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84" w:rsidRPr="00C07F3D" w:rsidRDefault="00B55584" w:rsidP="00572644">
      <w:pPr>
        <w:adjustRightInd w:val="0"/>
        <w:snapToGrid w:val="0"/>
        <w:spacing w:after="0" w:line="360" w:lineRule="auto"/>
        <w:jc w:val="both"/>
        <w:rPr>
          <w:rFonts w:ascii="Book Antiqua" w:hAnsi="Book Antiqua" w:cs="Arial"/>
          <w:b/>
          <w:color w:val="222222"/>
          <w:sz w:val="21"/>
          <w:szCs w:val="21"/>
          <w:shd w:val="clear" w:color="auto" w:fill="FFFFFF"/>
        </w:rPr>
      </w:pPr>
      <w:r w:rsidRPr="00C07F3D">
        <w:rPr>
          <w:rFonts w:ascii="Book Antiqua" w:hAnsi="Book Antiqua" w:cs="Arial"/>
          <w:b/>
          <w:color w:val="222222"/>
          <w:sz w:val="21"/>
          <w:szCs w:val="21"/>
          <w:shd w:val="clear" w:color="auto" w:fill="FFFFFF"/>
        </w:rPr>
        <w:t xml:space="preserve">Name of </w:t>
      </w:r>
      <w:r w:rsidRPr="00C07F3D">
        <w:rPr>
          <w:rFonts w:ascii="Book Antiqua" w:hAnsi="Book Antiqua" w:cs="Arial"/>
          <w:b/>
          <w:noProof/>
          <w:color w:val="222222"/>
          <w:sz w:val="21"/>
          <w:szCs w:val="21"/>
          <w:shd w:val="clear" w:color="auto" w:fill="FFFFFF"/>
        </w:rPr>
        <w:t>journal</w:t>
      </w:r>
      <w:r w:rsidRPr="00C07F3D">
        <w:rPr>
          <w:rFonts w:ascii="Book Antiqua" w:hAnsi="Book Antiqua" w:cs="Arial"/>
          <w:b/>
          <w:color w:val="222222"/>
          <w:sz w:val="21"/>
          <w:szCs w:val="21"/>
          <w:shd w:val="clear" w:color="auto" w:fill="FFFFFF"/>
        </w:rPr>
        <w:t>: World Journal of Gastroenterology</w:t>
      </w:r>
    </w:p>
    <w:p w:rsidR="00B55584" w:rsidRPr="00C07F3D" w:rsidRDefault="00B55584" w:rsidP="00572644">
      <w:pPr>
        <w:adjustRightInd w:val="0"/>
        <w:snapToGrid w:val="0"/>
        <w:spacing w:after="0" w:line="360" w:lineRule="auto"/>
        <w:jc w:val="both"/>
        <w:rPr>
          <w:rFonts w:ascii="Book Antiqua" w:hAnsi="Book Antiqua" w:cs="Arial"/>
          <w:b/>
          <w:color w:val="222222"/>
          <w:sz w:val="21"/>
          <w:szCs w:val="21"/>
          <w:shd w:val="clear" w:color="auto" w:fill="FFFFFF"/>
        </w:rPr>
      </w:pPr>
      <w:r w:rsidRPr="00C07F3D">
        <w:rPr>
          <w:rFonts w:ascii="Book Antiqua" w:hAnsi="Book Antiqua" w:cs="Arial"/>
          <w:b/>
          <w:color w:val="222222"/>
          <w:sz w:val="21"/>
          <w:szCs w:val="21"/>
          <w:shd w:val="clear" w:color="auto" w:fill="FFFFFF"/>
        </w:rPr>
        <w:t>ESPS Manuscript NO: 1</w:t>
      </w:r>
      <w:r w:rsidRPr="00C07F3D">
        <w:rPr>
          <w:rFonts w:ascii="Book Antiqua" w:hAnsi="Book Antiqua" w:cs="Arial"/>
          <w:b/>
          <w:color w:val="222222"/>
          <w:sz w:val="21"/>
          <w:szCs w:val="21"/>
          <w:shd w:val="clear" w:color="auto" w:fill="FFFFFF"/>
          <w:lang w:eastAsia="zh-CN"/>
        </w:rPr>
        <w:t>7155</w:t>
      </w:r>
    </w:p>
    <w:p w:rsidR="00B55584" w:rsidRDefault="00B55584" w:rsidP="00572644">
      <w:pPr>
        <w:adjustRightInd w:val="0"/>
        <w:snapToGrid w:val="0"/>
        <w:spacing w:after="0" w:line="360" w:lineRule="auto"/>
        <w:jc w:val="both"/>
        <w:rPr>
          <w:rFonts w:ascii="Book Antiqua" w:hAnsi="Book Antiqua" w:cs="Arial"/>
          <w:b/>
          <w:caps/>
          <w:color w:val="222222"/>
          <w:sz w:val="21"/>
          <w:szCs w:val="21"/>
          <w:shd w:val="clear" w:color="auto" w:fill="FFFFFF"/>
          <w:lang w:eastAsia="zh-CN"/>
        </w:rPr>
      </w:pPr>
      <w:r w:rsidRPr="00C07F3D">
        <w:rPr>
          <w:rFonts w:ascii="Book Antiqua" w:hAnsi="Book Antiqua" w:cs="Arial"/>
          <w:b/>
          <w:color w:val="222222"/>
          <w:sz w:val="21"/>
          <w:szCs w:val="21"/>
          <w:shd w:val="clear" w:color="auto" w:fill="FFFFFF"/>
        </w:rPr>
        <w:t xml:space="preserve">Columns: </w:t>
      </w:r>
      <w:r w:rsidR="00D21E53" w:rsidRPr="00D21E53">
        <w:rPr>
          <w:rFonts w:ascii="Book Antiqua" w:hAnsi="Book Antiqua" w:cs="Arial"/>
          <w:b/>
          <w:caps/>
          <w:color w:val="222222"/>
          <w:sz w:val="21"/>
          <w:szCs w:val="21"/>
          <w:shd w:val="clear" w:color="auto" w:fill="FFFFFF"/>
          <w:lang w:eastAsia="zh-CN"/>
        </w:rPr>
        <w:t>TOPIC HIGHLIGHT</w:t>
      </w:r>
    </w:p>
    <w:p w:rsidR="00D21E53" w:rsidRPr="00C07F3D" w:rsidRDefault="00D21E53" w:rsidP="00572644">
      <w:pPr>
        <w:adjustRightInd w:val="0"/>
        <w:snapToGrid w:val="0"/>
        <w:spacing w:after="0" w:line="360" w:lineRule="auto"/>
        <w:jc w:val="both"/>
        <w:rPr>
          <w:rFonts w:ascii="Book Antiqua" w:hAnsi="Book Antiqua" w:cs="Arial"/>
          <w:b/>
          <w:color w:val="222222"/>
          <w:sz w:val="21"/>
          <w:szCs w:val="21"/>
          <w:shd w:val="clear" w:color="auto" w:fill="FFFFFF"/>
          <w:lang w:eastAsia="zh-CN"/>
        </w:rPr>
      </w:pPr>
    </w:p>
    <w:p w:rsidR="00B55584" w:rsidRPr="00503843" w:rsidRDefault="00D21E53" w:rsidP="00572644">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503843">
        <w:rPr>
          <w:rFonts w:ascii="Book Antiqua" w:hAnsi="Book Antiqua" w:cs="Arial"/>
          <w:b/>
          <w:color w:val="222222"/>
          <w:sz w:val="24"/>
          <w:szCs w:val="24"/>
          <w:shd w:val="clear" w:color="auto" w:fill="FFFFFF"/>
          <w:lang w:eastAsia="zh-CN"/>
        </w:rPr>
        <w:t>2015 Advances in Colorectal Cancer</w:t>
      </w:r>
    </w:p>
    <w:p w:rsidR="00D21E53" w:rsidRPr="00503843" w:rsidRDefault="00D21E53" w:rsidP="0057264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rsidR="00AB7D5D" w:rsidRPr="00503843" w:rsidRDefault="00AB7D5D" w:rsidP="00572644">
      <w:pPr>
        <w:adjustRightInd w:val="0"/>
        <w:snapToGrid w:val="0"/>
        <w:spacing w:after="0" w:line="360" w:lineRule="auto"/>
        <w:jc w:val="both"/>
        <w:rPr>
          <w:rFonts w:ascii="Book Antiqua" w:hAnsi="Book Antiqua" w:cs="Times New Roman"/>
          <w:b/>
          <w:sz w:val="24"/>
          <w:szCs w:val="24"/>
        </w:rPr>
      </w:pPr>
      <w:r w:rsidRPr="00503843">
        <w:rPr>
          <w:rFonts w:ascii="Book Antiqua" w:hAnsi="Book Antiqua" w:cs="Times New Roman"/>
          <w:b/>
          <w:sz w:val="24"/>
          <w:szCs w:val="24"/>
        </w:rPr>
        <w:t>Rectal cancer and Fournier</w:t>
      </w:r>
      <w:r w:rsidR="00DC5B45" w:rsidRPr="00503843">
        <w:rPr>
          <w:rFonts w:ascii="Book Antiqua" w:hAnsi="Book Antiqua" w:cs="Times New Roman"/>
          <w:b/>
          <w:sz w:val="24"/>
          <w:szCs w:val="24"/>
        </w:rPr>
        <w:t>’s</w:t>
      </w:r>
      <w:r w:rsidRPr="00503843">
        <w:rPr>
          <w:rFonts w:ascii="Book Antiqua" w:hAnsi="Book Antiqua" w:cs="Times New Roman"/>
          <w:b/>
          <w:sz w:val="24"/>
          <w:szCs w:val="24"/>
        </w:rPr>
        <w:t xml:space="preserve"> gangrene - current knowledge and therapeutic </w:t>
      </w:r>
      <w:r w:rsidR="00121AED" w:rsidRPr="00503843">
        <w:rPr>
          <w:rFonts w:ascii="Book Antiqua" w:hAnsi="Book Antiqua" w:cs="Times New Roman"/>
          <w:b/>
          <w:sz w:val="24"/>
          <w:szCs w:val="24"/>
        </w:rPr>
        <w:t>options</w:t>
      </w:r>
    </w:p>
    <w:p w:rsidR="00C54F64" w:rsidRPr="00503843" w:rsidRDefault="00C54F64" w:rsidP="00572644">
      <w:pPr>
        <w:adjustRightInd w:val="0"/>
        <w:snapToGrid w:val="0"/>
        <w:spacing w:after="0" w:line="360" w:lineRule="auto"/>
        <w:jc w:val="both"/>
        <w:rPr>
          <w:rFonts w:ascii="Book Antiqua" w:hAnsi="Book Antiqua" w:cs="Times New Roman"/>
          <w:sz w:val="24"/>
          <w:szCs w:val="24"/>
        </w:rPr>
      </w:pPr>
    </w:p>
    <w:p w:rsidR="00C54F64" w:rsidRPr="00503843" w:rsidRDefault="00C07F3D" w:rsidP="00572644">
      <w:pPr>
        <w:adjustRightInd w:val="0"/>
        <w:snapToGrid w:val="0"/>
        <w:spacing w:after="0" w:line="360" w:lineRule="auto"/>
        <w:jc w:val="both"/>
        <w:rPr>
          <w:rFonts w:ascii="Book Antiqua" w:hAnsi="Book Antiqua" w:cs="Tahoma"/>
          <w:b/>
          <w:color w:val="231F20"/>
          <w:sz w:val="24"/>
          <w:szCs w:val="24"/>
          <w:lang w:eastAsia="zh-CN"/>
        </w:rPr>
      </w:pPr>
      <w:r w:rsidRPr="00503843">
        <w:rPr>
          <w:rFonts w:ascii="Book Antiqua" w:hAnsi="Book Antiqua" w:cs="Tahoma"/>
          <w:color w:val="231F20"/>
          <w:sz w:val="24"/>
          <w:szCs w:val="24"/>
          <w:lang w:eastAsia="zh-CN"/>
        </w:rPr>
        <w:t>Bruketa</w:t>
      </w:r>
      <w:r w:rsidRPr="00503843">
        <w:rPr>
          <w:rFonts w:ascii="Book Antiqua" w:hAnsi="Book Antiqua" w:cs="Times New Roman"/>
          <w:sz w:val="24"/>
          <w:szCs w:val="24"/>
        </w:rPr>
        <w:t xml:space="preserve"> </w:t>
      </w:r>
      <w:r w:rsidRPr="00503843">
        <w:rPr>
          <w:rFonts w:ascii="Book Antiqua" w:hAnsi="Book Antiqua" w:cs="Times New Roman"/>
          <w:sz w:val="24"/>
          <w:szCs w:val="24"/>
          <w:lang w:eastAsia="zh-CN"/>
        </w:rPr>
        <w:t xml:space="preserve">T </w:t>
      </w:r>
      <w:r w:rsidR="005809C3" w:rsidRPr="00503843">
        <w:rPr>
          <w:rFonts w:ascii="Book Antiqua" w:hAnsi="Book Antiqua" w:cs="Times New Roman"/>
          <w:i/>
          <w:sz w:val="24"/>
          <w:szCs w:val="24"/>
          <w:lang w:eastAsia="zh-CN"/>
        </w:rPr>
        <w:t>et al</w:t>
      </w:r>
      <w:r w:rsidRPr="00503843">
        <w:rPr>
          <w:rFonts w:ascii="Book Antiqua" w:hAnsi="Book Antiqua" w:cs="Times New Roman"/>
          <w:sz w:val="24"/>
          <w:szCs w:val="24"/>
          <w:lang w:eastAsia="zh-CN"/>
        </w:rPr>
        <w:t xml:space="preserve">. </w:t>
      </w:r>
      <w:r w:rsidR="00FC05AB" w:rsidRPr="00503843">
        <w:rPr>
          <w:rFonts w:ascii="Book Antiqua" w:hAnsi="Book Antiqua" w:cs="Times New Roman"/>
          <w:sz w:val="24"/>
          <w:szCs w:val="24"/>
        </w:rPr>
        <w:t>Rectal cancer and Fournier’s gangrene</w:t>
      </w:r>
    </w:p>
    <w:p w:rsidR="00824C42" w:rsidRPr="00503843" w:rsidRDefault="00824C42" w:rsidP="00572644">
      <w:pPr>
        <w:adjustRightInd w:val="0"/>
        <w:snapToGrid w:val="0"/>
        <w:spacing w:after="0" w:line="360" w:lineRule="auto"/>
        <w:jc w:val="both"/>
        <w:rPr>
          <w:rFonts w:ascii="Book Antiqua" w:hAnsi="Book Antiqua" w:cs="Tahoma"/>
          <w:b/>
          <w:color w:val="231F20"/>
          <w:sz w:val="24"/>
          <w:szCs w:val="24"/>
          <w:lang w:eastAsia="zh-CN"/>
        </w:rPr>
      </w:pPr>
    </w:p>
    <w:p w:rsidR="00FD1917" w:rsidRPr="00503843" w:rsidRDefault="00FD1917" w:rsidP="00572644">
      <w:pPr>
        <w:adjustRightInd w:val="0"/>
        <w:snapToGrid w:val="0"/>
        <w:spacing w:after="0" w:line="360" w:lineRule="auto"/>
        <w:jc w:val="both"/>
        <w:rPr>
          <w:rFonts w:ascii="Book Antiqua" w:hAnsi="Book Antiqua" w:cs="Tahoma"/>
          <w:color w:val="231F20"/>
          <w:sz w:val="24"/>
          <w:szCs w:val="24"/>
          <w:lang w:eastAsia="zh-CN"/>
        </w:rPr>
      </w:pPr>
      <w:r w:rsidRPr="00503843">
        <w:rPr>
          <w:rFonts w:ascii="Book Antiqua" w:hAnsi="Book Antiqua" w:cs="Tahoma"/>
          <w:color w:val="231F20"/>
          <w:sz w:val="24"/>
          <w:szCs w:val="24"/>
          <w:lang w:eastAsia="zh-CN"/>
        </w:rPr>
        <w:t>Tomislav Bruketa, Matea Majerovic, Goran Augustin</w:t>
      </w:r>
    </w:p>
    <w:p w:rsidR="00FD1917" w:rsidRPr="00503843" w:rsidRDefault="00FD1917" w:rsidP="00572644">
      <w:pPr>
        <w:adjustRightInd w:val="0"/>
        <w:snapToGrid w:val="0"/>
        <w:spacing w:after="0" w:line="360" w:lineRule="auto"/>
        <w:jc w:val="both"/>
        <w:rPr>
          <w:rFonts w:ascii="Book Antiqua" w:hAnsi="Book Antiqua" w:cs="Tahoma"/>
          <w:b/>
          <w:color w:val="231F20"/>
          <w:sz w:val="24"/>
          <w:szCs w:val="24"/>
          <w:lang w:eastAsia="zh-CN"/>
        </w:rPr>
      </w:pPr>
    </w:p>
    <w:p w:rsidR="00824C42" w:rsidRPr="00503843" w:rsidRDefault="00AB6CF1" w:rsidP="00572644">
      <w:pPr>
        <w:adjustRightInd w:val="0"/>
        <w:snapToGrid w:val="0"/>
        <w:spacing w:after="0" w:line="360" w:lineRule="auto"/>
        <w:jc w:val="both"/>
        <w:rPr>
          <w:rFonts w:ascii="Book Antiqua" w:hAnsi="Book Antiqua" w:cs="Times New Roman"/>
          <w:sz w:val="24"/>
          <w:szCs w:val="24"/>
          <w:lang w:eastAsia="zh-CN"/>
        </w:rPr>
      </w:pPr>
      <w:r w:rsidRPr="00503843">
        <w:rPr>
          <w:rFonts w:ascii="Book Antiqua" w:hAnsi="Book Antiqua" w:cs="Times New Roman"/>
          <w:b/>
          <w:sz w:val="24"/>
          <w:szCs w:val="24"/>
          <w:lang w:eastAsia="zh-CN"/>
        </w:rPr>
        <w:t>Bruketa</w:t>
      </w:r>
      <w:r w:rsidR="00FC05AB" w:rsidRPr="00503843">
        <w:rPr>
          <w:rFonts w:ascii="Book Antiqua" w:hAnsi="Book Antiqua" w:cs="Times New Roman"/>
          <w:b/>
          <w:sz w:val="24"/>
          <w:szCs w:val="24"/>
          <w:lang w:eastAsia="zh-CN"/>
        </w:rPr>
        <w:t xml:space="preserve"> Tomislav, </w:t>
      </w:r>
      <w:r w:rsidR="00FC05AB" w:rsidRPr="00503843">
        <w:rPr>
          <w:rFonts w:ascii="Book Antiqua" w:hAnsi="Book Antiqua" w:cs="Times New Roman"/>
          <w:sz w:val="24"/>
          <w:szCs w:val="24"/>
          <w:lang w:eastAsia="zh-CN"/>
        </w:rPr>
        <w:t xml:space="preserve">Department of Surgery, University Hospital Center Zagreb, </w:t>
      </w:r>
      <w:r w:rsidRPr="00503843">
        <w:rPr>
          <w:rFonts w:ascii="Book Antiqua" w:hAnsi="Book Antiqua" w:cs="Times New Roman"/>
          <w:sz w:val="24"/>
          <w:szCs w:val="24"/>
          <w:lang w:val="hr-HR"/>
        </w:rPr>
        <w:t xml:space="preserve">10000 </w:t>
      </w:r>
      <w:r w:rsidR="00FC05AB" w:rsidRPr="00503843">
        <w:rPr>
          <w:rFonts w:ascii="Book Antiqua" w:hAnsi="Book Antiqua" w:cs="Times New Roman"/>
          <w:sz w:val="24"/>
          <w:szCs w:val="24"/>
          <w:lang w:eastAsia="zh-CN"/>
        </w:rPr>
        <w:t>Zagreb, Croatia</w:t>
      </w:r>
    </w:p>
    <w:p w:rsidR="00A96FA2" w:rsidRPr="00503843" w:rsidRDefault="00AB6CF1" w:rsidP="00572644">
      <w:pPr>
        <w:adjustRightInd w:val="0"/>
        <w:snapToGrid w:val="0"/>
        <w:spacing w:after="0" w:line="360" w:lineRule="auto"/>
        <w:jc w:val="both"/>
        <w:rPr>
          <w:rFonts w:ascii="Book Antiqua" w:hAnsi="Book Antiqua" w:cs="Times New Roman"/>
          <w:sz w:val="24"/>
          <w:szCs w:val="24"/>
          <w:lang w:eastAsia="zh-CN"/>
        </w:rPr>
      </w:pPr>
      <w:r w:rsidRPr="00503843">
        <w:rPr>
          <w:rFonts w:ascii="Book Antiqua" w:hAnsi="Book Antiqua" w:cs="Times New Roman"/>
          <w:b/>
          <w:sz w:val="24"/>
          <w:szCs w:val="24"/>
          <w:lang w:eastAsia="zh-CN"/>
        </w:rPr>
        <w:t>Majerovic</w:t>
      </w:r>
      <w:r w:rsidR="00FC05AB" w:rsidRPr="00503843">
        <w:rPr>
          <w:rFonts w:ascii="Book Antiqua" w:hAnsi="Book Antiqua" w:cs="Times New Roman"/>
          <w:b/>
          <w:sz w:val="24"/>
          <w:szCs w:val="24"/>
          <w:lang w:eastAsia="zh-CN"/>
        </w:rPr>
        <w:t xml:space="preserve"> Matea</w:t>
      </w:r>
      <w:r w:rsidR="00FC05AB" w:rsidRPr="00503843">
        <w:rPr>
          <w:rFonts w:ascii="Book Antiqua" w:hAnsi="Book Antiqua" w:cs="Times New Roman"/>
          <w:sz w:val="24"/>
          <w:szCs w:val="24"/>
          <w:lang w:eastAsia="zh-CN"/>
        </w:rPr>
        <w:t xml:space="preserve">, Department of </w:t>
      </w:r>
      <w:r w:rsidR="00A96FA2" w:rsidRPr="00503843">
        <w:rPr>
          <w:rFonts w:ascii="Book Antiqua" w:hAnsi="Book Antiqua" w:cs="Times New Roman"/>
          <w:sz w:val="24"/>
          <w:szCs w:val="24"/>
          <w:lang w:eastAsia="zh-CN"/>
        </w:rPr>
        <w:t xml:space="preserve">Internal medicine, University Hospital Center Zagreb, </w:t>
      </w:r>
      <w:r w:rsidRPr="00503843">
        <w:rPr>
          <w:rFonts w:ascii="Book Antiqua" w:hAnsi="Book Antiqua" w:cs="Times New Roman"/>
          <w:sz w:val="24"/>
          <w:szCs w:val="24"/>
          <w:lang w:val="hr-HR"/>
        </w:rPr>
        <w:t xml:space="preserve">10000 </w:t>
      </w:r>
      <w:r w:rsidR="00A96FA2" w:rsidRPr="00503843">
        <w:rPr>
          <w:rFonts w:ascii="Book Antiqua" w:hAnsi="Book Antiqua" w:cs="Times New Roman"/>
          <w:sz w:val="24"/>
          <w:szCs w:val="24"/>
          <w:lang w:eastAsia="zh-CN"/>
        </w:rPr>
        <w:t>Zagreb, Croatia</w:t>
      </w:r>
    </w:p>
    <w:p w:rsidR="00FC05AB" w:rsidRPr="00503843" w:rsidRDefault="00A96FA2" w:rsidP="00572644">
      <w:pPr>
        <w:adjustRightInd w:val="0"/>
        <w:snapToGrid w:val="0"/>
        <w:spacing w:after="0" w:line="360" w:lineRule="auto"/>
        <w:jc w:val="both"/>
        <w:rPr>
          <w:rFonts w:ascii="Book Antiqua" w:hAnsi="Book Antiqua" w:cs="Times New Roman"/>
          <w:sz w:val="24"/>
          <w:szCs w:val="24"/>
          <w:lang w:eastAsia="zh-CN"/>
        </w:rPr>
      </w:pPr>
      <w:r w:rsidRPr="00503843">
        <w:rPr>
          <w:rFonts w:ascii="Book Antiqua" w:hAnsi="Book Antiqua" w:cs="Times New Roman"/>
          <w:b/>
          <w:sz w:val="24"/>
          <w:szCs w:val="24"/>
          <w:lang w:eastAsia="zh-CN"/>
        </w:rPr>
        <w:t>Goran</w:t>
      </w:r>
      <w:r w:rsidR="00AB6CF1" w:rsidRPr="00503843">
        <w:rPr>
          <w:rFonts w:ascii="Book Antiqua" w:hAnsi="Book Antiqua" w:cs="Times New Roman"/>
          <w:b/>
          <w:sz w:val="24"/>
          <w:szCs w:val="24"/>
          <w:lang w:eastAsia="zh-CN"/>
        </w:rPr>
        <w:t xml:space="preserve"> Augustin</w:t>
      </w:r>
      <w:r w:rsidRPr="00503843">
        <w:rPr>
          <w:rFonts w:ascii="Book Antiqua" w:hAnsi="Book Antiqua" w:cs="Times New Roman"/>
          <w:b/>
          <w:sz w:val="24"/>
          <w:szCs w:val="24"/>
          <w:lang w:eastAsia="zh-CN"/>
        </w:rPr>
        <w:t>,</w:t>
      </w:r>
      <w:r w:rsidRPr="00503843">
        <w:rPr>
          <w:rFonts w:ascii="Book Antiqua" w:hAnsi="Book Antiqua" w:cs="Times New Roman"/>
          <w:sz w:val="24"/>
          <w:szCs w:val="24"/>
          <w:lang w:eastAsia="zh-CN"/>
        </w:rPr>
        <w:t xml:space="preserve"> </w:t>
      </w:r>
      <w:r w:rsidR="005C6D74" w:rsidRPr="00503843">
        <w:rPr>
          <w:rFonts w:ascii="Book Antiqua" w:hAnsi="Book Antiqua" w:cs="Times New Roman"/>
          <w:sz w:val="24"/>
          <w:szCs w:val="24"/>
          <w:lang w:val="hr-HR"/>
        </w:rPr>
        <w:t>Department of</w:t>
      </w:r>
      <w:r w:rsidR="009C383E" w:rsidRPr="00503843">
        <w:rPr>
          <w:rFonts w:ascii="Book Antiqua" w:hAnsi="Book Antiqua" w:cs="Times New Roman"/>
          <w:sz w:val="24"/>
          <w:szCs w:val="24"/>
          <w:lang w:val="hr-HR"/>
        </w:rPr>
        <w:t xml:space="preserve"> </w:t>
      </w:r>
      <w:r w:rsidR="005C6D74" w:rsidRPr="00503843">
        <w:rPr>
          <w:rFonts w:ascii="Book Antiqua" w:hAnsi="Book Antiqua" w:cs="Times New Roman"/>
          <w:sz w:val="24"/>
          <w:szCs w:val="24"/>
          <w:lang w:val="hr-HR"/>
        </w:rPr>
        <w:t>Surgery</w:t>
      </w:r>
      <w:r w:rsidR="005C6D74" w:rsidRPr="00503843">
        <w:rPr>
          <w:rFonts w:ascii="Book Antiqua" w:hAnsi="Book Antiqua" w:cs="Times New Roman"/>
          <w:sz w:val="24"/>
          <w:szCs w:val="24"/>
          <w:lang w:val="hr-HR" w:eastAsia="zh-CN"/>
        </w:rPr>
        <w:t xml:space="preserve">, </w:t>
      </w:r>
      <w:r w:rsidR="005C6D74" w:rsidRPr="00503843">
        <w:rPr>
          <w:rFonts w:ascii="Book Antiqua" w:hAnsi="Book Antiqua" w:cs="Times New Roman"/>
          <w:sz w:val="24"/>
          <w:szCs w:val="24"/>
          <w:lang w:val="hr-HR"/>
        </w:rPr>
        <w:t>Division of Gastrointestinal Surgery</w:t>
      </w:r>
      <w:r w:rsidR="005C6D74" w:rsidRPr="00503843">
        <w:rPr>
          <w:rFonts w:ascii="Book Antiqua" w:hAnsi="Book Antiqua" w:cs="Times New Roman"/>
          <w:sz w:val="24"/>
          <w:szCs w:val="24"/>
          <w:lang w:val="hr-HR" w:eastAsia="zh-CN"/>
        </w:rPr>
        <w:t xml:space="preserve">, </w:t>
      </w:r>
      <w:r w:rsidRPr="00503843">
        <w:rPr>
          <w:rFonts w:ascii="Book Antiqua" w:hAnsi="Book Antiqua" w:cs="Times New Roman"/>
          <w:sz w:val="24"/>
          <w:szCs w:val="24"/>
          <w:lang w:eastAsia="zh-CN"/>
        </w:rPr>
        <w:t>University Hospital Center Zagreb and School of Medicine, Universi</w:t>
      </w:r>
      <w:r w:rsidR="00AB6CF1" w:rsidRPr="00503843">
        <w:rPr>
          <w:rFonts w:ascii="Book Antiqua" w:hAnsi="Book Antiqua" w:cs="Times New Roman"/>
          <w:sz w:val="24"/>
          <w:szCs w:val="24"/>
          <w:lang w:eastAsia="zh-CN"/>
        </w:rPr>
        <w:t>ty of Zagreb</w:t>
      </w:r>
      <w:r w:rsidRPr="00503843">
        <w:rPr>
          <w:rFonts w:ascii="Book Antiqua" w:hAnsi="Book Antiqua" w:cs="Times New Roman"/>
          <w:sz w:val="24"/>
          <w:szCs w:val="24"/>
          <w:lang w:eastAsia="zh-CN"/>
        </w:rPr>
        <w:t xml:space="preserve">, </w:t>
      </w:r>
      <w:r w:rsidR="00AB6CF1" w:rsidRPr="00503843">
        <w:rPr>
          <w:rFonts w:ascii="Book Antiqua" w:hAnsi="Book Antiqua" w:cs="Times New Roman"/>
          <w:sz w:val="24"/>
          <w:szCs w:val="24"/>
          <w:lang w:val="hr-HR"/>
        </w:rPr>
        <w:t xml:space="preserve">10000 </w:t>
      </w:r>
      <w:r w:rsidRPr="00503843">
        <w:rPr>
          <w:rFonts w:ascii="Book Antiqua" w:hAnsi="Book Antiqua" w:cs="Times New Roman"/>
          <w:sz w:val="24"/>
          <w:szCs w:val="24"/>
          <w:lang w:eastAsia="zh-CN"/>
        </w:rPr>
        <w:t xml:space="preserve">Zagreb, Croatia </w:t>
      </w:r>
    </w:p>
    <w:p w:rsidR="00824C42" w:rsidRPr="00503843" w:rsidRDefault="00824C42" w:rsidP="00572644">
      <w:pPr>
        <w:adjustRightInd w:val="0"/>
        <w:snapToGrid w:val="0"/>
        <w:spacing w:after="0" w:line="360" w:lineRule="auto"/>
        <w:jc w:val="both"/>
        <w:rPr>
          <w:rFonts w:ascii="Book Antiqua" w:hAnsi="Book Antiqua" w:cs="Times New Roman"/>
          <w:sz w:val="24"/>
          <w:szCs w:val="24"/>
          <w:lang w:eastAsia="zh-CN"/>
        </w:rPr>
      </w:pPr>
    </w:p>
    <w:p w:rsidR="00824C42" w:rsidRPr="00503843" w:rsidRDefault="00824C42" w:rsidP="00572644">
      <w:pPr>
        <w:adjustRightInd w:val="0"/>
        <w:snapToGrid w:val="0"/>
        <w:spacing w:after="0" w:line="360" w:lineRule="auto"/>
        <w:jc w:val="both"/>
        <w:rPr>
          <w:rFonts w:ascii="Book Antiqua" w:hAnsi="Book Antiqua" w:cs="Times New Roman"/>
          <w:b/>
          <w:color w:val="000000"/>
          <w:sz w:val="24"/>
          <w:szCs w:val="24"/>
        </w:rPr>
      </w:pPr>
      <w:r w:rsidRPr="00503843">
        <w:rPr>
          <w:rFonts w:ascii="Book Antiqua" w:hAnsi="Book Antiqua" w:cs="Times New Roman"/>
          <w:b/>
          <w:noProof/>
          <w:color w:val="000000"/>
          <w:sz w:val="24"/>
          <w:szCs w:val="24"/>
        </w:rPr>
        <w:t>Author contributions:</w:t>
      </w:r>
      <w:r w:rsidR="004D35E2" w:rsidRPr="00503843">
        <w:rPr>
          <w:rFonts w:ascii="Book Antiqua" w:hAnsi="Book Antiqua" w:cs="Times New Roman"/>
          <w:b/>
          <w:noProof/>
          <w:color w:val="000000"/>
          <w:sz w:val="24"/>
          <w:szCs w:val="24"/>
        </w:rPr>
        <w:t xml:space="preserve"> </w:t>
      </w:r>
      <w:r w:rsidR="004D35E2" w:rsidRPr="00503843">
        <w:rPr>
          <w:rFonts w:ascii="Book Antiqua" w:hAnsi="Book Antiqua" w:cs="Times New Roman"/>
          <w:noProof/>
          <w:color w:val="000000"/>
          <w:sz w:val="24"/>
          <w:szCs w:val="24"/>
        </w:rPr>
        <w:t xml:space="preserve">Bruketa T, Majerovic M and Augustin G </w:t>
      </w:r>
      <w:r w:rsidR="004D35E2" w:rsidRPr="00503843">
        <w:rPr>
          <w:rFonts w:ascii="Book Antiqua" w:hAnsi="Book Antiqua" w:cs="Times New Roman"/>
          <w:noProof/>
          <w:sz w:val="24"/>
          <w:szCs w:val="24"/>
        </w:rPr>
        <w:t>contributed equally to this work; Augustin G designed research; Bruketa T and Majerovic M performed research; Majerovic M analyzed data; and Bruketa T, Majerovic M and Augustin G wrote the paper.</w:t>
      </w:r>
    </w:p>
    <w:p w:rsidR="007044FA" w:rsidRPr="00503843" w:rsidRDefault="007044FA" w:rsidP="00572644">
      <w:pPr>
        <w:adjustRightInd w:val="0"/>
        <w:snapToGrid w:val="0"/>
        <w:spacing w:after="0" w:line="360" w:lineRule="auto"/>
        <w:jc w:val="both"/>
        <w:rPr>
          <w:rFonts w:ascii="Book Antiqua" w:hAnsi="Book Antiqua" w:cs="Times New Roman"/>
          <w:b/>
          <w:sz w:val="24"/>
          <w:szCs w:val="24"/>
          <w:lang w:eastAsia="zh-CN"/>
        </w:rPr>
      </w:pPr>
    </w:p>
    <w:p w:rsidR="007044FA" w:rsidRPr="00503843" w:rsidRDefault="007044FA" w:rsidP="00572644">
      <w:pPr>
        <w:adjustRightInd w:val="0"/>
        <w:snapToGrid w:val="0"/>
        <w:spacing w:after="0" w:line="360" w:lineRule="auto"/>
        <w:jc w:val="both"/>
        <w:rPr>
          <w:rFonts w:ascii="Book Antiqua" w:hAnsi="Book Antiqua" w:cs="Times New Roman"/>
          <w:sz w:val="24"/>
          <w:szCs w:val="24"/>
          <w:lang w:val="hr-HR"/>
        </w:rPr>
      </w:pPr>
      <w:r w:rsidRPr="00503843">
        <w:rPr>
          <w:rFonts w:ascii="Book Antiqua" w:hAnsi="Book Antiqua" w:cs="Times New Roman"/>
          <w:b/>
          <w:sz w:val="24"/>
          <w:szCs w:val="24"/>
          <w:lang w:val="hr-HR"/>
        </w:rPr>
        <w:t>Conflict-of-interest:</w:t>
      </w:r>
      <w:r w:rsidRPr="00503843">
        <w:rPr>
          <w:rFonts w:ascii="Book Antiqua" w:hAnsi="Book Antiqua" w:cs="Times New Roman"/>
          <w:sz w:val="24"/>
          <w:szCs w:val="24"/>
          <w:lang w:val="hr-HR"/>
        </w:rPr>
        <w:t xml:space="preserve"> All authors declare no conflict of interest regarding the manuscript “</w:t>
      </w:r>
      <w:r w:rsidRPr="00503843">
        <w:rPr>
          <w:rFonts w:ascii="Book Antiqua" w:hAnsi="Book Antiqua" w:cs="Times New Roman"/>
          <w:sz w:val="24"/>
          <w:szCs w:val="24"/>
        </w:rPr>
        <w:t>Rectal cancer and Fournier’s gangrene - current knowledge and therapeutic options</w:t>
      </w:r>
      <w:r w:rsidRPr="00503843">
        <w:rPr>
          <w:rFonts w:ascii="Book Antiqua" w:hAnsi="Book Antiqua" w:cs="Times New Roman"/>
          <w:sz w:val="24"/>
          <w:szCs w:val="24"/>
          <w:lang w:val="hr-HR"/>
        </w:rPr>
        <w:t>”.</w:t>
      </w:r>
    </w:p>
    <w:p w:rsidR="007044FA" w:rsidRPr="00503843" w:rsidRDefault="007044FA" w:rsidP="00572644">
      <w:pPr>
        <w:adjustRightInd w:val="0"/>
        <w:snapToGrid w:val="0"/>
        <w:spacing w:after="0" w:line="360" w:lineRule="auto"/>
        <w:jc w:val="both"/>
        <w:rPr>
          <w:rFonts w:ascii="Book Antiqua" w:hAnsi="Book Antiqua" w:cs="Times New Roman"/>
          <w:b/>
          <w:sz w:val="24"/>
          <w:szCs w:val="24"/>
          <w:lang w:eastAsia="zh-CN"/>
        </w:rPr>
      </w:pPr>
    </w:p>
    <w:p w:rsidR="00AB6CF1" w:rsidRPr="00503843" w:rsidRDefault="00AB6CF1" w:rsidP="00572644">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bookmarkStart w:id="0" w:name="OLE_LINK507"/>
      <w:bookmarkStart w:id="1" w:name="OLE_LINK506"/>
      <w:bookmarkStart w:id="2" w:name="OLE_LINK496"/>
      <w:bookmarkStart w:id="3" w:name="OLE_LINK479"/>
      <w:r w:rsidRPr="00503843">
        <w:rPr>
          <w:rFonts w:ascii="Book Antiqua" w:eastAsia="SimSun" w:hAnsi="Book Antiqua" w:cs="Times New Roman"/>
          <w:b/>
          <w:color w:val="000000"/>
          <w:kern w:val="2"/>
          <w:sz w:val="24"/>
          <w:szCs w:val="24"/>
          <w:lang w:eastAsia="zh-CN"/>
        </w:rPr>
        <w:t xml:space="preserve">Open-Access: </w:t>
      </w:r>
      <w:r w:rsidRPr="00503843">
        <w:rPr>
          <w:rFonts w:ascii="Book Antiqua" w:eastAsia="SimSun" w:hAnsi="Book Antiqua" w:cs="Times New Roman"/>
          <w:color w:val="000000"/>
          <w:kern w:val="2"/>
          <w:sz w:val="24"/>
          <w:szCs w:val="24"/>
          <w:lang w:eastAsia="zh-CN"/>
        </w:rPr>
        <w:t xml:space="preserve">This article is an open-access article which was selected by an in-house editor and fully peer-reviewed by external reviewers. It is distributed in accordance </w:t>
      </w:r>
      <w:r w:rsidRPr="00503843">
        <w:rPr>
          <w:rFonts w:ascii="Book Antiqua" w:eastAsia="SimSun" w:hAnsi="Book Antiqua" w:cs="Times New Roman"/>
          <w:color w:val="000000"/>
          <w:kern w:val="2"/>
          <w:sz w:val="24"/>
          <w:szCs w:val="24"/>
          <w:lang w:eastAsia="zh-CN"/>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B6CF1" w:rsidRPr="00503843" w:rsidRDefault="00AB6CF1" w:rsidP="00572644">
      <w:pPr>
        <w:adjustRightInd w:val="0"/>
        <w:snapToGrid w:val="0"/>
        <w:spacing w:after="0" w:line="360" w:lineRule="auto"/>
        <w:jc w:val="both"/>
        <w:rPr>
          <w:rFonts w:ascii="Book Antiqua" w:hAnsi="Book Antiqua" w:cs="Times New Roman"/>
          <w:b/>
          <w:sz w:val="24"/>
          <w:szCs w:val="24"/>
          <w:lang w:eastAsia="zh-CN"/>
        </w:rPr>
      </w:pPr>
    </w:p>
    <w:p w:rsidR="001C7642" w:rsidRPr="00503843" w:rsidRDefault="00824C42" w:rsidP="00572644">
      <w:pPr>
        <w:adjustRightInd w:val="0"/>
        <w:snapToGrid w:val="0"/>
        <w:spacing w:after="0" w:line="360" w:lineRule="auto"/>
        <w:jc w:val="both"/>
        <w:rPr>
          <w:rFonts w:ascii="Book Antiqua" w:hAnsi="Book Antiqua" w:cs="Times New Roman"/>
          <w:sz w:val="24"/>
          <w:szCs w:val="24"/>
          <w:lang w:val="hr-HR" w:eastAsia="zh-CN"/>
        </w:rPr>
      </w:pPr>
      <w:r w:rsidRPr="00503843">
        <w:rPr>
          <w:rFonts w:ascii="Book Antiqua" w:hAnsi="Book Antiqua" w:cs="Times New Roman"/>
          <w:b/>
          <w:sz w:val="24"/>
          <w:szCs w:val="24"/>
        </w:rPr>
        <w:t xml:space="preserve">Correspondence </w:t>
      </w:r>
      <w:r w:rsidRPr="00503843">
        <w:rPr>
          <w:rFonts w:ascii="Book Antiqua" w:hAnsi="Book Antiqua" w:cs="Times New Roman"/>
          <w:b/>
          <w:noProof/>
          <w:sz w:val="24"/>
          <w:szCs w:val="24"/>
        </w:rPr>
        <w:t>to:</w:t>
      </w:r>
      <w:r w:rsidR="004D35E2" w:rsidRPr="00503843">
        <w:rPr>
          <w:rFonts w:ascii="Book Antiqua" w:hAnsi="Book Antiqua" w:cs="Times New Roman"/>
          <w:b/>
          <w:sz w:val="24"/>
          <w:szCs w:val="24"/>
        </w:rPr>
        <w:t xml:space="preserve"> Goran Augustin, MD, PhD</w:t>
      </w:r>
      <w:r w:rsidR="00AB6CF1" w:rsidRPr="00503843">
        <w:rPr>
          <w:rFonts w:ascii="Book Antiqua" w:hAnsi="Book Antiqua" w:cs="Times New Roman"/>
          <w:b/>
          <w:sz w:val="24"/>
          <w:szCs w:val="24"/>
          <w:lang w:eastAsia="zh-CN"/>
        </w:rPr>
        <w:t>,</w:t>
      </w:r>
      <w:r w:rsidR="00AB6CF1" w:rsidRPr="00503843">
        <w:rPr>
          <w:rFonts w:ascii="Book Antiqua" w:hAnsi="Book Antiqua" w:cs="Times New Roman"/>
          <w:sz w:val="24"/>
          <w:szCs w:val="24"/>
          <w:lang w:eastAsia="zh-CN"/>
        </w:rPr>
        <w:t xml:space="preserve"> </w:t>
      </w:r>
      <w:r w:rsidR="00AB6CF1" w:rsidRPr="00503843">
        <w:rPr>
          <w:rFonts w:ascii="Book Antiqua" w:hAnsi="Book Antiqua" w:cs="Times New Roman"/>
          <w:sz w:val="24"/>
          <w:szCs w:val="24"/>
          <w:lang w:val="hr-HR"/>
        </w:rPr>
        <w:t>Department of</w:t>
      </w:r>
      <w:r w:rsidR="009C383E" w:rsidRPr="00503843">
        <w:rPr>
          <w:rFonts w:ascii="Book Antiqua" w:hAnsi="Book Antiqua" w:cs="Times New Roman"/>
          <w:sz w:val="24"/>
          <w:szCs w:val="24"/>
          <w:lang w:val="hr-HR"/>
        </w:rPr>
        <w:t xml:space="preserve"> </w:t>
      </w:r>
      <w:r w:rsidR="00AB6CF1" w:rsidRPr="00503843">
        <w:rPr>
          <w:rFonts w:ascii="Book Antiqua" w:hAnsi="Book Antiqua" w:cs="Times New Roman"/>
          <w:sz w:val="24"/>
          <w:szCs w:val="24"/>
          <w:lang w:val="hr-HR"/>
        </w:rPr>
        <w:t>Surgery</w:t>
      </w:r>
      <w:r w:rsidR="00AB6CF1" w:rsidRPr="00503843">
        <w:rPr>
          <w:rFonts w:ascii="Book Antiqua" w:hAnsi="Book Antiqua" w:cs="Times New Roman"/>
          <w:sz w:val="24"/>
          <w:szCs w:val="24"/>
          <w:lang w:val="hr-HR" w:eastAsia="zh-CN"/>
        </w:rPr>
        <w:t xml:space="preserve">, </w:t>
      </w:r>
      <w:r w:rsidR="00AB6CF1" w:rsidRPr="00503843">
        <w:rPr>
          <w:rFonts w:ascii="Book Antiqua" w:hAnsi="Book Antiqua" w:cs="Times New Roman"/>
          <w:sz w:val="24"/>
          <w:szCs w:val="24"/>
          <w:lang w:val="hr-HR"/>
        </w:rPr>
        <w:t>Division of Gastrointestinal Surgery</w:t>
      </w:r>
      <w:r w:rsidR="00AB6CF1" w:rsidRPr="00503843">
        <w:rPr>
          <w:rFonts w:ascii="Book Antiqua" w:hAnsi="Book Antiqua" w:cs="Times New Roman"/>
          <w:sz w:val="24"/>
          <w:szCs w:val="24"/>
          <w:lang w:val="hr-HR" w:eastAsia="zh-CN"/>
        </w:rPr>
        <w:t xml:space="preserve">, </w:t>
      </w:r>
      <w:r w:rsidR="001C7642" w:rsidRPr="00503843">
        <w:rPr>
          <w:rFonts w:ascii="Book Antiqua" w:hAnsi="Book Antiqua" w:cs="Times New Roman"/>
          <w:sz w:val="24"/>
          <w:szCs w:val="24"/>
          <w:lang w:val="hr-HR"/>
        </w:rPr>
        <w:t>University Hospital Center Zagreb and School of Medicine University of Zagreb</w:t>
      </w:r>
      <w:r w:rsidR="00AB6CF1" w:rsidRPr="00503843">
        <w:rPr>
          <w:rFonts w:ascii="Book Antiqua" w:hAnsi="Book Antiqua" w:cs="Times New Roman"/>
          <w:sz w:val="24"/>
          <w:szCs w:val="24"/>
          <w:lang w:val="hr-HR" w:eastAsia="zh-CN"/>
        </w:rPr>
        <w:t xml:space="preserve">, </w:t>
      </w:r>
      <w:r w:rsidR="001C7642" w:rsidRPr="00503843">
        <w:rPr>
          <w:rFonts w:ascii="Book Antiqua" w:hAnsi="Book Antiqua" w:cs="Times New Roman"/>
          <w:sz w:val="24"/>
          <w:szCs w:val="24"/>
          <w:lang w:val="hr-HR"/>
        </w:rPr>
        <w:t>Kišpatićeva 12</w:t>
      </w:r>
      <w:r w:rsidR="00AB6CF1" w:rsidRPr="00503843">
        <w:rPr>
          <w:rFonts w:ascii="Book Antiqua" w:hAnsi="Book Antiqua" w:cs="Times New Roman"/>
          <w:sz w:val="24"/>
          <w:szCs w:val="24"/>
          <w:lang w:val="hr-HR" w:eastAsia="zh-CN"/>
        </w:rPr>
        <w:t xml:space="preserve">, </w:t>
      </w:r>
      <w:r w:rsidR="001C7642" w:rsidRPr="00503843">
        <w:rPr>
          <w:rFonts w:ascii="Book Antiqua" w:hAnsi="Book Antiqua" w:cs="Times New Roman"/>
          <w:sz w:val="24"/>
          <w:szCs w:val="24"/>
          <w:lang w:val="hr-HR"/>
        </w:rPr>
        <w:t>10000 Zagreb</w:t>
      </w:r>
      <w:r w:rsidR="00AB6CF1" w:rsidRPr="00503843">
        <w:rPr>
          <w:rFonts w:ascii="Book Antiqua" w:hAnsi="Book Antiqua" w:cs="Times New Roman"/>
          <w:sz w:val="24"/>
          <w:szCs w:val="24"/>
          <w:lang w:val="hr-HR" w:eastAsia="zh-CN"/>
        </w:rPr>
        <w:t xml:space="preserve">, </w:t>
      </w:r>
      <w:r w:rsidR="001C7642" w:rsidRPr="00503843">
        <w:rPr>
          <w:rFonts w:ascii="Book Antiqua" w:hAnsi="Book Antiqua" w:cs="Times New Roman"/>
          <w:sz w:val="24"/>
          <w:szCs w:val="24"/>
          <w:lang w:val="hr-HR"/>
        </w:rPr>
        <w:t>Croatia</w:t>
      </w:r>
      <w:r w:rsidR="00AB6CF1" w:rsidRPr="00503843">
        <w:rPr>
          <w:rFonts w:ascii="Book Antiqua" w:hAnsi="Book Antiqua" w:cs="Times New Roman"/>
          <w:sz w:val="24"/>
          <w:szCs w:val="24"/>
          <w:lang w:val="hr-HR" w:eastAsia="zh-CN"/>
        </w:rPr>
        <w:t xml:space="preserve">. </w:t>
      </w:r>
      <w:hyperlink r:id="rId8" w:history="1">
        <w:r w:rsidR="00AB6CF1" w:rsidRPr="00503843">
          <w:rPr>
            <w:rStyle w:val="Hyperlink"/>
            <w:rFonts w:ascii="Book Antiqua" w:hAnsi="Book Antiqua" w:cs="Times New Roman"/>
            <w:sz w:val="24"/>
            <w:szCs w:val="24"/>
            <w:lang w:val="hr-HR"/>
          </w:rPr>
          <w:t>augustin.goran@gmail.com</w:t>
        </w:r>
      </w:hyperlink>
    </w:p>
    <w:p w:rsidR="00824C42" w:rsidRPr="00503843" w:rsidRDefault="00824C42"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b/>
          <w:sz w:val="24"/>
          <w:szCs w:val="24"/>
        </w:rPr>
        <w:t xml:space="preserve">Telephone: </w:t>
      </w:r>
      <w:r w:rsidR="001C7642" w:rsidRPr="00503843">
        <w:rPr>
          <w:rFonts w:ascii="Book Antiqua" w:hAnsi="Book Antiqua" w:cs="Times New Roman"/>
          <w:sz w:val="24"/>
          <w:szCs w:val="24"/>
        </w:rPr>
        <w:t>+385-1-2388196</w:t>
      </w:r>
    </w:p>
    <w:p w:rsidR="00824C42" w:rsidRPr="00503843" w:rsidRDefault="00824C42"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b/>
          <w:sz w:val="24"/>
          <w:szCs w:val="24"/>
        </w:rPr>
        <w:t>Fax:</w:t>
      </w:r>
      <w:r w:rsidR="00AB6CF1" w:rsidRPr="00503843">
        <w:rPr>
          <w:rFonts w:ascii="Book Antiqua" w:hAnsi="Book Antiqua" w:cs="Times New Roman"/>
          <w:b/>
          <w:sz w:val="24"/>
          <w:szCs w:val="24"/>
          <w:lang w:eastAsia="zh-CN"/>
        </w:rPr>
        <w:t xml:space="preserve"> </w:t>
      </w:r>
      <w:r w:rsidR="001C7642" w:rsidRPr="00503843">
        <w:rPr>
          <w:rFonts w:ascii="Book Antiqua" w:hAnsi="Book Antiqua" w:cs="Times New Roman"/>
          <w:sz w:val="24"/>
          <w:szCs w:val="24"/>
        </w:rPr>
        <w:t>+385-1-2376020</w:t>
      </w:r>
    </w:p>
    <w:p w:rsidR="00A86238" w:rsidRDefault="00A86238" w:rsidP="00572644">
      <w:pPr>
        <w:adjustRightInd w:val="0"/>
        <w:snapToGrid w:val="0"/>
        <w:spacing w:after="0" w:line="360" w:lineRule="auto"/>
        <w:rPr>
          <w:rFonts w:ascii="Book Antiqua" w:hAnsi="Book Antiqua"/>
          <w:b/>
          <w:sz w:val="24"/>
          <w:szCs w:val="24"/>
          <w:lang w:eastAsia="zh-CN"/>
        </w:rPr>
      </w:pPr>
    </w:p>
    <w:p w:rsidR="00716F06" w:rsidRPr="00503843" w:rsidRDefault="00EF149A" w:rsidP="00572644">
      <w:pPr>
        <w:adjustRightInd w:val="0"/>
        <w:snapToGrid w:val="0"/>
        <w:spacing w:after="0" w:line="360" w:lineRule="auto"/>
        <w:rPr>
          <w:rFonts w:ascii="Book Antiqua" w:hAnsi="Book Antiqua"/>
          <w:b/>
          <w:sz w:val="24"/>
          <w:szCs w:val="24"/>
        </w:rPr>
      </w:pPr>
      <w:r w:rsidRPr="00503843">
        <w:rPr>
          <w:rFonts w:ascii="Book Antiqua" w:hAnsi="Book Antiqua"/>
          <w:b/>
          <w:sz w:val="24"/>
          <w:szCs w:val="24"/>
        </w:rPr>
        <w:t xml:space="preserve">Received: </w:t>
      </w:r>
      <w:r w:rsidRPr="00503843">
        <w:rPr>
          <w:rFonts w:ascii="Book Antiqua" w:hAnsi="Book Antiqua"/>
          <w:sz w:val="24"/>
          <w:szCs w:val="24"/>
        </w:rPr>
        <w:t>February</w:t>
      </w:r>
      <w:r w:rsidRPr="00503843">
        <w:rPr>
          <w:rFonts w:ascii="Book Antiqua" w:hAnsi="Book Antiqua"/>
          <w:sz w:val="24"/>
          <w:szCs w:val="24"/>
          <w:lang w:eastAsia="zh-CN"/>
        </w:rPr>
        <w:t xml:space="preserve"> 20, 2015</w:t>
      </w:r>
      <w:r w:rsidR="00716F06" w:rsidRPr="00503843">
        <w:rPr>
          <w:rFonts w:ascii="Book Antiqua" w:hAnsi="Book Antiqua"/>
          <w:b/>
          <w:sz w:val="24"/>
          <w:szCs w:val="24"/>
        </w:rPr>
        <w:t xml:space="preserve"> </w:t>
      </w:r>
    </w:p>
    <w:p w:rsidR="00716F06" w:rsidRPr="00503843" w:rsidRDefault="00716F06" w:rsidP="00572644">
      <w:pPr>
        <w:adjustRightInd w:val="0"/>
        <w:snapToGrid w:val="0"/>
        <w:spacing w:after="0" w:line="360" w:lineRule="auto"/>
        <w:rPr>
          <w:rFonts w:ascii="Book Antiqua" w:hAnsi="Book Antiqua"/>
          <w:b/>
          <w:sz w:val="24"/>
          <w:szCs w:val="24"/>
          <w:lang w:eastAsia="zh-CN"/>
        </w:rPr>
      </w:pPr>
      <w:r w:rsidRPr="00503843">
        <w:rPr>
          <w:rFonts w:ascii="Book Antiqua" w:hAnsi="Book Antiqua"/>
          <w:b/>
          <w:sz w:val="24"/>
          <w:szCs w:val="24"/>
        </w:rPr>
        <w:t>Peer-review started:</w:t>
      </w:r>
      <w:r w:rsidR="00EF149A" w:rsidRPr="00503843">
        <w:rPr>
          <w:rFonts w:ascii="Book Antiqua" w:hAnsi="Book Antiqua"/>
          <w:b/>
          <w:sz w:val="24"/>
          <w:szCs w:val="24"/>
          <w:lang w:eastAsia="zh-CN"/>
        </w:rPr>
        <w:t xml:space="preserve"> </w:t>
      </w:r>
      <w:r w:rsidR="00EF149A" w:rsidRPr="00503843">
        <w:rPr>
          <w:rFonts w:ascii="Book Antiqua" w:hAnsi="Book Antiqua"/>
          <w:sz w:val="24"/>
          <w:szCs w:val="24"/>
        </w:rPr>
        <w:t>February</w:t>
      </w:r>
      <w:r w:rsidR="00EF149A" w:rsidRPr="00503843">
        <w:rPr>
          <w:rFonts w:ascii="Book Antiqua" w:hAnsi="Book Antiqua"/>
          <w:sz w:val="24"/>
          <w:szCs w:val="24"/>
          <w:lang w:eastAsia="zh-CN"/>
        </w:rPr>
        <w:t xml:space="preserve"> 23, 2015</w:t>
      </w:r>
    </w:p>
    <w:p w:rsidR="00716F06" w:rsidRPr="00503843" w:rsidRDefault="00716F06" w:rsidP="00572644">
      <w:pPr>
        <w:adjustRightInd w:val="0"/>
        <w:snapToGrid w:val="0"/>
        <w:spacing w:after="0" w:line="360" w:lineRule="auto"/>
        <w:rPr>
          <w:rFonts w:ascii="Book Antiqua" w:hAnsi="Book Antiqua"/>
          <w:b/>
          <w:sz w:val="24"/>
          <w:szCs w:val="24"/>
          <w:lang w:eastAsia="zh-CN"/>
        </w:rPr>
      </w:pPr>
      <w:r w:rsidRPr="00503843">
        <w:rPr>
          <w:rFonts w:ascii="Book Antiqua" w:hAnsi="Book Antiqua"/>
          <w:b/>
          <w:sz w:val="24"/>
          <w:szCs w:val="24"/>
        </w:rPr>
        <w:t>First decision:</w:t>
      </w:r>
      <w:r w:rsidR="00DC2E5F" w:rsidRPr="00503843">
        <w:rPr>
          <w:rFonts w:ascii="Book Antiqua" w:hAnsi="Book Antiqua"/>
          <w:b/>
          <w:sz w:val="24"/>
          <w:szCs w:val="24"/>
          <w:lang w:eastAsia="zh-CN"/>
        </w:rPr>
        <w:t xml:space="preserve"> </w:t>
      </w:r>
      <w:r w:rsidR="00DC2E5F" w:rsidRPr="00503843">
        <w:rPr>
          <w:rFonts w:ascii="Book Antiqua" w:hAnsi="Book Antiqua"/>
          <w:sz w:val="24"/>
          <w:szCs w:val="24"/>
        </w:rPr>
        <w:t>April</w:t>
      </w:r>
      <w:r w:rsidR="00DC2E5F" w:rsidRPr="00503843">
        <w:rPr>
          <w:rFonts w:ascii="Book Antiqua" w:hAnsi="Book Antiqua"/>
          <w:sz w:val="24"/>
          <w:szCs w:val="24"/>
          <w:lang w:eastAsia="zh-CN"/>
        </w:rPr>
        <w:t xml:space="preserve"> 23, 2015</w:t>
      </w:r>
    </w:p>
    <w:p w:rsidR="00716F06" w:rsidRPr="00503843" w:rsidRDefault="00DC2E5F" w:rsidP="00572644">
      <w:pPr>
        <w:adjustRightInd w:val="0"/>
        <w:snapToGrid w:val="0"/>
        <w:spacing w:after="0" w:line="360" w:lineRule="auto"/>
        <w:rPr>
          <w:rFonts w:ascii="Book Antiqua" w:hAnsi="Book Antiqua"/>
          <w:b/>
          <w:sz w:val="24"/>
          <w:szCs w:val="24"/>
          <w:lang w:eastAsia="zh-CN"/>
        </w:rPr>
      </w:pPr>
      <w:r w:rsidRPr="00503843">
        <w:rPr>
          <w:rFonts w:ascii="Book Antiqua" w:hAnsi="Book Antiqua"/>
          <w:b/>
          <w:sz w:val="24"/>
          <w:szCs w:val="24"/>
        </w:rPr>
        <w:t xml:space="preserve">Revised: </w:t>
      </w:r>
      <w:r w:rsidRPr="00503843">
        <w:rPr>
          <w:rFonts w:ascii="Book Antiqua" w:hAnsi="Book Antiqua"/>
          <w:sz w:val="24"/>
          <w:szCs w:val="24"/>
        </w:rPr>
        <w:t>May</w:t>
      </w:r>
      <w:r w:rsidRPr="00503843">
        <w:rPr>
          <w:rFonts w:ascii="Book Antiqua" w:hAnsi="Book Antiqua"/>
          <w:sz w:val="24"/>
          <w:szCs w:val="24"/>
          <w:lang w:eastAsia="zh-CN"/>
        </w:rPr>
        <w:t xml:space="preserve"> 8, 2015</w:t>
      </w:r>
    </w:p>
    <w:p w:rsidR="00716F06" w:rsidRPr="009F2355" w:rsidRDefault="00716F06" w:rsidP="009F2355">
      <w:pPr>
        <w:rPr>
          <w:rFonts w:ascii="Book Antiqua" w:hAnsi="Book Antiqua"/>
          <w:color w:val="000000"/>
          <w:sz w:val="24"/>
        </w:rPr>
      </w:pPr>
      <w:r w:rsidRPr="00503843">
        <w:rPr>
          <w:rFonts w:ascii="Book Antiqua" w:hAnsi="Book Antiqua"/>
          <w:b/>
          <w:sz w:val="24"/>
          <w:szCs w:val="24"/>
        </w:rPr>
        <w:t>Accepted:</w:t>
      </w:r>
      <w:r w:rsidR="009C383E" w:rsidRPr="00503843">
        <w:rPr>
          <w:rFonts w:ascii="Book Antiqua" w:hAnsi="Book Antiqua"/>
          <w:b/>
          <w:sz w:val="24"/>
          <w:szCs w:val="24"/>
        </w:rPr>
        <w:t xml:space="preserve"> </w:t>
      </w:r>
      <w:bookmarkStart w:id="4" w:name="OLE_LINK99"/>
      <w:bookmarkStart w:id="5" w:name="OLE_LINK104"/>
      <w:bookmarkStart w:id="6" w:name="OLE_LINK110"/>
      <w:bookmarkStart w:id="7" w:name="OLE_LINK111"/>
      <w:bookmarkStart w:id="8" w:name="OLE_LINK115"/>
      <w:bookmarkStart w:id="9" w:name="OLE_LINK116"/>
      <w:r w:rsidR="009F2355">
        <w:rPr>
          <w:rFonts w:ascii="Book Antiqua" w:hAnsi="Book Antiqua"/>
          <w:color w:val="000000"/>
          <w:sz w:val="24"/>
        </w:rPr>
        <w:t>June 15, 2015</w:t>
      </w:r>
      <w:bookmarkStart w:id="10" w:name="_GoBack"/>
      <w:bookmarkEnd w:id="4"/>
      <w:bookmarkEnd w:id="5"/>
      <w:bookmarkEnd w:id="6"/>
      <w:bookmarkEnd w:id="7"/>
      <w:bookmarkEnd w:id="8"/>
      <w:bookmarkEnd w:id="9"/>
      <w:bookmarkEnd w:id="10"/>
    </w:p>
    <w:p w:rsidR="00716F06" w:rsidRPr="00503843" w:rsidRDefault="00716F06" w:rsidP="00572644">
      <w:pPr>
        <w:adjustRightInd w:val="0"/>
        <w:snapToGrid w:val="0"/>
        <w:spacing w:after="0" w:line="360" w:lineRule="auto"/>
        <w:rPr>
          <w:rFonts w:ascii="Book Antiqua" w:hAnsi="Book Antiqua"/>
          <w:b/>
          <w:sz w:val="24"/>
          <w:szCs w:val="24"/>
        </w:rPr>
      </w:pPr>
      <w:r w:rsidRPr="00503843">
        <w:rPr>
          <w:rFonts w:ascii="Book Antiqua" w:hAnsi="Book Antiqua"/>
          <w:b/>
          <w:sz w:val="24"/>
          <w:szCs w:val="24"/>
        </w:rPr>
        <w:t>Article in press:</w:t>
      </w:r>
    </w:p>
    <w:p w:rsidR="00716F06" w:rsidRPr="00503843" w:rsidRDefault="00716F06" w:rsidP="00572644">
      <w:pPr>
        <w:adjustRightInd w:val="0"/>
        <w:snapToGrid w:val="0"/>
        <w:spacing w:after="0" w:line="360" w:lineRule="auto"/>
        <w:rPr>
          <w:rFonts w:ascii="Book Antiqua" w:hAnsi="Book Antiqua"/>
          <w:sz w:val="24"/>
          <w:szCs w:val="24"/>
        </w:rPr>
      </w:pPr>
      <w:r w:rsidRPr="00503843">
        <w:rPr>
          <w:rFonts w:ascii="Book Antiqua" w:hAnsi="Book Antiqua"/>
          <w:b/>
          <w:sz w:val="24"/>
          <w:szCs w:val="24"/>
        </w:rPr>
        <w:t>Published online:</w:t>
      </w:r>
    </w:p>
    <w:p w:rsidR="006F7837" w:rsidRPr="00503843" w:rsidRDefault="006F7837" w:rsidP="00572644">
      <w:pPr>
        <w:adjustRightInd w:val="0"/>
        <w:snapToGrid w:val="0"/>
        <w:spacing w:after="0" w:line="360" w:lineRule="auto"/>
        <w:jc w:val="both"/>
        <w:rPr>
          <w:rFonts w:ascii="Book Antiqua" w:hAnsi="Book Antiqua" w:cs="Times New Roman"/>
          <w:sz w:val="24"/>
          <w:szCs w:val="24"/>
          <w:lang w:eastAsia="zh-CN"/>
        </w:rPr>
      </w:pPr>
    </w:p>
    <w:p w:rsidR="007044FA" w:rsidRPr="00503843" w:rsidRDefault="007044FA" w:rsidP="00572644">
      <w:pPr>
        <w:adjustRightInd w:val="0"/>
        <w:snapToGrid w:val="0"/>
        <w:spacing w:after="0" w:line="360" w:lineRule="auto"/>
        <w:jc w:val="both"/>
        <w:rPr>
          <w:rFonts w:ascii="Book Antiqua" w:hAnsi="Book Antiqua" w:cs="Times New Roman"/>
          <w:b/>
          <w:sz w:val="24"/>
          <w:szCs w:val="24"/>
        </w:rPr>
      </w:pPr>
      <w:r w:rsidRPr="00503843">
        <w:rPr>
          <w:rFonts w:ascii="Book Antiqua" w:hAnsi="Book Antiqua" w:cs="Times New Roman"/>
          <w:b/>
          <w:sz w:val="24"/>
          <w:szCs w:val="24"/>
        </w:rPr>
        <w:t>A</w:t>
      </w:r>
      <w:r w:rsidR="00A610D0" w:rsidRPr="00503843">
        <w:rPr>
          <w:rFonts w:ascii="Book Antiqua" w:hAnsi="Book Antiqua" w:cs="Times New Roman"/>
          <w:b/>
          <w:sz w:val="24"/>
          <w:szCs w:val="24"/>
        </w:rPr>
        <w:t>bstract</w:t>
      </w:r>
    </w:p>
    <w:p w:rsidR="007044FA" w:rsidRPr="00503843" w:rsidRDefault="00E61738"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Fournier’s gangrene (FG) is</w:t>
      </w:r>
      <w:r w:rsidR="007E4951" w:rsidRPr="00503843">
        <w:rPr>
          <w:rFonts w:ascii="Book Antiqua" w:hAnsi="Book Antiqua" w:cs="Times New Roman"/>
          <w:sz w:val="24"/>
          <w:szCs w:val="24"/>
        </w:rPr>
        <w:t xml:space="preserve"> a</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rapidly</w:t>
      </w:r>
      <w:r w:rsidRPr="00503843">
        <w:rPr>
          <w:rFonts w:ascii="Book Antiqua" w:hAnsi="Book Antiqua" w:cs="Times New Roman"/>
          <w:sz w:val="24"/>
          <w:szCs w:val="24"/>
        </w:rPr>
        <w:t xml:space="preserve"> progressive bacterial infection </w:t>
      </w:r>
      <w:r w:rsidR="007E4951" w:rsidRPr="00503843">
        <w:rPr>
          <w:rFonts w:ascii="Book Antiqua" w:hAnsi="Book Antiqua" w:cs="Times New Roman"/>
          <w:noProof/>
          <w:sz w:val="24"/>
          <w:szCs w:val="24"/>
        </w:rPr>
        <w:t>that</w:t>
      </w:r>
      <w:r w:rsidRPr="00503843">
        <w:rPr>
          <w:rFonts w:ascii="Book Antiqua" w:hAnsi="Book Antiqua" w:cs="Times New Roman"/>
          <w:sz w:val="24"/>
          <w:szCs w:val="24"/>
        </w:rPr>
        <w:t xml:space="preserve"> involves the subcutaneous fascia and part of the deep fascia but spares the muscle in the scrotal, perianal, and perineal region. </w:t>
      </w:r>
      <w:r w:rsidRPr="00503843">
        <w:rPr>
          <w:rFonts w:ascii="Book Antiqua" w:eastAsia="GaramondPremrPro" w:hAnsi="Book Antiqua" w:cs="Times New Roman"/>
          <w:sz w:val="24"/>
          <w:szCs w:val="24"/>
        </w:rPr>
        <w:t xml:space="preserve">The incidence increased dramatically </w:t>
      </w:r>
      <w:r w:rsidR="00670C44" w:rsidRPr="00503843">
        <w:rPr>
          <w:rFonts w:ascii="Book Antiqua" w:eastAsia="GaramondPremrPro" w:hAnsi="Book Antiqua" w:cs="Times New Roman"/>
          <w:sz w:val="24"/>
          <w:szCs w:val="24"/>
        </w:rPr>
        <w:t>while t</w:t>
      </w:r>
      <w:r w:rsidRPr="00503843">
        <w:rPr>
          <w:rFonts w:ascii="Book Antiqua" w:eastAsia="GaramondPremrPro" w:hAnsi="Book Antiqua" w:cs="Times New Roman"/>
          <w:sz w:val="24"/>
          <w:szCs w:val="24"/>
        </w:rPr>
        <w:t>he reported i</w:t>
      </w:r>
      <w:r w:rsidRPr="00503843">
        <w:rPr>
          <w:rFonts w:ascii="Book Antiqua" w:hAnsi="Book Antiqua" w:cs="Times New Roman"/>
          <w:sz w:val="24"/>
          <w:szCs w:val="24"/>
        </w:rPr>
        <w:t xml:space="preserve">ncidence of rectal cancer-induced FG is unknown but is extremely low. Pathophysiology and clinical presentation of rectal cancer-induced FG </w:t>
      </w:r>
      <w:r w:rsidRPr="00503843">
        <w:rPr>
          <w:rFonts w:ascii="Book Antiqua" w:hAnsi="Book Antiqua" w:cs="Times New Roman"/>
          <w:i/>
          <w:sz w:val="24"/>
          <w:szCs w:val="24"/>
        </w:rPr>
        <w:t>per se</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does</w:t>
      </w:r>
      <w:r w:rsidRPr="00503843">
        <w:rPr>
          <w:rFonts w:ascii="Book Antiqua" w:hAnsi="Book Antiqua" w:cs="Times New Roman"/>
          <w:sz w:val="24"/>
          <w:szCs w:val="24"/>
        </w:rPr>
        <w:t xml:space="preserve"> not differ from the other causes. Only rectal </w:t>
      </w:r>
      <w:r w:rsidRPr="00503843">
        <w:rPr>
          <w:rFonts w:ascii="Book Antiqua" w:hAnsi="Book Antiqua" w:cs="Times New Roman"/>
          <w:noProof/>
          <w:sz w:val="24"/>
          <w:szCs w:val="24"/>
        </w:rPr>
        <w:t>cancer</w:t>
      </w:r>
      <w:r w:rsidR="007E4951" w:rsidRPr="00503843">
        <w:rPr>
          <w:rFonts w:ascii="Book Antiqua" w:hAnsi="Book Antiqua" w:cs="Times New Roman"/>
          <w:noProof/>
          <w:sz w:val="24"/>
          <w:szCs w:val="24"/>
        </w:rPr>
        <w:t>-</w:t>
      </w:r>
      <w:r w:rsidRPr="00503843">
        <w:rPr>
          <w:rFonts w:ascii="Book Antiqua" w:hAnsi="Book Antiqua" w:cs="Times New Roman"/>
          <w:noProof/>
          <w:sz w:val="24"/>
          <w:szCs w:val="24"/>
        </w:rPr>
        <w:t>specific</w:t>
      </w:r>
      <w:r w:rsidRPr="00503843">
        <w:rPr>
          <w:rFonts w:ascii="Book Antiqua" w:hAnsi="Book Antiqua" w:cs="Times New Roman"/>
          <w:sz w:val="24"/>
          <w:szCs w:val="24"/>
        </w:rPr>
        <w:t xml:space="preserve"> symptoms before</w:t>
      </w:r>
      <w:r w:rsidR="007E4951" w:rsidRPr="00503843">
        <w:rPr>
          <w:rFonts w:ascii="Book Antiqua" w:hAnsi="Book Antiqua" w:cs="Times New Roman"/>
          <w:sz w:val="24"/>
          <w:szCs w:val="24"/>
        </w:rPr>
        <w:t xml:space="preserve"> a</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presentation</w:t>
      </w:r>
      <w:r w:rsidRPr="00503843">
        <w:rPr>
          <w:rFonts w:ascii="Book Antiqua" w:hAnsi="Book Antiqua" w:cs="Times New Roman"/>
          <w:sz w:val="24"/>
          <w:szCs w:val="24"/>
        </w:rPr>
        <w:t xml:space="preserve"> c</w:t>
      </w:r>
      <w:r w:rsidR="00B810FF" w:rsidRPr="00503843">
        <w:rPr>
          <w:rFonts w:ascii="Book Antiqua" w:hAnsi="Book Antiqua" w:cs="Times New Roman"/>
          <w:sz w:val="24"/>
          <w:szCs w:val="24"/>
        </w:rPr>
        <w:t>ould</w:t>
      </w:r>
      <w:r w:rsidRPr="00503843">
        <w:rPr>
          <w:rFonts w:ascii="Book Antiqua" w:hAnsi="Book Antiqua" w:cs="Times New Roman"/>
          <w:sz w:val="24"/>
          <w:szCs w:val="24"/>
        </w:rPr>
        <w:t xml:space="preserve"> lead to the diagnosis. The diagnosis of rectal cancer-induced FG should </w:t>
      </w:r>
      <w:r w:rsidRPr="00503843">
        <w:rPr>
          <w:rFonts w:ascii="Book Antiqua" w:hAnsi="Book Antiqua" w:cs="Times New Roman"/>
          <w:noProof/>
          <w:sz w:val="24"/>
          <w:szCs w:val="24"/>
        </w:rPr>
        <w:t>be excluded</w:t>
      </w:r>
      <w:r w:rsidRPr="00503843">
        <w:rPr>
          <w:rFonts w:ascii="Book Antiqua" w:hAnsi="Book Antiqua" w:cs="Times New Roman"/>
          <w:sz w:val="24"/>
          <w:szCs w:val="24"/>
        </w:rPr>
        <w:t xml:space="preserve">: in every patient with blood on digital rectal examination; when urogenital and dermatologic causes are excluded; when fever or sepsis of unknown </w:t>
      </w:r>
      <w:r w:rsidRPr="00503843">
        <w:rPr>
          <w:rFonts w:ascii="Book Antiqua" w:hAnsi="Book Antiqua" w:cs="Times New Roman"/>
          <w:sz w:val="24"/>
          <w:szCs w:val="24"/>
        </w:rPr>
        <w:lastRenderedPageBreak/>
        <w:t xml:space="preserve">origin with perianal symptomatology. Therapeutic options are more complex than in other forms of FG. First, the causative rectal tumor should be removed. </w:t>
      </w:r>
      <w:r w:rsidR="007E4951" w:rsidRPr="00503843">
        <w:rPr>
          <w:rFonts w:ascii="Book Antiqua" w:hAnsi="Book Antiqua" w:cs="Times New Roman"/>
          <w:noProof/>
          <w:sz w:val="24"/>
          <w:szCs w:val="24"/>
        </w:rPr>
        <w:t>The s</w:t>
      </w:r>
      <w:r w:rsidRPr="00503843">
        <w:rPr>
          <w:rFonts w:ascii="Book Antiqua" w:hAnsi="Book Antiqua" w:cs="Times New Roman"/>
          <w:noProof/>
          <w:sz w:val="24"/>
          <w:szCs w:val="24"/>
        </w:rPr>
        <w:t>urvival</w:t>
      </w:r>
      <w:r w:rsidRPr="00503843">
        <w:rPr>
          <w:rFonts w:ascii="Book Antiqua" w:hAnsi="Book Antiqua" w:cs="Times New Roman"/>
          <w:sz w:val="24"/>
          <w:szCs w:val="24"/>
        </w:rPr>
        <w:t xml:space="preserve"> of patients with rectal cancer resection </w:t>
      </w:r>
      <w:r w:rsidRPr="00503843">
        <w:rPr>
          <w:rFonts w:ascii="Book Antiqua" w:hAnsi="Book Antiqua" w:cs="Times New Roman"/>
          <w:noProof/>
          <w:sz w:val="24"/>
          <w:szCs w:val="24"/>
        </w:rPr>
        <w:t>is reported</w:t>
      </w:r>
      <w:r w:rsidRPr="00503843">
        <w:rPr>
          <w:rFonts w:ascii="Book Antiqua" w:hAnsi="Book Antiqua" w:cs="Times New Roman"/>
          <w:sz w:val="24"/>
          <w:szCs w:val="24"/>
        </w:rPr>
        <w:t xml:space="preserve"> as 100% while with colostomy is 80%. </w:t>
      </w:r>
      <w:r w:rsidR="00670C44" w:rsidRPr="00503843">
        <w:rPr>
          <w:rFonts w:ascii="Book Antiqua" w:hAnsi="Book Antiqua" w:cs="Times New Roman"/>
          <w:sz w:val="24"/>
          <w:szCs w:val="24"/>
        </w:rPr>
        <w:t xml:space="preserve">The preferred method of rectal resection was not defined. </w:t>
      </w:r>
      <w:r w:rsidRPr="00503843">
        <w:rPr>
          <w:rFonts w:ascii="Book Antiqua" w:hAnsi="Book Antiqua" w:cs="Times New Roman"/>
          <w:noProof/>
          <w:sz w:val="24"/>
          <w:szCs w:val="24"/>
        </w:rPr>
        <w:t xml:space="preserve">Second, oncologic treatment should be administered but the timing should be adjusted to the resolution of the FG and sometimes to the healing of plastic reconstructive procedures </w:t>
      </w:r>
      <w:r w:rsidR="007E4951" w:rsidRPr="00503843">
        <w:rPr>
          <w:rFonts w:ascii="Book Antiqua" w:hAnsi="Book Antiqua" w:cs="Times New Roman"/>
          <w:noProof/>
          <w:sz w:val="24"/>
          <w:szCs w:val="24"/>
        </w:rPr>
        <w:t>that</w:t>
      </w:r>
      <w:r w:rsidRPr="00503843">
        <w:rPr>
          <w:rFonts w:ascii="Book Antiqua" w:hAnsi="Book Antiqua" w:cs="Times New Roman"/>
          <w:noProof/>
          <w:sz w:val="24"/>
          <w:szCs w:val="24"/>
        </w:rPr>
        <w:t xml:space="preserve"> are commonly needed for the reconstruction of large perineal, scrotal and lower abdominal wall defects.</w:t>
      </w:r>
    </w:p>
    <w:p w:rsidR="004E60C6" w:rsidRPr="00503843" w:rsidRDefault="004E60C6" w:rsidP="00572644">
      <w:pPr>
        <w:adjustRightInd w:val="0"/>
        <w:snapToGrid w:val="0"/>
        <w:spacing w:after="0" w:line="360" w:lineRule="auto"/>
        <w:jc w:val="both"/>
        <w:rPr>
          <w:rFonts w:ascii="Book Antiqua" w:hAnsi="Book Antiqua" w:cs="Times New Roman"/>
          <w:b/>
          <w:sz w:val="24"/>
          <w:szCs w:val="24"/>
          <w:highlight w:val="yellow"/>
          <w:lang w:eastAsia="zh-CN"/>
        </w:rPr>
      </w:pPr>
    </w:p>
    <w:p w:rsidR="00E61738" w:rsidRPr="00503843" w:rsidRDefault="007044FA" w:rsidP="00572644">
      <w:pPr>
        <w:adjustRightInd w:val="0"/>
        <w:snapToGrid w:val="0"/>
        <w:spacing w:after="0" w:line="360" w:lineRule="auto"/>
        <w:jc w:val="both"/>
        <w:rPr>
          <w:rFonts w:ascii="Book Antiqua" w:hAnsi="Book Antiqua" w:cs="Times New Roman"/>
          <w:noProof/>
          <w:sz w:val="24"/>
          <w:szCs w:val="24"/>
          <w:lang w:val="hr-HR" w:eastAsia="zh-CN"/>
        </w:rPr>
      </w:pPr>
      <w:r w:rsidRPr="00503843">
        <w:rPr>
          <w:rFonts w:ascii="Book Antiqua" w:hAnsi="Book Antiqua" w:cs="Times New Roman"/>
          <w:b/>
          <w:sz w:val="24"/>
          <w:szCs w:val="24"/>
        </w:rPr>
        <w:t>K</w:t>
      </w:r>
      <w:r w:rsidR="00A610D0" w:rsidRPr="00503843">
        <w:rPr>
          <w:rFonts w:ascii="Book Antiqua" w:hAnsi="Book Antiqua" w:cs="Times New Roman"/>
          <w:b/>
          <w:sz w:val="24"/>
          <w:szCs w:val="24"/>
        </w:rPr>
        <w:t xml:space="preserve">ey words: </w:t>
      </w:r>
      <w:r w:rsidR="00E61738" w:rsidRPr="00503843">
        <w:rPr>
          <w:rFonts w:ascii="Book Antiqua" w:hAnsi="Book Antiqua" w:cs="Times New Roman"/>
          <w:sz w:val="24"/>
          <w:szCs w:val="24"/>
          <w:lang w:val="hr-HR"/>
        </w:rPr>
        <w:t>Rectal cancer; Fournier's gangrene</w:t>
      </w:r>
      <w:r w:rsidR="00CB10AC" w:rsidRPr="00503843">
        <w:rPr>
          <w:rFonts w:ascii="Book Antiqua" w:hAnsi="Book Antiqua" w:cs="Times New Roman"/>
          <w:sz w:val="24"/>
          <w:szCs w:val="24"/>
          <w:lang w:val="hr-HR" w:eastAsia="zh-CN"/>
        </w:rPr>
        <w:t>;</w:t>
      </w:r>
      <w:r w:rsidR="00E61738" w:rsidRPr="00503843">
        <w:rPr>
          <w:rFonts w:ascii="Book Antiqua" w:hAnsi="Book Antiqua" w:cs="Times New Roman"/>
          <w:sz w:val="24"/>
          <w:szCs w:val="24"/>
          <w:lang w:val="hr-HR"/>
        </w:rPr>
        <w:t xml:space="preserve"> Necrotizing fasciitis</w:t>
      </w:r>
      <w:r w:rsidR="00CB10AC" w:rsidRPr="00503843">
        <w:rPr>
          <w:rFonts w:ascii="Book Antiqua" w:hAnsi="Book Antiqua" w:cs="Times New Roman"/>
          <w:sz w:val="24"/>
          <w:szCs w:val="24"/>
          <w:lang w:val="hr-HR" w:eastAsia="zh-CN"/>
        </w:rPr>
        <w:t>;</w:t>
      </w:r>
      <w:r w:rsidR="00E61738" w:rsidRPr="00503843">
        <w:rPr>
          <w:rFonts w:ascii="Book Antiqua" w:hAnsi="Book Antiqua" w:cs="Times New Roman"/>
          <w:sz w:val="24"/>
          <w:szCs w:val="24"/>
          <w:lang w:val="hr-HR"/>
        </w:rPr>
        <w:t xml:space="preserve"> Necrotizing soft tissue infections; Proctologic examination</w:t>
      </w:r>
      <w:r w:rsidR="00CB10AC" w:rsidRPr="00503843">
        <w:rPr>
          <w:rFonts w:ascii="Book Antiqua" w:hAnsi="Book Antiqua" w:cs="Times New Roman"/>
          <w:sz w:val="24"/>
          <w:szCs w:val="24"/>
          <w:lang w:val="hr-HR" w:eastAsia="zh-CN"/>
        </w:rPr>
        <w:t>;</w:t>
      </w:r>
      <w:r w:rsidR="00E61738" w:rsidRPr="00503843">
        <w:rPr>
          <w:rFonts w:ascii="Book Antiqua" w:hAnsi="Book Antiqua" w:cs="Times New Roman"/>
          <w:sz w:val="24"/>
          <w:szCs w:val="24"/>
          <w:lang w:val="hr-HR"/>
        </w:rPr>
        <w:t xml:space="preserve"> Surgical treatment; Oncologic treatment</w:t>
      </w:r>
      <w:r w:rsidR="00CB10AC" w:rsidRPr="00503843">
        <w:rPr>
          <w:rFonts w:ascii="Book Antiqua" w:hAnsi="Book Antiqua" w:cs="Times New Roman"/>
          <w:sz w:val="24"/>
          <w:szCs w:val="24"/>
          <w:lang w:val="hr-HR" w:eastAsia="zh-CN"/>
        </w:rPr>
        <w:t>;</w:t>
      </w:r>
      <w:r w:rsidR="00E61738" w:rsidRPr="00503843">
        <w:rPr>
          <w:rFonts w:ascii="Book Antiqua" w:hAnsi="Book Antiqua" w:cs="Times New Roman"/>
          <w:sz w:val="24"/>
          <w:szCs w:val="24"/>
          <w:lang w:val="hr-HR"/>
        </w:rPr>
        <w:t xml:space="preserve"> Reconstructive </w:t>
      </w:r>
      <w:r w:rsidR="00E61738" w:rsidRPr="00503843">
        <w:rPr>
          <w:rFonts w:ascii="Book Antiqua" w:hAnsi="Book Antiqua" w:cs="Times New Roman"/>
          <w:noProof/>
          <w:sz w:val="24"/>
          <w:szCs w:val="24"/>
          <w:lang w:val="hr-HR"/>
        </w:rPr>
        <w:t>surgery</w:t>
      </w:r>
    </w:p>
    <w:p w:rsidR="00CB10AC" w:rsidRPr="00503843" w:rsidRDefault="00CB10AC" w:rsidP="00572644">
      <w:pPr>
        <w:adjustRightInd w:val="0"/>
        <w:snapToGrid w:val="0"/>
        <w:spacing w:after="0" w:line="360" w:lineRule="auto"/>
        <w:jc w:val="both"/>
        <w:rPr>
          <w:rFonts w:ascii="Book Antiqua" w:hAnsi="Book Antiqua" w:cs="Times New Roman"/>
          <w:noProof/>
          <w:sz w:val="24"/>
          <w:szCs w:val="24"/>
          <w:lang w:val="hr-HR" w:eastAsia="zh-CN"/>
        </w:rPr>
      </w:pPr>
    </w:p>
    <w:p w:rsidR="00CB10AC" w:rsidRPr="00503843" w:rsidRDefault="00CB10AC" w:rsidP="00303633">
      <w:pPr>
        <w:autoSpaceDE w:val="0"/>
        <w:autoSpaceDN w:val="0"/>
        <w:adjustRightInd w:val="0"/>
        <w:snapToGrid w:val="0"/>
        <w:spacing w:after="0" w:line="360" w:lineRule="auto"/>
        <w:jc w:val="both"/>
        <w:rPr>
          <w:rFonts w:ascii="Book Antiqua" w:hAnsi="Book Antiqua" w:cs="Arial Unicode MS"/>
          <w:sz w:val="24"/>
          <w:szCs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503843">
        <w:rPr>
          <w:rFonts w:ascii="Book Antiqua" w:hAnsi="Book Antiqua"/>
          <w:b/>
          <w:color w:val="000000"/>
          <w:sz w:val="24"/>
          <w:szCs w:val="24"/>
          <w:lang w:val="en-GB"/>
        </w:rPr>
        <w:t xml:space="preserve">© </w:t>
      </w:r>
      <w:r w:rsidRPr="00503843">
        <w:rPr>
          <w:rFonts w:ascii="Book Antiqua" w:eastAsia="AdvTimes" w:hAnsi="Book Antiqua" w:cs="AdvTimes"/>
          <w:b/>
          <w:color w:val="000000"/>
          <w:sz w:val="24"/>
          <w:szCs w:val="24"/>
        </w:rPr>
        <w:t>The Author(s) 2015.</w:t>
      </w:r>
      <w:r w:rsidRPr="00503843">
        <w:rPr>
          <w:rFonts w:ascii="Book Antiqua" w:eastAsia="AdvTimes" w:hAnsi="Book Antiqua" w:cs="AdvTimes"/>
          <w:color w:val="000000"/>
          <w:sz w:val="24"/>
          <w:szCs w:val="24"/>
        </w:rPr>
        <w:t xml:space="preserve"> Published by </w:t>
      </w:r>
      <w:r w:rsidRPr="00503843">
        <w:rPr>
          <w:rFonts w:ascii="Book Antiqua" w:hAnsi="Book Antiqua" w:cs="Arial Unicode MS"/>
          <w:color w:val="000000"/>
          <w:sz w:val="24"/>
          <w:szCs w:val="24"/>
          <w:lang w:val="en-GB"/>
        </w:rPr>
        <w:t>Baishideng Publishing Group Inc.</w:t>
      </w:r>
      <w:r w:rsidRPr="00503843">
        <w:rPr>
          <w:rFonts w:ascii="Book Antiqua" w:hAnsi="Book Antiqua" w:cs="Arial Unicode M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044FA" w:rsidRPr="00503843" w:rsidRDefault="007044FA" w:rsidP="00572644">
      <w:pPr>
        <w:adjustRightInd w:val="0"/>
        <w:snapToGrid w:val="0"/>
        <w:spacing w:after="0" w:line="360" w:lineRule="auto"/>
        <w:jc w:val="both"/>
        <w:rPr>
          <w:rFonts w:ascii="Book Antiqua" w:eastAsia="Arial Unicode MS" w:hAnsi="Book Antiqua" w:cs="Times New Roman"/>
          <w:b/>
          <w:sz w:val="24"/>
          <w:szCs w:val="24"/>
          <w:highlight w:val="yellow"/>
          <w:lang w:val="hr-HR" w:eastAsia="zh-CN"/>
        </w:rPr>
      </w:pPr>
    </w:p>
    <w:p w:rsidR="004E60C6" w:rsidRPr="00503843" w:rsidRDefault="00A610D0" w:rsidP="00572644">
      <w:pPr>
        <w:adjustRightInd w:val="0"/>
        <w:snapToGrid w:val="0"/>
        <w:spacing w:after="0" w:line="360" w:lineRule="auto"/>
        <w:jc w:val="both"/>
        <w:rPr>
          <w:rFonts w:ascii="Book Antiqua" w:hAnsi="Book Antiqua" w:cs="Times New Roman"/>
          <w:sz w:val="24"/>
          <w:szCs w:val="24"/>
        </w:rPr>
      </w:pPr>
      <w:r w:rsidRPr="00503843">
        <w:rPr>
          <w:rFonts w:ascii="Book Antiqua" w:eastAsia="Arial Unicode MS" w:hAnsi="Book Antiqua" w:cs="Times New Roman"/>
          <w:b/>
          <w:sz w:val="24"/>
          <w:szCs w:val="24"/>
        </w:rPr>
        <w:t xml:space="preserve">Core tip: </w:t>
      </w:r>
      <w:r w:rsidR="004E60C6" w:rsidRPr="00503843">
        <w:rPr>
          <w:rFonts w:ascii="Book Antiqua" w:eastAsia="GaramondPremrPro" w:hAnsi="Book Antiqua" w:cs="Times New Roman"/>
          <w:sz w:val="24"/>
          <w:szCs w:val="24"/>
        </w:rPr>
        <w:t xml:space="preserve">The reported incidence of </w:t>
      </w:r>
      <w:r w:rsidR="00CB10AC" w:rsidRPr="00503843">
        <w:rPr>
          <w:rFonts w:ascii="Book Antiqua" w:hAnsi="Book Antiqua" w:cs="Times New Roman"/>
          <w:sz w:val="24"/>
          <w:szCs w:val="24"/>
        </w:rPr>
        <w:t>Fournier’s gangrene (FG)</w:t>
      </w:r>
      <w:r w:rsidR="00CB10AC" w:rsidRPr="00503843">
        <w:rPr>
          <w:rFonts w:ascii="Book Antiqua" w:hAnsi="Book Antiqua" w:cs="Times New Roman"/>
          <w:sz w:val="24"/>
          <w:szCs w:val="24"/>
          <w:lang w:eastAsia="zh-CN"/>
        </w:rPr>
        <w:t xml:space="preserve"> </w:t>
      </w:r>
      <w:r w:rsidR="004E60C6" w:rsidRPr="00503843">
        <w:rPr>
          <w:rFonts w:ascii="Book Antiqua" w:eastAsia="GaramondPremrPro" w:hAnsi="Book Antiqua" w:cs="Times New Roman"/>
          <w:sz w:val="24"/>
          <w:szCs w:val="24"/>
        </w:rPr>
        <w:t>increased dramatically while the reported i</w:t>
      </w:r>
      <w:r w:rsidR="004E60C6" w:rsidRPr="00503843">
        <w:rPr>
          <w:rFonts w:ascii="Book Antiqua" w:hAnsi="Book Antiqua" w:cs="Times New Roman"/>
          <w:sz w:val="24"/>
          <w:szCs w:val="24"/>
        </w:rPr>
        <w:t xml:space="preserve">ncidence of rectal cancer-induced FG is unknown but is extremely low. Therapeutic options are more complex than in other forms of FG. First, the causative rectal tumor should be removed - survival with rectal cancer resection is reported as 100% while with colostomy only is 80%. </w:t>
      </w:r>
      <w:r w:rsidR="004E60C6" w:rsidRPr="00503843">
        <w:rPr>
          <w:rFonts w:ascii="Book Antiqua" w:hAnsi="Book Antiqua" w:cs="Times New Roman"/>
          <w:noProof/>
          <w:sz w:val="24"/>
          <w:szCs w:val="24"/>
        </w:rPr>
        <w:t xml:space="preserve">Second, </w:t>
      </w:r>
      <w:r w:rsidR="00B75F05" w:rsidRPr="00503843">
        <w:rPr>
          <w:rFonts w:ascii="Book Antiqua" w:hAnsi="Book Antiqua" w:cs="Times New Roman"/>
          <w:noProof/>
          <w:sz w:val="24"/>
          <w:szCs w:val="24"/>
        </w:rPr>
        <w:t xml:space="preserve">timing of the </w:t>
      </w:r>
      <w:r w:rsidR="004E60C6" w:rsidRPr="00503843">
        <w:rPr>
          <w:rFonts w:ascii="Book Antiqua" w:hAnsi="Book Antiqua" w:cs="Times New Roman"/>
          <w:noProof/>
          <w:sz w:val="24"/>
          <w:szCs w:val="24"/>
        </w:rPr>
        <w:t>oncologic treatment should be adjusted to the resolution of the FG and sometimes to the healing of plastic reconstructive procedures commonly needed for the reconstruction of large perineal, scrotal and lower abdominal wall defects.</w:t>
      </w:r>
    </w:p>
    <w:p w:rsidR="00824C42" w:rsidRPr="00503843" w:rsidRDefault="00824C42" w:rsidP="00572644">
      <w:pPr>
        <w:adjustRightInd w:val="0"/>
        <w:snapToGrid w:val="0"/>
        <w:spacing w:after="0" w:line="360" w:lineRule="auto"/>
        <w:jc w:val="both"/>
        <w:rPr>
          <w:rFonts w:ascii="Book Antiqua" w:hAnsi="Book Antiqua"/>
          <w:b/>
          <w:color w:val="000000"/>
          <w:sz w:val="24"/>
          <w:szCs w:val="24"/>
          <w:lang w:eastAsia="zh-CN"/>
        </w:rPr>
      </w:pPr>
    </w:p>
    <w:p w:rsidR="00E27BA4" w:rsidRPr="00503843" w:rsidRDefault="00E27BA4" w:rsidP="00572644">
      <w:pPr>
        <w:adjustRightInd w:val="0"/>
        <w:snapToGrid w:val="0"/>
        <w:spacing w:after="0" w:line="360" w:lineRule="auto"/>
        <w:jc w:val="both"/>
        <w:rPr>
          <w:rFonts w:ascii="Book Antiqua" w:hAnsi="Book Antiqua" w:cs="Times New Roman"/>
          <w:sz w:val="24"/>
          <w:szCs w:val="24"/>
          <w:lang w:eastAsia="zh-CN"/>
        </w:rPr>
      </w:pPr>
      <w:r w:rsidRPr="00503843">
        <w:rPr>
          <w:rFonts w:ascii="Book Antiqua" w:hAnsi="Book Antiqua" w:cs="Tahoma"/>
          <w:color w:val="231F20"/>
          <w:sz w:val="24"/>
          <w:szCs w:val="24"/>
          <w:lang w:eastAsia="zh-CN"/>
        </w:rPr>
        <w:t xml:space="preserve">Bruketa T, Majerovic M, Augustin G. </w:t>
      </w:r>
      <w:r w:rsidRPr="00503843">
        <w:rPr>
          <w:rFonts w:ascii="Book Antiqua" w:hAnsi="Book Antiqua" w:cs="Times New Roman"/>
          <w:sz w:val="24"/>
          <w:szCs w:val="24"/>
        </w:rPr>
        <w:t>Rectal cancer and Fournier’s gangrene - current knowledge and therapeutic options</w:t>
      </w:r>
      <w:r w:rsidRPr="00503843">
        <w:rPr>
          <w:rFonts w:ascii="Book Antiqua" w:hAnsi="Book Antiqua" w:cs="Times New Roman"/>
          <w:sz w:val="24"/>
          <w:szCs w:val="24"/>
          <w:lang w:eastAsia="zh-CN"/>
        </w:rPr>
        <w:t xml:space="preserve">. </w:t>
      </w:r>
      <w:r w:rsidRPr="00503843">
        <w:rPr>
          <w:rFonts w:ascii="Book Antiqua" w:hAnsi="Book Antiqua" w:cs="Times New Roman"/>
          <w:i/>
          <w:sz w:val="24"/>
          <w:szCs w:val="24"/>
          <w:lang w:eastAsia="zh-CN"/>
        </w:rPr>
        <w:t>World J Gastroenterol</w:t>
      </w:r>
      <w:r w:rsidRPr="00503843">
        <w:rPr>
          <w:rFonts w:ascii="Book Antiqua" w:hAnsi="Book Antiqua" w:cs="Times New Roman"/>
          <w:sz w:val="24"/>
          <w:szCs w:val="24"/>
          <w:lang w:eastAsia="zh-CN"/>
        </w:rPr>
        <w:t xml:space="preserve"> 2015; In press</w:t>
      </w:r>
    </w:p>
    <w:p w:rsidR="007044FA" w:rsidRDefault="007044FA" w:rsidP="00572644">
      <w:pPr>
        <w:adjustRightInd w:val="0"/>
        <w:snapToGrid w:val="0"/>
        <w:spacing w:after="0" w:line="360" w:lineRule="auto"/>
        <w:jc w:val="both"/>
        <w:rPr>
          <w:rFonts w:ascii="Book Antiqua" w:hAnsi="Book Antiqua" w:cs="Times New Roman"/>
          <w:sz w:val="24"/>
          <w:szCs w:val="24"/>
          <w:lang w:eastAsia="zh-CN"/>
        </w:rPr>
      </w:pPr>
    </w:p>
    <w:p w:rsidR="0076060F" w:rsidRDefault="0076060F" w:rsidP="00572644">
      <w:pPr>
        <w:adjustRightInd w:val="0"/>
        <w:snapToGrid w:val="0"/>
        <w:spacing w:after="0" w:line="360" w:lineRule="auto"/>
        <w:jc w:val="both"/>
        <w:rPr>
          <w:rFonts w:ascii="Book Antiqua" w:hAnsi="Book Antiqua" w:cs="Times New Roman"/>
          <w:sz w:val="24"/>
          <w:szCs w:val="24"/>
          <w:lang w:eastAsia="zh-CN"/>
        </w:rPr>
      </w:pPr>
    </w:p>
    <w:p w:rsidR="0076060F" w:rsidRDefault="0076060F" w:rsidP="00572644">
      <w:pPr>
        <w:adjustRightInd w:val="0"/>
        <w:snapToGrid w:val="0"/>
        <w:spacing w:after="0" w:line="360" w:lineRule="auto"/>
        <w:jc w:val="both"/>
        <w:rPr>
          <w:rFonts w:ascii="Book Antiqua" w:hAnsi="Book Antiqua" w:cs="Times New Roman"/>
          <w:sz w:val="24"/>
          <w:szCs w:val="24"/>
          <w:lang w:eastAsia="zh-CN"/>
        </w:rPr>
      </w:pPr>
    </w:p>
    <w:p w:rsidR="0076060F" w:rsidRPr="0076060F" w:rsidRDefault="0076060F" w:rsidP="00572644">
      <w:pPr>
        <w:adjustRightInd w:val="0"/>
        <w:snapToGrid w:val="0"/>
        <w:spacing w:after="0" w:line="360" w:lineRule="auto"/>
        <w:jc w:val="both"/>
        <w:rPr>
          <w:rFonts w:ascii="Book Antiqua" w:hAnsi="Book Antiqua" w:cs="Times New Roman"/>
          <w:sz w:val="24"/>
          <w:szCs w:val="24"/>
          <w:lang w:eastAsia="zh-CN"/>
        </w:rPr>
      </w:pPr>
    </w:p>
    <w:p w:rsidR="00B50AE1" w:rsidRPr="00503843" w:rsidRDefault="00143691"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lastRenderedPageBreak/>
        <w:t>Introduction</w:t>
      </w:r>
    </w:p>
    <w:p w:rsidR="005C38C2" w:rsidRPr="00503843" w:rsidRDefault="00B919B3"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There has been confusion in the literature as to the precise definition of necrotizing fasciitis</w:t>
      </w:r>
      <w:r w:rsidR="00B0613B" w:rsidRPr="00503843">
        <w:rPr>
          <w:rFonts w:ascii="Book Antiqua" w:hAnsi="Book Antiqua" w:cs="Times New Roman"/>
          <w:sz w:val="24"/>
          <w:szCs w:val="24"/>
        </w:rPr>
        <w:t xml:space="preserve"> (NF)</w:t>
      </w:r>
      <w:r w:rsidR="002268E5" w:rsidRPr="00503843">
        <w:rPr>
          <w:rFonts w:ascii="Book Antiqua" w:hAnsi="Book Antiqua" w:cs="Times New Roman"/>
          <w:sz w:val="24"/>
          <w:szCs w:val="24"/>
        </w:rPr>
        <w:t xml:space="preserve"> and Fourn</w:t>
      </w:r>
      <w:r w:rsidR="00577A1B" w:rsidRPr="00503843">
        <w:rPr>
          <w:rFonts w:ascii="Book Antiqua" w:hAnsi="Book Antiqua" w:cs="Times New Roman"/>
          <w:sz w:val="24"/>
          <w:szCs w:val="24"/>
        </w:rPr>
        <w:t>i</w:t>
      </w:r>
      <w:r w:rsidR="002268E5" w:rsidRPr="00503843">
        <w:rPr>
          <w:rFonts w:ascii="Book Antiqua" w:hAnsi="Book Antiqua" w:cs="Times New Roman"/>
          <w:sz w:val="24"/>
          <w:szCs w:val="24"/>
        </w:rPr>
        <w:t>er’s gangrene (FG)</w:t>
      </w:r>
      <w:r w:rsidRPr="00503843">
        <w:rPr>
          <w:rFonts w:ascii="Book Antiqua" w:hAnsi="Book Antiqua" w:cs="Times New Roman"/>
          <w:sz w:val="24"/>
          <w:szCs w:val="24"/>
        </w:rPr>
        <w:t xml:space="preserve">, which has </w:t>
      </w:r>
      <w:r w:rsidRPr="00503843">
        <w:rPr>
          <w:rFonts w:ascii="Book Antiqua" w:hAnsi="Book Antiqua" w:cs="Times New Roman"/>
          <w:noProof/>
          <w:sz w:val="24"/>
          <w:szCs w:val="24"/>
        </w:rPr>
        <w:t>been compounded</w:t>
      </w:r>
      <w:r w:rsidRPr="00503843">
        <w:rPr>
          <w:rFonts w:ascii="Book Antiqua" w:hAnsi="Book Antiqua" w:cs="Times New Roman"/>
          <w:sz w:val="24"/>
          <w:szCs w:val="24"/>
        </w:rPr>
        <w:t xml:space="preserve"> by the use of multiple terms. </w:t>
      </w:r>
      <w:r w:rsidR="009F2CAB" w:rsidRPr="00503843">
        <w:rPr>
          <w:rFonts w:ascii="Book Antiqua" w:hAnsi="Book Antiqua" w:cs="Times New Roman"/>
          <w:noProof/>
          <w:sz w:val="24"/>
          <w:szCs w:val="24"/>
        </w:rPr>
        <w:t xml:space="preserve">Even though </w:t>
      </w:r>
      <w:r w:rsidR="00C331E2" w:rsidRPr="00503843">
        <w:rPr>
          <w:rFonts w:ascii="Book Antiqua" w:hAnsi="Book Antiqua" w:cs="Times New Roman"/>
          <w:noProof/>
          <w:sz w:val="24"/>
          <w:szCs w:val="24"/>
        </w:rPr>
        <w:t>N</w:t>
      </w:r>
      <w:r w:rsidR="005C31FF" w:rsidRPr="00503843">
        <w:rPr>
          <w:rFonts w:ascii="Book Antiqua" w:hAnsi="Book Antiqua" w:cs="Times New Roman"/>
          <w:noProof/>
          <w:sz w:val="24"/>
          <w:szCs w:val="24"/>
        </w:rPr>
        <w:t xml:space="preserve">F </w:t>
      </w:r>
      <w:r w:rsidR="00BA3D31" w:rsidRPr="00503843">
        <w:rPr>
          <w:rFonts w:ascii="Book Antiqua" w:hAnsi="Book Antiqua" w:cs="Times New Roman"/>
          <w:noProof/>
          <w:sz w:val="24"/>
          <w:szCs w:val="24"/>
        </w:rPr>
        <w:t>was actually first described by Hippocrates in the 5th century BC</w:t>
      </w:r>
      <w:r w:rsidR="006D0735" w:rsidRPr="00503843">
        <w:rPr>
          <w:rFonts w:ascii="Book Antiqua" w:hAnsi="Book Antiqua" w:cs="Times New Roman"/>
          <w:noProof/>
          <w:sz w:val="24"/>
          <w:szCs w:val="24"/>
        </w:rPr>
        <w:t xml:space="preserve"> </w:t>
      </w:r>
      <w:r w:rsidR="00BA3D31" w:rsidRPr="00503843">
        <w:rPr>
          <w:rFonts w:ascii="Book Antiqua" w:hAnsi="Book Antiqua" w:cs="Times New Roman"/>
          <w:noProof/>
          <w:sz w:val="24"/>
          <w:szCs w:val="24"/>
        </w:rPr>
        <w:t>as a complication of erysipelas</w:t>
      </w:r>
      <w:r w:rsidR="009F2CAB" w:rsidRPr="00503843">
        <w:rPr>
          <w:rFonts w:ascii="Book Antiqua" w:hAnsi="Book Antiqua" w:cs="Times New Roman"/>
          <w:noProof/>
          <w:sz w:val="24"/>
          <w:szCs w:val="24"/>
        </w:rPr>
        <w:t xml:space="preserve"> (</w:t>
      </w:r>
      <w:r w:rsidR="00CD460D" w:rsidRPr="00503843">
        <w:rPr>
          <w:rFonts w:ascii="Book Antiqua" w:hAnsi="Book Antiqua" w:cs="Times New Roman"/>
          <w:noProof/>
          <w:sz w:val="24"/>
          <w:szCs w:val="24"/>
        </w:rPr>
        <w:t>Many were attacked by the erysipelas all over the body when the exciting cause was a trivial accident flesh, sinews, and bones fell away in large quantities there were many death</w:t>
      </w:r>
      <w:r w:rsidR="009F2CAB" w:rsidRPr="00503843">
        <w:rPr>
          <w:rFonts w:ascii="Book Antiqua" w:hAnsi="Book Antiqua" w:cs="Times New Roman"/>
          <w:noProof/>
          <w:sz w:val="24"/>
          <w:szCs w:val="24"/>
        </w:rPr>
        <w:t>s)</w:t>
      </w:r>
      <w:r w:rsidR="004B74FD" w:rsidRPr="00503843">
        <w:rPr>
          <w:rFonts w:ascii="Book Antiqua" w:hAnsi="Book Antiqua" w:cs="Times New Roman"/>
          <w:i/>
          <w:noProof/>
          <w:sz w:val="24"/>
          <w:szCs w:val="24"/>
        </w:rPr>
        <w:fldChar w:fldCharType="begin"/>
      </w:r>
      <w:r w:rsidR="00177020" w:rsidRPr="00503843">
        <w:rPr>
          <w:rFonts w:ascii="Book Antiqua" w:hAnsi="Book Antiqua" w:cs="Times New Roman"/>
          <w:i/>
          <w:noProof/>
          <w:sz w:val="24"/>
          <w:szCs w:val="24"/>
        </w:rPr>
        <w:instrText xml:space="preserve"> ADDIN ZOTERO_ITEM CSL_CITATION {"citationID":"2bfh8mvc62","properties":{"formattedCitation":"{\\rtf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i/>
          <w:noProof/>
          <w:sz w:val="24"/>
          <w:szCs w:val="24"/>
        </w:rPr>
        <w:fldChar w:fldCharType="separate"/>
      </w:r>
      <w:r w:rsidR="00177020" w:rsidRPr="00503843">
        <w:rPr>
          <w:rFonts w:ascii="Book Antiqua" w:hAnsi="Book Antiqua" w:cs="Times New Roman"/>
          <w:noProof/>
          <w:sz w:val="24"/>
          <w:szCs w:val="24"/>
          <w:vertAlign w:val="superscript"/>
        </w:rPr>
        <w:t>[1]</w:t>
      </w:r>
      <w:r w:rsidR="004B74FD" w:rsidRPr="00503843">
        <w:rPr>
          <w:rFonts w:ascii="Book Antiqua" w:hAnsi="Book Antiqua" w:cs="Times New Roman"/>
          <w:i/>
          <w:noProof/>
          <w:sz w:val="24"/>
          <w:szCs w:val="24"/>
        </w:rPr>
        <w:fldChar w:fldCharType="end"/>
      </w:r>
      <w:r w:rsidR="009F2CAB" w:rsidRPr="00503843">
        <w:rPr>
          <w:rFonts w:ascii="Book Antiqua" w:hAnsi="Book Antiqua" w:cs="Times New Roman"/>
          <w:noProof/>
          <w:sz w:val="24"/>
          <w:szCs w:val="24"/>
        </w:rPr>
        <w:t>, t</w:t>
      </w:r>
      <w:r w:rsidR="0021492D" w:rsidRPr="00503843">
        <w:rPr>
          <w:rFonts w:ascii="Book Antiqua" w:hAnsi="Book Antiqua" w:cs="Times New Roman"/>
          <w:noProof/>
          <w:sz w:val="24"/>
          <w:szCs w:val="24"/>
        </w:rPr>
        <w:t>he description of the disease has been attributed by many</w:t>
      </w:r>
      <w:r w:rsidR="00EA0757" w:rsidRPr="00503843">
        <w:rPr>
          <w:rFonts w:ascii="Book Antiqua" w:hAnsi="Book Antiqua" w:cs="Times New Roman"/>
          <w:noProof/>
          <w:sz w:val="24"/>
          <w:szCs w:val="24"/>
        </w:rPr>
        <w:t xml:space="preserve"> </w:t>
      </w:r>
      <w:r w:rsidR="0021492D" w:rsidRPr="00503843">
        <w:rPr>
          <w:rFonts w:ascii="Book Antiqua" w:hAnsi="Book Antiqua" w:cs="Times New Roman"/>
          <w:noProof/>
          <w:sz w:val="24"/>
          <w:szCs w:val="24"/>
        </w:rPr>
        <w:t>to Avicenna (1025)</w:t>
      </w:r>
      <w:r w:rsidR="004B74FD" w:rsidRPr="00503843">
        <w:rPr>
          <w:rFonts w:ascii="Book Antiqua" w:hAnsi="Book Antiqua" w:cs="Times New Roman"/>
          <w:noProof/>
          <w:sz w:val="24"/>
          <w:szCs w:val="24"/>
        </w:rPr>
        <w:fldChar w:fldCharType="begin"/>
      </w:r>
      <w:r w:rsidR="00177020" w:rsidRPr="00503843">
        <w:rPr>
          <w:rFonts w:ascii="Book Antiqua" w:hAnsi="Book Antiqua" w:cs="Times New Roman"/>
          <w:noProof/>
          <w:sz w:val="24"/>
          <w:szCs w:val="24"/>
        </w:rPr>
        <w:instrText xml:space="preserve"> ADDIN ZOTERO_ITEM CSL_CITATION {"citationID":"1ri7d7ulrk","properties":{"formattedCitation":"{\\rtf \\super [2]\\nosupersub{}}","plainCitation":"[2]"},"citationItems":[{"id":29,"uris":["http://zotero.org/users/local/Xp4Ps1sG/items/XZQ98ETH"],"uri":["http://zotero.org/users/local/Xp4Ps1sG/items/XZQ98ETH"],"itemData":{"id":29,"type":"article-journal","title":"Fournier's gangrene: a historical vignette","container-title":"Canadian Journal of Surgery. Journal Canadien De Chirurgie","page":"72","volume":"41","issue":"1","source":"NCBI PubMed","ISSN":"0008-428X","note":"PMID: 9492752 \nPMCID: PMC3950066","shortTitle":"Fournier's gangrene","journalAbbreviation":"Can J Surg","language":"eng","author":[{"family":"Nathan","given":"B."}],"issued":{"date-parts":[["1998",2]]},"PMID":"9492752","PMCID":"PMC3950066"}}],"schema":"https://github.com/citation-style-language/schema/raw/master/csl-citation.json"} </w:instrText>
      </w:r>
      <w:r w:rsidR="004B74FD" w:rsidRPr="00503843">
        <w:rPr>
          <w:rFonts w:ascii="Book Antiqua" w:hAnsi="Book Antiqua" w:cs="Times New Roman"/>
          <w:noProof/>
          <w:sz w:val="24"/>
          <w:szCs w:val="24"/>
        </w:rPr>
        <w:fldChar w:fldCharType="separate"/>
      </w:r>
      <w:r w:rsidR="00177020" w:rsidRPr="00503843">
        <w:rPr>
          <w:rFonts w:ascii="Book Antiqua" w:hAnsi="Book Antiqua" w:cs="Times New Roman"/>
          <w:noProof/>
          <w:sz w:val="24"/>
          <w:szCs w:val="24"/>
          <w:vertAlign w:val="superscript"/>
        </w:rPr>
        <w:t>[2]</w:t>
      </w:r>
      <w:r w:rsidR="004B74FD" w:rsidRPr="00503843">
        <w:rPr>
          <w:rFonts w:ascii="Book Antiqua" w:hAnsi="Book Antiqua" w:cs="Times New Roman"/>
          <w:noProof/>
          <w:sz w:val="24"/>
          <w:szCs w:val="24"/>
        </w:rPr>
        <w:fldChar w:fldCharType="end"/>
      </w:r>
      <w:r w:rsidR="0021492D" w:rsidRPr="00503843">
        <w:rPr>
          <w:rFonts w:ascii="Book Antiqua" w:hAnsi="Book Antiqua" w:cs="Times New Roman"/>
          <w:noProof/>
          <w:sz w:val="24"/>
          <w:szCs w:val="24"/>
        </w:rPr>
        <w:t xml:space="preserve"> and Baurienne (1764)</w:t>
      </w:r>
      <w:r w:rsidR="004B74FD" w:rsidRPr="00503843">
        <w:rPr>
          <w:rFonts w:ascii="Book Antiqua" w:hAnsi="Book Antiqua" w:cs="Times New Roman"/>
          <w:noProof/>
          <w:sz w:val="24"/>
          <w:szCs w:val="24"/>
        </w:rPr>
        <w:fldChar w:fldCharType="begin"/>
      </w:r>
      <w:r w:rsidR="007C6F2D" w:rsidRPr="00503843">
        <w:rPr>
          <w:rFonts w:ascii="Book Antiqua" w:hAnsi="Book Antiqua" w:cs="Times New Roman"/>
          <w:noProof/>
          <w:sz w:val="24"/>
          <w:szCs w:val="24"/>
        </w:rPr>
        <w:instrText xml:space="preserve"> ADDIN ZOTERO_ITEM CSL_CITATION {"citationID":"i6a14qdvd","properties":{"formattedCitation":"{\\rtf \\super [3]\\nosupersub{}}","plainCitation":"[3]"},"citationItems":[{"id":31,"uris":["http://zotero.org/users/local/Xp4Ps1sG/items/NQ7DTSP8"],"uri":["http://zotero.org/users/local/Xp4Ps1sG/items/NQ7DTSP8"],"itemData":{"id":31,"type":"article-journal","title":"Fournier's gangrene","container-title":"British Journal of Urology","page":"347-355","volume":"81","issue":"3","source":"NCBI PubMed","ISSN":"0007-1331","note":"PMID: 9523650","journalAbbreviation":"Br J Urol","language":"eng","author":[{"family":"Smith","given":"G. L."},{"family":"Bunker","given":"C. B."},{"family":"Dinneen","given":"M. D."}],"issued":{"date-parts":[["1998",3]]},"PMID":"9523650"}}],"schema":"https://github.com/citation-style-language/schema/raw/master/csl-citation.json"} </w:instrText>
      </w:r>
      <w:r w:rsidR="004B74FD" w:rsidRPr="00503843">
        <w:rPr>
          <w:rFonts w:ascii="Book Antiqua" w:hAnsi="Book Antiqua" w:cs="Times New Roman"/>
          <w:noProof/>
          <w:sz w:val="24"/>
          <w:szCs w:val="24"/>
        </w:rPr>
        <w:fldChar w:fldCharType="separate"/>
      </w:r>
      <w:r w:rsidR="007C6F2D" w:rsidRPr="00503843">
        <w:rPr>
          <w:rFonts w:ascii="Book Antiqua" w:hAnsi="Book Antiqua" w:cs="Times New Roman"/>
          <w:noProof/>
          <w:sz w:val="24"/>
          <w:szCs w:val="24"/>
          <w:vertAlign w:val="superscript"/>
        </w:rPr>
        <w:t>[3]</w:t>
      </w:r>
      <w:r w:rsidR="004B74FD" w:rsidRPr="00503843">
        <w:rPr>
          <w:rFonts w:ascii="Book Antiqua" w:hAnsi="Book Antiqua" w:cs="Times New Roman"/>
          <w:noProof/>
          <w:sz w:val="24"/>
          <w:szCs w:val="24"/>
        </w:rPr>
        <w:fldChar w:fldCharType="end"/>
      </w:r>
      <w:r w:rsidR="007C6F2D" w:rsidRPr="00503843">
        <w:rPr>
          <w:rFonts w:ascii="Book Antiqua" w:hAnsi="Book Antiqua" w:cs="Times New Roman"/>
          <w:noProof/>
          <w:sz w:val="24"/>
          <w:szCs w:val="24"/>
        </w:rPr>
        <w:t>.</w:t>
      </w:r>
      <w:r w:rsidR="007C6F2D" w:rsidRPr="00503843">
        <w:rPr>
          <w:rFonts w:ascii="Book Antiqua" w:hAnsi="Book Antiqua" w:cs="Times New Roman"/>
          <w:sz w:val="24"/>
          <w:szCs w:val="24"/>
        </w:rPr>
        <w:t xml:space="preserve"> </w:t>
      </w:r>
      <w:r w:rsidR="00F411FF" w:rsidRPr="00503843">
        <w:rPr>
          <w:rFonts w:ascii="Book Antiqua" w:hAnsi="Book Antiqua" w:cs="Times New Roman"/>
          <w:sz w:val="24"/>
          <w:szCs w:val="24"/>
        </w:rPr>
        <w:t xml:space="preserve">When </w:t>
      </w:r>
      <w:r w:rsidR="00A81339" w:rsidRPr="00503843">
        <w:rPr>
          <w:rFonts w:ascii="Book Antiqua" w:hAnsi="Book Antiqua" w:cs="Times New Roman"/>
          <w:sz w:val="24"/>
          <w:szCs w:val="24"/>
        </w:rPr>
        <w:t xml:space="preserve">NF </w:t>
      </w:r>
      <w:r w:rsidR="00F411FF" w:rsidRPr="00503843">
        <w:rPr>
          <w:rFonts w:ascii="Book Antiqua" w:hAnsi="Book Antiqua" w:cs="Times New Roman"/>
          <w:sz w:val="24"/>
          <w:szCs w:val="24"/>
        </w:rPr>
        <w:t>involves the male genitalia,</w:t>
      </w:r>
      <w:r w:rsidR="00096F89" w:rsidRPr="00503843">
        <w:rPr>
          <w:rFonts w:ascii="Book Antiqua" w:hAnsi="Book Antiqua" w:cs="Times New Roman"/>
          <w:sz w:val="24"/>
          <w:szCs w:val="24"/>
        </w:rPr>
        <w:t xml:space="preserve"> </w:t>
      </w:r>
      <w:r w:rsidR="00F411FF" w:rsidRPr="00503843">
        <w:rPr>
          <w:rFonts w:ascii="Book Antiqua" w:hAnsi="Book Antiqua" w:cs="Times New Roman"/>
          <w:sz w:val="24"/>
          <w:szCs w:val="24"/>
        </w:rPr>
        <w:t xml:space="preserve">it is known as </w:t>
      </w:r>
      <w:r w:rsidR="009C383E" w:rsidRPr="00503843">
        <w:rPr>
          <w:rFonts w:ascii="Book Antiqua" w:hAnsi="Book Antiqua" w:cs="Times New Roman"/>
          <w:sz w:val="24"/>
          <w:szCs w:val="24"/>
          <w:lang w:eastAsia="zh-CN"/>
        </w:rPr>
        <w:t>FG</w:t>
      </w:r>
      <w:r w:rsidR="00F411FF" w:rsidRPr="00503843">
        <w:rPr>
          <w:rFonts w:ascii="Book Antiqua" w:hAnsi="Book Antiqua" w:cs="Times New Roman"/>
          <w:sz w:val="24"/>
          <w:szCs w:val="24"/>
        </w:rPr>
        <w:t xml:space="preserve"> after Jean Alfred </w:t>
      </w:r>
      <w:r w:rsidR="008C2390" w:rsidRPr="00503843">
        <w:rPr>
          <w:rFonts w:ascii="Book Antiqua" w:hAnsi="Book Antiqua" w:cs="Times New Roman"/>
          <w:sz w:val="24"/>
          <w:szCs w:val="24"/>
        </w:rPr>
        <w:t>Fournier in</w:t>
      </w:r>
      <w:r w:rsidR="00C331E2" w:rsidRPr="00503843">
        <w:rPr>
          <w:rFonts w:ascii="Book Antiqua" w:hAnsi="Book Antiqua" w:cs="Times New Roman"/>
          <w:sz w:val="24"/>
          <w:szCs w:val="24"/>
        </w:rPr>
        <w:t xml:space="preserve"> </w:t>
      </w:r>
      <w:r w:rsidR="008C2390" w:rsidRPr="00503843">
        <w:rPr>
          <w:rFonts w:ascii="Book Antiqua" w:hAnsi="Book Antiqua" w:cs="Times New Roman"/>
          <w:sz w:val="24"/>
          <w:szCs w:val="24"/>
        </w:rPr>
        <w:t xml:space="preserve">1843 described it and </w:t>
      </w:r>
      <w:r w:rsidR="009207C2" w:rsidRPr="00503843">
        <w:rPr>
          <w:rFonts w:ascii="Book Antiqua" w:hAnsi="Book Antiqua" w:cs="Times New Roman"/>
          <w:sz w:val="24"/>
          <w:szCs w:val="24"/>
        </w:rPr>
        <w:t xml:space="preserve">Jones in 1871 </w:t>
      </w:r>
      <w:r w:rsidR="008C2390" w:rsidRPr="00503843">
        <w:rPr>
          <w:rFonts w:ascii="Book Antiqua" w:hAnsi="Book Antiqua" w:cs="Times New Roman"/>
          <w:sz w:val="24"/>
          <w:szCs w:val="24"/>
        </w:rPr>
        <w:t xml:space="preserve">coined the term </w:t>
      </w:r>
      <w:r w:rsidR="009207C2" w:rsidRPr="00503843">
        <w:rPr>
          <w:rFonts w:ascii="Book Antiqua" w:hAnsi="Book Antiqua" w:cs="Times New Roman"/>
          <w:sz w:val="24"/>
          <w:szCs w:val="24"/>
        </w:rPr>
        <w:t>hospital gangrene</w:t>
      </w:r>
      <w:r w:rsidR="004B74FD" w:rsidRPr="00503843">
        <w:rPr>
          <w:rFonts w:ascii="Book Antiqua" w:hAnsi="Book Antiqua" w:cs="Times New Roman"/>
          <w:i/>
          <w:sz w:val="24"/>
          <w:szCs w:val="24"/>
        </w:rPr>
        <w:fldChar w:fldCharType="begin"/>
      </w:r>
      <w:r w:rsidR="007C6F2D" w:rsidRPr="00503843">
        <w:rPr>
          <w:rFonts w:ascii="Book Antiqua" w:hAnsi="Book Antiqua" w:cs="Times New Roman"/>
          <w:i/>
          <w:sz w:val="24"/>
          <w:szCs w:val="24"/>
        </w:rPr>
        <w:instrText xml:space="preserve"> ADDIN ZOTERO_ITEM CSL_CITATION {"citationID":"1crbcni9d5","properties":{"formattedCitation":"{\\rtf \\super [4]\\nosupersub{}}","plainCitation":"[4]"},"citationItems":[{"id":33,"uris":["http://zotero.org/users/local/Xp4Ps1sG/items/U544RN9D"],"uri":["http://zotero.org/users/local/Xp4Ps1sG/items/U544RN9D"],"itemData":{"id":33,"type":"book","title":"Surgical memoirs of the War of the Rebellion","publisher":"New York : Published for the United States Sanitary Commission by Hurd and Houghton","number-of-pages":"626","source":"Internet Archive","abstract":"Includes bibliographical references and index; 26","URL":"http://archive.org/details/surgicalmemoirso02unituoft","call-number":"BEA-5362","language":"eng","author":[{"family":"United States Sanitary Commission","given":""},{"family":"Hamilton","given":"Frank Hastings"},{"family":"Jones","given":"Joseph"},{"family":"Lidell","given":"John A."},{"family":"Smith","given":"Stephen"}],"issued":{"date-parts":[["1870"]],"season":"71"},"accessed":{"date-parts":[["2015",1,13]],"season":"20:35:17"}}}],"schema":"https://github.com/citation-style-language/schema/raw/master/csl-citation.json"} </w:instrText>
      </w:r>
      <w:r w:rsidR="004B74FD" w:rsidRPr="00503843">
        <w:rPr>
          <w:rFonts w:ascii="Book Antiqua" w:hAnsi="Book Antiqua" w:cs="Times New Roman"/>
          <w:i/>
          <w:sz w:val="24"/>
          <w:szCs w:val="24"/>
        </w:rPr>
        <w:fldChar w:fldCharType="separate"/>
      </w:r>
      <w:r w:rsidR="007C6F2D" w:rsidRPr="00503843">
        <w:rPr>
          <w:rFonts w:ascii="Book Antiqua" w:hAnsi="Book Antiqua" w:cs="Times New Roman"/>
          <w:sz w:val="24"/>
          <w:szCs w:val="24"/>
          <w:vertAlign w:val="superscript"/>
        </w:rPr>
        <w:t>[4]</w:t>
      </w:r>
      <w:r w:rsidR="004B74FD" w:rsidRPr="00503843">
        <w:rPr>
          <w:rFonts w:ascii="Book Antiqua" w:hAnsi="Book Antiqua" w:cs="Times New Roman"/>
          <w:i/>
          <w:sz w:val="24"/>
          <w:szCs w:val="24"/>
        </w:rPr>
        <w:fldChar w:fldCharType="end"/>
      </w:r>
      <w:r w:rsidR="009207C2" w:rsidRPr="00503843">
        <w:rPr>
          <w:rFonts w:ascii="Book Antiqua" w:hAnsi="Book Antiqua" w:cs="Times New Roman"/>
          <w:sz w:val="24"/>
          <w:szCs w:val="24"/>
        </w:rPr>
        <w:t>.</w:t>
      </w:r>
      <w:r w:rsidR="008C2390" w:rsidRPr="00503843">
        <w:rPr>
          <w:rFonts w:ascii="Book Antiqua" w:hAnsi="Book Antiqua" w:cs="Times New Roman"/>
          <w:sz w:val="24"/>
          <w:szCs w:val="24"/>
        </w:rPr>
        <w:t xml:space="preserve"> </w:t>
      </w:r>
      <w:r w:rsidR="00680287" w:rsidRPr="00503843">
        <w:rPr>
          <w:rFonts w:ascii="Book Antiqua" w:hAnsi="Book Antiqua" w:cs="Times New Roman"/>
          <w:noProof/>
          <w:sz w:val="24"/>
          <w:szCs w:val="24"/>
        </w:rPr>
        <w:t xml:space="preserve">In </w:t>
      </w:r>
      <w:r w:rsidR="008C2390" w:rsidRPr="00503843">
        <w:rPr>
          <w:rFonts w:ascii="Book Antiqua" w:hAnsi="Book Antiqua" w:cs="Times New Roman"/>
          <w:noProof/>
          <w:sz w:val="24"/>
          <w:szCs w:val="24"/>
        </w:rPr>
        <w:t xml:space="preserve">1952 Wilson </w:t>
      </w:r>
      <w:r w:rsidR="00AB4E99" w:rsidRPr="00503843">
        <w:rPr>
          <w:rFonts w:ascii="Book Antiqua" w:hAnsi="Book Antiqua" w:cs="Times New Roman"/>
          <w:noProof/>
          <w:sz w:val="24"/>
          <w:szCs w:val="24"/>
        </w:rPr>
        <w:t xml:space="preserve">coined the term </w:t>
      </w:r>
      <w:r w:rsidR="00C36B44" w:rsidRPr="00503843">
        <w:rPr>
          <w:rFonts w:ascii="Book Antiqua" w:hAnsi="Book Antiqua" w:cs="Times New Roman"/>
          <w:noProof/>
          <w:sz w:val="24"/>
          <w:szCs w:val="24"/>
        </w:rPr>
        <w:t>NF</w:t>
      </w:r>
      <w:r w:rsidR="00AB4E99" w:rsidRPr="00503843">
        <w:rPr>
          <w:rFonts w:ascii="Book Antiqua" w:hAnsi="Book Antiqua" w:cs="Times New Roman"/>
          <w:noProof/>
          <w:sz w:val="24"/>
          <w:szCs w:val="24"/>
        </w:rPr>
        <w:t xml:space="preserve"> to describe the disease process </w:t>
      </w:r>
      <w:r w:rsidR="004B3DC5" w:rsidRPr="00503843">
        <w:rPr>
          <w:rFonts w:ascii="Book Antiqua" w:hAnsi="Book Antiqua" w:cs="Times New Roman"/>
          <w:noProof/>
          <w:sz w:val="24"/>
          <w:szCs w:val="24"/>
        </w:rPr>
        <w:t>that</w:t>
      </w:r>
      <w:r w:rsidR="00AB4E99" w:rsidRPr="00503843">
        <w:rPr>
          <w:rFonts w:ascii="Book Antiqua" w:hAnsi="Book Antiqua" w:cs="Times New Roman"/>
          <w:noProof/>
          <w:sz w:val="24"/>
          <w:szCs w:val="24"/>
        </w:rPr>
        <w:t xml:space="preserve"> can occur in other parts of the body, in either gender, but which, when affecting the perineum, still merits the eponym F</w:t>
      </w:r>
      <w:r w:rsidR="00D93363" w:rsidRPr="00503843">
        <w:rPr>
          <w:rFonts w:ascii="Book Antiqua" w:hAnsi="Book Antiqua" w:cs="Times New Roman"/>
          <w:noProof/>
          <w:sz w:val="24"/>
          <w:szCs w:val="24"/>
        </w:rPr>
        <w:t>G</w:t>
      </w:r>
      <w:r w:rsidR="004B74FD" w:rsidRPr="00503843">
        <w:rPr>
          <w:rFonts w:ascii="Book Antiqua" w:hAnsi="Book Antiqua" w:cs="Times New Roman"/>
          <w:noProof/>
          <w:sz w:val="24"/>
          <w:szCs w:val="24"/>
        </w:rPr>
        <w:fldChar w:fldCharType="begin"/>
      </w:r>
      <w:r w:rsidR="008F7553" w:rsidRPr="00503843">
        <w:rPr>
          <w:rFonts w:ascii="Book Antiqua" w:hAnsi="Book Antiqua" w:cs="Times New Roman"/>
          <w:noProof/>
          <w:sz w:val="24"/>
          <w:szCs w:val="24"/>
        </w:rPr>
        <w:instrText xml:space="preserve"> ADDIN ZOTERO_ITEM CSL_CITATION {"citationID":"s1jrlorj","properties":{"formattedCitation":"{\\rtf \\super [5]\\nosupersub{}}","plainCitation":"[5]"},"citationItems":[{"id":37,"uris":["http://zotero.org/users/local/Xp4Ps1sG/items/7TJUZBSB"],"uri":["http://zotero.org/users/local/Xp4Ps1sG/items/7TJUZBSB"],"itemData":{"id":37,"type":"article-journal","title":"Necrotizing fasciitis","container-title":"The American Surgeon","page":"416-431","volume":"18","issue":"4","source":"NCBI PubMed","ISSN":"0003-1348","note":"PMID: 14915014","journalAbbreviation":"Am Surg","language":"eng","author":[{"family":"Wilson","given":"B."}],"issued":{"date-parts":[["1952",4]]},"PMID":"14915014"}}],"schema":"https://github.com/citation-style-language/schema/raw/master/csl-citation.json"} </w:instrText>
      </w:r>
      <w:r w:rsidR="004B74FD" w:rsidRPr="00503843">
        <w:rPr>
          <w:rFonts w:ascii="Book Antiqua" w:hAnsi="Book Antiqua" w:cs="Times New Roman"/>
          <w:noProof/>
          <w:sz w:val="24"/>
          <w:szCs w:val="24"/>
        </w:rPr>
        <w:fldChar w:fldCharType="separate"/>
      </w:r>
      <w:r w:rsidR="008F7553" w:rsidRPr="00503843">
        <w:rPr>
          <w:rFonts w:ascii="Book Antiqua" w:hAnsi="Book Antiqua" w:cs="Times New Roman"/>
          <w:noProof/>
          <w:sz w:val="24"/>
          <w:szCs w:val="24"/>
          <w:vertAlign w:val="superscript"/>
        </w:rPr>
        <w:t>[5]</w:t>
      </w:r>
      <w:r w:rsidR="004B74FD" w:rsidRPr="00503843">
        <w:rPr>
          <w:rFonts w:ascii="Book Antiqua" w:hAnsi="Book Antiqua" w:cs="Times New Roman"/>
          <w:noProof/>
          <w:sz w:val="24"/>
          <w:szCs w:val="24"/>
        </w:rPr>
        <w:fldChar w:fldCharType="end"/>
      </w:r>
      <w:r w:rsidR="007C6F2D" w:rsidRPr="00503843">
        <w:rPr>
          <w:rFonts w:ascii="Book Antiqua" w:hAnsi="Book Antiqua" w:cs="Times New Roman"/>
          <w:noProof/>
          <w:sz w:val="24"/>
          <w:szCs w:val="24"/>
        </w:rPr>
        <w:t>.</w:t>
      </w:r>
    </w:p>
    <w:p w:rsidR="00582E05" w:rsidRPr="00503843" w:rsidRDefault="005A1BAE" w:rsidP="00572644">
      <w:pPr>
        <w:autoSpaceDE w:val="0"/>
        <w:autoSpaceDN w:val="0"/>
        <w:adjustRightInd w:val="0"/>
        <w:snapToGrid w:val="0"/>
        <w:spacing w:after="0" w:line="360" w:lineRule="auto"/>
        <w:ind w:firstLine="708"/>
        <w:jc w:val="both"/>
        <w:rPr>
          <w:rFonts w:ascii="Book Antiqua" w:hAnsi="Book Antiqua" w:cs="Times New Roman"/>
          <w:color w:val="211D1E"/>
          <w:sz w:val="24"/>
          <w:szCs w:val="24"/>
        </w:rPr>
      </w:pPr>
      <w:r w:rsidRPr="00503843">
        <w:rPr>
          <w:rFonts w:ascii="Book Antiqua" w:hAnsi="Book Antiqua" w:cs="Times New Roman"/>
          <w:sz w:val="24"/>
          <w:szCs w:val="24"/>
        </w:rPr>
        <w:t xml:space="preserve">Criteria </w:t>
      </w:r>
      <w:r w:rsidR="00C331E2" w:rsidRPr="00503843">
        <w:rPr>
          <w:rFonts w:ascii="Book Antiqua" w:hAnsi="Book Antiqua" w:cs="Times New Roman"/>
          <w:sz w:val="24"/>
          <w:szCs w:val="24"/>
        </w:rPr>
        <w:t>for</w:t>
      </w:r>
      <w:r w:rsidRPr="00503843">
        <w:rPr>
          <w:rFonts w:ascii="Book Antiqua" w:hAnsi="Book Antiqua" w:cs="Times New Roman"/>
          <w:sz w:val="24"/>
          <w:szCs w:val="24"/>
        </w:rPr>
        <w:t xml:space="preserve"> </w:t>
      </w:r>
      <w:r w:rsidR="00A654FB" w:rsidRPr="00503843">
        <w:rPr>
          <w:rFonts w:ascii="Book Antiqua" w:hAnsi="Book Antiqua" w:cs="Times New Roman"/>
          <w:sz w:val="24"/>
          <w:szCs w:val="24"/>
        </w:rPr>
        <w:t>NF</w:t>
      </w:r>
      <w:r w:rsidR="00C331E2" w:rsidRPr="00503843">
        <w:rPr>
          <w:rFonts w:ascii="Book Antiqua" w:hAnsi="Book Antiqua" w:cs="Times New Roman"/>
          <w:sz w:val="24"/>
          <w:szCs w:val="24"/>
        </w:rPr>
        <w:t xml:space="preserve"> </w:t>
      </w:r>
      <w:r w:rsidRPr="00503843">
        <w:rPr>
          <w:rFonts w:ascii="Book Antiqua" w:hAnsi="Book Antiqua" w:cs="Times New Roman"/>
          <w:sz w:val="24"/>
          <w:szCs w:val="24"/>
        </w:rPr>
        <w:t>include (1) fascial necrosis</w:t>
      </w:r>
      <w:r w:rsidR="00E27BA4" w:rsidRPr="00503843">
        <w:rPr>
          <w:rFonts w:ascii="Book Antiqua" w:hAnsi="Book Antiqua" w:cs="Times New Roman"/>
          <w:sz w:val="24"/>
          <w:szCs w:val="24"/>
          <w:lang w:eastAsia="zh-CN"/>
        </w:rPr>
        <w:t>;</w:t>
      </w:r>
      <w:r w:rsidRPr="00503843">
        <w:rPr>
          <w:rFonts w:ascii="Book Antiqua" w:hAnsi="Book Antiqua" w:cs="Times New Roman"/>
          <w:sz w:val="24"/>
          <w:szCs w:val="24"/>
        </w:rPr>
        <w:t xml:space="preserve"> (2) spreading cellulitis with undermining of fascial planes</w:t>
      </w:r>
      <w:r w:rsidR="00E27BA4" w:rsidRPr="00503843">
        <w:rPr>
          <w:rFonts w:ascii="Book Antiqua" w:hAnsi="Book Antiqua" w:cs="Times New Roman"/>
          <w:sz w:val="24"/>
          <w:szCs w:val="24"/>
          <w:lang w:eastAsia="zh-CN"/>
        </w:rPr>
        <w:t>;</w:t>
      </w:r>
      <w:r w:rsidRPr="00503843">
        <w:rPr>
          <w:rFonts w:ascii="Book Antiqua" w:hAnsi="Book Antiqua" w:cs="Times New Roman"/>
          <w:sz w:val="24"/>
          <w:szCs w:val="24"/>
        </w:rPr>
        <w:t xml:space="preserve"> and (3) systemic toxicity </w:t>
      </w:r>
      <w:r w:rsidR="00A97B58" w:rsidRPr="00503843">
        <w:rPr>
          <w:rFonts w:ascii="Book Antiqua" w:hAnsi="Book Antiqua" w:cs="Times New Roman"/>
          <w:sz w:val="24"/>
          <w:szCs w:val="24"/>
        </w:rPr>
        <w:t xml:space="preserve">with </w:t>
      </w:r>
      <w:r w:rsidRPr="00503843">
        <w:rPr>
          <w:rFonts w:ascii="Book Antiqua" w:hAnsi="Book Antiqua" w:cs="Times New Roman"/>
          <w:sz w:val="24"/>
          <w:szCs w:val="24"/>
        </w:rPr>
        <w:t>altered mental state and hyperthermia.</w:t>
      </w:r>
      <w:r w:rsidR="001E0F97" w:rsidRPr="00503843">
        <w:rPr>
          <w:rFonts w:ascii="Book Antiqua" w:hAnsi="Book Antiqua" w:cs="Times New Roman"/>
          <w:sz w:val="24"/>
          <w:szCs w:val="24"/>
        </w:rPr>
        <w:t xml:space="preserve"> Some add (4) multiorgan failure as a criterion. </w:t>
      </w:r>
      <w:r w:rsidR="00A654FB" w:rsidRPr="00503843">
        <w:rPr>
          <w:rFonts w:ascii="Book Antiqua" w:hAnsi="Book Antiqua" w:cs="Times New Roman"/>
          <w:sz w:val="24"/>
          <w:szCs w:val="24"/>
        </w:rPr>
        <w:t>NF</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is classified</w:t>
      </w:r>
      <w:r w:rsidRPr="00503843">
        <w:rPr>
          <w:rFonts w:ascii="Book Antiqua" w:hAnsi="Book Antiqua" w:cs="Times New Roman"/>
          <w:sz w:val="24"/>
          <w:szCs w:val="24"/>
        </w:rPr>
        <w:t xml:space="preserve"> into </w:t>
      </w:r>
      <w:r w:rsidR="00F90D8C" w:rsidRPr="00503843">
        <w:rPr>
          <w:rFonts w:ascii="Book Antiqua" w:hAnsi="Book Antiqua" w:cs="Times New Roman"/>
          <w:sz w:val="24"/>
          <w:szCs w:val="24"/>
        </w:rPr>
        <w:t>four</w:t>
      </w:r>
      <w:r w:rsidRPr="00503843">
        <w:rPr>
          <w:rFonts w:ascii="Book Antiqua" w:hAnsi="Book Antiqua" w:cs="Times New Roman"/>
          <w:sz w:val="24"/>
          <w:szCs w:val="24"/>
        </w:rPr>
        <w:t xml:space="preserve"> types. Type </w:t>
      </w:r>
      <w:r w:rsidR="007F1406" w:rsidRPr="00503843">
        <w:rPr>
          <w:rFonts w:ascii="Book Antiqua" w:hAnsi="Book Antiqua" w:cs="Times New Roman"/>
          <w:sz w:val="24"/>
          <w:szCs w:val="24"/>
        </w:rPr>
        <w:t>1</w:t>
      </w:r>
      <w:r w:rsidRPr="00503843">
        <w:rPr>
          <w:rFonts w:ascii="Book Antiqua" w:hAnsi="Book Antiqua" w:cs="Times New Roman"/>
          <w:sz w:val="24"/>
          <w:szCs w:val="24"/>
        </w:rPr>
        <w:t xml:space="preserve"> is due to a mixture of aerobic and an</w:t>
      </w:r>
      <w:r w:rsidR="00A645F6" w:rsidRPr="00503843">
        <w:rPr>
          <w:rFonts w:ascii="Book Antiqua" w:hAnsi="Book Antiqua" w:cs="Times New Roman"/>
          <w:sz w:val="24"/>
          <w:szCs w:val="24"/>
        </w:rPr>
        <w:t>a</w:t>
      </w:r>
      <w:r w:rsidRPr="00503843">
        <w:rPr>
          <w:rFonts w:ascii="Book Antiqua" w:hAnsi="Book Antiqua" w:cs="Times New Roman"/>
          <w:sz w:val="24"/>
          <w:szCs w:val="24"/>
        </w:rPr>
        <w:t>erobic organisms usually following an abdominal or inguin</w:t>
      </w:r>
      <w:r w:rsidR="00E6356C" w:rsidRPr="00503843">
        <w:rPr>
          <w:rFonts w:ascii="Book Antiqua" w:hAnsi="Book Antiqua" w:cs="Times New Roman"/>
          <w:sz w:val="24"/>
          <w:szCs w:val="24"/>
        </w:rPr>
        <w:t xml:space="preserve">al operation or </w:t>
      </w:r>
      <w:r w:rsidR="00CE49D5" w:rsidRPr="00503843">
        <w:rPr>
          <w:rFonts w:ascii="Book Antiqua" w:hAnsi="Book Antiqua" w:cs="Times New Roman"/>
          <w:noProof/>
          <w:sz w:val="24"/>
          <w:szCs w:val="24"/>
        </w:rPr>
        <w:t xml:space="preserve">is </w:t>
      </w:r>
      <w:r w:rsidR="00E6356C" w:rsidRPr="00503843">
        <w:rPr>
          <w:rFonts w:ascii="Book Antiqua" w:hAnsi="Book Antiqua" w:cs="Times New Roman"/>
          <w:noProof/>
          <w:sz w:val="24"/>
          <w:szCs w:val="24"/>
        </w:rPr>
        <w:t>associated</w:t>
      </w:r>
      <w:r w:rsidR="00E6356C" w:rsidRPr="00503843">
        <w:rPr>
          <w:rFonts w:ascii="Book Antiqua" w:hAnsi="Book Antiqua" w:cs="Times New Roman"/>
          <w:sz w:val="24"/>
          <w:szCs w:val="24"/>
        </w:rPr>
        <w:t xml:space="preserve"> with </w:t>
      </w:r>
      <w:r w:rsidRPr="00503843">
        <w:rPr>
          <w:rFonts w:ascii="Book Antiqua" w:hAnsi="Book Antiqua" w:cs="Times New Roman"/>
          <w:sz w:val="24"/>
          <w:szCs w:val="24"/>
        </w:rPr>
        <w:t xml:space="preserve">diabetes mellitus. </w:t>
      </w:r>
      <w:r w:rsidR="002B6F23" w:rsidRPr="00503843">
        <w:rPr>
          <w:rFonts w:ascii="Book Antiqua" w:hAnsi="Book Antiqua" w:cs="Times New Roman"/>
          <w:sz w:val="24"/>
          <w:szCs w:val="24"/>
        </w:rPr>
        <w:t>It is the most common, accounting for 80% or more of all the necrotizing soft tissue infections (NSTIs), including FG</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{"citationID":"403bhh1qb","properties":{"formattedCitation":"{\\rtf \\super [6]\\nosupersub{}}","plainCitation":"[6]"},"citationItems":[{"id":41,"uris":["http://zotero.org/users/local/Xp4Ps1sG/items/K8HK55AN"],"uri":["http://zotero.org/users/local/Xp4Ps1sG/items/K8HK55AN"],"itemData":{"id":41,"type":"article-journal","title":"Necrotizing soft-tissue infections","container-title":"Critical Care Medicine","page":"2156-2162","volume":"39","issue":"9","source":"NCBI PubMed","abstract":"OBJECTIVE: To provide a contemporary review of the diagnosis and management of necrotizing soft-tissue infections.\nDATA SOURCES: Scientific literature and internet sources.\nSTUDY SELECTION: Major articles of importance in this area.\nCONCLUSIONS: The mortality for necrotizing soft-tissue infections appears to be decreasing, possibly due to improved recognition and earlier delivery of more effective therapy. Establishing a diagnosis and initiating treatment as soon as possible provides the best opportunity for a good outcome.","DOI":"10.1097/CCM.0b013e31821cb246","ISSN":"1530-0293","note":"PMID: 21532474","journalAbbreviation":"Crit. Care Med.","language":"eng","author":[{"family":"Ustin","given":"Jeffrey S."},{"family":"Malangoni","given":"Mark A."}],"issued":{"date-parts":[["2011",9]]},"PMID":"21532474"}}],"schema":"https://github.com/citation-style-language/schema/raw/master/csl-citation.json"}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[6]</w:t>
      </w:r>
      <w:r w:rsidR="004B74FD" w:rsidRPr="00503843">
        <w:rPr>
          <w:rFonts w:ascii="Book Antiqua" w:hAnsi="Book Antiqua" w:cs="Times New Roman"/>
          <w:sz w:val="24"/>
          <w:szCs w:val="24"/>
        </w:rPr>
        <w:fldChar w:fldCharType="end"/>
      </w:r>
      <w:r w:rsidR="002B6F23"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Type </w:t>
      </w:r>
      <w:r w:rsidR="007F1406" w:rsidRPr="00503843">
        <w:rPr>
          <w:rFonts w:ascii="Book Antiqua" w:hAnsi="Book Antiqua" w:cs="Times New Roman"/>
          <w:sz w:val="24"/>
          <w:szCs w:val="24"/>
        </w:rPr>
        <w:t>2</w:t>
      </w:r>
      <w:r w:rsidR="007F1406" w:rsidRPr="00503843">
        <w:rPr>
          <w:rFonts w:ascii="Book Antiqua" w:hAnsi="Book Antiqua" w:cs="Times New Roman"/>
          <w:i/>
          <w:sz w:val="24"/>
          <w:szCs w:val="24"/>
        </w:rPr>
        <w:t xml:space="preserve"> </w:t>
      </w:r>
      <w:r w:rsidRPr="00503843">
        <w:rPr>
          <w:rFonts w:ascii="Book Antiqua" w:hAnsi="Book Antiqua" w:cs="Times New Roman"/>
          <w:sz w:val="24"/>
          <w:szCs w:val="24"/>
        </w:rPr>
        <w:t xml:space="preserve">is due to Group A </w:t>
      </w:r>
      <w:r w:rsidRPr="00503843">
        <w:rPr>
          <w:rFonts w:ascii="Book Antiqua" w:hAnsi="Book Antiqua" w:cs="Times New Roman"/>
          <w:i/>
          <w:iCs/>
          <w:sz w:val="24"/>
          <w:szCs w:val="24"/>
        </w:rPr>
        <w:t>Streptococcus</w:t>
      </w:r>
      <w:r w:rsidR="005116F2" w:rsidRPr="00503843">
        <w:rPr>
          <w:rFonts w:ascii="Book Antiqua" w:hAnsi="Book Antiqua" w:cs="Times New Roman"/>
          <w:i/>
          <w:iCs/>
          <w:sz w:val="24"/>
          <w:szCs w:val="24"/>
        </w:rPr>
        <w:t xml:space="preserve"> </w:t>
      </w:r>
      <w:r w:rsidR="0020577A" w:rsidRPr="00503843">
        <w:rPr>
          <w:rFonts w:ascii="Book Antiqua" w:hAnsi="Book Antiqua" w:cs="Times New Roman"/>
          <w:iCs/>
          <w:sz w:val="24"/>
          <w:szCs w:val="24"/>
        </w:rPr>
        <w:t>infection</w:t>
      </w:r>
      <w:r w:rsidR="0020577A" w:rsidRPr="00503843">
        <w:rPr>
          <w:rFonts w:ascii="Book Antiqua" w:hAnsi="Book Antiqua" w:cs="Times New Roman"/>
          <w:i/>
          <w:iCs/>
          <w:sz w:val="24"/>
          <w:szCs w:val="24"/>
        </w:rPr>
        <w:t xml:space="preserve"> </w:t>
      </w:r>
      <w:r w:rsidRPr="00503843">
        <w:rPr>
          <w:rFonts w:ascii="Book Antiqua" w:hAnsi="Book Antiqua" w:cs="Times New Roman"/>
          <w:sz w:val="24"/>
          <w:szCs w:val="24"/>
        </w:rPr>
        <w:t>synergistic with a second organism (</w:t>
      </w:r>
      <w:r w:rsidRPr="00503843">
        <w:rPr>
          <w:rFonts w:ascii="Book Antiqua" w:hAnsi="Book Antiqua" w:cs="Times New Roman"/>
          <w:i/>
          <w:iCs/>
          <w:sz w:val="24"/>
          <w:szCs w:val="24"/>
        </w:rPr>
        <w:t>Staphylococcus aureus</w:t>
      </w:r>
      <w:r w:rsidRPr="00503843">
        <w:rPr>
          <w:rFonts w:ascii="Book Antiqua" w:hAnsi="Book Antiqua" w:cs="Times New Roman"/>
          <w:sz w:val="24"/>
          <w:szCs w:val="24"/>
        </w:rPr>
        <w:t xml:space="preserve">, coliforms, </w:t>
      </w:r>
      <w:r w:rsidRPr="00503843">
        <w:rPr>
          <w:rFonts w:ascii="Book Antiqua" w:hAnsi="Book Antiqua" w:cs="Times New Roman"/>
          <w:i/>
          <w:iCs/>
          <w:sz w:val="24"/>
          <w:szCs w:val="24"/>
        </w:rPr>
        <w:t xml:space="preserve">Bacteroides </w:t>
      </w:r>
      <w:r w:rsidRPr="00503843">
        <w:rPr>
          <w:rFonts w:ascii="Book Antiqua" w:hAnsi="Book Antiqua" w:cs="Times New Roman"/>
          <w:sz w:val="24"/>
          <w:szCs w:val="24"/>
        </w:rPr>
        <w:t>spp.)</w:t>
      </w:r>
      <w:r w:rsidR="00BB4C5F" w:rsidRPr="00503843">
        <w:rPr>
          <w:rFonts w:ascii="Book Antiqua" w:hAnsi="Book Antiqua" w:cs="Times New Roman"/>
          <w:sz w:val="24"/>
          <w:szCs w:val="24"/>
        </w:rPr>
        <w:t xml:space="preserve"> </w:t>
      </w:r>
      <w:r w:rsidRPr="00503843">
        <w:rPr>
          <w:rFonts w:ascii="Book Antiqua" w:hAnsi="Book Antiqua" w:cs="Times New Roman"/>
          <w:sz w:val="24"/>
          <w:szCs w:val="24"/>
        </w:rPr>
        <w:t>observed in the limbs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{"citationID":"1cr287u3u7","properties":{"formattedCitation":"{\\rtf \\super [7]\\nosupersub{}}","plainCitation":"[7]"},"citationItems":[{"id":39,"uris":["http://zotero.org/users/local/Xp4Ps1sG/items/5X44CBK5"],"uri":["http://zotero.org/users/local/Xp4Ps1sG/items/5X44CBK5"],"itemData":{"id":39,"type":"article-journal","title":"Necrotising fasciitis due to group A streptococci in western Norway: incidence and clinical features","container-title":"Lancet","page":"1111-1115","volume":"344","issue":"8930","source":"NCBI PubMed","abstract":"During November, 1992, to May, 1994, 13 patients were treated at Haukeland University Hospital, Norway, for necrotising fasciitis due to group A beta-haemolytic streptococci. 3 patients died, 1 before admission. Mucoid group A streptococci were isolated from affected tissue (12 patients) and/or blood (5). Strains from 11 patients were serotype M-1 (5 patients), M-3 (2), M-6 (2), M-28 (1), and M-untypable (T-1, opacity factor negative) (1). For the 12 patients admitted alive, the following preoperative events were recorded: 8 had clinical signs of shock with systolic blood pressure of 90 mm Hg or less, 8 had impaired renal function, and 7 had biochemical markers of disseminated intravascular coagulation. At least 6 patients fulfilled the criteria for streptococcal toxic shock syndrome. Preoperative C-reactive protein was substantially raised ( &gt; 200 mg/L) in 10 patients. The 12 patients were given high doses of antibiotics and were operated on with aggressive debridement of necrotic skin and fascia, 7 of them within 24 h of admission. The increasing incidence of necrotising fasciitis in western Norway reflects the resurgence of invasive group A streptococcal infections documented in Scandinavia since 1987. The high case-fatality rate can be reduced by early diagnosis and aggressive surgery combined with adequate antibiotic therapy.","ISSN":"0140-6736","note":"PMID: 7934492","shortTitle":"Necrotising fasciitis due to group A streptococci in western Norway","journalAbbreviation":"Lancet","language":"eng","author":[{"family":"Chelsom","given":"J."},{"family":"Halstensen","given":"A."},{"family":"Haga","given":"T."},{"family":"Høiby","given":"E. A."}],"issued":{"date-parts":[["1994",10,22]]},"PMID":"7934492"}}],"schema":"https://github.com/citation-style-language/schema/raw/master/csl-citation.json"}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w:t>
      </w:r>
      <w:r w:rsidR="004B74FD" w:rsidRPr="00503843">
        <w:rPr>
          <w:rFonts w:ascii="Book Antiqua" w:hAnsi="Book Antiqua" w:cs="Times New Roman"/>
          <w:sz w:val="24"/>
          <w:szCs w:val="24"/>
        </w:rPr>
        <w:fldChar w:fldCharType="end"/>
      </w:r>
      <w:r w:rsidR="007C6F2D" w:rsidRPr="00503843">
        <w:rPr>
          <w:rFonts w:ascii="Book Antiqua" w:hAnsi="Book Antiqua" w:cs="Times New Roman"/>
          <w:sz w:val="24"/>
          <w:szCs w:val="24"/>
        </w:rPr>
        <w:t xml:space="preserve">. </w:t>
      </w:r>
      <w:r w:rsidR="006F57E3" w:rsidRPr="00503843">
        <w:rPr>
          <w:rFonts w:ascii="Book Antiqua" w:hAnsi="Book Antiqua" w:cs="Times New Roman"/>
          <w:iCs/>
          <w:sz w:val="24"/>
          <w:szCs w:val="24"/>
        </w:rPr>
        <w:t>Type 3</w:t>
      </w:r>
      <w:r w:rsidR="006F57E3" w:rsidRPr="00503843">
        <w:rPr>
          <w:rFonts w:ascii="Book Antiqua" w:hAnsi="Book Antiqua" w:cs="Times New Roman"/>
          <w:sz w:val="24"/>
          <w:szCs w:val="24"/>
        </w:rPr>
        <w:t xml:space="preserve"> stems from </w:t>
      </w:r>
      <w:r w:rsidR="007E4951" w:rsidRPr="00503843">
        <w:rPr>
          <w:rFonts w:ascii="Book Antiqua" w:hAnsi="Book Antiqua" w:cs="Times New Roman"/>
          <w:noProof/>
          <w:sz w:val="24"/>
          <w:szCs w:val="24"/>
        </w:rPr>
        <w:t>G</w:t>
      </w:r>
      <w:r w:rsidR="006F57E3" w:rsidRPr="00503843">
        <w:rPr>
          <w:rFonts w:ascii="Book Antiqua" w:hAnsi="Book Antiqua" w:cs="Times New Roman"/>
          <w:noProof/>
          <w:sz w:val="24"/>
          <w:szCs w:val="24"/>
        </w:rPr>
        <w:t>ram-negative</w:t>
      </w:r>
      <w:r w:rsidR="006F57E3" w:rsidRPr="00503843">
        <w:rPr>
          <w:rFonts w:ascii="Book Antiqua" w:hAnsi="Book Antiqua" w:cs="Times New Roman"/>
          <w:sz w:val="24"/>
          <w:szCs w:val="24"/>
        </w:rPr>
        <w:t xml:space="preserve"> marine bacteria.</w:t>
      </w:r>
      <w:r w:rsidR="006E3767" w:rsidRPr="00503843">
        <w:rPr>
          <w:rFonts w:ascii="Book Antiqua" w:hAnsi="Book Antiqua" w:cs="Times New Roman"/>
          <w:sz w:val="24"/>
          <w:szCs w:val="24"/>
        </w:rPr>
        <w:t xml:space="preserve"> </w:t>
      </w:r>
      <w:r w:rsidR="006F57E3" w:rsidRPr="00503843">
        <w:rPr>
          <w:rFonts w:ascii="Book Antiqua" w:hAnsi="Book Antiqua" w:cs="Times New Roman"/>
          <w:iCs/>
          <w:sz w:val="24"/>
          <w:szCs w:val="24"/>
        </w:rPr>
        <w:t xml:space="preserve">Type 4 </w:t>
      </w:r>
      <w:r w:rsidR="006F57E3" w:rsidRPr="00503843">
        <w:rPr>
          <w:rFonts w:ascii="Book Antiqua" w:hAnsi="Book Antiqua" w:cs="Times New Roman"/>
          <w:sz w:val="24"/>
          <w:szCs w:val="24"/>
        </w:rPr>
        <w:t>is a fungal infection occurring mostly</w:t>
      </w:r>
      <w:r w:rsidR="006E3767" w:rsidRPr="00503843">
        <w:rPr>
          <w:rFonts w:ascii="Book Antiqua" w:hAnsi="Book Antiqua" w:cs="Times New Roman"/>
          <w:sz w:val="24"/>
          <w:szCs w:val="24"/>
        </w:rPr>
        <w:t xml:space="preserve"> </w:t>
      </w:r>
      <w:r w:rsidR="006F57E3" w:rsidRPr="00503843">
        <w:rPr>
          <w:rFonts w:ascii="Book Antiqua" w:hAnsi="Book Antiqua" w:cs="Times New Roman"/>
          <w:sz w:val="24"/>
          <w:szCs w:val="24"/>
        </w:rPr>
        <w:t xml:space="preserve">in </w:t>
      </w:r>
      <w:r w:rsidR="006F57E3" w:rsidRPr="00503843">
        <w:rPr>
          <w:rFonts w:ascii="Book Antiqua" w:hAnsi="Book Antiqua" w:cs="Times New Roman"/>
          <w:noProof/>
          <w:sz w:val="24"/>
          <w:szCs w:val="24"/>
        </w:rPr>
        <w:t>immunocompromi</w:t>
      </w:r>
      <w:r w:rsidR="007E4951" w:rsidRPr="00503843">
        <w:rPr>
          <w:rFonts w:ascii="Book Antiqua" w:hAnsi="Book Antiqua" w:cs="Times New Roman"/>
          <w:noProof/>
          <w:sz w:val="24"/>
          <w:szCs w:val="24"/>
        </w:rPr>
        <w:t>s</w:t>
      </w:r>
      <w:r w:rsidR="006F57E3" w:rsidRPr="00503843">
        <w:rPr>
          <w:rFonts w:ascii="Book Antiqua" w:hAnsi="Book Antiqua" w:cs="Times New Roman"/>
          <w:noProof/>
          <w:sz w:val="24"/>
          <w:szCs w:val="24"/>
        </w:rPr>
        <w:t>ed</w:t>
      </w:r>
      <w:r w:rsidR="006F57E3" w:rsidRPr="00503843">
        <w:rPr>
          <w:rFonts w:ascii="Book Antiqua" w:hAnsi="Book Antiqua" w:cs="Times New Roman"/>
          <w:sz w:val="24"/>
          <w:szCs w:val="24"/>
        </w:rPr>
        <w:t xml:space="preserve"> persons.</w:t>
      </w:r>
    </w:p>
    <w:p w:rsidR="00A56A01" w:rsidRPr="00503843" w:rsidRDefault="009F2CAB" w:rsidP="00572644">
      <w:pPr>
        <w:autoSpaceDE w:val="0"/>
        <w:autoSpaceDN w:val="0"/>
        <w:adjustRightInd w:val="0"/>
        <w:snapToGrid w:val="0"/>
        <w:spacing w:after="0" w:line="360" w:lineRule="auto"/>
        <w:ind w:firstLine="708"/>
        <w:jc w:val="both"/>
        <w:rPr>
          <w:rFonts w:ascii="Book Antiqua" w:eastAsia="TrebuchetMS" w:hAnsi="Book Antiqua" w:cs="Times New Roman"/>
          <w:color w:val="000000"/>
          <w:sz w:val="24"/>
          <w:szCs w:val="24"/>
        </w:rPr>
      </w:pPr>
      <w:r w:rsidRPr="00503843">
        <w:rPr>
          <w:rFonts w:ascii="Book Antiqua" w:hAnsi="Book Antiqua" w:cs="Times New Roman"/>
          <w:sz w:val="24"/>
          <w:szCs w:val="24"/>
        </w:rPr>
        <w:t xml:space="preserve">When </w:t>
      </w:r>
      <w:r w:rsidR="000A06B4" w:rsidRPr="00503843">
        <w:rPr>
          <w:rFonts w:ascii="Book Antiqua" w:hAnsi="Book Antiqua" w:cs="Times New Roman"/>
          <w:sz w:val="24"/>
          <w:szCs w:val="24"/>
        </w:rPr>
        <w:t>referring</w:t>
      </w:r>
      <w:r w:rsidRPr="00503843">
        <w:rPr>
          <w:rFonts w:ascii="Book Antiqua" w:hAnsi="Book Antiqua" w:cs="Times New Roman"/>
          <w:sz w:val="24"/>
          <w:szCs w:val="24"/>
        </w:rPr>
        <w:t xml:space="preserve"> to FG t</w:t>
      </w:r>
      <w:r w:rsidR="00A56A01" w:rsidRPr="00503843">
        <w:rPr>
          <w:rFonts w:ascii="Book Antiqua" w:hAnsi="Book Antiqua" w:cs="Times New Roman"/>
          <w:sz w:val="24"/>
          <w:szCs w:val="24"/>
        </w:rPr>
        <w:t xml:space="preserve">here are two important </w:t>
      </w:r>
      <w:r w:rsidR="00AD24A6" w:rsidRPr="00503843">
        <w:rPr>
          <w:rFonts w:ascii="Book Antiqua" w:hAnsi="Book Antiqua" w:cs="Times New Roman"/>
          <w:sz w:val="24"/>
          <w:szCs w:val="24"/>
        </w:rPr>
        <w:t>issues.</w:t>
      </w:r>
      <w:r w:rsidR="00A56A01" w:rsidRPr="00503843">
        <w:rPr>
          <w:rFonts w:ascii="Book Antiqua" w:hAnsi="Book Antiqua" w:cs="Times New Roman"/>
          <w:sz w:val="24"/>
          <w:szCs w:val="24"/>
        </w:rPr>
        <w:t xml:space="preserve"> First, i</w:t>
      </w:r>
      <w:r w:rsidR="000F1CE4" w:rsidRPr="00503843">
        <w:rPr>
          <w:rFonts w:ascii="Book Antiqua" w:hAnsi="Book Antiqua" w:cs="Times New Roman"/>
          <w:sz w:val="24"/>
          <w:szCs w:val="24"/>
        </w:rPr>
        <w:t xml:space="preserve">t is important </w:t>
      </w:r>
      <w:r w:rsidR="000F1CE4" w:rsidRPr="00503843">
        <w:rPr>
          <w:rFonts w:ascii="Book Antiqua" w:hAnsi="Book Antiqua" w:cs="Times New Roman"/>
          <w:noProof/>
          <w:sz w:val="24"/>
          <w:szCs w:val="24"/>
        </w:rPr>
        <w:t xml:space="preserve">to </w:t>
      </w:r>
      <w:r w:rsidR="001E3C40" w:rsidRPr="00503843">
        <w:rPr>
          <w:rFonts w:ascii="Book Antiqua" w:hAnsi="Book Antiqua" w:cs="Times New Roman"/>
          <w:noProof/>
          <w:sz w:val="24"/>
          <w:szCs w:val="24"/>
        </w:rPr>
        <w:t xml:space="preserve">define </w:t>
      </w:r>
      <w:r w:rsidR="007E4951" w:rsidRPr="00503843">
        <w:rPr>
          <w:rFonts w:ascii="Book Antiqua" w:hAnsi="Book Antiqua" w:cs="Times New Roman"/>
          <w:noProof/>
          <w:sz w:val="24"/>
          <w:szCs w:val="24"/>
        </w:rPr>
        <w:t>FG precisely</w:t>
      </w:r>
      <w:r w:rsidR="000F1CE4" w:rsidRPr="00503843">
        <w:rPr>
          <w:rFonts w:ascii="Book Antiqua" w:hAnsi="Book Antiqua" w:cs="Times New Roman"/>
          <w:sz w:val="24"/>
          <w:szCs w:val="24"/>
        </w:rPr>
        <w:t xml:space="preserve"> because sometimes authors </w:t>
      </w:r>
      <w:r w:rsidR="003D2E3A" w:rsidRPr="00503843">
        <w:rPr>
          <w:rFonts w:ascii="Book Antiqua" w:hAnsi="Book Antiqua" w:cs="Times New Roman"/>
          <w:sz w:val="24"/>
          <w:szCs w:val="24"/>
        </w:rPr>
        <w:t xml:space="preserve">attribute other forms of infection to </w:t>
      </w:r>
      <w:r w:rsidR="00C36B44" w:rsidRPr="00503843">
        <w:rPr>
          <w:rFonts w:ascii="Book Antiqua" w:hAnsi="Book Antiqua" w:cs="Times New Roman"/>
          <w:sz w:val="24"/>
          <w:szCs w:val="24"/>
        </w:rPr>
        <w:t>F</w:t>
      </w:r>
      <w:r w:rsidR="000F1CE4" w:rsidRPr="00503843">
        <w:rPr>
          <w:rFonts w:ascii="Book Antiqua" w:hAnsi="Book Antiqua" w:cs="Times New Roman"/>
          <w:sz w:val="24"/>
          <w:szCs w:val="24"/>
        </w:rPr>
        <w:t>G</w:t>
      </w:r>
      <w:r w:rsidR="000A06B4" w:rsidRPr="00503843">
        <w:rPr>
          <w:rFonts w:ascii="Book Antiqua" w:hAnsi="Book Antiqua" w:cs="Times New Roman"/>
          <w:sz w:val="24"/>
          <w:szCs w:val="24"/>
        </w:rPr>
        <w:t xml:space="preserve"> that requires </w:t>
      </w:r>
      <w:r w:rsidR="00C43AEF" w:rsidRPr="00503843">
        <w:rPr>
          <w:rFonts w:ascii="Book Antiqua" w:hAnsi="Book Antiqua" w:cs="Times New Roman"/>
          <w:sz w:val="24"/>
          <w:szCs w:val="24"/>
        </w:rPr>
        <w:t xml:space="preserve">only </w:t>
      </w:r>
      <w:r w:rsidR="000F1CE4" w:rsidRPr="00503843">
        <w:rPr>
          <w:rFonts w:ascii="Book Antiqua" w:hAnsi="Book Antiqua" w:cs="Times New Roman"/>
          <w:sz w:val="24"/>
          <w:szCs w:val="24"/>
        </w:rPr>
        <w:t xml:space="preserve">simple </w:t>
      </w:r>
      <w:r w:rsidR="00CB44BD" w:rsidRPr="00503843">
        <w:rPr>
          <w:rFonts w:ascii="Book Antiqua" w:hAnsi="Book Antiqua" w:cs="Times New Roman"/>
          <w:sz w:val="24"/>
          <w:szCs w:val="24"/>
        </w:rPr>
        <w:t xml:space="preserve">drainage </w:t>
      </w:r>
      <w:r w:rsidR="003D2E3A" w:rsidRPr="00503843">
        <w:rPr>
          <w:rFonts w:ascii="Book Antiqua" w:hAnsi="Book Antiqua" w:cs="Times New Roman"/>
          <w:sz w:val="24"/>
          <w:szCs w:val="24"/>
        </w:rPr>
        <w:t xml:space="preserve">of </w:t>
      </w:r>
      <w:r w:rsidR="00CB44BD" w:rsidRPr="00503843">
        <w:rPr>
          <w:rFonts w:ascii="Book Antiqua" w:hAnsi="Book Antiqua" w:cs="Times New Roman"/>
          <w:sz w:val="24"/>
          <w:szCs w:val="24"/>
        </w:rPr>
        <w:t xml:space="preserve">pus </w:t>
      </w:r>
      <w:r w:rsidR="00F06035" w:rsidRPr="00503843">
        <w:rPr>
          <w:rFonts w:ascii="Book Antiqua" w:hAnsi="Book Antiqua" w:cs="Times New Roman"/>
          <w:sz w:val="24"/>
          <w:szCs w:val="24"/>
        </w:rPr>
        <w:t xml:space="preserve">and </w:t>
      </w:r>
      <w:r w:rsidR="000F1CE4" w:rsidRPr="00503843">
        <w:rPr>
          <w:rFonts w:ascii="Book Antiqua" w:hAnsi="Book Antiqua" w:cs="Times New Roman"/>
          <w:sz w:val="24"/>
          <w:szCs w:val="24"/>
        </w:rPr>
        <w:t xml:space="preserve">not extensive </w:t>
      </w:r>
      <w:r w:rsidR="008A54AD" w:rsidRPr="00503843">
        <w:rPr>
          <w:rFonts w:ascii="Book Antiqua" w:hAnsi="Book Antiqua" w:cs="Times New Roman"/>
          <w:sz w:val="24"/>
          <w:szCs w:val="24"/>
        </w:rPr>
        <w:t>debridements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{"citationID":"opun2f3i5","properties":{"formattedCitation":"{\\rtf \\super [8]\\nosupersub{}}","plainCitation":"[8]"},"citationItems":[{"id":43,"uris":["http://zotero.org/users/local/Xp4Ps1sG/items/5P3TPFSB"],"uri":["http://zotero.org/users/local/Xp4Ps1sG/items/5P3TPFSB"],"itemData":{"id":43,"type":"article-journal","title":"Necrotizing fasciitis secondary to enterocutaneous fistula: three case reports","container-title":"World journal of gastroenterology: WJG","page":"7988-7992","volume":"20","issue":"24","source":"NCBI PubMed","abstract":"Necrotizing fasciitis (NF) is an uncommon, rapidly progressive, and potentially fatal infection of the superficial fascia and subcutaneous tissue. NF caused by an enterocutaneous fistula has special clinical characters compared with other types of NF. NF caused by enterocutaneous fistula may have more rapid progress and more severe consequences because of multiple germs infection and corrosion by digestive juices. We treated three cases of NF caused by postoperative enterocutaneous fistula since Jan 2007. We followed empirically the principle of eliminating anaerobic conditions of infection, bypassing or draining digestive juice from the fistula and changing dressings with moist exposed burn therapy impregnated with zinc/silver acetate. These three cases were eventually cured by debridement, antibiotics and wound management.","DOI":"10.3748/wjg.v20.i24.7988","ISSN":"2219-2840","note":"PMID: 24976737 \nPMCID: PMC4069328","shortTitle":"Necrotizing fasciitis secondary to enterocutaneous fistula","journalAbbreviation":"World J. Gastroenterol.","language":"eng","author":[{"family":"Gu","given":"Guo-Li"},{"family":"Wang","given":"Lin"},{"family":"Wei","given":"Xue-Ming"},{"family":"Li","given":"Ming"},{"family":"Zhang","given":"Jie"}],"issued":{"date-parts":[["2014",6,28]]},"PMID":"24976737","PMCID":"PMC4069328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w:t>
      </w:r>
      <w:r w:rsidR="004B74FD" w:rsidRPr="00503843">
        <w:rPr>
          <w:rFonts w:ascii="Book Antiqua" w:hAnsi="Book Antiqua" w:cs="Times New Roman"/>
          <w:sz w:val="24"/>
          <w:szCs w:val="24"/>
        </w:rPr>
        <w:fldChar w:fldCharType="end"/>
      </w:r>
      <w:r w:rsidR="000F1CE4" w:rsidRPr="00503843">
        <w:rPr>
          <w:rFonts w:ascii="Book Antiqua" w:hAnsi="Book Antiqua" w:cs="Times New Roman"/>
          <w:sz w:val="24"/>
          <w:szCs w:val="24"/>
        </w:rPr>
        <w:t>.</w:t>
      </w:r>
      <w:r w:rsidR="00A56A01" w:rsidRPr="00503843">
        <w:rPr>
          <w:rFonts w:ascii="Book Antiqua" w:hAnsi="Book Antiqua" w:cs="Times New Roman"/>
          <w:sz w:val="24"/>
          <w:szCs w:val="24"/>
        </w:rPr>
        <w:t xml:space="preserve"> </w:t>
      </w:r>
      <w:r w:rsidR="00F32661" w:rsidRPr="00503843">
        <w:rPr>
          <w:rFonts w:ascii="Book Antiqua" w:hAnsi="Book Antiqua" w:cs="Times New Roman"/>
          <w:sz w:val="24"/>
          <w:szCs w:val="24"/>
        </w:rPr>
        <w:t xml:space="preserve">In such </w:t>
      </w:r>
      <w:r w:rsidR="00F32661" w:rsidRPr="00503843">
        <w:rPr>
          <w:rFonts w:ascii="Book Antiqua" w:hAnsi="Book Antiqua" w:cs="Times New Roman"/>
          <w:noProof/>
          <w:sz w:val="24"/>
          <w:szCs w:val="24"/>
        </w:rPr>
        <w:t>cases</w:t>
      </w:r>
      <w:r w:rsidR="0021759D" w:rsidRPr="00503843">
        <w:rPr>
          <w:rFonts w:ascii="Book Antiqua" w:hAnsi="Book Antiqua" w:cs="Times New Roman"/>
          <w:noProof/>
          <w:sz w:val="24"/>
          <w:szCs w:val="24"/>
        </w:rPr>
        <w:t>,</w:t>
      </w:r>
      <w:r w:rsidR="00F32661" w:rsidRPr="00503843">
        <w:rPr>
          <w:rFonts w:ascii="Book Antiqua" w:hAnsi="Book Antiqua" w:cs="Times New Roman"/>
          <w:sz w:val="24"/>
          <w:szCs w:val="24"/>
        </w:rPr>
        <w:t xml:space="preserve"> </w:t>
      </w:r>
      <w:r w:rsidR="00F32661" w:rsidRPr="00503843">
        <w:rPr>
          <w:rFonts w:ascii="Book Antiqua" w:hAnsi="Book Antiqua" w:cs="Times New Roman"/>
          <w:noProof/>
          <w:sz w:val="24"/>
          <w:szCs w:val="24"/>
        </w:rPr>
        <w:t>p</w:t>
      </w:r>
      <w:r w:rsidR="00A56A01" w:rsidRPr="00503843">
        <w:rPr>
          <w:rFonts w:ascii="Book Antiqua" w:hAnsi="Book Antiqua" w:cs="Times New Roman"/>
          <w:noProof/>
          <w:sz w:val="24"/>
          <w:szCs w:val="24"/>
        </w:rPr>
        <w:t>rognosis</w:t>
      </w:r>
      <w:r w:rsidR="00A56A01" w:rsidRPr="00503843">
        <w:rPr>
          <w:rFonts w:ascii="Book Antiqua" w:hAnsi="Book Antiqua" w:cs="Times New Roman"/>
          <w:sz w:val="24"/>
          <w:szCs w:val="24"/>
        </w:rPr>
        <w:t xml:space="preserve"> is </w:t>
      </w:r>
      <w:r w:rsidR="00DA73F9" w:rsidRPr="00503843">
        <w:rPr>
          <w:rFonts w:ascii="Book Antiqua" w:hAnsi="Book Antiqua" w:cs="Times New Roman"/>
          <w:noProof/>
          <w:sz w:val="24"/>
          <w:szCs w:val="24"/>
        </w:rPr>
        <w:t>excellent</w:t>
      </w:r>
      <w:r w:rsidR="001E3C40" w:rsidRPr="00503843">
        <w:rPr>
          <w:rFonts w:ascii="Book Antiqua" w:hAnsi="Book Antiqua" w:cs="Times New Roman"/>
          <w:noProof/>
          <w:sz w:val="24"/>
          <w:szCs w:val="24"/>
        </w:rPr>
        <w:t>,</w:t>
      </w:r>
      <w:r w:rsidR="00DA73F9" w:rsidRPr="00503843">
        <w:rPr>
          <w:rFonts w:ascii="Book Antiqua" w:hAnsi="Book Antiqua" w:cs="Times New Roman"/>
          <w:sz w:val="24"/>
          <w:szCs w:val="24"/>
        </w:rPr>
        <w:t xml:space="preserve"> </w:t>
      </w:r>
      <w:r w:rsidR="00A56A01" w:rsidRPr="00503843">
        <w:rPr>
          <w:rFonts w:ascii="Book Antiqua" w:hAnsi="Book Antiqua" w:cs="Times New Roman"/>
          <w:sz w:val="24"/>
          <w:szCs w:val="24"/>
        </w:rPr>
        <w:t>and</w:t>
      </w:r>
      <w:r w:rsidR="001E3C40" w:rsidRPr="00503843">
        <w:rPr>
          <w:rFonts w:ascii="Book Antiqua" w:hAnsi="Book Antiqua" w:cs="Times New Roman"/>
          <w:sz w:val="24"/>
          <w:szCs w:val="24"/>
        </w:rPr>
        <w:t xml:space="preserve"> the</w:t>
      </w:r>
      <w:r w:rsidR="00A56A01" w:rsidRPr="00503843">
        <w:rPr>
          <w:rFonts w:ascii="Book Antiqua" w:hAnsi="Book Antiqua" w:cs="Times New Roman"/>
          <w:sz w:val="24"/>
          <w:szCs w:val="24"/>
        </w:rPr>
        <w:t xml:space="preserve"> </w:t>
      </w:r>
      <w:r w:rsidR="00A56A01" w:rsidRPr="00503843">
        <w:rPr>
          <w:rFonts w:ascii="Book Antiqua" w:hAnsi="Book Antiqua" w:cs="Times New Roman"/>
          <w:noProof/>
          <w:sz w:val="24"/>
          <w:szCs w:val="24"/>
        </w:rPr>
        <w:t>inclu</w:t>
      </w:r>
      <w:r w:rsidR="00C43AEF" w:rsidRPr="00503843">
        <w:rPr>
          <w:rFonts w:ascii="Book Antiqua" w:hAnsi="Book Antiqua" w:cs="Times New Roman"/>
          <w:noProof/>
          <w:sz w:val="24"/>
          <w:szCs w:val="24"/>
        </w:rPr>
        <w:t>sion</w:t>
      </w:r>
      <w:r w:rsidR="00C43AEF" w:rsidRPr="00503843">
        <w:rPr>
          <w:rFonts w:ascii="Book Antiqua" w:hAnsi="Book Antiqua" w:cs="Times New Roman"/>
          <w:sz w:val="24"/>
          <w:szCs w:val="24"/>
        </w:rPr>
        <w:t xml:space="preserve"> of </w:t>
      </w:r>
      <w:r w:rsidR="00A56A01" w:rsidRPr="00503843">
        <w:rPr>
          <w:rFonts w:ascii="Book Antiqua" w:hAnsi="Book Antiqua" w:cs="Times New Roman"/>
          <w:sz w:val="24"/>
          <w:szCs w:val="24"/>
        </w:rPr>
        <w:t>the</w:t>
      </w:r>
      <w:r w:rsidR="00DA73F9" w:rsidRPr="00503843">
        <w:rPr>
          <w:rFonts w:ascii="Book Antiqua" w:hAnsi="Book Antiqua" w:cs="Times New Roman"/>
          <w:sz w:val="24"/>
          <w:szCs w:val="24"/>
        </w:rPr>
        <w:t xml:space="preserve">se patients </w:t>
      </w:r>
      <w:r w:rsidR="00A56A01" w:rsidRPr="00503843">
        <w:rPr>
          <w:rFonts w:ascii="Book Antiqua" w:hAnsi="Book Antiqua" w:cs="Times New Roman"/>
          <w:sz w:val="24"/>
          <w:szCs w:val="24"/>
        </w:rPr>
        <w:t>in FG group leads to wrong conclusion</w:t>
      </w:r>
      <w:r w:rsidR="00D30B73" w:rsidRPr="00503843">
        <w:rPr>
          <w:rFonts w:ascii="Book Antiqua" w:hAnsi="Book Antiqua" w:cs="Times New Roman"/>
          <w:sz w:val="24"/>
          <w:szCs w:val="24"/>
        </w:rPr>
        <w:t>s</w:t>
      </w:r>
      <w:r w:rsidR="00A56A01" w:rsidRPr="00503843">
        <w:rPr>
          <w:rFonts w:ascii="Book Antiqua" w:hAnsi="Book Antiqua" w:cs="Times New Roman"/>
          <w:sz w:val="24"/>
          <w:szCs w:val="24"/>
        </w:rPr>
        <w:t xml:space="preserve">. </w:t>
      </w:r>
      <w:r w:rsidR="00A56A01" w:rsidRPr="00503843">
        <w:rPr>
          <w:rFonts w:ascii="Book Antiqua" w:hAnsi="Book Antiqua" w:cs="Times New Roman"/>
          <w:noProof/>
          <w:sz w:val="24"/>
          <w:szCs w:val="24"/>
        </w:rPr>
        <w:t xml:space="preserve">Second, </w:t>
      </w:r>
      <w:r w:rsidR="00A56A01" w:rsidRPr="00503843">
        <w:rPr>
          <w:rFonts w:ascii="Book Antiqua" w:eastAsia="TrebuchetMS" w:hAnsi="Book Antiqua" w:cs="Times New Roman"/>
          <w:noProof/>
          <w:color w:val="000000"/>
          <w:sz w:val="24"/>
          <w:szCs w:val="24"/>
        </w:rPr>
        <w:t xml:space="preserve">diagnostic, therapeutic, </w:t>
      </w:r>
      <w:r w:rsidR="001A5715" w:rsidRPr="00503843">
        <w:rPr>
          <w:rFonts w:ascii="Book Antiqua" w:eastAsia="TrebuchetMS" w:hAnsi="Book Antiqua" w:cs="Times New Roman"/>
          <w:noProof/>
          <w:color w:val="000000"/>
          <w:sz w:val="24"/>
          <w:szCs w:val="24"/>
        </w:rPr>
        <w:t xml:space="preserve">and </w:t>
      </w:r>
      <w:r w:rsidR="00A56A01" w:rsidRPr="00503843">
        <w:rPr>
          <w:rFonts w:ascii="Book Antiqua" w:eastAsia="TrebuchetMS" w:hAnsi="Book Antiqua" w:cs="Times New Roman"/>
          <w:noProof/>
          <w:color w:val="000000"/>
          <w:sz w:val="24"/>
          <w:szCs w:val="24"/>
        </w:rPr>
        <w:t>prognostic parameters</w:t>
      </w:r>
      <w:r w:rsidR="0006626A" w:rsidRPr="00503843">
        <w:rPr>
          <w:rFonts w:ascii="Book Antiqua" w:eastAsia="TrebuchetMS" w:hAnsi="Book Antiqua" w:cs="Times New Roman"/>
          <w:noProof/>
          <w:color w:val="000000"/>
          <w:sz w:val="24"/>
          <w:szCs w:val="24"/>
        </w:rPr>
        <w:t xml:space="preserve">, </w:t>
      </w:r>
      <w:r w:rsidR="00A56A01" w:rsidRPr="00503843">
        <w:rPr>
          <w:rFonts w:ascii="Book Antiqua" w:eastAsia="TrebuchetMS" w:hAnsi="Book Antiqua" w:cs="Times New Roman"/>
          <w:noProof/>
          <w:color w:val="000000"/>
          <w:sz w:val="24"/>
          <w:szCs w:val="24"/>
        </w:rPr>
        <w:t xml:space="preserve">with longer follow-up should be </w:t>
      </w:r>
      <w:r w:rsidR="005510EB" w:rsidRPr="00503843">
        <w:rPr>
          <w:rFonts w:ascii="Book Antiqua" w:eastAsia="TrebuchetMS" w:hAnsi="Book Antiqua" w:cs="Times New Roman"/>
          <w:noProof/>
          <w:color w:val="000000"/>
          <w:sz w:val="24"/>
          <w:szCs w:val="24"/>
        </w:rPr>
        <w:t xml:space="preserve">written </w:t>
      </w:r>
      <w:r w:rsidR="00A56A01" w:rsidRPr="00503843">
        <w:rPr>
          <w:rFonts w:ascii="Book Antiqua" w:eastAsia="TrebuchetMS" w:hAnsi="Book Antiqua" w:cs="Times New Roman"/>
          <w:noProof/>
          <w:color w:val="000000"/>
          <w:sz w:val="24"/>
          <w:szCs w:val="24"/>
        </w:rPr>
        <w:t xml:space="preserve">in </w:t>
      </w:r>
      <w:r w:rsidR="00EA7E4D" w:rsidRPr="00503843">
        <w:rPr>
          <w:rFonts w:ascii="Book Antiqua" w:eastAsia="TrebuchetMS" w:hAnsi="Book Antiqua" w:cs="Times New Roman"/>
          <w:noProof/>
          <w:color w:val="000000"/>
          <w:sz w:val="24"/>
          <w:szCs w:val="24"/>
        </w:rPr>
        <w:t xml:space="preserve">future </w:t>
      </w:r>
      <w:r w:rsidR="00C43AEF" w:rsidRPr="00503843">
        <w:rPr>
          <w:rFonts w:ascii="Book Antiqua" w:eastAsia="TrebuchetMS" w:hAnsi="Book Antiqua" w:cs="Times New Roman"/>
          <w:noProof/>
          <w:color w:val="000000"/>
          <w:sz w:val="24"/>
          <w:szCs w:val="24"/>
        </w:rPr>
        <w:t>reports</w:t>
      </w:r>
      <w:r w:rsidR="005510EB" w:rsidRPr="00503843">
        <w:rPr>
          <w:rFonts w:ascii="Book Antiqua" w:eastAsia="TrebuchetMS" w:hAnsi="Book Antiqua" w:cs="Times New Roman"/>
          <w:noProof/>
          <w:color w:val="000000"/>
          <w:sz w:val="24"/>
          <w:szCs w:val="24"/>
        </w:rPr>
        <w:t>,</w:t>
      </w:r>
      <w:r w:rsidR="00A56A01" w:rsidRPr="00503843">
        <w:rPr>
          <w:rFonts w:ascii="Book Antiqua" w:eastAsia="TrebuchetMS" w:hAnsi="Book Antiqua" w:cs="Times New Roman"/>
          <w:noProof/>
          <w:color w:val="000000"/>
          <w:sz w:val="24"/>
          <w:szCs w:val="24"/>
        </w:rPr>
        <w:t xml:space="preserve"> to have complete picture </w:t>
      </w:r>
      <w:r w:rsidR="00D30B73" w:rsidRPr="00503843">
        <w:rPr>
          <w:rFonts w:ascii="Book Antiqua" w:eastAsia="TrebuchetMS" w:hAnsi="Book Antiqua" w:cs="Times New Roman"/>
          <w:noProof/>
          <w:color w:val="000000"/>
          <w:sz w:val="24"/>
          <w:szCs w:val="24"/>
        </w:rPr>
        <w:t>of</w:t>
      </w:r>
      <w:r w:rsidR="00A56A01" w:rsidRPr="00503843">
        <w:rPr>
          <w:rFonts w:ascii="Book Antiqua" w:eastAsia="TrebuchetMS" w:hAnsi="Book Antiqua" w:cs="Times New Roman"/>
          <w:noProof/>
          <w:color w:val="000000"/>
          <w:sz w:val="24"/>
          <w:szCs w:val="24"/>
        </w:rPr>
        <w:t xml:space="preserve"> FG, espec</w:t>
      </w:r>
      <w:r w:rsidR="005510EB" w:rsidRPr="00503843">
        <w:rPr>
          <w:rFonts w:ascii="Book Antiqua" w:eastAsia="TrebuchetMS" w:hAnsi="Book Antiqua" w:cs="Times New Roman"/>
          <w:noProof/>
          <w:color w:val="000000"/>
          <w:sz w:val="24"/>
          <w:szCs w:val="24"/>
        </w:rPr>
        <w:t>ially rectal-cancer induced FG</w:t>
      </w:r>
      <w:r w:rsidR="007E4951" w:rsidRPr="00503843">
        <w:rPr>
          <w:rFonts w:ascii="Book Antiqua" w:eastAsia="TrebuchetMS" w:hAnsi="Book Antiqua" w:cs="Times New Roman"/>
          <w:noProof/>
          <w:color w:val="000000"/>
          <w:sz w:val="24"/>
          <w:szCs w:val="24"/>
        </w:rPr>
        <w:t>,</w:t>
      </w:r>
      <w:r w:rsidR="005510EB" w:rsidRPr="00503843">
        <w:rPr>
          <w:rFonts w:ascii="Book Antiqua" w:eastAsia="TrebuchetMS" w:hAnsi="Book Antiqua" w:cs="Times New Roman"/>
          <w:noProof/>
          <w:color w:val="000000"/>
          <w:sz w:val="24"/>
          <w:szCs w:val="24"/>
        </w:rPr>
        <w:t xml:space="preserve"> which is extremely rarely published.</w:t>
      </w:r>
    </w:p>
    <w:p w:rsidR="00947F9D" w:rsidRPr="00503843" w:rsidRDefault="00947F9D" w:rsidP="00572644">
      <w:pPr>
        <w:adjustRightInd w:val="0"/>
        <w:snapToGrid w:val="0"/>
        <w:spacing w:after="0" w:line="360" w:lineRule="auto"/>
        <w:jc w:val="both"/>
        <w:rPr>
          <w:rFonts w:ascii="Book Antiqua" w:hAnsi="Book Antiqua" w:cs="Times New Roman"/>
          <w:sz w:val="24"/>
          <w:szCs w:val="24"/>
          <w:lang w:eastAsia="zh-CN"/>
        </w:rPr>
      </w:pPr>
    </w:p>
    <w:p w:rsidR="008D52F4" w:rsidRPr="00503843" w:rsidRDefault="008D52F4" w:rsidP="00572644">
      <w:pPr>
        <w:adjustRightInd w:val="0"/>
        <w:snapToGrid w:val="0"/>
        <w:spacing w:after="0" w:line="360" w:lineRule="auto"/>
        <w:jc w:val="both"/>
        <w:rPr>
          <w:rFonts w:ascii="Book Antiqua" w:hAnsi="Book Antiqua" w:cs="Times New Roman"/>
          <w:b/>
          <w:sz w:val="24"/>
          <w:szCs w:val="24"/>
        </w:rPr>
      </w:pPr>
      <w:r w:rsidRPr="00503843">
        <w:rPr>
          <w:rFonts w:ascii="Book Antiqua" w:hAnsi="Book Antiqua" w:cs="Times New Roman"/>
          <w:b/>
          <w:sz w:val="24"/>
          <w:szCs w:val="24"/>
        </w:rPr>
        <w:t>PUBMED AND GOOGLE SCHOLAR SEARCH</w:t>
      </w:r>
    </w:p>
    <w:p w:rsidR="008D52F4" w:rsidRPr="00503843" w:rsidRDefault="008D52F4"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lang w:val="hr-HR"/>
        </w:rPr>
        <w:t>A Pub</w:t>
      </w:r>
      <w:r w:rsidRPr="00503843">
        <w:rPr>
          <w:rFonts w:ascii="Book Antiqua" w:hAnsi="Book Antiqua" w:cs="Times New Roman"/>
          <w:caps/>
          <w:sz w:val="24"/>
          <w:szCs w:val="24"/>
          <w:lang w:val="hr-HR"/>
        </w:rPr>
        <w:t>m</w:t>
      </w:r>
      <w:r w:rsidRPr="00503843">
        <w:rPr>
          <w:rFonts w:ascii="Book Antiqua" w:hAnsi="Book Antiqua" w:cs="Times New Roman"/>
          <w:sz w:val="24"/>
          <w:szCs w:val="24"/>
          <w:lang w:val="hr-HR"/>
        </w:rPr>
        <w:t xml:space="preserve">ed and Google Scholar search </w:t>
      </w:r>
      <w:r w:rsidRPr="00503843">
        <w:rPr>
          <w:rFonts w:ascii="Book Antiqua" w:hAnsi="Book Antiqua" w:cs="Times New Roman"/>
          <w:noProof/>
          <w:sz w:val="24"/>
          <w:szCs w:val="24"/>
          <w:lang w:val="hr-HR"/>
        </w:rPr>
        <w:t>w</w:t>
      </w:r>
      <w:r w:rsidR="007E4951" w:rsidRPr="00503843">
        <w:rPr>
          <w:rFonts w:ascii="Book Antiqua" w:hAnsi="Book Antiqua" w:cs="Times New Roman"/>
          <w:noProof/>
          <w:sz w:val="24"/>
          <w:szCs w:val="24"/>
          <w:lang w:val="hr-HR"/>
        </w:rPr>
        <w:t>ere</w:t>
      </w:r>
      <w:r w:rsidRPr="00503843">
        <w:rPr>
          <w:rFonts w:ascii="Book Antiqua" w:hAnsi="Book Antiqua" w:cs="Times New Roman"/>
          <w:sz w:val="24"/>
          <w:szCs w:val="24"/>
          <w:lang w:val="hr-HR"/>
        </w:rPr>
        <w:t xml:space="preserve"> conducted using the keywords “Fournier's gangrene”,</w:t>
      </w:r>
      <w:r w:rsidR="00C43AEF" w:rsidRPr="00503843">
        <w:rPr>
          <w:rFonts w:ascii="Book Antiqua" w:hAnsi="Book Antiqua" w:cs="Times New Roman"/>
          <w:sz w:val="24"/>
          <w:szCs w:val="24"/>
          <w:lang w:val="hr-HR"/>
        </w:rPr>
        <w:t xml:space="preserve">“Necrotizing fasciitis”, </w:t>
      </w:r>
      <w:r w:rsidRPr="00503843">
        <w:rPr>
          <w:rFonts w:ascii="Book Antiqua" w:hAnsi="Book Antiqua" w:cs="Times New Roman"/>
          <w:sz w:val="24"/>
          <w:szCs w:val="24"/>
          <w:lang w:val="hr-HR"/>
        </w:rPr>
        <w:t xml:space="preserve">“Rectal cancer”, and “Rectal tumor”. Inclusion criteria </w:t>
      </w:r>
      <w:r w:rsidRPr="00503843">
        <w:rPr>
          <w:rFonts w:ascii="Book Antiqua" w:hAnsi="Book Antiqua" w:cs="Times New Roman"/>
          <w:noProof/>
          <w:sz w:val="24"/>
          <w:szCs w:val="24"/>
          <w:lang w:val="hr-HR"/>
        </w:rPr>
        <w:t>were restricted</w:t>
      </w:r>
      <w:r w:rsidRPr="00503843">
        <w:rPr>
          <w:rFonts w:ascii="Book Antiqua" w:hAnsi="Book Antiqua" w:cs="Times New Roman"/>
          <w:sz w:val="24"/>
          <w:szCs w:val="24"/>
          <w:lang w:val="hr-HR"/>
        </w:rPr>
        <w:t xml:space="preserve"> to all case reports and case series</w:t>
      </w:r>
      <w:r w:rsidR="00947F9D" w:rsidRPr="00503843">
        <w:rPr>
          <w:rFonts w:ascii="Book Antiqua" w:hAnsi="Book Antiqua" w:cs="Times New Roman"/>
          <w:sz w:val="24"/>
          <w:szCs w:val="24"/>
          <w:lang w:val="hr-HR"/>
        </w:rPr>
        <w:t xml:space="preserve"> where</w:t>
      </w:r>
      <w:r w:rsidR="004B3DC5" w:rsidRPr="00503843">
        <w:rPr>
          <w:rFonts w:ascii="Book Antiqua" w:hAnsi="Book Antiqua" w:cs="Times New Roman"/>
          <w:sz w:val="24"/>
          <w:szCs w:val="24"/>
          <w:lang w:val="hr-HR"/>
        </w:rPr>
        <w:t xml:space="preserve"> the</w:t>
      </w:r>
      <w:r w:rsidR="00947F9D" w:rsidRPr="00503843">
        <w:rPr>
          <w:rFonts w:ascii="Book Antiqua" w:hAnsi="Book Antiqua" w:cs="Times New Roman"/>
          <w:sz w:val="24"/>
          <w:szCs w:val="24"/>
          <w:lang w:val="hr-HR"/>
        </w:rPr>
        <w:t xml:space="preserve"> </w:t>
      </w:r>
      <w:r w:rsidR="00947F9D" w:rsidRPr="00503843">
        <w:rPr>
          <w:rFonts w:ascii="Book Antiqua" w:hAnsi="Book Antiqua" w:cs="Times New Roman"/>
          <w:noProof/>
          <w:sz w:val="24"/>
          <w:szCs w:val="24"/>
          <w:lang w:val="hr-HR"/>
        </w:rPr>
        <w:t>rectal</w:t>
      </w:r>
      <w:r w:rsidR="00947F9D" w:rsidRPr="00503843">
        <w:rPr>
          <w:rFonts w:ascii="Book Antiqua" w:hAnsi="Book Antiqua" w:cs="Times New Roman"/>
          <w:sz w:val="24"/>
          <w:szCs w:val="24"/>
          <w:lang w:val="hr-HR"/>
        </w:rPr>
        <w:t xml:space="preserve"> cancer was confirmed as a cause of F</w:t>
      </w:r>
      <w:r w:rsidR="00C43AEF" w:rsidRPr="00503843">
        <w:rPr>
          <w:rFonts w:ascii="Book Antiqua" w:hAnsi="Book Antiqua" w:cs="Times New Roman"/>
          <w:sz w:val="24"/>
          <w:szCs w:val="24"/>
          <w:lang w:val="hr-HR"/>
        </w:rPr>
        <w:t>G</w:t>
      </w:r>
      <w:r w:rsidRPr="00503843">
        <w:rPr>
          <w:rFonts w:ascii="Book Antiqua" w:hAnsi="Book Antiqua" w:cs="Times New Roman"/>
          <w:sz w:val="24"/>
          <w:szCs w:val="24"/>
          <w:lang w:val="hr-HR"/>
        </w:rPr>
        <w:t xml:space="preserve">. Of the 27 articles dating from 1988 to 2014, 23 were </w:t>
      </w:r>
      <w:r w:rsidR="00947F9D" w:rsidRPr="00503843">
        <w:rPr>
          <w:rFonts w:ascii="Book Antiqua" w:hAnsi="Book Antiqua" w:cs="Times New Roman"/>
          <w:sz w:val="24"/>
          <w:szCs w:val="24"/>
          <w:lang w:val="hr-HR"/>
        </w:rPr>
        <w:t xml:space="preserve">available as </w:t>
      </w:r>
      <w:r w:rsidR="00947F9D" w:rsidRPr="00503843">
        <w:rPr>
          <w:rFonts w:ascii="Book Antiqua" w:hAnsi="Book Antiqua" w:cs="Times New Roman"/>
          <w:noProof/>
          <w:sz w:val="24"/>
          <w:szCs w:val="24"/>
          <w:lang w:val="hr-HR"/>
        </w:rPr>
        <w:t>fulltext</w:t>
      </w:r>
      <w:r w:rsidR="00947F9D" w:rsidRPr="00503843">
        <w:rPr>
          <w:rFonts w:ascii="Book Antiqua" w:hAnsi="Book Antiqua" w:cs="Times New Roman"/>
          <w:sz w:val="24"/>
          <w:szCs w:val="24"/>
          <w:lang w:val="hr-HR"/>
        </w:rPr>
        <w:t xml:space="preserve"> and </w:t>
      </w:r>
      <w:r w:rsidRPr="00503843">
        <w:rPr>
          <w:rFonts w:ascii="Book Antiqua" w:hAnsi="Book Antiqua" w:cs="Times New Roman"/>
          <w:sz w:val="24"/>
          <w:szCs w:val="24"/>
          <w:lang w:val="hr-HR"/>
        </w:rPr>
        <w:t>were relevant to our review.</w:t>
      </w:r>
    </w:p>
    <w:p w:rsidR="00947F9D" w:rsidRPr="00503843" w:rsidRDefault="00947F9D" w:rsidP="00572644">
      <w:pPr>
        <w:adjustRightInd w:val="0"/>
        <w:snapToGrid w:val="0"/>
        <w:spacing w:after="0" w:line="360" w:lineRule="auto"/>
        <w:jc w:val="both"/>
        <w:rPr>
          <w:rFonts w:ascii="Book Antiqua" w:hAnsi="Book Antiqua" w:cs="Times New Roman"/>
          <w:color w:val="FF0000"/>
          <w:sz w:val="24"/>
          <w:szCs w:val="24"/>
          <w:lang w:eastAsia="zh-CN"/>
        </w:rPr>
      </w:pPr>
    </w:p>
    <w:p w:rsidR="00A05DD9" w:rsidRPr="00503843" w:rsidRDefault="00675CC9"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Incidence</w:t>
      </w:r>
    </w:p>
    <w:p w:rsidR="006453E6" w:rsidRPr="00503843" w:rsidRDefault="006453E6" w:rsidP="00572644">
      <w:pPr>
        <w:pStyle w:val="desc"/>
        <w:adjustRightInd w:val="0"/>
        <w:snapToGrid w:val="0"/>
        <w:spacing w:before="0" w:beforeAutospacing="0" w:after="0" w:afterAutospacing="0" w:line="360" w:lineRule="auto"/>
        <w:jc w:val="both"/>
        <w:rPr>
          <w:rFonts w:ascii="Book Antiqua" w:eastAsia="GaramondPremrPro" w:hAnsi="Book Antiqua"/>
        </w:rPr>
      </w:pPr>
      <w:r w:rsidRPr="00503843">
        <w:rPr>
          <w:rFonts w:ascii="Book Antiqua" w:eastAsia="GaramondPremrPro" w:hAnsi="Book Antiqua"/>
          <w:lang w:val="en-US"/>
        </w:rPr>
        <w:t xml:space="preserve">The </w:t>
      </w:r>
      <w:r w:rsidR="00FC296F" w:rsidRPr="00503843">
        <w:rPr>
          <w:rFonts w:ascii="Book Antiqua" w:eastAsia="GaramondPremrPro" w:hAnsi="Book Antiqua"/>
          <w:lang w:val="en-US"/>
        </w:rPr>
        <w:t xml:space="preserve">overall </w:t>
      </w:r>
      <w:r w:rsidR="00BE5BDE" w:rsidRPr="00503843">
        <w:rPr>
          <w:rFonts w:ascii="Book Antiqua" w:eastAsia="GaramondPremrPro" w:hAnsi="Book Antiqua"/>
          <w:lang w:val="en-US"/>
        </w:rPr>
        <w:t xml:space="preserve">(reported) </w:t>
      </w:r>
      <w:r w:rsidRPr="00503843">
        <w:rPr>
          <w:rFonts w:ascii="Book Antiqua" w:eastAsia="GaramondPremrPro" w:hAnsi="Book Antiqua"/>
          <w:lang w:val="en-US"/>
        </w:rPr>
        <w:t xml:space="preserve">incidence of </w:t>
      </w:r>
      <w:r w:rsidR="00902ADF" w:rsidRPr="00503843">
        <w:rPr>
          <w:rFonts w:ascii="Book Antiqua" w:eastAsia="GaramondPremrPro" w:hAnsi="Book Antiqua"/>
          <w:lang w:val="en-US"/>
        </w:rPr>
        <w:t xml:space="preserve">FG </w:t>
      </w:r>
      <w:r w:rsidRPr="00503843">
        <w:rPr>
          <w:rFonts w:ascii="Book Antiqua" w:eastAsia="GaramondPremrPro" w:hAnsi="Book Antiqua"/>
          <w:lang w:val="en-US"/>
        </w:rPr>
        <w:t>increased dramatically in the 20th century. From 1764 to 1978 there were 386 reported cases; from 19</w:t>
      </w:r>
      <w:r w:rsidR="00732D18" w:rsidRPr="00503843">
        <w:rPr>
          <w:rFonts w:ascii="Book Antiqua" w:eastAsia="GaramondPremrPro" w:hAnsi="Book Antiqua"/>
          <w:lang w:val="en-US"/>
        </w:rPr>
        <w:t>50 to 199</w:t>
      </w:r>
      <w:r w:rsidRPr="00503843">
        <w:rPr>
          <w:rFonts w:ascii="Book Antiqua" w:eastAsia="GaramondPremrPro" w:hAnsi="Book Antiqua"/>
          <w:lang w:val="en-US"/>
        </w:rPr>
        <w:t>9</w:t>
      </w:r>
      <w:r w:rsidR="00732D18" w:rsidRPr="00503843">
        <w:rPr>
          <w:rFonts w:ascii="Book Antiqua" w:eastAsia="GaramondPremrPro" w:hAnsi="Book Antiqua"/>
          <w:lang w:val="en-US"/>
        </w:rPr>
        <w:t xml:space="preserve">, 1726 </w:t>
      </w:r>
      <w:r w:rsidRPr="00503843">
        <w:rPr>
          <w:rFonts w:ascii="Book Antiqua" w:eastAsia="GaramondPremrPro" w:hAnsi="Book Antiqua"/>
          <w:lang w:val="en-US"/>
        </w:rPr>
        <w:t>cases</w:t>
      </w:r>
      <w:r w:rsidR="004B74FD" w:rsidRPr="00503843">
        <w:rPr>
          <w:rFonts w:ascii="Book Antiqua" w:eastAsia="GaramondPremrPro" w:hAnsi="Book Antiqua"/>
          <w:lang w:val="en-US"/>
        </w:rPr>
        <w:fldChar w:fldCharType="begin"/>
      </w:r>
      <w:r w:rsidR="008F7553" w:rsidRPr="00503843">
        <w:rPr>
          <w:rFonts w:ascii="Book Antiqua" w:eastAsia="GaramondPremrPro" w:hAnsi="Book Antiqua"/>
          <w:lang w:val="en-US"/>
        </w:rPr>
        <w:instrText xml:space="preserve"> ADDIN ZOTERO_ITEM CSL_CITATION {"citationID":"1adtr0loc8","properties":{"formattedCitation":"{\\rtf \\super [9]\\nosupersub{}}","plainCitation":"[9]"},"citationItems":[{"id":45,"uris":["http://zotero.org/users/local/Xp4Ps1sG/items/ZE7V89GH"],"uri":["http://zotero.org/users/local/Xp4Ps1sG/items/ZE7V89GH"],"itemData":{"id":45,"type":"article-journal","title":"Fournier's gangrene: a review of 1726 cases","container-title":"The British Journal of Surgery","page":"718-728","volume":"87","issue":"6","source":"NCBI PubMed","abstract":"BACKGROUND: Although there is much consensus, certain controversies exist regarding the management of Fournier's gangrene.\nMETHOD: Publications in English on Fournier's gangrene from January 1950 to September 1999 were obtained through the Medline database and relevant reference lists in publications. It was possible to identify 1726 cases for study. Data extracted for review included country of reported cases, number of patients in each report and relevant clinical features.\nRESULTS: Fournier's gangrene occurs worldwide. However, its definition has generated considerable controversy as efforts are made to refine the original description in the light of increasingly understood aetiological factors. Attempts to classify the disease into primary and secondary forms have not been successful. The basic pathological process, necrotizing fasciitis, has been identified in the perineum of women and children, although the disease afflicts the male more often than the female. Most reported cases have occurred in the USA and Canada. The major sources of sepsis are the local skin, colon, anus and rectum, and the lower urinary tract. Colonic, anal and rectal sources carry the worst prognosis. Diabetes mellitus is important in aetiological terms. Rare causes include vasectomy and circumcision. Investigations are essential to define the cause of an episode but not for the diagnosis of the disease. Early aggressive treatment of Fournier's gangrene and underlying conditions is essential. Hyperbaric oxygen and honey are treatment modalities yet to be universally adopted. Risk of death, 16 per cent overall in this series, is related to the patient's condition at presentation.\nCONCLUSION: Controversies over the definition of Fournier's gangrene persist but these do not affect the treatment options. The diagnosis is made on clinical grounds. The occurrence of the disease in women is under-reported and may go unrecognized by some clinicians. Some treatment options, such as hyperbaric oxygenation and radical excision, remain controversial.","DOI":"10.1046/j.1365-2168.2000.01497.x","ISSN":"0007-1323","note":"PMID: 10848848","shortTitle":"Fournier's gangrene","journalAbbreviation":"Br J Surg","language":"eng","author":[{"family":"Eke","given":"N."}],"issued":{"date-parts":[["2000",6]]},"PMID":"10848848"}}],"schema":"https://github.com/citation-style-language/schema/raw/master/csl-citation.json"} </w:instrText>
      </w:r>
      <w:r w:rsidR="004B74FD" w:rsidRPr="00503843">
        <w:rPr>
          <w:rFonts w:ascii="Book Antiqua" w:eastAsia="GaramondPremrPro" w:hAnsi="Book Antiqua"/>
          <w:lang w:val="en-US"/>
        </w:rPr>
        <w:fldChar w:fldCharType="separate"/>
      </w:r>
      <w:r w:rsidR="008F7553" w:rsidRPr="00503843">
        <w:rPr>
          <w:rFonts w:ascii="Book Antiqua" w:hAnsi="Book Antiqua"/>
          <w:vertAlign w:val="superscript"/>
        </w:rPr>
        <w:t>[9]</w:t>
      </w:r>
      <w:r w:rsidR="004B74FD" w:rsidRPr="00503843">
        <w:rPr>
          <w:rFonts w:ascii="Book Antiqua" w:eastAsia="GaramondPremrPro" w:hAnsi="Book Antiqua"/>
          <w:lang w:val="en-US"/>
        </w:rPr>
        <w:fldChar w:fldCharType="end"/>
      </w:r>
      <w:r w:rsidRPr="00503843">
        <w:rPr>
          <w:rFonts w:ascii="Book Antiqua" w:eastAsia="GaramondPremrPro" w:hAnsi="Book Antiqua"/>
          <w:lang w:val="en-US"/>
        </w:rPr>
        <w:t xml:space="preserve">. </w:t>
      </w:r>
      <w:r w:rsidR="005559BD" w:rsidRPr="00503843">
        <w:rPr>
          <w:rFonts w:ascii="Book Antiqua" w:hAnsi="Book Antiqua"/>
          <w:noProof/>
          <w:lang w:val="en-US"/>
        </w:rPr>
        <w:t>T</w:t>
      </w:r>
      <w:r w:rsidR="00195C28" w:rsidRPr="00503843">
        <w:rPr>
          <w:rFonts w:ascii="Book Antiqua" w:hAnsi="Book Antiqua"/>
          <w:noProof/>
          <w:lang w:val="en-US"/>
        </w:rPr>
        <w:t xml:space="preserve">he incidence is rising due to an increase in the mean age of the population, increased numbers of patients </w:t>
      </w:r>
      <w:r w:rsidR="00E942F4" w:rsidRPr="00503843">
        <w:rPr>
          <w:rFonts w:ascii="Book Antiqua" w:hAnsi="Book Antiqua"/>
          <w:noProof/>
          <w:lang w:val="en-US"/>
        </w:rPr>
        <w:t xml:space="preserve">with comorbidities, </w:t>
      </w:r>
      <w:r w:rsidR="00005B04" w:rsidRPr="00503843">
        <w:rPr>
          <w:rFonts w:ascii="Book Antiqua" w:hAnsi="Book Antiqua"/>
          <w:noProof/>
          <w:lang w:val="en-US"/>
        </w:rPr>
        <w:t xml:space="preserve">widespread use of </w:t>
      </w:r>
      <w:r w:rsidR="00195C28" w:rsidRPr="00503843">
        <w:rPr>
          <w:rFonts w:ascii="Book Antiqua" w:hAnsi="Book Antiqua"/>
          <w:noProof/>
          <w:lang w:val="en-US"/>
        </w:rPr>
        <w:t>immunosuppressive therapy or suffering from human immunodeficiency virus (HIV) infection, especially in Africa</w:t>
      </w:r>
      <w:r w:rsidR="004B74FD" w:rsidRPr="00503843">
        <w:rPr>
          <w:rFonts w:ascii="Book Antiqua" w:hAnsi="Book Antiqua"/>
          <w:noProof/>
          <w:lang w:val="en-US"/>
        </w:rPr>
        <w:fldChar w:fldCharType="begin"/>
      </w:r>
      <w:r w:rsidR="008F7553" w:rsidRPr="00503843">
        <w:rPr>
          <w:rFonts w:ascii="Book Antiqua" w:hAnsi="Book Antiqua"/>
          <w:noProof/>
          <w:lang w:val="en-US"/>
        </w:rPr>
        <w:instrText xml:space="preserve"> ADDIN ZOTERO_ITEM CSL_CITATION {"citationID":"2896vi9hvi","properties":{"formattedCitation":"{\\rtf \\super [10,11]\\nosupersub{}}","plainCitation":"[10,11]"},"citationItems":[{"id":47,"uris":["http://zotero.org/users/local/Xp4Ps1sG/items/SSAXZD9E"],"uri":["http://zotero.org/users/local/Xp4Ps1sG/items/SSAXZD9E"],"itemData":{"id":47,"type":"article-journal","title":"Fournier's Gangrene: population based epidemiology and outcomes","container-title":"The Journal of Urology","page":"2120-2126","volume":"181","issue":"5","source":"NCBI PubMed","abstract":"PURPOSE: Case series have shown a Fournier's gangrene mortality rate of 20% to 40% with an incidence of as high as 88% in some studies. Because to our knowledge there are no population based data, we used a national database to investigate the epidemiology of Fournier's gangrene.\nMATERIALS AND METHODS: We used the State Inpatient Databases, the largest hospital based database available in the United States, which includes 100% of hospital discharges from participating states. Inpatients diagnosed with Fournier's gangrene (ICD-9 CM 608.83) who underwent genital/perineal débridement or died in the hospital were identified from 13 participating states in 2001 and from 21 in 2004. Population based incidence, regional trends and case fatality rates were estimated.\nRESULTS: We identified 1,641 males and 39 females with Fournier's gangrene. Cases represented less than 0.02% of hospital admissions. The overall incidence was 1.6/100,000 males, which peaked in males who were 50 to 79 years old (3.3/100,000) with the highest rate in the South (1.9/100,000). The overall case fatality rate was 7.5%. Patients with Fournier's gangrene were rarely treated at hospitals (mean +/- SD 0.6 +/- 1.2 per year, median 0, range 0 to 23). Overall 0 to 4 and 5 or greater cases were treated at 66%, 17%, 10%, 4%, 1% and 1% of hospitals, respectively.\nCONCLUSIONS: Patients with Fournier's gangrene are rarely treated at most hospitals. The population based mortality rate of 7.5% was substantially lower than that reported in case series from tertiary care centers.","DOI":"10.1016/j.juro.2009.01.034","ISSN":"1527-3792","note":"PMID: 19286224 \nPMCID: PMC3042351","shortTitle":"Fournier's Gangrene","journalAbbreviation":"J. Urol.","language":"eng","author":[{"family":"Sorensen","given":"Mathew D."},{"family":"Krieger","given":"John N."},{"family":"Rivara","given":"Frederick P."},{"family":"Broghammer","given":"Joshua A."},{"family":"Klein","given":"Matthew B."},{"family":"Mack","given":"Christopher D."},{"family":"Wessells","given":"Hunter"}],"issued":{"date-parts":[["2009",5]]},"PMID":"19286224","PMCID":"PMC3042351"}},{"id":51,"uris":["http://zotero.org/users/local/Xp4Ps1sG/items/4IKIQR2U"],"uri":["http://zotero.org/users/local/Xp4Ps1sG/items/4IKIQR2U"],"itemData":{"id":51,"type":"article-journal","title":"Fournier's gangrene -- analysis of management and outcome in south-eastern Nigeria","container-title":"South African Journal of Surgery. Suid-Afrikaanse Tydskrif Vir Chirurgie","page":"16-19","volume":"50","issue":"1","source":"NCBI PubMed","abstract":"BACKGROUND: Fournier's gangrene is a necrotising fasciitis of the genitalia and perineum, with associated polymicrobial infection and risk of organ failure or death. The purpose of this study was to determine the presentation, systemic and local predisposing factors, management challenges and outcome in south-eastern Nigeria.\nPATIENTS AND METHODS: We studied 28 out of 34 consecutive male patients with complete case notes seen in two centres (the University of Nigeria Teaching Hospital and St Mary's Hospital) between January 1995 and December 2008. Operating theatre registers and urology ward admission registers were used to identify patients.\nRESULTS: The mean patient age was 48.3 years (range 28 - 66 years), with a peak age incidence of 50 - 59 years. The majority of patients were farmers, manual labourers and artisans. The site of gangrene was scrotal in 22 patients (78.6%), penoscrotal in 3 (10.7%), abdominoscrotal in 2 (7.1%) and scroto-perianal in 1 (3.6%). The mean interval between onset of symptoms and presentation was 7.2 days (range 3 - 14 days). Systemic predisposing factors identified were diabetes mellitus in 6 patients (21.4%), filariasis in 2 (7.2%), congestive cardiac failure in 1 (3.6%) and HIV infection in 1 (3.6%). In 18 patients (64.3%) no systemic factor was identified. Local predisposing factors identified were chronic scrotal skin itching in 16 patients (57.1%), scrotal thorn injury in 2 (7.1%) and urethral catheterisation in 2 (7.1%). Scrotal carbuncle and scrotal surgery each accounted for 2 patients (7.1%), and zipper injury and ischiorectal abscess occurred in 1 patient each (3.6%). No local predisposing factor was identified in 1 patient (3.6%). The common clinical features were fever, scrotal swelling/pain, and later a malodorous painless wound. Treatment involved fluid administration, correction of electrolyte imbalance, antibiotics, debridement and daily wound inspection/dressing with hydrogen peroxide soaks and sodium hypochlorite. The mean duration of hospital stay was 37.1.days (range 21 - 84 days). One patient died (3.6%).\nCONCLUSION: Fournier's gangrene is a challenging surgical problem, with significant morbidity. Diabetes mellitus is a significant systemic risk factor. In the majority of our cases, no systemic predisposing factor was identified. Local risk factors, especially chronic scrotal itching, were contributory. With proper management, mortality is low.","ISSN":"0038-2361","note":"PMID: 22353315","journalAbbreviation":"S Afr J Surg","language":"eng","author":[{"family":"Ugwumba","given":"F. O."},{"family":"Nnabugwu","given":"I. I."},{"family":"Ozoemena","given":"O. F. N."}],"issued":{"date-parts":[["2012",2]]},"PMID":"22353315"}}],"schema":"https://github.com/citation-style-language/schema/raw/master/csl-citation.json"} </w:instrText>
      </w:r>
      <w:r w:rsidR="004B74FD" w:rsidRPr="00503843">
        <w:rPr>
          <w:rFonts w:ascii="Book Antiqua" w:hAnsi="Book Antiqua"/>
          <w:noProof/>
          <w:lang w:val="en-US"/>
        </w:rPr>
        <w:fldChar w:fldCharType="separate"/>
      </w:r>
      <w:r w:rsidR="008F7553" w:rsidRPr="00503843">
        <w:rPr>
          <w:rFonts w:ascii="Book Antiqua" w:hAnsi="Book Antiqua"/>
          <w:noProof/>
          <w:vertAlign w:val="superscript"/>
        </w:rPr>
        <w:t>[10,11]</w:t>
      </w:r>
      <w:r w:rsidR="004B74FD" w:rsidRPr="00503843">
        <w:rPr>
          <w:rFonts w:ascii="Book Antiqua" w:hAnsi="Book Antiqua"/>
          <w:noProof/>
          <w:lang w:val="en-US"/>
        </w:rPr>
        <w:fldChar w:fldCharType="end"/>
      </w:r>
      <w:r w:rsidR="00195C28" w:rsidRPr="00503843">
        <w:rPr>
          <w:rFonts w:ascii="Book Antiqua" w:hAnsi="Book Antiqua"/>
          <w:noProof/>
          <w:lang w:val="en-US"/>
        </w:rPr>
        <w:t>.</w:t>
      </w:r>
      <w:r w:rsidR="00D51ED4" w:rsidRPr="00503843">
        <w:rPr>
          <w:rFonts w:ascii="Book Antiqua" w:eastAsia="GaramondPremrPro" w:hAnsi="Book Antiqua"/>
        </w:rPr>
        <w:t xml:space="preserve"> </w:t>
      </w:r>
      <w:r w:rsidR="00CD02D1" w:rsidRPr="00503843">
        <w:rPr>
          <w:rFonts w:ascii="Book Antiqua" w:eastAsia="GaramondPremrPro" w:hAnsi="Book Antiqua"/>
          <w:noProof/>
          <w:lang w:val="en-US"/>
        </w:rPr>
        <w:t>The o</w:t>
      </w:r>
      <w:r w:rsidR="00CD02D1" w:rsidRPr="00503843">
        <w:rPr>
          <w:rFonts w:ascii="Book Antiqua" w:hAnsi="Book Antiqua"/>
          <w:noProof/>
          <w:lang w:val="en-US"/>
        </w:rPr>
        <w:t>verall</w:t>
      </w:r>
      <w:r w:rsidR="00CD02D1" w:rsidRPr="00503843">
        <w:rPr>
          <w:rFonts w:ascii="Book Antiqua" w:hAnsi="Book Antiqua"/>
          <w:lang w:val="en-US"/>
        </w:rPr>
        <w:t xml:space="preserve"> incidence is 1.6/100000 </w:t>
      </w:r>
      <w:r w:rsidR="00CD02D1" w:rsidRPr="00503843">
        <w:rPr>
          <w:rFonts w:ascii="Book Antiqua" w:hAnsi="Book Antiqua"/>
          <w:noProof/>
          <w:lang w:val="en-US"/>
        </w:rPr>
        <w:t>males</w:t>
      </w:r>
      <w:r w:rsidR="00CD02D1" w:rsidRPr="00503843">
        <w:rPr>
          <w:rFonts w:ascii="Book Antiqua" w:hAnsi="Book Antiqua"/>
          <w:lang w:val="en-US"/>
        </w:rPr>
        <w:t xml:space="preserve"> and represents less than 0.02% of hospital admissions</w:t>
      </w:r>
      <w:r w:rsidR="004B74FD" w:rsidRPr="00503843">
        <w:rPr>
          <w:rFonts w:ascii="Book Antiqua" w:hAnsi="Book Antiqua"/>
          <w:lang w:val="en-US"/>
        </w:rPr>
        <w:fldChar w:fldCharType="begin"/>
      </w:r>
      <w:r w:rsidR="008F7553" w:rsidRPr="00503843">
        <w:rPr>
          <w:rFonts w:ascii="Book Antiqua" w:hAnsi="Book Antiqua"/>
          <w:lang w:val="en-US"/>
        </w:rPr>
        <w:instrText xml:space="preserve"> ADDIN ZOTERO_ITEM CSL_CITATION {"citationID":"1vmmsud4g9","properties":{"formattedCitation":"{\\rtf \\super [10]\\nosupersub{}}","plainCitation":"[10]"},"citationItems":[{"id":47,"uris":["http://zotero.org/users/local/Xp4Ps1sG/items/SSAXZD9E"],"uri":["http://zotero.org/users/local/Xp4Ps1sG/items/SSAXZD9E"],"itemData":{"id":47,"type":"article-journal","title":"Fournier's Gangrene: population based epidemiology and outcomes","container-title":"The Journal of Urology","page":"2120-2126","volume":"181","issue":"5","source":"NCBI PubMed","abstract":"PURPOSE: Case series have shown a Fournier's gangrene mortality rate of 20% to 40% with an incidence of as high as 88% in some studies. Because to our knowledge there are no population based data, we used a national database to investigate the epidemiology of Fournier's gangrene.\nMATERIALS AND METHODS: We used the State Inpatient Databases, the largest hospital based database available in the United States, which includes 100% of hospital discharges from participating states. Inpatients diagnosed with Fournier's gangrene (ICD-9 CM 608.83) who underwent genital/perineal débridement or died in the hospital were identified from 13 participating states in 2001 and from 21 in 2004. Population based incidence, regional trends and case fatality rates were estimated.\nRESULTS: We identified 1,641 males and 39 females with Fournier's gangrene. Cases represented less than 0.02% of hospital admissions. The overall incidence was 1.6/100,000 males, which peaked in males who were 50 to 79 years old (3.3/100,000) with the highest rate in the South (1.9/100,000). The overall case fatality rate was 7.5%. Patients with Fournier's gangrene were rarely treated at hospitals (mean +/- SD 0.6 +/- 1.2 per year, median 0, range 0 to 23). Overall 0 to 4 and 5 or greater cases were treated at 66%, 17%, 10%, 4%, 1% and 1% of hospitals, respectively.\nCONCLUSIONS: Patients with Fournier's gangrene are rarely treated at most hospitals. The population based mortality rate of 7.5% was substantially lower than that reported in case series from tertiary care centers.","DOI":"10.1016/j.juro.2009.01.034","ISSN":"1527-3792","note":"PMID: 19286224 \nPMCID: PMC3042351","shortTitle":"Fournier's Gangrene","journalAbbreviation":"J. Urol.","language":"eng","author":[{"family":"Sorensen","given":"Mathew D."},{"family":"Krieger","given":"John N."},{"family":"Rivara","given":"Frederick P."},{"family":"Broghammer","given":"Joshua A."},{"family":"Klein","given":"Matthew B."},{"family":"Mack","given":"Christopher D."},{"family":"Wessells","given":"Hunter"}],"issued":{"date-parts":[["2009",5]]},"PMID":"19286224","PMCID":"PMC3042351"}}],"schema":"https://github.com/citation-style-language/schema/raw/master/csl-citation.json"} </w:instrText>
      </w:r>
      <w:r w:rsidR="004B74FD" w:rsidRPr="00503843">
        <w:rPr>
          <w:rFonts w:ascii="Book Antiqua" w:hAnsi="Book Antiqua"/>
          <w:lang w:val="en-US"/>
        </w:rPr>
        <w:fldChar w:fldCharType="separate"/>
      </w:r>
      <w:r w:rsidR="008F7553" w:rsidRPr="00503843">
        <w:rPr>
          <w:rFonts w:ascii="Book Antiqua" w:hAnsi="Book Antiqua"/>
          <w:vertAlign w:val="superscript"/>
        </w:rPr>
        <w:t>[10]</w:t>
      </w:r>
      <w:r w:rsidR="004B74FD" w:rsidRPr="00503843">
        <w:rPr>
          <w:rFonts w:ascii="Book Antiqua" w:hAnsi="Book Antiqua"/>
          <w:lang w:val="en-US"/>
        </w:rPr>
        <w:fldChar w:fldCharType="end"/>
      </w:r>
      <w:r w:rsidR="00CD02D1" w:rsidRPr="00503843">
        <w:rPr>
          <w:rFonts w:ascii="Book Antiqua" w:hAnsi="Book Antiqua"/>
          <w:lang w:val="en-US"/>
        </w:rPr>
        <w:t xml:space="preserve">. </w:t>
      </w:r>
      <w:r w:rsidR="00D51ED4" w:rsidRPr="00503843">
        <w:rPr>
          <w:rFonts w:ascii="Book Antiqua" w:eastAsia="GaramondPremrPro" w:hAnsi="Book Antiqua"/>
        </w:rPr>
        <w:t xml:space="preserve">The real incidence </w:t>
      </w:r>
      <w:r w:rsidR="00547C11" w:rsidRPr="00503843">
        <w:rPr>
          <w:rFonts w:ascii="Book Antiqua" w:eastAsia="GaramondPremrPro" w:hAnsi="Book Antiqua"/>
        </w:rPr>
        <w:t xml:space="preserve">could </w:t>
      </w:r>
      <w:r w:rsidR="00547C11" w:rsidRPr="00503843">
        <w:rPr>
          <w:rFonts w:ascii="Book Antiqua" w:eastAsia="GaramondPremrPro" w:hAnsi="Book Antiqua"/>
          <w:noProof/>
        </w:rPr>
        <w:t xml:space="preserve">be </w:t>
      </w:r>
      <w:r w:rsidR="00005B04" w:rsidRPr="00503843">
        <w:rPr>
          <w:rFonts w:ascii="Book Antiqua" w:eastAsia="GaramondPremrPro" w:hAnsi="Book Antiqua"/>
          <w:noProof/>
        </w:rPr>
        <w:t>underestimated</w:t>
      </w:r>
      <w:r w:rsidR="00547C11" w:rsidRPr="00503843">
        <w:rPr>
          <w:rFonts w:ascii="Book Antiqua" w:eastAsia="GaramondPremrPro" w:hAnsi="Book Antiqua"/>
        </w:rPr>
        <w:t xml:space="preserve"> because </w:t>
      </w:r>
      <w:r w:rsidR="00D51ED4" w:rsidRPr="00503843">
        <w:rPr>
          <w:rFonts w:ascii="Book Antiqua" w:eastAsia="GaramondPremrPro" w:hAnsi="Book Antiqua"/>
        </w:rPr>
        <w:t>most cases with grave prognosis were not published.</w:t>
      </w:r>
    </w:p>
    <w:p w:rsidR="004D1113" w:rsidRPr="00503843" w:rsidRDefault="004D1113" w:rsidP="00572644">
      <w:pPr>
        <w:pStyle w:val="desc"/>
        <w:adjustRightInd w:val="0"/>
        <w:snapToGrid w:val="0"/>
        <w:spacing w:before="0" w:beforeAutospacing="0" w:after="0" w:afterAutospacing="0" w:line="360" w:lineRule="auto"/>
        <w:jc w:val="both"/>
        <w:rPr>
          <w:rFonts w:ascii="Book Antiqua" w:eastAsia="GaramondPremrPro" w:hAnsi="Book Antiqua"/>
        </w:rPr>
      </w:pPr>
    </w:p>
    <w:p w:rsidR="004D1113" w:rsidRPr="00503843" w:rsidRDefault="004D1113" w:rsidP="00572644">
      <w:pPr>
        <w:pStyle w:val="desc"/>
        <w:adjustRightInd w:val="0"/>
        <w:snapToGrid w:val="0"/>
        <w:spacing w:before="0" w:beforeAutospacing="0" w:after="0" w:afterAutospacing="0" w:line="360" w:lineRule="auto"/>
        <w:jc w:val="both"/>
        <w:rPr>
          <w:rFonts w:ascii="Book Antiqua" w:hAnsi="Book Antiqua"/>
          <w:b/>
          <w:i/>
          <w:lang w:val="en-US"/>
        </w:rPr>
      </w:pPr>
      <w:r w:rsidRPr="00503843">
        <w:rPr>
          <w:rFonts w:ascii="Book Antiqua" w:eastAsia="GaramondPremrPro" w:hAnsi="Book Antiqua"/>
          <w:b/>
          <w:i/>
        </w:rPr>
        <w:t>Anorectal causes</w:t>
      </w:r>
    </w:p>
    <w:p w:rsidR="00825F19" w:rsidRPr="00503843" w:rsidRDefault="00156CF9" w:rsidP="00572644">
      <w:pPr>
        <w:adjustRightInd w:val="0"/>
        <w:snapToGrid w:val="0"/>
        <w:spacing w:after="0" w:line="360" w:lineRule="auto"/>
        <w:jc w:val="both"/>
        <w:rPr>
          <w:rFonts w:ascii="Book Antiqua" w:hAnsi="Book Antiqua" w:cs="Times New Roman"/>
          <w:sz w:val="24"/>
          <w:szCs w:val="24"/>
        </w:rPr>
      </w:pPr>
      <w:r w:rsidRPr="00503843">
        <w:rPr>
          <w:rFonts w:ascii="Book Antiqua" w:eastAsia="GaramondPremrPro" w:hAnsi="Book Antiqua" w:cs="Times New Roman"/>
          <w:sz w:val="24"/>
          <w:szCs w:val="24"/>
        </w:rPr>
        <w:t>Anorectal patholog</w:t>
      </w:r>
      <w:r w:rsidR="00660A69" w:rsidRPr="00503843">
        <w:rPr>
          <w:rFonts w:ascii="Book Antiqua" w:eastAsia="GaramondPremrPro" w:hAnsi="Book Antiqua" w:cs="Times New Roman"/>
          <w:sz w:val="24"/>
          <w:szCs w:val="24"/>
        </w:rPr>
        <w:t>y is</w:t>
      </w:r>
      <w:r w:rsidRPr="00503843">
        <w:rPr>
          <w:rFonts w:ascii="Book Antiqua" w:eastAsia="GaramondPremrPro" w:hAnsi="Book Antiqua" w:cs="Times New Roman"/>
          <w:sz w:val="24"/>
          <w:szCs w:val="24"/>
        </w:rPr>
        <w:t xml:space="preserve"> the most common </w:t>
      </w:r>
      <w:r w:rsidR="005A1A64" w:rsidRPr="00503843">
        <w:rPr>
          <w:rFonts w:ascii="Book Antiqua" w:eastAsia="GaramondPremrPro" w:hAnsi="Book Antiqua" w:cs="Times New Roman"/>
          <w:sz w:val="24"/>
          <w:szCs w:val="24"/>
        </w:rPr>
        <w:t xml:space="preserve">cause </w:t>
      </w:r>
      <w:r w:rsidR="00660A69" w:rsidRPr="00503843">
        <w:rPr>
          <w:rFonts w:ascii="Book Antiqua" w:eastAsia="GaramondPremrPro" w:hAnsi="Book Antiqua" w:cs="Times New Roman"/>
          <w:sz w:val="24"/>
          <w:szCs w:val="24"/>
        </w:rPr>
        <w:t>in both male</w:t>
      </w:r>
      <w:r w:rsidR="004804BF" w:rsidRPr="00503843">
        <w:rPr>
          <w:rFonts w:ascii="Book Antiqua" w:eastAsia="GaramondPremrPro" w:hAnsi="Book Antiqua" w:cs="Times New Roman"/>
          <w:sz w:val="24"/>
          <w:szCs w:val="24"/>
        </w:rPr>
        <w:t>s</w:t>
      </w:r>
      <w:r w:rsidR="00660A69" w:rsidRPr="00503843">
        <w:rPr>
          <w:rFonts w:ascii="Book Antiqua" w:hAnsi="Book Antiqua" w:cs="Times New Roman"/>
          <w:bCs/>
          <w:sz w:val="24"/>
          <w:szCs w:val="24"/>
        </w:rPr>
        <w:t xml:space="preserve"> and female</w:t>
      </w:r>
      <w:r w:rsidR="004804BF" w:rsidRPr="00503843">
        <w:rPr>
          <w:rFonts w:ascii="Book Antiqua" w:hAnsi="Book Antiqua" w:cs="Times New Roman"/>
          <w:bCs/>
          <w:sz w:val="24"/>
          <w:szCs w:val="24"/>
        </w:rPr>
        <w:t xml:space="preserve">s </w:t>
      </w:r>
      <w:r w:rsidR="007C4943" w:rsidRPr="00503843">
        <w:rPr>
          <w:rFonts w:ascii="Book Antiqua" w:hAnsi="Book Antiqua" w:cs="Times New Roman"/>
          <w:bCs/>
          <w:sz w:val="24"/>
          <w:szCs w:val="24"/>
        </w:rPr>
        <w:t>(Table</w:t>
      </w:r>
      <w:r w:rsidR="00E223B2" w:rsidRPr="00503843">
        <w:rPr>
          <w:rFonts w:ascii="Book Antiqua" w:hAnsi="Book Antiqua" w:cs="Times New Roman"/>
          <w:bCs/>
          <w:sz w:val="24"/>
          <w:szCs w:val="24"/>
        </w:rPr>
        <w:t xml:space="preserve"> </w:t>
      </w:r>
      <w:r w:rsidR="007C4943" w:rsidRPr="00503843">
        <w:rPr>
          <w:rFonts w:ascii="Book Antiqua" w:hAnsi="Book Antiqua" w:cs="Times New Roman"/>
          <w:bCs/>
          <w:sz w:val="24"/>
          <w:szCs w:val="24"/>
        </w:rPr>
        <w:t>1)</w:t>
      </w:r>
      <w:r w:rsidR="003211C8" w:rsidRPr="00503843">
        <w:rPr>
          <w:rFonts w:ascii="Book Antiqua" w:hAnsi="Book Antiqua" w:cs="Times New Roman"/>
          <w:bCs/>
          <w:sz w:val="24"/>
          <w:szCs w:val="24"/>
        </w:rPr>
        <w:t xml:space="preserve">. </w:t>
      </w:r>
      <w:r w:rsidR="004B46CF" w:rsidRPr="00503843">
        <w:rPr>
          <w:rFonts w:ascii="Book Antiqua" w:hAnsi="Book Antiqua" w:cs="Times New Roman"/>
          <w:bCs/>
          <w:sz w:val="24"/>
          <w:szCs w:val="24"/>
        </w:rPr>
        <w:t>The incidence var</w:t>
      </w:r>
      <w:r w:rsidR="000E2F77" w:rsidRPr="00503843">
        <w:rPr>
          <w:rFonts w:ascii="Book Antiqua" w:hAnsi="Book Antiqua" w:cs="Times New Roman"/>
          <w:bCs/>
          <w:sz w:val="24"/>
          <w:szCs w:val="24"/>
        </w:rPr>
        <w:t>ies s</w:t>
      </w:r>
      <w:r w:rsidR="004B46CF" w:rsidRPr="00503843">
        <w:rPr>
          <w:rFonts w:ascii="Book Antiqua" w:hAnsi="Book Antiqua" w:cs="Times New Roman"/>
          <w:bCs/>
          <w:sz w:val="24"/>
          <w:szCs w:val="24"/>
        </w:rPr>
        <w:t>ignificantly</w:t>
      </w:r>
      <w:r w:rsidR="00E72444" w:rsidRPr="00503843">
        <w:rPr>
          <w:rFonts w:ascii="Book Antiqua" w:hAnsi="Book Antiqua" w:cs="Times New Roman"/>
          <w:bCs/>
          <w:sz w:val="24"/>
          <w:szCs w:val="24"/>
        </w:rPr>
        <w:t xml:space="preserve">, </w:t>
      </w:r>
      <w:r w:rsidR="004B46CF" w:rsidRPr="00503843">
        <w:rPr>
          <w:rFonts w:ascii="Book Antiqua" w:hAnsi="Book Antiqua" w:cs="Times New Roman"/>
          <w:bCs/>
          <w:sz w:val="24"/>
          <w:szCs w:val="24"/>
        </w:rPr>
        <w:t>mostly between 20</w:t>
      </w:r>
      <w:r w:rsidR="00426F06" w:rsidRPr="00503843">
        <w:rPr>
          <w:rFonts w:ascii="Book Antiqua" w:hAnsi="Book Antiqua" w:cs="Times New Roman"/>
          <w:bCs/>
          <w:sz w:val="24"/>
          <w:szCs w:val="24"/>
        </w:rPr>
        <w:t>%</w:t>
      </w:r>
      <w:r w:rsidR="004B46CF" w:rsidRPr="00503843">
        <w:rPr>
          <w:rFonts w:ascii="Book Antiqua" w:hAnsi="Book Antiqua" w:cs="Times New Roman"/>
          <w:bCs/>
          <w:sz w:val="24"/>
          <w:szCs w:val="24"/>
        </w:rPr>
        <w:t xml:space="preserve"> and 60% depending on the </w:t>
      </w:r>
      <w:r w:rsidR="00660A69" w:rsidRPr="00503843">
        <w:rPr>
          <w:rFonts w:ascii="Book Antiqua" w:hAnsi="Book Antiqua" w:cs="Times New Roman"/>
          <w:bCs/>
          <w:sz w:val="24"/>
          <w:szCs w:val="24"/>
        </w:rPr>
        <w:t>(sub)</w:t>
      </w:r>
      <w:r w:rsidR="004B46CF" w:rsidRPr="00503843">
        <w:rPr>
          <w:rFonts w:ascii="Book Antiqua" w:hAnsi="Book Antiqua" w:cs="Times New Roman"/>
          <w:bCs/>
          <w:sz w:val="24"/>
          <w:szCs w:val="24"/>
        </w:rPr>
        <w:t>population analyze</w:t>
      </w:r>
      <w:r w:rsidR="004660EF" w:rsidRPr="00503843">
        <w:rPr>
          <w:rFonts w:ascii="Book Antiqua" w:hAnsi="Book Antiqua" w:cs="Times New Roman"/>
          <w:bCs/>
          <w:sz w:val="24"/>
          <w:szCs w:val="24"/>
        </w:rPr>
        <w:t>d</w:t>
      </w:r>
      <w:r w:rsidR="004B46CF" w:rsidRPr="00503843">
        <w:rPr>
          <w:rFonts w:ascii="Book Antiqua" w:hAnsi="Book Antiqua" w:cs="Times New Roman"/>
          <w:bCs/>
          <w:sz w:val="24"/>
          <w:szCs w:val="24"/>
        </w:rPr>
        <w:t xml:space="preserve">. </w:t>
      </w:r>
      <w:r w:rsidR="00073ED0" w:rsidRPr="00503843">
        <w:rPr>
          <w:rFonts w:ascii="Book Antiqua" w:hAnsi="Book Antiqua" w:cs="Times New Roman"/>
          <w:bCs/>
          <w:sz w:val="24"/>
          <w:szCs w:val="24"/>
        </w:rPr>
        <w:t>The most common causes are perianal</w:t>
      </w:r>
      <w:r w:rsidR="002017CD" w:rsidRPr="00503843">
        <w:rPr>
          <w:rFonts w:ascii="Book Antiqua" w:hAnsi="Book Antiqua" w:cs="Times New Roman"/>
          <w:bCs/>
          <w:sz w:val="24"/>
          <w:szCs w:val="24"/>
        </w:rPr>
        <w:t xml:space="preserve">/ischiorectal </w:t>
      </w:r>
      <w:r w:rsidR="00073ED0" w:rsidRPr="00503843">
        <w:rPr>
          <w:rFonts w:ascii="Book Antiqua" w:hAnsi="Book Antiqua" w:cs="Times New Roman"/>
          <w:bCs/>
          <w:sz w:val="24"/>
          <w:szCs w:val="24"/>
        </w:rPr>
        <w:t xml:space="preserve">abscess and hemorrhoidectomy </w:t>
      </w:r>
      <w:r w:rsidR="00FF391D" w:rsidRPr="00503843">
        <w:rPr>
          <w:rFonts w:ascii="Book Antiqua" w:hAnsi="Book Antiqua" w:cs="Times New Roman"/>
          <w:bCs/>
          <w:sz w:val="24"/>
          <w:szCs w:val="24"/>
        </w:rPr>
        <w:t>(Table</w:t>
      </w:r>
      <w:r w:rsidR="0053156D" w:rsidRPr="00503843">
        <w:rPr>
          <w:rFonts w:ascii="Book Antiqua" w:hAnsi="Book Antiqua" w:cs="Times New Roman"/>
          <w:bCs/>
          <w:sz w:val="24"/>
          <w:szCs w:val="24"/>
        </w:rPr>
        <w:t xml:space="preserve"> </w:t>
      </w:r>
      <w:r w:rsidR="007A6BFE" w:rsidRPr="00503843">
        <w:rPr>
          <w:rFonts w:ascii="Book Antiqua" w:hAnsi="Book Antiqua" w:cs="Times New Roman"/>
          <w:bCs/>
          <w:sz w:val="24"/>
          <w:szCs w:val="24"/>
        </w:rPr>
        <w:t>2</w:t>
      </w:r>
      <w:r w:rsidR="00FF391D" w:rsidRPr="00503843">
        <w:rPr>
          <w:rFonts w:ascii="Book Antiqua" w:hAnsi="Book Antiqua" w:cs="Times New Roman"/>
          <w:bCs/>
          <w:sz w:val="24"/>
          <w:szCs w:val="24"/>
        </w:rPr>
        <w:t>)</w:t>
      </w:r>
      <w:r w:rsidR="00073ED0" w:rsidRPr="00503843">
        <w:rPr>
          <w:rFonts w:ascii="Book Antiqua" w:hAnsi="Book Antiqua" w:cs="Times New Roman"/>
          <w:bCs/>
          <w:sz w:val="24"/>
          <w:szCs w:val="24"/>
        </w:rPr>
        <w:t xml:space="preserve">. </w:t>
      </w:r>
      <w:r w:rsidR="00E72444" w:rsidRPr="00503843">
        <w:rPr>
          <w:rFonts w:ascii="Book Antiqua" w:hAnsi="Book Antiqua" w:cs="Times New Roman"/>
          <w:bCs/>
          <w:noProof/>
          <w:sz w:val="24"/>
          <w:szCs w:val="24"/>
        </w:rPr>
        <w:t xml:space="preserve">Other common causes are </w:t>
      </w:r>
      <w:r w:rsidR="004B46CF" w:rsidRPr="00503843">
        <w:rPr>
          <w:rFonts w:ascii="Book Antiqua" w:hAnsi="Book Antiqua" w:cs="Times New Roman"/>
          <w:bCs/>
          <w:noProof/>
          <w:sz w:val="24"/>
          <w:szCs w:val="24"/>
        </w:rPr>
        <w:t>rectal injury</w:t>
      </w:r>
      <w:r w:rsidR="004C3EFD" w:rsidRPr="00503843">
        <w:rPr>
          <w:rFonts w:ascii="Book Antiqua" w:hAnsi="Book Antiqua" w:cs="Times New Roman"/>
          <w:bCs/>
          <w:noProof/>
          <w:sz w:val="24"/>
          <w:szCs w:val="24"/>
        </w:rPr>
        <w:t xml:space="preserve"> and perianal fistula</w:t>
      </w:r>
      <w:r w:rsidR="00E72444" w:rsidRPr="00503843">
        <w:rPr>
          <w:rFonts w:ascii="Book Antiqua" w:hAnsi="Book Antiqua" w:cs="Times New Roman"/>
          <w:bCs/>
          <w:noProof/>
          <w:sz w:val="24"/>
          <w:szCs w:val="24"/>
        </w:rPr>
        <w:t xml:space="preserve"> </w:t>
      </w:r>
      <w:r w:rsidR="005426F0" w:rsidRPr="00503843">
        <w:rPr>
          <w:rFonts w:ascii="Book Antiqua" w:hAnsi="Book Antiqua" w:cs="Times New Roman"/>
          <w:bCs/>
          <w:noProof/>
          <w:sz w:val="24"/>
          <w:szCs w:val="24"/>
        </w:rPr>
        <w:t>(</w:t>
      </w:r>
      <w:r w:rsidR="004B46CF" w:rsidRPr="00503843">
        <w:rPr>
          <w:rFonts w:ascii="Book Antiqua" w:hAnsi="Book Antiqua" w:cs="Times New Roman"/>
          <w:bCs/>
          <w:noProof/>
          <w:sz w:val="24"/>
          <w:szCs w:val="24"/>
        </w:rPr>
        <w:t>Table</w:t>
      </w:r>
      <w:r w:rsidR="0053156D" w:rsidRPr="00503843">
        <w:rPr>
          <w:rFonts w:ascii="Book Antiqua" w:hAnsi="Book Antiqua" w:cs="Times New Roman"/>
          <w:bCs/>
          <w:noProof/>
          <w:sz w:val="24"/>
          <w:szCs w:val="24"/>
        </w:rPr>
        <w:t xml:space="preserve"> </w:t>
      </w:r>
      <w:r w:rsidR="007A6BFE" w:rsidRPr="00503843">
        <w:rPr>
          <w:rFonts w:ascii="Book Antiqua" w:hAnsi="Book Antiqua" w:cs="Times New Roman"/>
          <w:bCs/>
          <w:noProof/>
          <w:sz w:val="24"/>
          <w:szCs w:val="24"/>
        </w:rPr>
        <w:t>2</w:t>
      </w:r>
      <w:r w:rsidR="004B46CF" w:rsidRPr="00503843">
        <w:rPr>
          <w:rFonts w:ascii="Book Antiqua" w:hAnsi="Book Antiqua" w:cs="Times New Roman"/>
          <w:bCs/>
          <w:noProof/>
          <w:sz w:val="24"/>
          <w:szCs w:val="24"/>
        </w:rPr>
        <w:t>)</w:t>
      </w:r>
      <w:r w:rsidR="004C3EFD" w:rsidRPr="00503843">
        <w:rPr>
          <w:rFonts w:ascii="Book Antiqua" w:hAnsi="Book Antiqua" w:cs="Times New Roman"/>
          <w:bCs/>
          <w:noProof/>
          <w:sz w:val="24"/>
          <w:szCs w:val="24"/>
        </w:rPr>
        <w:t>;</w:t>
      </w:r>
      <w:r w:rsidR="004B46CF" w:rsidRPr="00503843">
        <w:rPr>
          <w:rFonts w:ascii="Book Antiqua" w:hAnsi="Book Antiqua" w:cs="Times New Roman"/>
          <w:bCs/>
          <w:noProof/>
          <w:sz w:val="24"/>
          <w:szCs w:val="24"/>
        </w:rPr>
        <w:t xml:space="preserve"> less common</w:t>
      </w:r>
      <w:r w:rsidR="002017CD" w:rsidRPr="00503843">
        <w:rPr>
          <w:rFonts w:ascii="Book Antiqua" w:hAnsi="Book Antiqua" w:cs="Times New Roman"/>
          <w:bCs/>
          <w:noProof/>
          <w:sz w:val="24"/>
          <w:szCs w:val="24"/>
        </w:rPr>
        <w:t xml:space="preserve"> </w:t>
      </w:r>
      <w:r w:rsidR="00073ED0" w:rsidRPr="00503843">
        <w:rPr>
          <w:rFonts w:ascii="Book Antiqua" w:hAnsi="Book Antiqua" w:cs="Times New Roman"/>
          <w:noProof/>
          <w:sz w:val="24"/>
          <w:szCs w:val="24"/>
        </w:rPr>
        <w:t xml:space="preserve">include </w:t>
      </w:r>
      <w:r w:rsidR="00E72444" w:rsidRPr="00503843">
        <w:rPr>
          <w:rFonts w:ascii="Book Antiqua" w:hAnsi="Book Antiqua" w:cs="Times New Roman"/>
          <w:noProof/>
          <w:sz w:val="24"/>
          <w:szCs w:val="24"/>
        </w:rPr>
        <w:t xml:space="preserve">sigmoid/rectal </w:t>
      </w:r>
      <w:r w:rsidR="00073ED0" w:rsidRPr="00503843">
        <w:rPr>
          <w:rFonts w:ascii="Book Antiqua" w:hAnsi="Book Antiqua" w:cs="Times New Roman"/>
          <w:noProof/>
          <w:sz w:val="24"/>
          <w:szCs w:val="24"/>
        </w:rPr>
        <w:t>carcinoma, colo</w:t>
      </w:r>
      <w:r w:rsidR="00753BD0" w:rsidRPr="00503843">
        <w:rPr>
          <w:rFonts w:ascii="Book Antiqua" w:hAnsi="Book Antiqua" w:cs="Times New Roman"/>
          <w:noProof/>
          <w:sz w:val="24"/>
          <w:szCs w:val="24"/>
        </w:rPr>
        <w:t xml:space="preserve">rectal </w:t>
      </w:r>
      <w:r w:rsidR="00073ED0" w:rsidRPr="00503843">
        <w:rPr>
          <w:rFonts w:ascii="Book Antiqua" w:hAnsi="Book Antiqua" w:cs="Times New Roman"/>
          <w:noProof/>
          <w:sz w:val="24"/>
          <w:szCs w:val="24"/>
        </w:rPr>
        <w:t>anastomotic dehiscence, appendicitis, pe</w:t>
      </w:r>
      <w:r w:rsidR="004B46CF" w:rsidRPr="00503843">
        <w:rPr>
          <w:rFonts w:ascii="Book Antiqua" w:hAnsi="Book Antiqua" w:cs="Times New Roman"/>
          <w:noProof/>
          <w:sz w:val="24"/>
          <w:szCs w:val="24"/>
        </w:rPr>
        <w:t>rforated sigmoid diverticulitis</w:t>
      </w:r>
      <w:r w:rsidR="002017CD" w:rsidRPr="00503843">
        <w:rPr>
          <w:rFonts w:ascii="Book Antiqua" w:hAnsi="Book Antiqua" w:cs="Times New Roman"/>
          <w:noProof/>
          <w:sz w:val="24"/>
          <w:szCs w:val="24"/>
        </w:rPr>
        <w:t>, rectal biopsy</w:t>
      </w:r>
      <w:r w:rsidR="0053156D" w:rsidRPr="00503843">
        <w:rPr>
          <w:rFonts w:ascii="Book Antiqua" w:hAnsi="Book Antiqua" w:cs="Times New Roman"/>
          <w:noProof/>
          <w:sz w:val="24"/>
          <w:szCs w:val="24"/>
        </w:rPr>
        <w:t>, artificial sphincter</w:t>
      </w:r>
      <w:r w:rsidR="002017CD" w:rsidRPr="00503843">
        <w:rPr>
          <w:rFonts w:ascii="Book Antiqua" w:hAnsi="Book Antiqua" w:cs="Times New Roman"/>
          <w:noProof/>
          <w:sz w:val="24"/>
          <w:szCs w:val="24"/>
        </w:rPr>
        <w:t xml:space="preserve"> or even anal</w:t>
      </w:r>
      <w:r w:rsidR="008E1AB5" w:rsidRPr="00503843">
        <w:rPr>
          <w:rFonts w:ascii="Book Antiqua" w:hAnsi="Book Antiqua" w:cs="Times New Roman"/>
          <w:noProof/>
          <w:sz w:val="24"/>
          <w:szCs w:val="24"/>
        </w:rPr>
        <w:t xml:space="preserve"> </w:t>
      </w:r>
      <w:r w:rsidR="002017CD" w:rsidRPr="00503843">
        <w:rPr>
          <w:rFonts w:ascii="Book Antiqua" w:hAnsi="Book Antiqua" w:cs="Times New Roman"/>
          <w:noProof/>
          <w:sz w:val="24"/>
          <w:szCs w:val="24"/>
        </w:rPr>
        <w:t>dilation</w:t>
      </w:r>
      <w:r w:rsidR="0053156D" w:rsidRPr="00503843">
        <w:rPr>
          <w:rFonts w:ascii="Book Antiqua" w:hAnsi="Book Antiqua" w:cs="Times New Roman"/>
          <w:noProof/>
          <w:sz w:val="24"/>
          <w:szCs w:val="24"/>
        </w:rPr>
        <w:t>.</w:t>
      </w:r>
    </w:p>
    <w:p w:rsidR="004D1113" w:rsidRPr="00503843" w:rsidRDefault="004D1113" w:rsidP="00572644">
      <w:pPr>
        <w:adjustRightInd w:val="0"/>
        <w:snapToGrid w:val="0"/>
        <w:spacing w:after="0" w:line="360" w:lineRule="auto"/>
        <w:jc w:val="both"/>
        <w:rPr>
          <w:rFonts w:ascii="Book Antiqua" w:hAnsi="Book Antiqua" w:cs="Times New Roman"/>
          <w:sz w:val="24"/>
          <w:szCs w:val="24"/>
        </w:rPr>
      </w:pPr>
    </w:p>
    <w:p w:rsidR="004D1113" w:rsidRPr="00503843" w:rsidRDefault="00281928" w:rsidP="00572644">
      <w:pPr>
        <w:adjustRightInd w:val="0"/>
        <w:snapToGrid w:val="0"/>
        <w:spacing w:after="0" w:line="360" w:lineRule="auto"/>
        <w:jc w:val="both"/>
        <w:rPr>
          <w:rFonts w:ascii="Book Antiqua" w:hAnsi="Book Antiqua" w:cs="Times New Roman"/>
          <w:b/>
          <w:i/>
          <w:sz w:val="24"/>
          <w:szCs w:val="24"/>
          <w:lang w:eastAsia="zh-CN"/>
        </w:rPr>
      </w:pPr>
      <w:r w:rsidRPr="00503843">
        <w:rPr>
          <w:rFonts w:ascii="Book Antiqua" w:hAnsi="Book Antiqua" w:cs="Times New Roman"/>
          <w:b/>
          <w:i/>
          <w:sz w:val="24"/>
          <w:szCs w:val="24"/>
        </w:rPr>
        <w:t xml:space="preserve">Rectal cancer-induced </w:t>
      </w:r>
      <w:r w:rsidR="00E27BA4" w:rsidRPr="00503843">
        <w:rPr>
          <w:rFonts w:ascii="Book Antiqua" w:hAnsi="Book Antiqua" w:cs="Times New Roman"/>
          <w:b/>
          <w:i/>
          <w:sz w:val="24"/>
          <w:szCs w:val="24"/>
          <w:lang w:eastAsia="zh-CN"/>
        </w:rPr>
        <w:t>FG</w:t>
      </w:r>
    </w:p>
    <w:p w:rsidR="00D67A40" w:rsidRPr="00503843" w:rsidRDefault="00376047" w:rsidP="00572644">
      <w:pPr>
        <w:autoSpaceDE w:val="0"/>
        <w:autoSpaceDN w:val="0"/>
        <w:adjustRightInd w:val="0"/>
        <w:snapToGrid w:val="0"/>
        <w:spacing w:after="0" w:line="360" w:lineRule="auto"/>
        <w:jc w:val="both"/>
        <w:rPr>
          <w:rFonts w:ascii="Book Antiqua" w:eastAsia="TrebuchetMS" w:hAnsi="Book Antiqua" w:cs="Times New Roman"/>
          <w:sz w:val="24"/>
          <w:szCs w:val="24"/>
        </w:rPr>
      </w:pPr>
      <w:r w:rsidRPr="00503843">
        <w:rPr>
          <w:rFonts w:ascii="Book Antiqua" w:hAnsi="Book Antiqua" w:cs="Times New Roman"/>
          <w:sz w:val="24"/>
          <w:szCs w:val="24"/>
        </w:rPr>
        <w:t>The i</w:t>
      </w:r>
      <w:r w:rsidR="00DF21F1" w:rsidRPr="00503843">
        <w:rPr>
          <w:rFonts w:ascii="Book Antiqua" w:hAnsi="Book Antiqua" w:cs="Times New Roman"/>
          <w:sz w:val="24"/>
          <w:szCs w:val="24"/>
        </w:rPr>
        <w:t xml:space="preserve">ncidence of rectal cancer-induced FG is unknown. </w:t>
      </w:r>
      <w:r w:rsidR="00BE5578" w:rsidRPr="00503843">
        <w:rPr>
          <w:rFonts w:ascii="Book Antiqua" w:hAnsi="Book Antiqua" w:cs="Times New Roman"/>
          <w:sz w:val="24"/>
          <w:szCs w:val="24"/>
        </w:rPr>
        <w:t xml:space="preserve">The first known case </w:t>
      </w:r>
      <w:r w:rsidR="006A2899" w:rsidRPr="00503843">
        <w:rPr>
          <w:rFonts w:ascii="Book Antiqua" w:hAnsi="Book Antiqua" w:cs="Times New Roman"/>
          <w:sz w:val="24"/>
          <w:szCs w:val="24"/>
        </w:rPr>
        <w:t xml:space="preserve">(of </w:t>
      </w:r>
      <w:r w:rsidR="000E2F77" w:rsidRPr="00503843">
        <w:rPr>
          <w:rFonts w:ascii="Book Antiqua" w:hAnsi="Book Antiqua" w:cs="Times New Roman"/>
          <w:sz w:val="24"/>
          <w:szCs w:val="24"/>
        </w:rPr>
        <w:t xml:space="preserve">a </w:t>
      </w:r>
      <w:r w:rsidR="006A2899" w:rsidRPr="00503843">
        <w:rPr>
          <w:rFonts w:ascii="Book Antiqua" w:hAnsi="Book Antiqua" w:cs="Times New Roman"/>
          <w:sz w:val="24"/>
          <w:szCs w:val="24"/>
        </w:rPr>
        <w:t xml:space="preserve">famous person) </w:t>
      </w:r>
      <w:r w:rsidR="00292DCB" w:rsidRPr="00503843">
        <w:rPr>
          <w:rFonts w:ascii="Book Antiqua" w:hAnsi="Book Antiqua" w:cs="Times New Roman"/>
          <w:sz w:val="24"/>
          <w:szCs w:val="24"/>
        </w:rPr>
        <w:t xml:space="preserve">with FG was </w:t>
      </w:r>
      <w:r w:rsidR="000E2F77" w:rsidRPr="00503843">
        <w:rPr>
          <w:rFonts w:ascii="Book Antiqua" w:hAnsi="Book Antiqua" w:cs="Times New Roman"/>
          <w:sz w:val="24"/>
          <w:szCs w:val="24"/>
        </w:rPr>
        <w:t xml:space="preserve">that </w:t>
      </w:r>
      <w:r w:rsidR="00292DCB" w:rsidRPr="00503843">
        <w:rPr>
          <w:rFonts w:ascii="Book Antiqua" w:hAnsi="Book Antiqua" w:cs="Times New Roman"/>
          <w:sz w:val="24"/>
          <w:szCs w:val="24"/>
        </w:rPr>
        <w:t xml:space="preserve">of </w:t>
      </w:r>
      <w:r w:rsidR="00BE5578" w:rsidRPr="00503843">
        <w:rPr>
          <w:rFonts w:ascii="Book Antiqua" w:hAnsi="Book Antiqua" w:cs="Times New Roman"/>
          <w:sz w:val="24"/>
          <w:szCs w:val="24"/>
        </w:rPr>
        <w:t xml:space="preserve">Roman Emperor </w:t>
      </w:r>
      <w:r w:rsidR="00AC1D47" w:rsidRPr="00503843">
        <w:rPr>
          <w:rFonts w:ascii="Book Antiqua" w:hAnsi="Book Antiqua" w:cs="Times New Roman"/>
          <w:sz w:val="24"/>
          <w:szCs w:val="24"/>
        </w:rPr>
        <w:t>Galerius</w:t>
      </w:r>
      <w:r w:rsidR="00BE5578" w:rsidRPr="00503843">
        <w:rPr>
          <w:rFonts w:ascii="Book Antiqua" w:hAnsi="Book Antiqua" w:cs="Times New Roman"/>
          <w:sz w:val="24"/>
          <w:szCs w:val="24"/>
        </w:rPr>
        <w:t xml:space="preserve">. He </w:t>
      </w:r>
      <w:r w:rsidR="000E2F77" w:rsidRPr="00503843">
        <w:rPr>
          <w:rFonts w:ascii="Book Antiqua" w:hAnsi="Book Antiqua" w:cs="Times New Roman"/>
          <w:sz w:val="24"/>
          <w:szCs w:val="24"/>
        </w:rPr>
        <w:t xml:space="preserve">suffered from the </w:t>
      </w:r>
      <w:r w:rsidR="00BE5578" w:rsidRPr="00503843">
        <w:rPr>
          <w:rFonts w:ascii="Book Antiqua" w:hAnsi="Book Antiqua" w:cs="Times New Roman"/>
          <w:sz w:val="24"/>
          <w:szCs w:val="24"/>
        </w:rPr>
        <w:t>diabet</w:t>
      </w:r>
      <w:r w:rsidR="000E2F77" w:rsidRPr="00503843">
        <w:rPr>
          <w:rFonts w:ascii="Book Antiqua" w:hAnsi="Book Antiqua" w:cs="Times New Roman"/>
          <w:sz w:val="24"/>
          <w:szCs w:val="24"/>
        </w:rPr>
        <w:t xml:space="preserve">es and </w:t>
      </w:r>
      <w:r w:rsidR="00BE5578" w:rsidRPr="00503843">
        <w:rPr>
          <w:rFonts w:ascii="Book Antiqua" w:hAnsi="Book Antiqua" w:cs="Times New Roman"/>
          <w:sz w:val="24"/>
          <w:szCs w:val="24"/>
        </w:rPr>
        <w:t xml:space="preserve">died of FG (in advanced stage worms </w:t>
      </w:r>
      <w:r w:rsidR="00BE5578" w:rsidRPr="00503843">
        <w:rPr>
          <w:rFonts w:ascii="Book Antiqua" w:hAnsi="Book Antiqua" w:cs="Times New Roman"/>
          <w:noProof/>
          <w:sz w:val="24"/>
          <w:szCs w:val="24"/>
        </w:rPr>
        <w:t>were found</w:t>
      </w:r>
      <w:r w:rsidR="00BE5578" w:rsidRPr="00503843">
        <w:rPr>
          <w:rFonts w:ascii="Book Antiqua" w:hAnsi="Book Antiqua" w:cs="Times New Roman"/>
          <w:sz w:val="24"/>
          <w:szCs w:val="24"/>
        </w:rPr>
        <w:t xml:space="preserve"> in perineal and </w:t>
      </w:r>
      <w:r w:rsidR="00BE5578" w:rsidRPr="00503843">
        <w:rPr>
          <w:rFonts w:ascii="Book Antiqua" w:hAnsi="Book Antiqua" w:cs="Times New Roman"/>
          <w:sz w:val="24"/>
          <w:szCs w:val="24"/>
        </w:rPr>
        <w:lastRenderedPageBreak/>
        <w:t>scrotal area)</w:t>
      </w:r>
      <w:r w:rsidR="00FB6AD9" w:rsidRPr="00503843">
        <w:rPr>
          <w:rFonts w:ascii="Book Antiqua" w:hAnsi="Book Antiqua" w:cs="Times New Roman"/>
          <w:sz w:val="24"/>
          <w:szCs w:val="24"/>
        </w:rPr>
        <w:t xml:space="preserve">. </w:t>
      </w:r>
      <w:r w:rsidR="00BE5578" w:rsidRPr="00503843">
        <w:rPr>
          <w:rFonts w:ascii="Book Antiqua" w:hAnsi="Book Antiqua" w:cs="Times New Roman"/>
          <w:sz w:val="24"/>
          <w:szCs w:val="24"/>
        </w:rPr>
        <w:t>Eusebius that described the case claimed that bowel cancer was the underlying cause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{"citationID":"r8r13anbr","properties":{"formattedCitation":"{\\rtf \\super [44]\\nosupersub{}}","plainCitation":"[44]"},"citationItems":[{"id":73,"uris":["http://zotero.org/users/local/Xp4Ps1sG/items/7UADN93T"],"uri":["http://zotero.org/users/local/Xp4Ps1sG/items/7UADN93T"],"itemData":{"id":73,"type":"article-journal","title":"The fatal disease of Emperor Galerius","container-title":"Journal of the American College of Surgeons","page":"890-893","volume":"215","issue":"6","source":"NCBI PubMed","DOI":"10.1016/j.jamcollsurg.2012.05.039","ISSN":"1879-1190","note":"PMID: 22863796","journalAbbreviation":"J. Am. Coll. Surg.","language":"eng","author":[{"family":"Kousoulis","given":"Antonis A."},{"family":"Economopoulos","given":"Konstantinos P."},{"family":"Hatzinger","given":"Martin"},{"family":"Eshraghian","given":"Ahad"},{"family":"Tsiodras","given":"Sotirios"}],"issued":{"date-parts":[["2012",12]]},"PMID":"22863796"}}],"schema":"https://github.com/citation-style-language/schema/raw/master/csl-citation.json"}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[44]</w:t>
      </w:r>
      <w:r w:rsidR="004B74FD" w:rsidRPr="00503843">
        <w:rPr>
          <w:rFonts w:ascii="Book Antiqua" w:hAnsi="Book Antiqua" w:cs="Times New Roman"/>
          <w:sz w:val="24"/>
          <w:szCs w:val="24"/>
        </w:rPr>
        <w:fldChar w:fldCharType="end"/>
      </w:r>
      <w:r w:rsidR="00BE5578" w:rsidRPr="00503843">
        <w:rPr>
          <w:rFonts w:ascii="Book Antiqua" w:hAnsi="Book Antiqua" w:cs="Times New Roman"/>
          <w:sz w:val="24"/>
          <w:szCs w:val="24"/>
        </w:rPr>
        <w:t xml:space="preserve">. </w:t>
      </w:r>
      <w:r w:rsidR="001820C8" w:rsidRPr="00503843">
        <w:rPr>
          <w:rFonts w:ascii="Book Antiqua" w:eastAsia="Times New Roman" w:hAnsi="Book Antiqua" w:cs="Times New Roman"/>
          <w:sz w:val="24"/>
          <w:szCs w:val="24"/>
          <w:lang w:eastAsia="hr-HR"/>
        </w:rPr>
        <w:t xml:space="preserve">Rectal cancer is the third most common cancer in the </w:t>
      </w:r>
      <w:r w:rsidR="00B82F8E" w:rsidRPr="00503843">
        <w:rPr>
          <w:rFonts w:ascii="Book Antiqua" w:eastAsia="Times New Roman" w:hAnsi="Book Antiqua" w:cs="Times New Roman"/>
          <w:sz w:val="24"/>
          <w:szCs w:val="24"/>
          <w:lang w:eastAsia="hr-HR"/>
        </w:rPr>
        <w:t>United S</w:t>
      </w:r>
      <w:r w:rsidR="004231B0" w:rsidRPr="00503843">
        <w:rPr>
          <w:rFonts w:ascii="Book Antiqua" w:eastAsia="Times New Roman" w:hAnsi="Book Antiqua" w:cs="Times New Roman"/>
          <w:sz w:val="24"/>
          <w:szCs w:val="24"/>
          <w:lang w:eastAsia="hr-HR"/>
        </w:rPr>
        <w:t>tates</w:t>
      </w:r>
      <w:r w:rsidR="004B74FD" w:rsidRPr="00503843">
        <w:rPr>
          <w:rFonts w:ascii="Book Antiqua" w:eastAsia="Times New Roman" w:hAnsi="Book Antiqua" w:cs="Times New Roman"/>
          <w:sz w:val="24"/>
          <w:szCs w:val="24"/>
          <w:lang w:eastAsia="hr-HR"/>
        </w:rPr>
        <w:fldChar w:fldCharType="begin"/>
      </w:r>
      <w:r w:rsidR="008F7553" w:rsidRPr="00503843">
        <w:rPr>
          <w:rFonts w:ascii="Book Antiqua" w:eastAsia="Times New Roman" w:hAnsi="Book Antiqua" w:cs="Times New Roman"/>
          <w:sz w:val="24"/>
          <w:szCs w:val="24"/>
          <w:lang w:eastAsia="hr-HR"/>
        </w:rPr>
        <w:instrText xml:space="preserve"> ADDIN ZOTERO_ITEM CSL_CITATION {"citationID":"mvctdbp75","properties":{"formattedCitation":"{\\rtf \\super [45]\\nosupersub{}}","plainCitation":"[45]"},"citationItems":[{"id":75,"uris":["http://zotero.org/users/local/Xp4Ps1sG/items/58SFI3PI"],"uri":["http://zotero.org/users/local/Xp4Ps1sG/items/58SFI3PI"],"itemData":{"id":75,"type":"article-journal","title":"Cancer statistics, 2008","container-title":"CA: a cancer journal for clinicians","page":"71-96","volume":"58","issue":"2","source":"NCBI PubMed","abstract":"Each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Centers for Disease Control and Prevention, and the North American Association of Central Cancer Registries and mortality data from the National Center for Health Statistics. Incidence and death rates are age-standardized to the 2000 US standard million population. A total of 1,437,180 new cancer cases and 565,650 deaths from cancer are projected to occur in the United States in 2008. Notable trends in cancer incidence and mortality include stabilization of incidence rates for all cancer sites combined in men from 1995 through 2004 and in women from 1999 through 2004 and a continued decrease in the cancer death rate since 1990 in men and since 1991 in women. Overall cancer death rates in 2004 compared with 1990 in men and 1991 in women decreased by 18.4% and 10.5%, respectively, resulting in the avoidance of over a half million deaths from cancer during this time interval. This report also examines cancer incidence, mortality, and survival by site, sex, race/ethnicity, education, geographic area, and calendar year, as well as the proportionate contribution of selected sites to the overall trends. Although much progress has been made in reducing mortality rates, stabilizing incidence rates, and improving survival, cancer still accounts for more deaths than heart disease in persons under age 85 years. Further progress can be accelerated by supporting new discoveries and by applying existing cancer control knowledge across all segments of the population.","DOI":"10.3322/CA.2007.0010","ISSN":"0007-9235","note":"PMID: 18287387","journalAbbreviation":"CA Cancer J Clin","language":"eng","author":[{"family":"Jemal","given":"Ahmedin"},{"family":"Siegel","given":"Rebecca"},{"family":"Ward","given":"Elizabeth"},{"family":"Hao","given":"Yongping"},{"family":"Xu","given":"Jiaquan"},{"family":"Murray","given":"Taylor"},{"family":"Thun","given":"Michael J."}],"issued":{"date-parts":[["2008",4]]},"PMID":"18287387"}}],"schema":"https://github.com/citation-style-language/schema/raw/master/csl-citation.json"} </w:instrText>
      </w:r>
      <w:r w:rsidR="004B74FD" w:rsidRPr="00503843">
        <w:rPr>
          <w:rFonts w:ascii="Book Antiqua" w:eastAsia="Times New Roman" w:hAnsi="Book Antiqua" w:cs="Times New Roman"/>
          <w:sz w:val="24"/>
          <w:szCs w:val="24"/>
          <w:lang w:eastAsia="hr-HR"/>
        </w:rPr>
        <w:fldChar w:fldCharType="separate"/>
      </w:r>
      <w:r w:rsidR="008F7553" w:rsidRPr="00503843">
        <w:rPr>
          <w:rFonts w:ascii="Book Antiqua" w:hAnsi="Book Antiqua" w:cs="Times New Roman"/>
          <w:sz w:val="24"/>
          <w:szCs w:val="24"/>
          <w:vertAlign w:val="superscript"/>
        </w:rPr>
        <w:t>[45]</w:t>
      </w:r>
      <w:r w:rsidR="004B74FD" w:rsidRPr="00503843">
        <w:rPr>
          <w:rFonts w:ascii="Book Antiqua" w:eastAsia="Times New Roman" w:hAnsi="Book Antiqua" w:cs="Times New Roman"/>
          <w:sz w:val="24"/>
          <w:szCs w:val="24"/>
          <w:lang w:eastAsia="hr-HR"/>
        </w:rPr>
        <w:fldChar w:fldCharType="end"/>
      </w:r>
      <w:r w:rsidR="004231B0" w:rsidRPr="00503843">
        <w:rPr>
          <w:rFonts w:ascii="Book Antiqua" w:eastAsia="Times New Roman" w:hAnsi="Book Antiqua" w:cs="Times New Roman"/>
          <w:sz w:val="24"/>
          <w:szCs w:val="24"/>
          <w:lang w:eastAsia="hr-HR"/>
        </w:rPr>
        <w:t xml:space="preserve"> </w:t>
      </w:r>
      <w:r w:rsidR="009526FC" w:rsidRPr="00503843">
        <w:rPr>
          <w:rFonts w:ascii="Book Antiqua" w:eastAsia="Times New Roman" w:hAnsi="Book Antiqua" w:cs="Times New Roman"/>
          <w:sz w:val="24"/>
          <w:szCs w:val="24"/>
          <w:lang w:eastAsia="hr-HR"/>
        </w:rPr>
        <w:t xml:space="preserve">with </w:t>
      </w:r>
      <w:r w:rsidR="004231B0" w:rsidRPr="00503843">
        <w:rPr>
          <w:rFonts w:ascii="Book Antiqua" w:hAnsi="Book Antiqua" w:cs="Times New Roman"/>
          <w:sz w:val="24"/>
          <w:szCs w:val="24"/>
        </w:rPr>
        <w:t xml:space="preserve">40000 patients diagnosed </w:t>
      </w:r>
      <w:r w:rsidR="009526FC" w:rsidRPr="00503843">
        <w:rPr>
          <w:rFonts w:ascii="Book Antiqua" w:hAnsi="Book Antiqua" w:cs="Times New Roman"/>
          <w:sz w:val="24"/>
          <w:szCs w:val="24"/>
        </w:rPr>
        <w:t>each year</w:t>
      </w:r>
      <w:r w:rsidR="001820C8" w:rsidRPr="00503843">
        <w:rPr>
          <w:rFonts w:ascii="Book Antiqua" w:eastAsia="Times New Roman" w:hAnsi="Book Antiqua" w:cs="Times New Roman"/>
          <w:sz w:val="24"/>
          <w:szCs w:val="24"/>
          <w:lang w:eastAsia="hr-HR"/>
        </w:rPr>
        <w:t>.</w:t>
      </w:r>
      <w:r w:rsidR="00992BAB" w:rsidRPr="00503843">
        <w:rPr>
          <w:rFonts w:ascii="Book Antiqua" w:eastAsia="Times New Roman" w:hAnsi="Book Antiqua" w:cs="Times New Roman"/>
          <w:sz w:val="24"/>
          <w:szCs w:val="24"/>
          <w:lang w:eastAsia="hr-HR"/>
        </w:rPr>
        <w:t xml:space="preserve"> </w:t>
      </w:r>
      <w:r w:rsidR="001820C8" w:rsidRPr="00503843">
        <w:rPr>
          <w:rFonts w:ascii="Book Antiqua" w:eastAsia="Times New Roman" w:hAnsi="Book Antiqua" w:cs="Times New Roman"/>
          <w:sz w:val="24"/>
          <w:szCs w:val="24"/>
          <w:lang w:eastAsia="hr-HR"/>
        </w:rPr>
        <w:t>Fortunately, t</w:t>
      </w:r>
      <w:r w:rsidR="000F7A9B" w:rsidRPr="00503843">
        <w:rPr>
          <w:rFonts w:ascii="Book Antiqua" w:hAnsi="Book Antiqua" w:cs="Times New Roman"/>
          <w:sz w:val="24"/>
          <w:szCs w:val="24"/>
        </w:rPr>
        <w:t xml:space="preserve">here are several </w:t>
      </w:r>
      <w:r w:rsidR="00FE3EF0" w:rsidRPr="00503843">
        <w:rPr>
          <w:rFonts w:ascii="Book Antiqua" w:hAnsi="Book Antiqua" w:cs="Times New Roman"/>
          <w:sz w:val="24"/>
          <w:szCs w:val="24"/>
        </w:rPr>
        <w:t xml:space="preserve">explanations </w:t>
      </w:r>
      <w:r w:rsidR="000F7A9B" w:rsidRPr="00503843">
        <w:rPr>
          <w:rFonts w:ascii="Book Antiqua" w:hAnsi="Book Antiqua" w:cs="Times New Roman"/>
          <w:sz w:val="24"/>
          <w:szCs w:val="24"/>
        </w:rPr>
        <w:t>for</w:t>
      </w:r>
      <w:r w:rsidR="001E3C40" w:rsidRPr="00503843">
        <w:rPr>
          <w:rFonts w:ascii="Book Antiqua" w:hAnsi="Book Antiqua" w:cs="Times New Roman"/>
          <w:sz w:val="24"/>
          <w:szCs w:val="24"/>
        </w:rPr>
        <w:t xml:space="preserve"> the</w:t>
      </w:r>
      <w:r w:rsidR="000F7A9B" w:rsidRPr="00503843">
        <w:rPr>
          <w:rFonts w:ascii="Book Antiqua" w:hAnsi="Book Antiqua" w:cs="Times New Roman"/>
          <w:sz w:val="24"/>
          <w:szCs w:val="24"/>
        </w:rPr>
        <w:t xml:space="preserve"> </w:t>
      </w:r>
      <w:r w:rsidR="000F7A9B" w:rsidRPr="00503843">
        <w:rPr>
          <w:rFonts w:ascii="Book Antiqua" w:hAnsi="Book Antiqua" w:cs="Times New Roman"/>
          <w:noProof/>
          <w:sz w:val="24"/>
          <w:szCs w:val="24"/>
        </w:rPr>
        <w:t>l</w:t>
      </w:r>
      <w:r w:rsidR="000E1E2C" w:rsidRPr="00503843">
        <w:rPr>
          <w:rFonts w:ascii="Book Antiqua" w:hAnsi="Book Antiqua" w:cs="Times New Roman"/>
          <w:noProof/>
          <w:sz w:val="24"/>
          <w:szCs w:val="24"/>
        </w:rPr>
        <w:t>ow</w:t>
      </w:r>
      <w:r w:rsidR="000E1E2C" w:rsidRPr="00503843">
        <w:rPr>
          <w:rFonts w:ascii="Book Antiqua" w:hAnsi="Book Antiqua" w:cs="Times New Roman"/>
          <w:sz w:val="24"/>
          <w:szCs w:val="24"/>
        </w:rPr>
        <w:t xml:space="preserve"> incidence of rectal cancer</w:t>
      </w:r>
      <w:r w:rsidR="001C3E65" w:rsidRPr="00503843">
        <w:rPr>
          <w:rFonts w:ascii="Book Antiqua" w:hAnsi="Book Antiqua" w:cs="Times New Roman"/>
          <w:sz w:val="24"/>
          <w:szCs w:val="24"/>
        </w:rPr>
        <w:t xml:space="preserve">-induced </w:t>
      </w:r>
      <w:r w:rsidR="000E1E2C" w:rsidRPr="00503843">
        <w:rPr>
          <w:rFonts w:ascii="Book Antiqua" w:hAnsi="Book Antiqua" w:cs="Times New Roman"/>
          <w:sz w:val="24"/>
          <w:szCs w:val="24"/>
        </w:rPr>
        <w:t>FG</w:t>
      </w:r>
      <w:r w:rsidR="000F7A9B" w:rsidRPr="00503843">
        <w:rPr>
          <w:rFonts w:ascii="Book Antiqua" w:hAnsi="Book Antiqua" w:cs="Times New Roman"/>
          <w:sz w:val="24"/>
          <w:szCs w:val="24"/>
        </w:rPr>
        <w:t xml:space="preserve">. One is </w:t>
      </w:r>
      <w:r w:rsidR="00426F06" w:rsidRPr="00503843">
        <w:rPr>
          <w:rFonts w:ascii="Book Antiqua" w:hAnsi="Book Antiqua" w:cs="Times New Roman"/>
          <w:sz w:val="24"/>
          <w:szCs w:val="24"/>
        </w:rPr>
        <w:t xml:space="preserve">rectal cancer </w:t>
      </w:r>
      <w:r w:rsidR="000E1E2C" w:rsidRPr="00503843">
        <w:rPr>
          <w:rFonts w:ascii="Book Antiqua" w:hAnsi="Book Antiqua" w:cs="Times New Roman"/>
          <w:sz w:val="24"/>
          <w:szCs w:val="24"/>
        </w:rPr>
        <w:t xml:space="preserve">presentation </w:t>
      </w:r>
      <w:r w:rsidR="00B82F8E" w:rsidRPr="00503843">
        <w:rPr>
          <w:rFonts w:ascii="Book Antiqua" w:hAnsi="Book Antiqua" w:cs="Times New Roman"/>
          <w:sz w:val="24"/>
          <w:szCs w:val="24"/>
        </w:rPr>
        <w:t xml:space="preserve">before the </w:t>
      </w:r>
      <w:r w:rsidR="00A93CA6" w:rsidRPr="00503843">
        <w:rPr>
          <w:rFonts w:ascii="Book Antiqua" w:hAnsi="Book Antiqua" w:cs="Times New Roman"/>
          <w:sz w:val="24"/>
          <w:szCs w:val="24"/>
        </w:rPr>
        <w:t>potential development</w:t>
      </w:r>
      <w:r w:rsidR="00B82F8E" w:rsidRPr="00503843">
        <w:rPr>
          <w:rFonts w:ascii="Book Antiqua" w:hAnsi="Book Antiqua" w:cs="Times New Roman"/>
          <w:sz w:val="24"/>
          <w:szCs w:val="24"/>
        </w:rPr>
        <w:t xml:space="preserve"> of FG </w:t>
      </w:r>
      <w:r w:rsidR="000E1E2C" w:rsidRPr="00503843">
        <w:rPr>
          <w:rFonts w:ascii="Book Antiqua" w:hAnsi="Book Antiqua" w:cs="Times New Roman"/>
          <w:sz w:val="24"/>
          <w:szCs w:val="24"/>
        </w:rPr>
        <w:t xml:space="preserve">and </w:t>
      </w:r>
      <w:r w:rsidR="00B82F8E" w:rsidRPr="00503843">
        <w:rPr>
          <w:rFonts w:ascii="Book Antiqua" w:hAnsi="Book Antiqua" w:cs="Times New Roman"/>
          <w:sz w:val="24"/>
          <w:szCs w:val="24"/>
        </w:rPr>
        <w:t>simple</w:t>
      </w:r>
      <w:r w:rsidR="00AE413B" w:rsidRPr="00503843">
        <w:rPr>
          <w:rFonts w:ascii="Book Antiqua" w:hAnsi="Book Antiqua" w:cs="Times New Roman"/>
          <w:sz w:val="24"/>
          <w:szCs w:val="24"/>
        </w:rPr>
        <w:t xml:space="preserve"> </w:t>
      </w:r>
      <w:r w:rsidR="000E1E2C" w:rsidRPr="00503843">
        <w:rPr>
          <w:rFonts w:ascii="Book Antiqua" w:hAnsi="Book Antiqua" w:cs="Times New Roman"/>
          <w:sz w:val="24"/>
          <w:szCs w:val="24"/>
        </w:rPr>
        <w:t xml:space="preserve">diagnosis. </w:t>
      </w:r>
      <w:r w:rsidR="00D2786B" w:rsidRPr="00503843">
        <w:rPr>
          <w:rFonts w:ascii="Book Antiqua" w:hAnsi="Book Antiqua" w:cs="Times New Roman"/>
          <w:sz w:val="24"/>
          <w:szCs w:val="24"/>
        </w:rPr>
        <w:t>W</w:t>
      </w:r>
      <w:r w:rsidR="00426F06" w:rsidRPr="00503843">
        <w:rPr>
          <w:rFonts w:ascii="Book Antiqua" w:hAnsi="Book Antiqua" w:cs="Times New Roman"/>
          <w:sz w:val="24"/>
          <w:szCs w:val="24"/>
        </w:rPr>
        <w:t>hen</w:t>
      </w:r>
      <w:r w:rsidR="001E3C40" w:rsidRPr="00503843">
        <w:rPr>
          <w:rFonts w:ascii="Book Antiqua" w:hAnsi="Book Antiqua" w:cs="Times New Roman"/>
          <w:sz w:val="24"/>
          <w:szCs w:val="24"/>
        </w:rPr>
        <w:t xml:space="preserve"> the</w:t>
      </w:r>
      <w:r w:rsidR="00426F06" w:rsidRPr="00503843">
        <w:rPr>
          <w:rFonts w:ascii="Book Antiqua" w:hAnsi="Book Antiqua" w:cs="Times New Roman"/>
          <w:sz w:val="24"/>
          <w:szCs w:val="24"/>
        </w:rPr>
        <w:t xml:space="preserve"> </w:t>
      </w:r>
      <w:r w:rsidR="000F7A9B" w:rsidRPr="00503843">
        <w:rPr>
          <w:rFonts w:ascii="Book Antiqua" w:hAnsi="Book Antiqua" w:cs="Times New Roman"/>
          <w:noProof/>
          <w:sz w:val="24"/>
          <w:szCs w:val="24"/>
        </w:rPr>
        <w:t>upper</w:t>
      </w:r>
      <w:r w:rsidR="000F7A9B" w:rsidRPr="00503843">
        <w:rPr>
          <w:rFonts w:ascii="Book Antiqua" w:hAnsi="Book Antiqua" w:cs="Times New Roman"/>
          <w:sz w:val="24"/>
          <w:szCs w:val="24"/>
        </w:rPr>
        <w:t xml:space="preserve"> rectum </w:t>
      </w:r>
      <w:r w:rsidR="000F7A9B" w:rsidRPr="00503843">
        <w:rPr>
          <w:rFonts w:ascii="Book Antiqua" w:hAnsi="Book Antiqua" w:cs="Times New Roman"/>
          <w:noProof/>
          <w:sz w:val="24"/>
          <w:szCs w:val="24"/>
        </w:rPr>
        <w:t>is involved</w:t>
      </w:r>
      <w:r w:rsidR="00426F06" w:rsidRPr="00503843">
        <w:rPr>
          <w:rFonts w:ascii="Book Antiqua" w:hAnsi="Book Antiqua" w:cs="Times New Roman"/>
          <w:sz w:val="24"/>
          <w:szCs w:val="24"/>
        </w:rPr>
        <w:t>,</w:t>
      </w:r>
      <w:r w:rsidR="000F7A9B" w:rsidRPr="00503843">
        <w:rPr>
          <w:rFonts w:ascii="Book Antiqua" w:hAnsi="Book Antiqua" w:cs="Times New Roman"/>
          <w:sz w:val="24"/>
          <w:szCs w:val="24"/>
        </w:rPr>
        <w:t xml:space="preserve"> patients </w:t>
      </w:r>
      <w:r w:rsidR="00594BC8" w:rsidRPr="00503843">
        <w:rPr>
          <w:rFonts w:ascii="Book Antiqua" w:hAnsi="Book Antiqua" w:cs="Times New Roman"/>
          <w:sz w:val="24"/>
          <w:szCs w:val="24"/>
        </w:rPr>
        <w:t xml:space="preserve">can </w:t>
      </w:r>
      <w:r w:rsidR="000F7A9B" w:rsidRPr="00503843">
        <w:rPr>
          <w:rFonts w:ascii="Book Antiqua" w:hAnsi="Book Antiqua" w:cs="Times New Roman"/>
          <w:sz w:val="24"/>
          <w:szCs w:val="24"/>
        </w:rPr>
        <w:t xml:space="preserve">present with </w:t>
      </w:r>
      <w:r w:rsidR="001C3E65" w:rsidRPr="00503843">
        <w:rPr>
          <w:rFonts w:ascii="Book Antiqua" w:hAnsi="Book Antiqua" w:cs="Times New Roman"/>
          <w:sz w:val="24"/>
          <w:szCs w:val="24"/>
        </w:rPr>
        <w:t xml:space="preserve">bowel </w:t>
      </w:r>
      <w:r w:rsidR="000F7A9B" w:rsidRPr="00503843">
        <w:rPr>
          <w:rFonts w:ascii="Book Antiqua" w:hAnsi="Book Antiqua" w:cs="Times New Roman"/>
          <w:sz w:val="24"/>
          <w:szCs w:val="24"/>
        </w:rPr>
        <w:t xml:space="preserve">obstruction </w:t>
      </w:r>
      <w:r w:rsidR="00907CA2" w:rsidRPr="00503843">
        <w:rPr>
          <w:rFonts w:ascii="Book Antiqua" w:hAnsi="Book Antiqua" w:cs="Times New Roman"/>
          <w:sz w:val="24"/>
          <w:szCs w:val="24"/>
        </w:rPr>
        <w:t>before</w:t>
      </w:r>
      <w:r w:rsidR="001E3C40" w:rsidRPr="00503843">
        <w:rPr>
          <w:rFonts w:ascii="Book Antiqua" w:hAnsi="Book Antiqua" w:cs="Times New Roman"/>
          <w:sz w:val="24"/>
          <w:szCs w:val="24"/>
        </w:rPr>
        <w:t xml:space="preserve"> the</w:t>
      </w:r>
      <w:r w:rsidR="00907CA2" w:rsidRPr="00503843">
        <w:rPr>
          <w:rFonts w:ascii="Book Antiqua" w:hAnsi="Book Antiqua" w:cs="Times New Roman"/>
          <w:sz w:val="24"/>
          <w:szCs w:val="24"/>
        </w:rPr>
        <w:t xml:space="preserve"> </w:t>
      </w:r>
      <w:r w:rsidR="00907CA2" w:rsidRPr="00503843">
        <w:rPr>
          <w:rFonts w:ascii="Book Antiqua" w:hAnsi="Book Antiqua" w:cs="Times New Roman"/>
          <w:noProof/>
          <w:sz w:val="24"/>
          <w:szCs w:val="24"/>
        </w:rPr>
        <w:t>potential</w:t>
      </w:r>
      <w:r w:rsidR="00907CA2" w:rsidRPr="00503843">
        <w:rPr>
          <w:rFonts w:ascii="Book Antiqua" w:hAnsi="Book Antiqua" w:cs="Times New Roman"/>
          <w:sz w:val="24"/>
          <w:szCs w:val="24"/>
        </w:rPr>
        <w:t xml:space="preserve"> development of </w:t>
      </w:r>
      <w:r w:rsidR="00594BC8" w:rsidRPr="00503843">
        <w:rPr>
          <w:rFonts w:ascii="Book Antiqua" w:hAnsi="Book Antiqua" w:cs="Times New Roman"/>
          <w:sz w:val="24"/>
          <w:szCs w:val="24"/>
        </w:rPr>
        <w:t>FG</w:t>
      </w:r>
      <w:r w:rsidR="000F7A9B" w:rsidRPr="00503843">
        <w:rPr>
          <w:rFonts w:ascii="Book Antiqua" w:hAnsi="Book Antiqua" w:cs="Times New Roman"/>
          <w:sz w:val="24"/>
          <w:szCs w:val="24"/>
        </w:rPr>
        <w:t xml:space="preserve">. </w:t>
      </w:r>
      <w:r w:rsidR="00D2786B" w:rsidRPr="00503843">
        <w:rPr>
          <w:rFonts w:ascii="Book Antiqua" w:hAnsi="Book Antiqua" w:cs="Times New Roman"/>
          <w:sz w:val="24"/>
          <w:szCs w:val="24"/>
        </w:rPr>
        <w:t xml:space="preserve">In addition, </w:t>
      </w:r>
      <w:r w:rsidR="002E1EC5" w:rsidRPr="00503843">
        <w:rPr>
          <w:rFonts w:ascii="Book Antiqua" w:hAnsi="Book Antiqua" w:cs="Times New Roman"/>
          <w:sz w:val="24"/>
          <w:szCs w:val="24"/>
        </w:rPr>
        <w:t xml:space="preserve">up to 26% of </w:t>
      </w:r>
      <w:r w:rsidR="004804BF" w:rsidRPr="00503843">
        <w:rPr>
          <w:rFonts w:ascii="Book Antiqua" w:hAnsi="Book Antiqua" w:cs="Times New Roman"/>
          <w:sz w:val="24"/>
          <w:szCs w:val="24"/>
        </w:rPr>
        <w:t>obstructive l</w:t>
      </w:r>
      <w:r w:rsidR="002E1EC5" w:rsidRPr="00503843">
        <w:rPr>
          <w:rFonts w:ascii="Book Antiqua" w:hAnsi="Book Antiqua" w:cs="Times New Roman"/>
          <w:sz w:val="24"/>
          <w:szCs w:val="24"/>
        </w:rPr>
        <w:t xml:space="preserve">arge </w:t>
      </w:r>
      <w:r w:rsidR="00594BC8" w:rsidRPr="00503843">
        <w:rPr>
          <w:rFonts w:ascii="Book Antiqua" w:hAnsi="Book Antiqua" w:cs="Times New Roman"/>
          <w:sz w:val="24"/>
          <w:szCs w:val="24"/>
        </w:rPr>
        <w:t>bowel perforat</w:t>
      </w:r>
      <w:r w:rsidR="00907CA2" w:rsidRPr="00503843">
        <w:rPr>
          <w:rFonts w:ascii="Book Antiqua" w:hAnsi="Book Antiqua" w:cs="Times New Roman"/>
          <w:sz w:val="24"/>
          <w:szCs w:val="24"/>
        </w:rPr>
        <w:t xml:space="preserve">ions are </w:t>
      </w:r>
      <w:r w:rsidR="002E1EC5" w:rsidRPr="00503843">
        <w:rPr>
          <w:rFonts w:ascii="Book Antiqua" w:hAnsi="Book Antiqua" w:cs="Times New Roman"/>
          <w:sz w:val="24"/>
          <w:szCs w:val="24"/>
        </w:rPr>
        <w:t xml:space="preserve">proximal to the </w:t>
      </w:r>
      <w:r w:rsidR="00594BC8" w:rsidRPr="00503843">
        <w:rPr>
          <w:rFonts w:ascii="Book Antiqua" w:hAnsi="Book Antiqua" w:cs="Times New Roman"/>
          <w:sz w:val="24"/>
          <w:szCs w:val="24"/>
        </w:rPr>
        <w:t xml:space="preserve">obstructing (non-perforating) </w:t>
      </w:r>
      <w:r w:rsidR="00907CA2" w:rsidRPr="00503843">
        <w:rPr>
          <w:rFonts w:ascii="Book Antiqua" w:hAnsi="Book Antiqua" w:cs="Times New Roman"/>
          <w:sz w:val="24"/>
          <w:szCs w:val="24"/>
        </w:rPr>
        <w:t xml:space="preserve">tumor </w:t>
      </w:r>
      <w:r w:rsidR="002E1EC5" w:rsidRPr="00503843">
        <w:rPr>
          <w:rFonts w:ascii="Book Antiqua" w:hAnsi="Book Antiqua" w:cs="Times New Roman"/>
          <w:sz w:val="24"/>
          <w:szCs w:val="24"/>
        </w:rPr>
        <w:t>presenting as acute abdomen</w:t>
      </w:r>
      <w:r w:rsidR="00ED1EB7" w:rsidRPr="00503843">
        <w:rPr>
          <w:rFonts w:ascii="Book Antiqua" w:hAnsi="Book Antiqua" w:cs="Times New Roman"/>
          <w:sz w:val="24"/>
          <w:szCs w:val="24"/>
        </w:rPr>
        <w:t>,</w:t>
      </w:r>
      <w:r w:rsidR="002E1EC5" w:rsidRPr="00503843">
        <w:rPr>
          <w:rFonts w:ascii="Book Antiqua" w:hAnsi="Book Antiqua" w:cs="Times New Roman"/>
          <w:sz w:val="24"/>
          <w:szCs w:val="24"/>
        </w:rPr>
        <w:t xml:space="preserve"> not FG. </w:t>
      </w:r>
      <w:r w:rsidR="00594BC8" w:rsidRPr="00503843">
        <w:rPr>
          <w:rFonts w:ascii="Book Antiqua" w:hAnsi="Book Antiqua" w:cs="Times New Roman"/>
          <w:sz w:val="24"/>
          <w:szCs w:val="24"/>
        </w:rPr>
        <w:t xml:space="preserve">In addition, </w:t>
      </w:r>
      <w:r w:rsidR="00F24B28" w:rsidRPr="00503843">
        <w:rPr>
          <w:rFonts w:ascii="Book Antiqua" w:hAnsi="Book Antiqua" w:cs="Times New Roman"/>
          <w:sz w:val="24"/>
          <w:szCs w:val="24"/>
        </w:rPr>
        <w:t xml:space="preserve">screening programs </w:t>
      </w:r>
      <w:r w:rsidR="00594BC8" w:rsidRPr="00503843">
        <w:rPr>
          <w:rFonts w:ascii="Book Antiqua" w:hAnsi="Book Antiqua" w:cs="Times New Roman"/>
          <w:sz w:val="24"/>
          <w:szCs w:val="24"/>
        </w:rPr>
        <w:t xml:space="preserve">result in </w:t>
      </w:r>
      <w:r w:rsidR="004804BF" w:rsidRPr="00503843">
        <w:rPr>
          <w:rFonts w:ascii="Book Antiqua" w:hAnsi="Book Antiqua" w:cs="Times New Roman"/>
          <w:sz w:val="24"/>
          <w:szCs w:val="24"/>
        </w:rPr>
        <w:t xml:space="preserve">earlier stage </w:t>
      </w:r>
      <w:r w:rsidR="00907CA2" w:rsidRPr="00503843">
        <w:rPr>
          <w:rFonts w:ascii="Book Antiqua" w:hAnsi="Book Antiqua" w:cs="Times New Roman"/>
          <w:sz w:val="24"/>
          <w:szCs w:val="24"/>
        </w:rPr>
        <w:t xml:space="preserve">rectal cancer </w:t>
      </w:r>
      <w:r w:rsidR="00594BC8" w:rsidRPr="00503843">
        <w:rPr>
          <w:rFonts w:ascii="Book Antiqua" w:hAnsi="Book Antiqua" w:cs="Times New Roman"/>
          <w:sz w:val="24"/>
          <w:szCs w:val="24"/>
        </w:rPr>
        <w:t>diagnosis</w:t>
      </w:r>
      <w:r w:rsidR="00F24B28" w:rsidRPr="00503843">
        <w:rPr>
          <w:rFonts w:ascii="Book Antiqua" w:hAnsi="Book Antiqua" w:cs="Times New Roman"/>
          <w:sz w:val="24"/>
          <w:szCs w:val="24"/>
        </w:rPr>
        <w:t>.</w:t>
      </w:r>
      <w:r w:rsidR="001C3E65" w:rsidRPr="00503843">
        <w:rPr>
          <w:rFonts w:ascii="Book Antiqua" w:hAnsi="Book Antiqua" w:cs="Times New Roman"/>
          <w:sz w:val="24"/>
          <w:szCs w:val="24"/>
        </w:rPr>
        <w:t xml:space="preserve"> </w:t>
      </w:r>
      <w:r w:rsidR="00F5168D" w:rsidRPr="00503843">
        <w:rPr>
          <w:rFonts w:ascii="Book Antiqua" w:hAnsi="Book Antiqua" w:cs="Times New Roman"/>
          <w:sz w:val="24"/>
          <w:szCs w:val="24"/>
        </w:rPr>
        <w:t>We collected 23 cases</w:t>
      </w:r>
      <w:r w:rsidR="005D5D76" w:rsidRPr="00503843">
        <w:rPr>
          <w:rFonts w:ascii="Book Antiqua" w:hAnsi="Book Antiqua" w:cs="Times New Roman"/>
          <w:sz w:val="24"/>
          <w:szCs w:val="24"/>
        </w:rPr>
        <w:t xml:space="preserve"> with </w:t>
      </w:r>
      <w:r w:rsidR="00926C39" w:rsidRPr="00503843">
        <w:rPr>
          <w:rFonts w:ascii="Book Antiqua" w:hAnsi="Book Antiqua" w:cs="Times New Roman"/>
          <w:sz w:val="24"/>
          <w:szCs w:val="24"/>
        </w:rPr>
        <w:t xml:space="preserve">proven </w:t>
      </w:r>
      <w:r w:rsidR="005D5D76" w:rsidRPr="00503843">
        <w:rPr>
          <w:rFonts w:ascii="Book Antiqua" w:hAnsi="Book Antiqua" w:cs="Times New Roman"/>
          <w:noProof/>
          <w:sz w:val="24"/>
          <w:szCs w:val="24"/>
        </w:rPr>
        <w:t>rectal</w:t>
      </w:r>
      <w:r w:rsidR="005D5D76" w:rsidRPr="00503843">
        <w:rPr>
          <w:rFonts w:ascii="Book Antiqua" w:hAnsi="Book Antiqua" w:cs="Times New Roman"/>
          <w:sz w:val="24"/>
          <w:szCs w:val="24"/>
        </w:rPr>
        <w:t xml:space="preserve"> cancer-induced FG</w:t>
      </w:r>
      <w:r w:rsidR="00F5168D" w:rsidRPr="00503843">
        <w:rPr>
          <w:rFonts w:ascii="Book Antiqua" w:hAnsi="Book Antiqua" w:cs="Times New Roman"/>
          <w:sz w:val="24"/>
          <w:szCs w:val="24"/>
        </w:rPr>
        <w:t xml:space="preserve"> (Table </w:t>
      </w:r>
      <w:r w:rsidR="007A6BFE" w:rsidRPr="00503843">
        <w:rPr>
          <w:rFonts w:ascii="Book Antiqua" w:hAnsi="Book Antiqua" w:cs="Times New Roman"/>
          <w:sz w:val="24"/>
          <w:szCs w:val="24"/>
        </w:rPr>
        <w:t>3</w:t>
      </w:r>
      <w:r w:rsidR="00F5168D" w:rsidRPr="00503843">
        <w:rPr>
          <w:rFonts w:ascii="Book Antiqua" w:hAnsi="Book Antiqua" w:cs="Times New Roman"/>
          <w:sz w:val="24"/>
          <w:szCs w:val="24"/>
        </w:rPr>
        <w:t>) while there are several more published</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{"citationID":"13dibqhgig","properties":{"formattedCitation":"{\\rtf \\super [69]\\nosupersub{}}","plainCitation":"[69]"},"citationItems":[{"id":507,"uris":["http://zotero.org/users/local/Xp4Ps1sG/items/BM6FVRWK"],"uri":["http://zotero.org/users/local/Xp4Ps1sG/items/BM6FVRWK"],"itemData":{"id":507,"type":"article-journal","title":"[Synergistic bacterial cellulitis secondary to carcinoma of the rectum. Presentation of a case]","container-title":"Revista Clínica Española","page":"185-188","volume":"167","issue":"3","source":"NCBI PubMed","ISSN":"0014-2565","note":"PMID: 7163555","journalAbbreviation":"Rev Clin Esp","language":"spa","author":[{"family":"Hurtado Santos","given":"J."},{"family":"Corella Monzón","given":"I."},{"family":"Valenzuela Sarriá","given":"A."},{"family":"Laguna Cuesta","given":"F."},{"family":"Turrión Sanz","given":"F."},{"family":"Fernández Guerrero","given":"M."},{"family":"Arnal Arambillet","given":"P."}],"issued":{"date-parts":[["1982",11,15]]},"PMID":"7163555"}}],"schema":"https://github.com/citation-style-language/schema/raw/master/csl-citation.json"}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[69]</w:t>
      </w:r>
      <w:r w:rsidR="004B74FD" w:rsidRPr="00503843">
        <w:rPr>
          <w:rFonts w:ascii="Book Antiqua" w:hAnsi="Book Antiqua" w:cs="Times New Roman"/>
          <w:sz w:val="24"/>
          <w:szCs w:val="24"/>
        </w:rPr>
        <w:fldChar w:fldCharType="end"/>
      </w:r>
      <w:r w:rsidR="00A05F98" w:rsidRPr="00503843">
        <w:rPr>
          <w:rFonts w:ascii="Book Antiqua" w:hAnsi="Book Antiqua" w:cs="Times New Roman"/>
          <w:sz w:val="24"/>
          <w:szCs w:val="24"/>
        </w:rPr>
        <w:t xml:space="preserve"> which</w:t>
      </w:r>
      <w:r w:rsidR="00F5168D" w:rsidRPr="00503843">
        <w:rPr>
          <w:rFonts w:ascii="Book Antiqua" w:hAnsi="Book Antiqua" w:cs="Times New Roman"/>
          <w:sz w:val="24"/>
          <w:szCs w:val="24"/>
        </w:rPr>
        <w:t xml:space="preserve"> were unavailable</w:t>
      </w:r>
      <w:r w:rsidR="00BD77C6" w:rsidRPr="00503843">
        <w:rPr>
          <w:rFonts w:ascii="Book Antiqua" w:hAnsi="Book Antiqua" w:cs="Times New Roman"/>
          <w:sz w:val="24"/>
          <w:szCs w:val="24"/>
        </w:rPr>
        <w:t xml:space="preserve"> for analysis</w:t>
      </w:r>
      <w:r w:rsidR="00F5168D" w:rsidRPr="00503843">
        <w:rPr>
          <w:rFonts w:ascii="Book Antiqua" w:hAnsi="Book Antiqua" w:cs="Times New Roman"/>
          <w:sz w:val="24"/>
          <w:szCs w:val="24"/>
        </w:rPr>
        <w:t>.</w:t>
      </w:r>
      <w:r w:rsidR="00825F19" w:rsidRPr="00503843">
        <w:rPr>
          <w:rFonts w:ascii="Book Antiqua" w:hAnsi="Book Antiqua" w:cs="Times New Roman"/>
          <w:sz w:val="24"/>
          <w:szCs w:val="24"/>
        </w:rPr>
        <w:t xml:space="preserve"> </w:t>
      </w:r>
      <w:r w:rsidR="001E3C40" w:rsidRPr="00503843">
        <w:rPr>
          <w:rFonts w:ascii="Book Antiqua" w:eastAsia="TrebuchetMS" w:hAnsi="Book Antiqua" w:cs="Times New Roman"/>
          <w:noProof/>
          <w:sz w:val="24"/>
          <w:szCs w:val="24"/>
        </w:rPr>
        <w:t>The a</w:t>
      </w:r>
      <w:r w:rsidR="00825F19" w:rsidRPr="00503843">
        <w:rPr>
          <w:rFonts w:ascii="Book Antiqua" w:eastAsia="TrebuchetMS" w:hAnsi="Book Antiqua" w:cs="Times New Roman"/>
          <w:noProof/>
          <w:sz w:val="24"/>
          <w:szCs w:val="24"/>
        </w:rPr>
        <w:t>verage</w:t>
      </w:r>
      <w:r w:rsidR="00825F19" w:rsidRPr="00503843">
        <w:rPr>
          <w:rFonts w:ascii="Book Antiqua" w:eastAsia="TrebuchetMS" w:hAnsi="Book Antiqua" w:cs="Times New Roman"/>
          <w:sz w:val="24"/>
          <w:szCs w:val="24"/>
        </w:rPr>
        <w:t xml:space="preserve"> age of patients with rectal cancer-induced FG was 60 </w:t>
      </w:r>
      <w:r w:rsidR="005A1A64" w:rsidRPr="00503843">
        <w:rPr>
          <w:rFonts w:ascii="Book Antiqua" w:eastAsia="TrebuchetMS" w:hAnsi="Book Antiqua" w:cs="Times New Roman"/>
          <w:sz w:val="24"/>
          <w:szCs w:val="24"/>
        </w:rPr>
        <w:t xml:space="preserve">years </w:t>
      </w:r>
      <w:r w:rsidR="00825F19" w:rsidRPr="00503843">
        <w:rPr>
          <w:rFonts w:ascii="Book Antiqua" w:eastAsia="TrebuchetMS" w:hAnsi="Book Antiqua" w:cs="Times New Roman"/>
          <w:sz w:val="24"/>
          <w:szCs w:val="24"/>
        </w:rPr>
        <w:t>(range 28-80) with</w:t>
      </w:r>
      <w:r w:rsidR="001E3C40" w:rsidRPr="00503843">
        <w:rPr>
          <w:rFonts w:ascii="Book Antiqua" w:eastAsia="TrebuchetMS" w:hAnsi="Book Antiqua" w:cs="Times New Roman"/>
          <w:sz w:val="24"/>
          <w:szCs w:val="24"/>
        </w:rPr>
        <w:t xml:space="preserve"> a</w:t>
      </w:r>
      <w:r w:rsidR="00825F19" w:rsidRPr="00503843">
        <w:rPr>
          <w:rFonts w:ascii="Book Antiqua" w:eastAsia="TrebuchetMS" w:hAnsi="Book Antiqua" w:cs="Times New Roman"/>
          <w:sz w:val="24"/>
          <w:szCs w:val="24"/>
        </w:rPr>
        <w:t xml:space="preserve"> </w:t>
      </w:r>
      <w:r w:rsidR="00E27BA4" w:rsidRPr="00503843">
        <w:rPr>
          <w:rFonts w:ascii="Book Antiqua" w:eastAsia="TrebuchetMS" w:hAnsi="Book Antiqua" w:cs="Times New Roman"/>
          <w:noProof/>
          <w:sz w:val="24"/>
          <w:szCs w:val="24"/>
        </w:rPr>
        <w:t>male</w:t>
      </w:r>
      <w:r w:rsidR="00825F19" w:rsidRPr="00503843">
        <w:rPr>
          <w:rFonts w:ascii="Book Antiqua" w:eastAsia="TrebuchetMS" w:hAnsi="Book Antiqua" w:cs="Times New Roman"/>
          <w:noProof/>
          <w:sz w:val="24"/>
          <w:szCs w:val="24"/>
        </w:rPr>
        <w:t>:</w:t>
      </w:r>
      <w:r w:rsidR="00825F19" w:rsidRPr="00503843">
        <w:rPr>
          <w:rFonts w:ascii="Book Antiqua" w:eastAsia="TrebuchetMS" w:hAnsi="Book Antiqua" w:cs="Times New Roman"/>
          <w:sz w:val="24"/>
          <w:szCs w:val="24"/>
        </w:rPr>
        <w:t xml:space="preserve"> female ratio of </w:t>
      </w:r>
      <w:r w:rsidR="00825F19" w:rsidRPr="00503843">
        <w:rPr>
          <w:rFonts w:ascii="Book Antiqua" w:eastAsia="TrebuchetMS" w:hAnsi="Book Antiqua" w:cs="Times New Roman"/>
          <w:noProof/>
          <w:sz w:val="24"/>
          <w:szCs w:val="24"/>
        </w:rPr>
        <w:t>21:</w:t>
      </w:r>
      <w:r w:rsidR="00825F19" w:rsidRPr="00503843">
        <w:rPr>
          <w:rFonts w:ascii="Book Antiqua" w:eastAsia="TrebuchetMS" w:hAnsi="Book Antiqua" w:cs="Times New Roman"/>
          <w:sz w:val="24"/>
          <w:szCs w:val="24"/>
        </w:rPr>
        <w:t>2.</w:t>
      </w:r>
      <w:r w:rsidR="00E41356" w:rsidRPr="00503843">
        <w:rPr>
          <w:rFonts w:ascii="Book Antiqua" w:eastAsia="TrebuchetMS" w:hAnsi="Book Antiqua" w:cs="Times New Roman"/>
          <w:sz w:val="24"/>
          <w:szCs w:val="24"/>
        </w:rPr>
        <w:t xml:space="preserve"> </w:t>
      </w:r>
      <w:r w:rsidR="001E3C40" w:rsidRPr="00503843">
        <w:rPr>
          <w:rFonts w:ascii="Book Antiqua" w:eastAsia="TrebuchetMS" w:hAnsi="Book Antiqua" w:cs="Times New Roman"/>
          <w:noProof/>
          <w:sz w:val="24"/>
          <w:szCs w:val="24"/>
        </w:rPr>
        <w:t>The i</w:t>
      </w:r>
      <w:r w:rsidR="00E41356" w:rsidRPr="00503843">
        <w:rPr>
          <w:rFonts w:ascii="Book Antiqua" w:eastAsia="TrebuchetMS" w:hAnsi="Book Antiqua" w:cs="Times New Roman"/>
          <w:noProof/>
          <w:sz w:val="24"/>
          <w:szCs w:val="24"/>
        </w:rPr>
        <w:t>ncidence</w:t>
      </w:r>
      <w:r w:rsidR="00E41356" w:rsidRPr="00503843">
        <w:rPr>
          <w:rFonts w:ascii="Book Antiqua" w:eastAsia="TrebuchetMS" w:hAnsi="Book Antiqua" w:cs="Times New Roman"/>
          <w:sz w:val="24"/>
          <w:szCs w:val="24"/>
        </w:rPr>
        <w:t xml:space="preserve"> of rectal cancer-induced FG in </w:t>
      </w:r>
      <w:r w:rsidR="00A93CA6" w:rsidRPr="00503843">
        <w:rPr>
          <w:rFonts w:ascii="Book Antiqua" w:eastAsia="TrebuchetMS" w:hAnsi="Book Antiqua" w:cs="Times New Roman"/>
          <w:sz w:val="24"/>
          <w:szCs w:val="24"/>
        </w:rPr>
        <w:t xml:space="preserve">all-cause </w:t>
      </w:r>
      <w:r w:rsidR="0017365A" w:rsidRPr="00503843">
        <w:rPr>
          <w:rFonts w:ascii="Book Antiqua" w:eastAsia="TrebuchetMS" w:hAnsi="Book Antiqua" w:cs="Times New Roman"/>
          <w:sz w:val="24"/>
          <w:szCs w:val="24"/>
        </w:rPr>
        <w:t xml:space="preserve">FG </w:t>
      </w:r>
      <w:r w:rsidR="00E41356" w:rsidRPr="00503843">
        <w:rPr>
          <w:rFonts w:ascii="Book Antiqua" w:eastAsia="TrebuchetMS" w:hAnsi="Book Antiqua" w:cs="Times New Roman"/>
          <w:sz w:val="24"/>
          <w:szCs w:val="24"/>
        </w:rPr>
        <w:t>ranged from 1</w:t>
      </w:r>
      <w:r w:rsidR="00E27BA4" w:rsidRPr="00503843">
        <w:rPr>
          <w:rFonts w:ascii="Book Antiqua" w:hAnsi="Book Antiqua" w:cs="Times New Roman"/>
          <w:sz w:val="24"/>
          <w:szCs w:val="24"/>
          <w:lang w:eastAsia="zh-CN"/>
        </w:rPr>
        <w:t>.</w:t>
      </w:r>
      <w:r w:rsidR="00E41356" w:rsidRPr="00503843">
        <w:rPr>
          <w:rFonts w:ascii="Book Antiqua" w:eastAsia="TrebuchetMS" w:hAnsi="Book Antiqua" w:cs="Times New Roman"/>
          <w:sz w:val="24"/>
          <w:szCs w:val="24"/>
        </w:rPr>
        <w:t>47% to 16</w:t>
      </w:r>
      <w:r w:rsidR="00E27BA4" w:rsidRPr="00503843">
        <w:rPr>
          <w:rFonts w:ascii="Book Antiqua" w:hAnsi="Book Antiqua" w:cs="Times New Roman"/>
          <w:sz w:val="24"/>
          <w:szCs w:val="24"/>
          <w:lang w:eastAsia="zh-CN"/>
        </w:rPr>
        <w:t>.</w:t>
      </w:r>
      <w:r w:rsidR="00E41356" w:rsidRPr="00503843">
        <w:rPr>
          <w:rFonts w:ascii="Book Antiqua" w:eastAsia="TrebuchetMS" w:hAnsi="Book Antiqua" w:cs="Times New Roman"/>
          <w:sz w:val="24"/>
          <w:szCs w:val="24"/>
        </w:rPr>
        <w:t>6% and in</w:t>
      </w:r>
      <w:r w:rsidR="001E3C40" w:rsidRPr="00503843">
        <w:rPr>
          <w:rFonts w:ascii="Book Antiqua" w:eastAsia="TrebuchetMS" w:hAnsi="Book Antiqua" w:cs="Times New Roman"/>
          <w:sz w:val="24"/>
          <w:szCs w:val="24"/>
        </w:rPr>
        <w:t xml:space="preserve"> the</w:t>
      </w:r>
      <w:r w:rsidR="00E41356" w:rsidRPr="00503843">
        <w:rPr>
          <w:rFonts w:ascii="Book Antiqua" w:eastAsia="TrebuchetMS" w:hAnsi="Book Antiqua" w:cs="Times New Roman"/>
          <w:sz w:val="24"/>
          <w:szCs w:val="24"/>
        </w:rPr>
        <w:t xml:space="preserve"> </w:t>
      </w:r>
      <w:r w:rsidR="00E41356" w:rsidRPr="00503843">
        <w:rPr>
          <w:rFonts w:ascii="Book Antiqua" w:eastAsia="TrebuchetMS" w:hAnsi="Book Antiqua" w:cs="Times New Roman"/>
          <w:noProof/>
          <w:sz w:val="24"/>
          <w:szCs w:val="24"/>
        </w:rPr>
        <w:t>anorectal</w:t>
      </w:r>
      <w:r w:rsidR="00E41356" w:rsidRPr="00503843">
        <w:rPr>
          <w:rFonts w:ascii="Book Antiqua" w:eastAsia="TrebuchetMS" w:hAnsi="Book Antiqua" w:cs="Times New Roman"/>
          <w:sz w:val="24"/>
          <w:szCs w:val="24"/>
        </w:rPr>
        <w:t xml:space="preserve"> group varied significantly from </w:t>
      </w:r>
      <w:r w:rsidR="00E41356" w:rsidRPr="00503843">
        <w:rPr>
          <w:rFonts w:ascii="Book Antiqua" w:hAnsi="Book Antiqua" w:cs="Times New Roman"/>
          <w:sz w:val="24"/>
          <w:szCs w:val="24"/>
        </w:rPr>
        <w:t>3</w:t>
      </w:r>
      <w:r w:rsidR="00E27BA4" w:rsidRPr="00503843">
        <w:rPr>
          <w:rFonts w:ascii="Book Antiqua" w:hAnsi="Book Antiqua" w:cs="Times New Roman"/>
          <w:sz w:val="24"/>
          <w:szCs w:val="24"/>
          <w:lang w:eastAsia="zh-CN"/>
        </w:rPr>
        <w:t>.</w:t>
      </w:r>
      <w:r w:rsidR="00E41356" w:rsidRPr="00503843">
        <w:rPr>
          <w:rFonts w:ascii="Book Antiqua" w:hAnsi="Book Antiqua" w:cs="Times New Roman"/>
          <w:sz w:val="24"/>
          <w:szCs w:val="24"/>
        </w:rPr>
        <w:t>85% to 100% (Table</w:t>
      </w:r>
      <w:r w:rsidR="007A6BFE" w:rsidRPr="00503843">
        <w:rPr>
          <w:rFonts w:ascii="Book Antiqua" w:hAnsi="Book Antiqua" w:cs="Times New Roman"/>
          <w:sz w:val="24"/>
          <w:szCs w:val="24"/>
        </w:rPr>
        <w:t xml:space="preserve"> 1</w:t>
      </w:r>
      <w:r w:rsidR="00E41356" w:rsidRPr="00503843">
        <w:rPr>
          <w:rFonts w:ascii="Book Antiqua" w:hAnsi="Book Antiqua" w:cs="Times New Roman"/>
          <w:sz w:val="24"/>
          <w:szCs w:val="24"/>
        </w:rPr>
        <w:t>)</w:t>
      </w:r>
      <w:r w:rsidR="00E41356" w:rsidRPr="00503843">
        <w:rPr>
          <w:rFonts w:ascii="Book Antiqua" w:eastAsia="TrebuchetMS" w:hAnsi="Book Antiqua" w:cs="Times New Roman"/>
          <w:sz w:val="24"/>
          <w:szCs w:val="24"/>
        </w:rPr>
        <w:t xml:space="preserve">. These percentages should be interpreted with caution because the studies included different </w:t>
      </w:r>
      <w:r w:rsidR="00A61DAF" w:rsidRPr="00503843">
        <w:rPr>
          <w:rFonts w:ascii="Book Antiqua" w:eastAsia="TrebuchetMS" w:hAnsi="Book Antiqua" w:cs="Times New Roman"/>
          <w:sz w:val="24"/>
          <w:szCs w:val="24"/>
        </w:rPr>
        <w:t xml:space="preserve">etiologic </w:t>
      </w:r>
      <w:r w:rsidR="00E41356" w:rsidRPr="00503843">
        <w:rPr>
          <w:rFonts w:ascii="Book Antiqua" w:eastAsia="TrebuchetMS" w:hAnsi="Book Antiqua" w:cs="Times New Roman"/>
          <w:sz w:val="24"/>
          <w:szCs w:val="24"/>
        </w:rPr>
        <w:t>groups of patients.</w:t>
      </w:r>
    </w:p>
    <w:p w:rsidR="00B50AE1" w:rsidRPr="00503843" w:rsidRDefault="00B50AE1" w:rsidP="00572644">
      <w:pPr>
        <w:adjustRightInd w:val="0"/>
        <w:snapToGrid w:val="0"/>
        <w:spacing w:after="0" w:line="360" w:lineRule="auto"/>
        <w:jc w:val="both"/>
        <w:rPr>
          <w:rFonts w:ascii="Book Antiqua" w:hAnsi="Book Antiqua" w:cs="Times New Roman"/>
          <w:sz w:val="24"/>
          <w:szCs w:val="24"/>
          <w:lang w:eastAsia="zh-CN"/>
        </w:rPr>
      </w:pPr>
    </w:p>
    <w:p w:rsidR="00B50AE1" w:rsidRPr="00503843" w:rsidRDefault="00D67A40"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Risk factors</w:t>
      </w:r>
    </w:p>
    <w:p w:rsidR="00017D0B" w:rsidRPr="00503843" w:rsidRDefault="00017D0B" w:rsidP="00572644">
      <w:pPr>
        <w:adjustRightInd w:val="0"/>
        <w:snapToGrid w:val="0"/>
        <w:spacing w:after="0" w:line="360" w:lineRule="auto"/>
        <w:jc w:val="both"/>
        <w:rPr>
          <w:rFonts w:ascii="Book Antiqua" w:hAnsi="Book Antiqua" w:cs="Times New Roman"/>
          <w:b/>
          <w:i/>
          <w:sz w:val="24"/>
          <w:szCs w:val="24"/>
          <w:lang w:eastAsia="zh-CN"/>
        </w:rPr>
      </w:pPr>
      <w:r w:rsidRPr="00503843">
        <w:rPr>
          <w:rFonts w:ascii="Book Antiqua" w:hAnsi="Book Antiqua" w:cs="Times New Roman"/>
          <w:b/>
          <w:i/>
          <w:sz w:val="24"/>
          <w:szCs w:val="24"/>
        </w:rPr>
        <w:t>All-cause F</w:t>
      </w:r>
      <w:r w:rsidR="005809C3" w:rsidRPr="00503843">
        <w:rPr>
          <w:rFonts w:ascii="Book Antiqua" w:hAnsi="Book Antiqua" w:cs="Times New Roman"/>
          <w:b/>
          <w:i/>
          <w:sz w:val="24"/>
          <w:szCs w:val="24"/>
          <w:lang w:eastAsia="zh-CN"/>
        </w:rPr>
        <w:t>G</w:t>
      </w:r>
    </w:p>
    <w:p w:rsidR="0028205D" w:rsidRPr="00503843" w:rsidRDefault="00383171" w:rsidP="00572644">
      <w:pPr>
        <w:autoSpaceDE w:val="0"/>
        <w:autoSpaceDN w:val="0"/>
        <w:adjustRightInd w:val="0"/>
        <w:snapToGrid w:val="0"/>
        <w:spacing w:after="0" w:line="360" w:lineRule="auto"/>
        <w:jc w:val="both"/>
        <w:rPr>
          <w:rFonts w:ascii="Book Antiqua" w:eastAsia="GaramondPremrPro" w:hAnsi="Book Antiqua" w:cs="Times New Roman"/>
          <w:sz w:val="24"/>
          <w:szCs w:val="24"/>
        </w:rPr>
      </w:pPr>
      <w:r w:rsidRPr="00503843">
        <w:rPr>
          <w:rFonts w:ascii="Book Antiqua" w:hAnsi="Book Antiqua" w:cs="Times New Roman"/>
          <w:noProof/>
          <w:sz w:val="24"/>
          <w:szCs w:val="24"/>
        </w:rPr>
        <w:t>Predisposing</w:t>
      </w:r>
      <w:r w:rsidR="00070FB7"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 xml:space="preserve">factors for </w:t>
      </w:r>
      <w:r w:rsidR="00070FB7" w:rsidRPr="00503843">
        <w:rPr>
          <w:rFonts w:ascii="Book Antiqua" w:hAnsi="Book Antiqua" w:cs="Times New Roman"/>
          <w:noProof/>
          <w:sz w:val="24"/>
          <w:szCs w:val="24"/>
        </w:rPr>
        <w:t xml:space="preserve">all-cause </w:t>
      </w:r>
      <w:r w:rsidR="00280A9F" w:rsidRPr="00503843">
        <w:rPr>
          <w:rFonts w:ascii="Book Antiqua" w:hAnsi="Book Antiqua" w:cs="Times New Roman"/>
          <w:noProof/>
          <w:sz w:val="24"/>
          <w:szCs w:val="24"/>
        </w:rPr>
        <w:t>FG</w:t>
      </w:r>
      <w:r w:rsidR="00070FB7" w:rsidRPr="00503843">
        <w:rPr>
          <w:rFonts w:ascii="Book Antiqua" w:hAnsi="Book Antiqua" w:cs="Times New Roman"/>
          <w:noProof/>
          <w:sz w:val="24"/>
          <w:szCs w:val="24"/>
        </w:rPr>
        <w:t xml:space="preserve"> are </w:t>
      </w:r>
      <w:r w:rsidRPr="00503843">
        <w:rPr>
          <w:rFonts w:ascii="Book Antiqua" w:hAnsi="Book Antiqua" w:cs="Times New Roman"/>
          <w:noProof/>
          <w:sz w:val="24"/>
          <w:szCs w:val="24"/>
        </w:rPr>
        <w:t>poor perfusion</w:t>
      </w:r>
      <w:r w:rsidR="00070FB7" w:rsidRPr="00503843">
        <w:rPr>
          <w:rFonts w:ascii="Book Antiqua" w:hAnsi="Book Antiqua" w:cs="Times New Roman"/>
          <w:noProof/>
          <w:sz w:val="24"/>
          <w:szCs w:val="24"/>
        </w:rPr>
        <w:t xml:space="preserve"> (peripheral vascular disease)</w:t>
      </w:r>
      <w:r w:rsidRPr="00503843">
        <w:rPr>
          <w:rFonts w:ascii="Book Antiqua" w:hAnsi="Book Antiqua" w:cs="Times New Roman"/>
          <w:noProof/>
          <w:sz w:val="24"/>
          <w:szCs w:val="24"/>
        </w:rPr>
        <w:t>,</w:t>
      </w:r>
      <w:r w:rsidR="00070FB7"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hypertension, renal insufficiency, trauma, diabetes</w:t>
      </w:r>
      <w:r w:rsidR="00070FB7"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 xml:space="preserve">mellitus, malnutrition, </w:t>
      </w:r>
      <w:r w:rsidR="000E29CD" w:rsidRPr="00503843">
        <w:rPr>
          <w:rFonts w:ascii="Book Antiqua" w:hAnsi="Book Antiqua" w:cs="Times New Roman"/>
          <w:noProof/>
          <w:sz w:val="24"/>
          <w:szCs w:val="24"/>
        </w:rPr>
        <w:t>smoking, obesity,</w:t>
      </w:r>
      <w:r w:rsidR="000E29CD" w:rsidRPr="00503843">
        <w:rPr>
          <w:rFonts w:ascii="Book Antiqua" w:eastAsia="GaramondPremrPro" w:hAnsi="Book Antiqua" w:cs="Times New Roman"/>
          <w:noProof/>
          <w:sz w:val="24"/>
          <w:szCs w:val="24"/>
        </w:rPr>
        <w:t xml:space="preserve"> </w:t>
      </w:r>
      <w:r w:rsidR="007E4951" w:rsidRPr="00503843">
        <w:rPr>
          <w:rFonts w:ascii="Book Antiqua" w:eastAsia="GaramondPremrPro" w:hAnsi="Book Antiqua" w:cs="Times New Roman"/>
          <w:noProof/>
          <w:sz w:val="24"/>
          <w:szCs w:val="24"/>
        </w:rPr>
        <w:t>immunocompromis</w:t>
      </w:r>
      <w:r w:rsidR="00280A9F" w:rsidRPr="00503843">
        <w:rPr>
          <w:rFonts w:ascii="Book Antiqua" w:eastAsia="GaramondPremrPro" w:hAnsi="Book Antiqua" w:cs="Times New Roman"/>
          <w:noProof/>
          <w:sz w:val="24"/>
          <w:szCs w:val="24"/>
        </w:rPr>
        <w:t>ed status</w:t>
      </w:r>
      <w:r w:rsidRPr="00503843">
        <w:rPr>
          <w:rFonts w:ascii="Book Antiqua" w:hAnsi="Book Antiqua" w:cs="Times New Roman"/>
          <w:noProof/>
          <w:sz w:val="24"/>
          <w:szCs w:val="24"/>
        </w:rPr>
        <w:t>,</w:t>
      </w:r>
      <w:r w:rsidR="00070FB7"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 xml:space="preserve">intravenous drug abuse, </w:t>
      </w:r>
      <w:r w:rsidR="00280A9F" w:rsidRPr="00503843">
        <w:rPr>
          <w:rFonts w:ascii="Book Antiqua" w:eastAsia="GaramondPremrPro" w:hAnsi="Book Antiqua" w:cs="Times New Roman"/>
          <w:noProof/>
          <w:sz w:val="24"/>
          <w:szCs w:val="24"/>
        </w:rPr>
        <w:t xml:space="preserve">malignancy </w:t>
      </w:r>
      <w:r w:rsidRPr="00503843">
        <w:rPr>
          <w:rFonts w:ascii="Book Antiqua" w:hAnsi="Book Antiqua" w:cs="Times New Roman"/>
          <w:noProof/>
          <w:sz w:val="24"/>
          <w:szCs w:val="24"/>
        </w:rPr>
        <w:t>and spinal cord injury</w:t>
      </w:r>
      <w:r w:rsidR="004B74FD" w:rsidRPr="00503843">
        <w:rPr>
          <w:rFonts w:ascii="Book Antiqua" w:hAnsi="Book Antiqua" w:cs="Times New Roman"/>
          <w:noProof/>
          <w:sz w:val="24"/>
          <w:szCs w:val="24"/>
        </w:rPr>
        <w:fldChar w:fldCharType="begin"/>
      </w:r>
      <w:r w:rsidR="00877DB2" w:rsidRPr="00503843">
        <w:rPr>
          <w:rFonts w:ascii="Book Antiqua" w:hAnsi="Book Antiqua" w:cs="Times New Roman"/>
          <w:noProof/>
          <w:sz w:val="24"/>
          <w:szCs w:val="24"/>
        </w:rPr>
        <w:instrText xml:space="preserve"> ADDIN ZOTERO_ITEM CSL_CITATION {"citationID":"pggg6tfd4","properties":{"formattedCitation":"{\\rtf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noProof/>
          <w:sz w:val="24"/>
          <w:szCs w:val="24"/>
        </w:rPr>
        <w:fldChar w:fldCharType="separate"/>
      </w:r>
      <w:r w:rsidR="00877DB2" w:rsidRPr="00503843">
        <w:rPr>
          <w:rFonts w:ascii="Book Antiqua" w:hAnsi="Book Antiqua" w:cs="Times New Roman"/>
          <w:noProof/>
          <w:sz w:val="24"/>
          <w:szCs w:val="24"/>
          <w:vertAlign w:val="superscript"/>
        </w:rPr>
        <w:t>[1]</w:t>
      </w:r>
      <w:r w:rsidR="004B74FD" w:rsidRPr="00503843">
        <w:rPr>
          <w:rFonts w:ascii="Book Antiqua" w:hAnsi="Book Antiqua" w:cs="Times New Roman"/>
          <w:noProof/>
          <w:sz w:val="24"/>
          <w:szCs w:val="24"/>
        </w:rPr>
        <w:fldChar w:fldCharType="end"/>
      </w:r>
      <w:r w:rsidRPr="00503843">
        <w:rPr>
          <w:rFonts w:ascii="Book Antiqua" w:hAnsi="Book Antiqua" w:cs="Times New Roman"/>
          <w:noProof/>
          <w:sz w:val="24"/>
          <w:szCs w:val="24"/>
        </w:rPr>
        <w:t>.</w:t>
      </w:r>
      <w:r w:rsidR="00280A9F" w:rsidRPr="00503843">
        <w:rPr>
          <w:rFonts w:ascii="Book Antiqua" w:hAnsi="Book Antiqua" w:cs="Times New Roman"/>
          <w:sz w:val="24"/>
          <w:szCs w:val="24"/>
        </w:rPr>
        <w:t xml:space="preserve"> </w:t>
      </w:r>
      <w:r w:rsidR="00280A9F" w:rsidRPr="00503843">
        <w:rPr>
          <w:rFonts w:ascii="Book Antiqua" w:eastAsia="GaramondPremrPro" w:hAnsi="Book Antiqua" w:cs="Times New Roman"/>
          <w:sz w:val="24"/>
          <w:szCs w:val="24"/>
        </w:rPr>
        <w:t>Alcoholism and diabetes mellitus are</w:t>
      </w:r>
      <w:r w:rsidR="00070FB7" w:rsidRPr="00503843">
        <w:rPr>
          <w:rFonts w:ascii="Book Antiqua" w:eastAsia="GaramondPremrPro" w:hAnsi="Book Antiqua" w:cs="Times New Roman"/>
          <w:sz w:val="24"/>
          <w:szCs w:val="24"/>
        </w:rPr>
        <w:t xml:space="preserve"> </w:t>
      </w:r>
      <w:r w:rsidR="00280A9F" w:rsidRPr="00503843">
        <w:rPr>
          <w:rFonts w:ascii="Book Antiqua" w:eastAsia="GaramondPremrPro" w:hAnsi="Book Antiqua" w:cs="Times New Roman"/>
          <w:sz w:val="24"/>
          <w:szCs w:val="24"/>
        </w:rPr>
        <w:t>the most common in</w:t>
      </w:r>
      <w:r w:rsidR="00070FB7" w:rsidRPr="00503843">
        <w:rPr>
          <w:rFonts w:ascii="Book Antiqua" w:eastAsia="GaramondPremrPro" w:hAnsi="Book Antiqua" w:cs="Times New Roman"/>
          <w:sz w:val="24"/>
          <w:szCs w:val="24"/>
        </w:rPr>
        <w:t xml:space="preserve"> </w:t>
      </w:r>
      <w:r w:rsidR="00280A9F" w:rsidRPr="00503843">
        <w:rPr>
          <w:rFonts w:ascii="Book Antiqua" w:eastAsia="GaramondPremrPro" w:hAnsi="Book Antiqua" w:cs="Times New Roman"/>
          <w:sz w:val="24"/>
          <w:szCs w:val="24"/>
        </w:rPr>
        <w:t>western countries with rates of 25%-50%</w:t>
      </w:r>
      <w:r w:rsidR="00070FB7" w:rsidRPr="00503843">
        <w:rPr>
          <w:rFonts w:ascii="Book Antiqua" w:eastAsia="GaramondPremrPro" w:hAnsi="Book Antiqua" w:cs="Times New Roman"/>
          <w:sz w:val="24"/>
          <w:szCs w:val="24"/>
        </w:rPr>
        <w:t xml:space="preserve"> </w:t>
      </w:r>
      <w:r w:rsidR="00280A9F" w:rsidRPr="00503843">
        <w:rPr>
          <w:rFonts w:ascii="Book Antiqua" w:eastAsia="GaramondPremrPro" w:hAnsi="Book Antiqua" w:cs="Times New Roman"/>
          <w:sz w:val="24"/>
          <w:szCs w:val="24"/>
        </w:rPr>
        <w:t>and 10%-60%, respectively</w:t>
      </w:r>
      <w:r w:rsidR="004B74FD" w:rsidRPr="00503843">
        <w:rPr>
          <w:rFonts w:ascii="Book Antiqua" w:eastAsia="GaramondPremrPro" w:hAnsi="Book Antiqua" w:cs="Times New Roman"/>
          <w:sz w:val="24"/>
          <w:szCs w:val="24"/>
        </w:rPr>
        <w:fldChar w:fldCharType="begin"/>
      </w:r>
      <w:r w:rsidR="008F7553" w:rsidRPr="00503843">
        <w:rPr>
          <w:rFonts w:ascii="Book Antiqua" w:eastAsia="GaramondPremrPro" w:hAnsi="Book Antiqua" w:cs="Times New Roman"/>
          <w:sz w:val="24"/>
          <w:szCs w:val="24"/>
        </w:rPr>
        <w:instrText xml:space="preserve"> ADDIN ZOTERO_ITEM CSL_CITATION {"citationID":"ddhgvgd0q","properties":{"formattedCitation":"{\\rtf \\super [70\\uc0\\u8211{}73]\\nosupersub{}}","plainCitation":"[70–73]"},"citationItems":[{"id":79,"uris":["http://zotero.org/users/local/Xp4Ps1sG/items/C5SNNSR7"],"uri":["http://zotero.org/users/local/Xp4Ps1sG/items/C5SNNSR7"],"itemData":{"id":79,"type":"article-journal","title":"Gangrene and Fournier's gangrene","container-title":"The Urologic Clinics of North America","page":"149-162","volume":"19","issue":"1","source":"NCBI PubMed","abstract":"Fournier's gangrene is an aggressive disease affecting the perineum. Clearly, it can no longer by considered idiopathic in its origin, as most infection can be localized to a cutaneous, urethral, or rectal source. It presents in a broad age range and can have an indolent onset, thus requiring a high index of suspicion. It may be fulminant and progressive in the case of immunocompromise and underlying debilitating illnesses. Despite aggressive antibiotic therapy and debridement, it is associated with a high mortality rate. This rate has been higher in older patients, those with a rectal focus, and diabetics. Hyperbaric oxygen therapy has shown some promise in shortening hospital stays, increasing wound healing, and decreasing the gangrenous spread when used in conjunction with surgical debridement and antibiotics. New reconstructive efforts, such as medial thigh myocutaneous flaps, have improved the cosmetic aftermath of the extensive debridement. Fournier's gangrene remains a true urologic emergency, which mandates aggressive initial care by means of early recognition, early hemodynamic stabilization, and the institution of parenteral broad-spectrum antibiotics. This is followed by multiple debridements and in some cases urinary or rectal diversion. The concomitant use of hyperbaric oxygen therapy in selected cases followed by meticulous reconstructive surgery and salvage has further reduced the mortality rate and improved the cosmetic outcome.","ISSN":"0094-0143","note":"PMID: 1736475","journalAbbreviation":"Urol. Clin. North Am.","language":"eng","author":[{"family":"Paty","given":"R."},{"family":"Smith","given":"A. D."}],"issued":{"date-parts":[["1992",2]]},"PMID":"1736475"}},{"id":81,"uris":["http://zotero.org/users/local/Xp4Ps1sG/items/ZDF4BHJJ"],"uri":["http://zotero.org/users/local/Xp4Ps1sG/items/ZDF4BHJJ"],"itemData":{"id":81,"type":"article-journal","title":"Fournier's gangrene: report of 20 patients","container-title":"The Journal of Urology","page":"289-291","volume":"131","issue":"2","source":"NCBI PubMed","abstract":"Synergistic necrotizing fasciitis of the penis and scrotum was described first by Fournier and remains a rare but life-threatening disease. In Fournier's initial description the process was believed to be idiopathic. During the last 10 years we have treated 20 patients with Fournier's gangrene and a definite urologic or colorectal cause could be identified as the source of the infection in 19 (95 per cent). Despite the use of broad-spectrum antibiotics and aggressive surgical débridement the mortality rate was 45 per cent.","ISSN":"0022-5347","note":"PMID: 6699959","shortTitle":"Fournier's gangrene","journalAbbreviation":"J. Urol.","language":"eng","author":[{"family":"Spirnak","given":"J. P."},{"family":"Resnick","given":"M. I."},{"family":"Hampel","given":"N."},{"family":"Persky","given":"L."}],"issued":{"date-parts":[["1984",2]]},"PMID":"6699959"}},{"id":83,"uris":["http://zotero.org/users/local/Xp4Ps1sG/items/MDQGGZIW"],"uri":["http://zotero.org/users/local/Xp4Ps1sG/items/MDQGGZIW"],"itemData":{"id":83,"type":"article-journal","title":"Fournier's gangrene: historic (1764-1978) versus contemporary (1979-1988) differences in etiology and clinical importance","container-title":"The American Surgeon","page":"149-154","volume":"59","issue":"3","source":"NCBI PubMed","abstract":"Experience with 11 cases of Fournier's gangrene during the decade 1979-1988, prompted this review of the English language literature to determine whether there have been changes in demography, etiology, and outcome, as compared to cases dating to 1763. All cases were evaluated according to age, sex, bacteriology, etiology, and outcome. In the decade 1979-1988, 449 cases were reported. The average age of the patients was 49.8 years; with 14 per cent occurring in females. Synergistic polymicrobial infections were present in all cases. The most commonly reported etiologies were colorectal (33%), idiopathic (26%), and genitourinary (21%). Mortality associated with colorectal etiology was highest (33%, p &lt; 0.05). Female mortality (49%) was not significantly greater than male mortality (17%), when obstetrical etiology was excluded. Overall mortality was 22%. Comparison with 386 cases of Fournier's gangrene reported between 1763 and 1978 reveals that the mean age of patients remains relatively low, and males continue to predominate. The pathophysiologic aspects of this disease appear similar in both sexes. The mortality rate from colorectal sources is significantly greater than from other common causes. Neither the introduction of antibiotics nor the development of newer ones has reduced mortality significantly. In spite of newer diagnostic techniques, the etiology remains unclear in over one-fourth of cases.","ISSN":"0003-1348","note":"PMID: 8476151","shortTitle":"Fournier's gangrene","journalAbbreviation":"Am Surg","language":"eng","author":[{"family":"Stephens","given":"B. J."},{"family":"Lathrop","given":"J. C."},{"family":"Rice","given":"W. T."},{"family":"Gruenberg","given":"J. C."}],"issued":{"date-parts":[["1993",3]]},"PMID":"8476151"}},{"id":69,"uris":["http://zotero.org/users/local/Xp4Ps1sG/items/P6GGR267"],"uri":["http://zotero.org/users/local/Xp4Ps1sG/items/P6GGR267"],"itemData":{"id":69,"type":"article-journal","title":"Necrotising soft tissue infections of the perineum and genitalia. Bacteriology, treatment and risk assessment","container-title":"British Journal of Urology","page":"524-529","volume":"65","issue":"5","source":"NCBI PubMed","abstract":"Necrotising soft tissue infections of the perineum and genitalia are associated with a high rate of mortality and morbidity. We reviewed the records of 29 consecutive patients to investigate the possible correlation between clinical outcome and number of types of bacteria cultured, focus of infection, presence of diabetes, patient age, renal function and delay until presentation. The patients had an average of 3.9 bacterial organisms cultured intra-operatively (range 1-9). Patients with a rectal focus of infection had a greater number of bacteria and required longer hospitalisation and more operative procedures than patients with dermal or urethral foci. Those over the age of 60 had significantly longer hospital stays and higher mortality. Diabetes and impaired renal function did not increase mortality or morbidity. Suprapubic cystostomy was required in 24 patients (83%), diverting colostomy in 9 (31%) and orchiectomy in 3 (10%). Six patients (21%) died despite broad spectrum antibiotics and aggressive and frequent surgical debridement.","ISSN":"0007-1331","note":"PMID: 2354320","journalAbbreviation":"Br J Urol","language":"eng","author":[{"family":"Baskin","given":"L. S."},{"family":"Carroll","given":"P. R."},{"family":"Cattolica","given":"E. V."},{"family":"McAninch","given":"J. W."}],"issued":{"date-parts":[["1990",5]]},"PMID":"2354320"}}],"schema":"https://github.com/citation-style-language/schema/raw/master/csl-citation.json"} </w:instrText>
      </w:r>
      <w:r w:rsidR="004B74FD" w:rsidRPr="00503843">
        <w:rPr>
          <w:rFonts w:ascii="Book Antiqua" w:eastAsia="GaramondPremrPro" w:hAnsi="Book Antiqua" w:cs="Times New Roman"/>
          <w:sz w:val="24"/>
          <w:szCs w:val="24"/>
        </w:rPr>
        <w:fldChar w:fldCharType="separate"/>
      </w:r>
      <w:r w:rsidR="008F7553" w:rsidRPr="00503843">
        <w:rPr>
          <w:rFonts w:ascii="Book Antiqua" w:hAnsi="Book Antiqua" w:cs="Times New Roman"/>
          <w:sz w:val="24"/>
          <w:szCs w:val="24"/>
          <w:vertAlign w:val="superscript"/>
        </w:rPr>
        <w:t>[70–73]</w:t>
      </w:r>
      <w:r w:rsidR="004B74FD" w:rsidRPr="00503843">
        <w:rPr>
          <w:rFonts w:ascii="Book Antiqua" w:eastAsia="GaramondPremrPro" w:hAnsi="Book Antiqua" w:cs="Times New Roman"/>
          <w:sz w:val="24"/>
          <w:szCs w:val="24"/>
        </w:rPr>
        <w:fldChar w:fldCharType="end"/>
      </w:r>
      <w:r w:rsidR="00280A9F" w:rsidRPr="00503843">
        <w:rPr>
          <w:rFonts w:ascii="Book Antiqua" w:eastAsia="GaramondPremrPro" w:hAnsi="Book Antiqua" w:cs="Times New Roman"/>
          <w:color w:val="39362A"/>
          <w:sz w:val="24"/>
          <w:szCs w:val="24"/>
        </w:rPr>
        <w:t>.</w:t>
      </w:r>
      <w:r w:rsidR="00B228C2" w:rsidRPr="00503843">
        <w:rPr>
          <w:rFonts w:ascii="Book Antiqua" w:eastAsia="GaramondPremrPro" w:hAnsi="Book Antiqua" w:cs="Times New Roman"/>
          <w:color w:val="39362A"/>
          <w:sz w:val="24"/>
          <w:szCs w:val="24"/>
        </w:rPr>
        <w:t xml:space="preserve"> </w:t>
      </w:r>
      <w:r w:rsidRPr="00503843">
        <w:rPr>
          <w:rFonts w:ascii="Book Antiqua" w:hAnsi="Book Antiqua" w:cs="Times New Roman"/>
          <w:sz w:val="24"/>
          <w:szCs w:val="24"/>
        </w:rPr>
        <w:t>Old age is not a</w:t>
      </w:r>
      <w:r w:rsidR="00070FB7" w:rsidRPr="00503843">
        <w:rPr>
          <w:rFonts w:ascii="Book Antiqua" w:hAnsi="Book Antiqua" w:cs="Times New Roman"/>
          <w:sz w:val="24"/>
          <w:szCs w:val="24"/>
        </w:rPr>
        <w:t xml:space="preserve"> </w:t>
      </w:r>
      <w:r w:rsidRPr="00503843">
        <w:rPr>
          <w:rFonts w:ascii="Book Antiqua" w:hAnsi="Book Antiqua" w:cs="Times New Roman"/>
          <w:sz w:val="24"/>
          <w:szCs w:val="24"/>
        </w:rPr>
        <w:t>predisposing factor; however, elderly patients with</w:t>
      </w:r>
      <w:r w:rsidR="00535A1B"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poor </w:t>
      </w:r>
      <w:r w:rsidRPr="00503843">
        <w:rPr>
          <w:rFonts w:ascii="Book Antiqua" w:hAnsi="Book Antiqua" w:cs="Times New Roman"/>
          <w:noProof/>
          <w:sz w:val="24"/>
          <w:szCs w:val="24"/>
        </w:rPr>
        <w:t>self</w:t>
      </w:r>
      <w:r w:rsidR="001E3C40" w:rsidRPr="00503843">
        <w:rPr>
          <w:rFonts w:ascii="Book Antiqua" w:hAnsi="Book Antiqua" w:cs="Times New Roman"/>
          <w:noProof/>
          <w:sz w:val="24"/>
          <w:szCs w:val="24"/>
        </w:rPr>
        <w:t>-</w:t>
      </w:r>
      <w:r w:rsidRPr="00503843">
        <w:rPr>
          <w:rFonts w:ascii="Book Antiqua" w:hAnsi="Book Antiqua" w:cs="Times New Roman"/>
          <w:noProof/>
          <w:sz w:val="24"/>
          <w:szCs w:val="24"/>
        </w:rPr>
        <w:t>care</w:t>
      </w:r>
      <w:r w:rsidRPr="00503843">
        <w:rPr>
          <w:rFonts w:ascii="Book Antiqua" w:hAnsi="Book Antiqua" w:cs="Times New Roman"/>
          <w:sz w:val="24"/>
          <w:szCs w:val="24"/>
        </w:rPr>
        <w:t xml:space="preserve"> and poor nutritional status are more</w:t>
      </w:r>
      <w:r w:rsidR="00535A1B" w:rsidRPr="00503843">
        <w:rPr>
          <w:rFonts w:ascii="Book Antiqua" w:hAnsi="Book Antiqua" w:cs="Times New Roman"/>
          <w:sz w:val="24"/>
          <w:szCs w:val="24"/>
        </w:rPr>
        <w:t xml:space="preserve"> </w:t>
      </w:r>
      <w:r w:rsidRPr="00503843">
        <w:rPr>
          <w:rFonts w:ascii="Book Antiqua" w:hAnsi="Book Antiqua" w:cs="Times New Roman"/>
          <w:sz w:val="24"/>
          <w:szCs w:val="24"/>
        </w:rPr>
        <w:t>susceptible</w:t>
      </w:r>
      <w:r w:rsidR="004B74FD" w:rsidRPr="00503843">
        <w:rPr>
          <w:rFonts w:ascii="Book Antiqua" w:hAnsi="Book Antiqua" w:cs="Times New Roman"/>
          <w:sz w:val="24"/>
          <w:szCs w:val="24"/>
        </w:rPr>
        <w:fldChar w:fldCharType="begin"/>
      </w:r>
      <w:r w:rsidR="00877DB2" w:rsidRPr="00503843">
        <w:rPr>
          <w:rFonts w:ascii="Book Antiqua" w:hAnsi="Book Antiqua" w:cs="Times New Roman"/>
          <w:sz w:val="24"/>
          <w:szCs w:val="24"/>
        </w:rPr>
        <w:instrText xml:space="preserve"> ADDIN ZOTERO_ITEM CSL_CITATION {"citationID":"a6gtg4m9v","properties":{"formattedCitation":"{\\rtf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sz w:val="24"/>
          <w:szCs w:val="24"/>
        </w:rPr>
        <w:fldChar w:fldCharType="separate"/>
      </w:r>
      <w:r w:rsidR="00877DB2" w:rsidRPr="00503843">
        <w:rPr>
          <w:rFonts w:ascii="Book Antiqua" w:hAnsi="Book Antiqua" w:cs="Times New Roman"/>
          <w:sz w:val="24"/>
          <w:szCs w:val="24"/>
          <w:vertAlign w:val="superscript"/>
        </w:rPr>
        <w:t>[1]</w:t>
      </w:r>
      <w:r w:rsidR="004B74FD" w:rsidRPr="00503843">
        <w:rPr>
          <w:rFonts w:ascii="Book Antiqua" w:hAnsi="Book Antiqua" w:cs="Times New Roman"/>
          <w:sz w:val="24"/>
          <w:szCs w:val="24"/>
        </w:rPr>
        <w:fldChar w:fldCharType="end"/>
      </w:r>
      <w:r w:rsidR="004A780F" w:rsidRPr="00503843">
        <w:rPr>
          <w:rFonts w:ascii="Book Antiqua" w:hAnsi="Book Antiqua" w:cs="Times New Roman"/>
          <w:sz w:val="24"/>
          <w:szCs w:val="24"/>
        </w:rPr>
        <w:t>.</w:t>
      </w:r>
      <w:r w:rsidR="00DB0F66" w:rsidRPr="00503843">
        <w:rPr>
          <w:rFonts w:ascii="Book Antiqua" w:hAnsi="Book Antiqua" w:cs="Times New Roman"/>
          <w:sz w:val="24"/>
          <w:szCs w:val="24"/>
        </w:rPr>
        <w:t xml:space="preserve"> </w:t>
      </w:r>
      <w:r w:rsidR="00AB4465" w:rsidRPr="00503843">
        <w:rPr>
          <w:rFonts w:ascii="Book Antiqua" w:hAnsi="Book Antiqua" w:cs="Times New Roman"/>
          <w:sz w:val="24"/>
          <w:szCs w:val="24"/>
        </w:rPr>
        <w:t>F</w:t>
      </w:r>
      <w:r w:rsidR="00A553CD" w:rsidRPr="00503843">
        <w:rPr>
          <w:rFonts w:ascii="Book Antiqua" w:eastAsia="GaramondPremrPro" w:hAnsi="Book Antiqua" w:cs="Times New Roman"/>
          <w:sz w:val="24"/>
          <w:szCs w:val="24"/>
        </w:rPr>
        <w:t>emale</w:t>
      </w:r>
      <w:r w:rsidR="00AB4465"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to male</w:t>
      </w:r>
      <w:r w:rsidR="00AB4465" w:rsidRPr="00503843">
        <w:rPr>
          <w:rFonts w:ascii="Book Antiqua" w:eastAsia="GaramondPremrPro" w:hAnsi="Book Antiqua" w:cs="Times New Roman"/>
          <w:sz w:val="24"/>
          <w:szCs w:val="24"/>
        </w:rPr>
        <w:t xml:space="preserve"> ratio </w:t>
      </w:r>
      <w:r w:rsidR="00A553CD" w:rsidRPr="00503843">
        <w:rPr>
          <w:rFonts w:ascii="Book Antiqua" w:eastAsia="GaramondPremrPro" w:hAnsi="Book Antiqua" w:cs="Times New Roman"/>
          <w:sz w:val="24"/>
          <w:szCs w:val="24"/>
        </w:rPr>
        <w:t>varie</w:t>
      </w:r>
      <w:r w:rsidR="00AB4465" w:rsidRPr="00503843">
        <w:rPr>
          <w:rFonts w:ascii="Book Antiqua" w:eastAsia="GaramondPremrPro" w:hAnsi="Book Antiqua" w:cs="Times New Roman"/>
          <w:sz w:val="24"/>
          <w:szCs w:val="24"/>
        </w:rPr>
        <w:t>s</w:t>
      </w:r>
      <w:r w:rsidR="00A553CD" w:rsidRPr="00503843">
        <w:rPr>
          <w:rFonts w:ascii="Book Antiqua" w:eastAsia="GaramondPremrPro" w:hAnsi="Book Antiqua" w:cs="Times New Roman"/>
          <w:sz w:val="24"/>
          <w:szCs w:val="24"/>
        </w:rPr>
        <w:t xml:space="preserve"> </w:t>
      </w:r>
      <w:r w:rsidR="00074364" w:rsidRPr="00503843">
        <w:rPr>
          <w:rFonts w:ascii="Book Antiqua" w:eastAsia="GaramondPremrPro" w:hAnsi="Book Antiqua" w:cs="Times New Roman"/>
          <w:sz w:val="24"/>
          <w:szCs w:val="24"/>
        </w:rPr>
        <w:t>significantly</w:t>
      </w:r>
      <w:r w:rsidR="00641C7A" w:rsidRPr="00503843">
        <w:rPr>
          <w:rFonts w:ascii="Book Antiqua" w:eastAsia="GaramondPremrPro" w:hAnsi="Book Antiqua" w:cs="Times New Roman"/>
          <w:sz w:val="24"/>
          <w:szCs w:val="24"/>
        </w:rPr>
        <w:t xml:space="preserve"> (Table </w:t>
      </w:r>
      <w:r w:rsidR="007A6BFE" w:rsidRPr="00503843">
        <w:rPr>
          <w:rFonts w:ascii="Book Antiqua" w:eastAsia="GaramondPremrPro" w:hAnsi="Book Antiqua" w:cs="Times New Roman"/>
          <w:sz w:val="24"/>
          <w:szCs w:val="24"/>
        </w:rPr>
        <w:t>1</w:t>
      </w:r>
      <w:r w:rsidR="00641C7A" w:rsidRPr="00503843">
        <w:rPr>
          <w:rFonts w:ascii="Book Antiqua" w:eastAsia="GaramondPremrPro" w:hAnsi="Book Antiqua" w:cs="Times New Roman"/>
          <w:sz w:val="24"/>
          <w:szCs w:val="24"/>
        </w:rPr>
        <w:t>)</w:t>
      </w:r>
      <w:r w:rsidR="00A553CD" w:rsidRPr="00503843">
        <w:rPr>
          <w:rFonts w:ascii="Book Antiqua" w:eastAsia="GaramondPremrPro" w:hAnsi="Book Antiqua" w:cs="Times New Roman"/>
          <w:sz w:val="24"/>
          <w:szCs w:val="24"/>
        </w:rPr>
        <w:t>.</w:t>
      </w:r>
      <w:r w:rsidR="00212786" w:rsidRPr="00503843">
        <w:rPr>
          <w:rFonts w:ascii="Book Antiqua" w:eastAsia="GaramondPremrPro" w:hAnsi="Book Antiqua" w:cs="Times New Roman"/>
          <w:sz w:val="24"/>
          <w:szCs w:val="24"/>
        </w:rPr>
        <w:t xml:space="preserve"> </w:t>
      </w:r>
      <w:r w:rsidR="00F9445A" w:rsidRPr="00503843">
        <w:rPr>
          <w:rFonts w:ascii="Book Antiqua" w:eastAsia="GaramondPremrPro" w:hAnsi="Book Antiqua" w:cs="Times New Roman"/>
          <w:sz w:val="24"/>
          <w:szCs w:val="24"/>
        </w:rPr>
        <w:t xml:space="preserve">The lower incidence in women </w:t>
      </w:r>
      <w:r w:rsidR="00F9445A" w:rsidRPr="00503843">
        <w:rPr>
          <w:rFonts w:ascii="Book Antiqua" w:eastAsia="GaramondPremrPro" w:hAnsi="Book Antiqua" w:cs="Times New Roman"/>
          <w:noProof/>
          <w:sz w:val="24"/>
          <w:szCs w:val="24"/>
        </w:rPr>
        <w:t>is ascribed</w:t>
      </w:r>
      <w:r w:rsidR="00F9445A" w:rsidRPr="00503843">
        <w:rPr>
          <w:rFonts w:ascii="Book Antiqua" w:eastAsia="GaramondPremrPro" w:hAnsi="Book Antiqua" w:cs="Times New Roman"/>
          <w:sz w:val="24"/>
          <w:szCs w:val="24"/>
        </w:rPr>
        <w:t xml:space="preserve"> to </w:t>
      </w:r>
      <w:r w:rsidR="00A553CD" w:rsidRPr="00503843">
        <w:rPr>
          <w:rFonts w:ascii="Book Antiqua" w:hAnsi="Book Antiqua" w:cs="Times New Roman"/>
          <w:sz w:val="24"/>
          <w:szCs w:val="24"/>
        </w:rPr>
        <w:t>better drainage of the perineal region through vaginal secretions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{"citationID":"1aaul3hpg6","properties":{"formattedCitation":"{\\rtf \\super [9,48]\\nosupersub{}}","plainCitation":"[9,48]"},"citationItems":[{"id":105,"uris":["http://zotero.org/users/local/Xp4Ps1sG/items/P6T62PND"],"uri":["http://zotero.org/users/local/Xp4Ps1sG/items/P6T62PND"],"itemData":{"id":105,"type":"article-journal","title":"Fournier gangrene as a manifestation of undiagnosed metastatic perforated colorectal cancer","container-title":"International Surgery","page":"43-48","volume":"98","issue":"1","source":"NCBI PubMed","abstract":"Abstract Fournier gangrene is a necrotizing soft tissue infection involving the perineum. We present a case of Fournier gangrene as the clinical presentation of perforated metastatic rectal cancer. The patient is a 78-year-old man in a nursing home who presented to our institution with necrosis and ischemia of the scrotum. After wide debridement of necrotic tissue and bilateral orchiectomy, computed tomography was carried out to investigate abnormal findings seen on his chest X-ray, which revealed multiple pulmonary metastases as well as a mass highly suspicious for a perforated rectal mass. Once stable, a diverting colostomy and biopsies of the rectal mass were performed, confirming the presence of a metastatic, poorly differentiated rectal adenocarcinoma. Albeit an unusual etiology of Fournier gangrene, this case highlights the rare but important causes of this deadly condition and teaches us to be cognizant of the variations in the presentation of colorectal cancer.","DOI":"10.9738/CC168.1","ISSN":"0020-8868","note":"PMID: 23438275 \nPMCID: PMC3723161","journalAbbreviation":"Int Surg","language":"eng","author":[{"family":"Chan","given":"Cyrus C."},{"family":"Williams","given":"Mallory"}],"issued":{"date-parts":[["2013",3]]},"PMID":"23438275","PMCID":"PMC3723161"}},{"id":45,"uris":["http://zotero.org/users/local/Xp4Ps1sG/items/ZE7V89GH"],"uri":["http://zotero.org/users/local/Xp4Ps1sG/items/ZE7V89GH"],"itemData":{"id":45,"type":"article-journal","title":"Fournier's gangrene: a review of 1726 cases","container-title":"The British Journal of Surgery","page":"718-728","volume":"87","issue":"6","source":"NCBI PubMed","abstract":"BACKGROUND: Although there is much consensus, certain controversies exist regarding the management of Fournier's gangrene.\nMETHOD: Publications in English on Fournier's gangrene from January 1950 to September 1999 were obtained through the Medline database and relevant reference lists in publications. It was possible to identify 1726 cases for study. Data extracted for review included country of reported cases, number of patients in each report and relevant clinical features.\nRESULTS: Fournier's gangrene occurs worldwide. However, its definition has generated considerable controversy as efforts are made to refine the original description in the light of increasingly understood aetiological factors. Attempts to classify the disease into primary and secondary forms have not been successful. The basic pathological process, necrotizing fasciitis, has been identified in the perineum of women and children, although the disease afflicts the male more often than the female. Most reported cases have occurred in the USA and Canada. The major sources of sepsis are the local skin, colon, anus and rectum, and the lower urinary tract. Colonic, anal and rectal sources carry the worst prognosis. Diabetes mellitus is important in aetiological terms. Rare causes include vasectomy and circumcision. Investigations are essential to define the cause of an episode but not for the diagnosis of the disease. Early aggressive treatment of Fournier's gangrene and underlying conditions is essential. Hyperbaric oxygen and honey are treatment modalities yet to be universally adopted. Risk of death, 16 per cent overall in this series, is related to the patient's condition at presentation.\nCONCLUSION: Controversies over the definition of Fournier's gangrene persist but these do not affect the treatment options. The diagnosis is made on clinical grounds. The occurrence of the disease in women is under-reported and may go unrecognized by some clinicians. Some treatment options, such as hyperbaric oxygenation and radical excision, remain controversial.","DOI":"10.1046/j.1365-2168.2000.01497.x","ISSN":"0007-1323","note":"PMID: 10848848","shortTitle":"Fournier's gangrene","journalAbbreviation":"Br J Surg","language":"eng","author":[{"family":"Eke","given":"N."}],"issued":{"date-parts":[["2000",6]]},"PMID":"10848848"}}],"schema":"https://github.com/citation-style-language/schema/raw/master/csl-citation.json"}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[9,48]</w:t>
      </w:r>
      <w:r w:rsidR="004B74FD" w:rsidRPr="00503843">
        <w:rPr>
          <w:rFonts w:ascii="Book Antiqua" w:hAnsi="Book Antiqua" w:cs="Times New Roman"/>
          <w:sz w:val="24"/>
          <w:szCs w:val="24"/>
        </w:rPr>
        <w:fldChar w:fldCharType="end"/>
      </w:r>
      <w:r w:rsidR="00A553CD" w:rsidRPr="00503843">
        <w:rPr>
          <w:rFonts w:ascii="Book Antiqua" w:hAnsi="Book Antiqua" w:cs="Times New Roman"/>
          <w:sz w:val="24"/>
          <w:szCs w:val="24"/>
        </w:rPr>
        <w:t>.</w:t>
      </w:r>
      <w:r w:rsidR="00A553CD" w:rsidRPr="00503843">
        <w:rPr>
          <w:rFonts w:ascii="Book Antiqua" w:hAnsi="Book Antiqua" w:cs="Times New Roman"/>
          <w:color w:val="FF0000"/>
          <w:sz w:val="24"/>
          <w:szCs w:val="24"/>
        </w:rPr>
        <w:t xml:space="preserve"> </w:t>
      </w:r>
      <w:r w:rsidR="00F9445A" w:rsidRPr="00503843">
        <w:rPr>
          <w:rFonts w:ascii="Book Antiqua" w:hAnsi="Book Antiqua" w:cs="Times New Roman"/>
          <w:sz w:val="24"/>
          <w:szCs w:val="24"/>
        </w:rPr>
        <w:t>In addition</w:t>
      </w:r>
      <w:r w:rsidR="00D9675F" w:rsidRPr="00503843">
        <w:rPr>
          <w:rFonts w:ascii="Book Antiqua" w:hAnsi="Book Antiqua" w:cs="Times New Roman"/>
          <w:sz w:val="24"/>
          <w:szCs w:val="24"/>
        </w:rPr>
        <w:t>,</w:t>
      </w:r>
      <w:r w:rsidR="001E3C40" w:rsidRPr="00503843">
        <w:rPr>
          <w:rFonts w:ascii="Book Antiqua" w:hAnsi="Book Antiqua" w:cs="Times New Roman"/>
          <w:sz w:val="24"/>
          <w:szCs w:val="24"/>
        </w:rPr>
        <w:t xml:space="preserve"> the</w:t>
      </w:r>
      <w:r w:rsidR="00D9675F" w:rsidRPr="00503843">
        <w:rPr>
          <w:rFonts w:ascii="Book Antiqua" w:hAnsi="Book Antiqua" w:cs="Times New Roman"/>
          <w:sz w:val="24"/>
          <w:szCs w:val="24"/>
        </w:rPr>
        <w:t xml:space="preserve"> </w:t>
      </w:r>
      <w:r w:rsidR="00F9445A" w:rsidRPr="00503843">
        <w:rPr>
          <w:rFonts w:ascii="Book Antiqua" w:hAnsi="Book Antiqua" w:cs="Times New Roman"/>
          <w:sz w:val="24"/>
          <w:szCs w:val="24"/>
        </w:rPr>
        <w:t xml:space="preserve">reported </w:t>
      </w:r>
      <w:r w:rsidR="00212786" w:rsidRPr="00503843">
        <w:rPr>
          <w:rFonts w:ascii="Book Antiqua" w:hAnsi="Book Antiqua" w:cs="Times New Roman"/>
          <w:noProof/>
          <w:sz w:val="24"/>
          <w:szCs w:val="24"/>
        </w:rPr>
        <w:t>ratio</w:t>
      </w:r>
      <w:r w:rsidR="00212786" w:rsidRPr="00503843">
        <w:rPr>
          <w:rFonts w:ascii="Book Antiqua" w:hAnsi="Book Antiqua" w:cs="Times New Roman"/>
          <w:sz w:val="24"/>
          <w:szCs w:val="24"/>
        </w:rPr>
        <w:t xml:space="preserve"> </w:t>
      </w:r>
      <w:r w:rsidR="00742FBF" w:rsidRPr="00503843">
        <w:rPr>
          <w:rFonts w:ascii="Book Antiqua" w:eastAsia="GaramondPremrPro" w:hAnsi="Book Antiqua" w:cs="Times New Roman"/>
          <w:sz w:val="24"/>
          <w:szCs w:val="24"/>
        </w:rPr>
        <w:t>depends on</w:t>
      </w:r>
      <w:r w:rsidR="00A553CD" w:rsidRPr="00503843">
        <w:rPr>
          <w:rFonts w:ascii="Book Antiqua" w:eastAsia="GaramondPremrPro" w:hAnsi="Book Antiqua" w:cs="Times New Roman"/>
          <w:sz w:val="24"/>
          <w:szCs w:val="24"/>
        </w:rPr>
        <w:t xml:space="preserve"> the type of clinic</w:t>
      </w:r>
      <w:r w:rsidR="00A05DD9"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 xml:space="preserve">in which the data </w:t>
      </w:r>
      <w:r w:rsidR="00A553CD" w:rsidRPr="00503843">
        <w:rPr>
          <w:rFonts w:ascii="Book Antiqua" w:eastAsia="GaramondPremrPro" w:hAnsi="Book Antiqua" w:cs="Times New Roman"/>
          <w:noProof/>
          <w:sz w:val="24"/>
          <w:szCs w:val="24"/>
        </w:rPr>
        <w:t xml:space="preserve">are </w:t>
      </w:r>
      <w:r w:rsidR="00F9445A" w:rsidRPr="00503843">
        <w:rPr>
          <w:rFonts w:ascii="Book Antiqua" w:eastAsia="GaramondPremrPro" w:hAnsi="Book Antiqua" w:cs="Times New Roman"/>
          <w:noProof/>
          <w:sz w:val="24"/>
          <w:szCs w:val="24"/>
        </w:rPr>
        <w:t>collected</w:t>
      </w:r>
      <w:r w:rsidR="00A553CD" w:rsidRPr="00503843">
        <w:rPr>
          <w:rFonts w:ascii="Book Antiqua" w:eastAsia="GaramondPremrPro" w:hAnsi="Book Antiqua" w:cs="Times New Roman"/>
          <w:sz w:val="24"/>
          <w:szCs w:val="24"/>
        </w:rPr>
        <w:t>, namely</w:t>
      </w:r>
      <w:r w:rsidR="00074364"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urology, surgery or gynecology.</w:t>
      </w:r>
      <w:r w:rsidR="00A05DD9"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Reports from urology clinics tend to contain</w:t>
      </w:r>
      <w:r w:rsidR="00074364"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 xml:space="preserve">fewer female </w:t>
      </w:r>
      <w:r w:rsidR="00A553CD" w:rsidRPr="00503843">
        <w:rPr>
          <w:rFonts w:ascii="Book Antiqua" w:eastAsia="GaramondPremrPro" w:hAnsi="Book Antiqua" w:cs="Times New Roman"/>
          <w:noProof/>
          <w:sz w:val="24"/>
          <w:szCs w:val="24"/>
        </w:rPr>
        <w:t>patients</w:t>
      </w:r>
      <w:r w:rsidR="00A553CD" w:rsidRPr="00503843">
        <w:rPr>
          <w:rFonts w:ascii="Book Antiqua" w:eastAsia="GaramondPremrPro" w:hAnsi="Book Antiqua" w:cs="Times New Roman"/>
          <w:sz w:val="24"/>
          <w:szCs w:val="24"/>
        </w:rPr>
        <w:t xml:space="preserve"> while the incidence</w:t>
      </w:r>
      <w:r w:rsidR="00A05DD9"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of females is higher in reports from</w:t>
      </w:r>
      <w:r w:rsidR="00074364" w:rsidRPr="00503843">
        <w:rPr>
          <w:rFonts w:ascii="Book Antiqua" w:eastAsia="GaramondPremrPro" w:hAnsi="Book Antiqua" w:cs="Times New Roman"/>
          <w:sz w:val="24"/>
          <w:szCs w:val="24"/>
        </w:rPr>
        <w:t xml:space="preserve"> </w:t>
      </w:r>
      <w:r w:rsidR="00A553CD" w:rsidRPr="00503843">
        <w:rPr>
          <w:rFonts w:ascii="Book Antiqua" w:eastAsia="GaramondPremrPro" w:hAnsi="Book Antiqua" w:cs="Times New Roman"/>
          <w:sz w:val="24"/>
          <w:szCs w:val="24"/>
        </w:rPr>
        <w:t>general surgery clinics</w:t>
      </w:r>
      <w:r w:rsidR="00074364" w:rsidRPr="00503843">
        <w:rPr>
          <w:rFonts w:ascii="Book Antiqua" w:eastAsia="GaramondPremrPro" w:hAnsi="Book Antiqua" w:cs="Times New Roman"/>
          <w:sz w:val="24"/>
          <w:szCs w:val="24"/>
        </w:rPr>
        <w:t>.</w:t>
      </w:r>
    </w:p>
    <w:p w:rsidR="00017D0B" w:rsidRPr="00503843" w:rsidRDefault="00017D0B" w:rsidP="00572644">
      <w:pPr>
        <w:autoSpaceDE w:val="0"/>
        <w:autoSpaceDN w:val="0"/>
        <w:adjustRightInd w:val="0"/>
        <w:snapToGrid w:val="0"/>
        <w:spacing w:after="0" w:line="360" w:lineRule="auto"/>
        <w:jc w:val="both"/>
        <w:rPr>
          <w:rFonts w:ascii="Book Antiqua" w:eastAsia="GaramondPremrPro" w:hAnsi="Book Antiqua" w:cs="Times New Roman"/>
          <w:sz w:val="24"/>
          <w:szCs w:val="24"/>
        </w:rPr>
      </w:pPr>
    </w:p>
    <w:p w:rsidR="00592239" w:rsidRPr="00503843" w:rsidRDefault="00592239" w:rsidP="0057264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503843">
        <w:rPr>
          <w:rFonts w:ascii="Book Antiqua" w:eastAsia="GaramondPremrPro" w:hAnsi="Book Antiqua" w:cs="Times New Roman"/>
          <w:b/>
          <w:i/>
          <w:sz w:val="24"/>
          <w:szCs w:val="24"/>
        </w:rPr>
        <w:t xml:space="preserve">Anorectal </w:t>
      </w:r>
      <w:r w:rsidRPr="00503843">
        <w:rPr>
          <w:rFonts w:ascii="Book Antiqua" w:eastAsia="GaramondPremrPro" w:hAnsi="Book Antiqua" w:cs="Times New Roman"/>
          <w:b/>
          <w:i/>
          <w:noProof/>
          <w:sz w:val="24"/>
          <w:szCs w:val="24"/>
        </w:rPr>
        <w:t>causes</w:t>
      </w:r>
      <w:r w:rsidRPr="00503843">
        <w:rPr>
          <w:rFonts w:ascii="Book Antiqua" w:eastAsia="GaramondPremrPro" w:hAnsi="Book Antiqua" w:cs="Times New Roman"/>
          <w:b/>
          <w:i/>
          <w:sz w:val="24"/>
          <w:szCs w:val="24"/>
        </w:rPr>
        <w:t xml:space="preserve"> of </w:t>
      </w:r>
      <w:r w:rsidR="00310C6A" w:rsidRPr="00503843">
        <w:rPr>
          <w:rFonts w:ascii="Book Antiqua" w:hAnsi="Book Antiqua" w:cs="Times New Roman"/>
          <w:b/>
          <w:i/>
          <w:sz w:val="24"/>
          <w:szCs w:val="24"/>
          <w:lang w:eastAsia="zh-CN"/>
        </w:rPr>
        <w:t>G</w:t>
      </w:r>
    </w:p>
    <w:p w:rsidR="00592239" w:rsidRPr="00503843" w:rsidRDefault="00592239" w:rsidP="00572644">
      <w:pPr>
        <w:autoSpaceDE w:val="0"/>
        <w:autoSpaceDN w:val="0"/>
        <w:adjustRightInd w:val="0"/>
        <w:snapToGrid w:val="0"/>
        <w:spacing w:after="0" w:line="360" w:lineRule="auto"/>
        <w:jc w:val="both"/>
        <w:rPr>
          <w:rFonts w:ascii="Book Antiqua" w:eastAsia="GaramondPremrPro" w:hAnsi="Book Antiqua" w:cs="Times New Roman"/>
          <w:sz w:val="24"/>
          <w:szCs w:val="24"/>
        </w:rPr>
      </w:pPr>
      <w:r w:rsidRPr="00503843">
        <w:rPr>
          <w:rFonts w:ascii="Book Antiqua" w:hAnsi="Book Antiqua" w:cs="Times New Roman"/>
          <w:sz w:val="24"/>
          <w:szCs w:val="24"/>
        </w:rPr>
        <w:t xml:space="preserve">From the published </w:t>
      </w:r>
      <w:r w:rsidRPr="00503843">
        <w:rPr>
          <w:rFonts w:ascii="Book Antiqua" w:hAnsi="Book Antiqua" w:cs="Times New Roman"/>
          <w:noProof/>
          <w:sz w:val="24"/>
          <w:szCs w:val="24"/>
        </w:rPr>
        <w:t>data</w:t>
      </w:r>
      <w:r w:rsidR="001E3C40" w:rsidRPr="00503843">
        <w:rPr>
          <w:rFonts w:ascii="Book Antiqua" w:hAnsi="Book Antiqua" w:cs="Times New Roman"/>
          <w:noProof/>
          <w:sz w:val="24"/>
          <w:szCs w:val="24"/>
        </w:rPr>
        <w:t>,</w:t>
      </w:r>
      <w:r w:rsidRPr="00503843">
        <w:rPr>
          <w:rFonts w:ascii="Book Antiqua" w:hAnsi="Book Antiqua" w:cs="Times New Roman"/>
          <w:sz w:val="24"/>
          <w:szCs w:val="24"/>
        </w:rPr>
        <w:t xml:space="preserve"> it is not possible to define </w:t>
      </w:r>
      <w:r w:rsidR="007D12E7" w:rsidRPr="00503843">
        <w:rPr>
          <w:rFonts w:ascii="Book Antiqua" w:hAnsi="Book Antiqua" w:cs="Times New Roman"/>
          <w:sz w:val="24"/>
          <w:szCs w:val="24"/>
        </w:rPr>
        <w:t xml:space="preserve">specific </w:t>
      </w:r>
      <w:r w:rsidRPr="00503843">
        <w:rPr>
          <w:rFonts w:ascii="Book Antiqua" w:hAnsi="Book Antiqua" w:cs="Times New Roman"/>
          <w:sz w:val="24"/>
          <w:szCs w:val="24"/>
        </w:rPr>
        <w:t>risk factors for th</w:t>
      </w:r>
      <w:r w:rsidR="007D12E7" w:rsidRPr="00503843">
        <w:rPr>
          <w:rFonts w:ascii="Book Antiqua" w:hAnsi="Book Antiqua" w:cs="Times New Roman"/>
          <w:sz w:val="24"/>
          <w:szCs w:val="24"/>
        </w:rPr>
        <w:t xml:space="preserve">is </w:t>
      </w:r>
      <w:r w:rsidR="00E766DD" w:rsidRPr="00503843">
        <w:rPr>
          <w:rFonts w:ascii="Book Antiqua" w:hAnsi="Book Antiqua" w:cs="Times New Roman"/>
          <w:sz w:val="24"/>
          <w:szCs w:val="24"/>
        </w:rPr>
        <w:t>group</w:t>
      </w:r>
      <w:r w:rsidRPr="00503843">
        <w:rPr>
          <w:rFonts w:ascii="Book Antiqua" w:hAnsi="Book Antiqua" w:cs="Times New Roman"/>
          <w:sz w:val="24"/>
          <w:szCs w:val="24"/>
        </w:rPr>
        <w:t xml:space="preserve">. General risk factors </w:t>
      </w:r>
      <w:r w:rsidR="007E1D1D" w:rsidRPr="00503843">
        <w:rPr>
          <w:rFonts w:ascii="Book Antiqua" w:hAnsi="Book Antiqua" w:cs="Times New Roman"/>
          <w:sz w:val="24"/>
          <w:szCs w:val="24"/>
        </w:rPr>
        <w:t xml:space="preserve">could </w:t>
      </w:r>
      <w:r w:rsidR="007E1D1D" w:rsidRPr="00503843">
        <w:rPr>
          <w:rFonts w:ascii="Book Antiqua" w:hAnsi="Book Antiqua" w:cs="Times New Roman"/>
          <w:noProof/>
          <w:sz w:val="24"/>
          <w:szCs w:val="24"/>
        </w:rPr>
        <w:t>be applied</w:t>
      </w:r>
      <w:r w:rsidR="007E1D1D" w:rsidRPr="00503843">
        <w:rPr>
          <w:rFonts w:ascii="Book Antiqua" w:hAnsi="Book Antiqua" w:cs="Times New Roman"/>
          <w:sz w:val="24"/>
          <w:szCs w:val="24"/>
        </w:rPr>
        <w:t xml:space="preserve"> here</w:t>
      </w:r>
      <w:r w:rsidRPr="00503843">
        <w:rPr>
          <w:rFonts w:ascii="Book Antiqua" w:hAnsi="Book Antiqua" w:cs="Times New Roman"/>
          <w:sz w:val="24"/>
          <w:szCs w:val="24"/>
        </w:rPr>
        <w:t xml:space="preserve">. </w:t>
      </w:r>
      <w:r w:rsidRPr="00503843">
        <w:rPr>
          <w:rFonts w:ascii="Book Antiqua" w:eastAsia="TrebuchetMS" w:hAnsi="Book Antiqua" w:cs="Times New Roman"/>
          <w:sz w:val="24"/>
          <w:szCs w:val="24"/>
        </w:rPr>
        <w:t>Proportion of anorectal causes range from 0% to 92.6% (average 40%) (Table 1).</w:t>
      </w:r>
    </w:p>
    <w:p w:rsidR="00592239" w:rsidRPr="00503843" w:rsidRDefault="00592239" w:rsidP="00572644">
      <w:pPr>
        <w:autoSpaceDE w:val="0"/>
        <w:autoSpaceDN w:val="0"/>
        <w:adjustRightInd w:val="0"/>
        <w:snapToGrid w:val="0"/>
        <w:spacing w:after="0" w:line="360" w:lineRule="auto"/>
        <w:jc w:val="both"/>
        <w:rPr>
          <w:rFonts w:ascii="Book Antiqua" w:eastAsia="GaramondPremrPro" w:hAnsi="Book Antiqua" w:cs="Times New Roman"/>
          <w:sz w:val="24"/>
          <w:szCs w:val="24"/>
        </w:rPr>
      </w:pPr>
    </w:p>
    <w:p w:rsidR="00017D0B" w:rsidRPr="00503843" w:rsidRDefault="00017D0B" w:rsidP="00572644">
      <w:pPr>
        <w:autoSpaceDE w:val="0"/>
        <w:autoSpaceDN w:val="0"/>
        <w:adjustRightInd w:val="0"/>
        <w:snapToGrid w:val="0"/>
        <w:spacing w:after="0" w:line="360" w:lineRule="auto"/>
        <w:jc w:val="both"/>
        <w:rPr>
          <w:rFonts w:ascii="Book Antiqua" w:hAnsi="Book Antiqua" w:cs="Times New Roman"/>
          <w:b/>
          <w:i/>
          <w:color w:val="FF0000"/>
          <w:sz w:val="24"/>
          <w:szCs w:val="24"/>
          <w:lang w:eastAsia="zh-CN"/>
        </w:rPr>
      </w:pPr>
      <w:r w:rsidRPr="00503843">
        <w:rPr>
          <w:rFonts w:ascii="Book Antiqua" w:eastAsia="GaramondPremrPro" w:hAnsi="Book Antiqua" w:cs="Times New Roman"/>
          <w:b/>
          <w:i/>
          <w:sz w:val="24"/>
          <w:szCs w:val="24"/>
        </w:rPr>
        <w:t>Rectal cancer-induced F</w:t>
      </w:r>
      <w:r w:rsidR="00310C6A" w:rsidRPr="00503843">
        <w:rPr>
          <w:rFonts w:ascii="Book Antiqua" w:hAnsi="Book Antiqua" w:cs="Times New Roman"/>
          <w:b/>
          <w:i/>
          <w:sz w:val="24"/>
          <w:szCs w:val="24"/>
          <w:lang w:eastAsia="zh-CN"/>
        </w:rPr>
        <w:t>G</w:t>
      </w:r>
    </w:p>
    <w:p w:rsidR="003C7CA9" w:rsidRPr="00503843" w:rsidRDefault="001654A8" w:rsidP="00572644">
      <w:pPr>
        <w:adjustRightInd w:val="0"/>
        <w:snapToGrid w:val="0"/>
        <w:spacing w:after="0" w:line="360" w:lineRule="auto"/>
        <w:jc w:val="both"/>
        <w:rPr>
          <w:rFonts w:ascii="Book Antiqua" w:hAnsi="Book Antiqua" w:cs="Times New Roman"/>
          <w:sz w:val="24"/>
          <w:szCs w:val="24"/>
        </w:rPr>
      </w:pPr>
      <w:r w:rsidRPr="00503843">
        <w:rPr>
          <w:rFonts w:ascii="Book Antiqua" w:eastAsia="TrebuchetMS" w:hAnsi="Book Antiqua" w:cs="Times New Roman"/>
          <w:sz w:val="24"/>
          <w:szCs w:val="24"/>
        </w:rPr>
        <w:t xml:space="preserve">Seven of 23 articles (Table </w:t>
      </w:r>
      <w:r w:rsidR="00577B0C" w:rsidRPr="00503843">
        <w:rPr>
          <w:rFonts w:ascii="Book Antiqua" w:eastAsia="TrebuchetMS" w:hAnsi="Book Antiqua" w:cs="Times New Roman"/>
          <w:sz w:val="24"/>
          <w:szCs w:val="24"/>
        </w:rPr>
        <w:t>3</w:t>
      </w:r>
      <w:r w:rsidRPr="00503843">
        <w:rPr>
          <w:rFonts w:ascii="Book Antiqua" w:eastAsia="TrebuchetMS" w:hAnsi="Book Antiqua" w:cs="Times New Roman"/>
          <w:sz w:val="24"/>
          <w:szCs w:val="24"/>
        </w:rPr>
        <w:t xml:space="preserve">) mentioned </w:t>
      </w:r>
      <w:r w:rsidR="00592239" w:rsidRPr="00503843">
        <w:rPr>
          <w:rFonts w:ascii="Book Antiqua" w:eastAsia="TrebuchetMS" w:hAnsi="Book Antiqua" w:cs="Times New Roman"/>
          <w:sz w:val="24"/>
          <w:szCs w:val="24"/>
        </w:rPr>
        <w:t xml:space="preserve">general </w:t>
      </w:r>
      <w:r w:rsidRPr="00503843">
        <w:rPr>
          <w:rFonts w:ascii="Book Antiqua" w:eastAsia="TrebuchetMS" w:hAnsi="Book Antiqua" w:cs="Times New Roman"/>
          <w:sz w:val="24"/>
          <w:szCs w:val="24"/>
        </w:rPr>
        <w:t>risk factors for rectal cancer-induced FG; the most common being diabetes mellitus.</w:t>
      </w:r>
      <w:r w:rsidR="00592239" w:rsidRPr="00503843">
        <w:rPr>
          <w:rFonts w:ascii="Book Antiqua" w:eastAsia="TrebuchetMS" w:hAnsi="Book Antiqua" w:cs="Times New Roman"/>
          <w:sz w:val="24"/>
          <w:szCs w:val="24"/>
        </w:rPr>
        <w:t xml:space="preserve"> </w:t>
      </w:r>
      <w:r w:rsidR="001E3C40" w:rsidRPr="00503843">
        <w:rPr>
          <w:rFonts w:ascii="Book Antiqua" w:eastAsia="TrebuchetMS" w:hAnsi="Book Antiqua" w:cs="Times New Roman"/>
          <w:noProof/>
          <w:color w:val="000000"/>
          <w:sz w:val="24"/>
          <w:szCs w:val="24"/>
        </w:rPr>
        <w:t>A s</w:t>
      </w:r>
      <w:r w:rsidR="002E666E" w:rsidRPr="00503843">
        <w:rPr>
          <w:rFonts w:ascii="Book Antiqua" w:eastAsia="TrebuchetMS" w:hAnsi="Book Antiqua" w:cs="Times New Roman"/>
          <w:noProof/>
          <w:color w:val="000000"/>
          <w:sz w:val="24"/>
          <w:szCs w:val="24"/>
        </w:rPr>
        <w:t>pecific</w:t>
      </w:r>
      <w:r w:rsidR="002E666E" w:rsidRPr="00503843">
        <w:rPr>
          <w:rFonts w:ascii="Book Antiqua" w:eastAsia="TrebuchetMS" w:hAnsi="Book Antiqua" w:cs="Times New Roman"/>
          <w:color w:val="000000"/>
          <w:sz w:val="24"/>
          <w:szCs w:val="24"/>
        </w:rPr>
        <w:t xml:space="preserve"> r</w:t>
      </w:r>
      <w:r w:rsidR="002E666E" w:rsidRPr="00503843">
        <w:rPr>
          <w:rFonts w:ascii="Book Antiqua" w:hAnsi="Book Antiqua" w:cs="Times New Roman"/>
          <w:sz w:val="24"/>
          <w:szCs w:val="24"/>
        </w:rPr>
        <w:t xml:space="preserve">isk factor is rectal cancer perforation. The risk </w:t>
      </w:r>
      <w:r w:rsidR="001E3C40" w:rsidRPr="00503843">
        <w:rPr>
          <w:rFonts w:ascii="Book Antiqua" w:hAnsi="Book Antiqua" w:cs="Times New Roman"/>
          <w:noProof/>
          <w:sz w:val="24"/>
          <w:szCs w:val="24"/>
        </w:rPr>
        <w:t>of</w:t>
      </w:r>
      <w:r w:rsidR="002E666E" w:rsidRPr="00503843">
        <w:rPr>
          <w:rFonts w:ascii="Book Antiqua" w:hAnsi="Book Antiqua" w:cs="Times New Roman"/>
          <w:sz w:val="24"/>
          <w:szCs w:val="24"/>
        </w:rPr>
        <w:t xml:space="preserve"> rectal cancer perforation aside of its growth </w:t>
      </w:r>
      <w:r w:rsidR="002D2CCA" w:rsidRPr="00503843">
        <w:rPr>
          <w:rFonts w:ascii="Book Antiqua" w:hAnsi="Book Antiqua" w:cs="Times New Roman"/>
          <w:sz w:val="24"/>
          <w:szCs w:val="24"/>
        </w:rPr>
        <w:t>is</w:t>
      </w:r>
      <w:r w:rsidR="002E666E" w:rsidRPr="00503843">
        <w:rPr>
          <w:rFonts w:ascii="Book Antiqua" w:hAnsi="Book Antiqua" w:cs="Times New Roman"/>
          <w:sz w:val="24"/>
          <w:szCs w:val="24"/>
        </w:rPr>
        <w:t xml:space="preserve"> neoadjuvant or therapeutic </w:t>
      </w:r>
      <w:r w:rsidR="002D2CCA" w:rsidRPr="00503843">
        <w:rPr>
          <w:rFonts w:ascii="Book Antiqua" w:hAnsi="Book Antiqua" w:cs="Times New Roman"/>
          <w:sz w:val="24"/>
          <w:szCs w:val="24"/>
        </w:rPr>
        <w:t>chemo</w:t>
      </w:r>
      <w:r w:rsidR="002E666E" w:rsidRPr="00503843">
        <w:rPr>
          <w:rFonts w:ascii="Book Antiqua" w:hAnsi="Book Antiqua" w:cs="Times New Roman"/>
          <w:sz w:val="24"/>
          <w:szCs w:val="24"/>
        </w:rPr>
        <w:t>radiotherap</w:t>
      </w:r>
      <w:r w:rsidR="002D2CCA" w:rsidRPr="00503843">
        <w:rPr>
          <w:rFonts w:ascii="Book Antiqua" w:hAnsi="Book Antiqua" w:cs="Times New Roman"/>
          <w:sz w:val="24"/>
          <w:szCs w:val="24"/>
        </w:rPr>
        <w:t>y</w:t>
      </w:r>
      <w:r w:rsidR="002E666E" w:rsidRPr="00503843">
        <w:rPr>
          <w:rFonts w:ascii="Book Antiqua" w:hAnsi="Book Antiqua" w:cs="Times New Roman"/>
          <w:sz w:val="24"/>
          <w:szCs w:val="24"/>
        </w:rPr>
        <w:t>.</w:t>
      </w:r>
      <w:r w:rsidR="002D2CCA" w:rsidRPr="00503843">
        <w:rPr>
          <w:rFonts w:ascii="Book Antiqua" w:hAnsi="Book Antiqua" w:cs="Times New Roman"/>
          <w:sz w:val="24"/>
          <w:szCs w:val="24"/>
        </w:rPr>
        <w:t xml:space="preserve"> C</w:t>
      </w:r>
      <w:r w:rsidR="007B4857" w:rsidRPr="00503843">
        <w:rPr>
          <w:rFonts w:ascii="Book Antiqua" w:hAnsi="Book Antiqua" w:cs="Times New Roman"/>
          <w:sz w:val="24"/>
          <w:szCs w:val="24"/>
        </w:rPr>
        <w:t xml:space="preserve">olorectal carcinoma </w:t>
      </w:r>
      <w:r w:rsidR="002D2CCA" w:rsidRPr="00503843">
        <w:rPr>
          <w:rFonts w:ascii="Book Antiqua" w:hAnsi="Book Antiqua" w:cs="Times New Roman"/>
          <w:sz w:val="24"/>
          <w:szCs w:val="24"/>
        </w:rPr>
        <w:t xml:space="preserve">constituents </w:t>
      </w:r>
      <w:r w:rsidR="007B4857" w:rsidRPr="00503843">
        <w:rPr>
          <w:rFonts w:ascii="Book Antiqua" w:hAnsi="Book Antiqua" w:cs="Times New Roman"/>
          <w:sz w:val="24"/>
          <w:szCs w:val="24"/>
        </w:rPr>
        <w:t xml:space="preserve">9.2% of </w:t>
      </w:r>
      <w:r w:rsidR="002D2CCA" w:rsidRPr="00503843">
        <w:rPr>
          <w:rFonts w:ascii="Book Antiqua" w:hAnsi="Book Antiqua" w:cs="Times New Roman"/>
          <w:sz w:val="24"/>
          <w:szCs w:val="24"/>
        </w:rPr>
        <w:t xml:space="preserve">all </w:t>
      </w:r>
      <w:r w:rsidR="007B4857" w:rsidRPr="00503843">
        <w:rPr>
          <w:rFonts w:ascii="Book Antiqua" w:hAnsi="Book Antiqua" w:cs="Times New Roman"/>
          <w:sz w:val="24"/>
          <w:szCs w:val="24"/>
        </w:rPr>
        <w:t>colorectal perforations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{"citationID":"1l2g7tqg26","properties":{"formattedCitation":"{\\rtf \\super [74]\\nosupersub{}}","plainCitation":"[74]"},"citationItems":[{"id":111,"uris":["http://zotero.org/users/local/Xp4Ps1sG/items/WXX2B8DH"],"uri":["http://zotero.org/users/local/Xp4Ps1sG/items/WXX2B8DH"],"itemData":{"id":111,"type":"article-journal","title":"Colorectal perforation: spectrum of the disease and its mortality.","container-title":"J Soc Colon Rectal Surgeon (Taiwan)","page":"81-88","issue":"18","author":[{"family":"Hsu","given":"CW"},{"family":"King","given":"TM"},{"family":"Wang","given":"JH"},{"family":"Wang","given":"HT"}],"issued":{"date-parts":[["2007"]]}}}],"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[74]</w:t>
      </w:r>
      <w:r w:rsidR="004B74FD" w:rsidRPr="00503843">
        <w:rPr>
          <w:rFonts w:ascii="Book Antiqua" w:hAnsi="Book Antiqua" w:cs="Times New Roman"/>
          <w:sz w:val="24"/>
          <w:szCs w:val="24"/>
        </w:rPr>
        <w:fldChar w:fldCharType="end"/>
      </w:r>
      <w:r w:rsidR="007B4857" w:rsidRPr="00503843">
        <w:rPr>
          <w:rFonts w:ascii="Book Antiqua" w:hAnsi="Book Antiqua" w:cs="Times New Roman"/>
          <w:sz w:val="24"/>
          <w:szCs w:val="24"/>
        </w:rPr>
        <w:t xml:space="preserve">. </w:t>
      </w:r>
      <w:r w:rsidR="00E03A65" w:rsidRPr="00503843">
        <w:rPr>
          <w:rFonts w:ascii="Book Antiqua" w:hAnsi="Book Antiqua" w:cs="Times New Roman"/>
          <w:sz w:val="24"/>
          <w:szCs w:val="24"/>
        </w:rPr>
        <w:t>Of all colorectal carcinomas</w:t>
      </w:r>
      <w:r w:rsidR="00712F1B" w:rsidRPr="00503843">
        <w:rPr>
          <w:rFonts w:ascii="Book Antiqua" w:hAnsi="Book Antiqua" w:cs="Times New Roman"/>
          <w:sz w:val="24"/>
          <w:szCs w:val="24"/>
        </w:rPr>
        <w:t>,</w:t>
      </w:r>
      <w:r w:rsidR="00E03A65" w:rsidRPr="00503843">
        <w:rPr>
          <w:rFonts w:ascii="Book Antiqua" w:hAnsi="Book Antiqua" w:cs="Times New Roman"/>
          <w:sz w:val="24"/>
          <w:szCs w:val="24"/>
        </w:rPr>
        <w:t xml:space="preserve"> 5.9% </w:t>
      </w:r>
      <w:r w:rsidR="00E03A65" w:rsidRPr="00503843">
        <w:rPr>
          <w:rFonts w:ascii="Book Antiqua" w:hAnsi="Book Antiqua" w:cs="Times New Roman"/>
          <w:noProof/>
          <w:sz w:val="24"/>
          <w:szCs w:val="24"/>
        </w:rPr>
        <w:t>perforate</w:t>
      </w:r>
      <w:r w:rsidR="00E03A65" w:rsidRPr="00503843">
        <w:rPr>
          <w:rFonts w:ascii="Book Antiqua" w:hAnsi="Book Antiqua" w:cs="Times New Roman"/>
          <w:sz w:val="24"/>
          <w:szCs w:val="24"/>
        </w:rPr>
        <w:t xml:space="preserve"> and of these 5.8% are located in the rectum</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{"citationID":"v19obb5b4","properties":{"formattedCitation":"{\\rtf \\super [75]\\nosupersub{}}","plainCitation":"[75]"},"citationItems":[{"id":114,"uris":["http://zotero.org/users/local/Xp4Ps1sG/items/JMEPC5P8"],"uri":["http://zotero.org/users/local/Xp4Ps1sG/items/JMEPC5P8"],"itemData":{"id":114,"type":"article-journal","title":"Perforative carcinoma of colon and rectum","container-title":"Annals of Surgery","page":"734-740","volume":"180","issue":"5","source":"NCBI PubMed","abstract":"As further statistical evidence accumulates it is becoming evident that a major factor in the differing patient salvage between perforative and uncomplicated cancer of the colon and rectum is the element of infection. The absence of abdominal sepsis is undoubtedly responsible for the lessened morbidity and mortality found in the treatment of established fistulas. Surgical attention should therefore be directed first to the eradication of the primary source of infection, the perforated tumor. The safety with which an intestinal anastomosis may be made in the presence of edema and inflammation is a matter of mature judgement on the part of the operating surgeon. Postoperative suture line leakage should be avoidable. Extirpative surgery with or without anastomosis, coupled with the judicious drainage of the peritoneal cavity, antibiotic coverage, and blood volume support should continue to give improved results in the management of this distressing complication of cancer of the colon and rectum.","ISSN":"0003-4932","note":"PMID: 4423043 \nPMCID: PMC1343685","journalAbbreviation":"Ann. Surg.","language":"eng","author":[{"family":"Welch","given":"J. P."},{"family":"Donaldson","given":"G. A."}],"issued":{"date-parts":[["1974",11]]},"PMID":"4423043","PMCID":"PMC1343685"}}],"schema":"https://github.com/citation-style-language/schema/raw/master/csl-citation.json"}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[75]</w:t>
      </w:r>
      <w:r w:rsidR="004B74FD" w:rsidRPr="00503843">
        <w:rPr>
          <w:rFonts w:ascii="Book Antiqua" w:hAnsi="Book Antiqua" w:cs="Times New Roman"/>
          <w:sz w:val="24"/>
          <w:szCs w:val="24"/>
        </w:rPr>
        <w:fldChar w:fldCharType="end"/>
      </w:r>
      <w:r w:rsidR="00E03A65" w:rsidRPr="00503843">
        <w:rPr>
          <w:rFonts w:ascii="Book Antiqua" w:hAnsi="Book Antiqua" w:cs="Times New Roman"/>
          <w:sz w:val="24"/>
          <w:szCs w:val="24"/>
        </w:rPr>
        <w:t xml:space="preserve">. </w:t>
      </w:r>
      <w:r w:rsidR="0007714E" w:rsidRPr="00503843">
        <w:rPr>
          <w:rFonts w:ascii="Book Antiqua" w:hAnsi="Book Antiqua" w:cs="Times New Roman"/>
          <w:sz w:val="24"/>
          <w:szCs w:val="24"/>
        </w:rPr>
        <w:t>In 1977</w:t>
      </w:r>
      <w:r w:rsidR="00A7524A" w:rsidRPr="00503843">
        <w:rPr>
          <w:rFonts w:ascii="Book Antiqua" w:hAnsi="Book Antiqua" w:cs="Times New Roman"/>
          <w:sz w:val="24"/>
          <w:szCs w:val="24"/>
        </w:rPr>
        <w:t>,</w:t>
      </w:r>
      <w:r w:rsidR="0007714E" w:rsidRPr="00503843">
        <w:rPr>
          <w:rFonts w:ascii="Book Antiqua" w:hAnsi="Book Antiqua" w:cs="Times New Roman"/>
          <w:sz w:val="24"/>
          <w:szCs w:val="24"/>
        </w:rPr>
        <w:t xml:space="preserve"> 50% of perforated colorectal cancers </w:t>
      </w:r>
      <w:r w:rsidR="00294C8A" w:rsidRPr="00503843">
        <w:rPr>
          <w:rFonts w:ascii="Book Antiqua" w:hAnsi="Book Antiqua" w:cs="Times New Roman"/>
          <w:sz w:val="24"/>
          <w:szCs w:val="24"/>
        </w:rPr>
        <w:t>were</w:t>
      </w:r>
      <w:r w:rsidR="0007714E" w:rsidRPr="00503843">
        <w:rPr>
          <w:rFonts w:ascii="Book Antiqua" w:hAnsi="Book Antiqua" w:cs="Times New Roman"/>
          <w:sz w:val="24"/>
          <w:szCs w:val="24"/>
        </w:rPr>
        <w:t xml:space="preserve"> at rectosigmoid </w:t>
      </w:r>
      <w:r w:rsidR="00294C8A" w:rsidRPr="00503843">
        <w:rPr>
          <w:rFonts w:ascii="Book Antiqua" w:hAnsi="Book Antiqua" w:cs="Times New Roman"/>
          <w:sz w:val="24"/>
          <w:szCs w:val="24"/>
        </w:rPr>
        <w:t>junction</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{"citationID":"2nhunqg4sv","properties":{"formattedCitation":"{\\rtf \\super [76]\\nosupersub{}}","plainCitation":"[76]"},"citationItems":[{"id":116,"uris":["http://zotero.org/users/local/Xp4Ps1sG/items/A86ET47W"],"uri":["http://zotero.org/users/local/Xp4Ps1sG/items/A86ET47W"],"itemData":{"id":116,"type":"article-journal","title":"Acute perforations of the colon","container-title":"Diseases of the Colon and Rectum","page":"126-129","volume":"20","issue":"2","source":"NCBI PubMed","abstract":"A retrospective study of acute perforations of the colon is presented. Sites, causes, morbidity, mortality, and treatment are discussed. Comparison with several large series is made.","ISSN":"0012-3706","note":"PMID: 844396","journalAbbreviation":"Dis. Colon Rectum","language":"eng","author":[{"family":"Wood","given":"C. D."}],"issued":{"date-parts":[["1977",3]]},"PMID":"844396"}}],"schema":"https://github.com/citation-style-language/schema/raw/master/csl-citation.json"}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[76]</w:t>
      </w:r>
      <w:r w:rsidR="004B74FD" w:rsidRPr="00503843">
        <w:rPr>
          <w:rFonts w:ascii="Book Antiqua" w:hAnsi="Book Antiqua" w:cs="Times New Roman"/>
          <w:sz w:val="24"/>
          <w:szCs w:val="24"/>
        </w:rPr>
        <w:fldChar w:fldCharType="end"/>
      </w:r>
      <w:r w:rsidR="0007714E" w:rsidRPr="00503843">
        <w:rPr>
          <w:rFonts w:ascii="Book Antiqua" w:hAnsi="Book Antiqua" w:cs="Times New Roman"/>
          <w:sz w:val="24"/>
          <w:szCs w:val="24"/>
        </w:rPr>
        <w:t xml:space="preserve">. </w:t>
      </w:r>
      <w:r w:rsidR="000B3CAA" w:rsidRPr="00503843">
        <w:rPr>
          <w:rFonts w:ascii="Book Antiqua" w:hAnsi="Book Antiqua" w:cs="Times New Roman"/>
          <w:sz w:val="24"/>
          <w:szCs w:val="24"/>
        </w:rPr>
        <w:t xml:space="preserve">The site of perforation of the </w:t>
      </w:r>
      <w:r w:rsidR="000B3CAA" w:rsidRPr="00503843">
        <w:rPr>
          <w:rFonts w:ascii="Book Antiqua" w:hAnsi="Book Antiqua" w:cs="Times New Roman"/>
          <w:noProof/>
          <w:sz w:val="24"/>
          <w:szCs w:val="24"/>
        </w:rPr>
        <w:t>primary</w:t>
      </w:r>
      <w:r w:rsidR="000B3CAA" w:rsidRPr="00503843">
        <w:rPr>
          <w:rFonts w:ascii="Book Antiqua" w:hAnsi="Book Antiqua" w:cs="Times New Roman"/>
          <w:sz w:val="24"/>
          <w:szCs w:val="24"/>
        </w:rPr>
        <w:t xml:space="preserve"> colorectal tumor is related to the primary tumor site in 50%</w:t>
      </w:r>
      <w:r w:rsidR="004B74FD" w:rsidRPr="00503843">
        <w:rPr>
          <w:rFonts w:ascii="Book Antiqua" w:hAnsi="Book Antiqua" w:cs="Times New Roman"/>
          <w:sz w:val="24"/>
          <w:szCs w:val="24"/>
        </w:rPr>
        <w:fldChar w:fldCharType="begin"/>
      </w:r>
      <w:r w:rsidR="000B3CAA" w:rsidRPr="00503843">
        <w:rPr>
          <w:rFonts w:ascii="Book Antiqua" w:hAnsi="Book Antiqua" w:cs="Times New Roman"/>
          <w:sz w:val="24"/>
          <w:szCs w:val="24"/>
        </w:rPr>
        <w:instrText xml:space="preserve"> ADDIN ZOTERO_ITEM CSL_CITATION {"citationID":"2ktcem9frh","properties":{"formattedCitation":"{\\rtf \\super [81]\\nosupersub{}}","plainCitation":"[81]"},"citationItems":[{"id":130,"uris":["http://zotero.org/users/local/Xp4Ps1sG/items/SNV6A72N"],"uri":["http://zotero.org/users/local/Xp4Ps1sG/items/SNV6A72N"],"itemData":{"id":130,"type":"article-journal","title":"Gastrointestinal ulceration as a possible side effect of bevacizumab which may herald perforation","container-title":"Investigational New Drugs","page":"393-397","volume":"26","issue":"4","source":"NCBI PubMed","abstract":"Chemotherapy plus bevacizumab is currently considered as the standard 1st line treatment of advanced colorectal cancer (ACC). Whereas GI perforation is a known side effect of bevacizumab, the development of GI ulcers has not been reported. We identified 18 patients with ACC who participated in a phase III multicentre trial which included chemotherapy and bevacizumab, who developed a GI ulcer (n = 6), perforation (n = 8) or both (n = 4). The risk of developing a symptomatic GI ulcer or perforation was 1.3% and 1.6%, respectively. Central review of the histology specimens showed ulceration and/or granulation tissue with neovascularisation. The majority (89%) of events developed early during treatment. Given these observations, as well as the relationship between VEGF and mucosal injury healing, we suggest that GI ulcers may occur as a side effect of treatment with bevacizumab and may herald perforation.","DOI":"10.1007/s10637-008-9125-4","ISSN":"0167-6997","note":"PMID: 18335169 \nPMCID: PMC2480515","journalAbbreviation":"Invest New Drugs","language":"eng","author":[{"family":"Tol","given":"J."},{"family":"Cats","given":"A."},{"family":"Mol","given":"L."},{"family":"Koopman","given":"M."},{"family":"Bos","given":"M. M. E. M."},{"family":"van der Hoeven","given":"J. J. M."},{"family":"Antonini","given":"N. F."},{"family":"van Krieken","given":"J. H. J. M."},{"family":"Punt","given":"C. J. A."}],"issued":{"date-parts":[["2008",8]]},"PMID":"18335169","PMCID":"PMC2480515"}}],"schema":"https://github.com/citation-style-language/schema/raw/master/csl-citation.json"} </w:instrText>
      </w:r>
      <w:r w:rsidR="004B74FD" w:rsidRPr="00503843">
        <w:rPr>
          <w:rFonts w:ascii="Book Antiqua" w:hAnsi="Book Antiqua" w:cs="Times New Roman"/>
          <w:sz w:val="24"/>
          <w:szCs w:val="24"/>
        </w:rPr>
        <w:fldChar w:fldCharType="separate"/>
      </w:r>
      <w:r w:rsidR="000B3CAA" w:rsidRPr="00503843">
        <w:rPr>
          <w:rFonts w:ascii="Book Antiqua" w:hAnsi="Book Antiqua" w:cs="Times New Roman"/>
          <w:sz w:val="24"/>
          <w:szCs w:val="24"/>
          <w:vertAlign w:val="superscript"/>
        </w:rPr>
        <w:t>[</w:t>
      </w:r>
      <w:r w:rsidR="00A2285D" w:rsidRPr="00503843">
        <w:rPr>
          <w:rFonts w:ascii="Book Antiqua" w:hAnsi="Book Antiqua" w:cs="Times New Roman"/>
          <w:sz w:val="24"/>
          <w:szCs w:val="24"/>
          <w:vertAlign w:val="superscript"/>
        </w:rPr>
        <w:t>77</w:t>
      </w:r>
      <w:r w:rsidR="000B3CAA" w:rsidRPr="00503843">
        <w:rPr>
          <w:rFonts w:ascii="Book Antiqua" w:hAnsi="Book Antiqua" w:cs="Times New Roman"/>
          <w:sz w:val="24"/>
          <w:szCs w:val="24"/>
          <w:vertAlign w:val="superscript"/>
        </w:rPr>
        <w:t>]</w:t>
      </w:r>
      <w:r w:rsidR="004B74FD" w:rsidRPr="00503843">
        <w:rPr>
          <w:rFonts w:ascii="Book Antiqua" w:hAnsi="Book Antiqua" w:cs="Times New Roman"/>
          <w:sz w:val="24"/>
          <w:szCs w:val="24"/>
        </w:rPr>
        <w:fldChar w:fldCharType="end"/>
      </w:r>
      <w:r w:rsidR="000B3CAA" w:rsidRPr="00503843">
        <w:rPr>
          <w:rFonts w:ascii="Book Antiqua" w:hAnsi="Book Antiqua" w:cs="Times New Roman"/>
          <w:sz w:val="24"/>
          <w:szCs w:val="24"/>
        </w:rPr>
        <w:t xml:space="preserve">. One should be cautious with interpretation because ulceration at the site of a primary tumor (with or without chemoradiotherapy) may be a non-specific finding as </w:t>
      </w:r>
      <w:r w:rsidR="000B3CAA" w:rsidRPr="00503843">
        <w:rPr>
          <w:rFonts w:ascii="Book Antiqua" w:hAnsi="Book Antiqua" w:cs="Times New Roman"/>
          <w:noProof/>
          <w:sz w:val="24"/>
          <w:szCs w:val="24"/>
        </w:rPr>
        <w:t>ulceration,</w:t>
      </w:r>
      <w:r w:rsidR="000B3CAA" w:rsidRPr="00503843">
        <w:rPr>
          <w:rFonts w:ascii="Book Antiqua" w:hAnsi="Book Antiqua" w:cs="Times New Roman"/>
          <w:sz w:val="24"/>
          <w:szCs w:val="24"/>
        </w:rPr>
        <w:t xml:space="preserve"> and deep necrosis are typical features in malignancies overall. </w:t>
      </w:r>
      <w:r w:rsidR="000A4D82" w:rsidRPr="00503843">
        <w:rPr>
          <w:rFonts w:ascii="Book Antiqua" w:hAnsi="Book Antiqua" w:cs="Times New Roman"/>
          <w:sz w:val="24"/>
          <w:szCs w:val="24"/>
        </w:rPr>
        <w:t xml:space="preserve">Rectal cancer perforation as an adverse effect of preoperative </w:t>
      </w:r>
      <w:r w:rsidR="00FC4138" w:rsidRPr="00503843">
        <w:rPr>
          <w:rFonts w:ascii="Book Antiqua" w:hAnsi="Book Antiqua" w:cs="Times New Roman"/>
          <w:sz w:val="24"/>
          <w:szCs w:val="24"/>
        </w:rPr>
        <w:t>(chemo)</w:t>
      </w:r>
      <w:r w:rsidR="001D70F4" w:rsidRPr="00503843">
        <w:rPr>
          <w:rFonts w:ascii="Book Antiqua" w:hAnsi="Book Antiqua" w:cs="Times New Roman"/>
          <w:sz w:val="24"/>
          <w:szCs w:val="24"/>
        </w:rPr>
        <w:t xml:space="preserve">radiotherapy </w:t>
      </w:r>
      <w:r w:rsidR="000A4D82" w:rsidRPr="00503843">
        <w:rPr>
          <w:rFonts w:ascii="Book Antiqua" w:hAnsi="Book Antiqua" w:cs="Times New Roman"/>
          <w:sz w:val="24"/>
          <w:szCs w:val="24"/>
        </w:rPr>
        <w:t>is extremely rare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{"citationID":"1ktfimt4q0","properties":{"formattedCitation":"{\\rtf \\super [77,78]\\nosupersub{}}","plainCitation":"[77,78]"},"citationItems":[{"id":118,"uris":["http://zotero.org/users/local/Xp4Ps1sG/items/4E47764W"],"uri":["http://zotero.org/users/local/Xp4Ps1sG/items/4E47764W"],"itemData":{"id":118,"type":"article-journal","title":"Gluteal abscess caused by perforating rectal cancer: case report and review of the literature","container-title":"Tumori","page":"330-331","volume":"87","issue":"5","source":"NCBI PubMed","abstract":"An unusual case is described in which an abscess developed remote from a carcinoma of the rectum. A 52-year-old Japanese man developed a gluteal abscess six months after radiation therapy for unresectable carcinoma of the rectum. This case is presented with a review of the literature. Perforating carcinoma of the colon and rectum with abscess formation is best treated by preliminary total diversion colostomy and local drainage of the abscess. However, the mortality rate is still high.","ISSN":"0300-8916","note":"PMID: 11765183","shortTitle":"Gluteal abscess caused by perforating rectal cancer","journalAbbreviation":"Tumori","language":"eng","author":[{"family":"Shimizu","given":"J."},{"family":"Kinoshita","given":"T."},{"family":"Tatsuzawa","given":"Y."},{"family":"Takehara","given":"A."},{"family":"Kawaura","given":"Y."},{"family":"Takahashi","given":"S."}],"issued":{"date-parts":[["2001",10]]},"PMID":"11765183"}},{"id":120,"uris":["http://zotero.org/users/local/Xp4Ps1sG/items/35RD9KE2"],"uri":["http://zotero.org/users/local/Xp4Ps1sG/items/35RD9KE2"],"itemData":{"id":120,"type":"article-journal","title":"Perforated rectal cancer associated with neoadjuvant radiotherapy: report of four cases","container-title":"Diseases of the Colon and Rectum","page":"1629-1632","volume":"49","issue":"10","source":"NCBI PubMed","DOI":"10.1007/s10350-006-0687-y","ISSN":"0012-3706","note":"PMID: 17039387","shortTitle":"Perforated rectal cancer associated with neoadjuvant radiotherapy","journalAbbreviation":"Dis. Colon Rectum","language":"eng","author":[{"family":"Lee","given":"J."},{"family":"Chen","given":"F."},{"family":"Steel","given":"M."},{"family":"Keck","given":"J."},{"family":"Mackay","given":"J."}],"issued":{"date-parts":[["2006",10]]},"PMID":"17039387"}}],"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w:t>
      </w:r>
      <w:r w:rsidR="00A2285D" w:rsidRPr="00503843">
        <w:rPr>
          <w:rFonts w:ascii="Book Antiqua" w:hAnsi="Book Antiqua" w:cs="Times New Roman"/>
          <w:sz w:val="24"/>
          <w:szCs w:val="24"/>
          <w:vertAlign w:val="superscript"/>
        </w:rPr>
        <w:t>8</w:t>
      </w:r>
      <w:r w:rsidR="008F7553" w:rsidRPr="00503843">
        <w:rPr>
          <w:rFonts w:ascii="Book Antiqua" w:hAnsi="Book Antiqua" w:cs="Times New Roman"/>
          <w:sz w:val="24"/>
          <w:szCs w:val="24"/>
          <w:vertAlign w:val="superscript"/>
        </w:rPr>
        <w:t>,7</w:t>
      </w:r>
      <w:r w:rsidR="00A2285D" w:rsidRPr="00503843">
        <w:rPr>
          <w:rFonts w:ascii="Book Antiqua" w:hAnsi="Book Antiqua" w:cs="Times New Roman"/>
          <w:sz w:val="24"/>
          <w:szCs w:val="24"/>
          <w:vertAlign w:val="superscript"/>
        </w:rPr>
        <w:t>9</w:t>
      </w:r>
      <w:r w:rsidR="008F7553" w:rsidRPr="00503843">
        <w:rPr>
          <w:rFonts w:ascii="Book Antiqua" w:hAnsi="Book Antiqua" w:cs="Times New Roman"/>
          <w:sz w:val="24"/>
          <w:szCs w:val="24"/>
          <w:vertAlign w:val="superscript"/>
        </w:rPr>
        <w:t>]</w:t>
      </w:r>
      <w:r w:rsidR="004B74FD" w:rsidRPr="00503843">
        <w:rPr>
          <w:rFonts w:ascii="Book Antiqua" w:hAnsi="Book Antiqua" w:cs="Times New Roman"/>
          <w:sz w:val="24"/>
          <w:szCs w:val="24"/>
        </w:rPr>
        <w:fldChar w:fldCharType="end"/>
      </w:r>
      <w:r w:rsidR="000A4D82" w:rsidRPr="00503843">
        <w:rPr>
          <w:rFonts w:ascii="Book Antiqua" w:hAnsi="Book Antiqua" w:cs="Times New Roman"/>
          <w:sz w:val="24"/>
          <w:szCs w:val="24"/>
        </w:rPr>
        <w:t xml:space="preserve">. </w:t>
      </w:r>
      <w:r w:rsidR="00C41088" w:rsidRPr="00503843">
        <w:rPr>
          <w:rFonts w:ascii="Book Antiqua" w:hAnsi="Book Antiqua" w:cs="Times New Roman"/>
          <w:sz w:val="24"/>
          <w:szCs w:val="24"/>
        </w:rPr>
        <w:t>With increased use of</w:t>
      </w:r>
      <w:r w:rsidR="00E3572C" w:rsidRPr="00503843">
        <w:rPr>
          <w:rFonts w:ascii="Book Antiqua" w:hAnsi="Book Antiqua" w:cs="Times New Roman"/>
          <w:sz w:val="24"/>
          <w:szCs w:val="24"/>
        </w:rPr>
        <w:t xml:space="preserve"> </w:t>
      </w:r>
      <w:r w:rsidR="00C41088" w:rsidRPr="00503843">
        <w:rPr>
          <w:rFonts w:ascii="Book Antiqua" w:hAnsi="Book Antiqua" w:cs="Times New Roman"/>
          <w:sz w:val="24"/>
          <w:szCs w:val="24"/>
        </w:rPr>
        <w:t>bevacizumab,</w:t>
      </w:r>
      <w:r w:rsidR="008346C0" w:rsidRPr="00503843">
        <w:rPr>
          <w:rFonts w:ascii="Book Antiqua" w:hAnsi="Book Antiqua" w:cs="Times New Roman"/>
          <w:sz w:val="24"/>
          <w:szCs w:val="24"/>
        </w:rPr>
        <w:t xml:space="preserve"> monoclonal immunoglobulin G</w:t>
      </w:r>
      <w:r w:rsidR="008346C0" w:rsidRPr="00503843">
        <w:rPr>
          <w:rFonts w:ascii="Book Antiqua" w:hAnsi="Book Antiqua" w:cs="Times New Roman"/>
          <w:sz w:val="24"/>
          <w:szCs w:val="24"/>
          <w:vertAlign w:val="subscript"/>
        </w:rPr>
        <w:t>1</w:t>
      </w:r>
      <w:r w:rsidR="008346C0" w:rsidRPr="00503843">
        <w:rPr>
          <w:rFonts w:ascii="Book Antiqua" w:hAnsi="Book Antiqua" w:cs="Times New Roman"/>
          <w:sz w:val="24"/>
          <w:szCs w:val="24"/>
        </w:rPr>
        <w:t xml:space="preserve"> antibody directed against VEGF, </w:t>
      </w:r>
      <w:r w:rsidR="00E3572C" w:rsidRPr="00503843">
        <w:rPr>
          <w:rFonts w:ascii="Book Antiqua" w:hAnsi="Book Antiqua" w:cs="Times New Roman"/>
          <w:sz w:val="24"/>
          <w:szCs w:val="24"/>
        </w:rPr>
        <w:t>gastrointestinal perforation</w:t>
      </w:r>
      <w:r w:rsidR="0051424C" w:rsidRPr="00503843">
        <w:rPr>
          <w:rFonts w:ascii="Book Antiqua" w:hAnsi="Book Antiqua" w:cs="Times New Roman"/>
          <w:sz w:val="24"/>
          <w:szCs w:val="24"/>
        </w:rPr>
        <w:t xml:space="preserve">, as a side effect, </w:t>
      </w:r>
      <w:r w:rsidR="00E3572C" w:rsidRPr="00503843">
        <w:rPr>
          <w:rFonts w:ascii="Book Antiqua" w:hAnsi="Book Antiqua" w:cs="Times New Roman"/>
          <w:sz w:val="24"/>
          <w:szCs w:val="24"/>
        </w:rPr>
        <w:t xml:space="preserve">is observed in 1.7% of patients. Only 4.2% </w:t>
      </w:r>
      <w:r w:rsidR="009D43E8" w:rsidRPr="00503843">
        <w:rPr>
          <w:rFonts w:ascii="Book Antiqua" w:hAnsi="Book Antiqua" w:cs="Times New Roman"/>
          <w:sz w:val="24"/>
          <w:szCs w:val="24"/>
        </w:rPr>
        <w:t xml:space="preserve">of these were </w:t>
      </w:r>
      <w:r w:rsidR="00E3572C" w:rsidRPr="00503843">
        <w:rPr>
          <w:rFonts w:ascii="Book Antiqua" w:hAnsi="Book Antiqua" w:cs="Times New Roman"/>
          <w:sz w:val="24"/>
          <w:szCs w:val="24"/>
        </w:rPr>
        <w:t xml:space="preserve">from </w:t>
      </w:r>
      <w:r w:rsidR="009D43E8" w:rsidRPr="00503843">
        <w:rPr>
          <w:rFonts w:ascii="Book Antiqua" w:hAnsi="Book Antiqua" w:cs="Times New Roman"/>
          <w:sz w:val="24"/>
          <w:szCs w:val="24"/>
        </w:rPr>
        <w:t xml:space="preserve">the </w:t>
      </w:r>
      <w:r w:rsidR="00E3572C" w:rsidRPr="00503843">
        <w:rPr>
          <w:rFonts w:ascii="Book Antiqua" w:hAnsi="Book Antiqua" w:cs="Times New Roman"/>
          <w:sz w:val="24"/>
          <w:szCs w:val="24"/>
        </w:rPr>
        <w:t>rectal cancer</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{"citationID":"18nev9irb7","properties":{"formattedCitation":"{\\rtf \\super [79]\\nosupersub{}}","plainCitation":"[79]"},"citationItems":[{"id":126,"uris":["http://zotero.org/users/local/Xp4Ps1sG/items/MHMGT3GC"],"uri":["http://zotero.org/users/local/Xp4Ps1sG/items/MHMGT3GC"],"itemData":{"id":126,"type":"article-journal","title":"Management of bevacizumab-associated bowel perforation: a case series and review of the literature","container-title":"Annals of oncology: official journal of the European Society for Medical Oncology / ESMO","page":"577-582","volume":"19","issue":"3","source":"NCBI PubMed","abstract":"BACKGROUND: This study examined the various approaches to the management of perforation and the associated outcomes in patients with bevacizumab-associated bowel perforation at a tertiary cancer center.\nPATIENTS AND METHODS: Our institutional pharmacy database was searched to identify all patients who had received bevacizumab over a 2-year period (January 2004 to October 2006). Medical records of these patients were examined for reports of confirmed bowel perforation or fistula, associated clinicopathological factors, treatment, and outcomes.\nRESULTS: We identified 1442 patients who had been treated with bevacizumab over the study period with perforation occurring in 24 (1.7%). The breakdown of these 24 patients by disease site was as follows: ovarian (3 of 50, 6%), gastroesophageal (2 of 38, 5.3%), pancreatic (7 of 141, 5%), unknown primary (1 of 60, 1.7%), lung (1 of 67, 1.5%), colorectal (6 of 478, 1.3%), and renal cell (4 of 269, 1.5%). The majority of patients (n = 19, 79%) were initially managed nonoperatively. Only five (21%) patients ultimately underwent surgical exploration, with a subsequent anastomotic leak developing in one patient. The overall 30-day mortality rate was 12.5%.\nCONCLUSIONS: Bevacizumab-associated bowel perforation occurs in patients with various malignancies, with an incidence of 1.7%. Nonoperative treatment is a viable approach to management in selected patients.","DOI":"10.1093/annonc/mdm508","ISSN":"1569-8041","note":"PMID: 18024857","shortTitle":"Management of bevacizumab-associated bowel perforation","journalAbbreviation":"Ann. Oncol.","language":"eng","author":[{"family":"Badgwell","given":"B. D."},{"family":"Camp","given":"E. R."},{"family":"Feig","given":"B."},{"family":"Wolff","given":"R. A."},{"family":"Eng","given":"C."},{"family":"Ellis","given":"L. M."},{"family":"Cormier","given":"J. N."}],"issued":{"date-parts":[["2008",3]]},"PMID":"18024857"}}],"schema":"https://github.com/citation-style-language/schema/raw/master/csl-citation.json"}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w:t>
      </w:r>
      <w:r w:rsidR="00A2285D" w:rsidRPr="00503843">
        <w:rPr>
          <w:rFonts w:ascii="Book Antiqua" w:hAnsi="Book Antiqua" w:cs="Times New Roman"/>
          <w:sz w:val="24"/>
          <w:szCs w:val="24"/>
          <w:vertAlign w:val="superscript"/>
        </w:rPr>
        <w:t>80</w:t>
      </w:r>
      <w:r w:rsidR="008F7553" w:rsidRPr="00503843">
        <w:rPr>
          <w:rFonts w:ascii="Book Antiqua" w:hAnsi="Book Antiqua" w:cs="Times New Roman"/>
          <w:sz w:val="24"/>
          <w:szCs w:val="24"/>
          <w:vertAlign w:val="superscript"/>
        </w:rPr>
        <w:t>]</w:t>
      </w:r>
      <w:r w:rsidR="004B74FD" w:rsidRPr="00503843">
        <w:rPr>
          <w:rFonts w:ascii="Book Antiqua" w:hAnsi="Book Antiqua" w:cs="Times New Roman"/>
          <w:sz w:val="24"/>
          <w:szCs w:val="24"/>
        </w:rPr>
        <w:fldChar w:fldCharType="end"/>
      </w:r>
      <w:r w:rsidR="00E3572C" w:rsidRPr="00503843">
        <w:rPr>
          <w:rFonts w:ascii="Book Antiqua" w:hAnsi="Book Antiqua" w:cs="Times New Roman"/>
          <w:sz w:val="24"/>
          <w:szCs w:val="24"/>
        </w:rPr>
        <w:t xml:space="preserve">. In a study by Hurwitz </w:t>
      </w:r>
      <w:r w:rsidR="005809C3" w:rsidRPr="00503843">
        <w:rPr>
          <w:rFonts w:ascii="Book Antiqua" w:hAnsi="Book Antiqua" w:cs="Times New Roman"/>
          <w:i/>
          <w:sz w:val="24"/>
          <w:szCs w:val="24"/>
        </w:rPr>
        <w:t>et al</w:t>
      </w:r>
      <w:r w:rsidR="00310C6A" w:rsidRPr="00503843">
        <w:rPr>
          <w:rFonts w:ascii="Book Antiqua" w:hAnsi="Book Antiqua" w:cs="Times New Roman"/>
          <w:sz w:val="24"/>
          <w:szCs w:val="24"/>
        </w:rPr>
        <w:fldChar w:fldCharType="begin"/>
      </w:r>
      <w:r w:rsidR="00310C6A" w:rsidRPr="00503843">
        <w:rPr>
          <w:rFonts w:ascii="Book Antiqua" w:hAnsi="Book Antiqua" w:cs="Times New Roman"/>
          <w:sz w:val="24"/>
          <w:szCs w:val="24"/>
        </w:rPr>
        <w:instrText xml:space="preserve"> ADDIN ZOTERO_ITEM CSL_CITATION {"citationID":"oidpb6t1n","properties":{"formattedCitation":"{\\rtf \\super [80]\\nosupersub{}}","plainCitation":"[80]"},"citationItems":[{"id":128,"uris":["http://zotero.org/users/local/Xp4Ps1sG/items/GKP9ZBAJ"],"uri":["http://zotero.org/users/local/Xp4Ps1sG/items/GKP9ZBAJ"],"itemData":{"id":128,"type":"article-journal","title":"Bevacizumab plus irinotecan, fluorouracil, and leucovorin for metastatic colorectal cancer","container-title":"The New England Journal of Medicine","page":"2335-2342","volume":"350","issue":"23","source":"NCBI PubMed","abstract":"BACKGROUND: Bevacizumab, a monoclonal antibody against vascular endothelial growth factor, has shown promising preclinical and clinical activity against metastatic colorectal cancer, particularly in combination with chemotherapy.\nMETHODS: Of 813 patients with previously untreated metastatic colorectal cancer, we randomly assigned 402 to receive irinotecan, bolus fluorouracil, and leucovorin (IFL) plus bevacizumab (5 mg per kilogram of body weight every two weeks) and 411 to receive IFL plus placebo. The primary end point was overall survival. Secondary end points were progression-free survival, the response rate, the duration of the response, safety, and the quality of life.\nRESULTS: The median duration of survival was 20.3 months in the group given IFL plus bevacizumab, as compared with 15.6 months in the group given IFL plus placebo, corresponding to a hazard ratio for death of 0.66 (P&lt;0.001). The median duration of progression-free survival was 10.6 months in the group given IFL plus bevacizumab, as compared with 6.2 months in the group given IFL plus placebo (hazard ratio for disease progression, 0.54; P&lt;0.001); the corresponding rates of response were 44.8 percent and 34.8 percent (P=0.004). The median duration of the response was 10.4 months in the group given IFL plus bevacizumab, as compared with 7.1 months in the group given IFL plus placebo (hazard ratio for progression, 0.62; P=0.001). Grade 3 hypertension was more common during treatment with IFL plus bevacizumab than with IFL plus placebo (11.0 percent vs. 2.3 percent) but was easily managed.\nCONCLUSIONS: The addition of bevacizumab to fluorouracil-based combination chemotherapy results in statistically significant and clinically meaningful improvement in survival among patients with metastatic colorectal cancer.","DOI":"10.1056/NEJMoa032691","ISSN":"1533-4406","note":"PMID: 15175435","journalAbbreviation":"N. Engl. J. Med.","language":"eng","author":[{"family":"Hurwitz","given":"Herbert"},{"family":"Fehrenbacher","given":"Louis"},{"family":"Novotny","given":"William"},{"family":"Cartwright","given":"Thomas"},{"family":"Hainsworth","given":"John"},{"family":"Heim","given":"William"},{"family":"Berlin","given":"Jordan"},{"family":"Baron","given":"Ari"},{"family":"Griffing","given":"Susan"},{"family":"Holmgren","given":"Eric"},{"family":"Ferrara","given":"Napoleone"},{"family":"Fyfe","given":"Gwen"},{"family":"Rogers","given":"Beth"},{"family":"Ross","given":"Robert"},{"family":"Kabbinavar","given":"Fairooz"}],"issued":{"date-parts":[["2004",6,3]]},"PMID":"15175435"}}],"schema":"https://github.com/citation-style-language/schema/raw/master/csl-citation.json"} </w:instrText>
      </w:r>
      <w:r w:rsidR="00310C6A" w:rsidRPr="00503843">
        <w:rPr>
          <w:rFonts w:ascii="Book Antiqua" w:hAnsi="Book Antiqua" w:cs="Times New Roman"/>
          <w:sz w:val="24"/>
          <w:szCs w:val="24"/>
        </w:rPr>
        <w:fldChar w:fldCharType="separate"/>
      </w:r>
      <w:r w:rsidR="00310C6A" w:rsidRPr="00503843">
        <w:rPr>
          <w:rFonts w:ascii="Book Antiqua" w:hAnsi="Book Antiqua" w:cs="Times New Roman"/>
          <w:sz w:val="24"/>
          <w:szCs w:val="24"/>
          <w:vertAlign w:val="superscript"/>
        </w:rPr>
        <w:t>[</w:t>
      </w:r>
      <w:r w:rsidR="00310C6A" w:rsidRPr="00503843">
        <w:rPr>
          <w:rFonts w:ascii="Book Antiqua" w:hAnsi="Book Antiqua" w:cs="Times New Roman"/>
          <w:sz w:val="24"/>
          <w:szCs w:val="24"/>
          <w:vertAlign w:val="superscript"/>
          <w:lang w:eastAsia="zh-CN"/>
        </w:rPr>
        <w:t>81</w:t>
      </w:r>
      <w:r w:rsidR="00310C6A" w:rsidRPr="00503843">
        <w:rPr>
          <w:rFonts w:ascii="Book Antiqua" w:hAnsi="Book Antiqua" w:cs="Times New Roman"/>
          <w:sz w:val="24"/>
          <w:szCs w:val="24"/>
          <w:vertAlign w:val="superscript"/>
        </w:rPr>
        <w:t>]</w:t>
      </w:r>
      <w:r w:rsidR="00310C6A" w:rsidRPr="00503843">
        <w:rPr>
          <w:rFonts w:ascii="Book Antiqua" w:hAnsi="Book Antiqua" w:cs="Times New Roman"/>
          <w:sz w:val="24"/>
          <w:szCs w:val="24"/>
        </w:rPr>
        <w:fldChar w:fldCharType="end"/>
      </w:r>
      <w:r w:rsidR="00E3572C" w:rsidRPr="00503843">
        <w:rPr>
          <w:rFonts w:ascii="Book Antiqua" w:hAnsi="Book Antiqua" w:cs="Times New Roman"/>
          <w:sz w:val="24"/>
          <w:szCs w:val="24"/>
        </w:rPr>
        <w:t xml:space="preserve"> gastrointestinal perforation rate was 1.5% in the group </w:t>
      </w:r>
      <w:r w:rsidR="001E3C40" w:rsidRPr="00503843">
        <w:rPr>
          <w:rFonts w:ascii="Book Antiqua" w:hAnsi="Book Antiqua" w:cs="Times New Roman"/>
          <w:noProof/>
          <w:sz w:val="24"/>
          <w:szCs w:val="24"/>
        </w:rPr>
        <w:t>with</w:t>
      </w:r>
      <w:r w:rsidR="00E3572C" w:rsidRPr="00503843">
        <w:rPr>
          <w:rFonts w:ascii="Book Antiqua" w:hAnsi="Book Antiqua" w:cs="Times New Roman"/>
          <w:sz w:val="24"/>
          <w:szCs w:val="24"/>
        </w:rPr>
        <w:t xml:space="preserve"> previously untreated metastatic colorectal cancer. There are no data </w:t>
      </w:r>
      <w:r w:rsidR="005906F4" w:rsidRPr="00503843">
        <w:rPr>
          <w:rFonts w:ascii="Book Antiqua" w:hAnsi="Book Antiqua" w:cs="Times New Roman"/>
          <w:sz w:val="24"/>
          <w:szCs w:val="24"/>
        </w:rPr>
        <w:t xml:space="preserve">about </w:t>
      </w:r>
      <w:r w:rsidR="00466187" w:rsidRPr="00503843">
        <w:rPr>
          <w:rFonts w:ascii="Book Antiqua" w:hAnsi="Book Antiqua" w:cs="Times New Roman"/>
          <w:sz w:val="24"/>
          <w:szCs w:val="24"/>
        </w:rPr>
        <w:t>perforation site</w:t>
      </w:r>
      <w:r w:rsidR="00E3572C" w:rsidRPr="00503843">
        <w:rPr>
          <w:rFonts w:ascii="Book Antiqua" w:hAnsi="Book Antiqua" w:cs="Times New Roman"/>
          <w:sz w:val="24"/>
          <w:szCs w:val="24"/>
        </w:rPr>
        <w:t>.</w:t>
      </w:r>
      <w:r w:rsidR="0009499C" w:rsidRPr="00503843">
        <w:rPr>
          <w:rFonts w:ascii="Book Antiqua" w:hAnsi="Book Antiqua" w:cs="Times New Roman"/>
          <w:sz w:val="24"/>
          <w:szCs w:val="24"/>
        </w:rPr>
        <w:t xml:space="preserve"> </w:t>
      </w:r>
    </w:p>
    <w:p w:rsidR="00B50AE1" w:rsidRPr="00503843" w:rsidRDefault="00B50AE1" w:rsidP="00572644">
      <w:pPr>
        <w:adjustRightInd w:val="0"/>
        <w:snapToGrid w:val="0"/>
        <w:spacing w:after="0" w:line="360" w:lineRule="auto"/>
        <w:jc w:val="both"/>
        <w:rPr>
          <w:rFonts w:ascii="Book Antiqua" w:hAnsi="Book Antiqua" w:cs="Times New Roman"/>
          <w:sz w:val="24"/>
          <w:szCs w:val="24"/>
          <w:lang w:eastAsia="zh-CN"/>
        </w:rPr>
      </w:pPr>
    </w:p>
    <w:p w:rsidR="00B50AE1" w:rsidRPr="00503843" w:rsidRDefault="00307BAE"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Pathophysiology</w:t>
      </w:r>
    </w:p>
    <w:p w:rsidR="00EE3231" w:rsidRPr="00503843" w:rsidRDefault="001776E0" w:rsidP="00572644">
      <w:pPr>
        <w:adjustRightInd w:val="0"/>
        <w:snapToGrid w:val="0"/>
        <w:spacing w:after="0" w:line="360" w:lineRule="auto"/>
        <w:jc w:val="both"/>
        <w:rPr>
          <w:rFonts w:ascii="Book Antiqua" w:eastAsia="Times New Roman" w:hAnsi="Book Antiqua" w:cs="Times New Roman"/>
          <w:color w:val="FF0000"/>
          <w:sz w:val="24"/>
          <w:szCs w:val="24"/>
          <w:lang w:eastAsia="hr-HR"/>
        </w:rPr>
      </w:pPr>
      <w:r w:rsidRPr="00503843">
        <w:rPr>
          <w:rFonts w:ascii="Book Antiqua" w:hAnsi="Book Antiqua" w:cs="Times New Roman"/>
          <w:sz w:val="24"/>
          <w:szCs w:val="24"/>
        </w:rPr>
        <w:t>F</w:t>
      </w:r>
      <w:r w:rsidR="00BC5E88" w:rsidRPr="00503843">
        <w:rPr>
          <w:rFonts w:ascii="Book Antiqua" w:hAnsi="Book Antiqua" w:cs="Times New Roman"/>
          <w:sz w:val="24"/>
          <w:szCs w:val="24"/>
        </w:rPr>
        <w:t xml:space="preserve">G </w:t>
      </w:r>
      <w:r w:rsidRPr="00503843">
        <w:rPr>
          <w:rFonts w:ascii="Book Antiqua" w:hAnsi="Book Antiqua" w:cs="Times New Roman"/>
          <w:sz w:val="24"/>
          <w:szCs w:val="24"/>
        </w:rPr>
        <w:t>exists</w:t>
      </w:r>
      <w:r w:rsidR="0031654F" w:rsidRPr="00503843">
        <w:rPr>
          <w:rFonts w:ascii="Book Antiqua" w:hAnsi="Book Antiqua" w:cs="Times New Roman"/>
          <w:sz w:val="24"/>
          <w:szCs w:val="24"/>
        </w:rPr>
        <w:t xml:space="preserve"> due to </w:t>
      </w:r>
      <w:r w:rsidRPr="00503843">
        <w:rPr>
          <w:rFonts w:ascii="Book Antiqua" w:hAnsi="Book Antiqua" w:cs="Times New Roman"/>
          <w:sz w:val="24"/>
          <w:szCs w:val="24"/>
        </w:rPr>
        <w:t>synergism</w:t>
      </w:r>
      <w:r w:rsidR="0031654F"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between low aggressive </w:t>
      </w:r>
      <w:r w:rsidR="0031654F" w:rsidRPr="00503843">
        <w:rPr>
          <w:rFonts w:ascii="Book Antiqua" w:hAnsi="Book Antiqua" w:cs="Times New Roman"/>
          <w:sz w:val="24"/>
          <w:szCs w:val="24"/>
        </w:rPr>
        <w:t xml:space="preserve">multiple aerobic and anaerobic organisms </w:t>
      </w:r>
      <w:r w:rsidR="00A6184F" w:rsidRPr="00503843">
        <w:rPr>
          <w:rFonts w:ascii="Book Antiqua" w:hAnsi="Book Antiqua" w:cs="Times New Roman"/>
          <w:sz w:val="24"/>
          <w:szCs w:val="24"/>
        </w:rPr>
        <w:t>that are normally present within the distal rectum and perianal area</w:t>
      </w:r>
      <w:r w:rsidRPr="00503843">
        <w:rPr>
          <w:rFonts w:ascii="Book Antiqua" w:hAnsi="Book Antiqua" w:cs="Times New Roman"/>
          <w:sz w:val="24"/>
          <w:szCs w:val="24"/>
        </w:rPr>
        <w:t xml:space="preserve">. </w:t>
      </w:r>
      <w:r w:rsidR="0031654F" w:rsidRPr="00503843">
        <w:rPr>
          <w:rFonts w:ascii="Book Antiqua" w:hAnsi="Book Antiqua" w:cs="Times New Roman"/>
          <w:sz w:val="24"/>
          <w:szCs w:val="24"/>
        </w:rPr>
        <w:t>Aerobes cause platelet</w:t>
      </w:r>
      <w:r w:rsidR="000A77B3" w:rsidRPr="00503843">
        <w:rPr>
          <w:rFonts w:ascii="Book Antiqua" w:hAnsi="Book Antiqua" w:cs="Times New Roman"/>
          <w:sz w:val="24"/>
          <w:szCs w:val="24"/>
        </w:rPr>
        <w:t xml:space="preserve"> </w:t>
      </w:r>
      <w:r w:rsidR="0031654F" w:rsidRPr="00503843">
        <w:rPr>
          <w:rFonts w:ascii="Book Antiqua" w:hAnsi="Book Antiqua" w:cs="Times New Roman"/>
          <w:sz w:val="24"/>
          <w:szCs w:val="24"/>
        </w:rPr>
        <w:t>aggregation and accelerate coagulation by fixing complement,</w:t>
      </w:r>
      <w:r w:rsidR="000A77B3" w:rsidRPr="00503843">
        <w:rPr>
          <w:rFonts w:ascii="Book Antiqua" w:hAnsi="Book Antiqua" w:cs="Times New Roman"/>
          <w:sz w:val="24"/>
          <w:szCs w:val="24"/>
        </w:rPr>
        <w:t xml:space="preserve"> </w:t>
      </w:r>
      <w:r w:rsidR="0031654F" w:rsidRPr="00503843">
        <w:rPr>
          <w:rFonts w:ascii="Book Antiqua" w:hAnsi="Book Antiqua" w:cs="Times New Roman"/>
          <w:sz w:val="24"/>
          <w:szCs w:val="24"/>
        </w:rPr>
        <w:t>and produce heparinase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{"citationID":"1gjsc89187","properties":{"formattedCitation":"{\\rtf \\super [82]\\nosupersub{}}","plainCitation":"[82]"},"citationItems":[{"id":132,"uris":["http://zotero.org/users/local/Xp4Ps1sG/items/4NUAJW25"],"uri":["http://zotero.org/users/local/Xp4Ps1sG/items/4NUAJW25"],"itemData":{"id":132,"type":"article-journal","title":"Bacteroidaceae in thromboembolic disease: effects of cell wall components on blood coagulation in vivo and in vitro","container-title":"Infection and Immunity","page":"911-918","volume":"8","issue":"6","source":"NCBI PubMed","abstract":"The effects of Bacteroides sp., Fusobacterium mortiferum, Bacteroides fragilis, and Sphaerophorus necrophorus on various parameters of blood coagulation in vivo and in vitro were determined and compared to the coagulation effects of Escherichia coli and Salmonella minnesota, wild type and R595. Intravenous injection of washed cells, culture filtrate, lipopolysaccharide, or lipid A of the anaerobic gram-negative microorganisms into mice resulted in acceleration of coagulation. Lipopolysaccharide and lipid A of the anaerobic microorganisms had no apparent effect on circulating platelets in mice or rabbits and did not cause aggregation of human platelets in vitro. Washed cells, lipopolysaccharide, and lipid A of Bacteroides sp. and F. mortiferum also significantly accelerated the clotting time of recalcified platelet poor normal human plasma and C6-deficient rabbit plasma. Lipid A, but not lipopolysaccharide, of E. coli and washed cells of S. minnesota R595 accelerated coagulation by a similar mechanism. These results indicated that Bacteroides sp. and F. mortiferum can accelerate blood coagulation in vivo and in vitro by a mechanism which does not involve platelets or terminal components of complement.","ISSN":"0019-9567","note":"PMID: 4594118 \nPMCID: PMC422950","shortTitle":"Bacteroidaceae in thromboembolic disease","journalAbbreviation":"Infect. Immun.","language":"eng","author":[{"family":"Bjornson","given":"H. S."},{"family":"Hill","given":"E. O."}],"issued":{"date-parts":[["1973",12]]},"PMID":"4594118","PMCID":"PMC422950"}}],"schema":"https://github.com/citation-style-language/schema/raw/master/csl-citation.json"}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[82]</w:t>
      </w:r>
      <w:r w:rsidR="004B74FD" w:rsidRPr="00503843">
        <w:rPr>
          <w:rFonts w:ascii="Book Antiqua" w:hAnsi="Book Antiqua" w:cs="Times New Roman"/>
          <w:sz w:val="24"/>
          <w:szCs w:val="24"/>
        </w:rPr>
        <w:fldChar w:fldCharType="end"/>
      </w:r>
      <w:r w:rsidR="0031654F" w:rsidRPr="00503843">
        <w:rPr>
          <w:rFonts w:ascii="Book Antiqua" w:hAnsi="Book Antiqua" w:cs="Times New Roman"/>
          <w:sz w:val="24"/>
          <w:szCs w:val="24"/>
        </w:rPr>
        <w:t>.</w:t>
      </w:r>
      <w:r w:rsidR="000A77B3" w:rsidRPr="00503843">
        <w:rPr>
          <w:rFonts w:ascii="Book Antiqua" w:hAnsi="Book Antiqua" w:cs="Times New Roman"/>
          <w:sz w:val="24"/>
          <w:szCs w:val="24"/>
        </w:rPr>
        <w:t xml:space="preserve"> </w:t>
      </w:r>
      <w:r w:rsidR="00BE3AE8" w:rsidRPr="00503843">
        <w:rPr>
          <w:rFonts w:ascii="Book Antiqua" w:hAnsi="Book Antiqua" w:cs="Times New Roman"/>
          <w:sz w:val="24"/>
          <w:szCs w:val="24"/>
        </w:rPr>
        <w:t xml:space="preserve">The presence of sialic acids </w:t>
      </w:r>
      <w:r w:rsidR="00BE3AE8" w:rsidRPr="00503843">
        <w:rPr>
          <w:rFonts w:ascii="Book Antiqua" w:hAnsi="Book Antiqua" w:cs="Times New Roman"/>
          <w:noProof/>
          <w:sz w:val="24"/>
          <w:szCs w:val="24"/>
        </w:rPr>
        <w:t>on</w:t>
      </w:r>
      <w:r w:rsidR="00BE3AE8" w:rsidRPr="00503843">
        <w:rPr>
          <w:rFonts w:ascii="Book Antiqua" w:hAnsi="Book Antiqua" w:cs="Times New Roman"/>
          <w:sz w:val="24"/>
          <w:szCs w:val="24"/>
        </w:rPr>
        <w:t xml:space="preserve"> the cell walls of the </w:t>
      </w:r>
      <w:r w:rsidR="00BE3AE8" w:rsidRPr="00503843">
        <w:rPr>
          <w:rFonts w:ascii="Book Antiqua" w:hAnsi="Book Antiqua" w:cs="Times New Roman"/>
          <w:i/>
          <w:sz w:val="24"/>
          <w:szCs w:val="24"/>
        </w:rPr>
        <w:t>Streptococcus</w:t>
      </w:r>
      <w:r w:rsidR="00BE3AE8" w:rsidRPr="00503843">
        <w:rPr>
          <w:rFonts w:ascii="Book Antiqua" w:hAnsi="Book Antiqua" w:cs="Times New Roman"/>
          <w:sz w:val="24"/>
          <w:szCs w:val="24"/>
        </w:rPr>
        <w:t xml:space="preserve"> </w:t>
      </w:r>
      <w:r w:rsidR="00BE3AE8" w:rsidRPr="00503843">
        <w:rPr>
          <w:rFonts w:ascii="Book Antiqua" w:hAnsi="Book Antiqua" w:cs="Times New Roman"/>
          <w:noProof/>
          <w:sz w:val="24"/>
          <w:szCs w:val="24"/>
        </w:rPr>
        <w:t>sp</w:t>
      </w:r>
      <w:r w:rsidR="0015547E" w:rsidRPr="00503843">
        <w:rPr>
          <w:rFonts w:ascii="Book Antiqua" w:hAnsi="Book Antiqua" w:cs="Times New Roman"/>
          <w:noProof/>
          <w:sz w:val="24"/>
          <w:szCs w:val="24"/>
        </w:rPr>
        <w:t>p</w:t>
      </w:r>
      <w:r w:rsidR="00BE3AE8" w:rsidRPr="00503843">
        <w:rPr>
          <w:rFonts w:ascii="Book Antiqua" w:hAnsi="Book Antiqua" w:cs="Times New Roman"/>
          <w:noProof/>
          <w:sz w:val="24"/>
          <w:szCs w:val="24"/>
        </w:rPr>
        <w:t>.</w:t>
      </w:r>
      <w:r w:rsidR="00BE3AE8" w:rsidRPr="00503843">
        <w:rPr>
          <w:rFonts w:ascii="Book Antiqua" w:hAnsi="Book Antiqua" w:cs="Times New Roman"/>
          <w:sz w:val="24"/>
          <w:szCs w:val="24"/>
        </w:rPr>
        <w:t xml:space="preserve"> </w:t>
      </w:r>
      <w:r w:rsidR="00BE3AE8" w:rsidRPr="00503843">
        <w:rPr>
          <w:rFonts w:ascii="Book Antiqua" w:hAnsi="Book Antiqua" w:cs="Times New Roman"/>
          <w:noProof/>
          <w:sz w:val="24"/>
          <w:szCs w:val="24"/>
        </w:rPr>
        <w:t>and</w:t>
      </w:r>
      <w:r w:rsidR="00BE3AE8" w:rsidRPr="00503843">
        <w:rPr>
          <w:rFonts w:ascii="Book Antiqua" w:hAnsi="Book Antiqua" w:cs="Times New Roman"/>
          <w:sz w:val="24"/>
          <w:szCs w:val="24"/>
        </w:rPr>
        <w:t xml:space="preserve"> </w:t>
      </w:r>
      <w:r w:rsidR="00B8349D" w:rsidRPr="00503843">
        <w:rPr>
          <w:rFonts w:ascii="Book Antiqua" w:hAnsi="Book Antiqua" w:cs="Times New Roman"/>
          <w:i/>
          <w:sz w:val="24"/>
          <w:szCs w:val="24"/>
        </w:rPr>
        <w:t>E. coli</w:t>
      </w:r>
      <w:r w:rsidR="00BE3AE8" w:rsidRPr="00503843">
        <w:rPr>
          <w:rFonts w:ascii="Book Antiqua" w:hAnsi="Book Antiqua" w:cs="Times New Roman"/>
          <w:sz w:val="24"/>
          <w:szCs w:val="24"/>
        </w:rPr>
        <w:t xml:space="preserve"> helps to inactivate the alternate complement pathway</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{"citationID":"db5ktv5h2","properties":{"formattedCitation":"{\\rtf \\super [83]\\nosupersub{}}","plainCitation":"[83]"},"citationItems":[{"id":134,"uris":["http://zotero.org/users/local/Xp4Ps1sG/items/VWAPRK3H"],"uri":["http://zotero.org/users/local/Xp4Ps1sG/items/VWAPRK3H"],"itemData":{"id":134,"type":"article-journal","title":"Current concepts in immunology: the alternative pathway of complement--a system for host resistance to microbial infection","container-title":"The New England Journal of Medicine","page":"259-263","volume":"303","issue":"5","source":"NCBI PubMed","DOI":"10.1056/NEJM198007313030505","ISSN":"0028-4793","note":"PMID: 6900901","shortTitle":"Current concepts in immunology","journalAbbreviation":"N. Engl. J. Med.","language":"eng","author":[{"family":"Fearon","given":"D. T."},{"family":"Austen","given":"K. F."}],"issued":{"date-parts":[["1980",7,31]]},"PMID":"6900901"}}],"schema":"https://github.com/citation-style-language/schema/raw/master/csl-citation.json"}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[83]</w:t>
      </w:r>
      <w:r w:rsidR="004B74FD" w:rsidRPr="00503843">
        <w:rPr>
          <w:rFonts w:ascii="Book Antiqua" w:hAnsi="Book Antiqua" w:cs="Times New Roman"/>
          <w:sz w:val="24"/>
          <w:szCs w:val="24"/>
        </w:rPr>
        <w:fldChar w:fldCharType="end"/>
      </w:r>
      <w:r w:rsidR="00BE3AE8" w:rsidRPr="00503843">
        <w:rPr>
          <w:rFonts w:ascii="Book Antiqua" w:hAnsi="Book Antiqua" w:cs="Times New Roman"/>
          <w:sz w:val="24"/>
          <w:szCs w:val="24"/>
        </w:rPr>
        <w:t xml:space="preserve">. </w:t>
      </w:r>
      <w:r w:rsidR="000A77B3" w:rsidRPr="00503843">
        <w:rPr>
          <w:rFonts w:ascii="Book Antiqua" w:hAnsi="Book Antiqua" w:cs="Times New Roman"/>
          <w:noProof/>
          <w:sz w:val="24"/>
          <w:szCs w:val="24"/>
        </w:rPr>
        <w:lastRenderedPageBreak/>
        <w:t>Microt</w:t>
      </w:r>
      <w:r w:rsidR="0031654F" w:rsidRPr="00503843">
        <w:rPr>
          <w:rFonts w:ascii="Book Antiqua" w:hAnsi="Book Antiqua" w:cs="Times New Roman"/>
          <w:noProof/>
          <w:sz w:val="24"/>
          <w:szCs w:val="24"/>
        </w:rPr>
        <w:t>hrombosis</w:t>
      </w:r>
      <w:r w:rsidR="0031654F" w:rsidRPr="00503843">
        <w:rPr>
          <w:rFonts w:ascii="Book Antiqua" w:hAnsi="Book Antiqua" w:cs="Times New Roman"/>
          <w:sz w:val="24"/>
          <w:szCs w:val="24"/>
        </w:rPr>
        <w:t xml:space="preserve"> of nutrient vessels reduces local blood</w:t>
      </w:r>
      <w:r w:rsidR="000A77B3" w:rsidRPr="00503843">
        <w:rPr>
          <w:rFonts w:ascii="Book Antiqua" w:hAnsi="Book Antiqua" w:cs="Times New Roman"/>
          <w:sz w:val="24"/>
          <w:szCs w:val="24"/>
        </w:rPr>
        <w:t xml:space="preserve"> </w:t>
      </w:r>
      <w:r w:rsidR="0031654F" w:rsidRPr="00503843">
        <w:rPr>
          <w:rFonts w:ascii="Book Antiqua" w:hAnsi="Book Antiqua" w:cs="Times New Roman"/>
          <w:sz w:val="24"/>
          <w:szCs w:val="24"/>
        </w:rPr>
        <w:t>supply</w:t>
      </w:r>
      <w:r w:rsidR="000A77B3" w:rsidRPr="00503843">
        <w:rPr>
          <w:rFonts w:ascii="Book Antiqua" w:hAnsi="Book Antiqua" w:cs="Times New Roman"/>
          <w:sz w:val="24"/>
          <w:szCs w:val="24"/>
        </w:rPr>
        <w:t xml:space="preserve"> causing dermal necrosis</w:t>
      </w:r>
      <w:r w:rsidR="0048075D" w:rsidRPr="00503843">
        <w:rPr>
          <w:rFonts w:ascii="Book Antiqua" w:hAnsi="Book Antiqua" w:cs="Times New Roman"/>
          <w:sz w:val="24"/>
          <w:szCs w:val="24"/>
        </w:rPr>
        <w:t xml:space="preserve"> and </w:t>
      </w:r>
      <w:r w:rsidR="0005226F" w:rsidRPr="00503843">
        <w:rPr>
          <w:rFonts w:ascii="Book Antiqua" w:hAnsi="Book Antiqua" w:cs="Times New Roman"/>
          <w:sz w:val="24"/>
          <w:szCs w:val="24"/>
        </w:rPr>
        <w:t>allows</w:t>
      </w:r>
      <w:r w:rsidR="007E4951" w:rsidRPr="00503843">
        <w:rPr>
          <w:rFonts w:ascii="Book Antiqua" w:hAnsi="Book Antiqua" w:cs="Times New Roman"/>
          <w:sz w:val="24"/>
          <w:szCs w:val="24"/>
        </w:rPr>
        <w:t xml:space="preserve"> the</w:t>
      </w:r>
      <w:r w:rsidR="0005226F" w:rsidRPr="00503843">
        <w:rPr>
          <w:rFonts w:ascii="Book Antiqua" w:hAnsi="Book Antiqua" w:cs="Times New Roman"/>
          <w:sz w:val="24"/>
          <w:szCs w:val="24"/>
        </w:rPr>
        <w:t xml:space="preserve"> </w:t>
      </w:r>
      <w:r w:rsidR="0005226F" w:rsidRPr="00503843">
        <w:rPr>
          <w:rFonts w:ascii="Book Antiqua" w:hAnsi="Book Antiqua" w:cs="Times New Roman"/>
          <w:noProof/>
          <w:sz w:val="24"/>
          <w:szCs w:val="24"/>
        </w:rPr>
        <w:t>growth</w:t>
      </w:r>
      <w:r w:rsidR="0005226F" w:rsidRPr="00503843">
        <w:rPr>
          <w:rFonts w:ascii="Book Antiqua" w:hAnsi="Book Antiqua" w:cs="Times New Roman"/>
          <w:sz w:val="24"/>
          <w:szCs w:val="24"/>
        </w:rPr>
        <w:t xml:space="preserve"> of facultative anaerobes and</w:t>
      </w:r>
      <w:r w:rsidR="000A77B3" w:rsidRPr="00503843">
        <w:rPr>
          <w:rFonts w:ascii="Book Antiqua" w:hAnsi="Book Antiqua" w:cs="Times New Roman"/>
          <w:sz w:val="24"/>
          <w:szCs w:val="24"/>
        </w:rPr>
        <w:t xml:space="preserve"> </w:t>
      </w:r>
      <w:r w:rsidR="0005226F" w:rsidRPr="00503843">
        <w:rPr>
          <w:rFonts w:ascii="Book Antiqua" w:hAnsi="Book Antiqua" w:cs="Times New Roman"/>
          <w:sz w:val="24"/>
          <w:szCs w:val="24"/>
        </w:rPr>
        <w:t>microaerophilic organisms</w:t>
      </w:r>
      <w:r w:rsidR="00466187" w:rsidRPr="00503843">
        <w:rPr>
          <w:rFonts w:ascii="Book Antiqua" w:hAnsi="Book Antiqua" w:cs="Times New Roman"/>
          <w:sz w:val="24"/>
          <w:szCs w:val="24"/>
        </w:rPr>
        <w:t xml:space="preserve"> such as </w:t>
      </w:r>
      <w:r w:rsidR="00B8349D" w:rsidRPr="00503843">
        <w:rPr>
          <w:rFonts w:ascii="Book Antiqua" w:hAnsi="Book Antiqua" w:cs="Times New Roman"/>
          <w:i/>
          <w:sz w:val="24"/>
          <w:szCs w:val="24"/>
        </w:rPr>
        <w:t>E. coli</w:t>
      </w:r>
      <w:r w:rsidR="00466187" w:rsidRPr="00503843">
        <w:rPr>
          <w:rFonts w:ascii="Book Antiqua" w:hAnsi="Book Antiqua" w:cs="Times New Roman"/>
          <w:sz w:val="24"/>
          <w:szCs w:val="24"/>
        </w:rPr>
        <w:t>.</w:t>
      </w:r>
      <w:r w:rsidR="0005226F" w:rsidRPr="00503843">
        <w:rPr>
          <w:rFonts w:ascii="Book Antiqua" w:hAnsi="Book Antiqua" w:cs="Times New Roman"/>
          <w:i/>
          <w:sz w:val="24"/>
          <w:szCs w:val="24"/>
        </w:rPr>
        <w:t xml:space="preserve"> </w:t>
      </w:r>
      <w:r w:rsidR="0031654F" w:rsidRPr="00503843">
        <w:rPr>
          <w:rFonts w:ascii="Book Antiqua" w:hAnsi="Book Antiqua" w:cs="Times New Roman"/>
          <w:i/>
          <w:sz w:val="24"/>
          <w:szCs w:val="24"/>
        </w:rPr>
        <w:t>Bacteroides</w:t>
      </w:r>
      <w:r w:rsidR="0031654F" w:rsidRPr="00503843">
        <w:rPr>
          <w:rFonts w:ascii="Book Antiqua" w:hAnsi="Book Antiqua" w:cs="Times New Roman"/>
          <w:sz w:val="24"/>
          <w:szCs w:val="24"/>
        </w:rPr>
        <w:t xml:space="preserve"> </w:t>
      </w:r>
      <w:r w:rsidR="0031654F" w:rsidRPr="00503843">
        <w:rPr>
          <w:rFonts w:ascii="Book Antiqua" w:hAnsi="Book Antiqua" w:cs="Times New Roman"/>
          <w:noProof/>
          <w:sz w:val="24"/>
          <w:szCs w:val="24"/>
        </w:rPr>
        <w:t>sp</w:t>
      </w:r>
      <w:r w:rsidR="0015547E" w:rsidRPr="00503843">
        <w:rPr>
          <w:rFonts w:ascii="Book Antiqua" w:hAnsi="Book Antiqua" w:cs="Times New Roman"/>
          <w:noProof/>
          <w:sz w:val="24"/>
          <w:szCs w:val="24"/>
        </w:rPr>
        <w:t>p</w:t>
      </w:r>
      <w:r w:rsidR="00466187" w:rsidRPr="00503843">
        <w:rPr>
          <w:rFonts w:ascii="Book Antiqua" w:hAnsi="Book Antiqua" w:cs="Times New Roman"/>
          <w:noProof/>
          <w:sz w:val="24"/>
          <w:szCs w:val="24"/>
        </w:rPr>
        <w:t>.</w:t>
      </w:r>
      <w:r w:rsidR="00466187" w:rsidRPr="00503843">
        <w:rPr>
          <w:rFonts w:ascii="Book Antiqua" w:hAnsi="Book Antiqua" w:cs="Times New Roman"/>
          <w:sz w:val="24"/>
          <w:szCs w:val="24"/>
        </w:rPr>
        <w:t xml:space="preserve"> </w:t>
      </w:r>
      <w:r w:rsidR="0061341A" w:rsidRPr="00503843">
        <w:rPr>
          <w:rFonts w:ascii="Book Antiqua" w:hAnsi="Book Antiqua" w:cs="Times New Roman"/>
          <w:noProof/>
          <w:sz w:val="24"/>
          <w:szCs w:val="24"/>
        </w:rPr>
        <w:t>that</w:t>
      </w:r>
      <w:r w:rsidR="0061341A" w:rsidRPr="00503843">
        <w:rPr>
          <w:rFonts w:ascii="Book Antiqua" w:hAnsi="Book Antiqua" w:cs="Times New Roman"/>
          <w:sz w:val="24"/>
          <w:szCs w:val="24"/>
        </w:rPr>
        <w:t xml:space="preserve"> </w:t>
      </w:r>
      <w:r w:rsidR="005045C8" w:rsidRPr="00503843">
        <w:rPr>
          <w:rFonts w:ascii="Book Antiqua" w:hAnsi="Book Antiqua" w:cs="Times New Roman"/>
          <w:sz w:val="24"/>
          <w:szCs w:val="24"/>
        </w:rPr>
        <w:t>inhibits</w:t>
      </w:r>
      <w:r w:rsidR="0031654F" w:rsidRPr="00503843">
        <w:rPr>
          <w:rFonts w:ascii="Book Antiqua" w:hAnsi="Book Antiqua" w:cs="Times New Roman"/>
          <w:sz w:val="24"/>
          <w:szCs w:val="24"/>
        </w:rPr>
        <w:t xml:space="preserve"> phagocytosis of many aerobes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{"citationID":"fnargtbci","properties":{"formattedCitation":"{\\rtf \\super [84]\\nosupersub{}}","plainCitation":"[84]"},"citationItems":[{"id":136,"uris":["http://zotero.org/users/local/Xp4Ps1sG/items/R6Z4GVZ4"],"uri":["http://zotero.org/users/local/Xp4Ps1sG/items/R6Z4GVZ4"],"itemData":{"id":136,"type":"article-journal","title":"Inhibition of phagocytosis in vitro by obligate anaerobes","container-title":"Lancet","page":"1252-1254","volume":"2","issue":"8051","source":"NCBI PubMed","abstract":"A variety of species of obligate anaerobes have been shown to interfere with the phagocytosis and killing of Proteus mirabilis and other aerobic bacteria in vitro. Although all the obligate anaerobes examined showed this activity, the effect was greatest with strains of Bacteroides melaninogenicus and B. fragilis. In contrast, none of the 36 aerobes tested acted in this way. These observations suggest that the presence of obligate anaerobes may be fundamental to the pathogenesis of some types of infections.","ISSN":"0140-6736","note":"PMID: 73952","journalAbbreviation":"Lancet","language":"eng","author":[{"family":"Ingham","given":"H. R."},{"family":"Sisson","given":"P. R."},{"family":"Tharagonnet","given":"D."},{"family":"Selkon","given":"J. B."},{"family":"Codd","given":"A. A."}],"issued":{"date-parts":[["1977",12,17]]},"PMID":"73952"}}],"schema":"https://github.com/citation-style-language/schema/raw/master/csl-citation.json"}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[84]</w:t>
      </w:r>
      <w:r w:rsidR="004B74FD" w:rsidRPr="00503843">
        <w:rPr>
          <w:rFonts w:ascii="Book Antiqua" w:hAnsi="Book Antiqua" w:cs="Times New Roman"/>
          <w:sz w:val="24"/>
          <w:szCs w:val="24"/>
        </w:rPr>
        <w:fldChar w:fldCharType="end"/>
      </w:r>
      <w:r w:rsidR="0031654F" w:rsidRPr="00503843">
        <w:rPr>
          <w:rFonts w:ascii="Book Antiqua" w:hAnsi="Book Antiqua" w:cs="Times New Roman"/>
          <w:sz w:val="24"/>
          <w:szCs w:val="24"/>
        </w:rPr>
        <w:t>. These</w:t>
      </w:r>
      <w:r w:rsidR="000A77B3" w:rsidRPr="00503843">
        <w:rPr>
          <w:rFonts w:ascii="Book Antiqua" w:hAnsi="Book Antiqua" w:cs="Times New Roman"/>
          <w:sz w:val="24"/>
          <w:szCs w:val="24"/>
        </w:rPr>
        <w:t xml:space="preserve"> </w:t>
      </w:r>
      <w:r w:rsidR="0031654F" w:rsidRPr="00503843">
        <w:rPr>
          <w:rFonts w:ascii="Book Antiqua" w:hAnsi="Book Antiqua" w:cs="Times New Roman"/>
          <w:sz w:val="24"/>
          <w:szCs w:val="24"/>
        </w:rPr>
        <w:t xml:space="preserve">produce the relatively insoluble </w:t>
      </w:r>
      <w:r w:rsidR="0031654F" w:rsidRPr="00503843">
        <w:rPr>
          <w:rFonts w:ascii="Book Antiqua" w:hAnsi="Book Antiqua" w:cs="Times New Roman"/>
          <w:noProof/>
          <w:sz w:val="24"/>
          <w:szCs w:val="24"/>
        </w:rPr>
        <w:t>gases</w:t>
      </w:r>
      <w:r w:rsidR="0031654F" w:rsidRPr="00503843">
        <w:rPr>
          <w:rFonts w:ascii="Book Antiqua" w:hAnsi="Book Antiqua" w:cs="Times New Roman"/>
          <w:sz w:val="24"/>
          <w:szCs w:val="24"/>
        </w:rPr>
        <w:t xml:space="preserve"> composed of hydrogen, hydrogen </w:t>
      </w:r>
      <w:r w:rsidR="0031654F" w:rsidRPr="00503843">
        <w:rPr>
          <w:rFonts w:ascii="Book Antiqua" w:hAnsi="Book Antiqua" w:cs="Times New Roman"/>
          <w:noProof/>
          <w:sz w:val="24"/>
          <w:szCs w:val="24"/>
        </w:rPr>
        <w:t>sulphide</w:t>
      </w:r>
      <w:r w:rsidR="0031654F" w:rsidRPr="00503843">
        <w:rPr>
          <w:rFonts w:ascii="Book Antiqua" w:hAnsi="Book Antiqua" w:cs="Times New Roman"/>
          <w:sz w:val="24"/>
          <w:szCs w:val="24"/>
        </w:rPr>
        <w:t>, nitrogen and nitrous oxide, causing subcutaneous gas collections</w:t>
      </w:r>
      <w:r w:rsidR="000A77B3" w:rsidRPr="00503843">
        <w:rPr>
          <w:rFonts w:ascii="Book Antiqua" w:hAnsi="Book Antiqua" w:cs="Times New Roman"/>
          <w:sz w:val="24"/>
          <w:szCs w:val="24"/>
        </w:rPr>
        <w:t xml:space="preserve">. </w:t>
      </w:r>
      <w:r w:rsidR="000203CE" w:rsidRPr="00503843">
        <w:rPr>
          <w:rFonts w:ascii="Book Antiqua" w:eastAsia="Times New Roman" w:hAnsi="Book Antiqua" w:cs="Times New Roman"/>
          <w:sz w:val="24"/>
          <w:szCs w:val="24"/>
          <w:lang w:eastAsia="hr-HR"/>
        </w:rPr>
        <w:t xml:space="preserve">Whether subcutaneous emphysema is </w:t>
      </w:r>
      <w:r w:rsidR="000203CE" w:rsidRPr="00503843">
        <w:rPr>
          <w:rFonts w:ascii="Book Antiqua" w:eastAsia="Times New Roman" w:hAnsi="Book Antiqua" w:cs="Times New Roman"/>
          <w:noProof/>
          <w:sz w:val="24"/>
          <w:szCs w:val="24"/>
          <w:lang w:eastAsia="hr-HR"/>
        </w:rPr>
        <w:t>merely</w:t>
      </w:r>
      <w:r w:rsidR="000203CE" w:rsidRPr="00503843">
        <w:rPr>
          <w:rFonts w:ascii="Book Antiqua" w:eastAsia="Times New Roman" w:hAnsi="Book Antiqua" w:cs="Times New Roman"/>
          <w:sz w:val="24"/>
          <w:szCs w:val="24"/>
          <w:lang w:eastAsia="hr-HR"/>
        </w:rPr>
        <w:t xml:space="preserve"> the manifestation of a perforated </w:t>
      </w:r>
      <w:r w:rsidR="0065459D" w:rsidRPr="00503843">
        <w:rPr>
          <w:rFonts w:ascii="Book Antiqua" w:eastAsia="Times New Roman" w:hAnsi="Book Antiqua" w:cs="Times New Roman"/>
          <w:sz w:val="24"/>
          <w:szCs w:val="24"/>
          <w:lang w:eastAsia="hr-HR"/>
        </w:rPr>
        <w:t>rectal cancer</w:t>
      </w:r>
      <w:r w:rsidR="000203CE" w:rsidRPr="00503843">
        <w:rPr>
          <w:rFonts w:ascii="Book Antiqua" w:eastAsia="Times New Roman" w:hAnsi="Book Antiqua" w:cs="Times New Roman"/>
          <w:sz w:val="24"/>
          <w:szCs w:val="24"/>
          <w:lang w:eastAsia="hr-HR"/>
        </w:rPr>
        <w:t xml:space="preserve"> or from </w:t>
      </w:r>
      <w:r w:rsidR="0065459D" w:rsidRPr="00503843">
        <w:rPr>
          <w:rFonts w:ascii="Book Antiqua" w:eastAsia="Times New Roman" w:hAnsi="Book Antiqua" w:cs="Times New Roman"/>
          <w:sz w:val="24"/>
          <w:szCs w:val="24"/>
          <w:lang w:eastAsia="hr-HR"/>
        </w:rPr>
        <w:t xml:space="preserve">bacterial </w:t>
      </w:r>
      <w:r w:rsidR="007E4951" w:rsidRPr="00503843">
        <w:rPr>
          <w:rFonts w:ascii="Book Antiqua" w:eastAsia="Times New Roman" w:hAnsi="Book Antiqua" w:cs="Times New Roman"/>
          <w:sz w:val="24"/>
          <w:szCs w:val="24"/>
          <w:lang w:eastAsia="hr-HR"/>
        </w:rPr>
        <w:t xml:space="preserve">gas </w:t>
      </w:r>
      <w:r w:rsidR="0065459D" w:rsidRPr="00503843">
        <w:rPr>
          <w:rFonts w:ascii="Book Antiqua" w:eastAsia="Times New Roman" w:hAnsi="Book Antiqua" w:cs="Times New Roman"/>
          <w:sz w:val="24"/>
          <w:szCs w:val="24"/>
          <w:lang w:eastAsia="hr-HR"/>
        </w:rPr>
        <w:t>production</w:t>
      </w:r>
      <w:r w:rsidR="000203CE" w:rsidRPr="00503843">
        <w:rPr>
          <w:rFonts w:ascii="Book Antiqua" w:eastAsia="Times New Roman" w:hAnsi="Book Antiqua" w:cs="Times New Roman"/>
          <w:sz w:val="24"/>
          <w:szCs w:val="24"/>
          <w:lang w:eastAsia="hr-HR"/>
        </w:rPr>
        <w:t xml:space="preserve"> can be difficult to determine. </w:t>
      </w:r>
      <w:r w:rsidR="0005226F" w:rsidRPr="00503843">
        <w:rPr>
          <w:rFonts w:ascii="Book Antiqua" w:hAnsi="Book Antiqua" w:cs="Times New Roman"/>
          <w:noProof/>
          <w:sz w:val="24"/>
          <w:szCs w:val="24"/>
        </w:rPr>
        <w:t>The synergistic activity of</w:t>
      </w:r>
      <w:r w:rsidR="000A77B3" w:rsidRPr="00503843">
        <w:rPr>
          <w:rFonts w:ascii="Book Antiqua" w:hAnsi="Book Antiqua" w:cs="Times New Roman"/>
          <w:noProof/>
          <w:sz w:val="24"/>
          <w:szCs w:val="24"/>
        </w:rPr>
        <w:t xml:space="preserve"> </w:t>
      </w:r>
      <w:r w:rsidR="0005226F" w:rsidRPr="00503843">
        <w:rPr>
          <w:rFonts w:ascii="Book Antiqua" w:hAnsi="Book Antiqua" w:cs="Times New Roman"/>
          <w:noProof/>
          <w:sz w:val="24"/>
          <w:szCs w:val="24"/>
        </w:rPr>
        <w:t>aerobes and anaerobes lead</w:t>
      </w:r>
      <w:r w:rsidR="005236C0" w:rsidRPr="00503843">
        <w:rPr>
          <w:rFonts w:ascii="Book Antiqua" w:hAnsi="Book Antiqua" w:cs="Times New Roman"/>
          <w:noProof/>
          <w:sz w:val="24"/>
          <w:szCs w:val="24"/>
        </w:rPr>
        <w:t>s</w:t>
      </w:r>
      <w:r w:rsidR="0005226F" w:rsidRPr="00503843">
        <w:rPr>
          <w:rFonts w:ascii="Book Antiqua" w:hAnsi="Book Antiqua" w:cs="Times New Roman"/>
          <w:noProof/>
          <w:sz w:val="24"/>
          <w:szCs w:val="24"/>
        </w:rPr>
        <w:t xml:space="preserve"> to the production</w:t>
      </w:r>
      <w:r w:rsidR="000A77B3" w:rsidRPr="00503843">
        <w:rPr>
          <w:rFonts w:ascii="Book Antiqua" w:hAnsi="Book Antiqua" w:cs="Times New Roman"/>
          <w:noProof/>
          <w:sz w:val="24"/>
          <w:szCs w:val="24"/>
        </w:rPr>
        <w:t xml:space="preserve"> </w:t>
      </w:r>
      <w:r w:rsidR="0005226F" w:rsidRPr="00503843">
        <w:rPr>
          <w:rFonts w:ascii="Book Antiqua" w:hAnsi="Book Antiqua" w:cs="Times New Roman"/>
          <w:noProof/>
          <w:sz w:val="24"/>
          <w:szCs w:val="24"/>
        </w:rPr>
        <w:t>of various exotoxins and enzymes like collagenase,</w:t>
      </w:r>
      <w:r w:rsidR="000A77B3" w:rsidRPr="00503843">
        <w:rPr>
          <w:rFonts w:ascii="Book Antiqua" w:hAnsi="Book Antiqua" w:cs="Times New Roman"/>
          <w:noProof/>
          <w:sz w:val="24"/>
          <w:szCs w:val="24"/>
        </w:rPr>
        <w:t xml:space="preserve"> </w:t>
      </w:r>
      <w:r w:rsidR="0005226F" w:rsidRPr="00503843">
        <w:rPr>
          <w:rFonts w:ascii="Book Antiqua" w:hAnsi="Book Antiqua" w:cs="Times New Roman"/>
          <w:noProof/>
          <w:sz w:val="24"/>
          <w:szCs w:val="24"/>
        </w:rPr>
        <w:t>heparinase, hyaluronidase, streptokinase,</w:t>
      </w:r>
      <w:r w:rsidR="000A77B3" w:rsidRPr="00503843">
        <w:rPr>
          <w:rFonts w:ascii="Book Antiqua" w:hAnsi="Book Antiqua" w:cs="Times New Roman"/>
          <w:noProof/>
          <w:sz w:val="24"/>
          <w:szCs w:val="24"/>
        </w:rPr>
        <w:t xml:space="preserve"> </w:t>
      </w:r>
      <w:r w:rsidR="0005226F" w:rsidRPr="00503843">
        <w:rPr>
          <w:rFonts w:ascii="Book Antiqua" w:hAnsi="Book Antiqua" w:cs="Times New Roman"/>
          <w:noProof/>
          <w:sz w:val="24"/>
          <w:szCs w:val="24"/>
        </w:rPr>
        <w:t>streptodornase</w:t>
      </w:r>
      <w:r w:rsidR="005236C0" w:rsidRPr="00503843">
        <w:rPr>
          <w:rFonts w:ascii="Book Antiqua" w:hAnsi="Book Antiqua" w:cs="Times New Roman"/>
          <w:noProof/>
          <w:sz w:val="24"/>
          <w:szCs w:val="24"/>
        </w:rPr>
        <w:t xml:space="preserve">. This leads to </w:t>
      </w:r>
      <w:r w:rsidRPr="00503843">
        <w:rPr>
          <w:rFonts w:ascii="Book Antiqua" w:hAnsi="Book Antiqua" w:cs="Times New Roman"/>
          <w:noProof/>
          <w:sz w:val="24"/>
          <w:szCs w:val="24"/>
        </w:rPr>
        <w:t>digestion of fascial barriers, thus fueling the</w:t>
      </w:r>
      <w:r w:rsidR="0005226F"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 xml:space="preserve">rapid </w:t>
      </w:r>
      <w:r w:rsidR="0005226F" w:rsidRPr="00503843">
        <w:rPr>
          <w:rFonts w:ascii="Book Antiqua" w:hAnsi="Book Antiqua" w:cs="Times New Roman"/>
          <w:noProof/>
          <w:sz w:val="24"/>
          <w:szCs w:val="24"/>
        </w:rPr>
        <w:t>spread</w:t>
      </w:r>
      <w:r w:rsidRPr="00503843">
        <w:rPr>
          <w:rFonts w:ascii="Book Antiqua" w:hAnsi="Book Antiqua" w:cs="Times New Roman"/>
          <w:noProof/>
          <w:sz w:val="24"/>
          <w:szCs w:val="24"/>
        </w:rPr>
        <w:t xml:space="preserve"> of the infection </w:t>
      </w:r>
      <w:r w:rsidR="004827D6" w:rsidRPr="00503843">
        <w:rPr>
          <w:rFonts w:ascii="Book Antiqua" w:hAnsi="Book Antiqua" w:cs="Times New Roman"/>
          <w:noProof/>
          <w:sz w:val="24"/>
          <w:szCs w:val="24"/>
        </w:rPr>
        <w:t>and hemolytic anemia due to streptococcal hemolysins</w:t>
      </w:r>
      <w:r w:rsidR="004B74FD" w:rsidRPr="00503843">
        <w:rPr>
          <w:rFonts w:ascii="Book Antiqua" w:hAnsi="Book Antiqua" w:cs="Times New Roman"/>
          <w:noProof/>
          <w:sz w:val="24"/>
          <w:szCs w:val="24"/>
        </w:rPr>
        <w:fldChar w:fldCharType="begin"/>
      </w:r>
      <w:r w:rsidR="008F7553" w:rsidRPr="00503843">
        <w:rPr>
          <w:rFonts w:ascii="Book Antiqua" w:hAnsi="Book Antiqua" w:cs="Times New Roman"/>
          <w:noProof/>
          <w:sz w:val="24"/>
          <w:szCs w:val="24"/>
        </w:rPr>
        <w:instrText xml:space="preserve"> ADDIN ZOTERO_ITEM CSL_CITATION {"citationID":"1chq9m8q2i","properties":{"formattedCitation":"{\\rtf \\super [83,85]\\nosupersub{}}","plainCitation":"[83,85]"},"citationItems":[{"id":134,"uris":["http://zotero.org/users/local/Xp4Ps1sG/items/VWAPRK3H"],"uri":["http://zotero.org/users/local/Xp4Ps1sG/items/VWAPRK3H"],"itemData":{"id":134,"type":"article-journal","title":"Current concepts in immunology: the alternative pathway of complement--a system for host resistance to microbial infection","container-title":"The New England Journal of Medicine","page":"259-263","volume":"303","issue":"5","source":"NCBI PubMed","DOI":"10.1056/NEJM198007313030505","ISSN":"0028-4793","note":"PMID: 6900901","shortTitle":"Current concepts in immunology","journalAbbreviation":"N. Engl. J. Med.","language":"eng","author":[{"family":"Fearon","given":"D. T."},{"family":"Austen","given":"K. F."}],"issued":{"date-parts":[["1980",7,31]]},"PMID":"6900901"}},{"id":140,"uris":["http://zotero.org/users/local/Xp4Ps1sG/items/TCDTPIJE"],"uri":["http://zotero.org/users/local/Xp4Ps1sG/items/TCDTPIJE"],"itemData":{"id":140,"type":"article-journal","title":"Group A streptococcal necrotizing fasciitis Fournier's gangrene--Quebec","container-title":"Canada Communicable Disease Report = Relevé Des Maladies Transmissibles Au Canada","page":"101-103","volume":"23","issue":"13","source":"NCBI PubMed","ISSN":"1188-4169","note":"PMID: 9509640","journalAbbreviation":"Can. Commun. Dis. Rep.","language":"eng, fre","author":[{"family":"Goyette","given":"M."}],"issued":{"date-parts":[["1997",7,1]]},"PMID":"9509640"}}],"schema":"https://github.com/citation-style-language/schema/raw/master/csl-citation.json"} </w:instrText>
      </w:r>
      <w:r w:rsidR="004B74FD" w:rsidRPr="00503843">
        <w:rPr>
          <w:rFonts w:ascii="Book Antiqua" w:hAnsi="Book Antiqua" w:cs="Times New Roman"/>
          <w:noProof/>
          <w:sz w:val="24"/>
          <w:szCs w:val="24"/>
        </w:rPr>
        <w:fldChar w:fldCharType="separate"/>
      </w:r>
      <w:r w:rsidR="008F7553" w:rsidRPr="00503843">
        <w:rPr>
          <w:rFonts w:ascii="Book Antiqua" w:hAnsi="Book Antiqua" w:cs="Times New Roman"/>
          <w:noProof/>
          <w:sz w:val="24"/>
          <w:szCs w:val="24"/>
          <w:vertAlign w:val="superscript"/>
        </w:rPr>
        <w:t>[83,85]</w:t>
      </w:r>
      <w:r w:rsidR="004B74FD" w:rsidRPr="00503843">
        <w:rPr>
          <w:rFonts w:ascii="Book Antiqua" w:hAnsi="Book Antiqua" w:cs="Times New Roman"/>
          <w:noProof/>
          <w:sz w:val="24"/>
          <w:szCs w:val="24"/>
        </w:rPr>
        <w:fldChar w:fldCharType="end"/>
      </w:r>
      <w:r w:rsidRPr="00503843">
        <w:rPr>
          <w:rFonts w:ascii="Book Antiqua" w:hAnsi="Book Antiqua" w:cs="Times New Roman"/>
          <w:noProof/>
          <w:sz w:val="24"/>
          <w:szCs w:val="24"/>
        </w:rPr>
        <w:t>.</w:t>
      </w:r>
      <w:r w:rsidR="004827D6" w:rsidRPr="00503843">
        <w:rPr>
          <w:rFonts w:ascii="Book Antiqua" w:hAnsi="Book Antiqua" w:cs="Times New Roman"/>
          <w:sz w:val="24"/>
          <w:szCs w:val="24"/>
        </w:rPr>
        <w:t xml:space="preserve"> </w:t>
      </w:r>
      <w:r w:rsidR="00567215" w:rsidRPr="00503843">
        <w:rPr>
          <w:rFonts w:ascii="Book Antiqua" w:hAnsi="Book Antiqua" w:cs="Times New Roman"/>
          <w:sz w:val="24"/>
          <w:szCs w:val="24"/>
        </w:rPr>
        <w:t>It does not appear that the</w:t>
      </w:r>
      <w:r w:rsidR="00BE3AE8" w:rsidRPr="00503843">
        <w:rPr>
          <w:rFonts w:ascii="Book Antiqua" w:hAnsi="Book Antiqua" w:cs="Times New Roman"/>
          <w:sz w:val="24"/>
          <w:szCs w:val="24"/>
        </w:rPr>
        <w:t xml:space="preserve"> </w:t>
      </w:r>
      <w:r w:rsidR="00567215" w:rsidRPr="00503843">
        <w:rPr>
          <w:rFonts w:ascii="Book Antiqua" w:hAnsi="Book Antiqua" w:cs="Times New Roman"/>
          <w:sz w:val="24"/>
          <w:szCs w:val="24"/>
        </w:rPr>
        <w:t>origin of the infection (rectum, urinary, dermal) has any impact on the specificity of the species cultivated</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{"citationID":"24sor4dk91","properties":{"formattedCitation":"{\\rtf \\super [73]\\nosupersub{}}","plainCitation":"[73]"},"citationItems":[{"id":69,"uris":["http://zotero.org/users/local/Xp4Ps1sG/items/P6GGR267"],"uri":["http://zotero.org/users/local/Xp4Ps1sG/items/P6GGR267"],"itemData":{"id":69,"type":"article-journal","title":"Necrotising soft tissue infections of the perineum and genitalia. Bacteriology, treatment and risk assessment","container-title":"British Journal of Urology","page":"524-529","volume":"65","issue":"5","source":"NCBI PubMed","abstract":"Necrotising soft tissue infections of the perineum and genitalia are associated with a high rate of mortality and morbidity. We reviewed the records of 29 consecutive patients to investigate the possible correlation between clinical outcome and number of types of bacteria cultured, focus of infection, presence of diabetes, patient age, renal function and delay until presentation. The patients had an average of 3.9 bacterial organisms cultured intra-operatively (range 1-9). Patients with a rectal focus of infection had a greater number of bacteria and required longer hospitalisation and more operative procedures than patients with dermal or urethral foci. Those over the age of 60 had significantly longer hospital stays and higher mortality. Diabetes and impaired renal function did not increase mortality or morbidity. Suprapubic cystostomy was required in 24 patients (83%), diverting colostomy in 9 (31%) and orchiectomy in 3 (10%). Six patients (21%) died despite broad spectrum antibiotics and aggressive and frequent surgical debridement.","ISSN":"0007-1331","note":"PMID: 2354320","journalAbbreviation":"Br J Urol","language":"eng","author":[{"family":"Baskin","given":"L. S."},{"family":"Carroll","given":"P. R."},{"family":"Cattolica","given":"E. V."},{"family":"McAninch","given":"J. W."}],"issued":{"date-parts":[["1990",5]]},"PMID":"2354320"}}],"schema":"https://github.com/citation-style-language/schema/raw/master/csl-citation.json"}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[73]</w:t>
      </w:r>
      <w:r w:rsidR="004B74FD" w:rsidRPr="00503843">
        <w:rPr>
          <w:rFonts w:ascii="Book Antiqua" w:hAnsi="Book Antiqua" w:cs="Times New Roman"/>
          <w:sz w:val="24"/>
          <w:szCs w:val="24"/>
        </w:rPr>
        <w:fldChar w:fldCharType="end"/>
      </w:r>
      <w:r w:rsidR="001C722A" w:rsidRPr="00503843">
        <w:rPr>
          <w:rFonts w:ascii="Book Antiqua" w:hAnsi="Book Antiqua" w:cs="Times New Roman"/>
          <w:sz w:val="24"/>
          <w:szCs w:val="24"/>
        </w:rPr>
        <w:t>.</w:t>
      </w:r>
      <w:r w:rsidR="00E60949" w:rsidRPr="00503843">
        <w:rPr>
          <w:rFonts w:ascii="Book Antiqua" w:hAnsi="Book Antiqua" w:cs="Times New Roman"/>
          <w:color w:val="FF0000"/>
          <w:sz w:val="24"/>
          <w:szCs w:val="24"/>
        </w:rPr>
        <w:t xml:space="preserve"> </w:t>
      </w:r>
    </w:p>
    <w:p w:rsidR="00853D6E" w:rsidRPr="00503843" w:rsidRDefault="00853D6E" w:rsidP="00572644">
      <w:pPr>
        <w:autoSpaceDE w:val="0"/>
        <w:autoSpaceDN w:val="0"/>
        <w:adjustRightInd w:val="0"/>
        <w:snapToGrid w:val="0"/>
        <w:spacing w:after="0" w:line="360" w:lineRule="auto"/>
        <w:jc w:val="both"/>
        <w:rPr>
          <w:rFonts w:ascii="Book Antiqua" w:eastAsia="Times New Roman" w:hAnsi="Book Antiqua" w:cs="Times New Roman"/>
          <w:sz w:val="24"/>
          <w:szCs w:val="24"/>
          <w:lang w:eastAsia="hr-HR"/>
        </w:rPr>
      </w:pPr>
    </w:p>
    <w:p w:rsidR="00853D6E" w:rsidRPr="00503843" w:rsidRDefault="00853D6E" w:rsidP="00572644">
      <w:pPr>
        <w:autoSpaceDE w:val="0"/>
        <w:autoSpaceDN w:val="0"/>
        <w:adjustRightInd w:val="0"/>
        <w:snapToGrid w:val="0"/>
        <w:spacing w:after="0" w:line="360" w:lineRule="auto"/>
        <w:jc w:val="both"/>
        <w:rPr>
          <w:rFonts w:ascii="Book Antiqua" w:eastAsia="Times New Roman" w:hAnsi="Book Antiqua" w:cs="Times New Roman"/>
          <w:b/>
          <w:i/>
          <w:sz w:val="24"/>
          <w:szCs w:val="24"/>
          <w:lang w:eastAsia="hr-HR"/>
        </w:rPr>
      </w:pPr>
      <w:r w:rsidRPr="00503843">
        <w:rPr>
          <w:rFonts w:ascii="Book Antiqua" w:eastAsia="Times New Roman" w:hAnsi="Book Antiqua" w:cs="Times New Roman"/>
          <w:b/>
          <w:i/>
          <w:sz w:val="24"/>
          <w:szCs w:val="24"/>
          <w:lang w:eastAsia="hr-HR"/>
        </w:rPr>
        <w:t>Urogenital origin</w:t>
      </w:r>
    </w:p>
    <w:p w:rsidR="004827D6" w:rsidRPr="00503843" w:rsidRDefault="007E4951" w:rsidP="00572644">
      <w:pPr>
        <w:autoSpaceDE w:val="0"/>
        <w:autoSpaceDN w:val="0"/>
        <w:adjustRightInd w:val="0"/>
        <w:snapToGrid w:val="0"/>
        <w:spacing w:after="0" w:line="360" w:lineRule="auto"/>
        <w:jc w:val="both"/>
        <w:rPr>
          <w:rFonts w:ascii="Book Antiqua" w:hAnsi="Book Antiqua" w:cs="TimesNewRoman"/>
          <w:sz w:val="24"/>
          <w:szCs w:val="24"/>
        </w:rPr>
      </w:pPr>
      <w:r w:rsidRPr="00503843">
        <w:rPr>
          <w:rFonts w:ascii="Book Antiqua" w:eastAsia="Times New Roman" w:hAnsi="Book Antiqua" w:cs="Times New Roman"/>
          <w:noProof/>
          <w:sz w:val="24"/>
          <w:szCs w:val="24"/>
          <w:lang w:eastAsia="hr-HR"/>
        </w:rPr>
        <w:t>The i</w:t>
      </w:r>
      <w:r w:rsidR="00C45441" w:rsidRPr="00503843">
        <w:rPr>
          <w:rFonts w:ascii="Book Antiqua" w:eastAsia="Times New Roman" w:hAnsi="Book Antiqua" w:cs="Times New Roman"/>
          <w:noProof/>
          <w:sz w:val="24"/>
          <w:szCs w:val="24"/>
          <w:lang w:eastAsia="hr-HR"/>
        </w:rPr>
        <w:t>nfection</w:t>
      </w:r>
      <w:r w:rsidR="00C45441" w:rsidRPr="00503843">
        <w:rPr>
          <w:rFonts w:ascii="Book Antiqua" w:eastAsia="Times New Roman" w:hAnsi="Book Antiqua" w:cs="Times New Roman"/>
          <w:sz w:val="24"/>
          <w:szCs w:val="24"/>
          <w:lang w:eastAsia="hr-HR"/>
        </w:rPr>
        <w:t xml:space="preserve"> originates </w:t>
      </w:r>
      <w:r w:rsidR="00992320" w:rsidRPr="00503843">
        <w:rPr>
          <w:rFonts w:ascii="Book Antiqua" w:eastAsia="Times New Roman" w:hAnsi="Book Antiqua" w:cs="Times New Roman"/>
          <w:sz w:val="24"/>
          <w:szCs w:val="24"/>
          <w:lang w:eastAsia="hr-HR"/>
        </w:rPr>
        <w:t>from</w:t>
      </w:r>
      <w:r w:rsidR="0021759D" w:rsidRPr="00503843">
        <w:rPr>
          <w:rFonts w:ascii="Book Antiqua" w:eastAsia="Times New Roman" w:hAnsi="Book Antiqua" w:cs="Times New Roman"/>
          <w:sz w:val="24"/>
          <w:szCs w:val="24"/>
          <w:lang w:eastAsia="hr-HR"/>
        </w:rPr>
        <w:t xml:space="preserve"> the</w:t>
      </w:r>
      <w:r w:rsidR="00992320" w:rsidRPr="00503843">
        <w:rPr>
          <w:rFonts w:ascii="Book Antiqua" w:eastAsia="Times New Roman" w:hAnsi="Book Antiqua" w:cs="Times New Roman"/>
          <w:sz w:val="24"/>
          <w:szCs w:val="24"/>
          <w:lang w:eastAsia="hr-HR"/>
        </w:rPr>
        <w:t xml:space="preserve"> </w:t>
      </w:r>
      <w:r w:rsidR="005675A9" w:rsidRPr="00503843">
        <w:rPr>
          <w:rFonts w:ascii="Book Antiqua" w:hAnsi="Book Antiqua" w:cs="Times New Roman"/>
          <w:noProof/>
          <w:sz w:val="24"/>
          <w:szCs w:val="24"/>
        </w:rPr>
        <w:t>urogenital</w:t>
      </w:r>
      <w:r w:rsidR="005675A9" w:rsidRPr="00503843">
        <w:rPr>
          <w:rFonts w:ascii="Book Antiqua" w:hAnsi="Book Antiqua" w:cs="Times New Roman"/>
          <w:sz w:val="24"/>
          <w:szCs w:val="24"/>
        </w:rPr>
        <w:t xml:space="preserve"> triangle</w:t>
      </w:r>
      <w:r w:rsidR="00992320" w:rsidRPr="00503843">
        <w:rPr>
          <w:rFonts w:ascii="Book Antiqua" w:eastAsia="Times New Roman" w:hAnsi="Book Antiqua" w:cs="Times New Roman"/>
          <w:sz w:val="24"/>
          <w:szCs w:val="24"/>
          <w:lang w:eastAsia="hr-HR"/>
        </w:rPr>
        <w:t>, usually secondary to urethral instrumentation</w:t>
      </w:r>
      <w:r w:rsidR="005675A9" w:rsidRPr="00503843">
        <w:rPr>
          <w:rFonts w:ascii="Book Antiqua" w:eastAsia="Times New Roman" w:hAnsi="Book Antiqua" w:cs="Times New Roman"/>
          <w:sz w:val="24"/>
          <w:szCs w:val="24"/>
          <w:lang w:eastAsia="hr-HR"/>
        </w:rPr>
        <w:t>.</w:t>
      </w:r>
      <w:r w:rsidR="00992320" w:rsidRPr="00503843">
        <w:rPr>
          <w:rFonts w:ascii="Book Antiqua" w:eastAsia="Times New Roman" w:hAnsi="Book Antiqua" w:cs="Times New Roman"/>
          <w:sz w:val="24"/>
          <w:szCs w:val="24"/>
          <w:lang w:eastAsia="hr-HR"/>
        </w:rPr>
        <w:t xml:space="preserve"> </w:t>
      </w:r>
      <w:r w:rsidR="00C57D04" w:rsidRPr="00503843">
        <w:rPr>
          <w:rFonts w:ascii="Book Antiqua" w:eastAsia="Times New Roman" w:hAnsi="Book Antiqua" w:cs="Times New Roman"/>
          <w:sz w:val="24"/>
          <w:szCs w:val="24"/>
          <w:lang w:eastAsia="hr-HR"/>
        </w:rPr>
        <w:t xml:space="preserve">If </w:t>
      </w:r>
      <w:r w:rsidRPr="00503843">
        <w:rPr>
          <w:rFonts w:ascii="Book Antiqua" w:eastAsia="Times New Roman" w:hAnsi="Book Antiqua" w:cs="Times New Roman"/>
          <w:noProof/>
          <w:sz w:val="24"/>
          <w:szCs w:val="24"/>
          <w:lang w:eastAsia="hr-HR"/>
        </w:rPr>
        <w:t xml:space="preserve">the source is </w:t>
      </w:r>
      <w:r w:rsidR="00C57D04" w:rsidRPr="00503843">
        <w:rPr>
          <w:rFonts w:ascii="Book Antiqua" w:eastAsia="Times New Roman" w:hAnsi="Book Antiqua" w:cs="Times New Roman"/>
          <w:noProof/>
          <w:sz w:val="24"/>
          <w:szCs w:val="24"/>
          <w:lang w:eastAsia="hr-HR"/>
        </w:rPr>
        <w:t>penile</w:t>
      </w:r>
      <w:r w:rsidR="00F06035" w:rsidRPr="00503843">
        <w:rPr>
          <w:rFonts w:ascii="Book Antiqua" w:eastAsia="Times New Roman" w:hAnsi="Book Antiqua" w:cs="Times New Roman"/>
          <w:sz w:val="24"/>
          <w:szCs w:val="24"/>
          <w:lang w:eastAsia="hr-HR"/>
        </w:rPr>
        <w:t>,</w:t>
      </w:r>
      <w:r w:rsidR="00C57D04" w:rsidRPr="00503843">
        <w:rPr>
          <w:rFonts w:ascii="Book Antiqua" w:eastAsia="Times New Roman" w:hAnsi="Book Antiqua" w:cs="Times New Roman"/>
          <w:sz w:val="24"/>
          <w:szCs w:val="24"/>
          <w:lang w:eastAsia="hr-HR"/>
        </w:rPr>
        <w:t xml:space="preserve"> then a</w:t>
      </w:r>
      <w:r w:rsidR="000E0654" w:rsidRPr="00503843">
        <w:rPr>
          <w:rFonts w:ascii="Book Antiqua" w:hAnsi="Book Antiqua" w:cs="Times New Roman"/>
          <w:sz w:val="24"/>
          <w:szCs w:val="24"/>
        </w:rPr>
        <w:t xml:space="preserve">fter the tough fibrous tunica albuginea </w:t>
      </w:r>
      <w:r w:rsidR="000E0654" w:rsidRPr="00503843">
        <w:rPr>
          <w:rFonts w:ascii="Book Antiqua" w:hAnsi="Book Antiqua" w:cs="Times New Roman"/>
          <w:noProof/>
          <w:sz w:val="24"/>
          <w:szCs w:val="24"/>
        </w:rPr>
        <w:t>is penetrated</w:t>
      </w:r>
      <w:r w:rsidR="000E0654" w:rsidRPr="00503843">
        <w:rPr>
          <w:rFonts w:ascii="Book Antiqua" w:hAnsi="Book Antiqua" w:cs="Times New Roman"/>
          <w:sz w:val="24"/>
          <w:szCs w:val="24"/>
        </w:rPr>
        <w:t>,</w:t>
      </w:r>
      <w:r w:rsidRPr="00503843">
        <w:rPr>
          <w:rFonts w:ascii="Book Antiqua" w:hAnsi="Book Antiqua" w:cs="Times New Roman"/>
          <w:sz w:val="24"/>
          <w:szCs w:val="24"/>
        </w:rPr>
        <w:t xml:space="preserve"> the</w:t>
      </w:r>
      <w:r w:rsidR="000E0654" w:rsidRPr="00503843">
        <w:rPr>
          <w:rFonts w:ascii="Book Antiqua" w:hAnsi="Book Antiqua" w:cs="Times New Roman"/>
          <w:sz w:val="24"/>
          <w:szCs w:val="24"/>
        </w:rPr>
        <w:t xml:space="preserve"> </w:t>
      </w:r>
      <w:r w:rsidR="000E0654" w:rsidRPr="00503843">
        <w:rPr>
          <w:rFonts w:ascii="Book Antiqua" w:hAnsi="Book Antiqua" w:cs="Times New Roman"/>
          <w:noProof/>
          <w:sz w:val="24"/>
          <w:szCs w:val="24"/>
        </w:rPr>
        <w:t>infection</w:t>
      </w:r>
      <w:r w:rsidR="000E0654" w:rsidRPr="00503843">
        <w:rPr>
          <w:rFonts w:ascii="Book Antiqua" w:hAnsi="Book Antiqua" w:cs="Times New Roman"/>
          <w:sz w:val="24"/>
          <w:szCs w:val="24"/>
        </w:rPr>
        <w:t xml:space="preserve"> spreads to involve Buck’s</w:t>
      </w:r>
      <w:r w:rsidR="005675A9" w:rsidRPr="00503843">
        <w:rPr>
          <w:rFonts w:ascii="Book Antiqua" w:hAnsi="Book Antiqua" w:cs="Times New Roman"/>
          <w:sz w:val="24"/>
          <w:szCs w:val="24"/>
        </w:rPr>
        <w:t xml:space="preserve"> </w:t>
      </w:r>
      <w:r w:rsidR="000E0654" w:rsidRPr="00503843">
        <w:rPr>
          <w:rFonts w:ascii="Book Antiqua" w:hAnsi="Book Antiqua" w:cs="Times New Roman"/>
          <w:sz w:val="24"/>
          <w:szCs w:val="24"/>
        </w:rPr>
        <w:t>fascia</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{"citationID":"29op6lvnq7","properties":{"formattedCitation":"{\\rtf \\super [86]\\nosupersub{}}","plainCitation":"[86]"},"citationItems":[{"id":148,"uris":["http://zotero.org/users/local/Xp4Ps1sG/items/FMCFCP6P"],"uri":["http://zotero.org/users/local/Xp4Ps1sG/items/FMCFCP6P"],"itemData":{"id":148,"type":"article-journal","title":"Fournier's gangrene--Taiwan experience","container-title":"Zhonghua Yi Xue Za Zhi = Chinese Medical Journal; Free China Ed","page":"239-243","volume":"64","issue":"4","source":"NCBI PubMed","abstract":"BACKGROUND: Synergistic necrotizing fascitis of the scrotum, penis and perianal region was first described by Fournier in 1883. If not recognized early, this infectious process will extend along the fascia plane to the lower abdominal and back regions, causing severe morbidity and even mortality.\nMETHODS: The records of 8 patients diagnosed of Fournier's gangrene were reviewed between 1988 and 2000. The sex, age, etiology, associated diseases, bacteriological studies and treatments were analyzed.\nRESULTS: The 8 patients were all males, age ranging from 42 to 78 years old, with average 55.1 years. Six patients were due to perianal abscess, one patient was a complication of hemorroidectomy, and one patient had traumatic injury of scrotum. Six patients had poor controlled diabetes mellitus, and there were two patients with cirrhosis of the liver and hepatoma, respectively. Even with aggressive treatments, two patients died; the other 6 recovered completely. The mortality rate was 25%.\nCONCLUSIONS: Fournier's gangrene is a not common but life-threatening disease which needs radical debridement and effective antibiotics to control the infection and early reconstruction with skin graft and myocutaneous flaps. Mortality is usually due to delayed diagnosis.","ISSN":"0578-1337","note":"PMID: 11458762","journalAbbreviation":"Zhonghua Yi Xue Za Zhi (Taipei)","language":"eng","author":[{"family":"Yang","given":"S. C."},{"family":"Wu","given":"T. J."}],"issued":{"date-parts":[["2001",4]]},"PMID":"11458762"}}],"schema":"https://github.com/citation-style-language/schema/raw/master/csl-citation.json"}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[86]</w:t>
      </w:r>
      <w:r w:rsidR="004B74FD" w:rsidRPr="00503843">
        <w:rPr>
          <w:rFonts w:ascii="Book Antiqua" w:hAnsi="Book Antiqua" w:cs="Times New Roman"/>
          <w:sz w:val="24"/>
          <w:szCs w:val="24"/>
        </w:rPr>
        <w:fldChar w:fldCharType="end"/>
      </w:r>
      <w:r w:rsidR="000E0654" w:rsidRPr="00503843">
        <w:rPr>
          <w:rFonts w:ascii="Book Antiqua" w:hAnsi="Book Antiqua" w:cs="Times New Roman"/>
          <w:sz w:val="24"/>
          <w:szCs w:val="24"/>
        </w:rPr>
        <w:t xml:space="preserve"> </w:t>
      </w:r>
      <w:r w:rsidR="00C57D04" w:rsidRPr="00503843">
        <w:rPr>
          <w:rFonts w:ascii="Book Antiqua" w:hAnsi="Book Antiqua" w:cs="Times New Roman"/>
          <w:sz w:val="24"/>
          <w:szCs w:val="24"/>
        </w:rPr>
        <w:t>which initially limits</w:t>
      </w:r>
      <w:r w:rsidRPr="00503843">
        <w:rPr>
          <w:rFonts w:ascii="Book Antiqua" w:hAnsi="Book Antiqua" w:cs="Times New Roman"/>
          <w:sz w:val="24"/>
          <w:szCs w:val="24"/>
        </w:rPr>
        <w:t xml:space="preserve"> the</w:t>
      </w:r>
      <w:r w:rsidR="00C57D04" w:rsidRPr="00503843">
        <w:rPr>
          <w:rFonts w:ascii="Book Antiqua" w:hAnsi="Book Antiqua" w:cs="Times New Roman"/>
          <w:sz w:val="24"/>
          <w:szCs w:val="24"/>
        </w:rPr>
        <w:t xml:space="preserve"> </w:t>
      </w:r>
      <w:r w:rsidR="00C57D04" w:rsidRPr="00503843">
        <w:rPr>
          <w:rFonts w:ascii="Book Antiqua" w:hAnsi="Book Antiqua" w:cs="Times New Roman"/>
          <w:noProof/>
          <w:sz w:val="24"/>
          <w:szCs w:val="24"/>
        </w:rPr>
        <w:t>infection</w:t>
      </w:r>
      <w:r w:rsidR="00C57D04" w:rsidRPr="00503843">
        <w:rPr>
          <w:rFonts w:ascii="Book Antiqua" w:hAnsi="Book Antiqua" w:cs="Times New Roman"/>
          <w:sz w:val="24"/>
          <w:szCs w:val="24"/>
        </w:rPr>
        <w:t xml:space="preserve"> to the ventral aspect of the penis. If</w:t>
      </w:r>
      <w:r w:rsidRPr="00503843">
        <w:rPr>
          <w:rFonts w:ascii="Book Antiqua" w:hAnsi="Book Antiqua" w:cs="Times New Roman"/>
          <w:sz w:val="24"/>
          <w:szCs w:val="24"/>
        </w:rPr>
        <w:t xml:space="preserve"> the</w:t>
      </w:r>
      <w:r w:rsidR="00C57D04" w:rsidRPr="00503843">
        <w:rPr>
          <w:rFonts w:ascii="Book Antiqua" w:hAnsi="Book Antiqua" w:cs="Times New Roman"/>
          <w:sz w:val="24"/>
          <w:szCs w:val="24"/>
        </w:rPr>
        <w:t xml:space="preserve"> </w:t>
      </w:r>
      <w:r w:rsidR="00C57D04" w:rsidRPr="00503843">
        <w:rPr>
          <w:rFonts w:ascii="Book Antiqua" w:hAnsi="Book Antiqua" w:cs="Times New Roman"/>
          <w:noProof/>
          <w:sz w:val="24"/>
          <w:szCs w:val="24"/>
        </w:rPr>
        <w:t>infection</w:t>
      </w:r>
      <w:r w:rsidR="00C57D04" w:rsidRPr="00503843">
        <w:rPr>
          <w:rFonts w:ascii="Book Antiqua" w:hAnsi="Book Antiqua" w:cs="Times New Roman"/>
          <w:sz w:val="24"/>
          <w:szCs w:val="24"/>
        </w:rPr>
        <w:t xml:space="preserve"> </w:t>
      </w:r>
      <w:r w:rsidR="00C57D04" w:rsidRPr="00503843">
        <w:rPr>
          <w:rFonts w:ascii="Book Antiqua" w:hAnsi="Book Antiqua" w:cs="Times New Roman"/>
          <w:noProof/>
          <w:sz w:val="24"/>
          <w:szCs w:val="24"/>
        </w:rPr>
        <w:t>is not initially treated</w:t>
      </w:r>
      <w:r w:rsidR="00C57D04" w:rsidRPr="00503843">
        <w:rPr>
          <w:rFonts w:ascii="Book Antiqua" w:hAnsi="Book Antiqua" w:cs="Times New Roman"/>
          <w:sz w:val="24"/>
          <w:szCs w:val="24"/>
        </w:rPr>
        <w:t xml:space="preserve"> and Buck</w:t>
      </w:r>
      <w:r w:rsidR="002F1B0D" w:rsidRPr="00503843">
        <w:rPr>
          <w:rFonts w:ascii="Book Antiqua" w:hAnsi="Book Antiqua" w:cs="Times New Roman"/>
          <w:sz w:val="24"/>
          <w:szCs w:val="24"/>
        </w:rPr>
        <w:t>’s</w:t>
      </w:r>
      <w:r w:rsidR="00C57D04" w:rsidRPr="00503843">
        <w:rPr>
          <w:rFonts w:ascii="Book Antiqua" w:hAnsi="Book Antiqua" w:cs="Times New Roman"/>
          <w:sz w:val="24"/>
          <w:szCs w:val="24"/>
        </w:rPr>
        <w:t xml:space="preserve"> fascia is penetrated, the infection may progress along the Dartos fascia</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{"citationID":"1ib1p1h453","properties":{"formattedCitation":"{\\rtf \\super [87,88]\\nosupersub{}}","plainCitation":"[87,88]"},"citationItems":[{"id":150,"uris":["http://zotero.org/users/local/Xp4Ps1sG/items/FGZR7H78"],"uri":["http://zotero.org/users/local/Xp4Ps1sG/items/FGZR7H78"],"itemData":{"id":150,"type":"article-journal","title":"Fournier's gangrene: CT findings","container-title":"Abdominal Imaging","page":"471-474","volume":"19","issue":"5","source":"NCBI PubMed","abstract":"Fournier's gangrene is an uncommon gas-forming infection of the scrotum which if not recognized early and treated appropriately may be fatal. In three patients recently seen at our institution, computed tomography (CT) was instrumental in establishing the correct diagnosis and determining the extent of the infectious process prior to surgery. The imaging findings at CT and its differential diagnosis are illustrated. A brief review of the current theories of pathogenesis of this interesting entity is presented.","ISSN":"0942-8925","note":"PMID: 7950832","shortTitle":"Fournier's gangrene","journalAbbreviation":"Abdom Imaging","language":"eng","author":[{"family":"Amendola","given":"M. A."},{"family":"Casillas","given":"J."},{"family":"Joseph","given":"R."},{"family":"Antun","given":"R."},{"family":"Galindez","given":"O."}],"issued":{"date-parts":[["1994",10]]},"PMID":"7950832"}},{"id":152,"uris":["http://zotero.org/users/local/Xp4Ps1sG/items/RUEGM2KU"],"uri":["http://zotero.org/users/local/Xp4Ps1sG/items/RUEGM2KU"],"itemData":{"id":152,"type":"article-journal","title":"Radiology of Fournier's gangrene","container-title":"AJR. American journal of roentgenology","page":"163-168","volume":"170","issue":"1","source":"NCBI PubMed","DOI":"10.2214/ajr.170.1.9423625","ISSN":"0361-803X","note":"PMID: 9423625","journalAbbreviation":"AJR Am J Roentgenol","language":"eng","author":[{"family":"Rajan","given":"D. K."},{"family":"Scharer","given":"K. A."}],"issued":{"date-parts":[["1998",1]]},"PMID":"9423625"}}],"schema":"https://github.com/citation-style-language/schema/raw/master/csl-citation.json"}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[87,88]</w:t>
      </w:r>
      <w:r w:rsidR="004B74FD" w:rsidRPr="00503843">
        <w:rPr>
          <w:rFonts w:ascii="Book Antiqua" w:hAnsi="Book Antiqua" w:cs="Times New Roman"/>
          <w:sz w:val="24"/>
          <w:szCs w:val="24"/>
        </w:rPr>
        <w:fldChar w:fldCharType="end"/>
      </w:r>
      <w:r w:rsidR="00C57D04" w:rsidRPr="00503843">
        <w:rPr>
          <w:rFonts w:ascii="Book Antiqua" w:hAnsi="Book Antiqua" w:cs="Times New Roman"/>
          <w:sz w:val="24"/>
          <w:szCs w:val="24"/>
        </w:rPr>
        <w:t xml:space="preserve">. </w:t>
      </w:r>
      <w:r w:rsidR="000E0654" w:rsidRPr="00503843">
        <w:rPr>
          <w:rFonts w:ascii="Book Antiqua" w:hAnsi="Book Antiqua" w:cs="Times New Roman"/>
          <w:sz w:val="24"/>
          <w:szCs w:val="24"/>
        </w:rPr>
        <w:t>The Dartos fascia of the penis is a direct extension of</w:t>
      </w:r>
      <w:r w:rsidR="005675A9" w:rsidRPr="00503843">
        <w:rPr>
          <w:rFonts w:ascii="Book Antiqua" w:hAnsi="Book Antiqua" w:cs="Times New Roman"/>
          <w:sz w:val="24"/>
          <w:szCs w:val="24"/>
        </w:rPr>
        <w:t xml:space="preserve"> </w:t>
      </w:r>
      <w:r w:rsidR="000E0654" w:rsidRPr="00503843">
        <w:rPr>
          <w:rFonts w:ascii="Book Antiqua" w:hAnsi="Book Antiqua" w:cs="Times New Roman"/>
          <w:sz w:val="24"/>
          <w:szCs w:val="24"/>
        </w:rPr>
        <w:t>Colles’ scrotal fascia, which is the continuation of the</w:t>
      </w:r>
      <w:r w:rsidR="00FF4FC2" w:rsidRPr="00503843">
        <w:rPr>
          <w:rFonts w:ascii="Book Antiqua" w:hAnsi="Book Antiqua" w:cs="Times New Roman"/>
          <w:sz w:val="24"/>
          <w:szCs w:val="24"/>
        </w:rPr>
        <w:t xml:space="preserve"> </w:t>
      </w:r>
      <w:r w:rsidR="000E0654" w:rsidRPr="00503843">
        <w:rPr>
          <w:rFonts w:ascii="Book Antiqua" w:hAnsi="Book Antiqua" w:cs="Times New Roman"/>
          <w:sz w:val="24"/>
          <w:szCs w:val="24"/>
        </w:rPr>
        <w:t>Scarpa</w:t>
      </w:r>
      <w:r w:rsidR="005F5BDE" w:rsidRPr="00503843">
        <w:rPr>
          <w:rFonts w:ascii="Book Antiqua" w:hAnsi="Book Antiqua" w:cs="Times New Roman"/>
          <w:sz w:val="24"/>
          <w:szCs w:val="24"/>
        </w:rPr>
        <w:t>’s</w:t>
      </w:r>
      <w:r w:rsidR="000E0654" w:rsidRPr="00503843">
        <w:rPr>
          <w:rFonts w:ascii="Book Antiqua" w:hAnsi="Book Antiqua" w:cs="Times New Roman"/>
          <w:sz w:val="24"/>
          <w:szCs w:val="24"/>
        </w:rPr>
        <w:t xml:space="preserve"> fascia of the anterior abdominal wall. Thus,</w:t>
      </w:r>
      <w:r w:rsidRPr="00503843">
        <w:rPr>
          <w:rFonts w:ascii="Book Antiqua" w:hAnsi="Book Antiqua" w:cs="Times New Roman"/>
          <w:sz w:val="24"/>
          <w:szCs w:val="24"/>
        </w:rPr>
        <w:t xml:space="preserve"> the</w:t>
      </w:r>
      <w:r w:rsidR="000E0654" w:rsidRPr="00503843">
        <w:rPr>
          <w:rFonts w:ascii="Book Antiqua" w:hAnsi="Book Antiqua" w:cs="Times New Roman"/>
          <w:sz w:val="24"/>
          <w:szCs w:val="24"/>
        </w:rPr>
        <w:t xml:space="preserve"> </w:t>
      </w:r>
      <w:r w:rsidR="005B37B0" w:rsidRPr="00503843">
        <w:rPr>
          <w:rFonts w:ascii="Book Antiqua" w:hAnsi="Book Antiqua" w:cs="Times New Roman"/>
          <w:noProof/>
          <w:sz w:val="24"/>
          <w:szCs w:val="24"/>
        </w:rPr>
        <w:t>progression</w:t>
      </w:r>
      <w:r w:rsidR="005B37B0" w:rsidRPr="00503843">
        <w:rPr>
          <w:rFonts w:ascii="Book Antiqua" w:hAnsi="Book Antiqua" w:cs="Times New Roman"/>
          <w:sz w:val="24"/>
          <w:szCs w:val="24"/>
        </w:rPr>
        <w:t xml:space="preserve"> of </w:t>
      </w:r>
      <w:r w:rsidR="000E0654" w:rsidRPr="00503843">
        <w:rPr>
          <w:rFonts w:ascii="Book Antiqua" w:hAnsi="Book Antiqua" w:cs="Times New Roman"/>
          <w:sz w:val="24"/>
          <w:szCs w:val="24"/>
        </w:rPr>
        <w:t>the infection can</w:t>
      </w:r>
      <w:r w:rsidR="00FF4FC2" w:rsidRPr="00503843">
        <w:rPr>
          <w:rFonts w:ascii="Book Antiqua" w:hAnsi="Book Antiqua" w:cs="Times New Roman"/>
          <w:sz w:val="24"/>
          <w:szCs w:val="24"/>
        </w:rPr>
        <w:t xml:space="preserve"> </w:t>
      </w:r>
      <w:r w:rsidR="000E0654" w:rsidRPr="00503843">
        <w:rPr>
          <w:rFonts w:ascii="Book Antiqua" w:hAnsi="Book Antiqua" w:cs="Times New Roman"/>
          <w:sz w:val="24"/>
          <w:szCs w:val="24"/>
        </w:rPr>
        <w:t>spread freely to the scrotum and the Scarpa</w:t>
      </w:r>
      <w:r w:rsidR="00A645F6" w:rsidRPr="00503843">
        <w:rPr>
          <w:rFonts w:ascii="Book Antiqua" w:hAnsi="Book Antiqua" w:cs="Times New Roman"/>
          <w:sz w:val="24"/>
          <w:szCs w:val="24"/>
        </w:rPr>
        <w:t>’s</w:t>
      </w:r>
      <w:r w:rsidR="000E0654" w:rsidRPr="00503843">
        <w:rPr>
          <w:rFonts w:ascii="Book Antiqua" w:hAnsi="Book Antiqua" w:cs="Times New Roman"/>
          <w:sz w:val="24"/>
          <w:szCs w:val="24"/>
        </w:rPr>
        <w:t xml:space="preserve"> fascia of the abdominal</w:t>
      </w:r>
      <w:r w:rsidR="00FF4FC2" w:rsidRPr="00503843">
        <w:rPr>
          <w:rFonts w:ascii="Book Antiqua" w:hAnsi="Book Antiqua" w:cs="Times New Roman"/>
          <w:sz w:val="24"/>
          <w:szCs w:val="24"/>
        </w:rPr>
        <w:t xml:space="preserve"> </w:t>
      </w:r>
      <w:r w:rsidR="000E0654" w:rsidRPr="00503843">
        <w:rPr>
          <w:rFonts w:ascii="Book Antiqua" w:hAnsi="Book Antiqua" w:cs="Times New Roman"/>
          <w:sz w:val="24"/>
          <w:szCs w:val="24"/>
        </w:rPr>
        <w:t>wall</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{"citationID":"2634eib5lb","properties":{"formattedCitation":"{\\rtf \\super [86]\\nosupersub{}}","plainCitation":"[86]"},"citationItems":[{"id":148,"uris":["http://zotero.org/users/local/Xp4Ps1sG/items/FMCFCP6P"],"uri":["http://zotero.org/users/local/Xp4Ps1sG/items/FMCFCP6P"],"itemData":{"id":148,"type":"article-journal","title":"Fournier's gangrene--Taiwan experience","container-title":"Zhonghua Yi Xue Za Zhi = Chinese Medical Journal; Free China Ed","page":"239-243","volume":"64","issue":"4","source":"NCBI PubMed","abstract":"BACKGROUND: Synergistic necrotizing fascitis of the scrotum, penis and perianal region was first described by Fournier in 1883. If not recognized early, this infectious process will extend along the fascia plane to the lower abdominal and back regions, causing severe morbidity and even mortality.\nMETHODS: The records of 8 patients diagnosed of Fournier's gangrene were reviewed between 1988 and 2000. The sex, age, etiology, associated diseases, bacteriological studies and treatments were analyzed.\nRESULTS: The 8 patients were all males, age ranging from 42 to 78 years old, with average 55.1 years. Six patients were due to perianal abscess, one patient was a complication of hemorroidectomy, and one patient had traumatic injury of scrotum. Six patients had poor controlled diabetes mellitus, and there were two patients with cirrhosis of the liver and hepatoma, respectively. Even with aggressive treatments, two patients died; the other 6 recovered completely. The mortality rate was 25%.\nCONCLUSIONS: Fournier's gangrene is a not common but life-threatening disease which needs radical debridement and effective antibiotics to control the infection and early reconstruction with skin graft and myocutaneous flaps. Mortality is usually due to delayed diagnosis.","ISSN":"0578-1337","note":"PMID: 11458762","journalAbbreviation":"Zhonghua Yi Xue Za Zhi (Taipei)","language":"eng","author":[{"family":"Yang","given":"S. C."},{"family":"Wu","given":"T. J."}],"issued":{"date-parts":[["2001",4]]},"PMID":"11458762"}}],"schema":"https://github.com/citation-style-language/schema/raw/master/csl-citation.json"}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[86]</w:t>
      </w:r>
      <w:r w:rsidR="004B74FD" w:rsidRPr="00503843">
        <w:rPr>
          <w:rFonts w:ascii="Book Antiqua" w:hAnsi="Book Antiqua" w:cs="Times New Roman"/>
          <w:sz w:val="24"/>
          <w:szCs w:val="24"/>
        </w:rPr>
        <w:fldChar w:fldCharType="end"/>
      </w:r>
      <w:r w:rsidR="000E0654" w:rsidRPr="00503843">
        <w:rPr>
          <w:rFonts w:ascii="Book Antiqua" w:hAnsi="Book Antiqua" w:cs="Times New Roman"/>
          <w:sz w:val="24"/>
          <w:szCs w:val="24"/>
        </w:rPr>
        <w:t>. The scrotum readily develops dermal gangrene because it has virtually no subcutaneous fat</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{"citationID":"9iuf7po1o","properties":{"formattedCitation":"{\\rtf \\super [89]\\nosupersub{}}","plainCitation":"[89]"},"citationItems":[{"id":67,"uris":["http://zotero.org/users/local/Xp4Ps1sG/items/KFUN85A9"],"uri":["http://zotero.org/users/local/Xp4Ps1sG/items/KFUN85A9"],"itemData":{"id":67,"type":"article-journal","title":"Gangrene of the perineum","container-title":"Urology","page":"935-939","volume":"47","issue":"6","source":"NCBI PubMed","abstract":"Fournier's gangrene, an anaerobic necrotizing cellulitis of the infradiaphragmatic soft tissues, is a serious pathologic entity with an unpredictable course. From 1978 to 1991, a total of 24 men (mean age, 57 years; range 27 to 90) were treated for this entity at our institution. Diagnosis prompted immediate institution of multimodal treatment combining triple antibiotics, surgical dissection, debridement, and repeated surgical drainage. Fecal diversion (16 patients), hyperbaric oxygenation, and standard intensive care procedures were widely indicated and performed quasi-systematically. The mean interval between initial symptoms and diagnosis was 7.4 days. Lesions were limited to the perineum in 11 patients but extended to the abdomen, thighs, or loins in the remaining 13. The pathogens were identified in 19 patients, and hemoculture results were positive in 5. A coloproctologic origin was identified in 12 patients and a urogenital origin in 4. In 2 patients, perineal gangrene occurred postoperatively, and no etiology was determined for 6. Six patients died, and 18 patients recovered, without any sequelae. The prognosis is better when the patient is young (less than 60 years old), has clinically localized disease, without systemic involvement, and sterile hemocultures and is managed with colostomy. A thorough workup is mandatory to determine the etiology (locoregional lesion, malignancy, hemopathy, arteritis).","DOI":"10.1016/S0090-4295(96)00058-1","ISSN":"0090-4295","note":"PMID: 8677598","journalAbbreviation":"Urology","language":"eng","author":[{"family":"Benizri","given":"E."},{"family":"Fabiani","given":"P."},{"family":"Migliori","given":"G."},{"family":"Chevallier","given":"D."},{"family":"Peyrottes","given":"A."},{"family":"Raucoules","given":"M."},{"family":"Amiel","given":"J."},{"family":"Mouiel","given":"J."},{"family":"Toubol","given":"J."}],"issued":{"date-parts":[["1996",6]]},"PMID":"8677598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[89]</w:t>
      </w:r>
      <w:r w:rsidR="004B74FD" w:rsidRPr="00503843">
        <w:rPr>
          <w:rFonts w:ascii="Book Antiqua" w:hAnsi="Book Antiqua" w:cs="Times New Roman"/>
          <w:sz w:val="24"/>
          <w:szCs w:val="24"/>
        </w:rPr>
        <w:fldChar w:fldCharType="end"/>
      </w:r>
      <w:r w:rsidR="000E0654" w:rsidRPr="00503843">
        <w:rPr>
          <w:rFonts w:ascii="Book Antiqua" w:hAnsi="Book Antiqua" w:cs="Times New Roman"/>
          <w:sz w:val="24"/>
          <w:szCs w:val="24"/>
        </w:rPr>
        <w:t xml:space="preserve">. If Colles’ scrotal fascia </w:t>
      </w:r>
      <w:r w:rsidR="000E0654" w:rsidRPr="00503843">
        <w:rPr>
          <w:rFonts w:ascii="Book Antiqua" w:hAnsi="Book Antiqua" w:cs="Times New Roman"/>
          <w:noProof/>
          <w:sz w:val="24"/>
          <w:szCs w:val="24"/>
        </w:rPr>
        <w:t>is penetrated</w:t>
      </w:r>
      <w:r w:rsidR="000E0654" w:rsidRPr="00503843">
        <w:rPr>
          <w:rFonts w:ascii="Book Antiqua" w:hAnsi="Book Antiqua" w:cs="Times New Roman"/>
          <w:sz w:val="24"/>
          <w:szCs w:val="24"/>
        </w:rPr>
        <w:t>, the infection can spread to the buttock, thigh, back and ischiorectal space.</w:t>
      </w:r>
      <w:r w:rsidR="00FF4FC2" w:rsidRPr="00503843">
        <w:rPr>
          <w:rFonts w:ascii="Book Antiqua" w:hAnsi="Book Antiqua" w:cs="Times New Roman"/>
          <w:sz w:val="24"/>
          <w:szCs w:val="24"/>
        </w:rPr>
        <w:t xml:space="preserve"> Perineal fascia is attached to the perineal body and urogenital diaphragm posteriorly </w:t>
      </w:r>
      <w:r w:rsidR="00FF4FC2" w:rsidRPr="00503843">
        <w:rPr>
          <w:rFonts w:ascii="Book Antiqua" w:hAnsi="Book Antiqua" w:cs="Times New Roman"/>
          <w:noProof/>
          <w:sz w:val="24"/>
          <w:szCs w:val="24"/>
        </w:rPr>
        <w:t>and</w:t>
      </w:r>
      <w:r w:rsidR="00FF4FC2" w:rsidRPr="00503843">
        <w:rPr>
          <w:rFonts w:ascii="Book Antiqua" w:hAnsi="Book Antiqua" w:cs="Times New Roman"/>
          <w:sz w:val="24"/>
          <w:szCs w:val="24"/>
        </w:rPr>
        <w:t xml:space="preserve"> the pubic rami laterally, thus limiting progression in these directions. </w:t>
      </w:r>
      <w:r w:rsidR="00FF4FC2" w:rsidRPr="00503843">
        <w:rPr>
          <w:rFonts w:ascii="Book Antiqua" w:hAnsi="Book Antiqua" w:cs="Times New Roman"/>
          <w:noProof/>
          <w:sz w:val="24"/>
          <w:szCs w:val="24"/>
        </w:rPr>
        <w:t>Laterally</w:t>
      </w:r>
      <w:r w:rsidR="00FF4FC2" w:rsidRPr="00503843">
        <w:rPr>
          <w:rFonts w:ascii="Book Antiqua" w:hAnsi="Book Antiqua" w:cs="Times New Roman"/>
          <w:sz w:val="24"/>
          <w:szCs w:val="24"/>
        </w:rPr>
        <w:t xml:space="preserve"> and inferiorly it connects with the fascia lata of the lower limbs. Posteriorly it is limited by the levator ani muscle. If the anal sphincter is damaged, infections gain access </w:t>
      </w:r>
      <w:r w:rsidR="00FF4FC2" w:rsidRPr="00503843">
        <w:rPr>
          <w:rFonts w:ascii="Book Antiqua" w:hAnsi="Book Antiqua" w:cs="Times New Roman"/>
          <w:noProof/>
          <w:sz w:val="24"/>
          <w:szCs w:val="24"/>
        </w:rPr>
        <w:t>to</w:t>
      </w:r>
      <w:r w:rsidR="00FF4FC2" w:rsidRPr="00503843">
        <w:rPr>
          <w:rFonts w:ascii="Book Antiqua" w:hAnsi="Book Antiqua" w:cs="Times New Roman"/>
          <w:sz w:val="24"/>
          <w:szCs w:val="24"/>
        </w:rPr>
        <w:t xml:space="preserve"> the retroperitoneum through pararectal spaces.</w:t>
      </w:r>
    </w:p>
    <w:p w:rsidR="004827D6" w:rsidRPr="00503843" w:rsidRDefault="004827D6" w:rsidP="00572644">
      <w:pPr>
        <w:autoSpaceDE w:val="0"/>
        <w:autoSpaceDN w:val="0"/>
        <w:adjustRightInd w:val="0"/>
        <w:snapToGrid w:val="0"/>
        <w:spacing w:after="0" w:line="360" w:lineRule="auto"/>
        <w:jc w:val="both"/>
        <w:rPr>
          <w:rFonts w:ascii="Book Antiqua" w:hAnsi="Book Antiqua" w:cs="Times New Roman"/>
          <w:sz w:val="24"/>
          <w:szCs w:val="24"/>
        </w:rPr>
      </w:pPr>
    </w:p>
    <w:p w:rsidR="00853D6E" w:rsidRPr="00503843" w:rsidRDefault="00853D6E" w:rsidP="00572644">
      <w:pPr>
        <w:autoSpaceDE w:val="0"/>
        <w:autoSpaceDN w:val="0"/>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Anorectal origin</w:t>
      </w:r>
    </w:p>
    <w:p w:rsidR="00984085" w:rsidRPr="00503843" w:rsidRDefault="00C45441"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eastAsia="Times New Roman" w:hAnsi="Book Antiqua" w:cs="Times New Roman"/>
          <w:sz w:val="24"/>
          <w:szCs w:val="24"/>
          <w:lang w:eastAsia="hr-HR"/>
        </w:rPr>
        <w:t xml:space="preserve">If infection originates from </w:t>
      </w:r>
      <w:r w:rsidR="00992320" w:rsidRPr="00503843">
        <w:rPr>
          <w:rFonts w:ascii="Book Antiqua" w:eastAsia="Times New Roman" w:hAnsi="Book Antiqua" w:cs="Times New Roman"/>
          <w:sz w:val="24"/>
          <w:szCs w:val="24"/>
          <w:lang w:eastAsia="hr-HR"/>
        </w:rPr>
        <w:t xml:space="preserve">an anorectal source </w:t>
      </w:r>
      <w:r w:rsidR="005675A9" w:rsidRPr="00503843">
        <w:rPr>
          <w:rFonts w:ascii="Book Antiqua" w:eastAsia="Times New Roman" w:hAnsi="Book Antiqua" w:cs="Times New Roman"/>
          <w:sz w:val="24"/>
          <w:szCs w:val="24"/>
          <w:lang w:eastAsia="hr-HR"/>
        </w:rPr>
        <w:t>(</w:t>
      </w:r>
      <w:r w:rsidR="005675A9" w:rsidRPr="00503843">
        <w:rPr>
          <w:rFonts w:ascii="Book Antiqua" w:hAnsi="Book Antiqua" w:cs="Times New Roman"/>
          <w:sz w:val="24"/>
          <w:szCs w:val="24"/>
        </w:rPr>
        <w:t>anal triangle)</w:t>
      </w:r>
      <w:r w:rsidRPr="00503843">
        <w:rPr>
          <w:rFonts w:ascii="Book Antiqua" w:hAnsi="Book Antiqua" w:cs="Times New Roman"/>
          <w:sz w:val="24"/>
          <w:szCs w:val="24"/>
        </w:rPr>
        <w:t xml:space="preserve">, it </w:t>
      </w:r>
      <w:r w:rsidR="00992320" w:rsidRPr="00503843">
        <w:rPr>
          <w:rFonts w:ascii="Book Antiqua" w:eastAsia="Times New Roman" w:hAnsi="Book Antiqua" w:cs="Times New Roman"/>
          <w:sz w:val="24"/>
          <w:szCs w:val="24"/>
          <w:lang w:eastAsia="hr-HR"/>
        </w:rPr>
        <w:t>penetrates the muscles of the anal sphincter to reach Colles’ fascia</w:t>
      </w:r>
      <w:r w:rsidR="004B74FD" w:rsidRPr="00503843">
        <w:rPr>
          <w:rFonts w:ascii="Book Antiqua" w:eastAsia="Times New Roman" w:hAnsi="Book Antiqua" w:cs="Times New Roman"/>
          <w:sz w:val="24"/>
          <w:szCs w:val="24"/>
          <w:lang w:eastAsia="hr-HR"/>
        </w:rPr>
        <w:fldChar w:fldCharType="begin"/>
      </w:r>
      <w:r w:rsidR="008F7553" w:rsidRPr="00503843">
        <w:rPr>
          <w:rFonts w:ascii="Book Antiqua" w:eastAsia="Times New Roman" w:hAnsi="Book Antiqua" w:cs="Times New Roman"/>
          <w:sz w:val="24"/>
          <w:szCs w:val="24"/>
          <w:lang w:eastAsia="hr-HR"/>
        </w:rPr>
        <w:instrText xml:space="preserve"> ADDIN ZOTERO_ITEM CSL_CITATION {"citationID":"vv9j5lpss","properties":{"formattedCitation":"{\\rtf \\super [90]\\nosupersub{}}","plainCitation":"[90]"},"citationItems":[{"id":161,"uris":["http://zotero.org/users/local/Xp4Ps1sG/items/CAH42NX5"],"uri":["http://zotero.org/users/local/Xp4Ps1sG/items/CAH42NX5"],"itemData":{"id":161,"type":"article-journal","title":"Fournier's gangrene: changing face of the disease","container-title":"Diseases of the Colon and Rectum","page":"1300-1308","volume":"43","issue":"9","source":"NCBI PubMed","abstract":"PURPOSE: Our experience with ten cases of Fournier's gangrene prompted us to review the related literature to highlight the current status of the disease.\nMETHODS: Data from ten patients with the diagnosis of Fournier's gangrene treated at our center from January 1997 until December 1998 were analyzed. These patients were treated by aggressive resuscitation, triple antibiotics, and urgent surgery. The English-language medical literature for the past 30 years was reviewed.\nRESULTS: The epidemiologic features of our patients were similar to those reported in other recent studies. Mortality rate was 20 percent. Currently, the disease affects both genders and a wide range of ages, has a more insidious onset than in the past, and is not idiopathic. Associated systemic disorders (diabetes, alcoholism, and immunosuppression) are common. Perianal infection is the commonest cause and is associated with more moribund features.\nCONCLUSION: The epidemiology of Fournier's gangrene is changing from its original description. Population aging worldwide--as a result of improving health care--and therefore the increasing prevalence of associated medical disorders may explain these changes. These factors may also explain the consistently high mortality rate during more recent years, masking any survival benefits from improved medical care. Better understanding of the pathophysiology has reduced the ratio of idiopathic cases to a minimum.","ISSN":"0012-3706","note":"PMID: 11005502","shortTitle":"Fournier's gangrene","journalAbbreviation":"Dis. Colon Rectum","language":"eng","author":[{"family":"Yaghan","given":"R. J."},{"family":"Al-Jaberi","given":"T. M."},{"family":"Bani-Hani","given":"I."}],"issued":{"date-parts":[["2000",9]]},"PMID":"11005502"}}],"schema":"https://github.com/citation-style-language/schema/raw/master/csl-citation.json"} </w:instrText>
      </w:r>
      <w:r w:rsidR="004B74FD" w:rsidRPr="00503843">
        <w:rPr>
          <w:rFonts w:ascii="Book Antiqua" w:eastAsia="Times New Roman" w:hAnsi="Book Antiqua" w:cs="Times New Roman"/>
          <w:sz w:val="24"/>
          <w:szCs w:val="24"/>
          <w:lang w:eastAsia="hr-HR"/>
        </w:rPr>
        <w:fldChar w:fldCharType="separate"/>
      </w:r>
      <w:r w:rsidR="008F7553" w:rsidRPr="00503843">
        <w:rPr>
          <w:rFonts w:ascii="Book Antiqua" w:hAnsi="Book Antiqua" w:cs="Times New Roman"/>
          <w:sz w:val="24"/>
          <w:szCs w:val="24"/>
          <w:vertAlign w:val="superscript"/>
        </w:rPr>
        <w:t>[90]</w:t>
      </w:r>
      <w:r w:rsidR="004B74FD" w:rsidRPr="00503843">
        <w:rPr>
          <w:rFonts w:ascii="Book Antiqua" w:eastAsia="Times New Roman" w:hAnsi="Book Antiqua" w:cs="Times New Roman"/>
          <w:sz w:val="24"/>
          <w:szCs w:val="24"/>
          <w:lang w:eastAsia="hr-HR"/>
        </w:rPr>
        <w:fldChar w:fldCharType="end"/>
      </w:r>
      <w:r w:rsidR="00992320" w:rsidRPr="00503843">
        <w:rPr>
          <w:rFonts w:ascii="Book Antiqua" w:eastAsia="Times New Roman" w:hAnsi="Book Antiqua" w:cs="Times New Roman"/>
          <w:sz w:val="24"/>
          <w:szCs w:val="24"/>
          <w:lang w:eastAsia="hr-HR"/>
        </w:rPr>
        <w:t>.</w:t>
      </w:r>
      <w:r w:rsidR="00853D6E" w:rsidRPr="00503843">
        <w:rPr>
          <w:rFonts w:ascii="Book Antiqua" w:hAnsi="Book Antiqua" w:cs="Times New Roman"/>
          <w:sz w:val="24"/>
          <w:szCs w:val="24"/>
        </w:rPr>
        <w:t xml:space="preserve"> It penetrates Colles’ fascia and </w:t>
      </w:r>
      <w:r w:rsidR="005675A9" w:rsidRPr="00503843">
        <w:rPr>
          <w:rFonts w:ascii="Book Antiqua" w:hAnsi="Book Antiqua" w:cs="Times New Roman"/>
          <w:sz w:val="24"/>
          <w:szCs w:val="24"/>
        </w:rPr>
        <w:t xml:space="preserve">progress anteriorly along the Dartos fascia to involve the scrotum and penis. </w:t>
      </w:r>
      <w:r w:rsidR="00853D6E" w:rsidRPr="00503843">
        <w:rPr>
          <w:rFonts w:ascii="Book Antiqua" w:hAnsi="Book Antiqua" w:cs="Times New Roman"/>
          <w:noProof/>
          <w:sz w:val="24"/>
          <w:szCs w:val="24"/>
        </w:rPr>
        <w:t>There is some evidence to indicate that Colles’ fascia is not a continuous layer but rather a condensation of fibrous tissue with interstices that could allow the spread of a perirectal process involving the scrotum and penis</w:t>
      </w:r>
      <w:r w:rsidR="004B74FD" w:rsidRPr="00503843">
        <w:rPr>
          <w:rFonts w:ascii="Book Antiqua" w:hAnsi="Book Antiqua" w:cs="Times New Roman"/>
          <w:noProof/>
          <w:sz w:val="24"/>
          <w:szCs w:val="24"/>
        </w:rPr>
        <w:fldChar w:fldCharType="begin"/>
      </w:r>
      <w:r w:rsidR="008F7553" w:rsidRPr="00503843">
        <w:rPr>
          <w:rFonts w:ascii="Book Antiqua" w:hAnsi="Book Antiqua" w:cs="Times New Roman"/>
          <w:noProof/>
          <w:sz w:val="24"/>
          <w:szCs w:val="24"/>
        </w:rPr>
        <w:instrText xml:space="preserve"> ADDIN ZOTERO_ITEM CSL_CITATION {"citationID":"rnebhnsv","properties":{"formattedCitation":"{\\rtf \\super [86]\\nosupersub{}}","plainCitation":"[86]"},"citationItems":[{"id":148,"uris":["http://zotero.org/users/local/Xp4Ps1sG/items/FMCFCP6P"],"uri":["http://zotero.org/users/local/Xp4Ps1sG/items/FMCFCP6P"],"itemData":{"id":148,"type":"article-journal","title":"Fournier's gangrene--Taiwan experience","container-title":"Zhonghua Yi Xue Za Zhi = Chinese Medical Journal; Free China Ed","page":"239-243","volume":"64","issue":"4","source":"NCBI PubMed","abstract":"BACKGROUND: Synergistic necrotizing fascitis of the scrotum, penis and perianal region was first described by Fournier in 1883. If not recognized early, this infectious process will extend along the fascia plane to the lower abdominal and back regions, causing severe morbidity and even mortality.\nMETHODS: The records of 8 patients diagnosed of Fournier's gangrene were reviewed between 1988 and 2000. The sex, age, etiology, associated diseases, bacteriological studies and treatments were analyzed.\nRESULTS: The 8 patients were all males, age ranging from 42 to 78 years old, with average 55.1 years. Six patients were due to perianal abscess, one patient was a complication of hemorroidectomy, and one patient had traumatic injury of scrotum. Six patients had poor controlled diabetes mellitus, and there were two patients with cirrhosis of the liver and hepatoma, respectively. Even with aggressive treatments, two patients died; the other 6 recovered completely. The mortality rate was 25%.\nCONCLUSIONS: Fournier's gangrene is a not common but life-threatening disease which needs radical debridement and effective antibiotics to control the infection and early reconstruction with skin graft and myocutaneous flaps. Mortality is usually due to delayed diagnosis.","ISSN":"0578-1337","note":"PMID: 11458762","journalAbbreviation":"Zhonghua Yi Xue Za Zhi (Taipei)","language":"eng","author":[{"family":"Yang","given":"S. C."},{"family":"Wu","given":"T. J."}],"issued":{"date-parts":[["2001",4]]},"PMID":"11458762"}}],"schema":"https://github.com/citation-style-language/schema/raw/master/csl-citation.json"} </w:instrText>
      </w:r>
      <w:r w:rsidR="004B74FD" w:rsidRPr="00503843">
        <w:rPr>
          <w:rFonts w:ascii="Book Antiqua" w:hAnsi="Book Antiqua" w:cs="Times New Roman"/>
          <w:noProof/>
          <w:sz w:val="24"/>
          <w:szCs w:val="24"/>
        </w:rPr>
        <w:fldChar w:fldCharType="separate"/>
      </w:r>
      <w:r w:rsidR="008F7553" w:rsidRPr="00503843">
        <w:rPr>
          <w:rFonts w:ascii="Book Antiqua" w:hAnsi="Book Antiqua" w:cs="Times New Roman"/>
          <w:noProof/>
          <w:sz w:val="24"/>
          <w:szCs w:val="24"/>
          <w:vertAlign w:val="superscript"/>
        </w:rPr>
        <w:t>[86]</w:t>
      </w:r>
      <w:r w:rsidR="004B74FD" w:rsidRPr="00503843">
        <w:rPr>
          <w:rFonts w:ascii="Book Antiqua" w:hAnsi="Book Antiqua" w:cs="Times New Roman"/>
          <w:noProof/>
          <w:sz w:val="24"/>
          <w:szCs w:val="24"/>
        </w:rPr>
        <w:fldChar w:fldCharType="end"/>
      </w:r>
      <w:r w:rsidR="00853D6E" w:rsidRPr="00503843">
        <w:rPr>
          <w:rFonts w:ascii="Book Antiqua" w:hAnsi="Book Antiqua" w:cs="Times New Roman"/>
          <w:noProof/>
          <w:sz w:val="24"/>
          <w:szCs w:val="24"/>
        </w:rPr>
        <w:t>.</w:t>
      </w:r>
      <w:r w:rsidR="00CC6757" w:rsidRPr="00503843">
        <w:rPr>
          <w:rFonts w:ascii="Book Antiqua" w:hAnsi="Book Antiqua" w:cs="Times New Roman"/>
          <w:sz w:val="24"/>
          <w:szCs w:val="24"/>
        </w:rPr>
        <w:t xml:space="preserve"> If the sphincteric apparatus is damaged</w:t>
      </w:r>
      <w:r w:rsidRPr="00503843">
        <w:rPr>
          <w:rFonts w:ascii="Book Antiqua" w:hAnsi="Book Antiqua" w:cs="Times New Roman"/>
          <w:sz w:val="24"/>
          <w:szCs w:val="24"/>
        </w:rPr>
        <w:t>,</w:t>
      </w:r>
      <w:r w:rsidR="00CC6757" w:rsidRPr="00503843">
        <w:rPr>
          <w:rFonts w:ascii="Book Antiqua" w:hAnsi="Book Antiqua" w:cs="Times New Roman"/>
          <w:sz w:val="24"/>
          <w:szCs w:val="24"/>
        </w:rPr>
        <w:t xml:space="preserve"> the infection can spread </w:t>
      </w:r>
      <w:r w:rsidR="0015547E" w:rsidRPr="00503843">
        <w:rPr>
          <w:rFonts w:ascii="Book Antiqua" w:hAnsi="Book Antiqua" w:cs="Times New Roman"/>
          <w:noProof/>
          <w:sz w:val="24"/>
          <w:szCs w:val="24"/>
        </w:rPr>
        <w:t>to</w:t>
      </w:r>
      <w:r w:rsidR="00CC6757" w:rsidRPr="00503843">
        <w:rPr>
          <w:rFonts w:ascii="Book Antiqua" w:hAnsi="Book Antiqua" w:cs="Times New Roman"/>
          <w:sz w:val="24"/>
          <w:szCs w:val="24"/>
        </w:rPr>
        <w:t xml:space="preserve"> the rectum into the presacral space, the </w:t>
      </w:r>
      <w:r w:rsidR="00CC6757" w:rsidRPr="00503843">
        <w:rPr>
          <w:rFonts w:ascii="Book Antiqua" w:hAnsi="Book Antiqua" w:cs="Times New Roman"/>
          <w:noProof/>
          <w:sz w:val="24"/>
          <w:szCs w:val="24"/>
        </w:rPr>
        <w:t>retrovesical</w:t>
      </w:r>
      <w:r w:rsidR="00CC6757" w:rsidRPr="00503843">
        <w:rPr>
          <w:rFonts w:ascii="Book Antiqua" w:hAnsi="Book Antiqua" w:cs="Times New Roman"/>
          <w:sz w:val="24"/>
          <w:szCs w:val="24"/>
        </w:rPr>
        <w:t xml:space="preserve"> space, and the </w:t>
      </w:r>
      <w:r w:rsidR="00CC6757" w:rsidRPr="00503843">
        <w:rPr>
          <w:rFonts w:ascii="Book Antiqua" w:hAnsi="Book Antiqua" w:cs="Times New Roman"/>
          <w:noProof/>
          <w:sz w:val="24"/>
          <w:szCs w:val="24"/>
        </w:rPr>
        <w:t>pelvirectal</w:t>
      </w:r>
      <w:r w:rsidR="00CC6757" w:rsidRPr="00503843">
        <w:rPr>
          <w:rFonts w:ascii="Book Antiqua" w:hAnsi="Book Antiqua" w:cs="Times New Roman"/>
          <w:sz w:val="24"/>
          <w:szCs w:val="24"/>
        </w:rPr>
        <w:t xml:space="preserve"> tissue. </w:t>
      </w:r>
      <w:r w:rsidR="00CC6757" w:rsidRPr="00503843">
        <w:rPr>
          <w:rFonts w:ascii="Book Antiqua" w:hAnsi="Book Antiqua" w:cs="Times New Roman"/>
          <w:noProof/>
          <w:sz w:val="24"/>
          <w:szCs w:val="24"/>
        </w:rPr>
        <w:t>This can</w:t>
      </w:r>
      <w:r w:rsidR="00CC6757" w:rsidRPr="00503843">
        <w:rPr>
          <w:rFonts w:ascii="Book Antiqua" w:hAnsi="Book Antiqua" w:cs="Times New Roman"/>
          <w:sz w:val="24"/>
          <w:szCs w:val="24"/>
        </w:rPr>
        <w:t xml:space="preserve"> involve the retroperitoneal space to the level of the upper abdomen. Ultimately, the infection can penetrate into the peritoneal cavity. </w:t>
      </w:r>
      <w:r w:rsidR="00853D6E" w:rsidRPr="00503843">
        <w:rPr>
          <w:rFonts w:ascii="Book Antiqua" w:hAnsi="Book Antiqua" w:cs="Times New Roman"/>
          <w:sz w:val="24"/>
          <w:szCs w:val="24"/>
        </w:rPr>
        <w:t xml:space="preserve">Therefore, anorectal sources of infection usually start </w:t>
      </w:r>
      <w:r w:rsidR="00853D6E" w:rsidRPr="00503843">
        <w:rPr>
          <w:rFonts w:ascii="Book Antiqua" w:hAnsi="Book Antiqua" w:cs="Times New Roman"/>
          <w:noProof/>
          <w:sz w:val="24"/>
          <w:szCs w:val="24"/>
        </w:rPr>
        <w:t>perianal</w:t>
      </w:r>
      <w:r w:rsidR="002229FB" w:rsidRPr="00503843">
        <w:rPr>
          <w:rFonts w:ascii="Book Antiqua" w:hAnsi="Book Antiqua" w:cs="Times New Roman"/>
          <w:noProof/>
          <w:sz w:val="24"/>
          <w:szCs w:val="24"/>
        </w:rPr>
        <w:t>l</w:t>
      </w:r>
      <w:r w:rsidR="00853D6E" w:rsidRPr="00503843">
        <w:rPr>
          <w:rFonts w:ascii="Book Antiqua" w:hAnsi="Book Antiqua" w:cs="Times New Roman"/>
          <w:noProof/>
          <w:sz w:val="24"/>
          <w:szCs w:val="24"/>
        </w:rPr>
        <w:t>y</w:t>
      </w:r>
      <w:r w:rsidR="0021759D" w:rsidRPr="00503843">
        <w:rPr>
          <w:rFonts w:ascii="Book Antiqua" w:hAnsi="Book Antiqua" w:cs="Times New Roman"/>
          <w:noProof/>
          <w:sz w:val="24"/>
          <w:szCs w:val="24"/>
        </w:rPr>
        <w:t>,</w:t>
      </w:r>
      <w:r w:rsidR="00853D6E" w:rsidRPr="00503843">
        <w:rPr>
          <w:rFonts w:ascii="Book Antiqua" w:hAnsi="Book Antiqua" w:cs="Times New Roman"/>
          <w:sz w:val="24"/>
          <w:szCs w:val="24"/>
        </w:rPr>
        <w:t xml:space="preserve"> and this variation in initial clinical presentation can serve as a guide to </w:t>
      </w:r>
      <w:r w:rsidR="002229FB" w:rsidRPr="00503843">
        <w:rPr>
          <w:rFonts w:ascii="Book Antiqua" w:hAnsi="Book Antiqua" w:cs="Times New Roman"/>
          <w:sz w:val="24"/>
          <w:szCs w:val="24"/>
        </w:rPr>
        <w:t>localizing</w:t>
      </w:r>
      <w:r w:rsidR="00853D6E" w:rsidRPr="00503843">
        <w:rPr>
          <w:rFonts w:ascii="Book Antiqua" w:hAnsi="Book Antiqua" w:cs="Times New Roman"/>
          <w:sz w:val="24"/>
          <w:szCs w:val="24"/>
        </w:rPr>
        <w:t xml:space="preserve"> the foci of infection</w:t>
      </w:r>
      <w:r w:rsidR="004B74FD" w:rsidRPr="00503843">
        <w:rPr>
          <w:rFonts w:ascii="Book Antiqua" w:hAnsi="Book Antiqua" w:cs="Times New Roman"/>
          <w:sz w:val="24"/>
          <w:szCs w:val="24"/>
        </w:rPr>
        <w:fldChar w:fldCharType="begin"/>
      </w:r>
      <w:r w:rsidR="00673124" w:rsidRPr="00503843">
        <w:rPr>
          <w:rFonts w:ascii="Book Antiqua" w:hAnsi="Book Antiqua" w:cs="Times New Roman"/>
          <w:sz w:val="24"/>
          <w:szCs w:val="24"/>
        </w:rPr>
        <w:instrText xml:space="preserve"> ADDIN ZOTERO_ITEM CSL_CITATION {"citationID":"h0v062f6v","properties":{"formattedCitation":"{\\rtf \\super [3]\\nosupersub{}}","plainCitation":"[3]"},"citationItems":[{"id":31,"uris":["http://zotero.org/users/local/Xp4Ps1sG/items/NQ7DTSP8"],"uri":["http://zotero.org/users/local/Xp4Ps1sG/items/NQ7DTSP8"],"itemData":{"id":31,"type":"article-journal","title":"Fournier's gangrene","container-title":"British Journal of Urology","page":"347-355","volume":"81","issue":"3","source":"NCBI PubMed","ISSN":"0007-1331","note":"PMID: 9523650","journalAbbreviation":"Br J Urol","language":"eng","author":[{"family":"Smith","given":"G. L."},{"family":"Bunker","given":"C. B."},{"family":"Dinneen","given":"M. D."}],"issued":{"date-parts":[["1998",3]]},"PMID":"9523650"}}],"schema":"https://github.com/citation-style-language/schema/raw/master/csl-citation.json"} </w:instrText>
      </w:r>
      <w:r w:rsidR="004B74FD" w:rsidRPr="00503843">
        <w:rPr>
          <w:rFonts w:ascii="Book Antiqua" w:hAnsi="Book Antiqua" w:cs="Times New Roman"/>
          <w:sz w:val="24"/>
          <w:szCs w:val="24"/>
        </w:rPr>
        <w:fldChar w:fldCharType="separate"/>
      </w:r>
      <w:r w:rsidR="00673124" w:rsidRPr="00503843">
        <w:rPr>
          <w:rFonts w:ascii="Book Antiqua" w:hAnsi="Book Antiqua" w:cs="Times New Roman"/>
          <w:sz w:val="24"/>
          <w:szCs w:val="24"/>
          <w:vertAlign w:val="superscript"/>
        </w:rPr>
        <w:t>[3]</w:t>
      </w:r>
      <w:r w:rsidR="004B74FD" w:rsidRPr="00503843">
        <w:rPr>
          <w:rFonts w:ascii="Book Antiqua" w:hAnsi="Book Antiqua" w:cs="Times New Roman"/>
          <w:sz w:val="24"/>
          <w:szCs w:val="24"/>
        </w:rPr>
        <w:fldChar w:fldCharType="end"/>
      </w:r>
      <w:r w:rsidR="00853D6E" w:rsidRPr="00503843">
        <w:rPr>
          <w:rFonts w:ascii="Book Antiqua" w:hAnsi="Book Antiqua" w:cs="Times New Roman"/>
          <w:sz w:val="24"/>
          <w:szCs w:val="24"/>
        </w:rPr>
        <w:t>.</w:t>
      </w:r>
      <w:r w:rsidR="005675A9" w:rsidRPr="00503843">
        <w:rPr>
          <w:rFonts w:ascii="Book Antiqua" w:hAnsi="Book Antiqua" w:cs="Times New Roman"/>
          <w:sz w:val="24"/>
          <w:szCs w:val="24"/>
        </w:rPr>
        <w:t xml:space="preserve"> </w:t>
      </w:r>
      <w:r w:rsidR="00984085" w:rsidRPr="00503843">
        <w:rPr>
          <w:rFonts w:ascii="Book Antiqua" w:hAnsi="Book Antiqua" w:cs="Times New Roman"/>
          <w:sz w:val="24"/>
          <w:szCs w:val="24"/>
        </w:rPr>
        <w:t>I</w:t>
      </w:r>
      <w:r w:rsidR="005675A9" w:rsidRPr="00503843">
        <w:rPr>
          <w:rFonts w:ascii="Book Antiqua" w:hAnsi="Book Antiqua" w:cs="Times New Roman"/>
          <w:sz w:val="24"/>
          <w:szCs w:val="24"/>
        </w:rPr>
        <w:t xml:space="preserve">nfection </w:t>
      </w:r>
      <w:r w:rsidR="00984085" w:rsidRPr="00503843">
        <w:rPr>
          <w:rFonts w:ascii="Book Antiqua" w:hAnsi="Book Antiqua" w:cs="Times New Roman"/>
          <w:sz w:val="24"/>
          <w:szCs w:val="24"/>
        </w:rPr>
        <w:t>can pass superiorly</w:t>
      </w:r>
      <w:r w:rsidR="005675A9" w:rsidRPr="00503843">
        <w:rPr>
          <w:rFonts w:ascii="Book Antiqua" w:hAnsi="Book Antiqua" w:cs="Times New Roman"/>
          <w:sz w:val="24"/>
          <w:szCs w:val="24"/>
        </w:rPr>
        <w:t xml:space="preserve"> </w:t>
      </w:r>
      <w:r w:rsidR="00984085" w:rsidRPr="00503843">
        <w:rPr>
          <w:rFonts w:ascii="Book Antiqua" w:hAnsi="Book Antiqua" w:cs="Times New Roman"/>
          <w:sz w:val="24"/>
          <w:szCs w:val="24"/>
        </w:rPr>
        <w:t>along the Scarpa</w:t>
      </w:r>
      <w:r w:rsidR="00A645F6" w:rsidRPr="00503843">
        <w:rPr>
          <w:rFonts w:ascii="Book Antiqua" w:hAnsi="Book Antiqua" w:cs="Times New Roman"/>
          <w:sz w:val="24"/>
          <w:szCs w:val="24"/>
        </w:rPr>
        <w:t>’s</w:t>
      </w:r>
      <w:r w:rsidR="00984085" w:rsidRPr="00503843">
        <w:rPr>
          <w:rFonts w:ascii="Book Antiqua" w:hAnsi="Book Antiqua" w:cs="Times New Roman"/>
          <w:sz w:val="24"/>
          <w:szCs w:val="24"/>
        </w:rPr>
        <w:t xml:space="preserve"> fascia to involve the anterior</w:t>
      </w:r>
      <w:r w:rsidR="00124AD7" w:rsidRPr="00503843">
        <w:rPr>
          <w:rFonts w:ascii="Book Antiqua" w:hAnsi="Book Antiqua" w:cs="Times New Roman"/>
          <w:sz w:val="24"/>
          <w:szCs w:val="24"/>
        </w:rPr>
        <w:t xml:space="preserve"> </w:t>
      </w:r>
      <w:r w:rsidR="00984085" w:rsidRPr="00503843">
        <w:rPr>
          <w:rFonts w:ascii="Book Antiqua" w:hAnsi="Book Antiqua" w:cs="Times New Roman"/>
          <w:sz w:val="24"/>
          <w:szCs w:val="24"/>
        </w:rPr>
        <w:t>abdominal wall. If the Colles</w:t>
      </w:r>
      <w:r w:rsidR="00A645F6" w:rsidRPr="00503843">
        <w:rPr>
          <w:rFonts w:ascii="Book Antiqua" w:hAnsi="Book Antiqua" w:cs="Times New Roman"/>
          <w:sz w:val="24"/>
          <w:szCs w:val="24"/>
        </w:rPr>
        <w:t>’</w:t>
      </w:r>
      <w:r w:rsidR="00984085" w:rsidRPr="00503843">
        <w:rPr>
          <w:rFonts w:ascii="Book Antiqua" w:hAnsi="Book Antiqua" w:cs="Times New Roman"/>
          <w:sz w:val="24"/>
          <w:szCs w:val="24"/>
        </w:rPr>
        <w:t xml:space="preserve"> fascia is interrupted, the</w:t>
      </w:r>
      <w:r w:rsidR="00124AD7" w:rsidRPr="00503843">
        <w:rPr>
          <w:rFonts w:ascii="Book Antiqua" w:hAnsi="Book Antiqua" w:cs="Times New Roman"/>
          <w:sz w:val="24"/>
          <w:szCs w:val="24"/>
        </w:rPr>
        <w:t xml:space="preserve"> </w:t>
      </w:r>
      <w:r w:rsidR="00984085" w:rsidRPr="00503843">
        <w:rPr>
          <w:rFonts w:ascii="Book Antiqua" w:hAnsi="Book Antiqua" w:cs="Times New Roman"/>
          <w:sz w:val="24"/>
          <w:szCs w:val="24"/>
        </w:rPr>
        <w:t>infection can spread to the ischiorectal fossa and</w:t>
      </w:r>
      <w:r w:rsidR="00124AD7" w:rsidRPr="00503843">
        <w:rPr>
          <w:rFonts w:ascii="Book Antiqua" w:hAnsi="Book Antiqua" w:cs="Times New Roman"/>
          <w:sz w:val="24"/>
          <w:szCs w:val="24"/>
        </w:rPr>
        <w:t xml:space="preserve"> </w:t>
      </w:r>
      <w:r w:rsidR="00984085" w:rsidRPr="00503843">
        <w:rPr>
          <w:rFonts w:ascii="Book Antiqua" w:hAnsi="Book Antiqua" w:cs="Times New Roman"/>
          <w:sz w:val="24"/>
          <w:szCs w:val="24"/>
        </w:rPr>
        <w:t>subsequently to the buttocks and thighs.</w:t>
      </w:r>
    </w:p>
    <w:p w:rsidR="00EC7B45" w:rsidRPr="00503843" w:rsidRDefault="00F615B4"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T</w:t>
      </w:r>
      <w:r w:rsidR="00A8337F" w:rsidRPr="00503843">
        <w:rPr>
          <w:rFonts w:ascii="Book Antiqua" w:hAnsi="Book Antiqua" w:cs="Times New Roman"/>
          <w:sz w:val="24"/>
          <w:szCs w:val="24"/>
        </w:rPr>
        <w:t>here are three different etiopathogenetic paths of infection with rectal perforation. First is iatrogenic retroperitoneal rectal perforation</w:t>
      </w:r>
      <w:r w:rsidR="00335048" w:rsidRPr="00503843">
        <w:rPr>
          <w:rFonts w:ascii="Book Antiqua" w:hAnsi="Book Antiqua" w:cs="Times New Roman"/>
          <w:i/>
          <w:sz w:val="24"/>
          <w:szCs w:val="24"/>
        </w:rPr>
        <w:t xml:space="preserve"> </w:t>
      </w:r>
      <w:r w:rsidR="00335048" w:rsidRPr="00503843">
        <w:rPr>
          <w:rFonts w:ascii="Book Antiqua" w:hAnsi="Book Antiqua" w:cs="Times New Roman"/>
          <w:sz w:val="24"/>
          <w:szCs w:val="24"/>
        </w:rPr>
        <w:t xml:space="preserve">without </w:t>
      </w:r>
      <w:r w:rsidR="00D728B7" w:rsidRPr="00503843">
        <w:rPr>
          <w:rFonts w:ascii="Book Antiqua" w:hAnsi="Book Antiqua" w:cs="Times New Roman"/>
          <w:sz w:val="24"/>
          <w:szCs w:val="24"/>
        </w:rPr>
        <w:t xml:space="preserve">the </w:t>
      </w:r>
      <w:r w:rsidR="00335048" w:rsidRPr="00503843">
        <w:rPr>
          <w:rFonts w:ascii="Book Antiqua" w:hAnsi="Book Antiqua" w:cs="Times New Roman"/>
          <w:sz w:val="24"/>
          <w:szCs w:val="24"/>
        </w:rPr>
        <w:t xml:space="preserve">presence of rectal carcinoma. This mechanism </w:t>
      </w:r>
      <w:r w:rsidR="00335048" w:rsidRPr="00503843">
        <w:rPr>
          <w:rFonts w:ascii="Book Antiqua" w:hAnsi="Book Antiqua" w:cs="Times New Roman"/>
          <w:noProof/>
          <w:sz w:val="24"/>
          <w:szCs w:val="24"/>
        </w:rPr>
        <w:t>is found</w:t>
      </w:r>
      <w:r w:rsidR="00335048" w:rsidRPr="00503843">
        <w:rPr>
          <w:rFonts w:ascii="Book Antiqua" w:hAnsi="Book Antiqua" w:cs="Times New Roman"/>
          <w:sz w:val="24"/>
          <w:szCs w:val="24"/>
        </w:rPr>
        <w:t xml:space="preserve"> during </w:t>
      </w:r>
      <w:r w:rsidR="00C45C97" w:rsidRPr="00503843">
        <w:rPr>
          <w:rFonts w:ascii="Book Antiqua" w:hAnsi="Book Antiqua" w:cs="Times New Roman"/>
          <w:sz w:val="24"/>
          <w:szCs w:val="24"/>
        </w:rPr>
        <w:t xml:space="preserve">rectal instrumentations, </w:t>
      </w:r>
      <w:r w:rsidR="00335048" w:rsidRPr="00503843">
        <w:rPr>
          <w:rFonts w:ascii="Book Antiqua" w:hAnsi="Book Antiqua" w:cs="Times New Roman"/>
          <w:sz w:val="24"/>
          <w:szCs w:val="24"/>
        </w:rPr>
        <w:t>barium enemas,</w:t>
      </w:r>
      <w:r w:rsidR="00C45C97" w:rsidRPr="00503843">
        <w:rPr>
          <w:rFonts w:ascii="Book Antiqua" w:hAnsi="Book Antiqua" w:cs="Times New Roman"/>
          <w:sz w:val="24"/>
          <w:szCs w:val="24"/>
        </w:rPr>
        <w:t xml:space="preserve"> and</w:t>
      </w:r>
      <w:r w:rsidR="00335048" w:rsidRPr="00503843">
        <w:rPr>
          <w:rFonts w:ascii="Book Antiqua" w:hAnsi="Book Antiqua" w:cs="Times New Roman"/>
          <w:sz w:val="24"/>
          <w:szCs w:val="24"/>
        </w:rPr>
        <w:t xml:space="preserve"> </w:t>
      </w:r>
      <w:r w:rsidR="00180705" w:rsidRPr="00503843">
        <w:rPr>
          <w:rFonts w:ascii="Book Antiqua" w:hAnsi="Book Antiqua" w:cs="Times New Roman"/>
          <w:sz w:val="24"/>
          <w:szCs w:val="24"/>
        </w:rPr>
        <w:t>diagnostic</w:t>
      </w:r>
      <w:r w:rsidR="00317BA6" w:rsidRPr="00503843">
        <w:rPr>
          <w:rFonts w:ascii="Book Antiqua" w:hAnsi="Book Antiqua" w:cs="Times New Roman"/>
          <w:sz w:val="24"/>
          <w:szCs w:val="24"/>
        </w:rPr>
        <w:t>/</w:t>
      </w:r>
      <w:r w:rsidR="00180705" w:rsidRPr="00503843">
        <w:rPr>
          <w:rFonts w:ascii="Book Antiqua" w:hAnsi="Book Antiqua" w:cs="Times New Roman"/>
          <w:sz w:val="24"/>
          <w:szCs w:val="24"/>
        </w:rPr>
        <w:t xml:space="preserve">therapeutic </w:t>
      </w:r>
      <w:r w:rsidR="00335048" w:rsidRPr="00503843">
        <w:rPr>
          <w:rFonts w:ascii="Book Antiqua" w:hAnsi="Book Antiqua" w:cs="Times New Roman"/>
          <w:sz w:val="24"/>
          <w:szCs w:val="24"/>
        </w:rPr>
        <w:t xml:space="preserve">colonoscopy. </w:t>
      </w:r>
      <w:r w:rsidR="0015547E" w:rsidRPr="00503843">
        <w:rPr>
          <w:rFonts w:ascii="Book Antiqua" w:hAnsi="Book Antiqua" w:cs="Times New Roman"/>
          <w:noProof/>
          <w:sz w:val="24"/>
          <w:szCs w:val="24"/>
        </w:rPr>
        <w:t>The s</w:t>
      </w:r>
      <w:r w:rsidR="00D728B7" w:rsidRPr="00503843">
        <w:rPr>
          <w:rFonts w:ascii="Book Antiqua" w:hAnsi="Book Antiqua" w:cs="Times New Roman"/>
          <w:noProof/>
          <w:sz w:val="24"/>
          <w:szCs w:val="24"/>
        </w:rPr>
        <w:t>econd</w:t>
      </w:r>
      <w:r w:rsidR="00D728B7" w:rsidRPr="00503843">
        <w:rPr>
          <w:rFonts w:ascii="Book Antiqua" w:hAnsi="Book Antiqua" w:cs="Times New Roman"/>
          <w:sz w:val="24"/>
          <w:szCs w:val="24"/>
        </w:rPr>
        <w:t xml:space="preserve"> mechanism is external rectal trauma sometimes with foreign body re</w:t>
      </w:r>
      <w:r w:rsidR="00180705" w:rsidRPr="00503843">
        <w:rPr>
          <w:rFonts w:ascii="Book Antiqua" w:hAnsi="Book Antiqua" w:cs="Times New Roman"/>
          <w:sz w:val="24"/>
          <w:szCs w:val="24"/>
        </w:rPr>
        <w:t>tained through the rectal wall.</w:t>
      </w:r>
      <w:r w:rsidR="00317BA6" w:rsidRPr="00503843">
        <w:rPr>
          <w:rFonts w:ascii="Book Antiqua" w:hAnsi="Book Antiqua" w:cs="Times New Roman"/>
          <w:sz w:val="24"/>
          <w:szCs w:val="24"/>
        </w:rPr>
        <w:t xml:space="preserve"> </w:t>
      </w:r>
      <w:r w:rsidR="00D728B7" w:rsidRPr="00503843">
        <w:rPr>
          <w:rFonts w:ascii="Book Antiqua" w:hAnsi="Book Antiqua" w:cs="Times New Roman"/>
          <w:sz w:val="24"/>
          <w:szCs w:val="24"/>
        </w:rPr>
        <w:t>The third mechanism is t</w:t>
      </w:r>
      <w:r w:rsidR="00335048" w:rsidRPr="00503843">
        <w:rPr>
          <w:rFonts w:ascii="Book Antiqua" w:hAnsi="Book Antiqua" w:cs="Times New Roman"/>
          <w:sz w:val="24"/>
          <w:szCs w:val="24"/>
        </w:rPr>
        <w:t xml:space="preserve">rue spontaneous perforation of rectal cancer </w:t>
      </w:r>
      <w:r w:rsidR="00D728B7" w:rsidRPr="00503843">
        <w:rPr>
          <w:rFonts w:ascii="Book Antiqua" w:hAnsi="Book Antiqua" w:cs="Times New Roman"/>
          <w:sz w:val="24"/>
          <w:szCs w:val="24"/>
        </w:rPr>
        <w:t xml:space="preserve">that can develop into two </w:t>
      </w:r>
      <w:r w:rsidR="00EF7E93" w:rsidRPr="00503843">
        <w:rPr>
          <w:rFonts w:ascii="Book Antiqua" w:hAnsi="Book Antiqua" w:cs="Times New Roman"/>
          <w:sz w:val="24"/>
          <w:szCs w:val="24"/>
        </w:rPr>
        <w:t xml:space="preserve">clinical </w:t>
      </w:r>
      <w:r w:rsidR="00D728B7" w:rsidRPr="00503843">
        <w:rPr>
          <w:rFonts w:ascii="Book Antiqua" w:hAnsi="Book Antiqua" w:cs="Times New Roman"/>
          <w:sz w:val="24"/>
          <w:szCs w:val="24"/>
        </w:rPr>
        <w:t xml:space="preserve">forms. </w:t>
      </w:r>
      <w:r w:rsidR="002229FB" w:rsidRPr="00503843">
        <w:rPr>
          <w:rFonts w:ascii="Book Antiqua" w:hAnsi="Book Antiqua" w:cs="Times New Roman"/>
          <w:sz w:val="24"/>
          <w:szCs w:val="24"/>
        </w:rPr>
        <w:t>M</w:t>
      </w:r>
      <w:r w:rsidR="00D728B7" w:rsidRPr="00503843">
        <w:rPr>
          <w:rFonts w:ascii="Book Antiqua" w:hAnsi="Book Antiqua" w:cs="Times New Roman"/>
          <w:sz w:val="24"/>
          <w:szCs w:val="24"/>
        </w:rPr>
        <w:t>ore common</w:t>
      </w:r>
      <w:r w:rsidR="002229FB" w:rsidRPr="00503843">
        <w:rPr>
          <w:rFonts w:ascii="Book Antiqua" w:hAnsi="Book Antiqua" w:cs="Times New Roman"/>
          <w:sz w:val="24"/>
          <w:szCs w:val="24"/>
        </w:rPr>
        <w:t xml:space="preserve">ly it presents </w:t>
      </w:r>
      <w:r w:rsidR="00EF7E93" w:rsidRPr="00503843">
        <w:rPr>
          <w:rFonts w:ascii="Book Antiqua" w:hAnsi="Book Antiqua" w:cs="Times New Roman"/>
          <w:sz w:val="24"/>
          <w:szCs w:val="24"/>
        </w:rPr>
        <w:t xml:space="preserve">as </w:t>
      </w:r>
      <w:r w:rsidR="00D728B7" w:rsidRPr="00503843">
        <w:rPr>
          <w:rFonts w:ascii="Book Antiqua" w:hAnsi="Book Antiqua" w:cs="Times New Roman"/>
          <w:sz w:val="24"/>
          <w:szCs w:val="24"/>
        </w:rPr>
        <w:t xml:space="preserve">ischiorectal </w:t>
      </w:r>
      <w:r w:rsidR="00D728B7" w:rsidRPr="00503843">
        <w:rPr>
          <w:rFonts w:ascii="Book Antiqua" w:hAnsi="Book Antiqua" w:cs="Times New Roman"/>
          <w:noProof/>
          <w:sz w:val="24"/>
          <w:szCs w:val="24"/>
        </w:rPr>
        <w:t>and/or</w:t>
      </w:r>
      <w:r w:rsidR="00D728B7" w:rsidRPr="00503843">
        <w:rPr>
          <w:rFonts w:ascii="Book Antiqua" w:hAnsi="Book Antiqua" w:cs="Times New Roman"/>
          <w:sz w:val="24"/>
          <w:szCs w:val="24"/>
        </w:rPr>
        <w:t xml:space="preserve"> gluteal abscess</w:t>
      </w:r>
      <w:r w:rsidR="002229FB" w:rsidRPr="00503843">
        <w:rPr>
          <w:rFonts w:ascii="Book Antiqua" w:hAnsi="Book Antiqua" w:cs="Times New Roman"/>
          <w:sz w:val="24"/>
          <w:szCs w:val="24"/>
        </w:rPr>
        <w:t xml:space="preserve"> or </w:t>
      </w:r>
      <w:r w:rsidR="00335048" w:rsidRPr="00503843">
        <w:rPr>
          <w:rFonts w:ascii="Book Antiqua" w:hAnsi="Book Antiqua" w:cs="Times New Roman"/>
          <w:sz w:val="24"/>
          <w:szCs w:val="24"/>
        </w:rPr>
        <w:t>rare</w:t>
      </w:r>
      <w:r w:rsidR="002229FB" w:rsidRPr="00503843">
        <w:rPr>
          <w:rFonts w:ascii="Book Antiqua" w:hAnsi="Book Antiqua" w:cs="Times New Roman"/>
          <w:sz w:val="24"/>
          <w:szCs w:val="24"/>
        </w:rPr>
        <w:t xml:space="preserve">ly in a </w:t>
      </w:r>
      <w:r w:rsidR="00335048" w:rsidRPr="00503843">
        <w:rPr>
          <w:rFonts w:ascii="Book Antiqua" w:hAnsi="Book Antiqua" w:cs="Times New Roman"/>
          <w:sz w:val="24"/>
          <w:szCs w:val="24"/>
        </w:rPr>
        <w:t>form</w:t>
      </w:r>
      <w:r w:rsidR="00D728B7" w:rsidRPr="00503843">
        <w:rPr>
          <w:rFonts w:ascii="Book Antiqua" w:hAnsi="Book Antiqua" w:cs="Times New Roman"/>
          <w:sz w:val="24"/>
          <w:szCs w:val="24"/>
        </w:rPr>
        <w:t xml:space="preserve"> of FG</w:t>
      </w:r>
      <w:r w:rsidR="00335048" w:rsidRPr="00503843">
        <w:rPr>
          <w:rFonts w:ascii="Book Antiqua" w:hAnsi="Book Antiqua" w:cs="Times New Roman"/>
          <w:sz w:val="24"/>
          <w:szCs w:val="24"/>
        </w:rPr>
        <w:t xml:space="preserve">. Tumor </w:t>
      </w:r>
      <w:r w:rsidR="00EF7E93" w:rsidRPr="00503843">
        <w:rPr>
          <w:rFonts w:ascii="Book Antiqua" w:hAnsi="Book Antiqua" w:cs="Times New Roman"/>
          <w:sz w:val="24"/>
          <w:szCs w:val="24"/>
        </w:rPr>
        <w:t>infiltration</w:t>
      </w:r>
      <w:r w:rsidR="00335048" w:rsidRPr="00503843">
        <w:rPr>
          <w:rFonts w:ascii="Book Antiqua" w:hAnsi="Book Antiqua" w:cs="Times New Roman"/>
          <w:sz w:val="24"/>
          <w:szCs w:val="24"/>
        </w:rPr>
        <w:t xml:space="preserve"> </w:t>
      </w:r>
      <w:r w:rsidR="00EF7E93" w:rsidRPr="00503843">
        <w:rPr>
          <w:rFonts w:ascii="Book Antiqua" w:hAnsi="Book Antiqua" w:cs="Times New Roman"/>
          <w:sz w:val="24"/>
          <w:szCs w:val="24"/>
        </w:rPr>
        <w:t>(</w:t>
      </w:r>
      <w:r w:rsidR="00335048" w:rsidRPr="00503843">
        <w:rPr>
          <w:rFonts w:ascii="Book Antiqua" w:hAnsi="Book Antiqua" w:cs="Times New Roman"/>
          <w:sz w:val="24"/>
          <w:szCs w:val="24"/>
        </w:rPr>
        <w:t>with or without necrosis</w:t>
      </w:r>
      <w:r w:rsidR="00EF7E93" w:rsidRPr="00503843">
        <w:rPr>
          <w:rFonts w:ascii="Book Antiqua" w:hAnsi="Book Antiqua" w:cs="Times New Roman"/>
          <w:sz w:val="24"/>
          <w:szCs w:val="24"/>
        </w:rPr>
        <w:t>)</w:t>
      </w:r>
      <w:r w:rsidR="00335048" w:rsidRPr="00503843">
        <w:rPr>
          <w:rFonts w:ascii="Book Antiqua" w:hAnsi="Book Antiqua" w:cs="Times New Roman"/>
          <w:sz w:val="24"/>
          <w:szCs w:val="24"/>
        </w:rPr>
        <w:t xml:space="preserve"> of the rectal wall and surrounding tissues </w:t>
      </w:r>
      <w:r w:rsidR="00C45C97" w:rsidRPr="00503843">
        <w:rPr>
          <w:rFonts w:ascii="Book Antiqua" w:hAnsi="Book Antiqua" w:cs="Times New Roman"/>
          <w:sz w:val="24"/>
          <w:szCs w:val="24"/>
        </w:rPr>
        <w:t>s</w:t>
      </w:r>
      <w:r w:rsidR="00335048" w:rsidRPr="00503843">
        <w:rPr>
          <w:rFonts w:ascii="Book Antiqua" w:hAnsi="Book Antiqua" w:cs="Times New Roman"/>
          <w:sz w:val="24"/>
          <w:szCs w:val="24"/>
        </w:rPr>
        <w:t>pread</w:t>
      </w:r>
      <w:r w:rsidR="00C45C97" w:rsidRPr="00503843">
        <w:rPr>
          <w:rFonts w:ascii="Book Antiqua" w:hAnsi="Book Antiqua" w:cs="Times New Roman"/>
          <w:sz w:val="24"/>
          <w:szCs w:val="24"/>
        </w:rPr>
        <w:t xml:space="preserve">s the </w:t>
      </w:r>
      <w:r w:rsidR="00335048" w:rsidRPr="00503843">
        <w:rPr>
          <w:rFonts w:ascii="Book Antiqua" w:hAnsi="Book Antiqua" w:cs="Times New Roman"/>
          <w:sz w:val="24"/>
          <w:szCs w:val="24"/>
        </w:rPr>
        <w:t xml:space="preserve">infection. </w:t>
      </w:r>
      <w:r w:rsidR="00317BA6" w:rsidRPr="00503843">
        <w:rPr>
          <w:rFonts w:ascii="Book Antiqua" w:hAnsi="Book Antiqua" w:cs="Times New Roman"/>
          <w:sz w:val="24"/>
          <w:szCs w:val="24"/>
        </w:rPr>
        <w:t>I</w:t>
      </w:r>
      <w:r w:rsidR="006F085C" w:rsidRPr="00503843">
        <w:rPr>
          <w:rFonts w:ascii="Book Antiqua" w:hAnsi="Book Antiqua" w:cs="Times New Roman"/>
          <w:sz w:val="24"/>
          <w:szCs w:val="24"/>
        </w:rPr>
        <w:t xml:space="preserve">nfection is much more fulminant then in iatrogenic </w:t>
      </w:r>
      <w:r w:rsidR="00C45C97" w:rsidRPr="00503843">
        <w:rPr>
          <w:rFonts w:ascii="Book Antiqua" w:hAnsi="Book Antiqua" w:cs="Times New Roman"/>
          <w:sz w:val="24"/>
          <w:szCs w:val="24"/>
        </w:rPr>
        <w:t>extra</w:t>
      </w:r>
      <w:r w:rsidR="006F085C" w:rsidRPr="00503843">
        <w:rPr>
          <w:rFonts w:ascii="Book Antiqua" w:hAnsi="Book Antiqua" w:cs="Times New Roman"/>
          <w:sz w:val="24"/>
          <w:szCs w:val="24"/>
        </w:rPr>
        <w:t>peritoneal rectal perforation</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{"citationID":"19rjq08ejo","properties":{"formattedCitation":"{\\rtf \\super [91\\uc0\\u8211{}93]\\nosupersub{}}","plainCitation":"[91–93]"},"citationItems":[{"id":35,"uris":["http://zotero.org/users/local/Xp4Ps1sG/items/9Z3ZPH3G"],"uri":["http://zotero.org/users/local/Xp4Ps1sG/items/9Z3ZPH3G"],"itemData":{"id":35,"type":"article-journal","title":"Rectal perforations after barium enema: a review","container-title":"Diseases of the Colon and Rectum","page":"261-271","volume":"49","issue":"2","source":"NCBI PubMed","abstract":"PURPOSE: Rectal injuries during barium enema are rare but life-threatening complications. The last review about this subject was published more than ten years ago. In the present review, we present an overview on the subject and especially focus on changes in treatment strategies and developments of less risky visualization techniques.\nMETHODS: A literature search was performed in the PubMed library using the key words-barium enema, complications, peritonitis, and rectal perforation-as well as related articles and other references obtained from these articles.\nRESULTS: The most frequent cause of perforation is iatrogenic and catheter-related. Other causes are related to weakness of the colorectal wall or obstruction. Five types of perforations have been described: 1) perforations of the anal canal below the levator; 2) incomplete perforations; 3) perforations into the retroperitoneum; 4) transmural perforations into adjacent viscera; 5) perforations into the free intraperitoneal cavity. Most incomplete perforations and one-half of the retroperitoneal perforations have minimal clinical signs. Intraperitoneal perforations lead to the most catastrophic course, starting with rectal bleeding and mild abdominal complaints. This is rapidly followed by progressive sepsis and peritonitis, and leads to a high mortality rate. Surgery is not always required for intramural or small retroperitoneal perforations. These can be treated conservatively and require surgical debridement only in case of large amounts of extravasation or abscesses. Surgical repair of large rectal mucosal lesions or anal sphincter lesions is advised. Perirectal abscesses require drainage. Intraperitoneal perforations with gross extravasation need immediate aggressive surgical treatment in a critical care setting, because the threat of shock is high. Intraperitoneal perforations, neglected perforations, gross barium extravasation, poorly prepared colon, and venous intravasation of barium are prognostically unfavorable. The severest late complication in intraperitoneal perforations is ileus. Meticulous technical performance of the barium enema is the most important factor in prevention.\nCONCLUSIONS: Rectal perforations after barium enema are rare. The overall mortality rate decreased in recent decades from approximately 50 to 35 percent as the result of advances in supportive and intensive care. Because of these advances, more aggressive surgical strategies were undertaken. With the advent of endoscopy, less barium enemas are performed. Consequently, the absolute incidence of complications has decreased. It is expected that in the future barium enemas will be replaced by more sensitive and less risky techniques, such as CT colonography and magnetic resonance colonography.","DOI":"10.1007/s10350-005-0225-3","ISSN":"0012-3706","note":"PMID: 16328608","shortTitle":"Rectal perforations after barium enema","journalAbbreviation":"Dis. Colon Rectum","language":"eng","author":[{"family":"de Feiter","given":"Peter W."},{"family":"Soeters","given":"Peter B."},{"family":"Dejong","given":"Cornelis H. C."}],"issued":{"date-parts":[["2006",2]]},"PMID":"16328608"}},{"id":164,"uris":["http://zotero.org/users/local/Xp4Ps1sG/items/2TTZCCBG"],"uri":["http://zotero.org/users/local/Xp4Ps1sG/items/2TTZCCBG"],"itemData":{"id":164,"type":"article-journal","title":"Perforation of the rectum and sigmoid colon during barium-enema examination. Management and prevention","container-title":"Diseases of the Colon and Rectum","page":"759-764","volume":"32","issue":"9","source":"NCBI PubMed","abstract":"Perforation of the rectum or sigmoid colon complicated 5 of 2200 barium-enema examinations performed during a 4-year period. Three patients with rectal perforations manifested by air extravasation were successfully treated with intravenous antibiotics and complete bowel rest. Two patients with barium extravasation were treated with immediate operation and colostomy. All five patients recovered. Perforation was found to be associated with a rectal stricture due to ulcerative colitis, a rectal cancer, an incarcerated inguinal hernia, fulminant ulcerative colitis, and a normal colon in an elderly patient. To determine the pressure in the rectum that could potentially be generated during a barium-enema examination, the pressures created by a standard barium delivery set were measured, using 1-meter columns of water, 25 percent diatrizoate sodium (Hypaque), 20 percent barium, and 80 percent barium. The columns generated pressures of 70, 85, 95, and 120 mm Hg respectively. Squeezing the delivery bag increased the pressure 21 to 79 percent or a maximum of 55 mm Hg. Colorectal perforation during barium-enema examination that was not accompanied by barium extravasation could be successfully treated nonoperatively. The associated pathology and our studies of pressures generated during a barium-enema examination allow us to suggest that the incidence of colorectal perforation during barium-enema radiography can be reduced by 1) performing proctoscopy prior to barium enema, 2) avoiding the use of the rectal balloon in patients with known rectal lesions, 3) avoiding barium studies in patients with active colitis, 4) avoiding generation of pressure greater than that created by a column of barium suspension of one meter, and 5) using a lower concentration of barium when possible.","ISSN":"0012-3706","note":"PMID: 2758944","journalAbbreviation":"Dis. Colon Rectum","language":"eng","author":[{"family":"Fry","given":"R. D."},{"family":"Shemesh","given":"E. I."},{"family":"Kodner","given":"I. J."},{"family":"Fleshman","given":"J. W."},{"family":"Timmcke","given":"A. E."}],"issued":{"date-parts":[["1989",9]]},"PMID":"2758944"}},{"id":166,"uris":["http://zotero.org/users/local/Xp4Ps1sG/items/NDGFAF4Q"],"uri":["http://zotero.org/users/local/Xp4Ps1sG/items/NDGFAF4Q"],"itemData":{"id":166,"type":"article-journal","title":"Operative management of rectal injuries during laparoscopic radical prostatectomy","container-title":"Urology","page":"310-313","volume":"62","issue":"2","source":"NCBI PubMed","abstract":"OBJECTIVES: To present our experience in the management of rectal injuries during laparoscopic radical prostatectomy.\nMETHODS: All patients underwent bowel preparation and received perioperative antibiotics. If rectal injury was suspected, digital rectal examination was performed, aided by bubbling air into the rectum if required. When the diagnosis was confirmed, the hole was closed in two layers of absorbable sutures. A fat flap was developed from the omentum (in the transperitoneal approach) or the perirectal fat (in the extraperitoneal approach) and placed on the suture line. Anal dilation was performed. After surgery, broad-spectrum antibiotics and a low-residue diet were prescribed.\nRESULTS: Of 300 patients who underwent surgery between May 1998 and June 2002, 6 (2%) had a rectal injury. The first patient had received neoadjuvant hormonal therapy. Five cases were in the transperitoneal approach and were closed using omental fat and 1 was in the extraperitoneal approach with a perirectal fat flap. The first patient presented with a rectourethral fistula and was treated with catheterization for 1 month and a diverting colostomy. The others were detected intraoperatively and were treated laparoscopically. In the second patient, a diverting colostomy was performed at the end of surgery using a separate incision. Patients resumed oral intake within 2 to 7 days and were discharged from the hospital between 6 and 18 days postoperatively. No wound infection was noted.\nCONCLUSIONS: Rectal injuries during laparoscopic radical prostatectomy can be identified and managed intraoperatively without requiring conversion. Double-layered closure reinforced by a fat flap resulted in an uneventful recovery.","ISSN":"1527-9995","note":"PMID: 12893341","journalAbbreviation":"Urology","language":"eng","author":[{"family":"Katz","given":"Ran"},{"family":"Borkowski","given":"Tomasz"},{"family":"Hoznek","given":"Andras"},{"family":"Salomon","given":"Laurent"},{"family":"de la Taille","given":"Alexandre"},{"family":"Abbou","given":"Clement Claude"}],"issued":{"date-parts":[["2003",8]]},"PMID":"12893341"}}],"schema":"https://github.com/citation-style-language/schema/raw/master/csl-citation.json"}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[91–93]</w:t>
      </w:r>
      <w:r w:rsidR="004B74FD" w:rsidRPr="00503843">
        <w:rPr>
          <w:rFonts w:ascii="Book Antiqua" w:hAnsi="Book Antiqua" w:cs="Times New Roman"/>
          <w:sz w:val="24"/>
          <w:szCs w:val="24"/>
        </w:rPr>
        <w:fldChar w:fldCharType="end"/>
      </w:r>
      <w:r w:rsidR="00A8337F" w:rsidRPr="00503843">
        <w:rPr>
          <w:rFonts w:ascii="Book Antiqua" w:hAnsi="Book Antiqua" w:cs="Times New Roman"/>
          <w:sz w:val="24"/>
          <w:szCs w:val="24"/>
        </w:rPr>
        <w:t xml:space="preserve">. </w:t>
      </w:r>
      <w:r w:rsidR="00C45C97" w:rsidRPr="00503843">
        <w:rPr>
          <w:rFonts w:ascii="Book Antiqua" w:hAnsi="Book Antiqua" w:cs="Times New Roman"/>
          <w:noProof/>
          <w:sz w:val="24"/>
          <w:szCs w:val="24"/>
        </w:rPr>
        <w:t>This is</w:t>
      </w:r>
      <w:r w:rsidR="00C45C97" w:rsidRPr="00503843">
        <w:rPr>
          <w:rFonts w:ascii="Book Antiqua" w:hAnsi="Book Antiqua" w:cs="Times New Roman"/>
          <w:sz w:val="24"/>
          <w:szCs w:val="24"/>
        </w:rPr>
        <w:t xml:space="preserve"> due to </w:t>
      </w:r>
      <w:r w:rsidR="006F085C" w:rsidRPr="00503843">
        <w:rPr>
          <w:rFonts w:ascii="Book Antiqua" w:hAnsi="Book Antiqua" w:cs="Times New Roman"/>
          <w:sz w:val="24"/>
          <w:szCs w:val="24"/>
        </w:rPr>
        <w:t>pre-procedural bowel preparation</w:t>
      </w:r>
      <w:r w:rsidR="00A8337F" w:rsidRPr="00503843">
        <w:rPr>
          <w:rFonts w:ascii="Book Antiqua" w:hAnsi="Book Antiqua" w:cs="Times New Roman"/>
          <w:sz w:val="24"/>
          <w:szCs w:val="24"/>
        </w:rPr>
        <w:t>, with or without prophylactic antibiotics,</w:t>
      </w:r>
      <w:r w:rsidR="006F085C" w:rsidRPr="00503843">
        <w:rPr>
          <w:rFonts w:ascii="Book Antiqua" w:hAnsi="Book Antiqua" w:cs="Times New Roman"/>
          <w:sz w:val="24"/>
          <w:szCs w:val="24"/>
        </w:rPr>
        <w:t xml:space="preserve"> </w:t>
      </w:r>
      <w:r w:rsidR="00C45C97" w:rsidRPr="00503843">
        <w:rPr>
          <w:rFonts w:ascii="Book Antiqua" w:hAnsi="Book Antiqua" w:cs="Times New Roman"/>
          <w:sz w:val="24"/>
          <w:szCs w:val="24"/>
        </w:rPr>
        <w:t xml:space="preserve">which </w:t>
      </w:r>
      <w:r w:rsidR="006F085C" w:rsidRPr="00503843">
        <w:rPr>
          <w:rFonts w:ascii="Book Antiqua" w:hAnsi="Book Antiqua" w:cs="Times New Roman"/>
          <w:sz w:val="24"/>
          <w:szCs w:val="24"/>
        </w:rPr>
        <w:t xml:space="preserve">significantly reduces </w:t>
      </w:r>
      <w:r w:rsidR="00AE0709" w:rsidRPr="00503843">
        <w:rPr>
          <w:rFonts w:ascii="Book Antiqua" w:hAnsi="Book Antiqua" w:cs="Times New Roman"/>
          <w:sz w:val="24"/>
          <w:szCs w:val="24"/>
        </w:rPr>
        <w:t>the incidence and severity of</w:t>
      </w:r>
      <w:r w:rsidR="0021759D" w:rsidRPr="00503843">
        <w:rPr>
          <w:rFonts w:ascii="Book Antiqua" w:hAnsi="Book Antiqua" w:cs="Times New Roman"/>
          <w:sz w:val="24"/>
          <w:szCs w:val="24"/>
        </w:rPr>
        <w:t xml:space="preserve"> the</w:t>
      </w:r>
      <w:r w:rsidR="00AE0709" w:rsidRPr="00503843">
        <w:rPr>
          <w:rFonts w:ascii="Book Antiqua" w:hAnsi="Book Antiqua" w:cs="Times New Roman"/>
          <w:sz w:val="24"/>
          <w:szCs w:val="24"/>
        </w:rPr>
        <w:t xml:space="preserve"> </w:t>
      </w:r>
      <w:r w:rsidR="00AE0709" w:rsidRPr="00503843">
        <w:rPr>
          <w:rFonts w:ascii="Book Antiqua" w:hAnsi="Book Antiqua" w:cs="Times New Roman"/>
          <w:noProof/>
          <w:sz w:val="24"/>
          <w:szCs w:val="24"/>
        </w:rPr>
        <w:t>infection</w:t>
      </w:r>
      <w:r w:rsidR="006F085C" w:rsidRPr="00503843">
        <w:rPr>
          <w:rFonts w:ascii="Book Antiqua" w:hAnsi="Book Antiqua" w:cs="Times New Roman"/>
          <w:sz w:val="24"/>
          <w:szCs w:val="24"/>
        </w:rPr>
        <w:t>.</w:t>
      </w:r>
    </w:p>
    <w:p w:rsidR="004827D6" w:rsidRPr="00503843" w:rsidRDefault="004827D6" w:rsidP="00572644">
      <w:pPr>
        <w:autoSpaceDE w:val="0"/>
        <w:autoSpaceDN w:val="0"/>
        <w:adjustRightInd w:val="0"/>
        <w:snapToGrid w:val="0"/>
        <w:spacing w:after="0" w:line="360" w:lineRule="auto"/>
        <w:ind w:firstLine="708"/>
        <w:jc w:val="both"/>
        <w:rPr>
          <w:rFonts w:ascii="Book Antiqua" w:eastAsia="Times New Roman" w:hAnsi="Book Antiqua" w:cs="Times New Roman"/>
          <w:sz w:val="24"/>
          <w:szCs w:val="24"/>
          <w:lang w:eastAsia="hr-HR"/>
        </w:rPr>
      </w:pPr>
      <w:r w:rsidRPr="00503843">
        <w:rPr>
          <w:rFonts w:ascii="Book Antiqua" w:hAnsi="Book Antiqua" w:cs="Times New Roman"/>
          <w:sz w:val="24"/>
          <w:szCs w:val="24"/>
        </w:rPr>
        <w:t xml:space="preserve">Whatever the cause of FG, testicular involvement is rare because of the separate blood supply to the testes and </w:t>
      </w:r>
      <w:r w:rsidRPr="00503843">
        <w:rPr>
          <w:rFonts w:ascii="Book Antiqua" w:hAnsi="Book Antiqua" w:cs="Times New Roman"/>
          <w:color w:val="1C1C1A"/>
          <w:sz w:val="24"/>
          <w:szCs w:val="24"/>
        </w:rPr>
        <w:t>the testicles are always spared if</w:t>
      </w:r>
      <w:r w:rsidR="0021759D" w:rsidRPr="00503843">
        <w:rPr>
          <w:rFonts w:ascii="Book Antiqua" w:hAnsi="Book Antiqua" w:cs="Times New Roman"/>
          <w:color w:val="1C1C1A"/>
          <w:sz w:val="24"/>
          <w:szCs w:val="24"/>
        </w:rPr>
        <w:t xml:space="preserve"> the</w:t>
      </w:r>
      <w:r w:rsidRPr="00503843">
        <w:rPr>
          <w:rFonts w:ascii="Book Antiqua" w:hAnsi="Book Antiqua" w:cs="Times New Roman"/>
          <w:color w:val="1C1C1A"/>
          <w:sz w:val="24"/>
          <w:szCs w:val="24"/>
        </w:rPr>
        <w:t xml:space="preserve"> </w:t>
      </w:r>
      <w:r w:rsidRPr="00503843">
        <w:rPr>
          <w:rFonts w:ascii="Book Antiqua" w:hAnsi="Book Antiqua" w:cs="Times New Roman"/>
          <w:noProof/>
          <w:color w:val="1C1C1A"/>
          <w:sz w:val="24"/>
          <w:szCs w:val="24"/>
        </w:rPr>
        <w:t>disease</w:t>
      </w:r>
      <w:r w:rsidRPr="00503843">
        <w:rPr>
          <w:rFonts w:ascii="Book Antiqua" w:hAnsi="Book Antiqua" w:cs="Times New Roman"/>
          <w:color w:val="1C1C1A"/>
          <w:sz w:val="24"/>
          <w:szCs w:val="24"/>
        </w:rPr>
        <w:t xml:space="preserve"> </w:t>
      </w:r>
      <w:r w:rsidRPr="00503843">
        <w:rPr>
          <w:rFonts w:ascii="Book Antiqua" w:hAnsi="Book Antiqua" w:cs="Times New Roman"/>
          <w:color w:val="1C1C1A"/>
          <w:sz w:val="24"/>
          <w:szCs w:val="24"/>
        </w:rPr>
        <w:lastRenderedPageBreak/>
        <w:t>affects the subcutaneous tissue only</w:t>
      </w:r>
      <w:r w:rsidR="004B74FD" w:rsidRPr="00503843">
        <w:rPr>
          <w:rFonts w:ascii="Book Antiqua" w:hAnsi="Book Antiqua" w:cs="Times New Roman"/>
          <w:color w:val="1C1C1A"/>
          <w:sz w:val="24"/>
          <w:szCs w:val="24"/>
        </w:rPr>
        <w:fldChar w:fldCharType="begin"/>
      </w:r>
      <w:r w:rsidR="008F7553" w:rsidRPr="00503843">
        <w:rPr>
          <w:rFonts w:ascii="Book Antiqua" w:hAnsi="Book Antiqua" w:cs="Times New Roman"/>
          <w:color w:val="1C1C1A"/>
          <w:sz w:val="24"/>
          <w:szCs w:val="24"/>
        </w:rPr>
        <w:instrText xml:space="preserve"> ADDIN ZOTERO_ITEM CSL_CITATION {"citationID":"qgm8v2uhi","properties":{"formattedCitation":"{\\rtf \\super [94]\\nosupersub{}}","plainCitation":"[94]"},"citationItems":[{"id":168,"uris":["http://zotero.org/users/local/Xp4Ps1sG/items/NFQZEZ9B"],"uri":["http://zotero.org/users/local/Xp4Ps1sG/items/NFQZEZ9B"],"itemData":{"id":168,"type":"article-journal","title":"Bilateral testicular gangrene: does it occur in Fournier's gangrene?","container-title":"International Urology and Nephrology","page":"913-915","volume":"39","issue":"3","source":"NCBI PubMed","abstract":"Fournier's gangrene (FG) is an infective necrotizing fascitis of the perineum, genital and perianal area leading to gangrene of the overlying skin and subcutaneous tissue. Testis and epididymis tend to be spared. We report a case of a young male with bilateral gangrene of the testis.","DOI":"10.1007/s11255-006-9126-1","ISSN":"0301-1623","note":"PMID: 17323114","shortTitle":"Bilateral testicular gangrene","journalAbbreviation":"Int Urol Nephrol","language":"eng","author":[{"family":"Gupta","given":"Anubhav"},{"family":"Dalela","given":"Diwaker"},{"family":"Sankhwar","given":"S. N."},{"family":"Goel","given":"Madhu Mati"},{"family":"Kumar","given":"Sandeep"},{"family":"Goel","given":"Apul"},{"family":"Singh","given":"V."}],"issued":{"date-parts":[["2007"]]},"PMID":"17323114"}}],"schema":"https://github.com/citation-style-language/schema/raw/master/csl-citation.json"} </w:instrText>
      </w:r>
      <w:r w:rsidR="004B74FD" w:rsidRPr="00503843">
        <w:rPr>
          <w:rFonts w:ascii="Book Antiqua" w:hAnsi="Book Antiqua" w:cs="Times New Roman"/>
          <w:color w:val="1C1C1A"/>
          <w:sz w:val="24"/>
          <w:szCs w:val="24"/>
        </w:rPr>
        <w:fldChar w:fldCharType="separate"/>
      </w:r>
      <w:r w:rsidR="008F7553" w:rsidRPr="00503843">
        <w:rPr>
          <w:rFonts w:ascii="Book Antiqua" w:hAnsi="Book Antiqua" w:cs="Times New Roman"/>
          <w:sz w:val="24"/>
          <w:szCs w:val="24"/>
          <w:vertAlign w:val="superscript"/>
        </w:rPr>
        <w:t>[94]</w:t>
      </w:r>
      <w:r w:rsidR="004B74FD" w:rsidRPr="00503843">
        <w:rPr>
          <w:rFonts w:ascii="Book Antiqua" w:hAnsi="Book Antiqua" w:cs="Times New Roman"/>
          <w:color w:val="1C1C1A"/>
          <w:sz w:val="24"/>
          <w:szCs w:val="24"/>
        </w:rPr>
        <w:fldChar w:fldCharType="end"/>
      </w:r>
      <w:r w:rsidRPr="00503843">
        <w:rPr>
          <w:rFonts w:ascii="Book Antiqua" w:hAnsi="Book Antiqua" w:cs="Times New Roman"/>
          <w:sz w:val="24"/>
          <w:szCs w:val="24"/>
        </w:rPr>
        <w:t>.</w:t>
      </w:r>
      <w:r w:rsidRPr="00503843">
        <w:rPr>
          <w:rFonts w:ascii="Book Antiqua" w:hAnsi="Book Antiqua" w:cs="Times New Roman"/>
          <w:color w:val="1C1C1A"/>
          <w:sz w:val="24"/>
          <w:szCs w:val="24"/>
        </w:rPr>
        <w:t xml:space="preserve"> If necrotic testicles </w:t>
      </w:r>
      <w:r w:rsidRPr="00503843">
        <w:rPr>
          <w:rFonts w:ascii="Book Antiqua" w:hAnsi="Book Antiqua" w:cs="Times New Roman"/>
          <w:noProof/>
          <w:color w:val="1C1C1A"/>
          <w:sz w:val="24"/>
          <w:szCs w:val="24"/>
        </w:rPr>
        <w:t>are found</w:t>
      </w:r>
      <w:r w:rsidRPr="00503843">
        <w:rPr>
          <w:rFonts w:ascii="Book Antiqua" w:hAnsi="Book Antiqua" w:cs="Times New Roman"/>
          <w:color w:val="1C1C1A"/>
          <w:sz w:val="24"/>
          <w:szCs w:val="24"/>
        </w:rPr>
        <w:t>, an intra-abdominal process, which leads to thrombosis of the testicular artery, should be strongly suspected</w:t>
      </w:r>
      <w:r w:rsidR="004B74FD" w:rsidRPr="00503843">
        <w:rPr>
          <w:rFonts w:ascii="Book Antiqua" w:hAnsi="Book Antiqua" w:cs="Times New Roman"/>
          <w:color w:val="1C1C1A"/>
          <w:sz w:val="24"/>
          <w:szCs w:val="24"/>
        </w:rPr>
        <w:fldChar w:fldCharType="begin"/>
      </w:r>
      <w:r w:rsidR="008F7553" w:rsidRPr="00503843">
        <w:rPr>
          <w:rFonts w:ascii="Book Antiqua" w:hAnsi="Book Antiqua" w:cs="Times New Roman"/>
          <w:color w:val="1C1C1A"/>
          <w:sz w:val="24"/>
          <w:szCs w:val="24"/>
        </w:rPr>
        <w:instrText xml:space="preserve"> ADDIN ZOTERO_ITEM CSL_CITATION {"citationID":"qcnv6vr7e","properties":{"formattedCitation":"{\\rtf \\super [50]\\nosupersub{}}","plainCitation":"[50]"},"citationItems":[{"id":170,"uris":["http://zotero.org/users/local/Xp4Ps1sG/items/UKAVCMG5"],"uri":["http://zotero.org/users/local/Xp4Ps1sG/items/UKAVCMG5"],"itemData":{"id":170,"type":"article-journal","title":"Fournier's gangrene: an unusual presentation for rectal carcinoma","container-title":"The American Journal of Gastroenterology","page":"657-658","volume":"93","issue":"4","source":"NCBI PubMed","abstract":"We report a case of a large perforated adenocarcinoma of the rectum manifesting as an ischiorectal abscess progressing to Fournier's gangrene in an insulin-dependent diabetic man. Recognition and management of this rare syndrome in the setting of a common disease is discussed.","DOI":"10.1111/j.1572-0241.1998.189_b.x","ISSN":"0002-9270","note":"PMID: 9576470","shortTitle":"Fournier's gangrene","journalAbbreviation":"Am. J. Gastroenterol.","language":"eng","author":[{"family":"Gamagami","given":"R. A."},{"family":"Mostafavi","given":"M."},{"family":"Gamagami","given":"A."},{"family":"Lazorthes","given":"F."}],"issued":{"date-parts":[["1998",4]]},"PMID":"9576470"}}],"schema":"https://github.com/citation-style-language/schema/raw/master/csl-citation.json"} </w:instrText>
      </w:r>
      <w:r w:rsidR="004B74FD" w:rsidRPr="00503843">
        <w:rPr>
          <w:rFonts w:ascii="Book Antiqua" w:hAnsi="Book Antiqua" w:cs="Times New Roman"/>
          <w:color w:val="1C1C1A"/>
          <w:sz w:val="24"/>
          <w:szCs w:val="24"/>
        </w:rPr>
        <w:fldChar w:fldCharType="separate"/>
      </w:r>
      <w:r w:rsidR="008F7553" w:rsidRPr="00503843">
        <w:rPr>
          <w:rFonts w:ascii="Book Antiqua" w:hAnsi="Book Antiqua" w:cs="Times New Roman"/>
          <w:sz w:val="24"/>
          <w:szCs w:val="24"/>
          <w:vertAlign w:val="superscript"/>
        </w:rPr>
        <w:t>[50]</w:t>
      </w:r>
      <w:r w:rsidR="004B74FD" w:rsidRPr="00503843">
        <w:rPr>
          <w:rFonts w:ascii="Book Antiqua" w:hAnsi="Book Antiqua" w:cs="Times New Roman"/>
          <w:color w:val="1C1C1A"/>
          <w:sz w:val="24"/>
          <w:szCs w:val="24"/>
        </w:rPr>
        <w:fldChar w:fldCharType="end"/>
      </w:r>
      <w:r w:rsidRPr="00503843">
        <w:rPr>
          <w:rFonts w:ascii="Book Antiqua" w:hAnsi="Book Antiqua" w:cs="Times New Roman"/>
          <w:color w:val="1C1C1A"/>
          <w:sz w:val="24"/>
          <w:szCs w:val="24"/>
        </w:rPr>
        <w:t xml:space="preserve">. </w:t>
      </w:r>
    </w:p>
    <w:p w:rsidR="00B50AE1" w:rsidRPr="00503843" w:rsidRDefault="00B50AE1" w:rsidP="00572644">
      <w:pPr>
        <w:adjustRightInd w:val="0"/>
        <w:snapToGrid w:val="0"/>
        <w:spacing w:after="0" w:line="360" w:lineRule="auto"/>
        <w:jc w:val="both"/>
        <w:rPr>
          <w:rFonts w:ascii="Book Antiqua" w:hAnsi="Book Antiqua" w:cs="Times New Roman"/>
          <w:sz w:val="24"/>
          <w:szCs w:val="24"/>
          <w:lang w:eastAsia="zh-CN"/>
        </w:rPr>
      </w:pPr>
    </w:p>
    <w:p w:rsidR="00406CF1" w:rsidRPr="00503843" w:rsidRDefault="00DC5E8D"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Clinical presentation</w:t>
      </w:r>
    </w:p>
    <w:p w:rsidR="00A87339" w:rsidRPr="00503843" w:rsidRDefault="009F2EA3"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L</w:t>
      </w:r>
      <w:r w:rsidR="00A87339" w:rsidRPr="00503843">
        <w:rPr>
          <w:rFonts w:ascii="Book Antiqua" w:hAnsi="Book Antiqua" w:cs="Times New Roman"/>
          <w:b/>
          <w:i/>
          <w:sz w:val="24"/>
          <w:szCs w:val="24"/>
        </w:rPr>
        <w:t>ocal findings</w:t>
      </w:r>
    </w:p>
    <w:p w:rsidR="000E65C8" w:rsidRPr="00503843" w:rsidRDefault="000E65C8"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 xml:space="preserve">It is difficult to determine the exact time point at which the disease progresses from a primary infection to </w:t>
      </w:r>
      <w:r w:rsidRPr="00503843">
        <w:rPr>
          <w:rFonts w:ascii="Book Antiqua" w:hAnsi="Book Antiqua" w:cs="Times New Roman"/>
          <w:noProof/>
          <w:sz w:val="24"/>
          <w:szCs w:val="24"/>
        </w:rPr>
        <w:t>a</w:t>
      </w:r>
      <w:r w:rsidR="0021759D" w:rsidRPr="00503843">
        <w:rPr>
          <w:rFonts w:ascii="Book Antiqua" w:hAnsi="Book Antiqua" w:cs="Times New Roman"/>
          <w:noProof/>
          <w:sz w:val="24"/>
          <w:szCs w:val="24"/>
        </w:rPr>
        <w:t>n</w:t>
      </w:r>
      <w:r w:rsidRPr="00503843">
        <w:rPr>
          <w:rFonts w:ascii="Book Antiqua" w:hAnsi="Book Antiqua" w:cs="Times New Roman"/>
          <w:noProof/>
          <w:sz w:val="24"/>
          <w:szCs w:val="24"/>
        </w:rPr>
        <w:t xml:space="preserve"> FG.</w:t>
      </w:r>
      <w:r w:rsidRPr="00503843">
        <w:rPr>
          <w:rFonts w:ascii="Book Antiqua" w:hAnsi="Book Antiqua" w:cs="Times New Roman"/>
          <w:sz w:val="24"/>
          <w:szCs w:val="24"/>
        </w:rPr>
        <w:t xml:space="preserve"> Clinical presentation of perianal or scrotal </w:t>
      </w:r>
      <w:r w:rsidR="0036597B" w:rsidRPr="00503843">
        <w:rPr>
          <w:rFonts w:ascii="Book Antiqua" w:hAnsi="Book Antiqua" w:cs="Times New Roman"/>
          <w:sz w:val="24"/>
          <w:szCs w:val="24"/>
        </w:rPr>
        <w:t>FG</w:t>
      </w:r>
      <w:r w:rsidRPr="00503843">
        <w:rPr>
          <w:rFonts w:ascii="Book Antiqua" w:hAnsi="Book Antiqua" w:cs="Times New Roman"/>
          <w:sz w:val="24"/>
          <w:szCs w:val="24"/>
        </w:rPr>
        <w:t xml:space="preserve"> has many similarities. When the disease progresses slowly, patients are often unable to remember a specific date of symptom onset or sometimes report a date more recent than the actual date. In this way, they attempt to avoid giving the impression that they were reluctant to seek medical help or that they underestimated the</w:t>
      </w:r>
      <w:r w:rsidR="002F1B0D" w:rsidRPr="00503843">
        <w:rPr>
          <w:rFonts w:ascii="Book Antiqua" w:hAnsi="Book Antiqua" w:cs="Times New Roman"/>
          <w:sz w:val="24"/>
          <w:szCs w:val="24"/>
        </w:rPr>
        <w:t>ir</w:t>
      </w:r>
      <w:r w:rsidRPr="00503843">
        <w:rPr>
          <w:rFonts w:ascii="Book Antiqua" w:hAnsi="Book Antiqua" w:cs="Times New Roman"/>
          <w:sz w:val="24"/>
          <w:szCs w:val="24"/>
        </w:rPr>
        <w:t xml:space="preserve"> disease. Most patients seek medical attention an average of </w:t>
      </w:r>
      <w:r w:rsidRPr="00503843">
        <w:rPr>
          <w:rFonts w:ascii="Book Antiqua" w:hAnsi="Book Antiqua" w:cs="Times New Roman"/>
          <w:iCs/>
          <w:sz w:val="24"/>
          <w:szCs w:val="24"/>
        </w:rPr>
        <w:t>5</w:t>
      </w:r>
      <w:r w:rsidRPr="00503843">
        <w:rPr>
          <w:rFonts w:ascii="Book Antiqua" w:hAnsi="Book Antiqua" w:cs="Times New Roman"/>
          <w:i/>
          <w:iCs/>
          <w:sz w:val="24"/>
          <w:szCs w:val="24"/>
        </w:rPr>
        <w:t xml:space="preserve"> </w:t>
      </w:r>
      <w:r w:rsidRPr="00503843">
        <w:rPr>
          <w:rFonts w:ascii="Book Antiqua" w:hAnsi="Book Antiqua" w:cs="Times New Roman"/>
          <w:sz w:val="24"/>
          <w:szCs w:val="24"/>
        </w:rPr>
        <w:t>d after the onset of symptoms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{"citationID":"2l5dtbga1d","properties":{"formattedCitation":"{\\rtf \\super [70]\\nosupersub{}}","plainCitation":"[70]"},"citationItems":[{"id":79,"uris":["http://zotero.org/users/local/Xp4Ps1sG/items/C5SNNSR7"],"uri":["http://zotero.org/users/local/Xp4Ps1sG/items/C5SNNSR7"],"itemData":{"id":79,"type":"article-journal","title":"Gangrene and Fournier's gangrene","container-title":"The Urologic Clinics of North America","page":"149-162","volume":"19","issue":"1","source":"NCBI PubMed","abstract":"Fournier's gangrene is an aggressive disease affecting the perineum. Clearly, it can no longer by considered idiopathic in its origin, as most infection can be localized to a cutaneous, urethral, or rectal source. It presents in a broad age range and can have an indolent onset, thus requiring a high index of suspicion. It may be fulminant and progressive in the case of immunocompromise and underlying debilitating illnesses. Despite aggressive antibiotic therapy and debridement, it is associated with a high mortality rate. This rate has been higher in older patients, those with a rectal focus, and diabetics. Hyperbaric oxygen therapy has shown some promise in shortening hospital stays, increasing wound healing, and decreasing the gangrenous spread when used in conjunction with surgical debridement and antibiotics. New reconstructive efforts, such as medial thigh myocutaneous flaps, have improved the cosmetic aftermath of the extensive debridement. Fournier's gangrene remains a true urologic emergency, which mandates aggressive initial care by means of early recognition, early hemodynamic stabilization, and the institution of parenteral broad-spectrum antibiotics. This is followed by multiple debridements and in some cases urinary or rectal diversion. The concomitant use of hyperbaric oxygen therapy in selected cases followed by meticulous reconstructive surgery and salvage has further reduced the mortality rate and improved the cosmetic outcome.","ISSN":"0094-0143","note":"PMID: 1736475","journalAbbreviation":"Urol. Clin. North Am.","language":"eng","author":[{"family":"Paty","given":"R."},{"family":"Smith","given":"A. D."}],"issued":{"date-parts":[["1992",2]]},"PMID":"1736475"}}],"schema":"https://github.com/citation-style-language/schema/raw/master/csl-citation.json"}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[70]</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587A10" w:rsidRPr="00503843">
        <w:rPr>
          <w:rFonts w:ascii="Book Antiqua" w:hAnsi="Book Antiqua" w:cs="Times New Roman"/>
          <w:sz w:val="24"/>
          <w:szCs w:val="24"/>
        </w:rPr>
        <w:t xml:space="preserve"> </w:t>
      </w:r>
      <w:r w:rsidR="00587A10" w:rsidRPr="00503843">
        <w:rPr>
          <w:rFonts w:ascii="Book Antiqua" w:eastAsia="TrebuchetMS" w:hAnsi="Book Antiqua" w:cs="Times New Roman"/>
          <w:color w:val="000000"/>
          <w:sz w:val="24"/>
          <w:szCs w:val="24"/>
        </w:rPr>
        <w:t>Whe</w:t>
      </w:r>
      <w:r w:rsidR="00BF7613" w:rsidRPr="00503843">
        <w:rPr>
          <w:rFonts w:ascii="Book Antiqua" w:eastAsia="TrebuchetMS" w:hAnsi="Book Antiqua" w:cs="Times New Roman"/>
          <w:color w:val="000000"/>
          <w:sz w:val="24"/>
          <w:szCs w:val="24"/>
        </w:rPr>
        <w:t xml:space="preserve">re </w:t>
      </w:r>
      <w:r w:rsidR="00587A10" w:rsidRPr="00503843">
        <w:rPr>
          <w:rFonts w:ascii="Book Antiqua" w:eastAsia="TrebuchetMS" w:hAnsi="Book Antiqua" w:cs="Times New Roman"/>
          <w:color w:val="000000"/>
          <w:sz w:val="24"/>
          <w:szCs w:val="24"/>
        </w:rPr>
        <w:t xml:space="preserve">mentioned, </w:t>
      </w:r>
      <w:r w:rsidR="00587A10" w:rsidRPr="00503843">
        <w:rPr>
          <w:rFonts w:ascii="Book Antiqua" w:eastAsia="TrebuchetMS" w:hAnsi="Book Antiqua" w:cs="Times New Roman"/>
          <w:sz w:val="24"/>
          <w:szCs w:val="24"/>
        </w:rPr>
        <w:t>in rectal cancer-induced FG, dur</w:t>
      </w:r>
      <w:r w:rsidR="00310C6A" w:rsidRPr="00503843">
        <w:rPr>
          <w:rFonts w:ascii="Book Antiqua" w:eastAsia="TrebuchetMS" w:hAnsi="Book Antiqua" w:cs="Times New Roman"/>
          <w:sz w:val="24"/>
          <w:szCs w:val="24"/>
        </w:rPr>
        <w:t>ation of symptoms lasted 2-14 d</w:t>
      </w:r>
      <w:r w:rsidR="00587A10" w:rsidRPr="00503843">
        <w:rPr>
          <w:rFonts w:ascii="Book Antiqua" w:eastAsia="TrebuchetMS" w:hAnsi="Book Antiqua" w:cs="Times New Roman"/>
          <w:sz w:val="24"/>
          <w:szCs w:val="24"/>
        </w:rPr>
        <w:t xml:space="preserve"> (Table</w:t>
      </w:r>
      <w:r w:rsidR="00D6045A" w:rsidRPr="00503843">
        <w:rPr>
          <w:rFonts w:ascii="Book Antiqua" w:eastAsia="TrebuchetMS" w:hAnsi="Book Antiqua" w:cs="Times New Roman"/>
          <w:sz w:val="24"/>
          <w:szCs w:val="24"/>
        </w:rPr>
        <w:t xml:space="preserve"> 3</w:t>
      </w:r>
      <w:r w:rsidR="00587A10" w:rsidRPr="00503843">
        <w:rPr>
          <w:rFonts w:ascii="Book Antiqua" w:eastAsia="TrebuchetMS" w:hAnsi="Book Antiqua" w:cs="Times New Roman"/>
          <w:sz w:val="24"/>
          <w:szCs w:val="24"/>
        </w:rPr>
        <w:t>).</w:t>
      </w:r>
    </w:p>
    <w:p w:rsidR="00A87339" w:rsidRPr="00503843" w:rsidRDefault="000E65C8"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The course of the disease can </w:t>
      </w:r>
      <w:r w:rsidRPr="00503843">
        <w:rPr>
          <w:rFonts w:ascii="Book Antiqua" w:hAnsi="Book Antiqua" w:cs="Times New Roman"/>
          <w:noProof/>
          <w:sz w:val="24"/>
          <w:szCs w:val="24"/>
        </w:rPr>
        <w:t>be divided</w:t>
      </w:r>
      <w:r w:rsidRPr="00503843">
        <w:rPr>
          <w:rFonts w:ascii="Book Antiqua" w:hAnsi="Book Antiqua" w:cs="Times New Roman"/>
          <w:sz w:val="24"/>
          <w:szCs w:val="24"/>
        </w:rPr>
        <w:t xml:space="preserve"> into two phases that are characterized by different rates of disease progression. A first phase, stable and sometimes long, during which the body's immune system prevents local inflammation from </w:t>
      </w:r>
      <w:r w:rsidR="00A645F6" w:rsidRPr="00503843">
        <w:rPr>
          <w:rFonts w:ascii="Book Antiqua" w:hAnsi="Book Antiqua" w:cs="Times New Roman"/>
          <w:sz w:val="24"/>
          <w:szCs w:val="24"/>
        </w:rPr>
        <w:t>spreading,</w:t>
      </w:r>
      <w:r w:rsidRPr="00503843">
        <w:rPr>
          <w:rFonts w:ascii="Book Antiqua" w:hAnsi="Book Antiqua" w:cs="Times New Roman"/>
          <w:sz w:val="24"/>
          <w:szCs w:val="24"/>
        </w:rPr>
        <w:t xml:space="preserve"> is followed by a second phase during which infection progresses rapidly to the fulminant illness.</w:t>
      </w:r>
      <w:r w:rsidR="00BA3036" w:rsidRPr="00503843">
        <w:rPr>
          <w:rFonts w:ascii="Book Antiqua" w:hAnsi="Book Antiqua" w:cs="Times New Roman"/>
          <w:sz w:val="24"/>
          <w:szCs w:val="24"/>
        </w:rPr>
        <w:t xml:space="preserve"> </w:t>
      </w:r>
      <w:r w:rsidR="001D47DE" w:rsidRPr="00503843">
        <w:rPr>
          <w:rFonts w:ascii="Book Antiqua" w:hAnsi="Book Antiqua" w:cs="Times New Roman"/>
          <w:sz w:val="24"/>
          <w:szCs w:val="24"/>
        </w:rPr>
        <w:t xml:space="preserve">It </w:t>
      </w:r>
      <w:r w:rsidR="00F51707" w:rsidRPr="00503843">
        <w:rPr>
          <w:rFonts w:ascii="Book Antiqua" w:hAnsi="Book Antiqua" w:cs="Times New Roman"/>
          <w:sz w:val="24"/>
          <w:szCs w:val="24"/>
        </w:rPr>
        <w:t>begins with a prodromal period of</w:t>
      </w:r>
      <w:r w:rsidR="0012423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genital discomfort and prurit</w:t>
      </w:r>
      <w:r w:rsidR="00DE0123" w:rsidRPr="00503843">
        <w:rPr>
          <w:rFonts w:ascii="Book Antiqua" w:hAnsi="Book Antiqua" w:cs="Times New Roman"/>
          <w:sz w:val="24"/>
          <w:szCs w:val="24"/>
        </w:rPr>
        <w:t>u</w:t>
      </w:r>
      <w:r w:rsidR="00F51707" w:rsidRPr="00503843">
        <w:rPr>
          <w:rFonts w:ascii="Book Antiqua" w:hAnsi="Book Antiqua" w:cs="Times New Roman"/>
          <w:sz w:val="24"/>
          <w:szCs w:val="24"/>
        </w:rPr>
        <w:t>s followed by sudden</w:t>
      </w:r>
      <w:r w:rsidR="001D47DE" w:rsidRPr="00503843">
        <w:rPr>
          <w:rFonts w:ascii="Book Antiqua" w:hAnsi="Book Antiqua" w:cs="Times New Roman"/>
          <w:sz w:val="24"/>
          <w:szCs w:val="24"/>
        </w:rPr>
        <w:t xml:space="preserve"> </w:t>
      </w:r>
      <w:r w:rsidR="00F51707" w:rsidRPr="00503843">
        <w:rPr>
          <w:rFonts w:ascii="Book Antiqua" w:hAnsi="Book Antiqua" w:cs="Times New Roman"/>
          <w:sz w:val="24"/>
          <w:szCs w:val="24"/>
        </w:rPr>
        <w:t xml:space="preserve">onset of </w:t>
      </w:r>
      <w:r w:rsidR="00567215" w:rsidRPr="00503843">
        <w:rPr>
          <w:rFonts w:ascii="Book Antiqua" w:hAnsi="Book Antiqua" w:cs="Times New Roman"/>
          <w:sz w:val="24"/>
          <w:szCs w:val="24"/>
        </w:rPr>
        <w:t xml:space="preserve">perianal or </w:t>
      </w:r>
      <w:r w:rsidR="00F51707" w:rsidRPr="00503843">
        <w:rPr>
          <w:rFonts w:ascii="Book Antiqua" w:hAnsi="Book Antiqua" w:cs="Times New Roman"/>
          <w:sz w:val="24"/>
          <w:szCs w:val="24"/>
        </w:rPr>
        <w:t xml:space="preserve">perineal pain out of proportion </w:t>
      </w:r>
      <w:r w:rsidR="00F025EE" w:rsidRPr="00503843">
        <w:rPr>
          <w:rFonts w:ascii="Book Antiqua" w:hAnsi="Book Antiqua" w:cs="Times New Roman"/>
          <w:sz w:val="24"/>
          <w:szCs w:val="24"/>
        </w:rPr>
        <w:t>to the physical findings</w:t>
      </w:r>
      <w:r w:rsidR="004B74FD" w:rsidRPr="00503843">
        <w:rPr>
          <w:rFonts w:ascii="Book Antiqua" w:hAnsi="Book Antiqua" w:cs="Times New Roman"/>
          <w:sz w:val="24"/>
          <w:szCs w:val="24"/>
        </w:rPr>
        <w:fldChar w:fldCharType="begin"/>
      </w:r>
      <w:r w:rsidR="0025099E" w:rsidRPr="00503843">
        <w:rPr>
          <w:rFonts w:ascii="Book Antiqua" w:hAnsi="Book Antiqua" w:cs="Times New Roman"/>
          <w:sz w:val="24"/>
          <w:szCs w:val="24"/>
        </w:rPr>
        <w:instrText xml:space="preserve"> ADDIN ZOTERO_ITEM CSL_CITATION {"citationID":"1tiegagrue","properties":{"formattedCitation":"{\\rtf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sz w:val="24"/>
          <w:szCs w:val="24"/>
        </w:rPr>
        <w:fldChar w:fldCharType="separate"/>
      </w:r>
      <w:r w:rsidR="0025099E" w:rsidRPr="00503843">
        <w:rPr>
          <w:rFonts w:ascii="Book Antiqua" w:hAnsi="Book Antiqua" w:cs="Times New Roman"/>
          <w:sz w:val="24"/>
          <w:szCs w:val="24"/>
          <w:vertAlign w:val="superscript"/>
        </w:rPr>
        <w:t>[1]</w:t>
      </w:r>
      <w:r w:rsidR="004B74FD" w:rsidRPr="00503843">
        <w:rPr>
          <w:rFonts w:ascii="Book Antiqua" w:hAnsi="Book Antiqua" w:cs="Times New Roman"/>
          <w:sz w:val="24"/>
          <w:szCs w:val="24"/>
        </w:rPr>
        <w:fldChar w:fldCharType="end"/>
      </w:r>
      <w:r w:rsidR="001D47DE" w:rsidRPr="00503843">
        <w:rPr>
          <w:rFonts w:ascii="Book Antiqua" w:hAnsi="Book Antiqua" w:cs="Times New Roman"/>
          <w:sz w:val="24"/>
          <w:szCs w:val="24"/>
        </w:rPr>
        <w:t>.</w:t>
      </w:r>
      <w:r w:rsidR="00F51707" w:rsidRPr="00503843">
        <w:rPr>
          <w:rFonts w:ascii="Book Antiqua" w:hAnsi="Book Antiqua" w:cs="Times New Roman"/>
          <w:sz w:val="24"/>
          <w:szCs w:val="24"/>
        </w:rPr>
        <w:t xml:space="preserve"> </w:t>
      </w:r>
      <w:r w:rsidR="00DE0123" w:rsidRPr="00503843">
        <w:rPr>
          <w:rFonts w:ascii="Book Antiqua" w:hAnsi="Book Antiqua" w:cs="Times New Roman"/>
          <w:sz w:val="24"/>
          <w:szCs w:val="24"/>
        </w:rPr>
        <w:t>A</w:t>
      </w:r>
      <w:r w:rsidR="00F51707" w:rsidRPr="00503843">
        <w:rPr>
          <w:rFonts w:ascii="Book Antiqua" w:hAnsi="Book Antiqua" w:cs="Times New Roman"/>
          <w:sz w:val="24"/>
          <w:szCs w:val="24"/>
        </w:rPr>
        <w:t xml:space="preserve">s the </w:t>
      </w:r>
      <w:r w:rsidR="00225F8B" w:rsidRPr="00503843">
        <w:rPr>
          <w:rFonts w:ascii="Book Antiqua" w:hAnsi="Book Antiqua" w:cs="Times New Roman"/>
          <w:sz w:val="24"/>
          <w:szCs w:val="24"/>
        </w:rPr>
        <w:t>FG</w:t>
      </w:r>
      <w:r w:rsidR="001D47DE" w:rsidRPr="00503843">
        <w:rPr>
          <w:rFonts w:ascii="Book Antiqua" w:hAnsi="Book Antiqua" w:cs="Times New Roman"/>
          <w:sz w:val="24"/>
          <w:szCs w:val="24"/>
        </w:rPr>
        <w:t xml:space="preserve"> </w:t>
      </w:r>
      <w:r w:rsidR="00F51707" w:rsidRPr="00503843">
        <w:rPr>
          <w:rFonts w:ascii="Book Antiqua" w:hAnsi="Book Antiqua" w:cs="Times New Roman"/>
          <w:sz w:val="24"/>
          <w:szCs w:val="24"/>
        </w:rPr>
        <w:t>progresses</w:t>
      </w:r>
      <w:r w:rsidR="00BA3036" w:rsidRPr="00503843">
        <w:rPr>
          <w:rFonts w:ascii="Book Antiqua" w:hAnsi="Book Antiqua" w:cs="Times New Roman"/>
          <w:sz w:val="24"/>
          <w:szCs w:val="24"/>
        </w:rPr>
        <w:t>,</w:t>
      </w:r>
      <w:r w:rsidR="00F51707" w:rsidRPr="00503843">
        <w:rPr>
          <w:rFonts w:ascii="Book Antiqua" w:hAnsi="Book Antiqua" w:cs="Times New Roman"/>
          <w:sz w:val="24"/>
          <w:szCs w:val="24"/>
        </w:rPr>
        <w:t xml:space="preserve"> th</w:t>
      </w:r>
      <w:r w:rsidR="00DE0123" w:rsidRPr="00503843">
        <w:rPr>
          <w:rFonts w:ascii="Book Antiqua" w:hAnsi="Book Antiqua" w:cs="Times New Roman"/>
          <w:sz w:val="24"/>
          <w:szCs w:val="24"/>
        </w:rPr>
        <w:t>e</w:t>
      </w:r>
      <w:r w:rsidR="00F51707" w:rsidRPr="00503843">
        <w:rPr>
          <w:rFonts w:ascii="Book Antiqua" w:hAnsi="Book Antiqua" w:cs="Times New Roman"/>
          <w:sz w:val="24"/>
          <w:szCs w:val="24"/>
        </w:rPr>
        <w:t xml:space="preserve"> pain is replaced by </w:t>
      </w:r>
      <w:r w:rsidR="009D6E5B" w:rsidRPr="00503843">
        <w:rPr>
          <w:rFonts w:ascii="Book Antiqua" w:hAnsi="Book Antiqua" w:cs="Times New Roman"/>
          <w:sz w:val="24"/>
          <w:szCs w:val="24"/>
        </w:rPr>
        <w:t xml:space="preserve">numbness and subsequent </w:t>
      </w:r>
      <w:r w:rsidR="00F51707" w:rsidRPr="00503843">
        <w:rPr>
          <w:rFonts w:ascii="Book Antiqua" w:hAnsi="Book Antiqua" w:cs="Times New Roman"/>
          <w:noProof/>
          <w:sz w:val="24"/>
          <w:szCs w:val="24"/>
        </w:rPr>
        <w:t>anesthesia</w:t>
      </w:r>
      <w:r w:rsidR="001D47DE" w:rsidRPr="00503843">
        <w:rPr>
          <w:rFonts w:ascii="Book Antiqua" w:hAnsi="Book Antiqua" w:cs="Times New Roman"/>
          <w:sz w:val="24"/>
          <w:szCs w:val="24"/>
        </w:rPr>
        <w:t xml:space="preserve"> </w:t>
      </w:r>
      <w:r w:rsidR="009D6E5B" w:rsidRPr="00503843">
        <w:rPr>
          <w:rFonts w:ascii="Book Antiqua" w:hAnsi="Book Antiqua" w:cs="Times New Roman"/>
          <w:sz w:val="24"/>
          <w:szCs w:val="24"/>
        </w:rPr>
        <w:t>caused by damage to cutaneous nerves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{"citationID":"11omtd5r2l","properties":{"formattedCitation":"{\\rtf \\super [95]\\nosupersub{}}","plainCitation":"[95]"},"citationItems":[{"id":176,"uris":["http://zotero.org/users/local/Xp4Ps1sG/items/4EXW89XN"],"uri":["http://zotero.org/users/local/Xp4Ps1sG/items/4EXW89XN"],"itemData":{"id":176,"type":"chapter","title":"Current Surgical Therapy. 8th ed.","publisher":"Philadelphia: Elsevier Mosby","page":"1079-85","author":[{"family":"Cameron JL, ed.","given":""}],"issued":{"date-parts":[["2004"]]}}}],"schema":"https://github.com/citation-style-language/schema/raw/master/csl-citation.json"}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[95]</w:t>
      </w:r>
      <w:r w:rsidR="004B74FD" w:rsidRPr="00503843">
        <w:rPr>
          <w:rFonts w:ascii="Book Antiqua" w:hAnsi="Book Antiqua" w:cs="Times New Roman"/>
          <w:sz w:val="24"/>
          <w:szCs w:val="24"/>
        </w:rPr>
        <w:fldChar w:fldCharType="end"/>
      </w:r>
      <w:r w:rsidR="00F51707" w:rsidRPr="00503843">
        <w:rPr>
          <w:rFonts w:ascii="Book Antiqua" w:hAnsi="Book Antiqua" w:cs="Times New Roman"/>
          <w:sz w:val="24"/>
          <w:szCs w:val="24"/>
        </w:rPr>
        <w:t>.</w:t>
      </w:r>
      <w:r w:rsidR="001D47DE" w:rsidRPr="00503843">
        <w:rPr>
          <w:rFonts w:ascii="Book Antiqua" w:hAnsi="Book Antiqua" w:cs="Times New Roman"/>
          <w:sz w:val="24"/>
          <w:szCs w:val="24"/>
        </w:rPr>
        <w:t xml:space="preserve"> </w:t>
      </w:r>
      <w:r w:rsidR="009C099F" w:rsidRPr="00503843">
        <w:rPr>
          <w:rFonts w:ascii="Book Antiqua" w:hAnsi="Book Antiqua" w:cs="Times New Roman"/>
          <w:sz w:val="24"/>
          <w:szCs w:val="24"/>
        </w:rPr>
        <w:t xml:space="preserve">Irrespective of the </w:t>
      </w:r>
      <w:r w:rsidR="00BA3036" w:rsidRPr="00503843">
        <w:rPr>
          <w:rFonts w:ascii="Book Antiqua" w:hAnsi="Book Antiqua" w:cs="Times New Roman"/>
          <w:sz w:val="24"/>
          <w:szCs w:val="24"/>
        </w:rPr>
        <w:t xml:space="preserve">bacterial </w:t>
      </w:r>
      <w:r w:rsidR="009C099F" w:rsidRPr="00503843">
        <w:rPr>
          <w:rFonts w:ascii="Book Antiqua" w:hAnsi="Book Antiqua" w:cs="Times New Roman"/>
          <w:sz w:val="24"/>
          <w:szCs w:val="24"/>
        </w:rPr>
        <w:t xml:space="preserve">species, the initial bacterial </w:t>
      </w:r>
      <w:r w:rsidR="009C099F" w:rsidRPr="00503843">
        <w:rPr>
          <w:rFonts w:ascii="Book Antiqua" w:hAnsi="Book Antiqua" w:cs="Times New Roman"/>
          <w:noProof/>
          <w:sz w:val="24"/>
          <w:szCs w:val="24"/>
        </w:rPr>
        <w:t>growth</w:t>
      </w:r>
      <w:r w:rsidR="009C099F" w:rsidRPr="00503843">
        <w:rPr>
          <w:rFonts w:ascii="Book Antiqua" w:hAnsi="Book Antiqua" w:cs="Times New Roman"/>
          <w:sz w:val="24"/>
          <w:szCs w:val="24"/>
        </w:rPr>
        <w:t xml:space="preserve"> takes place in the subcutaneous tissues, </w:t>
      </w:r>
      <w:r w:rsidR="009C099F" w:rsidRPr="00503843">
        <w:rPr>
          <w:rFonts w:ascii="Book Antiqua" w:hAnsi="Book Antiqua" w:cs="Times New Roman"/>
          <w:i/>
          <w:sz w:val="24"/>
          <w:szCs w:val="24"/>
        </w:rPr>
        <w:t>i.e.</w:t>
      </w:r>
      <w:r w:rsidR="00310C6A" w:rsidRPr="00503843">
        <w:rPr>
          <w:rFonts w:ascii="Book Antiqua" w:hAnsi="Book Antiqua" w:cs="Times New Roman"/>
          <w:sz w:val="24"/>
          <w:szCs w:val="24"/>
          <w:lang w:eastAsia="zh-CN"/>
        </w:rPr>
        <w:t>,</w:t>
      </w:r>
      <w:r w:rsidR="009C099F" w:rsidRPr="00503843">
        <w:rPr>
          <w:rFonts w:ascii="Book Antiqua" w:hAnsi="Book Antiqua" w:cs="Times New Roman"/>
          <w:sz w:val="24"/>
          <w:szCs w:val="24"/>
        </w:rPr>
        <w:t xml:space="preserve"> the subcutaneous fat, superficial fascia and the superficial layer of the deep</w:t>
      </w:r>
      <w:r w:rsidR="00DF3587" w:rsidRPr="00503843">
        <w:rPr>
          <w:rFonts w:ascii="Book Antiqua" w:hAnsi="Book Antiqua" w:cs="Times New Roman"/>
          <w:sz w:val="24"/>
          <w:szCs w:val="24"/>
        </w:rPr>
        <w:t xml:space="preserve"> </w:t>
      </w:r>
      <w:r w:rsidR="009C099F" w:rsidRPr="00503843">
        <w:rPr>
          <w:rFonts w:ascii="Book Antiqua" w:hAnsi="Book Antiqua" w:cs="Times New Roman"/>
          <w:sz w:val="24"/>
          <w:szCs w:val="24"/>
        </w:rPr>
        <w:t xml:space="preserve">fascia. The skin remains intact </w:t>
      </w:r>
      <w:r w:rsidR="009C099F" w:rsidRPr="00503843">
        <w:rPr>
          <w:rFonts w:ascii="Book Antiqua" w:hAnsi="Book Antiqua" w:cs="Times New Roman"/>
          <w:noProof/>
          <w:sz w:val="24"/>
          <w:szCs w:val="24"/>
        </w:rPr>
        <w:t>initially</w:t>
      </w:r>
      <w:r w:rsidR="00915D18" w:rsidRPr="00503843">
        <w:rPr>
          <w:rFonts w:ascii="Book Antiqua" w:hAnsi="Book Antiqua" w:cs="Times New Roman"/>
          <w:noProof/>
          <w:sz w:val="24"/>
          <w:szCs w:val="24"/>
        </w:rPr>
        <w:t>,</w:t>
      </w:r>
      <w:r w:rsidR="009C099F" w:rsidRPr="00503843">
        <w:rPr>
          <w:rFonts w:ascii="Book Antiqua" w:hAnsi="Book Antiqua" w:cs="Times New Roman"/>
          <w:sz w:val="24"/>
          <w:szCs w:val="24"/>
        </w:rPr>
        <w:t xml:space="preserve"> and the extent of the subdermal gangrene may not be apparent</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{"citationID":"1p36uoj8ng","properties":{"formattedCitation":"{\\rtf \\super [96]\\nosupersub{}}","plainCitation":"[96]"},"citationItems":[{"id":177,"uris":["http://zotero.org/users/local/Xp4Ps1sG/items/RN6HABUN"],"uri":["http://zotero.org/users/local/Xp4Ps1sG/items/RN6HABUN"],"itemData":{"id":177,"type":"article-journal","title":"Necrotizing fasciitis","container-title":"Postgraduate Medical Journal","page":"237-242","volume":"53","issue":"619","source":"NCBI PubMed","abstract":"The author's experience of fourteen patients with necrotizing fasciitis is reviewed. The pathognomonic feature of this condition is an extensive necrosis of subcutaneous tissue caused by a vicious cycle of infection, local ischaemia and reduced host defence mechanisms. The diagnosis can only be confirmed by immediate exploratory incision. The reported mortality of 30-40% reflects the inadaquacy of conservative surgery in the treatment of this serious condition. Mortality can be reduced by early recognition followed by radical excision of the necrotic fascia and overlying skin. The preservation and subsequent use of the excised skin has the advantage of economy in the use of donor areas and reduction in morbidity. Hyperbaric oxygen therapy does not halt the spread of the necrotizing process and is not a substitute for radical surgery.","ISSN":"0032-5473","note":"PMID: 876929 \nPMCID: PMC2496555","journalAbbreviation":"Postgrad Med J","language":"eng","author":[{"family":"Tehrani","given":"M. A."},{"family":"Ledingham","given":"I. M."}],"issued":{"date-parts":[["1977",5]]},"PMID":"876929","PMCID":"PMC2496555"}}],"schema":"https://github.com/citation-style-language/schema/raw/master/csl-citation.json"}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[96]</w:t>
      </w:r>
      <w:r w:rsidR="004B74FD" w:rsidRPr="00503843">
        <w:rPr>
          <w:rFonts w:ascii="Book Antiqua" w:hAnsi="Book Antiqua" w:cs="Times New Roman"/>
          <w:sz w:val="24"/>
          <w:szCs w:val="24"/>
        </w:rPr>
        <w:fldChar w:fldCharType="end"/>
      </w:r>
      <w:r w:rsidR="009C099F" w:rsidRPr="00503843">
        <w:rPr>
          <w:rFonts w:ascii="Book Antiqua" w:hAnsi="Book Antiqua" w:cs="Times New Roman"/>
          <w:sz w:val="24"/>
          <w:szCs w:val="24"/>
        </w:rPr>
        <w:t>. Later</w:t>
      </w:r>
      <w:r w:rsidR="00900AC4" w:rsidRPr="00503843">
        <w:rPr>
          <w:rFonts w:ascii="Book Antiqua" w:hAnsi="Book Antiqua" w:cs="Times New Roman"/>
          <w:sz w:val="24"/>
          <w:szCs w:val="24"/>
        </w:rPr>
        <w:t>,</w:t>
      </w:r>
      <w:r w:rsidR="009C099F" w:rsidRPr="00503843">
        <w:rPr>
          <w:rFonts w:ascii="Book Antiqua" w:hAnsi="Book Antiqua" w:cs="Times New Roman"/>
          <w:sz w:val="24"/>
          <w:szCs w:val="24"/>
        </w:rPr>
        <w:t xml:space="preserve"> skin develops</w:t>
      </w:r>
      <w:r w:rsidR="00DF3587" w:rsidRPr="00503843">
        <w:rPr>
          <w:rFonts w:ascii="Book Antiqua" w:hAnsi="Book Antiqua" w:cs="Times New Roman"/>
          <w:sz w:val="24"/>
          <w:szCs w:val="24"/>
        </w:rPr>
        <w:t xml:space="preserve"> </w:t>
      </w:r>
      <w:r w:rsidR="009C099F" w:rsidRPr="00503843">
        <w:rPr>
          <w:rFonts w:ascii="Book Antiqua" w:hAnsi="Book Antiqua" w:cs="Times New Roman"/>
          <w:sz w:val="24"/>
          <w:szCs w:val="24"/>
        </w:rPr>
        <w:t>patchy necrosis and becomes gangrenous.</w:t>
      </w:r>
      <w:r w:rsidR="00F51707" w:rsidRPr="00503843">
        <w:rPr>
          <w:rFonts w:ascii="Book Antiqua" w:hAnsi="Book Antiqua" w:cs="Times New Roman"/>
          <w:sz w:val="24"/>
          <w:szCs w:val="24"/>
        </w:rPr>
        <w:t xml:space="preserve"> </w:t>
      </w:r>
      <w:r w:rsidR="0086602C" w:rsidRPr="00503843">
        <w:rPr>
          <w:rFonts w:ascii="Book Antiqua" w:hAnsi="Book Antiqua" w:cs="Times New Roman"/>
          <w:sz w:val="24"/>
          <w:szCs w:val="24"/>
        </w:rPr>
        <w:t xml:space="preserve">The swelling, shiny scrotum skin </w:t>
      </w:r>
      <w:r w:rsidR="00DE0123" w:rsidRPr="00503843">
        <w:rPr>
          <w:rFonts w:ascii="Book Antiqua" w:hAnsi="Book Antiqua" w:cs="Times New Roman"/>
          <w:sz w:val="24"/>
          <w:szCs w:val="24"/>
        </w:rPr>
        <w:t>is</w:t>
      </w:r>
      <w:r w:rsidR="0086602C" w:rsidRPr="00503843">
        <w:rPr>
          <w:rFonts w:ascii="Book Antiqua" w:hAnsi="Book Antiqua" w:cs="Times New Roman"/>
          <w:sz w:val="24"/>
          <w:szCs w:val="24"/>
        </w:rPr>
        <w:t xml:space="preserve"> typical </w:t>
      </w:r>
      <w:r w:rsidR="0086602C" w:rsidRPr="00503843">
        <w:rPr>
          <w:rFonts w:ascii="Book Antiqua" w:hAnsi="Book Antiqua" w:cs="Times New Roman"/>
          <w:noProof/>
          <w:sz w:val="24"/>
          <w:szCs w:val="24"/>
        </w:rPr>
        <w:t>early symptom</w:t>
      </w:r>
      <w:r w:rsidR="0086602C" w:rsidRPr="00503843">
        <w:rPr>
          <w:rFonts w:ascii="Book Antiqua" w:hAnsi="Book Antiqua" w:cs="Times New Roman"/>
          <w:sz w:val="24"/>
          <w:szCs w:val="24"/>
        </w:rPr>
        <w:t xml:space="preserve"> of scrot</w:t>
      </w:r>
      <w:r w:rsidR="00BF7613" w:rsidRPr="00503843">
        <w:rPr>
          <w:rFonts w:ascii="Book Antiqua" w:hAnsi="Book Antiqua" w:cs="Times New Roman"/>
          <w:sz w:val="24"/>
          <w:szCs w:val="24"/>
        </w:rPr>
        <w:t xml:space="preserve">al </w:t>
      </w:r>
      <w:r w:rsidR="0086602C" w:rsidRPr="00503843">
        <w:rPr>
          <w:rFonts w:ascii="Book Antiqua" w:hAnsi="Book Antiqua" w:cs="Times New Roman"/>
          <w:sz w:val="24"/>
          <w:szCs w:val="24"/>
        </w:rPr>
        <w:t>infection.</w:t>
      </w:r>
      <w:r w:rsidR="003143C5" w:rsidRPr="00503843">
        <w:rPr>
          <w:rFonts w:ascii="Book Antiqua" w:hAnsi="Book Antiqua" w:cs="Times New Roman"/>
          <w:sz w:val="24"/>
          <w:szCs w:val="24"/>
        </w:rPr>
        <w:t xml:space="preserve"> </w:t>
      </w:r>
      <w:r w:rsidR="00DE0123" w:rsidRPr="00503843">
        <w:rPr>
          <w:rFonts w:ascii="Book Antiqua" w:hAnsi="Book Antiqua" w:cs="Times New Roman"/>
          <w:sz w:val="24"/>
          <w:szCs w:val="24"/>
        </w:rPr>
        <w:t xml:space="preserve">Due to </w:t>
      </w:r>
      <w:r w:rsidR="003143C5" w:rsidRPr="00503843">
        <w:rPr>
          <w:rFonts w:ascii="Book Antiqua" w:hAnsi="Book Antiqua" w:cs="Times New Roman"/>
          <w:sz w:val="24"/>
          <w:szCs w:val="24"/>
        </w:rPr>
        <w:t xml:space="preserve">lack of subcutaneous fat in the scrotum, necrosis of </w:t>
      </w:r>
      <w:r w:rsidR="00C43033" w:rsidRPr="00503843">
        <w:rPr>
          <w:rFonts w:ascii="Book Antiqua" w:hAnsi="Book Antiqua" w:cs="Times New Roman"/>
          <w:sz w:val="24"/>
          <w:szCs w:val="24"/>
        </w:rPr>
        <w:t xml:space="preserve">Dartos </w:t>
      </w:r>
      <w:r w:rsidR="003143C5" w:rsidRPr="00503843">
        <w:rPr>
          <w:rFonts w:ascii="Book Antiqua" w:hAnsi="Book Antiqua" w:cs="Times New Roman"/>
          <w:sz w:val="24"/>
          <w:szCs w:val="24"/>
        </w:rPr>
        <w:t xml:space="preserve">fascia leads </w:t>
      </w:r>
      <w:r w:rsidR="003553BA" w:rsidRPr="00503843">
        <w:rPr>
          <w:rFonts w:ascii="Book Antiqua" w:hAnsi="Book Antiqua" w:cs="Times New Roman"/>
          <w:sz w:val="24"/>
          <w:szCs w:val="24"/>
        </w:rPr>
        <w:t>to the of exposure of the teste</w:t>
      </w:r>
      <w:r w:rsidR="003143C5" w:rsidRPr="00503843">
        <w:rPr>
          <w:rFonts w:ascii="Book Antiqua" w:hAnsi="Book Antiqua" w:cs="Times New Roman"/>
          <w:sz w:val="24"/>
          <w:szCs w:val="24"/>
        </w:rPr>
        <w:t xml:space="preserve">s </w:t>
      </w:r>
      <w:r w:rsidR="00915D18" w:rsidRPr="00503843">
        <w:rPr>
          <w:rFonts w:ascii="Book Antiqua" w:hAnsi="Book Antiqua" w:cs="Times New Roman"/>
          <w:noProof/>
          <w:sz w:val="24"/>
          <w:szCs w:val="24"/>
        </w:rPr>
        <w:t>that</w:t>
      </w:r>
      <w:r w:rsidR="003143C5" w:rsidRPr="00503843">
        <w:rPr>
          <w:rFonts w:ascii="Book Antiqua" w:hAnsi="Book Antiqua" w:cs="Times New Roman"/>
          <w:sz w:val="24"/>
          <w:szCs w:val="24"/>
        </w:rPr>
        <w:t xml:space="preserve"> may </w:t>
      </w:r>
      <w:r w:rsidR="003143C5" w:rsidRPr="00503843">
        <w:rPr>
          <w:rFonts w:ascii="Book Antiqua" w:hAnsi="Book Antiqua" w:cs="Times New Roman"/>
          <w:noProof/>
          <w:sz w:val="24"/>
          <w:szCs w:val="24"/>
        </w:rPr>
        <w:t>be coated</w:t>
      </w:r>
      <w:r w:rsidR="003143C5" w:rsidRPr="00503843">
        <w:rPr>
          <w:rFonts w:ascii="Book Antiqua" w:hAnsi="Book Antiqua" w:cs="Times New Roman"/>
          <w:sz w:val="24"/>
          <w:szCs w:val="24"/>
        </w:rPr>
        <w:t xml:space="preserve"> with a thick layer of creamy pus.</w:t>
      </w:r>
      <w:r w:rsidR="0086602C" w:rsidRPr="00503843">
        <w:rPr>
          <w:rFonts w:ascii="Book Antiqua" w:hAnsi="Book Antiqua" w:cs="Times New Roman"/>
          <w:sz w:val="24"/>
          <w:szCs w:val="24"/>
        </w:rPr>
        <w:t xml:space="preserve"> </w:t>
      </w:r>
      <w:r w:rsidR="00691C59" w:rsidRPr="00503843">
        <w:rPr>
          <w:rFonts w:ascii="Book Antiqua" w:hAnsi="Book Antiqua" w:cs="Times New Roman"/>
          <w:sz w:val="24"/>
          <w:szCs w:val="24"/>
        </w:rPr>
        <w:t>Sometimes small skin ulcers drain thin, reddish-brown, foul-smelling fluid</w:t>
      </w:r>
      <w:r w:rsidR="00B10CF3" w:rsidRPr="00503843">
        <w:rPr>
          <w:rFonts w:ascii="Book Antiqua" w:hAnsi="Book Antiqua" w:cs="Times New Roman"/>
          <w:sz w:val="24"/>
          <w:szCs w:val="24"/>
        </w:rPr>
        <w:t xml:space="preserve"> </w:t>
      </w:r>
      <w:r w:rsidR="00B10CF3" w:rsidRPr="00503843">
        <w:rPr>
          <w:rFonts w:ascii="Book Antiqua" w:hAnsi="Book Antiqua" w:cs="Times New Roman"/>
          <w:sz w:val="24"/>
          <w:szCs w:val="24"/>
        </w:rPr>
        <w:lastRenderedPageBreak/>
        <w:t>(</w:t>
      </w:r>
      <w:r w:rsidR="00310C6A" w:rsidRPr="00503843">
        <w:rPr>
          <w:rFonts w:ascii="Book Antiqua" w:hAnsi="Book Antiqua" w:cs="Times New Roman"/>
          <w:sz w:val="24"/>
          <w:szCs w:val="24"/>
          <w:lang w:eastAsia="zh-CN"/>
        </w:rPr>
        <w:t>“</w:t>
      </w:r>
      <w:r w:rsidR="00B10CF3" w:rsidRPr="00503843">
        <w:rPr>
          <w:rFonts w:ascii="Book Antiqua" w:hAnsi="Book Antiqua" w:cs="Times New Roman"/>
          <w:sz w:val="24"/>
          <w:szCs w:val="24"/>
        </w:rPr>
        <w:t>dishwater fluid</w:t>
      </w:r>
      <w:r w:rsidR="00310C6A" w:rsidRPr="00503843">
        <w:rPr>
          <w:rFonts w:ascii="Book Antiqua" w:hAnsi="Book Antiqua" w:cs="Times New Roman"/>
          <w:i/>
          <w:sz w:val="24"/>
          <w:szCs w:val="24"/>
          <w:lang w:eastAsia="zh-CN"/>
        </w:rPr>
        <w:t>”</w:t>
      </w:r>
      <w:r w:rsidR="00B10CF3" w:rsidRPr="00503843">
        <w:rPr>
          <w:rFonts w:ascii="Book Antiqua" w:hAnsi="Book Antiqua" w:cs="Times New Roman"/>
          <w:sz w:val="24"/>
          <w:szCs w:val="24"/>
        </w:rPr>
        <w:t>)</w:t>
      </w:r>
      <w:r w:rsidR="00691C59" w:rsidRPr="00503843">
        <w:rPr>
          <w:rFonts w:ascii="Book Antiqua" w:hAnsi="Book Antiqua" w:cs="Times New Roman"/>
          <w:sz w:val="24"/>
          <w:szCs w:val="24"/>
        </w:rPr>
        <w:t xml:space="preserve">. </w:t>
      </w:r>
      <w:r w:rsidR="00F025EE" w:rsidRPr="00503843">
        <w:rPr>
          <w:rFonts w:ascii="Book Antiqua" w:hAnsi="Book Antiqua" w:cs="Times New Roman"/>
          <w:sz w:val="24"/>
          <w:szCs w:val="24"/>
        </w:rPr>
        <w:t>Odor characteristic of anaerobic infection may be present.</w:t>
      </w:r>
      <w:r w:rsidR="00225F8B" w:rsidRPr="00503843">
        <w:rPr>
          <w:rFonts w:ascii="Book Antiqua" w:hAnsi="Book Antiqua" w:cs="Times New Roman"/>
          <w:sz w:val="24"/>
          <w:szCs w:val="24"/>
        </w:rPr>
        <w:t xml:space="preserve"> </w:t>
      </w:r>
      <w:r w:rsidR="00691C59" w:rsidRPr="00503843">
        <w:rPr>
          <w:rFonts w:ascii="Book Antiqua" w:hAnsi="Book Antiqua" w:cs="Times New Roman"/>
          <w:sz w:val="24"/>
          <w:szCs w:val="24"/>
        </w:rPr>
        <w:t xml:space="preserve">Surrounding these draining wounds are variable amounts of skin necrosis. </w:t>
      </w:r>
      <w:r w:rsidR="00225F8B" w:rsidRPr="00503843">
        <w:rPr>
          <w:rFonts w:ascii="Book Antiqua" w:hAnsi="Book Antiqua" w:cs="Times New Roman"/>
          <w:sz w:val="24"/>
          <w:szCs w:val="24"/>
        </w:rPr>
        <w:t xml:space="preserve">Induration or distinct margins are absent, with the diseased area gradually fading into normal skin. </w:t>
      </w:r>
      <w:r w:rsidR="00872848" w:rsidRPr="00503843">
        <w:rPr>
          <w:rFonts w:ascii="Book Antiqua" w:hAnsi="Book Antiqua" w:cs="Times New Roman"/>
          <w:sz w:val="24"/>
          <w:szCs w:val="24"/>
        </w:rPr>
        <w:t xml:space="preserve">A black spot </w:t>
      </w:r>
      <w:r w:rsidR="00534258" w:rsidRPr="00503843">
        <w:rPr>
          <w:rFonts w:ascii="Book Antiqua" w:hAnsi="Book Antiqua" w:cs="Times New Roman"/>
          <w:sz w:val="24"/>
          <w:szCs w:val="24"/>
        </w:rPr>
        <w:t xml:space="preserve">or dusky area </w:t>
      </w:r>
      <w:r w:rsidR="00872848" w:rsidRPr="00503843">
        <w:rPr>
          <w:rFonts w:ascii="Book Antiqua" w:hAnsi="Book Antiqua" w:cs="Times New Roman"/>
          <w:sz w:val="24"/>
          <w:szCs w:val="24"/>
        </w:rPr>
        <w:t>in the perineal skin surrounded by erythema is considered pathognom</w:t>
      </w:r>
      <w:r w:rsidR="00A747C1" w:rsidRPr="00503843">
        <w:rPr>
          <w:rFonts w:ascii="Book Antiqua" w:hAnsi="Book Antiqua" w:cs="Times New Roman"/>
          <w:sz w:val="24"/>
          <w:szCs w:val="24"/>
        </w:rPr>
        <w:t>on</w:t>
      </w:r>
      <w:r w:rsidR="00872848" w:rsidRPr="00503843">
        <w:rPr>
          <w:rFonts w:ascii="Book Antiqua" w:hAnsi="Book Antiqua" w:cs="Times New Roman"/>
          <w:sz w:val="24"/>
          <w:szCs w:val="24"/>
        </w:rPr>
        <w:t>ic of F</w:t>
      </w:r>
      <w:r w:rsidR="003F0D28" w:rsidRPr="00503843">
        <w:rPr>
          <w:rFonts w:ascii="Book Antiqua" w:hAnsi="Book Antiqua" w:cs="Times New Roman"/>
          <w:sz w:val="24"/>
          <w:szCs w:val="24"/>
        </w:rPr>
        <w:t>G</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{"citationID":"he5i04vuh","properties":{"formattedCitation":"{\\rtf \\super [66]\\nosupersub{}}","plainCitation":"[66]"},"citationItems":[{"id":179,"uris":["http://zotero.org/users/local/Xp4Ps1sG/items/ATGJ3UWK"],"uri":["http://zotero.org/users/local/Xp4Ps1sG/items/ATGJ3UWK"],"itemData":{"id":179,"type":"article-journal","title":"The practical management of Fournier's gangrene","container-title":"Annals of the Royal College of Surgeons of England","page":"16-20","volume":"70","issue":"1","source":"NCBI PubMed","abstract":"Effective early treatment of this serious condition is necessary to prevent death. Urgent exploration by the most experienced surgeon available should include wide excision of all necrotic or dubious tissue, and adequate drainage of deep fascial planes. Deep and apparently healthy tissues must be exposed and the surgeon must be prepared to proceed to laparotomy, and even diverting colostomy and/or suprapubic cystotomy when necessary. Cross matched blood must be available, and we have found hydrogen peroxide irrigation useful. Pus, tissues, and blood samples for bacteriological culture and sensitivity should always be sent, but broad spectrum antibiotics should be started without delay to prevent systemic complications. In addition to the urgent initial surgery, repeated daily examination of all wounds is necessary, usually under general anaesthesia to allow full inspection, further débridement, irrigation and change of dressings, until the infective process is halted. This is a serious condition with a high mortality which we believe may be reduced by early diagnosis and appropriate aggressive surgery.","ISSN":"0035-8843","note":"PMID: 3408131 \nPMCID: PMC2498669","journalAbbreviation":"Ann R Coll Surg Engl","language":"eng","author":[{"family":"Scott","given":"S. D."},{"family":"Dawes","given":"R. F."},{"family":"Tate","given":"J. J."},{"family":"Royle","given":"G. T."},{"family":"Karran","given":"S. J."}],"issued":{"date-parts":[["1988",1]]},"PMID":"3408131","PMCID":"PMC2498669"}}],"schema":"https://github.com/citation-style-language/schema/raw/master/csl-citation.json"}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[66]</w:t>
      </w:r>
      <w:r w:rsidR="004B74FD" w:rsidRPr="00503843">
        <w:rPr>
          <w:rFonts w:ascii="Book Antiqua" w:hAnsi="Book Antiqua" w:cs="Times New Roman"/>
          <w:sz w:val="24"/>
          <w:szCs w:val="24"/>
        </w:rPr>
        <w:fldChar w:fldCharType="end"/>
      </w:r>
      <w:r w:rsidR="00872848" w:rsidRPr="00503843">
        <w:rPr>
          <w:rFonts w:ascii="Book Antiqua" w:hAnsi="Book Antiqua" w:cs="Times New Roman"/>
          <w:sz w:val="24"/>
          <w:szCs w:val="24"/>
        </w:rPr>
        <w:t>.</w:t>
      </w:r>
      <w:r w:rsidR="003A1437" w:rsidRPr="00503843">
        <w:rPr>
          <w:rFonts w:ascii="Book Antiqua" w:hAnsi="Book Antiqua" w:cs="Times New Roman"/>
          <w:sz w:val="24"/>
          <w:szCs w:val="24"/>
        </w:rPr>
        <w:t xml:space="preserve"> </w:t>
      </w:r>
      <w:r w:rsidR="007948E6" w:rsidRPr="00503843">
        <w:rPr>
          <w:rFonts w:ascii="Book Antiqua" w:hAnsi="Book Antiqua" w:cs="Times New Roman"/>
          <w:sz w:val="24"/>
          <w:szCs w:val="24"/>
        </w:rPr>
        <w:t>C</w:t>
      </w:r>
      <w:r w:rsidR="00890E23" w:rsidRPr="00503843">
        <w:rPr>
          <w:rFonts w:ascii="Book Antiqua" w:hAnsi="Book Antiqua" w:cs="Times New Roman"/>
          <w:sz w:val="24"/>
          <w:szCs w:val="24"/>
        </w:rPr>
        <w:t>repitus and subcutaneous gas (gaseous emphysema) indicat</w:t>
      </w:r>
      <w:r w:rsidR="007948E6" w:rsidRPr="00503843">
        <w:rPr>
          <w:rFonts w:ascii="Book Antiqua" w:hAnsi="Book Antiqua" w:cs="Times New Roman"/>
          <w:sz w:val="24"/>
          <w:szCs w:val="24"/>
        </w:rPr>
        <w:t xml:space="preserve">e </w:t>
      </w:r>
      <w:r w:rsidR="00890E23" w:rsidRPr="00503843">
        <w:rPr>
          <w:rFonts w:ascii="Book Antiqua" w:hAnsi="Book Antiqua" w:cs="Times New Roman"/>
          <w:sz w:val="24"/>
          <w:szCs w:val="24"/>
        </w:rPr>
        <w:t>the presence of dead tissue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{"citationID":"2k9hljec49","properties":{"formattedCitation":"{\\rtf \\super [97]\\nosupersub{}}","plainCitation":"[97]"},"citationItems":[{"id":181,"uris":["http://zotero.org/users/local/Xp4Ps1sG/items/VMHM8U3M"],"uri":["http://zotero.org/users/local/Xp4Ps1sG/items/VMHM8U3M"],"itemData":{"id":181,"type":"article-journal","title":"Case 54: Fournier gangrene","container-title":"Radiology","page":"115-117","volume":"226","issue":"1","source":"NCBI PubMed","DOI":"10.1148/radiol.2261010714","ISSN":"0033-8419","note":"PMID: 12511678","shortTitle":"Case 54","journalAbbreviation":"Radiology","language":"eng","author":[{"family":"Uppot","given":"Raul N."},{"family":"Levy","given":"Howard M."},{"family":"Patel","given":"Pankaj H."}],"issued":{"date-parts":[["2003",1]]},"PMID":"12511678"}}],"schema":"https://github.com/citation-style-language/schema/raw/master/csl-citation.json"}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[97]</w:t>
      </w:r>
      <w:r w:rsidR="004B74FD" w:rsidRPr="00503843">
        <w:rPr>
          <w:rFonts w:ascii="Book Antiqua" w:hAnsi="Book Antiqua" w:cs="Times New Roman"/>
          <w:sz w:val="24"/>
          <w:szCs w:val="24"/>
        </w:rPr>
        <w:fldChar w:fldCharType="end"/>
      </w:r>
      <w:r w:rsidR="00890E23" w:rsidRPr="00503843">
        <w:rPr>
          <w:rFonts w:ascii="Book Antiqua" w:hAnsi="Book Antiqua" w:cs="Times New Roman"/>
          <w:sz w:val="24"/>
          <w:szCs w:val="24"/>
        </w:rPr>
        <w:t xml:space="preserve">. </w:t>
      </w:r>
      <w:r w:rsidR="003939F4" w:rsidRPr="00503843">
        <w:rPr>
          <w:rFonts w:ascii="Book Antiqua" w:hAnsi="Book Antiqua" w:cs="Times New Roman"/>
          <w:sz w:val="24"/>
          <w:szCs w:val="24"/>
        </w:rPr>
        <w:t xml:space="preserve">Crepitus in all-cause FG </w:t>
      </w:r>
      <w:r w:rsidR="003939F4" w:rsidRPr="00503843">
        <w:rPr>
          <w:rFonts w:ascii="Book Antiqua" w:hAnsi="Book Antiqua" w:cs="Times New Roman"/>
          <w:noProof/>
          <w:sz w:val="24"/>
          <w:szCs w:val="24"/>
        </w:rPr>
        <w:t xml:space="preserve">is </w:t>
      </w:r>
      <w:r w:rsidR="00944BC4" w:rsidRPr="00503843">
        <w:rPr>
          <w:rFonts w:ascii="Book Antiqua" w:hAnsi="Book Antiqua" w:cs="Times New Roman"/>
          <w:noProof/>
          <w:sz w:val="24"/>
          <w:szCs w:val="24"/>
        </w:rPr>
        <w:t>found</w:t>
      </w:r>
      <w:r w:rsidR="003939F4" w:rsidRPr="00503843">
        <w:rPr>
          <w:rFonts w:ascii="Book Antiqua" w:hAnsi="Book Antiqua" w:cs="Times New Roman"/>
          <w:sz w:val="24"/>
          <w:szCs w:val="24"/>
        </w:rPr>
        <w:t xml:space="preserve"> in 19</w:t>
      </w:r>
      <w:r w:rsidR="00310C6A" w:rsidRPr="00503843">
        <w:rPr>
          <w:rFonts w:ascii="Book Antiqua" w:hAnsi="Book Antiqua" w:cs="Times New Roman"/>
          <w:sz w:val="24"/>
          <w:szCs w:val="24"/>
          <w:lang w:eastAsia="zh-CN"/>
        </w:rPr>
        <w:t>%</w:t>
      </w:r>
      <w:r w:rsidR="003939F4" w:rsidRPr="00503843">
        <w:rPr>
          <w:rFonts w:ascii="Book Antiqua" w:hAnsi="Book Antiqua" w:cs="Times New Roman"/>
          <w:sz w:val="24"/>
          <w:szCs w:val="24"/>
        </w:rPr>
        <w:t>–64% of patients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{"citationID":"2200t3jhda","properties":{"formattedCitation":"{\\rtf \\super [98,99]\\nosupersub{}}","plainCitation":"[98,99]"},"citationItems":[{"id":183,"uris":["http://zotero.org/users/local/Xp4Ps1sG/items/ZKS6BI9T"],"uri":["http://zotero.org/users/local/Xp4Ps1sG/items/ZKS6BI9T"],"itemData":{"id":183,"type":"article-journal","title":"Ultrasonographic appearance of necrotizing gangrene: aid in early diagnosis","container-title":"Urology","page":"142-144","volume":"48","issue":"1","source":"NCBI PubMed","abstract":"In 2 seriously ill patients with scrotal swelling of uncertain origin, scrotal and perineal ultrasonography demonstrated gas in the soft tissue before crepitus was detected on physical examination. Necrotizing infections of the scrotum and perineum have characteristic ultrasonographic features that can facilitate earlier diagnosis and treatment.","ISSN":"0090-4295","note":"PMID: 8693639","shortTitle":"Ultrasonographic appearance of necrotizing gangrene","journalAbbreviation":"Urology","language":"eng","author":[{"family":"Kane","given":"C. J."},{"family":"Nash","given":"P."},{"family":"McAninch","given":"J. W."}],"issued":{"date-parts":[["1996",7]]},"PMID":"8693639"}},{"id":185,"uris":["http://zotero.org/users/local/Xp4Ps1sG/items/DTDGTUHU"],"uri":["http://zotero.org/users/local/Xp4Ps1sG/items/DTDGTUHU"],"itemData":{"id":185,"type":"article-journal","title":"Fournier's gangrene","container-title":"The Surgical Clinics of North America","page":"1339-1352","volume":"74","issue":"6","source":"NCBI PubMed","abstract":"Fournier's gangrene is the result of a highly lethal and rapidly progressive necrotizing infection of the perineal and genital fascia, with gangrene of the overlying skin. The infection is generally polymicrobial and probably synergistic in nature. Anorectal, genitourinary, and traumatic infections are the most common causes of Fournier's gangrene. The cutaneous manifestations of Fournier's gangrene are merely \"the tip of the iceberg\" because the infection spreads aggressively along recognized fascial planes. Perioperative fluid resuscitation, cardiopulmonary support, antibiotic therapy, and nutritional support are of major importance in management of the disease; however, examination under anesthesia with aggressive surgical débridement remains the most important aspect of treatment. Multiple surgical procedures may be necessary to bring the infection under control. In the majority of instances, the testes, glans penis, bladder, and rectum are spared destruction because of their separate blood supplies. Diversion of the fecal and urinary streams may not always be necessary but should always be considered on a case-by-case basis. The value of hyperbaric oxygenation in Fournier's gangrene remains unproven, but there are theoretical reasons why it may be beneficial, at least in some cases. Despite optimal medical and surgical management, the mortality rate in Fournier's gangrene still exceeds 40% in many series.","ISSN":"0039-6109","note":"PMID: 7985069","journalAbbreviation":"Surg. Clin. North Am.","language":"eng","author":[{"family":"Laucks","given":"S. S."}],"issued":{"date-parts":[["1994",12]]},"PMID":"7985069"}}],"schema":"https://github.com/citation-style-language/schema/raw/master/csl-citation.json"}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[98,99]</w:t>
      </w:r>
      <w:r w:rsidR="004B74FD" w:rsidRPr="00503843">
        <w:rPr>
          <w:rFonts w:ascii="Book Antiqua" w:hAnsi="Book Antiqua" w:cs="Times New Roman"/>
          <w:sz w:val="24"/>
          <w:szCs w:val="24"/>
        </w:rPr>
        <w:fldChar w:fldCharType="end"/>
      </w:r>
      <w:r w:rsidR="003939F4" w:rsidRPr="00503843">
        <w:rPr>
          <w:rFonts w:ascii="Book Antiqua" w:hAnsi="Book Antiqua" w:cs="Times New Roman"/>
          <w:sz w:val="24"/>
          <w:szCs w:val="24"/>
        </w:rPr>
        <w:t xml:space="preserve">, and depends on the duration of FG and </w:t>
      </w:r>
      <w:r w:rsidR="00944BC4" w:rsidRPr="00503843">
        <w:rPr>
          <w:rFonts w:ascii="Book Antiqua" w:hAnsi="Book Antiqua" w:cs="Times New Roman"/>
          <w:sz w:val="24"/>
          <w:szCs w:val="24"/>
        </w:rPr>
        <w:t xml:space="preserve">the </w:t>
      </w:r>
      <w:r w:rsidR="003939F4" w:rsidRPr="00503843">
        <w:rPr>
          <w:rFonts w:ascii="Book Antiqua" w:hAnsi="Book Antiqua" w:cs="Times New Roman"/>
          <w:sz w:val="24"/>
          <w:szCs w:val="24"/>
        </w:rPr>
        <w:t>underlying cause</w:t>
      </w:r>
      <w:r w:rsidR="00BA69F3" w:rsidRPr="00503843">
        <w:rPr>
          <w:rFonts w:ascii="Book Antiqua" w:hAnsi="Book Antiqua" w:cs="Times New Roman"/>
          <w:sz w:val="24"/>
          <w:szCs w:val="24"/>
        </w:rPr>
        <w:t>. There are no data about</w:t>
      </w:r>
      <w:r w:rsidR="00915D18" w:rsidRPr="00503843">
        <w:rPr>
          <w:rFonts w:ascii="Book Antiqua" w:hAnsi="Book Antiqua" w:cs="Times New Roman"/>
          <w:sz w:val="24"/>
          <w:szCs w:val="24"/>
        </w:rPr>
        <w:t xml:space="preserve"> the</w:t>
      </w:r>
      <w:r w:rsidR="00BA69F3" w:rsidRPr="00503843">
        <w:rPr>
          <w:rFonts w:ascii="Book Antiqua" w:hAnsi="Book Antiqua" w:cs="Times New Roman"/>
          <w:sz w:val="24"/>
          <w:szCs w:val="24"/>
        </w:rPr>
        <w:t xml:space="preserve"> </w:t>
      </w:r>
      <w:r w:rsidR="00BA69F3" w:rsidRPr="00503843">
        <w:rPr>
          <w:rFonts w:ascii="Book Antiqua" w:hAnsi="Book Antiqua" w:cs="Times New Roman"/>
          <w:noProof/>
          <w:sz w:val="24"/>
          <w:szCs w:val="24"/>
        </w:rPr>
        <w:t>incidence</w:t>
      </w:r>
      <w:r w:rsidR="00BA69F3" w:rsidRPr="00503843">
        <w:rPr>
          <w:rFonts w:ascii="Book Antiqua" w:hAnsi="Book Antiqua" w:cs="Times New Roman"/>
          <w:sz w:val="24"/>
          <w:szCs w:val="24"/>
        </w:rPr>
        <w:t xml:space="preserve"> of crepitus in rectal cancer-induced FG. </w:t>
      </w:r>
      <w:r w:rsidR="003460ED" w:rsidRPr="00503843">
        <w:rPr>
          <w:rFonts w:ascii="Book Antiqua" w:hAnsi="Book Antiqua" w:cs="Times New Roman"/>
          <w:sz w:val="24"/>
          <w:szCs w:val="24"/>
        </w:rPr>
        <w:t>It commonly occurs in the first 48</w:t>
      </w:r>
      <w:r w:rsidR="00BA3036" w:rsidRPr="00503843">
        <w:rPr>
          <w:rFonts w:ascii="Book Antiqua" w:hAnsi="Book Antiqua" w:cs="Times New Roman"/>
          <w:sz w:val="24"/>
          <w:szCs w:val="24"/>
        </w:rPr>
        <w:t>-</w:t>
      </w:r>
      <w:r w:rsidR="003460ED" w:rsidRPr="00503843">
        <w:rPr>
          <w:rFonts w:ascii="Book Antiqua" w:hAnsi="Book Antiqua" w:cs="Times New Roman"/>
          <w:sz w:val="24"/>
          <w:szCs w:val="24"/>
        </w:rPr>
        <w:t>72 h</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{"citationID":"mmsssi5h","properties":{"formattedCitation":"{\\rtf \\super [100\\uc0\\u8211{}102]\\nosupersub{}}","plainCitation":"[100–102]"},"citationItems":[{"id":187,"uris":["http://zotero.org/users/local/Xp4Ps1sG/items/IXRNMCNN"],"uri":["http://zotero.org/users/local/Xp4Ps1sG/items/IXRNMCNN"],"itemData":{"id":187,"type":"article-journal","title":"[Fournier syndrome: the perception of the patient]","container-title":"Revista Da Escola De Enfermagem Da U S P","page":"108-114","volume":"36","issue":"2","source":"NCBI PubMed","abstract":"The purpose of the present investigation was to identify the perception of the Fournier syndrome's patients about their disease and caregivers. Data was collected by means of interviews with a structured routine and the analysis was based on the André's analysis of prose. According to the patients, the syndrome causes intense pain, edema, fever and wounds, demanding surgical treatment, dressings and bringing physical, economical and familiar problems. The caregivers' attitudes and behaviors were described as having more negative aspects than good ones. The necessity of a better training of the caregivers in the cognitive, psychomotor and affective sense is evident.","ISSN":"0080-6234","note":"PMID: 12599733","shortTitle":"[Fournier syndrome","journalAbbreviation":"Rev Esc Enferm USP","language":"por","author":[{"family":"Cavalini","given":"Fernanda"},{"family":"Moriya","given":"Tokico Murakawa"},{"family":"Pelá","given":"Nilza Teresa Rotter"}],"issued":{"date-parts":[["2002",6]]},"PMID":"12599733"}},{"id":189,"uris":["http://zotero.org/users/local/Xp4Ps1sG/items/B7W9GW3M"],"uri":["http://zotero.org/users/local/Xp4Ps1sG/items/B7W9GW3M"],"itemData":{"id":189,"type":"article-journal","title":"Relation between the area affected by Fournier's gangrene and the type of reconstructive surgery used. A study with 80 patients","container-title":"International Braz J Urol: Official Journal of the Brazilian Society of Urology","page":"510-514","volume":"33","issue":"4","source":"NCBI PubMed","abstract":"OBJECTIVE: To assess the affected skin area and the reconstructive techniques used in 80 patients affected by Fournier's gangrene.\nMATERIALS AND METHODS: Eighty patients ranging in age from 19 to 85 years (mean = 51) affected by Fournier's gangrene were studied. When admitted to the emergency room the patients were submitted to clinical and laboratory examinations to analyze the gravity of the case. All patients were submitted to an extensive debridement of the lesion, urinary derivation by cystostomy and colostomy whenever necessary.\nRESULTS: Only 13 patients (16.25%) died. From the 67 remaining patients, in 44 (65.6%) debridement was restricted to the scrotum, in 10 (14.9%) there has been scrotum and penile lesions and in 13 (19.3%) there has been a debridement of the scrotum and the perineal region. In 11 cases (16.4%) there was no need for reconstructive surgery with wound closing by second intention, in 16 cases (23.8%) reconstructive surgery was performed with mobilization of local skin, in 19 (28.3%) we have used skin grafts, 20 patients (29.8%) needed reconstructive surgery with the use of skin flaps and in 1 case (1.4%) there has been the use of skin flaps and grafts simultaneously.\nCONCLUSIONS: Fournier's gangrene is a serious pathology and should be treated aggressively with an extensive debridement of the area with necrosis. The use of precocious reconstructive surgery of the genitals present good results and tends to greatly reduce the length of hospital stay and improve the psychological conditions of these patients.","ISSN":"1677-5538","note":"PMID: 17767755","journalAbbreviation":"Int Braz J Urol","language":"eng","author":[{"family":"Carvalho","given":"Joao P."},{"family":"Hazan","given":"Andre"},{"family":"Cavalcanti","given":"Andre G."},{"family":"Favorito","given":"Luciano A."}],"issued":{"date-parts":[["2007",8]]},"PMID":"17767755"}},{"id":191,"uris":["http://zotero.org/users/local/Xp4Ps1sG/items/CNQTNVGE"],"uri":["http://zotero.org/users/local/Xp4Ps1sG/items/CNQTNVGE"],"itemData":{"id":191,"type":"article-journal","title":"Necrotizing fasciitis: literature review of contemporary strategies for diagnosing and management with three case reports: torso, abdominal wall, upper and lower limbs","container-title":"World journal of emergency surgery: WJES","page":"46","volume":"6","issue":"1","source":"NCBI PubMed","abstract":"Necrotizing fasciitis (NF) is an uncommon soft tissue infection, usually caused by toxin-producing virulent bacteria. It is characterized by widespread fascial necrosis primarily caused by Streptococcus hemolyticus. Shortly after the onset of the disease, patients become colonized with their own aerobic and anaerobic microflora from the gastrointestinal and/or urogenital tracts. Early diagnosis with aggressive multidisciplinary treatment is mandatory. We describe three clinical cases with NF. The first is a 69 years old man with diabetes mellitus type II, who presented with NF on the posterior chest wall, shoulder and arm. He was admitted to the intensive care unit (ICU) with a clinical picture of severe sepsis. Outpatient treatment and early surgical debridement of the affected zones (inside 3 hours after admittance) and critical care therapy were performed. The second case is of a 63 years old paraplegic man with diabetes mellitus type I. Pressure sores and perineal abscesses progressed to Fournier's gangrene of the perineum and scrotum. He had NF of the anterior abdominal wall and the right thigh. Outpatient treatment and early surgical debridement of the affected zones (inside 6 hour after admittance) and critical care therapy were performed. The third patient was a 56 year old man who had NF of the anterior abdominal wall, flank and retroperitoneal space. He had an operation of the direct inguinal hernia, which was complicated with a bowel perforation and secondary peritonitis. After establishing the diagnosis of NF of the abdominal wall and retroperitoneal space (RS), he was transferred to the ICU. There he first received intensive care therapy, after which emergency surgical debridement of the abdominal wall, left colectomy, and extensive debridement of the RS were done (72 hours after operation of inquinal hernia). On average, 4 serial debridements were performed in each patient. The median of serial debridement in all three cases was four times. Other intensive care therapy with a combination of antibiotics and adjuvant hyperbaric oxygen therapy (HBOT) was applied during the treatment. After stabilization of soft tissue wounds and the formation of fresh granulation tissue, soft tissue defect were reconstructed using simple to complex reconstructive methods.","DOI":"10.1186/1749-7922-6-46","ISSN":"1749-7922","note":"PMID: 22196774 \nPMCID: PMC3310784","shortTitle":"Necrotizing fasciitis","journalAbbreviation":"World J Emerg Surg","language":"eng","author":[{"family":"Roje","given":"Zdravko"},{"family":"Roje","given":"Zeljka"},{"family":"Matić","given":"Dario"},{"family":"Librenjak","given":"Davor"},{"family":"Dokuzović","given":"Stjepan"},{"family":"Varvodić","given":"Josip"}],"issued":{"date-parts":[["2011"]]},"PMID":"22196774","PMCID":"PMC3310784"}}],"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[100–102]</w:t>
      </w:r>
      <w:r w:rsidR="004B74FD" w:rsidRPr="00503843">
        <w:rPr>
          <w:rFonts w:ascii="Book Antiqua" w:hAnsi="Book Antiqua" w:cs="Times New Roman"/>
          <w:sz w:val="24"/>
          <w:szCs w:val="24"/>
        </w:rPr>
        <w:fldChar w:fldCharType="end"/>
      </w:r>
      <w:r w:rsidR="003460ED" w:rsidRPr="00503843">
        <w:rPr>
          <w:rFonts w:ascii="Book Antiqua" w:hAnsi="Book Antiqua" w:cs="Times New Roman"/>
          <w:sz w:val="24"/>
          <w:szCs w:val="24"/>
        </w:rPr>
        <w:t>.</w:t>
      </w:r>
      <w:r w:rsidR="00890E23" w:rsidRPr="00503843">
        <w:rPr>
          <w:rFonts w:ascii="Book Antiqua" w:hAnsi="Book Antiqua" w:cs="Times New Roman"/>
          <w:sz w:val="24"/>
          <w:szCs w:val="24"/>
        </w:rPr>
        <w:t xml:space="preserve"> </w:t>
      </w:r>
      <w:r w:rsidR="00691C59" w:rsidRPr="00503843">
        <w:rPr>
          <w:rFonts w:ascii="Book Antiqua" w:hAnsi="Book Antiqua" w:cs="Times New Roman"/>
          <w:sz w:val="24"/>
          <w:szCs w:val="24"/>
        </w:rPr>
        <w:t xml:space="preserve">Some patients have </w:t>
      </w:r>
      <w:r w:rsidR="00EE7B22" w:rsidRPr="00503843">
        <w:rPr>
          <w:rFonts w:ascii="Book Antiqua" w:hAnsi="Book Antiqua" w:cs="Times New Roman"/>
          <w:sz w:val="24"/>
          <w:szCs w:val="24"/>
        </w:rPr>
        <w:t xml:space="preserve">blisters and </w:t>
      </w:r>
      <w:r w:rsidR="003F4754" w:rsidRPr="00503843">
        <w:rPr>
          <w:rFonts w:ascii="Book Antiqua" w:hAnsi="Book Antiqua" w:cs="Times New Roman"/>
          <w:noProof/>
          <w:sz w:val="24"/>
          <w:szCs w:val="24"/>
        </w:rPr>
        <w:t>bullas</w:t>
      </w:r>
      <w:r w:rsidR="00890E23" w:rsidRPr="00503843">
        <w:rPr>
          <w:rFonts w:ascii="Book Antiqua" w:hAnsi="Book Antiqua" w:cs="Times New Roman"/>
          <w:sz w:val="24"/>
          <w:szCs w:val="24"/>
        </w:rPr>
        <w:t xml:space="preserve"> </w:t>
      </w:r>
      <w:r w:rsidR="00691C59" w:rsidRPr="00503843">
        <w:rPr>
          <w:rFonts w:ascii="Book Antiqua" w:hAnsi="Book Antiqua" w:cs="Times New Roman"/>
          <w:sz w:val="24"/>
          <w:szCs w:val="24"/>
        </w:rPr>
        <w:t>of adjacent</w:t>
      </w:r>
      <w:r w:rsidR="00EE7B22" w:rsidRPr="00503843">
        <w:rPr>
          <w:rFonts w:ascii="Book Antiqua" w:hAnsi="Book Antiqua" w:cs="Times New Roman"/>
          <w:sz w:val="24"/>
          <w:szCs w:val="24"/>
        </w:rPr>
        <w:t xml:space="preserve"> </w:t>
      </w:r>
      <w:r w:rsidR="00691C59" w:rsidRPr="00503843">
        <w:rPr>
          <w:rFonts w:ascii="Book Antiqua" w:hAnsi="Book Antiqua" w:cs="Times New Roman"/>
          <w:sz w:val="24"/>
          <w:szCs w:val="24"/>
        </w:rPr>
        <w:t>tissues</w:t>
      </w:r>
      <w:r w:rsidR="00E67C93" w:rsidRPr="00503843">
        <w:rPr>
          <w:rFonts w:ascii="Book Antiqua" w:hAnsi="Book Antiqua" w:cs="Times New Roman"/>
          <w:sz w:val="24"/>
          <w:szCs w:val="24"/>
        </w:rPr>
        <w:t xml:space="preserve">, initially filled with </w:t>
      </w:r>
      <w:r w:rsidR="00E67C93" w:rsidRPr="00503843">
        <w:rPr>
          <w:rFonts w:ascii="Book Antiqua" w:hAnsi="Book Antiqua" w:cs="Times New Roman"/>
          <w:noProof/>
          <w:sz w:val="24"/>
          <w:szCs w:val="24"/>
        </w:rPr>
        <w:t>serous</w:t>
      </w:r>
      <w:r w:rsidR="00CF220A" w:rsidRPr="00503843">
        <w:rPr>
          <w:rFonts w:ascii="Book Antiqua" w:hAnsi="Book Antiqua" w:cs="Times New Roman"/>
          <w:sz w:val="24"/>
          <w:szCs w:val="24"/>
        </w:rPr>
        <w:t xml:space="preserve">, </w:t>
      </w:r>
      <w:r w:rsidR="00CF220A" w:rsidRPr="00503843">
        <w:rPr>
          <w:rFonts w:ascii="Book Antiqua" w:hAnsi="Book Antiqua" w:cs="Times New Roman"/>
          <w:noProof/>
          <w:sz w:val="24"/>
          <w:szCs w:val="24"/>
        </w:rPr>
        <w:t>then</w:t>
      </w:r>
      <w:r w:rsidR="009C383E" w:rsidRPr="00503843">
        <w:rPr>
          <w:rFonts w:ascii="Book Antiqua" w:hAnsi="Book Antiqua" w:cs="Times New Roman"/>
          <w:noProof/>
          <w:sz w:val="24"/>
          <w:szCs w:val="24"/>
        </w:rPr>
        <w:t xml:space="preserve"> </w:t>
      </w:r>
      <w:r w:rsidR="00E67C93" w:rsidRPr="00503843">
        <w:rPr>
          <w:rFonts w:ascii="Book Antiqua" w:hAnsi="Book Antiqua" w:cs="Times New Roman"/>
          <w:noProof/>
          <w:sz w:val="24"/>
          <w:szCs w:val="24"/>
        </w:rPr>
        <w:t>hemorrhagi</w:t>
      </w:r>
      <w:r w:rsidR="00CF220A" w:rsidRPr="00503843">
        <w:rPr>
          <w:rFonts w:ascii="Book Antiqua" w:hAnsi="Book Antiqua" w:cs="Times New Roman"/>
          <w:noProof/>
          <w:sz w:val="24"/>
          <w:szCs w:val="24"/>
        </w:rPr>
        <w:t>c</w:t>
      </w:r>
      <w:r w:rsidR="00CF220A" w:rsidRPr="00503843">
        <w:rPr>
          <w:rFonts w:ascii="Book Antiqua" w:hAnsi="Book Antiqua" w:cs="Times New Roman"/>
          <w:sz w:val="24"/>
          <w:szCs w:val="24"/>
        </w:rPr>
        <w:t xml:space="preserve"> fluid</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{"citationID":"1ss25qgno9","properties":{"formattedCitation":"{\\rtf \\super [103\\uc0\\u8211{}105]\\nosupersub{}}","plainCitation":"[103–105]"},"citationItems":[{"id":53,"uris":["http://zotero.org/users/local/Xp4Ps1sG/items/X8H3NFGV"],"uri":["http://zotero.org/users/local/Xp4Ps1sG/items/X8H3NFGV"],"itemData":{"id":53,"type":"article-journal","title":"Synergistic necrotizing cellulitis","container-title":"Annals of Surgery","page":"702-711","volume":"175","issue":"5","source":"NCBI PubMed","ISSN":"0003-4932","note":"PMID: 4555030 \nPMCID: PMC1355242","journalAbbreviation":"Ann. Surg.","language":"eng","author":[{"family":"Stone","given":"H. H."},{"family":"Martin","given":"J. D."}],"issued":{"date-parts":[["1972",5]]},"PMID":"4555030","PMCID":"PMC1355242"}},{"id":195,"uris":["http://zotero.org/users/local/Xp4Ps1sG/items/63JZ8GH3"],"uri":["http://zotero.org/users/local/Xp4Ps1sG/items/63JZ8GH3"],"itemData":{"id":195,"type":"article-journal","title":"Necrotizing soft-tissue infection: diagnosis and management","container-title":"Clinical Infectious Diseases: An Official Publication of the Infectious Diseases Society of America","page":"705-710","volume":"44","issue":"5","source":"NCBI PubMed","abstract":"Necrotizing soft-tissue infections (NSTIs) are highly lethal. They are frequent enough that general and specialty physicians will likely have to be involved with the management of at least 1 patient with NSTI during their practice, but they are infrequent enough that familiarity with the disease will seldom be achieved. Establishing the diagnosis of NSTI can be the main challenge in treating patients with NSTI, and knowledge of all available tools is key for early and accurate diagnosis. The laboratory risk indicator for necrotizing fasciitis score can be helpful for distinguishing between cases of cellulitis, which should respond to medical management alone, and NSTI, which requires operative debridement in addition to antimicrobial therapy. Imaging studies are less helpful. The mainstay of treatment is early and complete surgical debridement, combined with antimicrobial therapy, close monitoring, and physiologic support. Novel therapeutic strategies, including hyperbaric oxygen and intravenous immunoglobulin, have been described, but their effect is controversial. Identification of patients at high risk of mortality is essential for selection of patients that may benefit from future novel treatments and for development and comparison of future trials.","DOI":"10.1086/511638","ISSN":"1537-6591","note":"PMID: 17278065","shortTitle":"Necrotizing soft-tissue infection","journalAbbreviation":"Clin. Infect. Dis.","language":"eng","author":[{"family":"Anaya","given":"Daniel A."},{"family":"Dellinger","given":"E. Patchen"}],"issued":{"date-parts":[["2007",3,1]]},"PMID":"17278065"}},{"id":197,"uris":["http://zotero.org/users/local/Xp4Ps1sG/items/EV2WTC56"],"uri":["http://zotero.org/users/local/Xp4Ps1sG/items/EV2WTC56"],"itemData":{"id":197,"type":"article-journal","title":"Necrotizing fasciitis due to group A beta-hemolytic streptococci","container-title":"Archives of Dermatology","page":"664-668","volume":"101","issue":"6","source":"NCBI PubMed","ISSN":"0003-987X","note":"PMID: 5424482","journalAbbreviation":"Arch Dermatol","language":"eng","author":[{"family":"Buchanan","given":"C. S."}],"issued":{"date-parts":[["1970",6]]},"PMID":"5424482"}}],"schema":"https://github.com/citation-style-language/schema/raw/master/csl-citation.json"}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[103–105]</w:t>
      </w:r>
      <w:r w:rsidR="004B74FD" w:rsidRPr="00503843">
        <w:rPr>
          <w:rFonts w:ascii="Book Antiqua" w:hAnsi="Book Antiqua" w:cs="Times New Roman"/>
          <w:sz w:val="24"/>
          <w:szCs w:val="24"/>
        </w:rPr>
        <w:fldChar w:fldCharType="end"/>
      </w:r>
      <w:r w:rsidR="00691C59" w:rsidRPr="00503843">
        <w:rPr>
          <w:rFonts w:ascii="Book Antiqua" w:hAnsi="Book Antiqua" w:cs="Times New Roman"/>
          <w:sz w:val="24"/>
          <w:szCs w:val="24"/>
        </w:rPr>
        <w:t>.</w:t>
      </w:r>
      <w:r w:rsidR="00F20CF6" w:rsidRPr="00503843">
        <w:rPr>
          <w:rFonts w:ascii="Book Antiqua" w:hAnsi="Book Antiqua" w:cs="Times New Roman"/>
          <w:sz w:val="24"/>
          <w:szCs w:val="24"/>
        </w:rPr>
        <w:t xml:space="preserve"> </w:t>
      </w:r>
      <w:r w:rsidR="00575722" w:rsidRPr="00503843">
        <w:rPr>
          <w:rFonts w:ascii="Book Antiqua" w:hAnsi="Book Antiqua" w:cs="Times New Roman"/>
          <w:sz w:val="24"/>
          <w:szCs w:val="24"/>
        </w:rPr>
        <w:t>Lymphangitis and lymphadenitis are rare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{"citationID":"2iql2rko2a","properties":{"formattedCitation":"{\\rtf \\super [106,107]\\nosupersub{}}","plainCitation":"[106,107]"},"citationItems":[{"id":199,"uris":["http://zotero.org/users/local/Xp4Ps1sG/items/S4UHPFGM"],"uri":["http://zotero.org/users/local/Xp4Ps1sG/items/S4UHPFGM"],"itemData":{"id":199,"type":"article-journal","title":"Streptococcal necrotising fasciitis: comparison between histological and clinical features","container-title":"Journal of Clinical Pathology","page":"335-341","volume":"40","issue":"3","source":"NCBI PubMed","abstract":"Nineteen acute and 17 subacute cases of necrotising fasciitis due to beta haemolytic streptococci are described. Excised tissue from seven and four cases, respectively, was available for histological examination. The two clinical types showed remarkable similarities, with inflammation and necrosis from epidermis to subcutaneous fat. Haemorrhage was present in variable amounts in both types. Gram positive cocci were not always identified in tissue, nor cultured, when serological tests were required to confirm the diagnosis. The only apparent difference between the acute and subacute type was the higher incidence of thrombi in some blood vessels of acute cases, whereas patent vessels or recanalized thrombus were usually found in subacute cases. This quantitative difference in the degree of thrombosis may alone be responsible for the varying clinical features and response to antibiotics.","ISSN":"0021-9746","note":"PMID: 3558868 \nPMCID: PMC1140910","shortTitle":"Streptococcal necrotising fasciitis","journalAbbreviation":"J. Clin. Pathol.","language":"eng","author":[{"family":"Barker","given":"F. G."},{"family":"Leppard","given":"B. J."},{"family":"Seal","given":"D. V."}],"issued":{"date-parts":[["1987",3]]},"PMID":"3558868","PMCID":"PMC1140910"}},{"id":201,"uris":["http://zotero.org/users/local/Xp4Ps1sG/items/QXW44VQR"],"uri":["http://zotero.org/users/local/Xp4Ps1sG/items/QXW44VQR"],"itemData":{"id":201,"type":"article-journal","title":"Necrotizing fasciitis","container-title":"Surgery, Gynecology &amp; Obstetrics","page":"97-102","volume":"154","issue":"1","source":"NCBI PubMed","ISSN":"0039-6087","note":"PMID: 7031943","journalAbbreviation":"Surg Gynecol Obstet","language":"eng","author":[{"family":"Janevicius","given":"R. V."},{"family":"Hann","given":"S. E."},{"family":"Batt","given":"M. D."}],"issued":{"date-parts":[["1982",1]]},"PMID":"7031943"}}],"schema":"https://github.com/citation-style-language/schema/raw/master/csl-citation.json"}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[106,107]</w:t>
      </w:r>
      <w:r w:rsidR="004B74FD" w:rsidRPr="00503843">
        <w:rPr>
          <w:rFonts w:ascii="Book Antiqua" w:hAnsi="Book Antiqua" w:cs="Times New Roman"/>
          <w:sz w:val="24"/>
          <w:szCs w:val="24"/>
        </w:rPr>
        <w:fldChar w:fldCharType="end"/>
      </w:r>
      <w:r w:rsidR="00575722" w:rsidRPr="00503843">
        <w:rPr>
          <w:rFonts w:ascii="Book Antiqua" w:hAnsi="Book Antiqua" w:cs="Times New Roman"/>
          <w:sz w:val="24"/>
          <w:szCs w:val="24"/>
        </w:rPr>
        <w:t xml:space="preserve">. </w:t>
      </w:r>
      <w:r w:rsidR="002A123E" w:rsidRPr="00503843">
        <w:rPr>
          <w:rFonts w:ascii="Book Antiqua" w:hAnsi="Book Antiqua" w:cs="Times New Roman"/>
          <w:sz w:val="24"/>
          <w:szCs w:val="24"/>
        </w:rPr>
        <w:t xml:space="preserve">FG </w:t>
      </w:r>
      <w:r w:rsidR="00F20CF6" w:rsidRPr="00503843">
        <w:rPr>
          <w:rFonts w:ascii="Book Antiqua" w:hAnsi="Book Antiqua" w:cs="Times New Roman"/>
          <w:sz w:val="24"/>
          <w:szCs w:val="24"/>
        </w:rPr>
        <w:t>progresses at the speed of 2</w:t>
      </w:r>
      <w:r w:rsidR="007E4B6E" w:rsidRPr="00503843">
        <w:rPr>
          <w:rFonts w:ascii="Book Antiqua" w:hAnsi="Book Antiqua" w:cs="Times New Roman"/>
          <w:sz w:val="24"/>
          <w:szCs w:val="24"/>
        </w:rPr>
        <w:t xml:space="preserve">-3 </w:t>
      </w:r>
      <w:r w:rsidR="00F20CF6" w:rsidRPr="00503843">
        <w:rPr>
          <w:rFonts w:ascii="Book Antiqua" w:hAnsi="Book Antiqua" w:cs="Times New Roman"/>
          <w:sz w:val="24"/>
          <w:szCs w:val="24"/>
        </w:rPr>
        <w:t>cm</w:t>
      </w:r>
      <w:r w:rsidR="00F20CF6" w:rsidRPr="00503843">
        <w:rPr>
          <w:rFonts w:ascii="Book Antiqua" w:hAnsi="Book Antiqua" w:cs="Times New Roman"/>
          <w:sz w:val="24"/>
          <w:szCs w:val="24"/>
          <w:vertAlign w:val="superscript"/>
        </w:rPr>
        <w:t>2</w:t>
      </w:r>
      <w:r w:rsidR="002A123E" w:rsidRPr="00503843">
        <w:rPr>
          <w:rFonts w:ascii="Book Antiqua" w:hAnsi="Book Antiqua" w:cs="Times New Roman"/>
          <w:sz w:val="24"/>
          <w:szCs w:val="24"/>
        </w:rPr>
        <w:t>/h</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{"citationID":"27e05hqj0e","properties":{"formattedCitation":"{\\rtf \\super [40,108]\\nosupersub{}}","plainCitation":"[40,108]"},"citationItems":[{"id":203,"uris":["http://zotero.org/users/local/Xp4Ps1sG/items/M9ZGZQAH"],"uri":["http://zotero.org/users/local/Xp4Ps1sG/items/M9ZGZQAH"],"itemData":{"id":203,"type":"article-journal","title":"Experience in management of Fournier's gangrene","container-title":"Techniques in Coloproctology","page":"5-10; discussion 11-13","volume":"6","issue":"1","source":"NCBI PubMed","abstract":"We report our experience and results in the management of Fournier's gangrene. Fournier's gangrene is a synergistic infective necrotizing fasciitis, which involves perianal, perineal and genital regions, originated mostly from colorectal and genitourinary sources. Charts and records from 28 patients with Fournier's gangrene diagnosed between 1993 and 1997 were reviewed. The mean patients age was 57.8 years (range, 22-82 years); mean hospital stay was 19 days. Eighteen patients (64.3%) were diabetic. The most common source of gangrene was ischiorectal abscess in 22 patients (78.6%). Colostomy was performed on 14 patients (50%) and cystostomy on 7 patients (25%). Ten patients (35.7%) died because of sepsis. In conclusion, medical and surgical treatment should be aggressive. Colostomy should only be performed if sphincter complex is damaged. Multidisciplinary management is mandatory, because of high morbidity and mortality.","DOI":"10.1007/s101510200001","ISSN":"1123-6337","note":"PMID: 12077634","journalAbbreviation":"Tech Coloproctol","language":"eng","author":[{"family":"Villanueva-Sáenz","given":"E."},{"family":"Martínez Hernández-Magro","given":"P."},{"family":"Valdés Ovalle","given":"M."},{"family":"Montes Vega","given":"J."},{"family":"Alvarez-Tostado F","given":"J. F."}],"issued":{"date-parts":[["2002",4]]},"PMID":"12077634"}},{"id":205,"uris":["http://zotero.org/users/local/Xp4Ps1sG/items/BAG8I7P7"],"uri":["http://zotero.org/users/local/Xp4Ps1sG/items/BAG8I7P7"],"itemData":{"id":205,"type":"article-journal","title":"Minimal debridement in the treatment of Fournier's gangrene","container-title":"The American Surgeon","page":"1031-1034","volume":"65","issue":"11","source":"NCBI PubMed","abstract":"Scrotal and perineal gangrene of the male genitalia was first described by Fournier in 1883. Treatment of the disease remains surgical despite the availability of modern antibiotics. Many authors advocate a wide debridement of all tissue superficial to the involved fascial layers. We have reviewed our experience of using wide and minimal debridement as the surgical technique of choice. In our retrospective study, nine patients were diagnosed and treated over a 2-year period for Fournier's gangrene. The mean age was 65+/-28 years. Two patients were admitted from chronic care facilities, four were diabetic, and two had taken oral steroids. Five of the nine patients were treated with the technique of minimal tissue debridement. In brief, the scrotum was bivalved along the median raphe, each scrotal sac was drained, and the testicles were exteriorized. Orchiectomy was performed if the testicles were grossly necrotic. Penrose drains were inserted from each scrotal sac to the counterincision at the level of the internal rings. All of the tissue involved was irrigated with betadine and peroxide, after debridement of the necrotic tissue. Broad-spectrum antibiotics along with daily packing were continued for 4 to 6 weeks; at the end of that time the testicles were returned to the scrotum and the skin was loosely reapproximated. Three of the nine patients were treated with wide debridement of all the soft tissue including the fascia. One of the patients displayed gangrene of the entire abdominal wall; he was not a surgical candidate and died 3 days later. The four patients treated with minimal debridement all obtained successful treatment of their fasciitis. However, one died of complications related to a duodenal ulcer. The mean hospital stay was 45+/-10 days. Two of the three patients treated with wide debridement required plastic reconstruction using a skin-muscle flap of the perineum. The remaining patient treated with wide debridement died of complications related to metastatic renal carcinoma. The mean hospital stay of this group was 62+/-12 days. The specific flora included: Bacteroidis fragilis in 87 per cent, Peptostreptococcus and Streptococcus in 75 per cent, Clostridia group, Escherichia coli, Enterobacter and Pseudomonas in 62 per cent, Klebsiella in 50 per cent, Staphylococcus in 37 per cent, and Proteus in 12 per cent of the patients. In the surgical management of Fournier's gangrene, wide drainage with minimal debridement resulted in similar morbidity and shorter hospital stay when compared with extensive debridement.","ISSN":"0003-1348","note":"PMID: 10551751","journalAbbreviation":"Am Surg","language":"eng","author":[{"family":"Frezza","given":"E. E."},{"family":"Atlas","given":"I."}],"issued":{"date-parts":[["1999",11]]},"PMID":"10551751"}}],"schema":"https://github.com/citation-style-language/schema/raw/master/csl-citation.json"}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[40,108]</w:t>
      </w:r>
      <w:r w:rsidR="004B74FD" w:rsidRPr="00503843">
        <w:rPr>
          <w:rFonts w:ascii="Book Antiqua" w:hAnsi="Book Antiqua" w:cs="Times New Roman"/>
          <w:sz w:val="24"/>
          <w:szCs w:val="24"/>
        </w:rPr>
        <w:fldChar w:fldCharType="end"/>
      </w:r>
      <w:r w:rsidR="00F20CF6" w:rsidRPr="00503843">
        <w:rPr>
          <w:rFonts w:ascii="Book Antiqua" w:hAnsi="Book Antiqua" w:cs="Times New Roman"/>
          <w:sz w:val="24"/>
          <w:szCs w:val="24"/>
        </w:rPr>
        <w:t>.</w:t>
      </w:r>
    </w:p>
    <w:p w:rsidR="007B1F57" w:rsidRPr="00503843" w:rsidRDefault="009A4DF9"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Initial localization of pain, </w:t>
      </w:r>
      <w:r w:rsidRPr="00503843">
        <w:rPr>
          <w:rFonts w:ascii="Book Antiqua" w:hAnsi="Book Antiqua" w:cs="Times New Roman"/>
          <w:noProof/>
          <w:sz w:val="24"/>
          <w:szCs w:val="24"/>
        </w:rPr>
        <w:t>edema</w:t>
      </w:r>
      <w:r w:rsidR="0025567E" w:rsidRPr="00503843">
        <w:rPr>
          <w:rFonts w:ascii="Book Antiqua" w:hAnsi="Book Antiqua" w:cs="Times New Roman"/>
          <w:noProof/>
          <w:sz w:val="24"/>
          <w:szCs w:val="24"/>
        </w:rPr>
        <w:t>,</w:t>
      </w:r>
      <w:r w:rsidRPr="00503843">
        <w:rPr>
          <w:rFonts w:ascii="Book Antiqua" w:hAnsi="Book Antiqua" w:cs="Times New Roman"/>
          <w:sz w:val="24"/>
          <w:szCs w:val="24"/>
        </w:rPr>
        <w:t xml:space="preserve"> and </w:t>
      </w:r>
      <w:r w:rsidRPr="00503843">
        <w:rPr>
          <w:rFonts w:ascii="Book Antiqua" w:hAnsi="Book Antiqua" w:cs="Times New Roman"/>
          <w:noProof/>
          <w:sz w:val="24"/>
          <w:szCs w:val="24"/>
        </w:rPr>
        <w:t>redness</w:t>
      </w:r>
      <w:r w:rsidR="003B5AA6" w:rsidRPr="00503843">
        <w:rPr>
          <w:rFonts w:ascii="Book Antiqua" w:hAnsi="Book Antiqua" w:cs="Times New Roman"/>
          <w:sz w:val="24"/>
          <w:szCs w:val="24"/>
        </w:rPr>
        <w:t xml:space="preserve"> </w:t>
      </w:r>
      <w:r w:rsidR="00255B5A" w:rsidRPr="00503843">
        <w:rPr>
          <w:rFonts w:ascii="Book Antiqua" w:hAnsi="Book Antiqua" w:cs="Times New Roman"/>
          <w:sz w:val="24"/>
          <w:szCs w:val="24"/>
        </w:rPr>
        <w:t xml:space="preserve">could </w:t>
      </w:r>
      <w:r w:rsidRPr="00503843">
        <w:rPr>
          <w:rFonts w:ascii="Book Antiqua" w:hAnsi="Book Antiqua" w:cs="Times New Roman"/>
          <w:sz w:val="24"/>
          <w:szCs w:val="24"/>
        </w:rPr>
        <w:t xml:space="preserve">lead to the underlying group of etiologies. </w:t>
      </w:r>
      <w:r w:rsidR="003B5AA6" w:rsidRPr="00503843">
        <w:rPr>
          <w:rFonts w:ascii="Book Antiqua" w:hAnsi="Book Antiqua" w:cs="Times New Roman"/>
          <w:sz w:val="24"/>
          <w:szCs w:val="24"/>
        </w:rPr>
        <w:t>I</w:t>
      </w:r>
      <w:r w:rsidRPr="00503843">
        <w:rPr>
          <w:rFonts w:ascii="Book Antiqua" w:hAnsi="Book Antiqua" w:cs="Times New Roman"/>
          <w:sz w:val="24"/>
          <w:szCs w:val="24"/>
        </w:rPr>
        <w:t xml:space="preserve">f initial presentation involves scrotum and penis or only penis urogenital pathology </w:t>
      </w:r>
      <w:r w:rsidR="00683CDD" w:rsidRPr="00503843">
        <w:rPr>
          <w:rFonts w:ascii="Book Antiqua" w:hAnsi="Book Antiqua" w:cs="Times New Roman"/>
          <w:sz w:val="24"/>
          <w:szCs w:val="24"/>
        </w:rPr>
        <w:t xml:space="preserve">could be </w:t>
      </w:r>
      <w:r w:rsidRPr="00503843">
        <w:rPr>
          <w:rFonts w:ascii="Book Antiqua" w:hAnsi="Book Antiqua" w:cs="Times New Roman"/>
          <w:sz w:val="24"/>
          <w:szCs w:val="24"/>
        </w:rPr>
        <w:t>the cause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{"citationID":"2i76hgjd6r","properties":{"formattedCitation":"{\\rtf \\super [17]\\nosupersub{}}","plainCitation":"[17]"},"citationItems":[{"id":207,"uris":["http://zotero.org/users/local/Xp4Ps1sG/items/HDSIQPSP"],"uri":["http://zotero.org/users/local/Xp4Ps1sG/items/HDSIQPSP"],"itemData":{"id":207,"type":"article-journal","title":"The features and aetiology of Fournier's gangrene","container-title":"Postgraduate Medical Journal","page":"568-571","volume":"70","issue":"826","source":"NCBI PubMed","abstract":"This paper reports a clinical study of 20 cases of gangrenous ulcers of the scrotum and/or of the penis (Fournier's gangrene) and a review of previous publications. Even though found mostly in elderly male patients, the disease spares no age group and can involve the external genitalia in neonates and women as well. The disease is a necrotising fasciitis of infective origin and always has a portal of entry of the infecting organisms even though it may be so trivial as to be undetected. The commonest portals of entry of infection are periurethral sepsis, groin wound sepsis, anorectal sepsis, prostatic sepsis and trauma. The infecting organisms comprise both aerobic and anaerobic organisms such as Escherichia coli, Streptococcus pyogenes, Pseudomonas aeruginosa, Klebsiella pneumonia, Proteus mirabilis, enterococci, Bacteroides fragilis and anaerobic streptococcus. Fournier's gangrene is probably the same disease as necrotizing fasciitis occurring in other parts of the body, but modified by the peculiar anatomy of the genitoperineum.","ISSN":"0032-5473","note":"PMID: 7937450 \nPMCID: PMC2397697","journalAbbreviation":"Postgrad Med J","language":"eng","author":[{"family":"Efem","given":"S. E."}],"issued":{"date-parts":[["1994",8]]},"PMID":"7937450","PMCID":"PMC2397697"}}],"schema":"https://github.com/citation-style-language/schema/raw/master/csl-citation.json"}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[17]</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900AC4" w:rsidRPr="00503843">
        <w:rPr>
          <w:rFonts w:ascii="Book Antiqua" w:hAnsi="Book Antiqua" w:cs="Times New Roman"/>
          <w:sz w:val="24"/>
          <w:szCs w:val="24"/>
        </w:rPr>
        <w:t xml:space="preserve"> </w:t>
      </w:r>
      <w:r w:rsidR="002357D8" w:rsidRPr="00503843">
        <w:rPr>
          <w:rFonts w:ascii="Book Antiqua" w:hAnsi="Book Antiqua" w:cs="Times New Roman"/>
          <w:sz w:val="24"/>
          <w:szCs w:val="24"/>
        </w:rPr>
        <w:t>A</w:t>
      </w:r>
      <w:r w:rsidR="00255B5A" w:rsidRPr="00503843">
        <w:rPr>
          <w:rFonts w:ascii="Book Antiqua" w:hAnsi="Book Antiqua" w:cs="Times New Roman"/>
          <w:sz w:val="24"/>
          <w:szCs w:val="24"/>
        </w:rPr>
        <w:t xml:space="preserve">ll-cause FG starts </w:t>
      </w:r>
      <w:r w:rsidR="00255B5A" w:rsidRPr="00503843">
        <w:rPr>
          <w:rFonts w:ascii="Book Antiqua" w:hAnsi="Book Antiqua" w:cs="Times New Roman"/>
          <w:noProof/>
          <w:sz w:val="24"/>
          <w:szCs w:val="24"/>
        </w:rPr>
        <w:t>as scrotal edema</w:t>
      </w:r>
      <w:r w:rsidR="00A164FC" w:rsidRPr="00503843">
        <w:rPr>
          <w:rFonts w:ascii="Book Antiqua" w:hAnsi="Book Antiqua" w:cs="Times New Roman"/>
          <w:noProof/>
          <w:sz w:val="24"/>
          <w:szCs w:val="24"/>
        </w:rPr>
        <w:t xml:space="preserve"> </w:t>
      </w:r>
      <w:r w:rsidR="002357D8" w:rsidRPr="00503843">
        <w:rPr>
          <w:rFonts w:ascii="Book Antiqua" w:hAnsi="Book Antiqua" w:cs="Times New Roman"/>
          <w:noProof/>
          <w:sz w:val="24"/>
          <w:szCs w:val="24"/>
        </w:rPr>
        <w:t>(Table 1)</w:t>
      </w:r>
      <w:r w:rsidR="002357D8" w:rsidRPr="00503843">
        <w:rPr>
          <w:rFonts w:ascii="Book Antiqua" w:hAnsi="Book Antiqua" w:cs="Times New Roman"/>
          <w:sz w:val="24"/>
          <w:szCs w:val="24"/>
        </w:rPr>
        <w:t xml:space="preserve"> </w:t>
      </w:r>
      <w:r w:rsidR="00A164FC" w:rsidRPr="00503843">
        <w:rPr>
          <w:rFonts w:ascii="Book Antiqua" w:hAnsi="Book Antiqua" w:cs="Times New Roman"/>
          <w:sz w:val="24"/>
          <w:szCs w:val="24"/>
        </w:rPr>
        <w:t xml:space="preserve">therefore </w:t>
      </w:r>
      <w:r w:rsidR="00E6356C" w:rsidRPr="00503843">
        <w:rPr>
          <w:rFonts w:ascii="Book Antiqua" w:hAnsi="Book Antiqua" w:cs="Times New Roman"/>
          <w:sz w:val="24"/>
          <w:szCs w:val="24"/>
        </w:rPr>
        <w:t xml:space="preserve">group of </w:t>
      </w:r>
      <w:r w:rsidR="00A164FC" w:rsidRPr="00503843">
        <w:rPr>
          <w:rFonts w:ascii="Book Antiqua" w:hAnsi="Book Antiqua" w:cs="Times New Roman"/>
          <w:sz w:val="24"/>
          <w:szCs w:val="24"/>
        </w:rPr>
        <w:t>cause</w:t>
      </w:r>
      <w:r w:rsidR="00E6356C" w:rsidRPr="00503843">
        <w:rPr>
          <w:rFonts w:ascii="Book Antiqua" w:hAnsi="Book Antiqua" w:cs="Times New Roman"/>
          <w:sz w:val="24"/>
          <w:szCs w:val="24"/>
        </w:rPr>
        <w:t>s</w:t>
      </w:r>
      <w:r w:rsidR="00A164FC" w:rsidRPr="00503843">
        <w:rPr>
          <w:rFonts w:ascii="Book Antiqua" w:hAnsi="Book Antiqua" w:cs="Times New Roman"/>
          <w:sz w:val="24"/>
          <w:szCs w:val="24"/>
        </w:rPr>
        <w:t xml:space="preserve"> cannot be </w:t>
      </w:r>
      <w:r w:rsidR="002357D8" w:rsidRPr="00503843">
        <w:rPr>
          <w:rFonts w:ascii="Book Antiqua" w:hAnsi="Book Antiqua" w:cs="Times New Roman"/>
          <w:sz w:val="24"/>
          <w:szCs w:val="24"/>
        </w:rPr>
        <w:t>defined</w:t>
      </w:r>
      <w:r w:rsidR="00A164FC" w:rsidRPr="00503843">
        <w:rPr>
          <w:rFonts w:ascii="Book Antiqua" w:hAnsi="Book Antiqua" w:cs="Times New Roman"/>
          <w:sz w:val="24"/>
          <w:szCs w:val="24"/>
        </w:rPr>
        <w:t xml:space="preserve"> only </w:t>
      </w:r>
      <w:r w:rsidR="00E6356C" w:rsidRPr="00503843">
        <w:rPr>
          <w:rFonts w:ascii="Book Antiqua" w:hAnsi="Book Antiqua" w:cs="Times New Roman"/>
          <w:sz w:val="24"/>
          <w:szCs w:val="24"/>
        </w:rPr>
        <w:t>due to</w:t>
      </w:r>
      <w:r w:rsidR="00A164FC" w:rsidRPr="00503843">
        <w:rPr>
          <w:rFonts w:ascii="Book Antiqua" w:hAnsi="Book Antiqua" w:cs="Times New Roman"/>
          <w:sz w:val="24"/>
          <w:szCs w:val="24"/>
        </w:rPr>
        <w:t xml:space="preserve"> scrotal edema</w:t>
      </w:r>
      <w:r w:rsidR="00255B5A" w:rsidRPr="00503843">
        <w:rPr>
          <w:rFonts w:ascii="Book Antiqua" w:hAnsi="Book Antiqua" w:cs="Times New Roman"/>
          <w:sz w:val="24"/>
          <w:szCs w:val="24"/>
        </w:rPr>
        <w:t xml:space="preserve">. </w:t>
      </w:r>
      <w:r w:rsidR="00A0417D" w:rsidRPr="00503843">
        <w:rPr>
          <w:rFonts w:ascii="Book Antiqua" w:hAnsi="Book Antiqua" w:cs="Times New Roman"/>
          <w:sz w:val="24"/>
          <w:szCs w:val="24"/>
        </w:rPr>
        <w:t xml:space="preserve">Gangrene </w:t>
      </w:r>
      <w:r w:rsidR="00E6356C" w:rsidRPr="00503843">
        <w:rPr>
          <w:rFonts w:ascii="Book Antiqua" w:hAnsi="Book Antiqua" w:cs="Times New Roman"/>
          <w:sz w:val="24"/>
          <w:szCs w:val="24"/>
        </w:rPr>
        <w:t>extension to the perineal</w:t>
      </w:r>
      <w:r w:rsidR="003B5AA6" w:rsidRPr="00503843">
        <w:rPr>
          <w:rFonts w:ascii="Book Antiqua" w:hAnsi="Book Antiqua" w:cs="Times New Roman"/>
          <w:sz w:val="24"/>
          <w:szCs w:val="24"/>
        </w:rPr>
        <w:t>/</w:t>
      </w:r>
      <w:r w:rsidR="00E6356C" w:rsidRPr="00503843">
        <w:rPr>
          <w:rFonts w:ascii="Book Antiqua" w:hAnsi="Book Antiqua" w:cs="Times New Roman"/>
          <w:sz w:val="24"/>
          <w:szCs w:val="24"/>
        </w:rPr>
        <w:t>perianal region in delayed presentation complicates</w:t>
      </w:r>
      <w:r w:rsidRPr="00503843">
        <w:rPr>
          <w:rFonts w:ascii="Book Antiqua" w:hAnsi="Book Antiqua" w:cs="Times New Roman"/>
          <w:sz w:val="24"/>
          <w:szCs w:val="24"/>
        </w:rPr>
        <w:t xml:space="preserve"> the possibility of identif</w:t>
      </w:r>
      <w:r w:rsidR="00A0417D" w:rsidRPr="00503843">
        <w:rPr>
          <w:rFonts w:ascii="Book Antiqua" w:hAnsi="Book Antiqua" w:cs="Times New Roman"/>
          <w:sz w:val="24"/>
          <w:szCs w:val="24"/>
        </w:rPr>
        <w:t xml:space="preserve">ication of the </w:t>
      </w:r>
      <w:r w:rsidRPr="00503843">
        <w:rPr>
          <w:rFonts w:ascii="Book Antiqua" w:hAnsi="Book Antiqua" w:cs="Times New Roman"/>
          <w:sz w:val="24"/>
          <w:szCs w:val="24"/>
        </w:rPr>
        <w:t xml:space="preserve">cause. </w:t>
      </w:r>
      <w:r w:rsidR="0025567E" w:rsidRPr="00503843">
        <w:rPr>
          <w:rFonts w:ascii="Book Antiqua" w:hAnsi="Book Antiqua" w:cs="Times New Roman"/>
          <w:noProof/>
          <w:sz w:val="24"/>
          <w:szCs w:val="24"/>
        </w:rPr>
        <w:t>The s</w:t>
      </w:r>
      <w:r w:rsidRPr="00503843">
        <w:rPr>
          <w:rFonts w:ascii="Book Antiqua" w:hAnsi="Book Antiqua" w:cs="Times New Roman"/>
          <w:noProof/>
          <w:sz w:val="24"/>
          <w:szCs w:val="24"/>
        </w:rPr>
        <w:t>crotum</w:t>
      </w:r>
      <w:r w:rsidRPr="00503843">
        <w:rPr>
          <w:rFonts w:ascii="Book Antiqua" w:hAnsi="Book Antiqua" w:cs="Times New Roman"/>
          <w:sz w:val="24"/>
          <w:szCs w:val="24"/>
        </w:rPr>
        <w:t xml:space="preserve"> should </w:t>
      </w:r>
      <w:r w:rsidRPr="00503843">
        <w:rPr>
          <w:rFonts w:ascii="Book Antiqua" w:hAnsi="Book Antiqua" w:cs="Times New Roman"/>
          <w:noProof/>
          <w:sz w:val="24"/>
          <w:szCs w:val="24"/>
        </w:rPr>
        <w:t>be checked</w:t>
      </w:r>
      <w:r w:rsidRPr="00503843">
        <w:rPr>
          <w:rFonts w:ascii="Book Antiqua" w:hAnsi="Book Antiqua" w:cs="Times New Roman"/>
          <w:sz w:val="24"/>
          <w:szCs w:val="24"/>
        </w:rPr>
        <w:t xml:space="preserve"> for generalized crepitus, edema, erythema, and tenderness, superficial ulcerations, odor or discharge. Both testicles should be palpated and compared. Penis should </w:t>
      </w:r>
      <w:r w:rsidRPr="00503843">
        <w:rPr>
          <w:rFonts w:ascii="Book Antiqua" w:hAnsi="Book Antiqua" w:cs="Times New Roman"/>
          <w:noProof/>
          <w:sz w:val="24"/>
          <w:szCs w:val="24"/>
        </w:rPr>
        <w:t>be checked</w:t>
      </w:r>
      <w:r w:rsidRPr="00503843">
        <w:rPr>
          <w:rFonts w:ascii="Book Antiqua" w:hAnsi="Book Antiqua" w:cs="Times New Roman"/>
          <w:sz w:val="24"/>
          <w:szCs w:val="24"/>
        </w:rPr>
        <w:t xml:space="preserve"> for lesions and discharge. The patients should </w:t>
      </w:r>
      <w:r w:rsidRPr="00503843">
        <w:rPr>
          <w:rFonts w:ascii="Book Antiqua" w:hAnsi="Book Antiqua" w:cs="Times New Roman"/>
          <w:noProof/>
          <w:sz w:val="24"/>
          <w:szCs w:val="24"/>
        </w:rPr>
        <w:t>be asked</w:t>
      </w:r>
      <w:r w:rsidRPr="00503843">
        <w:rPr>
          <w:rFonts w:ascii="Book Antiqua" w:hAnsi="Book Antiqua" w:cs="Times New Roman"/>
          <w:sz w:val="24"/>
          <w:szCs w:val="24"/>
        </w:rPr>
        <w:t xml:space="preserve"> </w:t>
      </w:r>
      <w:r w:rsidR="00F06035" w:rsidRPr="00503843">
        <w:rPr>
          <w:rFonts w:ascii="Book Antiqua" w:hAnsi="Book Antiqua" w:cs="Times New Roman"/>
          <w:sz w:val="24"/>
          <w:szCs w:val="24"/>
        </w:rPr>
        <w:t xml:space="preserve">about </w:t>
      </w:r>
      <w:r w:rsidR="00CF25D4" w:rsidRPr="00503843">
        <w:rPr>
          <w:rFonts w:ascii="Book Antiqua" w:hAnsi="Book Antiqua" w:cs="Times New Roman"/>
          <w:sz w:val="24"/>
          <w:szCs w:val="24"/>
        </w:rPr>
        <w:t>recent</w:t>
      </w:r>
      <w:r w:rsidRPr="00503843">
        <w:rPr>
          <w:rFonts w:ascii="Book Antiqua" w:hAnsi="Book Antiqua" w:cs="Times New Roman"/>
          <w:sz w:val="24"/>
          <w:szCs w:val="24"/>
        </w:rPr>
        <w:t xml:space="preserve"> urinary catheterization.</w:t>
      </w:r>
      <w:r w:rsidR="00B43CD3" w:rsidRPr="00503843">
        <w:rPr>
          <w:rFonts w:ascii="Book Antiqua" w:hAnsi="Book Antiqua" w:cs="Times New Roman"/>
          <w:sz w:val="24"/>
          <w:szCs w:val="24"/>
        </w:rPr>
        <w:t xml:space="preserve"> Prostate infiltration by</w:t>
      </w:r>
      <w:r w:rsidR="00915D18" w:rsidRPr="00503843">
        <w:rPr>
          <w:rFonts w:ascii="Book Antiqua" w:hAnsi="Book Antiqua" w:cs="Times New Roman"/>
          <w:sz w:val="24"/>
          <w:szCs w:val="24"/>
        </w:rPr>
        <w:t xml:space="preserve"> the</w:t>
      </w:r>
      <w:r w:rsidR="00B43CD3" w:rsidRPr="00503843">
        <w:rPr>
          <w:rFonts w:ascii="Book Antiqua" w:hAnsi="Book Antiqua" w:cs="Times New Roman"/>
          <w:sz w:val="24"/>
          <w:szCs w:val="24"/>
        </w:rPr>
        <w:t xml:space="preserve"> </w:t>
      </w:r>
      <w:r w:rsidR="00B43CD3" w:rsidRPr="00503843">
        <w:rPr>
          <w:rFonts w:ascii="Book Antiqua" w:hAnsi="Book Antiqua" w:cs="Times New Roman"/>
          <w:noProof/>
          <w:sz w:val="24"/>
          <w:szCs w:val="24"/>
        </w:rPr>
        <w:t>rectal</w:t>
      </w:r>
      <w:r w:rsidR="00B43CD3" w:rsidRPr="00503843">
        <w:rPr>
          <w:rFonts w:ascii="Book Antiqua" w:hAnsi="Book Antiqua" w:cs="Times New Roman"/>
          <w:sz w:val="24"/>
          <w:szCs w:val="24"/>
        </w:rPr>
        <w:t xml:space="preserve"> tumor can present with prostatic symptoms </w:t>
      </w:r>
      <w:r w:rsidR="003B5AA6" w:rsidRPr="00503843">
        <w:rPr>
          <w:rFonts w:ascii="Book Antiqua" w:hAnsi="Book Antiqua" w:cs="Times New Roman"/>
          <w:sz w:val="24"/>
          <w:szCs w:val="24"/>
        </w:rPr>
        <w:t xml:space="preserve">and can be </w:t>
      </w:r>
      <w:r w:rsidR="00B43CD3" w:rsidRPr="00503843">
        <w:rPr>
          <w:rFonts w:ascii="Book Antiqua" w:hAnsi="Book Antiqua" w:cs="Times New Roman"/>
          <w:sz w:val="24"/>
          <w:szCs w:val="24"/>
        </w:rPr>
        <w:t>mislead</w:t>
      </w:r>
      <w:r w:rsidR="003B5AA6" w:rsidRPr="00503843">
        <w:rPr>
          <w:rFonts w:ascii="Book Antiqua" w:hAnsi="Book Antiqua" w:cs="Times New Roman"/>
          <w:sz w:val="24"/>
          <w:szCs w:val="24"/>
        </w:rPr>
        <w:t>ing</w:t>
      </w:r>
      <w:r w:rsidR="00B43CD3" w:rsidRPr="00503843">
        <w:rPr>
          <w:rFonts w:ascii="Book Antiqua" w:hAnsi="Book Antiqua" w:cs="Times New Roman"/>
          <w:sz w:val="24"/>
          <w:szCs w:val="24"/>
        </w:rPr>
        <w:t>.</w:t>
      </w:r>
    </w:p>
    <w:p w:rsidR="009A4DF9" w:rsidRPr="00503843" w:rsidRDefault="007B1F57"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eastAsia="TrebuchetMS" w:hAnsi="Book Antiqua" w:cs="Times New Roman"/>
          <w:color w:val="000000"/>
          <w:sz w:val="24"/>
          <w:szCs w:val="24"/>
        </w:rPr>
        <w:t xml:space="preserve">The most common initial localization </w:t>
      </w:r>
      <w:r w:rsidR="005536CF" w:rsidRPr="00503843">
        <w:rPr>
          <w:rFonts w:ascii="Book Antiqua" w:eastAsia="TrebuchetMS" w:hAnsi="Book Antiqua" w:cs="Times New Roman"/>
          <w:color w:val="000000"/>
          <w:sz w:val="24"/>
          <w:szCs w:val="24"/>
        </w:rPr>
        <w:t xml:space="preserve">of rectal cancer-induced FG </w:t>
      </w:r>
      <w:r w:rsidRPr="00503843">
        <w:rPr>
          <w:rFonts w:ascii="Book Antiqua" w:eastAsia="TrebuchetMS" w:hAnsi="Book Antiqua" w:cs="Times New Roman"/>
          <w:color w:val="000000"/>
          <w:sz w:val="24"/>
          <w:szCs w:val="24"/>
        </w:rPr>
        <w:t xml:space="preserve">was scrotum (Table </w:t>
      </w:r>
      <w:r w:rsidR="007F3A9F" w:rsidRPr="00503843">
        <w:rPr>
          <w:rFonts w:ascii="Book Antiqua" w:eastAsia="TrebuchetMS" w:hAnsi="Book Antiqua" w:cs="Times New Roman"/>
          <w:color w:val="000000"/>
          <w:sz w:val="24"/>
          <w:szCs w:val="24"/>
        </w:rPr>
        <w:t>3</w:t>
      </w:r>
      <w:r w:rsidRPr="00503843">
        <w:rPr>
          <w:rFonts w:ascii="Book Antiqua" w:eastAsia="TrebuchetMS" w:hAnsi="Book Antiqua" w:cs="Times New Roman"/>
          <w:color w:val="000000"/>
          <w:sz w:val="24"/>
          <w:szCs w:val="24"/>
        </w:rPr>
        <w:t xml:space="preserve">). </w:t>
      </w:r>
      <w:r w:rsidR="00683CDD" w:rsidRPr="00503843">
        <w:rPr>
          <w:rFonts w:ascii="Book Antiqua" w:eastAsia="TrebuchetMS" w:hAnsi="Book Antiqua" w:cs="Times New Roman"/>
          <w:color w:val="000000"/>
          <w:sz w:val="24"/>
          <w:szCs w:val="24"/>
        </w:rPr>
        <w:t>W</w:t>
      </w:r>
      <w:r w:rsidR="009A4DF9" w:rsidRPr="00503843">
        <w:rPr>
          <w:rFonts w:ascii="Book Antiqua" w:hAnsi="Book Antiqua" w:cs="Times New Roman"/>
          <w:sz w:val="24"/>
          <w:szCs w:val="24"/>
        </w:rPr>
        <w:t xml:space="preserve">hen scrotal edema develops in patients with anorectal pain, rectal bleeding, tenesmus or alteration </w:t>
      </w:r>
      <w:r w:rsidR="005C2CFB" w:rsidRPr="00503843">
        <w:rPr>
          <w:rFonts w:ascii="Book Antiqua" w:hAnsi="Book Antiqua" w:cs="Times New Roman"/>
          <w:sz w:val="24"/>
          <w:szCs w:val="24"/>
        </w:rPr>
        <w:t>of</w:t>
      </w:r>
      <w:r w:rsidR="009A4DF9" w:rsidRPr="00503843">
        <w:rPr>
          <w:rFonts w:ascii="Book Antiqua" w:hAnsi="Book Antiqua" w:cs="Times New Roman"/>
          <w:sz w:val="24"/>
          <w:szCs w:val="24"/>
        </w:rPr>
        <w:t xml:space="preserve"> bowel habits and unintentional weight loss, rectal cancer should be suspected.</w:t>
      </w:r>
      <w:r w:rsidR="006C55BC" w:rsidRPr="00503843">
        <w:rPr>
          <w:rFonts w:ascii="Book Antiqua" w:hAnsi="Book Antiqua" w:cs="Times New Roman"/>
          <w:sz w:val="24"/>
          <w:szCs w:val="24"/>
        </w:rPr>
        <w:t xml:space="preserve"> </w:t>
      </w:r>
      <w:r w:rsidR="006C55BC" w:rsidRPr="00503843">
        <w:rPr>
          <w:rFonts w:ascii="Book Antiqua" w:eastAsia="TrebuchetMS" w:hAnsi="Book Antiqua" w:cs="Times New Roman"/>
          <w:color w:val="000000"/>
          <w:sz w:val="24"/>
          <w:szCs w:val="24"/>
        </w:rPr>
        <w:t xml:space="preserve">Cachexia, weight loss, anemia, rectal bleeding, </w:t>
      </w:r>
      <w:r w:rsidR="00B16897" w:rsidRPr="00503843">
        <w:rPr>
          <w:rFonts w:ascii="Book Antiqua" w:eastAsia="TrebuchetMS" w:hAnsi="Book Antiqua" w:cs="Times New Roman"/>
          <w:sz w:val="24"/>
          <w:szCs w:val="24"/>
        </w:rPr>
        <w:t>constipation</w:t>
      </w:r>
      <w:r w:rsidR="006C55BC" w:rsidRPr="00503843">
        <w:rPr>
          <w:rFonts w:ascii="Book Antiqua" w:eastAsia="TrebuchetMS" w:hAnsi="Book Antiqua" w:cs="Times New Roman"/>
          <w:sz w:val="24"/>
          <w:szCs w:val="24"/>
        </w:rPr>
        <w:t xml:space="preserve">, </w:t>
      </w:r>
      <w:r w:rsidR="005536CF" w:rsidRPr="00503843">
        <w:rPr>
          <w:rFonts w:ascii="Book Antiqua" w:eastAsia="TrebuchetMS" w:hAnsi="Book Antiqua" w:cs="Times New Roman"/>
          <w:sz w:val="24"/>
          <w:szCs w:val="24"/>
        </w:rPr>
        <w:t>and di</w:t>
      </w:r>
      <w:r w:rsidR="006C55BC" w:rsidRPr="00503843">
        <w:rPr>
          <w:rFonts w:ascii="Book Antiqua" w:eastAsia="TrebuchetMS" w:hAnsi="Book Antiqua" w:cs="Times New Roman"/>
          <w:sz w:val="24"/>
          <w:szCs w:val="24"/>
        </w:rPr>
        <w:t>arrhea</w:t>
      </w:r>
      <w:r w:rsidR="005536CF" w:rsidRPr="00503843">
        <w:rPr>
          <w:rFonts w:ascii="Book Antiqua" w:eastAsia="TrebuchetMS" w:hAnsi="Book Antiqua" w:cs="Times New Roman"/>
          <w:sz w:val="24"/>
          <w:szCs w:val="24"/>
        </w:rPr>
        <w:t xml:space="preserve"> </w:t>
      </w:r>
      <w:r w:rsidR="00CB2F0A" w:rsidRPr="00503843">
        <w:rPr>
          <w:rFonts w:ascii="Book Antiqua" w:eastAsia="TrebuchetMS" w:hAnsi="Book Antiqua" w:cs="Times New Roman"/>
          <w:sz w:val="24"/>
          <w:szCs w:val="24"/>
        </w:rPr>
        <w:t>were</w:t>
      </w:r>
      <w:r w:rsidR="006C55BC" w:rsidRPr="00503843">
        <w:rPr>
          <w:rFonts w:ascii="Book Antiqua" w:eastAsia="TrebuchetMS" w:hAnsi="Book Antiqua" w:cs="Times New Roman"/>
          <w:sz w:val="24"/>
          <w:szCs w:val="24"/>
        </w:rPr>
        <w:t xml:space="preserve"> present in </w:t>
      </w:r>
      <w:r w:rsidR="005536CF" w:rsidRPr="00503843">
        <w:rPr>
          <w:rFonts w:ascii="Book Antiqua" w:eastAsia="TrebuchetMS" w:hAnsi="Book Antiqua" w:cs="Times New Roman"/>
          <w:sz w:val="24"/>
          <w:szCs w:val="24"/>
        </w:rPr>
        <w:t>this group</w:t>
      </w:r>
      <w:r w:rsidR="006C55BC" w:rsidRPr="00503843">
        <w:rPr>
          <w:rFonts w:ascii="Book Antiqua" w:eastAsia="TrebuchetMS" w:hAnsi="Book Antiqua" w:cs="Times New Roman"/>
          <w:sz w:val="24"/>
          <w:szCs w:val="24"/>
        </w:rPr>
        <w:t xml:space="preserve"> (Table </w:t>
      </w:r>
      <w:r w:rsidR="007F3A9F" w:rsidRPr="00503843">
        <w:rPr>
          <w:rFonts w:ascii="Book Antiqua" w:eastAsia="TrebuchetMS" w:hAnsi="Book Antiqua" w:cs="Times New Roman"/>
          <w:sz w:val="24"/>
          <w:szCs w:val="24"/>
        </w:rPr>
        <w:t>3</w:t>
      </w:r>
      <w:r w:rsidR="006C55BC" w:rsidRPr="00503843">
        <w:rPr>
          <w:rFonts w:ascii="Book Antiqua" w:eastAsia="TrebuchetMS" w:hAnsi="Book Antiqua" w:cs="Times New Roman"/>
          <w:sz w:val="24"/>
          <w:szCs w:val="24"/>
        </w:rPr>
        <w:t>).</w:t>
      </w:r>
      <w:r w:rsidR="005536CF" w:rsidRPr="00503843">
        <w:rPr>
          <w:rFonts w:ascii="Book Antiqua" w:eastAsia="TrebuchetMS" w:hAnsi="Book Antiqua" w:cs="Times New Roman"/>
          <w:sz w:val="24"/>
          <w:szCs w:val="24"/>
        </w:rPr>
        <w:t xml:space="preserve"> </w:t>
      </w:r>
      <w:r w:rsidR="005536CF" w:rsidRPr="00503843">
        <w:rPr>
          <w:rFonts w:ascii="Book Antiqua" w:hAnsi="Book Antiqua" w:cs="Times New Roman"/>
          <w:sz w:val="24"/>
          <w:szCs w:val="24"/>
        </w:rPr>
        <w:t>Urinary retention was present</w:t>
      </w:r>
      <w:r w:rsidR="00BE2466" w:rsidRPr="00503843">
        <w:rPr>
          <w:rFonts w:ascii="Book Antiqua" w:hAnsi="Book Antiqua" w:cs="Times New Roman"/>
          <w:sz w:val="24"/>
          <w:szCs w:val="24"/>
        </w:rPr>
        <w:t xml:space="preserve"> in one patient</w:t>
      </w:r>
      <w:r w:rsidR="007A75BC" w:rsidRPr="00503843">
        <w:rPr>
          <w:rFonts w:ascii="Book Antiqua" w:hAnsi="Book Antiqua" w:cs="Times New Roman"/>
          <w:sz w:val="24"/>
          <w:szCs w:val="24"/>
        </w:rPr>
        <w:t>. There are several mechanism</w:t>
      </w:r>
      <w:r w:rsidR="00B16897" w:rsidRPr="00503843">
        <w:rPr>
          <w:rFonts w:ascii="Book Antiqua" w:hAnsi="Book Antiqua" w:cs="Times New Roman"/>
          <w:sz w:val="24"/>
          <w:szCs w:val="24"/>
        </w:rPr>
        <w:t>s</w:t>
      </w:r>
      <w:r w:rsidR="007A75BC" w:rsidRPr="00503843">
        <w:rPr>
          <w:rFonts w:ascii="Book Antiqua" w:hAnsi="Book Antiqua" w:cs="Times New Roman"/>
          <w:sz w:val="24"/>
          <w:szCs w:val="24"/>
        </w:rPr>
        <w:t xml:space="preserve"> and risk factors for this presentation. Old age is a risk factor for urinary retention</w:t>
      </w:r>
      <w:r w:rsidR="00DD7A48" w:rsidRPr="00503843">
        <w:rPr>
          <w:rFonts w:ascii="Book Antiqua" w:hAnsi="Book Antiqua" w:cs="Times New Roman"/>
          <w:sz w:val="24"/>
          <w:szCs w:val="24"/>
        </w:rPr>
        <w:t xml:space="preserve"> and </w:t>
      </w:r>
      <w:r w:rsidR="007A75BC" w:rsidRPr="00503843">
        <w:rPr>
          <w:rFonts w:ascii="Book Antiqua" w:hAnsi="Book Antiqua" w:cs="Times New Roman"/>
          <w:sz w:val="24"/>
          <w:szCs w:val="24"/>
        </w:rPr>
        <w:t xml:space="preserve">benign prostatic hyperplasia. Also </w:t>
      </w:r>
      <w:r w:rsidR="00EF165A" w:rsidRPr="00503843">
        <w:rPr>
          <w:rFonts w:ascii="Book Antiqua" w:hAnsi="Book Antiqua" w:cs="Times New Roman"/>
          <w:sz w:val="24"/>
          <w:szCs w:val="24"/>
        </w:rPr>
        <w:t xml:space="preserve">perianal/perineal pain </w:t>
      </w:r>
      <w:r w:rsidR="007A75BC" w:rsidRPr="00503843">
        <w:rPr>
          <w:rFonts w:ascii="Book Antiqua" w:hAnsi="Book Antiqua" w:cs="Times New Roman"/>
          <w:sz w:val="24"/>
          <w:szCs w:val="24"/>
        </w:rPr>
        <w:t xml:space="preserve">plus infection </w:t>
      </w:r>
      <w:r w:rsidR="0025567E" w:rsidRPr="00503843">
        <w:rPr>
          <w:rFonts w:ascii="Book Antiqua" w:hAnsi="Book Antiqua" w:cs="Times New Roman"/>
          <w:noProof/>
          <w:sz w:val="24"/>
          <w:szCs w:val="24"/>
        </w:rPr>
        <w:t>that</w:t>
      </w:r>
      <w:r w:rsidR="007A75BC" w:rsidRPr="00503843">
        <w:rPr>
          <w:rFonts w:ascii="Book Antiqua" w:hAnsi="Book Antiqua" w:cs="Times New Roman"/>
          <w:sz w:val="24"/>
          <w:szCs w:val="24"/>
        </w:rPr>
        <w:t xml:space="preserve"> disturbs sympathetic </w:t>
      </w:r>
      <w:r w:rsidR="007A75BC" w:rsidRPr="00503843">
        <w:rPr>
          <w:rFonts w:ascii="Book Antiqua" w:hAnsi="Book Antiqua" w:cs="Times New Roman"/>
          <w:sz w:val="24"/>
          <w:szCs w:val="24"/>
        </w:rPr>
        <w:lastRenderedPageBreak/>
        <w:t xml:space="preserve">and parasympathetic neuronal pathways in surrounding area causes </w:t>
      </w:r>
      <w:r w:rsidR="00BE2466" w:rsidRPr="00503843">
        <w:rPr>
          <w:rFonts w:ascii="Book Antiqua" w:hAnsi="Book Antiqua" w:cs="Times New Roman"/>
          <w:sz w:val="24"/>
          <w:szCs w:val="24"/>
        </w:rPr>
        <w:t xml:space="preserve">urinary retention </w:t>
      </w:r>
      <w:r w:rsidR="0025567E" w:rsidRPr="00503843">
        <w:rPr>
          <w:rFonts w:ascii="Book Antiqua" w:hAnsi="Book Antiqua" w:cs="Times New Roman"/>
          <w:noProof/>
          <w:sz w:val="24"/>
          <w:szCs w:val="24"/>
        </w:rPr>
        <w:t>that</w:t>
      </w:r>
      <w:r w:rsidR="00BE2466" w:rsidRPr="00503843">
        <w:rPr>
          <w:rFonts w:ascii="Book Antiqua" w:hAnsi="Book Antiqua" w:cs="Times New Roman"/>
          <w:sz w:val="24"/>
          <w:szCs w:val="24"/>
        </w:rPr>
        <w:t xml:space="preserve"> can mislead to</w:t>
      </w:r>
      <w:r w:rsidR="0025567E" w:rsidRPr="00503843">
        <w:rPr>
          <w:rFonts w:ascii="Book Antiqua" w:hAnsi="Book Antiqua" w:cs="Times New Roman"/>
          <w:sz w:val="24"/>
          <w:szCs w:val="24"/>
        </w:rPr>
        <w:t xml:space="preserve"> the</w:t>
      </w:r>
      <w:r w:rsidR="00BE2466" w:rsidRPr="00503843">
        <w:rPr>
          <w:rFonts w:ascii="Book Antiqua" w:hAnsi="Book Antiqua" w:cs="Times New Roman"/>
          <w:sz w:val="24"/>
          <w:szCs w:val="24"/>
        </w:rPr>
        <w:t xml:space="preserve"> </w:t>
      </w:r>
      <w:r w:rsidR="00BE2466" w:rsidRPr="00503843">
        <w:rPr>
          <w:rFonts w:ascii="Book Antiqua" w:hAnsi="Book Antiqua" w:cs="Times New Roman"/>
          <w:noProof/>
          <w:sz w:val="24"/>
          <w:szCs w:val="24"/>
        </w:rPr>
        <w:t>conclusion</w:t>
      </w:r>
      <w:r w:rsidR="00BE2466" w:rsidRPr="00503843">
        <w:rPr>
          <w:rFonts w:ascii="Book Antiqua" w:hAnsi="Book Antiqua" w:cs="Times New Roman"/>
          <w:sz w:val="24"/>
          <w:szCs w:val="24"/>
        </w:rPr>
        <w:t xml:space="preserve"> of</w:t>
      </w:r>
      <w:r w:rsidR="0025567E" w:rsidRPr="00503843">
        <w:rPr>
          <w:rFonts w:ascii="Book Antiqua" w:hAnsi="Book Antiqua" w:cs="Times New Roman"/>
          <w:sz w:val="24"/>
          <w:szCs w:val="24"/>
        </w:rPr>
        <w:t xml:space="preserve"> the</w:t>
      </w:r>
      <w:r w:rsidR="00BE2466" w:rsidRPr="00503843">
        <w:rPr>
          <w:rFonts w:ascii="Book Antiqua" w:hAnsi="Book Antiqua" w:cs="Times New Roman"/>
          <w:sz w:val="24"/>
          <w:szCs w:val="24"/>
        </w:rPr>
        <w:t xml:space="preserve"> </w:t>
      </w:r>
      <w:r w:rsidR="00BE2466" w:rsidRPr="00503843">
        <w:rPr>
          <w:rFonts w:ascii="Book Antiqua" w:hAnsi="Book Antiqua" w:cs="Times New Roman"/>
          <w:noProof/>
          <w:sz w:val="24"/>
          <w:szCs w:val="24"/>
        </w:rPr>
        <w:t>urogenital</w:t>
      </w:r>
      <w:r w:rsidR="00BE2466" w:rsidRPr="00503843">
        <w:rPr>
          <w:rFonts w:ascii="Book Antiqua" w:hAnsi="Book Antiqua" w:cs="Times New Roman"/>
          <w:sz w:val="24"/>
          <w:szCs w:val="24"/>
        </w:rPr>
        <w:t xml:space="preserve"> origin of FG</w:t>
      </w:r>
      <w:r w:rsidR="005536CF" w:rsidRPr="00503843">
        <w:rPr>
          <w:rFonts w:ascii="Book Antiqua" w:hAnsi="Book Antiqua" w:cs="Times New Roman"/>
          <w:sz w:val="24"/>
          <w:szCs w:val="24"/>
        </w:rPr>
        <w:t>.</w:t>
      </w:r>
    </w:p>
    <w:p w:rsidR="00A87339" w:rsidRPr="00503843" w:rsidRDefault="00A87339" w:rsidP="00572644">
      <w:pPr>
        <w:autoSpaceDE w:val="0"/>
        <w:autoSpaceDN w:val="0"/>
        <w:adjustRightInd w:val="0"/>
        <w:snapToGrid w:val="0"/>
        <w:spacing w:after="0" w:line="360" w:lineRule="auto"/>
        <w:jc w:val="both"/>
        <w:rPr>
          <w:rFonts w:ascii="Book Antiqua" w:hAnsi="Book Antiqua" w:cs="Times New Roman"/>
          <w:sz w:val="24"/>
          <w:szCs w:val="24"/>
        </w:rPr>
      </w:pPr>
    </w:p>
    <w:p w:rsidR="00A87339" w:rsidRPr="00503843" w:rsidRDefault="00A87339" w:rsidP="00572644">
      <w:pPr>
        <w:autoSpaceDE w:val="0"/>
        <w:autoSpaceDN w:val="0"/>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Systemic findings</w:t>
      </w:r>
    </w:p>
    <w:p w:rsidR="00F51707" w:rsidRPr="00503843" w:rsidRDefault="000223DF" w:rsidP="00572644">
      <w:pPr>
        <w:autoSpaceDE w:val="0"/>
        <w:autoSpaceDN w:val="0"/>
        <w:adjustRightInd w:val="0"/>
        <w:snapToGrid w:val="0"/>
        <w:spacing w:after="0" w:line="360" w:lineRule="auto"/>
        <w:jc w:val="both"/>
        <w:rPr>
          <w:rFonts w:ascii="Book Antiqua" w:hAnsi="Book Antiqua" w:cs="AdvPSTim"/>
          <w:color w:val="FF0000"/>
          <w:sz w:val="24"/>
          <w:szCs w:val="24"/>
        </w:rPr>
      </w:pPr>
      <w:r w:rsidRPr="00503843">
        <w:rPr>
          <w:rFonts w:ascii="Book Antiqua" w:hAnsi="Book Antiqua" w:cs="Times New Roman"/>
          <w:sz w:val="24"/>
          <w:szCs w:val="24"/>
        </w:rPr>
        <w:t xml:space="preserve">Systemic findings </w:t>
      </w:r>
      <w:r w:rsidR="00567215" w:rsidRPr="00503843">
        <w:rPr>
          <w:rFonts w:ascii="Book Antiqua" w:hAnsi="Book Antiqua" w:cs="Times New Roman"/>
          <w:sz w:val="24"/>
          <w:szCs w:val="24"/>
        </w:rPr>
        <w:t xml:space="preserve">can </w:t>
      </w:r>
      <w:r w:rsidR="001160EE" w:rsidRPr="00503843">
        <w:rPr>
          <w:rFonts w:ascii="Book Antiqua" w:hAnsi="Book Antiqua" w:cs="Times New Roman"/>
          <w:sz w:val="24"/>
          <w:szCs w:val="24"/>
        </w:rPr>
        <w:t xml:space="preserve">also </w:t>
      </w:r>
      <w:r w:rsidR="00567215" w:rsidRPr="00503843">
        <w:rPr>
          <w:rFonts w:ascii="Book Antiqua" w:hAnsi="Book Antiqua" w:cs="Times New Roman"/>
          <w:sz w:val="24"/>
          <w:szCs w:val="24"/>
        </w:rPr>
        <w:t xml:space="preserve">be </w:t>
      </w:r>
      <w:r w:rsidRPr="00503843">
        <w:rPr>
          <w:rFonts w:ascii="Book Antiqua" w:hAnsi="Book Antiqua" w:cs="Times New Roman"/>
          <w:sz w:val="24"/>
          <w:szCs w:val="24"/>
        </w:rPr>
        <w:t>misleading</w:t>
      </w:r>
      <w:r w:rsidR="00567215" w:rsidRPr="00503843">
        <w:rPr>
          <w:rFonts w:ascii="Book Antiqua" w:hAnsi="Book Antiqua" w:cs="Times New Roman"/>
          <w:sz w:val="24"/>
          <w:szCs w:val="24"/>
        </w:rPr>
        <w:t>. Patients may have</w:t>
      </w:r>
      <w:r w:rsidR="0025567E" w:rsidRPr="00503843">
        <w:rPr>
          <w:rFonts w:ascii="Book Antiqua" w:hAnsi="Book Antiqua" w:cs="Times New Roman"/>
          <w:sz w:val="24"/>
          <w:szCs w:val="24"/>
        </w:rPr>
        <w:t xml:space="preserve"> a</w:t>
      </w:r>
      <w:r w:rsidR="00567215" w:rsidRPr="00503843">
        <w:rPr>
          <w:rFonts w:ascii="Book Antiqua" w:hAnsi="Book Antiqua" w:cs="Times New Roman"/>
          <w:sz w:val="24"/>
          <w:szCs w:val="24"/>
        </w:rPr>
        <w:t xml:space="preserve"> </w:t>
      </w:r>
      <w:r w:rsidR="00567215" w:rsidRPr="00503843">
        <w:rPr>
          <w:rFonts w:ascii="Book Antiqua" w:hAnsi="Book Antiqua" w:cs="Times New Roman"/>
          <w:noProof/>
          <w:sz w:val="24"/>
          <w:szCs w:val="24"/>
        </w:rPr>
        <w:t>fever</w:t>
      </w:r>
      <w:r w:rsidR="00567215" w:rsidRPr="00503843">
        <w:rPr>
          <w:rFonts w:ascii="Book Antiqua" w:hAnsi="Book Antiqua" w:cs="Times New Roman"/>
          <w:sz w:val="24"/>
          <w:szCs w:val="24"/>
        </w:rPr>
        <w:t xml:space="preserve">, malaise for a few </w:t>
      </w:r>
      <w:r w:rsidR="00D92D5C" w:rsidRPr="00503843">
        <w:rPr>
          <w:rFonts w:ascii="Book Antiqua" w:hAnsi="Book Antiqua" w:cs="Times New Roman"/>
          <w:sz w:val="24"/>
          <w:szCs w:val="24"/>
        </w:rPr>
        <w:t>d</w:t>
      </w:r>
      <w:r w:rsidR="00D92D5C" w:rsidRPr="00503843">
        <w:rPr>
          <w:rFonts w:ascii="Book Antiqua" w:hAnsi="Book Antiqua" w:cs="Times New Roman"/>
          <w:sz w:val="24"/>
          <w:szCs w:val="24"/>
          <w:lang w:eastAsia="zh-CN"/>
        </w:rPr>
        <w:t>ays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{"citationID":"2aosnfbq02","properties":{"formattedCitation":"{\\rtf \\super [109]\\nosupersub{}}","plainCitation":"[109]"},"citationItems":[{"id":209,"uris":["http://zotero.org/users/local/Xp4Ps1sG/items/PN9FTAJA"],"uri":["http://zotero.org/users/local/Xp4Ps1sG/items/PN9FTAJA"],"itemData":{"id":209,"type":"article-journal","title":"Perforated colonic carcinoma presenting as epididymo-orchitis and Fournier's gangrene","container-title":"European Journal of Surgical Oncology: The Journal of the European Society of Surgical Oncology and the British Association of Surgical Oncology","page":"367-368","volume":"23","issue":"4","source":"NCBI PubMed","abstract":"Epididymo-orchitis is a relatively common diagnosis in elderly men, often related to prostatic outflow obstruction. A 70-year-old man presented with a 4-day history of swelling and pain in the scrotum, fevers, dysuria and frequency. He had severe symptoms of prostatic hypertrophy. Physical examination and urine microscopy confirmed the diagnosis of left epididymo-orchitis and antimicrobial therapy was commenced. Subsequently, however, he developed severe necrotizing fasciitis (Fournier's gangrene) of the scrotum requiring surgical debridement, and at laparotomy, a perforated carcinoma of the sigmoid colon was found at the level of the left deep inguinal ring. Despite further radical surgery the gangrene extended, his condition deteriorated and he died. There has been no other similar case reported in the literature, and thus, although rare, intra-peritoneal causes of infection should be considered in patients with Fournier's gangrene.","ISSN":"0748-7983","note":"PMID: 9315070","journalAbbreviation":"Eur J Surg Oncol","language":"eng","author":[{"family":"Gould","given":"S. W."},{"family":"Banwell","given":"P."},{"family":"Glazer","given":"G."}],"issued":{"date-parts":[["1997",8]]},"PMID":"9315070"}}],"schema":"https://github.com/citation-style-language/schema/raw/master/csl-citation.json"}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[109]</w:t>
      </w:r>
      <w:r w:rsidR="004B74FD" w:rsidRPr="00503843">
        <w:rPr>
          <w:rFonts w:ascii="Book Antiqua" w:hAnsi="Book Antiqua" w:cs="Times New Roman"/>
          <w:sz w:val="24"/>
          <w:szCs w:val="24"/>
        </w:rPr>
        <w:fldChar w:fldCharType="end"/>
      </w:r>
      <w:r w:rsidR="00567215" w:rsidRPr="00503843">
        <w:rPr>
          <w:rFonts w:ascii="Book Antiqua" w:hAnsi="Book Antiqua" w:cs="Times New Roman"/>
          <w:sz w:val="24"/>
          <w:szCs w:val="24"/>
        </w:rPr>
        <w:t>, nonspecific abdominal pain</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{"citationID":"1n35ihtrr6","properties":{"formattedCitation":"{\\rtf \\super [110]\\nosupersub{}}","plainCitation":"[110]"},"citationItems":[{"id":211,"uris":["http://zotero.org/users/local/Xp4Ps1sG/items/UW9GRJ5J"],"uri":["http://zotero.org/users/local/Xp4Ps1sG/items/UW9GRJ5J"],"itemData":{"id":211,"type":"article-journal","title":"Fournier's gangrene complicating aggressive therapy for hematologic malignancy","container-title":"Cancer","page":"2291-2294","volume":"57","issue":"12","source":"NCBI PubMed","abstract":"The authors describe two cases of Fournier's gangrene complicating aggressive therapy for hematologic malignancies. Fournier's gangrene is a fulminant necrotizing fasciitis of the scrotum and penis, often with an infectious etiology. Only one prior case has been reported in a patient receiving aggressive chemotherapy for a hematologic malignancy. Unique to these three cases was profound granulocytopenia and the culturing of Pseudomonas aeruginosa in both the blood and necrotic perineal-scrotal tissue. Maintaining a high index of suspicion with early recognition and aggressive therapy may decrease the morbidity and mortality of this devastating and life-threatening infection in the compromised host.","ISSN":"0008-543X","note":"PMID: 3697930","journalAbbreviation":"Cancer","language":"eng","author":[{"family":"Berg","given":"A."},{"family":"Armitage","given":"J. O."},{"family":"Burns","given":"C. P."}],"issued":{"date-parts":[["1986",6,15]]},"PMID":"3697930"}}],"schema":"https://github.com/citation-style-language/schema/raw/master/csl-citation.json"}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[110]</w:t>
      </w:r>
      <w:r w:rsidR="004B74FD" w:rsidRPr="00503843">
        <w:rPr>
          <w:rFonts w:ascii="Book Antiqua" w:hAnsi="Book Antiqua" w:cs="Times New Roman"/>
          <w:sz w:val="24"/>
          <w:szCs w:val="24"/>
        </w:rPr>
        <w:fldChar w:fldCharType="end"/>
      </w:r>
      <w:r w:rsidR="00567215" w:rsidRPr="00503843">
        <w:rPr>
          <w:rFonts w:ascii="Book Antiqua" w:hAnsi="Book Antiqua" w:cs="Times New Roman"/>
          <w:sz w:val="24"/>
          <w:szCs w:val="24"/>
        </w:rPr>
        <w:t>, general symptoms of infection without symptoms from the perineal area</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{"citationID":"2f4mq4odm2","properties":{"formattedCitation":"{\\rtf \\super [111,112]\\nosupersub{}}","plainCitation":"[111,112]"},"citationItems":[{"id":146,"uris":["http://zotero.org/users/local/Xp4Ps1sG/items/9UNK6D8I"],"uri":["http://zotero.org/users/local/Xp4Ps1sG/items/9UNK6D8I"],"itemData":{"id":146,"type":"article-journal","title":"Fournier's gangrene during induction treatment of acute promyelocytic leukemia, a case report","container-title":"Annals of Hematology","page":"91-92","volume":"76","issue":"2","source":"NCBI PubMed","abstract":"Fournier's gangrene is described as a fulminant necrotizing fasciitis of the scrotum and penis. Few cases have been reported in the context of acute leukemia. We describe a case, complicating the induction treatment of an acute promyelocytic leukemia with all-trans-retinoic acid and chemotherapy. The evolution was favorable, following surgical excision and broad-spectrum antibiotic therapy. The respective roles of all-trans-retinoic acid and granulocytopenia are discussed. This devastating and life-threatening infection must be kept in mind for early clinical, bacteriological, and radiological diagnosis and surgical management.","ISSN":"0939-5555","note":"PMID: 9540765","journalAbbreviation":"Ann. Hematol.","language":"eng","author":[{"family":"Lévy","given":"V."},{"family":"Jaffarbey","given":"J."},{"family":"Aouad","given":"K."},{"family":"Zittoun","given":"R."}],"issued":{"date-parts":[["1998",2]]},"PMID":"9540765"}},{"id":215,"uris":["http://zotero.org/users/local/Xp4Ps1sG/items/GJV4FIT3"],"uri":["http://zotero.org/users/local/Xp4Ps1sG/items/GJV4FIT3"],"itemData":{"id":215,"type":"article-journal","title":"Fournier's gangrene with an unusual urologic etiology","container-title":"Urology","page":"324-327","volume":"52","issue":"2","source":"NCBI PubMed","abstract":"Fournier's gangrene is a necrotizing infection affecting the male genitalia and perineum, caused by synergistic aerobic and anaerobic organisms. We report on a previously undescribed upper urinary tract etiology for this life-threatening infection.","ISSN":"0090-4295","note":"PMID: 9697806","journalAbbreviation":"Urology","language":"eng","author":[{"family":"Fialkov","given":"J. M."},{"family":"Watkins","given":"K."},{"family":"Fallon","given":"B."},{"family":"Kealey","given":"G. P."}],"issued":{"date-parts":[["1998",8]]},"PMID":"9697806"}}],"schema":"https://github.com/citation-style-language/schema/raw/master/csl-citation.json"}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[111,112]</w:t>
      </w:r>
      <w:r w:rsidR="004B74FD" w:rsidRPr="00503843">
        <w:rPr>
          <w:rFonts w:ascii="Book Antiqua" w:hAnsi="Book Antiqua" w:cs="Times New Roman"/>
          <w:sz w:val="24"/>
          <w:szCs w:val="24"/>
        </w:rPr>
        <w:fldChar w:fldCharType="end"/>
      </w:r>
      <w:r w:rsidR="00567215" w:rsidRPr="00503843">
        <w:rPr>
          <w:rFonts w:ascii="Book Antiqua" w:hAnsi="Book Antiqua" w:cs="Times New Roman"/>
          <w:sz w:val="24"/>
          <w:szCs w:val="24"/>
        </w:rPr>
        <w:t xml:space="preserve">. </w:t>
      </w:r>
      <w:r w:rsidR="00915D18" w:rsidRPr="00503843">
        <w:rPr>
          <w:rFonts w:ascii="Book Antiqua" w:hAnsi="Book Antiqua" w:cs="Times New Roman"/>
          <w:noProof/>
          <w:sz w:val="24"/>
          <w:szCs w:val="24"/>
        </w:rPr>
        <w:t>The s</w:t>
      </w:r>
      <w:r w:rsidR="007E0DF9" w:rsidRPr="00503843">
        <w:rPr>
          <w:rFonts w:ascii="Book Antiqua" w:hAnsi="Book Antiqua" w:cs="Times New Roman"/>
          <w:noProof/>
          <w:sz w:val="24"/>
          <w:szCs w:val="24"/>
        </w:rPr>
        <w:t>eptic</w:t>
      </w:r>
      <w:r w:rsidR="007E0DF9" w:rsidRPr="00503843">
        <w:rPr>
          <w:rFonts w:ascii="Book Antiqua" w:hAnsi="Book Antiqua" w:cs="Times New Roman"/>
          <w:sz w:val="24"/>
          <w:szCs w:val="24"/>
        </w:rPr>
        <w:t xml:space="preserve"> state develops with </w:t>
      </w:r>
      <w:r w:rsidR="0025567E" w:rsidRPr="00503843">
        <w:rPr>
          <w:rFonts w:ascii="Book Antiqua" w:hAnsi="Book Antiqua" w:cs="Times New Roman"/>
          <w:sz w:val="24"/>
          <w:szCs w:val="24"/>
        </w:rPr>
        <w:t>the</w:t>
      </w:r>
      <w:r w:rsidR="00F51707" w:rsidRPr="00503843">
        <w:rPr>
          <w:rFonts w:ascii="Book Antiqua" w:hAnsi="Book Antiqua" w:cs="Times New Roman"/>
          <w:sz w:val="24"/>
          <w:szCs w:val="24"/>
        </w:rPr>
        <w:t xml:space="preserve"> </w:t>
      </w:r>
      <w:r w:rsidR="00F51707" w:rsidRPr="00503843">
        <w:rPr>
          <w:rFonts w:ascii="Book Antiqua" w:hAnsi="Book Antiqua" w:cs="Times New Roman"/>
          <w:noProof/>
          <w:sz w:val="24"/>
          <w:szCs w:val="24"/>
        </w:rPr>
        <w:t>rapid</w:t>
      </w:r>
      <w:r w:rsidR="00AF6CF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 xml:space="preserve">development of severe toxemia </w:t>
      </w:r>
      <w:r w:rsidRPr="00503843">
        <w:rPr>
          <w:rFonts w:ascii="Book Antiqua" w:hAnsi="Book Antiqua" w:cs="Times New Roman"/>
          <w:sz w:val="24"/>
          <w:szCs w:val="24"/>
        </w:rPr>
        <w:t xml:space="preserve">causing </w:t>
      </w:r>
      <w:r w:rsidR="00F51707" w:rsidRPr="00503843">
        <w:rPr>
          <w:rFonts w:ascii="Book Antiqua" w:hAnsi="Book Antiqua" w:cs="Times New Roman"/>
          <w:sz w:val="24"/>
          <w:szCs w:val="24"/>
        </w:rPr>
        <w:t>pyrexia with or without</w:t>
      </w:r>
      <w:r w:rsidR="00AF6CF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hypothermia, tachycardia,</w:t>
      </w:r>
      <w:r w:rsidR="00AF6CF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hypotension</w:t>
      </w:r>
      <w:r w:rsidR="005D6C4E" w:rsidRPr="00503843">
        <w:rPr>
          <w:rFonts w:ascii="Book Antiqua" w:hAnsi="Book Antiqua" w:cs="Times New Roman"/>
          <w:sz w:val="24"/>
          <w:szCs w:val="24"/>
        </w:rPr>
        <w:t xml:space="preserve">, </w:t>
      </w:r>
      <w:r w:rsidR="00F51707" w:rsidRPr="00503843">
        <w:rPr>
          <w:rFonts w:ascii="Book Antiqua" w:hAnsi="Book Antiqua" w:cs="Times New Roman"/>
          <w:sz w:val="24"/>
          <w:szCs w:val="24"/>
        </w:rPr>
        <w:t>and reduced urine output</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{"citationID":"29ndq21odn","properties":{"formattedCitation":"{\\rtf \\super [95]\\nosupersub{}}","plainCitation":"[95]"},"citationItems":[{"id":176,"uris":["http://zotero.org/users/local/Xp4Ps1sG/items/4EXW89XN"],"uri":["http://zotero.org/users/local/Xp4Ps1sG/items/4EXW89XN"],"itemData":{"id":176,"type":"chapter","title":"Current Surgical Therapy. 8th ed.","publisher":"Philadelphia: Elsevier Mosby","page":"1079-85","author":[{"family":"Cameron JL, ed.","given":""}],"issued":{"date-parts":[["2004"]]}}}],"schema":"https://github.com/citation-style-language/schema/raw/master/csl-citation.json"}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[95]</w:t>
      </w:r>
      <w:r w:rsidR="004B74FD" w:rsidRPr="00503843">
        <w:rPr>
          <w:rFonts w:ascii="Book Antiqua" w:hAnsi="Book Antiqua" w:cs="Times New Roman"/>
          <w:sz w:val="24"/>
          <w:szCs w:val="24"/>
        </w:rPr>
        <w:fldChar w:fldCharType="end"/>
      </w:r>
      <w:r w:rsidR="009E185C" w:rsidRPr="00503843">
        <w:rPr>
          <w:rFonts w:ascii="Book Antiqua" w:hAnsi="Book Antiqua" w:cs="Times New Roman"/>
          <w:sz w:val="24"/>
          <w:szCs w:val="24"/>
        </w:rPr>
        <w:t>.</w:t>
      </w:r>
      <w:r w:rsidR="00F51707" w:rsidRPr="00503843">
        <w:rPr>
          <w:rFonts w:ascii="Book Antiqua" w:hAnsi="Book Antiqua" w:cs="Times New Roman"/>
          <w:sz w:val="24"/>
          <w:szCs w:val="24"/>
        </w:rPr>
        <w:t xml:space="preserve"> </w:t>
      </w:r>
      <w:r w:rsidR="00915D18" w:rsidRPr="00503843">
        <w:rPr>
          <w:rFonts w:ascii="Book Antiqua" w:hAnsi="Book Antiqua" w:cs="Times New Roman"/>
          <w:noProof/>
          <w:sz w:val="24"/>
          <w:szCs w:val="24"/>
        </w:rPr>
        <w:t>Sepsis</w:t>
      </w:r>
      <w:r w:rsidR="00F51707" w:rsidRPr="00503843">
        <w:rPr>
          <w:rFonts w:ascii="Book Antiqua" w:hAnsi="Book Antiqua" w:cs="Times New Roman"/>
          <w:noProof/>
          <w:sz w:val="24"/>
          <w:szCs w:val="24"/>
        </w:rPr>
        <w:t xml:space="preserve"> may</w:t>
      </w:r>
      <w:r w:rsidR="00AF6CF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occur in just a few hours progressing to organ</w:t>
      </w:r>
      <w:r w:rsidR="00AF6CF4" w:rsidRPr="00503843">
        <w:rPr>
          <w:rFonts w:ascii="Book Antiqua" w:hAnsi="Book Antiqua" w:cs="Times New Roman"/>
          <w:sz w:val="24"/>
          <w:szCs w:val="24"/>
        </w:rPr>
        <w:t xml:space="preserve"> </w:t>
      </w:r>
      <w:r w:rsidR="00F51707" w:rsidRPr="00503843">
        <w:rPr>
          <w:rFonts w:ascii="Book Antiqua" w:hAnsi="Book Antiqua" w:cs="Times New Roman"/>
          <w:sz w:val="24"/>
          <w:szCs w:val="24"/>
        </w:rPr>
        <w:t>failure and death</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{"citationID":"2nk2tmf62","properties":{"formattedCitation":"{\\rtf \\super [95]\\nosupersub{}}","plainCitation":"[95]"},"citationItems":[{"id":176,"uris":["http://zotero.org/users/local/Xp4Ps1sG/items/4EXW89XN"],"uri":["http://zotero.org/users/local/Xp4Ps1sG/items/4EXW89XN"],"itemData":{"id":176,"type":"chapter","title":"Current Surgical Therapy. 8th ed.","publisher":"Philadelphia: Elsevier Mosby","page":"1079-85","author":[{"family":"Cameron JL, ed.","given":""}],"issued":{"date-parts":[["2004"]]}}}],"schema":"https://github.com/citation-style-language/schema/raw/master/csl-citation.json"}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[95]</w:t>
      </w:r>
      <w:r w:rsidR="004B74FD" w:rsidRPr="00503843">
        <w:rPr>
          <w:rFonts w:ascii="Book Antiqua" w:hAnsi="Book Antiqua" w:cs="Times New Roman"/>
          <w:sz w:val="24"/>
          <w:szCs w:val="24"/>
        </w:rPr>
        <w:fldChar w:fldCharType="end"/>
      </w:r>
      <w:r w:rsidR="009E185C" w:rsidRPr="00503843">
        <w:rPr>
          <w:rFonts w:ascii="Book Antiqua" w:hAnsi="Book Antiqua" w:cs="Times New Roman"/>
          <w:sz w:val="24"/>
          <w:szCs w:val="24"/>
        </w:rPr>
        <w:t>.</w:t>
      </w:r>
      <w:r w:rsidR="00CB2CD5" w:rsidRPr="00503843">
        <w:rPr>
          <w:rFonts w:ascii="Book Antiqua" w:hAnsi="Book Antiqua" w:cs="Times New Roman"/>
          <w:sz w:val="24"/>
          <w:szCs w:val="24"/>
        </w:rPr>
        <w:t xml:space="preserve"> The clinical picture is similar regardless of the bacterial species involved.</w:t>
      </w:r>
      <w:r w:rsidR="005D6C4E" w:rsidRPr="00503843">
        <w:rPr>
          <w:rFonts w:ascii="Book Antiqua" w:hAnsi="Book Antiqua" w:cs="Times New Roman"/>
          <w:sz w:val="24"/>
          <w:szCs w:val="24"/>
        </w:rPr>
        <w:t xml:space="preserve"> All patients with fever or sepsis </w:t>
      </w:r>
      <w:r w:rsidR="00973F3F" w:rsidRPr="00503843">
        <w:rPr>
          <w:rFonts w:ascii="Book Antiqua" w:hAnsi="Book Antiqua" w:cs="Times New Roman"/>
          <w:sz w:val="24"/>
          <w:szCs w:val="24"/>
        </w:rPr>
        <w:t xml:space="preserve">of unknown origin </w:t>
      </w:r>
      <w:r w:rsidR="005D6C4E" w:rsidRPr="00503843">
        <w:rPr>
          <w:rFonts w:ascii="Book Antiqua" w:hAnsi="Book Antiqua" w:cs="Times New Roman"/>
          <w:sz w:val="24"/>
          <w:szCs w:val="24"/>
        </w:rPr>
        <w:t>require a thorough genital</w:t>
      </w:r>
      <w:r w:rsidR="00450A69" w:rsidRPr="00503843">
        <w:rPr>
          <w:rFonts w:ascii="Book Antiqua" w:hAnsi="Book Antiqua" w:cs="Times New Roman"/>
          <w:sz w:val="24"/>
          <w:szCs w:val="24"/>
        </w:rPr>
        <w:t xml:space="preserve">, perineal and </w:t>
      </w:r>
      <w:r w:rsidR="00450A69" w:rsidRPr="00503843">
        <w:rPr>
          <w:rFonts w:ascii="Book Antiqua" w:hAnsi="Book Antiqua" w:cs="Times New Roman"/>
          <w:noProof/>
          <w:sz w:val="24"/>
          <w:szCs w:val="24"/>
        </w:rPr>
        <w:t>proctologic</w:t>
      </w:r>
      <w:r w:rsidR="00450A69" w:rsidRPr="00503843">
        <w:rPr>
          <w:rFonts w:ascii="Book Antiqua" w:hAnsi="Book Antiqua" w:cs="Times New Roman"/>
          <w:sz w:val="24"/>
          <w:szCs w:val="24"/>
        </w:rPr>
        <w:t xml:space="preserve"> </w:t>
      </w:r>
      <w:r w:rsidR="005D6C4E" w:rsidRPr="00503843">
        <w:rPr>
          <w:rFonts w:ascii="Book Antiqua" w:hAnsi="Book Antiqua" w:cs="Times New Roman"/>
          <w:sz w:val="24"/>
          <w:szCs w:val="24"/>
        </w:rPr>
        <w:t>examination.</w:t>
      </w:r>
    </w:p>
    <w:p w:rsidR="007E7B61" w:rsidRPr="00503843" w:rsidRDefault="007E7B61" w:rsidP="00572644">
      <w:pPr>
        <w:adjustRightInd w:val="0"/>
        <w:snapToGrid w:val="0"/>
        <w:spacing w:after="0" w:line="360" w:lineRule="auto"/>
        <w:jc w:val="both"/>
        <w:rPr>
          <w:rFonts w:ascii="Book Antiqua" w:hAnsi="Book Antiqua" w:cs="Times New Roman"/>
          <w:sz w:val="24"/>
          <w:szCs w:val="24"/>
          <w:lang w:eastAsia="zh-CN"/>
        </w:rPr>
      </w:pPr>
    </w:p>
    <w:p w:rsidR="007E7B61" w:rsidRPr="00503843" w:rsidRDefault="007E7B61"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eastAsia="Times New Roman" w:hAnsi="Book Antiqua" w:cs="Times New Roman"/>
          <w:b/>
          <w:caps/>
          <w:sz w:val="24"/>
          <w:szCs w:val="24"/>
          <w:lang w:eastAsia="hr-HR"/>
        </w:rPr>
        <w:t>Differential diagnosis</w:t>
      </w:r>
    </w:p>
    <w:p w:rsidR="0072422B" w:rsidRPr="00503843" w:rsidRDefault="0072422B"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 xml:space="preserve">Differential </w:t>
      </w:r>
      <w:r w:rsidR="003D2E3A" w:rsidRPr="00503843">
        <w:rPr>
          <w:rFonts w:ascii="Book Antiqua" w:hAnsi="Book Antiqua" w:cs="Times New Roman"/>
          <w:sz w:val="24"/>
          <w:szCs w:val="24"/>
        </w:rPr>
        <w:t>diagnosis includes</w:t>
      </w:r>
      <w:r w:rsidRPr="00503843">
        <w:rPr>
          <w:rFonts w:ascii="Book Antiqua" w:hAnsi="Book Antiqua" w:cs="Times New Roman"/>
          <w:sz w:val="24"/>
          <w:szCs w:val="24"/>
        </w:rPr>
        <w:t xml:space="preserve"> two grou</w:t>
      </w:r>
      <w:r w:rsidR="00B4333B" w:rsidRPr="00503843">
        <w:rPr>
          <w:rFonts w:ascii="Book Antiqua" w:hAnsi="Book Antiqua" w:cs="Times New Roman"/>
          <w:sz w:val="24"/>
          <w:szCs w:val="24"/>
        </w:rPr>
        <w:t>p</w:t>
      </w:r>
      <w:r w:rsidRPr="00503843">
        <w:rPr>
          <w:rFonts w:ascii="Book Antiqua" w:hAnsi="Book Antiqua" w:cs="Times New Roman"/>
          <w:sz w:val="24"/>
          <w:szCs w:val="24"/>
        </w:rPr>
        <w:t xml:space="preserve">s of diseases. </w:t>
      </w:r>
      <w:r w:rsidR="00B4333B" w:rsidRPr="00503843">
        <w:rPr>
          <w:rFonts w:ascii="Book Antiqua" w:hAnsi="Book Antiqua" w:cs="Times New Roman"/>
          <w:sz w:val="24"/>
          <w:szCs w:val="24"/>
        </w:rPr>
        <w:t>First</w:t>
      </w:r>
      <w:r w:rsidRPr="00503843">
        <w:rPr>
          <w:rFonts w:ascii="Book Antiqua" w:hAnsi="Book Antiqua" w:cs="Times New Roman"/>
          <w:sz w:val="24"/>
          <w:szCs w:val="24"/>
        </w:rPr>
        <w:t xml:space="preserve"> group consists of other forms of </w:t>
      </w:r>
      <w:r w:rsidR="00EB5524" w:rsidRPr="00503843">
        <w:rPr>
          <w:rFonts w:ascii="Book Antiqua" w:hAnsi="Book Antiqua" w:cs="Times New Roman"/>
          <w:sz w:val="24"/>
          <w:szCs w:val="24"/>
        </w:rPr>
        <w:t>NSTI</w:t>
      </w:r>
      <w:r w:rsidR="00A747C1" w:rsidRPr="00503843">
        <w:rPr>
          <w:rFonts w:ascii="Book Antiqua" w:hAnsi="Book Antiqua" w:cs="Times New Roman"/>
          <w:sz w:val="24"/>
          <w:szCs w:val="24"/>
        </w:rPr>
        <w:t>s</w:t>
      </w:r>
      <w:r w:rsidRPr="00503843">
        <w:rPr>
          <w:rFonts w:ascii="Book Antiqua" w:hAnsi="Book Antiqua" w:cs="Times New Roman"/>
          <w:sz w:val="24"/>
          <w:szCs w:val="24"/>
        </w:rPr>
        <w:t xml:space="preserve"> </w:t>
      </w:r>
      <w:r w:rsidR="00CA1E09" w:rsidRPr="00503843">
        <w:rPr>
          <w:rFonts w:ascii="Book Antiqua" w:hAnsi="Book Antiqua" w:cs="Times New Roman"/>
          <w:sz w:val="24"/>
          <w:szCs w:val="24"/>
        </w:rPr>
        <w:t>also called i</w:t>
      </w:r>
      <w:r w:rsidR="00CA1E09" w:rsidRPr="00503843">
        <w:rPr>
          <w:rFonts w:ascii="Book Antiqua" w:hAnsi="Book Antiqua" w:cs="Times New Roman"/>
          <w:sz w:val="24"/>
          <w:szCs w:val="24"/>
          <w:lang w:val="hr-HR"/>
        </w:rPr>
        <w:t>nfectious gangrene or gangrenous celluliti</w:t>
      </w:r>
      <w:r w:rsidR="007A001A" w:rsidRPr="00503843">
        <w:rPr>
          <w:rFonts w:ascii="Book Antiqua" w:hAnsi="Book Antiqua" w:cs="Times New Roman"/>
          <w:sz w:val="24"/>
          <w:szCs w:val="24"/>
          <w:lang w:val="hr-HR"/>
        </w:rPr>
        <w:t>des</w:t>
      </w:r>
      <w:r w:rsidR="007A001A" w:rsidRPr="00503843">
        <w:rPr>
          <w:rFonts w:ascii="Book Antiqua" w:hAnsi="Book Antiqua" w:cs="Times New Roman"/>
          <w:i/>
          <w:sz w:val="24"/>
          <w:szCs w:val="24"/>
          <w:lang w:val="hr-HR"/>
        </w:rPr>
        <w:t xml:space="preserve"> </w:t>
      </w:r>
      <w:r w:rsidRPr="00503843">
        <w:rPr>
          <w:rFonts w:ascii="Book Antiqua" w:hAnsi="Book Antiqua" w:cs="Times New Roman"/>
          <w:sz w:val="24"/>
          <w:szCs w:val="24"/>
        </w:rPr>
        <w:t>(Table</w:t>
      </w:r>
      <w:r w:rsidR="007A001A" w:rsidRPr="00503843">
        <w:rPr>
          <w:rFonts w:ascii="Book Antiqua" w:hAnsi="Book Antiqua" w:cs="Times New Roman"/>
          <w:sz w:val="24"/>
          <w:szCs w:val="24"/>
        </w:rPr>
        <w:t xml:space="preserve"> </w:t>
      </w:r>
      <w:r w:rsidR="00C4284D" w:rsidRPr="00503843">
        <w:rPr>
          <w:rFonts w:ascii="Book Antiqua" w:hAnsi="Book Antiqua" w:cs="Times New Roman"/>
          <w:sz w:val="24"/>
          <w:szCs w:val="24"/>
        </w:rPr>
        <w:t>4</w:t>
      </w:r>
      <w:r w:rsidR="004B74FD" w:rsidRPr="00503843">
        <w:rPr>
          <w:rFonts w:ascii="Book Antiqua" w:hAnsi="Book Antiqua" w:cs="Times New Roman"/>
          <w:color w:val="00B050"/>
          <w:sz w:val="24"/>
          <w:szCs w:val="24"/>
        </w:rPr>
        <w:fldChar w:fldCharType="begin"/>
      </w:r>
      <w:r w:rsidR="008F7553" w:rsidRPr="00503843">
        <w:rPr>
          <w:rFonts w:ascii="Book Antiqua" w:hAnsi="Book Antiqua" w:cs="Times New Roman"/>
          <w:color w:val="00B050"/>
          <w:sz w:val="24"/>
          <w:szCs w:val="24"/>
        </w:rPr>
        <w:instrText xml:space="preserve"> ADDIN ZOTERO_ITEM CSL_CITATION {"citationID":"vtc80k774","properties":{"formattedCitation":"{\\rtf \\super [96,113\\uc0\\u8211{}116]\\nosupersub{}}","plainCitation":"[96,113–116]"},"citationItems":[{"id":559,"uris":["http://zotero.org/users/local/Xp4Ps1sG/items/RGE7P34Z"],"uri":["http://zotero.org/users/local/Xp4Ps1sG/items/RGE7P34Z"],"itemData":{"id":559,"type":"article-journal","title":"Necrotizing fasciitis: case report and review of literature","container-title":"Acta Chirurgica Belgica","page":"29-36","volume":"107","issue":"1","source":"NCBI PubMed","abstract":"We report a case of necrotizing fasciitis of the lower limb. This medico-surgical emergency is a life-threatening invasive soft-tissue infection which primarily involves the fascia superficialis and rapidly extends along subcutaneous tissue with relative sparing of skin and underlying muscles. Clinical presentation includes fever, signs of systemic toxicity and pain out of proportion to clinical findings. Paucity of cutaneous findings early in the course of the disease makes diagnosis challenging. The confirmation of the diagnosis is often made after surgical debridement. Delay in diagnosis and/or treatment correlates with poor outcome, leading to sepsis and/or multiple organ failure. Radiologic studies including plain radiographs, CT-scan or MRI may help to diagnose necrotizing fasciitis. Prompt surgical debridement, intravenous antibiotics, fluids and electrolytes management and analgesia are mainstays of the therapy. Adjuvant treatments like clindamycin, hyperbaric oxygen therapy and intravenous immunoglobulins are discussed.","ISSN":"0001-5458","note":"PMID: 17405595","shortTitle":"Necrotizing fasciitis","journalAbbreviation":"Acta Chir. Belg.","language":"eng","author":[{"family":"Smeets","given":"L."},{"family":"Bous","given":"A."},{"family":"Heymans","given":"O."}],"issued":{"date-parts":[["2007",2]]},"PMID":"17405595"}},{"id":561,"uris":["http://zotero.org/users/local/Xp4Ps1sG/items/ZS8WGA9G"],"uri":["http://zotero.org/users/local/Xp4Ps1sG/items/ZS8WGA9G"],"itemData":{"id":561,"type":"article-journal","title":"Microbiology and management of soft tissue and muscle infections","container-title":"International Journal of Surgery (London, England)","page":"328-338","volume":"6","issue":"4","source":"NCBI PubMed","abstract":"This review summarizes the microbiological aspects and management of soft tissue and muscle infections. The infections presented are: impetigo, folliculitis, furunculosis and carbuncles, cellulitis, erysipelas, infectious gangrene (includes necrotizing fasciitis or streptococcal gangrene, gas gangrene or clostridium myonecrosis, anaerobic cellulites, progressive bacterial synergistic gangrene, synergistic necrotizing cellulitis or perineal phlegmon, gangrenous balanitis, and gangrenous cellulitis in the immunocompromised patient), secondary bacterial infections complication skin lesions, diabetic and other chronic superficial skin ulcers and subcutaneous abscesses and myositis. These infections often occur in body sites or in those that have been compromised or injured by foreign body, trauma, ischemia, malignancy or surgery. In addition to Group A streptococci and Staphylococcus aureus, the indigenous aerobic and anaerobic cutaneous and mucous membranes local microflora usually is responsible for polymicrobial infections. These infections may occasionally lead to serious potentially life-threatening local and systemic complications. The infections can progress rapidly and early recognition and proper medical and surgical management is the cornerstone of therapy.","DOI":"10.1016/j.ijsu.2007.07.001","ISSN":"1743-9159","note":"PMID: 17720643","journalAbbreviation":"Int J Surg","language":"eng","author":[{"family":"Brook","given":"Itzhak"}],"issued":{"date-parts":[["2008",8]]},"PMID":"17720643"}},{"id":177,"uris":["http://zotero.org/users/local/Xp4Ps1sG/items/RN6HABUN"],"uri":["http://zotero.org/users/local/Xp4Ps1sG/items/RN6HABUN"],"itemData":{"id":177,"type":"article-journal","title":"Necrotizing fasciitis","container-title":"Postgraduate Medical Journal","page":"237-242","volume":"53","issue":"619","source":"NCBI PubMed","abstract":"The author's experience of fourteen patients with necrotizing fasciitis is reviewed. The pathognomonic feature of this condition is an extensive necrosis of subcutaneous tissue caused by a vicious cycle of infection, local ischaemia and reduced host defence mechanisms. The diagnosis can only be confirmed by immediate exploratory incision. The reported mortality of 30-40% reflects the inadaquacy of conservative surgery in the treatment of this serious condition. Mortality can be reduced by early recognition followed by radical excision of the necrotic fascia and overlying skin. The preservation and subsequent use of the excised skin has the advantage of economy in the use of donor areas and reduction in morbidity. Hyperbaric oxygen therapy does not halt the spread of the necrotizing process and is not a substitute for radical surgery.","ISSN":"0032-5473","note":"PMID: 876929 \nPMCID: PMC2496555","journalAbbreviation":"Postgrad Med J","language":"eng","author":[{"family":"Tehrani","given":"M. A."},{"family":"Ledingham","given":"I. M."}],"issued":{"date-parts":[["1977",5]]},"PMID":"876929","PMCID":"PMC2496555"}},{"id":565,"uris":["http://zotero.org/users/local/Xp4Ps1sG/items/PENJWJX3"],"uri":["http://zotero.org/users/local/Xp4Ps1sG/items/PENJWJX3"],"itemData":{"id":565,"type":"article-journal","title":"Necrotizing fasciitis following a motor vehicle accident with Candida species as the sole organisms","container-title":"The Canadian Journal of Plastic Surgery = Journal Canadien De Chirurgie Plastique","page":"43-46","volume":"12","issue":"1","source":"NCBI PubMed","abstract":"Necrotizing soft-tissue infections exclusively due to Candida species are rare and not usually considered in the differential diagnosis of this devastating condition. When documented previously, Candida species are generally proposed to be a saprophytic component of multibacterial synergistic infection often associated with streptococcal species. We report a case of a 51-year-old man who developed necrotizing fasciitis secondary to Candida infection following a motor vehicle accident. His clinical presentation was very similar to that of clostridial gas gangrene. The only organisms isolated from tissue culture were Candida albicans and Candida tropicalis. Histopathology confirmed yeast forms and pseudohyphae within the debrided tissue specimens. No bacteria were identified on any of the wound swabs or tissue specimens. Our report is the first that reveals Candida as the sole identifiable cause for necrotizing fasciitis following trauma. Candida should be considered in the differential diagnosis of causative organisms for necrotizing fasciitis and infective myonecrosis.","ISSN":"1195-2199","note":"PMID: 24115874 \nPMCID: PMC3792769","journalAbbreviation":"Can J Plast Surg","language":"eng","author":[{"family":"Eisen","given":"Daniel Brian"},{"family":"Brown","given":"Erin"}],"issued":{"date-parts":[["2004"]]},"PMID":"24115874","PMCID":"PMC3792769"}},{"id":567,"uris":["http://zotero.org/users/local/Xp4Ps1sG/items/WE7BTIS2"],"uri":["http://zotero.org/users/local/Xp4Ps1sG/items/WE7BTIS2"],"itemData":{"id":567,"type":"article-journal","title":"Necrotizing Soft Tissue Infections","container-title":"Current Infectious Disease Reports","page":"407-415","volume":"5","issue":"5","source":"NCBI PubMed","abstract":"Necrotizing soft tissue infections are characterized by necrosis of skin and associated structures. Despite advances in the diagnosis and treatment of these infections, the mortality remains high. There have been increasing reports of necrotizing fasciitis caused by group A Streptococcus over the past decade. Recent information supports the role of superantigens in the pathogenesis of this infection. The approach to management requires expeditious evaluation with early surgery and appropriate antimicrobial agents. Limited data suggest that surgical debridement may be delayed in selected patients until the patient is stable by the use of intravenous immunoglobulin, which can neutralize superantigens.","ISSN":"1523-3847","note":"PMID: 13678571","journalAbbreviation":"Curr Infect Dis Rep","language":"ENG","author":[{"family":"File","given":"Thomas M."}],"issued":{"date-parts":[["2003",10]]},"PMID":"13678571"}}],"schema":"https://github.com/citation-style-language/schema/raw/master/csl-citation.json"} </w:instrText>
      </w:r>
      <w:r w:rsidR="004B74FD" w:rsidRPr="00503843">
        <w:rPr>
          <w:rFonts w:ascii="Book Antiqua" w:hAnsi="Book Antiqua" w:cs="Times New Roman"/>
          <w:color w:val="00B050"/>
          <w:sz w:val="24"/>
          <w:szCs w:val="24"/>
        </w:rPr>
        <w:fldChar w:fldCharType="separate"/>
      </w:r>
      <w:r w:rsidR="008F7553" w:rsidRPr="00503843">
        <w:rPr>
          <w:rFonts w:ascii="Book Antiqua" w:hAnsi="Book Antiqua" w:cs="Times New Roman"/>
          <w:sz w:val="24"/>
          <w:szCs w:val="24"/>
          <w:vertAlign w:val="superscript"/>
        </w:rPr>
        <w:t>[96,113–116]</w:t>
      </w:r>
      <w:r w:rsidR="004B74FD" w:rsidRPr="00503843">
        <w:rPr>
          <w:rFonts w:ascii="Book Antiqua" w:hAnsi="Book Antiqua" w:cs="Times New Roman"/>
          <w:color w:val="00B050"/>
          <w:sz w:val="24"/>
          <w:szCs w:val="24"/>
        </w:rPr>
        <w:fldChar w:fldCharType="end"/>
      </w:r>
      <w:r w:rsidRPr="00503843">
        <w:rPr>
          <w:rFonts w:ascii="Book Antiqua" w:hAnsi="Book Antiqua" w:cs="Times New Roman"/>
          <w:sz w:val="24"/>
          <w:szCs w:val="24"/>
        </w:rPr>
        <w:t xml:space="preserve">) and the other </w:t>
      </w:r>
      <w:r w:rsidR="00A50BCB" w:rsidRPr="00503843">
        <w:rPr>
          <w:rFonts w:ascii="Book Antiqua" w:hAnsi="Book Antiqua" w:cs="Times New Roman"/>
          <w:sz w:val="24"/>
          <w:szCs w:val="24"/>
        </w:rPr>
        <w:t>consists of</w:t>
      </w:r>
      <w:r w:rsidRPr="00503843">
        <w:rPr>
          <w:rFonts w:ascii="Book Antiqua" w:hAnsi="Book Antiqua" w:cs="Times New Roman"/>
          <w:sz w:val="24"/>
          <w:szCs w:val="24"/>
        </w:rPr>
        <w:t xml:space="preserve"> diseases that resemble gangrenous/necrotic infections</w:t>
      </w:r>
      <w:r w:rsidR="0011703E" w:rsidRPr="00503843">
        <w:rPr>
          <w:rFonts w:ascii="Book Antiqua" w:hAnsi="Book Antiqua" w:cs="Times New Roman"/>
          <w:sz w:val="24"/>
          <w:szCs w:val="24"/>
        </w:rPr>
        <w:t>.</w:t>
      </w:r>
      <w:r w:rsidRPr="00503843">
        <w:rPr>
          <w:rFonts w:ascii="Book Antiqua" w:hAnsi="Book Antiqua" w:cs="Times New Roman"/>
          <w:sz w:val="24"/>
          <w:szCs w:val="24"/>
        </w:rPr>
        <w:t xml:space="preserve"> </w:t>
      </w:r>
      <w:r w:rsidR="00A50BCB" w:rsidRPr="00503843">
        <w:rPr>
          <w:rFonts w:ascii="Book Antiqua" w:hAnsi="Book Antiqua" w:cs="Times New Roman"/>
          <w:sz w:val="24"/>
          <w:szCs w:val="24"/>
        </w:rPr>
        <w:t xml:space="preserve">These are </w:t>
      </w:r>
      <w:r w:rsidRPr="00503843">
        <w:rPr>
          <w:rFonts w:ascii="Book Antiqua" w:hAnsi="Book Antiqua" w:cs="Times New Roman"/>
          <w:sz w:val="24"/>
          <w:szCs w:val="24"/>
        </w:rPr>
        <w:t>not progressive bacterial infe</w:t>
      </w:r>
      <w:r w:rsidR="00EB5524" w:rsidRPr="00503843">
        <w:rPr>
          <w:rFonts w:ascii="Book Antiqua" w:hAnsi="Book Antiqua" w:cs="Times New Roman"/>
          <w:sz w:val="24"/>
          <w:szCs w:val="24"/>
        </w:rPr>
        <w:t>c</w:t>
      </w:r>
      <w:r w:rsidRPr="00503843">
        <w:rPr>
          <w:rFonts w:ascii="Book Antiqua" w:hAnsi="Book Antiqua" w:cs="Times New Roman"/>
          <w:sz w:val="24"/>
          <w:szCs w:val="24"/>
        </w:rPr>
        <w:t>tion</w:t>
      </w:r>
      <w:r w:rsidR="00A50BCB" w:rsidRPr="00503843">
        <w:rPr>
          <w:rFonts w:ascii="Book Antiqua" w:hAnsi="Book Antiqua" w:cs="Times New Roman"/>
          <w:sz w:val="24"/>
          <w:szCs w:val="24"/>
        </w:rPr>
        <w:t>s</w:t>
      </w:r>
      <w:r w:rsidRPr="00503843">
        <w:rPr>
          <w:rFonts w:ascii="Book Antiqua" w:hAnsi="Book Antiqua" w:cs="Times New Roman"/>
          <w:sz w:val="24"/>
          <w:szCs w:val="24"/>
        </w:rPr>
        <w:t xml:space="preserve">, </w:t>
      </w:r>
      <w:r w:rsidR="00A747C1" w:rsidRPr="00503843">
        <w:rPr>
          <w:rFonts w:ascii="Book Antiqua" w:hAnsi="Book Antiqua" w:cs="Times New Roman"/>
          <w:sz w:val="24"/>
          <w:szCs w:val="24"/>
        </w:rPr>
        <w:t xml:space="preserve">but </w:t>
      </w:r>
      <w:r w:rsidRPr="00503843">
        <w:rPr>
          <w:rFonts w:ascii="Book Antiqua" w:hAnsi="Book Antiqua" w:cs="Times New Roman"/>
          <w:sz w:val="24"/>
          <w:szCs w:val="24"/>
        </w:rPr>
        <w:t xml:space="preserve">rather </w:t>
      </w:r>
      <w:r w:rsidR="00B7634F" w:rsidRPr="00503843">
        <w:rPr>
          <w:rFonts w:ascii="Book Antiqua" w:hAnsi="Book Antiqua" w:cs="Times New Roman"/>
          <w:sz w:val="24"/>
          <w:szCs w:val="24"/>
        </w:rPr>
        <w:t>presentation</w:t>
      </w:r>
      <w:r w:rsidR="003C0A25" w:rsidRPr="00503843">
        <w:rPr>
          <w:rFonts w:ascii="Book Antiqua" w:hAnsi="Book Antiqua" w:cs="Times New Roman"/>
          <w:sz w:val="24"/>
          <w:szCs w:val="24"/>
        </w:rPr>
        <w:t>s</w:t>
      </w:r>
      <w:r w:rsidRPr="00503843">
        <w:rPr>
          <w:rFonts w:ascii="Book Antiqua" w:hAnsi="Book Antiqua" w:cs="Times New Roman"/>
          <w:sz w:val="24"/>
          <w:szCs w:val="24"/>
        </w:rPr>
        <w:t xml:space="preserve"> of systemic </w:t>
      </w:r>
      <w:r w:rsidR="00A747C1" w:rsidRPr="00503843">
        <w:rPr>
          <w:rFonts w:ascii="Book Antiqua" w:hAnsi="Book Antiqua" w:cs="Times New Roman"/>
          <w:sz w:val="24"/>
          <w:szCs w:val="24"/>
        </w:rPr>
        <w:t xml:space="preserve">or localized </w:t>
      </w:r>
      <w:r w:rsidR="002B137D" w:rsidRPr="00503843">
        <w:rPr>
          <w:rFonts w:ascii="Book Antiqua" w:hAnsi="Book Antiqua" w:cs="Times New Roman"/>
          <w:sz w:val="24"/>
          <w:szCs w:val="24"/>
        </w:rPr>
        <w:t>diseases</w:t>
      </w:r>
      <w:r w:rsidR="00A747C1" w:rsidRPr="00503843">
        <w:rPr>
          <w:rFonts w:ascii="Book Antiqua" w:hAnsi="Book Antiqua" w:cs="Times New Roman"/>
          <w:sz w:val="24"/>
          <w:szCs w:val="24"/>
        </w:rPr>
        <w:t xml:space="preserve"> or </w:t>
      </w:r>
      <w:r w:rsidRPr="00503843">
        <w:rPr>
          <w:rFonts w:ascii="Book Antiqua" w:hAnsi="Book Antiqua" w:cs="Times New Roman"/>
          <w:noProof/>
          <w:sz w:val="24"/>
          <w:szCs w:val="24"/>
        </w:rPr>
        <w:t>im</w:t>
      </w:r>
      <w:r w:rsidR="0061497C" w:rsidRPr="00503843">
        <w:rPr>
          <w:rFonts w:ascii="Book Antiqua" w:hAnsi="Book Antiqua" w:cs="Times New Roman"/>
          <w:noProof/>
          <w:sz w:val="24"/>
          <w:szCs w:val="24"/>
        </w:rPr>
        <w:t>m</w:t>
      </w:r>
      <w:r w:rsidRPr="00503843">
        <w:rPr>
          <w:rFonts w:ascii="Book Antiqua" w:hAnsi="Book Antiqua" w:cs="Times New Roman"/>
          <w:noProof/>
          <w:sz w:val="24"/>
          <w:szCs w:val="24"/>
        </w:rPr>
        <w:t>unocompromized</w:t>
      </w:r>
      <w:r w:rsidRPr="00503843">
        <w:rPr>
          <w:rFonts w:ascii="Book Antiqua" w:hAnsi="Book Antiqua" w:cs="Times New Roman"/>
          <w:sz w:val="24"/>
          <w:szCs w:val="24"/>
        </w:rPr>
        <w:t xml:space="preserve"> host</w:t>
      </w:r>
      <w:r w:rsidR="00D11164" w:rsidRPr="00503843">
        <w:rPr>
          <w:rFonts w:ascii="Book Antiqua" w:hAnsi="Book Antiqua" w:cs="Times New Roman"/>
          <w:sz w:val="24"/>
          <w:szCs w:val="24"/>
        </w:rPr>
        <w:t>.</w:t>
      </w:r>
    </w:p>
    <w:p w:rsidR="00142B55" w:rsidRPr="00503843" w:rsidRDefault="00142B55" w:rsidP="00572644">
      <w:pPr>
        <w:adjustRightInd w:val="0"/>
        <w:snapToGrid w:val="0"/>
        <w:spacing w:after="0" w:line="360" w:lineRule="auto"/>
        <w:jc w:val="both"/>
        <w:rPr>
          <w:rFonts w:ascii="Book Antiqua" w:hAnsi="Book Antiqua" w:cs="Times New Roman"/>
          <w:color w:val="00B050"/>
          <w:sz w:val="24"/>
          <w:szCs w:val="24"/>
          <w:lang w:eastAsia="zh-CN"/>
        </w:rPr>
      </w:pPr>
    </w:p>
    <w:p w:rsidR="00B50AE1" w:rsidRPr="00503843" w:rsidRDefault="00DC5E8D"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eastAsia="Times New Roman" w:hAnsi="Book Antiqua" w:cs="Times New Roman"/>
          <w:b/>
          <w:caps/>
          <w:sz w:val="24"/>
          <w:szCs w:val="24"/>
          <w:lang w:eastAsia="hr-HR"/>
        </w:rPr>
        <w:t>Diagnosis</w:t>
      </w:r>
    </w:p>
    <w:p w:rsidR="0012446B" w:rsidRPr="00503843" w:rsidRDefault="0012446B" w:rsidP="00572644">
      <w:pPr>
        <w:autoSpaceDE w:val="0"/>
        <w:autoSpaceDN w:val="0"/>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Fournier gangrene per se</w:t>
      </w:r>
    </w:p>
    <w:p w:rsidR="0012446B" w:rsidRPr="00503843" w:rsidRDefault="00BC4722"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T</w:t>
      </w:r>
      <w:r w:rsidR="005C38C2" w:rsidRPr="00503843">
        <w:rPr>
          <w:rFonts w:ascii="Book Antiqua" w:hAnsi="Book Antiqua" w:cs="Times New Roman"/>
          <w:sz w:val="24"/>
          <w:szCs w:val="24"/>
        </w:rPr>
        <w:t>he diagnosis</w:t>
      </w:r>
      <w:r w:rsidRPr="00503843">
        <w:rPr>
          <w:rFonts w:ascii="Book Antiqua" w:hAnsi="Book Antiqua" w:cs="Times New Roman"/>
          <w:sz w:val="24"/>
          <w:szCs w:val="24"/>
        </w:rPr>
        <w:t xml:space="preserve"> </w:t>
      </w:r>
      <w:r w:rsidR="005C38C2" w:rsidRPr="00503843">
        <w:rPr>
          <w:rFonts w:ascii="Book Antiqua" w:hAnsi="Book Antiqua" w:cs="Times New Roman"/>
          <w:sz w:val="24"/>
          <w:szCs w:val="24"/>
        </w:rPr>
        <w:t xml:space="preserve">is usually a clinical </w:t>
      </w:r>
      <w:r w:rsidR="00750573" w:rsidRPr="00503843">
        <w:rPr>
          <w:rFonts w:ascii="Book Antiqua" w:hAnsi="Book Antiqua" w:cs="Times New Roman"/>
          <w:sz w:val="24"/>
          <w:szCs w:val="24"/>
        </w:rPr>
        <w:t>one</w:t>
      </w:r>
      <w:r w:rsidR="00D034F8" w:rsidRPr="00503843">
        <w:rPr>
          <w:rFonts w:ascii="Book Antiqua" w:hAnsi="Book Antiqua" w:cs="Times New Roman"/>
          <w:sz w:val="24"/>
          <w:szCs w:val="24"/>
        </w:rPr>
        <w:t>.</w:t>
      </w:r>
      <w:r w:rsidR="0012446B" w:rsidRPr="00503843">
        <w:rPr>
          <w:rFonts w:ascii="Book Antiqua" w:hAnsi="Book Antiqua" w:cs="Times New Roman"/>
          <w:sz w:val="24"/>
          <w:szCs w:val="24"/>
        </w:rPr>
        <w:t xml:space="preserve"> </w:t>
      </w:r>
      <w:r w:rsidR="007A1BA5" w:rsidRPr="00503843">
        <w:rPr>
          <w:rFonts w:ascii="Book Antiqua" w:hAnsi="Book Antiqua" w:cs="Times New Roman"/>
          <w:sz w:val="24"/>
          <w:szCs w:val="24"/>
        </w:rPr>
        <w:t xml:space="preserve">Early clinical recognition of </w:t>
      </w:r>
      <w:r w:rsidR="00D034F8" w:rsidRPr="00503843">
        <w:rPr>
          <w:rFonts w:ascii="Book Antiqua" w:hAnsi="Book Antiqua" w:cs="Times New Roman"/>
          <w:sz w:val="24"/>
          <w:szCs w:val="24"/>
        </w:rPr>
        <w:t>FG</w:t>
      </w:r>
      <w:r w:rsidR="007A1BA5" w:rsidRPr="00503843">
        <w:rPr>
          <w:rFonts w:ascii="Book Antiqua" w:hAnsi="Book Antiqua" w:cs="Times New Roman"/>
          <w:sz w:val="24"/>
          <w:szCs w:val="24"/>
        </w:rPr>
        <w:t xml:space="preserve"> is difficult, as the disease is often indistinguishable from cellulit</w:t>
      </w:r>
      <w:r w:rsidR="00490006" w:rsidRPr="00503843">
        <w:rPr>
          <w:rFonts w:ascii="Book Antiqua" w:hAnsi="Book Antiqua" w:cs="Times New Roman"/>
          <w:sz w:val="24"/>
          <w:szCs w:val="24"/>
        </w:rPr>
        <w:t>id</w:t>
      </w:r>
      <w:r w:rsidR="007A1BA5" w:rsidRPr="00503843">
        <w:rPr>
          <w:rFonts w:ascii="Book Antiqua" w:hAnsi="Book Antiqua" w:cs="Times New Roman"/>
          <w:sz w:val="24"/>
          <w:szCs w:val="24"/>
        </w:rPr>
        <w:t>es</w:t>
      </w:r>
      <w:r w:rsidR="007F3CB5" w:rsidRPr="00503843">
        <w:rPr>
          <w:rFonts w:ascii="Book Antiqua" w:hAnsi="Book Antiqua" w:cs="Times New Roman"/>
          <w:sz w:val="24"/>
          <w:szCs w:val="24"/>
        </w:rPr>
        <w:t>/</w:t>
      </w:r>
      <w:r w:rsidR="007A1BA5" w:rsidRPr="00503843">
        <w:rPr>
          <w:rFonts w:ascii="Book Antiqua" w:hAnsi="Book Antiqua" w:cs="Times New Roman"/>
          <w:sz w:val="24"/>
          <w:szCs w:val="24"/>
        </w:rPr>
        <w:t>abscesses early in its evolution</w:t>
      </w:r>
      <w:r w:rsidR="0064534D" w:rsidRPr="00503843">
        <w:rPr>
          <w:rFonts w:ascii="Book Antiqua" w:hAnsi="Book Antiqua" w:cs="Times New Roman"/>
          <w:sz w:val="24"/>
          <w:szCs w:val="24"/>
        </w:rPr>
        <w:t xml:space="preserve"> </w:t>
      </w:r>
      <w:r w:rsidR="0064534D" w:rsidRPr="00503843">
        <w:rPr>
          <w:rFonts w:ascii="Book Antiqua" w:hAnsi="Book Antiqua" w:cs="Times New Roman"/>
          <w:color w:val="000000" w:themeColor="text1"/>
          <w:sz w:val="24"/>
          <w:szCs w:val="24"/>
        </w:rPr>
        <w:t>(Table</w:t>
      </w:r>
      <w:r w:rsidR="000C7EF2" w:rsidRPr="00503843">
        <w:rPr>
          <w:rFonts w:ascii="Book Antiqua" w:hAnsi="Book Antiqua" w:cs="Times New Roman"/>
          <w:color w:val="000000" w:themeColor="text1"/>
          <w:sz w:val="24"/>
          <w:szCs w:val="24"/>
        </w:rPr>
        <w:t xml:space="preserve"> </w:t>
      </w:r>
      <w:r w:rsidR="00C4284D" w:rsidRPr="00503843">
        <w:rPr>
          <w:rFonts w:ascii="Book Antiqua" w:hAnsi="Book Antiqua" w:cs="Times New Roman"/>
          <w:color w:val="000000" w:themeColor="text1"/>
          <w:sz w:val="24"/>
          <w:szCs w:val="24"/>
        </w:rPr>
        <w:t>4</w:t>
      </w:r>
      <w:r w:rsidR="000C7EF2" w:rsidRPr="00503843">
        <w:rPr>
          <w:rFonts w:ascii="Book Antiqua" w:hAnsi="Book Antiqua" w:cs="Times New Roman"/>
          <w:color w:val="000000" w:themeColor="text1"/>
          <w:sz w:val="24"/>
          <w:szCs w:val="24"/>
        </w:rPr>
        <w:t>)</w:t>
      </w:r>
      <w:r w:rsidR="007A1BA5" w:rsidRPr="00503843">
        <w:rPr>
          <w:rFonts w:ascii="Book Antiqua" w:hAnsi="Book Antiqua" w:cs="Times New Roman"/>
          <w:sz w:val="24"/>
          <w:szCs w:val="24"/>
        </w:rPr>
        <w:t xml:space="preserve">. </w:t>
      </w:r>
      <w:r w:rsidR="0012446B" w:rsidRPr="00503843">
        <w:rPr>
          <w:rFonts w:ascii="Book Antiqua" w:hAnsi="Book Antiqua" w:cs="Times New Roman"/>
          <w:noProof/>
          <w:sz w:val="24"/>
          <w:szCs w:val="24"/>
        </w:rPr>
        <w:t>To aid in diagnosis</w:t>
      </w:r>
      <w:r w:rsidR="0012446B" w:rsidRPr="00503843">
        <w:rPr>
          <w:rFonts w:ascii="Book Antiqua" w:hAnsi="Book Antiqua" w:cs="Times New Roman"/>
          <w:sz w:val="24"/>
          <w:szCs w:val="24"/>
        </w:rPr>
        <w:t>, a risk score</w:t>
      </w:r>
      <w:r w:rsidR="00611D5C" w:rsidRPr="00503843">
        <w:rPr>
          <w:rFonts w:ascii="Book Antiqua" w:hAnsi="Book Antiqua" w:cs="Times New Roman"/>
          <w:sz w:val="24"/>
          <w:szCs w:val="24"/>
        </w:rPr>
        <w:t xml:space="preserve"> was developed - </w:t>
      </w:r>
      <w:r w:rsidR="0012446B" w:rsidRPr="00503843">
        <w:rPr>
          <w:rFonts w:ascii="Book Antiqua" w:hAnsi="Book Antiqua" w:cs="Times New Roman"/>
          <w:sz w:val="24"/>
          <w:szCs w:val="24"/>
        </w:rPr>
        <w:t>Laboratory Risk Indicator for Necrotizing Fasciitis (LRINEC) score</w:t>
      </w:r>
      <w:r w:rsidR="00611D5C" w:rsidRPr="00503843">
        <w:rPr>
          <w:rFonts w:ascii="Book Antiqua" w:hAnsi="Book Antiqua" w:cs="Times New Roman"/>
          <w:sz w:val="24"/>
          <w:szCs w:val="24"/>
        </w:rPr>
        <w:t>. A score</w:t>
      </w:r>
      <w:r w:rsidR="0012446B" w:rsidRPr="00503843">
        <w:rPr>
          <w:rFonts w:ascii="Book Antiqua" w:hAnsi="Book Antiqua" w:cs="Times New Roman"/>
          <w:sz w:val="24"/>
          <w:szCs w:val="24"/>
        </w:rPr>
        <w:t xml:space="preserve"> of ≥</w:t>
      </w:r>
      <w:r w:rsidR="00310C6A" w:rsidRPr="00503843">
        <w:rPr>
          <w:rFonts w:ascii="Book Antiqua" w:hAnsi="Book Antiqua" w:cs="Times New Roman"/>
          <w:sz w:val="24"/>
          <w:szCs w:val="24"/>
          <w:lang w:eastAsia="zh-CN"/>
        </w:rPr>
        <w:t xml:space="preserve"> </w:t>
      </w:r>
      <w:r w:rsidR="0012446B" w:rsidRPr="00503843">
        <w:rPr>
          <w:rFonts w:ascii="Book Antiqua" w:hAnsi="Book Antiqua" w:cs="Times New Roman"/>
          <w:sz w:val="24"/>
          <w:szCs w:val="24"/>
        </w:rPr>
        <w:t>6 raises the suspicion of NF, and a score of ≥</w:t>
      </w:r>
      <w:r w:rsidR="00310C6A" w:rsidRPr="00503843">
        <w:rPr>
          <w:rFonts w:ascii="Book Antiqua" w:hAnsi="Book Antiqua" w:cs="Times New Roman"/>
          <w:sz w:val="24"/>
          <w:szCs w:val="24"/>
          <w:lang w:eastAsia="zh-CN"/>
        </w:rPr>
        <w:t xml:space="preserve"> </w:t>
      </w:r>
      <w:r w:rsidR="0012446B" w:rsidRPr="00503843">
        <w:rPr>
          <w:rFonts w:ascii="Book Antiqua" w:hAnsi="Book Antiqua" w:cs="Times New Roman"/>
          <w:sz w:val="24"/>
          <w:szCs w:val="24"/>
        </w:rPr>
        <w:t>8 is strongly predictive of the disease.</w:t>
      </w:r>
    </w:p>
    <w:p w:rsidR="001C5E9A" w:rsidRPr="00503843" w:rsidRDefault="00D06045"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Laboratory findings define the </w:t>
      </w:r>
      <w:r w:rsidR="00750573" w:rsidRPr="00503843">
        <w:rPr>
          <w:rFonts w:ascii="Book Antiqua" w:hAnsi="Book Antiqua" w:cs="Times New Roman"/>
          <w:sz w:val="24"/>
          <w:szCs w:val="24"/>
        </w:rPr>
        <w:t xml:space="preserve">disease </w:t>
      </w:r>
      <w:r w:rsidRPr="00503843">
        <w:rPr>
          <w:rFonts w:ascii="Book Antiqua" w:hAnsi="Book Antiqua" w:cs="Times New Roman"/>
          <w:sz w:val="24"/>
          <w:szCs w:val="24"/>
        </w:rPr>
        <w:t xml:space="preserve">severity, septic </w:t>
      </w:r>
      <w:r w:rsidRPr="00503843">
        <w:rPr>
          <w:rFonts w:ascii="Book Antiqua" w:hAnsi="Book Antiqua" w:cs="Times New Roman"/>
          <w:noProof/>
          <w:sz w:val="24"/>
          <w:szCs w:val="24"/>
        </w:rPr>
        <w:t>state</w:t>
      </w:r>
      <w:r w:rsidR="007E0DF9" w:rsidRPr="00503843">
        <w:rPr>
          <w:rFonts w:ascii="Book Antiqua" w:hAnsi="Book Antiqua" w:cs="Times New Roman"/>
          <w:noProof/>
          <w:sz w:val="24"/>
          <w:szCs w:val="24"/>
        </w:rPr>
        <w:t>,</w:t>
      </w:r>
      <w:r w:rsidRPr="00503843">
        <w:rPr>
          <w:rFonts w:ascii="Book Antiqua" w:hAnsi="Book Antiqua" w:cs="Times New Roman"/>
          <w:sz w:val="24"/>
          <w:szCs w:val="24"/>
        </w:rPr>
        <w:t xml:space="preserve"> </w:t>
      </w:r>
      <w:r w:rsidR="00D034F8" w:rsidRPr="00503843">
        <w:rPr>
          <w:rFonts w:ascii="Book Antiqua" w:hAnsi="Book Antiqua" w:cs="Times New Roman"/>
          <w:sz w:val="24"/>
          <w:szCs w:val="24"/>
        </w:rPr>
        <w:t xml:space="preserve">and </w:t>
      </w:r>
      <w:r w:rsidRPr="00503843">
        <w:rPr>
          <w:rFonts w:ascii="Book Antiqua" w:hAnsi="Book Antiqua" w:cs="Times New Roman"/>
          <w:sz w:val="24"/>
          <w:szCs w:val="24"/>
        </w:rPr>
        <w:t xml:space="preserve">metabolic </w:t>
      </w:r>
      <w:r w:rsidR="00FF697C" w:rsidRPr="00503843">
        <w:rPr>
          <w:rFonts w:ascii="Book Antiqua" w:hAnsi="Book Antiqua" w:cs="Times New Roman"/>
          <w:sz w:val="24"/>
          <w:szCs w:val="24"/>
        </w:rPr>
        <w:t>derangements</w:t>
      </w:r>
      <w:r w:rsidRPr="00503843">
        <w:rPr>
          <w:rFonts w:ascii="Book Antiqua" w:hAnsi="Book Antiqua" w:cs="Times New Roman"/>
          <w:sz w:val="24"/>
          <w:szCs w:val="24"/>
        </w:rPr>
        <w:t xml:space="preserve">. </w:t>
      </w:r>
      <w:r w:rsidR="005C38C2" w:rsidRPr="00503843">
        <w:rPr>
          <w:rFonts w:ascii="Book Antiqua" w:hAnsi="Book Antiqua" w:cs="Times New Roman"/>
          <w:sz w:val="24"/>
          <w:szCs w:val="24"/>
        </w:rPr>
        <w:t>A full blood</w:t>
      </w:r>
      <w:r w:rsidR="00BB0EC1" w:rsidRPr="00503843">
        <w:rPr>
          <w:rFonts w:ascii="Book Antiqua" w:hAnsi="Book Antiqua" w:cs="Times New Roman"/>
          <w:sz w:val="24"/>
          <w:szCs w:val="24"/>
        </w:rPr>
        <w:t xml:space="preserve"> count, </w:t>
      </w:r>
      <w:r w:rsidR="00B7634F" w:rsidRPr="00503843">
        <w:rPr>
          <w:rFonts w:ascii="Book Antiqua" w:hAnsi="Book Antiqua" w:cs="Times New Roman"/>
          <w:sz w:val="24"/>
          <w:szCs w:val="24"/>
        </w:rPr>
        <w:t xml:space="preserve">C-reactive protein (CRP), </w:t>
      </w:r>
      <w:r w:rsidR="005C38C2" w:rsidRPr="00503843">
        <w:rPr>
          <w:rFonts w:ascii="Book Antiqua" w:hAnsi="Book Antiqua" w:cs="Times New Roman"/>
          <w:sz w:val="24"/>
          <w:szCs w:val="24"/>
        </w:rPr>
        <w:t>urea</w:t>
      </w:r>
      <w:r w:rsidR="00D034F8" w:rsidRPr="00503843">
        <w:rPr>
          <w:rFonts w:ascii="Book Antiqua" w:hAnsi="Book Antiqua" w:cs="Times New Roman"/>
          <w:sz w:val="24"/>
          <w:szCs w:val="24"/>
        </w:rPr>
        <w:t>,</w:t>
      </w:r>
      <w:r w:rsidR="005C38C2" w:rsidRPr="00503843">
        <w:rPr>
          <w:rFonts w:ascii="Book Antiqua" w:hAnsi="Book Antiqua" w:cs="Times New Roman"/>
          <w:sz w:val="24"/>
          <w:szCs w:val="24"/>
        </w:rPr>
        <w:t xml:space="preserve"> creatinine,</w:t>
      </w:r>
      <w:r w:rsidR="00BB0EC1" w:rsidRPr="00503843">
        <w:rPr>
          <w:rFonts w:ascii="Book Antiqua" w:hAnsi="Book Antiqua" w:cs="Times New Roman"/>
          <w:sz w:val="24"/>
          <w:szCs w:val="24"/>
        </w:rPr>
        <w:t xml:space="preserve"> glucose, calcium, </w:t>
      </w:r>
      <w:r w:rsidR="00E417EA" w:rsidRPr="00503843">
        <w:rPr>
          <w:rFonts w:ascii="Book Antiqua" w:hAnsi="Book Antiqua" w:cs="Times New Roman"/>
          <w:sz w:val="24"/>
          <w:szCs w:val="24"/>
        </w:rPr>
        <w:t>potassium</w:t>
      </w:r>
      <w:r w:rsidR="00BB0EC1" w:rsidRPr="00503843">
        <w:rPr>
          <w:rFonts w:ascii="Book Antiqua" w:hAnsi="Book Antiqua" w:cs="Times New Roman"/>
          <w:sz w:val="24"/>
          <w:szCs w:val="24"/>
        </w:rPr>
        <w:t>, sodium, coagulation studies</w:t>
      </w:r>
      <w:r w:rsidR="00D13D98" w:rsidRPr="00503843">
        <w:rPr>
          <w:rFonts w:ascii="Book Antiqua" w:hAnsi="Book Antiqua" w:cs="Times New Roman"/>
          <w:sz w:val="24"/>
          <w:szCs w:val="24"/>
        </w:rPr>
        <w:t xml:space="preserve">, </w:t>
      </w:r>
      <w:r w:rsidR="00BB0EC1" w:rsidRPr="00503843">
        <w:rPr>
          <w:rFonts w:ascii="Book Antiqua" w:hAnsi="Book Antiqua" w:cs="Times New Roman"/>
          <w:sz w:val="24"/>
          <w:szCs w:val="24"/>
        </w:rPr>
        <w:t xml:space="preserve">fibrinogen/fibrin degradation product levels, </w:t>
      </w:r>
      <w:r w:rsidR="00D034F8" w:rsidRPr="00503843">
        <w:rPr>
          <w:rFonts w:ascii="Book Antiqua" w:hAnsi="Book Antiqua" w:cs="Times New Roman"/>
          <w:sz w:val="24"/>
          <w:szCs w:val="24"/>
        </w:rPr>
        <w:t xml:space="preserve">and </w:t>
      </w:r>
      <w:r w:rsidR="00D13D98" w:rsidRPr="00503843">
        <w:rPr>
          <w:rFonts w:ascii="Book Antiqua" w:hAnsi="Book Antiqua" w:cs="Times New Roman"/>
          <w:sz w:val="24"/>
          <w:szCs w:val="24"/>
        </w:rPr>
        <w:t>acid-base status</w:t>
      </w:r>
      <w:r w:rsidR="00D034F8" w:rsidRPr="00503843">
        <w:rPr>
          <w:rFonts w:ascii="Book Antiqua" w:hAnsi="Book Antiqua" w:cs="Times New Roman"/>
          <w:sz w:val="24"/>
          <w:szCs w:val="24"/>
        </w:rPr>
        <w:t xml:space="preserve"> </w:t>
      </w:r>
      <w:r w:rsidR="00FF697C" w:rsidRPr="00503843">
        <w:rPr>
          <w:rFonts w:ascii="Book Antiqua" w:hAnsi="Book Antiqua" w:cs="Times New Roman"/>
          <w:sz w:val="24"/>
          <w:szCs w:val="24"/>
        </w:rPr>
        <w:t>should be checked</w:t>
      </w:r>
      <w:r w:rsidR="00BB0EC1" w:rsidRPr="00503843">
        <w:rPr>
          <w:rFonts w:ascii="Book Antiqua" w:hAnsi="Book Antiqua" w:cs="Times New Roman"/>
          <w:sz w:val="24"/>
          <w:szCs w:val="24"/>
        </w:rPr>
        <w:t xml:space="preserve">. </w:t>
      </w:r>
      <w:r w:rsidR="003F4323" w:rsidRPr="00503843">
        <w:rPr>
          <w:rFonts w:ascii="Book Antiqua" w:hAnsi="Book Antiqua" w:cs="Times New Roman"/>
          <w:sz w:val="24"/>
          <w:szCs w:val="24"/>
        </w:rPr>
        <w:t xml:space="preserve">Diabetics may present with </w:t>
      </w:r>
      <w:r w:rsidR="003F4323" w:rsidRPr="00503843">
        <w:rPr>
          <w:rFonts w:ascii="Book Antiqua" w:hAnsi="Book Antiqua" w:cs="Times New Roman"/>
          <w:sz w:val="24"/>
          <w:szCs w:val="24"/>
        </w:rPr>
        <w:lastRenderedPageBreak/>
        <w:t>ketoacidosis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{"citationID":"1k4mroch3","properties":{"formattedCitation":"{\\rtf \\super [117]\\nosupersub{}}","plainCitation":"[117]"},"citationItems":[{"id":217,"uris":["http://zotero.org/users/local/Xp4Ps1sG/items/2S24P8GM"],"uri":["http://zotero.org/users/local/Xp4Ps1sG/items/2S24P8GM"],"itemData":{"id":217,"type":"article-journal","title":"Diabetes mellitus with ketoacidosis presenting as Fournier's gangrene","container-title":"Journal of the Royal Society of Medicine","page":"530-532","volume":"75","issue":"7","source":"NCBI PubMed","abstract":"Two patients with Fournier's gangrene are described. In each case this was the presenting clinical feature of diabetes mellitus with ketoacidosis. Histological examination demonstrated that the probable cause was intravascular fibrin deposition. The association between diabetes mellitus and Fournier's gangrene is discussed.","ISSN":"0141-0768","note":"PMID: 6806474 \nPMCID: PMC1437893","journalAbbreviation":"J R Soc Med","language":"eng","author":[{"family":"Slater","given":"D. N."},{"family":"Smith","given":"G. T."},{"family":"Mundy","given":"K."}],"issued":{"date-parts":[["1982",7]]},"PMID":"6806474","PMCID":"PMC1437893"}}],"schema":"https://github.com/citation-style-language/schema/raw/master/csl-citation.json"}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[117]</w:t>
      </w:r>
      <w:r w:rsidR="004B74FD" w:rsidRPr="00503843">
        <w:rPr>
          <w:rFonts w:ascii="Book Antiqua" w:hAnsi="Book Antiqua" w:cs="Times New Roman"/>
          <w:sz w:val="24"/>
          <w:szCs w:val="24"/>
        </w:rPr>
        <w:fldChar w:fldCharType="end"/>
      </w:r>
      <w:r w:rsidR="003F4323" w:rsidRPr="00503843">
        <w:rPr>
          <w:rFonts w:ascii="Book Antiqua" w:hAnsi="Book Antiqua" w:cs="Times New Roman"/>
          <w:sz w:val="24"/>
          <w:szCs w:val="24"/>
        </w:rPr>
        <w:t xml:space="preserve">. </w:t>
      </w:r>
      <w:r w:rsidR="00061BFD" w:rsidRPr="00503843">
        <w:rPr>
          <w:rFonts w:ascii="Book Antiqua" w:hAnsi="Book Antiqua" w:cs="Times New Roman"/>
          <w:sz w:val="24"/>
          <w:szCs w:val="24"/>
        </w:rPr>
        <w:t>A mid-stream urine sample exclude</w:t>
      </w:r>
      <w:r w:rsidR="004A6588" w:rsidRPr="00503843">
        <w:rPr>
          <w:rFonts w:ascii="Book Antiqua" w:hAnsi="Book Antiqua" w:cs="Times New Roman"/>
          <w:sz w:val="24"/>
          <w:szCs w:val="24"/>
        </w:rPr>
        <w:t>s/confirms</w:t>
      </w:r>
      <w:r w:rsidR="00061BFD" w:rsidRPr="00503843">
        <w:rPr>
          <w:rFonts w:ascii="Book Antiqua" w:hAnsi="Book Antiqua" w:cs="Times New Roman"/>
          <w:sz w:val="24"/>
          <w:szCs w:val="24"/>
        </w:rPr>
        <w:t xml:space="preserve"> urinary tract infection</w:t>
      </w:r>
      <w:r w:rsidR="00490006" w:rsidRPr="00503843">
        <w:rPr>
          <w:rFonts w:ascii="Book Antiqua" w:hAnsi="Book Antiqua" w:cs="Times New Roman"/>
          <w:sz w:val="24"/>
          <w:szCs w:val="24"/>
        </w:rPr>
        <w:t xml:space="preserve">. One should be cautious because it can </w:t>
      </w:r>
      <w:r w:rsidR="00061BFD" w:rsidRPr="00503843">
        <w:rPr>
          <w:rFonts w:ascii="Book Antiqua" w:hAnsi="Book Antiqua" w:cs="Times New Roman"/>
          <w:sz w:val="24"/>
          <w:szCs w:val="24"/>
        </w:rPr>
        <w:t xml:space="preserve">also be present despite causative rectal tumor. </w:t>
      </w:r>
      <w:r w:rsidR="00D816E8" w:rsidRPr="00503843">
        <w:rPr>
          <w:rFonts w:ascii="Book Antiqua" w:hAnsi="Book Antiqua" w:cs="Times New Roman"/>
          <w:sz w:val="24"/>
          <w:szCs w:val="24"/>
        </w:rPr>
        <w:t>H</w:t>
      </w:r>
      <w:r w:rsidR="00D816E8" w:rsidRPr="00503843">
        <w:rPr>
          <w:rFonts w:ascii="Book Antiqua" w:hAnsi="Book Antiqua" w:cs="Times New Roman"/>
          <w:color w:val="1C1C1A"/>
          <w:sz w:val="24"/>
          <w:szCs w:val="24"/>
        </w:rPr>
        <w:t>ypocalcemia due to bacteria lipase is an important indicator of the early stage</w:t>
      </w:r>
      <w:r w:rsidR="004B74FD" w:rsidRPr="00503843">
        <w:rPr>
          <w:rFonts w:ascii="Book Antiqua" w:hAnsi="Book Antiqua" w:cs="Times New Roman"/>
          <w:color w:val="1C1C1A"/>
          <w:sz w:val="24"/>
          <w:szCs w:val="24"/>
        </w:rPr>
        <w:fldChar w:fldCharType="begin"/>
      </w:r>
      <w:r w:rsidR="00D56E73" w:rsidRPr="00503843">
        <w:rPr>
          <w:rFonts w:ascii="Book Antiqua" w:hAnsi="Book Antiqua" w:cs="Times New Roman"/>
          <w:color w:val="1C1C1A"/>
          <w:sz w:val="24"/>
          <w:szCs w:val="24"/>
        </w:rPr>
        <w:instrText xml:space="preserve"> ADDIN ZOTERO_ITEM CSL_CITATION {"citationID":"kqi0hqapv","properties":{"formattedCitation":"{\\rtf \\super [118]\\nosupersub{}}","plainCitation":"[118]"},"citationItems":[{"id":223,"uris":["http://zotero.org/users/local/Xp4Ps1sG/items/2VM44EJ2"],"uri":["http://zotero.org/users/local/Xp4Ps1sG/items/2VM44EJ2"],"itemData":{"id":223,"type":"article-journal","title":"The importance of early diagnosis and surgical treatment of necrotizing fasciitis","container-title":"Surgery, Gynecology &amp; Obstetrics","page":"197-200","volume":"157","issue":"3","source":"NCBI PubMed","abstract":"Necrotizing fasciitis is a severe infection with a mixed bacterial population involving a single tissue plane. It is best diagnosed by the history of minor trauma, extreme toxicity, anesthesia of the skin and roentgenologic evidence of soft tissue gas. Initial treatment consists of antibiotics, intravenously administered fluids, blood transfusions, calcium and general patient support. Surgical procedures include extensive debridement as soon as possible and as needed for continued necrosis, secondary closure and skin grafting. The mortality of this disease has not been altered by antimicrobials. Only early recognition and surgical treatment will improve the prognosis.","ISSN":"0039-6087","note":"PMID: 6612567","journalAbbreviation":"Surg Gynecol Obstet","language":"eng","author":[{"family":"Miller","given":"J. D."}],"issued":{"date-parts":[["1983",9]]},"PMID":"6612567"}}],"schema":"https://github.com/citation-style-language/schema/raw/master/csl-citation.json"} </w:instrText>
      </w:r>
      <w:r w:rsidR="004B74FD" w:rsidRPr="00503843">
        <w:rPr>
          <w:rFonts w:ascii="Book Antiqua" w:hAnsi="Book Antiqua" w:cs="Times New Roman"/>
          <w:color w:val="1C1C1A"/>
          <w:sz w:val="24"/>
          <w:szCs w:val="24"/>
        </w:rPr>
        <w:fldChar w:fldCharType="separate"/>
      </w:r>
      <w:r w:rsidR="00D56E73" w:rsidRPr="00503843">
        <w:rPr>
          <w:rFonts w:ascii="Book Antiqua" w:hAnsi="Book Antiqua" w:cs="Times New Roman"/>
          <w:sz w:val="24"/>
          <w:szCs w:val="24"/>
          <w:vertAlign w:val="superscript"/>
        </w:rPr>
        <w:t>[118]</w:t>
      </w:r>
      <w:r w:rsidR="004B74FD" w:rsidRPr="00503843">
        <w:rPr>
          <w:rFonts w:ascii="Book Antiqua" w:hAnsi="Book Antiqua" w:cs="Times New Roman"/>
          <w:color w:val="1C1C1A"/>
          <w:sz w:val="24"/>
          <w:szCs w:val="24"/>
        </w:rPr>
        <w:fldChar w:fldCharType="end"/>
      </w:r>
      <w:r w:rsidR="004A6588" w:rsidRPr="00503843">
        <w:rPr>
          <w:rFonts w:ascii="Book Antiqua" w:hAnsi="Book Antiqua" w:cs="Times New Roman"/>
          <w:color w:val="1C1C1A"/>
          <w:sz w:val="24"/>
          <w:szCs w:val="24"/>
        </w:rPr>
        <w:t xml:space="preserve"> and </w:t>
      </w:r>
      <w:r w:rsidR="00380EF9" w:rsidRPr="00503843">
        <w:rPr>
          <w:rFonts w:ascii="Book Antiqua" w:hAnsi="Book Antiqua" w:cs="Times New Roman"/>
          <w:sz w:val="24"/>
          <w:szCs w:val="24"/>
        </w:rPr>
        <w:t>develop</w:t>
      </w:r>
      <w:r w:rsidR="004A6588" w:rsidRPr="00503843">
        <w:rPr>
          <w:rFonts w:ascii="Book Antiqua" w:hAnsi="Book Antiqua" w:cs="Times New Roman"/>
          <w:sz w:val="24"/>
          <w:szCs w:val="24"/>
        </w:rPr>
        <w:t>s</w:t>
      </w:r>
      <w:r w:rsidR="00380EF9" w:rsidRPr="00503843">
        <w:rPr>
          <w:rFonts w:ascii="Book Antiqua" w:hAnsi="Book Antiqua" w:cs="Times New Roman"/>
          <w:sz w:val="24"/>
          <w:szCs w:val="24"/>
        </w:rPr>
        <w:t xml:space="preserve"> from extensive fat necrosis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{"citationID":"23o8nqcf97","properties":{"formattedCitation":"{\\rtf \\super [119]\\nosupersub{}}","plainCitation":"[119]"},"citationItems":[{"id":225,"uris":["http://zotero.org/users/local/Xp4Ps1sG/items/A999C5Q6"],"uri":["http://zotero.org/users/local/Xp4Ps1sG/items/A999C5Q6"],"itemData":{"id":225,"type":"article-journal","title":"Soft tissue infections","container-title":"Rheumatic Diseases Clinics of North America","page":"293-309","volume":"19","issue":"2","source":"NCBI PubMed","abstract":"Several infectious processes ranging in severity from mild to overwhelming that affect the soft tissues are reviewed. Superficial infections such as impetigo, erysipelas, cellulitis, and subcutaneous bursitis are common and, for the most part, can be easily treated. Because suppurative tenosynovitis has the potential to destroy tendons, consultation with a hand surgeon should be obtained immediately. Mycobacterial and fungal tenosynovitis is usually chronic and patients present with a mass which, when excised and examined with appropriate stain and culture, reveals the unexpected diagnosis. Tropical myositis (muscle abscesses) is seen in temperate climates, primarily as a complication of AIDS. Necrotizing fasciitis and gas gangrene represent the hyperacute end of the spectrum of soft tissue restrictions. Although in most cases a history of trauma is present, spontaneous gas gangrene may arise from occult and colonic cancer. Patients do poorly unless immediate and extensive surgery is performed and appropriate antibiotics are given.","ISSN":"0889-857X","note":"PMID: 8502773","journalAbbreviation":"Rheum. Dis. Clin. North Am.","language":"eng","author":[{"family":"Canoso","given":"J. J."},{"family":"Barza","given":"M."}],"issued":{"date-parts":[["1993",5]]},"PMID":"8502773"}}],"schema":"https://github.com/citation-style-language/schema/raw/master/csl-citation.json"}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[119]</w:t>
      </w:r>
      <w:r w:rsidR="004B74FD" w:rsidRPr="00503843">
        <w:rPr>
          <w:rFonts w:ascii="Book Antiqua" w:hAnsi="Book Antiqua" w:cs="Times New Roman"/>
          <w:sz w:val="24"/>
          <w:szCs w:val="24"/>
        </w:rPr>
        <w:fldChar w:fldCharType="end"/>
      </w:r>
      <w:r w:rsidR="00380EF9" w:rsidRPr="00503843">
        <w:rPr>
          <w:rFonts w:ascii="Book Antiqua" w:hAnsi="Book Antiqua" w:cs="Times New Roman"/>
          <w:sz w:val="24"/>
          <w:szCs w:val="24"/>
        </w:rPr>
        <w:t>.</w:t>
      </w:r>
      <w:r w:rsidR="002D6758" w:rsidRPr="00503843">
        <w:rPr>
          <w:rFonts w:ascii="Book Antiqua" w:hAnsi="Book Antiqua" w:cs="Times New Roman"/>
          <w:sz w:val="24"/>
          <w:szCs w:val="24"/>
        </w:rPr>
        <w:t xml:space="preserve"> Total protein and albumin levels </w:t>
      </w:r>
      <w:r w:rsidR="00750573" w:rsidRPr="00503843">
        <w:rPr>
          <w:rFonts w:ascii="Book Antiqua" w:hAnsi="Book Antiqua" w:cs="Times New Roman"/>
          <w:sz w:val="24"/>
          <w:szCs w:val="24"/>
        </w:rPr>
        <w:t xml:space="preserve">show </w:t>
      </w:r>
      <w:r w:rsidR="002D6758" w:rsidRPr="00503843">
        <w:rPr>
          <w:rFonts w:ascii="Book Antiqua" w:hAnsi="Book Antiqua" w:cs="Times New Roman"/>
          <w:sz w:val="24"/>
          <w:szCs w:val="24"/>
        </w:rPr>
        <w:t>obligatory hypoalbuminemia, especially in</w:t>
      </w:r>
      <w:r w:rsidR="007E0DF9" w:rsidRPr="00503843">
        <w:rPr>
          <w:rFonts w:ascii="Book Antiqua" w:hAnsi="Book Antiqua" w:cs="Times New Roman"/>
          <w:sz w:val="24"/>
          <w:szCs w:val="24"/>
        </w:rPr>
        <w:t xml:space="preserve"> the</w:t>
      </w:r>
      <w:r w:rsidR="002D6758" w:rsidRPr="00503843">
        <w:rPr>
          <w:rFonts w:ascii="Book Antiqua" w:hAnsi="Book Antiqua" w:cs="Times New Roman"/>
          <w:sz w:val="24"/>
          <w:szCs w:val="24"/>
        </w:rPr>
        <w:t xml:space="preserve"> </w:t>
      </w:r>
      <w:r w:rsidR="002D6758" w:rsidRPr="00503843">
        <w:rPr>
          <w:rFonts w:ascii="Book Antiqua" w:hAnsi="Book Antiqua" w:cs="Times New Roman"/>
          <w:noProof/>
          <w:sz w:val="24"/>
          <w:szCs w:val="24"/>
        </w:rPr>
        <w:t>advanced</w:t>
      </w:r>
      <w:r w:rsidR="002D6758" w:rsidRPr="00503843">
        <w:rPr>
          <w:rFonts w:ascii="Book Antiqua" w:hAnsi="Book Antiqua" w:cs="Times New Roman"/>
          <w:sz w:val="24"/>
          <w:szCs w:val="24"/>
        </w:rPr>
        <w:t xml:space="preserve"> presentation.</w:t>
      </w:r>
      <w:r w:rsidR="00AA75F2" w:rsidRPr="00503843">
        <w:rPr>
          <w:rFonts w:ascii="Book Antiqua" w:hAnsi="Book Antiqua" w:cs="Times New Roman"/>
          <w:sz w:val="24"/>
          <w:szCs w:val="24"/>
        </w:rPr>
        <w:t xml:space="preserve"> Full blood count, </w:t>
      </w:r>
      <w:r w:rsidR="00AA75F2" w:rsidRPr="00503843">
        <w:rPr>
          <w:rFonts w:ascii="Book Antiqua" w:hAnsi="Book Antiqua" w:cs="Times New Roman"/>
          <w:noProof/>
          <w:sz w:val="24"/>
          <w:szCs w:val="24"/>
        </w:rPr>
        <w:t>c</w:t>
      </w:r>
      <w:r w:rsidR="00AA75F2" w:rsidRPr="00503843">
        <w:rPr>
          <w:rFonts w:ascii="Book Antiqua" w:eastAsia="TrebuchetMS" w:hAnsi="Book Antiqua" w:cs="Times New Roman"/>
          <w:noProof/>
          <w:sz w:val="24"/>
          <w:szCs w:val="24"/>
        </w:rPr>
        <w:t>alcium</w:t>
      </w:r>
      <w:r w:rsidR="007E0DF9" w:rsidRPr="00503843">
        <w:rPr>
          <w:rFonts w:ascii="Book Antiqua" w:eastAsia="TrebuchetMS" w:hAnsi="Book Antiqua" w:cs="Times New Roman"/>
          <w:noProof/>
          <w:sz w:val="24"/>
          <w:szCs w:val="24"/>
        </w:rPr>
        <w:t>,</w:t>
      </w:r>
      <w:r w:rsidR="00AA75F2" w:rsidRPr="00503843">
        <w:rPr>
          <w:rFonts w:ascii="Book Antiqua" w:eastAsia="TrebuchetMS" w:hAnsi="Book Antiqua" w:cs="Times New Roman"/>
          <w:sz w:val="24"/>
          <w:szCs w:val="24"/>
        </w:rPr>
        <w:t xml:space="preserve"> and CEA marker </w:t>
      </w:r>
      <w:r w:rsidR="007E0DF9" w:rsidRPr="00503843">
        <w:rPr>
          <w:rFonts w:ascii="Book Antiqua" w:eastAsia="TrebuchetMS" w:hAnsi="Book Antiqua" w:cs="Times New Roman"/>
          <w:noProof/>
          <w:sz w:val="24"/>
          <w:szCs w:val="24"/>
        </w:rPr>
        <w:t>are</w:t>
      </w:r>
      <w:r w:rsidR="00AA75F2" w:rsidRPr="00503843">
        <w:rPr>
          <w:rFonts w:ascii="Book Antiqua" w:eastAsia="TrebuchetMS" w:hAnsi="Book Antiqua" w:cs="Times New Roman"/>
          <w:noProof/>
          <w:sz w:val="24"/>
          <w:szCs w:val="24"/>
        </w:rPr>
        <w:t xml:space="preserve"> rarely mentioned</w:t>
      </w:r>
      <w:r w:rsidR="00AA75F2" w:rsidRPr="00503843">
        <w:rPr>
          <w:rFonts w:ascii="Book Antiqua" w:eastAsia="TrebuchetMS" w:hAnsi="Book Antiqua" w:cs="Times New Roman"/>
          <w:sz w:val="24"/>
          <w:szCs w:val="24"/>
        </w:rPr>
        <w:t xml:space="preserve"> in articles with rectal cancer-induced FG.</w:t>
      </w:r>
      <w:r w:rsidR="007E28C1" w:rsidRPr="00503843">
        <w:rPr>
          <w:rFonts w:ascii="Book Antiqua" w:eastAsia="TrebuchetMS" w:hAnsi="Book Antiqua" w:cs="Times New Roman"/>
          <w:sz w:val="24"/>
          <w:szCs w:val="24"/>
        </w:rPr>
        <w:t xml:space="preserve"> </w:t>
      </w:r>
      <w:r w:rsidR="007E28C1" w:rsidRPr="00503843">
        <w:rPr>
          <w:rFonts w:ascii="Book Antiqua" w:hAnsi="Book Antiqua" w:cs="Times New Roman"/>
          <w:sz w:val="24"/>
          <w:szCs w:val="24"/>
        </w:rPr>
        <w:t xml:space="preserve">CRP </w:t>
      </w:r>
      <w:r w:rsidR="007E28C1" w:rsidRPr="00503843">
        <w:rPr>
          <w:rFonts w:ascii="Book Antiqua" w:hAnsi="Book Antiqua" w:cs="Times New Roman"/>
          <w:noProof/>
          <w:sz w:val="24"/>
          <w:szCs w:val="24"/>
        </w:rPr>
        <w:t>was noted</w:t>
      </w:r>
      <w:r w:rsidR="007E28C1" w:rsidRPr="00503843">
        <w:rPr>
          <w:rFonts w:ascii="Book Antiqua" w:hAnsi="Book Antiqua" w:cs="Times New Roman"/>
          <w:sz w:val="24"/>
          <w:szCs w:val="24"/>
        </w:rPr>
        <w:t xml:space="preserve"> in 26% of </w:t>
      </w:r>
      <w:r w:rsidR="004A6588" w:rsidRPr="00503843">
        <w:rPr>
          <w:rFonts w:ascii="Book Antiqua" w:hAnsi="Book Antiqua" w:cs="Times New Roman"/>
          <w:sz w:val="24"/>
          <w:szCs w:val="24"/>
        </w:rPr>
        <w:t xml:space="preserve">these cases </w:t>
      </w:r>
      <w:r w:rsidR="007E28C1" w:rsidRPr="00503843">
        <w:rPr>
          <w:rFonts w:ascii="Book Antiqua" w:hAnsi="Book Antiqua" w:cs="Times New Roman"/>
          <w:sz w:val="24"/>
          <w:szCs w:val="24"/>
        </w:rPr>
        <w:t>and ranged from 149 to 424</w:t>
      </w:r>
      <w:r w:rsidR="00537C50" w:rsidRPr="00503843">
        <w:rPr>
          <w:rFonts w:ascii="Book Antiqua" w:hAnsi="Book Antiqua" w:cs="Times New Roman"/>
          <w:sz w:val="24"/>
          <w:szCs w:val="24"/>
        </w:rPr>
        <w:t xml:space="preserve"> mg/L</w:t>
      </w:r>
      <w:r w:rsidR="00AA228B" w:rsidRPr="00503843">
        <w:rPr>
          <w:rFonts w:ascii="Book Antiqua" w:hAnsi="Book Antiqua" w:cs="Times New Roman"/>
          <w:sz w:val="24"/>
          <w:szCs w:val="24"/>
        </w:rPr>
        <w:t xml:space="preserve"> (Table 3).</w:t>
      </w:r>
      <w:r w:rsidR="00BC4AAF" w:rsidRPr="00503843">
        <w:rPr>
          <w:rFonts w:ascii="Book Antiqua" w:hAnsi="Book Antiqua" w:cs="Times New Roman"/>
          <w:sz w:val="24"/>
          <w:szCs w:val="24"/>
        </w:rPr>
        <w:t xml:space="preserve"> Leukocytes </w:t>
      </w:r>
      <w:r w:rsidR="00BC4AAF" w:rsidRPr="00503843">
        <w:rPr>
          <w:rFonts w:ascii="Book Antiqua" w:hAnsi="Book Antiqua" w:cs="Times New Roman"/>
          <w:noProof/>
          <w:sz w:val="24"/>
          <w:szCs w:val="24"/>
        </w:rPr>
        <w:t>were noted</w:t>
      </w:r>
      <w:r w:rsidR="00BC4AAF" w:rsidRPr="00503843">
        <w:rPr>
          <w:rFonts w:ascii="Book Antiqua" w:hAnsi="Book Antiqua" w:cs="Times New Roman"/>
          <w:sz w:val="24"/>
          <w:szCs w:val="24"/>
        </w:rPr>
        <w:t xml:space="preserve"> in 57% and ranged 10</w:t>
      </w:r>
      <w:r w:rsidR="001C5E9A" w:rsidRPr="00503843">
        <w:rPr>
          <w:rFonts w:ascii="Book Antiqua" w:hAnsi="Book Antiqua" w:cs="Times New Roman"/>
          <w:sz w:val="24"/>
          <w:szCs w:val="24"/>
        </w:rPr>
        <w:t>000/mm</w:t>
      </w:r>
      <w:r w:rsidR="001C5E9A" w:rsidRPr="00503843">
        <w:rPr>
          <w:rFonts w:ascii="Book Antiqua" w:hAnsi="Book Antiqua" w:cs="Times New Roman"/>
          <w:sz w:val="24"/>
          <w:szCs w:val="24"/>
          <w:vertAlign w:val="superscript"/>
        </w:rPr>
        <w:t>3</w:t>
      </w:r>
      <w:r w:rsidR="00BC4AAF" w:rsidRPr="00503843">
        <w:rPr>
          <w:rFonts w:ascii="Book Antiqua" w:hAnsi="Book Antiqua" w:cs="Times New Roman"/>
          <w:sz w:val="24"/>
          <w:szCs w:val="24"/>
        </w:rPr>
        <w:t>-36</w:t>
      </w:r>
      <w:r w:rsidR="001C5E9A" w:rsidRPr="00503843">
        <w:rPr>
          <w:rFonts w:ascii="Book Antiqua" w:hAnsi="Book Antiqua" w:cs="Times New Roman"/>
          <w:sz w:val="24"/>
          <w:szCs w:val="24"/>
        </w:rPr>
        <w:t>800/mm</w:t>
      </w:r>
      <w:r w:rsidR="001C5E9A" w:rsidRPr="00503843">
        <w:rPr>
          <w:rFonts w:ascii="Book Antiqua" w:hAnsi="Book Antiqua" w:cs="Times New Roman"/>
          <w:sz w:val="24"/>
          <w:szCs w:val="24"/>
          <w:vertAlign w:val="superscript"/>
        </w:rPr>
        <w:t>3</w:t>
      </w:r>
      <w:r w:rsidR="00310C6A" w:rsidRPr="00503843">
        <w:rPr>
          <w:rFonts w:ascii="Book Antiqua" w:hAnsi="Book Antiqua" w:cs="Times New Roman"/>
          <w:sz w:val="24"/>
          <w:szCs w:val="24"/>
        </w:rPr>
        <w:t xml:space="preserve"> with one patient with 2</w:t>
      </w:r>
      <w:r w:rsidR="001C5E9A" w:rsidRPr="00503843">
        <w:rPr>
          <w:rFonts w:ascii="Book Antiqua" w:hAnsi="Book Antiqua" w:cs="Times New Roman"/>
          <w:sz w:val="24"/>
          <w:szCs w:val="24"/>
        </w:rPr>
        <w:t>700mm</w:t>
      </w:r>
      <w:r w:rsidR="001C5E9A" w:rsidRPr="00503843">
        <w:rPr>
          <w:rFonts w:ascii="Book Antiqua" w:hAnsi="Book Antiqua" w:cs="Times New Roman"/>
          <w:sz w:val="24"/>
          <w:szCs w:val="24"/>
          <w:vertAlign w:val="superscript"/>
        </w:rPr>
        <w:t>3</w:t>
      </w:r>
      <w:r w:rsidR="001C5E9A" w:rsidRPr="00503843">
        <w:rPr>
          <w:rFonts w:ascii="Book Antiqua" w:hAnsi="Book Antiqua" w:cs="Times New Roman"/>
          <w:sz w:val="24"/>
          <w:szCs w:val="24"/>
        </w:rPr>
        <w:t xml:space="preserve"> due to sepsis (Table 3)</w:t>
      </w:r>
    </w:p>
    <w:p w:rsidR="00B25E02" w:rsidRPr="00503843" w:rsidRDefault="00C44A56"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noProof/>
          <w:sz w:val="24"/>
          <w:szCs w:val="24"/>
        </w:rPr>
        <w:t>T</w:t>
      </w:r>
      <w:r w:rsidR="008E488A" w:rsidRPr="00503843">
        <w:rPr>
          <w:rFonts w:ascii="Book Antiqua" w:hAnsi="Book Antiqua" w:cs="Times New Roman"/>
          <w:noProof/>
          <w:sz w:val="24"/>
          <w:szCs w:val="24"/>
        </w:rPr>
        <w:t xml:space="preserve">he following two </w:t>
      </w:r>
      <w:r w:rsidR="00B25E02" w:rsidRPr="00503843">
        <w:rPr>
          <w:rFonts w:ascii="Book Antiqua" w:hAnsi="Book Antiqua" w:cs="Times New Roman"/>
          <w:noProof/>
          <w:sz w:val="24"/>
          <w:szCs w:val="24"/>
        </w:rPr>
        <w:t xml:space="preserve">clinical courses </w:t>
      </w:r>
      <w:r w:rsidR="008E488A" w:rsidRPr="00503843">
        <w:rPr>
          <w:rFonts w:ascii="Book Antiqua" w:hAnsi="Book Antiqua" w:cs="Times New Roman"/>
          <w:noProof/>
          <w:sz w:val="24"/>
          <w:szCs w:val="24"/>
        </w:rPr>
        <w:t>should increase the likelihood of FG: (1)</w:t>
      </w:r>
      <w:r w:rsidR="00681474" w:rsidRPr="00503843">
        <w:rPr>
          <w:rFonts w:ascii="Book Antiqua" w:hAnsi="Book Antiqua" w:cs="Times New Roman"/>
          <w:noProof/>
          <w:sz w:val="24"/>
          <w:szCs w:val="24"/>
        </w:rPr>
        <w:t xml:space="preserve"> </w:t>
      </w:r>
      <w:r w:rsidR="008E488A" w:rsidRPr="00503843">
        <w:rPr>
          <w:rFonts w:ascii="Book Antiqua" w:hAnsi="Book Antiqua" w:cs="Times New Roman"/>
          <w:noProof/>
          <w:sz w:val="24"/>
          <w:szCs w:val="24"/>
        </w:rPr>
        <w:t>infectious process</w:t>
      </w:r>
      <w:r w:rsidR="00C17ED3" w:rsidRPr="00503843">
        <w:rPr>
          <w:rFonts w:ascii="Book Antiqua" w:hAnsi="Book Antiqua" w:cs="Times New Roman"/>
          <w:noProof/>
          <w:sz w:val="24"/>
          <w:szCs w:val="24"/>
        </w:rPr>
        <w:t xml:space="preserve"> </w:t>
      </w:r>
      <w:r w:rsidR="007E0DF9" w:rsidRPr="00503843">
        <w:rPr>
          <w:rFonts w:ascii="Book Antiqua" w:hAnsi="Book Antiqua" w:cs="Times New Roman"/>
          <w:noProof/>
          <w:sz w:val="24"/>
          <w:szCs w:val="24"/>
        </w:rPr>
        <w:t xml:space="preserve">that </w:t>
      </w:r>
      <w:r w:rsidR="008E488A" w:rsidRPr="00503843">
        <w:rPr>
          <w:rFonts w:ascii="Book Antiqua" w:hAnsi="Book Antiqua" w:cs="Times New Roman"/>
          <w:noProof/>
          <w:sz w:val="24"/>
          <w:szCs w:val="24"/>
        </w:rPr>
        <w:t>do</w:t>
      </w:r>
      <w:r w:rsidR="00C17ED3" w:rsidRPr="00503843">
        <w:rPr>
          <w:rFonts w:ascii="Book Antiqua" w:hAnsi="Book Antiqua" w:cs="Times New Roman"/>
          <w:noProof/>
          <w:sz w:val="24"/>
          <w:szCs w:val="24"/>
        </w:rPr>
        <w:t>es</w:t>
      </w:r>
      <w:r w:rsidR="008E488A" w:rsidRPr="00503843">
        <w:rPr>
          <w:rFonts w:ascii="Book Antiqua" w:hAnsi="Book Antiqua" w:cs="Times New Roman"/>
          <w:noProof/>
          <w:sz w:val="24"/>
          <w:szCs w:val="24"/>
        </w:rPr>
        <w:t xml:space="preserve"> not respond well to antibiotics</w:t>
      </w:r>
      <w:r w:rsidR="007E0DF9" w:rsidRPr="00503843">
        <w:rPr>
          <w:rFonts w:ascii="Book Antiqua" w:hAnsi="Book Antiqua" w:cs="Times New Roman"/>
          <w:noProof/>
          <w:sz w:val="24"/>
          <w:szCs w:val="24"/>
        </w:rPr>
        <w:t>,</w:t>
      </w:r>
      <w:r w:rsidR="00681474" w:rsidRPr="00503843">
        <w:rPr>
          <w:rFonts w:ascii="Book Antiqua" w:hAnsi="Book Antiqua" w:cs="Times New Roman"/>
          <w:noProof/>
          <w:sz w:val="24"/>
          <w:szCs w:val="24"/>
        </w:rPr>
        <w:t xml:space="preserve"> </w:t>
      </w:r>
      <w:r w:rsidR="008E488A" w:rsidRPr="00503843">
        <w:rPr>
          <w:rFonts w:ascii="Book Antiqua" w:hAnsi="Book Antiqua" w:cs="Times New Roman"/>
          <w:noProof/>
          <w:sz w:val="24"/>
          <w:szCs w:val="24"/>
        </w:rPr>
        <w:t xml:space="preserve">and (2) </w:t>
      </w:r>
      <w:r w:rsidR="00B25E02" w:rsidRPr="00503843">
        <w:rPr>
          <w:rFonts w:ascii="Book Antiqua" w:hAnsi="Book Antiqua" w:cs="Times New Roman"/>
          <w:noProof/>
          <w:sz w:val="24"/>
          <w:szCs w:val="24"/>
        </w:rPr>
        <w:t xml:space="preserve">the </w:t>
      </w:r>
      <w:r w:rsidR="008E488A" w:rsidRPr="00503843">
        <w:rPr>
          <w:rFonts w:ascii="Book Antiqua" w:hAnsi="Book Antiqua" w:cs="Times New Roman"/>
          <w:noProof/>
          <w:sz w:val="24"/>
          <w:szCs w:val="24"/>
        </w:rPr>
        <w:t>septic symptoms disproportionate</w:t>
      </w:r>
      <w:r w:rsidR="00681474" w:rsidRPr="00503843">
        <w:rPr>
          <w:rFonts w:ascii="Book Antiqua" w:hAnsi="Book Antiqua" w:cs="Times New Roman"/>
          <w:noProof/>
          <w:sz w:val="24"/>
          <w:szCs w:val="24"/>
        </w:rPr>
        <w:t xml:space="preserve"> </w:t>
      </w:r>
      <w:r w:rsidR="008E488A" w:rsidRPr="00503843">
        <w:rPr>
          <w:rFonts w:ascii="Book Antiqua" w:hAnsi="Book Antiqua" w:cs="Times New Roman"/>
          <w:noProof/>
          <w:sz w:val="24"/>
          <w:szCs w:val="24"/>
        </w:rPr>
        <w:t>to scrotal cutaneous manifestations in the</w:t>
      </w:r>
      <w:r w:rsidR="00681474" w:rsidRPr="00503843">
        <w:rPr>
          <w:rFonts w:ascii="Book Antiqua" w:hAnsi="Book Antiqua" w:cs="Times New Roman"/>
          <w:noProof/>
          <w:sz w:val="24"/>
          <w:szCs w:val="24"/>
        </w:rPr>
        <w:t xml:space="preserve"> </w:t>
      </w:r>
      <w:r w:rsidR="008E488A" w:rsidRPr="00503843">
        <w:rPr>
          <w:rFonts w:ascii="Book Antiqua" w:hAnsi="Book Antiqua" w:cs="Times New Roman"/>
          <w:noProof/>
          <w:sz w:val="24"/>
          <w:szCs w:val="24"/>
        </w:rPr>
        <w:t>early stage</w:t>
      </w:r>
      <w:r w:rsidR="007E0DF9" w:rsidRPr="00503843">
        <w:rPr>
          <w:rFonts w:ascii="Book Antiqua" w:hAnsi="Book Antiqua" w:cs="Times New Roman"/>
          <w:noProof/>
          <w:sz w:val="24"/>
          <w:szCs w:val="24"/>
        </w:rPr>
        <w:t xml:space="preserve"> of infection</w:t>
      </w:r>
      <w:r w:rsidR="004B74FD" w:rsidRPr="00503843">
        <w:rPr>
          <w:rFonts w:ascii="Book Antiqua" w:hAnsi="Book Antiqua" w:cs="Times New Roman"/>
          <w:noProof/>
          <w:sz w:val="24"/>
          <w:szCs w:val="24"/>
        </w:rPr>
        <w:fldChar w:fldCharType="begin"/>
      </w:r>
      <w:r w:rsidR="0089625E" w:rsidRPr="00503843">
        <w:rPr>
          <w:rFonts w:ascii="Book Antiqua" w:hAnsi="Book Antiqua" w:cs="Times New Roman"/>
          <w:noProof/>
          <w:sz w:val="24"/>
          <w:szCs w:val="24"/>
        </w:rPr>
        <w:instrText xml:space="preserve"> ADDIN ZOTERO_ITEM CSL_CITATION {"citationID":"2ptofr3trm","properties":{"formattedCitation":"{\\rtf \\super [3]\\nosupersub{}}","plainCitation":"[3]"},"citationItems":[{"id":31,"uris":["http://zotero.org/users/local/Xp4Ps1sG/items/NQ7DTSP8"],"uri":["http://zotero.org/users/local/Xp4Ps1sG/items/NQ7DTSP8"],"itemData":{"id":31,"type":"article-journal","title":"Fournier's gangrene","container-title":"British Journal of Urology","page":"347-355","volume":"81","issue":"3","source":"NCBI PubMed","ISSN":"0007-1331","note":"PMID: 9523650","journalAbbreviation":"Br J Urol","language":"eng","author":[{"family":"Smith","given":"G. L."},{"family":"Bunker","given":"C. B."},{"family":"Dinneen","given":"M. D."}],"issued":{"date-parts":[["1998",3]]},"PMID":"9523650"}}],"schema":"https://github.com/citation-style-language/schema/raw/master/csl-citation.json"} </w:instrText>
      </w:r>
      <w:r w:rsidR="004B74FD" w:rsidRPr="00503843">
        <w:rPr>
          <w:rFonts w:ascii="Book Antiqua" w:hAnsi="Book Antiqua" w:cs="Times New Roman"/>
          <w:noProof/>
          <w:sz w:val="24"/>
          <w:szCs w:val="24"/>
        </w:rPr>
        <w:fldChar w:fldCharType="separate"/>
      </w:r>
      <w:r w:rsidR="0089625E" w:rsidRPr="00503843">
        <w:rPr>
          <w:rFonts w:ascii="Book Antiqua" w:hAnsi="Book Antiqua" w:cs="Times New Roman"/>
          <w:noProof/>
          <w:sz w:val="24"/>
          <w:szCs w:val="24"/>
          <w:vertAlign w:val="superscript"/>
        </w:rPr>
        <w:t>[3]</w:t>
      </w:r>
      <w:r w:rsidR="004B74FD" w:rsidRPr="00503843">
        <w:rPr>
          <w:rFonts w:ascii="Book Antiqua" w:hAnsi="Book Antiqua" w:cs="Times New Roman"/>
          <w:noProof/>
          <w:sz w:val="24"/>
          <w:szCs w:val="24"/>
        </w:rPr>
        <w:fldChar w:fldCharType="end"/>
      </w:r>
      <w:r w:rsidR="008E488A" w:rsidRPr="00503843">
        <w:rPr>
          <w:rFonts w:ascii="Book Antiqua" w:hAnsi="Book Antiqua" w:cs="Times New Roman"/>
          <w:noProof/>
          <w:sz w:val="24"/>
          <w:szCs w:val="24"/>
        </w:rPr>
        <w:t>.</w:t>
      </w:r>
    </w:p>
    <w:p w:rsidR="008E488A" w:rsidRPr="00503843" w:rsidRDefault="00B25E02"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The</w:t>
      </w:r>
      <w:r w:rsidR="005C2520" w:rsidRPr="00503843">
        <w:rPr>
          <w:rFonts w:ascii="Book Antiqua" w:hAnsi="Book Antiqua" w:cs="Times New Roman"/>
          <w:sz w:val="24"/>
          <w:szCs w:val="24"/>
        </w:rPr>
        <w:t xml:space="preserve"> finger test </w:t>
      </w:r>
      <w:r w:rsidR="00FB1124" w:rsidRPr="00503843">
        <w:rPr>
          <w:rFonts w:ascii="Book Antiqua" w:hAnsi="Book Antiqua" w:cs="Times New Roman"/>
          <w:sz w:val="24"/>
          <w:szCs w:val="24"/>
        </w:rPr>
        <w:t>is diagnostic</w:t>
      </w:r>
      <w:r w:rsidR="005C2520" w:rsidRPr="00503843">
        <w:rPr>
          <w:rFonts w:ascii="Book Antiqua" w:hAnsi="Book Antiqua" w:cs="Times New Roman"/>
          <w:sz w:val="24"/>
          <w:szCs w:val="24"/>
        </w:rPr>
        <w:t xml:space="preserve">. </w:t>
      </w:r>
      <w:r w:rsidR="005C2520" w:rsidRPr="00503843">
        <w:rPr>
          <w:rFonts w:ascii="Book Antiqua" w:hAnsi="Book Antiqua" w:cs="Times New Roman"/>
          <w:noProof/>
          <w:sz w:val="24"/>
          <w:szCs w:val="24"/>
        </w:rPr>
        <w:t xml:space="preserve">This is a bedside procedure where under local anesthesia a 2-cm incision is made </w:t>
      </w:r>
      <w:r w:rsidR="001845F3" w:rsidRPr="00503843">
        <w:rPr>
          <w:rFonts w:ascii="Book Antiqua" w:hAnsi="Book Antiqua" w:cs="Times New Roman"/>
          <w:noProof/>
          <w:sz w:val="24"/>
          <w:szCs w:val="24"/>
        </w:rPr>
        <w:t xml:space="preserve">over most prominent cutaneous changes </w:t>
      </w:r>
      <w:r w:rsidR="005C2520" w:rsidRPr="00503843">
        <w:rPr>
          <w:rFonts w:ascii="Book Antiqua" w:hAnsi="Book Antiqua" w:cs="Times New Roman"/>
          <w:noProof/>
          <w:sz w:val="24"/>
          <w:szCs w:val="24"/>
        </w:rPr>
        <w:t>down to the deep fascia and a gentle probing maneuver with the index finger is performed at the level of the deep fascia.</w:t>
      </w:r>
      <w:r w:rsidR="005C2520" w:rsidRPr="00503843">
        <w:rPr>
          <w:rFonts w:ascii="Book Antiqua" w:hAnsi="Book Antiqua" w:cs="Times New Roman"/>
          <w:sz w:val="24"/>
          <w:szCs w:val="24"/>
        </w:rPr>
        <w:t xml:space="preserve"> The lack of bleeding, presence of characteristic dishwater pus, and </w:t>
      </w:r>
      <w:r w:rsidR="00FB1124" w:rsidRPr="00503843">
        <w:rPr>
          <w:rFonts w:ascii="Book Antiqua" w:hAnsi="Book Antiqua" w:cs="Times New Roman"/>
          <w:sz w:val="24"/>
          <w:szCs w:val="24"/>
        </w:rPr>
        <w:t xml:space="preserve">easy blunt finger dissection of subcutaneous tissue off the fascia </w:t>
      </w:r>
      <w:r w:rsidR="005C2520" w:rsidRPr="00503843">
        <w:rPr>
          <w:rFonts w:ascii="Book Antiqua" w:hAnsi="Book Antiqua" w:cs="Times New Roman"/>
          <w:sz w:val="24"/>
          <w:szCs w:val="24"/>
        </w:rPr>
        <w:t>are features of a positive test</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{"citationID":"1d44obm111","properties":{"formattedCitation":"{\\rtf \\super [120]\\nosupersub{}}","plainCitation":"[120]"},"citationItems":[{"id":229,"uris":["http://zotero.org/users/local/Xp4Ps1sG/items/MHGCJJ2S"],"uri":["http://zotero.org/users/local/Xp4Ps1sG/items/MHGCJJ2S"],"itemData":{"id":229,"type":"article-journal","title":"Massive infectious soft-tissue injury: diagnosis and management of necrotizing fasciitis and purpura fulminans","container-title":"Plastic and Reconstructive Surgery","page":"1025-1035","volume":"107","issue":"4","source":"NCBI PubMed","abstract":"LEARNING OBJECTIVES: After studying the article, the participant should be able to: 1. Describe the most common bacteriology of necrotizing fasciitis and purpura fulminans. 2. Describe the \"finger test\" in the diagnosis of necrotizing fasciitis. 3. Discuss the three presentation patterns of necrotizing fasciitis. 4. Discuss the pathophysiology of acute infectious purpura fulminans. 5. Discuss the treatment strategies for necrotizing fasciitis and purpura fulminans, including the use of artificial skin substitutes. Necrotizing fasciitis and purpura fulminans are two destructive processes that involve skin and soft tissues. The plastic and reconstructive surgeon may frequently be called on for assistance in the diagnosis, treatment, and/or reconstruction of patients with these conditions. Understanding the natural history and unique characteristics of these processes is essential for effective surgical management and favorable patient outcome. A comprehensive review of the literature pertaining to these two conditions is presented, outlining the different pathophysiologies, the patterns of presentation, and the treatment strategies necessary for successful management of these massive infectious soft-tissue diseases.","ISSN":"0032-1052","note":"PMID: 11252099","shortTitle":"Massive infectious soft-tissue injury","journalAbbreviation":"Plast. Reconstr. Surg.","language":"eng","author":[{"family":"Andreasen","given":"T. J."},{"family":"Green","given":"S. D."},{"family":"Childers","given":"B. J."}],"issued":{"date-parts":[["2001",4,1]]},"PMID":"11252099"}}],"schema":"https://github.com/citation-style-language/schema/raw/master/csl-citation.json"}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[120]</w:t>
      </w:r>
      <w:r w:rsidR="004B74FD" w:rsidRPr="00503843">
        <w:rPr>
          <w:rFonts w:ascii="Book Antiqua" w:hAnsi="Book Antiqua" w:cs="Times New Roman"/>
          <w:sz w:val="24"/>
          <w:szCs w:val="24"/>
        </w:rPr>
        <w:fldChar w:fldCharType="end"/>
      </w:r>
      <w:r w:rsidR="005C2520" w:rsidRPr="00503843">
        <w:rPr>
          <w:rFonts w:ascii="Book Antiqua" w:hAnsi="Book Antiqua" w:cs="Times New Roman"/>
          <w:sz w:val="24"/>
          <w:szCs w:val="24"/>
        </w:rPr>
        <w:t>.</w:t>
      </w:r>
    </w:p>
    <w:p w:rsidR="007E13C3" w:rsidRPr="00503843" w:rsidRDefault="007E13C3"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Tissue biopsies and pus </w:t>
      </w:r>
      <w:r w:rsidR="00C44A56" w:rsidRPr="00503843">
        <w:rPr>
          <w:rFonts w:ascii="Book Antiqua" w:hAnsi="Book Antiqua" w:cs="Times New Roman"/>
          <w:sz w:val="24"/>
          <w:szCs w:val="24"/>
        </w:rPr>
        <w:t xml:space="preserve">(during finger test and intraoperatively) </w:t>
      </w:r>
      <w:r w:rsidR="00B25E02" w:rsidRPr="00503843">
        <w:rPr>
          <w:rFonts w:ascii="Book Antiqua" w:hAnsi="Book Antiqua" w:cs="Times New Roman"/>
          <w:sz w:val="24"/>
          <w:szCs w:val="24"/>
        </w:rPr>
        <w:t xml:space="preserve">define causative </w:t>
      </w:r>
      <w:r w:rsidRPr="00503843">
        <w:rPr>
          <w:rFonts w:ascii="Book Antiqua" w:hAnsi="Book Antiqua" w:cs="Times New Roman"/>
          <w:sz w:val="24"/>
          <w:szCs w:val="24"/>
        </w:rPr>
        <w:t>microorganisms and possible underlying pathology.</w:t>
      </w:r>
      <w:r w:rsidR="006829B4"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The </w:t>
      </w:r>
      <w:r w:rsidR="00FF697C" w:rsidRPr="00503843">
        <w:rPr>
          <w:rFonts w:ascii="Book Antiqua" w:hAnsi="Book Antiqua" w:cs="Times New Roman"/>
          <w:sz w:val="24"/>
          <w:szCs w:val="24"/>
        </w:rPr>
        <w:t>histopathological</w:t>
      </w:r>
      <w:r w:rsidRPr="00503843">
        <w:rPr>
          <w:rFonts w:ascii="Book Antiqua" w:hAnsi="Book Antiqua" w:cs="Times New Roman"/>
          <w:sz w:val="24"/>
          <w:szCs w:val="24"/>
        </w:rPr>
        <w:t xml:space="preserve"> features of </w:t>
      </w:r>
      <w:r w:rsidR="00B25E02" w:rsidRPr="00503843">
        <w:rPr>
          <w:rFonts w:ascii="Book Antiqua" w:hAnsi="Book Antiqua" w:cs="Times New Roman"/>
          <w:sz w:val="24"/>
          <w:szCs w:val="24"/>
        </w:rPr>
        <w:t>FG</w:t>
      </w:r>
      <w:r w:rsidRPr="00503843">
        <w:rPr>
          <w:rFonts w:ascii="Book Antiqua" w:hAnsi="Book Antiqua" w:cs="Times New Roman"/>
          <w:sz w:val="24"/>
          <w:szCs w:val="24"/>
        </w:rPr>
        <w:t xml:space="preserve"> are necrosis of the superficial fascia with blood vessel thrombosis and suppuration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{"citationID":"2f478o7ptb","properties":{"formattedCitation":"{\\rtf \\super [106,121]\\nosupersub{}}","plainCitation":"[106,121]"},"citationItems":[{"id":231,"uris":["http://zotero.org/users/local/Xp4Ps1sG/items/WAJMKDKN"],"uri":["http://zotero.org/users/local/Xp4Ps1sG/items/WAJMKDKN"],"itemData":{"id":231,"type":"article-journal","title":"Necrotizing fasciitis: a clinical, microbiologic, and histopathologic study of 14 patients","container-title":"Journal of the American Academy of Dermatology","page":"774-781","volume":"20","issue":"5 Pt 1","source":"NCBI PubMed","abstract":"We studied the clinical, microbiologic, and histopathologic findings from 14 patients with necrotizing fasciitis; also tissue obtained at autopsy was available from six patients. In all cases, material cultured was positive for multiple organisms, including Clostridia and fungi; organisms were identified by histochemical staining of tissue sections in 12 of 14 cases. The histologic pattern comprised edema, necrosis, and inflammation of skin, subcutaneous fat, and fascial tissue. Hyalin necrosis of sweat glands was observed in five patients. Thrombosis of vessels at all levels was a prominent feature, suggesting that study of coagulation factors may be important. Diagnosis may be confirmed by the histologic picture; however, microbiologic material is essential to guide therapy.","ISSN":"0190-9622","note":"PMID: 2654217","shortTitle":"Necrotizing fasciitis","journalAbbreviation":"J. Am. Acad. Dermatol.","language":"eng","author":[{"family":"Umbert","given":"I. J."},{"family":"Winkelmann","given":"R. K."},{"family":"Oliver","given":"G. F."},{"family":"Peters","given":"M. S."}],"issued":{"date-parts":[["1989",5]]},"PMID":"2654217"}},{"id":199,"uris":["http://zotero.org/users/local/Xp4Ps1sG/items/S4UHPFGM"],"uri":["http://zotero.org/users/local/Xp4Ps1sG/items/S4UHPFGM"],"itemData":{"id":199,"type":"article-journal","title":"Streptococcal necrotising fasciitis: comparison between histological and clinical features","container-title":"Journal of Clinical Pathology","page":"335-341","volume":"40","issue":"3","source":"NCBI PubMed","abstract":"Nineteen acute and 17 subacute cases of necrotising fasciitis due to beta haemolytic streptococci are described. Excised tissue from seven and four cases, respectively, was available for histological examination. The two clinical types showed remarkable similarities, with inflammation and necrosis from epidermis to subcutaneous fat. Haemorrhage was present in variable amounts in both types. Gram positive cocci were not always identified in tissue, nor cultured, when serological tests were required to confirm the diagnosis. The only apparent difference between the acute and subacute type was the higher incidence of thrombi in some blood vessels of acute cases, whereas patent vessels or recanalized thrombus were usually found in subacute cases. This quantitative difference in the degree of thrombosis may alone be responsible for the varying clinical features and response to antibiotics.","ISSN":"0021-9746","note":"PMID: 3558868 \nPMCID: PMC1140910","shortTitle":"Streptococcal necrotising fasciitis","journalAbbreviation":"J. Clin. Pathol.","language":"eng","author":[{"family":"Barker","given":"F. G."},{"family":"Leppard","given":"B. J."},{"family":"Seal","given":"D. V."}],"issued":{"date-parts":[["1987",3]]},"PMID":"3558868","PMCID":"PMC1140910"}}],"schema":"https://github.com/citation-style-language/schema/raw/master/csl-citation.json"}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[106,121]</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 xml:space="preserve">. Other consistent features </w:t>
      </w:r>
      <w:r w:rsidRPr="00503843">
        <w:rPr>
          <w:rFonts w:ascii="Book Antiqua" w:hAnsi="Book Antiqua" w:cs="Times New Roman"/>
          <w:noProof/>
          <w:sz w:val="24"/>
          <w:szCs w:val="24"/>
        </w:rPr>
        <w:t>include</w:t>
      </w:r>
      <w:r w:rsidRPr="00503843">
        <w:rPr>
          <w:rFonts w:ascii="Book Antiqua" w:hAnsi="Book Antiqua" w:cs="Times New Roman"/>
          <w:sz w:val="24"/>
          <w:szCs w:val="24"/>
        </w:rPr>
        <w:t xml:space="preserve"> severe subcutaneous fat necrosis</w:t>
      </w:r>
      <w:r w:rsidR="00C44A56" w:rsidRPr="00503843">
        <w:rPr>
          <w:rFonts w:ascii="Book Antiqua" w:hAnsi="Book Antiqua" w:cs="Times New Roman"/>
          <w:sz w:val="24"/>
          <w:szCs w:val="24"/>
        </w:rPr>
        <w:t xml:space="preserve">, </w:t>
      </w:r>
      <w:r w:rsidRPr="00503843">
        <w:rPr>
          <w:rFonts w:ascii="Book Antiqua" w:hAnsi="Book Antiqua" w:cs="Times New Roman"/>
          <w:sz w:val="24"/>
          <w:szCs w:val="24"/>
        </w:rPr>
        <w:t>severe inflammation of the dermis and subcutaneous fat</w:t>
      </w:r>
      <w:r w:rsidR="00C44A56" w:rsidRPr="00503843">
        <w:rPr>
          <w:rFonts w:ascii="Book Antiqua" w:hAnsi="Book Antiqua" w:cs="Times New Roman"/>
          <w:sz w:val="24"/>
          <w:szCs w:val="24"/>
        </w:rPr>
        <w:t xml:space="preserve">, </w:t>
      </w:r>
      <w:r w:rsidRPr="00503843">
        <w:rPr>
          <w:rFonts w:ascii="Book Antiqua" w:hAnsi="Book Antiqua" w:cs="Times New Roman"/>
          <w:sz w:val="24"/>
          <w:szCs w:val="24"/>
        </w:rPr>
        <w:t>vasculitis, often with endarteritis</w:t>
      </w:r>
      <w:r w:rsidR="00C44A56" w:rsidRPr="00503843">
        <w:rPr>
          <w:rFonts w:ascii="Book Antiqua" w:hAnsi="Book Antiqua" w:cs="Times New Roman"/>
          <w:sz w:val="24"/>
          <w:szCs w:val="24"/>
        </w:rPr>
        <w:t xml:space="preserve">, </w:t>
      </w:r>
      <w:r w:rsidRPr="00503843">
        <w:rPr>
          <w:rFonts w:ascii="Book Antiqua" w:hAnsi="Book Antiqua" w:cs="Times New Roman"/>
          <w:sz w:val="24"/>
          <w:szCs w:val="24"/>
        </w:rPr>
        <w:t>and local hemorrhage</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{"citationID":"2n9uevvjkq","properties":{"formattedCitation":"{\\rtf \\super [106,121]\\nosupersub{}}","plainCitation":"[106,121]"},"citationItems":[{"id":231,"uris":["http://zotero.org/users/local/Xp4Ps1sG/items/WAJMKDKN"],"uri":["http://zotero.org/users/local/Xp4Ps1sG/items/WAJMKDKN"],"itemData":{"id":231,"type":"article-journal","title":"Necrotizing fasciitis: a clinical, microbiologic, and histopathologic study of 14 patients","container-title":"Journal of the American Academy of Dermatology","page":"774-781","volume":"20","issue":"5 Pt 1","source":"NCBI PubMed","abstract":"We studied the clinical, microbiologic, and histopathologic findings from 14 patients with necrotizing fasciitis; also tissue obtained at autopsy was available from six patients. In all cases, material cultured was positive for multiple organisms, including Clostridia and fungi; organisms were identified by histochemical staining of tissue sections in 12 of 14 cases. The histologic pattern comprised edema, necrosis, and inflammation of skin, subcutaneous fat, and fascial tissue. Hyalin necrosis of sweat glands was observed in five patients. Thrombosis of vessels at all levels was a prominent feature, suggesting that study of coagulation factors may be important. Diagnosis may be confirmed by the histologic picture; however, microbiologic material is essential to guide therapy.","ISSN":"0190-9622","note":"PMID: 2654217","shortTitle":"Necrotizing fasciitis","journalAbbreviation":"J. Am. Acad. Dermatol.","language":"eng","author":[{"family":"Umbert","given":"I. J."},{"family":"Winkelmann","given":"R. K."},{"family":"Oliver","given":"G. F."},{"family":"Peters","given":"M. S."}],"issued":{"date-parts":[["1989",5]]},"PMID":"2654217"}},{"id":199,"uris":["http://zotero.org/users/local/Xp4Ps1sG/items/S4UHPFGM"],"uri":["http://zotero.org/users/local/Xp4Ps1sG/items/S4UHPFGM"],"itemData":{"id":199,"type":"article-journal","title":"Streptococcal necrotising fasciitis: comparison between histological and clinical features","container-title":"Journal of Clinical Pathology","page":"335-341","volume":"40","issue":"3","source":"NCBI PubMed","abstract":"Nineteen acute and 17 subacute cases of necrotising fasciitis due to beta haemolytic streptococci are described. Excised tissue from seven and four cases, respectively, was available for histological examination. The two clinical types showed remarkable similarities, with inflammation and necrosis from epidermis to subcutaneous fat. Haemorrhage was present in variable amounts in both types. Gram positive cocci were not always identified in tissue, nor cultured, when serological tests were required to confirm the diagnosis. The only apparent difference between the acute and subacute type was the higher incidence of thrombi in some blood vessels of acute cases, whereas patent vessels or recanalized thrombus were usually found in subacute cases. This quantitative difference in the degree of thrombosis may alone be responsible for the varying clinical features and response to antibiotics.","ISSN":"0021-9746","note":"PMID: 3558868 \nPMCID: PMC1140910","shortTitle":"Streptococcal necrotising fasciitis","journalAbbreviation":"J. Clin. Pathol.","language":"eng","author":[{"family":"Barker","given":"F. G."},{"family":"Leppard","given":"B. J."},{"family":"Seal","given":"D. V."}],"issued":{"date-parts":[["1987",3]]},"PMID":"3558868","PMCID":"PMC1140910"}}],"schema":"https://github.com/citation-style-language/schema/raw/master/csl-citation.json"}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[106,121]</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 In</w:t>
      </w:r>
      <w:r w:rsidR="003E7E9F" w:rsidRPr="00503843">
        <w:rPr>
          <w:rFonts w:ascii="Book Antiqua" w:hAnsi="Book Antiqua" w:cs="Times New Roman"/>
          <w:sz w:val="24"/>
          <w:szCs w:val="24"/>
        </w:rPr>
        <w:t xml:space="preserve"> the</w:t>
      </w:r>
      <w:r w:rsidRPr="00503843">
        <w:rPr>
          <w:rFonts w:ascii="Book Antiqua" w:hAnsi="Book Antiqua" w:cs="Times New Roman"/>
          <w:sz w:val="24"/>
          <w:szCs w:val="24"/>
        </w:rPr>
        <w:t xml:space="preserve"> </w:t>
      </w:r>
      <w:r w:rsidR="002F1D3E" w:rsidRPr="00503843">
        <w:rPr>
          <w:rFonts w:ascii="Book Antiqua" w:hAnsi="Book Antiqua" w:cs="Times New Roman"/>
          <w:noProof/>
          <w:sz w:val="24"/>
          <w:szCs w:val="24"/>
        </w:rPr>
        <w:t>early</w:t>
      </w:r>
      <w:r w:rsidR="002F1D3E" w:rsidRPr="00503843">
        <w:rPr>
          <w:rFonts w:ascii="Book Antiqua" w:hAnsi="Book Antiqua" w:cs="Times New Roman"/>
          <w:sz w:val="24"/>
          <w:szCs w:val="24"/>
        </w:rPr>
        <w:t xml:space="preserve"> stage</w:t>
      </w:r>
      <w:r w:rsidRPr="00503843">
        <w:rPr>
          <w:rFonts w:ascii="Book Antiqua" w:hAnsi="Book Antiqua" w:cs="Times New Roman"/>
          <w:sz w:val="24"/>
          <w:szCs w:val="24"/>
        </w:rPr>
        <w:t xml:space="preserve">, the </w:t>
      </w:r>
      <w:r w:rsidR="00142B55" w:rsidRPr="00503843">
        <w:rPr>
          <w:rFonts w:ascii="Book Antiqua" w:hAnsi="Book Antiqua" w:cs="Times New Roman"/>
          <w:sz w:val="24"/>
          <w:szCs w:val="24"/>
        </w:rPr>
        <w:t>epidermis shows</w:t>
      </w:r>
      <w:r w:rsidRPr="00503843">
        <w:rPr>
          <w:rFonts w:ascii="Book Antiqua" w:hAnsi="Book Antiqua" w:cs="Times New Roman"/>
          <w:sz w:val="24"/>
          <w:szCs w:val="24"/>
        </w:rPr>
        <w:t xml:space="preserve"> no major changes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{"citationID":"j0u707b8j","properties":{"formattedCitation":"{\\rtf \\super [121]\\nosupersub{}}","plainCitation":"[121]"},"citationItems":[{"id":231,"uris":["http://zotero.org/users/local/Xp4Ps1sG/items/WAJMKDKN"],"uri":["http://zotero.org/users/local/Xp4Ps1sG/items/WAJMKDKN"],"itemData":{"id":231,"type":"article-journal","title":"Necrotizing fasciitis: a clinical, microbiologic, and histopathologic study of 14 patients","container-title":"Journal of the American Academy of Dermatology","page":"774-781","volume":"20","issue":"5 Pt 1","source":"NCBI PubMed","abstract":"We studied the clinical, microbiologic, and histopathologic findings from 14 patients with necrotizing fasciitis; also tissue obtained at autopsy was available from six patients. In all cases, material cultured was positive for multiple organisms, including Clostridia and fungi; organisms were identified by histochemical staining of tissue sections in 12 of 14 cases. The histologic pattern comprised edema, necrosis, and inflammation of skin, subcutaneous fat, and fascial tissue. Hyalin necrosis of sweat glands was observed in five patients. Thrombosis of vessels at all levels was a prominent feature, suggesting that study of coagulation factors may be important. Diagnosis may be confirmed by the histologic picture; however, microbiologic material is essential to guide therapy.","ISSN":"0190-9622","note":"PMID: 2654217","shortTitle":"Necrotizing fasciitis","journalAbbreviation":"J. Am. Acad. Dermatol.","language":"eng","author":[{"family":"Umbert","given":"I. J."},{"family":"Winkelmann","given":"R. K."},{"family":"Oliver","given":"G. F."},{"family":"Peters","given":"M. S."}],"issued":{"date-parts":[["1989",5]]},"PMID":"2654217"}}],"schema":"https://github.com/citation-style-language/schema/raw/master/csl-citation.json"}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[121]</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p>
    <w:p w:rsidR="007C11C5" w:rsidRPr="00503843" w:rsidRDefault="007C11C5" w:rsidP="00572644">
      <w:pPr>
        <w:autoSpaceDE w:val="0"/>
        <w:autoSpaceDN w:val="0"/>
        <w:adjustRightInd w:val="0"/>
        <w:snapToGrid w:val="0"/>
        <w:spacing w:after="0" w:line="360" w:lineRule="auto"/>
        <w:jc w:val="both"/>
        <w:rPr>
          <w:rFonts w:ascii="Book Antiqua" w:hAnsi="Book Antiqua" w:cs="Times New Roman"/>
          <w:sz w:val="24"/>
          <w:szCs w:val="24"/>
        </w:rPr>
      </w:pPr>
    </w:p>
    <w:p w:rsidR="0012446B" w:rsidRPr="00503843" w:rsidRDefault="0012446B" w:rsidP="00572644">
      <w:pPr>
        <w:autoSpaceDE w:val="0"/>
        <w:autoSpaceDN w:val="0"/>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Underlying cause</w:t>
      </w:r>
    </w:p>
    <w:p w:rsidR="00F119D2" w:rsidRPr="00503843" w:rsidRDefault="00B03399" w:rsidP="00572644">
      <w:pPr>
        <w:autoSpaceDE w:val="0"/>
        <w:autoSpaceDN w:val="0"/>
        <w:adjustRightInd w:val="0"/>
        <w:snapToGrid w:val="0"/>
        <w:spacing w:after="0" w:line="360" w:lineRule="auto"/>
        <w:jc w:val="both"/>
        <w:rPr>
          <w:rFonts w:ascii="Book Antiqua" w:eastAsia="TrebuchetMS" w:hAnsi="Book Antiqua" w:cs="Times New Roman"/>
          <w:sz w:val="24"/>
          <w:szCs w:val="24"/>
        </w:rPr>
      </w:pPr>
      <w:r w:rsidRPr="00503843">
        <w:rPr>
          <w:rFonts w:ascii="Book Antiqua" w:hAnsi="Book Antiqua" w:cs="Times New Roman"/>
          <w:sz w:val="24"/>
          <w:szCs w:val="24"/>
        </w:rPr>
        <w:t xml:space="preserve">Digital rectal examination </w:t>
      </w:r>
      <w:r w:rsidR="00E22A8A" w:rsidRPr="00503843">
        <w:rPr>
          <w:rFonts w:ascii="Book Antiqua" w:eastAsia="TrebuchetMS" w:hAnsi="Book Antiqua" w:cs="Times New Roman"/>
          <w:sz w:val="24"/>
          <w:szCs w:val="24"/>
        </w:rPr>
        <w:t xml:space="preserve">was performed in 70% of rectal cancer-induced FG cases and was positive in </w:t>
      </w:r>
      <w:r w:rsidR="00AB4D75" w:rsidRPr="00503843">
        <w:rPr>
          <w:rFonts w:ascii="Book Antiqua" w:eastAsia="TrebuchetMS" w:hAnsi="Book Antiqua" w:cs="Times New Roman"/>
          <w:sz w:val="24"/>
          <w:szCs w:val="24"/>
        </w:rPr>
        <w:t>75</w:t>
      </w:r>
      <w:r w:rsidR="00E22A8A" w:rsidRPr="00503843">
        <w:rPr>
          <w:rFonts w:ascii="Book Antiqua" w:eastAsia="TrebuchetMS" w:hAnsi="Book Antiqua" w:cs="Times New Roman"/>
          <w:sz w:val="24"/>
          <w:szCs w:val="24"/>
        </w:rPr>
        <w:t>%</w:t>
      </w:r>
      <w:r w:rsidR="00373E0A" w:rsidRPr="00503843">
        <w:rPr>
          <w:rFonts w:ascii="Book Antiqua" w:eastAsia="TrebuchetMS" w:hAnsi="Book Antiqua" w:cs="Times New Roman"/>
          <w:sz w:val="24"/>
          <w:szCs w:val="24"/>
        </w:rPr>
        <w:t xml:space="preserve">, </w:t>
      </w:r>
      <w:r w:rsidR="00D0359A" w:rsidRPr="00503843">
        <w:rPr>
          <w:rFonts w:ascii="Book Antiqua" w:eastAsia="TrebuchetMS" w:hAnsi="Book Antiqua" w:cs="Times New Roman"/>
          <w:sz w:val="24"/>
          <w:szCs w:val="24"/>
        </w:rPr>
        <w:t xml:space="preserve">performed </w:t>
      </w:r>
      <w:r w:rsidR="00373E0A" w:rsidRPr="00503843">
        <w:rPr>
          <w:rFonts w:ascii="Book Antiqua" w:eastAsia="TrebuchetMS" w:hAnsi="Book Antiqua" w:cs="Times New Roman"/>
          <w:sz w:val="24"/>
          <w:szCs w:val="24"/>
        </w:rPr>
        <w:t xml:space="preserve">mostly preoperatively </w:t>
      </w:r>
      <w:r w:rsidR="00E22A8A" w:rsidRPr="00503843">
        <w:rPr>
          <w:rFonts w:ascii="Book Antiqua" w:eastAsia="TrebuchetMS" w:hAnsi="Book Antiqua" w:cs="Times New Roman"/>
          <w:sz w:val="24"/>
          <w:szCs w:val="24"/>
        </w:rPr>
        <w:t xml:space="preserve">(Table </w:t>
      </w:r>
      <w:r w:rsidR="003F4323" w:rsidRPr="00503843">
        <w:rPr>
          <w:rFonts w:ascii="Book Antiqua" w:eastAsia="TrebuchetMS" w:hAnsi="Book Antiqua" w:cs="Times New Roman"/>
          <w:sz w:val="24"/>
          <w:szCs w:val="24"/>
        </w:rPr>
        <w:t>3</w:t>
      </w:r>
      <w:r w:rsidR="00E22A8A" w:rsidRPr="00503843">
        <w:rPr>
          <w:rFonts w:ascii="Book Antiqua" w:eastAsia="TrebuchetMS" w:hAnsi="Book Antiqua" w:cs="Times New Roman"/>
          <w:sz w:val="24"/>
          <w:szCs w:val="24"/>
        </w:rPr>
        <w:t>).</w:t>
      </w:r>
      <w:r w:rsidR="002733C0" w:rsidRPr="00503843">
        <w:rPr>
          <w:rFonts w:ascii="Book Antiqua" w:eastAsia="TrebuchetMS" w:hAnsi="Book Antiqua" w:cs="Times New Roman"/>
          <w:sz w:val="24"/>
          <w:szCs w:val="24"/>
        </w:rPr>
        <w:t xml:space="preserve"> </w:t>
      </w:r>
      <w:r w:rsidR="00852E1F" w:rsidRPr="00503843">
        <w:rPr>
          <w:rFonts w:ascii="Book Antiqua" w:eastAsia="TrebuchetMS" w:hAnsi="Book Antiqua" w:cs="Times New Roman"/>
          <w:sz w:val="24"/>
          <w:szCs w:val="24"/>
        </w:rPr>
        <w:lastRenderedPageBreak/>
        <w:t>Macrop</w:t>
      </w:r>
      <w:r w:rsidR="00F03841" w:rsidRPr="00503843">
        <w:rPr>
          <w:rFonts w:ascii="Book Antiqua" w:eastAsia="TrebuchetMS" w:hAnsi="Book Antiqua" w:cs="Times New Roman"/>
          <w:sz w:val="24"/>
          <w:szCs w:val="24"/>
        </w:rPr>
        <w:t>erforation can be confirmed or ruled out in palpable tumors.</w:t>
      </w:r>
      <w:r w:rsidR="00852E1F" w:rsidRPr="00503843">
        <w:rPr>
          <w:rFonts w:ascii="Book Antiqua" w:eastAsia="TrebuchetMS" w:hAnsi="Book Antiqua" w:cs="Times New Roman"/>
          <w:sz w:val="24"/>
          <w:szCs w:val="24"/>
        </w:rPr>
        <w:t xml:space="preserve"> Impalpable perforation does not exclude microperforation.</w:t>
      </w:r>
    </w:p>
    <w:p w:rsidR="00061BFD" w:rsidRPr="00503843" w:rsidRDefault="00C86597" w:rsidP="00572644">
      <w:pPr>
        <w:autoSpaceDE w:val="0"/>
        <w:autoSpaceDN w:val="0"/>
        <w:adjustRightInd w:val="0"/>
        <w:snapToGrid w:val="0"/>
        <w:spacing w:after="0" w:line="360" w:lineRule="auto"/>
        <w:ind w:firstLine="708"/>
        <w:jc w:val="both"/>
        <w:rPr>
          <w:rFonts w:ascii="Book Antiqua" w:eastAsia="TrebuchetMS" w:hAnsi="Book Antiqua" w:cs="Times New Roman"/>
          <w:sz w:val="24"/>
          <w:szCs w:val="24"/>
        </w:rPr>
      </w:pPr>
      <w:r w:rsidRPr="00503843">
        <w:rPr>
          <w:rFonts w:ascii="Book Antiqua" w:hAnsi="Book Antiqua" w:cs="Times New Roman"/>
          <w:noProof/>
          <w:sz w:val="24"/>
          <w:szCs w:val="24"/>
        </w:rPr>
        <w:t xml:space="preserve">Rectoscopy </w:t>
      </w:r>
      <w:r w:rsidR="00F456D5" w:rsidRPr="00503843">
        <w:rPr>
          <w:rFonts w:ascii="Book Antiqua" w:hAnsi="Book Antiqua" w:cs="Times New Roman"/>
          <w:noProof/>
          <w:sz w:val="24"/>
          <w:szCs w:val="24"/>
        </w:rPr>
        <w:t xml:space="preserve">(as bedside or intraoperative procedure) </w:t>
      </w:r>
      <w:r w:rsidRPr="00503843">
        <w:rPr>
          <w:rFonts w:ascii="Book Antiqua" w:hAnsi="Book Antiqua" w:cs="Times New Roman"/>
          <w:noProof/>
          <w:sz w:val="24"/>
          <w:szCs w:val="24"/>
        </w:rPr>
        <w:t xml:space="preserve">is mandatory in the following situations: </w:t>
      </w:r>
      <w:r w:rsidR="00310C6A" w:rsidRPr="00503843">
        <w:rPr>
          <w:rFonts w:ascii="Book Antiqua" w:hAnsi="Book Antiqua" w:cs="Times New Roman"/>
          <w:noProof/>
          <w:sz w:val="24"/>
          <w:szCs w:val="24"/>
          <w:lang w:eastAsia="zh-CN"/>
        </w:rPr>
        <w:t>(</w:t>
      </w:r>
      <w:r w:rsidR="00E83F62" w:rsidRPr="00503843">
        <w:rPr>
          <w:rFonts w:ascii="Book Antiqua" w:hAnsi="Book Antiqua" w:cs="Times New Roman"/>
          <w:noProof/>
          <w:sz w:val="24"/>
          <w:szCs w:val="24"/>
        </w:rPr>
        <w:t>1) blood</w:t>
      </w:r>
      <w:r w:rsidR="001023FA" w:rsidRPr="00503843">
        <w:rPr>
          <w:rFonts w:ascii="Book Antiqua" w:hAnsi="Book Antiqua" w:cs="Times New Roman"/>
          <w:noProof/>
          <w:sz w:val="24"/>
          <w:szCs w:val="24"/>
        </w:rPr>
        <w:t xml:space="preserve"> (any form)</w:t>
      </w:r>
      <w:r w:rsidR="00E83F62" w:rsidRPr="00503843">
        <w:rPr>
          <w:rFonts w:ascii="Book Antiqua" w:hAnsi="Book Antiqua" w:cs="Times New Roman"/>
          <w:noProof/>
          <w:sz w:val="24"/>
          <w:szCs w:val="24"/>
        </w:rPr>
        <w:t xml:space="preserve"> on digital rectal examination</w:t>
      </w:r>
      <w:r w:rsidR="00310C6A" w:rsidRPr="00503843">
        <w:rPr>
          <w:rFonts w:ascii="Book Antiqua" w:hAnsi="Book Antiqua" w:cs="Times New Roman"/>
          <w:noProof/>
          <w:sz w:val="24"/>
          <w:szCs w:val="24"/>
          <w:lang w:eastAsia="zh-CN"/>
        </w:rPr>
        <w:t>;</w:t>
      </w:r>
      <w:r w:rsidR="00E83F62" w:rsidRPr="00503843">
        <w:rPr>
          <w:rFonts w:ascii="Book Antiqua" w:hAnsi="Book Antiqua" w:cs="Times New Roman"/>
          <w:noProof/>
          <w:sz w:val="24"/>
          <w:szCs w:val="24"/>
        </w:rPr>
        <w:t xml:space="preserve"> </w:t>
      </w:r>
      <w:r w:rsidR="00310C6A" w:rsidRPr="00503843">
        <w:rPr>
          <w:rFonts w:ascii="Book Antiqua" w:hAnsi="Book Antiqua" w:cs="Times New Roman"/>
          <w:noProof/>
          <w:sz w:val="24"/>
          <w:szCs w:val="24"/>
          <w:lang w:eastAsia="zh-CN"/>
        </w:rPr>
        <w:t>(</w:t>
      </w:r>
      <w:r w:rsidR="00E83F62" w:rsidRPr="00503843">
        <w:rPr>
          <w:rFonts w:ascii="Book Antiqua" w:hAnsi="Book Antiqua" w:cs="Times New Roman"/>
          <w:noProof/>
          <w:sz w:val="24"/>
          <w:szCs w:val="24"/>
        </w:rPr>
        <w:t>2</w:t>
      </w:r>
      <w:r w:rsidRPr="00503843">
        <w:rPr>
          <w:rFonts w:ascii="Book Antiqua" w:hAnsi="Book Antiqua" w:cs="Times New Roman"/>
          <w:noProof/>
          <w:sz w:val="24"/>
          <w:szCs w:val="24"/>
        </w:rPr>
        <w:t xml:space="preserve">) </w:t>
      </w:r>
      <w:r w:rsidR="00B03399" w:rsidRPr="00503843">
        <w:rPr>
          <w:rFonts w:ascii="Book Antiqua" w:hAnsi="Book Antiqua" w:cs="Times New Roman"/>
          <w:noProof/>
          <w:sz w:val="24"/>
          <w:szCs w:val="24"/>
        </w:rPr>
        <w:t>history and other</w:t>
      </w:r>
      <w:r w:rsidR="008932CE" w:rsidRPr="00503843">
        <w:rPr>
          <w:rFonts w:ascii="Book Antiqua" w:hAnsi="Book Antiqua" w:cs="Times New Roman"/>
          <w:noProof/>
          <w:sz w:val="24"/>
          <w:szCs w:val="24"/>
        </w:rPr>
        <w:t>/previous</w:t>
      </w:r>
      <w:r w:rsidR="00B03399" w:rsidRPr="00503843">
        <w:rPr>
          <w:rFonts w:ascii="Book Antiqua" w:hAnsi="Book Antiqua" w:cs="Times New Roman"/>
          <w:noProof/>
          <w:sz w:val="24"/>
          <w:szCs w:val="24"/>
        </w:rPr>
        <w:t xml:space="preserve"> diagnostic modalities refer to rectal carcinoma</w:t>
      </w:r>
      <w:r w:rsidR="00310C6A" w:rsidRPr="00503843">
        <w:rPr>
          <w:rFonts w:ascii="Book Antiqua" w:hAnsi="Book Antiqua" w:cs="Times New Roman"/>
          <w:noProof/>
          <w:sz w:val="24"/>
          <w:szCs w:val="24"/>
          <w:lang w:eastAsia="zh-CN"/>
        </w:rPr>
        <w:t>;</w:t>
      </w:r>
      <w:r w:rsidRPr="00503843">
        <w:rPr>
          <w:rFonts w:ascii="Book Antiqua" w:hAnsi="Book Antiqua" w:cs="Times New Roman"/>
          <w:noProof/>
          <w:sz w:val="24"/>
          <w:szCs w:val="24"/>
        </w:rPr>
        <w:t xml:space="preserve"> </w:t>
      </w:r>
      <w:r w:rsidR="00310C6A" w:rsidRPr="00503843">
        <w:rPr>
          <w:rFonts w:ascii="Book Antiqua" w:hAnsi="Book Antiqua" w:cs="Times New Roman"/>
          <w:noProof/>
          <w:sz w:val="24"/>
          <w:szCs w:val="24"/>
          <w:lang w:eastAsia="zh-CN"/>
        </w:rPr>
        <w:t>(</w:t>
      </w:r>
      <w:r w:rsidR="00E83F62" w:rsidRPr="00503843">
        <w:rPr>
          <w:rFonts w:ascii="Book Antiqua" w:hAnsi="Book Antiqua" w:cs="Times New Roman"/>
          <w:noProof/>
          <w:sz w:val="24"/>
          <w:szCs w:val="24"/>
        </w:rPr>
        <w:t>3</w:t>
      </w:r>
      <w:r w:rsidRPr="00503843">
        <w:rPr>
          <w:rFonts w:ascii="Book Antiqua" w:hAnsi="Book Antiqua" w:cs="Times New Roman"/>
          <w:noProof/>
          <w:sz w:val="24"/>
          <w:szCs w:val="24"/>
        </w:rPr>
        <w:t>) urogenital and dermatologic causes excluded</w:t>
      </w:r>
      <w:r w:rsidR="00310C6A" w:rsidRPr="00503843">
        <w:rPr>
          <w:rFonts w:ascii="Book Antiqua" w:hAnsi="Book Antiqua" w:cs="Times New Roman"/>
          <w:noProof/>
          <w:sz w:val="24"/>
          <w:szCs w:val="24"/>
          <w:lang w:eastAsia="zh-CN"/>
        </w:rPr>
        <w:t>;</w:t>
      </w:r>
      <w:r w:rsidR="00E860CC" w:rsidRPr="00503843">
        <w:rPr>
          <w:rFonts w:ascii="Book Antiqua" w:hAnsi="Book Antiqua" w:cs="Times New Roman"/>
          <w:noProof/>
          <w:sz w:val="24"/>
          <w:szCs w:val="24"/>
        </w:rPr>
        <w:t xml:space="preserve"> </w:t>
      </w:r>
      <w:r w:rsidR="00310C6A" w:rsidRPr="00503843">
        <w:rPr>
          <w:rFonts w:ascii="Book Antiqua" w:hAnsi="Book Antiqua" w:cs="Times New Roman"/>
          <w:noProof/>
          <w:sz w:val="24"/>
          <w:szCs w:val="24"/>
          <w:lang w:eastAsia="zh-CN"/>
        </w:rPr>
        <w:t>(</w:t>
      </w:r>
      <w:r w:rsidR="00CD708B" w:rsidRPr="00503843">
        <w:rPr>
          <w:rFonts w:ascii="Book Antiqua" w:hAnsi="Book Antiqua" w:cs="Times New Roman"/>
          <w:noProof/>
          <w:sz w:val="24"/>
          <w:szCs w:val="24"/>
        </w:rPr>
        <w:t>4</w:t>
      </w:r>
      <w:r w:rsidR="00E860CC" w:rsidRPr="00503843">
        <w:rPr>
          <w:rFonts w:ascii="Book Antiqua" w:hAnsi="Book Antiqua" w:cs="Times New Roman"/>
          <w:noProof/>
          <w:sz w:val="24"/>
          <w:szCs w:val="24"/>
        </w:rPr>
        <w:t xml:space="preserve">) bacteria highly specific for </w:t>
      </w:r>
      <w:r w:rsidR="00C33D85" w:rsidRPr="00503843">
        <w:rPr>
          <w:rFonts w:ascii="Book Antiqua" w:hAnsi="Book Antiqua" w:cs="Times New Roman"/>
          <w:noProof/>
          <w:sz w:val="24"/>
          <w:szCs w:val="24"/>
        </w:rPr>
        <w:t xml:space="preserve">(intestinal) </w:t>
      </w:r>
      <w:r w:rsidR="00E860CC" w:rsidRPr="00503843">
        <w:rPr>
          <w:rFonts w:ascii="Book Antiqua" w:hAnsi="Book Antiqua" w:cs="Times New Roman"/>
          <w:noProof/>
          <w:sz w:val="24"/>
          <w:szCs w:val="24"/>
        </w:rPr>
        <w:t xml:space="preserve">rectal </w:t>
      </w:r>
      <w:r w:rsidR="00C33D85" w:rsidRPr="00503843">
        <w:rPr>
          <w:rFonts w:ascii="Book Antiqua" w:hAnsi="Book Antiqua" w:cs="Times New Roman"/>
          <w:noProof/>
          <w:sz w:val="24"/>
          <w:szCs w:val="24"/>
        </w:rPr>
        <w:t xml:space="preserve">malignancy </w:t>
      </w:r>
      <w:r w:rsidR="00E860CC" w:rsidRPr="00503843">
        <w:rPr>
          <w:rFonts w:ascii="Book Antiqua" w:hAnsi="Book Antiqua" w:cs="Times New Roman"/>
          <w:noProof/>
          <w:sz w:val="24"/>
          <w:szCs w:val="24"/>
        </w:rPr>
        <w:t>such as</w:t>
      </w:r>
      <w:r w:rsidR="00E860CC" w:rsidRPr="00503843">
        <w:rPr>
          <w:rFonts w:ascii="Book Antiqua" w:hAnsi="Book Antiqua" w:cs="Times New Roman"/>
          <w:i/>
          <w:noProof/>
          <w:sz w:val="24"/>
          <w:szCs w:val="24"/>
        </w:rPr>
        <w:t xml:space="preserve"> Clostridium septicum</w:t>
      </w:r>
      <w:r w:rsidR="004B74FD" w:rsidRPr="00503843">
        <w:rPr>
          <w:rFonts w:ascii="Book Antiqua" w:hAnsi="Book Antiqua" w:cs="Times New Roman"/>
          <w:i/>
          <w:noProof/>
          <w:sz w:val="24"/>
          <w:szCs w:val="24"/>
        </w:rPr>
        <w:fldChar w:fldCharType="begin"/>
      </w:r>
      <w:r w:rsidR="00D56E73" w:rsidRPr="00503843">
        <w:rPr>
          <w:rFonts w:ascii="Book Antiqua" w:hAnsi="Book Antiqua" w:cs="Times New Roman"/>
          <w:i/>
          <w:noProof/>
          <w:sz w:val="24"/>
          <w:szCs w:val="24"/>
        </w:rPr>
        <w:instrText xml:space="preserve"> ADDIN ZOTERO_ITEM CSL_CITATION {"citationID":"205lg7vi01","properties":{"formattedCitation":"{\\rtf \\super [122]\\nosupersub{}}","plainCitation":"[122]"},"citationItems":[{"id":235,"uris":["http://zotero.org/users/local/Xp4Ps1sG/items/GE7SHMXX"],"uri":["http://zotero.org/users/local/Xp4Ps1sG/items/GE7SHMXX"],"itemData":{"id":235,"type":"article-journal","title":"Malignancy, mortality, and medicosurgical management of Clostridium septicum infection","container-title":"Surgery","page":"592-597; discussion 597-598","volume":"118","issue":"4","source":"NCBI PubMed","abstract":"BACKGROUND: Necrotizing Clostridium septicum infections (CSI) have a strong association with malignancy or immunosuppression. To clarify this relationship and determine how it impacted mortality, the experience with CSI at a single institution was reviewed.\nMETHODS: Records of all patients admitted to our hospital with culture proven clostridial infection from 1966 through 1993 were reviewed.\nRESULTS: Among patients presenting with clinical gas gangrene, 281 had culture proven clostridial infection and 32 (11.4%) had CSI. The mortality among CSI patients was 56%, whereas 26% of all patients with clostridial infections died (p = 0.001). An associated malignancy was found in 50% of patients with CSI, whereas this was seen in only 11% of patients with other clostridial infections (p = 0.0001 for CSI versus clostridial infection overall). The remaining patients with spontaneous CSI all had evidence of immunosuppression.\nCONCLUSIONS: The high mortality and likelihood of associated malignancy or hematologic disease underscore the importance of a high index of suspicion and the need to search for and treat associated conditions in all patients with CSI.","ISSN":"0039-6060","note":"PMID: 7570310","journalAbbreviation":"Surgery","language":"eng","author":[{"family":"Larson","given":"C. M."},{"family":"Bubrick","given":"M. P."},{"family":"Jacobs","given":"D. M."},{"family":"West","given":"M. A."}],"issued":{"date-parts":[["1995",10]]},"PMID":"7570310"}}],"schema":"https://github.com/citation-style-language/schema/raw/master/csl-citation.json"} </w:instrText>
      </w:r>
      <w:r w:rsidR="004B74FD" w:rsidRPr="00503843">
        <w:rPr>
          <w:rFonts w:ascii="Book Antiqua" w:hAnsi="Book Antiqua" w:cs="Times New Roman"/>
          <w:i/>
          <w:noProof/>
          <w:sz w:val="24"/>
          <w:szCs w:val="24"/>
        </w:rPr>
        <w:fldChar w:fldCharType="separate"/>
      </w:r>
      <w:r w:rsidR="00D56E73" w:rsidRPr="00503843">
        <w:rPr>
          <w:rFonts w:ascii="Book Antiqua" w:hAnsi="Book Antiqua" w:cs="Times New Roman"/>
          <w:noProof/>
          <w:sz w:val="24"/>
          <w:szCs w:val="24"/>
          <w:vertAlign w:val="superscript"/>
        </w:rPr>
        <w:t>[122]</w:t>
      </w:r>
      <w:r w:rsidR="004B74FD" w:rsidRPr="00503843">
        <w:rPr>
          <w:rFonts w:ascii="Book Antiqua" w:hAnsi="Book Antiqua" w:cs="Times New Roman"/>
          <w:i/>
          <w:noProof/>
          <w:sz w:val="24"/>
          <w:szCs w:val="24"/>
        </w:rPr>
        <w:fldChar w:fldCharType="end"/>
      </w:r>
      <w:r w:rsidR="00310C6A" w:rsidRPr="00503843">
        <w:rPr>
          <w:rFonts w:ascii="Book Antiqua" w:hAnsi="Book Antiqua" w:cs="Times New Roman"/>
          <w:noProof/>
          <w:sz w:val="24"/>
          <w:szCs w:val="24"/>
          <w:lang w:eastAsia="zh-CN"/>
        </w:rPr>
        <w:t>;</w:t>
      </w:r>
      <w:r w:rsidR="00CD708B" w:rsidRPr="00503843">
        <w:rPr>
          <w:rFonts w:ascii="Book Antiqua" w:hAnsi="Book Antiqua" w:cs="Times New Roman"/>
          <w:noProof/>
          <w:sz w:val="24"/>
          <w:szCs w:val="24"/>
        </w:rPr>
        <w:t xml:space="preserve"> and </w:t>
      </w:r>
      <w:r w:rsidR="00310C6A" w:rsidRPr="00503843">
        <w:rPr>
          <w:rFonts w:ascii="Book Antiqua" w:hAnsi="Book Antiqua" w:cs="Times New Roman"/>
          <w:noProof/>
          <w:sz w:val="24"/>
          <w:szCs w:val="24"/>
          <w:lang w:eastAsia="zh-CN"/>
        </w:rPr>
        <w:t>(</w:t>
      </w:r>
      <w:r w:rsidR="00CD708B" w:rsidRPr="00503843">
        <w:rPr>
          <w:rFonts w:ascii="Book Antiqua" w:hAnsi="Book Antiqua" w:cs="Times New Roman"/>
          <w:noProof/>
          <w:sz w:val="24"/>
          <w:szCs w:val="24"/>
        </w:rPr>
        <w:t>5) fever or sep</w:t>
      </w:r>
      <w:r w:rsidR="00373E0A" w:rsidRPr="00503843">
        <w:rPr>
          <w:rFonts w:ascii="Book Antiqua" w:hAnsi="Book Antiqua" w:cs="Times New Roman"/>
          <w:noProof/>
          <w:sz w:val="24"/>
          <w:szCs w:val="24"/>
        </w:rPr>
        <w:t>s</w:t>
      </w:r>
      <w:r w:rsidR="00CD708B" w:rsidRPr="00503843">
        <w:rPr>
          <w:rFonts w:ascii="Book Antiqua" w:hAnsi="Book Antiqua" w:cs="Times New Roman"/>
          <w:noProof/>
          <w:sz w:val="24"/>
          <w:szCs w:val="24"/>
        </w:rPr>
        <w:t xml:space="preserve">is of unknown origin with perianal </w:t>
      </w:r>
      <w:r w:rsidR="00D0359A" w:rsidRPr="00503843">
        <w:rPr>
          <w:rFonts w:ascii="Book Antiqua" w:hAnsi="Book Antiqua" w:cs="Times New Roman"/>
          <w:noProof/>
          <w:sz w:val="24"/>
          <w:szCs w:val="24"/>
        </w:rPr>
        <w:t>symptoms/signs</w:t>
      </w:r>
      <w:r w:rsidR="00CD708B" w:rsidRPr="00503843">
        <w:rPr>
          <w:rFonts w:ascii="Book Antiqua" w:hAnsi="Book Antiqua" w:cs="Times New Roman"/>
          <w:noProof/>
          <w:sz w:val="24"/>
          <w:szCs w:val="24"/>
        </w:rPr>
        <w:t>.</w:t>
      </w:r>
      <w:r w:rsidR="00CD708B" w:rsidRPr="00503843">
        <w:rPr>
          <w:rFonts w:ascii="Book Antiqua" w:hAnsi="Book Antiqua" w:cs="Times New Roman"/>
          <w:sz w:val="24"/>
          <w:szCs w:val="24"/>
        </w:rPr>
        <w:t xml:space="preserve"> </w:t>
      </w:r>
      <w:r w:rsidR="00E22A8A" w:rsidRPr="00503843">
        <w:rPr>
          <w:rFonts w:ascii="Book Antiqua" w:eastAsia="TrebuchetMS" w:hAnsi="Book Antiqua" w:cs="Times New Roman"/>
          <w:noProof/>
          <w:sz w:val="24"/>
          <w:szCs w:val="24"/>
        </w:rPr>
        <w:t>Rectoscopy</w:t>
      </w:r>
      <w:r w:rsidR="00E22A8A" w:rsidRPr="00503843">
        <w:rPr>
          <w:rFonts w:ascii="Book Antiqua" w:eastAsia="TrebuchetMS" w:hAnsi="Book Antiqua" w:cs="Times New Roman"/>
          <w:sz w:val="24"/>
          <w:szCs w:val="24"/>
        </w:rPr>
        <w:t xml:space="preserve"> was performed in 52% of </w:t>
      </w:r>
      <w:r w:rsidR="00E22A8A" w:rsidRPr="00503843">
        <w:rPr>
          <w:rFonts w:ascii="Book Antiqua" w:eastAsia="TrebuchetMS" w:hAnsi="Book Antiqua" w:cs="Times New Roman"/>
          <w:noProof/>
          <w:sz w:val="24"/>
          <w:szCs w:val="24"/>
        </w:rPr>
        <w:t>rectal-cancer</w:t>
      </w:r>
      <w:r w:rsidR="00E22A8A" w:rsidRPr="00503843">
        <w:rPr>
          <w:rFonts w:ascii="Book Antiqua" w:eastAsia="TrebuchetMS" w:hAnsi="Book Antiqua" w:cs="Times New Roman"/>
          <w:sz w:val="24"/>
          <w:szCs w:val="24"/>
        </w:rPr>
        <w:t xml:space="preserve"> induced </w:t>
      </w:r>
      <w:r w:rsidR="00061BFD" w:rsidRPr="00503843">
        <w:rPr>
          <w:rFonts w:ascii="Book Antiqua" w:eastAsia="TrebuchetMS" w:hAnsi="Book Antiqua" w:cs="Times New Roman"/>
          <w:sz w:val="24"/>
          <w:szCs w:val="24"/>
        </w:rPr>
        <w:t>FG</w:t>
      </w:r>
      <w:r w:rsidR="00D9752B" w:rsidRPr="00503843">
        <w:rPr>
          <w:rFonts w:ascii="Book Antiqua" w:eastAsia="TrebuchetMS" w:hAnsi="Book Antiqua" w:cs="Times New Roman"/>
          <w:sz w:val="24"/>
          <w:szCs w:val="24"/>
        </w:rPr>
        <w:t xml:space="preserve"> with equal frequency preoperatively and during the initial operation</w:t>
      </w:r>
      <w:r w:rsidR="00E22A8A" w:rsidRPr="00503843">
        <w:rPr>
          <w:rFonts w:ascii="Book Antiqua" w:eastAsia="TrebuchetMS" w:hAnsi="Book Antiqua" w:cs="Times New Roman"/>
          <w:sz w:val="24"/>
          <w:szCs w:val="24"/>
        </w:rPr>
        <w:t xml:space="preserve"> (Table </w:t>
      </w:r>
      <w:r w:rsidR="003F4323" w:rsidRPr="00503843">
        <w:rPr>
          <w:rFonts w:ascii="Book Antiqua" w:eastAsia="TrebuchetMS" w:hAnsi="Book Antiqua" w:cs="Times New Roman"/>
          <w:sz w:val="24"/>
          <w:szCs w:val="24"/>
        </w:rPr>
        <w:t>3</w:t>
      </w:r>
      <w:r w:rsidR="00E22A8A" w:rsidRPr="00503843">
        <w:rPr>
          <w:rFonts w:ascii="Book Antiqua" w:eastAsia="TrebuchetMS" w:hAnsi="Book Antiqua" w:cs="Times New Roman"/>
          <w:sz w:val="24"/>
          <w:szCs w:val="24"/>
        </w:rPr>
        <w:t>).</w:t>
      </w:r>
    </w:p>
    <w:p w:rsidR="00260433" w:rsidRPr="00503843" w:rsidRDefault="001E43B2"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Gas</w:t>
      </w:r>
      <w:r w:rsidR="00E83F62" w:rsidRPr="00503843">
        <w:rPr>
          <w:rFonts w:ascii="Book Antiqua" w:hAnsi="Book Antiqua" w:cs="Times New Roman"/>
          <w:sz w:val="24"/>
          <w:szCs w:val="24"/>
        </w:rPr>
        <w:t xml:space="preserve"> </w:t>
      </w:r>
      <w:r w:rsidRPr="00503843">
        <w:rPr>
          <w:rFonts w:ascii="Book Antiqua" w:hAnsi="Book Antiqua" w:cs="Times New Roman"/>
          <w:sz w:val="24"/>
          <w:szCs w:val="24"/>
        </w:rPr>
        <w:t>may be detected on plain X-ray, indicating the presence of dead tissue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{"citationID":"1odmdql1ao","properties":{"formattedCitation":"{\\rtf \\super [97]\\nosupersub{}}","plainCitation":"[97]"},"citationItems":[{"id":181,"uris":["http://zotero.org/users/local/Xp4Ps1sG/items/VMHM8U3M"],"uri":["http://zotero.org/users/local/Xp4Ps1sG/items/VMHM8U3M"],"itemData":{"id":181,"type":"article-journal","title":"Case 54: Fournier gangrene","container-title":"Radiology","page":"115-117","volume":"226","issue":"1","source":"NCBI PubMed","DOI":"10.1148/radiol.2261010714","ISSN":"0033-8419","note":"PMID: 12511678","shortTitle":"Case 54","journalAbbreviation":"Radiology","language":"eng","author":[{"family":"Uppot","given":"Raul N."},{"family":"Levy","given":"Howard M."},{"family":"Patel","given":"Pankaj H."}],"issued":{"date-parts":[["2003",1]]},"PMID":"12511678"}}],"schema":"https://github.com/citation-style-language/schema/raw/master/csl-citation.json"}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[97]</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12446B" w:rsidRPr="00503843">
        <w:rPr>
          <w:rFonts w:ascii="Book Antiqua" w:hAnsi="Book Antiqua" w:cs="Times New Roman"/>
          <w:sz w:val="24"/>
          <w:szCs w:val="24"/>
        </w:rPr>
        <w:t xml:space="preserve"> </w:t>
      </w:r>
      <w:r w:rsidR="000D1AA8" w:rsidRPr="00503843">
        <w:rPr>
          <w:rFonts w:ascii="Book Antiqua" w:eastAsia="TrebuchetMS" w:hAnsi="Book Antiqua" w:cs="Times New Roman"/>
          <w:sz w:val="24"/>
          <w:szCs w:val="24"/>
        </w:rPr>
        <w:t xml:space="preserve">X-rays were done in only 13% of rectal cancer-induced FG (Table </w:t>
      </w:r>
      <w:r w:rsidR="003F4323" w:rsidRPr="00503843">
        <w:rPr>
          <w:rFonts w:ascii="Book Antiqua" w:eastAsia="TrebuchetMS" w:hAnsi="Book Antiqua" w:cs="Times New Roman"/>
          <w:sz w:val="24"/>
          <w:szCs w:val="24"/>
        </w:rPr>
        <w:t>3</w:t>
      </w:r>
      <w:r w:rsidR="000D1AA8" w:rsidRPr="00503843">
        <w:rPr>
          <w:rFonts w:ascii="Book Antiqua" w:eastAsia="TrebuchetMS" w:hAnsi="Book Antiqua" w:cs="Times New Roman"/>
          <w:sz w:val="24"/>
          <w:szCs w:val="24"/>
        </w:rPr>
        <w:t>).</w:t>
      </w:r>
    </w:p>
    <w:p w:rsidR="00424BF0" w:rsidRPr="00503843" w:rsidRDefault="00F456D5"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G</w:t>
      </w:r>
      <w:r w:rsidR="001E43B2" w:rsidRPr="00503843">
        <w:rPr>
          <w:rFonts w:ascii="Book Antiqua" w:hAnsi="Book Antiqua" w:cs="Times New Roman"/>
          <w:sz w:val="24"/>
          <w:szCs w:val="24"/>
        </w:rPr>
        <w:t xml:space="preserve">as within the scrotal wall </w:t>
      </w:r>
      <w:r w:rsidRPr="00503843">
        <w:rPr>
          <w:rFonts w:ascii="Book Antiqua" w:hAnsi="Book Antiqua" w:cs="Times New Roman"/>
          <w:sz w:val="24"/>
          <w:szCs w:val="24"/>
        </w:rPr>
        <w:t xml:space="preserve">on </w:t>
      </w:r>
      <w:r w:rsidR="001E43B2" w:rsidRPr="00503843">
        <w:rPr>
          <w:rFonts w:ascii="Book Antiqua" w:hAnsi="Book Antiqua" w:cs="Times New Roman"/>
          <w:sz w:val="24"/>
          <w:szCs w:val="24"/>
        </w:rPr>
        <w:t xml:space="preserve">ultrasound may be seen prior to clinical crepitus. Reactive unilateral or bilateral hydroceles may be present. If testicular involvement occurs, there is likely an intraabdominal or retroperitoneal source of infection. </w:t>
      </w:r>
      <w:r w:rsidRPr="00503843">
        <w:rPr>
          <w:rFonts w:ascii="Book Antiqua" w:hAnsi="Book Antiqua" w:cs="Times New Roman"/>
          <w:sz w:val="24"/>
          <w:szCs w:val="24"/>
        </w:rPr>
        <w:t>Ultrasound</w:t>
      </w:r>
      <w:r w:rsidR="001E43B2" w:rsidRPr="00503843">
        <w:rPr>
          <w:rFonts w:ascii="Book Antiqua" w:hAnsi="Book Antiqua" w:cs="Times New Roman"/>
          <w:sz w:val="24"/>
          <w:szCs w:val="24"/>
        </w:rPr>
        <w:t xml:space="preserve"> is also useful in differentiating FG from </w:t>
      </w:r>
      <w:r w:rsidR="0070345A" w:rsidRPr="00503843">
        <w:rPr>
          <w:rFonts w:ascii="Book Antiqua" w:hAnsi="Book Antiqua" w:cs="Times New Roman"/>
          <w:sz w:val="24"/>
          <w:szCs w:val="24"/>
        </w:rPr>
        <w:t xml:space="preserve">incarcerated </w:t>
      </w:r>
      <w:r w:rsidR="001E43B2" w:rsidRPr="00503843">
        <w:rPr>
          <w:rFonts w:ascii="Book Antiqua" w:hAnsi="Book Antiqua" w:cs="Times New Roman"/>
          <w:sz w:val="24"/>
          <w:szCs w:val="24"/>
        </w:rPr>
        <w:t>inguinoscrotal hernia</w:t>
      </w:r>
      <w:r w:rsidR="00D11D1F" w:rsidRPr="00503843">
        <w:rPr>
          <w:rFonts w:ascii="Book Antiqua" w:hAnsi="Book Antiqua" w:cs="Times New Roman"/>
          <w:sz w:val="24"/>
          <w:szCs w:val="24"/>
        </w:rPr>
        <w:t>, the data unknown for the rectal cancer-induced FG</w:t>
      </w:r>
      <w:r w:rsidR="001E43B2" w:rsidRPr="00503843">
        <w:rPr>
          <w:rFonts w:ascii="Book Antiqua" w:hAnsi="Book Antiqua" w:cs="Times New Roman"/>
          <w:sz w:val="24"/>
          <w:szCs w:val="24"/>
        </w:rPr>
        <w:t>.</w:t>
      </w:r>
    </w:p>
    <w:p w:rsidR="00424BF0" w:rsidRPr="00503843" w:rsidRDefault="009E4742"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Imaging modalities define the cause</w:t>
      </w:r>
      <w:r w:rsidR="00B60BD8" w:rsidRPr="00503843">
        <w:rPr>
          <w:rFonts w:ascii="Book Antiqua" w:hAnsi="Book Antiqua" w:cs="Times New Roman"/>
          <w:sz w:val="24"/>
          <w:szCs w:val="24"/>
        </w:rPr>
        <w:t xml:space="preserve"> and </w:t>
      </w:r>
      <w:r w:rsidR="009C2A8F" w:rsidRPr="00503843">
        <w:rPr>
          <w:rFonts w:ascii="Book Antiqua" w:hAnsi="Book Antiqua" w:cs="Times New Roman"/>
          <w:sz w:val="24"/>
          <w:szCs w:val="24"/>
        </w:rPr>
        <w:t xml:space="preserve">the disease </w:t>
      </w:r>
      <w:r w:rsidR="009C2A8F" w:rsidRPr="00503843">
        <w:rPr>
          <w:rFonts w:ascii="Book Antiqua" w:hAnsi="Book Antiqua" w:cs="Times New Roman"/>
          <w:noProof/>
          <w:sz w:val="24"/>
          <w:szCs w:val="24"/>
        </w:rPr>
        <w:t>extent</w:t>
      </w:r>
      <w:r w:rsidR="007D78DF" w:rsidRPr="00503843">
        <w:rPr>
          <w:rFonts w:ascii="Book Antiqua" w:hAnsi="Book Antiqua" w:cs="Times New Roman"/>
          <w:sz w:val="24"/>
          <w:szCs w:val="24"/>
        </w:rPr>
        <w:t>.</w:t>
      </w:r>
      <w:r w:rsidR="003939F4" w:rsidRPr="00503843">
        <w:rPr>
          <w:rFonts w:ascii="Book Antiqua" w:hAnsi="Book Antiqua" w:cs="Times New Roman"/>
          <w:sz w:val="24"/>
          <w:szCs w:val="24"/>
        </w:rPr>
        <w:t xml:space="preserve"> CT has greater specificity than radiography or ultrasonography for </w:t>
      </w:r>
      <w:r w:rsidR="00B60BD8" w:rsidRPr="00503843">
        <w:rPr>
          <w:rFonts w:ascii="Book Antiqua" w:hAnsi="Book Antiqua" w:cs="Times New Roman"/>
          <w:sz w:val="24"/>
          <w:szCs w:val="24"/>
        </w:rPr>
        <w:t xml:space="preserve">defining the cause and the </w:t>
      </w:r>
      <w:r w:rsidR="003939F4" w:rsidRPr="00503843">
        <w:rPr>
          <w:rFonts w:ascii="Book Antiqua" w:hAnsi="Book Antiqua" w:cs="Times New Roman"/>
          <w:sz w:val="24"/>
          <w:szCs w:val="24"/>
        </w:rPr>
        <w:t>disease extent</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{"citationID":"29scib3vp1","properties":{"formattedCitation":"{\\rtf \\super [87,88]\\nosupersub{}}","plainCitation":"[87,88]"},"citationItems":[{"id":150,"uris":["http://zotero.org/users/local/Xp4Ps1sG/items/FGZR7H78"],"uri":["http://zotero.org/users/local/Xp4Ps1sG/items/FGZR7H78"],"itemData":{"id":150,"type":"article-journal","title":"Fournier's gangrene: CT findings","container-title":"Abdominal Imaging","page":"471-474","volume":"19","issue":"5","source":"NCBI PubMed","abstract":"Fournier's gangrene is an uncommon gas-forming infection of the scrotum which if not recognized early and treated appropriately may be fatal. In three patients recently seen at our institution, computed tomography (CT) was instrumental in establishing the correct diagnosis and determining the extent of the infectious process prior to surgery. The imaging findings at CT and its differential diagnosis are illustrated. A brief review of the current theories of pathogenesis of this interesting entity is presented.","ISSN":"0942-8925","note":"PMID: 7950832","shortTitle":"Fournier's gangrene","journalAbbreviation":"Abdom Imaging","language":"eng","author":[{"family":"Amendola","given":"M. A."},{"family":"Casillas","given":"J."},{"family":"Joseph","given":"R."},{"family":"Antun","given":"R."},{"family":"Galindez","given":"O."}],"issued":{"date-parts":[["1994",10]]},"PMID":"7950832"}},{"id":152,"uris":["http://zotero.org/users/local/Xp4Ps1sG/items/RUEGM2KU"],"uri":["http://zotero.org/users/local/Xp4Ps1sG/items/RUEGM2KU"],"itemData":{"id":152,"type":"article-journal","title":"Radiology of Fournier's gangrene","container-title":"AJR. American journal of roentgenology","page":"163-168","volume":"170","issue":"1","source":"NCBI PubMed","DOI":"10.2214/ajr.170.1.9423625","ISSN":"0361-803X","note":"PMID: 9423625","journalAbbreviation":"AJR Am J Roentgenol","language":"eng","author":[{"family":"Rajan","given":"D. K."},{"family":"Scharer","given":"K. A."}],"issued":{"date-parts":[["1998",1]]},"PMID":"9423625"}}],"schema":"https://github.com/citation-style-language/schema/raw/master/csl-citation.json"}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[87,88]</w:t>
      </w:r>
      <w:r w:rsidR="004B74FD" w:rsidRPr="00503843">
        <w:rPr>
          <w:rFonts w:ascii="Book Antiqua" w:hAnsi="Book Antiqua" w:cs="Times New Roman"/>
          <w:sz w:val="24"/>
          <w:szCs w:val="24"/>
        </w:rPr>
        <w:fldChar w:fldCharType="end"/>
      </w:r>
      <w:r w:rsidR="003939F4" w:rsidRPr="00503843">
        <w:rPr>
          <w:rFonts w:ascii="Book Antiqua" w:hAnsi="Book Antiqua" w:cs="Times New Roman"/>
          <w:sz w:val="24"/>
          <w:szCs w:val="24"/>
        </w:rPr>
        <w:t xml:space="preserve">. </w:t>
      </w:r>
      <w:r w:rsidR="00A65300" w:rsidRPr="00503843">
        <w:rPr>
          <w:rFonts w:ascii="Book Antiqua" w:hAnsi="Book Antiqua" w:cs="Times New Roman"/>
          <w:sz w:val="24"/>
          <w:szCs w:val="24"/>
        </w:rPr>
        <w:t>CT can demonstrate asymmetric fascial thickening, any coexisting fluid collection or abscess, fat stranding around the involved structures, and subcutaneous emphysema.</w:t>
      </w:r>
      <w:r w:rsidR="001E43B2" w:rsidRPr="00503843">
        <w:rPr>
          <w:rFonts w:ascii="Book Antiqua" w:hAnsi="Book Antiqua" w:cs="Times New Roman"/>
          <w:sz w:val="24"/>
          <w:szCs w:val="24"/>
        </w:rPr>
        <w:t xml:space="preserve"> </w:t>
      </w:r>
      <w:r w:rsidR="00061BFD" w:rsidRPr="00503843">
        <w:rPr>
          <w:rFonts w:ascii="Book Antiqua" w:hAnsi="Book Antiqua" w:cs="Times New Roman"/>
          <w:sz w:val="24"/>
          <w:szCs w:val="24"/>
        </w:rPr>
        <w:t>In rectal cancer-induced FG</w:t>
      </w:r>
      <w:r w:rsidR="009A01BE" w:rsidRPr="00503843">
        <w:rPr>
          <w:rFonts w:ascii="Book Antiqua" w:hAnsi="Book Antiqua" w:cs="Times New Roman"/>
          <w:sz w:val="24"/>
          <w:szCs w:val="24"/>
        </w:rPr>
        <w:t xml:space="preserve">, abdominal </w:t>
      </w:r>
      <w:r w:rsidR="00061BFD" w:rsidRPr="00503843">
        <w:rPr>
          <w:rFonts w:ascii="Book Antiqua" w:eastAsia="TrebuchetMS" w:hAnsi="Book Antiqua" w:cs="Times New Roman"/>
          <w:color w:val="000000"/>
          <w:sz w:val="24"/>
          <w:szCs w:val="24"/>
        </w:rPr>
        <w:t xml:space="preserve">CT was performed in </w:t>
      </w:r>
      <w:r w:rsidR="009A01BE" w:rsidRPr="00503843">
        <w:rPr>
          <w:rFonts w:ascii="Book Antiqua" w:eastAsia="TrebuchetMS" w:hAnsi="Book Antiqua" w:cs="Times New Roman"/>
          <w:color w:val="000000"/>
          <w:sz w:val="24"/>
          <w:szCs w:val="24"/>
        </w:rPr>
        <w:t>56% of</w:t>
      </w:r>
      <w:r w:rsidR="00061BFD" w:rsidRPr="00503843">
        <w:rPr>
          <w:rFonts w:ascii="Book Antiqua" w:eastAsia="TrebuchetMS" w:hAnsi="Book Antiqua" w:cs="Times New Roman"/>
          <w:color w:val="000000"/>
          <w:sz w:val="24"/>
          <w:szCs w:val="24"/>
        </w:rPr>
        <w:t xml:space="preserve"> cases. </w:t>
      </w:r>
      <w:r w:rsidR="009A01BE" w:rsidRPr="00503843">
        <w:rPr>
          <w:rFonts w:ascii="Book Antiqua" w:eastAsia="TrebuchetMS" w:hAnsi="Book Antiqua" w:cs="Times New Roman"/>
          <w:color w:val="000000"/>
          <w:sz w:val="24"/>
          <w:szCs w:val="24"/>
        </w:rPr>
        <w:t>Of these, t</w:t>
      </w:r>
      <w:r w:rsidR="00061BFD" w:rsidRPr="00503843">
        <w:rPr>
          <w:rFonts w:ascii="Book Antiqua" w:eastAsia="TrebuchetMS" w:hAnsi="Book Antiqua" w:cs="Times New Roman"/>
          <w:color w:val="000000"/>
          <w:sz w:val="24"/>
          <w:szCs w:val="24"/>
        </w:rPr>
        <w:t>umor and air w</w:t>
      </w:r>
      <w:r w:rsidR="009A01BE" w:rsidRPr="00503843">
        <w:rPr>
          <w:rFonts w:ascii="Book Antiqua" w:eastAsia="TrebuchetMS" w:hAnsi="Book Antiqua" w:cs="Times New Roman"/>
          <w:color w:val="000000"/>
          <w:sz w:val="24"/>
          <w:szCs w:val="24"/>
        </w:rPr>
        <w:t xml:space="preserve">ere </w:t>
      </w:r>
      <w:r w:rsidR="00061BFD" w:rsidRPr="00503843">
        <w:rPr>
          <w:rFonts w:ascii="Book Antiqua" w:eastAsia="TrebuchetMS" w:hAnsi="Book Antiqua" w:cs="Times New Roman"/>
          <w:color w:val="000000"/>
          <w:sz w:val="24"/>
          <w:szCs w:val="24"/>
        </w:rPr>
        <w:t xml:space="preserve">detected in </w:t>
      </w:r>
      <w:r w:rsidR="009A01BE" w:rsidRPr="00503843">
        <w:rPr>
          <w:rFonts w:ascii="Book Antiqua" w:eastAsia="TrebuchetMS" w:hAnsi="Book Antiqua" w:cs="Times New Roman"/>
          <w:color w:val="000000"/>
          <w:sz w:val="24"/>
          <w:szCs w:val="24"/>
        </w:rPr>
        <w:t>61.5%</w:t>
      </w:r>
      <w:r w:rsidR="00061BFD" w:rsidRPr="00503843">
        <w:rPr>
          <w:rFonts w:ascii="Book Antiqua" w:eastAsia="TrebuchetMS" w:hAnsi="Book Antiqua" w:cs="Times New Roman"/>
          <w:color w:val="000000"/>
          <w:sz w:val="24"/>
          <w:szCs w:val="24"/>
        </w:rPr>
        <w:t>,</w:t>
      </w:r>
      <w:r w:rsidR="003E7E9F" w:rsidRPr="00503843">
        <w:rPr>
          <w:rFonts w:ascii="Book Antiqua" w:eastAsia="TrebuchetMS" w:hAnsi="Book Antiqua" w:cs="Times New Roman"/>
          <w:color w:val="000000"/>
          <w:sz w:val="24"/>
          <w:szCs w:val="24"/>
        </w:rPr>
        <w:t xml:space="preserve"> </w:t>
      </w:r>
      <w:r w:rsidR="00061BFD" w:rsidRPr="00503843">
        <w:rPr>
          <w:rFonts w:ascii="Book Antiqua" w:eastAsia="TrebuchetMS" w:hAnsi="Book Antiqua" w:cs="Times New Roman"/>
          <w:noProof/>
          <w:color w:val="000000"/>
          <w:sz w:val="24"/>
          <w:szCs w:val="24"/>
        </w:rPr>
        <w:t>only</w:t>
      </w:r>
      <w:r w:rsidR="00061BFD" w:rsidRPr="00503843">
        <w:rPr>
          <w:rFonts w:ascii="Book Antiqua" w:eastAsia="TrebuchetMS" w:hAnsi="Book Antiqua" w:cs="Times New Roman"/>
          <w:color w:val="000000"/>
          <w:sz w:val="24"/>
          <w:szCs w:val="24"/>
        </w:rPr>
        <w:t xml:space="preserve"> air in </w:t>
      </w:r>
      <w:r w:rsidR="009A01BE" w:rsidRPr="00503843">
        <w:rPr>
          <w:rFonts w:ascii="Book Antiqua" w:eastAsia="TrebuchetMS" w:hAnsi="Book Antiqua" w:cs="Times New Roman"/>
          <w:color w:val="000000"/>
          <w:sz w:val="24"/>
          <w:szCs w:val="24"/>
        </w:rPr>
        <w:t>7.7%</w:t>
      </w:r>
      <w:r w:rsidR="00A354CB" w:rsidRPr="00503843">
        <w:rPr>
          <w:rFonts w:ascii="Book Antiqua" w:eastAsia="TrebuchetMS" w:hAnsi="Book Antiqua" w:cs="Times New Roman"/>
          <w:color w:val="000000"/>
          <w:sz w:val="24"/>
          <w:szCs w:val="24"/>
        </w:rPr>
        <w:t xml:space="preserve">, only </w:t>
      </w:r>
      <w:r w:rsidR="00061BFD" w:rsidRPr="00503843">
        <w:rPr>
          <w:rFonts w:ascii="Book Antiqua" w:eastAsia="TrebuchetMS" w:hAnsi="Book Antiqua" w:cs="Times New Roman"/>
          <w:color w:val="000000"/>
          <w:sz w:val="24"/>
          <w:szCs w:val="24"/>
        </w:rPr>
        <w:t xml:space="preserve">tumor </w:t>
      </w:r>
      <w:r w:rsidR="009A01BE" w:rsidRPr="00503843">
        <w:rPr>
          <w:rFonts w:ascii="Book Antiqua" w:eastAsia="TrebuchetMS" w:hAnsi="Book Antiqua" w:cs="Times New Roman"/>
          <w:color w:val="000000"/>
          <w:sz w:val="24"/>
          <w:szCs w:val="24"/>
        </w:rPr>
        <w:t>in 23%</w:t>
      </w:r>
      <w:r w:rsidR="00061BFD" w:rsidRPr="00503843">
        <w:rPr>
          <w:rFonts w:ascii="Book Antiqua" w:eastAsia="TrebuchetMS" w:hAnsi="Book Antiqua" w:cs="Times New Roman"/>
          <w:color w:val="000000"/>
          <w:sz w:val="24"/>
          <w:szCs w:val="24"/>
        </w:rPr>
        <w:t xml:space="preserve">. In </w:t>
      </w:r>
      <w:r w:rsidR="009A01BE" w:rsidRPr="00503843">
        <w:rPr>
          <w:rFonts w:ascii="Book Antiqua" w:eastAsia="TrebuchetMS" w:hAnsi="Book Antiqua" w:cs="Times New Roman"/>
          <w:noProof/>
          <w:color w:val="000000"/>
          <w:sz w:val="24"/>
          <w:szCs w:val="24"/>
        </w:rPr>
        <w:t>7.7%</w:t>
      </w:r>
      <w:r w:rsidR="00A376C9" w:rsidRPr="00503843">
        <w:rPr>
          <w:rFonts w:ascii="Book Antiqua" w:eastAsia="TrebuchetMS" w:hAnsi="Book Antiqua" w:cs="Times New Roman"/>
          <w:noProof/>
          <w:color w:val="000000"/>
          <w:sz w:val="24"/>
          <w:szCs w:val="24"/>
        </w:rPr>
        <w:t>,</w:t>
      </w:r>
      <w:r w:rsidR="009A01BE" w:rsidRPr="00503843">
        <w:rPr>
          <w:rFonts w:ascii="Book Antiqua" w:eastAsia="TrebuchetMS" w:hAnsi="Book Antiqua" w:cs="Times New Roman"/>
          <w:color w:val="000000"/>
          <w:sz w:val="24"/>
          <w:szCs w:val="24"/>
        </w:rPr>
        <w:t xml:space="preserve"> </w:t>
      </w:r>
      <w:r w:rsidR="00061BFD" w:rsidRPr="00503843">
        <w:rPr>
          <w:rFonts w:ascii="Book Antiqua" w:eastAsia="TrebuchetMS" w:hAnsi="Book Antiqua" w:cs="Times New Roman"/>
          <w:color w:val="000000"/>
          <w:sz w:val="24"/>
          <w:szCs w:val="24"/>
        </w:rPr>
        <w:t xml:space="preserve">no </w:t>
      </w:r>
      <w:r w:rsidR="009A01BE" w:rsidRPr="00503843">
        <w:rPr>
          <w:rFonts w:ascii="Book Antiqua" w:eastAsia="TrebuchetMS" w:hAnsi="Book Antiqua" w:cs="Times New Roman"/>
          <w:color w:val="000000"/>
          <w:sz w:val="24"/>
          <w:szCs w:val="24"/>
        </w:rPr>
        <w:t xml:space="preserve">pathology </w:t>
      </w:r>
      <w:r w:rsidR="003E7E9F" w:rsidRPr="00503843">
        <w:rPr>
          <w:rFonts w:ascii="Book Antiqua" w:eastAsia="TrebuchetMS" w:hAnsi="Book Antiqua" w:cs="Times New Roman"/>
          <w:color w:val="000000"/>
          <w:sz w:val="24"/>
          <w:szCs w:val="24"/>
        </w:rPr>
        <w:t xml:space="preserve">was </w:t>
      </w:r>
      <w:r w:rsidR="00291837" w:rsidRPr="00503843">
        <w:rPr>
          <w:rFonts w:ascii="Book Antiqua" w:eastAsia="TrebuchetMS" w:hAnsi="Book Antiqua" w:cs="Times New Roman"/>
          <w:color w:val="000000"/>
          <w:sz w:val="24"/>
          <w:szCs w:val="24"/>
        </w:rPr>
        <w:t>found</w:t>
      </w:r>
      <w:r w:rsidR="00152137" w:rsidRPr="00503843">
        <w:rPr>
          <w:rFonts w:ascii="Book Antiqua" w:eastAsia="TrebuchetMS" w:hAnsi="Book Antiqua" w:cs="Times New Roman"/>
          <w:color w:val="000000"/>
          <w:sz w:val="24"/>
          <w:szCs w:val="24"/>
        </w:rPr>
        <w:t>. The f</w:t>
      </w:r>
      <w:r w:rsidR="00126F2E" w:rsidRPr="00503843">
        <w:rPr>
          <w:rFonts w:ascii="Book Antiqua" w:hAnsi="Book Antiqua" w:cs="Times New Roman"/>
          <w:sz w:val="24"/>
          <w:szCs w:val="24"/>
        </w:rPr>
        <w:t>inding of rectal tumor does not mean it is the cause of FG. Perforation or infiltration of</w:t>
      </w:r>
      <w:r w:rsidR="00A376C9" w:rsidRPr="00503843">
        <w:rPr>
          <w:rFonts w:ascii="Book Antiqua" w:hAnsi="Book Antiqua" w:cs="Times New Roman"/>
          <w:sz w:val="24"/>
          <w:szCs w:val="24"/>
        </w:rPr>
        <w:t xml:space="preserve"> the</w:t>
      </w:r>
      <w:r w:rsidR="00126F2E" w:rsidRPr="00503843">
        <w:rPr>
          <w:rFonts w:ascii="Book Antiqua" w:hAnsi="Book Antiqua" w:cs="Times New Roman"/>
          <w:sz w:val="24"/>
          <w:szCs w:val="24"/>
        </w:rPr>
        <w:t xml:space="preserve"> </w:t>
      </w:r>
      <w:r w:rsidR="00126F2E" w:rsidRPr="00503843">
        <w:rPr>
          <w:rFonts w:ascii="Book Antiqua" w:hAnsi="Book Antiqua" w:cs="Times New Roman"/>
          <w:noProof/>
          <w:sz w:val="24"/>
          <w:szCs w:val="24"/>
        </w:rPr>
        <w:t>rectal</w:t>
      </w:r>
      <w:r w:rsidR="00126F2E" w:rsidRPr="00503843">
        <w:rPr>
          <w:rFonts w:ascii="Book Antiqua" w:hAnsi="Book Antiqua" w:cs="Times New Roman"/>
          <w:sz w:val="24"/>
          <w:szCs w:val="24"/>
        </w:rPr>
        <w:t xml:space="preserve"> tumor </w:t>
      </w:r>
      <w:r w:rsidR="003D654F" w:rsidRPr="00503843">
        <w:rPr>
          <w:rFonts w:ascii="Book Antiqua" w:hAnsi="Book Antiqua" w:cs="Times New Roman"/>
          <w:sz w:val="24"/>
          <w:szCs w:val="24"/>
        </w:rPr>
        <w:t xml:space="preserve">is </w:t>
      </w:r>
      <w:r w:rsidR="00BE58A5" w:rsidRPr="00503843">
        <w:rPr>
          <w:rFonts w:ascii="Book Antiqua" w:hAnsi="Book Antiqua" w:cs="Times New Roman"/>
          <w:sz w:val="24"/>
          <w:szCs w:val="24"/>
        </w:rPr>
        <w:t xml:space="preserve">highly probable </w:t>
      </w:r>
      <w:r w:rsidR="003D654F" w:rsidRPr="00503843">
        <w:rPr>
          <w:rFonts w:ascii="Book Antiqua" w:hAnsi="Book Antiqua" w:cs="Times New Roman"/>
          <w:sz w:val="24"/>
          <w:szCs w:val="24"/>
        </w:rPr>
        <w:t xml:space="preserve">when </w:t>
      </w:r>
      <w:r w:rsidR="003D654F" w:rsidRPr="00503843">
        <w:rPr>
          <w:rFonts w:ascii="Book Antiqua" w:hAnsi="Book Antiqua" w:cs="Times New Roman"/>
          <w:sz w:val="24"/>
          <w:szCs w:val="24"/>
          <w:lang w:val="hr-HR"/>
        </w:rPr>
        <w:t>increased soft tissue density with abscess and/or gas bubbles is present around the tumor</w:t>
      </w:r>
      <w:r w:rsidR="00126F2E" w:rsidRPr="00503843">
        <w:rPr>
          <w:rFonts w:ascii="Book Antiqua" w:hAnsi="Book Antiqua" w:cs="Times New Roman"/>
          <w:sz w:val="24"/>
          <w:szCs w:val="24"/>
        </w:rPr>
        <w:t>.</w:t>
      </w:r>
      <w:r w:rsidR="00424BF0" w:rsidRPr="00503843">
        <w:rPr>
          <w:rFonts w:ascii="Book Antiqua" w:hAnsi="Book Antiqua" w:cs="Times New Roman"/>
          <w:sz w:val="24"/>
          <w:szCs w:val="24"/>
        </w:rPr>
        <w:t xml:space="preserve"> </w:t>
      </w:r>
      <w:r w:rsidR="00424BF0" w:rsidRPr="00503843">
        <w:rPr>
          <w:rFonts w:ascii="Book Antiqua" w:eastAsia="TrebuchetMS" w:hAnsi="Book Antiqua" w:cs="Times New Roman"/>
          <w:noProof/>
          <w:color w:val="000000"/>
          <w:sz w:val="24"/>
          <w:szCs w:val="24"/>
        </w:rPr>
        <w:t>In 43.5%</w:t>
      </w:r>
      <w:r w:rsidR="00916838" w:rsidRPr="00503843">
        <w:rPr>
          <w:rFonts w:ascii="Book Antiqua" w:eastAsia="TrebuchetMS" w:hAnsi="Book Antiqua" w:cs="Times New Roman"/>
          <w:noProof/>
          <w:color w:val="000000"/>
          <w:sz w:val="24"/>
          <w:szCs w:val="24"/>
        </w:rPr>
        <w:t>,</w:t>
      </w:r>
      <w:r w:rsidR="00424BF0" w:rsidRPr="00503843">
        <w:rPr>
          <w:rFonts w:ascii="Book Antiqua" w:eastAsia="TrebuchetMS" w:hAnsi="Book Antiqua" w:cs="Times New Roman"/>
          <w:noProof/>
          <w:color w:val="000000"/>
          <w:sz w:val="24"/>
          <w:szCs w:val="24"/>
        </w:rPr>
        <w:t xml:space="preserve"> </w:t>
      </w:r>
      <w:r w:rsidR="008C6B8C" w:rsidRPr="00503843">
        <w:rPr>
          <w:rFonts w:ascii="Book Antiqua" w:eastAsia="TrebuchetMS" w:hAnsi="Book Antiqua" w:cs="Times New Roman"/>
          <w:noProof/>
          <w:color w:val="000000"/>
          <w:sz w:val="24"/>
          <w:szCs w:val="24"/>
        </w:rPr>
        <w:t xml:space="preserve">the </w:t>
      </w:r>
      <w:r w:rsidR="00424BF0" w:rsidRPr="00503843">
        <w:rPr>
          <w:rFonts w:ascii="Book Antiqua" w:eastAsia="TrebuchetMS" w:hAnsi="Book Antiqua" w:cs="Times New Roman"/>
          <w:noProof/>
          <w:color w:val="000000"/>
          <w:sz w:val="24"/>
          <w:szCs w:val="24"/>
        </w:rPr>
        <w:t xml:space="preserve">abscess was detected: one retroperitoneal (intraoperative finding), four ischiorectal (one on CT and three </w:t>
      </w:r>
      <w:r w:rsidR="00424BF0" w:rsidRPr="00503843">
        <w:rPr>
          <w:rFonts w:ascii="Book Antiqua" w:eastAsia="TrebuchetMS" w:hAnsi="Book Antiqua" w:cs="Times New Roman"/>
          <w:noProof/>
          <w:sz w:val="24"/>
          <w:szCs w:val="24"/>
        </w:rPr>
        <w:t>intraoperatively), one in mesorectum (on CT), one perirectal (intraoperatively)</w:t>
      </w:r>
      <w:r w:rsidR="009D3CD7" w:rsidRPr="00503843">
        <w:rPr>
          <w:rFonts w:ascii="Book Antiqua" w:eastAsia="TrebuchetMS" w:hAnsi="Book Antiqua" w:cs="Times New Roman"/>
          <w:noProof/>
          <w:sz w:val="24"/>
          <w:szCs w:val="24"/>
        </w:rPr>
        <w:t>. In three cases</w:t>
      </w:r>
      <w:r w:rsidR="008C6B8C" w:rsidRPr="00503843">
        <w:rPr>
          <w:rFonts w:ascii="Book Antiqua" w:eastAsia="TrebuchetMS" w:hAnsi="Book Antiqua" w:cs="Times New Roman"/>
          <w:noProof/>
          <w:sz w:val="24"/>
          <w:szCs w:val="24"/>
        </w:rPr>
        <w:t>,</w:t>
      </w:r>
      <w:r w:rsidR="00915D18" w:rsidRPr="00503843">
        <w:rPr>
          <w:rFonts w:ascii="Book Antiqua" w:eastAsia="TrebuchetMS" w:hAnsi="Book Antiqua" w:cs="Times New Roman"/>
          <w:noProof/>
          <w:sz w:val="24"/>
          <w:szCs w:val="24"/>
        </w:rPr>
        <w:t xml:space="preserve"> the</w:t>
      </w:r>
      <w:r w:rsidR="009D3CD7" w:rsidRPr="00503843">
        <w:rPr>
          <w:rFonts w:ascii="Book Antiqua" w:eastAsia="TrebuchetMS" w:hAnsi="Book Antiqua" w:cs="Times New Roman"/>
          <w:noProof/>
          <w:sz w:val="24"/>
          <w:szCs w:val="24"/>
        </w:rPr>
        <w:t xml:space="preserve"> </w:t>
      </w:r>
      <w:r w:rsidR="00401F4B" w:rsidRPr="00503843">
        <w:rPr>
          <w:rFonts w:ascii="Book Antiqua" w:eastAsia="TrebuchetMS" w:hAnsi="Book Antiqua" w:cs="Times New Roman"/>
          <w:noProof/>
          <w:sz w:val="24"/>
          <w:szCs w:val="24"/>
        </w:rPr>
        <w:t xml:space="preserve">location </w:t>
      </w:r>
      <w:r w:rsidR="00424BF0" w:rsidRPr="00503843">
        <w:rPr>
          <w:rFonts w:ascii="Book Antiqua" w:eastAsia="TrebuchetMS" w:hAnsi="Book Antiqua" w:cs="Times New Roman"/>
          <w:noProof/>
          <w:sz w:val="24"/>
          <w:szCs w:val="24"/>
        </w:rPr>
        <w:t>w</w:t>
      </w:r>
      <w:r w:rsidR="00401F4B" w:rsidRPr="00503843">
        <w:rPr>
          <w:rFonts w:ascii="Book Antiqua" w:eastAsia="TrebuchetMS" w:hAnsi="Book Antiqua" w:cs="Times New Roman"/>
          <w:noProof/>
          <w:sz w:val="24"/>
          <w:szCs w:val="24"/>
        </w:rPr>
        <w:t>as not defined.</w:t>
      </w:r>
    </w:p>
    <w:p w:rsidR="00F51707" w:rsidRPr="00503843" w:rsidRDefault="00BA548D"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lastRenderedPageBreak/>
        <w:t xml:space="preserve">MRI gives greater soft tissue detail </w:t>
      </w:r>
      <w:r w:rsidR="00402D8D" w:rsidRPr="00503843">
        <w:rPr>
          <w:rFonts w:ascii="Book Antiqua" w:hAnsi="Book Antiqua" w:cs="Times New Roman"/>
          <w:sz w:val="24"/>
          <w:szCs w:val="24"/>
        </w:rPr>
        <w:t xml:space="preserve">and fistulous tracts </w:t>
      </w:r>
      <w:r w:rsidRPr="00503843">
        <w:rPr>
          <w:rFonts w:ascii="Book Antiqua" w:hAnsi="Book Antiqua" w:cs="Times New Roman"/>
          <w:sz w:val="24"/>
          <w:szCs w:val="24"/>
        </w:rPr>
        <w:t>than CT</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{"citationID":"98rndo6rt","properties":{"formattedCitation":"{\\rtf \\super [123]\\nosupersub{}}","plainCitation":"[123]"},"citationItems":[{"id":243,"uris":["http://zotero.org/users/local/Xp4Ps1sG/items/JJ4KSWC9"],"uri":["http://zotero.org/users/local/Xp4Ps1sG/items/JJ4KSWC9"],"itemData":{"id":243,"type":"article-journal","title":"Fournier's gangrene: be alert for this medical emergency","container-title":"JAAPA: official journal of the American Academy of Physician Assistants","page":"44-47","volume":"20","issue":"11","source":"NCBI PubMed","ISSN":"1547-1896","note":"PMID: 18035764","shortTitle":"Fournier's gangrene","journalAbbreviation":"JAAPA","language":"eng","author":[{"family":"Burch","given":"Draion M."},{"family":"Barreiro","given":"Timothy J."},{"family":"Vanek","given":"Vincent W."}],"issued":{"date-parts":[["2007",11]]},"PMID":"18035764"}}],"schema":"https://github.com/citation-style-language/schema/raw/master/csl-citation.json"}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[123]</w:t>
      </w:r>
      <w:r w:rsidR="004B74FD" w:rsidRPr="00503843">
        <w:rPr>
          <w:rFonts w:ascii="Book Antiqua" w:hAnsi="Book Antiqua" w:cs="Times New Roman"/>
          <w:sz w:val="24"/>
          <w:szCs w:val="24"/>
        </w:rPr>
        <w:fldChar w:fldCharType="end"/>
      </w:r>
      <w:r w:rsidR="00310FEF" w:rsidRPr="00503843">
        <w:rPr>
          <w:rFonts w:ascii="Book Antiqua" w:hAnsi="Book Antiqua" w:cs="Times New Roman"/>
          <w:sz w:val="24"/>
          <w:szCs w:val="24"/>
        </w:rPr>
        <w:t xml:space="preserve"> but is mostly unavailable in emergency settings.</w:t>
      </w:r>
    </w:p>
    <w:p w:rsidR="0010626A" w:rsidRPr="00503843" w:rsidRDefault="0010626A" w:rsidP="00572644">
      <w:pPr>
        <w:adjustRightInd w:val="0"/>
        <w:snapToGrid w:val="0"/>
        <w:spacing w:after="0" w:line="360" w:lineRule="auto"/>
        <w:jc w:val="both"/>
        <w:rPr>
          <w:rFonts w:ascii="Book Antiqua" w:hAnsi="Book Antiqua" w:cs="Times New Roman"/>
          <w:sz w:val="24"/>
          <w:szCs w:val="24"/>
          <w:lang w:eastAsia="zh-CN"/>
        </w:rPr>
      </w:pPr>
    </w:p>
    <w:p w:rsidR="00875744" w:rsidRPr="00503843" w:rsidRDefault="0010626A"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Treatment</w:t>
      </w:r>
    </w:p>
    <w:p w:rsidR="00B50AE1" w:rsidRPr="00503843" w:rsidRDefault="008671E6"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Proctologic</w:t>
      </w:r>
      <w:r w:rsidR="00D7438A" w:rsidRPr="00503843">
        <w:rPr>
          <w:rFonts w:ascii="Book Antiqua" w:hAnsi="Book Antiqua" w:cs="Times New Roman"/>
          <w:sz w:val="24"/>
          <w:szCs w:val="24"/>
        </w:rPr>
        <w:t xml:space="preserve"> examination under general anesthesia identif</w:t>
      </w:r>
      <w:r w:rsidRPr="00503843">
        <w:rPr>
          <w:rFonts w:ascii="Book Antiqua" w:hAnsi="Book Antiqua" w:cs="Times New Roman"/>
          <w:sz w:val="24"/>
          <w:szCs w:val="24"/>
        </w:rPr>
        <w:t xml:space="preserve">ies </w:t>
      </w:r>
      <w:r w:rsidR="00D7438A" w:rsidRPr="00503843">
        <w:rPr>
          <w:rFonts w:ascii="Book Antiqua" w:hAnsi="Book Antiqua" w:cs="Times New Roman"/>
          <w:sz w:val="24"/>
          <w:szCs w:val="24"/>
        </w:rPr>
        <w:t>the cause of the d</w:t>
      </w:r>
      <w:r w:rsidR="001D54C8" w:rsidRPr="00503843">
        <w:rPr>
          <w:rFonts w:ascii="Book Antiqua" w:hAnsi="Book Antiqua" w:cs="Times New Roman"/>
          <w:sz w:val="24"/>
          <w:szCs w:val="24"/>
        </w:rPr>
        <w:t>isease and determine</w:t>
      </w:r>
      <w:r w:rsidRPr="00503843">
        <w:rPr>
          <w:rFonts w:ascii="Book Antiqua" w:hAnsi="Book Antiqua" w:cs="Times New Roman"/>
          <w:sz w:val="24"/>
          <w:szCs w:val="24"/>
        </w:rPr>
        <w:t>s</w:t>
      </w:r>
      <w:r w:rsidR="001D54C8" w:rsidRPr="00503843">
        <w:rPr>
          <w:rFonts w:ascii="Book Antiqua" w:hAnsi="Book Antiqua" w:cs="Times New Roman"/>
          <w:sz w:val="24"/>
          <w:szCs w:val="24"/>
        </w:rPr>
        <w:t xml:space="preserve"> its extent.</w:t>
      </w:r>
      <w:r w:rsidR="00852D3F" w:rsidRPr="00503843">
        <w:rPr>
          <w:rFonts w:ascii="Book Antiqua" w:hAnsi="Book Antiqua" w:cs="Times New Roman"/>
          <w:sz w:val="24"/>
          <w:szCs w:val="24"/>
        </w:rPr>
        <w:t xml:space="preserve"> Proposed diagnostic/therapeutic algorithm for rectal cancer-induced FG </w:t>
      </w:r>
      <w:r w:rsidR="00852D3F" w:rsidRPr="00503843">
        <w:rPr>
          <w:rFonts w:ascii="Book Antiqua" w:hAnsi="Book Antiqua" w:cs="Times New Roman"/>
          <w:noProof/>
          <w:sz w:val="24"/>
          <w:szCs w:val="24"/>
        </w:rPr>
        <w:t>is presented</w:t>
      </w:r>
      <w:r w:rsidR="00852D3F" w:rsidRPr="00503843">
        <w:rPr>
          <w:rFonts w:ascii="Book Antiqua" w:hAnsi="Book Antiqua" w:cs="Times New Roman"/>
          <w:sz w:val="24"/>
          <w:szCs w:val="24"/>
        </w:rPr>
        <w:t xml:space="preserve"> in Figure 1.</w:t>
      </w:r>
    </w:p>
    <w:p w:rsidR="00D7438A" w:rsidRPr="00503843" w:rsidRDefault="00D7438A" w:rsidP="00572644">
      <w:pPr>
        <w:adjustRightInd w:val="0"/>
        <w:snapToGrid w:val="0"/>
        <w:spacing w:after="0" w:line="360" w:lineRule="auto"/>
        <w:jc w:val="both"/>
        <w:rPr>
          <w:rFonts w:ascii="Book Antiqua" w:hAnsi="Book Antiqua" w:cs="Times New Roman"/>
          <w:sz w:val="24"/>
          <w:szCs w:val="24"/>
        </w:rPr>
      </w:pPr>
    </w:p>
    <w:p w:rsidR="006C7912" w:rsidRPr="00503843" w:rsidRDefault="001B00A5"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 xml:space="preserve">Rectal cancer </w:t>
      </w:r>
      <w:r w:rsidR="008A79D8" w:rsidRPr="00503843">
        <w:rPr>
          <w:rFonts w:ascii="Book Antiqua" w:hAnsi="Book Antiqua" w:cs="Times New Roman"/>
          <w:b/>
          <w:i/>
          <w:sz w:val="24"/>
          <w:szCs w:val="24"/>
        </w:rPr>
        <w:t>treatment modalities</w:t>
      </w:r>
      <w:r w:rsidR="006C7912" w:rsidRPr="00503843">
        <w:rPr>
          <w:rFonts w:ascii="Book Antiqua" w:hAnsi="Book Antiqua" w:cs="Times New Roman"/>
          <w:b/>
          <w:i/>
          <w:sz w:val="24"/>
          <w:szCs w:val="24"/>
        </w:rPr>
        <w:t xml:space="preserve"> </w:t>
      </w:r>
    </w:p>
    <w:p w:rsidR="00F7082A" w:rsidRPr="00503843" w:rsidRDefault="001B00A5" w:rsidP="00572644">
      <w:pPr>
        <w:autoSpaceDE w:val="0"/>
        <w:autoSpaceDN w:val="0"/>
        <w:adjustRightInd w:val="0"/>
        <w:snapToGrid w:val="0"/>
        <w:spacing w:after="0" w:line="360" w:lineRule="auto"/>
        <w:jc w:val="both"/>
        <w:rPr>
          <w:rFonts w:ascii="Book Antiqua" w:hAnsi="Book Antiqua" w:cs="Times New Roman"/>
          <w:b/>
          <w:sz w:val="24"/>
          <w:szCs w:val="24"/>
          <w:lang w:eastAsia="zh-CN"/>
        </w:rPr>
      </w:pPr>
      <w:r w:rsidRPr="00503843">
        <w:rPr>
          <w:rFonts w:ascii="Book Antiqua" w:hAnsi="Book Antiqua" w:cs="Times New Roman"/>
          <w:b/>
          <w:sz w:val="24"/>
          <w:szCs w:val="24"/>
        </w:rPr>
        <w:t>Colostomy</w:t>
      </w:r>
      <w:r w:rsidR="00310C6A" w:rsidRPr="00503843">
        <w:rPr>
          <w:rFonts w:ascii="Book Antiqua" w:hAnsi="Book Antiqua" w:cs="Times New Roman"/>
          <w:b/>
          <w:sz w:val="24"/>
          <w:szCs w:val="24"/>
          <w:lang w:eastAsia="zh-CN"/>
        </w:rPr>
        <w:t xml:space="preserve">: </w:t>
      </w:r>
      <w:r w:rsidR="007C189D" w:rsidRPr="00503843">
        <w:rPr>
          <w:rFonts w:ascii="Book Antiqua" w:hAnsi="Book Antiqua" w:cs="Times New Roman"/>
          <w:sz w:val="24"/>
          <w:szCs w:val="24"/>
        </w:rPr>
        <w:t xml:space="preserve">Colostomy </w:t>
      </w:r>
      <w:r w:rsidRPr="00503843">
        <w:rPr>
          <w:rFonts w:ascii="Book Antiqua" w:hAnsi="Book Antiqua" w:cs="Times New Roman"/>
          <w:sz w:val="24"/>
          <w:szCs w:val="24"/>
        </w:rPr>
        <w:t xml:space="preserve">has </w:t>
      </w:r>
      <w:r w:rsidRPr="00503843">
        <w:rPr>
          <w:rFonts w:ascii="Book Antiqua" w:hAnsi="Book Antiqua" w:cs="Times New Roman"/>
          <w:noProof/>
          <w:sz w:val="24"/>
          <w:szCs w:val="24"/>
        </w:rPr>
        <w:t>been used</w:t>
      </w:r>
      <w:r w:rsidRPr="00503843">
        <w:rPr>
          <w:rFonts w:ascii="Book Antiqua" w:hAnsi="Book Antiqua" w:cs="Times New Roman"/>
          <w:sz w:val="24"/>
          <w:szCs w:val="24"/>
        </w:rPr>
        <w:t xml:space="preserve"> for fecal diversion in cases of severe perineal involvement in all-cause FG</w:t>
      </w:r>
      <w:r w:rsidR="00CE015B" w:rsidRPr="00503843">
        <w:rPr>
          <w:rFonts w:ascii="Book Antiqua" w:hAnsi="Book Antiqua" w:cs="Times New Roman"/>
          <w:sz w:val="24"/>
          <w:szCs w:val="24"/>
        </w:rPr>
        <w:t xml:space="preserve"> with:</w:t>
      </w:r>
      <w:r w:rsidR="00310C6A" w:rsidRPr="00503843">
        <w:rPr>
          <w:rFonts w:ascii="Book Antiqua" w:hAnsi="Book Antiqua" w:cs="Times New Roman"/>
          <w:sz w:val="24"/>
          <w:szCs w:val="24"/>
          <w:lang w:eastAsia="zh-CN"/>
        </w:rPr>
        <w:t xml:space="preserve"> (1) </w:t>
      </w:r>
      <w:r w:rsidR="00CE015B" w:rsidRPr="00503843">
        <w:rPr>
          <w:rFonts w:ascii="Book Antiqua" w:hAnsi="Book Antiqua" w:cs="Times New Roman"/>
          <w:sz w:val="24"/>
          <w:szCs w:val="24"/>
        </w:rPr>
        <w:t>anal sphincter involv</w:t>
      </w:r>
      <w:r w:rsidR="008709A3" w:rsidRPr="00503843">
        <w:rPr>
          <w:rFonts w:ascii="Book Antiqua" w:hAnsi="Book Antiqua" w:cs="Times New Roman"/>
          <w:sz w:val="24"/>
          <w:szCs w:val="24"/>
        </w:rPr>
        <w:t>e</w:t>
      </w:r>
      <w:r w:rsidR="00521370" w:rsidRPr="00503843">
        <w:rPr>
          <w:rFonts w:ascii="Book Antiqua" w:hAnsi="Book Antiqua" w:cs="Times New Roman"/>
          <w:sz w:val="24"/>
          <w:szCs w:val="24"/>
        </w:rPr>
        <w:t>ment</w:t>
      </w:r>
      <w:r w:rsidR="00310C6A" w:rsidRPr="00503843">
        <w:rPr>
          <w:rFonts w:ascii="Book Antiqua" w:hAnsi="Book Antiqua" w:cs="Times New Roman"/>
          <w:sz w:val="24"/>
          <w:szCs w:val="24"/>
          <w:lang w:eastAsia="zh-CN"/>
        </w:rPr>
        <w:t xml:space="preserve">; (2) </w:t>
      </w:r>
      <w:r w:rsidR="00CE015B" w:rsidRPr="00503843">
        <w:rPr>
          <w:rFonts w:ascii="Book Antiqua" w:hAnsi="Book Antiqua" w:cs="Times New Roman"/>
          <w:sz w:val="24"/>
          <w:szCs w:val="24"/>
        </w:rPr>
        <w:t>fecal incontinence</w:t>
      </w:r>
      <w:r w:rsidR="00310C6A" w:rsidRPr="00503843">
        <w:rPr>
          <w:rFonts w:ascii="Book Antiqua" w:hAnsi="Book Antiqua" w:cs="Times New Roman"/>
          <w:sz w:val="24"/>
          <w:szCs w:val="24"/>
          <w:lang w:eastAsia="zh-CN"/>
        </w:rPr>
        <w:t xml:space="preserve">; and (3) </w:t>
      </w:r>
      <w:r w:rsidR="00CE015B" w:rsidRPr="00503843">
        <w:rPr>
          <w:rFonts w:ascii="Book Antiqua" w:hAnsi="Book Antiqua" w:cs="Times New Roman"/>
          <w:sz w:val="24"/>
          <w:szCs w:val="24"/>
        </w:rPr>
        <w:t>continu</w:t>
      </w:r>
      <w:r w:rsidR="00FC7193" w:rsidRPr="00503843">
        <w:rPr>
          <w:rFonts w:ascii="Book Antiqua" w:hAnsi="Book Antiqua" w:cs="Times New Roman"/>
          <w:sz w:val="24"/>
          <w:szCs w:val="24"/>
        </w:rPr>
        <w:t xml:space="preserve">ous </w:t>
      </w:r>
      <w:r w:rsidR="00CE015B" w:rsidRPr="00503843">
        <w:rPr>
          <w:rFonts w:ascii="Book Antiqua" w:hAnsi="Book Antiqua" w:cs="Times New Roman"/>
          <w:sz w:val="24"/>
          <w:szCs w:val="24"/>
        </w:rPr>
        <w:t>fecal contamination of the wound’s margins.</w:t>
      </w:r>
    </w:p>
    <w:p w:rsidR="00CB6220" w:rsidRPr="00503843" w:rsidRDefault="00F30A16" w:rsidP="00572644">
      <w:pPr>
        <w:pStyle w:val="Bodytext80"/>
        <w:shd w:val="clear" w:color="auto" w:fill="auto"/>
        <w:adjustRightInd w:val="0"/>
        <w:snapToGrid w:val="0"/>
        <w:spacing w:before="0" w:after="0" w:line="360" w:lineRule="auto"/>
        <w:ind w:firstLine="686"/>
        <w:jc w:val="both"/>
        <w:rPr>
          <w:rFonts w:ascii="Book Antiqua" w:eastAsia="TrebuchetMS" w:hAnsi="Book Antiqua" w:cs="Times New Roman"/>
          <w:sz w:val="24"/>
          <w:szCs w:val="24"/>
        </w:rPr>
      </w:pPr>
      <w:r w:rsidRPr="00503843">
        <w:rPr>
          <w:rFonts w:ascii="Book Antiqua" w:hAnsi="Book Antiqua" w:cs="Times New Roman"/>
          <w:sz w:val="24"/>
          <w:szCs w:val="24"/>
        </w:rPr>
        <w:t>R</w:t>
      </w:r>
      <w:r w:rsidR="001B00A5" w:rsidRPr="00503843">
        <w:rPr>
          <w:rFonts w:ascii="Book Antiqua" w:hAnsi="Book Antiqua" w:cs="Times New Roman"/>
          <w:sz w:val="24"/>
          <w:szCs w:val="24"/>
        </w:rPr>
        <w:t>ectal diversion decrease</w:t>
      </w:r>
      <w:r w:rsidRPr="00503843">
        <w:rPr>
          <w:rFonts w:ascii="Book Antiqua" w:hAnsi="Book Antiqua" w:cs="Times New Roman"/>
          <w:sz w:val="24"/>
          <w:szCs w:val="24"/>
        </w:rPr>
        <w:t>s</w:t>
      </w:r>
      <w:r w:rsidR="001B00A5" w:rsidRPr="00503843">
        <w:rPr>
          <w:rFonts w:ascii="Book Antiqua" w:hAnsi="Book Antiqua" w:cs="Times New Roman"/>
          <w:sz w:val="24"/>
          <w:szCs w:val="24"/>
        </w:rPr>
        <w:t xml:space="preserve"> the number of germs in </w:t>
      </w:r>
      <w:r w:rsidR="000C0484" w:rsidRPr="00503843">
        <w:rPr>
          <w:rFonts w:ascii="Book Antiqua" w:hAnsi="Book Antiqua" w:cs="Times New Roman"/>
          <w:sz w:val="24"/>
          <w:szCs w:val="24"/>
        </w:rPr>
        <w:t xml:space="preserve">the </w:t>
      </w:r>
      <w:r w:rsidR="001B00A5" w:rsidRPr="00503843">
        <w:rPr>
          <w:rFonts w:ascii="Book Antiqua" w:hAnsi="Book Antiqua" w:cs="Times New Roman"/>
          <w:noProof/>
          <w:sz w:val="24"/>
          <w:szCs w:val="24"/>
        </w:rPr>
        <w:t>perineal</w:t>
      </w:r>
      <w:r w:rsidR="001B00A5" w:rsidRPr="00503843">
        <w:rPr>
          <w:rFonts w:ascii="Book Antiqua" w:hAnsi="Book Antiqua" w:cs="Times New Roman"/>
          <w:sz w:val="24"/>
          <w:szCs w:val="24"/>
        </w:rPr>
        <w:t xml:space="preserve"> region and improve</w:t>
      </w:r>
      <w:r w:rsidRPr="00503843">
        <w:rPr>
          <w:rFonts w:ascii="Book Antiqua" w:hAnsi="Book Antiqua" w:cs="Times New Roman"/>
          <w:sz w:val="24"/>
          <w:szCs w:val="24"/>
        </w:rPr>
        <w:t>s</w:t>
      </w:r>
      <w:r w:rsidR="001B00A5" w:rsidRPr="00503843">
        <w:rPr>
          <w:rFonts w:ascii="Book Antiqua" w:hAnsi="Book Antiqua" w:cs="Times New Roman"/>
          <w:sz w:val="24"/>
          <w:szCs w:val="24"/>
        </w:rPr>
        <w:t xml:space="preserve"> wound healing. </w:t>
      </w:r>
      <w:r w:rsidR="00694A1C" w:rsidRPr="00503843">
        <w:rPr>
          <w:rFonts w:ascii="Book Antiqua" w:hAnsi="Book Antiqua" w:cs="Times New Roman"/>
          <w:sz w:val="24"/>
          <w:szCs w:val="24"/>
        </w:rPr>
        <w:t>The</w:t>
      </w:r>
      <w:r w:rsidR="004A35EB" w:rsidRPr="00503843">
        <w:rPr>
          <w:rFonts w:ascii="Book Antiqua" w:hAnsi="Book Antiqua" w:cs="Times New Roman"/>
          <w:sz w:val="24"/>
          <w:szCs w:val="24"/>
        </w:rPr>
        <w:t xml:space="preserve"> </w:t>
      </w:r>
      <w:r w:rsidR="00694A1C" w:rsidRPr="00503843">
        <w:rPr>
          <w:rFonts w:ascii="Book Antiqua" w:hAnsi="Book Antiqua" w:cs="Times New Roman"/>
          <w:sz w:val="24"/>
          <w:szCs w:val="24"/>
        </w:rPr>
        <w:t xml:space="preserve">primary colostomy rate </w:t>
      </w:r>
      <w:r w:rsidR="00515BE8" w:rsidRPr="00503843">
        <w:rPr>
          <w:rFonts w:ascii="Book Antiqua" w:hAnsi="Book Antiqua" w:cs="Times New Roman"/>
          <w:sz w:val="24"/>
          <w:szCs w:val="24"/>
        </w:rPr>
        <w:t xml:space="preserve">is </w:t>
      </w:r>
      <w:r w:rsidR="00694A1C" w:rsidRPr="00503843">
        <w:rPr>
          <w:rFonts w:ascii="Book Antiqua" w:hAnsi="Book Antiqua" w:cs="Times New Roman"/>
          <w:sz w:val="24"/>
          <w:szCs w:val="24"/>
        </w:rPr>
        <w:t>16-17</w:t>
      </w:r>
      <w:r w:rsidR="00B53E60" w:rsidRPr="00503843">
        <w:rPr>
          <w:rFonts w:ascii="Book Antiqua" w:hAnsi="Book Antiqua" w:cs="Times New Roman"/>
          <w:sz w:val="24"/>
          <w:szCs w:val="24"/>
        </w:rPr>
        <w:t>%</w:t>
      </w:r>
      <w:r w:rsidR="00694A1C" w:rsidRPr="00503843">
        <w:rPr>
          <w:rFonts w:ascii="Book Antiqua" w:hAnsi="Book Antiqua" w:cs="Times New Roman"/>
          <w:sz w:val="24"/>
          <w:szCs w:val="24"/>
        </w:rPr>
        <w:t xml:space="preserve">, whereas the secondary colostomy rate </w:t>
      </w:r>
      <w:r w:rsidR="00515BE8" w:rsidRPr="00503843">
        <w:rPr>
          <w:rFonts w:ascii="Book Antiqua" w:hAnsi="Book Antiqua" w:cs="Times New Roman"/>
          <w:sz w:val="24"/>
          <w:szCs w:val="24"/>
        </w:rPr>
        <w:t xml:space="preserve">is </w:t>
      </w:r>
      <w:r w:rsidR="00694A1C" w:rsidRPr="00503843">
        <w:rPr>
          <w:rFonts w:ascii="Book Antiqua" w:hAnsi="Book Antiqua" w:cs="Times New Roman"/>
          <w:sz w:val="24"/>
          <w:szCs w:val="24"/>
        </w:rPr>
        <w:t>35</w:t>
      </w:r>
      <w:r w:rsidR="00974EC8" w:rsidRPr="00503843">
        <w:rPr>
          <w:rFonts w:ascii="Book Antiqua" w:hAnsi="Book Antiqua" w:cs="Times New Roman"/>
          <w:sz w:val="24"/>
          <w:szCs w:val="24"/>
        </w:rPr>
        <w:t>%</w:t>
      </w:r>
      <w:r w:rsidR="00694A1C" w:rsidRPr="00503843">
        <w:rPr>
          <w:rFonts w:ascii="Book Antiqua" w:hAnsi="Book Antiqua" w:cs="Times New Roman"/>
          <w:sz w:val="24"/>
          <w:szCs w:val="24"/>
        </w:rPr>
        <w:t>-40</w:t>
      </w:r>
      <w:r w:rsidR="00B53E60" w:rsidRPr="00503843">
        <w:rPr>
          <w:rFonts w:ascii="Book Antiqua" w:hAnsi="Book Antiqua" w:cs="Times New Roman"/>
          <w:sz w:val="24"/>
          <w:szCs w:val="24"/>
        </w:rPr>
        <w:t>%</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{"citationID":"259fcjqvi","properties":{"formattedCitation":"{\\rtf \\super [124,125]\\nosupersub{}}","plainCitation":"[124,125]"},"citationItems":[{"id":245,"uris":["http://zotero.org/users/local/Xp4Ps1sG/items/54XUIUDJ"],"uri":["http://zotero.org/users/local/Xp4Ps1sG/items/54XUIUDJ"],"itemData":{"id":245,"type":"article-journal","title":"Fournier's gangrene in a modern surgical setting: improved survival with aggressive management","container-title":"BJU international","page":"85-88","volume":"84","issue":"1","source":"NCBI PubMed","abstract":"OBJECTIVE: To examine the outcome of 23 consecutive patients with Fournier's gangrene.\nPATIENTS AND METHODS: Patients' charts were reviewed retrospectively from all those treated for Fournier's gangrene between July 1994 and July 1997 at the UCLA affiliated hospitals.\nRESULTS: Twenty-three patients were identified (mean age 51.7 years, range 13-71). The aetiologies included perirectal abscess (43%), urethral stricture (30%), scrotal abscess (21%) and unknown (4%). Predisposing factors included diabetes mellitus (43%), steroids or chemotherapy (21%), alcohol abuse (43%), malignancy (26%) and radiation therapy (9%). All 23 patients initially received wide debridement and placement of a percutaneous suprapubic tube. At the time of the first surgery, total scrotectomy was required in all, colostomy in 17% and penectomy in 4%. An additional 35% required eventual colostomy and an additional 9% required a penectomy. Patients underwent repeat debridement a mean of 2.5 times; the overall survival was 96%.\nCONCLUSION: Survival can be improved in patients with Fournier's gangrene by combining aggressive surgical and medical management. The keys to successful outcome included a high index of suspicion, prompt fluid resuscitation, rapid initiation of broad-spectrum antibiotics, a multidisciplinary approach, early surgical intervention with radical debridement, haemodynamic support in an intensive care setting, and frequent repeat operative debridement.","ISSN":"1464-4096","note":"PMID: 10444130","shortTitle":"Fournier's gangrene in a modern surgical setting","journalAbbreviation":"BJU Int.","language":"eng","author":[{"family":"Corman","given":"J. M."},{"family":"Moody","given":"J. A."},{"family":"Aronson","given":"W. J."}],"issued":{"date-parts":[["1999",7]]},"PMID":"10444130"}},{"id":247,"uris":["http://zotero.org/users/local/Xp4Ps1sG/items/7H77NHQP"],"uri":["http://zotero.org/users/local/Xp4Ps1sG/items/7H77NHQP"],"itemData":{"id":247,"type":"article-journal","title":"Prognostic factors and strategy of treatment in Fournier's gangrene: a 12-year retrospective study","container-title":"Changgeng Yi Xue Za Zhi / Changgeng Ji Nian Yi Yuan = Chang Gung Medical Journal / Chang Gung Memorial Hospital","page":"31-36","volume":"22","issue":"1","source":"NCBI PubMed","abstract":"BACKGROUND: Fournier's gangrene (FG) is a fulminant and fatal infection of the genitalia. However, the clinical course is unpredictable. This study retrospectively analyzed the possible prognostic factors of FG.\nMETHODS: Data obtained from 57 patients treated for FG from January 1985 through December 1996 were retrospectively analyzed. Possible prognostic factors including age, diagnostic delay, hospital stay, underlying diseases, clinical symptoms, origins, extents, bacteriologic findings, diverting colostomy and mortality rate were all considered in the analysis.\nRESULTS: Patients with extensive or localized FG had mortality rates of 31.3% and 16.0%, respectively (p = 0.227). The mortality rates of patients with FG of anorectal, urogenital and non-specific origin were 30.3%, 0% and 40.0%, respectively (p = 0.712). The mortality rates of patients with FG of anorectal origin who received primary or secondary diverting colostomy were 16.7% and 40.0%, respectively. However, the mortality rate of patients with FG of anorectal origin who did not undergo diversion was 29.4%. The mortality rate of patients with FG presenting with septic shock at emergency was 53.8% as compared with 0% in those without septic shock (p &lt; 0.001).\nCONCLUSION: Fournier's gangrene is a rapidly progressive and life threatening infection of the genitalia. Age, underlying diseases, origin, extent and fecal diversion can not be regarded as prognostic factors of FG. Early primary diverting colostomy may reduce the mortality rate in those with severe infection of anorectal origin. Presence of septic shock in those with FG is the most important and the only factor related to death.","note":"PMID: 10418207","shortTitle":"Prognostic factors and strategy of treatment in Fournier's gangrene","journalAbbreviation":"Changgeng Yi Xue Za Zhi","language":"eng","author":[{"family":"Chen","given":"C. S."},{"family":"Liu","given":"K. L."},{"family":"Chen","given":"H. W."},{"family":"Chou","given":"C. C."},{"family":"Chuang","given":"C. K."},{"family":"Chu","given":"S. H."}],"issued":{"date-parts":[["1999",3]]},"PMID":"10418207"}}],"schema":"https://github.com/citation-style-language/schema/raw/master/csl-citation.json"}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[124,125]</w:t>
      </w:r>
      <w:r w:rsidR="004B74FD" w:rsidRPr="00503843">
        <w:rPr>
          <w:rFonts w:ascii="Book Antiqua" w:hAnsi="Book Antiqua" w:cs="Times New Roman"/>
          <w:sz w:val="24"/>
          <w:szCs w:val="24"/>
        </w:rPr>
        <w:fldChar w:fldCharType="end"/>
      </w:r>
      <w:r w:rsidR="00694A1C" w:rsidRPr="00503843">
        <w:rPr>
          <w:rFonts w:ascii="Book Antiqua" w:hAnsi="Book Antiqua" w:cs="Times New Roman"/>
          <w:sz w:val="24"/>
          <w:szCs w:val="24"/>
        </w:rPr>
        <w:t xml:space="preserve">. In </w:t>
      </w:r>
      <w:r w:rsidR="000C0484" w:rsidRPr="00503843">
        <w:rPr>
          <w:rFonts w:ascii="Book Antiqua" w:hAnsi="Book Antiqua" w:cs="Times New Roman"/>
          <w:sz w:val="24"/>
          <w:szCs w:val="24"/>
        </w:rPr>
        <w:t xml:space="preserve">an </w:t>
      </w:r>
      <w:r w:rsidR="006668E0" w:rsidRPr="00503843">
        <w:rPr>
          <w:rFonts w:ascii="Book Antiqua" w:hAnsi="Book Antiqua" w:cs="Times New Roman"/>
          <w:noProof/>
          <w:sz w:val="24"/>
          <w:szCs w:val="24"/>
        </w:rPr>
        <w:t>anorectal</w:t>
      </w:r>
      <w:r w:rsidR="006668E0" w:rsidRPr="00503843">
        <w:rPr>
          <w:rFonts w:ascii="Book Antiqua" w:hAnsi="Book Antiqua" w:cs="Times New Roman"/>
          <w:sz w:val="24"/>
          <w:szCs w:val="24"/>
        </w:rPr>
        <w:t xml:space="preserve"> female group</w:t>
      </w:r>
      <w:r w:rsidR="00515BE8" w:rsidRPr="00503843">
        <w:rPr>
          <w:rFonts w:ascii="Book Antiqua" w:hAnsi="Book Antiqua" w:cs="Times New Roman"/>
          <w:sz w:val="24"/>
          <w:szCs w:val="24"/>
        </w:rPr>
        <w:t>,</w:t>
      </w:r>
      <w:r w:rsidR="006668E0" w:rsidRPr="00503843">
        <w:rPr>
          <w:rFonts w:ascii="Book Antiqua" w:hAnsi="Book Antiqua" w:cs="Times New Roman"/>
          <w:sz w:val="24"/>
          <w:szCs w:val="24"/>
        </w:rPr>
        <w:t xml:space="preserve"> </w:t>
      </w:r>
      <w:r w:rsidR="00694A1C" w:rsidRPr="00503843">
        <w:rPr>
          <w:rFonts w:ascii="Book Antiqua" w:hAnsi="Book Antiqua" w:cs="Times New Roman"/>
          <w:sz w:val="24"/>
          <w:szCs w:val="24"/>
        </w:rPr>
        <w:t xml:space="preserve">colostomy </w:t>
      </w:r>
      <w:r w:rsidR="00515BE8" w:rsidRPr="00503843">
        <w:rPr>
          <w:rFonts w:ascii="Book Antiqua" w:hAnsi="Book Antiqua" w:cs="Times New Roman"/>
          <w:sz w:val="24"/>
          <w:szCs w:val="24"/>
        </w:rPr>
        <w:t xml:space="preserve">rate </w:t>
      </w:r>
      <w:r w:rsidR="00F4480F" w:rsidRPr="00503843">
        <w:rPr>
          <w:rFonts w:ascii="Book Antiqua" w:hAnsi="Book Antiqua" w:cs="Times New Roman"/>
          <w:sz w:val="24"/>
          <w:szCs w:val="24"/>
        </w:rPr>
        <w:t>was</w:t>
      </w:r>
      <w:r w:rsidR="00515BE8" w:rsidRPr="00503843">
        <w:rPr>
          <w:rFonts w:ascii="Book Antiqua" w:hAnsi="Book Antiqua" w:cs="Times New Roman"/>
          <w:sz w:val="24"/>
          <w:szCs w:val="24"/>
        </w:rPr>
        <w:t xml:space="preserve"> </w:t>
      </w:r>
      <w:r w:rsidR="00694A1C" w:rsidRPr="00503843">
        <w:rPr>
          <w:rFonts w:ascii="Book Antiqua" w:hAnsi="Book Antiqua" w:cs="Times New Roman"/>
          <w:sz w:val="24"/>
          <w:szCs w:val="24"/>
        </w:rPr>
        <w:t>83.7</w:t>
      </w:r>
      <w:r w:rsidR="006668E0" w:rsidRPr="00503843">
        <w:rPr>
          <w:rFonts w:ascii="Book Antiqua" w:hAnsi="Book Antiqua" w:cs="Times New Roman"/>
          <w:sz w:val="24"/>
          <w:szCs w:val="24"/>
        </w:rPr>
        <w:t>%</w:t>
      </w:r>
      <w:r w:rsidR="007E4044" w:rsidRPr="00503843">
        <w:rPr>
          <w:rFonts w:ascii="Book Antiqua" w:hAnsi="Book Antiqua" w:cs="Times New Roman"/>
          <w:sz w:val="24"/>
          <w:szCs w:val="24"/>
        </w:rPr>
        <w:t xml:space="preserve">, with </w:t>
      </w:r>
      <w:r w:rsidR="000C0484" w:rsidRPr="00503843">
        <w:rPr>
          <w:rFonts w:ascii="Book Antiqua" w:hAnsi="Book Antiqua" w:cs="Times New Roman"/>
          <w:sz w:val="24"/>
          <w:szCs w:val="24"/>
        </w:rPr>
        <w:t xml:space="preserve">a </w:t>
      </w:r>
      <w:r w:rsidR="007E4044" w:rsidRPr="00503843">
        <w:rPr>
          <w:rFonts w:ascii="Book Antiqua" w:hAnsi="Book Antiqua" w:cs="Times New Roman"/>
          <w:sz w:val="24"/>
          <w:szCs w:val="24"/>
        </w:rPr>
        <w:t xml:space="preserve">primary colostomy in </w:t>
      </w:r>
      <w:r w:rsidR="00694A1C" w:rsidRPr="00503843">
        <w:rPr>
          <w:rFonts w:ascii="Book Antiqua" w:hAnsi="Book Antiqua" w:cs="Times New Roman"/>
          <w:sz w:val="24"/>
          <w:szCs w:val="24"/>
        </w:rPr>
        <w:t>37.5</w:t>
      </w:r>
      <w:r w:rsidR="007E4044" w:rsidRPr="00503843">
        <w:rPr>
          <w:rFonts w:ascii="Book Antiqua" w:hAnsi="Book Antiqua" w:cs="Times New Roman"/>
          <w:sz w:val="24"/>
          <w:szCs w:val="24"/>
        </w:rPr>
        <w:t xml:space="preserve">% </w:t>
      </w:r>
      <w:r w:rsidR="00694A1C" w:rsidRPr="00503843">
        <w:rPr>
          <w:rFonts w:ascii="Book Antiqua" w:hAnsi="Book Antiqua" w:cs="Times New Roman"/>
          <w:sz w:val="24"/>
          <w:szCs w:val="24"/>
        </w:rPr>
        <w:t>and</w:t>
      </w:r>
      <w:r w:rsidR="007E4044" w:rsidRPr="00503843">
        <w:rPr>
          <w:rFonts w:ascii="Book Antiqua" w:hAnsi="Book Antiqua" w:cs="Times New Roman"/>
          <w:sz w:val="24"/>
          <w:szCs w:val="24"/>
        </w:rPr>
        <w:t xml:space="preserve"> </w:t>
      </w:r>
      <w:r w:rsidR="00694A1C" w:rsidRPr="00503843">
        <w:rPr>
          <w:rFonts w:ascii="Book Antiqua" w:hAnsi="Book Antiqua" w:cs="Times New Roman"/>
          <w:sz w:val="24"/>
          <w:szCs w:val="24"/>
        </w:rPr>
        <w:t>a secondary colostomy</w:t>
      </w:r>
      <w:r w:rsidR="007E4044" w:rsidRPr="00503843">
        <w:rPr>
          <w:rFonts w:ascii="Book Antiqua" w:hAnsi="Book Antiqua" w:cs="Times New Roman"/>
          <w:sz w:val="24"/>
          <w:szCs w:val="24"/>
        </w:rPr>
        <w:t xml:space="preserve"> in 50%</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{"citationID":"1m5v1baue","properties":{"formattedCitation":"{\\rtf \\super [29]\\nosupersub{}}","plainCitation":"[29]"},"citationItems":[{"id":251,"uris":["http://zotero.org/users/local/Xp4Ps1sG/items/EGHZIBV8"],"uri":["http://zotero.org/users/local/Xp4Ps1sG/items/EGHZIBV8"],"itemData":{"id":251,"type":"article-journal","title":"Fournier’s gangrene in female patients.","container-title":"J Soc Colon Rectal Surgeon (Taiwan)","page":"57-62","issue":"19","author":[{"family":"Liang SG","given":""},{"family":"Chen HH","given":""},{"family":"Lin SE","given":""},{"family":"Chang CL","given":""},{"family":"Lu CC","given":""},{"family":"Hu WH","given":""}],"issued":{"date-parts":[["2008"]]}}}],"schema":"https://github.com/citation-style-language/schema/raw/master/csl-citation.json"}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[29]</w:t>
      </w:r>
      <w:r w:rsidR="004B74FD" w:rsidRPr="00503843">
        <w:rPr>
          <w:rFonts w:ascii="Book Antiqua" w:hAnsi="Book Antiqua" w:cs="Times New Roman"/>
          <w:sz w:val="24"/>
          <w:szCs w:val="24"/>
        </w:rPr>
        <w:fldChar w:fldCharType="end"/>
      </w:r>
      <w:r w:rsidR="007E4044" w:rsidRPr="00503843">
        <w:rPr>
          <w:rFonts w:ascii="Book Antiqua" w:hAnsi="Book Antiqua" w:cs="Times New Roman"/>
          <w:sz w:val="24"/>
          <w:szCs w:val="24"/>
        </w:rPr>
        <w:t>.</w:t>
      </w:r>
      <w:r w:rsidR="00CB6220" w:rsidRPr="00503843">
        <w:rPr>
          <w:rFonts w:ascii="Book Antiqua" w:hAnsi="Book Antiqua" w:cs="Times New Roman"/>
          <w:sz w:val="24"/>
          <w:szCs w:val="24"/>
        </w:rPr>
        <w:t xml:space="preserve"> </w:t>
      </w:r>
      <w:r w:rsidR="00715195" w:rsidRPr="00503843">
        <w:rPr>
          <w:rFonts w:ascii="Book Antiqua" w:hAnsi="Book Antiqua" w:cs="Times New Roman"/>
          <w:sz w:val="24"/>
          <w:szCs w:val="24"/>
        </w:rPr>
        <w:t>C</w:t>
      </w:r>
      <w:r w:rsidR="00CB6220" w:rsidRPr="00503843">
        <w:rPr>
          <w:rFonts w:ascii="Book Antiqua" w:hAnsi="Book Antiqua" w:cs="Times New Roman"/>
          <w:sz w:val="24"/>
          <w:szCs w:val="24"/>
        </w:rPr>
        <w:t xml:space="preserve">olostomy rate in </w:t>
      </w:r>
      <w:r w:rsidR="000C0484" w:rsidRPr="00503843">
        <w:rPr>
          <w:rFonts w:ascii="Book Antiqua" w:hAnsi="Book Antiqua" w:cs="Times New Roman"/>
          <w:sz w:val="24"/>
          <w:szCs w:val="24"/>
        </w:rPr>
        <w:t xml:space="preserve">the </w:t>
      </w:r>
      <w:r w:rsidR="00CB6220" w:rsidRPr="00503843">
        <w:rPr>
          <w:rFonts w:ascii="Book Antiqua" w:hAnsi="Book Antiqua" w:cs="Times New Roman"/>
          <w:sz w:val="24"/>
          <w:szCs w:val="24"/>
        </w:rPr>
        <w:t xml:space="preserve">anorectal group </w:t>
      </w:r>
      <w:r w:rsidR="00715195" w:rsidRPr="00503843">
        <w:rPr>
          <w:rFonts w:ascii="Book Antiqua" w:hAnsi="Book Antiqua" w:cs="Times New Roman"/>
          <w:sz w:val="24"/>
          <w:szCs w:val="24"/>
        </w:rPr>
        <w:t xml:space="preserve">varies </w:t>
      </w:r>
      <w:r w:rsidR="00CB6220" w:rsidRPr="00503843">
        <w:rPr>
          <w:rFonts w:ascii="Book Antiqua" w:eastAsia="TrebuchetMS" w:hAnsi="Book Antiqua" w:cs="Times New Roman"/>
          <w:sz w:val="24"/>
          <w:szCs w:val="24"/>
        </w:rPr>
        <w:t>from 50% to 100% (only four articles have adequate data) (Table</w:t>
      </w:r>
      <w:r w:rsidR="00DA4A79" w:rsidRPr="00503843">
        <w:rPr>
          <w:rFonts w:ascii="Book Antiqua" w:eastAsia="TrebuchetMS" w:hAnsi="Book Antiqua" w:cs="Times New Roman"/>
          <w:sz w:val="24"/>
          <w:szCs w:val="24"/>
        </w:rPr>
        <w:t xml:space="preserve"> 1</w:t>
      </w:r>
      <w:r w:rsidR="00CB6220" w:rsidRPr="00503843">
        <w:rPr>
          <w:rFonts w:ascii="Book Antiqua" w:eastAsia="TrebuchetMS" w:hAnsi="Book Antiqua" w:cs="Times New Roman"/>
          <w:sz w:val="24"/>
          <w:szCs w:val="24"/>
        </w:rPr>
        <w:t>)</w:t>
      </w:r>
      <w:r w:rsidR="00F51C24" w:rsidRPr="00503843">
        <w:rPr>
          <w:rFonts w:ascii="Book Antiqua" w:eastAsia="TrebuchetMS" w:hAnsi="Book Antiqua" w:cs="Times New Roman"/>
          <w:sz w:val="24"/>
          <w:szCs w:val="24"/>
        </w:rPr>
        <w:t>.</w:t>
      </w:r>
      <w:r w:rsidR="00F7082A" w:rsidRPr="00503843">
        <w:rPr>
          <w:rFonts w:ascii="Book Antiqua" w:eastAsia="TrebuchetMS" w:hAnsi="Book Antiqua" w:cs="Times New Roman"/>
          <w:sz w:val="24"/>
          <w:szCs w:val="24"/>
        </w:rPr>
        <w:t xml:space="preserve"> </w:t>
      </w:r>
    </w:p>
    <w:p w:rsidR="00437838" w:rsidRPr="00503843" w:rsidRDefault="00B067F0" w:rsidP="00572644">
      <w:pPr>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A transverse </w:t>
      </w:r>
      <w:r w:rsidR="00C77C29" w:rsidRPr="00503843">
        <w:rPr>
          <w:rFonts w:ascii="Book Antiqua" w:hAnsi="Book Antiqua" w:cs="Times New Roman"/>
          <w:sz w:val="24"/>
          <w:szCs w:val="24"/>
        </w:rPr>
        <w:t xml:space="preserve">loop </w:t>
      </w:r>
      <w:r w:rsidRPr="00503843">
        <w:rPr>
          <w:rFonts w:ascii="Book Antiqua" w:hAnsi="Book Antiqua" w:cs="Times New Roman"/>
          <w:sz w:val="24"/>
          <w:szCs w:val="24"/>
        </w:rPr>
        <w:t xml:space="preserve">colostomy is preferred because it yields solid and formed stools </w:t>
      </w:r>
      <w:r w:rsidR="00F4480F" w:rsidRPr="00503843">
        <w:rPr>
          <w:rFonts w:ascii="Book Antiqua" w:hAnsi="Book Antiqua" w:cs="Times New Roman"/>
          <w:sz w:val="24"/>
          <w:szCs w:val="24"/>
        </w:rPr>
        <w:t xml:space="preserve">with </w:t>
      </w:r>
      <w:r w:rsidRPr="00503843">
        <w:rPr>
          <w:rFonts w:ascii="Book Antiqua" w:hAnsi="Book Antiqua" w:cs="Times New Roman"/>
          <w:sz w:val="24"/>
          <w:szCs w:val="24"/>
        </w:rPr>
        <w:t xml:space="preserve">little contamination </w:t>
      </w:r>
      <w:r w:rsidR="000C0484" w:rsidRPr="00503843">
        <w:rPr>
          <w:rFonts w:ascii="Book Antiqua" w:hAnsi="Book Antiqua" w:cs="Times New Roman"/>
          <w:sz w:val="24"/>
          <w:szCs w:val="24"/>
        </w:rPr>
        <w:t xml:space="preserve">of </w:t>
      </w:r>
      <w:r w:rsidRPr="00503843">
        <w:rPr>
          <w:rFonts w:ascii="Book Antiqua" w:hAnsi="Book Antiqua" w:cs="Times New Roman"/>
          <w:sz w:val="24"/>
          <w:szCs w:val="24"/>
        </w:rPr>
        <w:t>the surrounding skin.</w:t>
      </w:r>
      <w:r w:rsidRPr="00503843">
        <w:rPr>
          <w:rFonts w:ascii="Book Antiqua" w:eastAsia="Times New Roman" w:hAnsi="Book Antiqua" w:cs="Times New Roman"/>
          <w:sz w:val="24"/>
          <w:szCs w:val="24"/>
          <w:lang w:eastAsia="hr-HR"/>
        </w:rPr>
        <w:t xml:space="preserve"> T</w:t>
      </w:r>
      <w:r w:rsidRPr="00503843">
        <w:rPr>
          <w:rFonts w:ascii="Book Antiqua" w:hAnsi="Book Antiqua" w:cs="Times New Roman"/>
          <w:sz w:val="24"/>
          <w:szCs w:val="24"/>
        </w:rPr>
        <w:t xml:space="preserve">he abdomen above the umbilicus is an ideal because </w:t>
      </w:r>
      <w:r w:rsidR="002F75BC" w:rsidRPr="00503843">
        <w:rPr>
          <w:rFonts w:ascii="Book Antiqua" w:hAnsi="Book Antiqua" w:cs="Times New Roman"/>
          <w:sz w:val="24"/>
          <w:szCs w:val="24"/>
        </w:rPr>
        <w:t xml:space="preserve">FG </w:t>
      </w:r>
      <w:r w:rsidRPr="00503843">
        <w:rPr>
          <w:rFonts w:ascii="Book Antiqua" w:hAnsi="Book Antiqua" w:cs="Times New Roman"/>
          <w:sz w:val="24"/>
          <w:szCs w:val="24"/>
        </w:rPr>
        <w:t xml:space="preserve">often </w:t>
      </w:r>
      <w:r w:rsidR="00F4480F" w:rsidRPr="00503843">
        <w:rPr>
          <w:rFonts w:ascii="Book Antiqua" w:hAnsi="Book Antiqua" w:cs="Times New Roman"/>
          <w:sz w:val="24"/>
          <w:szCs w:val="24"/>
        </w:rPr>
        <w:t>extends into</w:t>
      </w:r>
      <w:r w:rsidRPr="00503843">
        <w:rPr>
          <w:rFonts w:ascii="Book Antiqua" w:hAnsi="Book Antiqua" w:cs="Times New Roman"/>
          <w:sz w:val="24"/>
          <w:szCs w:val="24"/>
        </w:rPr>
        <w:t xml:space="preserve"> the lower abdominal wall</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{"citationID":"1v9pvof8gc","properties":{"formattedCitation":"{\\rtf \\super [126]\\nosupersub{}}","plainCitation":"[126]"},"citationItems":[{"id":252,"uris":["http://zotero.org/users/local/Xp4Ps1sG/items/NEV8HKRW"],"uri":["http://zotero.org/users/local/Xp4Ps1sG/items/NEV8HKRW"],"itemData":{"id":252,"type":"article-journal","title":"Enterostomy can decrease the mortality of patients with Fournier gangrene","container-title":"World journal of gastroenterology: WJG","page":"7950-7954","volume":"20","issue":"24","source":"NCBI PubMed","abstract":"AIM: To determine the significance of enterostomy in the emergency management of Fournier gangrene.\nMETHODS: The clinical data of 51 patients (49 men and 2 women) with Fournier gangrene who were treated at our hospital over the past 12 years were retrospectively analyzed. The patients were divided into two groups according the surgical technique performed: enterostomy combined with debridement (the enterostomy group, n = 28) or debridement alone (the control group, n = 23). Patients in the enterostomy group received thorough debridement during surgery and adequate local drainage after surgery, as well as administration of broad-spectrum antibiotics. The clinical data and outcomes in both groups were analyzed.\nRESULTS: The surgical procedures were successful in both patient groups. In the enterostomy group, 10 (35.8%) patients required skin grafting with a total of six debridement procedures. While in the control group, six (26.1%) patients required four debridement procedures. However, this difference was not statistically significant. Following surgery, the time to normal body temperature (6 d vs 8 d, P &lt; 0.05) and average length of hospital stay (14.3 ± 7.8 d vs 20.1 ± 8.9 d, P &lt; 0.05) were shorter in the enterostomy group. The case fatality rate was lower in the enterostomy group than that in the control group (3.6% vs 21.7%, P &lt; 0.05).\nCONCLUSION: Enterostomy can decrease the case fatality rate of patients with Fournier gangrene.","DOI":"10.3748/wjg.v20.i24.7950","ISSN":"2219-2840","note":"PMID: 24976731 \nPMCID: PMC4069322","journalAbbreviation":"World J. Gastroenterol.","language":"eng","author":[{"family":"Li","given":"Yan-Dong"},{"family":"Zhu","given":"Wei-Fang"},{"family":"Qiao","given":"Jian-Jun"},{"family":"Lin","given":"Jian-Jiang"}],"issued":{"date-parts":[["2014",6,28]]},"PMID":"24976731","PMCID":"PMC4069322"}}],"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[126]</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81044A" w:rsidRPr="00503843">
        <w:rPr>
          <w:rFonts w:ascii="Book Antiqua" w:hAnsi="Book Antiqua" w:cs="Times New Roman"/>
          <w:sz w:val="24"/>
          <w:szCs w:val="24"/>
        </w:rPr>
        <w:t xml:space="preserve"> Necrosis around the stoma cause</w:t>
      </w:r>
      <w:r w:rsidR="00F86E56" w:rsidRPr="00503843">
        <w:rPr>
          <w:rFonts w:ascii="Book Antiqua" w:hAnsi="Book Antiqua" w:cs="Times New Roman"/>
          <w:sz w:val="24"/>
          <w:szCs w:val="24"/>
        </w:rPr>
        <w:t>s</w:t>
      </w:r>
      <w:r w:rsidR="0081044A" w:rsidRPr="00503843">
        <w:rPr>
          <w:rFonts w:ascii="Book Antiqua" w:hAnsi="Book Antiqua" w:cs="Times New Roman"/>
          <w:sz w:val="24"/>
          <w:szCs w:val="24"/>
        </w:rPr>
        <w:t xml:space="preserve"> stomal detachment necessitat</w:t>
      </w:r>
      <w:r w:rsidR="00F86E56" w:rsidRPr="00503843">
        <w:rPr>
          <w:rFonts w:ascii="Book Antiqua" w:hAnsi="Book Antiqua" w:cs="Times New Roman"/>
          <w:sz w:val="24"/>
          <w:szCs w:val="24"/>
        </w:rPr>
        <w:t xml:space="preserve">ing </w:t>
      </w:r>
      <w:r w:rsidR="0081044A" w:rsidRPr="00503843">
        <w:rPr>
          <w:rFonts w:ascii="Book Antiqua" w:hAnsi="Book Antiqua" w:cs="Times New Roman"/>
          <w:sz w:val="24"/>
          <w:szCs w:val="24"/>
        </w:rPr>
        <w:t>stomal translocation.</w:t>
      </w:r>
      <w:r w:rsidR="00050A5E" w:rsidRPr="00503843">
        <w:rPr>
          <w:rFonts w:ascii="Book Antiqua" w:hAnsi="Book Antiqua" w:cs="Times New Roman"/>
          <w:sz w:val="24"/>
          <w:szCs w:val="24"/>
        </w:rPr>
        <w:t xml:space="preserve"> </w:t>
      </w:r>
      <w:r w:rsidR="00423CD9" w:rsidRPr="00503843">
        <w:rPr>
          <w:rFonts w:ascii="Book Antiqua" w:hAnsi="Book Antiqua" w:cs="Times New Roman"/>
          <w:sz w:val="24"/>
          <w:szCs w:val="24"/>
        </w:rPr>
        <w:t xml:space="preserve">In addition, colostomy should not be brought through the rectus muscle until the plastic surgery team has selected the </w:t>
      </w:r>
      <w:r w:rsidR="009B4772" w:rsidRPr="00503843">
        <w:rPr>
          <w:rFonts w:ascii="Book Antiqua" w:hAnsi="Book Antiqua" w:cs="Times New Roman"/>
          <w:sz w:val="24"/>
          <w:szCs w:val="24"/>
        </w:rPr>
        <w:t xml:space="preserve">possible </w:t>
      </w:r>
      <w:r w:rsidR="00423CD9" w:rsidRPr="00503843">
        <w:rPr>
          <w:rFonts w:ascii="Book Antiqua" w:hAnsi="Book Antiqua" w:cs="Times New Roman"/>
          <w:sz w:val="24"/>
          <w:szCs w:val="24"/>
        </w:rPr>
        <w:t xml:space="preserve">reconstructive option. Most commonly vertical rectus </w:t>
      </w:r>
      <w:r w:rsidR="00423CD9" w:rsidRPr="00503843">
        <w:rPr>
          <w:rFonts w:ascii="Book Antiqua" w:hAnsi="Book Antiqua" w:cs="Times New Roman"/>
          <w:noProof/>
          <w:sz w:val="24"/>
          <w:szCs w:val="24"/>
        </w:rPr>
        <w:t>abdominis</w:t>
      </w:r>
      <w:r w:rsidR="00423CD9" w:rsidRPr="00503843">
        <w:rPr>
          <w:rFonts w:ascii="Book Antiqua" w:hAnsi="Book Antiqua" w:cs="Times New Roman"/>
          <w:sz w:val="24"/>
          <w:szCs w:val="24"/>
        </w:rPr>
        <w:t xml:space="preserve"> </w:t>
      </w:r>
      <w:r w:rsidR="00423CD9" w:rsidRPr="00503843">
        <w:rPr>
          <w:rFonts w:ascii="Book Antiqua" w:hAnsi="Book Antiqua" w:cs="Times New Roman"/>
          <w:noProof/>
          <w:sz w:val="24"/>
          <w:szCs w:val="24"/>
        </w:rPr>
        <w:t>myocutaneous</w:t>
      </w:r>
      <w:r w:rsidR="00423CD9" w:rsidRPr="00503843">
        <w:rPr>
          <w:rFonts w:ascii="Book Antiqua" w:hAnsi="Book Antiqua" w:cs="Times New Roman"/>
          <w:sz w:val="24"/>
          <w:szCs w:val="24"/>
        </w:rPr>
        <w:t xml:space="preserve"> flap </w:t>
      </w:r>
      <w:r w:rsidR="00515BE8" w:rsidRPr="00503843">
        <w:rPr>
          <w:rFonts w:ascii="Book Antiqua" w:hAnsi="Book Antiqua" w:cs="Times New Roman"/>
          <w:sz w:val="24"/>
          <w:szCs w:val="24"/>
        </w:rPr>
        <w:t xml:space="preserve">(VRAM) </w:t>
      </w:r>
      <w:r w:rsidR="00423CD9" w:rsidRPr="00503843">
        <w:rPr>
          <w:rFonts w:ascii="Book Antiqua" w:hAnsi="Book Antiqua" w:cs="Times New Roman"/>
          <w:sz w:val="24"/>
          <w:szCs w:val="24"/>
        </w:rPr>
        <w:t xml:space="preserve">with skin from the </w:t>
      </w:r>
      <w:r w:rsidR="00423CD9" w:rsidRPr="00503843">
        <w:rPr>
          <w:rFonts w:ascii="Book Antiqua" w:hAnsi="Book Antiqua" w:cs="Times New Roman"/>
          <w:noProof/>
          <w:sz w:val="24"/>
          <w:szCs w:val="24"/>
        </w:rPr>
        <w:t>supraumbilical</w:t>
      </w:r>
      <w:r w:rsidR="00423CD9" w:rsidRPr="00503843">
        <w:rPr>
          <w:rFonts w:ascii="Book Antiqua" w:hAnsi="Book Antiqua" w:cs="Times New Roman"/>
          <w:sz w:val="24"/>
          <w:szCs w:val="24"/>
        </w:rPr>
        <w:t xml:space="preserve"> area provides excellent soft tissue bulk to obliterate </w:t>
      </w:r>
      <w:r w:rsidR="006B5470" w:rsidRPr="00503843">
        <w:rPr>
          <w:rFonts w:ascii="Book Antiqua" w:hAnsi="Book Antiqua" w:cs="Times New Roman"/>
          <w:sz w:val="24"/>
          <w:szCs w:val="24"/>
        </w:rPr>
        <w:t xml:space="preserve">perineal </w:t>
      </w:r>
      <w:r w:rsidR="00423CD9" w:rsidRPr="00503843">
        <w:rPr>
          <w:rFonts w:ascii="Book Antiqua" w:hAnsi="Book Antiqua" w:cs="Times New Roman"/>
          <w:sz w:val="24"/>
          <w:szCs w:val="24"/>
        </w:rPr>
        <w:t>dead space</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{"citationID":"1lg4h1k36j","properties":{"formattedCitation":"{\\rtf \\super [127\\uc0\\u8211{}129]\\nosupersub{}}","plainCitation":"[127–129]"},"citationItems":[{"id":254,"uris":["http://zotero.org/users/local/Xp4Ps1sG/items/RQ7WMQUA"],"uri":["http://zotero.org/users/local/Xp4Ps1sG/items/RQ7WMQUA"],"itemData":{"id":254,"type":"article-journal","title":"Pelvic reconstruction using vertical rectus abdominis musculocutaneous flaps","container-title":"Annals of Plastic Surgery","page":"22-26","volume":"52","issue":"1","source":"NCBI PubMed","abstract":"Coverage of complex perineal wounds resulting from surgical and radiation therapy results in significant morbidity. Acute complications occur in 25% to 60% of patients. Serious complications occur in 25% to 46% of patients. Musculocutaneous or omental flaps are used as primary or salvage procedures for nonhealing perineal wounds. Vertical rectus abdominis flaps are ideally suited to bring nonirradiated tissue into defects associated with radical surgical extirpation procedures and irradiated fields.A retrospective review of 73 cases using a vertical rectus abdominis flap for perineal reconstruction is reported. Acute perineal wound complications occurred in 17.8%, while serious complications requiring reoperation occurred in only 3.5%. There was 1 complete flap failure. Primary healing occurred in 84.9% of patients, with 94.5% of patients obtaining a healed perineal wound within 30 days. These results support the use of the transpelvic vertical rectus flap in difficult perineal wound reconstruction.","DOI":"10.1097/01.sap.0000099820.10065.2a","ISSN":"0148-7043","note":"PMID: 14676694","journalAbbreviation":"Ann Plast Surg","language":"eng","author":[{"family":"Buchel","given":"Edward Wayne"},{"family":"Finical","given":"Stephen"},{"family":"Johnson","given":"Craig"}],"issued":{"date-parts":[["2004",1]]},"PMID":"14676694"}},{"id":256,"uris":["http://zotero.org/users/local/Xp4Ps1sG/items/E8S2GHZF"],"uri":["http://zotero.org/users/local/Xp4Ps1sG/items/E8S2GHZF"],"itemData":{"id":256,"type":"article-journal","title":"Rectus abdominis myocutaneous flap in radical oncopelvic surgery: a safe and useful procedure","container-title":"European Journal of Surgical Oncology: The Journal of the European Society of Surgical Oncology and the British Association of Surgical Oncology","page":"1185-1190","volume":"31","issue":"10","source":"NCBI PubMed","abstract":"AIMS: The aim of this retrospective study was to evaluate the usefulness of rectus abdominis myocutaneous (RAM) flaps to treat locally advanced pelvic gynaecological or digestive tumours.\nMETHODS: We reviewed 46 patients, who received RAM flaps after radical oncopelvic surgery, including: (a) total vaginal reconstruction (TVR); (b) partial vaginal reconstruction (PVR); (c) perineal reconstruction (PR).\nRESULTS: Between 1989 and 1998, 46 patients underwent pelvi-perineal reconstruction with RAM flaps after radical pelvic surgery for carcinoma of the cervix (n=22), anal carcinoma (n=11), rectal carcinoma (n=7), or other pelvic tumours types (n=6). There were two post-operative deaths. Overall surgical morbidity was 45, 6% (n=21). Specific morbidity of the RAM flap was 21, 7% (n=10). Global re-intervention rate was 13% (n=6).\nCONCLUSION: Rectus abdominis myocutaneous flap in radical oncopelvic surgery is useful for vaginal or perineal reconstruction and prevention of pelvic collections after extended resections with a low rate of associated morbidity.","DOI":"10.1016/j.ejso.2005.07.004","ISSN":"0748-7983","note":"PMID: 16126359","shortTitle":"Rectus abdominis myocutaneous flap in radical oncopelvic surgery","journalAbbreviation":"Eur J Surg Oncol","language":"eng","author":[{"family":"Houvenaeghel","given":"G."},{"family":"Ghouti","given":"L."},{"family":"Moutardier","given":"V."},{"family":"Buttarelli","given":"M."},{"family":"Lelong","given":"B."},{"family":"Delpero","given":"J. R."}],"issued":{"date-parts":[["2005",12]]},"PMID":"16126359"}},{"id":258,"uris":["http://zotero.org/users/local/Xp4Ps1sG/items/IM8Q5VU9"],"uri":["http://zotero.org/users/local/Xp4Ps1sG/items/IM8Q5VU9"],"itemData":{"id":258,"type":"article-journal","title":"Transpelvic rectus abdominis flap for perineal reconstruction following abdominal perineal resection with en bloc partial cystectomy and prostatectomy for locally advanced rectal cancer","container-title":"Singapore Medical Journal","page":"654-655","volume":"40","issue":"10","source":"NCBI PubMed","abstract":"We report a case of locally advanced carcinoma of the rectum invading the bladder and prostate in a young man treated initially with neoadjuvant chemoradiotherapy. This was followed by an en bloc resection of the tumour, partial cystectomy and prostatectomy and an abdominal perineal resection. The urinary bladder was reconstructed and a new bladder neck reimplanted into the proximal urethra where the sphincter had been preserved. There was extensive radiation changes to the perineal skin where a wide excision had been performed. The pelvic defect was reconstructed with a pedicled transpelvic rectus abdominis myocutaneous flap. The patient recovered uneventfully and remains well with no clinical evidence of recurrence 18 months post-operatively. In very selected cases there is a definite role for neoadjuvant therapy and enbloc resection of the tumour followed by reconstruction of the perineum.","ISSN":"0037-5675","note":"PMID: 10741195","journalAbbreviation":"Singapore Med J","language":"eng","author":[{"family":"Ooi","given":"B. S."},{"family":"Nyam","given":"D. C."},{"family":"Cheng","given":"C."},{"family":"Tan","given":"K. C."},{"family":"Koo","given":"W. H."},{"family":"Lee","given":"K. S."}],"issued":{"date-parts":[["1999",10]]},"PMID":"10741195"}}],"schema":"https://github.com/citation-style-language/schema/raw/master/csl-citation.json"}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[127–129]</w:t>
      </w:r>
      <w:r w:rsidR="004B74FD" w:rsidRPr="00503843">
        <w:rPr>
          <w:rFonts w:ascii="Book Antiqua" w:hAnsi="Book Antiqua" w:cs="Times New Roman"/>
          <w:sz w:val="24"/>
          <w:szCs w:val="24"/>
        </w:rPr>
        <w:fldChar w:fldCharType="end"/>
      </w:r>
      <w:r w:rsidR="00423CD9" w:rsidRPr="00503843">
        <w:rPr>
          <w:rFonts w:ascii="Book Antiqua" w:hAnsi="Book Antiqua" w:cs="Times New Roman"/>
          <w:sz w:val="24"/>
          <w:szCs w:val="24"/>
        </w:rPr>
        <w:t>.</w:t>
      </w:r>
      <w:r w:rsidR="00515BE8" w:rsidRPr="00503843">
        <w:rPr>
          <w:rFonts w:ascii="Book Antiqua" w:hAnsi="Book Antiqua" w:cs="Times New Roman"/>
          <w:sz w:val="24"/>
          <w:szCs w:val="24"/>
        </w:rPr>
        <w:t xml:space="preserve"> </w:t>
      </w:r>
      <w:r w:rsidR="00050A5E" w:rsidRPr="00503843">
        <w:rPr>
          <w:rFonts w:ascii="Book Antiqua" w:hAnsi="Book Antiqua" w:cs="Times New Roman"/>
          <w:sz w:val="24"/>
          <w:szCs w:val="24"/>
        </w:rPr>
        <w:t>T</w:t>
      </w:r>
      <w:r w:rsidR="00515BE8" w:rsidRPr="00503843">
        <w:rPr>
          <w:rFonts w:ascii="Book Antiqua" w:hAnsi="Book Antiqua" w:cs="Times New Roman"/>
          <w:sz w:val="24"/>
          <w:szCs w:val="24"/>
        </w:rPr>
        <w:t xml:space="preserve">he stool and urinary diversion ostomies can be brought out through one rectus muscle only after </w:t>
      </w:r>
      <w:r w:rsidR="006B5470" w:rsidRPr="00503843">
        <w:rPr>
          <w:rFonts w:ascii="Book Antiqua" w:hAnsi="Book Antiqua" w:cs="Times New Roman"/>
          <w:sz w:val="24"/>
          <w:szCs w:val="24"/>
        </w:rPr>
        <w:t>e</w:t>
      </w:r>
      <w:r w:rsidR="00515BE8" w:rsidRPr="00503843">
        <w:rPr>
          <w:rFonts w:ascii="Book Antiqua" w:hAnsi="Book Antiqua" w:cs="Times New Roman"/>
          <w:sz w:val="24"/>
          <w:szCs w:val="24"/>
        </w:rPr>
        <w:t>levat</w:t>
      </w:r>
      <w:r w:rsidR="006B5470" w:rsidRPr="00503843">
        <w:rPr>
          <w:rFonts w:ascii="Book Antiqua" w:hAnsi="Book Antiqua" w:cs="Times New Roman"/>
          <w:sz w:val="24"/>
          <w:szCs w:val="24"/>
        </w:rPr>
        <w:t xml:space="preserve">ion of </w:t>
      </w:r>
      <w:r w:rsidR="00515BE8" w:rsidRPr="00503843">
        <w:rPr>
          <w:rFonts w:ascii="Book Antiqua" w:hAnsi="Book Antiqua" w:cs="Times New Roman"/>
          <w:sz w:val="24"/>
          <w:szCs w:val="24"/>
        </w:rPr>
        <w:t xml:space="preserve">the </w:t>
      </w:r>
      <w:r w:rsidR="00F6529E" w:rsidRPr="00503843">
        <w:rPr>
          <w:rFonts w:ascii="Book Antiqua" w:hAnsi="Book Antiqua" w:cs="Times New Roman"/>
          <w:sz w:val="24"/>
          <w:szCs w:val="24"/>
        </w:rPr>
        <w:t xml:space="preserve">contralateral </w:t>
      </w:r>
      <w:r w:rsidR="00515BE8" w:rsidRPr="00503843">
        <w:rPr>
          <w:rFonts w:ascii="Book Antiqua" w:hAnsi="Book Antiqua" w:cs="Times New Roman"/>
          <w:sz w:val="24"/>
          <w:szCs w:val="24"/>
        </w:rPr>
        <w:t>VRAM</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{"citationID":"hljt7s3bo","properties":{"formattedCitation":"{\\rtf \\super [130]\\nosupersub{}}","plainCitation":"[130]"},"citationItems":[{"id":260,"uris":["http://zotero.org/users/local/Xp4Ps1sG/items/AXUTIH3N"],"uri":["http://zotero.org/users/local/Xp4Ps1sG/items/AXUTIH3N"],"itemData":{"id":260,"type":"article-journal","title":"Scrotal and perineal reconstruction","container-title":"Seminars in Plastic Surgery","page":"213-220","volume":"25","issue":"3","source":"NCBI PubMed","abstract":"The scrotal and perineal area serves a special function. It is the pelvic outlet for the gastrointestinal tract, urinary system, and sexual function. In the male, the scrotum allows testicular mobility to reduce trauma and allow optimal thermal regulation for spermatogenesis. Trauma, infection, and cancer resection create defects that require reconstruction. The reconstructive goal here is to obtain durable coverage, function, and lastly aesthetic outcome. Pedicled local and regional flaps are the mainstay for this area. Due to the special function and appearance of the scrotum, reconstructive options for total scrotal defect always fall far short of the native scrotum. On the other hand, perineal reconstruction is overall satisfactory.","DOI":"10.1055/s-0031-1281491","ISSN":"1536-0067","note":"PMID: 22851913 \nPMCID: PMC3312186","journalAbbreviation":"Semin Plast Surg","language":"eng","author":[{"family":"Tran","given":"Nho V."}],"issued":{"date-parts":[["2011",8]]},"PMID":"22851913","PMCID":"PMC3312186"}}],"schema":"https://github.com/citation-style-language/schema/raw/master/csl-citation.json"}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[130]</w:t>
      </w:r>
      <w:r w:rsidR="004B74FD" w:rsidRPr="00503843">
        <w:rPr>
          <w:rFonts w:ascii="Book Antiqua" w:hAnsi="Book Antiqua" w:cs="Times New Roman"/>
          <w:sz w:val="24"/>
          <w:szCs w:val="24"/>
        </w:rPr>
        <w:fldChar w:fldCharType="end"/>
      </w:r>
      <w:r w:rsidR="00515BE8" w:rsidRPr="00503843">
        <w:rPr>
          <w:rFonts w:ascii="Book Antiqua" w:hAnsi="Book Antiqua" w:cs="Times New Roman"/>
          <w:sz w:val="24"/>
          <w:szCs w:val="24"/>
        </w:rPr>
        <w:t>.</w:t>
      </w:r>
    </w:p>
    <w:p w:rsidR="00437838" w:rsidRPr="00503843" w:rsidRDefault="00437838" w:rsidP="00572644">
      <w:pPr>
        <w:adjustRightInd w:val="0"/>
        <w:snapToGrid w:val="0"/>
        <w:spacing w:after="0" w:line="360" w:lineRule="auto"/>
        <w:ind w:firstLine="708"/>
        <w:jc w:val="both"/>
        <w:rPr>
          <w:rFonts w:ascii="Book Antiqua" w:eastAsia="TrebuchetMS" w:hAnsi="Book Antiqua" w:cs="Times New Roman"/>
          <w:color w:val="000000"/>
          <w:sz w:val="24"/>
          <w:szCs w:val="24"/>
        </w:rPr>
      </w:pPr>
      <w:r w:rsidRPr="00503843">
        <w:rPr>
          <w:rFonts w:ascii="Book Antiqua" w:eastAsia="TrebuchetMS" w:hAnsi="Book Antiqua" w:cs="Times New Roman"/>
          <w:noProof/>
          <w:sz w:val="24"/>
          <w:szCs w:val="24"/>
        </w:rPr>
        <w:t xml:space="preserve">Colostomy, as </w:t>
      </w:r>
      <w:r w:rsidR="003A3F11" w:rsidRPr="00503843">
        <w:rPr>
          <w:rFonts w:ascii="Book Antiqua" w:eastAsia="TrebuchetMS" w:hAnsi="Book Antiqua" w:cs="Times New Roman"/>
          <w:noProof/>
          <w:sz w:val="24"/>
          <w:szCs w:val="24"/>
        </w:rPr>
        <w:t xml:space="preserve">the </w:t>
      </w:r>
      <w:r w:rsidRPr="00503843">
        <w:rPr>
          <w:rFonts w:ascii="Book Antiqua" w:eastAsia="TrebuchetMS" w:hAnsi="Book Antiqua" w:cs="Times New Roman"/>
          <w:noProof/>
          <w:sz w:val="24"/>
          <w:szCs w:val="24"/>
        </w:rPr>
        <w:t xml:space="preserve">only </w:t>
      </w:r>
      <w:r w:rsidR="009B4772" w:rsidRPr="00503843">
        <w:rPr>
          <w:rFonts w:ascii="Book Antiqua" w:eastAsia="TrebuchetMS" w:hAnsi="Book Antiqua" w:cs="Times New Roman"/>
          <w:noProof/>
          <w:sz w:val="24"/>
          <w:szCs w:val="24"/>
        </w:rPr>
        <w:t>(</w:t>
      </w:r>
      <w:r w:rsidRPr="00503843">
        <w:rPr>
          <w:rFonts w:ascii="Book Antiqua" w:eastAsia="TrebuchetMS" w:hAnsi="Book Antiqua" w:cs="Times New Roman"/>
          <w:noProof/>
          <w:sz w:val="24"/>
          <w:szCs w:val="24"/>
        </w:rPr>
        <w:t>mentioned</w:t>
      </w:r>
      <w:r w:rsidR="009B4772" w:rsidRPr="00503843">
        <w:rPr>
          <w:rFonts w:ascii="Book Antiqua" w:eastAsia="TrebuchetMS" w:hAnsi="Book Antiqua" w:cs="Times New Roman"/>
          <w:noProof/>
          <w:sz w:val="24"/>
          <w:szCs w:val="24"/>
        </w:rPr>
        <w:t>)</w:t>
      </w:r>
      <w:r w:rsidRPr="00503843">
        <w:rPr>
          <w:rFonts w:ascii="Book Antiqua" w:eastAsia="TrebuchetMS" w:hAnsi="Book Antiqua" w:cs="Times New Roman"/>
          <w:noProof/>
          <w:sz w:val="24"/>
          <w:szCs w:val="24"/>
        </w:rPr>
        <w:t xml:space="preserve"> treatment</w:t>
      </w:r>
      <w:r w:rsidR="009B4772" w:rsidRPr="00503843">
        <w:rPr>
          <w:rFonts w:ascii="Book Antiqua" w:eastAsia="TrebuchetMS" w:hAnsi="Book Antiqua" w:cs="Times New Roman"/>
          <w:noProof/>
          <w:sz w:val="24"/>
          <w:szCs w:val="24"/>
        </w:rPr>
        <w:t xml:space="preserve"> of rectal cancer-induced FG</w:t>
      </w:r>
      <w:r w:rsidRPr="00503843">
        <w:rPr>
          <w:rFonts w:ascii="Book Antiqua" w:eastAsia="TrebuchetMS" w:hAnsi="Book Antiqua" w:cs="Times New Roman"/>
          <w:noProof/>
          <w:sz w:val="24"/>
          <w:szCs w:val="24"/>
        </w:rPr>
        <w:t xml:space="preserve">, was performed in </w:t>
      </w:r>
      <w:r w:rsidR="003A3F11" w:rsidRPr="00503843">
        <w:rPr>
          <w:rFonts w:ascii="Book Antiqua" w:eastAsia="TrebuchetMS" w:hAnsi="Book Antiqua" w:cs="Times New Roman"/>
          <w:noProof/>
          <w:sz w:val="24"/>
          <w:szCs w:val="24"/>
        </w:rPr>
        <w:t>43%</w:t>
      </w:r>
      <w:r w:rsidR="00DF4E79" w:rsidRPr="00503843">
        <w:rPr>
          <w:rFonts w:ascii="Book Antiqua" w:eastAsia="TrebuchetMS" w:hAnsi="Book Antiqua" w:cs="Times New Roman"/>
          <w:noProof/>
          <w:sz w:val="24"/>
          <w:szCs w:val="24"/>
        </w:rPr>
        <w:t xml:space="preserve"> of cases</w:t>
      </w:r>
      <w:r w:rsidRPr="00503843">
        <w:rPr>
          <w:rFonts w:ascii="Book Antiqua" w:eastAsia="TrebuchetMS" w:hAnsi="Book Antiqua" w:cs="Times New Roman"/>
          <w:noProof/>
          <w:sz w:val="24"/>
          <w:szCs w:val="24"/>
        </w:rPr>
        <w:t xml:space="preserve">, </w:t>
      </w:r>
      <w:r w:rsidR="003A3F11" w:rsidRPr="00503843">
        <w:rPr>
          <w:rFonts w:ascii="Book Antiqua" w:eastAsia="TrebuchetMS" w:hAnsi="Book Antiqua" w:cs="Times New Roman"/>
          <w:noProof/>
          <w:sz w:val="24"/>
          <w:szCs w:val="24"/>
        </w:rPr>
        <w:t>with mortality of 20%</w:t>
      </w:r>
      <w:r w:rsidR="009B4772" w:rsidRPr="00503843">
        <w:rPr>
          <w:rFonts w:ascii="Book Antiqua" w:eastAsia="TrebuchetMS" w:hAnsi="Book Antiqua" w:cs="Times New Roman"/>
          <w:noProof/>
          <w:sz w:val="24"/>
          <w:szCs w:val="24"/>
        </w:rPr>
        <w:t>.</w:t>
      </w:r>
      <w:r w:rsidR="009B4772" w:rsidRPr="00503843">
        <w:rPr>
          <w:rFonts w:ascii="Book Antiqua" w:eastAsia="TrebuchetMS" w:hAnsi="Book Antiqua" w:cs="Times New Roman"/>
          <w:sz w:val="24"/>
          <w:szCs w:val="24"/>
        </w:rPr>
        <w:t xml:space="preserve"> </w:t>
      </w:r>
      <w:r w:rsidR="003A3F11" w:rsidRPr="00503843">
        <w:rPr>
          <w:rFonts w:ascii="Book Antiqua" w:eastAsia="TrebuchetMS" w:hAnsi="Book Antiqua" w:cs="Times New Roman"/>
          <w:noProof/>
          <w:sz w:val="24"/>
          <w:szCs w:val="24"/>
        </w:rPr>
        <w:t>Three</w:t>
      </w:r>
      <w:r w:rsidRPr="00503843">
        <w:rPr>
          <w:rFonts w:ascii="Book Antiqua" w:eastAsia="TrebuchetMS" w:hAnsi="Book Antiqua" w:cs="Times New Roman"/>
          <w:noProof/>
          <w:sz w:val="24"/>
          <w:szCs w:val="24"/>
        </w:rPr>
        <w:t xml:space="preserve"> important </w:t>
      </w:r>
      <w:r w:rsidR="003A3F11" w:rsidRPr="00503843">
        <w:rPr>
          <w:rFonts w:ascii="Book Antiqua" w:eastAsia="TrebuchetMS" w:hAnsi="Book Antiqua" w:cs="Times New Roman"/>
          <w:noProof/>
          <w:sz w:val="24"/>
          <w:szCs w:val="24"/>
        </w:rPr>
        <w:t>parameters</w:t>
      </w:r>
      <w:r w:rsidRPr="00503843">
        <w:rPr>
          <w:rFonts w:ascii="Book Antiqua" w:eastAsia="TrebuchetMS" w:hAnsi="Book Antiqua" w:cs="Times New Roman"/>
          <w:noProof/>
          <w:sz w:val="24"/>
          <w:szCs w:val="24"/>
        </w:rPr>
        <w:t xml:space="preserve"> from published articles are not known:</w:t>
      </w:r>
      <w:r w:rsidRPr="00503843">
        <w:rPr>
          <w:rFonts w:ascii="Book Antiqua" w:eastAsia="TrebuchetMS" w:hAnsi="Book Antiqua" w:cs="Times New Roman"/>
          <w:noProof/>
          <w:color w:val="000000"/>
          <w:sz w:val="24"/>
          <w:szCs w:val="24"/>
        </w:rPr>
        <w:t xml:space="preserve"> </w:t>
      </w:r>
      <w:r w:rsidR="00310C6A" w:rsidRPr="00503843">
        <w:rPr>
          <w:rFonts w:ascii="Book Antiqua" w:hAnsi="Book Antiqua" w:cs="Times New Roman"/>
          <w:noProof/>
          <w:color w:val="000000"/>
          <w:sz w:val="24"/>
          <w:szCs w:val="24"/>
          <w:lang w:eastAsia="zh-CN"/>
        </w:rPr>
        <w:t>(</w:t>
      </w:r>
      <w:r w:rsidRPr="00503843">
        <w:rPr>
          <w:rFonts w:ascii="Book Antiqua" w:eastAsia="TrebuchetMS" w:hAnsi="Book Antiqua" w:cs="Times New Roman"/>
          <w:noProof/>
          <w:color w:val="000000"/>
          <w:sz w:val="24"/>
          <w:szCs w:val="24"/>
        </w:rPr>
        <w:t xml:space="preserve">1) </w:t>
      </w:r>
      <w:r w:rsidR="009B4772" w:rsidRPr="00503843">
        <w:rPr>
          <w:rFonts w:ascii="Book Antiqua" w:eastAsia="TrebuchetMS" w:hAnsi="Book Antiqua" w:cs="Times New Roman"/>
          <w:noProof/>
          <w:color w:val="000000"/>
          <w:sz w:val="24"/>
          <w:szCs w:val="24"/>
        </w:rPr>
        <w:t>rectal cancer operability and whether the</w:t>
      </w:r>
      <w:r w:rsidRPr="00503843">
        <w:rPr>
          <w:rFonts w:ascii="Book Antiqua" w:eastAsia="TrebuchetMS" w:hAnsi="Book Antiqua" w:cs="Times New Roman"/>
          <w:noProof/>
          <w:color w:val="000000"/>
          <w:sz w:val="24"/>
          <w:szCs w:val="24"/>
        </w:rPr>
        <w:t xml:space="preserve"> </w:t>
      </w:r>
      <w:r w:rsidR="009B4772" w:rsidRPr="00503843">
        <w:rPr>
          <w:rFonts w:ascii="Book Antiqua" w:eastAsia="TrebuchetMS" w:hAnsi="Book Antiqua" w:cs="Times New Roman"/>
          <w:noProof/>
          <w:color w:val="000000"/>
          <w:sz w:val="24"/>
          <w:szCs w:val="24"/>
        </w:rPr>
        <w:lastRenderedPageBreak/>
        <w:t>colostomy was definitive surgical treatment</w:t>
      </w:r>
      <w:r w:rsidR="00310C6A" w:rsidRPr="00503843">
        <w:rPr>
          <w:rFonts w:ascii="Book Antiqua" w:hAnsi="Book Antiqua" w:cs="Times New Roman"/>
          <w:noProof/>
          <w:color w:val="000000"/>
          <w:sz w:val="24"/>
          <w:szCs w:val="24"/>
          <w:lang w:eastAsia="zh-CN"/>
        </w:rPr>
        <w:t>;</w:t>
      </w:r>
      <w:r w:rsidRPr="00503843">
        <w:rPr>
          <w:rFonts w:ascii="Book Antiqua" w:eastAsia="TrebuchetMS" w:hAnsi="Book Antiqua" w:cs="Times New Roman"/>
          <w:noProof/>
          <w:color w:val="000000"/>
          <w:sz w:val="24"/>
          <w:szCs w:val="24"/>
        </w:rPr>
        <w:t xml:space="preserve"> </w:t>
      </w:r>
      <w:r w:rsidR="00310C6A" w:rsidRPr="00503843">
        <w:rPr>
          <w:rFonts w:ascii="Book Antiqua" w:hAnsi="Book Antiqua" w:cs="Times New Roman"/>
          <w:noProof/>
          <w:color w:val="000000"/>
          <w:sz w:val="24"/>
          <w:szCs w:val="24"/>
          <w:lang w:eastAsia="zh-CN"/>
        </w:rPr>
        <w:t>(</w:t>
      </w:r>
      <w:r w:rsidR="009B4772" w:rsidRPr="00503843">
        <w:rPr>
          <w:rFonts w:ascii="Book Antiqua" w:eastAsia="TrebuchetMS" w:hAnsi="Book Antiqua" w:cs="Times New Roman"/>
          <w:noProof/>
          <w:color w:val="000000"/>
          <w:sz w:val="24"/>
          <w:szCs w:val="24"/>
        </w:rPr>
        <w:t>2</w:t>
      </w:r>
      <w:r w:rsidRPr="00503843">
        <w:rPr>
          <w:rFonts w:ascii="Book Antiqua" w:eastAsia="TrebuchetMS" w:hAnsi="Book Antiqua" w:cs="Times New Roman"/>
          <w:noProof/>
          <w:color w:val="000000"/>
          <w:sz w:val="24"/>
          <w:szCs w:val="24"/>
        </w:rPr>
        <w:t xml:space="preserve">) </w:t>
      </w:r>
      <w:r w:rsidR="003A3F11" w:rsidRPr="00503843">
        <w:rPr>
          <w:rFonts w:ascii="Book Antiqua" w:eastAsia="TrebuchetMS" w:hAnsi="Book Antiqua" w:cs="Times New Roman"/>
          <w:noProof/>
          <w:color w:val="000000"/>
          <w:sz w:val="24"/>
          <w:szCs w:val="24"/>
        </w:rPr>
        <w:t>long</w:t>
      </w:r>
      <w:r w:rsidR="000C0484" w:rsidRPr="00503843">
        <w:rPr>
          <w:rFonts w:ascii="Book Antiqua" w:eastAsia="TrebuchetMS" w:hAnsi="Book Antiqua" w:cs="Times New Roman"/>
          <w:noProof/>
          <w:color w:val="000000"/>
          <w:sz w:val="24"/>
          <w:szCs w:val="24"/>
        </w:rPr>
        <w:t>-</w:t>
      </w:r>
      <w:r w:rsidR="003A3F11" w:rsidRPr="00503843">
        <w:rPr>
          <w:rFonts w:ascii="Book Antiqua" w:eastAsia="TrebuchetMS" w:hAnsi="Book Antiqua" w:cs="Times New Roman"/>
          <w:noProof/>
          <w:color w:val="000000"/>
          <w:sz w:val="24"/>
          <w:szCs w:val="24"/>
        </w:rPr>
        <w:t>term</w:t>
      </w:r>
      <w:r w:rsidR="00BF4022" w:rsidRPr="00503843">
        <w:rPr>
          <w:rFonts w:ascii="Book Antiqua" w:eastAsia="TrebuchetMS" w:hAnsi="Book Antiqua" w:cs="Times New Roman"/>
          <w:noProof/>
          <w:color w:val="000000"/>
          <w:sz w:val="24"/>
          <w:szCs w:val="24"/>
        </w:rPr>
        <w:t xml:space="preserve"> </w:t>
      </w:r>
      <w:r w:rsidRPr="00503843">
        <w:rPr>
          <w:rFonts w:ascii="Book Antiqua" w:eastAsia="TrebuchetMS" w:hAnsi="Book Antiqua" w:cs="Times New Roman"/>
          <w:noProof/>
          <w:color w:val="000000"/>
          <w:sz w:val="24"/>
          <w:szCs w:val="24"/>
        </w:rPr>
        <w:t>follow</w:t>
      </w:r>
      <w:r w:rsidR="00BF4022" w:rsidRPr="00503843">
        <w:rPr>
          <w:rFonts w:ascii="Book Antiqua" w:eastAsia="TrebuchetMS" w:hAnsi="Book Antiqua" w:cs="Times New Roman"/>
          <w:noProof/>
          <w:color w:val="000000"/>
          <w:sz w:val="24"/>
          <w:szCs w:val="24"/>
        </w:rPr>
        <w:t xml:space="preserve">-up; </w:t>
      </w:r>
      <w:r w:rsidRPr="00503843">
        <w:rPr>
          <w:rFonts w:ascii="Book Antiqua" w:eastAsia="TrebuchetMS" w:hAnsi="Book Antiqua" w:cs="Times New Roman"/>
          <w:noProof/>
          <w:color w:val="000000"/>
          <w:sz w:val="24"/>
          <w:szCs w:val="24"/>
        </w:rPr>
        <w:t xml:space="preserve">therefore additional procedures that could be performed at later date are </w:t>
      </w:r>
      <w:r w:rsidR="00BF4022" w:rsidRPr="00503843">
        <w:rPr>
          <w:rFonts w:ascii="Book Antiqua" w:eastAsia="TrebuchetMS" w:hAnsi="Book Antiqua" w:cs="Times New Roman"/>
          <w:noProof/>
          <w:color w:val="000000"/>
          <w:sz w:val="24"/>
          <w:szCs w:val="24"/>
        </w:rPr>
        <w:t>unknown</w:t>
      </w:r>
      <w:r w:rsidR="00310C6A" w:rsidRPr="00503843">
        <w:rPr>
          <w:rFonts w:ascii="Book Antiqua" w:hAnsi="Book Antiqua" w:cs="Times New Roman"/>
          <w:noProof/>
          <w:color w:val="000000"/>
          <w:sz w:val="24"/>
          <w:szCs w:val="24"/>
          <w:lang w:eastAsia="zh-CN"/>
        </w:rPr>
        <w:t>;</w:t>
      </w:r>
      <w:r w:rsidR="003A3F11" w:rsidRPr="00503843">
        <w:rPr>
          <w:rFonts w:ascii="Book Antiqua" w:eastAsia="TrebuchetMS" w:hAnsi="Book Antiqua" w:cs="Times New Roman"/>
          <w:noProof/>
          <w:color w:val="000000"/>
          <w:sz w:val="24"/>
          <w:szCs w:val="24"/>
        </w:rPr>
        <w:t xml:space="preserve"> and </w:t>
      </w:r>
      <w:r w:rsidR="00310C6A" w:rsidRPr="00503843">
        <w:rPr>
          <w:rFonts w:ascii="Book Antiqua" w:hAnsi="Book Antiqua" w:cs="Times New Roman"/>
          <w:noProof/>
          <w:color w:val="000000"/>
          <w:sz w:val="24"/>
          <w:szCs w:val="24"/>
          <w:lang w:eastAsia="zh-CN"/>
        </w:rPr>
        <w:t>(</w:t>
      </w:r>
      <w:r w:rsidR="003A3F11" w:rsidRPr="00503843">
        <w:rPr>
          <w:rFonts w:ascii="Book Antiqua" w:eastAsia="TrebuchetMS" w:hAnsi="Book Antiqua" w:cs="Times New Roman"/>
          <w:noProof/>
          <w:color w:val="000000"/>
          <w:sz w:val="24"/>
          <w:szCs w:val="24"/>
        </w:rPr>
        <w:t>3) the location of colostomy.</w:t>
      </w:r>
    </w:p>
    <w:p w:rsidR="00715195" w:rsidRPr="00503843" w:rsidRDefault="000C0484" w:rsidP="00572644">
      <w:pPr>
        <w:adjustRightInd w:val="0"/>
        <w:snapToGrid w:val="0"/>
        <w:spacing w:after="0" w:line="360" w:lineRule="auto"/>
        <w:ind w:firstLine="708"/>
        <w:jc w:val="both"/>
        <w:rPr>
          <w:rFonts w:ascii="Book Antiqua" w:hAnsi="Book Antiqua" w:cs="Times New Roman"/>
          <w:sz w:val="24"/>
          <w:szCs w:val="24"/>
        </w:rPr>
      </w:pPr>
      <w:r w:rsidRPr="00503843">
        <w:rPr>
          <w:rFonts w:ascii="Book Antiqua" w:eastAsia="TrebuchetMS" w:hAnsi="Book Antiqua" w:cs="Times New Roman"/>
          <w:color w:val="000000"/>
          <w:sz w:val="24"/>
          <w:szCs w:val="24"/>
        </w:rPr>
        <w:t>The t</w:t>
      </w:r>
      <w:r w:rsidR="00715195" w:rsidRPr="00503843">
        <w:rPr>
          <w:rFonts w:ascii="Book Antiqua" w:eastAsia="TrebuchetMS" w:hAnsi="Book Antiqua" w:cs="Times New Roman"/>
          <w:color w:val="000000"/>
          <w:sz w:val="24"/>
          <w:szCs w:val="24"/>
        </w:rPr>
        <w:t>herapeutic algorithm is not defined if rectal cancer infiltrates prostate. Should colostomy be made first, followed by chemoradiotherapy and as a final act abdominoperineal resection</w:t>
      </w:r>
      <w:r w:rsidR="003D7368" w:rsidRPr="00503843">
        <w:rPr>
          <w:rFonts w:ascii="Book Antiqua" w:eastAsia="TrebuchetMS" w:hAnsi="Book Antiqua" w:cs="Times New Roman"/>
          <w:color w:val="000000"/>
          <w:sz w:val="24"/>
          <w:szCs w:val="24"/>
        </w:rPr>
        <w:t xml:space="preserve"> (APR)</w:t>
      </w:r>
      <w:r w:rsidR="004B74FD" w:rsidRPr="00503843">
        <w:rPr>
          <w:rFonts w:ascii="Book Antiqua" w:eastAsia="TrebuchetMS" w:hAnsi="Book Antiqua" w:cs="Times New Roman"/>
          <w:color w:val="000000"/>
          <w:sz w:val="24"/>
          <w:szCs w:val="24"/>
        </w:rPr>
        <w:fldChar w:fldCharType="begin"/>
      </w:r>
      <w:r w:rsidR="008F7553" w:rsidRPr="00503843">
        <w:rPr>
          <w:rFonts w:ascii="Book Antiqua" w:eastAsia="TrebuchetMS" w:hAnsi="Book Antiqua" w:cs="Times New Roman"/>
          <w:color w:val="000000"/>
          <w:sz w:val="24"/>
          <w:szCs w:val="24"/>
        </w:rPr>
        <w:instrText xml:space="preserve"> ADDIN ZOTERO_ITEM CSL_CITATION {"citationID":"1hq2en4uk","properties":{"formattedCitation":"{\\rtf \\super [55]\\nosupersub{}}","plainCitation":"[55]"},"citationItems":[{"id":443,"uris":["http://zotero.org/users/local/Xp4Ps1sG/items/KGH42IZF"],"uri":["http://zotero.org/users/local/Xp4Ps1sG/items/KGH42IZF"],"itemData":{"id":443,"type":"article-journal","title":"A Case of Fournier's Gangrene cased by Perforation of Rectal Carcinoma","container-title":"Jpn J Gastroenterol Surg","page":"485-490","issue":"40","author":[{"family":"Kojima Y","given":""},{"family":"Kamano T","given":""},{"family":"Sakamoto K","given":""},{"family":"Matsuda M","given":""},{"family":"Sengoku H","given":""},{"family":"Takita N","given":""},{"family":"Yaginuma Y","given":""},{"family":"Nonaka E","given":""},{"family":"Kitamura D","given":""},{"family":"Ono S","given":""}],"issued":{"date-parts":[["2007"]]}}}],"schema":"https://github.com/citation-style-language/schema/raw/master/csl-citation.json"} </w:instrText>
      </w:r>
      <w:r w:rsidR="004B74FD" w:rsidRPr="00503843">
        <w:rPr>
          <w:rFonts w:ascii="Book Antiqua" w:eastAsia="TrebuchetMS" w:hAnsi="Book Antiqua" w:cs="Times New Roman"/>
          <w:color w:val="000000"/>
          <w:sz w:val="24"/>
          <w:szCs w:val="24"/>
        </w:rPr>
        <w:fldChar w:fldCharType="separate"/>
      </w:r>
      <w:r w:rsidR="008F7553" w:rsidRPr="00503843">
        <w:rPr>
          <w:rFonts w:ascii="Book Antiqua" w:hAnsi="Book Antiqua" w:cs="Times New Roman"/>
          <w:sz w:val="24"/>
          <w:szCs w:val="24"/>
          <w:vertAlign w:val="superscript"/>
        </w:rPr>
        <w:t>[55]</w:t>
      </w:r>
      <w:r w:rsidR="004B74FD" w:rsidRPr="00503843">
        <w:rPr>
          <w:rFonts w:ascii="Book Antiqua" w:eastAsia="TrebuchetMS" w:hAnsi="Book Antiqua" w:cs="Times New Roman"/>
          <w:color w:val="000000"/>
          <w:sz w:val="24"/>
          <w:szCs w:val="24"/>
        </w:rPr>
        <w:fldChar w:fldCharType="end"/>
      </w:r>
      <w:r w:rsidR="00715195" w:rsidRPr="00503843">
        <w:rPr>
          <w:rFonts w:ascii="Book Antiqua" w:eastAsia="TrebuchetMS" w:hAnsi="Book Antiqua" w:cs="Times New Roman"/>
          <w:color w:val="000000"/>
          <w:sz w:val="24"/>
          <w:szCs w:val="24"/>
        </w:rPr>
        <w:t xml:space="preserve">, or should the APR be made as the first and definitive operation. </w:t>
      </w:r>
      <w:r w:rsidR="00715195" w:rsidRPr="00503843">
        <w:rPr>
          <w:rFonts w:ascii="Book Antiqua" w:eastAsia="TrebuchetMS" w:hAnsi="Book Antiqua" w:cs="Times New Roman"/>
          <w:noProof/>
          <w:color w:val="000000"/>
          <w:sz w:val="24"/>
          <w:szCs w:val="24"/>
        </w:rPr>
        <w:t xml:space="preserve">If patient presents with multiple bilobar liver metastases colostomy </w:t>
      </w:r>
      <w:r w:rsidR="00C269D2" w:rsidRPr="00503843">
        <w:rPr>
          <w:rFonts w:ascii="Book Antiqua" w:eastAsia="TrebuchetMS" w:hAnsi="Book Antiqua" w:cs="Times New Roman"/>
          <w:noProof/>
          <w:color w:val="000000"/>
          <w:sz w:val="24"/>
          <w:szCs w:val="24"/>
        </w:rPr>
        <w:t>could</w:t>
      </w:r>
      <w:r w:rsidR="00715195" w:rsidRPr="00503843">
        <w:rPr>
          <w:rFonts w:ascii="Book Antiqua" w:eastAsia="TrebuchetMS" w:hAnsi="Book Antiqua" w:cs="Times New Roman"/>
          <w:noProof/>
          <w:color w:val="000000"/>
          <w:sz w:val="24"/>
          <w:szCs w:val="24"/>
        </w:rPr>
        <w:t xml:space="preserve"> be the first </w:t>
      </w:r>
      <w:r w:rsidR="00BE17B1" w:rsidRPr="00503843">
        <w:rPr>
          <w:rFonts w:ascii="Book Antiqua" w:eastAsia="TrebuchetMS" w:hAnsi="Book Antiqua" w:cs="Times New Roman"/>
          <w:noProof/>
          <w:color w:val="000000"/>
          <w:sz w:val="24"/>
          <w:szCs w:val="24"/>
        </w:rPr>
        <w:t>line therapy</w:t>
      </w:r>
      <w:r w:rsidR="00715195" w:rsidRPr="00503843">
        <w:rPr>
          <w:rFonts w:ascii="Book Antiqua" w:eastAsia="TrebuchetMS" w:hAnsi="Book Antiqua" w:cs="Times New Roman"/>
          <w:noProof/>
          <w:color w:val="000000"/>
          <w:sz w:val="24"/>
          <w:szCs w:val="24"/>
        </w:rPr>
        <w:t>.</w:t>
      </w:r>
    </w:p>
    <w:p w:rsidR="007C189D" w:rsidRPr="00503843" w:rsidRDefault="007C189D" w:rsidP="00572644">
      <w:pPr>
        <w:autoSpaceDE w:val="0"/>
        <w:autoSpaceDN w:val="0"/>
        <w:adjustRightInd w:val="0"/>
        <w:snapToGrid w:val="0"/>
        <w:spacing w:after="0" w:line="360" w:lineRule="auto"/>
        <w:jc w:val="both"/>
        <w:rPr>
          <w:rFonts w:ascii="Book Antiqua" w:hAnsi="Book Antiqua" w:cs="Times New Roman"/>
          <w:sz w:val="24"/>
          <w:szCs w:val="24"/>
        </w:rPr>
      </w:pPr>
    </w:p>
    <w:p w:rsidR="005D29A2" w:rsidRPr="00503843" w:rsidRDefault="005D29A2" w:rsidP="00572644">
      <w:pPr>
        <w:autoSpaceDE w:val="0"/>
        <w:autoSpaceDN w:val="0"/>
        <w:adjustRightInd w:val="0"/>
        <w:snapToGrid w:val="0"/>
        <w:spacing w:after="0" w:line="360" w:lineRule="auto"/>
        <w:jc w:val="both"/>
        <w:rPr>
          <w:rFonts w:ascii="Book Antiqua" w:hAnsi="Book Antiqua" w:cs="Times New Roman"/>
          <w:b/>
          <w:sz w:val="24"/>
          <w:szCs w:val="24"/>
          <w:lang w:eastAsia="zh-CN"/>
        </w:rPr>
      </w:pPr>
      <w:r w:rsidRPr="00503843">
        <w:rPr>
          <w:rFonts w:ascii="Book Antiqua" w:hAnsi="Book Antiqua" w:cs="Times New Roman"/>
          <w:b/>
          <w:sz w:val="24"/>
          <w:szCs w:val="24"/>
        </w:rPr>
        <w:t>Rectal diversion device</w:t>
      </w:r>
      <w:r w:rsidR="00B14C9A" w:rsidRPr="00503843">
        <w:rPr>
          <w:rFonts w:ascii="Book Antiqua" w:hAnsi="Book Antiqua" w:cs="Times New Roman"/>
          <w:b/>
          <w:sz w:val="24"/>
          <w:szCs w:val="24"/>
        </w:rPr>
        <w:t>(s)</w:t>
      </w:r>
      <w:r w:rsidR="00310C6A" w:rsidRPr="00503843">
        <w:rPr>
          <w:rFonts w:ascii="Book Antiqua" w:hAnsi="Book Antiqua" w:cs="Times New Roman"/>
          <w:b/>
          <w:sz w:val="24"/>
          <w:szCs w:val="24"/>
          <w:lang w:eastAsia="zh-CN"/>
        </w:rPr>
        <w:t xml:space="preserve">: </w:t>
      </w:r>
      <w:r w:rsidR="000E4B27" w:rsidRPr="00503843">
        <w:rPr>
          <w:rFonts w:ascii="Book Antiqua" w:hAnsi="Book Antiqua" w:cs="Times New Roman"/>
          <w:sz w:val="24"/>
          <w:szCs w:val="24"/>
        </w:rPr>
        <w:t>The Flexi-</w:t>
      </w:r>
      <w:r w:rsidR="006D55A7" w:rsidRPr="00503843">
        <w:rPr>
          <w:rFonts w:ascii="Book Antiqua" w:hAnsi="Book Antiqua" w:cs="Times New Roman"/>
          <w:sz w:val="24"/>
          <w:szCs w:val="24"/>
        </w:rPr>
        <w:t>S</w:t>
      </w:r>
      <w:r w:rsidRPr="00503843">
        <w:rPr>
          <w:rFonts w:ascii="Book Antiqua" w:hAnsi="Book Antiqua" w:cs="Times New Roman"/>
          <w:sz w:val="24"/>
          <w:szCs w:val="24"/>
        </w:rPr>
        <w:t>eal</w:t>
      </w:r>
      <w:r w:rsidR="006D55A7" w:rsidRPr="00503843">
        <w:rPr>
          <w:rFonts w:ascii="Book Antiqua" w:hAnsi="Book Antiqua" w:cs="Times New Roman"/>
          <w:sz w:val="24"/>
          <w:szCs w:val="24"/>
          <w:vertAlign w:val="superscript"/>
        </w:rPr>
        <w:t>®</w:t>
      </w:r>
      <w:r w:rsidRPr="00503843">
        <w:rPr>
          <w:rFonts w:ascii="Book Antiqua" w:hAnsi="Book Antiqua" w:cs="Times New Roman"/>
          <w:sz w:val="24"/>
          <w:szCs w:val="24"/>
        </w:rPr>
        <w:t xml:space="preserve"> Fecal Management</w:t>
      </w:r>
      <w:r w:rsidR="009C7DFB" w:rsidRPr="00503843">
        <w:rPr>
          <w:rFonts w:ascii="Book Antiqua" w:hAnsi="Book Antiqua" w:cs="Times New Roman"/>
          <w:sz w:val="24"/>
          <w:szCs w:val="24"/>
        </w:rPr>
        <w:t xml:space="preserve"> </w:t>
      </w:r>
      <w:r w:rsidR="006D55A7" w:rsidRPr="00503843">
        <w:rPr>
          <w:rFonts w:ascii="Book Antiqua" w:hAnsi="Book Antiqua" w:cs="Times New Roman"/>
          <w:sz w:val="24"/>
          <w:szCs w:val="24"/>
        </w:rPr>
        <w:t>Sy</w:t>
      </w:r>
      <w:r w:rsidRPr="00503843">
        <w:rPr>
          <w:rFonts w:ascii="Book Antiqua" w:hAnsi="Book Antiqua" w:cs="Times New Roman"/>
          <w:sz w:val="24"/>
          <w:szCs w:val="24"/>
        </w:rPr>
        <w:t xml:space="preserve">stem </w:t>
      </w:r>
      <w:r w:rsidR="006D55A7" w:rsidRPr="00503843">
        <w:rPr>
          <w:rFonts w:ascii="Book Antiqua" w:hAnsi="Book Antiqua" w:cs="Times New Roman"/>
          <w:sz w:val="24"/>
          <w:szCs w:val="24"/>
        </w:rPr>
        <w:t xml:space="preserve">by Convatec </w:t>
      </w:r>
      <w:r w:rsidRPr="00503843">
        <w:rPr>
          <w:rFonts w:ascii="Book Antiqua" w:hAnsi="Book Antiqua" w:cs="Times New Roman"/>
          <w:sz w:val="24"/>
          <w:szCs w:val="24"/>
        </w:rPr>
        <w:t xml:space="preserve">is a silicone catheter </w:t>
      </w:r>
      <w:r w:rsidR="009C7DFB" w:rsidRPr="00503843">
        <w:rPr>
          <w:rFonts w:ascii="Book Antiqua" w:hAnsi="Book Antiqua" w:cs="Times New Roman"/>
          <w:sz w:val="24"/>
          <w:szCs w:val="24"/>
        </w:rPr>
        <w:t>that p</w:t>
      </w:r>
      <w:r w:rsidRPr="00503843">
        <w:rPr>
          <w:rFonts w:ascii="Book Antiqua" w:hAnsi="Book Antiqua" w:cs="Times New Roman"/>
          <w:sz w:val="24"/>
          <w:szCs w:val="24"/>
        </w:rPr>
        <w:t xml:space="preserve">rotects the wounds from fecal contamination. </w:t>
      </w:r>
      <w:r w:rsidR="009C7DFB" w:rsidRPr="00503843">
        <w:rPr>
          <w:rFonts w:ascii="Book Antiqua" w:hAnsi="Book Antiqua" w:cs="Times New Roman"/>
          <w:sz w:val="24"/>
          <w:szCs w:val="24"/>
        </w:rPr>
        <w:t xml:space="preserve">It is </w:t>
      </w:r>
      <w:r w:rsidR="00A704A9" w:rsidRPr="00503843">
        <w:rPr>
          <w:rFonts w:ascii="Book Antiqua" w:hAnsi="Book Antiqua" w:cs="Times New Roman"/>
          <w:sz w:val="24"/>
          <w:szCs w:val="24"/>
        </w:rPr>
        <w:t xml:space="preserve">an </w:t>
      </w:r>
      <w:r w:rsidR="009C7DFB" w:rsidRPr="00503843">
        <w:rPr>
          <w:rFonts w:ascii="Book Antiqua" w:hAnsi="Book Antiqua" w:cs="Times New Roman"/>
          <w:sz w:val="24"/>
          <w:szCs w:val="24"/>
        </w:rPr>
        <w:t xml:space="preserve">excellent alternative </w:t>
      </w:r>
      <w:r w:rsidRPr="00503843">
        <w:rPr>
          <w:rFonts w:ascii="Book Antiqua" w:hAnsi="Book Antiqua" w:cs="Times New Roman"/>
          <w:sz w:val="24"/>
          <w:szCs w:val="24"/>
        </w:rPr>
        <w:t>to colostomy</w:t>
      </w:r>
      <w:r w:rsidR="009C7DFB" w:rsidRPr="00503843">
        <w:rPr>
          <w:rFonts w:ascii="Book Antiqua" w:hAnsi="Book Antiqua" w:cs="Times New Roman"/>
          <w:sz w:val="24"/>
          <w:szCs w:val="24"/>
        </w:rPr>
        <w:t xml:space="preserve"> for </w:t>
      </w:r>
      <w:r w:rsidR="006D55A7" w:rsidRPr="00503843">
        <w:rPr>
          <w:rFonts w:ascii="Book Antiqua" w:hAnsi="Book Antiqua" w:cs="Times New Roman"/>
          <w:sz w:val="24"/>
          <w:szCs w:val="24"/>
        </w:rPr>
        <w:t xml:space="preserve">a </w:t>
      </w:r>
      <w:r w:rsidR="009C7DFB" w:rsidRPr="00503843">
        <w:rPr>
          <w:rFonts w:ascii="Book Antiqua" w:hAnsi="Book Antiqua" w:cs="Times New Roman"/>
          <w:sz w:val="24"/>
          <w:szCs w:val="24"/>
        </w:rPr>
        <w:t>shorter period (</w:t>
      </w:r>
      <w:r w:rsidR="00DA2BC7" w:rsidRPr="00503843">
        <w:rPr>
          <w:rFonts w:ascii="Book Antiqua" w:hAnsi="Book Antiqua" w:cs="Times New Roman"/>
          <w:sz w:val="24"/>
          <w:szCs w:val="24"/>
        </w:rPr>
        <w:t xml:space="preserve">several </w:t>
      </w:r>
      <w:r w:rsidR="009C7DFB" w:rsidRPr="00503843">
        <w:rPr>
          <w:rFonts w:ascii="Book Antiqua" w:hAnsi="Book Antiqua" w:cs="Times New Roman"/>
          <w:sz w:val="24"/>
          <w:szCs w:val="24"/>
        </w:rPr>
        <w:t>weeks)</w:t>
      </w:r>
      <w:r w:rsidRPr="00503843">
        <w:rPr>
          <w:rFonts w:ascii="Book Antiqua" w:hAnsi="Book Antiqua" w:cs="Times New Roman"/>
          <w:sz w:val="24"/>
          <w:szCs w:val="24"/>
        </w:rPr>
        <w:t xml:space="preserve">. </w:t>
      </w:r>
      <w:r w:rsidR="009C7DFB" w:rsidRPr="00503843">
        <w:rPr>
          <w:rFonts w:ascii="Book Antiqua" w:hAnsi="Book Antiqua" w:cs="Times New Roman"/>
          <w:sz w:val="24"/>
          <w:szCs w:val="24"/>
        </w:rPr>
        <w:t>Th</w:t>
      </w:r>
      <w:r w:rsidR="0046114F" w:rsidRPr="00503843">
        <w:rPr>
          <w:rFonts w:ascii="Book Antiqua" w:hAnsi="Book Antiqua" w:cs="Times New Roman"/>
          <w:sz w:val="24"/>
          <w:szCs w:val="24"/>
        </w:rPr>
        <w:t xml:space="preserve">e </w:t>
      </w:r>
      <w:r w:rsidR="009C7DFB" w:rsidRPr="00503843">
        <w:rPr>
          <w:rFonts w:ascii="Book Antiqua" w:hAnsi="Book Antiqua" w:cs="Times New Roman"/>
          <w:sz w:val="24"/>
          <w:szCs w:val="24"/>
        </w:rPr>
        <w:t>device avoids complications related to stomas, including better psychological recovery and may have an economic benefit.</w:t>
      </w:r>
      <w:r w:rsidRPr="00503843">
        <w:rPr>
          <w:rFonts w:ascii="Book Antiqua" w:hAnsi="Book Antiqua" w:cs="Times New Roman"/>
          <w:sz w:val="24"/>
          <w:szCs w:val="24"/>
        </w:rPr>
        <w:t xml:space="preserve"> </w:t>
      </w:r>
      <w:r w:rsidR="00C1715A" w:rsidRPr="00503843">
        <w:rPr>
          <w:rFonts w:ascii="Book Antiqua" w:hAnsi="Book Antiqua" w:cs="Times New Roman"/>
          <w:sz w:val="24"/>
          <w:szCs w:val="24"/>
        </w:rPr>
        <w:t xml:space="preserve">Unfortunately, </w:t>
      </w:r>
      <w:r w:rsidR="000F447F" w:rsidRPr="00503843">
        <w:rPr>
          <w:rFonts w:ascii="Book Antiqua" w:hAnsi="Book Antiqua" w:cs="Times New Roman"/>
          <w:sz w:val="24"/>
          <w:szCs w:val="24"/>
        </w:rPr>
        <w:t xml:space="preserve">recommendations from the manufacturer </w:t>
      </w:r>
      <w:r w:rsidRPr="00503843">
        <w:rPr>
          <w:rFonts w:ascii="Book Antiqua" w:hAnsi="Book Antiqua" w:cs="Times New Roman"/>
          <w:sz w:val="24"/>
          <w:szCs w:val="24"/>
        </w:rPr>
        <w:t>contraindicat</w:t>
      </w:r>
      <w:r w:rsidR="00C1715A" w:rsidRPr="00503843">
        <w:rPr>
          <w:rFonts w:ascii="Book Antiqua" w:hAnsi="Book Antiqua" w:cs="Times New Roman"/>
          <w:sz w:val="24"/>
          <w:szCs w:val="24"/>
        </w:rPr>
        <w:t>e</w:t>
      </w:r>
      <w:r w:rsidR="000F447F" w:rsidRPr="00503843">
        <w:rPr>
          <w:rFonts w:ascii="Book Antiqua" w:hAnsi="Book Antiqua" w:cs="Times New Roman"/>
          <w:sz w:val="24"/>
          <w:szCs w:val="24"/>
        </w:rPr>
        <w:t xml:space="preserve"> its use when </w:t>
      </w:r>
      <w:r w:rsidR="00FF2ECE" w:rsidRPr="00503843">
        <w:rPr>
          <w:rFonts w:ascii="Book Antiqua" w:hAnsi="Book Antiqua" w:cs="Times New Roman"/>
          <w:sz w:val="24"/>
          <w:szCs w:val="24"/>
        </w:rPr>
        <w:t xml:space="preserve">(perforated) rectal cancer with FG or any anorectal cause </w:t>
      </w:r>
      <w:r w:rsidR="000F447F" w:rsidRPr="00503843">
        <w:rPr>
          <w:rFonts w:ascii="Book Antiqua" w:hAnsi="Book Antiqua" w:cs="Times New Roman"/>
          <w:sz w:val="24"/>
          <w:szCs w:val="24"/>
        </w:rPr>
        <w:t xml:space="preserve">with </w:t>
      </w:r>
      <w:r w:rsidR="00FF2ECE" w:rsidRPr="00503843">
        <w:rPr>
          <w:rFonts w:ascii="Book Antiqua" w:hAnsi="Book Antiqua" w:cs="Times New Roman"/>
          <w:sz w:val="24"/>
          <w:szCs w:val="24"/>
        </w:rPr>
        <w:t>F</w:t>
      </w:r>
      <w:r w:rsidR="00E35D45" w:rsidRPr="00503843">
        <w:rPr>
          <w:rFonts w:ascii="Book Antiqua" w:hAnsi="Book Antiqua" w:cs="Times New Roman"/>
          <w:sz w:val="24"/>
          <w:szCs w:val="24"/>
        </w:rPr>
        <w:t>G</w:t>
      </w:r>
      <w:r w:rsidR="000F447F" w:rsidRPr="00503843">
        <w:rPr>
          <w:rFonts w:ascii="Book Antiqua" w:hAnsi="Book Antiqua" w:cs="Times New Roman"/>
          <w:sz w:val="24"/>
          <w:szCs w:val="24"/>
        </w:rPr>
        <w:t xml:space="preserve"> is present</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{"citationID":"kq1dej0a","properties":{"formattedCitation":"{\\rtf \\super [131]\\nosupersub{}}","plainCitation":"[131]"},"citationItems":[{"id":264,"uris":["http://zotero.org/users/local/Xp4Ps1sG/items/4PVE6DPP"],"uri":["http://zotero.org/users/local/Xp4Ps1sG/items/4PVE6DPP"],"itemData":{"id":264,"type":"article-journal","title":"http://www.convatec.com/continence-critical-care/fecal-incontinence/product-range/flexi-seal-signal-fms"}}],"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[131]</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0F447F" w:rsidRPr="00503843">
        <w:rPr>
          <w:rFonts w:ascii="Book Antiqua" w:hAnsi="Book Antiqua" w:cs="Times New Roman"/>
          <w:sz w:val="24"/>
          <w:szCs w:val="24"/>
        </w:rPr>
        <w:t xml:space="preserve"> On the contrary</w:t>
      </w:r>
      <w:r w:rsidR="005365FD" w:rsidRPr="00503843">
        <w:rPr>
          <w:rFonts w:ascii="Book Antiqua" w:hAnsi="Book Antiqua" w:cs="Times New Roman"/>
          <w:sz w:val="24"/>
          <w:szCs w:val="24"/>
        </w:rPr>
        <w:t>,</w:t>
      </w:r>
      <w:r w:rsidR="000F447F" w:rsidRPr="00503843">
        <w:rPr>
          <w:rFonts w:ascii="Book Antiqua" w:hAnsi="Book Antiqua" w:cs="Times New Roman"/>
          <w:sz w:val="24"/>
          <w:szCs w:val="24"/>
        </w:rPr>
        <w:t xml:space="preserve"> Ozkan </w:t>
      </w:r>
      <w:r w:rsidR="005809C3" w:rsidRPr="00503843">
        <w:rPr>
          <w:rFonts w:ascii="Book Antiqua" w:hAnsi="Book Antiqua" w:cs="Times New Roman"/>
          <w:i/>
          <w:sz w:val="24"/>
          <w:szCs w:val="24"/>
        </w:rPr>
        <w:t>et al</w:t>
      </w:r>
      <w:r w:rsidR="000F447F" w:rsidRPr="00503843">
        <w:rPr>
          <w:rFonts w:ascii="Book Antiqua" w:hAnsi="Book Antiqua" w:cs="Times New Roman"/>
          <w:sz w:val="24"/>
          <w:szCs w:val="24"/>
        </w:rPr>
        <w:t>. recommend</w:t>
      </w:r>
      <w:r w:rsidR="00E35D45" w:rsidRPr="00503843">
        <w:rPr>
          <w:rFonts w:ascii="Book Antiqua" w:hAnsi="Book Antiqua" w:cs="Times New Roman"/>
          <w:sz w:val="24"/>
          <w:szCs w:val="24"/>
        </w:rPr>
        <w:t>ed</w:t>
      </w:r>
      <w:r w:rsidR="000F447F" w:rsidRPr="00503843">
        <w:rPr>
          <w:rFonts w:ascii="Book Antiqua" w:hAnsi="Book Antiqua" w:cs="Times New Roman"/>
          <w:sz w:val="24"/>
          <w:szCs w:val="24"/>
        </w:rPr>
        <w:t xml:space="preserve"> its use</w:t>
      </w:r>
      <w:r w:rsidR="00F400C3" w:rsidRPr="00503843">
        <w:rPr>
          <w:rFonts w:ascii="Book Antiqua" w:hAnsi="Book Antiqua" w:cs="Times New Roman"/>
          <w:sz w:val="24"/>
          <w:szCs w:val="24"/>
        </w:rPr>
        <w:t xml:space="preserve"> in FG</w:t>
      </w:r>
      <w:r w:rsidR="000F447F" w:rsidRPr="00503843">
        <w:rPr>
          <w:rFonts w:ascii="Book Antiqua" w:hAnsi="Book Antiqua" w:cs="Times New Roman"/>
          <w:sz w:val="24"/>
          <w:szCs w:val="24"/>
        </w:rPr>
        <w:t xml:space="preserve"> </w:t>
      </w:r>
      <w:r w:rsidR="005365FD" w:rsidRPr="00503843">
        <w:rPr>
          <w:rFonts w:ascii="Book Antiqua" w:hAnsi="Book Antiqua" w:cs="Times New Roman"/>
          <w:sz w:val="24"/>
          <w:szCs w:val="24"/>
        </w:rPr>
        <w:t>with excellent results</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{"citationID":"2f6ulis69p","properties":{"formattedCitation":"{\\rtf \\super [32]\\nosupersub{}}","plainCitation":"[32]"},"citationItems":[{"id":265,"uris":["http://zotero.org/users/local/Xp4Ps1sG/items/MAUN5X42"],"uri":["http://zotero.org/users/local/Xp4Ps1sG/items/MAUN5X42"],"itemData":{"id":265,"type":"article-journal","title":"Fournier's gangrene current approaches","container-title":"International Wound Journal","source":"NCBI PubMed","abstract":"Fournier's gangrene is a rare but highly mortal infectious disease characterised by fulminant necrotising fasciitis involving the genital and perineal regions. The objective of this study is to analyse the demographics, clinical feature and treatment approaches as well as outcomes of Fournier's gangrene. Data were collected retrospectively from medical records and operative notes. Patient data were analysed by demographics, aetiological factors, clinical features, treatment approaches and outcomes. Twelve patients (five female and seven male) were enrolled in this study. The most common aetiology was perianal abscess (41·6%). Wound cultures showed a mixture of microorganisms in six (50%) patients. For faecal diversion, while colostomy was performed in six cases (50%), Flexi-Seal was used in two cases (16·6%). In four patients (33·4%), no faecal diversion was performed. Negative pressure wound therapy (NPWT) system was effective in the last four patients (33·4%). The mean hospitalisation period in patients who used NPWT was 18</w:instrText>
      </w:r>
      <w:r w:rsidR="008F7553" w:rsidRPr="00503843">
        <w:rPr>
          <w:rFonts w:ascii="Times New Roman" w:hAnsi="Times New Roman" w:cs="Times New Roman"/>
          <w:sz w:val="24"/>
          <w:szCs w:val="24"/>
        </w:rPr>
        <w:instrText> </w:instrText>
      </w:r>
      <w:r w:rsidR="008F7553" w:rsidRPr="00503843">
        <w:rPr>
          <w:rFonts w:ascii="Book Antiqua" w:hAnsi="Book Antiqua" w:cs="Times New Roman"/>
          <w:sz w:val="24"/>
          <w:szCs w:val="24"/>
        </w:rPr>
        <w:instrText>days, while it was 20</w:instrText>
      </w:r>
      <w:r w:rsidR="008F7553" w:rsidRPr="00503843">
        <w:rPr>
          <w:rFonts w:ascii="Times New Roman" w:hAnsi="Times New Roman" w:cs="Times New Roman"/>
          <w:sz w:val="24"/>
          <w:szCs w:val="24"/>
        </w:rPr>
        <w:instrText> </w:instrText>
      </w:r>
      <w:r w:rsidR="008F7553" w:rsidRPr="00503843">
        <w:rPr>
          <w:rFonts w:ascii="Book Antiqua" w:hAnsi="Book Antiqua" w:cs="Times New Roman"/>
          <w:sz w:val="24"/>
          <w:szCs w:val="24"/>
        </w:rPr>
        <w:instrText xml:space="preserve">days in the others. NPWT in Fournier's gangrene is a safe dressing method. It promotes granulation formation. Flexi-Seal faecal management is an alternative method to colostomy and provides protection from its associated complications. The combination of two devices (Flexi-Seal and NPWT) is an effective and comfortable method in the management of Fournier's gangrene in appropriate patients.","DOI":"10.1111/iwj.12357","ISSN":"1742-481X","note":"PMID: 25145578","journalAbbreviation":"Int Wound J","language":"ENG","author":[{"family":"Ozkan","given":"Omer F."},{"family":"Koksal","given":"Neset"},{"family":"Altinli","given":"Ediz"},{"family":"Celik","given":"Atilla"},{"family":"Uzun","given":"Mehmet A."},{"family":"Cıkman","given":"Oztekin"},{"family":"Akbas","given":"Alpaslan"},{"family":"Ergun","given":"Ersin"},{"family":"Kiraz","given":"Hasan A."},{"family":"Karaayvaz","given":"Muammer"}],"issued":{"date-parts":[["2014",8,22]]},"PMID":"25145578"}}],"schema":"https://github.com/citation-style-language/schema/raw/master/csl-citation.json"}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[32]</w:t>
      </w:r>
      <w:r w:rsidR="004B74FD" w:rsidRPr="00503843">
        <w:rPr>
          <w:rFonts w:ascii="Book Antiqua" w:hAnsi="Book Antiqua" w:cs="Times New Roman"/>
          <w:sz w:val="24"/>
          <w:szCs w:val="24"/>
        </w:rPr>
        <w:fldChar w:fldCharType="end"/>
      </w:r>
      <w:r w:rsidR="005365FD" w:rsidRPr="00503843">
        <w:rPr>
          <w:rFonts w:ascii="Book Antiqua" w:hAnsi="Book Antiqua" w:cs="Times New Roman"/>
          <w:sz w:val="24"/>
          <w:szCs w:val="24"/>
        </w:rPr>
        <w:t>.</w:t>
      </w:r>
    </w:p>
    <w:p w:rsidR="007C189D" w:rsidRPr="00503843" w:rsidRDefault="007C189D" w:rsidP="00572644">
      <w:pPr>
        <w:autoSpaceDE w:val="0"/>
        <w:autoSpaceDN w:val="0"/>
        <w:adjustRightInd w:val="0"/>
        <w:snapToGrid w:val="0"/>
        <w:spacing w:after="0" w:line="360" w:lineRule="auto"/>
        <w:jc w:val="both"/>
        <w:rPr>
          <w:rFonts w:ascii="Book Antiqua" w:eastAsia="Times New Roman" w:hAnsi="Book Antiqua" w:cs="Times New Roman"/>
          <w:sz w:val="24"/>
          <w:szCs w:val="24"/>
          <w:lang w:eastAsia="hr-HR"/>
        </w:rPr>
      </w:pPr>
    </w:p>
    <w:p w:rsidR="006F695C" w:rsidRPr="00503843" w:rsidRDefault="007C189D" w:rsidP="00572644">
      <w:pPr>
        <w:autoSpaceDE w:val="0"/>
        <w:autoSpaceDN w:val="0"/>
        <w:adjustRightInd w:val="0"/>
        <w:snapToGrid w:val="0"/>
        <w:spacing w:after="0" w:line="360" w:lineRule="auto"/>
        <w:jc w:val="both"/>
        <w:rPr>
          <w:rFonts w:ascii="Book Antiqua" w:hAnsi="Book Antiqua" w:cs="Times New Roman"/>
          <w:b/>
          <w:sz w:val="24"/>
          <w:szCs w:val="24"/>
          <w:lang w:eastAsia="zh-CN"/>
        </w:rPr>
      </w:pPr>
      <w:r w:rsidRPr="00503843">
        <w:rPr>
          <w:rFonts w:ascii="Book Antiqua" w:hAnsi="Book Antiqua" w:cs="Times New Roman"/>
          <w:b/>
          <w:sz w:val="24"/>
          <w:szCs w:val="24"/>
        </w:rPr>
        <w:t>Rectal cancer resection</w:t>
      </w:r>
      <w:r w:rsidR="00310C6A" w:rsidRPr="00503843">
        <w:rPr>
          <w:rFonts w:ascii="Book Antiqua" w:hAnsi="Book Antiqua" w:cs="Times New Roman"/>
          <w:b/>
          <w:sz w:val="24"/>
          <w:szCs w:val="24"/>
          <w:lang w:eastAsia="zh-CN"/>
        </w:rPr>
        <w:t xml:space="preserve">: </w:t>
      </w:r>
      <w:r w:rsidR="001776E0" w:rsidRPr="00503843">
        <w:rPr>
          <w:rFonts w:ascii="Book Antiqua" w:hAnsi="Book Antiqua" w:cs="Times New Roman"/>
          <w:sz w:val="24"/>
          <w:szCs w:val="24"/>
        </w:rPr>
        <w:t xml:space="preserve">Rectal carcinoma is different from </w:t>
      </w:r>
      <w:r w:rsidR="00C1715A" w:rsidRPr="00503843">
        <w:rPr>
          <w:rFonts w:ascii="Book Antiqua" w:hAnsi="Book Antiqua" w:cs="Times New Roman"/>
          <w:sz w:val="24"/>
          <w:szCs w:val="24"/>
        </w:rPr>
        <w:t xml:space="preserve">most </w:t>
      </w:r>
      <w:r w:rsidR="008F39DE" w:rsidRPr="00503843">
        <w:rPr>
          <w:rFonts w:ascii="Book Antiqua" w:hAnsi="Book Antiqua" w:cs="Times New Roman"/>
          <w:sz w:val="24"/>
          <w:szCs w:val="24"/>
        </w:rPr>
        <w:t xml:space="preserve">other, even anorectal </w:t>
      </w:r>
      <w:r w:rsidR="001776E0" w:rsidRPr="00503843">
        <w:rPr>
          <w:rFonts w:ascii="Book Antiqua" w:hAnsi="Book Antiqua" w:cs="Times New Roman"/>
          <w:sz w:val="24"/>
          <w:szCs w:val="24"/>
        </w:rPr>
        <w:t xml:space="preserve">causes </w:t>
      </w:r>
      <w:r w:rsidR="00C1715A" w:rsidRPr="00503843">
        <w:rPr>
          <w:rFonts w:ascii="Book Antiqua" w:hAnsi="Book Antiqua" w:cs="Times New Roman"/>
          <w:sz w:val="24"/>
          <w:szCs w:val="24"/>
        </w:rPr>
        <w:t>of FG</w:t>
      </w:r>
      <w:r w:rsidR="00A901DB" w:rsidRPr="00503843">
        <w:rPr>
          <w:rFonts w:ascii="Book Antiqua" w:hAnsi="Book Antiqua" w:cs="Times New Roman"/>
          <w:sz w:val="24"/>
          <w:szCs w:val="24"/>
        </w:rPr>
        <w:t>,</w:t>
      </w:r>
      <w:r w:rsidR="00C1715A" w:rsidRPr="00503843">
        <w:rPr>
          <w:rFonts w:ascii="Book Antiqua" w:hAnsi="Book Antiqua" w:cs="Times New Roman"/>
          <w:sz w:val="24"/>
          <w:szCs w:val="24"/>
        </w:rPr>
        <w:t xml:space="preserve"> </w:t>
      </w:r>
      <w:r w:rsidR="001776E0" w:rsidRPr="00503843">
        <w:rPr>
          <w:rFonts w:ascii="Book Antiqua" w:hAnsi="Book Antiqua" w:cs="Times New Roman"/>
          <w:sz w:val="24"/>
          <w:szCs w:val="24"/>
        </w:rPr>
        <w:t xml:space="preserve">because elimination of systemic risk factors </w:t>
      </w:r>
      <w:r w:rsidR="00CC445C" w:rsidRPr="00503843">
        <w:rPr>
          <w:rFonts w:ascii="Book Antiqua" w:hAnsi="Book Antiqua" w:cs="Times New Roman"/>
          <w:sz w:val="24"/>
          <w:szCs w:val="24"/>
        </w:rPr>
        <w:t xml:space="preserve">and purulent collection(s) </w:t>
      </w:r>
      <w:r w:rsidR="000C1AB9" w:rsidRPr="00503843">
        <w:rPr>
          <w:rFonts w:ascii="Book Antiqua" w:hAnsi="Book Antiqua" w:cs="Times New Roman"/>
          <w:sz w:val="24"/>
          <w:szCs w:val="24"/>
        </w:rPr>
        <w:t>does not eliminate the source of infection</w:t>
      </w:r>
      <w:r w:rsidR="001776E0" w:rsidRPr="00503843">
        <w:rPr>
          <w:rFonts w:ascii="Book Antiqua" w:hAnsi="Book Antiqua" w:cs="Times New Roman"/>
          <w:sz w:val="24"/>
          <w:szCs w:val="24"/>
        </w:rPr>
        <w:t xml:space="preserve">. Perforation of rectal cancer </w:t>
      </w:r>
      <w:r w:rsidR="001776E0" w:rsidRPr="00503843">
        <w:rPr>
          <w:rFonts w:ascii="Book Antiqua" w:hAnsi="Book Antiqua" w:cs="Times New Roman"/>
          <w:i/>
          <w:sz w:val="24"/>
          <w:szCs w:val="24"/>
        </w:rPr>
        <w:t>per se</w:t>
      </w:r>
      <w:r w:rsidR="001776E0" w:rsidRPr="00503843">
        <w:rPr>
          <w:rFonts w:ascii="Book Antiqua" w:hAnsi="Book Antiqua" w:cs="Times New Roman"/>
          <w:sz w:val="24"/>
          <w:szCs w:val="24"/>
        </w:rPr>
        <w:t xml:space="preserve"> produces infection</w:t>
      </w:r>
      <w:r w:rsidR="00AB78C6" w:rsidRPr="00503843">
        <w:rPr>
          <w:rFonts w:ascii="Book Antiqua" w:hAnsi="Book Antiqua" w:cs="Times New Roman"/>
          <w:sz w:val="24"/>
          <w:szCs w:val="24"/>
        </w:rPr>
        <w:t>;</w:t>
      </w:r>
      <w:r w:rsidR="001776E0" w:rsidRPr="00503843">
        <w:rPr>
          <w:rFonts w:ascii="Book Antiqua" w:hAnsi="Book Antiqua" w:cs="Times New Roman"/>
          <w:sz w:val="24"/>
          <w:szCs w:val="24"/>
        </w:rPr>
        <w:t xml:space="preserve"> therefore resection of </w:t>
      </w:r>
      <w:r w:rsidR="00880ADE" w:rsidRPr="00503843">
        <w:rPr>
          <w:rFonts w:ascii="Book Antiqua" w:hAnsi="Book Antiqua" w:cs="Times New Roman"/>
          <w:sz w:val="24"/>
          <w:szCs w:val="24"/>
        </w:rPr>
        <w:t xml:space="preserve">the </w:t>
      </w:r>
      <w:r w:rsidR="00910971" w:rsidRPr="00503843">
        <w:rPr>
          <w:rFonts w:ascii="Book Antiqua" w:hAnsi="Book Antiqua" w:cs="Times New Roman"/>
          <w:sz w:val="24"/>
          <w:szCs w:val="24"/>
        </w:rPr>
        <w:t>pe</w:t>
      </w:r>
      <w:r w:rsidR="005E5228" w:rsidRPr="00503843">
        <w:rPr>
          <w:rFonts w:ascii="Book Antiqua" w:hAnsi="Book Antiqua" w:cs="Times New Roman"/>
          <w:sz w:val="24"/>
          <w:szCs w:val="24"/>
        </w:rPr>
        <w:t xml:space="preserve">rforated rectal </w:t>
      </w:r>
      <w:r w:rsidR="001776E0" w:rsidRPr="00503843">
        <w:rPr>
          <w:rFonts w:ascii="Book Antiqua" w:hAnsi="Book Antiqua" w:cs="Times New Roman"/>
          <w:sz w:val="24"/>
          <w:szCs w:val="24"/>
        </w:rPr>
        <w:t>tumor is mandatory</w:t>
      </w:r>
      <w:r w:rsidR="00BB3324" w:rsidRPr="00503843">
        <w:rPr>
          <w:rFonts w:ascii="Book Antiqua" w:hAnsi="Book Antiqua" w:cs="Times New Roman"/>
          <w:sz w:val="24"/>
          <w:szCs w:val="24"/>
        </w:rPr>
        <w:t xml:space="preserve"> (see Prognosis)</w:t>
      </w:r>
      <w:r w:rsidR="001776E0" w:rsidRPr="00503843">
        <w:rPr>
          <w:rFonts w:ascii="Book Antiqua" w:hAnsi="Book Antiqua" w:cs="Times New Roman"/>
          <w:sz w:val="24"/>
          <w:szCs w:val="24"/>
        </w:rPr>
        <w:t xml:space="preserve">. If the tumor did not perforate </w:t>
      </w:r>
      <w:r w:rsidR="001776E0" w:rsidRPr="00503843">
        <w:rPr>
          <w:rFonts w:ascii="Book Antiqua" w:hAnsi="Book Antiqua" w:cs="Times New Roman"/>
          <w:noProof/>
          <w:sz w:val="24"/>
          <w:szCs w:val="24"/>
        </w:rPr>
        <w:t>then</w:t>
      </w:r>
      <w:r w:rsidR="001776E0" w:rsidRPr="00503843">
        <w:rPr>
          <w:rFonts w:ascii="Book Antiqua" w:hAnsi="Book Antiqua" w:cs="Times New Roman"/>
          <w:sz w:val="24"/>
          <w:szCs w:val="24"/>
        </w:rPr>
        <w:t xml:space="preserve"> </w:t>
      </w:r>
      <w:r w:rsidR="00FF6B9B" w:rsidRPr="00503843">
        <w:rPr>
          <w:rFonts w:ascii="Book Antiqua" w:hAnsi="Book Antiqua" w:cs="Times New Roman"/>
          <w:sz w:val="24"/>
          <w:szCs w:val="24"/>
        </w:rPr>
        <w:t xml:space="preserve">the </w:t>
      </w:r>
      <w:r w:rsidR="005E5228" w:rsidRPr="00503843">
        <w:rPr>
          <w:rFonts w:ascii="Book Antiqua" w:hAnsi="Book Antiqua" w:cs="Times New Roman"/>
          <w:sz w:val="24"/>
          <w:szCs w:val="24"/>
        </w:rPr>
        <w:t>other cause</w:t>
      </w:r>
      <w:r w:rsidR="00FF6B9B" w:rsidRPr="00503843">
        <w:rPr>
          <w:rFonts w:ascii="Book Antiqua" w:hAnsi="Book Antiqua" w:cs="Times New Roman"/>
          <w:sz w:val="24"/>
          <w:szCs w:val="24"/>
        </w:rPr>
        <w:t>s</w:t>
      </w:r>
      <w:r w:rsidR="005E5228" w:rsidRPr="00503843">
        <w:rPr>
          <w:rFonts w:ascii="Book Antiqua" w:hAnsi="Book Antiqua" w:cs="Times New Roman"/>
          <w:sz w:val="24"/>
          <w:szCs w:val="24"/>
        </w:rPr>
        <w:t xml:space="preserve"> should be ruled out</w:t>
      </w:r>
      <w:r w:rsidR="001776E0" w:rsidRPr="00503843">
        <w:rPr>
          <w:rFonts w:ascii="Book Antiqua" w:hAnsi="Book Antiqua" w:cs="Times New Roman"/>
          <w:sz w:val="24"/>
          <w:szCs w:val="24"/>
        </w:rPr>
        <w:t>. In th</w:t>
      </w:r>
      <w:r w:rsidR="00CC445C" w:rsidRPr="00503843">
        <w:rPr>
          <w:rFonts w:ascii="Book Antiqua" w:hAnsi="Book Antiqua" w:cs="Times New Roman"/>
          <w:sz w:val="24"/>
          <w:szCs w:val="24"/>
        </w:rPr>
        <w:t xml:space="preserve">is </w:t>
      </w:r>
      <w:r w:rsidR="00712EC1" w:rsidRPr="00503843">
        <w:rPr>
          <w:rFonts w:ascii="Book Antiqua" w:hAnsi="Book Antiqua" w:cs="Times New Roman"/>
          <w:sz w:val="24"/>
          <w:szCs w:val="24"/>
        </w:rPr>
        <w:t>situation</w:t>
      </w:r>
      <w:r w:rsidR="00880ADE" w:rsidRPr="00503843">
        <w:rPr>
          <w:rFonts w:ascii="Book Antiqua" w:hAnsi="Book Antiqua" w:cs="Times New Roman"/>
          <w:sz w:val="24"/>
          <w:szCs w:val="24"/>
        </w:rPr>
        <w:t>,</w:t>
      </w:r>
      <w:r w:rsidR="001776E0" w:rsidRPr="00503843">
        <w:rPr>
          <w:rFonts w:ascii="Book Antiqua" w:hAnsi="Book Antiqua" w:cs="Times New Roman"/>
          <w:sz w:val="24"/>
          <w:szCs w:val="24"/>
        </w:rPr>
        <w:t xml:space="preserve"> initial resection of </w:t>
      </w:r>
      <w:r w:rsidR="00BB3324" w:rsidRPr="00503843">
        <w:rPr>
          <w:rFonts w:ascii="Book Antiqua" w:hAnsi="Book Antiqua" w:cs="Times New Roman"/>
          <w:sz w:val="24"/>
          <w:szCs w:val="24"/>
        </w:rPr>
        <w:t xml:space="preserve">the </w:t>
      </w:r>
      <w:r w:rsidR="001776E0" w:rsidRPr="00503843">
        <w:rPr>
          <w:rFonts w:ascii="Book Antiqua" w:hAnsi="Book Antiqua" w:cs="Times New Roman"/>
          <w:sz w:val="24"/>
          <w:szCs w:val="24"/>
        </w:rPr>
        <w:t xml:space="preserve">rectal cancer is not mandatory. </w:t>
      </w:r>
      <w:r w:rsidR="00D1270F" w:rsidRPr="00503843">
        <w:rPr>
          <w:rFonts w:ascii="Book Antiqua" w:hAnsi="Book Antiqua" w:cs="Times New Roman"/>
          <w:sz w:val="24"/>
          <w:szCs w:val="24"/>
        </w:rPr>
        <w:t xml:space="preserve">The most experienced surgeon available should </w:t>
      </w:r>
      <w:r w:rsidR="00CC445C" w:rsidRPr="00503843">
        <w:rPr>
          <w:rFonts w:ascii="Book Antiqua" w:hAnsi="Book Antiqua" w:cs="Times New Roman"/>
          <w:sz w:val="24"/>
          <w:szCs w:val="24"/>
        </w:rPr>
        <w:t>perform the</w:t>
      </w:r>
      <w:r w:rsidR="00D1270F" w:rsidRPr="00503843">
        <w:rPr>
          <w:rFonts w:ascii="Book Antiqua" w:hAnsi="Book Antiqua" w:cs="Times New Roman"/>
          <w:sz w:val="24"/>
          <w:szCs w:val="24"/>
        </w:rPr>
        <w:t xml:space="preserve"> operation.</w:t>
      </w:r>
    </w:p>
    <w:p w:rsidR="00FF6B9B" w:rsidRPr="00503843" w:rsidRDefault="008B4172" w:rsidP="00572644">
      <w:pPr>
        <w:adjustRightInd w:val="0"/>
        <w:snapToGrid w:val="0"/>
        <w:spacing w:after="0" w:line="360" w:lineRule="auto"/>
        <w:ind w:firstLine="708"/>
        <w:jc w:val="both"/>
        <w:rPr>
          <w:rFonts w:ascii="Book Antiqua" w:hAnsi="Book Antiqua" w:cs="Times New Roman"/>
          <w:sz w:val="24"/>
          <w:szCs w:val="24"/>
        </w:rPr>
      </w:pPr>
      <w:r w:rsidRPr="00503843">
        <w:rPr>
          <w:rFonts w:ascii="Book Antiqua" w:eastAsia="TrebuchetMS" w:hAnsi="Book Antiqua" w:cs="Times New Roman"/>
          <w:noProof/>
          <w:color w:val="000000"/>
          <w:sz w:val="24"/>
          <w:szCs w:val="24"/>
        </w:rPr>
        <w:t xml:space="preserve">Localization of rectal cancer was described as lower or upper rectum </w:t>
      </w:r>
      <w:r w:rsidR="002E1C20" w:rsidRPr="00503843">
        <w:rPr>
          <w:rFonts w:ascii="Book Antiqua" w:eastAsia="TrebuchetMS" w:hAnsi="Book Antiqua" w:cs="Times New Roman"/>
          <w:noProof/>
          <w:color w:val="000000"/>
          <w:sz w:val="24"/>
          <w:szCs w:val="24"/>
        </w:rPr>
        <w:t xml:space="preserve">(imprecise </w:t>
      </w:r>
      <w:r w:rsidR="002E1C20" w:rsidRPr="00503843">
        <w:rPr>
          <w:rFonts w:ascii="Book Antiqua" w:eastAsia="TrebuchetMS" w:hAnsi="Book Antiqua" w:cs="Times New Roman"/>
          <w:noProof/>
          <w:sz w:val="24"/>
          <w:szCs w:val="24"/>
        </w:rPr>
        <w:t xml:space="preserve">localization) </w:t>
      </w:r>
      <w:r w:rsidRPr="00503843">
        <w:rPr>
          <w:rFonts w:ascii="Book Antiqua" w:eastAsia="TrebuchetMS" w:hAnsi="Book Antiqua" w:cs="Times New Roman"/>
          <w:noProof/>
          <w:sz w:val="24"/>
          <w:szCs w:val="24"/>
        </w:rPr>
        <w:t xml:space="preserve">in </w:t>
      </w:r>
      <w:r w:rsidR="002E1C20" w:rsidRPr="00503843">
        <w:rPr>
          <w:rFonts w:ascii="Book Antiqua" w:eastAsia="TrebuchetMS" w:hAnsi="Book Antiqua" w:cs="Times New Roman"/>
          <w:noProof/>
          <w:sz w:val="24"/>
          <w:szCs w:val="24"/>
        </w:rPr>
        <w:t>1</w:t>
      </w:r>
      <w:r w:rsidR="001023FA" w:rsidRPr="00503843">
        <w:rPr>
          <w:rFonts w:ascii="Book Antiqua" w:eastAsia="TrebuchetMS" w:hAnsi="Book Antiqua" w:cs="Times New Roman"/>
          <w:noProof/>
          <w:sz w:val="24"/>
          <w:szCs w:val="24"/>
        </w:rPr>
        <w:t>3</w:t>
      </w:r>
      <w:r w:rsidR="002E1C20" w:rsidRPr="00503843">
        <w:rPr>
          <w:rFonts w:ascii="Book Antiqua" w:eastAsia="TrebuchetMS" w:hAnsi="Book Antiqua" w:cs="Times New Roman"/>
          <w:noProof/>
          <w:sz w:val="24"/>
          <w:szCs w:val="24"/>
        </w:rPr>
        <w:t xml:space="preserve">% </w:t>
      </w:r>
      <w:r w:rsidRPr="00503843">
        <w:rPr>
          <w:rFonts w:ascii="Book Antiqua" w:eastAsia="TrebuchetMS" w:hAnsi="Book Antiqua" w:cs="Times New Roman"/>
          <w:noProof/>
          <w:sz w:val="24"/>
          <w:szCs w:val="24"/>
        </w:rPr>
        <w:t xml:space="preserve">and distance from anocutaneous line was noted in </w:t>
      </w:r>
      <w:r w:rsidR="002E1C20" w:rsidRPr="00503843">
        <w:rPr>
          <w:rFonts w:ascii="Book Antiqua" w:eastAsia="TrebuchetMS" w:hAnsi="Book Antiqua" w:cs="Times New Roman"/>
          <w:noProof/>
          <w:sz w:val="24"/>
          <w:szCs w:val="24"/>
        </w:rPr>
        <w:t>30%</w:t>
      </w:r>
      <w:r w:rsidRPr="00503843">
        <w:rPr>
          <w:rFonts w:ascii="Book Antiqua" w:eastAsia="TrebuchetMS" w:hAnsi="Book Antiqua" w:cs="Times New Roman"/>
          <w:noProof/>
          <w:sz w:val="24"/>
          <w:szCs w:val="24"/>
        </w:rPr>
        <w:t xml:space="preserve">, ranging from </w:t>
      </w:r>
      <w:r w:rsidR="001023FA" w:rsidRPr="00503843">
        <w:rPr>
          <w:rFonts w:ascii="Book Antiqua" w:eastAsia="TrebuchetMS" w:hAnsi="Book Antiqua" w:cs="Times New Roman"/>
          <w:noProof/>
          <w:sz w:val="24"/>
          <w:szCs w:val="24"/>
        </w:rPr>
        <w:t xml:space="preserve">anocutaneous line </w:t>
      </w:r>
      <w:r w:rsidRPr="00503843">
        <w:rPr>
          <w:rFonts w:ascii="Book Antiqua" w:eastAsia="TrebuchetMS" w:hAnsi="Book Antiqua" w:cs="Times New Roman"/>
          <w:noProof/>
          <w:sz w:val="24"/>
          <w:szCs w:val="24"/>
        </w:rPr>
        <w:t>to 10 cm (Table</w:t>
      </w:r>
      <w:r w:rsidR="00B9139E" w:rsidRPr="00503843">
        <w:rPr>
          <w:rFonts w:ascii="Book Antiqua" w:eastAsia="TrebuchetMS" w:hAnsi="Book Antiqua" w:cs="Times New Roman"/>
          <w:noProof/>
          <w:sz w:val="24"/>
          <w:szCs w:val="24"/>
        </w:rPr>
        <w:t xml:space="preserve"> 3</w:t>
      </w:r>
      <w:r w:rsidRPr="00503843">
        <w:rPr>
          <w:rFonts w:ascii="Book Antiqua" w:eastAsia="TrebuchetMS" w:hAnsi="Book Antiqua" w:cs="Times New Roman"/>
          <w:noProof/>
          <w:sz w:val="24"/>
          <w:szCs w:val="24"/>
        </w:rPr>
        <w:t>)</w:t>
      </w:r>
      <w:r w:rsidR="002733C0" w:rsidRPr="00503843">
        <w:rPr>
          <w:rFonts w:ascii="Book Antiqua" w:eastAsia="TrebuchetMS" w:hAnsi="Book Antiqua" w:cs="Times New Roman"/>
          <w:noProof/>
          <w:sz w:val="24"/>
          <w:szCs w:val="24"/>
        </w:rPr>
        <w:t>.</w:t>
      </w:r>
      <w:r w:rsidR="006F695C" w:rsidRPr="00503843">
        <w:rPr>
          <w:rFonts w:ascii="Book Antiqua" w:eastAsia="TrebuchetMS" w:hAnsi="Book Antiqua" w:cs="Times New Roman"/>
          <w:sz w:val="24"/>
          <w:szCs w:val="24"/>
        </w:rPr>
        <w:t xml:space="preserve"> </w:t>
      </w:r>
      <w:r w:rsidR="003D7368" w:rsidRPr="00503843">
        <w:rPr>
          <w:rFonts w:ascii="Book Antiqua" w:hAnsi="Book Antiqua" w:cs="Times New Roman"/>
          <w:sz w:val="24"/>
          <w:szCs w:val="24"/>
        </w:rPr>
        <w:t>APR</w:t>
      </w:r>
      <w:r w:rsidR="006C31A6" w:rsidRPr="00503843">
        <w:rPr>
          <w:rFonts w:ascii="Book Antiqua" w:hAnsi="Book Antiqua" w:cs="Times New Roman"/>
          <w:sz w:val="24"/>
          <w:szCs w:val="24"/>
        </w:rPr>
        <w:t xml:space="preserve"> </w:t>
      </w:r>
      <w:r w:rsidR="00DD7FC0" w:rsidRPr="00503843">
        <w:rPr>
          <w:rFonts w:ascii="Book Antiqua" w:eastAsia="TrebuchetMS" w:hAnsi="Book Antiqua" w:cs="Times New Roman"/>
          <w:sz w:val="24"/>
          <w:szCs w:val="24"/>
        </w:rPr>
        <w:t xml:space="preserve">as </w:t>
      </w:r>
      <w:r w:rsidR="00880ADE" w:rsidRPr="00503843">
        <w:rPr>
          <w:rFonts w:ascii="Book Antiqua" w:eastAsia="TrebuchetMS" w:hAnsi="Book Antiqua" w:cs="Times New Roman"/>
          <w:sz w:val="24"/>
          <w:szCs w:val="24"/>
        </w:rPr>
        <w:t xml:space="preserve">the </w:t>
      </w:r>
      <w:r w:rsidR="006C31A6" w:rsidRPr="00503843">
        <w:rPr>
          <w:rFonts w:ascii="Book Antiqua" w:eastAsia="TrebuchetMS" w:hAnsi="Book Antiqua" w:cs="Times New Roman"/>
          <w:sz w:val="24"/>
          <w:szCs w:val="24"/>
        </w:rPr>
        <w:t xml:space="preserve">initial operation </w:t>
      </w:r>
      <w:r w:rsidR="00BA053A" w:rsidRPr="00503843">
        <w:rPr>
          <w:rFonts w:ascii="Book Antiqua" w:eastAsia="TrebuchetMS" w:hAnsi="Book Antiqua" w:cs="Times New Roman"/>
          <w:noProof/>
          <w:sz w:val="24"/>
          <w:szCs w:val="24"/>
        </w:rPr>
        <w:t>was performed</w:t>
      </w:r>
      <w:r w:rsidR="00BA053A" w:rsidRPr="00503843">
        <w:rPr>
          <w:rFonts w:ascii="Book Antiqua" w:eastAsia="TrebuchetMS" w:hAnsi="Book Antiqua" w:cs="Times New Roman"/>
          <w:sz w:val="24"/>
          <w:szCs w:val="24"/>
        </w:rPr>
        <w:t xml:space="preserve"> in </w:t>
      </w:r>
      <w:r w:rsidR="00860FB4" w:rsidRPr="00503843">
        <w:rPr>
          <w:rFonts w:ascii="Book Antiqua" w:eastAsia="TrebuchetMS" w:hAnsi="Book Antiqua" w:cs="Times New Roman"/>
          <w:sz w:val="24"/>
          <w:szCs w:val="24"/>
        </w:rPr>
        <w:t>1</w:t>
      </w:r>
      <w:r w:rsidR="00BA053A" w:rsidRPr="00503843">
        <w:rPr>
          <w:rFonts w:ascii="Book Antiqua" w:eastAsia="TrebuchetMS" w:hAnsi="Book Antiqua" w:cs="Times New Roman"/>
          <w:sz w:val="24"/>
          <w:szCs w:val="24"/>
        </w:rPr>
        <w:t>3</w:t>
      </w:r>
      <w:r w:rsidR="00860FB4" w:rsidRPr="00503843">
        <w:rPr>
          <w:rFonts w:ascii="Book Antiqua" w:eastAsia="TrebuchetMS" w:hAnsi="Book Antiqua" w:cs="Times New Roman"/>
          <w:sz w:val="24"/>
          <w:szCs w:val="24"/>
        </w:rPr>
        <w:t>% of cases</w:t>
      </w:r>
      <w:r w:rsidR="00720205" w:rsidRPr="00503843">
        <w:rPr>
          <w:rFonts w:ascii="Book Antiqua" w:eastAsia="TrebuchetMS" w:hAnsi="Book Antiqua" w:cs="Times New Roman"/>
          <w:sz w:val="24"/>
          <w:szCs w:val="24"/>
        </w:rPr>
        <w:t xml:space="preserve">; </w:t>
      </w:r>
      <w:r w:rsidR="00860FB4" w:rsidRPr="00503843">
        <w:rPr>
          <w:rFonts w:ascii="Book Antiqua" w:eastAsia="TrebuchetMS" w:hAnsi="Book Antiqua" w:cs="Times New Roman"/>
          <w:sz w:val="24"/>
          <w:szCs w:val="24"/>
        </w:rPr>
        <w:t>c</w:t>
      </w:r>
      <w:r w:rsidR="00097609" w:rsidRPr="00503843">
        <w:rPr>
          <w:rFonts w:ascii="Book Antiqua" w:eastAsia="TrebuchetMS" w:hAnsi="Book Antiqua" w:cs="Times New Roman"/>
          <w:sz w:val="24"/>
          <w:szCs w:val="24"/>
        </w:rPr>
        <w:t xml:space="preserve">olostomy </w:t>
      </w:r>
      <w:r w:rsidR="00720205" w:rsidRPr="00503843">
        <w:rPr>
          <w:rFonts w:ascii="Book Antiqua" w:eastAsia="TrebuchetMS" w:hAnsi="Book Antiqua" w:cs="Times New Roman"/>
          <w:sz w:val="24"/>
          <w:szCs w:val="24"/>
        </w:rPr>
        <w:t xml:space="preserve">as </w:t>
      </w:r>
      <w:r w:rsidR="00880ADE" w:rsidRPr="00503843">
        <w:rPr>
          <w:rFonts w:ascii="Book Antiqua" w:eastAsia="TrebuchetMS" w:hAnsi="Book Antiqua" w:cs="Times New Roman"/>
          <w:sz w:val="24"/>
          <w:szCs w:val="24"/>
        </w:rPr>
        <w:t xml:space="preserve">an </w:t>
      </w:r>
      <w:r w:rsidR="00720205" w:rsidRPr="00503843">
        <w:rPr>
          <w:rFonts w:ascii="Book Antiqua" w:eastAsia="TrebuchetMS" w:hAnsi="Book Antiqua" w:cs="Times New Roman"/>
          <w:sz w:val="24"/>
          <w:szCs w:val="24"/>
        </w:rPr>
        <w:t xml:space="preserve">initial procedure </w:t>
      </w:r>
      <w:r w:rsidR="00097609" w:rsidRPr="00503843">
        <w:rPr>
          <w:rFonts w:ascii="Book Antiqua" w:eastAsia="TrebuchetMS" w:hAnsi="Book Antiqua" w:cs="Times New Roman"/>
          <w:sz w:val="24"/>
          <w:szCs w:val="24"/>
        </w:rPr>
        <w:t>wit</w:t>
      </w:r>
      <w:r w:rsidR="00B9139E" w:rsidRPr="00503843">
        <w:rPr>
          <w:rFonts w:ascii="Book Antiqua" w:eastAsia="TrebuchetMS" w:hAnsi="Book Antiqua" w:cs="Times New Roman"/>
          <w:sz w:val="24"/>
          <w:szCs w:val="24"/>
        </w:rPr>
        <w:t xml:space="preserve">h delayed APR in </w:t>
      </w:r>
      <w:r w:rsidR="00860FB4" w:rsidRPr="00503843">
        <w:rPr>
          <w:rFonts w:ascii="Book Antiqua" w:eastAsia="TrebuchetMS" w:hAnsi="Book Antiqua" w:cs="Times New Roman"/>
          <w:sz w:val="24"/>
          <w:szCs w:val="24"/>
        </w:rPr>
        <w:t>26% of c</w:t>
      </w:r>
      <w:r w:rsidR="00097609" w:rsidRPr="00503843">
        <w:rPr>
          <w:rFonts w:ascii="Book Antiqua" w:eastAsia="TrebuchetMS" w:hAnsi="Book Antiqua" w:cs="Times New Roman"/>
          <w:sz w:val="24"/>
          <w:szCs w:val="24"/>
        </w:rPr>
        <w:t>ases</w:t>
      </w:r>
      <w:r w:rsidR="00860FB4" w:rsidRPr="00503843">
        <w:rPr>
          <w:rFonts w:ascii="Book Antiqua" w:eastAsia="TrebuchetMS" w:hAnsi="Book Antiqua" w:cs="Times New Roman"/>
          <w:sz w:val="24"/>
          <w:szCs w:val="24"/>
        </w:rPr>
        <w:t xml:space="preserve"> (Table 3).</w:t>
      </w:r>
      <w:r w:rsidR="00097609" w:rsidRPr="00503843">
        <w:rPr>
          <w:rFonts w:ascii="Book Antiqua" w:eastAsia="TrebuchetMS" w:hAnsi="Book Antiqua" w:cs="Times New Roman"/>
          <w:sz w:val="24"/>
          <w:szCs w:val="24"/>
        </w:rPr>
        <w:t xml:space="preserve"> </w:t>
      </w:r>
      <w:r w:rsidR="00BB3324" w:rsidRPr="00503843">
        <w:rPr>
          <w:rFonts w:ascii="Book Antiqua" w:eastAsia="TrebuchetMS" w:hAnsi="Book Antiqua" w:cs="Times New Roman"/>
          <w:noProof/>
          <w:sz w:val="24"/>
          <w:szCs w:val="24"/>
        </w:rPr>
        <w:t>Latter</w:t>
      </w:r>
      <w:r w:rsidR="00BB3324" w:rsidRPr="00503843">
        <w:rPr>
          <w:rFonts w:ascii="Book Antiqua" w:eastAsia="TrebuchetMS" w:hAnsi="Book Antiqua" w:cs="Times New Roman"/>
          <w:sz w:val="24"/>
          <w:szCs w:val="24"/>
        </w:rPr>
        <w:t xml:space="preserve"> o</w:t>
      </w:r>
      <w:r w:rsidR="00FF6B9B" w:rsidRPr="00503843">
        <w:rPr>
          <w:rFonts w:ascii="Book Antiqua" w:hAnsi="Book Antiqua" w:cs="Times New Roman"/>
          <w:sz w:val="24"/>
          <w:szCs w:val="24"/>
        </w:rPr>
        <w:t xml:space="preserve">ption </w:t>
      </w:r>
      <w:r w:rsidR="00BB3324" w:rsidRPr="00503843">
        <w:rPr>
          <w:rFonts w:ascii="Book Antiqua" w:hAnsi="Book Antiqua" w:cs="Times New Roman"/>
          <w:sz w:val="24"/>
          <w:szCs w:val="24"/>
        </w:rPr>
        <w:t xml:space="preserve">could be </w:t>
      </w:r>
      <w:r w:rsidR="00FF6B9B" w:rsidRPr="00503843">
        <w:rPr>
          <w:rFonts w:ascii="Book Antiqua" w:hAnsi="Book Antiqua" w:cs="Times New Roman"/>
          <w:sz w:val="24"/>
          <w:szCs w:val="24"/>
        </w:rPr>
        <w:t xml:space="preserve">for </w:t>
      </w:r>
      <w:r w:rsidR="00597235" w:rsidRPr="00503843">
        <w:rPr>
          <w:rFonts w:ascii="Book Antiqua" w:hAnsi="Book Antiqua" w:cs="Times New Roman"/>
          <w:sz w:val="24"/>
          <w:szCs w:val="24"/>
        </w:rPr>
        <w:t xml:space="preserve">the </w:t>
      </w:r>
      <w:r w:rsidR="00FF6B9B" w:rsidRPr="00503843">
        <w:rPr>
          <w:rFonts w:ascii="Book Antiqua" w:hAnsi="Book Antiqua" w:cs="Times New Roman"/>
          <w:sz w:val="24"/>
          <w:szCs w:val="24"/>
        </w:rPr>
        <w:t xml:space="preserve">patients with poor operative risk, </w:t>
      </w:r>
      <w:r w:rsidR="00FF6B9B" w:rsidRPr="00503843">
        <w:rPr>
          <w:rFonts w:ascii="Book Antiqua" w:hAnsi="Book Antiqua" w:cs="Times New Roman"/>
          <w:noProof/>
          <w:sz w:val="24"/>
          <w:szCs w:val="24"/>
        </w:rPr>
        <w:t>presence</w:t>
      </w:r>
      <w:r w:rsidR="00FF6B9B" w:rsidRPr="00503843">
        <w:rPr>
          <w:rFonts w:ascii="Book Antiqua" w:hAnsi="Book Antiqua" w:cs="Times New Roman"/>
          <w:sz w:val="24"/>
          <w:szCs w:val="24"/>
        </w:rPr>
        <w:t xml:space="preserve"> of </w:t>
      </w:r>
      <w:r w:rsidR="002F60BF" w:rsidRPr="00503843">
        <w:rPr>
          <w:rFonts w:ascii="Book Antiqua" w:hAnsi="Book Antiqua" w:cs="Times New Roman"/>
          <w:sz w:val="24"/>
          <w:szCs w:val="24"/>
        </w:rPr>
        <w:t xml:space="preserve">the </w:t>
      </w:r>
      <w:r w:rsidR="00FF6B9B" w:rsidRPr="00503843">
        <w:rPr>
          <w:rFonts w:ascii="Book Antiqua" w:hAnsi="Book Antiqua" w:cs="Times New Roman"/>
          <w:sz w:val="24"/>
          <w:szCs w:val="24"/>
        </w:rPr>
        <w:t>septicemia</w:t>
      </w:r>
      <w:r w:rsidR="00110B34" w:rsidRPr="00503843">
        <w:rPr>
          <w:rFonts w:ascii="Book Antiqua" w:hAnsi="Book Antiqua" w:cs="Times New Roman"/>
          <w:sz w:val="24"/>
          <w:szCs w:val="24"/>
        </w:rPr>
        <w:t xml:space="preserve">, </w:t>
      </w:r>
      <w:r w:rsidR="00FF6B9B" w:rsidRPr="00503843">
        <w:rPr>
          <w:rFonts w:ascii="Book Antiqua" w:hAnsi="Book Antiqua" w:cs="Times New Roman"/>
          <w:sz w:val="24"/>
          <w:szCs w:val="24"/>
        </w:rPr>
        <w:t>old age</w:t>
      </w:r>
      <w:r w:rsidR="00110B34" w:rsidRPr="00503843">
        <w:rPr>
          <w:rFonts w:ascii="Book Antiqua" w:hAnsi="Book Antiqua" w:cs="Times New Roman"/>
          <w:sz w:val="24"/>
          <w:szCs w:val="24"/>
        </w:rPr>
        <w:t xml:space="preserve"> or hemodynamically unstable patients</w:t>
      </w:r>
      <w:r w:rsidR="00FF6B9B" w:rsidRPr="00503843">
        <w:rPr>
          <w:rFonts w:ascii="Book Antiqua" w:hAnsi="Book Antiqua" w:cs="Times New Roman"/>
          <w:sz w:val="24"/>
          <w:szCs w:val="24"/>
        </w:rPr>
        <w:t xml:space="preserve">. </w:t>
      </w:r>
      <w:r w:rsidR="00FF6B9B" w:rsidRPr="00503843">
        <w:rPr>
          <w:rFonts w:ascii="Book Antiqua" w:hAnsi="Book Antiqua" w:cs="Times New Roman"/>
          <w:sz w:val="24"/>
          <w:szCs w:val="24"/>
        </w:rPr>
        <w:lastRenderedPageBreak/>
        <w:t xml:space="preserve">These factors eliminate the possibility of aggressive approach and at the first instance </w:t>
      </w:r>
      <w:r w:rsidR="00FF6B9B" w:rsidRPr="00503843">
        <w:rPr>
          <w:rFonts w:ascii="Book Antiqua" w:hAnsi="Book Antiqua" w:cs="Times New Roman"/>
          <w:noProof/>
          <w:sz w:val="24"/>
          <w:szCs w:val="24"/>
        </w:rPr>
        <w:t>necrotic</w:t>
      </w:r>
      <w:r w:rsidR="00FF6B9B" w:rsidRPr="00503843">
        <w:rPr>
          <w:rFonts w:ascii="Book Antiqua" w:hAnsi="Book Antiqua" w:cs="Times New Roman"/>
          <w:sz w:val="24"/>
          <w:szCs w:val="24"/>
        </w:rPr>
        <w:t xml:space="preserve"> and infected tissue </w:t>
      </w:r>
      <w:r w:rsidR="00FF6B9B" w:rsidRPr="00503843">
        <w:rPr>
          <w:rFonts w:ascii="Book Antiqua" w:hAnsi="Book Antiqua" w:cs="Times New Roman"/>
          <w:noProof/>
          <w:sz w:val="24"/>
          <w:szCs w:val="24"/>
        </w:rPr>
        <w:t>is removed</w:t>
      </w:r>
      <w:r w:rsidR="00FF6B9B" w:rsidRPr="00503843">
        <w:rPr>
          <w:rFonts w:ascii="Book Antiqua" w:hAnsi="Book Antiqua" w:cs="Times New Roman"/>
          <w:sz w:val="24"/>
          <w:szCs w:val="24"/>
        </w:rPr>
        <w:t xml:space="preserve"> and a major surgery postponed till the patient’s condition improve</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{"citationID":"1cii5jtcus","properties":{"formattedCitation":"{\\rtf \\super [51]\\nosupersub{}}","plainCitation":"[51]"},"citationItems":[{"id":473,"uris":["http://zotero.org/users/local/Xp4Ps1sG/items/7E5SMR9Z"],"uri":["http://zotero.org/users/local/Xp4Ps1sG/items/7E5SMR9Z"],"itemData":{"id":473,"type":"article-journal","title":"Rectal cancer presenting as ischio-rectal abscess and Fournier's gangrene--a case report","container-title":"European Review for Medical and Pharmacological Sciences","page":"139-140","volume":"14","issue":"2","source":"NCBI PubMed","abstract":"We report a case of adenocarcinoma of the rectum where the patient presented with extensive ischio-rectal abscess with Fournier's gangrene. A defunctioning colostomy and debridement of wounds was performed. However, the patient died 3 weeks after.","ISSN":"1128-3602","note":"PMID: 20329573","journalAbbreviation":"Eur Rev Med Pharmacol Sci","language":"eng","author":[{"family":"Gupta","given":"P. J."}],"issued":{"date-parts":[["2010",2]]},"PMID":"20329573"}}],"schema":"https://github.com/citation-style-language/schema/raw/master/csl-citation.json"}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[51]</w:t>
      </w:r>
      <w:r w:rsidR="004B74FD" w:rsidRPr="00503843">
        <w:rPr>
          <w:rFonts w:ascii="Book Antiqua" w:hAnsi="Book Antiqua" w:cs="Times New Roman"/>
          <w:sz w:val="24"/>
          <w:szCs w:val="24"/>
        </w:rPr>
        <w:fldChar w:fldCharType="end"/>
      </w:r>
      <w:r w:rsidR="00FF6B9B" w:rsidRPr="00503843">
        <w:rPr>
          <w:rFonts w:ascii="Book Antiqua" w:hAnsi="Book Antiqua" w:cs="Times New Roman"/>
          <w:sz w:val="24"/>
          <w:szCs w:val="24"/>
        </w:rPr>
        <w:t>.</w:t>
      </w:r>
      <w:r w:rsidR="00DD257C" w:rsidRPr="00503843">
        <w:rPr>
          <w:rFonts w:ascii="Book Antiqua" w:hAnsi="Book Antiqua" w:cs="Times New Roman"/>
          <w:sz w:val="24"/>
          <w:szCs w:val="24"/>
        </w:rPr>
        <w:t xml:space="preserve"> There are two advantages of this approach: </w:t>
      </w:r>
      <w:r w:rsidR="00310C6A" w:rsidRPr="00503843">
        <w:rPr>
          <w:rFonts w:ascii="Book Antiqua" w:hAnsi="Book Antiqua" w:cs="Times New Roman"/>
          <w:sz w:val="24"/>
          <w:szCs w:val="24"/>
          <w:lang w:eastAsia="zh-CN"/>
        </w:rPr>
        <w:t>(</w:t>
      </w:r>
      <w:r w:rsidR="00DD257C" w:rsidRPr="00503843">
        <w:rPr>
          <w:rFonts w:ascii="Book Antiqua" w:hAnsi="Book Antiqua" w:cs="Times New Roman"/>
          <w:sz w:val="24"/>
          <w:szCs w:val="24"/>
        </w:rPr>
        <w:t xml:space="preserve">1) </w:t>
      </w:r>
      <w:r w:rsidR="00C444E8" w:rsidRPr="00503843">
        <w:rPr>
          <w:rFonts w:ascii="Book Antiqua" w:hAnsi="Book Antiqua" w:cs="Times New Roman"/>
          <w:sz w:val="24"/>
          <w:szCs w:val="24"/>
        </w:rPr>
        <w:t xml:space="preserve">subsequent </w:t>
      </w:r>
      <w:r w:rsidR="0014686E" w:rsidRPr="00503843">
        <w:rPr>
          <w:rFonts w:ascii="Book Antiqua" w:hAnsi="Book Antiqua" w:cs="Times New Roman"/>
          <w:sz w:val="24"/>
          <w:szCs w:val="24"/>
        </w:rPr>
        <w:t xml:space="preserve">colonoscopy with </w:t>
      </w:r>
      <w:r w:rsidR="00DD257C" w:rsidRPr="00503843">
        <w:rPr>
          <w:rFonts w:ascii="Book Antiqua" w:hAnsi="Book Antiqua" w:cs="Times New Roman"/>
          <w:noProof/>
          <w:sz w:val="24"/>
          <w:szCs w:val="24"/>
        </w:rPr>
        <w:t>pathohistological</w:t>
      </w:r>
      <w:r w:rsidR="00DD257C" w:rsidRPr="00503843">
        <w:rPr>
          <w:rFonts w:ascii="Book Antiqua" w:hAnsi="Book Antiqua" w:cs="Times New Roman"/>
          <w:sz w:val="24"/>
          <w:szCs w:val="24"/>
        </w:rPr>
        <w:t xml:space="preserve"> </w:t>
      </w:r>
      <w:r w:rsidR="00C444E8" w:rsidRPr="00503843">
        <w:rPr>
          <w:rFonts w:ascii="Book Antiqua" w:hAnsi="Book Antiqua" w:cs="Times New Roman"/>
          <w:sz w:val="24"/>
          <w:szCs w:val="24"/>
        </w:rPr>
        <w:t>diagnosis</w:t>
      </w:r>
      <w:r w:rsidR="00DD257C" w:rsidRPr="00503843">
        <w:rPr>
          <w:rFonts w:ascii="Book Antiqua" w:hAnsi="Book Antiqua" w:cs="Times New Roman"/>
          <w:sz w:val="24"/>
          <w:szCs w:val="24"/>
        </w:rPr>
        <w:t xml:space="preserve"> of the </w:t>
      </w:r>
      <w:r w:rsidR="00473871" w:rsidRPr="00503843">
        <w:rPr>
          <w:rFonts w:ascii="Book Antiqua" w:hAnsi="Book Antiqua" w:cs="Times New Roman"/>
          <w:sz w:val="24"/>
          <w:szCs w:val="24"/>
        </w:rPr>
        <w:t>rectal</w:t>
      </w:r>
      <w:r w:rsidR="000A18D4" w:rsidRPr="00503843">
        <w:rPr>
          <w:rFonts w:ascii="Book Antiqua" w:hAnsi="Book Antiqua" w:cs="Times New Roman"/>
          <w:sz w:val="24"/>
          <w:szCs w:val="24"/>
        </w:rPr>
        <w:t xml:space="preserve"> tumor</w:t>
      </w:r>
      <w:r w:rsidR="00310C6A" w:rsidRPr="00503843">
        <w:rPr>
          <w:rFonts w:ascii="Book Antiqua" w:hAnsi="Book Antiqua" w:cs="Times New Roman"/>
          <w:sz w:val="24"/>
          <w:szCs w:val="24"/>
          <w:lang w:eastAsia="zh-CN"/>
        </w:rPr>
        <w:t>;</w:t>
      </w:r>
      <w:r w:rsidR="00DD257C" w:rsidRPr="00503843">
        <w:rPr>
          <w:rFonts w:ascii="Book Antiqua" w:hAnsi="Book Antiqua" w:cs="Times New Roman"/>
          <w:sz w:val="24"/>
          <w:szCs w:val="24"/>
        </w:rPr>
        <w:t xml:space="preserve"> and </w:t>
      </w:r>
      <w:r w:rsidR="00310C6A" w:rsidRPr="00503843">
        <w:rPr>
          <w:rFonts w:ascii="Book Antiqua" w:hAnsi="Book Antiqua" w:cs="Times New Roman"/>
          <w:sz w:val="24"/>
          <w:szCs w:val="24"/>
          <w:lang w:eastAsia="zh-CN"/>
        </w:rPr>
        <w:t>(</w:t>
      </w:r>
      <w:r w:rsidR="00DD257C" w:rsidRPr="00503843">
        <w:rPr>
          <w:rFonts w:ascii="Book Antiqua" w:hAnsi="Book Antiqua" w:cs="Times New Roman"/>
          <w:sz w:val="24"/>
          <w:szCs w:val="24"/>
        </w:rPr>
        <w:t xml:space="preserve">2) </w:t>
      </w:r>
      <w:r w:rsidR="000A18D4" w:rsidRPr="00503843">
        <w:rPr>
          <w:rFonts w:ascii="Book Antiqua" w:hAnsi="Book Antiqua" w:cs="Times New Roman"/>
          <w:sz w:val="24"/>
          <w:szCs w:val="24"/>
        </w:rPr>
        <w:t>detection of</w:t>
      </w:r>
      <w:r w:rsidR="00DD257C" w:rsidRPr="00503843">
        <w:rPr>
          <w:rFonts w:ascii="Book Antiqua" w:hAnsi="Book Antiqua" w:cs="Times New Roman"/>
          <w:sz w:val="24"/>
          <w:szCs w:val="24"/>
        </w:rPr>
        <w:t xml:space="preserve"> synchronous colorectal tumors eliminating the need for subsequent resections. Unfortunately, when rectal cancer-induced FG is </w:t>
      </w:r>
      <w:r w:rsidR="00DD257C" w:rsidRPr="00503843">
        <w:rPr>
          <w:rFonts w:ascii="Book Antiqua" w:hAnsi="Book Antiqua" w:cs="Times New Roman"/>
          <w:noProof/>
          <w:sz w:val="24"/>
          <w:szCs w:val="24"/>
        </w:rPr>
        <w:t>present</w:t>
      </w:r>
      <w:r w:rsidR="00DD257C" w:rsidRPr="00503843">
        <w:rPr>
          <w:rFonts w:ascii="Book Antiqua" w:hAnsi="Book Antiqua" w:cs="Times New Roman"/>
          <w:sz w:val="24"/>
          <w:szCs w:val="24"/>
        </w:rPr>
        <w:t xml:space="preserve"> delay of </w:t>
      </w:r>
      <w:r w:rsidR="000A18D4" w:rsidRPr="00503843">
        <w:rPr>
          <w:rFonts w:ascii="Book Antiqua" w:hAnsi="Book Antiqua" w:cs="Times New Roman"/>
          <w:sz w:val="24"/>
          <w:szCs w:val="24"/>
        </w:rPr>
        <w:t xml:space="preserve">up to </w:t>
      </w:r>
      <w:r w:rsidR="00DD257C" w:rsidRPr="00503843">
        <w:rPr>
          <w:rFonts w:ascii="Book Antiqua" w:hAnsi="Book Antiqua" w:cs="Times New Roman"/>
          <w:sz w:val="24"/>
          <w:szCs w:val="24"/>
        </w:rPr>
        <w:t xml:space="preserve">7 d is </w:t>
      </w:r>
      <w:r w:rsidR="000A18D4" w:rsidRPr="00503843">
        <w:rPr>
          <w:rFonts w:ascii="Book Antiqua" w:hAnsi="Book Antiqua" w:cs="Times New Roman"/>
          <w:sz w:val="24"/>
          <w:szCs w:val="24"/>
        </w:rPr>
        <w:t xml:space="preserve">intolerable due to </w:t>
      </w:r>
      <w:r w:rsidR="000A18D4" w:rsidRPr="00503843">
        <w:rPr>
          <w:rFonts w:ascii="Book Antiqua" w:hAnsi="Book Antiqua" w:cs="Times New Roman"/>
          <w:noProof/>
          <w:sz w:val="24"/>
          <w:szCs w:val="24"/>
        </w:rPr>
        <w:t>rapid</w:t>
      </w:r>
      <w:r w:rsidR="000A18D4" w:rsidRPr="00503843">
        <w:rPr>
          <w:rFonts w:ascii="Book Antiqua" w:hAnsi="Book Antiqua" w:cs="Times New Roman"/>
          <w:sz w:val="24"/>
          <w:szCs w:val="24"/>
        </w:rPr>
        <w:t xml:space="preserve"> progression of FG and the need for rapid elimination of </w:t>
      </w:r>
      <w:r w:rsidR="000A18D4" w:rsidRPr="00503843">
        <w:rPr>
          <w:rFonts w:ascii="Book Antiqua" w:hAnsi="Book Antiqua" w:cs="Times New Roman"/>
          <w:noProof/>
          <w:sz w:val="24"/>
          <w:szCs w:val="24"/>
        </w:rPr>
        <w:t>infective</w:t>
      </w:r>
      <w:r w:rsidR="000A18D4" w:rsidRPr="00503843">
        <w:rPr>
          <w:rFonts w:ascii="Book Antiqua" w:hAnsi="Book Antiqua" w:cs="Times New Roman"/>
          <w:sz w:val="24"/>
          <w:szCs w:val="24"/>
        </w:rPr>
        <w:t xml:space="preserve"> source. The patients should </w:t>
      </w:r>
      <w:r w:rsidR="000A18D4" w:rsidRPr="00503843">
        <w:rPr>
          <w:rFonts w:ascii="Book Antiqua" w:hAnsi="Book Antiqua" w:cs="Times New Roman"/>
          <w:noProof/>
          <w:sz w:val="24"/>
          <w:szCs w:val="24"/>
        </w:rPr>
        <w:t>be warned</w:t>
      </w:r>
      <w:r w:rsidR="000A18D4" w:rsidRPr="00503843">
        <w:rPr>
          <w:rFonts w:ascii="Book Antiqua" w:hAnsi="Book Antiqua" w:cs="Times New Roman"/>
          <w:sz w:val="24"/>
          <w:szCs w:val="24"/>
        </w:rPr>
        <w:t xml:space="preserve"> about </w:t>
      </w:r>
      <w:r w:rsidR="00660AE4" w:rsidRPr="00503843">
        <w:rPr>
          <w:rFonts w:ascii="Book Antiqua" w:hAnsi="Book Antiqua" w:cs="Times New Roman"/>
          <w:noProof/>
          <w:sz w:val="24"/>
          <w:szCs w:val="24"/>
        </w:rPr>
        <w:t>possibility</w:t>
      </w:r>
      <w:r w:rsidR="00660AE4" w:rsidRPr="00503843">
        <w:rPr>
          <w:rFonts w:ascii="Book Antiqua" w:hAnsi="Book Antiqua" w:cs="Times New Roman"/>
          <w:sz w:val="24"/>
          <w:szCs w:val="24"/>
        </w:rPr>
        <w:t xml:space="preserve"> of </w:t>
      </w:r>
      <w:r w:rsidR="000A18D4" w:rsidRPr="00503843">
        <w:rPr>
          <w:rFonts w:ascii="Book Antiqua" w:hAnsi="Book Antiqua" w:cs="Times New Roman"/>
          <w:noProof/>
          <w:sz w:val="24"/>
          <w:szCs w:val="24"/>
        </w:rPr>
        <w:t>permanent</w:t>
      </w:r>
      <w:r w:rsidR="000A18D4" w:rsidRPr="00503843">
        <w:rPr>
          <w:rFonts w:ascii="Book Antiqua" w:hAnsi="Book Antiqua" w:cs="Times New Roman"/>
          <w:sz w:val="24"/>
          <w:szCs w:val="24"/>
        </w:rPr>
        <w:t xml:space="preserve"> stoma.</w:t>
      </w:r>
    </w:p>
    <w:p w:rsidR="005E45BB" w:rsidRPr="00503843" w:rsidRDefault="00807791"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In high rectal </w:t>
      </w:r>
      <w:r w:rsidRPr="00503843">
        <w:rPr>
          <w:rFonts w:ascii="Book Antiqua" w:hAnsi="Book Antiqua" w:cs="Times New Roman"/>
          <w:noProof/>
          <w:sz w:val="24"/>
          <w:szCs w:val="24"/>
        </w:rPr>
        <w:t>cancers</w:t>
      </w:r>
      <w:r w:rsidRPr="00503843">
        <w:rPr>
          <w:rFonts w:ascii="Book Antiqua" w:hAnsi="Book Antiqua" w:cs="Times New Roman"/>
          <w:sz w:val="24"/>
          <w:szCs w:val="24"/>
        </w:rPr>
        <w:t xml:space="preserve"> the dilemma is </w:t>
      </w:r>
      <w:r w:rsidR="008D413D" w:rsidRPr="00503843">
        <w:rPr>
          <w:rFonts w:ascii="Book Antiqua" w:hAnsi="Book Antiqua" w:cs="Times New Roman"/>
          <w:sz w:val="24"/>
          <w:szCs w:val="24"/>
        </w:rPr>
        <w:t>whether</w:t>
      </w:r>
      <w:r w:rsidRPr="00503843">
        <w:rPr>
          <w:rFonts w:ascii="Book Antiqua" w:hAnsi="Book Antiqua" w:cs="Times New Roman"/>
          <w:sz w:val="24"/>
          <w:szCs w:val="24"/>
        </w:rPr>
        <w:t xml:space="preserve"> to do anterior rectal resection</w:t>
      </w:r>
      <w:r w:rsidR="00B503B9" w:rsidRPr="00503843">
        <w:rPr>
          <w:rFonts w:ascii="Book Antiqua" w:hAnsi="Book Antiqua" w:cs="Times New Roman"/>
          <w:sz w:val="24"/>
          <w:szCs w:val="24"/>
        </w:rPr>
        <w:t xml:space="preserve">, </w:t>
      </w:r>
      <w:r w:rsidRPr="00503843">
        <w:rPr>
          <w:rFonts w:ascii="Book Antiqua" w:hAnsi="Book Antiqua" w:cs="Times New Roman"/>
          <w:sz w:val="24"/>
          <w:szCs w:val="24"/>
        </w:rPr>
        <w:t>Hartmann</w:t>
      </w:r>
      <w:r w:rsidR="0029493A" w:rsidRPr="00503843">
        <w:rPr>
          <w:rFonts w:ascii="Book Antiqua" w:hAnsi="Book Antiqua" w:cs="Times New Roman"/>
          <w:sz w:val="24"/>
          <w:szCs w:val="24"/>
        </w:rPr>
        <w:t>’s</w:t>
      </w:r>
      <w:r w:rsidRPr="00503843">
        <w:rPr>
          <w:rFonts w:ascii="Book Antiqua" w:hAnsi="Book Antiqua" w:cs="Times New Roman"/>
          <w:sz w:val="24"/>
          <w:szCs w:val="24"/>
        </w:rPr>
        <w:t xml:space="preserve"> procedure</w:t>
      </w:r>
      <w:r w:rsidR="00187D81" w:rsidRPr="00503843">
        <w:rPr>
          <w:rFonts w:ascii="Book Antiqua" w:hAnsi="Book Antiqua" w:cs="Times New Roman"/>
          <w:sz w:val="24"/>
          <w:szCs w:val="24"/>
        </w:rPr>
        <w:t xml:space="preserve"> or </w:t>
      </w:r>
      <w:r w:rsidR="0029493A" w:rsidRPr="00503843">
        <w:rPr>
          <w:rFonts w:ascii="Book Antiqua" w:hAnsi="Book Antiqua" w:cs="Times New Roman"/>
          <w:sz w:val="24"/>
          <w:szCs w:val="24"/>
        </w:rPr>
        <w:t>APR</w:t>
      </w:r>
      <w:r w:rsidRPr="00503843">
        <w:rPr>
          <w:rFonts w:ascii="Book Antiqua" w:hAnsi="Book Antiqua" w:cs="Times New Roman"/>
          <w:sz w:val="24"/>
          <w:szCs w:val="24"/>
        </w:rPr>
        <w:t>. Hartmann</w:t>
      </w:r>
      <w:r w:rsidR="0029493A" w:rsidRPr="00503843">
        <w:rPr>
          <w:rFonts w:ascii="Book Antiqua" w:hAnsi="Book Antiqua" w:cs="Times New Roman"/>
          <w:sz w:val="24"/>
          <w:szCs w:val="24"/>
        </w:rPr>
        <w:t>’s</w:t>
      </w:r>
      <w:r w:rsidRPr="00503843">
        <w:rPr>
          <w:rFonts w:ascii="Book Antiqua" w:hAnsi="Book Antiqua" w:cs="Times New Roman"/>
          <w:sz w:val="24"/>
          <w:szCs w:val="24"/>
        </w:rPr>
        <w:t xml:space="preserve"> procedure adds safety due to </w:t>
      </w:r>
      <w:r w:rsidR="00B503B9" w:rsidRPr="00503843">
        <w:rPr>
          <w:rFonts w:ascii="Book Antiqua" w:hAnsi="Book Antiqua" w:cs="Times New Roman"/>
          <w:sz w:val="24"/>
          <w:szCs w:val="24"/>
        </w:rPr>
        <w:t>fecal diversion</w:t>
      </w:r>
      <w:r w:rsidR="00304A9A" w:rsidRPr="00503843">
        <w:rPr>
          <w:rFonts w:ascii="Book Antiqua" w:hAnsi="Book Antiqua" w:cs="Times New Roman"/>
          <w:sz w:val="24"/>
          <w:szCs w:val="24"/>
        </w:rPr>
        <w:t xml:space="preserve"> and a</w:t>
      </w:r>
      <w:r w:rsidR="00C11754" w:rsidRPr="00503843">
        <w:rPr>
          <w:rFonts w:ascii="Book Antiqua" w:eastAsia="TrebuchetMS" w:hAnsi="Book Antiqua" w:cs="Times New Roman"/>
          <w:sz w:val="24"/>
          <w:szCs w:val="24"/>
        </w:rPr>
        <w:t xml:space="preserve">s primary treatment </w:t>
      </w:r>
      <w:r w:rsidR="00C11754" w:rsidRPr="00503843">
        <w:rPr>
          <w:rFonts w:ascii="Book Antiqua" w:eastAsia="TrebuchetMS" w:hAnsi="Book Antiqua" w:cs="Times New Roman"/>
          <w:noProof/>
          <w:sz w:val="24"/>
          <w:szCs w:val="24"/>
        </w:rPr>
        <w:t>was performed</w:t>
      </w:r>
      <w:r w:rsidR="00C11754" w:rsidRPr="00503843">
        <w:rPr>
          <w:rFonts w:ascii="Book Antiqua" w:eastAsia="TrebuchetMS" w:hAnsi="Book Antiqua" w:cs="Times New Roman"/>
          <w:sz w:val="24"/>
          <w:szCs w:val="24"/>
        </w:rPr>
        <w:t xml:space="preserve"> in </w:t>
      </w:r>
      <w:r w:rsidR="00CF66F7" w:rsidRPr="00503843">
        <w:rPr>
          <w:rFonts w:ascii="Book Antiqua" w:eastAsia="TrebuchetMS" w:hAnsi="Book Antiqua" w:cs="Times New Roman"/>
          <w:sz w:val="24"/>
          <w:szCs w:val="24"/>
        </w:rPr>
        <w:t xml:space="preserve">8.7% of </w:t>
      </w:r>
      <w:r w:rsidR="00C11754" w:rsidRPr="00503843">
        <w:rPr>
          <w:rFonts w:ascii="Book Antiqua" w:eastAsia="TrebuchetMS" w:hAnsi="Book Antiqua" w:cs="Times New Roman"/>
          <w:sz w:val="24"/>
          <w:szCs w:val="24"/>
        </w:rPr>
        <w:t>cases</w:t>
      </w:r>
      <w:r w:rsidR="00CF66F7" w:rsidRPr="00503843">
        <w:rPr>
          <w:rFonts w:ascii="Book Antiqua" w:eastAsia="TrebuchetMS" w:hAnsi="Book Antiqua" w:cs="Times New Roman"/>
          <w:sz w:val="24"/>
          <w:szCs w:val="24"/>
        </w:rPr>
        <w:t xml:space="preserve"> </w:t>
      </w:r>
      <w:r w:rsidR="00C11754" w:rsidRPr="00503843">
        <w:rPr>
          <w:rFonts w:ascii="Book Antiqua" w:eastAsia="TrebuchetMS" w:hAnsi="Book Antiqua" w:cs="Times New Roman"/>
          <w:sz w:val="24"/>
          <w:szCs w:val="24"/>
        </w:rPr>
        <w:t>(Table</w:t>
      </w:r>
      <w:r w:rsidR="00B9139E" w:rsidRPr="00503843">
        <w:rPr>
          <w:rFonts w:ascii="Book Antiqua" w:eastAsia="TrebuchetMS" w:hAnsi="Book Antiqua" w:cs="Times New Roman"/>
          <w:sz w:val="24"/>
          <w:szCs w:val="24"/>
        </w:rPr>
        <w:t xml:space="preserve"> 3</w:t>
      </w:r>
      <w:r w:rsidR="00C11754" w:rsidRPr="00503843">
        <w:rPr>
          <w:rFonts w:ascii="Book Antiqua" w:eastAsia="TrebuchetMS" w:hAnsi="Book Antiqua" w:cs="Times New Roman"/>
          <w:sz w:val="24"/>
          <w:szCs w:val="24"/>
        </w:rPr>
        <w:t xml:space="preserve">). </w:t>
      </w:r>
      <w:r w:rsidR="00304A9A" w:rsidRPr="00503843">
        <w:rPr>
          <w:rFonts w:ascii="Book Antiqua" w:hAnsi="Book Antiqua" w:cs="Times New Roman"/>
          <w:sz w:val="24"/>
          <w:szCs w:val="24"/>
        </w:rPr>
        <w:t>The</w:t>
      </w:r>
      <w:r w:rsidR="00187D81" w:rsidRPr="00503843">
        <w:rPr>
          <w:rFonts w:ascii="Book Antiqua" w:hAnsi="Book Antiqua" w:cs="Times New Roman"/>
          <w:sz w:val="24"/>
          <w:szCs w:val="24"/>
        </w:rPr>
        <w:t xml:space="preserve"> problem could be the </w:t>
      </w:r>
      <w:r w:rsidR="0029493A" w:rsidRPr="00503843">
        <w:rPr>
          <w:rFonts w:ascii="Book Antiqua" w:hAnsi="Book Antiqua" w:cs="Times New Roman"/>
          <w:sz w:val="24"/>
          <w:szCs w:val="24"/>
        </w:rPr>
        <w:t>revascularization</w:t>
      </w:r>
      <w:r w:rsidR="00187D81" w:rsidRPr="00503843">
        <w:rPr>
          <w:rFonts w:ascii="Book Antiqua" w:hAnsi="Book Antiqua" w:cs="Times New Roman"/>
          <w:sz w:val="24"/>
          <w:szCs w:val="24"/>
        </w:rPr>
        <w:t xml:space="preserve"> of the rectal stump due to extensive </w:t>
      </w:r>
      <w:r w:rsidR="00C70551" w:rsidRPr="00503843">
        <w:rPr>
          <w:rFonts w:ascii="Book Antiqua" w:hAnsi="Book Antiqua" w:cs="Times New Roman"/>
          <w:sz w:val="24"/>
          <w:szCs w:val="24"/>
        </w:rPr>
        <w:t>debridement</w:t>
      </w:r>
      <w:r w:rsidR="00187D81" w:rsidRPr="00503843">
        <w:rPr>
          <w:rFonts w:ascii="Book Antiqua" w:hAnsi="Book Antiqua" w:cs="Times New Roman"/>
          <w:sz w:val="24"/>
          <w:szCs w:val="24"/>
        </w:rPr>
        <w:t xml:space="preserve"> of </w:t>
      </w:r>
      <w:r w:rsidR="0029493A" w:rsidRPr="00503843">
        <w:rPr>
          <w:rFonts w:ascii="Book Antiqua" w:hAnsi="Book Antiqua" w:cs="Times New Roman"/>
          <w:sz w:val="24"/>
          <w:szCs w:val="24"/>
        </w:rPr>
        <w:t>the peri</w:t>
      </w:r>
      <w:r w:rsidR="00C444E8" w:rsidRPr="00503843">
        <w:rPr>
          <w:rFonts w:ascii="Book Antiqua" w:hAnsi="Book Antiqua" w:cs="Times New Roman"/>
          <w:sz w:val="24"/>
          <w:szCs w:val="24"/>
        </w:rPr>
        <w:t xml:space="preserve">rectal </w:t>
      </w:r>
      <w:r w:rsidR="00187D81" w:rsidRPr="00503843">
        <w:rPr>
          <w:rFonts w:ascii="Book Antiqua" w:hAnsi="Book Antiqua" w:cs="Times New Roman"/>
          <w:sz w:val="24"/>
          <w:szCs w:val="24"/>
        </w:rPr>
        <w:t xml:space="preserve">area. Therefore even in high </w:t>
      </w:r>
      <w:r w:rsidRPr="00503843">
        <w:rPr>
          <w:rFonts w:ascii="Book Antiqua" w:hAnsi="Book Antiqua" w:cs="Times New Roman"/>
          <w:sz w:val="24"/>
          <w:szCs w:val="24"/>
        </w:rPr>
        <w:t xml:space="preserve">rectal </w:t>
      </w:r>
      <w:r w:rsidR="008D413D" w:rsidRPr="00503843">
        <w:rPr>
          <w:rFonts w:ascii="Book Antiqua" w:hAnsi="Book Antiqua" w:cs="Times New Roman"/>
          <w:sz w:val="24"/>
          <w:szCs w:val="24"/>
        </w:rPr>
        <w:t>cancer</w:t>
      </w:r>
      <w:r w:rsidR="00187D81" w:rsidRPr="00503843">
        <w:rPr>
          <w:rFonts w:ascii="Book Antiqua" w:hAnsi="Book Antiqua" w:cs="Times New Roman"/>
          <w:sz w:val="24"/>
          <w:szCs w:val="24"/>
        </w:rPr>
        <w:t xml:space="preserve"> associated with FG</w:t>
      </w:r>
      <w:r w:rsidR="0029493A" w:rsidRPr="00503843">
        <w:rPr>
          <w:rFonts w:ascii="Book Antiqua" w:hAnsi="Book Antiqua" w:cs="Times New Roman"/>
          <w:sz w:val="24"/>
          <w:szCs w:val="24"/>
        </w:rPr>
        <w:t xml:space="preserve">, APR have </w:t>
      </w:r>
      <w:r w:rsidRPr="00503843">
        <w:rPr>
          <w:rFonts w:ascii="Book Antiqua" w:hAnsi="Book Antiqua" w:cs="Times New Roman"/>
          <w:sz w:val="24"/>
          <w:szCs w:val="24"/>
        </w:rPr>
        <w:t xml:space="preserve">the advantage of eliminating all infective focuses in </w:t>
      </w:r>
      <w:r w:rsidR="00187D81" w:rsidRPr="00503843">
        <w:rPr>
          <w:rFonts w:ascii="Book Antiqua" w:hAnsi="Book Antiqua" w:cs="Times New Roman"/>
          <w:sz w:val="24"/>
          <w:szCs w:val="24"/>
        </w:rPr>
        <w:t xml:space="preserve">the </w:t>
      </w:r>
      <w:r w:rsidRPr="00503843">
        <w:rPr>
          <w:rFonts w:ascii="Book Antiqua" w:hAnsi="Book Antiqua" w:cs="Times New Roman"/>
          <w:sz w:val="24"/>
          <w:szCs w:val="24"/>
        </w:rPr>
        <w:t>perineal</w:t>
      </w:r>
      <w:r w:rsidR="00187D81" w:rsidRPr="00503843">
        <w:rPr>
          <w:rFonts w:ascii="Book Antiqua" w:hAnsi="Book Antiqua" w:cs="Times New Roman"/>
          <w:sz w:val="24"/>
          <w:szCs w:val="24"/>
        </w:rPr>
        <w:t>/perianal</w:t>
      </w:r>
      <w:r w:rsidRPr="00503843">
        <w:rPr>
          <w:rFonts w:ascii="Book Antiqua" w:hAnsi="Book Antiqua" w:cs="Times New Roman"/>
          <w:sz w:val="24"/>
          <w:szCs w:val="24"/>
        </w:rPr>
        <w:t xml:space="preserve"> region.</w:t>
      </w:r>
      <w:r w:rsidR="00160864" w:rsidRPr="00503843">
        <w:rPr>
          <w:rFonts w:ascii="Book Antiqua" w:hAnsi="Book Antiqua" w:cs="Times New Roman"/>
          <w:sz w:val="24"/>
          <w:szCs w:val="24"/>
        </w:rPr>
        <w:t xml:space="preserve"> </w:t>
      </w:r>
      <w:r w:rsidR="00C444E8" w:rsidRPr="00503843">
        <w:rPr>
          <w:rFonts w:ascii="Book Antiqua" w:hAnsi="Book Antiqua" w:cs="Times New Roman"/>
          <w:sz w:val="24"/>
          <w:szCs w:val="24"/>
        </w:rPr>
        <w:t>The perineum is not closed primarily, but packed with several roll gauzes. When the spread of FG is stopped and the</w:t>
      </w:r>
      <w:r w:rsidR="00CD71F9" w:rsidRPr="00503843">
        <w:rPr>
          <w:rFonts w:ascii="Book Antiqua" w:hAnsi="Book Antiqua" w:cs="Times New Roman"/>
          <w:sz w:val="24"/>
          <w:szCs w:val="24"/>
        </w:rPr>
        <w:t xml:space="preserve"> </w:t>
      </w:r>
      <w:r w:rsidR="00C444E8" w:rsidRPr="00503843">
        <w:rPr>
          <w:rFonts w:ascii="Book Antiqua" w:hAnsi="Book Antiqua" w:cs="Times New Roman"/>
          <w:sz w:val="24"/>
          <w:szCs w:val="24"/>
        </w:rPr>
        <w:t xml:space="preserve">hemostasis is achieved with packs </w:t>
      </w:r>
      <w:r w:rsidR="00CD71F9" w:rsidRPr="00503843">
        <w:rPr>
          <w:rFonts w:ascii="Book Antiqua" w:hAnsi="Book Antiqua" w:cs="Times New Roman"/>
          <w:sz w:val="24"/>
          <w:szCs w:val="24"/>
        </w:rPr>
        <w:t xml:space="preserve">then </w:t>
      </w:r>
      <w:r w:rsidR="005E45BB" w:rsidRPr="00503843">
        <w:rPr>
          <w:rFonts w:ascii="Book Antiqua" w:hAnsi="Book Antiqua" w:cs="Times New Roman"/>
          <w:sz w:val="24"/>
          <w:szCs w:val="24"/>
        </w:rPr>
        <w:t>vacuum assisted closure (VAC) minimizes skin defects and speeds tissue healing. The location of the perineal wound makes it difficult to maintain an adequate seal due to the irregular surfaces surrounding the gluteal folds and perineum. E</w:t>
      </w:r>
      <w:r w:rsidR="005E45BB" w:rsidRPr="00503843">
        <w:rPr>
          <w:rFonts w:ascii="Book Antiqua" w:eastAsia="GillSansMTPro-Medium" w:hAnsi="Book Antiqua" w:cs="Times New Roman"/>
          <w:sz w:val="24"/>
          <w:szCs w:val="24"/>
        </w:rPr>
        <w:t xml:space="preserve">nemas could be applied before changing the VAC dressings in patients without diverting colostomy. VAC dressings are changed every 72 h or when the progression of gangrene is found. </w:t>
      </w:r>
      <w:r w:rsidR="005E45BB" w:rsidRPr="00503843">
        <w:rPr>
          <w:rFonts w:ascii="Book Antiqua" w:hAnsi="Book Antiqua" w:cs="Times New Roman"/>
          <w:sz w:val="24"/>
          <w:szCs w:val="24"/>
        </w:rPr>
        <w:t xml:space="preserve">Ozkan </w:t>
      </w:r>
      <w:r w:rsidR="005809C3" w:rsidRPr="00503843">
        <w:rPr>
          <w:rFonts w:ascii="Book Antiqua" w:hAnsi="Book Antiqua" w:cs="Times New Roman"/>
          <w:i/>
          <w:sz w:val="24"/>
          <w:szCs w:val="24"/>
        </w:rPr>
        <w:t>et al</w:t>
      </w:r>
      <w:r w:rsidR="00310C6A" w:rsidRPr="00503843">
        <w:rPr>
          <w:rFonts w:ascii="Book Antiqua" w:hAnsi="Book Antiqua" w:cs="Times New Roman"/>
          <w:sz w:val="24"/>
          <w:szCs w:val="24"/>
        </w:rPr>
        <w:fldChar w:fldCharType="begin"/>
      </w:r>
      <w:r w:rsidR="00310C6A" w:rsidRPr="00503843">
        <w:rPr>
          <w:rFonts w:ascii="Book Antiqua" w:hAnsi="Book Antiqua" w:cs="Times New Roman"/>
          <w:sz w:val="24"/>
          <w:szCs w:val="24"/>
        </w:rPr>
        <w:instrText xml:space="preserve"> ADDIN ZOTERO_ITEM CSL_CITATION {"citationID":"32sgq7mo6","properties":{"formattedCitation":"{\\rtf \\super [32]\\nosupersub{}}","plainCitation":"[32]"},"citationItems":[{"id":265,"uris":["http://zotero.org/users/local/Xp4Ps1sG/items/MAUN5X42"],"uri":["http://zotero.org/users/local/Xp4Ps1sG/items/MAUN5X42"],"itemData":{"id":265,"type":"article-journal","title":"Fournier's gangrene current approaches","container-title":"International Wound Journal","source":"NCBI PubMed","abstract":"Fournier's gangrene is a rare but highly mortal infectious disease characterised by fulminant necrotising fasciitis involving the genital and perineal regions. The objective of this study is to analyse the demographics, clinical feature and treatment approaches as well as outcomes of Fournier's gangrene. Data were collected retrospectively from medical records and operative notes. Patient data were analysed by demographics, aetiological factors, clinical features, treatment approaches and outcomes. Twelve patients (five female and seven male) were enrolled in this study. The most common aetiology was perianal abscess (41·6%). Wound cultures showed a mixture of microorganisms in six (50%) patients. For faecal diversion, while colostomy was performed in six cases (50%), Flexi-Seal was used in two cases (16·6%). In four patients (33·4%), no faecal diversion was performed. Negative pressure wound therapy (NPWT) system was effective in the last four patients (33·4%). The mean hospitalisation period in patients who used NPWT was 18</w:instrText>
      </w:r>
      <w:r w:rsidR="00310C6A" w:rsidRPr="00503843">
        <w:rPr>
          <w:rFonts w:ascii="Times New Roman" w:hAnsi="Times New Roman" w:cs="Times New Roman"/>
          <w:sz w:val="24"/>
          <w:szCs w:val="24"/>
        </w:rPr>
        <w:instrText> </w:instrText>
      </w:r>
      <w:r w:rsidR="00310C6A" w:rsidRPr="00503843">
        <w:rPr>
          <w:rFonts w:ascii="Book Antiqua" w:hAnsi="Book Antiqua" w:cs="Times New Roman"/>
          <w:sz w:val="24"/>
          <w:szCs w:val="24"/>
        </w:rPr>
        <w:instrText>days, while it was 20</w:instrText>
      </w:r>
      <w:r w:rsidR="00310C6A" w:rsidRPr="00503843">
        <w:rPr>
          <w:rFonts w:ascii="Times New Roman" w:hAnsi="Times New Roman" w:cs="Times New Roman"/>
          <w:sz w:val="24"/>
          <w:szCs w:val="24"/>
        </w:rPr>
        <w:instrText> </w:instrText>
      </w:r>
      <w:r w:rsidR="00310C6A" w:rsidRPr="00503843">
        <w:rPr>
          <w:rFonts w:ascii="Book Antiqua" w:hAnsi="Book Antiqua" w:cs="Times New Roman"/>
          <w:sz w:val="24"/>
          <w:szCs w:val="24"/>
        </w:rPr>
        <w:instrText xml:space="preserve">days in the others. NPWT in Fournier's gangrene is a safe dressing method. It promotes granulation formation. Flexi-Seal faecal management is an alternative method to colostomy and provides protection from its associated complications. The combination of two devices (Flexi-Seal and NPWT) is an effective and comfortable method in the management of Fournier's gangrene in appropriate patients.","DOI":"10.1111/iwj.12357","ISSN":"1742-481X","note":"PMID: 25145578","journalAbbreviation":"Int Wound J","language":"ENG","author":[{"family":"Ozkan","given":"Omer F."},{"family":"Koksal","given":"Neset"},{"family":"Altinli","given":"Ediz"},{"family":"Celik","given":"Atilla"},{"family":"Uzun","given":"Mehmet A."},{"family":"Cıkman","given":"Oztekin"},{"family":"Akbas","given":"Alpaslan"},{"family":"Ergun","given":"Ersin"},{"family":"Kiraz","given":"Hasan A."},{"family":"Karaayvaz","given":"Muammer"}],"issued":{"date-parts":[["2014",8,22]]},"PMID":"25145578"}}],"schema":"https://github.com/citation-style-language/schema/raw/master/csl-citation.json"} </w:instrText>
      </w:r>
      <w:r w:rsidR="00310C6A" w:rsidRPr="00503843">
        <w:rPr>
          <w:rFonts w:ascii="Book Antiqua" w:hAnsi="Book Antiqua" w:cs="Times New Roman"/>
          <w:sz w:val="24"/>
          <w:szCs w:val="24"/>
        </w:rPr>
        <w:fldChar w:fldCharType="separate"/>
      </w:r>
      <w:r w:rsidR="00310C6A" w:rsidRPr="00503843">
        <w:rPr>
          <w:rFonts w:ascii="Book Antiqua" w:hAnsi="Book Antiqua" w:cs="Times New Roman"/>
          <w:sz w:val="24"/>
          <w:szCs w:val="24"/>
          <w:vertAlign w:val="superscript"/>
        </w:rPr>
        <w:t>[32]</w:t>
      </w:r>
      <w:r w:rsidR="00310C6A" w:rsidRPr="00503843">
        <w:rPr>
          <w:rFonts w:ascii="Book Antiqua" w:hAnsi="Book Antiqua" w:cs="Times New Roman"/>
          <w:sz w:val="24"/>
          <w:szCs w:val="24"/>
        </w:rPr>
        <w:fldChar w:fldCharType="end"/>
      </w:r>
      <w:r w:rsidR="005E45BB" w:rsidRPr="00503843">
        <w:rPr>
          <w:rFonts w:ascii="Book Antiqua" w:hAnsi="Book Antiqua" w:cs="Times New Roman"/>
          <w:sz w:val="24"/>
          <w:szCs w:val="24"/>
        </w:rPr>
        <w:t xml:space="preserve"> recommend lower limit of pressure (without explanation), which was originally recommended to be between 50 and 125 mmHg.</w:t>
      </w:r>
    </w:p>
    <w:p w:rsidR="00226EC8" w:rsidRPr="00503843" w:rsidRDefault="00E238A8" w:rsidP="00572644">
      <w:pPr>
        <w:adjustRightInd w:val="0"/>
        <w:snapToGrid w:val="0"/>
        <w:spacing w:after="0" w:line="360" w:lineRule="auto"/>
        <w:ind w:firstLine="709"/>
        <w:jc w:val="both"/>
        <w:rPr>
          <w:rFonts w:ascii="Book Antiqua" w:hAnsi="Book Antiqua" w:cs="Times New Roman"/>
          <w:sz w:val="24"/>
          <w:szCs w:val="24"/>
        </w:rPr>
      </w:pPr>
      <w:r w:rsidRPr="00503843">
        <w:rPr>
          <w:rFonts w:ascii="Book Antiqua" w:hAnsi="Book Antiqua" w:cs="Times New Roman"/>
          <w:sz w:val="24"/>
          <w:szCs w:val="24"/>
        </w:rPr>
        <w:t xml:space="preserve">Currently, </w:t>
      </w:r>
      <w:r w:rsidR="0029493A" w:rsidRPr="00503843">
        <w:rPr>
          <w:rFonts w:ascii="Book Antiqua" w:hAnsi="Book Antiqua" w:cs="Times New Roman"/>
          <w:sz w:val="24"/>
          <w:szCs w:val="24"/>
        </w:rPr>
        <w:t>extralevator</w:t>
      </w:r>
      <w:r w:rsidR="0029493A" w:rsidRPr="00503843">
        <w:rPr>
          <w:rFonts w:ascii="Book Antiqua" w:hAnsi="Book Antiqua" w:cs="Times New Roman"/>
          <w:i/>
          <w:sz w:val="24"/>
          <w:szCs w:val="24"/>
        </w:rPr>
        <w:t xml:space="preserve"> APR</w:t>
      </w:r>
      <w:r w:rsidR="007C5A4C" w:rsidRPr="00503843">
        <w:rPr>
          <w:rFonts w:ascii="Book Antiqua" w:hAnsi="Book Antiqua" w:cs="Times New Roman"/>
          <w:sz w:val="24"/>
          <w:szCs w:val="24"/>
        </w:rPr>
        <w:t xml:space="preserve"> </w:t>
      </w:r>
      <w:r w:rsidR="001C6D4C" w:rsidRPr="00503843">
        <w:rPr>
          <w:rFonts w:ascii="Book Antiqua" w:hAnsi="Book Antiqua" w:cs="Times New Roman"/>
          <w:sz w:val="24"/>
          <w:szCs w:val="24"/>
        </w:rPr>
        <w:t xml:space="preserve">(eAPR) </w:t>
      </w:r>
      <w:r w:rsidR="007C5A4C" w:rsidRPr="00503843">
        <w:rPr>
          <w:rFonts w:ascii="Book Antiqua" w:hAnsi="Book Antiqua" w:cs="Times New Roman"/>
          <w:sz w:val="24"/>
          <w:szCs w:val="24"/>
        </w:rPr>
        <w:t xml:space="preserve">is </w:t>
      </w:r>
      <w:r w:rsidRPr="00503843">
        <w:rPr>
          <w:rFonts w:ascii="Book Antiqua" w:hAnsi="Book Antiqua" w:cs="Times New Roman"/>
          <w:sz w:val="24"/>
          <w:szCs w:val="24"/>
        </w:rPr>
        <w:t xml:space="preserve">recommended </w:t>
      </w:r>
      <w:r w:rsidR="007C5A4C" w:rsidRPr="00503843">
        <w:rPr>
          <w:rFonts w:ascii="Book Antiqua" w:hAnsi="Book Antiqua" w:cs="Times New Roman"/>
          <w:sz w:val="24"/>
          <w:szCs w:val="24"/>
        </w:rPr>
        <w:t>for elective low rectal cancers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{"citationID":"2dc1mlqfuj","properties":{"formattedCitation":"{\\rtf \\super [132]\\nosupersub{}}","plainCitation":"[132]"},"citationItems":[{"id":273,"uris":["http://zotero.org/users/local/Xp4Ps1sG/items/HN4JCE3V"],"uri":["http://zotero.org/users/local/Xp4Ps1sG/items/HN4JCE3V"],"itemData":{"id":273,"type":"article-journal","title":"Practice parameters for the management of rectal cancer (revised)","container-title":"Diseases of the Colon and Rectum","page":"535-550","volume":"56","issue":"5","source":"NCBI PubMed","DOI":"10.1097/DCR.0b013e31828cb66c","ISSN":"1530-0358","note":"PMID: 23575392","journalAbbreviation":"Dis. Colon Rectum","language":"eng","author":[{"family":"Monson","given":"J. R. T."},{"family":"Weiser","given":"M. R."},{"family":"Buie","given":"W. D."},{"family":"Chang","given":"G. J."},{"family":"Rafferty","given":"J. F."},{"family":"Buie","given":"W. Donald"},{"family":"Rafferty","given":"Janice"},{"family":"Standards Practice Task Force of the American Society of Colon and Rectal Surgeons","given":""}],"issued":{"date-parts":[["2013",5]]},"PMID":"23575392"}}],"schema":"https://github.com/citation-style-language/schema/raw/master/csl-citation.json"}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[132]</w:t>
      </w:r>
      <w:r w:rsidR="004B74FD" w:rsidRPr="00503843">
        <w:rPr>
          <w:rFonts w:ascii="Book Antiqua" w:hAnsi="Book Antiqua" w:cs="Times New Roman"/>
          <w:sz w:val="24"/>
          <w:szCs w:val="24"/>
        </w:rPr>
        <w:fldChar w:fldCharType="end"/>
      </w:r>
      <w:r w:rsidR="0029493A" w:rsidRPr="00503843">
        <w:rPr>
          <w:rFonts w:ascii="Book Antiqua" w:hAnsi="Book Antiqua" w:cs="Times New Roman"/>
          <w:sz w:val="24"/>
          <w:szCs w:val="24"/>
        </w:rPr>
        <w:t xml:space="preserve">. It consists of </w:t>
      </w:r>
      <w:r w:rsidR="00C1715A" w:rsidRPr="00503843">
        <w:rPr>
          <w:rFonts w:ascii="Book Antiqua" w:hAnsi="Book Antiqua" w:cs="Times New Roman"/>
          <w:sz w:val="24"/>
          <w:szCs w:val="24"/>
        </w:rPr>
        <w:t>wider excisions</w:t>
      </w:r>
      <w:r w:rsidR="0029493A" w:rsidRPr="00503843">
        <w:rPr>
          <w:rFonts w:ascii="Book Antiqua" w:hAnsi="Book Antiqua" w:cs="Times New Roman"/>
          <w:sz w:val="24"/>
          <w:szCs w:val="24"/>
        </w:rPr>
        <w:t xml:space="preserve"> </w:t>
      </w:r>
      <w:r w:rsidR="001C6D4C" w:rsidRPr="00503843">
        <w:rPr>
          <w:rFonts w:ascii="Book Antiqua" w:hAnsi="Book Antiqua" w:cs="Times New Roman"/>
          <w:sz w:val="24"/>
          <w:szCs w:val="24"/>
        </w:rPr>
        <w:t>w</w:t>
      </w:r>
      <w:r w:rsidR="00C1715A" w:rsidRPr="00503843">
        <w:rPr>
          <w:rFonts w:ascii="Book Antiqua" w:hAnsi="Book Antiqua" w:cs="Times New Roman"/>
          <w:sz w:val="24"/>
          <w:szCs w:val="24"/>
        </w:rPr>
        <w:t xml:space="preserve">ith </w:t>
      </w:r>
      <w:r w:rsidR="00C1715A" w:rsidRPr="00503843">
        <w:rPr>
          <w:rFonts w:ascii="Book Antiqua" w:hAnsi="Book Antiqua" w:cs="Times New Roman"/>
          <w:i/>
          <w:sz w:val="24"/>
          <w:szCs w:val="24"/>
        </w:rPr>
        <w:t>en bloc</w:t>
      </w:r>
      <w:r w:rsidR="00C1715A" w:rsidRPr="00503843">
        <w:rPr>
          <w:rFonts w:ascii="Book Antiqua" w:hAnsi="Book Antiqua" w:cs="Times New Roman"/>
          <w:sz w:val="24"/>
          <w:szCs w:val="24"/>
        </w:rPr>
        <w:t xml:space="preserve"> resection of the distal rectum, sphincter</w:t>
      </w:r>
      <w:r w:rsidR="00160864" w:rsidRPr="00503843">
        <w:rPr>
          <w:rFonts w:ascii="Book Antiqua" w:hAnsi="Book Antiqua" w:cs="Times New Roman"/>
          <w:sz w:val="24"/>
          <w:szCs w:val="24"/>
        </w:rPr>
        <w:t xml:space="preserve"> </w:t>
      </w:r>
      <w:r w:rsidR="00C1715A" w:rsidRPr="00503843">
        <w:rPr>
          <w:rFonts w:ascii="Book Antiqua" w:hAnsi="Book Antiqua" w:cs="Times New Roman"/>
          <w:sz w:val="24"/>
          <w:szCs w:val="24"/>
        </w:rPr>
        <w:t>complex, and levator muscles,</w:t>
      </w:r>
      <w:r w:rsidR="0029493A" w:rsidRPr="00503843">
        <w:rPr>
          <w:rFonts w:ascii="Book Antiqua" w:hAnsi="Book Antiqua" w:cs="Times New Roman"/>
          <w:sz w:val="24"/>
          <w:szCs w:val="24"/>
        </w:rPr>
        <w:t xml:space="preserve"> </w:t>
      </w:r>
      <w:r w:rsidR="00C1715A" w:rsidRPr="00503843">
        <w:rPr>
          <w:rFonts w:ascii="Book Antiqua" w:hAnsi="Book Antiqua" w:cs="Times New Roman"/>
          <w:sz w:val="24"/>
          <w:szCs w:val="24"/>
        </w:rPr>
        <w:t>resulting in a cylindrical specimen. This reduces the rate of positive resection margins and</w:t>
      </w:r>
      <w:r w:rsidR="0029493A" w:rsidRPr="00503843">
        <w:rPr>
          <w:rFonts w:ascii="Book Antiqua" w:hAnsi="Book Antiqua" w:cs="Times New Roman"/>
          <w:sz w:val="24"/>
          <w:szCs w:val="24"/>
        </w:rPr>
        <w:t xml:space="preserve"> </w:t>
      </w:r>
      <w:r w:rsidR="00C1715A" w:rsidRPr="00503843">
        <w:rPr>
          <w:rFonts w:ascii="Book Antiqua" w:hAnsi="Book Antiqua" w:cs="Times New Roman"/>
          <w:sz w:val="24"/>
          <w:szCs w:val="24"/>
        </w:rPr>
        <w:t>tumor perforation in distal rectal cancer, and improves</w:t>
      </w:r>
      <w:r w:rsidR="0029493A" w:rsidRPr="00503843">
        <w:rPr>
          <w:rFonts w:ascii="Book Antiqua" w:hAnsi="Book Antiqua" w:cs="Times New Roman"/>
          <w:sz w:val="24"/>
          <w:szCs w:val="24"/>
        </w:rPr>
        <w:t xml:space="preserve"> </w:t>
      </w:r>
      <w:r w:rsidR="00C1715A" w:rsidRPr="00503843">
        <w:rPr>
          <w:rFonts w:ascii="Book Antiqua" w:hAnsi="Book Antiqua" w:cs="Times New Roman"/>
          <w:sz w:val="24"/>
          <w:szCs w:val="24"/>
        </w:rPr>
        <w:t>oncological outcome</w:t>
      </w:r>
      <w:r w:rsidR="0029493A" w:rsidRPr="00503843">
        <w:rPr>
          <w:rFonts w:ascii="Book Antiqua" w:hAnsi="Book Antiqua" w:cs="Times New Roman"/>
          <w:sz w:val="24"/>
          <w:szCs w:val="24"/>
        </w:rPr>
        <w:t xml:space="preserve">, especially in perforated forms, </w:t>
      </w:r>
      <w:r w:rsidR="00B503B9" w:rsidRPr="00503843">
        <w:rPr>
          <w:rFonts w:ascii="Book Antiqua" w:hAnsi="Book Antiqua" w:cs="Times New Roman"/>
          <w:sz w:val="24"/>
          <w:szCs w:val="24"/>
        </w:rPr>
        <w:t xml:space="preserve">as </w:t>
      </w:r>
      <w:r w:rsidR="0029493A" w:rsidRPr="00503843">
        <w:rPr>
          <w:rFonts w:ascii="Book Antiqua" w:hAnsi="Book Antiqua" w:cs="Times New Roman"/>
          <w:sz w:val="24"/>
          <w:szCs w:val="24"/>
        </w:rPr>
        <w:t xml:space="preserve">in FG. </w:t>
      </w:r>
      <w:r w:rsidR="00CD3EEE" w:rsidRPr="00503843">
        <w:rPr>
          <w:rFonts w:ascii="Book Antiqua" w:hAnsi="Book Antiqua" w:cs="Times New Roman"/>
          <w:sz w:val="24"/>
          <w:szCs w:val="24"/>
        </w:rPr>
        <w:t>W</w:t>
      </w:r>
      <w:r w:rsidR="00807791" w:rsidRPr="00503843">
        <w:rPr>
          <w:rFonts w:ascii="Book Antiqua" w:hAnsi="Book Antiqua" w:cs="Times New Roman"/>
          <w:sz w:val="24"/>
          <w:szCs w:val="24"/>
        </w:rPr>
        <w:t xml:space="preserve">ider excisions </w:t>
      </w:r>
      <w:r w:rsidR="00CD3EEE" w:rsidRPr="00503843">
        <w:rPr>
          <w:rFonts w:ascii="Book Antiqua" w:hAnsi="Book Antiqua" w:cs="Times New Roman"/>
          <w:sz w:val="24"/>
          <w:szCs w:val="24"/>
        </w:rPr>
        <w:t xml:space="preserve">and </w:t>
      </w:r>
      <w:r w:rsidR="00807791" w:rsidRPr="00503843">
        <w:rPr>
          <w:rFonts w:ascii="Book Antiqua" w:hAnsi="Book Antiqua" w:cs="Times New Roman"/>
          <w:sz w:val="24"/>
          <w:szCs w:val="24"/>
        </w:rPr>
        <w:t>increased use of neoadjuvant chemoradiotherapy have</w:t>
      </w:r>
      <w:r w:rsidR="00C70551" w:rsidRPr="00503843">
        <w:rPr>
          <w:rFonts w:ascii="Book Antiqua" w:hAnsi="Book Antiqua" w:cs="Times New Roman"/>
          <w:sz w:val="24"/>
          <w:szCs w:val="24"/>
        </w:rPr>
        <w:t xml:space="preserve"> </w:t>
      </w:r>
      <w:r w:rsidR="00807791" w:rsidRPr="00503843">
        <w:rPr>
          <w:rFonts w:ascii="Book Antiqua" w:hAnsi="Book Antiqua" w:cs="Times New Roman"/>
          <w:sz w:val="24"/>
          <w:szCs w:val="24"/>
        </w:rPr>
        <w:lastRenderedPageBreak/>
        <w:t>significantly increased perineal wound healing problems,</w:t>
      </w:r>
      <w:r w:rsidR="0029493A" w:rsidRPr="00503843">
        <w:rPr>
          <w:rFonts w:ascii="Book Antiqua" w:hAnsi="Book Antiqua" w:cs="Times New Roman"/>
          <w:sz w:val="24"/>
          <w:szCs w:val="24"/>
        </w:rPr>
        <w:t xml:space="preserve"> in up to </w:t>
      </w:r>
      <w:r w:rsidR="00807791" w:rsidRPr="00503843">
        <w:rPr>
          <w:rFonts w:ascii="Book Antiqua" w:hAnsi="Book Antiqua" w:cs="Times New Roman"/>
          <w:sz w:val="24"/>
          <w:szCs w:val="24"/>
        </w:rPr>
        <w:t>59%</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{"citationID":"335jo0vl9","properties":{"formattedCitation":"{\\rtf \\super [133,134]\\nosupersub{}}","plainCitation":"[133,134]"},"citationItems":[{"id":275,"uris":["http://zotero.org/users/local/Xp4Ps1sG/items/267ECK32"],"uri":["http://zotero.org/users/local/Xp4Ps1sG/items/267ECK32"],"itemData":{"id":275,"type":"article-journal","title":"Primary perineal wound closure after preoperative radiotherapy and abdominoperineal resection has a high incidence of wound failure","container-title":"Diseases of the Colon and Rectum","page":"438-443","volume":"48","issue":"3","source":"NCBI PubMed","abstract":"PURPOSE: Neoadjuvant radiation therapy has been used increasingly to downstage rectal cancer and decrease local recurrence. Despite its efficacy, preoperative radiation therapy may inhibit healing and contribute to wound complications. This study was designed to evaluate perineal wound complications after abdominoperineal resection.\nMETHODS: The clinical records of a consecutive series of patients who underwent abdominoperineal resection for rectal carcinoma between 1988 and 2002 were reviewed. Demographic data, disease stage, and use of preoperative radiation therapy were recorded. Major wound complications included delayed wound healing (&gt;1 month), wound infection requiring drainage/debridement, or reoperation.\nRESULTS: A total of 160 patients underwent abdominoperineal resection with primary closure of the perineal wound (mean age, 63 +/- 12 years); 117 (73 percent) patients received preoperative radiation therapy; 114 received radiation therapy for rectal cancer (radiation therapy + chemotherapy = 107, radiation therapy alone = 7); 3 received radiation therapy for other pelvic malignancies. Median radiation dose was 5,040 (range, 900-5,400) cGY. Overall wound complication rate was 41 percent. Major wound complication rate was 35 percent. Delayed healing was the most common complication (24 percent), followed by infection (10 percent). Radiation therapy increased the risk of any wound complication (47 vs. 23 percent; P = 0.005), risk of a major wound complication (41 vs. 19 percent; P = 0.021), and risk of infection (14 vs. 0 percent; P = 0.015). Risk of wound complications did not correlate with age, gender, disease stage, smoking, or diabetes.\nCONCLUSIONS: Wound complications are frequent after abdominoperineal resection and primary closure of the perineum. Preoperative radiation therapy doubles the rate of total and major perineal wound complications. Alternatives to primary perineal closure should be considered, particularly after radiation therapy.","DOI":"10.1007/s10350-004-0827-1","ISSN":"0012-3706","note":"PMID: 15719190","journalAbbreviation":"Dis. Colon Rectum","language":"eng","author":[{"family":"Bullard","given":"Kelli M."},{"family":"Trudel","given":"Judith L."},{"family":"Baxter","given":"Nancy N."},{"family":"Rothenberger","given":"David A."}],"issued":{"date-parts":[["2005",3]]},"PMID":"15719190"}},{"id":277,"uris":["http://zotero.org/users/local/Xp4Ps1sG/items/G3SZ5WHB"],"uri":["http://zotero.org/users/local/Xp4Ps1sG/items/G3SZ5WHB"],"itemData":{"id":277,"type":"article-journal","title":"Wound complications in rectal cancer patients undergoing primary closure of the perineal wound after abdominoperineal resection","container-title":"Diseases of the Colon and Rectum","page":"1962-1966","volume":"52","issue":"12","source":"NCBI PubMed","abstract":"PURPOSE: Perineal wound complications have a significant impact on postoperative morbidity after excision of the rectum and anus. The aim of this study is to evaluate factors affecting perineal wound complications after primary closure of the wound following abdominoperineal resection.\nMETHODS: Data were reviewed from all patients who underwent abdominoperineal resection for rectal carcinoma between 1982 and 2007. Data pertaining to demographics, tumor characteristics, and use of preoperative neoadjuvant therapy were retrieved. Complications studied included delayed wound healing, wound infection, dehiscence, abscess or sinus, reoperation, and perineal hernias. Patients who developed perineal wound complications (Group A) were compared with the remaining patients (Group B) to evaluate factors associated with the development of perineal wound complications.\nRESULTS: Six hundred ninety-six patients (59% male) met the inclusion criteria. The mean age was 63 years (standard deviation, 13), and the mean body mass index was 28.9 kg/m2 (standard deviation, 7.8). Two hundred seventy-three patients (39.2%) received neoadjuvant chemoradiation. The overall rate of wound complications was 16.2%, and reoperation was required in 5.2% of patients. Group A and Group B patients were similar with respect to age (P = 0.1), gender (P = 0.7), grade (P = 0.4), and stage of disease (P = 0.5). A greater proportion of Group A patients had associated comorbidity (P = 0.001), obesity (0.04), neoadjuvant chemoradiation (0.02), and intraoperative bleeding (0.04). In multivariate analysis, comorbidity was the only independent factor associated with the development of perineal complications (odds ratio, 1.8 (1.09-2.96)).\nCONCLUSIONS: Most patients have perineal wound healing without complications after abdominoperineal resection. In multivariate analysis, comorbidity was the only significant factor that predicted perineal wound complications.","DOI":"10.1007/DCR.0b013e3181b71ef9","ISSN":"1530-0358","note":"PMID: 19934916","journalAbbreviation":"Dis. Colon Rectum","language":"eng","author":[{"family":"El-Gazzaz","given":"Galal"},{"family":"Kiran","given":"Ravi Pokala"},{"family":"Lavery","given":"Ian"}],"issued":{"date-parts":[["2009",12]]},"PMID":"19934916"}}],"schema":"https://github.com/citation-style-language/schema/raw/master/csl-citation.json"}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[133,134]</w:t>
      </w:r>
      <w:r w:rsidR="004B74FD" w:rsidRPr="00503843">
        <w:rPr>
          <w:rFonts w:ascii="Book Antiqua" w:hAnsi="Book Antiqua" w:cs="Times New Roman"/>
          <w:sz w:val="24"/>
          <w:szCs w:val="24"/>
        </w:rPr>
        <w:fldChar w:fldCharType="end"/>
      </w:r>
      <w:r w:rsidR="00807791" w:rsidRPr="00503843">
        <w:rPr>
          <w:rFonts w:ascii="Book Antiqua" w:hAnsi="Book Antiqua" w:cs="Times New Roman"/>
          <w:sz w:val="24"/>
          <w:szCs w:val="24"/>
        </w:rPr>
        <w:t>. Furthermore,</w:t>
      </w:r>
      <w:r w:rsidR="00C70551" w:rsidRPr="00503843">
        <w:rPr>
          <w:rFonts w:ascii="Book Antiqua" w:hAnsi="Book Antiqua" w:cs="Times New Roman"/>
          <w:sz w:val="24"/>
          <w:szCs w:val="24"/>
        </w:rPr>
        <w:t xml:space="preserve"> </w:t>
      </w:r>
      <w:r w:rsidR="00807791" w:rsidRPr="00503843">
        <w:rPr>
          <w:rFonts w:ascii="Book Antiqua" w:hAnsi="Book Antiqua" w:cs="Times New Roman"/>
          <w:sz w:val="24"/>
          <w:szCs w:val="24"/>
        </w:rPr>
        <w:t>perineal hernia is more likely</w:t>
      </w:r>
      <w:r w:rsidR="00346B8D" w:rsidRPr="00503843">
        <w:rPr>
          <w:rFonts w:ascii="Book Antiqua" w:hAnsi="Book Antiqua" w:cs="Times New Roman"/>
          <w:sz w:val="24"/>
          <w:szCs w:val="24"/>
        </w:rPr>
        <w:t xml:space="preserve"> – found in</w:t>
      </w:r>
      <w:r w:rsidR="00807791" w:rsidRPr="00503843">
        <w:rPr>
          <w:rFonts w:ascii="Book Antiqua" w:hAnsi="Book Antiqua" w:cs="Times New Roman"/>
          <w:sz w:val="24"/>
          <w:szCs w:val="24"/>
        </w:rPr>
        <w:t xml:space="preserve"> up to 20%</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{"citationID":"813nf7c24","properties":{"formattedCitation":"{\\rtf \\super [135]\\nosupersub{}}","plainCitation":"[135]"},"citationItems":[{"id":279,"uris":["http://zotero.org/users/local/Xp4Ps1sG/items/BI3X49E6"],"uri":["http://zotero.org/users/local/Xp4Ps1sG/items/BI3X49E6"],"itemData":{"id":279,"type":"article-journal","title":"Perineal repair after extralevator abdominoperineal excision for low rectal cancer","container-title":"Diseases of the Colon and Rectum","page":"711-717","volume":"54","issue":"6","source":"NCBI PubMed","abstract":"BACKGROUND: Extralevator abdominoperineal excision for low rectal cancer includes resection of the pelvic floor as a part of the operative technique to reduce the risk of tumor-involved section margins.\nOBJECTIVE: This study aimed to compare perineal defect reconstruction with a fasciocutaneous gluteal flap vs biological mesh regarding healing and occurrence of perineal hernia.\nDESIGN: Retrospective review of medical records comparing surgical methods during 2 consecutive periods.\nSETTINGS: Tertiary care university medical center (Colorectal Section, Surgical Department P, Aarhus University Hospital, Denmark).\nPATIENTS: Patients with low rectal cancer who underwent extralevator abdominoperineal excision from December 2005 through October 2008 were included.\nINTERVENTION: The perineum was reconstructed with a fasciocutaneous gluteal flap in the first period and with a biological mesh in the second period.\nMAIN OUTCOME MEASURES: We assessed rates of perineal wound infection requiring surgical intervention and perineal hernia diagnosed by clinical examination.\nRESULTS: The study comprised 57 patients: 33 patients with gluteal flap and 24 with biological mesh reconstruction. Perineal hernia developed in 7 (21%) patients in the gluteal flap group and in none (0%) of the patients in the mesh group (P &lt; .01). Median follow-up was 3.2 (1.7-4.3) years for gluteal flap and 1.7 (0.4-2.2) years for biologic mesh. All hernias occurred within the first postoperative year (median, 6 months; range, 1-12 months). Infectious complications were seen in 2 patients (6%) with a gluteal flap and in 4 patients (17%) with mesh repair (P = .26). After 3 months, all patients were completely healed except for 1 patient in each group with a persistent perineal sinus. The median (range) hospital stay was 14 (8-23) days in the flap group and 9 days (6-35) in the mesh group (P &lt; .05).\nLIMITATIONS: This was a nonrandomized retrospective observational study comparing 2 methods used in different time periods.\nCONCLUSION: We recommend biological mesh reconstruction of the pelvic floor after extralevator abdominoperineal resection because this method can achieve a high healing rate with an acceptable risk of infection, a low hernia rate, and a shorter hospital stay without donor-site morbidity.","DOI":"10.1007/DCR.0b013e3182163c89","ISSN":"1530-0358","note":"PMID: 21552056","journalAbbreviation":"Dis. Colon Rectum","language":"eng","author":[{"family":"Christensen","given":"Henrik Kidmose"},{"family":"Nerstrøm","given":"Peter"},{"family":"Tei","given":"Troels"},{"family":"Laurberg","given":"Søren"}],"issued":{"date-parts":[["2011",6]]},"PMID":"21552056"}}],"schema":"https://github.com/citation-style-language/schema/raw/master/csl-citation.json"}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[135]</w:t>
      </w:r>
      <w:r w:rsidR="004B74FD" w:rsidRPr="00503843">
        <w:rPr>
          <w:rFonts w:ascii="Book Antiqua" w:hAnsi="Book Antiqua" w:cs="Times New Roman"/>
          <w:sz w:val="24"/>
          <w:szCs w:val="24"/>
        </w:rPr>
        <w:fldChar w:fldCharType="end"/>
      </w:r>
      <w:r w:rsidR="00807791" w:rsidRPr="00503843">
        <w:rPr>
          <w:rFonts w:ascii="Book Antiqua" w:hAnsi="Book Antiqua" w:cs="Times New Roman"/>
          <w:sz w:val="24"/>
          <w:szCs w:val="24"/>
        </w:rPr>
        <w:t>.</w:t>
      </w:r>
      <w:r w:rsidR="00160864" w:rsidRPr="00503843">
        <w:rPr>
          <w:rFonts w:ascii="Book Antiqua" w:hAnsi="Book Antiqua" w:cs="Times New Roman"/>
          <w:sz w:val="24"/>
          <w:szCs w:val="24"/>
        </w:rPr>
        <w:t xml:space="preserve"> </w:t>
      </w:r>
      <w:r w:rsidR="00CD3EEE" w:rsidRPr="00503843">
        <w:rPr>
          <w:rFonts w:ascii="Book Antiqua" w:hAnsi="Book Antiqua" w:cs="Times New Roman"/>
          <w:sz w:val="24"/>
          <w:szCs w:val="24"/>
        </w:rPr>
        <w:t>Clinical outcome of b</w:t>
      </w:r>
      <w:r w:rsidR="00A00597" w:rsidRPr="00503843">
        <w:rPr>
          <w:rFonts w:ascii="Book Antiqua" w:hAnsi="Book Antiqua" w:cs="Times New Roman"/>
          <w:sz w:val="24"/>
          <w:szCs w:val="24"/>
        </w:rPr>
        <w:t xml:space="preserve">iological meshes </w:t>
      </w:r>
      <w:r w:rsidR="00CD3EEE" w:rsidRPr="00503843">
        <w:rPr>
          <w:rFonts w:ascii="Book Antiqua" w:hAnsi="Book Antiqua" w:cs="Times New Roman"/>
          <w:sz w:val="24"/>
          <w:szCs w:val="24"/>
        </w:rPr>
        <w:t xml:space="preserve">during </w:t>
      </w:r>
      <w:r w:rsidR="00A00597" w:rsidRPr="00503843">
        <w:rPr>
          <w:rFonts w:ascii="Book Antiqua" w:hAnsi="Book Antiqua" w:cs="Times New Roman"/>
          <w:sz w:val="24"/>
          <w:szCs w:val="24"/>
        </w:rPr>
        <w:t xml:space="preserve">eAPR </w:t>
      </w:r>
      <w:r w:rsidR="00F07D92" w:rsidRPr="00503843">
        <w:rPr>
          <w:rFonts w:ascii="Book Antiqua" w:hAnsi="Book Antiqua" w:cs="Times New Roman"/>
          <w:sz w:val="24"/>
          <w:szCs w:val="24"/>
        </w:rPr>
        <w:t>appeared comparable to flap assisted perineal</w:t>
      </w:r>
      <w:r w:rsidR="00C2407E" w:rsidRPr="00503843">
        <w:rPr>
          <w:rFonts w:ascii="Book Antiqua" w:hAnsi="Book Antiqua" w:cs="Times New Roman"/>
          <w:sz w:val="24"/>
          <w:szCs w:val="24"/>
        </w:rPr>
        <w:t xml:space="preserve"> </w:t>
      </w:r>
      <w:r w:rsidR="00F07D92" w:rsidRPr="00503843">
        <w:rPr>
          <w:rFonts w:ascii="Book Antiqua" w:hAnsi="Book Antiqua" w:cs="Times New Roman"/>
          <w:sz w:val="24"/>
          <w:szCs w:val="24"/>
        </w:rPr>
        <w:t xml:space="preserve">closure in a non-randomized </w:t>
      </w:r>
      <w:r w:rsidR="00641CF3" w:rsidRPr="00503843">
        <w:rPr>
          <w:rFonts w:ascii="Book Antiqua" w:hAnsi="Book Antiqua" w:cs="Times New Roman"/>
          <w:sz w:val="24"/>
          <w:szCs w:val="24"/>
        </w:rPr>
        <w:t>studies</w:t>
      </w:r>
      <w:r w:rsidR="00F07D92" w:rsidRPr="00503843">
        <w:rPr>
          <w:rFonts w:ascii="Book Antiqua" w:hAnsi="Book Antiqua" w:cs="Times New Roman"/>
          <w:sz w:val="24"/>
          <w:szCs w:val="24"/>
        </w:rPr>
        <w:t xml:space="preserve"> based on systematic</w:t>
      </w:r>
      <w:r w:rsidR="00C2407E" w:rsidRPr="00503843">
        <w:rPr>
          <w:rFonts w:ascii="Book Antiqua" w:hAnsi="Book Antiqua" w:cs="Times New Roman"/>
          <w:sz w:val="24"/>
          <w:szCs w:val="24"/>
        </w:rPr>
        <w:t xml:space="preserve"> </w:t>
      </w:r>
      <w:r w:rsidR="00F07D92" w:rsidRPr="00503843">
        <w:rPr>
          <w:rFonts w:ascii="Book Antiqua" w:hAnsi="Book Antiqua" w:cs="Times New Roman"/>
          <w:sz w:val="24"/>
          <w:szCs w:val="24"/>
        </w:rPr>
        <w:t>review</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{"citationID":"uqejbies0","properties":{"formattedCitation":"{\\rtf \\super [136]\\nosupersub{}}","plainCitation":"[136]"},"citationItems":[{"id":281,"uris":["http://zotero.org/users/local/Xp4Ps1sG/items/HMTWIUUB"],"uri":["http://zotero.org/users/local/Xp4Ps1sG/items/HMTWIUUB"],"itemData":{"id":281,"type":"article-journal","title":"Reconstruction of the perineum following extralevator abdominoperineal excision for carcinoma of the lower rectum: a systematic review","container-title":"Colorectal Disease: The Official Journal of the Association of Coloproctology of Great Britain and Ireland","page":"1052-1059","volume":"14","issue":"9","source":"NCBI PubMed","abstract":"AIM: An improvement in oncological outcome has been reported following an extralevator approach to abdominoperineal excision (ELAPE) for low rectal carcinoma. A larger perineal defect following ELAPE and the impact of neoadjuvant radiotherapy are sources of considerable morbidity for patients. We report an evidence-based systematic review of published data on the outcome of perineal reconstruction following ELAPE for low rectal carcinoma, comparing the use of tissue flap and biological mesh techniques.\nMETHOD: A literature search was performed of electronic databases including the Medline, Embase and Scopus databases (1995-2011). Studies describing outcomes relating to the perineum following ELAPE were included for review.\nRESULTS: Eleven small cohort studies reported the outcome relating to the perineum following ELAPE. Pooled-analysis of 255 combined patients undergoing flap repair and 85 undergoing biological mesh repair showed no significant difference in the rates of perineal wound complications or perineal hernia formation.\nCONCLUSION: There is little information on the optimal technique of perineal wound closure following ELAPE. With the limited data available, there was no significant difference in complication rates between biological mesh and flap repair. There is a need for high-quality prospective trials to compare methods of reconstruction to determine the long-term results, quality of life and function.","DOI":"10.1111/j.1463-1318.2012.03169.x","ISSN":"1463-1318","note":"PMID: 22762519","shortTitle":"Reconstruction of the perineum following extralevator abdominoperineal excision for carcinoma of the lower rectum","journalAbbreviation":"Colorectal Dis","language":"eng","author":[{"family":"Foster","given":"J. D."},{"family":"Pathak","given":"S."},{"family":"Smart","given":"N. J."},{"family":"Branagan","given":"G."},{"family":"Longman","given":"R. J."},{"family":"Thomas","given":"M. G."},{"family":"Francis","given":"N."}],"issued":{"date-parts":[["2012",9]]},"PMID":"22762519"}}],"schema":"https://github.com/citation-style-language/schema/raw/master/csl-citation.json"}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[136]</w:t>
      </w:r>
      <w:r w:rsidR="004B74FD" w:rsidRPr="00503843">
        <w:rPr>
          <w:rFonts w:ascii="Book Antiqua" w:hAnsi="Book Antiqua" w:cs="Times New Roman"/>
          <w:sz w:val="24"/>
          <w:szCs w:val="24"/>
        </w:rPr>
        <w:fldChar w:fldCharType="end"/>
      </w:r>
      <w:r w:rsidR="00F07D92" w:rsidRPr="00503843">
        <w:rPr>
          <w:rFonts w:ascii="Book Antiqua" w:hAnsi="Book Antiqua" w:cs="Times New Roman"/>
          <w:sz w:val="24"/>
          <w:szCs w:val="24"/>
        </w:rPr>
        <w:t>.</w:t>
      </w:r>
      <w:r w:rsidR="00C2407E" w:rsidRPr="00503843">
        <w:rPr>
          <w:rFonts w:ascii="Book Antiqua" w:hAnsi="Book Antiqua" w:cs="Times New Roman"/>
          <w:sz w:val="24"/>
          <w:szCs w:val="24"/>
        </w:rPr>
        <w:t xml:space="preserve"> </w:t>
      </w:r>
      <w:r w:rsidR="00156BBA" w:rsidRPr="00503843">
        <w:rPr>
          <w:rFonts w:ascii="Book Antiqua" w:hAnsi="Book Antiqua" w:cs="Times New Roman"/>
          <w:sz w:val="24"/>
          <w:szCs w:val="24"/>
        </w:rPr>
        <w:t>Perineal hernias after biological mesh closure</w:t>
      </w:r>
      <w:r w:rsidR="00C2407E" w:rsidRPr="00503843">
        <w:rPr>
          <w:rFonts w:ascii="Book Antiqua" w:hAnsi="Book Antiqua" w:cs="Times New Roman"/>
          <w:sz w:val="24"/>
          <w:szCs w:val="24"/>
        </w:rPr>
        <w:t xml:space="preserve"> </w:t>
      </w:r>
      <w:r w:rsidR="00156BBA" w:rsidRPr="00503843">
        <w:rPr>
          <w:rFonts w:ascii="Book Antiqua" w:hAnsi="Book Antiqua" w:cs="Times New Roman"/>
          <w:sz w:val="24"/>
          <w:szCs w:val="24"/>
        </w:rPr>
        <w:t>following eAPR were 8.2%</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{"citationID":"198vlug1m0","properties":{"formattedCitation":"{\\rtf \\super [135,137\\uc0\\u8211{}140]\\nosupersub{}}","plainCitation":"[135,137–140]"},"citationItems":[{"id":283,"uris":["http://zotero.org/users/local/Xp4Ps1sG/items/JFNRRX22"],"uri":["http://zotero.org/users/local/Xp4Ps1sG/items/JFNRRX22"],"itemData":{"id":283,"type":"article-journal","title":"Randomized clinical trial of conventional versus cylindrical abdominoperineal resection for locally advanced lower rectal cancer","container-title":"American Journal of Surgery","page":"274-282","volume":"204","issue":"3","source":"NCBI PubMed","abstract":"BACKGROUND: An alternative treatment for low rectal cancer is the cylindrical technique. We aim to compare the outcomes of patients undergoing conventional abdominoperineal resection (APR) versus cylindrical APR.\nMETHODS: A prospective, randomized, open-label, parallel controlled trial was conducted between January 2008 and December 2010. Sixty-seven patients with T3-T4 low rectal cancer were identified during the study period (conventional n = 32, cylindrical n = 35).\nRESULTS: Patients who received cylindrical APR had less operative time for the perineal portion (P &lt; .001), larger perineal defect (P &lt; .001), less intraoperative blood loss (P = .001), larger total cross-sectional tissue area (P &lt; .001), similar total operative time (P = .096), and more incidence of perineal pain (P &lt; .001). The local recurrence of the cylindrical APR group was improved statistically (P = .048).\nCONCLUSIONS: Cylindrical APR in the prone jackknife position has the potential to reduce the risk of local recurrence without increased complications when compared with conventional APR in the lithotomy position for the treatment of low rectal cancer.","DOI":"10.1016/j.amjsurg.2012.05.001","ISSN":"1879-1883","note":"PMID: 22920402","journalAbbreviation":"Am. J. Surg.","language":"eng","author":[{"family":"Han","given":"Jia Gang"},{"family":"Wang","given":"Zhen Jun"},{"family":"Wei","given":"Guang Hui"},{"family":"Gao","given":"Zhi Gang"},{"family":"Yang","given":"Yong"},{"family":"Zhao","given":"Bao Cheng"}],"issued":{"date-parts":[["2012",9]]},"PMID":"22920402"}},{"id":285,"uris":["http://zotero.org/users/local/Xp4Ps1sG/items/PFTQP3QV"],"uri":["http://zotero.org/users/local/Xp4Ps1sG/items/PFTQP3QV"],"itemData":{"id":285,"type":"article-journal","title":"Short-term outcomes of the prone perineal approach for extra-levator abdomino-perineal excision (elAPE)","container-title":"The Surgeon: Journal of the Royal Colleges of Surgeons of Edinburgh and Ireland","page":"342-346","volume":"10","issue":"6","source":"NCBI PubMed","abstract":"BACKGROUND: Many studies report that low rectal cancer treated with abdomino-perineal excision (APE) have higher rates of CRM involvement with associated local recurrence and worse survival when compared to low anterior resection. We present a single surgeon's short-term outcomes using the prone perineal extra-levator (elAPE) approach.\nMETHODS: Thirty-one patients between 2006 and 2010 underwent elAPE with curative intent. Data was collected prospectively recording patient tumour characteristics and histological outcome. Outcome measures included circumferential resection margins, recurrence rates, 30-day morbidity and mortality.\nRESULTS: Mean distance of tumour from anal verge was 3.63 ± SD 1.52 cm. 14 patients had pre-operative chemo-radiotherapy. The involved circumferential resection margin rate was 3.2%. Median follow-up was 20 (0-45) months, with overall mortality of 13.3% and 30 day mortality of 6.6%.\nCONCLUSIONS: The prone position elAPE has a low circumferential resection margin involved rate and, through improved vision, reduces the risk of inadvertent tumour or specimen perforation.","DOI":"10.1016/j.surge.2011.10.001","ISSN":"1479-666X","note":"PMID: 22088407","journalAbbreviation":"Surgeon","language":"eng","author":[{"family":"Dalton","given":"R. S. J."},{"family":"Smart","given":"N. J."},{"family":"Edwards","given":"T. J."},{"family":"Chandler","given":"I."},{"family":"Daniels","given":"I. R."}],"issued":{"date-parts":[["2012",12]]},"PMID":"22088407"}},{"id":287,"uris":["http://zotero.org/users/local/Xp4Ps1sG/items/TT4DKJU8"],"uri":["http://zotero.org/users/local/Xp4Ps1sG/items/TT4DKJU8"],"itemData":{"id":287,"type":"article-journal","title":"Pelvic floor reconstruction using human acellular dermal matrix after cylindrical abdominoperineal resection","container-title":"Diseases of the Colon and Rectum","page":"219-223","volume":"53","issue":"2","source":"NCBI PubMed","abstract":"PURPOSE: Patients who undergo cylindrical abdominoperineal resection can have significant complications, especially those who require pelvic reconstruction using myocutaneous flaps. Reconstruction using a biomaterial may be a novel alternative. The purpose of this study is to report the initial results of pelvic reconstruction using human acellular dermal matrix after cylindrical abdominoperineal resection.\nMETHODS: Between January 2008 and February 2009, pelvic floor reconstruction was performed in 12 consecutive patients who underwent cylindrical abdominoperineal resection for advanced ultralow rectal cancer.\nRESULTS: Two weeks after the operation, primary complete healing of the perineal wound was seen in 11 patients. At a median follow-up of 8 months, there was no perineal wound breakdown, bulge, or herniation. One patient had an asymptomatic seroma, one patient had a perineal wound infection, and 4 patients had perineal pain that resolved.\nCONCLUSIONS: Human acellular dermal matrix provided a safe alternative for the reconstruction of large pelvic defect in the patients after cylindrical abdominoperineal resection.","DOI":"10.1007/DCR.0b013e3181b715b5","ISSN":"1530-0358","note":"PMID: 20087098","journalAbbreviation":"Dis. Colon Rectum","language":"eng","author":[{"family":"Han","given":"Jia Gang"},{"family":"Wang","given":"Zhen Jun"},{"family":"Gao","given":"Zhi Gang"},{"family":"Xu","given":"Hui Min"},{"family":"Yang","given":"Zeng Hui"},{"family":"Jin","given":"Mu Lan"}],"issued":{"date-parts":[["2010",2]]},"PMID":"20087098"}},{"id":289,"uris":["http://zotero.org/users/local/Xp4Ps1sG/items/QQPX5SMV"],"uri":["http://zotero.org/users/local/Xp4Ps1sG/items/QQPX5SMV"],"itemData":{"id":289,"type":"article-journal","title":"Outcomes after biological mesh reconstruction of the pelvic floor following extra-levator abdominoperineal excision of rectum (APER)","container-title":"Techniques in Coloproctology","page":"571-577","volume":"18","issue":"6","source":"NCBI PubMed","abstract":"BACKGROUND: Extra-levator abdominoperineal excision of the rectum (ELAPER) for low rectal cancer is used to avoid the adverse oncological outcomes of inadvertent perforation and a positive circumferential resection margin associated with the conventional APER technique. This wider excision creates a large defect requiring pelvic floor reconstruction, and there is still controversy regarding the best method of closure. The aim of this study is to present outcomes of biological mesh pelvic floor reconstruction following ELAPER.\nMETHODS: Prospective data on consecutive patients having ELAPER for low rectal cancer at a single UK institution between October 2008 and March 2013 were collected. The perineum was reconstructed using a biological mesh and the short-term outcomes were evaluated, focusing particularly on perineal wound complications and perineal hernias.\nRESULTS: Thirty-four patients were included [median age 62 years, range 40-72 years, 27 males (79 %)]. The median operative time was 248 min (range 120-340 min). The median length of hospital stay was 9 days (range 4-20 days). There were three perineal complications (9 %) requiring surgical intervention, but no meshes were removed. There were no perineal hernias. The median length of follow-up was 21 months (range 1-54 months). The overall mortality was 9 % from distant metastases.\nCONCLUSIONS: Our series adds to the increasing evidence that good outcomes can be achieved for pelvic floor reconstruction with biological mesh following ELAPER without the additional use of myocutaneous flaps. The low serious complication rate, good outcomes in perineal wound healing and the absence of perineal hernias demonstrates that this is a safe and feasible procedure.","DOI":"10.1007/s10151-013-1107-7","ISSN":"1128-045X","note":"PMID: 24435472","journalAbbreviation":"Tech Coloproctol","language":"eng","author":[{"family":"Peacock","given":"O."},{"family":"Simpson","given":"J. A."},{"family":"Tou","given":"S. I."},{"family":"Hurst","given":"N. G."},{"family":"Speake","given":"W. J."},{"family":"Tierney","given":"G. M."},{"family":"Lund","given":"J. N."}],"issued":{"date-parts":[["2014",6]]},"PMID":"24435472"}},{"id":279,"uris":["http://zotero.org/users/local/Xp4Ps1sG/items/BI3X49E6"],"uri":["http://zotero.org/users/local/Xp4Ps1sG/items/BI3X49E6"],"itemData":{"id":279,"type":"article-journal","title":"Perineal repair after extralevator abdominoperineal excision for low rectal cancer","container-title":"Diseases of the Colon and Rectum","page":"711-717","volume":"54","issue":"6","source":"NCBI PubMed","abstract":"BACKGROUND: Extralevator abdominoperineal excision for low rectal cancer includes resection of the pelvic floor as a part of the operative technique to reduce the risk of tumor-involved section margins.\nOBJECTIVE: This study aimed to compare perineal defect reconstruction with a fasciocutaneous gluteal flap vs biological mesh regarding healing and occurrence of perineal hernia.\nDESIGN: Retrospective review of medical records comparing surgical methods during 2 consecutive periods.\nSETTINGS: Tertiary care university medical center (Colorectal Section, Surgical Department P, Aarhus University Hospital, Denmark).\nPATIENTS: Patients with low rectal cancer who underwent extralevator abdominoperineal excision from December 2005 through October 2008 were included.\nINTERVENTION: The perineum was reconstructed with a fasciocutaneous gluteal flap in the first period and with a biological mesh in the second period.\nMAIN OUTCOME MEASURES: We assessed rates of perineal wound infection requiring surgical intervention and perineal hernia diagnosed by clinical examination.\nRESULTS: The study comprised 57 patients: 33 patients with gluteal flap and 24 with biological mesh reconstruction. Perineal hernia developed in 7 (21%) patients in the gluteal flap group and in none (0%) of the patients in the mesh group (P &lt; .01). Median follow-up was 3.2 (1.7-4.3) years for gluteal flap and 1.7 (0.4-2.2) years for biologic mesh. All hernias occurred within the first postoperative year (median, 6 months; range, 1-12 months). Infectious complications were seen in 2 patients (6%) with a gluteal flap and in 4 patients (17%) with mesh repair (P = .26). After 3 months, all patients were completely healed except for 1 patient in each group with a persistent perineal sinus. The median (range) hospital stay was 14 (8-23) days in the flap group and 9 days (6-35) in the mesh group (P &lt; .05).\nLIMITATIONS: This was a nonrandomized retrospective observational study comparing 2 methods used in different time periods.\nCONCLUSION: We recommend biological mesh reconstruction of the pelvic floor after extralevator abdominoperineal resection because this method can achieve a high healing rate with an acceptable risk of infection, a low hernia rate, and a shorter hospital stay without donor-site morbidity.","DOI":"10.1007/DCR.0b013e3182163c89","ISSN":"1530-0358","note":"PMID: 21552056","journalAbbreviation":"Dis. Colon Rectum","language":"eng","author":[{"family":"Christensen","given":"Henrik Kidmose"},{"family":"Nerstrøm","given":"Peter"},{"family":"Tei","given":"Troels"},{"family":"Laurberg","given":"Søren"}],"issued":{"date-parts":[["2011",6]]},"PMID":"21552056"}}],"schema":"https://github.com/citation-style-language/schema/raw/master/csl-citation.json"}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[135,137–140]</w:t>
      </w:r>
      <w:r w:rsidR="004B74FD" w:rsidRPr="00503843">
        <w:rPr>
          <w:rFonts w:ascii="Book Antiqua" w:hAnsi="Book Antiqua" w:cs="Times New Roman"/>
          <w:sz w:val="24"/>
          <w:szCs w:val="24"/>
        </w:rPr>
        <w:fldChar w:fldCharType="end"/>
      </w:r>
      <w:r w:rsidR="00156BBA" w:rsidRPr="00503843">
        <w:rPr>
          <w:rFonts w:ascii="Book Antiqua" w:hAnsi="Book Antiqua" w:cs="Times New Roman"/>
          <w:sz w:val="24"/>
          <w:szCs w:val="24"/>
        </w:rPr>
        <w:t>.</w:t>
      </w:r>
      <w:r w:rsidR="00C2407E" w:rsidRPr="00503843">
        <w:rPr>
          <w:rFonts w:ascii="Book Antiqua" w:hAnsi="Book Antiqua" w:cs="Times New Roman"/>
          <w:sz w:val="24"/>
          <w:szCs w:val="24"/>
        </w:rPr>
        <w:t xml:space="preserve"> </w:t>
      </w:r>
      <w:r w:rsidR="001C6D4C" w:rsidRPr="00503843">
        <w:rPr>
          <w:rFonts w:ascii="Book Antiqua" w:hAnsi="Book Antiqua" w:cs="Times New Roman"/>
          <w:sz w:val="24"/>
          <w:szCs w:val="24"/>
        </w:rPr>
        <w:t xml:space="preserve">One of </w:t>
      </w:r>
      <w:r w:rsidR="00C505E4" w:rsidRPr="00503843">
        <w:rPr>
          <w:rFonts w:ascii="Book Antiqua" w:hAnsi="Book Antiqua" w:cs="Times New Roman"/>
          <w:sz w:val="24"/>
          <w:szCs w:val="24"/>
        </w:rPr>
        <w:t xml:space="preserve">the </w:t>
      </w:r>
      <w:r w:rsidR="001C6D4C" w:rsidRPr="00503843">
        <w:rPr>
          <w:rFonts w:ascii="Book Antiqua" w:hAnsi="Book Antiqua" w:cs="Times New Roman"/>
          <w:sz w:val="24"/>
          <w:szCs w:val="24"/>
        </w:rPr>
        <w:t xml:space="preserve">assumptions for successful use in FG is that gangrene (mostly) does not affect </w:t>
      </w:r>
      <w:r w:rsidR="007725B3" w:rsidRPr="00503843">
        <w:rPr>
          <w:rFonts w:ascii="Book Antiqua" w:hAnsi="Book Antiqua" w:cs="Times New Roman"/>
          <w:sz w:val="24"/>
          <w:szCs w:val="24"/>
        </w:rPr>
        <w:t>muscles;</w:t>
      </w:r>
      <w:r w:rsidR="001C6D4C" w:rsidRPr="00503843">
        <w:rPr>
          <w:rFonts w:ascii="Book Antiqua" w:hAnsi="Book Antiqua" w:cs="Times New Roman"/>
          <w:sz w:val="24"/>
          <w:szCs w:val="24"/>
        </w:rPr>
        <w:t xml:space="preserve"> therefore mesh can be securely sutured to the muscles surrounding the defect after eAPR.</w:t>
      </w:r>
      <w:r w:rsidR="006A5AA0" w:rsidRPr="00503843">
        <w:rPr>
          <w:rFonts w:ascii="Book Antiqua" w:hAnsi="Book Antiqua" w:cs="Times New Roman"/>
          <w:sz w:val="24"/>
          <w:szCs w:val="24"/>
        </w:rPr>
        <w:t xml:space="preserve"> The unsolved </w:t>
      </w:r>
      <w:r w:rsidR="003747E4" w:rsidRPr="00503843">
        <w:rPr>
          <w:rFonts w:ascii="Book Antiqua" w:hAnsi="Book Antiqua" w:cs="Times New Roman"/>
          <w:sz w:val="24"/>
          <w:szCs w:val="24"/>
        </w:rPr>
        <w:t>issue is</w:t>
      </w:r>
      <w:r w:rsidR="006A5AA0" w:rsidRPr="00503843">
        <w:rPr>
          <w:rFonts w:ascii="Book Antiqua" w:hAnsi="Book Antiqua" w:cs="Times New Roman"/>
          <w:sz w:val="24"/>
          <w:szCs w:val="24"/>
        </w:rPr>
        <w:t xml:space="preserve"> the timing of </w:t>
      </w:r>
      <w:r w:rsidR="00C505E4" w:rsidRPr="00503843">
        <w:rPr>
          <w:rFonts w:ascii="Book Antiqua" w:hAnsi="Book Antiqua" w:cs="Times New Roman"/>
          <w:sz w:val="24"/>
          <w:szCs w:val="24"/>
        </w:rPr>
        <w:t>application</w:t>
      </w:r>
      <w:r w:rsidR="006A5AA0" w:rsidRPr="00503843">
        <w:rPr>
          <w:rFonts w:ascii="Book Antiqua" w:hAnsi="Book Antiqua" w:cs="Times New Roman"/>
          <w:sz w:val="24"/>
          <w:szCs w:val="24"/>
        </w:rPr>
        <w:t xml:space="preserve"> of biological mesh in FG patients.</w:t>
      </w:r>
    </w:p>
    <w:p w:rsidR="00C1715A" w:rsidRPr="00503843" w:rsidRDefault="00C1715A" w:rsidP="00572644">
      <w:pPr>
        <w:autoSpaceDE w:val="0"/>
        <w:autoSpaceDN w:val="0"/>
        <w:adjustRightInd w:val="0"/>
        <w:snapToGrid w:val="0"/>
        <w:spacing w:after="0" w:line="360" w:lineRule="auto"/>
        <w:jc w:val="both"/>
        <w:rPr>
          <w:rFonts w:ascii="Book Antiqua" w:hAnsi="Book Antiqua" w:cs="Times New Roman"/>
          <w:sz w:val="24"/>
          <w:szCs w:val="24"/>
        </w:rPr>
      </w:pPr>
    </w:p>
    <w:p w:rsidR="006C7912" w:rsidRPr="00503843" w:rsidRDefault="006C7912"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 xml:space="preserve">Extensive </w:t>
      </w:r>
      <w:r w:rsidR="00EA59D1" w:rsidRPr="00503843">
        <w:rPr>
          <w:rFonts w:ascii="Book Antiqua" w:hAnsi="Book Antiqua" w:cs="Times New Roman"/>
          <w:b/>
          <w:i/>
          <w:sz w:val="24"/>
          <w:szCs w:val="24"/>
        </w:rPr>
        <w:t>debridement</w:t>
      </w:r>
    </w:p>
    <w:p w:rsidR="000D1AA8" w:rsidRPr="00503843" w:rsidRDefault="00060DE3" w:rsidP="00572644">
      <w:pPr>
        <w:autoSpaceDE w:val="0"/>
        <w:autoSpaceDN w:val="0"/>
        <w:adjustRightInd w:val="0"/>
        <w:snapToGrid w:val="0"/>
        <w:spacing w:after="0" w:line="360" w:lineRule="auto"/>
        <w:jc w:val="both"/>
        <w:rPr>
          <w:rFonts w:ascii="Book Antiqua" w:eastAsia="TrebuchetMS" w:hAnsi="Book Antiqua" w:cs="Times New Roman"/>
          <w:color w:val="000000"/>
          <w:sz w:val="24"/>
          <w:szCs w:val="24"/>
        </w:rPr>
      </w:pPr>
      <w:r w:rsidRPr="00503843">
        <w:rPr>
          <w:rFonts w:ascii="Book Antiqua" w:hAnsi="Book Antiqua" w:cs="Times New Roman"/>
          <w:sz w:val="24"/>
          <w:szCs w:val="24"/>
        </w:rPr>
        <w:t xml:space="preserve">Current estimates </w:t>
      </w:r>
      <w:r w:rsidR="007725B3" w:rsidRPr="00503843">
        <w:rPr>
          <w:rFonts w:ascii="Book Antiqua" w:hAnsi="Book Antiqua" w:cs="Times New Roman"/>
          <w:sz w:val="24"/>
          <w:szCs w:val="24"/>
        </w:rPr>
        <w:t>of all</w:t>
      </w:r>
      <w:r w:rsidR="00D83C2C" w:rsidRPr="00503843">
        <w:rPr>
          <w:rFonts w:ascii="Book Antiqua" w:hAnsi="Book Antiqua" w:cs="Times New Roman"/>
          <w:sz w:val="24"/>
          <w:szCs w:val="24"/>
        </w:rPr>
        <w:t>-</w:t>
      </w:r>
      <w:r w:rsidR="007725B3" w:rsidRPr="00503843">
        <w:rPr>
          <w:rFonts w:ascii="Book Antiqua" w:hAnsi="Book Antiqua" w:cs="Times New Roman"/>
          <w:sz w:val="24"/>
          <w:szCs w:val="24"/>
        </w:rPr>
        <w:t xml:space="preserve">cause FG mortality are </w:t>
      </w:r>
      <w:r w:rsidRPr="00503843">
        <w:rPr>
          <w:rFonts w:ascii="Book Antiqua" w:hAnsi="Book Antiqua" w:cs="Times New Roman"/>
          <w:sz w:val="24"/>
          <w:szCs w:val="24"/>
        </w:rPr>
        <w:t xml:space="preserve">21% </w:t>
      </w:r>
      <w:r w:rsidR="004B1A5F" w:rsidRPr="00503843">
        <w:rPr>
          <w:rFonts w:ascii="Book Antiqua" w:hAnsi="Book Antiqua" w:cs="Times New Roman"/>
          <w:sz w:val="24"/>
          <w:szCs w:val="24"/>
        </w:rPr>
        <w:t>(</w:t>
      </w:r>
      <w:r w:rsidRPr="00503843">
        <w:rPr>
          <w:rFonts w:ascii="Book Antiqua" w:hAnsi="Book Antiqua" w:cs="Times New Roman"/>
          <w:sz w:val="24"/>
          <w:szCs w:val="24"/>
        </w:rPr>
        <w:t>rang</w:t>
      </w:r>
      <w:r w:rsidR="007725B3" w:rsidRPr="00503843">
        <w:rPr>
          <w:rFonts w:ascii="Book Antiqua" w:hAnsi="Book Antiqua" w:cs="Times New Roman"/>
          <w:sz w:val="24"/>
          <w:szCs w:val="24"/>
        </w:rPr>
        <w:t xml:space="preserve">e </w:t>
      </w:r>
      <w:r w:rsidRPr="00503843">
        <w:rPr>
          <w:rFonts w:ascii="Book Antiqua" w:hAnsi="Book Antiqua" w:cs="Times New Roman"/>
          <w:sz w:val="24"/>
          <w:szCs w:val="24"/>
        </w:rPr>
        <w:t>7% to 75%</w:t>
      </w:r>
      <w:r w:rsidR="004B1A5F" w:rsidRPr="00503843">
        <w:rPr>
          <w:rFonts w:ascii="Book Antiqua" w:hAnsi="Book Antiqua" w:cs="Times New Roman"/>
          <w:sz w:val="24"/>
          <w:szCs w:val="24"/>
        </w:rPr>
        <w:t xml:space="preserve">) similar to </w:t>
      </w:r>
      <w:r w:rsidRPr="00503843">
        <w:rPr>
          <w:rFonts w:ascii="Book Antiqua" w:hAnsi="Book Antiqua" w:cs="Times New Roman"/>
          <w:sz w:val="24"/>
          <w:szCs w:val="24"/>
        </w:rPr>
        <w:t xml:space="preserve">22% mortality from the </w:t>
      </w:r>
      <w:r w:rsidRPr="00503843">
        <w:rPr>
          <w:rFonts w:ascii="Book Antiqua" w:hAnsi="Book Antiqua" w:cs="Times New Roman"/>
          <w:noProof/>
          <w:sz w:val="24"/>
          <w:szCs w:val="24"/>
        </w:rPr>
        <w:t>preantibiotic</w:t>
      </w:r>
      <w:r w:rsidR="00EA59D1" w:rsidRPr="00503843">
        <w:rPr>
          <w:rFonts w:ascii="Book Antiqua" w:hAnsi="Book Antiqua" w:cs="Times New Roman"/>
          <w:sz w:val="24"/>
          <w:szCs w:val="24"/>
        </w:rPr>
        <w:t xml:space="preserve"> </w:t>
      </w:r>
      <w:r w:rsidR="00216AEC" w:rsidRPr="00503843">
        <w:rPr>
          <w:rFonts w:ascii="Book Antiqua" w:hAnsi="Book Antiqua" w:cs="Times New Roman"/>
          <w:sz w:val="24"/>
          <w:szCs w:val="24"/>
        </w:rPr>
        <w:t>era</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{"citationID":"22rnenufim","properties":{"formattedCitation":"{\\rtf \\super [141]\\nosupersub{}}","plainCitation":"[141]"},"citationItems":[{"id":295,"uris":["http://zotero.org/users/local/Xp4Ps1sG/items/N6EFZPDJ"],"uri":["http://zotero.org/users/local/Xp4Ps1sG/items/N6EFZPDJ"],"itemData":{"id":295,"type":"article-journal","title":"Fulminating gangrene of the penis","container-title":"Clinics","page":"796-829","volume":"4","author":[{"family":"McCrea LE","given":""}],"issued":{"date-parts":[["1945"]]}}}],"schema":"https://github.com/citation-style-language/schema/raw/master/csl-citation.json"}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[141]</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 xml:space="preserve">. </w:t>
      </w:r>
      <w:r w:rsidRPr="00503843">
        <w:rPr>
          <w:rFonts w:ascii="Book Antiqua" w:hAnsi="Book Antiqua" w:cs="Times New Roman"/>
          <w:noProof/>
          <w:sz w:val="24"/>
          <w:szCs w:val="24"/>
        </w:rPr>
        <w:t>This suggests</w:t>
      </w:r>
      <w:r w:rsidR="00EA59D1"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that </w:t>
      </w:r>
      <w:r w:rsidR="00EA59D1" w:rsidRPr="00503843">
        <w:rPr>
          <w:rFonts w:ascii="Book Antiqua" w:hAnsi="Book Antiqua" w:cs="Times New Roman"/>
          <w:sz w:val="24"/>
          <w:szCs w:val="24"/>
        </w:rPr>
        <w:t xml:space="preserve">initial therapy </w:t>
      </w:r>
      <w:r w:rsidRPr="00503843">
        <w:rPr>
          <w:rFonts w:ascii="Book Antiqua" w:hAnsi="Book Antiqua" w:cs="Times New Roman"/>
          <w:sz w:val="24"/>
          <w:szCs w:val="24"/>
        </w:rPr>
        <w:t>need</w:t>
      </w:r>
      <w:r w:rsidR="00EA59D1" w:rsidRPr="00503843">
        <w:rPr>
          <w:rFonts w:ascii="Book Antiqua" w:hAnsi="Book Antiqua" w:cs="Times New Roman"/>
          <w:sz w:val="24"/>
          <w:szCs w:val="24"/>
        </w:rPr>
        <w:t>s</w:t>
      </w:r>
      <w:r w:rsidRPr="00503843">
        <w:rPr>
          <w:rFonts w:ascii="Book Antiqua" w:hAnsi="Book Antiqua" w:cs="Times New Roman"/>
          <w:sz w:val="24"/>
          <w:szCs w:val="24"/>
        </w:rPr>
        <w:t xml:space="preserve"> to be more aggressive </w:t>
      </w:r>
      <w:r w:rsidR="00EA59D1" w:rsidRPr="00503843">
        <w:rPr>
          <w:rFonts w:ascii="Book Antiqua" w:hAnsi="Book Antiqua" w:cs="Times New Roman"/>
          <w:sz w:val="24"/>
          <w:szCs w:val="24"/>
        </w:rPr>
        <w:t xml:space="preserve">and </w:t>
      </w:r>
      <w:r w:rsidRPr="00503843">
        <w:rPr>
          <w:rFonts w:ascii="Book Antiqua" w:hAnsi="Book Antiqua" w:cs="Times New Roman"/>
          <w:sz w:val="24"/>
          <w:szCs w:val="24"/>
        </w:rPr>
        <w:t xml:space="preserve">the first </w:t>
      </w:r>
      <w:r w:rsidR="00EA59D1" w:rsidRPr="00503843">
        <w:rPr>
          <w:rFonts w:ascii="Book Antiqua" w:hAnsi="Book Antiqua" w:cs="Times New Roman"/>
          <w:sz w:val="24"/>
          <w:szCs w:val="24"/>
        </w:rPr>
        <w:t xml:space="preserve">operation </w:t>
      </w:r>
      <w:r w:rsidRPr="00503843">
        <w:rPr>
          <w:rFonts w:ascii="Book Antiqua" w:hAnsi="Book Antiqua" w:cs="Times New Roman"/>
          <w:sz w:val="24"/>
          <w:szCs w:val="24"/>
        </w:rPr>
        <w:t>more</w:t>
      </w:r>
      <w:r w:rsidR="00EA59D1" w:rsidRPr="00503843">
        <w:rPr>
          <w:rFonts w:ascii="Book Antiqua" w:hAnsi="Book Antiqua" w:cs="Times New Roman"/>
          <w:sz w:val="24"/>
          <w:szCs w:val="24"/>
        </w:rPr>
        <w:t xml:space="preserve"> </w:t>
      </w:r>
      <w:r w:rsidR="00314CA2" w:rsidRPr="00503843">
        <w:rPr>
          <w:rFonts w:ascii="Book Antiqua" w:hAnsi="Book Antiqua" w:cs="Times New Roman"/>
          <w:sz w:val="24"/>
          <w:szCs w:val="24"/>
        </w:rPr>
        <w:t>extensive</w:t>
      </w:r>
      <w:r w:rsidRPr="00503843">
        <w:rPr>
          <w:rFonts w:ascii="Book Antiqua" w:hAnsi="Book Antiqua" w:cs="Times New Roman"/>
          <w:sz w:val="24"/>
          <w:szCs w:val="24"/>
        </w:rPr>
        <w:t xml:space="preserve"> and definite</w:t>
      </w:r>
      <w:r w:rsidR="00C451BA" w:rsidRPr="00503843">
        <w:rPr>
          <w:rFonts w:ascii="Book Antiqua" w:hAnsi="Book Antiqua" w:cs="Times New Roman"/>
          <w:sz w:val="24"/>
          <w:szCs w:val="24"/>
        </w:rPr>
        <w:t xml:space="preserve">. </w:t>
      </w:r>
      <w:r w:rsidR="00C451BA" w:rsidRPr="00503843">
        <w:rPr>
          <w:rFonts w:ascii="Book Antiqua" w:hAnsi="Book Antiqua" w:cs="Times New Roman"/>
          <w:noProof/>
          <w:sz w:val="24"/>
          <w:szCs w:val="24"/>
        </w:rPr>
        <w:t>This also</w:t>
      </w:r>
      <w:r w:rsidR="00C451BA" w:rsidRPr="00503843">
        <w:rPr>
          <w:rFonts w:ascii="Book Antiqua" w:hAnsi="Book Antiqua" w:cs="Times New Roman"/>
          <w:sz w:val="24"/>
          <w:szCs w:val="24"/>
        </w:rPr>
        <w:t xml:space="preserve"> suggests</w:t>
      </w:r>
      <w:r w:rsidRPr="00503843">
        <w:rPr>
          <w:rFonts w:ascii="Book Antiqua" w:hAnsi="Book Antiqua" w:cs="Times New Roman"/>
          <w:sz w:val="24"/>
          <w:szCs w:val="24"/>
        </w:rPr>
        <w:t xml:space="preserve"> that antibiotic therapy is not the main therap</w:t>
      </w:r>
      <w:r w:rsidR="0070495A" w:rsidRPr="00503843">
        <w:rPr>
          <w:rFonts w:ascii="Book Antiqua" w:hAnsi="Book Antiqua" w:cs="Times New Roman"/>
          <w:sz w:val="24"/>
          <w:szCs w:val="24"/>
        </w:rPr>
        <w:t>y</w:t>
      </w:r>
      <w:r w:rsidRPr="00503843">
        <w:rPr>
          <w:rFonts w:ascii="Book Antiqua" w:hAnsi="Book Antiqua" w:cs="Times New Roman"/>
          <w:sz w:val="24"/>
          <w:szCs w:val="24"/>
        </w:rPr>
        <w:t xml:space="preserve">. </w:t>
      </w:r>
      <w:r w:rsidR="00646F55" w:rsidRPr="00503843">
        <w:rPr>
          <w:rFonts w:ascii="Book Antiqua" w:hAnsi="Book Antiqua" w:cs="Times New Roman"/>
          <w:sz w:val="24"/>
          <w:szCs w:val="24"/>
        </w:rPr>
        <w:t>If in doubt cut it out is a truism in F</w:t>
      </w:r>
      <w:r w:rsidR="00783E4D" w:rsidRPr="00503843">
        <w:rPr>
          <w:rFonts w:ascii="Book Antiqua" w:hAnsi="Book Antiqua" w:cs="Times New Roman"/>
          <w:sz w:val="24"/>
          <w:szCs w:val="24"/>
        </w:rPr>
        <w:t>G</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{"citationID":"6g5v04olt","properties":{"formattedCitation":"{\\rtf \\super [66]\\nosupersub{}}","plainCitation":"[66]"},"citationItems":[{"id":179,"uris":["http://zotero.org/users/local/Xp4Ps1sG/items/ATGJ3UWK"],"uri":["http://zotero.org/users/local/Xp4Ps1sG/items/ATGJ3UWK"],"itemData":{"id":179,"type":"article-journal","title":"The practical management of Fournier's gangrene","container-title":"Annals of the Royal College of Surgeons of England","page":"16-20","volume":"70","issue":"1","source":"NCBI PubMed","abstract":"Effective early treatment of this serious condition is necessary to prevent death. Urgent exploration by the most experienced surgeon available should include wide excision of all necrotic or dubious tissue, and adequate drainage of deep fascial planes. Deep and apparently healthy tissues must be exposed and the surgeon must be prepared to proceed to laparotomy, and even diverting colostomy and/or suprapubic cystotomy when necessary. Cross matched blood must be available, and we have found hydrogen peroxide irrigation useful. Pus, tissues, and blood samples for bacteriological culture and sensitivity should always be sent, but broad spectrum antibiotics should be started without delay to prevent systemic complications. In addition to the urgent initial surgery, repeated daily examination of all wounds is necessary, usually under general anaesthesia to allow full inspection, further débridement, irrigation and change of dressings, until the infective process is halted. This is a serious condition with a high mortality which we believe may be reduced by early diagnosis and appropriate aggressive surgery.","ISSN":"0035-8843","note":"PMID: 3408131 \nPMCID: PMC2498669","journalAbbreviation":"Ann R Coll Surg Engl","language":"eng","author":[{"family":"Scott","given":"S. D."},{"family":"Dawes","given":"R. F."},{"family":"Tate","given":"J. J."},{"family":"Royle","given":"G. T."},{"family":"Karran","given":"S. J."}],"issued":{"date-parts":[["1988",1]]},"PMID":"3408131","PMCID":"PMC2498669"}}],"schema":"https://github.com/citation-style-language/schema/raw/master/csl-citation.json"}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[66]</w:t>
      </w:r>
      <w:r w:rsidR="004B74FD" w:rsidRPr="00503843">
        <w:rPr>
          <w:rFonts w:ascii="Book Antiqua" w:hAnsi="Book Antiqua" w:cs="Times New Roman"/>
          <w:sz w:val="24"/>
          <w:szCs w:val="24"/>
        </w:rPr>
        <w:fldChar w:fldCharType="end"/>
      </w:r>
      <w:r w:rsidR="00646F55" w:rsidRPr="00503843">
        <w:rPr>
          <w:rFonts w:ascii="Book Antiqua" w:hAnsi="Book Antiqua" w:cs="Times New Roman"/>
          <w:sz w:val="24"/>
          <w:szCs w:val="24"/>
        </w:rPr>
        <w:t>.</w:t>
      </w:r>
      <w:r w:rsidR="00032DB9" w:rsidRPr="00503843">
        <w:rPr>
          <w:rFonts w:ascii="Book Antiqua" w:hAnsi="Book Antiqua" w:cs="Times New Roman"/>
          <w:sz w:val="24"/>
          <w:szCs w:val="24"/>
        </w:rPr>
        <w:t xml:space="preserve"> </w:t>
      </w:r>
      <w:r w:rsidR="007725B3" w:rsidRPr="00503843">
        <w:rPr>
          <w:rFonts w:ascii="Book Antiqua" w:hAnsi="Book Antiqua" w:cs="Times New Roman"/>
          <w:sz w:val="24"/>
          <w:szCs w:val="24"/>
        </w:rPr>
        <w:t>Intraoperative l</w:t>
      </w:r>
      <w:r w:rsidRPr="00503843">
        <w:rPr>
          <w:rFonts w:ascii="Book Antiqua" w:hAnsi="Book Antiqua" w:cs="Times New Roman"/>
          <w:sz w:val="24"/>
          <w:szCs w:val="24"/>
        </w:rPr>
        <w:t xml:space="preserve">ack of resistance of normally adherent fascia to blunt dissection is </w:t>
      </w:r>
      <w:r w:rsidR="00303B63" w:rsidRPr="00503843">
        <w:rPr>
          <w:rFonts w:ascii="Book Antiqua" w:hAnsi="Book Antiqua" w:cs="Times New Roman"/>
          <w:sz w:val="24"/>
          <w:szCs w:val="24"/>
        </w:rPr>
        <w:t xml:space="preserve">confirmation </w:t>
      </w:r>
      <w:r w:rsidRPr="00503843">
        <w:rPr>
          <w:rFonts w:ascii="Book Antiqua" w:hAnsi="Book Antiqua" w:cs="Times New Roman"/>
          <w:sz w:val="24"/>
          <w:szCs w:val="24"/>
        </w:rPr>
        <w:t>of NF</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{"citationID":"2c3d2dtlvj","properties":{"formattedCitation":"{\\rtf \\super [7,119]\\nosupersub{}}","plainCitation":"[7,119]"},"citationItems":[{"id":225,"uris":["http://zotero.org/users/local/Xp4Ps1sG/items/A999C5Q6"],"uri":["http://zotero.org/users/local/Xp4Ps1sG/items/A999C5Q6"],"itemData":{"id":225,"type":"article-journal","title":"Soft tissue infections","container-title":"Rheumatic Diseases Clinics of North America","page":"293-309","volume":"19","issue":"2","source":"NCBI PubMed","abstract":"Several infectious processes ranging in severity from mild to overwhelming that affect the soft tissues are reviewed. Superficial infections such as impetigo, erysipelas, cellulitis, and subcutaneous bursitis are common and, for the most part, can be easily treated. Because suppurative tenosynovitis has the potential to destroy tendons, consultation with a hand surgeon should be obtained immediately. Mycobacterial and fungal tenosynovitis is usually chronic and patients present with a mass which, when excised and examined with appropriate stain and culture, reveals the unexpected diagnosis. Tropical myositis (muscle abscesses) is seen in temperate climates, primarily as a complication of AIDS. Necrotizing fasciitis and gas gangrene represent the hyperacute end of the spectrum of soft tissue restrictions. Although in most cases a history of trauma is present, spontaneous gas gangrene may arise from occult and colonic cancer. Patients do poorly unless immediate and extensive surgery is performed and appropriate antibiotics are given.","ISSN":"0889-857X","note":"PMID: 8502773","journalAbbreviation":"Rheum. Dis. Clin. North Am.","language":"eng","author":[{"family":"Canoso","given":"J. J."},{"family":"Barza","given":"M."}],"issued":{"date-parts":[["1993",5]]},"PMID":"8502773"}},{"id":39,"uris":["http://zotero.org/users/local/Xp4Ps1sG/items/5X44CBK5"],"uri":["http://zotero.org/users/local/Xp4Ps1sG/items/5X44CBK5"],"itemData":{"id":39,"type":"article-journal","title":"Necrotising fasciitis due to group A streptococci in western Norway: incidence and clinical features","container-title":"Lancet","page":"1111-1115","volume":"344","issue":"8930","source":"NCBI PubMed","abstract":"During November, 1992, to May, 1994, 13 patients were treated at Haukeland University Hospital, Norway, for necrotising fasciitis due to group A beta-haemolytic streptococci. 3 patients died, 1 before admission. Mucoid group A streptococci were isolated from affected tissue (12 patients) and/or blood (5). Strains from 11 patients were serotype M-1 (5 patients), M-3 (2), M-6 (2), M-28 (1), and M-untypable (T-1, opacity factor negative) (1). For the 12 patients admitted alive, the following preoperative events were recorded: 8 had clinical signs of shock with systolic blood pressure of 90 mm Hg or less, 8 had impaired renal function, and 7 had biochemical markers of disseminated intravascular coagulation. At least 6 patients fulfilled the criteria for streptococcal toxic shock syndrome. Preoperative C-reactive protein was substantially raised ( &gt; 200 mg/L) in 10 patients. The 12 patients were given high doses of antibiotics and were operated on with aggressive debridement of necrotic skin and fascia, 7 of them within 24 h of admission. The increasing incidence of necrotising fasciitis in western Norway reflects the resurgence of invasive group A streptococcal infections documented in Scandinavia since 1987. The high case-fatality rate can be reduced by early diagnosis and aggressive surgery combined with adequate antibiotic therapy.","ISSN":"0140-6736","note":"PMID: 7934492","shortTitle":"Necrotising fasciitis due to group A streptococci in western Norway","journalAbbreviation":"Lancet","language":"eng","author":[{"family":"Chelsom","given":"J."},{"family":"Halstensen","given":"A."},{"family":"Haga","given":"T."},{"family":"Høiby","given":"E. A."}],"issued":{"date-parts":[["1994",10,22]]},"PMID":"7934492"}}],"schema":"https://github.com/citation-style-language/schema/raw/master/csl-citation.json"}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[7,119]</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00BE459D" w:rsidRPr="00503843">
        <w:rPr>
          <w:rFonts w:ascii="Book Antiqua" w:hAnsi="Book Antiqua" w:cs="Times New Roman"/>
          <w:sz w:val="24"/>
          <w:szCs w:val="24"/>
        </w:rPr>
        <w:t xml:space="preserve"> </w:t>
      </w:r>
      <w:r w:rsidR="00314CA2" w:rsidRPr="00503843">
        <w:rPr>
          <w:rFonts w:ascii="Book Antiqua" w:hAnsi="Book Antiqua" w:cs="Times New Roman"/>
          <w:sz w:val="24"/>
          <w:szCs w:val="24"/>
        </w:rPr>
        <w:t>Debridement should be stopped when</w:t>
      </w:r>
      <w:r w:rsidR="002F60BF" w:rsidRPr="00503843">
        <w:rPr>
          <w:rFonts w:ascii="Book Antiqua" w:hAnsi="Book Antiqua" w:cs="Times New Roman"/>
          <w:sz w:val="24"/>
          <w:szCs w:val="24"/>
        </w:rPr>
        <w:t xml:space="preserve"> the</w:t>
      </w:r>
      <w:r w:rsidR="00314CA2" w:rsidRPr="00503843">
        <w:rPr>
          <w:rFonts w:ascii="Book Antiqua" w:hAnsi="Book Antiqua" w:cs="Times New Roman"/>
          <w:sz w:val="24"/>
          <w:szCs w:val="24"/>
        </w:rPr>
        <w:t xml:space="preserve"> </w:t>
      </w:r>
      <w:r w:rsidR="00314CA2" w:rsidRPr="00503843">
        <w:rPr>
          <w:rFonts w:ascii="Book Antiqua" w:hAnsi="Book Antiqua" w:cs="Times New Roman"/>
          <w:noProof/>
          <w:sz w:val="24"/>
          <w:szCs w:val="24"/>
        </w:rPr>
        <w:t>separation</w:t>
      </w:r>
      <w:r w:rsidR="00314CA2" w:rsidRPr="00503843">
        <w:rPr>
          <w:rFonts w:ascii="Book Antiqua" w:hAnsi="Book Antiqua" w:cs="Times New Roman"/>
          <w:sz w:val="24"/>
          <w:szCs w:val="24"/>
        </w:rPr>
        <w:t xml:space="preserve"> of the skin and the subcutaneous </w:t>
      </w:r>
      <w:r w:rsidR="00DF4E79" w:rsidRPr="00503843">
        <w:rPr>
          <w:rFonts w:ascii="Book Antiqua" w:hAnsi="Book Antiqua" w:cs="Times New Roman"/>
          <w:sz w:val="24"/>
          <w:szCs w:val="24"/>
        </w:rPr>
        <w:t xml:space="preserve">tissue </w:t>
      </w:r>
      <w:r w:rsidR="00314CA2" w:rsidRPr="00503843">
        <w:rPr>
          <w:rFonts w:ascii="Book Antiqua" w:hAnsi="Book Antiqua" w:cs="Times New Roman"/>
          <w:sz w:val="24"/>
          <w:szCs w:val="24"/>
        </w:rPr>
        <w:t xml:space="preserve">is not performed </w:t>
      </w:r>
      <w:r w:rsidR="00314CA2" w:rsidRPr="00503843">
        <w:rPr>
          <w:rFonts w:ascii="Book Antiqua" w:hAnsi="Book Antiqua" w:cs="Times New Roman"/>
          <w:noProof/>
          <w:sz w:val="24"/>
          <w:szCs w:val="24"/>
        </w:rPr>
        <w:t>easily</w:t>
      </w:r>
      <w:r w:rsidR="00314CA2" w:rsidRPr="00503843">
        <w:rPr>
          <w:rFonts w:ascii="Book Antiqua" w:hAnsi="Book Antiqua" w:cs="Times New Roman"/>
          <w:sz w:val="24"/>
          <w:szCs w:val="24"/>
        </w:rPr>
        <w:t xml:space="preserve"> because the cutaneous necrosis is not a good marker. </w:t>
      </w:r>
      <w:r w:rsidR="0070495A" w:rsidRPr="00503843">
        <w:rPr>
          <w:rFonts w:ascii="Book Antiqua" w:hAnsi="Book Antiqua" w:cs="Times New Roman"/>
          <w:sz w:val="24"/>
          <w:szCs w:val="24"/>
        </w:rPr>
        <w:t>S</w:t>
      </w:r>
      <w:r w:rsidR="00D97594" w:rsidRPr="00503843">
        <w:rPr>
          <w:rFonts w:ascii="Book Antiqua" w:hAnsi="Book Antiqua" w:cs="Times New Roman"/>
          <w:sz w:val="24"/>
          <w:szCs w:val="24"/>
        </w:rPr>
        <w:t xml:space="preserve">urgical reexamination of the infected area </w:t>
      </w:r>
      <w:r w:rsidR="0070495A" w:rsidRPr="00503843">
        <w:rPr>
          <w:rFonts w:ascii="Book Antiqua" w:hAnsi="Book Antiqua" w:cs="Times New Roman"/>
          <w:sz w:val="24"/>
          <w:szCs w:val="24"/>
        </w:rPr>
        <w:t xml:space="preserve">and detachment of the necrotic tissue </w:t>
      </w:r>
      <w:r w:rsidR="00D97594" w:rsidRPr="00503843">
        <w:rPr>
          <w:rFonts w:ascii="Book Antiqua" w:hAnsi="Book Antiqua" w:cs="Times New Roman"/>
          <w:noProof/>
          <w:sz w:val="24"/>
          <w:szCs w:val="24"/>
        </w:rPr>
        <w:t>is advocated</w:t>
      </w:r>
      <w:r w:rsidR="00D97594" w:rsidRPr="00503843">
        <w:rPr>
          <w:rFonts w:ascii="Book Antiqua" w:hAnsi="Book Antiqua" w:cs="Times New Roman"/>
          <w:sz w:val="24"/>
          <w:szCs w:val="24"/>
        </w:rPr>
        <w:t xml:space="preserve"> within 24 </w:t>
      </w:r>
      <w:r w:rsidR="0070495A" w:rsidRPr="00503843">
        <w:rPr>
          <w:rFonts w:ascii="Book Antiqua" w:hAnsi="Book Antiqua" w:cs="Times New Roman"/>
          <w:sz w:val="24"/>
          <w:szCs w:val="24"/>
        </w:rPr>
        <w:t xml:space="preserve">and </w:t>
      </w:r>
      <w:r w:rsidR="00BE459D" w:rsidRPr="00503843">
        <w:rPr>
          <w:rFonts w:ascii="Book Antiqua" w:hAnsi="Book Antiqua" w:cs="Times New Roman"/>
          <w:sz w:val="24"/>
          <w:szCs w:val="24"/>
        </w:rPr>
        <w:t>should be carried out repeatedly</w:t>
      </w:r>
      <w:r w:rsidR="00D97594" w:rsidRPr="00503843">
        <w:rPr>
          <w:rFonts w:ascii="Book Antiqua" w:hAnsi="Book Antiqua" w:cs="Times New Roman"/>
          <w:sz w:val="24"/>
          <w:szCs w:val="24"/>
        </w:rPr>
        <w:t xml:space="preserve">. </w:t>
      </w:r>
      <w:r w:rsidR="005613EB" w:rsidRPr="00503843">
        <w:rPr>
          <w:rFonts w:ascii="Book Antiqua" w:hAnsi="Book Antiqua" w:cs="Times New Roman"/>
          <w:sz w:val="24"/>
          <w:szCs w:val="24"/>
        </w:rPr>
        <w:t>In all-cause FG an average of 3.5 procedures is required</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{"citationID":"ensfsddsm","properties":{"formattedCitation":"{\\rtf \\super [142]\\nosupersub{}}","plainCitation":"[142]"},"citationItems":[{"id":302,"uris":["http://zotero.org/users/local/Xp4Ps1sG/items/5Q8DKKNB"],"uri":["http://zotero.org/users/local/Xp4Ps1sG/items/5Q8DKKNB"],"itemData":{"id":302,"type":"article-journal","title":"Fournier's gangrene: an analysis of repeated surgical debridement","container-title":"European Urology","page":"572-575","volume":"43","issue":"5","source":"NCBI PubMed","abstract":"OBJECTIVES: We wanted to determine if there was a difference in outcome for those patients with Fournier's disease who underwent numerous debridements as opposed to only one initial debridement.\nMETHODS: The records of 19 patients with the diagnosis of Fournier's gangrene were reviewed retrospectively at our institution. Special attention was placed on demographic data, primary managing service, as well as wound cultures, and the number and timing of surgical debridements. Patients were also classified by a collection of variables at presentation and given a score named the Fournier's Severity Index. We utilised the Fournier's Severity Index (FSI) as developed by Laor et al. which included a number of vital sign data as well as laboratory values collected at admission in the emergency room.\nRESULTS: The average FSI was 9.1 ranging from 0 to 15. The mean FSI of survivors was 8.6 versus 12.4 of non-survivors. The surgical management of this disease process was also critically examined. The average number of repeated debridements was 3.5 ranging from 1 to 8. Both the FSI and the number of debridements were attempted to be used to predict outcome. Outcome was measured in the variables length of stay (days) and survival. A regression analysis revealed the number of debridements to be positively related to the length of stay (LOS). This was the opposite as expected at the beginning of the study. Also FSI was not predictive of LOS.\nCONCLUSIONS: Fournier's gangrene is a disease process with a wide variability in presentation. The FSI does give some indication about the likelihood of survival based on variables which can be recorded upon presentation. It also provides an efficient way to characterize the acuity of presentation and compare patients. While the repeated nature of debridements may be considered the accepted standard of care in these patients, this was not found to be predictive of outcome.","ISSN":"0302-2838","note":"PMID: 12706005","shortTitle":"Fournier's gangrene","journalAbbreviation":"Eur. Urol.","language":"eng","author":[{"family":"Chawla","given":"Sam N."},{"family":"Gallop","given":"Christina"},{"family":"Mydlo","given":"Jack H."}],"issued":{"date-parts":[["2003",5]]},"PMID":"12706005"}}],"schema":"https://github.com/citation-style-language/schema/raw/master/csl-citation.json"}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[142]</w:t>
      </w:r>
      <w:r w:rsidR="004B74FD" w:rsidRPr="00503843">
        <w:rPr>
          <w:rFonts w:ascii="Book Antiqua" w:hAnsi="Book Antiqua" w:cs="Times New Roman"/>
          <w:sz w:val="24"/>
          <w:szCs w:val="24"/>
        </w:rPr>
        <w:fldChar w:fldCharType="end"/>
      </w:r>
      <w:r w:rsidR="005613EB" w:rsidRPr="00503843">
        <w:rPr>
          <w:rFonts w:ascii="Book Antiqua" w:hAnsi="Book Antiqua" w:cs="Times New Roman"/>
          <w:sz w:val="24"/>
          <w:szCs w:val="24"/>
        </w:rPr>
        <w:t xml:space="preserve">. </w:t>
      </w:r>
      <w:r w:rsidR="00AE1FAA" w:rsidRPr="00503843">
        <w:rPr>
          <w:rFonts w:ascii="Book Antiqua" w:hAnsi="Book Antiqua" w:cs="Times New Roman"/>
          <w:sz w:val="24"/>
          <w:szCs w:val="24"/>
        </w:rPr>
        <w:t xml:space="preserve">Most </w:t>
      </w:r>
      <w:r w:rsidR="006A5FB7" w:rsidRPr="00503843">
        <w:rPr>
          <w:rFonts w:ascii="Book Antiqua" w:hAnsi="Book Antiqua" w:cs="Times New Roman"/>
          <w:sz w:val="24"/>
          <w:szCs w:val="24"/>
        </w:rPr>
        <w:t xml:space="preserve">studies </w:t>
      </w:r>
      <w:r w:rsidR="002F60BF" w:rsidRPr="00503843">
        <w:rPr>
          <w:rFonts w:ascii="Book Antiqua" w:hAnsi="Book Antiqua" w:cs="Times New Roman"/>
          <w:noProof/>
          <w:sz w:val="24"/>
          <w:szCs w:val="24"/>
        </w:rPr>
        <w:t>on</w:t>
      </w:r>
      <w:r w:rsidR="006A5FB7" w:rsidRPr="00503843">
        <w:rPr>
          <w:rFonts w:ascii="Book Antiqua" w:hAnsi="Book Antiqua" w:cs="Times New Roman"/>
          <w:sz w:val="24"/>
          <w:szCs w:val="24"/>
        </w:rPr>
        <w:t xml:space="preserve"> anorectal </w:t>
      </w:r>
      <w:r w:rsidR="00AE1FAA" w:rsidRPr="00503843">
        <w:rPr>
          <w:rFonts w:ascii="Book Antiqua" w:hAnsi="Book Antiqua" w:cs="Times New Roman"/>
          <w:sz w:val="24"/>
          <w:szCs w:val="24"/>
        </w:rPr>
        <w:t xml:space="preserve">etiology </w:t>
      </w:r>
      <w:r w:rsidR="006A5FB7" w:rsidRPr="00503843">
        <w:rPr>
          <w:rFonts w:ascii="Book Antiqua" w:hAnsi="Book Antiqua" w:cs="Times New Roman"/>
          <w:sz w:val="24"/>
          <w:szCs w:val="24"/>
        </w:rPr>
        <w:t xml:space="preserve">declare multiple procedures without </w:t>
      </w:r>
      <w:r w:rsidR="000B19A7" w:rsidRPr="00503843">
        <w:rPr>
          <w:rFonts w:ascii="Book Antiqua" w:hAnsi="Book Antiqua" w:cs="Times New Roman"/>
          <w:sz w:val="24"/>
          <w:szCs w:val="24"/>
        </w:rPr>
        <w:t>absolute</w:t>
      </w:r>
      <w:r w:rsidR="006A5FB7" w:rsidRPr="00503843">
        <w:rPr>
          <w:rFonts w:ascii="Book Antiqua" w:hAnsi="Book Antiqua" w:cs="Times New Roman"/>
          <w:sz w:val="24"/>
          <w:szCs w:val="24"/>
        </w:rPr>
        <w:t xml:space="preserve"> numbers</w:t>
      </w:r>
      <w:r w:rsidR="000D1AA8" w:rsidRPr="00503843">
        <w:rPr>
          <w:rFonts w:ascii="Book Antiqua" w:hAnsi="Book Antiqua" w:cs="Times New Roman"/>
          <w:sz w:val="24"/>
          <w:szCs w:val="24"/>
        </w:rPr>
        <w:t xml:space="preserve">. </w:t>
      </w:r>
      <w:r w:rsidR="000D1AA8" w:rsidRPr="00503843">
        <w:rPr>
          <w:rFonts w:ascii="Book Antiqua" w:hAnsi="Book Antiqua" w:cs="Times New Roman"/>
          <w:noProof/>
          <w:sz w:val="24"/>
          <w:szCs w:val="24"/>
        </w:rPr>
        <w:t>This is</w:t>
      </w:r>
      <w:r w:rsidR="000D1AA8" w:rsidRPr="00503843">
        <w:rPr>
          <w:rFonts w:ascii="Book Antiqua" w:hAnsi="Book Antiqua" w:cs="Times New Roman"/>
          <w:sz w:val="24"/>
          <w:szCs w:val="24"/>
        </w:rPr>
        <w:t xml:space="preserve"> also true for rectal cancer-induced FG (Table </w:t>
      </w:r>
      <w:r w:rsidR="00B9139E" w:rsidRPr="00503843">
        <w:rPr>
          <w:rFonts w:ascii="Book Antiqua" w:hAnsi="Book Antiqua" w:cs="Times New Roman"/>
          <w:sz w:val="24"/>
          <w:szCs w:val="24"/>
        </w:rPr>
        <w:t>3</w:t>
      </w:r>
      <w:r w:rsidR="000D1AA8" w:rsidRPr="00503843">
        <w:rPr>
          <w:rFonts w:ascii="Book Antiqua" w:hAnsi="Book Antiqua" w:cs="Times New Roman"/>
          <w:sz w:val="24"/>
          <w:szCs w:val="24"/>
        </w:rPr>
        <w:t>)</w:t>
      </w:r>
      <w:r w:rsidR="006A5FB7" w:rsidRPr="00503843">
        <w:rPr>
          <w:rFonts w:ascii="Book Antiqua" w:hAnsi="Book Antiqua" w:cs="Times New Roman"/>
          <w:sz w:val="24"/>
          <w:szCs w:val="24"/>
        </w:rPr>
        <w:t>.</w:t>
      </w:r>
      <w:r w:rsidR="00F146FB" w:rsidRPr="00503843">
        <w:rPr>
          <w:rFonts w:ascii="Book Antiqua" w:hAnsi="Book Antiqua" w:cs="Times New Roman"/>
          <w:sz w:val="24"/>
          <w:szCs w:val="24"/>
        </w:rPr>
        <w:t xml:space="preserve"> </w:t>
      </w:r>
      <w:r w:rsidR="000D1AA8" w:rsidRPr="00503843">
        <w:rPr>
          <w:rFonts w:ascii="Book Antiqua" w:hAnsi="Book Antiqua" w:cs="Times New Roman"/>
          <w:sz w:val="24"/>
          <w:szCs w:val="24"/>
        </w:rPr>
        <w:t>D</w:t>
      </w:r>
      <w:r w:rsidR="00F146FB" w:rsidRPr="00503843">
        <w:rPr>
          <w:rFonts w:ascii="Book Antiqua" w:hAnsi="Book Antiqua" w:cs="Times New Roman"/>
          <w:sz w:val="24"/>
          <w:szCs w:val="24"/>
        </w:rPr>
        <w:t xml:space="preserve">uration of the hospitalization </w:t>
      </w:r>
      <w:r w:rsidR="00D0483E" w:rsidRPr="00503843">
        <w:rPr>
          <w:rFonts w:ascii="Book Antiqua" w:hAnsi="Book Antiqua" w:cs="Times New Roman"/>
          <w:sz w:val="24"/>
          <w:szCs w:val="24"/>
        </w:rPr>
        <w:t xml:space="preserve">is unknown </w:t>
      </w:r>
      <w:r w:rsidR="00F146FB" w:rsidRPr="00503843">
        <w:rPr>
          <w:rFonts w:ascii="Book Antiqua" w:hAnsi="Book Antiqua" w:cs="Times New Roman"/>
          <w:sz w:val="24"/>
          <w:szCs w:val="24"/>
        </w:rPr>
        <w:t>for</w:t>
      </w:r>
      <w:r w:rsidR="002F60BF" w:rsidRPr="00503843">
        <w:rPr>
          <w:rFonts w:ascii="Book Antiqua" w:hAnsi="Book Antiqua" w:cs="Times New Roman"/>
          <w:sz w:val="24"/>
          <w:szCs w:val="24"/>
        </w:rPr>
        <w:t xml:space="preserve"> the</w:t>
      </w:r>
      <w:r w:rsidR="00F146FB" w:rsidRPr="00503843">
        <w:rPr>
          <w:rFonts w:ascii="Book Antiqua" w:hAnsi="Book Antiqua" w:cs="Times New Roman"/>
          <w:sz w:val="24"/>
          <w:szCs w:val="24"/>
        </w:rPr>
        <w:t xml:space="preserve"> </w:t>
      </w:r>
      <w:r w:rsidR="00F146FB" w:rsidRPr="00503843">
        <w:rPr>
          <w:rFonts w:ascii="Book Antiqua" w:hAnsi="Book Antiqua" w:cs="Times New Roman"/>
          <w:noProof/>
          <w:sz w:val="24"/>
          <w:szCs w:val="24"/>
        </w:rPr>
        <w:t>anorectal</w:t>
      </w:r>
      <w:r w:rsidR="00F146FB" w:rsidRPr="00503843">
        <w:rPr>
          <w:rFonts w:ascii="Book Antiqua" w:hAnsi="Book Antiqua" w:cs="Times New Roman"/>
          <w:sz w:val="24"/>
          <w:szCs w:val="24"/>
        </w:rPr>
        <w:t xml:space="preserve"> group.</w:t>
      </w:r>
      <w:r w:rsidR="000D1AA8" w:rsidRPr="00503843">
        <w:rPr>
          <w:rFonts w:ascii="Book Antiqua" w:hAnsi="Book Antiqua" w:cs="Times New Roman"/>
          <w:sz w:val="24"/>
          <w:szCs w:val="24"/>
        </w:rPr>
        <w:t xml:space="preserve"> </w:t>
      </w:r>
      <w:r w:rsidR="000D1AA8" w:rsidRPr="00503843">
        <w:rPr>
          <w:rFonts w:ascii="Book Antiqua" w:eastAsia="TrebuchetMS" w:hAnsi="Book Antiqua" w:cs="Times New Roman"/>
          <w:color w:val="000000"/>
          <w:sz w:val="24"/>
          <w:szCs w:val="24"/>
        </w:rPr>
        <w:t xml:space="preserve">Duration of hospitalization for </w:t>
      </w:r>
      <w:r w:rsidR="006F298C" w:rsidRPr="00503843">
        <w:rPr>
          <w:rFonts w:ascii="Book Antiqua" w:eastAsia="TrebuchetMS" w:hAnsi="Book Antiqua" w:cs="Times New Roman"/>
          <w:color w:val="000000"/>
          <w:sz w:val="24"/>
          <w:szCs w:val="24"/>
        </w:rPr>
        <w:t xml:space="preserve">the </w:t>
      </w:r>
      <w:r w:rsidR="000D1AA8" w:rsidRPr="00503843">
        <w:rPr>
          <w:rFonts w:ascii="Book Antiqua" w:eastAsia="TrebuchetMS" w:hAnsi="Book Antiqua" w:cs="Times New Roman"/>
          <w:color w:val="000000"/>
          <w:sz w:val="24"/>
          <w:szCs w:val="24"/>
        </w:rPr>
        <w:t>rectal cancer-induced FG was noted in 30% of cases, rang</w:t>
      </w:r>
      <w:r w:rsidR="006F298C" w:rsidRPr="00503843">
        <w:rPr>
          <w:rFonts w:ascii="Book Antiqua" w:eastAsia="TrebuchetMS" w:hAnsi="Book Antiqua" w:cs="Times New Roman"/>
          <w:color w:val="000000"/>
          <w:sz w:val="24"/>
          <w:szCs w:val="24"/>
        </w:rPr>
        <w:t xml:space="preserve">ing </w:t>
      </w:r>
      <w:r w:rsidR="000D1AA8" w:rsidRPr="00503843">
        <w:rPr>
          <w:rFonts w:ascii="Book Antiqua" w:eastAsia="TrebuchetMS" w:hAnsi="Book Antiqua" w:cs="Times New Roman"/>
          <w:color w:val="000000"/>
          <w:sz w:val="24"/>
          <w:szCs w:val="24"/>
        </w:rPr>
        <w:t>23-130 (average 47)</w:t>
      </w:r>
      <w:r w:rsidR="006F298C" w:rsidRPr="00503843">
        <w:rPr>
          <w:rFonts w:ascii="Book Antiqua" w:eastAsia="TrebuchetMS" w:hAnsi="Book Antiqua" w:cs="Times New Roman"/>
          <w:color w:val="000000"/>
          <w:sz w:val="24"/>
          <w:szCs w:val="24"/>
        </w:rPr>
        <w:t xml:space="preserve"> d.</w:t>
      </w:r>
    </w:p>
    <w:p w:rsidR="00CD4E4B" w:rsidRPr="00503843" w:rsidRDefault="00CD4E4B"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The crucial significance of testicular infarction, implying thrombosis of the testicular artery, must be </w:t>
      </w:r>
      <w:r w:rsidR="002F69E7" w:rsidRPr="00503843">
        <w:rPr>
          <w:rFonts w:ascii="Book Antiqua" w:hAnsi="Book Antiqua" w:cs="Times New Roman"/>
          <w:sz w:val="24"/>
          <w:szCs w:val="24"/>
        </w:rPr>
        <w:t>recognized</w:t>
      </w:r>
      <w:r w:rsidRPr="00503843">
        <w:rPr>
          <w:rFonts w:ascii="Book Antiqua" w:hAnsi="Book Antiqua" w:cs="Times New Roman"/>
          <w:sz w:val="24"/>
          <w:szCs w:val="24"/>
        </w:rPr>
        <w:t xml:space="preserve"> as an absolute indication for laparotomy and retroperitoneal exploration.</w:t>
      </w:r>
      <w:r w:rsidR="00A856B1" w:rsidRPr="00503843">
        <w:rPr>
          <w:rFonts w:ascii="Book Antiqua" w:hAnsi="Book Antiqua" w:cs="Times New Roman"/>
          <w:sz w:val="24"/>
          <w:szCs w:val="24"/>
        </w:rPr>
        <w:t xml:space="preserve"> Posterior peritoneum may need to </w:t>
      </w:r>
      <w:r w:rsidR="00A856B1" w:rsidRPr="00503843">
        <w:rPr>
          <w:rFonts w:ascii="Book Antiqua" w:hAnsi="Book Antiqua" w:cs="Times New Roman"/>
          <w:noProof/>
          <w:sz w:val="24"/>
          <w:szCs w:val="24"/>
        </w:rPr>
        <w:t>be incised</w:t>
      </w:r>
      <w:r w:rsidR="00A856B1" w:rsidRPr="00503843">
        <w:rPr>
          <w:rFonts w:ascii="Book Antiqua" w:hAnsi="Book Antiqua" w:cs="Times New Roman"/>
          <w:sz w:val="24"/>
          <w:szCs w:val="24"/>
        </w:rPr>
        <w:t xml:space="preserve"> before necrotic retroperitoneal tissues are exposed.</w:t>
      </w:r>
    </w:p>
    <w:p w:rsidR="006C7912" w:rsidRPr="00503843" w:rsidRDefault="006A686F" w:rsidP="00572644">
      <w:pPr>
        <w:pStyle w:val="desc"/>
        <w:adjustRightInd w:val="0"/>
        <w:snapToGrid w:val="0"/>
        <w:spacing w:before="0" w:beforeAutospacing="0" w:after="0" w:afterAutospacing="0" w:line="360" w:lineRule="auto"/>
        <w:ind w:firstLine="708"/>
        <w:jc w:val="both"/>
        <w:rPr>
          <w:rFonts w:ascii="Book Antiqua" w:hAnsi="Book Antiqua"/>
          <w:lang w:val="en-US"/>
        </w:rPr>
      </w:pPr>
      <w:r w:rsidRPr="00503843">
        <w:rPr>
          <w:rFonts w:ascii="Book Antiqua" w:hAnsi="Book Antiqua"/>
          <w:lang w:val="en-US"/>
        </w:rPr>
        <w:lastRenderedPageBreak/>
        <w:t xml:space="preserve">Hemorrhage </w:t>
      </w:r>
      <w:r w:rsidR="00BE459D" w:rsidRPr="00503843">
        <w:rPr>
          <w:rFonts w:ascii="Book Antiqua" w:hAnsi="Book Antiqua"/>
          <w:lang w:val="en-US"/>
        </w:rPr>
        <w:t xml:space="preserve">or </w:t>
      </w:r>
      <w:r w:rsidR="00D0483E" w:rsidRPr="00503843">
        <w:rPr>
          <w:rFonts w:ascii="Book Antiqua" w:hAnsi="Book Antiqua"/>
          <w:lang w:val="en-US"/>
        </w:rPr>
        <w:t>peri</w:t>
      </w:r>
      <w:r w:rsidR="00B61D1E" w:rsidRPr="00503843">
        <w:rPr>
          <w:rFonts w:ascii="Book Antiqua" w:hAnsi="Book Antiqua"/>
          <w:lang w:val="en-US"/>
        </w:rPr>
        <w:t xml:space="preserve">operative </w:t>
      </w:r>
      <w:r w:rsidR="00BE459D" w:rsidRPr="00503843">
        <w:rPr>
          <w:rFonts w:ascii="Book Antiqua" w:hAnsi="Book Antiqua"/>
          <w:lang w:val="en-US"/>
        </w:rPr>
        <w:t xml:space="preserve">blood loss </w:t>
      </w:r>
      <w:r w:rsidRPr="00503843">
        <w:rPr>
          <w:rFonts w:ascii="Book Antiqua" w:hAnsi="Book Antiqua"/>
          <w:lang w:val="en-US"/>
        </w:rPr>
        <w:t xml:space="preserve">is inevitable due to </w:t>
      </w:r>
      <w:r w:rsidR="00216AEC" w:rsidRPr="00503843">
        <w:rPr>
          <w:rFonts w:ascii="Book Antiqua" w:eastAsiaTheme="minorEastAsia" w:hAnsi="Book Antiqua"/>
          <w:lang w:val="en-US" w:eastAsia="zh-CN"/>
        </w:rPr>
        <w:t>(</w:t>
      </w:r>
      <w:r w:rsidRPr="00503843">
        <w:rPr>
          <w:rFonts w:ascii="Book Antiqua" w:hAnsi="Book Antiqua"/>
          <w:lang w:val="en-US"/>
        </w:rPr>
        <w:t>1) extensive debridement</w:t>
      </w:r>
      <w:r w:rsidR="00216AEC" w:rsidRPr="00503843">
        <w:rPr>
          <w:rFonts w:ascii="Book Antiqua" w:eastAsiaTheme="minorEastAsia" w:hAnsi="Book Antiqua"/>
          <w:lang w:val="en-US" w:eastAsia="zh-CN"/>
        </w:rPr>
        <w:t>;</w:t>
      </w:r>
      <w:r w:rsidRPr="00503843">
        <w:rPr>
          <w:rFonts w:ascii="Book Antiqua" w:hAnsi="Book Antiqua"/>
          <w:lang w:val="en-US"/>
        </w:rPr>
        <w:t xml:space="preserve"> </w:t>
      </w:r>
      <w:r w:rsidR="0094270D" w:rsidRPr="00503843">
        <w:rPr>
          <w:rFonts w:ascii="Book Antiqua" w:eastAsiaTheme="minorEastAsia" w:hAnsi="Book Antiqua"/>
          <w:lang w:val="en-US" w:eastAsia="zh-CN"/>
        </w:rPr>
        <w:t>(</w:t>
      </w:r>
      <w:r w:rsidRPr="00503843">
        <w:rPr>
          <w:rFonts w:ascii="Book Antiqua" w:hAnsi="Book Antiqua"/>
          <w:lang w:val="en-US"/>
        </w:rPr>
        <w:t>2) possible DIC</w:t>
      </w:r>
      <w:r w:rsidR="0094270D" w:rsidRPr="00503843">
        <w:rPr>
          <w:rFonts w:ascii="Book Antiqua" w:eastAsiaTheme="minorEastAsia" w:hAnsi="Book Antiqua"/>
          <w:lang w:val="en-US" w:eastAsia="zh-CN"/>
        </w:rPr>
        <w:t>;</w:t>
      </w:r>
      <w:r w:rsidRPr="00503843">
        <w:rPr>
          <w:rFonts w:ascii="Book Antiqua" w:hAnsi="Book Antiqua"/>
          <w:lang w:val="en-US"/>
        </w:rPr>
        <w:t xml:space="preserve"> and </w:t>
      </w:r>
      <w:r w:rsidR="0094270D" w:rsidRPr="00503843">
        <w:rPr>
          <w:rFonts w:ascii="Book Antiqua" w:eastAsiaTheme="minorEastAsia" w:hAnsi="Book Antiqua"/>
          <w:lang w:val="en-US" w:eastAsia="zh-CN"/>
        </w:rPr>
        <w:t>(</w:t>
      </w:r>
      <w:r w:rsidRPr="00503843">
        <w:rPr>
          <w:rFonts w:ascii="Book Antiqua" w:hAnsi="Book Antiqua"/>
          <w:lang w:val="en-US"/>
        </w:rPr>
        <w:t xml:space="preserve">3) rectal resection. </w:t>
      </w:r>
      <w:r w:rsidR="00B63796" w:rsidRPr="00503843">
        <w:rPr>
          <w:rFonts w:ascii="Book Antiqua" w:hAnsi="Book Antiqua"/>
          <w:lang w:val="en-US"/>
        </w:rPr>
        <w:t>In addition, microcytic anemia can be present preoperative</w:t>
      </w:r>
      <w:r w:rsidR="008C6C76" w:rsidRPr="00503843">
        <w:rPr>
          <w:rFonts w:ascii="Book Antiqua" w:hAnsi="Book Antiqua"/>
          <w:lang w:val="en-US"/>
        </w:rPr>
        <w:t>ly</w:t>
      </w:r>
      <w:r w:rsidR="00B63796" w:rsidRPr="00503843">
        <w:rPr>
          <w:rFonts w:ascii="Book Antiqua" w:hAnsi="Book Antiqua"/>
          <w:lang w:val="en-US"/>
        </w:rPr>
        <w:t xml:space="preserve"> due to bleeding rectal tumor.</w:t>
      </w:r>
    </w:p>
    <w:p w:rsidR="00B61D1E" w:rsidRPr="00503843" w:rsidRDefault="00B61D1E" w:rsidP="00572644">
      <w:pPr>
        <w:pStyle w:val="desc"/>
        <w:adjustRightInd w:val="0"/>
        <w:snapToGrid w:val="0"/>
        <w:spacing w:before="0" w:beforeAutospacing="0" w:after="0" w:afterAutospacing="0" w:line="360" w:lineRule="auto"/>
        <w:jc w:val="both"/>
        <w:rPr>
          <w:rFonts w:ascii="Book Antiqua" w:hAnsi="Book Antiqua"/>
          <w:lang w:val="en-US"/>
        </w:rPr>
      </w:pPr>
    </w:p>
    <w:p w:rsidR="006C7912" w:rsidRPr="00503843" w:rsidRDefault="006C7912"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Antibiotic therapy</w:t>
      </w:r>
    </w:p>
    <w:p w:rsidR="00D748DF" w:rsidRPr="00503843" w:rsidRDefault="006C0C13" w:rsidP="00572644">
      <w:pPr>
        <w:autoSpaceDE w:val="0"/>
        <w:autoSpaceDN w:val="0"/>
        <w:adjustRightInd w:val="0"/>
        <w:snapToGrid w:val="0"/>
        <w:spacing w:after="0" w:line="360" w:lineRule="auto"/>
        <w:jc w:val="both"/>
        <w:rPr>
          <w:rFonts w:ascii="Book Antiqua" w:hAnsi="Book Antiqua" w:cs="Times New Roman"/>
          <w:sz w:val="24"/>
          <w:szCs w:val="24"/>
          <w:lang w:eastAsia="zh-CN"/>
        </w:rPr>
      </w:pPr>
      <w:r w:rsidRPr="00503843">
        <w:rPr>
          <w:rFonts w:ascii="Book Antiqua" w:hAnsi="Book Antiqua" w:cs="Times New Roman"/>
          <w:sz w:val="24"/>
          <w:szCs w:val="24"/>
        </w:rPr>
        <w:t xml:space="preserve">The optimal approach to empiric antibiotic therapy for </w:t>
      </w:r>
      <w:r w:rsidR="00271918" w:rsidRPr="00503843">
        <w:rPr>
          <w:rFonts w:ascii="Book Antiqua" w:hAnsi="Book Antiqua" w:cs="Times New Roman"/>
          <w:sz w:val="24"/>
          <w:szCs w:val="24"/>
        </w:rPr>
        <w:t xml:space="preserve">FG </w:t>
      </w:r>
      <w:r w:rsidRPr="00503843">
        <w:rPr>
          <w:rFonts w:ascii="Book Antiqua" w:hAnsi="Book Antiqua" w:cs="Times New Roman"/>
          <w:sz w:val="24"/>
          <w:szCs w:val="24"/>
        </w:rPr>
        <w:t xml:space="preserve">is uncertain; data </w:t>
      </w:r>
      <w:r w:rsidRPr="00503843">
        <w:rPr>
          <w:rFonts w:ascii="Book Antiqua" w:hAnsi="Book Antiqua" w:cs="Times New Roman"/>
          <w:noProof/>
          <w:sz w:val="24"/>
          <w:szCs w:val="24"/>
        </w:rPr>
        <w:t>are limited</w:t>
      </w:r>
      <w:r w:rsidRPr="00503843">
        <w:rPr>
          <w:rFonts w:ascii="Book Antiqua" w:hAnsi="Book Antiqua" w:cs="Times New Roman"/>
          <w:sz w:val="24"/>
          <w:szCs w:val="24"/>
        </w:rPr>
        <w:t xml:space="preserve"> since most clinical trials exclude </w:t>
      </w:r>
      <w:r w:rsidR="00897B32" w:rsidRPr="00503843">
        <w:rPr>
          <w:rFonts w:ascii="Book Antiqua" w:hAnsi="Book Antiqua" w:cs="Times New Roman"/>
          <w:sz w:val="24"/>
          <w:szCs w:val="24"/>
        </w:rPr>
        <w:t>FG</w:t>
      </w:r>
      <w:r w:rsidRPr="00503843">
        <w:rPr>
          <w:rFonts w:ascii="Book Antiqua" w:hAnsi="Book Antiqua" w:cs="Times New Roman"/>
          <w:sz w:val="24"/>
          <w:szCs w:val="24"/>
        </w:rPr>
        <w:t xml:space="preserve"> patients. </w:t>
      </w:r>
      <w:r w:rsidR="007946EB" w:rsidRPr="00503843">
        <w:rPr>
          <w:rFonts w:ascii="Book Antiqua" w:hAnsi="Book Antiqua" w:cs="Times New Roman"/>
          <w:sz w:val="24"/>
          <w:szCs w:val="24"/>
        </w:rPr>
        <w:t xml:space="preserve">The optimal duration of antibiotic treatment has not been defined. </w:t>
      </w:r>
      <w:r w:rsidR="007946EB" w:rsidRPr="00503843">
        <w:rPr>
          <w:rFonts w:ascii="Book Antiqua" w:hAnsi="Book Antiqua" w:cs="Times New Roman"/>
          <w:noProof/>
          <w:sz w:val="24"/>
          <w:szCs w:val="24"/>
        </w:rPr>
        <w:t>Antibiotics should be continued until no further debridements are needed</w:t>
      </w:r>
      <w:r w:rsidR="002F60BF" w:rsidRPr="00503843">
        <w:rPr>
          <w:rFonts w:ascii="Book Antiqua" w:hAnsi="Book Antiqua" w:cs="Times New Roman"/>
          <w:noProof/>
          <w:sz w:val="24"/>
          <w:szCs w:val="24"/>
        </w:rPr>
        <w:t>,</w:t>
      </w:r>
      <w:r w:rsidR="007946EB" w:rsidRPr="00503843">
        <w:rPr>
          <w:rFonts w:ascii="Book Antiqua" w:hAnsi="Book Antiqua" w:cs="Times New Roman"/>
          <w:noProof/>
          <w:sz w:val="24"/>
          <w:szCs w:val="24"/>
        </w:rPr>
        <w:t xml:space="preserve"> and the patient’s hemodynamic status </w:t>
      </w:r>
      <w:r w:rsidR="001E5964" w:rsidRPr="00503843">
        <w:rPr>
          <w:rFonts w:ascii="Book Antiqua" w:hAnsi="Book Antiqua" w:cs="Times New Roman"/>
          <w:noProof/>
          <w:sz w:val="24"/>
          <w:szCs w:val="24"/>
        </w:rPr>
        <w:t xml:space="preserve">and temperature </w:t>
      </w:r>
      <w:r w:rsidR="007946EB" w:rsidRPr="00503843">
        <w:rPr>
          <w:rFonts w:ascii="Book Antiqua" w:hAnsi="Book Antiqua" w:cs="Times New Roman"/>
          <w:noProof/>
          <w:sz w:val="24"/>
          <w:szCs w:val="24"/>
        </w:rPr>
        <w:t>has normalized; this duration must be tailored to individual patient circumstances</w:t>
      </w:r>
      <w:r w:rsidR="001E5964" w:rsidRPr="00503843">
        <w:rPr>
          <w:rFonts w:ascii="Book Antiqua" w:hAnsi="Book Antiqua" w:cs="Times New Roman"/>
          <w:noProof/>
          <w:sz w:val="24"/>
          <w:szCs w:val="24"/>
        </w:rPr>
        <w:t xml:space="preserve"> or laboratory parameters such as </w:t>
      </w:r>
      <w:r w:rsidR="003469C7" w:rsidRPr="00503843">
        <w:rPr>
          <w:rFonts w:ascii="Book Antiqua" w:hAnsi="Book Antiqua" w:cs="Times New Roman"/>
          <w:noProof/>
          <w:sz w:val="24"/>
          <w:szCs w:val="24"/>
        </w:rPr>
        <w:t>leukocyte</w:t>
      </w:r>
      <w:r w:rsidR="007A317B" w:rsidRPr="00503843">
        <w:rPr>
          <w:rFonts w:ascii="Book Antiqua" w:hAnsi="Book Antiqua" w:cs="Times New Roman"/>
          <w:noProof/>
          <w:sz w:val="24"/>
          <w:szCs w:val="24"/>
        </w:rPr>
        <w:t xml:space="preserve"> count </w:t>
      </w:r>
      <w:r w:rsidR="001E5964" w:rsidRPr="00503843">
        <w:rPr>
          <w:rFonts w:ascii="Book Antiqua" w:hAnsi="Book Antiqua" w:cs="Times New Roman"/>
          <w:noProof/>
          <w:sz w:val="24"/>
          <w:szCs w:val="24"/>
        </w:rPr>
        <w:t>or CRP</w:t>
      </w:r>
      <w:r w:rsidR="007A317B" w:rsidRPr="00503843">
        <w:rPr>
          <w:rFonts w:ascii="Book Antiqua" w:hAnsi="Book Antiqua" w:cs="Times New Roman"/>
          <w:noProof/>
          <w:sz w:val="24"/>
          <w:szCs w:val="24"/>
        </w:rPr>
        <w:t xml:space="preserve"> level</w:t>
      </w:r>
      <w:r w:rsidR="007946EB" w:rsidRPr="00503843">
        <w:rPr>
          <w:rFonts w:ascii="Book Antiqua" w:hAnsi="Book Antiqua" w:cs="Times New Roman"/>
          <w:noProof/>
          <w:sz w:val="24"/>
          <w:szCs w:val="24"/>
        </w:rPr>
        <w:t>.</w:t>
      </w:r>
      <w:r w:rsidR="007946EB" w:rsidRPr="00503843">
        <w:rPr>
          <w:rFonts w:ascii="Book Antiqua" w:hAnsi="Book Antiqua" w:cs="Times New Roman"/>
          <w:sz w:val="24"/>
          <w:szCs w:val="24"/>
        </w:rPr>
        <w:t xml:space="preserve"> </w:t>
      </w:r>
      <w:r w:rsidR="000541B8" w:rsidRPr="00503843">
        <w:rPr>
          <w:rFonts w:ascii="Book Antiqua" w:hAnsi="Book Antiqua" w:cs="Times New Roman"/>
          <w:sz w:val="24"/>
          <w:szCs w:val="24"/>
        </w:rPr>
        <w:t>High, intravenous doses</w:t>
      </w:r>
      <w:r w:rsidR="000541B8" w:rsidRPr="00503843">
        <w:rPr>
          <w:rFonts w:ascii="Book Antiqua" w:eastAsia="GillSansMT" w:hAnsi="Book Antiqua" w:cs="Times New Roman"/>
          <w:sz w:val="24"/>
          <w:szCs w:val="24"/>
        </w:rPr>
        <w:t xml:space="preserve"> should be used. </w:t>
      </w:r>
      <w:r w:rsidR="00B7244D" w:rsidRPr="00503843">
        <w:rPr>
          <w:rFonts w:ascii="Book Antiqua" w:eastAsia="GillSansMT" w:hAnsi="Book Antiqua" w:cs="Times New Roman"/>
          <w:sz w:val="24"/>
          <w:szCs w:val="24"/>
        </w:rPr>
        <w:t xml:space="preserve">Antibiotics </w:t>
      </w:r>
      <w:r w:rsidR="00B7244D" w:rsidRPr="00503843">
        <w:rPr>
          <w:rFonts w:ascii="Book Antiqua" w:hAnsi="Book Antiqua" w:cs="Times New Roman"/>
          <w:sz w:val="24"/>
          <w:szCs w:val="24"/>
        </w:rPr>
        <w:t xml:space="preserve">should be adjusted </w:t>
      </w:r>
      <w:r w:rsidR="00681EA8" w:rsidRPr="00503843">
        <w:rPr>
          <w:rFonts w:ascii="Book Antiqua" w:hAnsi="Book Antiqua" w:cs="Times New Roman"/>
          <w:sz w:val="24"/>
          <w:szCs w:val="24"/>
        </w:rPr>
        <w:t>to</w:t>
      </w:r>
      <w:r w:rsidR="00B7244D" w:rsidRPr="00503843">
        <w:rPr>
          <w:rFonts w:ascii="Book Antiqua" w:hAnsi="Book Antiqua" w:cs="Times New Roman"/>
          <w:sz w:val="24"/>
          <w:szCs w:val="24"/>
        </w:rPr>
        <w:t xml:space="preserve"> culture results</w:t>
      </w:r>
      <w:r w:rsidR="00597927" w:rsidRPr="00503843">
        <w:rPr>
          <w:rFonts w:ascii="Book Antiqua" w:hAnsi="Book Antiqua" w:cs="Times New Roman"/>
          <w:sz w:val="24"/>
          <w:szCs w:val="24"/>
        </w:rPr>
        <w:t>.</w:t>
      </w:r>
      <w:r w:rsidR="00597927" w:rsidRPr="00503843">
        <w:rPr>
          <w:rFonts w:ascii="Book Antiqua" w:eastAsia="GillSansMT" w:hAnsi="Book Antiqua" w:cs="Times New Roman"/>
          <w:sz w:val="24"/>
          <w:szCs w:val="24"/>
        </w:rPr>
        <w:t xml:space="preserve"> M</w:t>
      </w:r>
      <w:r w:rsidR="000541B8" w:rsidRPr="00503843">
        <w:rPr>
          <w:rFonts w:ascii="Book Antiqua" w:hAnsi="Book Antiqua" w:cs="Times New Roman"/>
          <w:sz w:val="24"/>
          <w:szCs w:val="24"/>
        </w:rPr>
        <w:t xml:space="preserve">ost common </w:t>
      </w:r>
      <w:r w:rsidR="00597927" w:rsidRPr="00503843">
        <w:rPr>
          <w:rFonts w:ascii="Book Antiqua" w:hAnsi="Book Antiqua" w:cs="Times New Roman"/>
          <w:sz w:val="24"/>
          <w:szCs w:val="24"/>
        </w:rPr>
        <w:t xml:space="preserve">initial (empiric) </w:t>
      </w:r>
      <w:r w:rsidR="000541B8" w:rsidRPr="00503843">
        <w:rPr>
          <w:rFonts w:ascii="Book Antiqua" w:hAnsi="Book Antiqua" w:cs="Times New Roman"/>
          <w:sz w:val="24"/>
          <w:szCs w:val="24"/>
        </w:rPr>
        <w:t>combinations used</w:t>
      </w:r>
      <w:r w:rsidR="00597927" w:rsidRPr="00503843">
        <w:rPr>
          <w:rFonts w:ascii="Book Antiqua" w:hAnsi="Book Antiqua" w:cs="Times New Roman"/>
          <w:sz w:val="24"/>
          <w:szCs w:val="24"/>
        </w:rPr>
        <w:t xml:space="preserve"> for all-cause FG are</w:t>
      </w:r>
      <w:r w:rsidR="000541B8" w:rsidRPr="00503843">
        <w:rPr>
          <w:rFonts w:ascii="Book Antiqua" w:hAnsi="Book Antiqua" w:cs="Times New Roman"/>
          <w:sz w:val="24"/>
          <w:szCs w:val="24"/>
        </w:rPr>
        <w:t>:</w:t>
      </w:r>
      <w:r w:rsidR="0094270D" w:rsidRPr="00503843">
        <w:rPr>
          <w:rFonts w:ascii="Book Antiqua" w:hAnsi="Book Antiqua" w:cs="Times New Roman"/>
          <w:sz w:val="24"/>
          <w:szCs w:val="24"/>
          <w:lang w:eastAsia="zh-CN"/>
        </w:rPr>
        <w:t xml:space="preserve"> (1) </w:t>
      </w:r>
      <w:r w:rsidR="000541B8" w:rsidRPr="00503843">
        <w:rPr>
          <w:rFonts w:ascii="Book Antiqua" w:eastAsia="GillSansMT" w:hAnsi="Book Antiqua" w:cs="Times New Roman"/>
          <w:sz w:val="24"/>
          <w:szCs w:val="24"/>
        </w:rPr>
        <w:t xml:space="preserve">penicillin G or ampicillin, </w:t>
      </w:r>
      <w:r w:rsidR="000541B8" w:rsidRPr="00503843">
        <w:rPr>
          <w:rFonts w:ascii="Book Antiqua" w:eastAsia="GillSansMT" w:hAnsi="Book Antiqua" w:cs="Times New Roman"/>
          <w:noProof/>
          <w:sz w:val="24"/>
          <w:szCs w:val="24"/>
        </w:rPr>
        <w:t>aminoglycoside</w:t>
      </w:r>
      <w:r w:rsidR="000541B8" w:rsidRPr="00503843">
        <w:rPr>
          <w:rFonts w:ascii="Book Antiqua" w:eastAsia="GillSansMT" w:hAnsi="Book Antiqua" w:cs="Times New Roman"/>
          <w:sz w:val="24"/>
          <w:szCs w:val="24"/>
        </w:rPr>
        <w:t xml:space="preserve"> or </w:t>
      </w:r>
      <w:r w:rsidR="00597927" w:rsidRPr="00503843">
        <w:rPr>
          <w:rFonts w:ascii="Book Antiqua" w:eastAsia="GillSansMT" w:hAnsi="Book Antiqua" w:cs="Times New Roman"/>
          <w:sz w:val="24"/>
          <w:szCs w:val="24"/>
        </w:rPr>
        <w:t>3</w:t>
      </w:r>
      <w:r w:rsidR="00597927" w:rsidRPr="00503843">
        <w:rPr>
          <w:rFonts w:ascii="Book Antiqua" w:eastAsia="GillSansMT" w:hAnsi="Book Antiqua" w:cs="Times New Roman"/>
          <w:sz w:val="24"/>
          <w:szCs w:val="24"/>
          <w:vertAlign w:val="superscript"/>
        </w:rPr>
        <w:t>rd</w:t>
      </w:r>
      <w:r w:rsidR="00597927" w:rsidRPr="00503843">
        <w:rPr>
          <w:rFonts w:ascii="Book Antiqua" w:eastAsia="GillSansMT" w:hAnsi="Book Antiqua" w:cs="Times New Roman"/>
          <w:sz w:val="24"/>
          <w:szCs w:val="24"/>
        </w:rPr>
        <w:t xml:space="preserve"> generation </w:t>
      </w:r>
      <w:r w:rsidR="000541B8" w:rsidRPr="00503843">
        <w:rPr>
          <w:rFonts w:ascii="Book Antiqua" w:eastAsia="GillSansMT" w:hAnsi="Book Antiqua" w:cs="Times New Roman"/>
          <w:sz w:val="24"/>
          <w:szCs w:val="24"/>
        </w:rPr>
        <w:t xml:space="preserve">cephalosporin </w:t>
      </w:r>
      <w:r w:rsidR="00681EA8" w:rsidRPr="00503843">
        <w:rPr>
          <w:rFonts w:ascii="Book Antiqua" w:eastAsia="GillSansMT" w:hAnsi="Book Antiqua" w:cs="Times New Roman"/>
          <w:sz w:val="24"/>
          <w:szCs w:val="24"/>
        </w:rPr>
        <w:t>plus</w:t>
      </w:r>
      <w:r w:rsidR="000541B8" w:rsidRPr="00503843">
        <w:rPr>
          <w:rFonts w:ascii="Book Antiqua" w:eastAsia="GillSansMT" w:hAnsi="Book Antiqua" w:cs="Times New Roman"/>
          <w:sz w:val="24"/>
          <w:szCs w:val="24"/>
        </w:rPr>
        <w:t xml:space="preserve"> metronidazole or clindamycin</w:t>
      </w:r>
      <w:r w:rsidR="004B74FD" w:rsidRPr="00503843">
        <w:rPr>
          <w:rFonts w:ascii="Book Antiqua" w:eastAsia="GillSansMT" w:hAnsi="Book Antiqua" w:cs="Times New Roman"/>
          <w:sz w:val="24"/>
          <w:szCs w:val="24"/>
        </w:rPr>
        <w:fldChar w:fldCharType="begin"/>
      </w:r>
      <w:r w:rsidR="00D56E73" w:rsidRPr="00503843">
        <w:rPr>
          <w:rFonts w:ascii="Book Antiqua" w:eastAsia="GillSansMT" w:hAnsi="Book Antiqua" w:cs="Times New Roman"/>
          <w:sz w:val="24"/>
          <w:szCs w:val="24"/>
        </w:rPr>
        <w:instrText xml:space="preserve"> ADDIN ZOTERO_ITEM CSL_CITATION {"citationID":"1f2knf3tpb","properties":{"formattedCitation":"{\\rtf \\super [143]\\nosupersub{}}","plainCitation":"[143]"},"citationItems":[{"id":304,"uris":["http://zotero.org/users/local/Xp4Ps1sG/items/XM3TN8WU"],"uri":["http://zotero.org/users/local/Xp4Ps1sG/items/XM3TN8WU"],"itemData":{"id":304,"type":"article-journal","title":"Fournier's disease","container-title":"The Urologic Clinics of North America","page":"841-849","volume":"26","issue":"4","source":"NCBI PubMed","abstract":"Fournier's gangrene is an aggressive synergistic fasciitis of the perineum. The disease can no longer be considered to be idiopathic; in most cases a urologic, colorectal, or cutaneous source can be identified. Despite antibiotics and aggressive debridement, the mortality rate remains high, particularly in the elderly, in patients with renal failure, and in patients with extensive disease. The presentation is highly variable, necessitating a high index of suspicion. High-risk patients include diabetics, alcoholics, and debilitated and immunosuppressed individuals. As the AIDS population increases, the incidence of Fournier's gangrene may increase as well. In questionable cases, imaging modalities should be performed to allow early diagnosis and to reduce missed diagnoses. Broad-spectrum antibiotics and aggressive debridement remain the hallmarks of treatment. Hyperbaric oxygen therapy and improved local wound care may decrease the extent of tissue destruction. Reconstructive techniques afford better cosmetic results. With early recognition, prompt treatment, improved wound care, and reconstructive efforts, the mortality rates and cosmetic results should continue to improve.","ISSN":"0094-0143","note":"PMID: 10584624","journalAbbreviation":"Urol. Clin. North Am.","language":"eng","author":[{"family":"Vick","given":"R."},{"family":"Carson","given":"C. C."}],"issued":{"date-parts":[["1999",11]]},"PMID":"10584624"}}],"schema":"https://github.com/citation-style-language/schema/raw/master/csl-citation.json"} </w:instrText>
      </w:r>
      <w:r w:rsidR="004B74FD" w:rsidRPr="00503843">
        <w:rPr>
          <w:rFonts w:ascii="Book Antiqua" w:eastAsia="GillSansMT" w:hAnsi="Book Antiqua" w:cs="Times New Roman"/>
          <w:sz w:val="24"/>
          <w:szCs w:val="24"/>
        </w:rPr>
        <w:fldChar w:fldCharType="separate"/>
      </w:r>
      <w:r w:rsidR="00D56E73" w:rsidRPr="00503843">
        <w:rPr>
          <w:rFonts w:ascii="Book Antiqua" w:hAnsi="Book Antiqua" w:cs="Times New Roman"/>
          <w:sz w:val="24"/>
          <w:szCs w:val="24"/>
          <w:vertAlign w:val="superscript"/>
        </w:rPr>
        <w:t>[143]</w:t>
      </w:r>
      <w:r w:rsidR="004B74FD" w:rsidRPr="00503843">
        <w:rPr>
          <w:rFonts w:ascii="Book Antiqua" w:eastAsia="GillSansMT" w:hAnsi="Book Antiqua" w:cs="Times New Roman"/>
          <w:sz w:val="24"/>
          <w:szCs w:val="24"/>
        </w:rPr>
        <w:fldChar w:fldCharType="end"/>
      </w:r>
      <w:r w:rsidR="0094270D" w:rsidRPr="00503843">
        <w:rPr>
          <w:rFonts w:ascii="Book Antiqua" w:hAnsi="Book Antiqua" w:cs="Times New Roman"/>
          <w:sz w:val="24"/>
          <w:szCs w:val="24"/>
          <w:lang w:eastAsia="zh-CN"/>
        </w:rPr>
        <w:t xml:space="preserve">; (2) </w:t>
      </w:r>
      <w:r w:rsidR="00597927" w:rsidRPr="00503843">
        <w:rPr>
          <w:rFonts w:ascii="Book Antiqua" w:hAnsi="Book Antiqua" w:cs="Times New Roman"/>
          <w:noProof/>
          <w:sz w:val="24"/>
          <w:szCs w:val="24"/>
        </w:rPr>
        <w:t>b</w:t>
      </w:r>
      <w:r w:rsidR="00FE3871" w:rsidRPr="00503843">
        <w:rPr>
          <w:rFonts w:ascii="Book Antiqua" w:hAnsi="Book Antiqua" w:cs="Times New Roman"/>
          <w:noProof/>
          <w:sz w:val="24"/>
          <w:szCs w:val="24"/>
        </w:rPr>
        <w:t>enzylpenicillin</w:t>
      </w:r>
      <w:r w:rsidR="00FE3871" w:rsidRPr="00503843">
        <w:rPr>
          <w:rFonts w:ascii="Book Antiqua" w:hAnsi="Book Antiqua" w:cs="Times New Roman"/>
          <w:sz w:val="24"/>
          <w:szCs w:val="24"/>
        </w:rPr>
        <w:t xml:space="preserve"> plus </w:t>
      </w:r>
      <w:r w:rsidR="004B372B" w:rsidRPr="00503843">
        <w:rPr>
          <w:rFonts w:ascii="Book Antiqua" w:hAnsi="Book Antiqua" w:cs="Times New Roman"/>
          <w:sz w:val="24"/>
          <w:szCs w:val="24"/>
        </w:rPr>
        <w:t>clindamycin plus gentamicin</w:t>
      </w:r>
      <w:r w:rsidR="00FE3871" w:rsidRPr="00503843">
        <w:rPr>
          <w:rFonts w:ascii="Book Antiqua" w:hAnsi="Book Antiqua" w:cs="Times New Roman"/>
          <w:sz w:val="24"/>
          <w:szCs w:val="24"/>
        </w:rPr>
        <w:t xml:space="preserve">. If penicillin-allergic, </w:t>
      </w:r>
      <w:r w:rsidR="004B372B" w:rsidRPr="00503843">
        <w:rPr>
          <w:rFonts w:ascii="Book Antiqua" w:hAnsi="Book Antiqua" w:cs="Times New Roman"/>
          <w:sz w:val="24"/>
          <w:szCs w:val="24"/>
        </w:rPr>
        <w:t>meropenem plus</w:t>
      </w:r>
      <w:r w:rsidR="00FE3871" w:rsidRPr="00503843">
        <w:rPr>
          <w:rFonts w:ascii="Book Antiqua" w:hAnsi="Book Antiqua" w:cs="Times New Roman"/>
          <w:sz w:val="24"/>
          <w:szCs w:val="24"/>
        </w:rPr>
        <w:t xml:space="preserve"> clindamycin plus gentamicin. Review the need for gentamicin daily</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{"citationID":"di0cuao9r","properties":{"formattedCitation":"{\\rtf \\super [144]\\nosupersub{}}","plainCitation":"[144]"},"citationItems":[{"id":306,"uris":["http://zotero.org/users/local/Xp4Ps1sG/items/5ATGUB7U"],"uri":["http://zotero.org/users/local/Xp4Ps1sG/items/5ATGUB7U"],"itemData":{"id":306,"type":"article-journal","title":"Antibiotic guidelines, April 2011, Acute Medicine website; Hospital antibiotic guidelines from Coventry, UK. Website written by UK consultants, junior doctors and nurses"}}],"schema":"https://github.com/citation-style-language/schema/raw/master/csl-citation.json"}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[144]</w:t>
      </w:r>
      <w:r w:rsidR="004B74FD" w:rsidRPr="00503843">
        <w:rPr>
          <w:rFonts w:ascii="Book Antiqua" w:hAnsi="Book Antiqua" w:cs="Times New Roman"/>
          <w:sz w:val="24"/>
          <w:szCs w:val="24"/>
        </w:rPr>
        <w:fldChar w:fldCharType="end"/>
      </w:r>
      <w:r w:rsidR="0094270D" w:rsidRPr="00503843">
        <w:rPr>
          <w:rFonts w:ascii="Book Antiqua" w:hAnsi="Book Antiqua" w:cs="Times New Roman"/>
          <w:sz w:val="24"/>
          <w:szCs w:val="24"/>
          <w:lang w:eastAsia="zh-CN"/>
        </w:rPr>
        <w:t xml:space="preserve">; (3) </w:t>
      </w:r>
      <w:r w:rsidR="00FE3871" w:rsidRPr="00503843">
        <w:rPr>
          <w:rFonts w:ascii="Book Antiqua" w:hAnsi="Book Antiqua" w:cs="Times New Roman"/>
          <w:sz w:val="24"/>
          <w:szCs w:val="24"/>
        </w:rPr>
        <w:t>meropenem plus clindamycin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{"citationID":"2nlkocsdi4","properties":{"formattedCitation":"{\\rtf \\super [145]\\nosupersub{}}","plainCitation":"[145]"},"citationItems":[{"id":307,"uris":["http://zotero.org/users/local/Xp4Ps1sG/items/EKIJNFG9"],"uri":["http://zotero.org/users/local/Xp4Ps1sG/items/EKIJNFG9"],"itemData":{"id":307,"type":"article-journal","title":"Antimicrobial guidelines. Necrotising fasciitis, East Kent Hospitals, 2011"}}],"schema":"https://github.com/citation-style-language/schema/raw/master/csl-citation.json"}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[145]</w:t>
      </w:r>
      <w:r w:rsidR="004B74FD" w:rsidRPr="00503843">
        <w:rPr>
          <w:rFonts w:ascii="Book Antiqua" w:hAnsi="Book Antiqua" w:cs="Times New Roman"/>
          <w:sz w:val="24"/>
          <w:szCs w:val="24"/>
        </w:rPr>
        <w:fldChar w:fldCharType="end"/>
      </w:r>
      <w:r w:rsidR="0094270D" w:rsidRPr="00503843">
        <w:rPr>
          <w:rFonts w:ascii="Book Antiqua" w:hAnsi="Book Antiqua" w:cs="Times New Roman"/>
          <w:sz w:val="24"/>
          <w:szCs w:val="24"/>
          <w:lang w:eastAsia="zh-CN"/>
        </w:rPr>
        <w:t xml:space="preserve">; (4) </w:t>
      </w:r>
      <w:r w:rsidR="00FE3871" w:rsidRPr="00503843">
        <w:rPr>
          <w:rFonts w:ascii="Book Antiqua" w:hAnsi="Book Antiqua" w:cs="Times New Roman"/>
          <w:sz w:val="24"/>
          <w:szCs w:val="24"/>
        </w:rPr>
        <w:t xml:space="preserve">clindamycin </w:t>
      </w:r>
      <w:r w:rsidR="004B372B" w:rsidRPr="00503843">
        <w:rPr>
          <w:rFonts w:ascii="Book Antiqua" w:hAnsi="Book Antiqua" w:cs="Times New Roman"/>
          <w:sz w:val="24"/>
          <w:szCs w:val="24"/>
        </w:rPr>
        <w:t>plus ciprofloxacin plus metronidazole</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{"citationID":"1h63f6eete","properties":{"formattedCitation":"{\\rtf \\super [146]\\nosupersub{}}","plainCitation":"[146]"},"citationItems":[{"id":308,"uris":["http://zotero.org/users/local/Xp4Ps1sG/items/92C5DMWA"],"uri":["http://zotero.org/users/local/Xp4Ps1sG/items/92C5DMWA"],"itemData":{"id":308,"type":"article-journal","title":"First-line empirical antibiotic therapy in hospitalised adults, Southern Health and Social Care Trust, Northern Ireland, February 2010"}}],"schema":"https://github.com/citation-style-language/schema/raw/master/csl-citation.json"}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[146]</w:t>
      </w:r>
      <w:r w:rsidR="004B74FD" w:rsidRPr="00503843">
        <w:rPr>
          <w:rFonts w:ascii="Book Antiqua" w:hAnsi="Book Antiqua" w:cs="Times New Roman"/>
          <w:sz w:val="24"/>
          <w:szCs w:val="24"/>
        </w:rPr>
        <w:fldChar w:fldCharType="end"/>
      </w:r>
      <w:r w:rsidR="0094270D" w:rsidRPr="00503843">
        <w:rPr>
          <w:rFonts w:ascii="Book Antiqua" w:hAnsi="Book Antiqua" w:cs="Times New Roman"/>
          <w:sz w:val="24"/>
          <w:szCs w:val="24"/>
          <w:lang w:eastAsia="zh-CN"/>
        </w:rPr>
        <w:t xml:space="preserve">; and (5) </w:t>
      </w:r>
      <w:r w:rsidR="0094270D" w:rsidRPr="00503843">
        <w:rPr>
          <w:rFonts w:ascii="Book Antiqua" w:hAnsi="Book Antiqua" w:cs="Times New Roman"/>
          <w:sz w:val="24"/>
          <w:szCs w:val="24"/>
        </w:rPr>
        <w:t>f</w:t>
      </w:r>
      <w:r w:rsidR="00FE3871" w:rsidRPr="00503843">
        <w:rPr>
          <w:rFonts w:ascii="Book Antiqua" w:hAnsi="Book Antiqua" w:cs="Times New Roman"/>
          <w:sz w:val="24"/>
          <w:szCs w:val="24"/>
        </w:rPr>
        <w:t xml:space="preserve">or suspected </w:t>
      </w:r>
      <w:r w:rsidR="00FE3871" w:rsidRPr="00503843">
        <w:rPr>
          <w:rStyle w:val="Emphasis"/>
          <w:rFonts w:ascii="Book Antiqua" w:hAnsi="Book Antiqua" w:cs="Times New Roman"/>
          <w:sz w:val="24"/>
          <w:szCs w:val="24"/>
        </w:rPr>
        <w:t>Vibrio</w:t>
      </w:r>
      <w:r w:rsidR="00FE3871" w:rsidRPr="00503843">
        <w:rPr>
          <w:rFonts w:ascii="Book Antiqua" w:hAnsi="Book Antiqua" w:cs="Times New Roman"/>
          <w:sz w:val="24"/>
          <w:szCs w:val="24"/>
        </w:rPr>
        <w:t xml:space="preserve"> </w:t>
      </w:r>
      <w:r w:rsidR="00FE3871" w:rsidRPr="00503843">
        <w:rPr>
          <w:rFonts w:ascii="Book Antiqua" w:hAnsi="Book Antiqua" w:cs="Times New Roman"/>
          <w:noProof/>
          <w:sz w:val="24"/>
          <w:szCs w:val="24"/>
        </w:rPr>
        <w:t>spp</w:t>
      </w:r>
      <w:r w:rsidR="00FE3871" w:rsidRPr="00503843">
        <w:rPr>
          <w:rFonts w:ascii="Book Antiqua" w:hAnsi="Book Antiqua" w:cs="Times New Roman"/>
          <w:sz w:val="24"/>
          <w:szCs w:val="24"/>
        </w:rPr>
        <w:t xml:space="preserve">. </w:t>
      </w:r>
      <w:r w:rsidR="00FE3871" w:rsidRPr="00503843">
        <w:rPr>
          <w:rFonts w:ascii="Book Antiqua" w:hAnsi="Book Antiqua" w:cs="Times New Roman"/>
          <w:noProof/>
          <w:sz w:val="24"/>
          <w:szCs w:val="24"/>
        </w:rPr>
        <w:t>include</w:t>
      </w:r>
      <w:r w:rsidR="00FE3871" w:rsidRPr="00503843">
        <w:rPr>
          <w:rFonts w:ascii="Book Antiqua" w:hAnsi="Book Antiqua" w:cs="Times New Roman"/>
          <w:sz w:val="24"/>
          <w:szCs w:val="24"/>
        </w:rPr>
        <w:t xml:space="preserve"> a tetracycline and </w:t>
      </w:r>
      <w:r w:rsidR="00597927" w:rsidRPr="00503843">
        <w:rPr>
          <w:rFonts w:ascii="Book Antiqua" w:hAnsi="Book Antiqua" w:cs="Times New Roman"/>
          <w:sz w:val="24"/>
          <w:szCs w:val="24"/>
        </w:rPr>
        <w:t>3</w:t>
      </w:r>
      <w:r w:rsidR="00597927" w:rsidRPr="00503843">
        <w:rPr>
          <w:rFonts w:ascii="Book Antiqua" w:hAnsi="Book Antiqua" w:cs="Times New Roman"/>
          <w:sz w:val="24"/>
          <w:szCs w:val="24"/>
          <w:vertAlign w:val="superscript"/>
        </w:rPr>
        <w:t>rd</w:t>
      </w:r>
      <w:r w:rsidR="00597927" w:rsidRPr="00503843">
        <w:rPr>
          <w:rFonts w:ascii="Book Antiqua" w:hAnsi="Book Antiqua" w:cs="Times New Roman"/>
          <w:sz w:val="24"/>
          <w:szCs w:val="24"/>
        </w:rPr>
        <w:t xml:space="preserve"> generati</w:t>
      </w:r>
      <w:r w:rsidR="00FE3871" w:rsidRPr="00503843">
        <w:rPr>
          <w:rFonts w:ascii="Book Antiqua" w:hAnsi="Book Antiqua" w:cs="Times New Roman"/>
          <w:sz w:val="24"/>
          <w:szCs w:val="24"/>
        </w:rPr>
        <w:t>on cephalosporin (</w:t>
      </w:r>
      <w:r w:rsidR="00A32873" w:rsidRPr="00503843">
        <w:rPr>
          <w:rFonts w:ascii="Book Antiqua" w:hAnsi="Book Antiqua" w:cs="Times New Roman"/>
          <w:i/>
          <w:sz w:val="24"/>
          <w:szCs w:val="24"/>
        </w:rPr>
        <w:t>e.g.</w:t>
      </w:r>
      <w:r w:rsidR="0094270D" w:rsidRPr="00503843">
        <w:rPr>
          <w:rFonts w:ascii="Book Antiqua" w:hAnsi="Book Antiqua" w:cs="Times New Roman"/>
          <w:sz w:val="24"/>
          <w:szCs w:val="24"/>
          <w:lang w:eastAsia="zh-CN"/>
        </w:rPr>
        <w:t>,</w:t>
      </w:r>
      <w:r w:rsidR="00B43088" w:rsidRPr="00503843">
        <w:rPr>
          <w:rFonts w:ascii="Book Antiqua" w:hAnsi="Book Antiqua" w:cs="Times New Roman"/>
          <w:sz w:val="24"/>
          <w:szCs w:val="24"/>
        </w:rPr>
        <w:t xml:space="preserve"> doxycycline plus ceftazidime</w:t>
      </w:r>
      <w:r w:rsidR="00FE3871" w:rsidRPr="00503843">
        <w:rPr>
          <w:rFonts w:ascii="Book Antiqua" w:hAnsi="Book Antiqua" w:cs="Times New Roman"/>
          <w:sz w:val="24"/>
          <w:szCs w:val="24"/>
        </w:rPr>
        <w:t>); ciprofloxacin may be an alternative</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{"citationID":"13pdcq9rmj","properties":{"formattedCitation":"{\\rtf \\super [147,148]\\nosupersub{}}","plainCitation":"[147,148]"},"citationItems":[{"id":309,"uris":["http://zotero.org/users/local/Xp4Ps1sG/items/QRME8NIR"],"uri":["http://zotero.org/users/local/Xp4Ps1sG/items/QRME8NIR"],"itemData":{"id":309,"type":"article-journal","title":"Necrotizing fasciitis","container-title":"Internal Medicine (Tokyo, Japan)","page":"1051-1057","volume":"49","issue":"12","source":"NCBI PubMed","abstract":"Necrotizing fasciitis (NF) is a necrotizing soft tissue infection that can cause rapid local tissue destruction, necrosis and life-threatening severe sepsis. Predisposing conditions for NF include diabetes, malignancy, alcohol abuse, and chronic liver and kidney diseases. NF is classified into two categories (types 1 and 2) based on causative microorganisms. The initial clinical picture of NF mimics that of cellulitis or erysipelas, including fever, pain, tenderness, swelling and erythema. The cardinal manifestations of NF are severe pain at onset out of proportion to local findings, hemorrhagic bullae and/or vital sign abnormality. In such cases, NF should be strongly suspected and immediate surgical intervention should be considered, along with broad-spectrum antimicrobials and general supportive measures, regardless of the findings of imaging tests.","ISSN":"1349-7235","note":"PMID: 20558917","journalAbbreviation":"Intern. Med.","language":"eng","author":[{"family":"Shimizu","given":"Taro"},{"family":"Tokuda","given":"Yasuharu"}],"issued":{"date-parts":[["2010"]]},"PMID":"20558917"}},{"id":311,"uris":["http://zotero.org/users/local/Xp4Ps1sG/items/4EXMVCXB"],"uri":["http://zotero.org/users/local/Xp4Ps1sG/items/4EXMVCXB"],"itemData":{"id":311,"type":"article-journal","title":"Necrotizing fasciitis: The importance of early diagnosis, prompt surgical debridement and adjuvant therapy","container-title":"North American Journal of Medical Sciences","page":"107","volume":"3","issue":"3","source":"www.najms.org","abstract":"North Am J Med Sci, Official publication of","shortTitle":"Necrotizing fasciitis","language":"en","author":[{"family":"Machado","given":"No"}],"issued":{"date-parts":[["2011",3,1]]},"accessed":{"date-parts":[["2015",1,17]],"season":"21:57:35"}}}],"schema":"https://github.com/citation-style-language/schema/raw/master/csl-citation.json"}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[147,148]</w:t>
      </w:r>
      <w:r w:rsidR="004B74FD" w:rsidRPr="00503843">
        <w:rPr>
          <w:rFonts w:ascii="Book Antiqua" w:hAnsi="Book Antiqua" w:cs="Times New Roman"/>
          <w:sz w:val="24"/>
          <w:szCs w:val="24"/>
        </w:rPr>
        <w:fldChar w:fldCharType="end"/>
      </w:r>
      <w:r w:rsidR="0094270D" w:rsidRPr="00503843">
        <w:rPr>
          <w:rFonts w:ascii="Book Antiqua" w:hAnsi="Book Antiqua" w:cs="Times New Roman"/>
          <w:sz w:val="24"/>
          <w:szCs w:val="24"/>
          <w:lang w:eastAsia="zh-CN"/>
        </w:rPr>
        <w:t>.</w:t>
      </w:r>
    </w:p>
    <w:p w:rsidR="006F450F" w:rsidRPr="00503843" w:rsidRDefault="006F450F" w:rsidP="00572644">
      <w:pPr>
        <w:adjustRightInd w:val="0"/>
        <w:snapToGrid w:val="0"/>
        <w:spacing w:after="0" w:line="360" w:lineRule="auto"/>
        <w:jc w:val="both"/>
        <w:rPr>
          <w:rFonts w:ascii="Book Antiqua" w:hAnsi="Book Antiqua" w:cs="Times New Roman"/>
          <w:color w:val="00B050"/>
          <w:sz w:val="24"/>
          <w:szCs w:val="24"/>
        </w:rPr>
      </w:pPr>
    </w:p>
    <w:p w:rsidR="002423C7" w:rsidRPr="00503843" w:rsidRDefault="002423C7"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Nutritional support</w:t>
      </w:r>
    </w:p>
    <w:p w:rsidR="005B1748" w:rsidRPr="00503843" w:rsidRDefault="00B00397"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 xml:space="preserve">Due to extensive </w:t>
      </w:r>
      <w:r w:rsidR="005A2829" w:rsidRPr="00503843">
        <w:rPr>
          <w:rFonts w:ascii="Book Antiqua" w:hAnsi="Book Antiqua" w:cs="Times New Roman"/>
          <w:sz w:val="24"/>
          <w:szCs w:val="24"/>
        </w:rPr>
        <w:t>debridement</w:t>
      </w:r>
      <w:r w:rsidRPr="00503843">
        <w:rPr>
          <w:rFonts w:ascii="Book Antiqua" w:hAnsi="Book Antiqua" w:cs="Times New Roman"/>
          <w:sz w:val="24"/>
          <w:szCs w:val="24"/>
        </w:rPr>
        <w:t xml:space="preserve"> physiologic changes are similar to extensive and deep burns.</w:t>
      </w:r>
      <w:r w:rsidR="007A3653" w:rsidRPr="00503843">
        <w:rPr>
          <w:rFonts w:ascii="Book Antiqua" w:hAnsi="Book Antiqua" w:cs="Times New Roman"/>
          <w:sz w:val="24"/>
          <w:szCs w:val="24"/>
        </w:rPr>
        <w:t xml:space="preserve"> </w:t>
      </w:r>
      <w:r w:rsidR="006517E3" w:rsidRPr="00503843">
        <w:rPr>
          <w:rFonts w:ascii="Book Antiqua" w:hAnsi="Book Antiqua" w:cs="Times New Roman"/>
          <w:sz w:val="24"/>
          <w:szCs w:val="24"/>
        </w:rPr>
        <w:t>Patients</w:t>
      </w:r>
      <w:r w:rsidR="00940C47" w:rsidRPr="00503843">
        <w:rPr>
          <w:rFonts w:ascii="Book Antiqua" w:hAnsi="Book Antiqua" w:cs="Times New Roman"/>
          <w:sz w:val="24"/>
          <w:szCs w:val="24"/>
        </w:rPr>
        <w:t xml:space="preserve"> </w:t>
      </w:r>
      <w:r w:rsidR="006517E3" w:rsidRPr="00503843">
        <w:rPr>
          <w:rFonts w:ascii="Book Antiqua" w:hAnsi="Book Antiqua" w:cs="Times New Roman"/>
          <w:sz w:val="24"/>
          <w:szCs w:val="24"/>
        </w:rPr>
        <w:t>with infected wounds</w:t>
      </w:r>
      <w:r w:rsidR="00FF068C" w:rsidRPr="00503843">
        <w:rPr>
          <w:rFonts w:ascii="Book Antiqua" w:hAnsi="Book Antiqua" w:cs="Times New Roman"/>
          <w:sz w:val="24"/>
          <w:szCs w:val="24"/>
        </w:rPr>
        <w:t xml:space="preserve"> or sepsis </w:t>
      </w:r>
      <w:r w:rsidR="006517E3" w:rsidRPr="00503843">
        <w:rPr>
          <w:rFonts w:ascii="Book Antiqua" w:hAnsi="Book Antiqua" w:cs="Times New Roman"/>
          <w:sz w:val="24"/>
          <w:szCs w:val="24"/>
        </w:rPr>
        <w:t>have increased</w:t>
      </w:r>
      <w:r w:rsidR="00940C47" w:rsidRPr="00503843">
        <w:rPr>
          <w:rFonts w:ascii="Book Antiqua" w:hAnsi="Book Antiqua" w:cs="Times New Roman"/>
          <w:sz w:val="24"/>
          <w:szCs w:val="24"/>
        </w:rPr>
        <w:t xml:space="preserve"> </w:t>
      </w:r>
      <w:r w:rsidR="006517E3" w:rsidRPr="00503843">
        <w:rPr>
          <w:rFonts w:ascii="Book Antiqua" w:hAnsi="Book Antiqua" w:cs="Times New Roman"/>
          <w:sz w:val="24"/>
          <w:szCs w:val="24"/>
        </w:rPr>
        <w:t>requirements for nutrients and often have</w:t>
      </w:r>
      <w:r w:rsidR="00940C47" w:rsidRPr="00503843">
        <w:rPr>
          <w:rFonts w:ascii="Book Antiqua" w:hAnsi="Book Antiqua" w:cs="Times New Roman"/>
          <w:sz w:val="24"/>
          <w:szCs w:val="24"/>
        </w:rPr>
        <w:t xml:space="preserve"> </w:t>
      </w:r>
      <w:r w:rsidR="006517E3" w:rsidRPr="00503843">
        <w:rPr>
          <w:rFonts w:ascii="Book Antiqua" w:hAnsi="Book Antiqua" w:cs="Times New Roman"/>
          <w:sz w:val="24"/>
          <w:szCs w:val="24"/>
        </w:rPr>
        <w:t>a reduced food intake.</w:t>
      </w:r>
      <w:r w:rsidR="00940C47" w:rsidRPr="00503843">
        <w:rPr>
          <w:rFonts w:ascii="Book Antiqua" w:hAnsi="Book Antiqua" w:cs="Times New Roman"/>
          <w:sz w:val="24"/>
          <w:szCs w:val="24"/>
        </w:rPr>
        <w:t xml:space="preserve"> </w:t>
      </w:r>
      <w:r w:rsidR="007C0105" w:rsidRPr="00503843">
        <w:rPr>
          <w:rFonts w:ascii="Book Antiqua" w:hAnsi="Book Antiqua" w:cs="Times New Roman"/>
          <w:sz w:val="24"/>
          <w:szCs w:val="24"/>
        </w:rPr>
        <w:t>Early</w:t>
      </w:r>
      <w:r w:rsidR="00D03B81" w:rsidRPr="00503843">
        <w:rPr>
          <w:rFonts w:ascii="Book Antiqua" w:hAnsi="Book Antiqua" w:cs="Times New Roman"/>
          <w:sz w:val="24"/>
          <w:szCs w:val="24"/>
        </w:rPr>
        <w:t xml:space="preserve"> </w:t>
      </w:r>
      <w:r w:rsidR="007C0105" w:rsidRPr="00503843">
        <w:rPr>
          <w:rFonts w:ascii="Book Antiqua" w:hAnsi="Book Antiqua" w:cs="Times New Roman"/>
          <w:sz w:val="24"/>
          <w:szCs w:val="24"/>
        </w:rPr>
        <w:t>nutritional support had shorter duration</w:t>
      </w:r>
      <w:r w:rsidR="00D03B81" w:rsidRPr="00503843">
        <w:rPr>
          <w:rFonts w:ascii="Book Antiqua" w:hAnsi="Book Antiqua" w:cs="Times New Roman"/>
          <w:sz w:val="24"/>
          <w:szCs w:val="24"/>
        </w:rPr>
        <w:t xml:space="preserve"> </w:t>
      </w:r>
      <w:r w:rsidR="007C0105" w:rsidRPr="00503843">
        <w:rPr>
          <w:rFonts w:ascii="Book Antiqua" w:hAnsi="Book Antiqua" w:cs="Times New Roman"/>
          <w:sz w:val="24"/>
          <w:szCs w:val="24"/>
        </w:rPr>
        <w:t>before split thickness skin graft</w:t>
      </w:r>
      <w:r w:rsidR="001E5964" w:rsidRPr="00503843">
        <w:rPr>
          <w:rFonts w:ascii="Book Antiqua" w:hAnsi="Book Antiqua" w:cs="Times New Roman"/>
          <w:sz w:val="24"/>
          <w:szCs w:val="24"/>
        </w:rPr>
        <w:t>ing</w:t>
      </w:r>
      <w:r w:rsidR="007C0105" w:rsidRPr="00503843">
        <w:rPr>
          <w:rFonts w:ascii="Book Antiqua" w:hAnsi="Book Antiqua" w:cs="Times New Roman"/>
          <w:sz w:val="24"/>
          <w:szCs w:val="24"/>
        </w:rPr>
        <w:t xml:space="preserve"> than the</w:t>
      </w:r>
      <w:r w:rsidR="00D03B81" w:rsidRPr="00503843">
        <w:rPr>
          <w:rFonts w:ascii="Book Antiqua" w:hAnsi="Book Antiqua" w:cs="Times New Roman"/>
          <w:sz w:val="24"/>
          <w:szCs w:val="24"/>
        </w:rPr>
        <w:t xml:space="preserve"> </w:t>
      </w:r>
      <w:r w:rsidR="007C0105" w:rsidRPr="00503843">
        <w:rPr>
          <w:rFonts w:ascii="Book Antiqua" w:hAnsi="Book Antiqua" w:cs="Times New Roman"/>
          <w:sz w:val="24"/>
          <w:szCs w:val="24"/>
        </w:rPr>
        <w:t>conventional support significantly</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{"citationID":"b26vt25d9","properties":{"formattedCitation":"{\\rtf \\super [149]\\nosupersub{}}","plainCitation":"[149]"},"citationItems":[{"id":314,"uris":["http://zotero.org/users/local/Xp4Ps1sG/items/25XRMAXX"],"uri":["http://zotero.org/users/local/Xp4Ps1sG/items/25XRMAXX"],"itemData":{"id":314,"type":"article-journal","title":"Early nutritional support in necrotizing fasciitis","container-title":"Medical Journal of Srisaket Surin Buriram Hospitals","page":"327 - 332","volume":"23","issue":"1(1)","source":"thailand.digitaljournals.org","abstract":"Background : Necrotizing fasciitis (NF) is a life-threatening infection affecting the superficial fascia and subcutaneous tissue characterized by fulminant course and the mortality rate can be as high as 10% to 50%. Prompt diagnosis and extensive debridement of necrotizing fasciitis is the mainstay of treatment. Patients with infected wounds like necrotizing fasciitis have increased requirement for nutrients to promote wound healing.The aim of this study is to compare the duration before split thickness skin graft of necrotizing fasciitis between the early nutritional support patients and conventional support. Method : A prospective, randomized controlled trial for necrotizing fasciitis at Surin Hospital. Seven variables were specifically analysed (Sex, Age, Comorbidity, duration before split thickness skin graft, microbiology, serum albumin, serum creatinine). The Independent sample T test and Chi-squared test was used to analyse differences in various groups of patients, p &amp;lt; 0.05 was regarded as significant. Results : Fifty-five patients (35 males, 20 females) were randomized, 28 to the Early nutritional support group and 27 to the Conventional support. The patient who received early nutritional support had a shorter mean duration before split thickness skin graft (STSG) than the patients who received conventional support. (mean±SD Duration before STSG : 17.2±4.5 days, 21.8915.1 days, p = 0.01) Conclusions : Early nutritional support could play a role to promote wound healing in necrotizing fasciitis. Keywords :   Necrotizing fasciitis, Early nutritional support","ISSN":"0857-2895","language":"en","author":[{"family":"Ungpinitpong","given":"Winai"}],"issued":{"date-parts":[["2011",4,8]]},"accessed":{"date-parts":[["2015",1,17]],"season":"22:02:31"}}}],"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[149]</w:t>
      </w:r>
      <w:r w:rsidR="004B74FD" w:rsidRPr="00503843">
        <w:rPr>
          <w:rFonts w:ascii="Book Antiqua" w:hAnsi="Book Antiqua" w:cs="Times New Roman"/>
          <w:sz w:val="24"/>
          <w:szCs w:val="24"/>
        </w:rPr>
        <w:fldChar w:fldCharType="end"/>
      </w:r>
      <w:r w:rsidR="007C0105" w:rsidRPr="00503843">
        <w:rPr>
          <w:rFonts w:ascii="Book Antiqua" w:hAnsi="Book Antiqua" w:cs="Times New Roman"/>
          <w:sz w:val="24"/>
          <w:szCs w:val="24"/>
        </w:rPr>
        <w:t xml:space="preserve">. </w:t>
      </w:r>
      <w:r w:rsidR="00FF068C" w:rsidRPr="00503843">
        <w:rPr>
          <w:rFonts w:ascii="Book Antiqua" w:hAnsi="Book Antiqua" w:cs="Times New Roman"/>
          <w:sz w:val="24"/>
          <w:szCs w:val="24"/>
        </w:rPr>
        <w:t xml:space="preserve">Catabolic effect of primary malignancy </w:t>
      </w:r>
      <w:r w:rsidR="00FF068C" w:rsidRPr="00503843">
        <w:rPr>
          <w:rFonts w:ascii="Book Antiqua" w:hAnsi="Book Antiqua" w:cs="Times New Roman"/>
          <w:noProof/>
          <w:sz w:val="24"/>
          <w:szCs w:val="24"/>
        </w:rPr>
        <w:t>and/or</w:t>
      </w:r>
      <w:r w:rsidR="00FF068C" w:rsidRPr="00503843">
        <w:rPr>
          <w:rFonts w:ascii="Book Antiqua" w:hAnsi="Book Antiqua" w:cs="Times New Roman"/>
          <w:sz w:val="24"/>
          <w:szCs w:val="24"/>
        </w:rPr>
        <w:t xml:space="preserve"> cachexia could be present.</w:t>
      </w:r>
    </w:p>
    <w:p w:rsidR="002423C7" w:rsidRPr="00503843" w:rsidRDefault="00772F23"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noProof/>
          <w:sz w:val="24"/>
          <w:szCs w:val="24"/>
        </w:rPr>
        <w:t>N</w:t>
      </w:r>
      <w:r w:rsidR="002423C7" w:rsidRPr="00503843">
        <w:rPr>
          <w:rFonts w:ascii="Book Antiqua" w:hAnsi="Book Antiqua" w:cs="Times New Roman"/>
          <w:noProof/>
          <w:sz w:val="24"/>
          <w:szCs w:val="24"/>
        </w:rPr>
        <w:t>asogastric</w:t>
      </w:r>
      <w:r w:rsidR="002423C7" w:rsidRPr="00503843">
        <w:rPr>
          <w:rFonts w:ascii="Book Antiqua" w:hAnsi="Book Antiqua" w:cs="Times New Roman"/>
          <w:sz w:val="24"/>
          <w:szCs w:val="24"/>
        </w:rPr>
        <w:t xml:space="preserve"> tube</w:t>
      </w:r>
      <w:r w:rsidR="00744839" w:rsidRPr="00503843">
        <w:rPr>
          <w:rFonts w:ascii="Book Antiqua" w:hAnsi="Book Antiqua" w:cs="Times New Roman"/>
          <w:sz w:val="24"/>
          <w:szCs w:val="24"/>
        </w:rPr>
        <w:t xml:space="preserve"> </w:t>
      </w:r>
      <w:r w:rsidR="00744839" w:rsidRPr="00503843">
        <w:rPr>
          <w:rFonts w:ascii="Book Antiqua" w:hAnsi="Book Antiqua" w:cs="Times New Roman"/>
          <w:noProof/>
          <w:sz w:val="24"/>
          <w:szCs w:val="24"/>
        </w:rPr>
        <w:t>is placed</w:t>
      </w:r>
      <w:r w:rsidR="00744839" w:rsidRPr="00503843">
        <w:rPr>
          <w:rFonts w:ascii="Book Antiqua" w:hAnsi="Book Antiqua" w:cs="Times New Roman"/>
          <w:sz w:val="24"/>
          <w:szCs w:val="24"/>
        </w:rPr>
        <w:t xml:space="preserve"> </w:t>
      </w:r>
      <w:r w:rsidR="00412989" w:rsidRPr="00503843">
        <w:rPr>
          <w:rFonts w:ascii="Book Antiqua" w:hAnsi="Book Antiqua" w:cs="Times New Roman"/>
          <w:sz w:val="24"/>
          <w:szCs w:val="24"/>
        </w:rPr>
        <w:t xml:space="preserve">when </w:t>
      </w:r>
      <w:r w:rsidR="002423C7" w:rsidRPr="00503843">
        <w:rPr>
          <w:rFonts w:ascii="Book Antiqua" w:hAnsi="Book Antiqua" w:cs="Times New Roman"/>
          <w:sz w:val="24"/>
          <w:szCs w:val="24"/>
        </w:rPr>
        <w:t xml:space="preserve">mechanical ventilation </w:t>
      </w:r>
      <w:r w:rsidR="00412989" w:rsidRPr="00503843">
        <w:rPr>
          <w:rFonts w:ascii="Book Antiqua" w:hAnsi="Book Antiqua" w:cs="Times New Roman"/>
          <w:sz w:val="24"/>
          <w:szCs w:val="24"/>
        </w:rPr>
        <w:t xml:space="preserve">is required </w:t>
      </w:r>
      <w:r w:rsidR="002423C7" w:rsidRPr="00503843">
        <w:rPr>
          <w:rFonts w:ascii="Book Antiqua" w:hAnsi="Book Antiqua" w:cs="Times New Roman"/>
          <w:sz w:val="24"/>
          <w:szCs w:val="24"/>
        </w:rPr>
        <w:t xml:space="preserve">and </w:t>
      </w:r>
      <w:r w:rsidR="00412989" w:rsidRPr="00503843">
        <w:rPr>
          <w:rFonts w:ascii="Book Antiqua" w:hAnsi="Book Antiqua" w:cs="Times New Roman"/>
          <w:sz w:val="24"/>
          <w:szCs w:val="24"/>
        </w:rPr>
        <w:t xml:space="preserve">when patients </w:t>
      </w:r>
      <w:r w:rsidR="00744839" w:rsidRPr="00503843">
        <w:rPr>
          <w:rFonts w:ascii="Book Antiqua" w:hAnsi="Book Antiqua" w:cs="Times New Roman"/>
          <w:sz w:val="24"/>
          <w:szCs w:val="24"/>
        </w:rPr>
        <w:t xml:space="preserve">are </w:t>
      </w:r>
      <w:r w:rsidR="002423C7" w:rsidRPr="00503843">
        <w:rPr>
          <w:rFonts w:ascii="Book Antiqua" w:hAnsi="Book Antiqua" w:cs="Times New Roman"/>
          <w:sz w:val="24"/>
          <w:szCs w:val="24"/>
        </w:rPr>
        <w:t>unable to eat a satisfactory diet. Total parenteral</w:t>
      </w:r>
      <w:r w:rsidR="00744839" w:rsidRPr="00503843">
        <w:rPr>
          <w:rFonts w:ascii="Book Antiqua" w:hAnsi="Book Antiqua" w:cs="Times New Roman"/>
          <w:sz w:val="24"/>
          <w:szCs w:val="24"/>
        </w:rPr>
        <w:t xml:space="preserve"> </w:t>
      </w:r>
      <w:r w:rsidR="002423C7" w:rsidRPr="00503843">
        <w:rPr>
          <w:rFonts w:ascii="Book Antiqua" w:hAnsi="Book Antiqua" w:cs="Times New Roman"/>
          <w:sz w:val="24"/>
          <w:szCs w:val="24"/>
        </w:rPr>
        <w:t xml:space="preserve">nutrition (TPN) is used </w:t>
      </w:r>
      <w:r w:rsidR="002423C7" w:rsidRPr="00503843">
        <w:rPr>
          <w:rFonts w:ascii="Book Antiqua" w:hAnsi="Book Antiqua" w:cs="Times New Roman"/>
          <w:noProof/>
          <w:sz w:val="24"/>
          <w:szCs w:val="24"/>
        </w:rPr>
        <w:t>only</w:t>
      </w:r>
      <w:r w:rsidR="002423C7" w:rsidRPr="00503843">
        <w:rPr>
          <w:rFonts w:ascii="Book Antiqua" w:hAnsi="Book Antiqua" w:cs="Times New Roman"/>
          <w:sz w:val="24"/>
          <w:szCs w:val="24"/>
        </w:rPr>
        <w:t xml:space="preserve"> if patients </w:t>
      </w:r>
      <w:r w:rsidRPr="00503843">
        <w:rPr>
          <w:rFonts w:ascii="Book Antiqua" w:hAnsi="Book Antiqua" w:cs="Times New Roman"/>
          <w:sz w:val="24"/>
          <w:szCs w:val="24"/>
        </w:rPr>
        <w:t>are</w:t>
      </w:r>
      <w:r w:rsidR="002423C7" w:rsidRPr="00503843">
        <w:rPr>
          <w:rFonts w:ascii="Book Antiqua" w:hAnsi="Book Antiqua" w:cs="Times New Roman"/>
          <w:sz w:val="24"/>
          <w:szCs w:val="24"/>
        </w:rPr>
        <w:t xml:space="preserve"> unable to </w:t>
      </w:r>
      <w:r w:rsidR="002423C7" w:rsidRPr="00503843">
        <w:rPr>
          <w:rFonts w:ascii="Book Antiqua" w:hAnsi="Book Antiqua" w:cs="Times New Roman"/>
          <w:noProof/>
          <w:sz w:val="24"/>
          <w:szCs w:val="24"/>
        </w:rPr>
        <w:t>be</w:t>
      </w:r>
      <w:r w:rsidR="00B845E8" w:rsidRPr="00503843">
        <w:rPr>
          <w:rFonts w:ascii="Book Antiqua" w:hAnsi="Book Antiqua" w:cs="Times New Roman"/>
          <w:noProof/>
          <w:sz w:val="24"/>
          <w:szCs w:val="24"/>
        </w:rPr>
        <w:t xml:space="preserve"> </w:t>
      </w:r>
      <w:r w:rsidR="002423C7" w:rsidRPr="00503843">
        <w:rPr>
          <w:rFonts w:ascii="Book Antiqua" w:hAnsi="Book Antiqua" w:cs="Times New Roman"/>
          <w:noProof/>
          <w:sz w:val="24"/>
          <w:szCs w:val="24"/>
        </w:rPr>
        <w:t>fed</w:t>
      </w:r>
      <w:r w:rsidR="002423C7" w:rsidRPr="00503843">
        <w:rPr>
          <w:rFonts w:ascii="Book Antiqua" w:hAnsi="Book Antiqua" w:cs="Times New Roman"/>
          <w:sz w:val="24"/>
          <w:szCs w:val="24"/>
        </w:rPr>
        <w:t xml:space="preserve"> </w:t>
      </w:r>
      <w:r w:rsidR="002423C7" w:rsidRPr="00503843">
        <w:rPr>
          <w:rFonts w:ascii="Book Antiqua" w:hAnsi="Book Antiqua" w:cs="Times New Roman"/>
          <w:noProof/>
          <w:sz w:val="24"/>
          <w:szCs w:val="24"/>
        </w:rPr>
        <w:t>enterally</w:t>
      </w:r>
      <w:r w:rsidR="00B62D2E" w:rsidRPr="00503843">
        <w:rPr>
          <w:rFonts w:ascii="Book Antiqua" w:hAnsi="Book Antiqua" w:cs="Times New Roman"/>
          <w:sz w:val="24"/>
          <w:szCs w:val="24"/>
        </w:rPr>
        <w:t>.</w:t>
      </w:r>
      <w:r w:rsidR="002423C7" w:rsidRPr="00503843">
        <w:rPr>
          <w:rFonts w:ascii="Book Antiqua" w:hAnsi="Book Antiqua" w:cs="Times New Roman"/>
          <w:sz w:val="24"/>
          <w:szCs w:val="24"/>
        </w:rPr>
        <w:t xml:space="preserve"> Enteral nutrition </w:t>
      </w:r>
      <w:r w:rsidR="002423C7" w:rsidRPr="00503843">
        <w:rPr>
          <w:rFonts w:ascii="Book Antiqua" w:hAnsi="Book Antiqua" w:cs="Times New Roman"/>
          <w:noProof/>
          <w:sz w:val="24"/>
          <w:szCs w:val="24"/>
        </w:rPr>
        <w:t>is provided</w:t>
      </w:r>
      <w:r w:rsidR="002423C7" w:rsidRPr="00503843">
        <w:rPr>
          <w:rFonts w:ascii="Book Antiqua" w:hAnsi="Book Antiqua" w:cs="Times New Roman"/>
          <w:sz w:val="24"/>
          <w:szCs w:val="24"/>
        </w:rPr>
        <w:t xml:space="preserve"> </w:t>
      </w:r>
      <w:r w:rsidR="00A6712E" w:rsidRPr="00503843">
        <w:rPr>
          <w:rFonts w:ascii="Book Antiqua" w:hAnsi="Book Antiqua" w:cs="Times New Roman"/>
          <w:sz w:val="24"/>
          <w:szCs w:val="24"/>
        </w:rPr>
        <w:t xml:space="preserve">with high </w:t>
      </w:r>
      <w:r w:rsidR="00A6712E" w:rsidRPr="00503843">
        <w:rPr>
          <w:rFonts w:ascii="Book Antiqua" w:hAnsi="Book Antiqua" w:cs="Times New Roman"/>
          <w:sz w:val="24"/>
          <w:szCs w:val="24"/>
        </w:rPr>
        <w:lastRenderedPageBreak/>
        <w:t>protein formulas</w:t>
      </w:r>
      <w:r w:rsidR="002423C7" w:rsidRPr="00503843">
        <w:rPr>
          <w:rFonts w:ascii="Book Antiqua" w:hAnsi="Book Antiqua" w:cs="Times New Roman"/>
          <w:sz w:val="24"/>
          <w:szCs w:val="24"/>
        </w:rPr>
        <w:t>.</w:t>
      </w:r>
      <w:r w:rsidR="00A545D6" w:rsidRPr="00503843">
        <w:rPr>
          <w:rFonts w:ascii="Book Antiqua" w:hAnsi="Book Antiqua" w:cs="Times New Roman"/>
          <w:sz w:val="24"/>
          <w:szCs w:val="24"/>
        </w:rPr>
        <w:t xml:space="preserve"> </w:t>
      </w:r>
      <w:r w:rsidR="003C47EE" w:rsidRPr="00503843">
        <w:rPr>
          <w:rFonts w:ascii="Book Antiqua" w:hAnsi="Book Antiqua" w:cs="Times New Roman"/>
          <w:color w:val="000000"/>
          <w:sz w:val="24"/>
          <w:szCs w:val="24"/>
        </w:rPr>
        <w:t>Attempts to estimate nutrient requirements based on any formula will inevitably lead to over- or under-feeding. Indirect calorimetry (IC) remains the most precise method to determine energy requirements. When IC is not available, provid</w:t>
      </w:r>
      <w:r w:rsidRPr="00503843">
        <w:rPr>
          <w:rFonts w:ascii="Book Antiqua" w:hAnsi="Book Antiqua" w:cs="Times New Roman"/>
          <w:color w:val="000000"/>
          <w:sz w:val="24"/>
          <w:szCs w:val="24"/>
        </w:rPr>
        <w:t xml:space="preserve">e </w:t>
      </w:r>
      <w:r w:rsidR="003C47EE" w:rsidRPr="00503843">
        <w:rPr>
          <w:rFonts w:ascii="Book Antiqua" w:hAnsi="Book Antiqua" w:cs="Times New Roman"/>
          <w:color w:val="000000"/>
          <w:sz w:val="24"/>
          <w:szCs w:val="24"/>
        </w:rPr>
        <w:t>calories at 25 kcal/kg</w:t>
      </w:r>
      <w:r w:rsidR="00291097" w:rsidRPr="00503843">
        <w:rPr>
          <w:rFonts w:ascii="Book Antiqua" w:hAnsi="Book Antiqua" w:cs="Times New Roman"/>
          <w:color w:val="000000"/>
          <w:sz w:val="24"/>
          <w:szCs w:val="24"/>
          <w:lang w:eastAsia="zh-CN"/>
        </w:rPr>
        <w:t xml:space="preserve"> per </w:t>
      </w:r>
      <w:r w:rsidR="003C47EE" w:rsidRPr="00503843">
        <w:rPr>
          <w:rFonts w:ascii="Book Antiqua" w:hAnsi="Book Antiqua" w:cs="Times New Roman"/>
          <w:color w:val="000000"/>
          <w:sz w:val="24"/>
          <w:szCs w:val="24"/>
        </w:rPr>
        <w:t>d</w:t>
      </w:r>
      <w:r w:rsidR="006D6EB7" w:rsidRPr="00503843">
        <w:rPr>
          <w:rFonts w:ascii="Book Antiqua" w:hAnsi="Book Antiqua" w:cs="Times New Roman"/>
          <w:color w:val="000000"/>
          <w:sz w:val="24"/>
          <w:szCs w:val="24"/>
        </w:rPr>
        <w:t>ay</w:t>
      </w:r>
      <w:r w:rsidR="003C47EE" w:rsidRPr="00503843">
        <w:rPr>
          <w:rFonts w:ascii="Book Antiqua" w:hAnsi="Book Antiqua" w:cs="Times New Roman"/>
          <w:color w:val="000000"/>
          <w:sz w:val="24"/>
          <w:szCs w:val="24"/>
        </w:rPr>
        <w:t xml:space="preserve"> or about 124% of estimated basal needs</w:t>
      </w:r>
      <w:r w:rsidR="004B74FD" w:rsidRPr="00503843">
        <w:rPr>
          <w:rFonts w:ascii="Book Antiqua" w:hAnsi="Book Antiqua" w:cs="Times New Roman"/>
          <w:color w:val="000000"/>
          <w:sz w:val="24"/>
          <w:szCs w:val="24"/>
        </w:rPr>
        <w:fldChar w:fldCharType="begin"/>
      </w:r>
      <w:r w:rsidR="00D56E73" w:rsidRPr="00503843">
        <w:rPr>
          <w:rFonts w:ascii="Book Antiqua" w:hAnsi="Book Antiqua" w:cs="Times New Roman"/>
          <w:color w:val="000000"/>
          <w:sz w:val="24"/>
          <w:szCs w:val="24"/>
        </w:rPr>
        <w:instrText xml:space="preserve"> ADDIN ZOTERO_ITEM CSL_CITATION {"citationID":"1ftnmhtik6","properties":{"formattedCitation":"{\\rtf \\super [150,151]\\nosupersub{}}","plainCitation":"[150,151]"},"citationItems":[{"id":317,"uris":["http://zotero.org/users/local/Xp4Ps1sG/items/V26XGXK7"],"uri":["http://zotero.org/users/local/Xp4Ps1sG/items/V26XGXK7"],"itemData":{"id":317,"type":"article-journal","title":"Applied nutrition in ICU patients. A consensus statement of the American College of Chest Physicians","container-title":"Chest","page":"769-778","volume":"111","issue":"3","source":"NCBI PubMed","ISSN":"0012-3692","note":"PMID: 9118718","journalAbbreviation":"Chest","language":"eng","author":[{"family":"Cerra","given":"F. B."},{"family":"Benitez","given":"M. R."},{"family":"Blackburn","given":"G. L."},{"family":"Irwin","given":"R. S."},{"family":"Jeejeebhoy","given":"K."},{"family":"Katz","given":"D. P."},{"family":"Pingleton","given":"S. K."},{"family":"Pomposelli","given":"J."},{"family":"Rombeau","given":"J. L."},{"family":"Shronts","given":"E."},{"family":"Wolfe","given":"R. R."},{"family":"Zaloga","given":"G. P."}],"issued":{"date-parts":[["1997",3]]},"PMID":"9118718"}},{"id":319,"uris":["http://zotero.org/users/local/Xp4Ps1sG/items/5JEU2PC4"],"uri":["http://zotero.org/users/local/Xp4Ps1sG/items/5JEU2PC4"],"itemData":{"id":319,"type":"article-journal","title":"Caloric requirements in patients with necrotizing fasciitis","container-title":"Burns: Journal of the International Society for Burn Injuries","page":"55-59","volume":"31","issue":"1","source":"NCBI PubMed","abstract":"Patients with necrotizing fasciitis (NF) and other soft tissue infections are often treated in burn centers due to the extent of wound care and surgical intervention needed. Sepsis and surgery increase metabolic needs and may limit oral intake and necessitate enteral (TEN) or parenteral (TPN) nutrition. We reviewed the records of patients admitted with necrotizing fasciitis or surgical soft tissue infections from January 1993 to June 1998 who had indirect calorimetry (IC) measurements performed. Records were also reviewed for surgical/medical management and nutritional intervention. Twenty-six patients were admitted with 17 of these having IC measurements (133 total IC measurements). The IC group had more surgeries (mean 4.9 versus 2.7) and 82% required mechanical ventilation (mean 17.9 days). Energy expenditure showed a moderate but significant increase in energy needs (mean 23.8 kcal/kg/day, 124% BEE) with large variations (10.7-42.4 kcal/kg/day, 60%-199% BEE) in individual energy requirements. Caloric intake averaged 73% of needs based on IC (range 53%-104%). Nearly all patients (94%) required TEN (82%) and/or TPN (41%) nutrition for a mean of 24 days (range 1-68 days). NF presents a broad range of metabolic and surgical needs. Our data indicates patients with NF have increased energy requirements and suggests provision of calories at 124% basal or 25 kcal/kg actual wt/d; but due to the large individual variation, routine assessment using IC is recommended. Clinicians need to recognize the likely need for nutritional support and possibly lengthy clinical course for these patients.","DOI":"10.1016/j.burns.2004.07.008","ISSN":"0305-4179","note":"PMID: 15639366","journalAbbreviation":"Burns","language":"eng","author":[{"family":"Graves","given":"Caran"},{"family":"Saffle","given":"Jeffrey"},{"family":"Morris","given":"Stephen"},{"family":"Stauffer","given":"Theresa"},{"family":"Edelman","given":"Linda"}],"issued":{"date-parts":[["2005",2]]},"PMID":"15639366"}}],"schema":"https://github.com/citation-style-language/schema/raw/master/csl-citation.json"} </w:instrText>
      </w:r>
      <w:r w:rsidR="004B74FD" w:rsidRPr="00503843">
        <w:rPr>
          <w:rFonts w:ascii="Book Antiqua" w:hAnsi="Book Antiqua" w:cs="Times New Roman"/>
          <w:color w:val="000000"/>
          <w:sz w:val="24"/>
          <w:szCs w:val="24"/>
        </w:rPr>
        <w:fldChar w:fldCharType="separate"/>
      </w:r>
      <w:r w:rsidR="00D56E73" w:rsidRPr="00503843">
        <w:rPr>
          <w:rFonts w:ascii="Book Antiqua" w:hAnsi="Book Antiqua" w:cs="Times New Roman"/>
          <w:sz w:val="24"/>
          <w:szCs w:val="24"/>
          <w:vertAlign w:val="superscript"/>
        </w:rPr>
        <w:t>[150,151]</w:t>
      </w:r>
      <w:r w:rsidR="004B74FD" w:rsidRPr="00503843">
        <w:rPr>
          <w:rFonts w:ascii="Book Antiqua" w:hAnsi="Book Antiqua" w:cs="Times New Roman"/>
          <w:color w:val="000000"/>
          <w:sz w:val="24"/>
          <w:szCs w:val="24"/>
        </w:rPr>
        <w:fldChar w:fldCharType="end"/>
      </w:r>
      <w:r w:rsidR="003C47EE" w:rsidRPr="00503843">
        <w:rPr>
          <w:rFonts w:ascii="Book Antiqua" w:hAnsi="Book Antiqua" w:cs="Times New Roman"/>
          <w:sz w:val="24"/>
          <w:szCs w:val="24"/>
        </w:rPr>
        <w:t xml:space="preserve">. </w:t>
      </w:r>
      <w:r w:rsidR="002423C7" w:rsidRPr="00503843">
        <w:rPr>
          <w:rFonts w:ascii="Book Antiqua" w:hAnsi="Book Antiqua" w:cs="Times New Roman"/>
          <w:sz w:val="24"/>
          <w:szCs w:val="24"/>
        </w:rPr>
        <w:t xml:space="preserve">Energy expenditure should be measured by </w:t>
      </w:r>
      <w:r w:rsidR="006D6EB7" w:rsidRPr="00503843">
        <w:rPr>
          <w:rFonts w:ascii="Book Antiqua" w:hAnsi="Book Antiqua" w:cs="Times New Roman"/>
          <w:sz w:val="24"/>
          <w:szCs w:val="24"/>
        </w:rPr>
        <w:t>IC</w:t>
      </w:r>
      <w:r w:rsidR="002423C7" w:rsidRPr="00503843">
        <w:rPr>
          <w:rFonts w:ascii="Book Antiqua" w:hAnsi="Book Antiqua" w:cs="Times New Roman"/>
          <w:sz w:val="24"/>
          <w:szCs w:val="24"/>
        </w:rPr>
        <w:t xml:space="preserve"> </w:t>
      </w:r>
      <w:r w:rsidR="006D6EB7" w:rsidRPr="00503843">
        <w:rPr>
          <w:rFonts w:ascii="Book Antiqua" w:hAnsi="Book Antiqua" w:cs="Times New Roman"/>
          <w:sz w:val="24"/>
          <w:szCs w:val="24"/>
        </w:rPr>
        <w:t>2-3</w:t>
      </w:r>
      <w:r w:rsidR="002423C7" w:rsidRPr="00503843">
        <w:rPr>
          <w:rFonts w:ascii="Book Antiqua" w:hAnsi="Book Antiqua" w:cs="Times New Roman"/>
          <w:sz w:val="24"/>
          <w:szCs w:val="24"/>
        </w:rPr>
        <w:t xml:space="preserve"> times a week. Respiratory therapists measure oxygen consumption, production and resting energy expenditure and </w:t>
      </w:r>
      <w:r w:rsidR="002423C7" w:rsidRPr="00503843">
        <w:rPr>
          <w:rStyle w:val="st"/>
          <w:rFonts w:ascii="Book Antiqua" w:hAnsi="Book Antiqua" w:cs="Times New Roman"/>
          <w:sz w:val="24"/>
          <w:szCs w:val="24"/>
        </w:rPr>
        <w:t>respiratory quotient</w:t>
      </w:r>
      <w:r w:rsidR="002423C7" w:rsidRPr="00503843">
        <w:rPr>
          <w:rFonts w:ascii="Book Antiqua" w:hAnsi="Book Antiqua" w:cs="Times New Roman"/>
          <w:sz w:val="24"/>
          <w:szCs w:val="24"/>
        </w:rPr>
        <w:t xml:space="preserve"> in the early morning before patients had begun daily activities. Due to clinical status (</w:t>
      </w:r>
      <w:r w:rsidR="002423C7" w:rsidRPr="00503843">
        <w:rPr>
          <w:rFonts w:ascii="Book Antiqua" w:hAnsi="Book Antiqua" w:cs="Times New Roman"/>
          <w:i/>
          <w:sz w:val="24"/>
          <w:szCs w:val="24"/>
        </w:rPr>
        <w:t>i.e.</w:t>
      </w:r>
      <w:r w:rsidR="00310C6A" w:rsidRPr="00503843">
        <w:rPr>
          <w:rFonts w:ascii="Book Antiqua" w:hAnsi="Book Antiqua" w:cs="Times New Roman"/>
          <w:sz w:val="24"/>
          <w:szCs w:val="24"/>
          <w:lang w:eastAsia="zh-CN"/>
        </w:rPr>
        <w:t>,</w:t>
      </w:r>
      <w:r w:rsidR="002423C7" w:rsidRPr="00503843">
        <w:rPr>
          <w:rFonts w:ascii="Book Antiqua" w:hAnsi="Book Antiqua" w:cs="Times New Roman"/>
          <w:sz w:val="24"/>
          <w:szCs w:val="24"/>
        </w:rPr>
        <w:t xml:space="preserve"> symptoms consistent with sepsis syndrome), patients are </w:t>
      </w:r>
      <w:r w:rsidR="002423C7" w:rsidRPr="00503843">
        <w:rPr>
          <w:rFonts w:ascii="Book Antiqua" w:hAnsi="Book Antiqua" w:cs="Times New Roman"/>
          <w:noProof/>
          <w:sz w:val="24"/>
          <w:szCs w:val="24"/>
        </w:rPr>
        <w:t>generally</w:t>
      </w:r>
      <w:r w:rsidR="002423C7" w:rsidRPr="00503843">
        <w:rPr>
          <w:rFonts w:ascii="Book Antiqua" w:hAnsi="Book Antiqua" w:cs="Times New Roman"/>
          <w:sz w:val="24"/>
          <w:szCs w:val="24"/>
        </w:rPr>
        <w:t xml:space="preserve"> sedated, intubated, and receiving analgesics during </w:t>
      </w:r>
      <w:r w:rsidR="006D6EB7" w:rsidRPr="00503843">
        <w:rPr>
          <w:rFonts w:ascii="Book Antiqua" w:hAnsi="Book Antiqua" w:cs="Times New Roman"/>
          <w:sz w:val="24"/>
          <w:szCs w:val="24"/>
        </w:rPr>
        <w:t>IC</w:t>
      </w:r>
      <w:r w:rsidR="002423C7" w:rsidRPr="00503843">
        <w:rPr>
          <w:rFonts w:ascii="Book Antiqua" w:hAnsi="Book Antiqua" w:cs="Times New Roman"/>
          <w:sz w:val="24"/>
          <w:szCs w:val="24"/>
        </w:rPr>
        <w:t xml:space="preserve">. Resting energy expenditure </w:t>
      </w:r>
      <w:r w:rsidR="00EC7027" w:rsidRPr="00503843">
        <w:rPr>
          <w:rFonts w:ascii="Book Antiqua" w:hAnsi="Book Antiqua" w:cs="Times New Roman"/>
          <w:sz w:val="24"/>
          <w:szCs w:val="24"/>
        </w:rPr>
        <w:t>is</w:t>
      </w:r>
      <w:r w:rsidR="002423C7" w:rsidRPr="00503843">
        <w:rPr>
          <w:rFonts w:ascii="Book Antiqua" w:hAnsi="Book Antiqua" w:cs="Times New Roman"/>
          <w:sz w:val="24"/>
          <w:szCs w:val="24"/>
        </w:rPr>
        <w:t xml:space="preserve"> recorded when measurements </w:t>
      </w:r>
      <w:r w:rsidR="00EC7027" w:rsidRPr="00503843">
        <w:rPr>
          <w:rFonts w:ascii="Book Antiqua" w:hAnsi="Book Antiqua" w:cs="Times New Roman"/>
          <w:sz w:val="24"/>
          <w:szCs w:val="24"/>
        </w:rPr>
        <w:t>a</w:t>
      </w:r>
      <w:r w:rsidR="002423C7" w:rsidRPr="00503843">
        <w:rPr>
          <w:rFonts w:ascii="Book Antiqua" w:hAnsi="Book Antiqua" w:cs="Times New Roman"/>
          <w:sz w:val="24"/>
          <w:szCs w:val="24"/>
        </w:rPr>
        <w:t>re</w:t>
      </w:r>
      <w:r w:rsidR="00A545D6" w:rsidRPr="00503843">
        <w:rPr>
          <w:rFonts w:ascii="Book Antiqua" w:hAnsi="Book Antiqua" w:cs="Times New Roman"/>
          <w:sz w:val="24"/>
          <w:szCs w:val="24"/>
        </w:rPr>
        <w:t xml:space="preserve"> </w:t>
      </w:r>
      <w:r w:rsidR="002423C7" w:rsidRPr="00503843">
        <w:rPr>
          <w:rFonts w:ascii="Book Antiqua" w:hAnsi="Book Antiqua" w:cs="Times New Roman"/>
          <w:sz w:val="24"/>
          <w:szCs w:val="24"/>
        </w:rPr>
        <w:t xml:space="preserve">stable for at least 10 min. Patients </w:t>
      </w:r>
      <w:r w:rsidR="002423C7" w:rsidRPr="00503843">
        <w:rPr>
          <w:rFonts w:ascii="Book Antiqua" w:hAnsi="Book Antiqua" w:cs="Times New Roman"/>
          <w:noProof/>
          <w:sz w:val="24"/>
          <w:szCs w:val="24"/>
        </w:rPr>
        <w:t>on</w:t>
      </w:r>
      <w:r w:rsidR="002423C7" w:rsidRPr="00503843">
        <w:rPr>
          <w:rFonts w:ascii="Book Antiqua" w:hAnsi="Book Antiqua" w:cs="Times New Roman"/>
          <w:sz w:val="24"/>
          <w:szCs w:val="24"/>
        </w:rPr>
        <w:t xml:space="preserve"> TEN or TPN had</w:t>
      </w:r>
      <w:r w:rsidR="00B845E8" w:rsidRPr="00503843">
        <w:rPr>
          <w:rFonts w:ascii="Book Antiqua" w:hAnsi="Book Antiqua" w:cs="Times New Roman"/>
          <w:sz w:val="24"/>
          <w:szCs w:val="24"/>
        </w:rPr>
        <w:t xml:space="preserve"> </w:t>
      </w:r>
      <w:r w:rsidR="002423C7" w:rsidRPr="00503843">
        <w:rPr>
          <w:rFonts w:ascii="Book Antiqua" w:hAnsi="Book Antiqua" w:cs="Times New Roman"/>
          <w:sz w:val="24"/>
          <w:szCs w:val="24"/>
        </w:rPr>
        <w:t>feedings continued at a steady rate throughout each</w:t>
      </w:r>
      <w:r w:rsidR="00B845E8" w:rsidRPr="00503843">
        <w:rPr>
          <w:rFonts w:ascii="Book Antiqua" w:hAnsi="Book Antiqua" w:cs="Times New Roman"/>
          <w:sz w:val="24"/>
          <w:szCs w:val="24"/>
        </w:rPr>
        <w:t xml:space="preserve"> </w:t>
      </w:r>
      <w:r w:rsidR="002423C7" w:rsidRPr="00503843">
        <w:rPr>
          <w:rFonts w:ascii="Book Antiqua" w:hAnsi="Book Antiqua" w:cs="Times New Roman"/>
          <w:sz w:val="24"/>
          <w:szCs w:val="24"/>
        </w:rPr>
        <w:t xml:space="preserve">measurement; patients on oral diets </w:t>
      </w:r>
      <w:r w:rsidR="00EC7027" w:rsidRPr="00503843">
        <w:rPr>
          <w:rFonts w:ascii="Book Antiqua" w:hAnsi="Book Antiqua" w:cs="Times New Roman"/>
          <w:noProof/>
          <w:sz w:val="24"/>
          <w:szCs w:val="24"/>
        </w:rPr>
        <w:t>are</w:t>
      </w:r>
      <w:r w:rsidR="002423C7" w:rsidRPr="00503843">
        <w:rPr>
          <w:rFonts w:ascii="Book Antiqua" w:hAnsi="Book Antiqua" w:cs="Times New Roman"/>
          <w:noProof/>
          <w:sz w:val="24"/>
          <w:szCs w:val="24"/>
        </w:rPr>
        <w:t xml:space="preserve"> measured</w:t>
      </w:r>
      <w:r w:rsidR="002423C7" w:rsidRPr="00503843">
        <w:rPr>
          <w:rFonts w:ascii="Book Antiqua" w:hAnsi="Book Antiqua" w:cs="Times New Roman"/>
          <w:sz w:val="24"/>
          <w:szCs w:val="24"/>
        </w:rPr>
        <w:t xml:space="preserve"> before</w:t>
      </w:r>
      <w:r w:rsidR="00B845E8" w:rsidRPr="00503843">
        <w:rPr>
          <w:rFonts w:ascii="Book Antiqua" w:hAnsi="Book Antiqua" w:cs="Times New Roman"/>
          <w:sz w:val="24"/>
          <w:szCs w:val="24"/>
        </w:rPr>
        <w:t xml:space="preserve"> </w:t>
      </w:r>
      <w:r w:rsidR="002423C7" w:rsidRPr="00503843">
        <w:rPr>
          <w:rFonts w:ascii="Book Antiqua" w:hAnsi="Book Antiqua" w:cs="Times New Roman"/>
          <w:sz w:val="24"/>
          <w:szCs w:val="24"/>
        </w:rPr>
        <w:t>breakfast, after an overnight fast.</w:t>
      </w:r>
    </w:p>
    <w:p w:rsidR="00B845E8" w:rsidRPr="00503843" w:rsidRDefault="00B845E8" w:rsidP="00572644">
      <w:pPr>
        <w:adjustRightInd w:val="0"/>
        <w:snapToGrid w:val="0"/>
        <w:spacing w:after="0" w:line="360" w:lineRule="auto"/>
        <w:jc w:val="both"/>
        <w:rPr>
          <w:rFonts w:ascii="Book Antiqua" w:hAnsi="Book Antiqua" w:cs="Times New Roman"/>
          <w:sz w:val="24"/>
          <w:szCs w:val="24"/>
        </w:rPr>
      </w:pPr>
    </w:p>
    <w:p w:rsidR="001815F8" w:rsidRPr="00503843" w:rsidRDefault="007F558C"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b/>
          <w:i/>
          <w:sz w:val="24"/>
          <w:szCs w:val="24"/>
        </w:rPr>
        <w:t>Adjunctive</w:t>
      </w:r>
      <w:r w:rsidR="001815F8" w:rsidRPr="00503843">
        <w:rPr>
          <w:rFonts w:ascii="Book Antiqua" w:hAnsi="Book Antiqua" w:cs="Times New Roman"/>
          <w:b/>
          <w:i/>
          <w:sz w:val="24"/>
          <w:szCs w:val="24"/>
        </w:rPr>
        <w:t xml:space="preserve"> therapy</w:t>
      </w:r>
    </w:p>
    <w:p w:rsidR="001815F8" w:rsidRPr="00503843" w:rsidRDefault="002D6758"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 xml:space="preserve">Underlying risk factors and metabolic </w:t>
      </w:r>
      <w:r w:rsidR="007F558C" w:rsidRPr="00503843">
        <w:rPr>
          <w:rFonts w:ascii="Book Antiqua" w:hAnsi="Book Antiqua" w:cs="Times New Roman"/>
          <w:sz w:val="24"/>
          <w:szCs w:val="24"/>
        </w:rPr>
        <w:t>derangements</w:t>
      </w:r>
      <w:r w:rsidRPr="00503843">
        <w:rPr>
          <w:rFonts w:ascii="Book Antiqua" w:hAnsi="Book Antiqua" w:cs="Times New Roman"/>
          <w:sz w:val="24"/>
          <w:szCs w:val="24"/>
        </w:rPr>
        <w:t xml:space="preserve"> should be corrected. </w:t>
      </w:r>
      <w:r w:rsidR="001815F8" w:rsidRPr="00503843">
        <w:rPr>
          <w:rFonts w:ascii="Book Antiqua" w:hAnsi="Book Antiqua" w:cs="Times New Roman"/>
          <w:sz w:val="24"/>
          <w:szCs w:val="24"/>
        </w:rPr>
        <w:t xml:space="preserve">Honey, Royal </w:t>
      </w:r>
      <w:r w:rsidR="002F60BF" w:rsidRPr="00503843">
        <w:rPr>
          <w:rFonts w:ascii="Book Antiqua" w:hAnsi="Book Antiqua" w:cs="Times New Roman"/>
          <w:noProof/>
          <w:sz w:val="24"/>
          <w:szCs w:val="24"/>
        </w:rPr>
        <w:t>J</w:t>
      </w:r>
      <w:r w:rsidR="001815F8" w:rsidRPr="00503843">
        <w:rPr>
          <w:rFonts w:ascii="Book Antiqua" w:hAnsi="Book Antiqua" w:cs="Times New Roman"/>
          <w:noProof/>
          <w:sz w:val="24"/>
          <w:szCs w:val="24"/>
        </w:rPr>
        <w:t>elly</w:t>
      </w:r>
      <w:r w:rsidR="001815F8" w:rsidRPr="00503843">
        <w:rPr>
          <w:rFonts w:ascii="Book Antiqua" w:hAnsi="Book Antiqua" w:cs="Times New Roman"/>
          <w:sz w:val="24"/>
          <w:szCs w:val="24"/>
        </w:rPr>
        <w:t xml:space="preserve">, hyperbaric oxygen therapy, sodium hypochlorite, lyophilized collagenase, </w:t>
      </w:r>
      <w:r w:rsidR="001671D5" w:rsidRPr="00503843">
        <w:rPr>
          <w:rFonts w:ascii="Book Antiqua" w:hAnsi="Book Antiqua" w:cs="Times New Roman"/>
          <w:sz w:val="24"/>
          <w:szCs w:val="24"/>
        </w:rPr>
        <w:t xml:space="preserve">growth hormones, </w:t>
      </w:r>
      <w:r w:rsidRPr="00503843">
        <w:rPr>
          <w:rFonts w:ascii="Book Antiqua" w:hAnsi="Book Antiqua" w:cs="Times New Roman"/>
          <w:sz w:val="24"/>
          <w:szCs w:val="24"/>
        </w:rPr>
        <w:t xml:space="preserve">protein synthesis inhibitors, intravenous immunoglobulins </w:t>
      </w:r>
      <w:r w:rsidR="001815F8" w:rsidRPr="00503843">
        <w:rPr>
          <w:rFonts w:ascii="Book Antiqua" w:hAnsi="Book Antiqua" w:cs="Times New Roman"/>
          <w:sz w:val="24"/>
          <w:szCs w:val="24"/>
        </w:rPr>
        <w:t xml:space="preserve">are all adjunctive methods </w:t>
      </w:r>
      <w:r w:rsidR="006A69C1" w:rsidRPr="00503843">
        <w:rPr>
          <w:rFonts w:ascii="Book Antiqua" w:hAnsi="Book Antiqua" w:cs="Times New Roman"/>
          <w:sz w:val="24"/>
          <w:szCs w:val="24"/>
        </w:rPr>
        <w:t xml:space="preserve">but </w:t>
      </w:r>
      <w:r w:rsidR="001815F8" w:rsidRPr="00503843">
        <w:rPr>
          <w:rFonts w:ascii="Book Antiqua" w:hAnsi="Book Antiqua" w:cs="Times New Roman"/>
          <w:sz w:val="24"/>
          <w:szCs w:val="24"/>
        </w:rPr>
        <w:t xml:space="preserve">without definitive </w:t>
      </w:r>
      <w:r w:rsidR="006A69C1" w:rsidRPr="00503843">
        <w:rPr>
          <w:rFonts w:ascii="Book Antiqua" w:hAnsi="Book Antiqua" w:cs="Times New Roman"/>
          <w:sz w:val="24"/>
          <w:szCs w:val="24"/>
        </w:rPr>
        <w:t xml:space="preserve">proof of their positive </w:t>
      </w:r>
      <w:r w:rsidR="001815F8" w:rsidRPr="00503843">
        <w:rPr>
          <w:rFonts w:ascii="Book Antiqua" w:hAnsi="Book Antiqua" w:cs="Times New Roman"/>
          <w:sz w:val="24"/>
          <w:szCs w:val="24"/>
        </w:rPr>
        <w:t>therapeutic effect.</w:t>
      </w:r>
    </w:p>
    <w:p w:rsidR="00E1735B" w:rsidRPr="00503843" w:rsidRDefault="00E1735B" w:rsidP="00572644">
      <w:pPr>
        <w:adjustRightInd w:val="0"/>
        <w:snapToGrid w:val="0"/>
        <w:spacing w:after="0" w:line="360" w:lineRule="auto"/>
        <w:jc w:val="both"/>
        <w:rPr>
          <w:rFonts w:ascii="Book Antiqua" w:hAnsi="Book Antiqua" w:cs="Times New Roman"/>
          <w:sz w:val="24"/>
          <w:szCs w:val="24"/>
        </w:rPr>
      </w:pPr>
    </w:p>
    <w:p w:rsidR="00E1735B" w:rsidRPr="00503843" w:rsidRDefault="00E1735B"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Reconstructive surgery</w:t>
      </w:r>
    </w:p>
    <w:p w:rsidR="009822CB" w:rsidRPr="00503843" w:rsidRDefault="00F7063B"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 xml:space="preserve">There are two main </w:t>
      </w:r>
      <w:r w:rsidR="00F627F2" w:rsidRPr="00503843">
        <w:rPr>
          <w:rFonts w:ascii="Book Antiqua" w:hAnsi="Book Antiqua" w:cs="Times New Roman"/>
          <w:sz w:val="24"/>
          <w:szCs w:val="24"/>
        </w:rPr>
        <w:t>timing options</w:t>
      </w:r>
      <w:r w:rsidRPr="00503843">
        <w:rPr>
          <w:rFonts w:ascii="Book Antiqua" w:hAnsi="Book Antiqua" w:cs="Times New Roman"/>
          <w:sz w:val="24"/>
          <w:szCs w:val="24"/>
        </w:rPr>
        <w:t xml:space="preserve"> for reconstructive surgery: </w:t>
      </w:r>
      <w:r w:rsidR="00291097" w:rsidRPr="00503843">
        <w:rPr>
          <w:rFonts w:ascii="Book Antiqua" w:hAnsi="Book Antiqua" w:cs="Times New Roman"/>
          <w:sz w:val="24"/>
          <w:szCs w:val="24"/>
          <w:lang w:eastAsia="zh-CN"/>
        </w:rPr>
        <w:t>(</w:t>
      </w:r>
      <w:r w:rsidRPr="00503843">
        <w:rPr>
          <w:rFonts w:ascii="Book Antiqua" w:hAnsi="Book Antiqua" w:cs="Times New Roman"/>
          <w:sz w:val="24"/>
          <w:szCs w:val="24"/>
        </w:rPr>
        <w:t>1) at the time of</w:t>
      </w:r>
      <w:r w:rsidR="00073EAA" w:rsidRPr="00503843">
        <w:rPr>
          <w:rFonts w:ascii="Book Antiqua" w:hAnsi="Book Antiqua" w:cs="Times New Roman"/>
          <w:sz w:val="24"/>
          <w:szCs w:val="24"/>
        </w:rPr>
        <w:t xml:space="preserve"> initial</w:t>
      </w:r>
      <w:r w:rsidRPr="00503843">
        <w:rPr>
          <w:rFonts w:ascii="Book Antiqua" w:hAnsi="Book Antiqua" w:cs="Times New Roman"/>
          <w:sz w:val="24"/>
          <w:szCs w:val="24"/>
        </w:rPr>
        <w:t xml:space="preserve"> admission</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{"citationID":"ncofdrrhf","properties":{"formattedCitation":"{\\rtf \\super [21]\\nosupersub{}}","plainCitation":"[21]"},"citationItems":[{"id":323,"uris":["http://zotero.org/users/local/Xp4Ps1sG/items/KUSPJGVE"],"uri":["http://zotero.org/users/local/Xp4Ps1sG/items/KUSPJGVE"],"itemData":{"id":323,"type":"article-journal","title":"Gangrena de Fournier","container-title":"Cir Esp.","page":"128-135","issue":"69","author":[{"family":"Rodríguez Hermosa JI","given":""},{"family":"Codina Cazador A","given":""},{"family":"García Oria MJ","given":""},{"family":"Pont Vallés J","given":""},{"family":"Rodríguez Higueras MI","given":""},{"family":"Codina Barreras A","given":""},{"family":"Roig García J","given":""},{"family":"Gironès Vilà J","given":""},{"family":"Farrés Coll R","given":""},{"family":"Tuca Rodríguez F","given":""}],"issued":{"date-parts":[["2001"]]}}}],"schema":"https://github.com/citation-style-language/schema/raw/master/csl-citation.json"}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[21]</w:t>
      </w:r>
      <w:r w:rsidR="004B74FD" w:rsidRPr="00503843">
        <w:rPr>
          <w:rFonts w:ascii="Book Antiqua" w:hAnsi="Book Antiqua" w:cs="Times New Roman"/>
          <w:sz w:val="24"/>
          <w:szCs w:val="24"/>
        </w:rPr>
        <w:fldChar w:fldCharType="end"/>
      </w:r>
      <w:r w:rsidR="00291097" w:rsidRPr="00503843">
        <w:rPr>
          <w:rFonts w:ascii="Book Antiqua" w:hAnsi="Book Antiqua" w:cs="Times New Roman"/>
          <w:sz w:val="24"/>
          <w:szCs w:val="24"/>
          <w:lang w:eastAsia="zh-CN"/>
        </w:rPr>
        <w:t>;</w:t>
      </w:r>
      <w:r w:rsidR="00130011"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or </w:t>
      </w:r>
      <w:r w:rsidR="00291097" w:rsidRPr="00503843">
        <w:rPr>
          <w:rFonts w:ascii="Book Antiqua" w:hAnsi="Book Antiqua" w:cs="Times New Roman"/>
          <w:sz w:val="24"/>
          <w:szCs w:val="24"/>
          <w:lang w:eastAsia="zh-CN"/>
        </w:rPr>
        <w:t>(</w:t>
      </w:r>
      <w:r w:rsidRPr="00503843">
        <w:rPr>
          <w:rFonts w:ascii="Book Antiqua" w:hAnsi="Book Antiqua" w:cs="Times New Roman"/>
          <w:sz w:val="24"/>
          <w:szCs w:val="24"/>
        </w:rPr>
        <w:t xml:space="preserve">2) </w:t>
      </w:r>
      <w:r w:rsidR="00073EAA" w:rsidRPr="00503843">
        <w:rPr>
          <w:rFonts w:ascii="Book Antiqua" w:hAnsi="Book Antiqua" w:cs="Times New Roman"/>
          <w:sz w:val="24"/>
          <w:szCs w:val="24"/>
        </w:rPr>
        <w:t>after</w:t>
      </w:r>
      <w:r w:rsidRPr="00503843">
        <w:rPr>
          <w:rFonts w:ascii="Book Antiqua" w:hAnsi="Book Antiqua" w:cs="Times New Roman"/>
          <w:sz w:val="24"/>
          <w:szCs w:val="24"/>
        </w:rPr>
        <w:t xml:space="preserve"> the acute process has fully resolved. </w:t>
      </w:r>
      <w:r w:rsidR="00073EAA" w:rsidRPr="00503843">
        <w:rPr>
          <w:rFonts w:ascii="Book Antiqua" w:hAnsi="Book Antiqua" w:cs="Times New Roman"/>
          <w:sz w:val="24"/>
          <w:szCs w:val="24"/>
        </w:rPr>
        <w:t>R</w:t>
      </w:r>
      <w:r w:rsidRPr="00503843">
        <w:rPr>
          <w:rFonts w:ascii="Book Antiqua" w:hAnsi="Book Antiqua" w:cs="Times New Roman"/>
          <w:sz w:val="24"/>
          <w:szCs w:val="24"/>
        </w:rPr>
        <w:t xml:space="preserve">econstructive </w:t>
      </w:r>
      <w:r w:rsidR="0060235D" w:rsidRPr="00503843">
        <w:rPr>
          <w:rFonts w:ascii="Book Antiqua" w:hAnsi="Book Antiqua" w:cs="Times New Roman"/>
          <w:sz w:val="24"/>
          <w:szCs w:val="24"/>
        </w:rPr>
        <w:t xml:space="preserve">surgery </w:t>
      </w:r>
      <w:r w:rsidR="00073EAA" w:rsidRPr="00503843">
        <w:rPr>
          <w:rFonts w:ascii="Book Antiqua" w:hAnsi="Book Antiqua" w:cs="Times New Roman"/>
          <w:sz w:val="24"/>
          <w:szCs w:val="24"/>
        </w:rPr>
        <w:t xml:space="preserve">is </w:t>
      </w:r>
      <w:r w:rsidRPr="00503843">
        <w:rPr>
          <w:rFonts w:ascii="Book Antiqua" w:hAnsi="Book Antiqua" w:cs="Times New Roman"/>
          <w:sz w:val="24"/>
          <w:szCs w:val="24"/>
        </w:rPr>
        <w:t xml:space="preserve">considered </w:t>
      </w:r>
      <w:r w:rsidR="00073EAA" w:rsidRPr="00503843">
        <w:rPr>
          <w:rFonts w:ascii="Book Antiqua" w:hAnsi="Book Antiqua" w:cs="Times New Roman"/>
          <w:sz w:val="24"/>
          <w:szCs w:val="24"/>
        </w:rPr>
        <w:t xml:space="preserve">when </w:t>
      </w:r>
      <w:r w:rsidRPr="00503843">
        <w:rPr>
          <w:rFonts w:ascii="Book Antiqua" w:hAnsi="Book Antiqua" w:cs="Times New Roman"/>
          <w:sz w:val="24"/>
          <w:szCs w:val="24"/>
        </w:rPr>
        <w:t>an extensive healthy granulation tissue formation on the wound base</w:t>
      </w:r>
      <w:r w:rsidR="00073EAA" w:rsidRPr="00503843">
        <w:rPr>
          <w:rFonts w:ascii="Book Antiqua" w:hAnsi="Book Antiqua" w:cs="Times New Roman"/>
          <w:sz w:val="24"/>
          <w:szCs w:val="24"/>
        </w:rPr>
        <w:t xml:space="preserve"> is present</w:t>
      </w:r>
      <w:r w:rsidR="00130011"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Secondary healing or delayed primary closure </w:t>
      </w:r>
      <w:r w:rsidR="00130011" w:rsidRPr="00503843">
        <w:rPr>
          <w:rFonts w:ascii="Book Antiqua" w:hAnsi="Book Antiqua" w:cs="Times New Roman"/>
          <w:noProof/>
          <w:sz w:val="24"/>
          <w:szCs w:val="24"/>
        </w:rPr>
        <w:t xml:space="preserve">is </w:t>
      </w:r>
      <w:r w:rsidRPr="00503843">
        <w:rPr>
          <w:rFonts w:ascii="Book Antiqua" w:hAnsi="Book Antiqua" w:cs="Times New Roman"/>
          <w:noProof/>
          <w:sz w:val="24"/>
          <w:szCs w:val="24"/>
        </w:rPr>
        <w:t>applied</w:t>
      </w:r>
      <w:r w:rsidRPr="00503843">
        <w:rPr>
          <w:rFonts w:ascii="Book Antiqua" w:hAnsi="Book Antiqua" w:cs="Times New Roman"/>
          <w:sz w:val="24"/>
          <w:szCs w:val="24"/>
        </w:rPr>
        <w:t xml:space="preserve"> for small </w:t>
      </w:r>
      <w:r w:rsidR="00665763" w:rsidRPr="00503843">
        <w:rPr>
          <w:rFonts w:ascii="Book Antiqua" w:hAnsi="Book Antiqua" w:cs="Times New Roman"/>
          <w:sz w:val="24"/>
          <w:szCs w:val="24"/>
        </w:rPr>
        <w:t>residual defects (&lt;</w:t>
      </w:r>
      <w:r w:rsidR="00291097" w:rsidRPr="00503843">
        <w:rPr>
          <w:rFonts w:ascii="Book Antiqua" w:hAnsi="Book Antiqua" w:cs="Times New Roman"/>
          <w:sz w:val="24"/>
          <w:szCs w:val="24"/>
          <w:lang w:eastAsia="zh-CN"/>
        </w:rPr>
        <w:t xml:space="preserve"> </w:t>
      </w:r>
      <w:r w:rsidR="00665763" w:rsidRPr="00503843">
        <w:rPr>
          <w:rFonts w:ascii="Book Antiqua" w:hAnsi="Book Antiqua" w:cs="Times New Roman"/>
          <w:sz w:val="24"/>
          <w:szCs w:val="24"/>
        </w:rPr>
        <w:t>10</w:t>
      </w:r>
      <w:r w:rsidR="00291097" w:rsidRPr="00503843">
        <w:rPr>
          <w:rFonts w:ascii="Book Antiqua" w:hAnsi="Book Antiqua" w:cs="Times New Roman"/>
          <w:sz w:val="24"/>
          <w:szCs w:val="24"/>
          <w:lang w:eastAsia="zh-CN"/>
        </w:rPr>
        <w:t xml:space="preserve"> </w:t>
      </w:r>
      <w:r w:rsidR="00665763" w:rsidRPr="00503843">
        <w:rPr>
          <w:rFonts w:ascii="Book Antiqua" w:hAnsi="Book Antiqua" w:cs="Times New Roman"/>
          <w:sz w:val="24"/>
          <w:szCs w:val="24"/>
        </w:rPr>
        <w:t>cm</w:t>
      </w:r>
      <w:r w:rsidR="00665763" w:rsidRPr="00503843">
        <w:rPr>
          <w:rFonts w:ascii="Book Antiqua" w:hAnsi="Book Antiqua" w:cs="Times New Roman"/>
          <w:sz w:val="24"/>
          <w:szCs w:val="24"/>
          <w:vertAlign w:val="superscript"/>
        </w:rPr>
        <w:t>2</w:t>
      </w:r>
      <w:r w:rsidR="00665763" w:rsidRPr="00503843">
        <w:rPr>
          <w:rFonts w:ascii="Book Antiqua" w:hAnsi="Book Antiqua" w:cs="Times New Roman"/>
          <w:sz w:val="24"/>
          <w:szCs w:val="24"/>
        </w:rPr>
        <w:t>)</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{"citationID":"qf2oc8ljs","properties":{"formattedCitation":"{\\rtf \\super [16]\\nosupersub{}}","plainCitation":"[16]"},"citationItems":[{"id":324,"uris":["http://zotero.org/users/local/Xp4Ps1sG/items/FTUFCWN4"],"uri":["http://zotero.org/users/local/Xp4Ps1sG/items/FTUFCWN4"],"itemData":{"id":324,"type":"article-journal","title":"New insights into the epidemiology and etiology of Fournier's gangrene: a review of 33 patients","container-title":"Infection","page":"306-312","volume":"37","issue":"4","source":"NCBI PubMed","abstract":"BACKGROUND: Fournier's gangrene is a necrotizing fasciitis involving the perineal and genital regions. Even today, this often polymicrobial infection still carries a high mortality rate and continues to be a major challenge to the medical community. The purpose of this study was to report our experience with this condition and to compare it with those reported in published studies. We also introduce our approach to treatment.\nMETHODS: We analyzed data from 33 patients with Fournier's gangrene who were managed in our hospital from 1996 to 2007, focusing on patient gender, age, etiology, predisposing conditions, comorbidities, bacteriology, sepsis, blood results, mortality, and spread of gangrene.\nRESULTS: 18 (54.5%) of the 33 patients had been referred to our department by smaller district hospitals. The patient cohort consisted of 23 men and ten women with a median age of 59 years (range 40-79 years). The median time between the onset of symptoms and progression to gangrene was 6 days (range 2-28 days). An underlying cause was identified in 27 patients (81.8%). The commonest etiological events were perianal and perirectal abscesses (n = 13; 39.4%). Predisposing factors included diabetes mellitus in 12 cases (36.4%), chronic alcoholism in ten cases (30.3%), immunosuppression in six cases (18.2%), and prolonged immobilization in five cases (15.2%). 17 patients (51.5%) had a body mass index (BMI) of 25 or higher, and 13 patients (39.4%) had a BMI of 30 or higher. Positive cultures were obtained in 30 cases (90.9%). In 26 cases (78.8%), multiple microorganisms were recovered, including nine cases (27.3%) with both aerobes and anaerobes. Sepsis was present in 26 patients (78.8%). The mortality rate was 18.2%.\nCONCLUSION: Fournier's gangrene remains a major challenge with a high mortality. Our results suggest that women are more commonly affected than has generally been assumed. Contrary to published reports, we found that anorectal sources appear to account for more cases of Fournier's gangrene than urological sources.","DOI":"10.1007/s15010-008-8169-x","ISSN":"1439-0973","note":"PMID: 19629386","shortTitle":"New insights into the epidemiology and etiology of Fournier's gangrene","journalAbbreviation":"Infection","language":"eng","author":[{"family":"Czymek","given":"R."},{"family":"Hildebrand","given":"P."},{"family":"Kleemann","given":"M."},{"family":"Roblick","given":"U."},{"family":"Hoffmann","given":"M."},{"family":"Jungbluth","given":"T."},{"family":"Bürk","given":"C."},{"family":"Bruch","given":"H.-P."},{"family":"Kujath","given":"P."}],"issued":{"date-parts":[["2009",8]]},"PMID":"19629386"}}],"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[16]</w:t>
      </w:r>
      <w:r w:rsidR="004B74FD" w:rsidRPr="00503843">
        <w:rPr>
          <w:rFonts w:ascii="Book Antiqua" w:hAnsi="Book Antiqua" w:cs="Times New Roman"/>
          <w:sz w:val="24"/>
          <w:szCs w:val="24"/>
        </w:rPr>
        <w:fldChar w:fldCharType="end"/>
      </w:r>
      <w:r w:rsidR="006614D9" w:rsidRPr="00503843">
        <w:rPr>
          <w:rFonts w:ascii="Book Antiqua" w:hAnsi="Book Antiqua" w:cs="Times New Roman"/>
          <w:bCs/>
          <w:sz w:val="24"/>
          <w:szCs w:val="24"/>
        </w:rPr>
        <w:t>.</w:t>
      </w:r>
      <w:r w:rsidRPr="00503843">
        <w:rPr>
          <w:rFonts w:ascii="Book Antiqua" w:hAnsi="Book Antiqua" w:cs="Times New Roman"/>
          <w:sz w:val="24"/>
          <w:szCs w:val="24"/>
        </w:rPr>
        <w:t xml:space="preserve"> </w:t>
      </w:r>
      <w:r w:rsidR="009822CB" w:rsidRPr="00503843">
        <w:rPr>
          <w:rFonts w:ascii="Book Antiqua" w:hAnsi="Book Antiqua" w:cs="Times New Roman"/>
          <w:noProof/>
          <w:sz w:val="24"/>
          <w:szCs w:val="24"/>
        </w:rPr>
        <w:t>Eventually</w:t>
      </w:r>
      <w:r w:rsidR="002F60BF" w:rsidRPr="00503843">
        <w:rPr>
          <w:rFonts w:ascii="Book Antiqua" w:hAnsi="Book Antiqua" w:cs="Times New Roman"/>
          <w:noProof/>
          <w:sz w:val="24"/>
          <w:szCs w:val="24"/>
        </w:rPr>
        <w:t>,</w:t>
      </w:r>
      <w:r w:rsidR="009822CB" w:rsidRPr="00503843">
        <w:rPr>
          <w:rFonts w:ascii="Book Antiqua" w:hAnsi="Book Antiqua" w:cs="Times New Roman"/>
          <w:sz w:val="24"/>
          <w:szCs w:val="24"/>
        </w:rPr>
        <w:t xml:space="preserve"> </w:t>
      </w:r>
      <w:r w:rsidR="009822CB" w:rsidRPr="00503843">
        <w:rPr>
          <w:rFonts w:ascii="Book Antiqua" w:hAnsi="Book Antiqua" w:cs="Times New Roman"/>
          <w:noProof/>
          <w:sz w:val="24"/>
          <w:szCs w:val="24"/>
        </w:rPr>
        <w:t>testes</w:t>
      </w:r>
      <w:r w:rsidR="009822CB" w:rsidRPr="00503843">
        <w:rPr>
          <w:rFonts w:ascii="Book Antiqua" w:hAnsi="Book Antiqua" w:cs="Times New Roman"/>
          <w:sz w:val="24"/>
          <w:szCs w:val="24"/>
        </w:rPr>
        <w:t xml:space="preserve"> can be covered with remaining scrotal skin or implanted in the subcutaneous tissue of the thigh or abdomen if viable.</w:t>
      </w:r>
    </w:p>
    <w:p w:rsidR="00E1735B" w:rsidRPr="00503843" w:rsidRDefault="00446EFB" w:rsidP="00572644">
      <w:pPr>
        <w:autoSpaceDE w:val="0"/>
        <w:autoSpaceDN w:val="0"/>
        <w:adjustRightInd w:val="0"/>
        <w:snapToGrid w:val="0"/>
        <w:spacing w:after="0" w:line="360" w:lineRule="auto"/>
        <w:ind w:firstLine="708"/>
        <w:jc w:val="both"/>
        <w:rPr>
          <w:rFonts w:ascii="Book Antiqua" w:hAnsi="Book Antiqua" w:cs="Times New Roman"/>
          <w:bCs/>
          <w:color w:val="3B393C"/>
          <w:sz w:val="24"/>
          <w:szCs w:val="24"/>
        </w:rPr>
      </w:pPr>
      <w:r w:rsidRPr="00503843">
        <w:rPr>
          <w:rFonts w:ascii="Book Antiqua" w:hAnsi="Book Antiqua" w:cs="Times New Roman"/>
          <w:sz w:val="24"/>
          <w:szCs w:val="24"/>
        </w:rPr>
        <w:t>To improve healing of</w:t>
      </w:r>
      <w:r w:rsidR="002F60BF" w:rsidRPr="00503843">
        <w:rPr>
          <w:rFonts w:ascii="Book Antiqua" w:hAnsi="Book Antiqua" w:cs="Times New Roman"/>
          <w:sz w:val="24"/>
          <w:szCs w:val="24"/>
        </w:rPr>
        <w:t xml:space="preserve"> the</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large</w:t>
      </w:r>
      <w:r w:rsidRPr="00503843">
        <w:rPr>
          <w:rFonts w:ascii="Book Antiqua" w:hAnsi="Book Antiqua" w:cs="Times New Roman"/>
          <w:sz w:val="24"/>
          <w:szCs w:val="24"/>
        </w:rPr>
        <w:t xml:space="preserve"> perineal wound, sutured perineal pedicled </w:t>
      </w:r>
      <w:r w:rsidRPr="00503843">
        <w:rPr>
          <w:rFonts w:ascii="Book Antiqua" w:hAnsi="Book Antiqua" w:cs="Times New Roman"/>
          <w:noProof/>
          <w:sz w:val="24"/>
          <w:szCs w:val="24"/>
        </w:rPr>
        <w:t>retrocolic</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omentoplasty</w:t>
      </w:r>
      <w:r w:rsidRPr="00503843">
        <w:rPr>
          <w:rFonts w:ascii="Book Antiqua" w:hAnsi="Book Antiqua" w:cs="Times New Roman"/>
          <w:sz w:val="24"/>
          <w:szCs w:val="24"/>
        </w:rPr>
        <w:t xml:space="preserve"> can </w:t>
      </w:r>
      <w:r w:rsidRPr="00503843">
        <w:rPr>
          <w:rFonts w:ascii="Book Antiqua" w:hAnsi="Book Antiqua" w:cs="Times New Roman"/>
          <w:noProof/>
          <w:sz w:val="24"/>
          <w:szCs w:val="24"/>
        </w:rPr>
        <w:t>be added</w:t>
      </w:r>
      <w:r w:rsidRPr="00503843">
        <w:rPr>
          <w:rFonts w:ascii="Book Antiqua" w:hAnsi="Book Antiqua" w:cs="Times New Roman"/>
          <w:sz w:val="24"/>
          <w:szCs w:val="24"/>
        </w:rPr>
        <w:t xml:space="preserve"> to the procedure of APR</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{"citationID":"j8mqmhgsg","properties":{"formattedCitation":"{\\rtf \\super [152,153]\\nosupersub{}}","plainCitation":"[152,153]"},"citationItems":[{"id":267,"uris":["http://zotero.org/users/local/Xp4Ps1sG/items/7Z32P8GD"],"uri":["http://zotero.org/users/local/Xp4Ps1sG/items/7Z32P8GD"],"itemData":{"id":267,"type":"article-journal","title":"Advantage of vacuum assisted closure on healing of wound associated with omentoplasty after abdominoperineal excision: a case report","container-title":"World Journal of Surgical Oncology","page":"136","volume":"6","source":"NCBI PubMed","abstract":"BACKGROUND: Primary closure of the perineum with drainage after abdominoperineal excision of the rectum for carcinoma, is widely accepted. However hematoma, perineal abscess and re-operation are significantly more frequent after primary closure than after packing of the perineal cavity. Those complications are frequently related to the patients' clinical antecedent (i.e radiotherapy, diabetes, smoking).\nCASE PRESENTATION: In the present report, vacuum assisted drainage was used after abdominoperineal excision for carcinoma in the very first step due to intraoperative gross septic contamination during tumor resection. The first case: A 57-years old man with a 30-years history of peri-anal Crohn's disease, the adenocarcinoma of the lowest part of the rectum and Crohn colitis with multiple area of severe dysplasia required panproctocolectomy with a perineal resection. The VAC system was used during 12 days (changed every 3 days). We observed complete healing 18 days after surgery. The second case: A 51-year-old man, with AIDS. An abdominoperineal resection was performed for recurrence epidermoid anal cancer. The patient was discharged at day 25 and complete healing was achieved 30 days later after surgery.\nCONCLUSION: The satisfactory results showed in the present report appear to be favored by association of omentoplasty and VAC system. Those findings led us to favor VAC system in the case of pelvic exenteration associated with high risk of infection.","DOI":"10.1186/1477-7819-6-136","ISSN":"1477-7819","note":"PMID: 19102785 \nPMCID: PMC2621222","shortTitle":"Advantage of vacuum assisted closure on healing of wound associated with omentoplasty after abdominoperineal excision","journalAbbreviation":"World J Surg Oncol","language":"eng","author":[{"family":"Cresti","given":"Silvia"},{"family":"Ouaïssi","given":"Mehdi"},{"family":"Sielezneff","given":"Igor"},{"family":"Chaix","given":"Jean-Baptiste"},{"family":"Pirro","given":"Nicolas"},{"family":"Berthet","given":"Bruno"},{"family":"Consentino","given":"Bernard"},{"family":"Sastre","given":"Bernard"}],"issued":{"date-parts":[["2008"]]},"PMID":"19102785","PMCID":"PMC2621222"}},{"id":269,"uris":["http://zotero.org/users/local/Xp4Ps1sG/items/F33STVZF"],"uri":["http://zotero.org/users/local/Xp4Ps1sG/items/F33STVZF"],"itemData":{"id":269,"type":"article-journal","title":"Retrocolic pelvic omentoplasty in abdominoperineal excision of the rectum","container-title":"Annals of the Royal College of Surgeons of England","page":"229-232","volume":"73","issue":"4","source":"NCBI PubMed","abstract":"A series of 53 patients underwent abdominoperineal excision of the rectum, 25 by the conventional method and 28 using retrocolic pelvic omentoplasty without drains. There were no differences in age, sex ratios, indications for surgery, stage of cancer and preoperative haemoglobin. There were no differences in the incidence of postoperative abdominal complications (wound dehiscence, obstruction and bleeding) between the two groups. However, patients undergoing omentoplasty without drainage stayed in hospital for a significantly shorter period (median of 16 days compared to 24 days) and benefited from far faster primary healing of the perineum (median of 20 days vs 133 days). It is concluded that retrocolic pelvic omentoplasty without drainage results in shortened postoperative hospital stay and promotes primary perineal healing after abdominoperineal excision of the rectum.","ISSN":"0035-8843","note":"PMID: 1863044 \nPMCID: PMC2499405","journalAbbreviation":"Ann R Coll Surg Engl","language":"eng","author":[{"family":"Poston","given":"G. J."},{"family":"Smith","given":"S. R."},{"family":"Baker","given":"W. N."}],"issued":{"date-parts":[["1991",7]]},"PMID":"1863044","PMCID":"PMC2499405"}}],"schema":"https://github.com/citation-style-language/schema/raw/master/csl-citation.json"}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[152,153]</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r w:rsidRPr="00503843">
        <w:rPr>
          <w:rFonts w:ascii="Book Antiqua" w:hAnsi="Book Antiqua" w:cs="Times New Roman"/>
          <w:color w:val="FF0000"/>
          <w:sz w:val="24"/>
          <w:szCs w:val="24"/>
        </w:rPr>
        <w:t xml:space="preserve"> </w:t>
      </w:r>
      <w:r w:rsidRPr="00503843">
        <w:rPr>
          <w:rFonts w:ascii="Book Antiqua" w:hAnsi="Book Antiqua" w:cs="Times New Roman"/>
          <w:sz w:val="24"/>
          <w:szCs w:val="24"/>
        </w:rPr>
        <w:t xml:space="preserve">The great </w:t>
      </w:r>
      <w:r w:rsidRPr="00503843">
        <w:rPr>
          <w:rFonts w:ascii="Book Antiqua" w:hAnsi="Book Antiqua" w:cs="Times New Roman"/>
          <w:sz w:val="24"/>
          <w:szCs w:val="24"/>
        </w:rPr>
        <w:lastRenderedPageBreak/>
        <w:t xml:space="preserve">omentum is </w:t>
      </w:r>
      <w:r w:rsidRPr="00503843">
        <w:rPr>
          <w:rFonts w:ascii="Book Antiqua" w:hAnsi="Book Antiqua" w:cs="Times New Roman"/>
          <w:noProof/>
          <w:sz w:val="24"/>
          <w:szCs w:val="24"/>
        </w:rPr>
        <w:t>pediculized</w:t>
      </w:r>
      <w:r w:rsidRPr="00503843">
        <w:rPr>
          <w:rFonts w:ascii="Book Antiqua" w:hAnsi="Book Antiqua" w:cs="Times New Roman"/>
          <w:sz w:val="24"/>
          <w:szCs w:val="24"/>
        </w:rPr>
        <w:t xml:space="preserve"> on the left gastroepiploic artery and tightly sewn to the subcutaneous fatty tissue of the perianal skin. Although a high level of evidence is lacking, the procedure adds well vascularized, non-irradiated tissue to the pelvic cavity</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{"citationID":"27rgi4g9kh","properties":{"formattedCitation":"{\\rtf \\super [154]\\nosupersub{}}","plainCitation":"[154]"},"citationItems":[{"id":271,"uris":["http://zotero.org/users/local/Xp4Ps1sG/items/WS6JSXBH"],"uri":["http://zotero.org/users/local/Xp4Ps1sG/items/WS6JSXBH"],"itemData":{"id":271,"type":"article-journal","title":"Sutured perineal omentoplasty after abdominoperineal resection for adenocarcinoma of the lower rectum","container-title":"Diseases of the Colon and Rectum","page":"476-481; discussion 481-482","volume":"48","issue":"3","source":"NCBI PubMed","abstract":"PURPOSE: This study was designed to describe and evaluate the efficacy of sutured perineal omentoplasty on perineal wound healing after abdominoperineal resection for adenocarcinoma of the lower rectum.\nMETHODS: Charts of patients who underwent abdominoperineal resection for adenocarcinoma of the rectum from June 1995 to December 2001 were reviewed for mortality, morbidity, and perineal healing. Abdominoperineal resection was accomplished according to Miles combined with total mesorectal excision. The omentum was pediculized on the left gastroepiploic artery and tightly sewn to the subcutaneous fatty tissue. The perineal skin was then closed primarily.\nRESULTS: A total of 104 patients were included in the study. The mean age at surgery was 65 (range, 13-91) years. The distance of the tumor from the anal sphincters was 0.45 +/- 0.9 mm (range, 0-50). During the study period, 92 patients (88 percent) had sutured perineal omentoplasty. The rate of primary perineal wound healing was 80 percent. Postoperative perineal wound complications consisted of perineal abscess in seven patients. Six of these patients had a sutured perineal omentoplasty (6 percent). Only four patients required a surgical drainage. Minor perineal suppuration occurred in four patients (4 percent), whereas partial perineal wound dehiscence occurred in eight patients (8 percent). All wounds healed completely at three months. Intestinal obstruction occurred in three patients (3 percent). No complication of the pedicled omentoplasty was observed.\nCONCLUSIONS: This study demonstrated that sutured perineal omentoplasty is possible in the majority of patients after abdominoperineal resection for adenocarcinoma of the lower rectum with excellent primary perineal wound healing.","DOI":"10.1007/s10350-004-0784-8","ISSN":"0012-3706","note":"PMID: 15714245","journalAbbreviation":"Dis. Colon Rectum","language":"eng","author":[{"family":"De Broux","given":"E."},{"family":"Parc","given":"Y."},{"family":"Rondelli","given":"F."},{"family":"Dehni","given":"N."},{"family":"Tiret","given":"E."},{"family":"Parc","given":"R."}],"issued":{"date-parts":[["2005",3]]},"PMID":"15714245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[154]</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 xml:space="preserve">. </w:t>
      </w:r>
      <w:r w:rsidR="0060235D" w:rsidRPr="00503843">
        <w:rPr>
          <w:rFonts w:ascii="Book Antiqua" w:hAnsi="Book Antiqua" w:cs="Times New Roman"/>
          <w:sz w:val="24"/>
          <w:szCs w:val="24"/>
        </w:rPr>
        <w:t xml:space="preserve">The </w:t>
      </w:r>
      <w:r w:rsidR="0060235D" w:rsidRPr="00503843">
        <w:rPr>
          <w:rFonts w:ascii="Book Antiqua" w:hAnsi="Book Antiqua" w:cs="Times New Roman"/>
          <w:noProof/>
          <w:sz w:val="24"/>
          <w:szCs w:val="24"/>
        </w:rPr>
        <w:t>well</w:t>
      </w:r>
      <w:r w:rsidR="002F60BF" w:rsidRPr="00503843">
        <w:rPr>
          <w:rFonts w:ascii="Book Antiqua" w:hAnsi="Book Antiqua" w:cs="Times New Roman"/>
          <w:noProof/>
          <w:sz w:val="24"/>
          <w:szCs w:val="24"/>
        </w:rPr>
        <w:t>-</w:t>
      </w:r>
      <w:r w:rsidR="0060235D" w:rsidRPr="00503843">
        <w:rPr>
          <w:rFonts w:ascii="Book Antiqua" w:hAnsi="Book Antiqua" w:cs="Times New Roman"/>
          <w:noProof/>
          <w:sz w:val="24"/>
          <w:szCs w:val="24"/>
        </w:rPr>
        <w:t>vascularized</w:t>
      </w:r>
      <w:r w:rsidR="0060235D" w:rsidRPr="00503843">
        <w:rPr>
          <w:rFonts w:ascii="Book Antiqua" w:hAnsi="Book Antiqua" w:cs="Times New Roman"/>
          <w:sz w:val="24"/>
          <w:szCs w:val="24"/>
        </w:rPr>
        <w:t xml:space="preserve"> muscle flap demonstrates greater resistance to bacterial inoculums and in</w:t>
      </w:r>
      <w:r w:rsidR="00665763" w:rsidRPr="00503843">
        <w:rPr>
          <w:rFonts w:ascii="Book Antiqua" w:hAnsi="Book Antiqua" w:cs="Times New Roman"/>
          <w:sz w:val="24"/>
          <w:szCs w:val="24"/>
        </w:rPr>
        <w:t xml:space="preserve"> </w:t>
      </w:r>
      <w:r w:rsidR="0060235D" w:rsidRPr="00503843">
        <w:rPr>
          <w:rFonts w:ascii="Book Antiqua" w:hAnsi="Book Antiqua" w:cs="Times New Roman"/>
          <w:sz w:val="24"/>
          <w:szCs w:val="24"/>
        </w:rPr>
        <w:t>wounds with some degree of contamination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{"citationID":"19456pg53r","properties":{"formattedCitation":"{\\rtf \\super [155]\\nosupersub{}}","plainCitation":"[155]"},"citationItems":[{"id":326,"uris":["http://zotero.org/users/local/Xp4Ps1sG/items/73Q5TDSQ"],"uri":["http://zotero.org/users/local/Xp4Ps1sG/items/73Q5TDSQ"],"itemData":{"id":326,"type":"article-journal","title":"Fournier gangrene: a review of 41 patients and strategies for reconstruction","container-title":"Annals of Plastic Surgery","page":"765-769","volume":"64","issue":"6","source":"NCBI PubMed","abstract":"Fournier gangrene is an acute and potentially fatal infection of the scrotum, perineum, and abdominal wall. It is characterized by necrotizing fasciitis with loss of subcutaneous tissue and skin. The aim of this study was to analyze the prognosis and treatment effectiveness of this fulminant infectious disease. Forty-one patients were admitted to our hospital with the diagnosis of Fournier gangrene between January 1998 and December 2006. The patients' age, sex, predisposing factors, duration of symptoms and hospital stay, time to operation, size of the skin defect, bacteria isolated, treatment modalities, and outcomes were reviewed. The data were analyzed by chi2 analysis and Student t test. A P-value &lt;0.05 was considered significant. The mean age of the patients was 57.2 years. The most common predisposing factor was diabetes mellitus in 21 patients (51.2%), followed by cirrhosis of the liver, uremia, alcoholism, and underlying malignancy. The most common symptoms were fever (87.8%) and pain or swelling over the genital region (85.4%). The initial treatment included extensive debridement and open drainage. Time to operation ranged from 1 to 10 days. Reconstructive surgery was performed for 22 patients. The mortality rate was 19.5%. Delayed debridement was a significant factor affecting the survival rate. Our study is a retrospective study of patients with Fournier gangrene undergoing debridement and reconstructive procedure. Because of the fulminant course of Fournier gangrene, it may be difficult to design a prospective study. Fournier gangrene is a severe infectious disease with a high mortality rate. Early and aggressive debridement is a significant prognostic factor in the management of Fournier gangrene. Several reconstructive modalities are useful to correct the tissue defect. Early debridement and reconstructive surgery for wound coverage improve the quality of life.","DOI":"10.1097/SAP.0b013e3181ba5485","ISSN":"1536-3708","note":"PMID: 20407363","shortTitle":"Fournier gangrene","journalAbbreviation":"Ann Plast Surg","language":"eng","author":[{"family":"Chen","given":"Shih-Yi"},{"family":"Fu","given":"Ju-Peng"},{"family":"Wang","given":"Chih-Hsin"},{"family":"Lee","given":"Tzu-Peng"},{"family":"Chen","given":"Shyi-Gen"}],"issued":{"date-parts":[["2010",6]]},"PMID":"20407363"}}],"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[155]</w:t>
      </w:r>
      <w:r w:rsidR="004B74FD" w:rsidRPr="00503843">
        <w:rPr>
          <w:rFonts w:ascii="Book Antiqua" w:hAnsi="Book Antiqua" w:cs="Times New Roman"/>
          <w:sz w:val="24"/>
          <w:szCs w:val="24"/>
        </w:rPr>
        <w:fldChar w:fldCharType="end"/>
      </w:r>
      <w:r w:rsidR="0060235D" w:rsidRPr="00503843">
        <w:rPr>
          <w:rFonts w:ascii="Book Antiqua" w:hAnsi="Book Antiqua" w:cs="Times New Roman"/>
          <w:sz w:val="24"/>
          <w:szCs w:val="24"/>
        </w:rPr>
        <w:t>.</w:t>
      </w:r>
      <w:r w:rsidRPr="00503843">
        <w:rPr>
          <w:rFonts w:ascii="Book Antiqua" w:hAnsi="Book Antiqua" w:cs="Times New Roman"/>
          <w:sz w:val="24"/>
          <w:szCs w:val="24"/>
        </w:rPr>
        <w:t xml:space="preserve"> </w:t>
      </w:r>
      <w:r w:rsidR="00E1735B" w:rsidRPr="00503843">
        <w:rPr>
          <w:rFonts w:ascii="Book Antiqua" w:hAnsi="Book Antiqua" w:cs="Times New Roman"/>
          <w:noProof/>
          <w:sz w:val="24"/>
          <w:szCs w:val="24"/>
        </w:rPr>
        <w:t>In the only study with follow-up of all-cause FG, during the first 12 months after hospital discharge</w:t>
      </w:r>
      <w:r w:rsidR="00F11190" w:rsidRPr="00503843">
        <w:rPr>
          <w:rFonts w:ascii="Book Antiqua" w:hAnsi="Book Antiqua" w:cs="Times New Roman"/>
          <w:noProof/>
          <w:sz w:val="24"/>
          <w:szCs w:val="24"/>
        </w:rPr>
        <w:t>,</w:t>
      </w:r>
      <w:r w:rsidR="00E1735B" w:rsidRPr="00503843">
        <w:rPr>
          <w:rFonts w:ascii="Book Antiqua" w:hAnsi="Book Antiqua" w:cs="Times New Roman"/>
          <w:noProof/>
          <w:sz w:val="24"/>
          <w:szCs w:val="24"/>
        </w:rPr>
        <w:t xml:space="preserve"> 12% of </w:t>
      </w:r>
      <w:r w:rsidR="00E1735B" w:rsidRPr="00503843">
        <w:rPr>
          <w:rFonts w:ascii="Book Antiqua" w:hAnsi="Book Antiqua" w:cs="Times New Roman"/>
          <w:bCs/>
          <w:noProof/>
          <w:sz w:val="24"/>
          <w:szCs w:val="24"/>
        </w:rPr>
        <w:t xml:space="preserve">patients required inpatient hospital treatment for fistulas and needed revision surgery for new inflammatory </w:t>
      </w:r>
      <w:r w:rsidR="00E1735B" w:rsidRPr="00503843">
        <w:rPr>
          <w:rFonts w:ascii="Book Antiqua" w:hAnsi="Book Antiqua" w:cs="Times New Roman"/>
          <w:noProof/>
          <w:sz w:val="24"/>
          <w:szCs w:val="24"/>
        </w:rPr>
        <w:t>processes</w:t>
      </w:r>
      <w:r w:rsidR="004B74FD" w:rsidRPr="00503843">
        <w:rPr>
          <w:rFonts w:ascii="Book Antiqua" w:hAnsi="Book Antiqua" w:cs="Times New Roman"/>
          <w:noProof/>
          <w:sz w:val="24"/>
          <w:szCs w:val="24"/>
        </w:rPr>
        <w:fldChar w:fldCharType="begin"/>
      </w:r>
      <w:r w:rsidR="008F7553" w:rsidRPr="00503843">
        <w:rPr>
          <w:rFonts w:ascii="Book Antiqua" w:hAnsi="Book Antiqua" w:cs="Times New Roman"/>
          <w:noProof/>
          <w:sz w:val="24"/>
          <w:szCs w:val="24"/>
        </w:rPr>
        <w:instrText xml:space="preserve"> ADDIN ZOTERO_ITEM CSL_CITATION {"citationID":"1lgpcqnv6f","properties":{"formattedCitation":"{\\rtf \\super [16]\\nosupersub{}}","plainCitation":"[16]"},"citationItems":[{"id":324,"uris":["http://zotero.org/users/local/Xp4Ps1sG/items/FTUFCWN4"],"uri":["http://zotero.org/users/local/Xp4Ps1sG/items/FTUFCWN4"],"itemData":{"id":324,"type":"article-journal","title":"New insights into the epidemiology and etiology of Fournier's gangrene: a review of 33 patients","container-title":"Infection","page":"306-312","volume":"37","issue":"4","source":"NCBI PubMed","abstract":"BACKGROUND: Fournier's gangrene is a necrotizing fasciitis involving the perineal and genital regions. Even today, this often polymicrobial infection still carries a high mortality rate and continues to be a major challenge to the medical community. The purpose of this study was to report our experience with this condition and to compare it with those reported in published studies. We also introduce our approach to treatment.\nMETHODS: We analyzed data from 33 patients with Fournier's gangrene who were managed in our hospital from 1996 to 2007, focusing on patient gender, age, etiology, predisposing conditions, comorbidities, bacteriology, sepsis, blood results, mortality, and spread of gangrene.\nRESULTS: 18 (54.5%) of the 33 patients had been referred to our department by smaller district hospitals. The patient cohort consisted of 23 men and ten women with a median age of 59 years (range 40-79 years). The median time between the onset of symptoms and progression to gangrene was 6 days (range 2-28 days). An underlying cause was identified in 27 patients (81.8%). The commonest etiological events were perianal and perirectal abscesses (n = 13; 39.4%). Predisposing factors included diabetes mellitus in 12 cases (36.4%), chronic alcoholism in ten cases (30.3%), immunosuppression in six cases (18.2%), and prolonged immobilization in five cases (15.2%). 17 patients (51.5%) had a body mass index (BMI) of 25 or higher, and 13 patients (39.4%) had a BMI of 30 or higher. Positive cultures were obtained in 30 cases (90.9%). In 26 cases (78.8%), multiple microorganisms were recovered, including nine cases (27.3%) with both aerobes and anaerobes. Sepsis was present in 26 patients (78.8%). The mortality rate was 18.2%.\nCONCLUSION: Fournier's gangrene remains a major challenge with a high mortality. Our results suggest that women are more commonly affected than has generally been assumed. Contrary to published reports, we found that anorectal sources appear to account for more cases of Fournier's gangrene than urological sources.","DOI":"10.1007/s15010-008-8169-x","ISSN":"1439-0973","note":"PMID: 19629386","shortTitle":"New insights into the epidemiology and etiology of Fournier's gangrene","journalAbbreviation":"Infection","language":"eng","author":[{"family":"Czymek","given":"R."},{"family":"Hildebrand","given":"P."},{"family":"Kleemann","given":"M."},{"family":"Roblick","given":"U."},{"family":"Hoffmann","given":"M."},{"family":"Jungbluth","given":"T."},{"family":"Bürk","given":"C."},{"family":"Bruch","given":"H.-P."},{"family":"Kujath","given":"P."}],"issued":{"date-parts":[["2009",8]]},"PMID":"19629386"}}],"schema":"https://github.com/citation-style-language/schema/raw/master/csl-citation.json"} </w:instrText>
      </w:r>
      <w:r w:rsidR="004B74FD" w:rsidRPr="00503843">
        <w:rPr>
          <w:rFonts w:ascii="Book Antiqua" w:hAnsi="Book Antiqua" w:cs="Times New Roman"/>
          <w:noProof/>
          <w:sz w:val="24"/>
          <w:szCs w:val="24"/>
        </w:rPr>
        <w:fldChar w:fldCharType="separate"/>
      </w:r>
      <w:r w:rsidR="008F7553" w:rsidRPr="00503843">
        <w:rPr>
          <w:rFonts w:ascii="Book Antiqua" w:hAnsi="Book Antiqua" w:cs="Times New Roman"/>
          <w:noProof/>
          <w:sz w:val="24"/>
          <w:szCs w:val="24"/>
          <w:vertAlign w:val="superscript"/>
        </w:rPr>
        <w:t>[16]</w:t>
      </w:r>
      <w:r w:rsidR="004B74FD" w:rsidRPr="00503843">
        <w:rPr>
          <w:rFonts w:ascii="Book Antiqua" w:hAnsi="Book Antiqua" w:cs="Times New Roman"/>
          <w:noProof/>
          <w:sz w:val="24"/>
          <w:szCs w:val="24"/>
        </w:rPr>
        <w:fldChar w:fldCharType="end"/>
      </w:r>
      <w:r w:rsidR="007A02BF" w:rsidRPr="00503843">
        <w:rPr>
          <w:rFonts w:ascii="Book Antiqua" w:hAnsi="Book Antiqua" w:cs="Times New Roman"/>
          <w:bCs/>
          <w:noProof/>
          <w:sz w:val="24"/>
          <w:szCs w:val="24"/>
        </w:rPr>
        <w:t>.</w:t>
      </w:r>
      <w:r w:rsidR="00C82F76" w:rsidRPr="00503843">
        <w:rPr>
          <w:rFonts w:ascii="Book Antiqua" w:hAnsi="Book Antiqua" w:cs="Times New Roman"/>
          <w:sz w:val="24"/>
          <w:szCs w:val="24"/>
        </w:rPr>
        <w:t xml:space="preserve"> In elective settings, after APR, </w:t>
      </w:r>
      <w:r w:rsidR="00515BE8" w:rsidRPr="00503843">
        <w:rPr>
          <w:rFonts w:ascii="Book Antiqua" w:hAnsi="Book Antiqua" w:cs="Times New Roman"/>
          <w:sz w:val="24"/>
          <w:szCs w:val="24"/>
        </w:rPr>
        <w:t xml:space="preserve">VRAM </w:t>
      </w:r>
      <w:r w:rsidR="00C82F76" w:rsidRPr="00503843">
        <w:rPr>
          <w:rFonts w:ascii="Book Antiqua" w:hAnsi="Book Antiqua" w:cs="Times New Roman"/>
          <w:sz w:val="24"/>
          <w:szCs w:val="24"/>
        </w:rPr>
        <w:t>and gluteal flap, have been used for closure of large perineal defects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{"citationID":"2o7me6g6jr","properties":{"formattedCitation":"{\\rtf \\super [128,156\\uc0\\u8211{}158]\\nosupersub{}}","plainCitation":"[128,156–158]"},"citationItems":[{"id":328,"uris":["http://zotero.org/users/local/Xp4Ps1sG/items/HZMQNIEU"],"uri":["http://zotero.org/users/local/Xp4Ps1sG/items/HZMQNIEU"],"itemData":{"id":328,"type":"article-journal","title":"Extended abdominoperineal resection with gluteus maximus flap reconstruction of the pelvic floor for rectal cancer","container-title":"The British Journal of Surgery","page":"232-238","volume":"94","issue":"2","source":"NCBI PubMed","abstract":"BACKGROUND: Intraoperative tumour perforation, positive tumour margins, wound complications and local recurrence are frequent difficulties with conventional abdominoperineal resection (APR) for rectal cancer. An alternative technique is the extended posterior perineal approach with gluteus maximus flap reconstruction of the pelvic floor. The aim of this study was to report the technique and early experience of extended APR in a select cohort of patients.\nMETHODS: The principles of operation are that the mesorectum is not dissected off the levator muscles, the perineal dissection is done in the prone position and the levator muscles are resected en bloc with the anus and lower rectum. The perineal defect is reconstructed with a gluteus maximus flap. Between 2001 and 2005, 28 patients with low rectal cancer were treated accordingly at the Karolinska Hospital.\nRESULTS: Two patients had ypT0 tumours, 20 ypT3 and six ypT4 tumours. Bowel perforation occurred in one, the circumferential resection margin (CRM) was positive in two, and four patients had local perineal wound complications. Two patients developed local recurrence after a median follow-up of 16 months.\nCONCLUSION: The extended posterior perineal approach with gluteus maximus flap reconstruction in APR has a low risk of bowel perforation, CRM involvement and local perineal wound complications. The rate of local recurrence may be lower than with conventional APR.","DOI":"10.1002/bjs.5489","ISSN":"0007-1323","note":"PMID: 17143848","journalAbbreviation":"Br J Surg","language":"eng","author":[{"family":"Holm","given":"T."},{"family":"Ljung","given":"A."},{"family":"Häggmark","given":"T."},{"family":"Jurell","given":"G."},{"family":"Lagergren","given":"J."}],"issued":{"date-parts":[["2007",2]]},"PMID":"17143848"}},{"id":256,"uris":["http://zotero.org/users/local/Xp4Ps1sG/items/E8S2GHZF"],"uri":["http://zotero.org/users/local/Xp4Ps1sG/items/E8S2GHZF"],"itemData":{"id":256,"type":"article-journal","title":"Rectus abdominis myocutaneous flap in radical oncopelvic surgery: a safe and useful procedure","container-title":"European Journal of Surgical Oncology: The Journal of the European Society of Surgical Oncology and the British Association of Surgical Oncology","page":"1185-1190","volume":"31","issue":"10","source":"NCBI PubMed","abstract":"AIMS: The aim of this retrospective study was to evaluate the usefulness of rectus abdominis myocutaneous (RAM) flaps to treat locally advanced pelvic gynaecological or digestive tumours.\nMETHODS: We reviewed 46 patients, who received RAM flaps after radical oncopelvic surgery, including: (a) total vaginal reconstruction (TVR); (b) partial vaginal reconstruction (PVR); (c) perineal reconstruction (PR).\nRESULTS: Between 1989 and 1998, 46 patients underwent pelvi-perineal reconstruction with RAM flaps after radical pelvic surgery for carcinoma of the cervix (n=22), anal carcinoma (n=11), rectal carcinoma (n=7), or other pelvic tumours types (n=6). There were two post-operative deaths. Overall surgical morbidity was 45, 6% (n=21). Specific morbidity of the RAM flap was 21, 7% (n=10). Global re-intervention rate was 13% (n=6).\nCONCLUSION: Rectus abdominis myocutaneous flap in radical oncopelvic surgery is useful for vaginal or perineal reconstruction and prevention of pelvic collections after extended resections with a low rate of associated morbidity.","DOI":"10.1016/j.ejso.2005.07.004","ISSN":"0748-7983","note":"PMID: 16126359","shortTitle":"Rectus abdominis myocutaneous flap in radical oncopelvic surgery","journalAbbreviation":"Eur J Surg Oncol","language":"eng","author":[{"family":"Houvenaeghel","given":"G."},{"family":"Ghouti","given":"L."},{"family":"Moutardier","given":"V."},{"family":"Buttarelli","given":"M."},{"family":"Lelong","given":"B."},{"family":"Delpero","given":"J. R."}],"issued":{"date-parts":[["2005",12]]},"PMID":"16126359"}},{"id":332,"uris":["http://zotero.org/users/local/Xp4Ps1sG/items/EQ5VZJW3"],"uri":["http://zotero.org/users/local/Xp4Ps1sG/items/EQ5VZJW3"],"itemData":{"id":332,"type":"article-journal","title":"Management of sacral and perineal defects following abdominoperineal resection and radiation with transpelvic muscle flaps","container-title":"Diseases of the Colon and Rectum","page":"940-945","volume":"38","issue":"9","source":"NCBI PubMed","abstract":"PURPOSES: In this study we present our experience with treating persistent sacral and perineal defects secondary to radiation and abdominoperineal resection with or without sacrectomy.\nMETHODS: Fifteen consecutive patients were treated with an inferiorly based transpelvic rectus abdominis muscle or musculocutaneous flap.\nRESULTS: Fourteen of the 15 patients achieved healing, and 7 patients had no complications. The remaining eight patients required one or more operative debridements and/or prolonged wound care to accomplish a healed wound. Our technique for the dissection and insetting of the transpelvic muscle flap is presented.\nCONCLUSION: The difficult postirradiated perineal and sacral wounds can be healed with persistent surgical attention to adequate debridement, control of infections, and a well-vascularized muscle flap. The most satisfying aspects for patients are the discontinuance of foul-smelling discharge, discontinuation of multiple, daily dressing changes, and reduction in the degree of chronic pain.","ISSN":"0012-3706","note":"PMID: 7656741","journalAbbreviation":"Dis. Colon Rectum","language":"eng","author":[{"family":"Loessin","given":"S. J."},{"family":"Meland","given":"N. B."},{"family":"Devine","given":"R. M."},{"family":"Wolff","given":"B. G."},{"family":"Nelson","given":"H."},{"family":"Zincke","given":"H."}],"issued":{"date-parts":[["1995",9]]},"PMID":"7656741"}},{"id":334,"uris":["http://zotero.org/users/local/Xp4Ps1sG/items/IXTMPTRV"],"uri":["http://zotero.org/users/local/Xp4Ps1sG/items/IXTMPTRV"],"itemData":{"id":334,"type":"article-journal","title":"Reconstruction of the perineum following anorectal cancer excision","container-title":"International Journal of Colorectal Disease","page":"97-104","volume":"24","issue":"1","source":"NCBI PubMed","abstract":"PURPOSE: Most patients with anal cancer receive chemoradiotherapy as first-line treatment. Persistent/recurrent tumours will subsequently require an abdomino-perineal resection (APR). A proportion of the 20,000 new cases of rectal carcinoma diagnosed in the UK each year receive neo-adjuvant chemoradiation and then an APR. Healing of the irradiated perineal bed is compromised, resulting in high morbidity. Reconstruction of the perineam with well-vasularised tissue is thought to enhance healing. This study investigates a series of 18 patients who underwent APR for anorectal cancer with flap reconstruction of their perineum.\nMATERIALS AND METHODS: A retrospective analysis of all anorectal cancers requiring an APR and flap reconstruction was performed. Casenotes were reviewed and documentation made of risk factors putting them at increased risk of wound complications. Length of stay, morbidity and outcome variables including primary flap healing were recorded.\nRESULTS: Between November 2000 and October 2007, 18 cases were performed (M/F = 7:11), six for anal cancer and 12 for low rectal tumours. Pre-operative treatment was chemoradiotherapy in 14 (78%), radiotherapy alone in two (11%) and none in two (11%). Perineal reconstruction consisted of 14 vertical rectus abdominis myocutaneous flaps, three free latissimus dorsi flap and one transverse rectus abdominis myocutaneous flap. Mean hospital stay was 21.8 days (10-54 days). Complete healing was noted in 16 cases with the remaining two continuing to improve under current follow-up. There were no flap losses.\nCONCLUSIONS: Despite most patients being treated with pre-operative radiotherapy, we have had significant success in obtaining primary healing of the perineal defect after APR.","DOI":"10.1007/s00384-008-0557-2","ISSN":"0179-1958","note":"PMID: 18688618","journalAbbreviation":"Int J Colorectal Dis","language":"eng","author":[{"family":"Petrie","given":"Nicola"},{"family":"Branagan","given":"Graham"},{"family":"McGuiness","given":"Caroline"},{"family":"McGee","given":"Shaun"},{"family":"Fuller","given":"Clare"},{"family":"Chave","given":"Helen"}],"issued":{"date-parts":[["2009",1]]},"PMID":"18688618"}}],"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[128,156–158]</w:t>
      </w:r>
      <w:r w:rsidR="004B74FD" w:rsidRPr="00503843">
        <w:rPr>
          <w:rFonts w:ascii="Book Antiqua" w:hAnsi="Book Antiqua" w:cs="Times New Roman"/>
          <w:sz w:val="24"/>
          <w:szCs w:val="24"/>
        </w:rPr>
        <w:fldChar w:fldCharType="end"/>
      </w:r>
      <w:r w:rsidR="00C82F76" w:rsidRPr="00503843">
        <w:rPr>
          <w:rFonts w:ascii="Book Antiqua" w:hAnsi="Book Antiqua" w:cs="Times New Roman"/>
          <w:sz w:val="24"/>
          <w:szCs w:val="24"/>
        </w:rPr>
        <w:t>.</w:t>
      </w:r>
      <w:r w:rsidR="00AF4F69" w:rsidRPr="00503843">
        <w:rPr>
          <w:rFonts w:ascii="Book Antiqua" w:hAnsi="Book Antiqua" w:cs="Times New Roman"/>
          <w:sz w:val="24"/>
          <w:szCs w:val="24"/>
        </w:rPr>
        <w:t xml:space="preserve"> The problem </w:t>
      </w:r>
      <w:r w:rsidR="0070345A" w:rsidRPr="00503843">
        <w:rPr>
          <w:rFonts w:ascii="Book Antiqua" w:hAnsi="Book Antiqua" w:cs="Times New Roman"/>
          <w:sz w:val="24"/>
          <w:szCs w:val="24"/>
        </w:rPr>
        <w:t xml:space="preserve">arises when </w:t>
      </w:r>
      <w:r w:rsidR="00AF4F69" w:rsidRPr="00503843">
        <w:rPr>
          <w:rFonts w:ascii="Book Antiqua" w:hAnsi="Book Antiqua" w:cs="Times New Roman"/>
          <w:sz w:val="24"/>
          <w:szCs w:val="24"/>
        </w:rPr>
        <w:t xml:space="preserve">large areas are debrided eliminating the possibility </w:t>
      </w:r>
      <w:r w:rsidR="0070345A" w:rsidRPr="00503843">
        <w:rPr>
          <w:rFonts w:ascii="Book Antiqua" w:hAnsi="Book Antiqua" w:cs="Times New Roman"/>
          <w:sz w:val="24"/>
          <w:szCs w:val="24"/>
        </w:rPr>
        <w:t xml:space="preserve">for the </w:t>
      </w:r>
      <w:r w:rsidR="00AF4F69" w:rsidRPr="00503843">
        <w:rPr>
          <w:rFonts w:ascii="Book Antiqua" w:hAnsi="Book Antiqua" w:cs="Times New Roman"/>
          <w:sz w:val="24"/>
          <w:szCs w:val="24"/>
        </w:rPr>
        <w:t xml:space="preserve">use of standard flaps. In addition, </w:t>
      </w:r>
      <w:r w:rsidR="0070345A" w:rsidRPr="00503843">
        <w:rPr>
          <w:rFonts w:ascii="Book Antiqua" w:hAnsi="Book Antiqua" w:cs="Times New Roman"/>
          <w:sz w:val="24"/>
          <w:szCs w:val="24"/>
        </w:rPr>
        <w:t xml:space="preserve">if adjuvant chemoradiotherapy </w:t>
      </w:r>
      <w:r w:rsidR="0070345A" w:rsidRPr="00503843">
        <w:rPr>
          <w:rFonts w:ascii="Book Antiqua" w:hAnsi="Book Antiqua" w:cs="Times New Roman"/>
          <w:noProof/>
          <w:sz w:val="24"/>
          <w:szCs w:val="24"/>
        </w:rPr>
        <w:t>is indicated</w:t>
      </w:r>
      <w:r w:rsidR="0070345A" w:rsidRPr="00503843">
        <w:rPr>
          <w:rFonts w:ascii="Book Antiqua" w:hAnsi="Book Antiqua" w:cs="Times New Roman"/>
          <w:sz w:val="24"/>
          <w:szCs w:val="24"/>
        </w:rPr>
        <w:t xml:space="preserve"> the question</w:t>
      </w:r>
      <w:r w:rsidR="00432232" w:rsidRPr="00503843">
        <w:rPr>
          <w:rFonts w:ascii="Book Antiqua" w:hAnsi="Book Antiqua" w:cs="Times New Roman"/>
          <w:sz w:val="24"/>
          <w:szCs w:val="24"/>
        </w:rPr>
        <w:t xml:space="preserve">s are: </w:t>
      </w:r>
      <w:r w:rsidR="00291097" w:rsidRPr="00503843">
        <w:rPr>
          <w:rFonts w:ascii="Book Antiqua" w:hAnsi="Book Antiqua" w:cs="Times New Roman"/>
          <w:sz w:val="24"/>
          <w:szCs w:val="24"/>
          <w:lang w:eastAsia="zh-CN"/>
        </w:rPr>
        <w:t>(</w:t>
      </w:r>
      <w:r w:rsidR="00432232" w:rsidRPr="00503843">
        <w:rPr>
          <w:rFonts w:ascii="Book Antiqua" w:hAnsi="Book Antiqua" w:cs="Times New Roman"/>
          <w:sz w:val="24"/>
          <w:szCs w:val="24"/>
        </w:rPr>
        <w:t xml:space="preserve">1) </w:t>
      </w:r>
      <w:r w:rsidR="0070345A" w:rsidRPr="00503843">
        <w:rPr>
          <w:rFonts w:ascii="Book Antiqua" w:hAnsi="Book Antiqua" w:cs="Times New Roman"/>
          <w:sz w:val="24"/>
          <w:szCs w:val="24"/>
        </w:rPr>
        <w:t>should the flaps be used</w:t>
      </w:r>
      <w:r w:rsidR="00291097" w:rsidRPr="00503843">
        <w:rPr>
          <w:rFonts w:ascii="Book Antiqua" w:hAnsi="Book Antiqua" w:cs="Times New Roman"/>
          <w:sz w:val="24"/>
          <w:szCs w:val="24"/>
          <w:lang w:eastAsia="zh-CN"/>
        </w:rPr>
        <w:t>;</w:t>
      </w:r>
      <w:r w:rsidR="00D50E23" w:rsidRPr="00503843">
        <w:rPr>
          <w:rFonts w:ascii="Book Antiqua" w:hAnsi="Book Antiqua" w:cs="Times New Roman"/>
          <w:sz w:val="24"/>
          <w:szCs w:val="24"/>
        </w:rPr>
        <w:t xml:space="preserve"> and</w:t>
      </w:r>
      <w:r w:rsidR="00432232" w:rsidRPr="00503843">
        <w:rPr>
          <w:rFonts w:ascii="Book Antiqua" w:hAnsi="Book Antiqua" w:cs="Times New Roman"/>
          <w:sz w:val="24"/>
          <w:szCs w:val="24"/>
        </w:rPr>
        <w:t xml:space="preserve"> </w:t>
      </w:r>
      <w:r w:rsidR="00291097" w:rsidRPr="00503843">
        <w:rPr>
          <w:rFonts w:ascii="Book Antiqua" w:hAnsi="Book Antiqua" w:cs="Times New Roman"/>
          <w:sz w:val="24"/>
          <w:szCs w:val="24"/>
          <w:lang w:eastAsia="zh-CN"/>
        </w:rPr>
        <w:t>(</w:t>
      </w:r>
      <w:r w:rsidR="00432232" w:rsidRPr="00503843">
        <w:rPr>
          <w:rFonts w:ascii="Book Antiqua" w:hAnsi="Book Antiqua" w:cs="Times New Roman"/>
          <w:sz w:val="24"/>
          <w:szCs w:val="24"/>
        </w:rPr>
        <w:t>2) the timing of flap application</w:t>
      </w:r>
      <w:r w:rsidR="0070345A" w:rsidRPr="00503843">
        <w:rPr>
          <w:rFonts w:ascii="Book Antiqua" w:hAnsi="Book Antiqua" w:cs="Times New Roman"/>
          <w:sz w:val="24"/>
          <w:szCs w:val="24"/>
        </w:rPr>
        <w:t xml:space="preserve">. Also, </w:t>
      </w:r>
      <w:r w:rsidR="00AF4F69" w:rsidRPr="00503843">
        <w:rPr>
          <w:rFonts w:ascii="Book Antiqua" w:hAnsi="Book Antiqua" w:cs="Times New Roman"/>
          <w:sz w:val="24"/>
          <w:szCs w:val="24"/>
        </w:rPr>
        <w:t xml:space="preserve">due to the donor site morbidity, increased operative time, and higher costs, it is questioned whether autologous tissue flaps should be </w:t>
      </w:r>
      <w:r w:rsidR="0070345A" w:rsidRPr="00503843">
        <w:rPr>
          <w:rFonts w:ascii="Book Antiqua" w:hAnsi="Book Antiqua" w:cs="Times New Roman"/>
          <w:sz w:val="24"/>
          <w:szCs w:val="24"/>
        </w:rPr>
        <w:t>applied</w:t>
      </w:r>
      <w:r w:rsidR="00AF4F69" w:rsidRPr="00503843">
        <w:rPr>
          <w:rFonts w:ascii="Book Antiqua" w:hAnsi="Book Antiqua" w:cs="Times New Roman"/>
          <w:sz w:val="24"/>
          <w:szCs w:val="24"/>
        </w:rPr>
        <w:t xml:space="preserve"> when VAC</w:t>
      </w:r>
      <w:r w:rsidR="008F7EBE" w:rsidRPr="00503843">
        <w:rPr>
          <w:rFonts w:ascii="Book Antiqua" w:hAnsi="Book Antiqua" w:cs="Times New Roman"/>
          <w:sz w:val="24"/>
          <w:szCs w:val="24"/>
        </w:rPr>
        <w:t xml:space="preserve"> and skin grafting</w:t>
      </w:r>
      <w:r w:rsidR="00AF4F69" w:rsidRPr="00503843">
        <w:rPr>
          <w:rFonts w:ascii="Book Antiqua" w:hAnsi="Book Antiqua" w:cs="Times New Roman"/>
          <w:sz w:val="24"/>
          <w:szCs w:val="24"/>
        </w:rPr>
        <w:t xml:space="preserve"> is available.</w:t>
      </w:r>
    </w:p>
    <w:p w:rsidR="0010626A" w:rsidRPr="00503843" w:rsidRDefault="0010626A" w:rsidP="00572644">
      <w:pPr>
        <w:adjustRightInd w:val="0"/>
        <w:snapToGrid w:val="0"/>
        <w:spacing w:after="0" w:line="360" w:lineRule="auto"/>
        <w:jc w:val="both"/>
        <w:rPr>
          <w:rFonts w:ascii="Book Antiqua" w:hAnsi="Book Antiqua" w:cs="Times New Roman"/>
          <w:sz w:val="24"/>
          <w:szCs w:val="24"/>
        </w:rPr>
      </w:pPr>
    </w:p>
    <w:p w:rsidR="003512A0" w:rsidRPr="00503843" w:rsidRDefault="003512A0" w:rsidP="00572644">
      <w:pPr>
        <w:adjustRightInd w:val="0"/>
        <w:snapToGrid w:val="0"/>
        <w:spacing w:after="0" w:line="360" w:lineRule="auto"/>
        <w:jc w:val="both"/>
        <w:rPr>
          <w:rFonts w:ascii="Book Antiqua" w:hAnsi="Book Antiqua" w:cs="Times New Roman"/>
          <w:b/>
          <w:i/>
          <w:sz w:val="24"/>
          <w:szCs w:val="24"/>
        </w:rPr>
      </w:pPr>
      <w:r w:rsidRPr="00503843">
        <w:rPr>
          <w:rFonts w:ascii="Book Antiqua" w:hAnsi="Book Antiqua" w:cs="Times New Roman"/>
          <w:b/>
          <w:i/>
          <w:sz w:val="24"/>
          <w:szCs w:val="24"/>
        </w:rPr>
        <w:t>Adjuvant chemoradiotherapy</w:t>
      </w:r>
    </w:p>
    <w:p w:rsidR="003512A0" w:rsidRPr="00503843" w:rsidRDefault="003512A0" w:rsidP="00572644">
      <w:pPr>
        <w:adjustRightInd w:val="0"/>
        <w:snapToGrid w:val="0"/>
        <w:spacing w:after="0" w:line="360" w:lineRule="auto"/>
        <w:jc w:val="both"/>
        <w:rPr>
          <w:rFonts w:ascii="Book Antiqua" w:hAnsi="Book Antiqua" w:cs="Times New Roman"/>
          <w:color w:val="FF0000"/>
          <w:sz w:val="24"/>
          <w:szCs w:val="24"/>
        </w:rPr>
      </w:pPr>
      <w:r w:rsidRPr="00503843">
        <w:rPr>
          <w:rFonts w:ascii="Book Antiqua" w:hAnsi="Book Antiqua" w:cs="Times New Roman"/>
          <w:sz w:val="24"/>
          <w:szCs w:val="24"/>
        </w:rPr>
        <w:t>Due to</w:t>
      </w:r>
      <w:r w:rsidR="002F60BF" w:rsidRPr="00503843">
        <w:rPr>
          <w:rFonts w:ascii="Book Antiqua" w:hAnsi="Book Antiqua" w:cs="Times New Roman"/>
          <w:sz w:val="24"/>
          <w:szCs w:val="24"/>
        </w:rPr>
        <w:t xml:space="preserve"> the</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extremely</w:t>
      </w:r>
      <w:r w:rsidRPr="00503843">
        <w:rPr>
          <w:rFonts w:ascii="Book Antiqua" w:hAnsi="Book Antiqua" w:cs="Times New Roman"/>
          <w:sz w:val="24"/>
          <w:szCs w:val="24"/>
        </w:rPr>
        <w:t xml:space="preserve"> small number and emergent presentation</w:t>
      </w:r>
      <w:r w:rsidR="00F06CDB" w:rsidRPr="00503843">
        <w:rPr>
          <w:rFonts w:ascii="Book Antiqua" w:hAnsi="Book Antiqua" w:cs="Times New Roman"/>
          <w:sz w:val="24"/>
          <w:szCs w:val="24"/>
        </w:rPr>
        <w:t>,</w:t>
      </w:r>
      <w:r w:rsidRPr="00503843">
        <w:rPr>
          <w:rFonts w:ascii="Book Antiqua" w:hAnsi="Book Antiqua" w:cs="Times New Roman"/>
          <w:sz w:val="24"/>
          <w:szCs w:val="24"/>
        </w:rPr>
        <w:t xml:space="preserve"> there are no studies and recommendations </w:t>
      </w:r>
      <w:r w:rsidR="00AC45AD" w:rsidRPr="00503843">
        <w:rPr>
          <w:rFonts w:ascii="Book Antiqua" w:hAnsi="Book Antiqua" w:cs="Times New Roman"/>
          <w:sz w:val="24"/>
          <w:szCs w:val="24"/>
        </w:rPr>
        <w:t xml:space="preserve">when to start this form of therapy after complex </w:t>
      </w:r>
      <w:r w:rsidR="00D50E23" w:rsidRPr="00503843">
        <w:rPr>
          <w:rFonts w:ascii="Book Antiqua" w:hAnsi="Book Antiqua" w:cs="Times New Roman"/>
          <w:sz w:val="24"/>
          <w:szCs w:val="24"/>
        </w:rPr>
        <w:t xml:space="preserve">surgical </w:t>
      </w:r>
      <w:r w:rsidR="00AC45AD" w:rsidRPr="00503843">
        <w:rPr>
          <w:rFonts w:ascii="Book Antiqua" w:hAnsi="Book Antiqua" w:cs="Times New Roman"/>
          <w:sz w:val="24"/>
          <w:szCs w:val="24"/>
        </w:rPr>
        <w:t>treatment</w:t>
      </w:r>
      <w:r w:rsidR="002215DA" w:rsidRPr="00503843">
        <w:rPr>
          <w:rFonts w:ascii="Book Antiqua" w:hAnsi="Book Antiqua" w:cs="Times New Roman"/>
          <w:sz w:val="24"/>
          <w:szCs w:val="24"/>
        </w:rPr>
        <w:t xml:space="preserve"> of </w:t>
      </w:r>
      <w:r w:rsidR="00F06CDB" w:rsidRPr="00503843">
        <w:rPr>
          <w:rFonts w:ascii="Book Antiqua" w:hAnsi="Book Antiqua" w:cs="Times New Roman"/>
          <w:sz w:val="24"/>
          <w:szCs w:val="24"/>
        </w:rPr>
        <w:t xml:space="preserve">rectal cancer-induced </w:t>
      </w:r>
      <w:r w:rsidR="00AC45AD" w:rsidRPr="00503843">
        <w:rPr>
          <w:rFonts w:ascii="Book Antiqua" w:hAnsi="Book Antiqua" w:cs="Times New Roman"/>
          <w:sz w:val="24"/>
          <w:szCs w:val="24"/>
        </w:rPr>
        <w:t>FG</w:t>
      </w:r>
      <w:r w:rsidRPr="00503843">
        <w:rPr>
          <w:rFonts w:ascii="Book Antiqua" w:hAnsi="Book Antiqua" w:cs="Times New Roman"/>
          <w:sz w:val="24"/>
          <w:szCs w:val="24"/>
        </w:rPr>
        <w:t xml:space="preserve">. </w:t>
      </w:r>
      <w:r w:rsidR="00C52DAA" w:rsidRPr="00503843">
        <w:rPr>
          <w:rFonts w:ascii="Book Antiqua" w:hAnsi="Book Antiqua" w:cs="Times New Roman"/>
          <w:sz w:val="24"/>
          <w:szCs w:val="24"/>
        </w:rPr>
        <w:t xml:space="preserve">Only two articles mentioned </w:t>
      </w:r>
      <w:r w:rsidR="001070B3" w:rsidRPr="00503843">
        <w:rPr>
          <w:rFonts w:ascii="Book Antiqua" w:hAnsi="Book Antiqua" w:cs="Times New Roman"/>
          <w:sz w:val="24"/>
          <w:szCs w:val="24"/>
        </w:rPr>
        <w:t xml:space="preserve">adjuvant </w:t>
      </w:r>
      <w:r w:rsidR="00C52DAA" w:rsidRPr="00503843">
        <w:rPr>
          <w:rFonts w:ascii="Book Antiqua" w:hAnsi="Book Antiqua" w:cs="Times New Roman"/>
          <w:sz w:val="24"/>
          <w:szCs w:val="24"/>
        </w:rPr>
        <w:t xml:space="preserve">chemoradiotherapy </w:t>
      </w:r>
      <w:r w:rsidR="001070B3" w:rsidRPr="00503843">
        <w:rPr>
          <w:rFonts w:ascii="Book Antiqua" w:hAnsi="Book Antiqua" w:cs="Times New Roman"/>
          <w:sz w:val="24"/>
          <w:szCs w:val="24"/>
        </w:rPr>
        <w:t xml:space="preserve">after initial colostomy - </w:t>
      </w:r>
      <w:r w:rsidR="00C52DAA" w:rsidRPr="00503843">
        <w:rPr>
          <w:rFonts w:ascii="Book Antiqua" w:hAnsi="Book Antiqua" w:cs="Times New Roman"/>
          <w:sz w:val="24"/>
          <w:szCs w:val="24"/>
        </w:rPr>
        <w:t xml:space="preserve">an insufficient </w:t>
      </w:r>
      <w:r w:rsidR="001070B3" w:rsidRPr="00503843">
        <w:rPr>
          <w:rFonts w:ascii="Book Antiqua" w:hAnsi="Book Antiqua" w:cs="Times New Roman"/>
          <w:sz w:val="24"/>
          <w:szCs w:val="24"/>
        </w:rPr>
        <w:t xml:space="preserve">pool of data for making </w:t>
      </w:r>
      <w:r w:rsidR="00C52DAA" w:rsidRPr="00503843">
        <w:rPr>
          <w:rFonts w:ascii="Book Antiqua" w:hAnsi="Book Antiqua" w:cs="Times New Roman"/>
          <w:sz w:val="24"/>
          <w:szCs w:val="24"/>
        </w:rPr>
        <w:t>conclusions</w:t>
      </w:r>
      <w:r w:rsidR="005A772E" w:rsidRPr="00503843">
        <w:rPr>
          <w:rFonts w:ascii="Book Antiqua" w:hAnsi="Book Antiqua" w:cs="Times New Roman"/>
          <w:sz w:val="24"/>
          <w:szCs w:val="24"/>
          <w:vertAlign w:val="superscript"/>
        </w:rPr>
        <w:t>[52,68]</w:t>
      </w:r>
      <w:r w:rsidR="00C52DAA"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If oncologically indicated it should </w:t>
      </w:r>
      <w:r w:rsidRPr="00503843">
        <w:rPr>
          <w:rFonts w:ascii="Book Antiqua" w:hAnsi="Book Antiqua" w:cs="Times New Roman"/>
          <w:noProof/>
          <w:sz w:val="24"/>
          <w:szCs w:val="24"/>
        </w:rPr>
        <w:t>be offered</w:t>
      </w:r>
      <w:r w:rsidRPr="00503843">
        <w:rPr>
          <w:rFonts w:ascii="Book Antiqua" w:hAnsi="Book Antiqua" w:cs="Times New Roman"/>
          <w:sz w:val="24"/>
          <w:szCs w:val="24"/>
        </w:rPr>
        <w:t xml:space="preserve"> when all wounds healed completely.</w:t>
      </w:r>
      <w:r w:rsidR="00446EFB" w:rsidRPr="00503843">
        <w:rPr>
          <w:rFonts w:ascii="Book Antiqua" w:hAnsi="Book Antiqua" w:cs="Times New Roman"/>
          <w:sz w:val="24"/>
          <w:szCs w:val="24"/>
        </w:rPr>
        <w:t xml:space="preserve"> If flaps were used c</w:t>
      </w:r>
      <w:r w:rsidRPr="00503843">
        <w:rPr>
          <w:rFonts w:ascii="Book Antiqua" w:hAnsi="Book Antiqua" w:cs="Times New Roman"/>
          <w:sz w:val="24"/>
          <w:szCs w:val="24"/>
        </w:rPr>
        <w:t>onsultation with plastic/reconstructive surgeon is advisable</w:t>
      </w:r>
      <w:r w:rsidR="000C38EB" w:rsidRPr="00503843">
        <w:rPr>
          <w:rFonts w:ascii="Book Antiqua" w:hAnsi="Book Antiqua" w:cs="Times New Roman"/>
          <w:sz w:val="24"/>
          <w:szCs w:val="24"/>
        </w:rPr>
        <w:t>.</w:t>
      </w:r>
    </w:p>
    <w:p w:rsidR="0070345A" w:rsidRPr="00503843" w:rsidRDefault="0070345A" w:rsidP="00572644">
      <w:pPr>
        <w:adjustRightInd w:val="0"/>
        <w:snapToGrid w:val="0"/>
        <w:spacing w:after="0" w:line="360" w:lineRule="auto"/>
        <w:jc w:val="both"/>
        <w:rPr>
          <w:rFonts w:ascii="Book Antiqua" w:hAnsi="Book Antiqua" w:cs="Times New Roman"/>
          <w:sz w:val="24"/>
          <w:szCs w:val="24"/>
          <w:lang w:eastAsia="zh-CN"/>
        </w:rPr>
      </w:pPr>
    </w:p>
    <w:p w:rsidR="002317F3" w:rsidRPr="00503843" w:rsidRDefault="0010626A" w:rsidP="00572644">
      <w:pPr>
        <w:adjustRightInd w:val="0"/>
        <w:snapToGrid w:val="0"/>
        <w:spacing w:after="0" w:line="360" w:lineRule="auto"/>
        <w:jc w:val="both"/>
        <w:rPr>
          <w:rFonts w:ascii="Book Antiqua" w:hAnsi="Book Antiqua" w:cs="Times New Roman"/>
          <w:b/>
          <w:caps/>
          <w:sz w:val="24"/>
          <w:szCs w:val="24"/>
          <w:lang w:eastAsia="zh-CN"/>
        </w:rPr>
      </w:pPr>
      <w:r w:rsidRPr="00503843">
        <w:rPr>
          <w:rFonts w:ascii="Book Antiqua" w:hAnsi="Book Antiqua" w:cs="Times New Roman"/>
          <w:b/>
          <w:caps/>
          <w:sz w:val="24"/>
          <w:szCs w:val="24"/>
        </w:rPr>
        <w:t>Prognosis</w:t>
      </w:r>
    </w:p>
    <w:p w:rsidR="00563B71" w:rsidRPr="00503843" w:rsidRDefault="00563B71" w:rsidP="0057264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503843">
        <w:rPr>
          <w:rFonts w:ascii="Book Antiqua" w:hAnsi="Book Antiqua" w:cs="Times New Roman"/>
          <w:b/>
          <w:i/>
          <w:sz w:val="24"/>
          <w:szCs w:val="24"/>
        </w:rPr>
        <w:t>All-cause F</w:t>
      </w:r>
      <w:r w:rsidR="00291097" w:rsidRPr="00503843">
        <w:rPr>
          <w:rFonts w:ascii="Book Antiqua" w:hAnsi="Book Antiqua" w:cs="Times New Roman"/>
          <w:b/>
          <w:i/>
          <w:caps/>
          <w:sz w:val="24"/>
          <w:szCs w:val="24"/>
          <w:lang w:eastAsia="zh-CN"/>
        </w:rPr>
        <w:t>g</w:t>
      </w:r>
    </w:p>
    <w:p w:rsidR="00DC643B" w:rsidRPr="00503843" w:rsidRDefault="00FB0E87" w:rsidP="00572644">
      <w:pPr>
        <w:autoSpaceDE w:val="0"/>
        <w:autoSpaceDN w:val="0"/>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sz w:val="24"/>
          <w:szCs w:val="24"/>
        </w:rPr>
        <w:t>The mortality from</w:t>
      </w:r>
      <w:r w:rsidR="00CD233A" w:rsidRPr="00503843">
        <w:rPr>
          <w:rFonts w:ascii="Book Antiqua" w:hAnsi="Book Antiqua" w:cs="Times New Roman"/>
          <w:sz w:val="24"/>
          <w:szCs w:val="24"/>
        </w:rPr>
        <w:t xml:space="preserve"> </w:t>
      </w:r>
      <w:r w:rsidR="008F301E" w:rsidRPr="00503843">
        <w:rPr>
          <w:rFonts w:ascii="Book Antiqua" w:hAnsi="Book Antiqua" w:cs="Times New Roman"/>
          <w:sz w:val="24"/>
          <w:szCs w:val="24"/>
        </w:rPr>
        <w:t xml:space="preserve">all-cause </w:t>
      </w:r>
      <w:r w:rsidR="00AE5507" w:rsidRPr="00503843">
        <w:rPr>
          <w:rFonts w:ascii="Book Antiqua" w:hAnsi="Book Antiqua" w:cs="Times New Roman"/>
          <w:sz w:val="24"/>
          <w:szCs w:val="24"/>
        </w:rPr>
        <w:t>FG</w:t>
      </w:r>
      <w:r w:rsidRPr="00503843">
        <w:rPr>
          <w:rFonts w:ascii="Book Antiqua" w:hAnsi="Book Antiqua" w:cs="Times New Roman"/>
          <w:sz w:val="24"/>
          <w:szCs w:val="24"/>
        </w:rPr>
        <w:t xml:space="preserve"> has dropped significantly in the</w:t>
      </w:r>
      <w:r w:rsidR="00CD233A" w:rsidRPr="00503843">
        <w:rPr>
          <w:rFonts w:ascii="Book Antiqua" w:hAnsi="Book Antiqua" w:cs="Times New Roman"/>
          <w:sz w:val="24"/>
          <w:szCs w:val="24"/>
        </w:rPr>
        <w:t xml:space="preserve"> </w:t>
      </w:r>
      <w:r w:rsidRPr="00503843">
        <w:rPr>
          <w:rFonts w:ascii="Book Antiqua" w:hAnsi="Book Antiqua" w:cs="Times New Roman"/>
          <w:sz w:val="24"/>
          <w:szCs w:val="24"/>
        </w:rPr>
        <w:t>last century.</w:t>
      </w:r>
      <w:r w:rsidR="00FF3F8F" w:rsidRPr="00503843">
        <w:rPr>
          <w:rFonts w:ascii="Book Antiqua" w:hAnsi="Book Antiqua" w:cs="Times New Roman"/>
          <w:sz w:val="24"/>
          <w:szCs w:val="24"/>
        </w:rPr>
        <w:t xml:space="preserve"> </w:t>
      </w:r>
      <w:r w:rsidR="0083298A" w:rsidRPr="00503843">
        <w:rPr>
          <w:rFonts w:ascii="Book Antiqua" w:hAnsi="Book Antiqua" w:cs="Times New Roman"/>
          <w:sz w:val="24"/>
          <w:szCs w:val="24"/>
        </w:rPr>
        <w:t xml:space="preserve">In </w:t>
      </w:r>
      <w:r w:rsidR="0083298A" w:rsidRPr="00503843">
        <w:rPr>
          <w:rFonts w:ascii="Book Antiqua" w:hAnsi="Book Antiqua" w:cs="Times New Roman"/>
          <w:noProof/>
          <w:sz w:val="24"/>
          <w:szCs w:val="24"/>
        </w:rPr>
        <w:t>1871</w:t>
      </w:r>
      <w:r w:rsidR="002F60BF" w:rsidRPr="00503843">
        <w:rPr>
          <w:rFonts w:ascii="Book Antiqua" w:hAnsi="Book Antiqua" w:cs="Times New Roman"/>
          <w:noProof/>
          <w:sz w:val="24"/>
          <w:szCs w:val="24"/>
        </w:rPr>
        <w:t>,</w:t>
      </w:r>
      <w:r w:rsidR="0083298A" w:rsidRPr="00503843">
        <w:rPr>
          <w:rFonts w:ascii="Book Antiqua" w:hAnsi="Book Antiqua" w:cs="Times New Roman"/>
          <w:sz w:val="24"/>
          <w:szCs w:val="24"/>
        </w:rPr>
        <w:t xml:space="preserve"> Jones claimed 46% mortality</w:t>
      </w:r>
      <w:r w:rsidR="006517E3" w:rsidRPr="00503843">
        <w:rPr>
          <w:rFonts w:ascii="Book Antiqua" w:hAnsi="Book Antiqua" w:cs="Times New Roman"/>
          <w:sz w:val="24"/>
          <w:szCs w:val="24"/>
        </w:rPr>
        <w:t xml:space="preserve"> </w:t>
      </w:r>
      <w:r w:rsidR="008D5438" w:rsidRPr="00503843">
        <w:rPr>
          <w:rFonts w:ascii="Book Antiqua" w:hAnsi="Book Antiqua" w:cs="Times New Roman"/>
          <w:sz w:val="24"/>
          <w:szCs w:val="24"/>
        </w:rPr>
        <w:t>for all NSTI</w:t>
      </w:r>
      <w:r w:rsidR="00A32873" w:rsidRPr="00503843">
        <w:rPr>
          <w:rFonts w:ascii="Book Antiqua" w:hAnsi="Book Antiqua" w:cs="Times New Roman"/>
          <w:sz w:val="24"/>
          <w:szCs w:val="24"/>
        </w:rPr>
        <w:t>s</w:t>
      </w:r>
      <w:r w:rsidR="0083298A" w:rsidRPr="00503843">
        <w:rPr>
          <w:rFonts w:ascii="Book Antiqua" w:hAnsi="Book Antiqua" w:cs="Times New Roman"/>
          <w:sz w:val="24"/>
          <w:szCs w:val="24"/>
        </w:rPr>
        <w:t xml:space="preserve">. </w:t>
      </w:r>
      <w:r w:rsidR="007E3066" w:rsidRPr="00503843">
        <w:rPr>
          <w:rFonts w:ascii="Book Antiqua" w:hAnsi="Book Antiqua" w:cs="Times New Roman"/>
          <w:sz w:val="24"/>
          <w:szCs w:val="24"/>
        </w:rPr>
        <w:t>Unfortunately, m</w:t>
      </w:r>
      <w:r w:rsidR="00AE5507" w:rsidRPr="00503843">
        <w:rPr>
          <w:rFonts w:ascii="Book Antiqua" w:hAnsi="Book Antiqua" w:cs="Times New Roman"/>
          <w:sz w:val="24"/>
          <w:szCs w:val="24"/>
        </w:rPr>
        <w:t xml:space="preserve">ortality has changed little since Meleney </w:t>
      </w:r>
      <w:r w:rsidR="0069474D" w:rsidRPr="00503843">
        <w:rPr>
          <w:rFonts w:ascii="Book Antiqua" w:hAnsi="Book Antiqua" w:cs="Times New Roman"/>
          <w:sz w:val="24"/>
          <w:szCs w:val="24"/>
        </w:rPr>
        <w:t xml:space="preserve">in 1924, </w:t>
      </w:r>
      <w:r w:rsidR="00AE5507" w:rsidRPr="00503843">
        <w:rPr>
          <w:rFonts w:ascii="Book Antiqua" w:hAnsi="Book Antiqua" w:cs="Times New Roman"/>
          <w:sz w:val="24"/>
          <w:szCs w:val="24"/>
        </w:rPr>
        <w:t>first recognized the need for early surgical intervention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{"citationID":"oo9eei4gg","properties":{"formattedCitation":"{\\rtf \\super [159]\\nosupersub{}}","plainCitation":"[159]"},"citationItems":[{"id":34,"uris":["http://zotero.org/users/local/Xp4Ps1sG/items/D26FE7H7"],"uri":["http://zotero.org/users/local/Xp4Ps1sG/items/D26FE7H7"],"itemData":{"id":34,"type":"article-journal","title":"HEmolytic streptococcus gangrene","container-title":"Archives of Surgery","page":"317-364","volume":"9","issue":"2","source":"Silverchair","abstract":"Much has been written in the medical literature of all countries engaged in the World War bearing on various phases of acute bacterial gangrene produced by anaerobic organisms. But almost no attention has been given to another group of cases characterized by a rapidly developing gangrenous process from which only the hemolytic streptococcus can be recovered with regularity. These two groups differ from one another quite widely in several important respects, both clinically and pathologically. The latter is a clear cut clinical entity which can readily be recognized and whose clinical course and bacteriologic findings can be fairly well predicted.On questioning other medical men in China, I have learned that the disease is fairly common and has a rather wide distribution in that part of the Orient; but little has been written on the subject. A review of the general medical literature indicates that the condition is relatively rare","DOI":"10.1001/archsurg.1924.01120080083007","ISSN":"0272-5533","journalAbbreviation":"Arch Surg","author":[{"family":"MELENEY FL","given":""}],"issued":{"date-parts":[["1924",9,1]]},"accessed":{"date-parts":[["2015",1,13]],"season":"20:37:24"}}}],"schema":"https://github.com/citation-style-language/schema/raw/master/csl-citation.json"}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[159]</w:t>
      </w:r>
      <w:r w:rsidR="004B74FD" w:rsidRPr="00503843">
        <w:rPr>
          <w:rFonts w:ascii="Book Antiqua" w:hAnsi="Book Antiqua" w:cs="Times New Roman"/>
          <w:sz w:val="24"/>
          <w:szCs w:val="24"/>
        </w:rPr>
        <w:fldChar w:fldCharType="end"/>
      </w:r>
      <w:r w:rsidR="00AE5507" w:rsidRPr="00503843">
        <w:rPr>
          <w:rFonts w:ascii="Book Antiqua" w:hAnsi="Book Antiqua" w:cs="Times New Roman"/>
          <w:sz w:val="24"/>
          <w:szCs w:val="24"/>
        </w:rPr>
        <w:t xml:space="preserve">. </w:t>
      </w:r>
      <w:r w:rsidR="00DE1D96" w:rsidRPr="00503843">
        <w:rPr>
          <w:rFonts w:ascii="Book Antiqua" w:hAnsi="Book Antiqua" w:cs="Times New Roman"/>
          <w:sz w:val="24"/>
          <w:szCs w:val="24"/>
        </w:rPr>
        <w:t>Current</w:t>
      </w:r>
      <w:r w:rsidR="00DC1144" w:rsidRPr="00503843">
        <w:rPr>
          <w:rFonts w:ascii="Book Antiqua" w:hAnsi="Book Antiqua" w:cs="Times New Roman"/>
          <w:sz w:val="24"/>
          <w:szCs w:val="24"/>
        </w:rPr>
        <w:t>ly,</w:t>
      </w:r>
      <w:r w:rsidR="002F60BF" w:rsidRPr="00503843">
        <w:rPr>
          <w:rFonts w:ascii="Book Antiqua" w:hAnsi="Book Antiqua" w:cs="Times New Roman"/>
          <w:sz w:val="24"/>
          <w:szCs w:val="24"/>
        </w:rPr>
        <w:t xml:space="preserve"> the</w:t>
      </w:r>
      <w:r w:rsidR="00DC1144" w:rsidRPr="00503843">
        <w:rPr>
          <w:rFonts w:ascii="Book Antiqua" w:hAnsi="Book Antiqua" w:cs="Times New Roman"/>
          <w:sz w:val="24"/>
          <w:szCs w:val="24"/>
        </w:rPr>
        <w:t xml:space="preserve"> </w:t>
      </w:r>
      <w:r w:rsidR="00DE1D96" w:rsidRPr="00503843">
        <w:rPr>
          <w:rFonts w:ascii="Book Antiqua" w:hAnsi="Book Antiqua" w:cs="Times New Roman"/>
          <w:noProof/>
          <w:sz w:val="24"/>
          <w:szCs w:val="24"/>
        </w:rPr>
        <w:t>survival</w:t>
      </w:r>
      <w:r w:rsidR="00DE1D96" w:rsidRPr="00503843">
        <w:rPr>
          <w:rFonts w:ascii="Book Antiqua" w:hAnsi="Book Antiqua" w:cs="Times New Roman"/>
          <w:sz w:val="24"/>
          <w:szCs w:val="24"/>
        </w:rPr>
        <w:t xml:space="preserve"> rate </w:t>
      </w:r>
      <w:r w:rsidR="00DC1144" w:rsidRPr="00503843">
        <w:rPr>
          <w:rFonts w:ascii="Book Antiqua" w:hAnsi="Book Antiqua" w:cs="Times New Roman"/>
          <w:sz w:val="24"/>
          <w:szCs w:val="24"/>
        </w:rPr>
        <w:t xml:space="preserve">is </w:t>
      </w:r>
      <w:r w:rsidR="00DE1D96" w:rsidRPr="00503843">
        <w:rPr>
          <w:rFonts w:ascii="Book Antiqua" w:hAnsi="Book Antiqua" w:cs="Times New Roman"/>
          <w:sz w:val="24"/>
          <w:szCs w:val="24"/>
        </w:rPr>
        <w:t>in</w:t>
      </w:r>
      <w:r w:rsidR="002F60BF" w:rsidRPr="00503843">
        <w:rPr>
          <w:rFonts w:ascii="Book Antiqua" w:hAnsi="Book Antiqua" w:cs="Times New Roman"/>
          <w:sz w:val="24"/>
          <w:szCs w:val="24"/>
        </w:rPr>
        <w:t xml:space="preserve"> the</w:t>
      </w:r>
      <w:r w:rsidR="00DE1D96" w:rsidRPr="00503843">
        <w:rPr>
          <w:rFonts w:ascii="Book Antiqua" w:hAnsi="Book Antiqua" w:cs="Times New Roman"/>
          <w:sz w:val="24"/>
          <w:szCs w:val="24"/>
        </w:rPr>
        <w:t xml:space="preserve"> </w:t>
      </w:r>
      <w:r w:rsidR="00DE1D96" w:rsidRPr="00503843">
        <w:rPr>
          <w:rFonts w:ascii="Book Antiqua" w:hAnsi="Book Antiqua" w:cs="Times New Roman"/>
          <w:noProof/>
          <w:sz w:val="24"/>
          <w:szCs w:val="24"/>
        </w:rPr>
        <w:t>range</w:t>
      </w:r>
      <w:r w:rsidR="00DE1D96" w:rsidRPr="00503843">
        <w:rPr>
          <w:rFonts w:ascii="Book Antiqua" w:hAnsi="Book Antiqua" w:cs="Times New Roman"/>
          <w:sz w:val="24"/>
          <w:szCs w:val="24"/>
        </w:rPr>
        <w:t xml:space="preserve"> of 60% to </w:t>
      </w:r>
      <w:r w:rsidR="00E808C6" w:rsidRPr="00503843">
        <w:rPr>
          <w:rFonts w:ascii="Book Antiqua" w:hAnsi="Book Antiqua" w:cs="Times New Roman"/>
          <w:sz w:val="24"/>
          <w:szCs w:val="24"/>
        </w:rPr>
        <w:t xml:space="preserve">even </w:t>
      </w:r>
      <w:r w:rsidR="00DE1D96" w:rsidRPr="00503843">
        <w:rPr>
          <w:rFonts w:ascii="Book Antiqua" w:hAnsi="Book Antiqua" w:cs="Times New Roman"/>
          <w:sz w:val="24"/>
          <w:szCs w:val="24"/>
        </w:rPr>
        <w:t xml:space="preserve">100% </w:t>
      </w:r>
      <w:r w:rsidR="00DE1D96" w:rsidRPr="00503843">
        <w:rPr>
          <w:rFonts w:ascii="Book Antiqua" w:hAnsi="Book Antiqua" w:cs="Times New Roman"/>
          <w:sz w:val="24"/>
          <w:szCs w:val="24"/>
        </w:rPr>
        <w:lastRenderedPageBreak/>
        <w:t>(Table</w:t>
      </w:r>
      <w:r w:rsidR="00B9139E" w:rsidRPr="00503843">
        <w:rPr>
          <w:rFonts w:ascii="Book Antiqua" w:hAnsi="Book Antiqua" w:cs="Times New Roman"/>
          <w:sz w:val="24"/>
          <w:szCs w:val="24"/>
        </w:rPr>
        <w:t xml:space="preserve"> 1</w:t>
      </w:r>
      <w:r w:rsidR="00DE1D96" w:rsidRPr="00503843">
        <w:rPr>
          <w:rFonts w:ascii="Book Antiqua" w:hAnsi="Book Antiqua" w:cs="Times New Roman"/>
          <w:sz w:val="24"/>
          <w:szCs w:val="24"/>
        </w:rPr>
        <w:t>).</w:t>
      </w:r>
      <w:r w:rsidR="00D267CA" w:rsidRPr="00503843">
        <w:rPr>
          <w:rFonts w:ascii="Book Antiqua" w:eastAsia="TrebuchetMS" w:hAnsi="Book Antiqua" w:cs="Times New Roman"/>
          <w:sz w:val="24"/>
          <w:szCs w:val="24"/>
        </w:rPr>
        <w:t xml:space="preserve"> Since many studies </w:t>
      </w:r>
      <w:r w:rsidR="00D267CA" w:rsidRPr="00503843">
        <w:rPr>
          <w:rFonts w:ascii="Book Antiqua" w:eastAsia="TrebuchetMS" w:hAnsi="Book Antiqua" w:cs="Times New Roman"/>
          <w:noProof/>
          <w:sz w:val="24"/>
          <w:szCs w:val="24"/>
        </w:rPr>
        <w:t>were conducted</w:t>
      </w:r>
      <w:r w:rsidR="00D267CA" w:rsidRPr="00503843">
        <w:rPr>
          <w:rFonts w:ascii="Book Antiqua" w:eastAsia="TrebuchetMS" w:hAnsi="Book Antiqua" w:cs="Times New Roman"/>
          <w:sz w:val="24"/>
          <w:szCs w:val="24"/>
        </w:rPr>
        <w:t xml:space="preserve"> on male</w:t>
      </w:r>
      <w:r w:rsidR="00DC1144" w:rsidRPr="00503843">
        <w:rPr>
          <w:rFonts w:ascii="Book Antiqua" w:eastAsia="TrebuchetMS" w:hAnsi="Book Antiqua" w:cs="Times New Roman"/>
          <w:sz w:val="24"/>
          <w:szCs w:val="24"/>
        </w:rPr>
        <w:t>s</w:t>
      </w:r>
      <w:r w:rsidR="00D267CA" w:rsidRPr="00503843">
        <w:rPr>
          <w:rFonts w:ascii="Book Antiqua" w:eastAsia="TrebuchetMS" w:hAnsi="Book Antiqua" w:cs="Times New Roman"/>
          <w:sz w:val="24"/>
          <w:szCs w:val="24"/>
        </w:rPr>
        <w:t xml:space="preserve">, the difference in male-female survival </w:t>
      </w:r>
      <w:r w:rsidR="005D74D2" w:rsidRPr="00503843">
        <w:rPr>
          <w:rFonts w:ascii="Book Antiqua" w:eastAsia="TrebuchetMS" w:hAnsi="Book Antiqua" w:cs="Times New Roman"/>
          <w:sz w:val="24"/>
          <w:szCs w:val="24"/>
        </w:rPr>
        <w:t>is unknown</w:t>
      </w:r>
      <w:r w:rsidR="00D267CA" w:rsidRPr="00503843">
        <w:rPr>
          <w:rFonts w:ascii="Book Antiqua" w:eastAsia="TrebuchetMS" w:hAnsi="Book Antiqua" w:cs="Times New Roman"/>
          <w:color w:val="000000"/>
          <w:sz w:val="24"/>
          <w:szCs w:val="24"/>
        </w:rPr>
        <w:t>.</w:t>
      </w:r>
    </w:p>
    <w:p w:rsidR="00DC643B" w:rsidRPr="00503843" w:rsidRDefault="00DC643B"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There are several </w:t>
      </w:r>
      <w:r w:rsidR="008D5438" w:rsidRPr="00503843">
        <w:rPr>
          <w:rFonts w:ascii="Book Antiqua" w:hAnsi="Book Antiqua" w:cs="Times New Roman"/>
          <w:sz w:val="24"/>
          <w:szCs w:val="24"/>
        </w:rPr>
        <w:t>issues</w:t>
      </w:r>
      <w:r w:rsidRPr="00503843">
        <w:rPr>
          <w:rFonts w:ascii="Book Antiqua" w:hAnsi="Book Antiqua" w:cs="Times New Roman"/>
          <w:sz w:val="24"/>
          <w:szCs w:val="24"/>
        </w:rPr>
        <w:t xml:space="preserve"> </w:t>
      </w:r>
      <w:r w:rsidR="005D74D2" w:rsidRPr="00503843">
        <w:rPr>
          <w:rFonts w:ascii="Book Antiqua" w:hAnsi="Book Antiqua" w:cs="Times New Roman"/>
          <w:sz w:val="24"/>
          <w:szCs w:val="24"/>
        </w:rPr>
        <w:t>here</w:t>
      </w:r>
      <w:r w:rsidRPr="00503843">
        <w:rPr>
          <w:rFonts w:ascii="Book Antiqua" w:hAnsi="Book Antiqua" w:cs="Times New Roman"/>
          <w:sz w:val="24"/>
          <w:szCs w:val="24"/>
        </w:rPr>
        <w:t xml:space="preserve">. First, mostly all-cause </w:t>
      </w:r>
      <w:r w:rsidR="003C0D87" w:rsidRPr="00503843">
        <w:rPr>
          <w:rFonts w:ascii="Book Antiqua" w:hAnsi="Book Antiqua" w:cs="Times New Roman"/>
          <w:sz w:val="24"/>
          <w:szCs w:val="24"/>
        </w:rPr>
        <w:t xml:space="preserve">FG </w:t>
      </w:r>
      <w:r w:rsidRPr="00503843">
        <w:rPr>
          <w:rFonts w:ascii="Book Antiqua" w:hAnsi="Book Antiqua" w:cs="Times New Roman"/>
          <w:sz w:val="24"/>
          <w:szCs w:val="24"/>
        </w:rPr>
        <w:t>survival or mortality is reported. Second</w:t>
      </w:r>
      <w:r w:rsidR="0073116C" w:rsidRPr="00503843">
        <w:rPr>
          <w:rFonts w:ascii="Book Antiqua" w:hAnsi="Book Antiqua" w:cs="Times New Roman"/>
          <w:sz w:val="24"/>
          <w:szCs w:val="24"/>
        </w:rPr>
        <w:t>,</w:t>
      </w:r>
      <w:r w:rsidRPr="00503843">
        <w:rPr>
          <w:rFonts w:ascii="Book Antiqua" w:hAnsi="Book Antiqua" w:cs="Times New Roman"/>
          <w:sz w:val="24"/>
          <w:szCs w:val="24"/>
        </w:rPr>
        <w:t xml:space="preserve"> reports are from different decades. Third</w:t>
      </w:r>
      <w:r w:rsidR="0073116C" w:rsidRPr="00503843">
        <w:rPr>
          <w:rFonts w:ascii="Book Antiqua" w:hAnsi="Book Antiqua" w:cs="Times New Roman"/>
          <w:sz w:val="24"/>
          <w:szCs w:val="24"/>
        </w:rPr>
        <w:t>,</w:t>
      </w:r>
      <w:r w:rsidRPr="00503843">
        <w:rPr>
          <w:rFonts w:ascii="Book Antiqua" w:hAnsi="Book Antiqua" w:cs="Times New Roman"/>
          <w:sz w:val="24"/>
          <w:szCs w:val="24"/>
        </w:rPr>
        <w:t xml:space="preserve"> specific underlying cause </w:t>
      </w:r>
      <w:r w:rsidR="008D5438" w:rsidRPr="00503843">
        <w:rPr>
          <w:rFonts w:ascii="Book Antiqua" w:hAnsi="Book Antiqua" w:cs="Times New Roman"/>
          <w:sz w:val="24"/>
          <w:szCs w:val="24"/>
        </w:rPr>
        <w:t xml:space="preserve">is not always </w:t>
      </w:r>
      <w:r w:rsidR="008D5438" w:rsidRPr="00503843">
        <w:rPr>
          <w:rFonts w:ascii="Book Antiqua" w:hAnsi="Book Antiqua" w:cs="Times New Roman"/>
          <w:noProof/>
          <w:sz w:val="24"/>
          <w:szCs w:val="24"/>
        </w:rPr>
        <w:t>presented</w:t>
      </w:r>
      <w:r w:rsidR="002F60BF" w:rsidRPr="00503843">
        <w:rPr>
          <w:rFonts w:ascii="Book Antiqua" w:hAnsi="Book Antiqua" w:cs="Times New Roman"/>
          <w:noProof/>
          <w:sz w:val="24"/>
          <w:szCs w:val="24"/>
        </w:rPr>
        <w:t>,</w:t>
      </w:r>
      <w:r w:rsidR="008D5438" w:rsidRPr="00503843">
        <w:rPr>
          <w:rFonts w:ascii="Book Antiqua" w:hAnsi="Book Antiqua" w:cs="Times New Roman"/>
          <w:sz w:val="24"/>
          <w:szCs w:val="24"/>
        </w:rPr>
        <w:t xml:space="preserve"> and </w:t>
      </w:r>
      <w:r w:rsidRPr="00503843">
        <w:rPr>
          <w:rFonts w:ascii="Book Antiqua" w:hAnsi="Book Antiqua" w:cs="Times New Roman"/>
          <w:sz w:val="24"/>
          <w:szCs w:val="24"/>
        </w:rPr>
        <w:t>prognosis</w:t>
      </w:r>
      <w:r w:rsidR="001C0395" w:rsidRPr="00503843">
        <w:rPr>
          <w:rFonts w:ascii="Book Antiqua" w:hAnsi="Book Antiqua" w:cs="Times New Roman"/>
          <w:sz w:val="24"/>
          <w:szCs w:val="24"/>
        </w:rPr>
        <w:t xml:space="preserve"> could be </w:t>
      </w:r>
      <w:r w:rsidR="008D5438" w:rsidRPr="00503843">
        <w:rPr>
          <w:rFonts w:ascii="Book Antiqua" w:hAnsi="Book Antiqua" w:cs="Times New Roman"/>
          <w:sz w:val="24"/>
          <w:szCs w:val="24"/>
        </w:rPr>
        <w:t>etiology dependent</w:t>
      </w:r>
      <w:r w:rsidRPr="00503843">
        <w:rPr>
          <w:rFonts w:ascii="Book Antiqua" w:hAnsi="Book Antiqua" w:cs="Times New Roman"/>
          <w:sz w:val="24"/>
          <w:szCs w:val="24"/>
        </w:rPr>
        <w:t>. Fo</w:t>
      </w:r>
      <w:r w:rsidR="008D4D26" w:rsidRPr="00503843">
        <w:rPr>
          <w:rFonts w:ascii="Book Antiqua" w:hAnsi="Book Antiqua" w:cs="Times New Roman"/>
          <w:sz w:val="24"/>
          <w:szCs w:val="24"/>
        </w:rPr>
        <w:t>u</w:t>
      </w:r>
      <w:r w:rsidRPr="00503843">
        <w:rPr>
          <w:rFonts w:ascii="Book Antiqua" w:hAnsi="Book Antiqua" w:cs="Times New Roman"/>
          <w:sz w:val="24"/>
          <w:szCs w:val="24"/>
        </w:rPr>
        <w:t xml:space="preserve">rth, non-catastrophic soft tissue infections are </w:t>
      </w:r>
      <w:r w:rsidR="007A0792" w:rsidRPr="00503843">
        <w:rPr>
          <w:rFonts w:ascii="Book Antiqua" w:hAnsi="Book Antiqua" w:cs="Times New Roman"/>
          <w:sz w:val="24"/>
          <w:szCs w:val="24"/>
        </w:rPr>
        <w:t xml:space="preserve">sometimes </w:t>
      </w:r>
      <w:r w:rsidR="0073116C" w:rsidRPr="00503843">
        <w:rPr>
          <w:rFonts w:ascii="Book Antiqua" w:hAnsi="Book Antiqua" w:cs="Times New Roman"/>
          <w:sz w:val="24"/>
          <w:szCs w:val="24"/>
        </w:rPr>
        <w:t>defined</w:t>
      </w:r>
      <w:r w:rsidRPr="00503843">
        <w:rPr>
          <w:rFonts w:ascii="Book Antiqua" w:hAnsi="Book Antiqua" w:cs="Times New Roman"/>
          <w:sz w:val="24"/>
          <w:szCs w:val="24"/>
        </w:rPr>
        <w:t xml:space="preserve"> as FG </w:t>
      </w:r>
      <w:r w:rsidR="005D74D2" w:rsidRPr="00503843">
        <w:rPr>
          <w:rFonts w:ascii="Book Antiqua" w:hAnsi="Book Antiqua" w:cs="Times New Roman"/>
          <w:sz w:val="24"/>
          <w:szCs w:val="24"/>
        </w:rPr>
        <w:t xml:space="preserve">declaring </w:t>
      </w:r>
      <w:r w:rsidR="002F60BF" w:rsidRPr="00503843">
        <w:rPr>
          <w:rFonts w:ascii="Book Antiqua" w:hAnsi="Book Antiqua" w:cs="Times New Roman"/>
          <w:noProof/>
          <w:sz w:val="24"/>
          <w:szCs w:val="24"/>
        </w:rPr>
        <w:t>better prognosis falsely</w:t>
      </w:r>
      <w:r w:rsidR="007A0792" w:rsidRPr="00503843">
        <w:rPr>
          <w:rFonts w:ascii="Book Antiqua" w:hAnsi="Book Antiqua" w:cs="Times New Roman"/>
          <w:sz w:val="24"/>
          <w:szCs w:val="24"/>
        </w:rPr>
        <w:t xml:space="preserve">. Fifth, when true </w:t>
      </w:r>
      <w:r w:rsidRPr="00503843">
        <w:rPr>
          <w:rFonts w:ascii="Book Antiqua" w:hAnsi="Book Antiqua" w:cs="Times New Roman"/>
          <w:sz w:val="24"/>
          <w:szCs w:val="24"/>
        </w:rPr>
        <w:t xml:space="preserve">FG is </w:t>
      </w:r>
      <w:r w:rsidR="007F5438" w:rsidRPr="00503843">
        <w:rPr>
          <w:rFonts w:ascii="Book Antiqua" w:hAnsi="Book Antiqua" w:cs="Times New Roman"/>
          <w:sz w:val="24"/>
          <w:szCs w:val="24"/>
        </w:rPr>
        <w:t>present</w:t>
      </w:r>
      <w:r w:rsidRPr="00503843">
        <w:rPr>
          <w:rFonts w:ascii="Book Antiqua" w:hAnsi="Book Antiqua" w:cs="Times New Roman"/>
          <w:sz w:val="24"/>
          <w:szCs w:val="24"/>
        </w:rPr>
        <w:t xml:space="preserve">, the underlying cause is </w:t>
      </w:r>
      <w:r w:rsidR="007F5438" w:rsidRPr="00503843">
        <w:rPr>
          <w:rFonts w:ascii="Book Antiqua" w:hAnsi="Book Antiqua" w:cs="Times New Roman"/>
          <w:sz w:val="24"/>
          <w:szCs w:val="24"/>
        </w:rPr>
        <w:t xml:space="preserve">sometimes not attributed correctly </w:t>
      </w:r>
      <w:r w:rsidRPr="00503843">
        <w:rPr>
          <w:rFonts w:ascii="Book Antiqua" w:hAnsi="Book Antiqua" w:cs="Times New Roman"/>
          <w:sz w:val="24"/>
          <w:szCs w:val="24"/>
        </w:rPr>
        <w:t xml:space="preserve">due to </w:t>
      </w:r>
      <w:r w:rsidR="007A0792" w:rsidRPr="00503843">
        <w:rPr>
          <w:rFonts w:ascii="Book Antiqua" w:hAnsi="Book Antiqua" w:cs="Times New Roman"/>
          <w:sz w:val="24"/>
          <w:szCs w:val="24"/>
        </w:rPr>
        <w:t xml:space="preserve">the </w:t>
      </w:r>
      <w:r w:rsidRPr="00503843">
        <w:rPr>
          <w:rFonts w:ascii="Book Antiqua" w:hAnsi="Book Antiqua" w:cs="Times New Roman"/>
          <w:sz w:val="24"/>
          <w:szCs w:val="24"/>
        </w:rPr>
        <w:t>confounding factors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{"citationID":"2nrp8gk980","properties":{"formattedCitation":"{\\rtf \\super [160]\\nosupersub{}}","plainCitation":"[160]"},"citationItems":[{"id":509,"uris":["http://zotero.org/users/local/Xp4Ps1sG/items/D8J9ISVK"],"uri":["http://zotero.org/users/local/Xp4Ps1sG/items/D8J9ISVK"],"itemData":{"id":509,"type":"article-journal","title":"Necrotizing Fasciitis (Fournier's Gangrene) as a Result of Vesical Catheterization","container-title":"Internet J Surg","page":"5","volume":"16","issue":"1","author":[{"family":"Afonso F","given":""},{"family":"Gómez Pavón J","given":""},{"family":"Balaguera J","given":""}],"issued":{"date-parts":[["2007"]]}}}],"schema":"https://github.com/citation-style-language/schema/raw/master/csl-citation.json"}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[160]</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p>
    <w:p w:rsidR="00AE1B6C" w:rsidRPr="00503843" w:rsidRDefault="00DC643B"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P</w:t>
      </w:r>
      <w:r w:rsidR="00237C88" w:rsidRPr="00503843">
        <w:rPr>
          <w:rFonts w:ascii="Book Antiqua" w:hAnsi="Book Antiqua" w:cs="Times New Roman"/>
          <w:sz w:val="24"/>
          <w:szCs w:val="24"/>
        </w:rPr>
        <w:t xml:space="preserve">oor prognostic factors include age over </w:t>
      </w:r>
      <w:r w:rsidR="002E3702" w:rsidRPr="00503843">
        <w:rPr>
          <w:rFonts w:ascii="Book Antiqua" w:hAnsi="Book Antiqua" w:cs="Times New Roman"/>
          <w:sz w:val="24"/>
          <w:szCs w:val="24"/>
        </w:rPr>
        <w:t>6</w:t>
      </w:r>
      <w:r w:rsidR="00237C88" w:rsidRPr="00503843">
        <w:rPr>
          <w:rFonts w:ascii="Book Antiqua" w:hAnsi="Book Antiqua" w:cs="Times New Roman"/>
          <w:sz w:val="24"/>
          <w:szCs w:val="24"/>
        </w:rPr>
        <w:t>0, peripheral vascular disease, poor nutritional stat</w:t>
      </w:r>
      <w:r w:rsidR="004A780F" w:rsidRPr="00503843">
        <w:rPr>
          <w:rFonts w:ascii="Book Antiqua" w:hAnsi="Book Antiqua" w:cs="Times New Roman"/>
          <w:sz w:val="24"/>
          <w:szCs w:val="24"/>
        </w:rPr>
        <w:t>us</w:t>
      </w:r>
      <w:r w:rsidR="004B74FD" w:rsidRPr="00503843">
        <w:rPr>
          <w:rFonts w:ascii="Book Antiqua" w:hAnsi="Book Antiqua" w:cs="Times New Roman"/>
          <w:sz w:val="24"/>
          <w:szCs w:val="24"/>
        </w:rPr>
        <w:fldChar w:fldCharType="begin"/>
      </w:r>
      <w:r w:rsidR="00146F26" w:rsidRPr="00503843">
        <w:rPr>
          <w:rFonts w:ascii="Book Antiqua" w:hAnsi="Book Antiqua" w:cs="Times New Roman"/>
          <w:sz w:val="24"/>
          <w:szCs w:val="24"/>
        </w:rPr>
        <w:instrText xml:space="preserve"> ADDIN ZOTERO_ITEM CSL_CITATION {"citationID":"2pn2dl8a1l","properties":{"formattedCitation":"{\\rtf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sz w:val="24"/>
          <w:szCs w:val="24"/>
        </w:rPr>
        <w:fldChar w:fldCharType="separate"/>
      </w:r>
      <w:r w:rsidR="00146F26" w:rsidRPr="00503843">
        <w:rPr>
          <w:rFonts w:ascii="Book Antiqua" w:hAnsi="Book Antiqua" w:cs="Times New Roman"/>
          <w:sz w:val="24"/>
          <w:szCs w:val="24"/>
          <w:vertAlign w:val="superscript"/>
        </w:rPr>
        <w:t>[1]</w:t>
      </w:r>
      <w:r w:rsidR="004B74FD" w:rsidRPr="00503843">
        <w:rPr>
          <w:rFonts w:ascii="Book Antiqua" w:hAnsi="Book Antiqua" w:cs="Times New Roman"/>
          <w:sz w:val="24"/>
          <w:szCs w:val="24"/>
        </w:rPr>
        <w:fldChar w:fldCharType="end"/>
      </w:r>
      <w:r w:rsidR="00DF35A7" w:rsidRPr="00503843">
        <w:rPr>
          <w:rFonts w:ascii="Book Antiqua" w:hAnsi="Book Antiqua" w:cs="Times New Roman"/>
          <w:sz w:val="24"/>
          <w:szCs w:val="24"/>
        </w:rPr>
        <w:t xml:space="preserve">, </w:t>
      </w:r>
      <w:r w:rsidR="00DF35A7" w:rsidRPr="00503843">
        <w:rPr>
          <w:rFonts w:ascii="Book Antiqua" w:hAnsi="Book Antiqua" w:cs="Times New Roman"/>
          <w:color w:val="1C1C1A"/>
          <w:sz w:val="24"/>
          <w:szCs w:val="24"/>
        </w:rPr>
        <w:t>sepsis</w:t>
      </w:r>
      <w:r w:rsidR="004B74FD" w:rsidRPr="00503843">
        <w:rPr>
          <w:rFonts w:ascii="Book Antiqua" w:hAnsi="Book Antiqua" w:cs="Times New Roman"/>
          <w:color w:val="1C1C1A"/>
          <w:sz w:val="24"/>
          <w:szCs w:val="24"/>
        </w:rPr>
        <w:fldChar w:fldCharType="begin"/>
      </w:r>
      <w:r w:rsidR="008F7553" w:rsidRPr="00503843">
        <w:rPr>
          <w:rFonts w:ascii="Book Antiqua" w:hAnsi="Book Antiqua" w:cs="Times New Roman"/>
          <w:color w:val="1C1C1A"/>
          <w:sz w:val="24"/>
          <w:szCs w:val="24"/>
        </w:rPr>
        <w:instrText xml:space="preserve"> ADDIN ZOTERO_ITEM CSL_CITATION {"citationID":"1pmfjfu0g1","properties":{"formattedCitation":"{\\rtf \\super [89]\\nosupersub{}}","plainCitation":"[89]"},"citationItems":[{"id":67,"uris":["http://zotero.org/users/local/Xp4Ps1sG/items/KFUN85A9"],"uri":["http://zotero.org/users/local/Xp4Ps1sG/items/KFUN85A9"],"itemData":{"id":67,"type":"article-journal","title":"Gangrene of the perineum","container-title":"Urology","page":"935-939","volume":"47","issue":"6","source":"NCBI PubMed","abstract":"Fournier's gangrene, an anaerobic necrotizing cellulitis of the infradiaphragmatic soft tissues, is a serious pathologic entity with an unpredictable course. From 1978 to 1991, a total of 24 men (mean age, 57 years; range 27 to 90) were treated for this entity at our institution. Diagnosis prompted immediate institution of multimodal treatment combining triple antibiotics, surgical dissection, debridement, and repeated surgical drainage. Fecal diversion (16 patients), hyperbaric oxygenation, and standard intensive care procedures were widely indicated and performed quasi-systematically. The mean interval between initial symptoms and diagnosis was 7.4 days. Lesions were limited to the perineum in 11 patients but extended to the abdomen, thighs, or loins in the remaining 13. The pathogens were identified in 19 patients, and hemoculture results were positive in 5. A coloproctologic origin was identified in 12 patients and a urogenital origin in 4. In 2 patients, perineal gangrene occurred postoperatively, and no etiology was determined for 6. Six patients died, and 18 patients recovered, without any sequelae. The prognosis is better when the patient is young (less than 60 years old), has clinically localized disease, without systemic involvement, and sterile hemocultures and is managed with colostomy. A thorough workup is mandatory to determine the etiology (locoregional lesion, malignancy, hemopathy, arteritis).","DOI":"10.1016/S0090-4295(96)00058-1","ISSN":"0090-4295","note":"PMID: 8677598","journalAbbreviation":"Urology","language":"eng","author":[{"family":"Benizri","given":"E."},{"family":"Fabiani","given":"P."},{"family":"Migliori","given":"G."},{"family":"Chevallier","given":"D."},{"family":"Peyrottes","given":"A."},{"family":"Raucoules","given":"M."},{"family":"Amiel","given":"J."},{"family":"Mouiel","given":"J."},{"family":"Toubol","given":"J."}],"issued":{"date-parts":[["1996",6]]},"PMID":"8677598"}}],"schema":"https://github.com/citation-style-language/schema/raw/master/csl-citation.json"} </w:instrText>
      </w:r>
      <w:r w:rsidR="004B74FD" w:rsidRPr="00503843">
        <w:rPr>
          <w:rFonts w:ascii="Book Antiqua" w:hAnsi="Book Antiqua" w:cs="Times New Roman"/>
          <w:color w:val="1C1C1A"/>
          <w:sz w:val="24"/>
          <w:szCs w:val="24"/>
        </w:rPr>
        <w:fldChar w:fldCharType="separate"/>
      </w:r>
      <w:r w:rsidR="008F7553" w:rsidRPr="00503843">
        <w:rPr>
          <w:rFonts w:ascii="Book Antiqua" w:hAnsi="Book Antiqua" w:cs="Times New Roman"/>
          <w:sz w:val="24"/>
          <w:szCs w:val="24"/>
          <w:vertAlign w:val="superscript"/>
        </w:rPr>
        <w:t>[89]</w:t>
      </w:r>
      <w:r w:rsidR="004B74FD" w:rsidRPr="00503843">
        <w:rPr>
          <w:rFonts w:ascii="Book Antiqua" w:hAnsi="Book Antiqua" w:cs="Times New Roman"/>
          <w:color w:val="1C1C1A"/>
          <w:sz w:val="24"/>
          <w:szCs w:val="24"/>
        </w:rPr>
        <w:fldChar w:fldCharType="end"/>
      </w:r>
      <w:r w:rsidR="00DF35A7" w:rsidRPr="00503843">
        <w:rPr>
          <w:rFonts w:ascii="Book Antiqua" w:hAnsi="Book Antiqua" w:cs="Times New Roman"/>
          <w:color w:val="1C1C1A"/>
          <w:sz w:val="24"/>
          <w:szCs w:val="24"/>
        </w:rPr>
        <w:t>, positive blood cultur</w:t>
      </w:r>
      <w:r w:rsidR="00F626E0" w:rsidRPr="00503843">
        <w:rPr>
          <w:rFonts w:ascii="Book Antiqua" w:hAnsi="Book Antiqua" w:cs="Times New Roman"/>
          <w:color w:val="1C1C1A"/>
          <w:sz w:val="24"/>
          <w:szCs w:val="24"/>
        </w:rPr>
        <w:t>es</w:t>
      </w:r>
      <w:r w:rsidR="004B74FD" w:rsidRPr="00503843">
        <w:rPr>
          <w:rFonts w:ascii="Book Antiqua" w:hAnsi="Book Antiqua" w:cs="Times New Roman"/>
          <w:color w:val="1C1C1A"/>
          <w:sz w:val="24"/>
          <w:szCs w:val="24"/>
        </w:rPr>
        <w:fldChar w:fldCharType="begin"/>
      </w:r>
      <w:r w:rsidR="008F7553" w:rsidRPr="00503843">
        <w:rPr>
          <w:rFonts w:ascii="Book Antiqua" w:hAnsi="Book Antiqua" w:cs="Times New Roman"/>
          <w:color w:val="1C1C1A"/>
          <w:sz w:val="24"/>
          <w:szCs w:val="24"/>
        </w:rPr>
        <w:instrText xml:space="preserve"> ADDIN ZOTERO_ITEM CSL_CITATION {"citationID":"dtbmttf86","properties":{"formattedCitation":"{\\rtf \\super [89]\\nosupersub{}}","plainCitation":"[89]"},"citationItems":[{"id":67,"uris":["http://zotero.org/users/local/Xp4Ps1sG/items/KFUN85A9"],"uri":["http://zotero.org/users/local/Xp4Ps1sG/items/KFUN85A9"],"itemData":{"id":67,"type":"article-journal","title":"Gangrene of the perineum","container-title":"Urology","page":"935-939","volume":"47","issue":"6","source":"NCBI PubMed","abstract":"Fournier's gangrene, an anaerobic necrotizing cellulitis of the infradiaphragmatic soft tissues, is a serious pathologic entity with an unpredictable course. From 1978 to 1991, a total of 24 men (mean age, 57 years; range 27 to 90) were treated for this entity at our institution. Diagnosis prompted immediate institution of multimodal treatment combining triple antibiotics, surgical dissection, debridement, and repeated surgical drainage. Fecal diversion (16 patients), hyperbaric oxygenation, and standard intensive care procedures were widely indicated and performed quasi-systematically. The mean interval between initial symptoms and diagnosis was 7.4 days. Lesions were limited to the perineum in 11 patients but extended to the abdomen, thighs, or loins in the remaining 13. The pathogens were identified in 19 patients, and hemoculture results were positive in 5. A coloproctologic origin was identified in 12 patients and a urogenital origin in 4. In 2 patients, perineal gangrene occurred postoperatively, and no etiology was determined for 6. Six patients died, and 18 patients recovered, without any sequelae. The prognosis is better when the patient is young (less than 60 years old), has clinically localized disease, without systemic involvement, and sterile hemocultures and is managed with colostomy. A thorough workup is mandatory to determine the etiology (locoregional lesion, malignancy, hemopathy, arteritis).","DOI":"10.1016/S0090-4295(96)00058-1","ISSN":"0090-4295","note":"PMID: 8677598","journalAbbreviation":"Urology","language":"eng","author":[{"family":"Benizri","given":"E."},{"family":"Fabiani","given":"P."},{"family":"Migliori","given":"G."},{"family":"Chevallier","given":"D."},{"family":"Peyrottes","given":"A."},{"family":"Raucoules","given":"M."},{"family":"Amiel","given":"J."},{"family":"Mouiel","given":"J."},{"family":"Toubol","given":"J."}],"issued":{"date-parts":[["1996",6]]},"PMID":"8677598"}}],"schema":"https://github.com/citation-style-language/schema/raw/master/csl-citation.json"} </w:instrText>
      </w:r>
      <w:r w:rsidR="004B74FD" w:rsidRPr="00503843">
        <w:rPr>
          <w:rFonts w:ascii="Book Antiqua" w:hAnsi="Book Antiqua" w:cs="Times New Roman"/>
          <w:color w:val="1C1C1A"/>
          <w:sz w:val="24"/>
          <w:szCs w:val="24"/>
        </w:rPr>
        <w:fldChar w:fldCharType="separate"/>
      </w:r>
      <w:r w:rsidR="008F7553" w:rsidRPr="00503843">
        <w:rPr>
          <w:rFonts w:ascii="Book Antiqua" w:hAnsi="Book Antiqua" w:cs="Times New Roman"/>
          <w:sz w:val="24"/>
          <w:szCs w:val="24"/>
          <w:vertAlign w:val="superscript"/>
        </w:rPr>
        <w:t>[89]</w:t>
      </w:r>
      <w:r w:rsidR="004B74FD" w:rsidRPr="00503843">
        <w:rPr>
          <w:rFonts w:ascii="Book Antiqua" w:hAnsi="Book Antiqua" w:cs="Times New Roman"/>
          <w:color w:val="1C1C1A"/>
          <w:sz w:val="24"/>
          <w:szCs w:val="24"/>
        </w:rPr>
        <w:fldChar w:fldCharType="end"/>
      </w:r>
      <w:r w:rsidR="00DF35A7" w:rsidRPr="00503843">
        <w:rPr>
          <w:rFonts w:ascii="Book Antiqua" w:hAnsi="Book Antiqua" w:cs="Times New Roman"/>
          <w:sz w:val="24"/>
          <w:szCs w:val="24"/>
        </w:rPr>
        <w:t>, and delayed presentation</w:t>
      </w:r>
      <w:r w:rsidR="00F626E0" w:rsidRPr="00503843">
        <w:rPr>
          <w:rFonts w:ascii="Book Antiqua" w:hAnsi="Book Antiqua" w:cs="Times New Roman"/>
          <w:sz w:val="24"/>
          <w:szCs w:val="24"/>
        </w:rPr>
        <w:t>/</w:t>
      </w:r>
      <w:r w:rsidR="00DF35A7" w:rsidRPr="00503843">
        <w:rPr>
          <w:rFonts w:ascii="Book Antiqua" w:hAnsi="Book Antiqua" w:cs="Times New Roman"/>
          <w:sz w:val="24"/>
          <w:szCs w:val="24"/>
        </w:rPr>
        <w:t>treatment</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{"citationID":"klf0rq0n8","properties":{"formattedCitation":"{\\rtf \\super [161]\\nosupersub{}}","plainCitation":"[161]"},"citationItems":[{"id":349,"uris":["http://zotero.org/users/local/Xp4Ps1sG/items/PSIN85KQ"],"uri":["http://zotero.org/users/local/Xp4Ps1sG/items/PSIN85KQ"],"itemData":{"id":349,"type":"article-journal","title":"Necrotizing fasciitis of perineum","container-title":"Surgery","page":"49-51","volume":"91","issue":"1","source":"NCBI PubMed","abstract":"Twenty-eight patients with necrotizing fasciitis of the perineum were treated at the Mount Sinai Medical Center from 1971 to 1979. Ten of the 28 died of the disease, for a mortality rate of 36%. The mortality rate was even higher when the lesion was located in the perianal area and associated with diabetes mellitus and delayed surgical intervention. Necrotizing fasciitis is a rare disease that involves both superficial and deep fascia. It begins with fascial necrosis at onset and rapidly progresses to surrounding fascial planes, eventually involving overlying skin and underlying muscle. Evidence proves that it is not the result of abscess, but primarily originates from fascia and is devoid of frank pus in the well-formed pyogenic abscess cavity. If one observes dark brown necrotic turbid fluid and fails to see frank pus, the disease should be treated as necrotizing fasciitis by complete surgical removal of all necrotic tissue until the normal plane is reached.","ISSN":"0039-6060","note":"PMID: 7054907","journalAbbreviation":"Surgery","language":"eng","author":[{"family":"Oh","given":"C."},{"family":"Lee","given":"C."},{"family":"Jacobson","given":"J. H."}],"issued":{"date-parts":[["1982",1]]},"PMID":"7054907"}}],"schema":"https://github.com/citation-style-language/schema/raw/master/csl-citation.json"}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[161]</w:t>
      </w:r>
      <w:r w:rsidR="004B74FD" w:rsidRPr="00503843">
        <w:rPr>
          <w:rFonts w:ascii="Book Antiqua" w:hAnsi="Book Antiqua" w:cs="Times New Roman"/>
          <w:sz w:val="24"/>
          <w:szCs w:val="24"/>
        </w:rPr>
        <w:fldChar w:fldCharType="end"/>
      </w:r>
      <w:r w:rsidR="002E3702" w:rsidRPr="00503843">
        <w:rPr>
          <w:rFonts w:ascii="Book Antiqua" w:hAnsi="Book Antiqua" w:cs="Times New Roman"/>
          <w:color w:val="1C1C1A"/>
          <w:sz w:val="24"/>
          <w:szCs w:val="24"/>
        </w:rPr>
        <w:t>.</w:t>
      </w:r>
      <w:r w:rsidR="00C54238" w:rsidRPr="00503843">
        <w:rPr>
          <w:rFonts w:ascii="Book Antiqua" w:hAnsi="Book Antiqua" w:cs="Times New Roman"/>
          <w:sz w:val="24"/>
          <w:szCs w:val="24"/>
        </w:rPr>
        <w:t xml:space="preserve"> </w:t>
      </w:r>
      <w:r w:rsidR="002852DE" w:rsidRPr="00503843">
        <w:rPr>
          <w:rFonts w:ascii="Book Antiqua" w:hAnsi="Book Antiqua" w:cs="Times New Roman"/>
          <w:sz w:val="24"/>
          <w:szCs w:val="24"/>
        </w:rPr>
        <w:t>T</w:t>
      </w:r>
      <w:r w:rsidR="000E1CE5" w:rsidRPr="00503843">
        <w:rPr>
          <w:rFonts w:ascii="Book Antiqua" w:hAnsi="Book Antiqua" w:cs="Times New Roman"/>
          <w:sz w:val="24"/>
          <w:szCs w:val="24"/>
        </w:rPr>
        <w:t xml:space="preserve">he duration of symptoms is </w:t>
      </w:r>
      <w:r w:rsidR="000E1CE5" w:rsidRPr="00503843">
        <w:rPr>
          <w:rFonts w:ascii="Book Antiqua" w:hAnsi="Book Antiqua" w:cs="Times New Roman"/>
          <w:noProof/>
          <w:sz w:val="24"/>
          <w:szCs w:val="24"/>
        </w:rPr>
        <w:t>prognostic</w:t>
      </w:r>
      <w:r w:rsidR="002F60BF" w:rsidRPr="00503843">
        <w:rPr>
          <w:rFonts w:ascii="Book Antiqua" w:hAnsi="Book Antiqua" w:cs="Times New Roman"/>
          <w:noProof/>
          <w:sz w:val="24"/>
          <w:szCs w:val="24"/>
        </w:rPr>
        <w:t>,</w:t>
      </w:r>
      <w:r w:rsidR="000E1CE5" w:rsidRPr="00503843">
        <w:rPr>
          <w:rFonts w:ascii="Book Antiqua" w:hAnsi="Book Antiqua" w:cs="Times New Roman"/>
          <w:sz w:val="24"/>
          <w:szCs w:val="24"/>
        </w:rPr>
        <w:t xml:space="preserve"> and none of the patients admitted within 48 hours of symptom onset died</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{"citationID":"pi6c7dto4","properties":{"formattedCitation":"{\\rtf \\super [1,38]\\nosupersub{}}","plainCitation":"[1,38]"},"citationItems":[{"id":27,"uris":["http://zotero.org/users/local/Xp4Ps1sG/items/K5KDQG7M"],"uri":["http://zotero.org/users/local/Xp4Ps1sG/items/K5KDQG7M"],"itemData":{"id":27,"type":"article-journal","title":"Fournier's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Riza"}],"issued":{"date-parts":[["2004",8]]},"PMID":"15302463"}},{"id":91,"uris":["http://zotero.org/users/local/Xp4Ps1sG/items/FCFX7QTZ"],"uri":["http://zotero.org/users/local/Xp4Ps1sG/items/FCFX7QTZ"],"itemData":{"id":91,"type":"article-journal","title":"Fournier's gangrene: evaluation of 68 patients and analysis of prognostic variables","container-title":"Journal of Postgraduate Medicine","page":"102-105","volume":"54","issue":"2","source":"NCBI PubMed","abstract":"CONTEXT: Fournier's gangrene (FG) is a rapidly progressing acute gangrenous infection of the anorectal and urogenital area.\nAIMS: The objectives of this study were to investigate patients with FG and to determine risk factors that affect mortality.\nSETTINGS AND DESIGN: Retrospective clinical study.\nMATERIALS AND METHODS: Clinical presentations and outcomes of surgical treatments were evaluated in 68 patients with FG.\nSTATISTICAL ANALYSIS USED: Chi-square, Student's t -test, and logistic regression test.\nRESULTS: Mean age of patients was 54 and female-to-male ratio was 9:59. Among the predisposing factors, diabetes mellitus (DM) was the most common ( n =24, 35.3%), and sepsis on admission was detected in 31 (45.6%) and 15 (22.1%) patients, respectively. Seven (10.3%) patients died. Using logistic regression test, Fournier's Gangrene Severity Index (FGSI)&gt; 9, DM and sepsis on admission were found as prognostic factors.\nCONCLUSIONS: FG has a high mortality rate, especially in patients with DM and sepsis. An FGSI value&gt; 9 indicates high mortality rate.","ISSN":"0022-3859","note":"PMID: 18480525","shortTitle":"Fournier's gangrene","journalAbbreviation":"J Postgrad Med","language":"eng","author":[{"family":"Unalp","given":"H. R."},{"family":"Kamer","given":"E."},{"family":"Derici","given":"H."},{"family":"Atahan","given":"K."},{"family":"Balci","given":"U."},{"family":"Demirdoven","given":"C."},{"family":"Nazli","given":"O."},{"family":"Onal","given":"M. A."}],"issued":{"date-parts":[["2008",6]]},"PMID":"18480525"}}],"schema":"https://github.com/citation-style-language/schema/raw/master/csl-citation.json"}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[1,38]</w:t>
      </w:r>
      <w:r w:rsidR="004B74FD" w:rsidRPr="00503843">
        <w:rPr>
          <w:rFonts w:ascii="Book Antiqua" w:hAnsi="Book Antiqua" w:cs="Times New Roman"/>
          <w:sz w:val="24"/>
          <w:szCs w:val="24"/>
        </w:rPr>
        <w:fldChar w:fldCharType="end"/>
      </w:r>
      <w:r w:rsidR="000E1CE5" w:rsidRPr="00503843">
        <w:rPr>
          <w:rFonts w:ascii="Book Antiqua" w:eastAsia="GillSansMTPro-Medium" w:hAnsi="Book Antiqua" w:cs="Times New Roman"/>
          <w:sz w:val="24"/>
          <w:szCs w:val="24"/>
          <w:lang w:val="hr-HR"/>
        </w:rPr>
        <w:t xml:space="preserve">. </w:t>
      </w:r>
      <w:r w:rsidR="00BD025A" w:rsidRPr="00503843">
        <w:rPr>
          <w:rFonts w:ascii="Book Antiqua" w:eastAsia="GillSansMTPro-Medium" w:hAnsi="Book Antiqua" w:cs="Times New Roman"/>
          <w:sz w:val="24"/>
          <w:szCs w:val="24"/>
          <w:lang w:val="hr-HR"/>
        </w:rPr>
        <w:t>Female pelvic anatomy has been claimed to be better for drainage of secretions through the vagina</w:t>
      </w:r>
      <w:r w:rsidR="004B74FD" w:rsidRPr="00503843">
        <w:rPr>
          <w:rFonts w:ascii="Book Antiqua" w:eastAsia="GillSansMTPro-Medium" w:hAnsi="Book Antiqua" w:cs="Times New Roman"/>
          <w:sz w:val="24"/>
          <w:szCs w:val="24"/>
          <w:lang w:val="hr-HR"/>
        </w:rPr>
        <w:fldChar w:fldCharType="begin"/>
      </w:r>
      <w:r w:rsidR="00D56E73" w:rsidRPr="00503843">
        <w:rPr>
          <w:rFonts w:ascii="Book Antiqua" w:eastAsia="GillSansMTPro-Medium" w:hAnsi="Book Antiqua" w:cs="Times New Roman"/>
          <w:sz w:val="24"/>
          <w:szCs w:val="24"/>
          <w:lang w:val="hr-HR"/>
        </w:rPr>
        <w:instrText xml:space="preserve"> ADDIN ZOTERO_ITEM CSL_CITATION {"citationID":"1lu7q5jad6","properties":{"formattedCitation":"{\\rtf \\super [162]\\nosupersub{}}","plainCitation":"[162]"},"citationItems":[{"id":510,"uris":["http://zotero.org/users/local/Xp4Ps1sG/items/PEVDWAQD"],"uri":["http://zotero.org/users/local/Xp4Ps1sG/items/PEVDWAQD"],"itemData":{"id":510,"type":"article-journal","title":"Predisposing factors and treatment outcome in Fournier's gangrene. Analysis of 28 cases","container-title":"Urologia Internationalis","page":"286-290","volume":"70","issue":"4","source":"NCBI PubMed","abstract":"OBJECTIVES: To evaluate the etiologic factors and the effects of surgical debridement and adjunctive therapies on morbidity and mortality of Fournier's gangrene.\nMETHODS: 27 males, 1 female, a total of 28 patients with a mean age of 58 years treated for Fournier's gangrene were evaluated retrospectively.\nRESULTS: Predisposing factors including diabetes, alcohol abuse, paraplegia and renal insufficiency were identifiable in 54% of the patients. Etiologic origin of the gangrene was urogenital, cutaneous and anorectal in 43, 25 and 11% of the patients, respectively. The pathology was limited to genitalia in 10, extending to perineum in 8, the umbilicus in 7 and even up to the axilla in 3 patients. Suprapubic cystostomy and colostomy were necessary in 18 and 2 cases, respectively. We used hyperbaric oxygen therapy in 2 and honey in 6 patients to accelerate wound healing. A repeat debridement was necessary in 39% of the cases. Plastic surgery and grafting were done in 14 patients. Our mortality rate was 7%.\nCONCLUSION: Early recognition of the pathology and aggressive surgical debridement are the mainstay of the management of Fournier's gangrene. Additional strategies to improve wound healing and increase patient survival are also needed.","DOI":"70137","ISSN":"0042-1138","note":"PMID: 12740493","journalAbbreviation":"Urol. Int.","language":"eng","author":[{"family":"Gürdal","given":"Mesut"},{"family":"Yücebas","given":"Ergin"},{"family":"Tekin","given":"Ali"},{"family":"Beysel","given":"Melih"},{"family":"Aslan","given":"Rüknettin"},{"family":"Sengör","given":"Feridun"}],"issued":{"date-parts":[["2003"]]},"PMID":"12740493"}}],"schema":"https://github.com/citation-style-language/schema/raw/master/csl-citation.json"} </w:instrText>
      </w:r>
      <w:r w:rsidR="004B74FD" w:rsidRPr="00503843">
        <w:rPr>
          <w:rFonts w:ascii="Book Antiqua" w:eastAsia="GillSansMTPro-Medium" w:hAnsi="Book Antiqua" w:cs="Times New Roman"/>
          <w:sz w:val="24"/>
          <w:szCs w:val="24"/>
          <w:lang w:val="hr-HR"/>
        </w:rPr>
        <w:fldChar w:fldCharType="separate"/>
      </w:r>
      <w:r w:rsidR="00D56E73" w:rsidRPr="00503843">
        <w:rPr>
          <w:rFonts w:ascii="Book Antiqua" w:hAnsi="Book Antiqua" w:cs="Times New Roman"/>
          <w:sz w:val="24"/>
          <w:szCs w:val="24"/>
          <w:vertAlign w:val="superscript"/>
        </w:rPr>
        <w:t>[162]</w:t>
      </w:r>
      <w:r w:rsidR="004B74FD" w:rsidRPr="00503843">
        <w:rPr>
          <w:rFonts w:ascii="Book Antiqua" w:eastAsia="GillSansMTPro-Medium" w:hAnsi="Book Antiqua" w:cs="Times New Roman"/>
          <w:sz w:val="24"/>
          <w:szCs w:val="24"/>
          <w:lang w:val="hr-HR"/>
        </w:rPr>
        <w:fldChar w:fldCharType="end"/>
      </w:r>
      <w:r w:rsidR="00BD025A" w:rsidRPr="00503843">
        <w:rPr>
          <w:rFonts w:ascii="Book Antiqua" w:eastAsia="GillSansMTPro-Medium" w:hAnsi="Book Antiqua" w:cs="Times New Roman"/>
          <w:sz w:val="24"/>
          <w:szCs w:val="24"/>
          <w:lang w:val="hr-HR"/>
        </w:rPr>
        <w:t xml:space="preserve">. </w:t>
      </w:r>
      <w:r w:rsidR="00441A3F" w:rsidRPr="00503843">
        <w:rPr>
          <w:rFonts w:ascii="Book Antiqua" w:eastAsia="GillSansMTPro-Medium" w:hAnsi="Book Antiqua" w:cs="Times New Roman"/>
          <w:sz w:val="24"/>
          <w:szCs w:val="24"/>
          <w:lang w:val="hr-HR"/>
        </w:rPr>
        <w:t>On the other hand</w:t>
      </w:r>
      <w:r w:rsidR="00BD025A" w:rsidRPr="00503843">
        <w:rPr>
          <w:rFonts w:ascii="Book Antiqua" w:eastAsia="GillSansMTPro-Medium" w:hAnsi="Book Antiqua" w:cs="Times New Roman"/>
          <w:sz w:val="24"/>
          <w:szCs w:val="24"/>
          <w:lang w:val="hr-HR"/>
        </w:rPr>
        <w:t>,</w:t>
      </w:r>
      <w:r w:rsidR="00441A3F" w:rsidRPr="00503843">
        <w:rPr>
          <w:rFonts w:ascii="Book Antiqua" w:eastAsia="GillSansMTPro-Medium" w:hAnsi="Book Antiqua" w:cs="Times New Roman"/>
          <w:sz w:val="24"/>
          <w:szCs w:val="24"/>
          <w:lang w:val="hr-HR"/>
        </w:rPr>
        <w:t xml:space="preserve"> </w:t>
      </w:r>
      <w:r w:rsidR="00BD025A" w:rsidRPr="00503843">
        <w:rPr>
          <w:rFonts w:ascii="Book Antiqua" w:eastAsia="GillSansMTPro-Medium" w:hAnsi="Book Antiqua" w:cs="Times New Roman"/>
          <w:sz w:val="24"/>
          <w:szCs w:val="24"/>
          <w:lang w:val="hr-HR"/>
        </w:rPr>
        <w:t xml:space="preserve">some suggested that </w:t>
      </w:r>
      <w:r w:rsidR="00F626E0" w:rsidRPr="00503843">
        <w:rPr>
          <w:rFonts w:ascii="Book Antiqua" w:eastAsia="GillSansMTPro-Medium" w:hAnsi="Book Antiqua" w:cs="Times New Roman"/>
          <w:sz w:val="24"/>
          <w:szCs w:val="24"/>
          <w:lang w:val="hr-HR"/>
        </w:rPr>
        <w:t xml:space="preserve">it is </w:t>
      </w:r>
      <w:r w:rsidR="00BD025A" w:rsidRPr="00503843">
        <w:rPr>
          <w:rFonts w:ascii="Book Antiqua" w:eastAsia="GillSansMTPro-Medium" w:hAnsi="Book Antiqua" w:cs="Times New Roman"/>
          <w:sz w:val="24"/>
          <w:szCs w:val="24"/>
          <w:lang w:val="hr-HR"/>
        </w:rPr>
        <w:t>a disadvantage related with rapid dissemination of the disease</w:t>
      </w:r>
      <w:r w:rsidR="004B74FD" w:rsidRPr="00503843">
        <w:rPr>
          <w:rFonts w:ascii="Book Antiqua" w:eastAsia="GillSansMTPro-Medium" w:hAnsi="Book Antiqua" w:cs="Times New Roman"/>
          <w:sz w:val="24"/>
          <w:szCs w:val="24"/>
          <w:lang w:val="hr-HR"/>
        </w:rPr>
        <w:fldChar w:fldCharType="begin"/>
      </w:r>
      <w:r w:rsidR="00D56E73" w:rsidRPr="00503843">
        <w:rPr>
          <w:rFonts w:ascii="Book Antiqua" w:eastAsia="GillSansMTPro-Medium" w:hAnsi="Book Antiqua" w:cs="Times New Roman"/>
          <w:sz w:val="24"/>
          <w:szCs w:val="24"/>
          <w:lang w:val="hr-HR"/>
        </w:rPr>
        <w:instrText xml:space="preserve"> ADDIN ZOTERO_ITEM CSL_CITATION {"citationID":"2924a77e5p","properties":{"formattedCitation":"{\\rtf \\super [163,164]\\nosupersub{}}","plainCitation":"[163,164]"},"citationItems":[{"id":512,"uris":["http://zotero.org/users/local/Xp4Ps1sG/items/U5M74JZ5"],"uri":["http://zotero.org/users/local/Xp4Ps1sG/items/U5M74JZ5"],"itemData":{"id":512,"type":"article-journal","title":"Fournier's gangrene: is the female gender a risk factor?","container-title":"Langenbeck's Archives of Surgery / Deutsche Gesellschaft Für Chirurgie","page":"173-180","volume":"395","issue":"2","source":"NCBI PubMed","abstract":"OBJECTIVE: Fournier's gangrene is a necrotizing fasciitis that affects the perineal, genital, or perianal regions. The objective of this study was to highlight this uncommon condition with a particular focus on the disease course in females.\nMATERIALS AND METHODS: From 1996 to 2008, we prospectively collected data from 38 patients with Fournier's gangrene (12 women, 26 men) and retrospectively analyzed relevant parameters.\nRESULTS: The mean age was 60.9 +/- 11.3 years for females (group I) and 56.2 +/- 11.7 years for males (group II). In both groups, the main predisposing factors were diabetes mellitus and obesity (body mass index of 30 or higher). Twelve men (46.2%), but no women, had chronic alcoholism. The most commonly isolated agents were Escherichia coli (n = 22), streptococcal species (n = 18), Pseudomonas aeruginosa (n = 9), and Staphylococcus aureus (n = 7). Mortality was significantly higher among females (50%) than males (7.7%; p = 0.011). Peritonitis was present in seven group I patients (58.3%) and in two group II patients (7.7%). The retroperitoneum was involved in seven female patients (58.3%) and four male patients (15.4%).\nCONCLUSION: The female gender is a risk factor for mortality in patients with Fournier's gangrene and is associated with a higher incidence of inflammation of the retroperitoneal space and abdominal cavity. Differences in male and female genital anatomy may be the reason for the rapid spread of infection to the retroperitoneum and the fatal outcome in women. Fournier's gangrene as a high-risk disease in females should attract exceeding attention.","DOI":"10.1007/s00423-008-0461-9","ISSN":"1435-2451","note":"PMID: 19139915","shortTitle":"Fournier's gangrene","journalAbbreviation":"Langenbecks Arch Surg","language":"eng","author":[{"family":"Czymek","given":"Ralf"},{"family":"Frank","given":"Philine"},{"family":"Limmer","given":"Stefan"},{"family":"Schmidt","given":"Andreas"},{"family":"Jungbluth","given":"Thomas"},{"family":"Roblick","given":"Uwe"},{"family":"Bürk","given":"Conny"},{"family":"Bruch","given":"Hans-Peter"},{"family":"Kujath","given":"Peter"}],"issued":{"date-parts":[["2010",2]]},"PMID":"19139915"}},{"id":347,"uris":["http://zotero.org/users/local/Xp4Ps1sG/items/582J9HEV"],"uri":["http://zotero.org/users/local/Xp4Ps1sG/items/582J9HEV"],"itemData":{"id":347,"type":"article-journal","title":"The microbiology of necrotizing soft tissue infections","container-title":"American Journal of Surgery","page":"361-366","volume":"179","issue":"5","source":"NCBI PubMed","abstract":"OBJECTIVE: A large number of necrotizing soft tissue infections (NSTI) treated at a single institution over an 8-year period were analyzed with respect to microbial pathogens recovered, treatment administered, and outcome. Based on this analysis, optimal empiric antibiotic coverage is proposed.\nMETHODS: A retrospective chart review of all patients with documented NSTI was conducted. Microbiologic variables were tested for impact on outcome using Fisher's exact test and multivariate analysis by logistic regression.\nRESULTS: Review of the charts of 198 patients with documented NSTI revealed 182 patients with sufficient microbiologic information for analysis. These 182 patients grew an average of 4.4 microbes from original wound cultures, although a single pathogen was responsible in 28 patients. Eighty-five patients had combined aerobic and anaerobic growth, the most common organisms being, in order, Bacteroides species, aerobic streptococci, staphylococci, enterococci, Escherichia coli, and other gram-negative rods. Clostridial growth was common but did not affect mortality unless associated with pure clostridial myonecrosis. Mortality was affected by the presence of bacteremia, delayed or inadequate surgery, and degree of organ system dysfunction on admission.\nCONCLUSIONS: NSTI are frequently polymicrobial and initial antibiotic coverage with a broad-spectrum regimen is warranted. The initial regimen should include agents effective against aerobic gram-positive cocci, gram-negative rods, and a variety of anaerobes. The most common organisms not covered by initial therapy were enterococci. All wounds should be cultured at initial debridement, as changes in antibiotic coverage are frequent once isolates are recovered.","ISSN":"0002-9610","note":"PMID: 10930480","journalAbbreviation":"Am. J. Surg.","language":"eng","author":[{"family":"Elliott","given":"D."},{"family":"Kufera","given":"J. A."},{"family":"Myers","given":"R. A."}],"issued":{"date-parts":[["2000",5]]},"PMID":"10930480"}}],"schema":"https://github.com/citation-style-language/schema/raw/master/csl-citation.json"} </w:instrText>
      </w:r>
      <w:r w:rsidR="004B74FD" w:rsidRPr="00503843">
        <w:rPr>
          <w:rFonts w:ascii="Book Antiqua" w:eastAsia="GillSansMTPro-Medium" w:hAnsi="Book Antiqua" w:cs="Times New Roman"/>
          <w:sz w:val="24"/>
          <w:szCs w:val="24"/>
          <w:lang w:val="hr-HR"/>
        </w:rPr>
        <w:fldChar w:fldCharType="separate"/>
      </w:r>
      <w:r w:rsidR="00D56E73" w:rsidRPr="00503843">
        <w:rPr>
          <w:rFonts w:ascii="Book Antiqua" w:hAnsi="Book Antiqua" w:cs="Times New Roman"/>
          <w:sz w:val="24"/>
          <w:szCs w:val="24"/>
          <w:vertAlign w:val="superscript"/>
        </w:rPr>
        <w:t>[163,164]</w:t>
      </w:r>
      <w:r w:rsidR="004B74FD" w:rsidRPr="00503843">
        <w:rPr>
          <w:rFonts w:ascii="Book Antiqua" w:eastAsia="GillSansMTPro-Medium" w:hAnsi="Book Antiqua" w:cs="Times New Roman"/>
          <w:sz w:val="24"/>
          <w:szCs w:val="24"/>
          <w:lang w:val="hr-HR"/>
        </w:rPr>
        <w:fldChar w:fldCharType="end"/>
      </w:r>
      <w:r w:rsidRPr="00503843">
        <w:rPr>
          <w:rFonts w:ascii="Book Antiqua" w:eastAsia="GillSansMTPro-Medium" w:hAnsi="Book Antiqua" w:cs="Times New Roman"/>
          <w:sz w:val="24"/>
          <w:szCs w:val="24"/>
          <w:lang w:val="hr-HR"/>
        </w:rPr>
        <w:t>.</w:t>
      </w:r>
      <w:r w:rsidR="008A73C7" w:rsidRPr="00503843">
        <w:rPr>
          <w:rFonts w:ascii="Book Antiqua" w:eastAsia="GillSansMTPro-Medium" w:hAnsi="Book Antiqua" w:cs="Times New Roman"/>
          <w:sz w:val="24"/>
          <w:szCs w:val="24"/>
          <w:lang w:val="hr-HR"/>
        </w:rPr>
        <w:t xml:space="preserve"> Other </w:t>
      </w:r>
      <w:r w:rsidR="00F626E0" w:rsidRPr="00503843">
        <w:rPr>
          <w:rFonts w:ascii="Book Antiqua" w:hAnsi="Book Antiqua" w:cs="Times New Roman"/>
          <w:sz w:val="24"/>
          <w:szCs w:val="24"/>
        </w:rPr>
        <w:t>poor</w:t>
      </w:r>
      <w:r w:rsidR="008A73C7" w:rsidRPr="00503843">
        <w:rPr>
          <w:rFonts w:ascii="Book Antiqua" w:hAnsi="Book Antiqua" w:cs="Times New Roman"/>
          <w:sz w:val="24"/>
          <w:szCs w:val="24"/>
        </w:rPr>
        <w:t xml:space="preserve"> prognostic parameters include high serum creatinine, lactate, sodium and calcium or low bicarbonate</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{"citationID":"i1u6vojnl","properties":{"formattedCitation":"{\\rtf \\super [165,166]\\nosupersub{}}","plainCitation":"[165,166]"},"citationItems":[{"id":379,"uris":["http://zotero.org/users/local/Xp4Ps1sG/items/NZR6HWZ8"],"uri":["http://zotero.org/users/local/Xp4Ps1sG/items/NZR6HWZ8"],"itemData":{"id":379,"type":"article-journal","title":"Evaluation of a severity score to predict the prognosis of Fournier's gangrene","container-title":"BJU international","page":"373-376","volume":"106","issue":"3","source":"NCBI PubMed","abstract":"OBJECTIVE: To determine the validity of a Fournier's gangrene severity index (FGSI), developed to assign a numerical score describing the severity of FG, and evaluate factors in the survival of patients with FG.\nPATIENTS AND METHODS: We retrospectively reviewed 51 patients diagnosed with FG between 1994 and 2006. Data were collected on their medical history, which included vital signs (temperature, heart and respiratory rates) and metabolic variables (sodium, potassium, creatinine, bicarbonate levels, haematocrit, and white blood cell count). We computed a score relating to the severity of the disease at the time, and compared it to other features according to whether the patient survived or died. The different prognostic factors were assessed by univariate analysis with the Mann-Whitney U and Kendall A-B tests.\nRESULTS: Of the evaluated 51 inpatients, eight died (16%) and 43 survived (84%). The median (range) age was 63 (17-85) years and the median time from the onset of the symptoms until the admission to the emergency room was 7.8 (1-60) days. The mean hospital stay was 33 (2-90) days and 17 patients were admitted to the intensive-care unit for a mean of 4.5 days. There was no statistically significant difference between the groups. Body surfaces involved were the scrotum in five patients (10%), the penis and scrotum in 11 (22%), the scrotum and perineum in 30 (59%) and the abdominal wall in five (10%). There was no statistically significant difference in the distribution in those who survived or died (P = 0.131). The median age of 60 (17-81) years in the survivors was significantly lower than that of 73.5 (50-85) years in those who died (P = 0.02). There was no significant difference (P = 0.06) between the number of repeated debridements in the survivors (3.23) and those who died (5.25). The mean (range) FGSI score for survivors was 6.7 (0-14), vs 8.7 (6-13) for those who died (P = 0.12). The only laboratory variables associated with death were serum bicarbonate (P = 0.04) and serum sodium (P = 0.02) levels.\nCONCLUSIONS: FG is an unpredictable disease process with wide variability in its presentation. In our experience, the FGSI gives no indication of the likelihood of survival, but the risk factors for predicting the severity of FG seem to be greater in older patients and those with high sodium and low bicarbonate levels.","DOI":"10.1111/j.1464-410X.2009.09075.x","ISSN":"1464-410X","note":"PMID: 19922543","journalAbbreviation":"BJU Int.","language":"eng","author":[{"family":"Luján Marco","given":"Saturnino"},{"family":"Budía","given":"Alberto"},{"family":"Di Capua","given":"Carlos"},{"family":"Broseta","given":"Enrique"},{"family":"Jiménez Cruz","given":"Fernando"}],"issued":{"date-parts":[["2010",8]]},"PMID":"19922543"}},{"id":381,"uris":["http://zotero.org/users/local/Xp4Ps1sG/items/D7JAE666"],"uri":["http://zotero.org/users/local/Xp4Ps1sG/items/D7JAE666"],"itemData":{"id":381,"type":"article-journal","title":"Validation of the Fournier's gangrene severity index in a large contemporary series","container-title":"The Journal of Urology","page":"944-948","volume":"180","issue":"3","source":"NCBI PubMed","abstract":"PURPOSE: In this study we identified prognostic factors for survival and validated the accuracy of the Fournier's gangrene severity index in patients with Fournier's gangrene.\nMATERIALS AND METHODS: We retrospectively reviewed medical records of patients diagnosed with Fournier's gangrene between 1996 and 2006. Fournier's gangrene severity index scores were assessed using a receiver operating characteristic curve. Using an outcome variable of inpatient mortality, univariate analyses were performed using the Mann-Whitney U, chi-square and Fisher exact tests.\nRESULTS: A total of 68 patients (79.4% male, mean age 55.8 +/- 15.2 years) diagnosed with Fournier's gangrene met the criteria for review. The inpatient mortality rate was 10% (7 patients). The mean Fournier's gangrene severity index score for survivors was 5.4 +/- 3.5 vs 10.9 +/- 4.7 for nonsurvivors (p = 0.006). Isolated Fournier's gangrene severity index and individual laboratory parameters associated with mortality included heart rate (p = 0.05), respiratory rate (p = 0.02), serum creatinine (p = 0.03), serum bicarbonate (p = 0.001), serum lactate (p = 0.001) and serum calcium (p = 0.03). Although mean total body surface area was only suggestive of an association (p = 0.169), abdominal wall (p = 0.004) or lower extremity (p = 0.005) involvement was associated with increased mortality. Using a Fournier's gangrene severity index score threshold of 9 (sensitivity 71.4%, specificity 90%) there was a 96% survival rate in patients with a Fournier's gangrene severity index of less than 9 and a 46% mortality rate in those with a Fournier's gangrene severity index of 9 or greater (p = 0.001, OR 22, 95% CI 3.5-139.7).\nCONCLUSIONS: The Fournier's gangrene severity index remains an objective and simple method to quantify the extent of metabolic aberration at presentation in patients with Fournier's gangrene. A Fournier's gangrene severity index threshold value of 9 is sensitive and specific for predicting mortality in this patient population.","DOI":"10.1016/j.juro.2008.05.021","ISSN":"1527-3792","note":"PMID: 18635215","journalAbbreviation":"J. Urol.","language":"eng","author":[{"family":"Corcoran","given":"A. T."},{"family":"Smaldone","given":"M. C."},{"family":"Gibbons","given":"E. P."},{"family":"Walsh","given":"T. J."},{"family":"Davies","given":"B. J."}],"issued":{"date-parts":[["2008",9]]},"PMID":"18635215"}}],"schema":"https://github.com/citation-style-language/schema/raw/master/csl-citation.json"}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[165,166]</w:t>
      </w:r>
      <w:r w:rsidR="004B74FD" w:rsidRPr="00503843">
        <w:rPr>
          <w:rFonts w:ascii="Book Antiqua" w:hAnsi="Book Antiqua" w:cs="Times New Roman"/>
          <w:sz w:val="24"/>
          <w:szCs w:val="24"/>
        </w:rPr>
        <w:fldChar w:fldCharType="end"/>
      </w:r>
      <w:r w:rsidR="00D4199C" w:rsidRPr="00503843">
        <w:rPr>
          <w:rFonts w:ascii="Book Antiqua" w:hAnsi="Book Antiqua" w:cs="Times New Roman"/>
          <w:sz w:val="24"/>
          <w:szCs w:val="24"/>
        </w:rPr>
        <w:t xml:space="preserve">, </w:t>
      </w:r>
      <w:r w:rsidR="008A73C7" w:rsidRPr="00503843">
        <w:rPr>
          <w:rFonts w:ascii="Book Antiqua" w:hAnsi="Book Antiqua" w:cs="Times New Roman"/>
          <w:sz w:val="24"/>
          <w:szCs w:val="24"/>
        </w:rPr>
        <w:t>low magnesium at admission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{"citationID":"26pmf2180v","properties":{"formattedCitation":"{\\rtf \\super [167]\\nosupersub{}}","plainCitation":"[167]"},"citationItems":[{"id":383,"uris":["http://zotero.org/users/local/Xp4Ps1sG/items/ZQ5PKE2E"],"uri":["http://zotero.org/users/local/Xp4Ps1sG/items/ZQ5PKE2E"],"itemData":{"id":383,"type":"article-journal","title":"Fournier's gangrene: overview of prognostic factors and definition of new prognostic parameter","container-title":"Urology","page":"1193-1198","volume":"75","issue":"5","source":"NCBI PubMed","abstract":"OBJECTIVES: To identify the prognostic factors and the new parameters that might predict a worse outcome in nonsurvivors compared with survivors of Fournier's gangrene (FG) and evaluated the validity of the Fournier's Gangrene Severity Index (FGSI) in patients with FG.\nMETHODS: The medical records of 18 patients with FG who were treated and followed up in our clinic were reviewed. Data were collected in terms of medical history, symptoms, and physical examination findings. The biochemical, hematologic, and bacteriologic study (aerobic and anaeorobic wound cultures) results at admission and at the final evaluation, the physical examination findings, the timing and extent of surgical debridement, and the antibiotic therapy were also recorded. The Charlson Comorbidity Index (CCI) and FGSI were evaluated stratified by survival.\nRESULTS: The results were evaluated for 2 groups: those who survived (n = 14) and those who did not (n = 4). The admission FGSI score was 5.00 +/- 2.91 (range 0-10) for survivors compared with 13.5 +/- 2.62 (range 9-15) for nonsurvivors (P = .001). The CCI score was 3 +/- 1.5 in survivors and 7 +/- 2.2 in nonsurvivors (P = .008). Individual laboratory parameters such as hypomagnesemia, hemoglobin, hematocrit, alkaline phosphatase, creatinine, and the heart and respiratory rates were associated with a worse prognosis. In addition, a FGSI &gt;9, rectal involvement, colostomy diversion, and a high CCI were associated with high mortality.\nCONCLUSIONS: Low magnesium levels might be a new parameter for a worse prognosis. High CCI and FGSI scores might be associated with a worse prognosis in patients with FG. A FGSI threshold of 9 was a predictor of mortality during the initial assessment.","DOI":"10.1016/j.urology.2009.08.090","ISSN":"1527-9995","note":"PMID: 20451745","shortTitle":"Fournier's gangrene","journalAbbreviation":"Urology","language":"eng","author":[{"family":"Erol","given":"Bulent"},{"family":"Tuncel","given":"Altug"},{"family":"Hanci","given":"Volkan"},{"family":"Tokgoz","given":"Husnu"},{"family":"Yildiz","given":"Abdulkadir"},{"family":"Akduman","given":"Bulent"},{"family":"Kargi","given":"Eksal"},{"family":"Mungan","given":"Aydin"}],"issued":{"date-parts":[["2010",5]]},"PMID":"20451745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[167]</w:t>
      </w:r>
      <w:r w:rsidR="004B74FD" w:rsidRPr="00503843">
        <w:rPr>
          <w:rFonts w:ascii="Book Antiqua" w:hAnsi="Book Antiqua" w:cs="Times New Roman"/>
          <w:sz w:val="24"/>
          <w:szCs w:val="24"/>
        </w:rPr>
        <w:fldChar w:fldCharType="end"/>
      </w:r>
      <w:r w:rsidR="00D4199C" w:rsidRPr="00503843">
        <w:rPr>
          <w:rFonts w:ascii="Book Antiqua" w:hAnsi="Book Antiqua" w:cs="Times New Roman"/>
          <w:sz w:val="24"/>
          <w:szCs w:val="24"/>
        </w:rPr>
        <w:t xml:space="preserve"> and renal </w:t>
      </w:r>
      <w:r w:rsidR="00441A3F" w:rsidRPr="00503843">
        <w:rPr>
          <w:rFonts w:ascii="Book Antiqua" w:hAnsi="Book Antiqua" w:cs="Times New Roman"/>
          <w:sz w:val="24"/>
          <w:szCs w:val="24"/>
        </w:rPr>
        <w:t xml:space="preserve">function impairment </w:t>
      </w:r>
      <w:r w:rsidR="00D4199C" w:rsidRPr="00503843">
        <w:rPr>
          <w:rFonts w:ascii="Book Antiqua" w:hAnsi="Book Antiqua" w:cs="Times New Roman"/>
          <w:sz w:val="24"/>
          <w:szCs w:val="24"/>
        </w:rPr>
        <w:t>on admission</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{"citationID":"b48jr6692","properties":{"formattedCitation":"{\\rtf \\super [12,168,169]\\nosupersub{}}","plainCitation":"[12,168,169]"},"citationItems":[{"id":396,"uris":["http://zotero.org/users/local/Xp4Ps1sG/items/75URPBRU"],"uri":["http://zotero.org/users/local/Xp4Ps1sG/items/75URPBRU"],"itemData":{"id":396,"type":"article-journal","title":"Is there a need for the Fournier's gangrene severity index? Comparison of scoring systems for outcome prediction in patients with Fournier's gangrene","container-title":"BJU international","page":"1359-1365","volume":"110","issue":"9","source":"NCBI PubMed","abstract":"Study Type - Prognosis (prospective cohort) Level of Evidence 2a. What's known on the subject? and What does the study add? Fournier's gangrene (FG) is a rare but life-threatening disease challenging the treating medical staff. Despite the fact that antibiotic therapy combined with surgery and intensive care surveillance are performed as standard treatment, mortality rates remain high. There have been efforts to develop a reliable tool to predict severity of the disease, not only to identify patients at highest risk of major complications or death but also to provide a target for medical teams and researchers aiming to improve outcome and to gather information for counselling patients. Laor et al. published the FG severity index (FGSI) in 1995 presenting a complex prediction score solely for patients with FG. Fifteen years later, Yilmazlar et al. suggested a new and supposedly more powerful scoring system, the Uludag FGSI (UFGSI), adding an age score and an extent of disease score to the FGSI. In the present study population we applied two scoring systems for outcome prediction that are solitarily applicable in patients with FG (FGSI, UFGSI), as well as two general scoring systems such as the established age-adjusted Charlson Comorbidity Index (ACCI) and the recently introduced surgical Apgar Score (sAPGAR) to compare them and to test whether one system might be superior to the other. In addition, we identified potential prognostic factors in the study population. By contrast to many earlier studies, we performed a combined prospective and retrospective analysis and provided a 30-day follow up. In the cohort of the present study, older patients with comorbidities as well as a need for mechanical ventilation and blood transfusion are at higher risk of lethal outcome. All scores are useful to predict mortality. Despite including more variables, the UFGSI does not seem to be more powerful than the FGSI. In daily routine we suggest applying ACCI and sAPGAR, as they are more easily calculated, generally applicable and well validated.\nOBJECTIVE: • To compare four published scoring systems for outcome prediction (Fournier's gangrene severity index [FGSI], Uludag FGSI [UFGSI], age-adjusted Charlson Comorbidity Index [ACCI] and surgical Apgar Score [sAPGAR]) and evaluate risk factors in patients with Fournier's gangrene (FG).\nPATIENTS AND METHODS: • In all, 44 patients were analysed. The scores were applied. • A Mann-Whitney U-test, Fisher's exact test, receiver operator characteristic (ROC) analysis and Pearson correlation analysis were performed.\nRESULTS: • The results of the present study show a significant association among FGSI (P= 0.002), UFGSI (P= 0.002), ACCI (P= 0.004), sAPGAR (P= 0.018) and death. • The differences between the area under the receiver operating characteristic curve of the scores were not significant. • Non-survivors were older (P= 0.046), had a greater incidence of acute renal failure (P &lt; 0.001) and coagulopathy (P= 0.041), were treated more often with mechanical ventilation (P= 0.001) and received more packed red blood cells (RBCs; P= 0.001).\nCONCLUSION: • Older patients with comorbidities and need for mechanical ventilation and RBCs are at higher risk for death. • In the present cohort, scores calculated easily at the bedside, such as ACCI and sAPGAR, seemed to be as good at predicting outcome in patients with FG as FGSI and UFGSI.","DOI":"10.1111/j.1464-410X.2012.11082.x","ISSN":"1464-410X","note":"PMID: 22494217","shortTitle":"Is there a need for the Fournier's gangrene severity index?","journalAbbreviation":"BJU Int.","language":"eng","author":[{"family":"Roghmann","given":"Florian"},{"family":"von Bodman","given":"Christian"},{"family":"Löppenberg","given":"Björn"},{"family":"Hinkel","given":"Andreas"},{"family":"Palisaar","given":"Jüri"},{"family":"Noldus","given":"Joachim"}],"issued":{"date-parts":[["2012",11]]},"PMID":"22494217"}},{"id":398,"uris":["http://zotero.org/users/local/Xp4Ps1sG/items/VC2RTXKW"],"uri":["http://zotero.org/users/local/Xp4Ps1sG/items/VC2RTXKW"],"itemData":{"id":398,"type":"article-journal","title":"Factors affecting mortality in Fournier's gangrene: experience with fifty-two patients","container-title":"Singapore Medical Journal","page":"537-540","volume":"53","issue":"8","source":"NCBI PubMed","abstract":"INTRODUCTION: Fournier's gangrene (FG) is a life-threatening infection of the perineal and genital areas. We examined the comorbid diseases, treatments and factors affecting mortality in FG.\nMETHODS: This retrospective clinical study involved 52 patients who were treated for FG. The demographics, aetiologies, comorbid diseases, laboratory and bacteriology findings, treatment methods and length of hospital stay were compared between patients who died and those who survived the infection.\nRESULTS: Out of the 52 patients, 12 died and 40 survived. Patients who died and those who survived were similar in terms of their mean age at first presentation (62 vs. 55 years), the mean number of debridements (3.6 vs. 2.9), the mean length of hospital stay (25 vs. 34 days) and gender (p &gt; 0.05 for each). However, the mean leukocyte count was higher in patients who died than in surviving patients (33.6 ± 7.2 vs. 14.3 ± 4.9 cells/mml; p &lt; 0.05). The most common aetiology in both groups was perianal abscess. Deviating colostomy was performed in 13 patients. Of the patients who died, nine had haemodialysis-dependent chronic renal failure and type II diabetes mellitus (DM), while one had type II DM and hypertension.\nCONCLUSION: Haemodialysis-dependent chronic renal failure and a high leukocyte count at first presentation were found to be the factors affecting mortality in FG patients.","ISSN":"0037-5675","note":"PMID: 22941132","shortTitle":"Factors affecting mortality in Fournier's gangrene","journalAbbreviation":"Singapore Med J","language":"eng","author":[{"family":"Ersoz","given":"Feyzullah"},{"family":"Sari","given":"Serkan"},{"family":"Arikan","given":"Soykan"},{"family":"Altiok","given":"Melih"},{"family":"Bektas","given":"Hasan"},{"family":"Adas","given":"Gokhan"},{"family":"Poyraz","given":"Bekir"},{"family":"Ozcan","given":"Ozhan"}],"issued":{"date-parts":[["2012",8]]},"PMID":"22941132"}},{"id":392,"uris":["http://zotero.org/users/local/Xp4Ps1sG/items/B5GQNI5B"],"uri":["http://zotero.org/users/local/Xp4Ps1sG/items/B5GQNI5B"],"itemData":{"id":392,"type":"article-journal","title":"Fournier's gangrene: our experience with 50 patients and analysis of factors affecting mortality","container-title":"World journal of emergency surgery: WJES","page":"13","volume":"8","issue":"1","source":"NCBI PubMed","abstract":"INTRODUCTION: Fournier's gangrene is a rare, rapidly progressive, necrotizing fasciitis of the external genitalia and perineum. Case series have shown a mortality rate of 20% to 40% with an incidence of as high as 88% in some reports. In this study we aimed to share our experience in the management of Fournier's gangrene and to identify risk factors that affect mortality.\nMETHODS: The medical records of 50 patients with Fournier's gangrene who presented at the University Hospital Hassan II of Fez from January 2003 to December 2009 were reviewed retrospectively to analyze the outcome and identify the risk factors and prognostic indicators of mortality.\nRESULTS: Ten males and five females were enrolled in the study. The mean age was 54</w:instrText>
      </w:r>
      <w:r w:rsidR="00D56E73" w:rsidRPr="00503843">
        <w:rPr>
          <w:rFonts w:ascii="Times New Roman" w:hAnsi="Times New Roman" w:cs="Times New Roman"/>
          <w:sz w:val="24"/>
          <w:szCs w:val="24"/>
        </w:rPr>
        <w:instrText> </w:instrText>
      </w:r>
      <w:r w:rsidR="00D56E73" w:rsidRPr="00503843">
        <w:rPr>
          <w:rFonts w:ascii="Book Antiqua" w:hAnsi="Book Antiqua" w:cs="Times New Roman"/>
          <w:sz w:val="24"/>
          <w:szCs w:val="24"/>
        </w:rPr>
        <w:instrText xml:space="preserve">years (range 23-81). The most common predisposing factor was diabetes mellitus (34%). E. coli was the most frequent bacterial organisms cultured. All patients were treated with a common approach of resuscitation, broad-spectrum antibiotics, and wide surgical excision. The mortality rate was 24%. The advanced age, renal failure on admission, extension of infection to the abdominal wall, occurrence of septic shock and need for postoperative mechanical ventilation are the main prognostic factors of mortality. In multivariate analysis, none of these variables is an independent predictor of mortality.\nCONCLUSIONS: Fournier's gangrene is still a very severe disease with high mortality rates. Early recognition of infection associated with invasive and aggressive treatment is essential for attempting to reduce these prognostic indices.","DOI":"10.1186/1749-7922-8-13","ISSN":"1749-7922","note":"PMID: 23547796 \nPMCID: PMC3616831","shortTitle":"Fournier's gangrene","journalAbbreviation":"World J Emerg Surg","language":"eng","author":[{"family":"Benjelloun","given":"El Bachir"},{"family":"Souiki","given":"Tarik"},{"family":"Yakla","given":"Nadia"},{"family":"Ousadden","given":"Abdelmalek"},{"family":"Mazaz","given":"Khalid"},{"family":"Louchi","given":"Abdellatif"},{"family":"Kanjaa","given":"Nabil"},{"family":"Taleb","given":"Khalid Ait"}],"issued":{"date-parts":[["2013"]]},"PMID":"23547796","PMCID":"PMC3616831"}}],"schema":"https://github.com/citation-style-language/schema/raw/master/csl-citation.json"}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[12,168,169]</w:t>
      </w:r>
      <w:r w:rsidR="004B74FD" w:rsidRPr="00503843">
        <w:rPr>
          <w:rFonts w:ascii="Book Antiqua" w:hAnsi="Book Antiqua" w:cs="Times New Roman"/>
          <w:sz w:val="24"/>
          <w:szCs w:val="24"/>
        </w:rPr>
        <w:fldChar w:fldCharType="end"/>
      </w:r>
      <w:r w:rsidR="00D4199C" w:rsidRPr="00503843">
        <w:rPr>
          <w:rFonts w:ascii="Book Antiqua" w:hAnsi="Book Antiqua" w:cs="Times New Roman"/>
          <w:sz w:val="24"/>
          <w:szCs w:val="24"/>
        </w:rPr>
        <w:t>.</w:t>
      </w:r>
      <w:r w:rsidR="008A73C7" w:rsidRPr="00503843">
        <w:rPr>
          <w:rFonts w:ascii="Book Antiqua" w:hAnsi="Book Antiqua" w:cs="Times New Roman"/>
          <w:sz w:val="24"/>
          <w:szCs w:val="24"/>
        </w:rPr>
        <w:t xml:space="preserve"> Increased </w:t>
      </w:r>
      <w:r w:rsidR="00F626E0" w:rsidRPr="00503843">
        <w:rPr>
          <w:rFonts w:ascii="Book Antiqua" w:hAnsi="Book Antiqua" w:cs="Times New Roman"/>
          <w:sz w:val="24"/>
          <w:szCs w:val="24"/>
        </w:rPr>
        <w:t xml:space="preserve">serum </w:t>
      </w:r>
      <w:r w:rsidR="008A73C7" w:rsidRPr="00503843">
        <w:rPr>
          <w:rFonts w:ascii="Book Antiqua" w:hAnsi="Book Antiqua" w:cs="Times New Roman"/>
          <w:sz w:val="24"/>
          <w:szCs w:val="24"/>
        </w:rPr>
        <w:t xml:space="preserve">calcium may be due to renal failure, bacteremia, or </w:t>
      </w:r>
      <w:r w:rsidR="00F626E0" w:rsidRPr="00503843">
        <w:rPr>
          <w:rFonts w:ascii="Book Antiqua" w:hAnsi="Book Antiqua" w:cs="Times New Roman"/>
          <w:sz w:val="24"/>
          <w:szCs w:val="24"/>
        </w:rPr>
        <w:t>TPN</w:t>
      </w:r>
      <w:r w:rsidR="008A73C7" w:rsidRPr="00503843">
        <w:rPr>
          <w:rFonts w:ascii="Book Antiqua" w:hAnsi="Book Antiqua" w:cs="Times New Roman"/>
          <w:sz w:val="24"/>
          <w:szCs w:val="24"/>
        </w:rPr>
        <w:t xml:space="preserve">. </w:t>
      </w:r>
      <w:r w:rsidR="008A73C7" w:rsidRPr="00503843">
        <w:rPr>
          <w:rFonts w:ascii="Book Antiqua" w:eastAsia="Times New Roman" w:hAnsi="Book Antiqua" w:cs="Times New Roman"/>
          <w:sz w:val="24"/>
          <w:szCs w:val="24"/>
          <w:lang w:eastAsia="hr-HR"/>
        </w:rPr>
        <w:t>Lactate level &gt;</w:t>
      </w:r>
      <w:r w:rsidR="00987E59" w:rsidRPr="00503843">
        <w:rPr>
          <w:rFonts w:ascii="Book Antiqua" w:hAnsi="Book Antiqua" w:cs="Times New Roman"/>
          <w:sz w:val="24"/>
          <w:szCs w:val="24"/>
          <w:lang w:eastAsia="zh-CN"/>
        </w:rPr>
        <w:t xml:space="preserve"> </w:t>
      </w:r>
      <w:r w:rsidR="008A73C7" w:rsidRPr="00503843">
        <w:rPr>
          <w:rFonts w:ascii="Book Antiqua" w:eastAsia="Times New Roman" w:hAnsi="Book Antiqua" w:cs="Times New Roman"/>
          <w:sz w:val="24"/>
          <w:szCs w:val="24"/>
          <w:lang w:eastAsia="hr-HR"/>
        </w:rPr>
        <w:t>4.0 mmol/L is an independent predictor of mortality</w:t>
      </w:r>
      <w:r w:rsidR="004B74FD" w:rsidRPr="00503843">
        <w:rPr>
          <w:rFonts w:ascii="Book Antiqua" w:eastAsia="Times New Roman" w:hAnsi="Book Antiqua" w:cs="Times New Roman"/>
          <w:sz w:val="24"/>
          <w:szCs w:val="24"/>
          <w:lang w:eastAsia="hr-HR"/>
        </w:rPr>
        <w:fldChar w:fldCharType="begin"/>
      </w:r>
      <w:r w:rsidR="00D56E73" w:rsidRPr="00503843">
        <w:rPr>
          <w:rFonts w:ascii="Book Antiqua" w:eastAsia="Times New Roman" w:hAnsi="Book Antiqua" w:cs="Times New Roman"/>
          <w:sz w:val="24"/>
          <w:szCs w:val="24"/>
          <w:lang w:eastAsia="hr-HR"/>
        </w:rPr>
        <w:instrText xml:space="preserve"> ADDIN ZOTERO_ITEM CSL_CITATION {"citationID":"1e6q3jp0bk","properties":{"formattedCitation":"{\\rtf \\super [170]\\nosupersub{}}","plainCitation":"[170]"},"citationItems":[{"id":394,"uris":["http://zotero.org/users/local/Xp4Ps1sG/items/RS47QPST"],"uri":["http://zotero.org/users/local/Xp4Ps1sG/items/RS47QPST"],"itemData":{"id":394,"type":"article-journal","title":"Management of Fournier's gangrene: an eleven year retrospective analysis of early recognition, diagnosis, and treatment","container-title":"The American Surgeon","page":"709-713","volume":"68","issue":"8","source":"NCBI PubMed","abstract":"Fournier's gangrene is an infectious necrotizing fasciitis of the perineum and genital regions. It is a synergistic infection caused by a mixture of aerobic and anaerobic organisms. The mortality rate from this infection ranges from 0 to 67 per cent. One of the most important determinants of overall outcome is early recognition and extensive surgical debridement upon initial diagnosis. This is followed by aggressive antibiotic therapy combined with other precautionary and resuscitative measures. Our hypothesis is that early aggressive surgical debridement combined with broad-spectrum antibiotic coverage results in decreased mortality from Fournier gangrene. The objective of this study was to determine our morbidity and mortality as compared with other institutions. This was a retrospective review of 200 charts of patients from 1990 through 2001. The charts reviewed included patients with a diagnosis of male and female genital abscesses, cellulitis, necrotizing fasciitis, and vascular disorders. This resulted in 33 patients who had a final diagnosis of Fournier's gangrene. There were 26 (79%) males and seven (21%) females with a diagnosis of Fournier's gangrene. The patients ranged in age from 30 to 85 years (mean age 51.5). There were a number of predisposing factors that were examined. Thirteen patients (39%) were diabetic, 18 (55%) suffered from hypertension, 18 (55%) were obese, and 18 (55%) were cigarette smokers. Four patients (12%) had no predisposing factors. The treatment consisted of wide surgical debridement which was performed in all 33 patients. Most patients received multiple debridements ranging from one surgery to seven (mean 3.25) per hospital stay. The majority of patients received broad-spectrum antibiotic coverage. Three patients died, which resulted in a mortality rate of 9 per cent. Early recognition and aggressive surgical debridement is the most essential intervention in stopping the rapidly progressing infectious process of Fournier's gangrene. This intervention should be combined with aggressive triple-antibiotic therapy and other precautionary measures for supporting the patient who has the systemic effects of Fournier's gangrene. Our data do not reach statistical significance with regard to the use of triple-antibiotic therapy. However, we believe that it is an important part of the treatment regimen. The combination of aggressive surgical therapy and appropriate antibiotic coverage results in a reduction in mortality.","ISSN":"0003-1348","note":"PMID: 12206606","shortTitle":"Management of Fournier's gangrene","journalAbbreviation":"Am Surg","language":"eng","author":[{"family":"Norton","given":"Kathryn S."},{"family":"Johnson","given":"Lester W."},{"family":"Perry","given":"Travis"},{"family":"Perry","given":"Katina H."},{"family":"Sehon","given":"James K."},{"family":"Zibari","given":"Gazi B."}],"issued":{"date-parts":[["2002",8]]},"PMID":"12206606"}}],"schema":"https://github.com/citation-style-language/schema/raw/master/csl-citation.json"} </w:instrText>
      </w:r>
      <w:r w:rsidR="004B74FD" w:rsidRPr="00503843">
        <w:rPr>
          <w:rFonts w:ascii="Book Antiqua" w:eastAsia="Times New Roman" w:hAnsi="Book Antiqua" w:cs="Times New Roman"/>
          <w:sz w:val="24"/>
          <w:szCs w:val="24"/>
          <w:lang w:eastAsia="hr-HR"/>
        </w:rPr>
        <w:fldChar w:fldCharType="separate"/>
      </w:r>
      <w:r w:rsidR="00D56E73" w:rsidRPr="00503843">
        <w:rPr>
          <w:rFonts w:ascii="Book Antiqua" w:hAnsi="Book Antiqua" w:cs="Times New Roman"/>
          <w:sz w:val="24"/>
          <w:szCs w:val="24"/>
          <w:vertAlign w:val="superscript"/>
        </w:rPr>
        <w:t>[170]</w:t>
      </w:r>
      <w:r w:rsidR="004B74FD" w:rsidRPr="00503843">
        <w:rPr>
          <w:rFonts w:ascii="Book Antiqua" w:eastAsia="Times New Roman" w:hAnsi="Book Antiqua" w:cs="Times New Roman"/>
          <w:sz w:val="24"/>
          <w:szCs w:val="24"/>
          <w:lang w:eastAsia="hr-HR"/>
        </w:rPr>
        <w:fldChar w:fldCharType="end"/>
      </w:r>
      <w:r w:rsidR="008A73C7" w:rsidRPr="00503843">
        <w:rPr>
          <w:rFonts w:ascii="Book Antiqua" w:eastAsia="Times New Roman" w:hAnsi="Book Antiqua" w:cs="Times New Roman"/>
          <w:sz w:val="24"/>
          <w:szCs w:val="24"/>
          <w:lang w:eastAsia="hr-HR"/>
        </w:rPr>
        <w:t xml:space="preserve">. </w:t>
      </w:r>
      <w:r w:rsidR="008A73C7" w:rsidRPr="00503843">
        <w:rPr>
          <w:rFonts w:ascii="Book Antiqua" w:eastAsia="GillSansMTPro-Medium" w:hAnsi="Book Antiqua" w:cs="Times New Roman"/>
          <w:sz w:val="24"/>
          <w:szCs w:val="24"/>
        </w:rPr>
        <w:t>High neutrophil-lymphocyte ratio and the platelet-lymphocyte ratio values were associated with significant increases in the number of debridements, hospital stay duration, cost, and mortality rate</w:t>
      </w:r>
      <w:r w:rsidR="004B74FD" w:rsidRPr="00503843">
        <w:rPr>
          <w:rFonts w:ascii="Book Antiqua" w:eastAsia="GillSansMTPro-Medium" w:hAnsi="Book Antiqua" w:cs="Times New Roman"/>
          <w:sz w:val="24"/>
          <w:szCs w:val="24"/>
        </w:rPr>
        <w:fldChar w:fldCharType="begin"/>
      </w:r>
      <w:r w:rsidR="008F7553" w:rsidRPr="00503843">
        <w:rPr>
          <w:rFonts w:ascii="Book Antiqua" w:eastAsia="GillSansMTPro-Medium" w:hAnsi="Book Antiqua" w:cs="Times New Roman"/>
          <w:sz w:val="24"/>
          <w:szCs w:val="24"/>
        </w:rPr>
        <w:instrText xml:space="preserve"> ADDIN ZOTERO_ITEM CSL_CITATION {"citationID":"2bk8dol6dk","properties":{"formattedCitation":"{\\rtf \\super [23]\\nosupersub{}}","plainCitation":"[23]"},"citationItems":[{"id":402,"uris":["http://zotero.org/users/local/Xp4Ps1sG/items/2JSXC6MZ"],"uri":["http://zotero.org/users/local/Xp4Ps1sG/items/2JSXC6MZ"],"itemData":{"id":402,"type":"article-journal","title":"Are neutrophil-lymphocyte ratio and platelet-lymphocyte ratio as effective as Fournier's gangrene severity index for predicting the number of debridements in Fourner's gangrene?","container-title":"Ulusal travma ve acil cerrahi dergisi = Turkish journal of trauma &amp; emergency surgery: TJTES","page":"107-112","volume":"20","issue":"2","source":"NCBI PubMed","abstract":"BACKGROUND: Fournier's gangrene (FG) is a rapidly progressive and necrotizing infection of the subcutaneous and fascial tissues with a high mortality rate. In the present study, we aimed to investigate prognostic factors and analyze the outcomes of 68 patients in a tertiary reference hospital.\nMETHODS: Patients admitted to the emergency department were investigated retrospectively between January 2006 and January 2013 and divided into two groups. The patients in Group I (G1) required one debridement, and Group II (G2) patients required more than one. Patient demographic and clinical characteristics were encoded. Fournier's Gangrene Severity Index (FGSI) scores, neutrophil-lymphocyte ratios (NLR), and platelet-lymphocyte ratios (PLR) were calculated. Prognostic factors were compared between the groups.\nRESULTS: There were no statistically significant differences between the groups in terms of mean age, female-male ratio, or duration of symptoms on admission; however, there were more infection sources, predisposal factors, and positive culture results in G2. Additionally, hospital stay, total cost, and mortality rate values were high in G2. We found statistically higher NLR and PLR ratios in G2, but there was no significant difference in FGSI scores between the groups.\nCONCLUSION: The FGSI scoring system was not found to be valuable in determining prognosis. However, NLR and PLR were valuable, and previous use of NLR and PLR for determining Fournier's gangrene prognosis could not be found in the English literature.","ISSN":"1306-696X","note":"PMID: 24740336","journalAbbreviation":"Ulus Travma Acil Cerrahi Derg","language":"eng","author":[{"family":"Kahramanca","given":"Sahin"},{"family":"Kaya","given":"Oskay"},{"family":"Ozgehan","given":"Gülay"},{"family":"Irem","given":"Burak"},{"family":"Dural","given":"Ibrahim"},{"family":"Küçükpınar","given":"Tevfik"},{"family":"Kargıcı","given":"Hülagü"}],"issued":{"date-parts":[["2014",3]]},"PMID":"24740336"}}],"schema":"https://github.com/citation-style-language/schema/raw/master/csl-citation.json"} </w:instrText>
      </w:r>
      <w:r w:rsidR="004B74FD" w:rsidRPr="00503843">
        <w:rPr>
          <w:rFonts w:ascii="Book Antiqua" w:eastAsia="GillSansMTPro-Medium" w:hAnsi="Book Antiqua" w:cs="Times New Roman"/>
          <w:sz w:val="24"/>
          <w:szCs w:val="24"/>
        </w:rPr>
        <w:fldChar w:fldCharType="separate"/>
      </w:r>
      <w:r w:rsidR="008F7553" w:rsidRPr="00503843">
        <w:rPr>
          <w:rFonts w:ascii="Book Antiqua" w:hAnsi="Book Antiqua" w:cs="Times New Roman"/>
          <w:sz w:val="24"/>
          <w:szCs w:val="24"/>
          <w:vertAlign w:val="superscript"/>
        </w:rPr>
        <w:t>[23]</w:t>
      </w:r>
      <w:r w:rsidR="004B74FD" w:rsidRPr="00503843">
        <w:rPr>
          <w:rFonts w:ascii="Book Antiqua" w:eastAsia="GillSansMTPro-Medium" w:hAnsi="Book Antiqua" w:cs="Times New Roman"/>
          <w:sz w:val="24"/>
          <w:szCs w:val="24"/>
        </w:rPr>
        <w:fldChar w:fldCharType="end"/>
      </w:r>
      <w:r w:rsidR="008A73C7" w:rsidRPr="00503843">
        <w:rPr>
          <w:rFonts w:ascii="Book Antiqua" w:eastAsia="GillSansMTPro-Medium" w:hAnsi="Book Antiqua" w:cs="Times New Roman"/>
          <w:sz w:val="24"/>
          <w:szCs w:val="24"/>
        </w:rPr>
        <w:t>.</w:t>
      </w:r>
      <w:r w:rsidR="004D6698" w:rsidRPr="00503843">
        <w:rPr>
          <w:rFonts w:ascii="Book Antiqua" w:eastAsia="GillSansMTPro-Medium" w:hAnsi="Book Antiqua" w:cs="Times New Roman"/>
          <w:sz w:val="24"/>
          <w:szCs w:val="24"/>
        </w:rPr>
        <w:t xml:space="preserve"> </w:t>
      </w:r>
      <w:r w:rsidR="004D6698" w:rsidRPr="00503843">
        <w:rPr>
          <w:rFonts w:ascii="Book Antiqua" w:hAnsi="Book Antiqua" w:cs="Times New Roman"/>
          <w:sz w:val="24"/>
          <w:szCs w:val="24"/>
        </w:rPr>
        <w:t>Influence of diabetes mellitus</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{"citationID":"2fsd5deib6","properties":{"formattedCitation":"{\\rtf \\super [12,25,171\\uc0\\u8211{}173]\\nosupersub{}}","plainCitation":"[12,25,171–173]"},"citationItems":[{"id":385,"uris":["http://zotero.org/users/local/Xp4Ps1sG/items/GTP5NU4H"],"uri":["http://zotero.org/users/local/Xp4Ps1sG/items/GTP5NU4H"],"itemData":{"id":385,"type":"article-journal","title":"Prognostic factors in Fournier’s gangrene.","container-title":"J Evolution of Medical and Dental Sciences","page":"9398-9405","issue":"3","author":[{"family":"Karbhari SS","given":""},{"family":"Kriplani A","given":""},{"family":"Devani RG","given":""}],"issued":{"date-parts":[["2014"]]}}},{"id":386,"uris":["http://zotero.org/users/local/Xp4Ps1sG/items/AX2C58BJ"],"uri":["http://zotero.org/users/local/Xp4Ps1sG/items/AX2C58BJ"],"itemData":{"id":386,"type":"article-journal","title":"Impact of diabetes mellitus on the presentation and outcomes of Fournier's gangrene","container-title":"Urology","page":"775-779","volume":"60","issue":"5","source":"NCBI PubMed","abstract":"OBJECTIVES: To evaluate, in a population of patients with very high risk of diabetes, the natural history of Fournier's gangrene (FG) and to characterize the differences in presentation and outcome.\nMETHODS: Patients with FG were identified during a 6-year period at two tertiary care institutions in San Antonio, Texas. The impact of diabetes on presentation and outcome were evaluated and compared with previous series.\nRESULTS: We identified 26 patients with FG, of whom 20 (76.9%) had diabetes. Diabetes was the most common risk factor identified and was associated with a younger age. The average hospital stay was not affected by the diagnosis of diabetes. Of 26 patients treated for FG, 3 (11%) died, 1 of whom had diabetes. Although the extent of debridement required was greater among diabetics, the average number of debridements required was not increased (2.55 in diabetic and 2.4 in nondiabetic patients).\nCONCLUSIONS: Although diabetes is a risk factor for FG, the outcome is not affected by this diagnosis.","ISSN":"1527-9995","note":"PMID: 12429294","journalAbbreviation":"Urology","language":"eng","author":[{"family":"Nisbet","given":"Alan A."},{"family":"Thompson","given":"Ian M."}],"issued":{"date-parts":[["2002",11]]},"PMID":"12429294"}},{"id":371,"uris":["http://zotero.org/users/local/Xp4Ps1sG/items/NXIMQVPU"],"uri":["http://zotero.org/users/local/Xp4Ps1sG/items/NXIMQVPU"],"itemData":{"id":371,"type":"article-journal","title":"Outcome prediction in patients with Fournier's gangrene","container-title":"The Journal of Urology","page":"89-92","volume":"154","issue":"1","source":"NCBI PubMed","abstract":"We treated 30 patients with Fournier's gangrene during a 15-year period. Data were collected on demographics, medical history, admission signs and symptoms, physical examination, admission laboratory studies and bacteriology. The timing and degree of surgical débridement as well as antibiotic therapy were also reviewed. The extent of disease was calculated from body surface area nomograms. Data were stratified according to the outcomes of death (13 patients) or survival (17). Patients who survived were significantly younger (53 years old, range 23 to 90) than those who died (71 years old, range 53 to 83, p = 0.004). Admission laboratory parameters that were statistically related to outcome included hematocrit, blood urea nitrogen, calcium, albumin, alkaline phosphatase and cholesterol levels. White blood count, platelets, potassium, bicarbonate, blood urea nitrogen, total protein, albumin and lactic dehydrogenase levels 1 week following hospitalization were also associated with outcome. The greater mean extent of body surface area involved among patients who died was not statistically different from that of those who lived (7.16 and 4.32%, respectively, p = 0.1). The number of surgical débridements did not seem to influence outcome. To assess better the physiological profile of the patients in both outcome categories, the acute physiology and chronic health evaluation II severity score was modified to create a Fournier's gangrene severity index. The mean Fournier's gangrene severity index for survivors was 6.9 +/- 0.9 compared to 13.5 +/- 1.5 for nonsurvivors. Regression analysis demonstrated a strong correlation between Fournier's gangrene severity index and death rate (correlation coefficient = 0.934, p = 0.005). Using a Fournier's gangrene severity index threshold value of 9, there was a 75% probability of death with a score greater than 9, while a score of 9 or less was associated with a 78% probability of survival (p = 0.008). In conclusion, Fournier's gangrene is an infectious disease affecting an ever aging population of patients. Deviation from homeostasis is the most important parameter predictive of outcome and not the extent of disease or performance of surgical débridement. The Fournier's gangrene severity index is an objective and simple method to quantify the extent of metabolic aberration that may be used to predict outcome. We recommend the use of the Fournier's gangrene severity index when evaluating therapeutic options and reporting results.","ISSN":"0022-5347","note":"PMID: 7776464","journalAbbreviation":"J. Urol.","language":"eng","author":[{"family":"Laor","given":"E."},{"family":"Palmer","given":"L. S."},{"family":"Tolia","given":"B. M."},{"family":"Reid","given":"R. E."},{"family":"Winter","given":"H. I."}],"issued":{"date-parts":[["1995",7]]},"PMID":"7776464"}},{"id":390,"uris":["http://zotero.org/users/local/Xp4Ps1sG/items/ZZT4TMI9"],"uri":["http://zotero.org/users/local/Xp4Ps1sG/items/ZZT4TMI9"],"itemData":{"id":390,"type":"article-journal","title":"Prognostic aspects, survival rate, and predisposing risk factors in patients with Fournier's gangrene and necrotizing soft tissue infections: evaluation of clinical outcome of 55 patients","container-title":"Urologia Internationalis","page":"173-179","volume":"89","issue":"2","source":"NCBI PubMed","abstract":"OBJECTIVE: To determine predisposing or prognostic factors and mortality rates of patients with Fournier's gangrene compared to other necrotizing soft tissue infections (NSTI).\nMATERIAL AND METHODS: Data of 55 intensive care patients (1981-2010) with NSTI were evaluated. Data were collected prospectively.\nRESULTS: 43.4% of the patients were in septic condition and 27.3% were hemodynamically unstable. Half of the patients showed predisposing factors (52.7%). The lower extremity (63.2%), abdomen (30.9%), and perineum (14.5%) were most affected. Polymicrobial infections were frequent (65.5%, mean 2.8, range: 1-4). The mortality rate was 16.4% (n = 9). An increase was shown for diabetes mellitus (20%), cardiac insufficiency (22.3%), septic condition at presentation (33.3%), abdominal affection (47.1%), and hemodynamic instability (46.7%). Comparing survivors and nonsurvivors, statistical significance was seen with age (p &lt; 0.001), septic condition at admission (p &lt; 0.001), hemodynamic instability (p &lt; 0.001), low blood pressure (p &lt; 0.001), and abdominal affection (p &lt; 0.001). In laboratory findings, an increase of creatine kinase (p &lt; 0.001) and lactate (p &lt; 0.001) and a decrease of antithrombin III (p &lt; 0.007) and the Quick value (p &lt; 0.01) proved to be significant.\nCONCLUSION: Patients with Fournier's gangrene do not differ in all aspects from those with other NSTI. Successful treatment consists of immediate surgical debridement, broad-spectrum antibiotic treatment, and critical care management. Supportive hyperbaric oxygen therapy should be considered.","DOI":"10.1159/000339161","ISSN":"1423-0399","note":"PMID: 22759538","shortTitle":"Prognostic aspects, survival rate, and predisposing risk factors in patients with Fournier's gangrene and necrotizing soft tissue infections","journalAbbreviation":"Urol. Int.","language":"eng","author":[{"family":"Martinschek","given":"A."},{"family":"Evers","given":"B."},{"family":"Lampl","given":"L."},{"family":"Gerngroß","given":"H."},{"family":"Schmidt","given":"R."},{"family":"Sparwasser","given":"C."}],"issued":{"date-parts":[["2012"]]},"PMID":"22759538"}},{"id":392,"uris":["http://zotero.org/users/local/Xp4Ps1sG/items/B5GQNI5B"],"uri":["http://zotero.org/users/local/Xp4Ps1sG/items/B5GQNI5B"],"itemData":{"id":392,"type":"article-journal","title":"Fournier's gangrene: our experience with 50 patients and analysis of factors affecting mortality","container-title":"World journal of emergency surgery: WJES","page":"13","volume":"8","issue":"1","source":"NCBI PubMed","abstract":"INTRODUCTION: Fournier's gangrene is a rare, rapidly progressive, necrotizing fasciitis of the external genitalia and perineum. Case series have shown a mortality rate of 20% to 40% with an incidence of as high as 88% in some reports. In this study we aimed to share our experience in the management of Fournier's gangrene and to identify risk factors that affect mortality.\nMETHODS: The medical records of 50 patients with Fournier's gangrene who presented at the University Hospital Hassan II of Fez from January 2003 to December 2009 were reviewed retrospectively to analyze the outcome and identify the risk factors and prognostic indicators of mortality.\nRESULTS: Ten males and five females were enrolled in the study. The mean age was 54</w:instrText>
      </w:r>
      <w:r w:rsidR="00D56E73" w:rsidRPr="00503843">
        <w:rPr>
          <w:rFonts w:ascii="Times New Roman" w:hAnsi="Times New Roman" w:cs="Times New Roman"/>
          <w:sz w:val="24"/>
          <w:szCs w:val="24"/>
        </w:rPr>
        <w:instrText> </w:instrText>
      </w:r>
      <w:r w:rsidR="00D56E73" w:rsidRPr="00503843">
        <w:rPr>
          <w:rFonts w:ascii="Book Antiqua" w:hAnsi="Book Antiqua" w:cs="Times New Roman"/>
          <w:sz w:val="24"/>
          <w:szCs w:val="24"/>
        </w:rPr>
        <w:instrText xml:space="preserve">years (range 23-81). The most common predisposing factor was diabetes mellitus (34%). E. coli was the most frequent bacterial organisms cultured. All patients were treated with a common approach of resuscitation, broad-spectrum antibiotics, and wide surgical excision. The mortality rate was 24%. The advanced age, renal failure on admission, extension of infection to the abdominal wall, occurrence of septic shock and need for postoperative mechanical ventilation are the main prognostic factors of mortality. In multivariate analysis, none of these variables is an independent predictor of mortality.\nCONCLUSIONS: Fournier's gangrene is still a very severe disease with high mortality rates. Early recognition of infection associated with invasive and aggressive treatment is essential for attempting to reduce these prognostic indices.","DOI":"10.1186/1749-7922-8-13","ISSN":"1749-7922","note":"PMID: 23547796 \nPMCID: PMC3616831","shortTitle":"Fournier's gangrene","journalAbbreviation":"World J Emerg Surg","language":"eng","author":[{"family":"Benjelloun","given":"El Bachir"},{"family":"Souiki","given":"Tarik"},{"family":"Yakla","given":"Nadia"},{"family":"Ousadden","given":"Abdelmalek"},{"family":"Mazaz","given":"Khalid"},{"family":"Louchi","given":"Abdellatif"},{"family":"Kanjaa","given":"Nabil"},{"family":"Taleb","given":"Khalid Ait"}],"issued":{"date-parts":[["2013"]]},"PMID":"23547796","PMCID":"PMC3616831"}}],"schema":"https://github.com/citation-style-language/schema/raw/master/csl-citation.json"}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[12,25,171–17</w:t>
      </w:r>
      <w:r w:rsidR="00987E59" w:rsidRPr="00503843">
        <w:rPr>
          <w:rFonts w:ascii="Book Antiqua" w:hAnsi="Book Antiqua" w:cs="Times New Roman"/>
          <w:sz w:val="24"/>
          <w:szCs w:val="24"/>
          <w:vertAlign w:val="superscript"/>
          <w:lang w:eastAsia="zh-CN"/>
        </w:rPr>
        <w:t>4</w:t>
      </w:r>
      <w:r w:rsidR="00D56E73" w:rsidRPr="00503843">
        <w:rPr>
          <w:rFonts w:ascii="Book Antiqua" w:hAnsi="Book Antiqua" w:cs="Times New Roman"/>
          <w:sz w:val="24"/>
          <w:szCs w:val="24"/>
          <w:vertAlign w:val="superscript"/>
        </w:rPr>
        <w:t>]</w:t>
      </w:r>
      <w:r w:rsidR="004B74FD" w:rsidRPr="00503843">
        <w:rPr>
          <w:rFonts w:ascii="Book Antiqua" w:hAnsi="Book Antiqua" w:cs="Times New Roman"/>
          <w:sz w:val="24"/>
          <w:szCs w:val="24"/>
        </w:rPr>
        <w:fldChar w:fldCharType="end"/>
      </w:r>
      <w:r w:rsidR="002852DE" w:rsidRPr="00503843">
        <w:rPr>
          <w:rFonts w:ascii="Book Antiqua" w:hAnsi="Book Antiqua" w:cs="Times New Roman"/>
          <w:sz w:val="24"/>
          <w:szCs w:val="24"/>
        </w:rPr>
        <w:t xml:space="preserve"> on mortality is controversial</w:t>
      </w:r>
      <w:r w:rsidR="00BE322A" w:rsidRPr="00503843">
        <w:rPr>
          <w:rFonts w:ascii="Book Antiqua" w:hAnsi="Book Antiqua" w:cs="Times New Roman"/>
          <w:sz w:val="24"/>
          <w:szCs w:val="24"/>
        </w:rPr>
        <w:t>, b</w:t>
      </w:r>
      <w:r w:rsidR="007A48F0" w:rsidRPr="00503843">
        <w:rPr>
          <w:rFonts w:ascii="Book Antiqua" w:hAnsi="Book Antiqua" w:cs="Times New Roman"/>
          <w:sz w:val="24"/>
          <w:szCs w:val="24"/>
        </w:rPr>
        <w:t>ut</w:t>
      </w:r>
      <w:r w:rsidR="002F60BF" w:rsidRPr="00503843">
        <w:rPr>
          <w:rFonts w:ascii="Book Antiqua" w:hAnsi="Book Antiqua" w:cs="Times New Roman"/>
          <w:sz w:val="24"/>
          <w:szCs w:val="24"/>
        </w:rPr>
        <w:t xml:space="preserve"> the</w:t>
      </w:r>
      <w:r w:rsidR="007A48F0" w:rsidRPr="00503843">
        <w:rPr>
          <w:rFonts w:ascii="Book Antiqua" w:hAnsi="Book Antiqua" w:cs="Times New Roman"/>
          <w:sz w:val="24"/>
          <w:szCs w:val="24"/>
        </w:rPr>
        <w:t xml:space="preserve"> </w:t>
      </w:r>
      <w:r w:rsidR="007A48F0" w:rsidRPr="00503843">
        <w:rPr>
          <w:rFonts w:ascii="Book Antiqua" w:hAnsi="Book Antiqua" w:cs="Times New Roman"/>
          <w:noProof/>
          <w:sz w:val="24"/>
          <w:szCs w:val="24"/>
        </w:rPr>
        <w:t>extent</w:t>
      </w:r>
      <w:r w:rsidR="007A48F0" w:rsidRPr="00503843">
        <w:rPr>
          <w:rFonts w:ascii="Book Antiqua" w:hAnsi="Book Antiqua" w:cs="Times New Roman"/>
          <w:sz w:val="24"/>
          <w:szCs w:val="24"/>
        </w:rPr>
        <w:t xml:space="preserve"> to</w:t>
      </w:r>
      <w:r w:rsidR="005929ED" w:rsidRPr="00503843">
        <w:rPr>
          <w:rFonts w:ascii="Book Antiqua" w:hAnsi="Book Antiqua" w:cs="Times New Roman"/>
          <w:sz w:val="24"/>
          <w:szCs w:val="24"/>
        </w:rPr>
        <w:t xml:space="preserve"> the</w:t>
      </w:r>
      <w:r w:rsidR="007A48F0" w:rsidRPr="00503843">
        <w:rPr>
          <w:rFonts w:ascii="Book Antiqua" w:hAnsi="Book Antiqua" w:cs="Times New Roman"/>
          <w:sz w:val="24"/>
          <w:szCs w:val="24"/>
        </w:rPr>
        <w:t xml:space="preserve"> </w:t>
      </w:r>
      <w:r w:rsidR="007A48F0" w:rsidRPr="00503843">
        <w:rPr>
          <w:rFonts w:ascii="Book Antiqua" w:hAnsi="Book Antiqua" w:cs="Times New Roman"/>
          <w:noProof/>
          <w:sz w:val="24"/>
          <w:szCs w:val="24"/>
        </w:rPr>
        <w:t>abdominal</w:t>
      </w:r>
      <w:r w:rsidR="007A48F0" w:rsidRPr="00503843">
        <w:rPr>
          <w:rFonts w:ascii="Book Antiqua" w:hAnsi="Book Antiqua" w:cs="Times New Roman"/>
          <w:sz w:val="24"/>
          <w:szCs w:val="24"/>
        </w:rPr>
        <w:t xml:space="preserve"> wall has been reported to </w:t>
      </w:r>
      <w:r w:rsidR="007A48F0" w:rsidRPr="00503843">
        <w:rPr>
          <w:rFonts w:ascii="Book Antiqua" w:hAnsi="Book Antiqua" w:cs="Times New Roman"/>
          <w:noProof/>
          <w:sz w:val="24"/>
          <w:szCs w:val="24"/>
        </w:rPr>
        <w:t>be directly related</w:t>
      </w:r>
      <w:r w:rsidR="007A48F0" w:rsidRPr="00503843">
        <w:rPr>
          <w:rFonts w:ascii="Book Antiqua" w:hAnsi="Book Antiqua" w:cs="Times New Roman"/>
          <w:sz w:val="24"/>
          <w:szCs w:val="24"/>
        </w:rPr>
        <w:t xml:space="preserve"> to mortality</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{"citationID":"18je5lgmcu","properties":{"formattedCitation":"{\\rtf \\super [1,12,175,176]\\nosupersub{}}","plainCitation":"[1,12,175,176]"},"citationItems":[{"id":408,"uris":["http://zotero.org/users/local/Xp4Ps1sG/items/3E6CANAR"],"uri":["http://zotero.org/users/local/Xp4Ps1sG/items/3E6CANAR"],"itemData":{"id":408,"type":"article-journal","title":"Prognostic factors in Fournier gangrene","container-title":"Asian Journal of Surgery / Asian Surgical Association","page":"37-41","volume":"35","issue":"1","source":"NCBI PubMed","abstract":"BACKGROUND: Fournier gangrene is a necrotizing fasciitis, arising in the genital and perineal area. This entity is still associated with a high mortality rate despite improvements in antibiotic and surgical treatment.\nMETHODS: This is a retrospective study of all the patients diagnosed and surgically treated for Fournier gangrene at General University Hospital Ramon y Cajal between 1988 and 2008. Possible prognostic factors that could have any influence on the evolution of Fournier gangrene were analyzed.\nRESULTS: Seventy patients were analyzed, 62 males (88.6%) and 8 females (11.4%) with a mean age of 57.9 ± 13.5 years. Most frequent clinical manifestations were perineal pain (82.9%) and fever (60%). Physical examination revealed edema (91.4%), erythema (88.6%) and perineal skin necrosis (60%). All the patients underwent surgical debridement of necrotic tissue. In 54.3% reoperations were necessary for new surgical debridements. Medical complications rate was 27.1% and mortality one 22.9%. Ethylism, coexistence of neoplasms, presence of skin necrosis, myonecrosis, abdominal wall affection, number of debrided areas, reoperations, concentration of creatinine in serum&gt;1.4 mg/dL, and hemoglobin &lt;10 g/dL, and platelet count &lt;150 × 10(9)/L in whole blood are associated with higher mortality rates.\nCONCLUSION: Identification of prognostic factors may help to determine high-risk patients in order to establish an optimal treatment, according to severity of the infection and general status.","DOI":"10.1016/j.asjsur.2012.04.006","ISSN":"0219-3108","note":"PMID: 22726562","journalAbbreviation":"Asian J Surg","language":"eng","author":[{"family":"Ruiz-Tovar","given":"Jaime"},{"family":"Córdoba","given":"Luis"},{"family":"Devesa","given":"Jose Manuel"}],"issued":{"date-parts":[["2012",1]]},"PMID":"22726562"}},{"id":410,"uris":["http://zotero.org/users/local/Xp4Ps1sG/items/UACZ2DVE"],"uri":["http://zotero.org/users/local/Xp4Ps1sG/items/UACZ2DVE"],"itemData":{"id":410,"type":"article-journal","title":"Epidemiological characteristics of Fournier's gangrene: a report of 71 patients","container-title":"Urologia Internationalis","page":"457-461","volume":"89","issue":"4","source":"NCBI PubMed","abstract":"INTRODUCTION: To identify the predisposing factors, etiological and clinical characteristics as well as the Fournier's gangrene (FG) severity index (FGSI) in the outcomes of patients with FG.\nMATERIALS AND METHODS: The data from 71 patients diagnosed with FG in a period of 17 years were retrospectively reviewed for the age of the patient, their history, predisposing factors, etiology, prodromal symptoms, FGSI, culture results, hospitalization period, surgical interventions, responses to the therapy and complications.\nRESULTS: All of the patients were Caucasian males, and the mean age was 61.3 (range 36-92) years. The mean duration from the onset of symptoms to surgery was 7.5 days. The mean hospitalization time was 27.4 days and the most common etiological factor for FG was a perineal abscess. The overall mortality rate was 29.6%. The relationship between the number of predisposing factors and mortality rates in patients with FG was the most statistically significant parameter (p = 0.001).\nCONCLUSIONS: Multiple predisposing factors predict a poor prognosis and correlate significantly with mortality. Extension of the disease and the FGSI score were not predictive of outcome. The most essential intervention for stopping the rapidly progressing infectious process of FG consists of early recognition of the disease, proper management of the predisposing factors and aggressive surgical debridement. Such an intervention can improve clinical outcomes.","DOI":"10.1159/000342407","ISSN":"1423-0399","note":"PMID: 23076238","shortTitle":"Epidemiological characteristics of Fournier's gangrene","journalAbbreviation":"Urol. Int.","language":"eng","author":[{"family":"Aridogan","given":"I. Atilla"},{"family":"Izol","given":"Volkan"},{"family":"Abat","given":"Deniz"},{"family":"Karsli","given":"Onur"},{"family":"Bayazit","given":"Yildirim"},{"family":"Satar","given":"Nihat"}],"issued":{"date-parts":[["2012"]]},"PMID":"23076238"}},{"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Riza"}],"issued":{"date-parts":[["2004",8]]},"PMID":"15302463"}},{"id":392,"uris":["http://zotero.org/users/local/Xp4Ps1sG/items/B5GQNI5B"],"uri":["http://zotero.org/users/local/Xp4Ps1sG/items/B5GQNI5B"],"itemData":{"id":392,"type":"article-journal","title":"Fournier's gangrene: our experience with 50 patients and analysis of factors affecting mortality","container-title":"World journal of emergency surgery: WJES","page":"13","volume":"8","issue":"1","source":"NCBI PubMed","abstract":"INTRODUCTION: Fournier's gangrene is a rare, rapidly progressive, necrotizing fasciitis of the external genitalia and perineum. Case series have shown a mortality rate of 20% to 40% with an incidence of as high as 88% in some reports. In this study we aimed to share our experience in the management of Fournier's gangrene and to identify risk factors that affect mortality.\nMETHODS: The medical records of 50 patients with Fournier's gangrene who presented at the University Hospital Hassan II of Fez from January 2003 to December 2009 were reviewed retrospectively to analyze the outcome and identify the risk factors and prognostic indicators of mortality.\nRESULTS: Ten males and five females were enrolled in the study. The mean age was 54</w:instrText>
      </w:r>
      <w:r w:rsidR="00D56E73" w:rsidRPr="00503843">
        <w:rPr>
          <w:rFonts w:ascii="Times New Roman" w:hAnsi="Times New Roman" w:cs="Times New Roman"/>
          <w:sz w:val="24"/>
          <w:szCs w:val="24"/>
        </w:rPr>
        <w:instrText> </w:instrText>
      </w:r>
      <w:r w:rsidR="00D56E73" w:rsidRPr="00503843">
        <w:rPr>
          <w:rFonts w:ascii="Book Antiqua" w:hAnsi="Book Antiqua" w:cs="Times New Roman"/>
          <w:sz w:val="24"/>
          <w:szCs w:val="24"/>
        </w:rPr>
        <w:instrText xml:space="preserve">years (range 23-81). The most common predisposing factor was diabetes mellitus (34%). E. coli was the most frequent bacterial organisms cultured. All patients were treated with a common approach of resuscitation, broad-spectrum antibiotics, and wide surgical excision. The mortality rate was 24%. The advanced age, renal failure on admission, extension of infection to the abdominal wall, occurrence of septic shock and need for postoperative mechanical ventilation are the main prognostic factors of mortality. In multivariate analysis, none of these variables is an independent predictor of mortality.\nCONCLUSIONS: Fournier's gangrene is still a very severe disease with high mortality rates. Early recognition of infection associated with invasive and aggressive treatment is essential for attempting to reduce these prognostic indices.","DOI":"10.1186/1749-7922-8-13","ISSN":"1749-7922","note":"PMID: 23547796 \nPMCID: PMC3616831","shortTitle":"Fournier's gangrene","journalAbbreviation":"World J Emerg Surg","language":"eng","author":[{"family":"Benjelloun","given":"El Bachir"},{"family":"Souiki","given":"Tarik"},{"family":"Yakla","given":"Nadia"},{"family":"Ousadden","given":"Abdelmalek"},{"family":"Mazaz","given":"Khalid"},{"family":"Louchi","given":"Abdellatif"},{"family":"Kanjaa","given":"Nabil"},{"family":"Taleb","given":"Khalid Ait"}],"issued":{"date-parts":[["2013"]]},"PMID":"23547796","PMCID":"PMC3616831"}}],"schema":"https://github.com/citation-style-language/schema/raw/master/csl-citation.json"}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[1,12,175,176]</w:t>
      </w:r>
      <w:r w:rsidR="004B74FD" w:rsidRPr="00503843">
        <w:rPr>
          <w:rFonts w:ascii="Book Antiqua" w:hAnsi="Book Antiqua" w:cs="Times New Roman"/>
          <w:sz w:val="24"/>
          <w:szCs w:val="24"/>
        </w:rPr>
        <w:fldChar w:fldCharType="end"/>
      </w:r>
      <w:r w:rsidR="007A48F0" w:rsidRPr="00503843">
        <w:rPr>
          <w:rFonts w:ascii="Book Antiqua" w:hAnsi="Book Antiqua" w:cs="Times New Roman"/>
          <w:sz w:val="24"/>
          <w:szCs w:val="24"/>
        </w:rPr>
        <w:t xml:space="preserve">. The involved body surface area (BSA) and the number of debridements </w:t>
      </w:r>
      <w:r w:rsidR="00CA63AD" w:rsidRPr="00503843">
        <w:rPr>
          <w:rFonts w:ascii="Book Antiqua" w:hAnsi="Book Antiqua" w:cs="Times New Roman"/>
          <w:sz w:val="24"/>
          <w:szCs w:val="24"/>
        </w:rPr>
        <w:t xml:space="preserve">did not </w:t>
      </w:r>
      <w:r w:rsidR="007A48F0" w:rsidRPr="00503843">
        <w:rPr>
          <w:rFonts w:ascii="Book Antiqua" w:hAnsi="Book Antiqua" w:cs="Times New Roman"/>
          <w:sz w:val="24"/>
          <w:szCs w:val="24"/>
        </w:rPr>
        <w:t>predict</w:t>
      </w:r>
      <w:r w:rsidR="00CA63AD" w:rsidRPr="00503843">
        <w:rPr>
          <w:rFonts w:ascii="Book Antiqua" w:hAnsi="Book Antiqua" w:cs="Times New Roman"/>
          <w:sz w:val="24"/>
          <w:szCs w:val="24"/>
        </w:rPr>
        <w:t xml:space="preserve"> </w:t>
      </w:r>
      <w:r w:rsidR="007A48F0" w:rsidRPr="00503843">
        <w:rPr>
          <w:rFonts w:ascii="Book Antiqua" w:hAnsi="Book Antiqua" w:cs="Times New Roman"/>
          <w:sz w:val="24"/>
          <w:szCs w:val="24"/>
        </w:rPr>
        <w:t>the outcome in some serie</w:t>
      </w:r>
      <w:r w:rsidR="00211A56" w:rsidRPr="00503843">
        <w:rPr>
          <w:rFonts w:ascii="Book Antiqua" w:hAnsi="Book Antiqua" w:cs="Times New Roman"/>
          <w:sz w:val="24"/>
          <w:szCs w:val="24"/>
        </w:rPr>
        <w:t>s</w:t>
      </w:r>
      <w:r w:rsidR="004B74FD" w:rsidRPr="00503843">
        <w:rPr>
          <w:rFonts w:ascii="Book Antiqua" w:hAnsi="Book Antiqua" w:cs="Times New Roman"/>
          <w:sz w:val="24"/>
          <w:szCs w:val="24"/>
        </w:rPr>
        <w:fldChar w:fldCharType="begin"/>
      </w:r>
      <w:r w:rsidR="00211A56" w:rsidRPr="00503843">
        <w:rPr>
          <w:rFonts w:ascii="Book Antiqua" w:hAnsi="Book Antiqua" w:cs="Times New Roman"/>
          <w:sz w:val="24"/>
          <w:szCs w:val="24"/>
        </w:rPr>
        <w:instrText xml:space="preserve"> ADDIN ZOTERO_ITEM CSL_CITATION {"citationID":"cttck2otl","properties":{"formattedCitation":"{\\rtf \\super [71,174]\\nosupersub{}}","plainCitation":"[71,174]"},"citationItems":[{"id":404,"uris":["http://zotero.org/users/local/Xp4Ps1sG/items/R5H4DCQB"],"uri":["http://zotero.org/users/local/Xp4Ps1sG/items/R5H4DCQB"],"itemData":{"id":404,"type":"article-journal","title":"Causes, presentation and survival of fifty-seven patients with necrotizing fasciitis of the male genitalia","container-title":"Surgery, Gynecology &amp; Obstetrics","page":"49-55","volume":"170","issue":"1","source":"NCBI PubMed","abstract":"This analysis of our experience with 57 men with necrotizing fasciitis of the genitalia was done to identify prognostic variables and to assess the results of a treatment policy of immediate and, if required, repetitive surgical debridements. The mean age of the patients was 55 years. Thirty-eight patients were alcoholics or diabetics, or both. All of the infections were of a genitourinary, anorectal or cutaneous source. Thirty-five per cent of the infections were confined to the genitalia and 65 per cent extended to the abdominal wall or thigh, or both. Forty-seven patients survived. Survival was associated significantly with a younger age, a serum blood urea nitrogen (BUN) level of less than 50 milligrams per deciliter at presentation, the absence of a constellation of abnormalities at presentation consistent with sepsis and a decreased incidence of major complications after initial débridement (p less than 0.05 to 0.01). Survival was not associated with the extent of infection, the duration of symptoms before hospitalization, systemic risk factors, the source of infection, abnormal findings at presentation (excluding a BUN of greater than 50 milligrams per deciliter) and the bacteriologic factors of the infection. Both localized and extensive necrotizing fasciitis of the male genitalia are potentially lethal disorders that require prompt treatment.","ISSN":"0039-6087","note":"PMID: 2294630","journalAbbreviation":"Surg Gynecol Obstet","language":"eng","author":[{"family":"Clayton","given":"M. D."},{"family":"Fowler","given":"J. E."},{"family":"Sharifi","given":"R."},{"family":"Pearl","given":"R. K."}],"issued":{"date-parts":[["1990",1]]},"PMID":"2294630"}},{"id":81,"uris":["http://zotero.org/users/local/Xp4Ps1sG/items/ZDF4BHJJ"],"uri":["http://zotero.org/users/local/Xp4Ps1sG/items/ZDF4BHJJ"],"itemData":{"id":81,"type":"article-journal","title":"Fournier's gangrene: report of 20 patients","container-title":"The Journal of Urology","page":"289-291","volume":"131","issue":"2","source":"NCBI PubMed","abstract":"Synergistic necrotizing fasciitis of the penis and scrotum was described first by Fournier and remains a rare but life-threatening disease. In Fournier's initial description the process was believed to be idiopathic. During the last 10 years we have treated 20 patients with Fournier's gangrene and a definite urologic or colorectal cause could be identified as the source of the infection in 19 (95 per cent). Despite the use of broad-spectrum antibiotics and aggressive surgical débridement the mortality rate was 45 per cent.","ISSN":"0022-5347","note":"PMID: 6699959","shortTitle":"Fournier's gangrene","journalAbbreviation":"J. Urol.","language":"eng","author":[{"family":"Spirnak","given":"J. P."},{"family":"Resnick","given":"M. I."},{"family":"Hampel","given":"N."},{"family":"Persky","given":"L."}],"issued":{"date-parts":[["1984",2]]},"PMID":"6699959"}}],"schema":"https://github.com/citation-style-language/schema/raw/master/csl-citation.json"} </w:instrText>
      </w:r>
      <w:r w:rsidR="004B74FD" w:rsidRPr="00503843">
        <w:rPr>
          <w:rFonts w:ascii="Book Antiqua" w:hAnsi="Book Antiqua" w:cs="Times New Roman"/>
          <w:sz w:val="24"/>
          <w:szCs w:val="24"/>
        </w:rPr>
        <w:fldChar w:fldCharType="separate"/>
      </w:r>
      <w:r w:rsidR="00211A56" w:rsidRPr="00503843">
        <w:rPr>
          <w:rFonts w:ascii="Book Antiqua" w:hAnsi="Book Antiqua" w:cs="Times New Roman"/>
          <w:sz w:val="24"/>
          <w:szCs w:val="24"/>
          <w:vertAlign w:val="superscript"/>
        </w:rPr>
        <w:t>[71,</w:t>
      </w:r>
      <w:r w:rsidR="00987E59" w:rsidRPr="00503843">
        <w:rPr>
          <w:rFonts w:ascii="Book Antiqua" w:hAnsi="Book Antiqua" w:cs="Times New Roman"/>
          <w:sz w:val="24"/>
          <w:szCs w:val="24"/>
          <w:vertAlign w:val="superscript"/>
        </w:rPr>
        <w:t>172,</w:t>
      </w:r>
      <w:r w:rsidR="00211A56" w:rsidRPr="00503843">
        <w:rPr>
          <w:rFonts w:ascii="Book Antiqua" w:hAnsi="Book Antiqua" w:cs="Times New Roman"/>
          <w:sz w:val="24"/>
          <w:szCs w:val="24"/>
          <w:vertAlign w:val="superscript"/>
        </w:rPr>
        <w:t>174]</w:t>
      </w:r>
      <w:r w:rsidR="004B74FD" w:rsidRPr="00503843">
        <w:rPr>
          <w:rFonts w:ascii="Book Antiqua" w:hAnsi="Book Antiqua" w:cs="Times New Roman"/>
          <w:sz w:val="24"/>
          <w:szCs w:val="24"/>
        </w:rPr>
        <w:fldChar w:fldCharType="end"/>
      </w:r>
      <w:r w:rsidR="007A48F0" w:rsidRPr="00503843">
        <w:rPr>
          <w:rFonts w:ascii="Book Antiqua" w:hAnsi="Book Antiqua" w:cs="Times New Roman"/>
          <w:sz w:val="24"/>
          <w:szCs w:val="24"/>
        </w:rPr>
        <w:t>. In contrast, BSA ≥</w:t>
      </w:r>
      <w:r w:rsidR="00987E59" w:rsidRPr="00503843">
        <w:rPr>
          <w:rFonts w:ascii="Book Antiqua" w:hAnsi="Book Antiqua" w:cs="Times New Roman"/>
          <w:sz w:val="24"/>
          <w:szCs w:val="24"/>
          <w:lang w:eastAsia="zh-CN"/>
        </w:rPr>
        <w:t xml:space="preserve"> </w:t>
      </w:r>
      <w:r w:rsidR="007A48F0" w:rsidRPr="00503843">
        <w:rPr>
          <w:rFonts w:ascii="Book Antiqua" w:hAnsi="Book Antiqua" w:cs="Times New Roman"/>
          <w:sz w:val="24"/>
          <w:szCs w:val="24"/>
        </w:rPr>
        <w:t>15 cm</w:t>
      </w:r>
      <w:r w:rsidR="007A48F0" w:rsidRPr="00503843">
        <w:rPr>
          <w:rFonts w:ascii="Book Antiqua" w:hAnsi="Book Antiqua" w:cs="Times New Roman"/>
          <w:sz w:val="24"/>
          <w:szCs w:val="24"/>
          <w:vertAlign w:val="superscript"/>
        </w:rPr>
        <w:t>2</w:t>
      </w:r>
      <w:r w:rsidR="007A48F0" w:rsidRPr="00503843">
        <w:rPr>
          <w:rFonts w:ascii="Book Antiqua" w:hAnsi="Book Antiqua" w:cs="Times New Roman"/>
          <w:sz w:val="24"/>
          <w:szCs w:val="24"/>
        </w:rPr>
        <w:t xml:space="preserve"> had</w:t>
      </w:r>
      <w:r w:rsidR="005929ED" w:rsidRPr="00503843">
        <w:rPr>
          <w:rFonts w:ascii="Book Antiqua" w:hAnsi="Book Antiqua" w:cs="Times New Roman"/>
          <w:sz w:val="24"/>
          <w:szCs w:val="24"/>
        </w:rPr>
        <w:t xml:space="preserve"> a</w:t>
      </w:r>
      <w:r w:rsidR="007A48F0" w:rsidRPr="00503843">
        <w:rPr>
          <w:rFonts w:ascii="Book Antiqua" w:hAnsi="Book Antiqua" w:cs="Times New Roman"/>
          <w:sz w:val="24"/>
          <w:szCs w:val="24"/>
        </w:rPr>
        <w:t xml:space="preserve"> </w:t>
      </w:r>
      <w:r w:rsidR="007A48F0" w:rsidRPr="00503843">
        <w:rPr>
          <w:rFonts w:ascii="Book Antiqua" w:hAnsi="Book Antiqua" w:cs="Times New Roman"/>
          <w:noProof/>
          <w:sz w:val="24"/>
          <w:szCs w:val="24"/>
        </w:rPr>
        <w:t>mortality</w:t>
      </w:r>
      <w:r w:rsidR="007A48F0" w:rsidRPr="00503843">
        <w:rPr>
          <w:rFonts w:ascii="Book Antiqua" w:hAnsi="Book Antiqua" w:cs="Times New Roman"/>
          <w:sz w:val="24"/>
          <w:szCs w:val="24"/>
        </w:rPr>
        <w:t xml:space="preserve"> of 75%</w:t>
      </w:r>
      <w:r w:rsidR="004B74FD" w:rsidRPr="00503843">
        <w:rPr>
          <w:rFonts w:ascii="Book Antiqua" w:hAnsi="Book Antiqua" w:cs="Times New Roman"/>
          <w:sz w:val="24"/>
          <w:szCs w:val="24"/>
        </w:rPr>
        <w:fldChar w:fldCharType="begin"/>
      </w:r>
      <w:r w:rsidR="008F7553" w:rsidRPr="00503843">
        <w:rPr>
          <w:rFonts w:ascii="Book Antiqua" w:hAnsi="Book Antiqua" w:cs="Times New Roman"/>
          <w:sz w:val="24"/>
          <w:szCs w:val="24"/>
        </w:rPr>
        <w:instrText xml:space="preserve"> ADDIN ZOTERO_ITEM CSL_CITATION {"citationID":"15b582dja5","properties":{"formattedCitation":"{\\rtf \\super [24]\\nosupersub{}}","plainCitation":"[24]"},"citationItems":[{"id":365,"uris":["http://zotero.org/users/local/Xp4Ps1sG/items/QDBZF7W8"],"uri":["http://zotero.org/users/local/Xp4Ps1sG/items/QDBZF7W8"],"itemData":{"id":365,"type":"article-journal","title":"Evaluation of risk factors and severity of a life threatening surgical emergency: Fournier's gangrene (a report of 15 cases)","container-title":"Acta Chirurgica Belgica","page":"191-197","volume":"109","issue":"2","source":"NCBI PubMed","abstract":"BACKGROUND: Fournier's gangrene is a rare, rapidly progressive, necrotising fasciitis of the external genitalia and perineum with high morbidity and mortality.\nPATIENTS &amp; METHODS: 15 patients with Fournier's gangrene were enrolled. Gender, age, aetiology, predisposing factors, symptomatology, associated diseases, hospital stay, FGSI, and body surface area were analysed.\nRESULTS: Ten males and five females were enrolled in the study. The mean age was 54 years (range 23-81). E. coli and acinetobacter were the common organisms cultured. All patients were treated with a common approach of resuscitation, broad-spectrum antibiotics, and wide surgical excision. Common predisposing factors included diabetes mellitus (73.3%), poor personal hygiene (60%), obesity (33.3%), psychosis (20%) and decubitus ulcers (13.2%). Whereas five (33.3%) patients developed synergistic gangrene of the scrotum secondary to anorectal disease, five (33.3%) had a urological source of infection. Mean BSA and FSGI scores were 15.93 +/- 3.13 and 6.02 +/- 0.95, respectively. Serum glucose &gt; 140 mg/dl, the existence of septic shock on admission, the spread of gangrene to the perineum and abdominal wall (Groups C and D), BSA &gt; or = 24 cm2, a cutaneous source of infection and FGSI scores &gt; or = 7 were factors affecting mortality rates with statistical significance (p &lt; 0.05). There was a direct correlation between the culture of mixed type micro-organisms and the cutaneous source of infection (p &lt; 0.05). The extent of gangrene correlated with higher FGSI scores (&gt; or = 7) (p &lt; 0.05). Mortality and morbidity rates were as 20% (n = 3) and 60% (n = 9).\nCONCLUSION: Aggressive surgical debridement and combined antibiotherapy are essential in the management of Fournier's gangrene. FGSI and BSA are useful to assess the severity and prognosis of the disease.","ISSN":"0001-5458","note":"PMID: 19499680","shortTitle":"Evaluation of risk factors and severity of a life threatening surgical emergency","journalAbbreviation":"Acta Chir. Belg.","language":"eng","author":[{"family":"Kara","given":"E."},{"family":"Müezzinoğlu","given":"T."},{"family":"Temeltas","given":"G."},{"family":"Dinçer","given":"L."},{"family":"Kaya","given":"Y."},{"family":"Sakarya","given":"A."},{"family":"Coskun","given":"T."}],"issued":{"date-parts":[["2009",4]]},"PMID":"19499680"}}],"schema":"https://github.com/citation-style-language/schema/raw/master/csl-citation.json"} </w:instrText>
      </w:r>
      <w:r w:rsidR="004B74FD" w:rsidRPr="00503843">
        <w:rPr>
          <w:rFonts w:ascii="Book Antiqua" w:hAnsi="Book Antiqua" w:cs="Times New Roman"/>
          <w:sz w:val="24"/>
          <w:szCs w:val="24"/>
        </w:rPr>
        <w:fldChar w:fldCharType="separate"/>
      </w:r>
      <w:r w:rsidR="008F7553" w:rsidRPr="00503843">
        <w:rPr>
          <w:rFonts w:ascii="Book Antiqua" w:hAnsi="Book Antiqua" w:cs="Times New Roman"/>
          <w:sz w:val="24"/>
          <w:szCs w:val="24"/>
          <w:vertAlign w:val="superscript"/>
        </w:rPr>
        <w:t>[24]</w:t>
      </w:r>
      <w:r w:rsidR="004B74FD" w:rsidRPr="00503843">
        <w:rPr>
          <w:rFonts w:ascii="Book Antiqua" w:hAnsi="Book Antiqua" w:cs="Times New Roman"/>
          <w:sz w:val="24"/>
          <w:szCs w:val="24"/>
        </w:rPr>
        <w:fldChar w:fldCharType="end"/>
      </w:r>
      <w:r w:rsidR="007A48F0" w:rsidRPr="00503843">
        <w:rPr>
          <w:rFonts w:ascii="Book Antiqua" w:hAnsi="Book Antiqua" w:cs="Times New Roman"/>
          <w:sz w:val="24"/>
          <w:szCs w:val="24"/>
        </w:rPr>
        <w:t>.</w:t>
      </w:r>
      <w:r w:rsidR="00AE1B6C" w:rsidRPr="00503843">
        <w:rPr>
          <w:rFonts w:ascii="Book Antiqua" w:hAnsi="Book Antiqua" w:cs="Times New Roman"/>
          <w:sz w:val="24"/>
          <w:szCs w:val="24"/>
        </w:rPr>
        <w:t xml:space="preserve"> Therefore, this issue remains controversial</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{"citationID":"1gohots0hj","properties":{"formattedCitation":"{\\rtf \\super [166,168,172,174]\\nosupersub{}}","plainCitation":"[166,168,172,174]"},"citationItems":[{"id":371,"uris":["http://zotero.org/users/local/Xp4Ps1sG/items/NXIMQVPU"],"uri":["http://zotero.org/users/local/Xp4Ps1sG/items/NXIMQVPU"],"itemData":{"id":371,"type":"article-journal","title":"Outcome prediction in patients with Fournier's gangrene","container-title":"The Journal of Urology","page":"89-92","volume":"154","issue":"1","source":"NCBI PubMed","abstract":"We treated 30 patients with Fournier's gangrene during a 15-year period. Data were collected on demographics, medical history, admission signs and symptoms, physical examination, admission laboratory studies and bacteriology. The timing and degree of surgical débridement as well as antibiotic therapy were also reviewed. The extent of disease was calculated from body surface area nomograms. Data were stratified according to the outcomes of death (13 patients) or survival (17). Patients who survived were significantly younger (53 years old, range 23 to 90) than those who died (71 years old, range 53 to 83, p = 0.004). Admission laboratory parameters that were statistically related to outcome included hematocrit, blood urea nitrogen, calcium, albumin, alkaline phosphatase and cholesterol levels. White blood count, platelets, potassium, bicarbonate, blood urea nitrogen, total protein, albumin and lactic dehydrogenase levels 1 week following hospitalization were also associated with outcome. The greater mean extent of body surface area involved among patients who died was not statistically different from that of those who lived (7.16 and 4.32%, respectively, p = 0.1). The number of surgical débridements did not seem to influence outcome. To assess better the physiological profile of the patients in both outcome categories, the acute physiology and chronic health evaluation II severity score was modified to create a Fournier's gangrene severity index. The mean Fournier's gangrene severity index for survivors was 6.9 +/- 0.9 compared to 13.5 +/- 1.5 for nonsurvivors. Regression analysis demonstrated a strong correlation between Fournier's gangrene severity index and death rate (correlation coefficient = 0.934, p = 0.005). Using a Fournier's gangrene severity index threshold value of 9, there was a 75% probability of death with a score greater than 9, while a score of 9 or less was associated with a 78% probability of survival (p = 0.008). In conclusion, Fournier's gangrene is an infectious disease affecting an ever aging population of patients. Deviation from homeostasis is the most important parameter predictive of outcome and not the extent of disease or performance of surgical débridement. The Fournier's gangrene severity index is an objective and simple method to quantify the extent of metabolic aberration that may be used to predict outcome. We recommend the use of the Fournier's gangrene severity index when evaluating therapeutic options and reporting results.","ISSN":"0022-5347","note":"PMID: 7776464","journalAbbreviation":"J. Urol.","language":"eng","author":[{"family":"Laor","given":"E."},{"family":"Palmer","given":"L. S."},{"family":"Tolia","given":"B. M."},{"family":"Reid","given":"R. E."},{"family":"Winter","given":"H. I."}],"issued":{"date-parts":[["1995",7]]},"PMID":"7776464"}},{"id":381,"uris":["http://zotero.org/users/local/Xp4Ps1sG/items/D7JAE666"],"uri":["http://zotero.org/users/local/Xp4Ps1sG/items/D7JAE666"],"itemData":{"id":381,"type":"article-journal","title":"Validation of the Fournier's gangrene severity index in a large contemporary series","container-title":"The Journal of Urology","page":"944-948","volume":"180","issue":"3","source":"NCBI PubMed","abstract":"PURPOSE: In this study we identified prognostic factors for survival and validated the accuracy of the Fournier's gangrene severity index in patients with Fournier's gangrene.\nMATERIALS AND METHODS: We retrospectively reviewed medical records of patients diagnosed with Fournier's gangrene between 1996 and 2006. Fournier's gangrene severity index scores were assessed using a receiver operating characteristic curve. Using an outcome variable of inpatient mortality, univariate analyses were performed using the Mann-Whitney U, chi-square and Fisher exact tests.\nRESULTS: A total of 68 patients (79.4% male, mean age 55.8 +/- 15.2 years) diagnosed with Fournier's gangrene met the criteria for review. The inpatient mortality rate was 10% (7 patients). The mean Fournier's gangrene severity index score for survivors was 5.4 +/- 3.5 vs 10.9 +/- 4.7 for nonsurvivors (p = 0.006). Isolated Fournier's gangrene severity index and individual laboratory parameters associated with mortality included heart rate (p = 0.05), respiratory rate (p = 0.02), serum creatinine (p = 0.03), serum bicarbonate (p = 0.001), serum lactate (p = 0.001) and serum calcium (p = 0.03). Although mean total body surface area was only suggestive of an association (p = 0.169), abdominal wall (p = 0.004) or lower extremity (p = 0.005) involvement was associated with increased mortality. Using a Fournier's gangrene severity index score threshold of 9 (sensitivity 71.4%, specificity 90%) there was a 96% survival rate in patients with a Fournier's gangrene severity index of less than 9 and a 46% mortality rate in those with a Fournier's gangrene severity index of 9 or greater (p = 0.001, OR 22, 95% CI 3.5-139.7).\nCONCLUSIONS: The Fournier's gangrene severity index remains an objective and simple method to quantify the extent of metabolic aberration at presentation in patients with Fournier's gangrene. A Fournier's gangrene severity index threshold value of 9 is sensitive and specific for predicting mortality in this patient population.","DOI":"10.1016/j.juro.2008.05.021","ISSN":"1527-3792","note":"PMID: 18635215","journalAbbreviation":"J. Urol.","language":"eng","author":[{"family":"Corcoran","given":"A. T."},{"family":"Smaldone","given":"M. C."},{"family":"Gibbons","given":"E. P."},{"family":"Walsh","given":"T. J."},{"family":"Davies","given":"B. J."}],"issued":{"date-parts":[["2008",9]]},"PMID":"18635215"}},{"id":404,"uris":["http://zotero.org/users/local/Xp4Ps1sG/items/R5H4DCQB"],"uri":["http://zotero.org/users/local/Xp4Ps1sG/items/R5H4DCQB"],"itemData":{"id":404,"type":"article-journal","title":"Causes, presentation and survival of fifty-seven patients with necrotizing fasciitis of the male genitalia","container-title":"Surgery, Gynecology &amp; Obstetrics","page":"49-55","volume":"170","issue":"1","source":"NCBI PubMed","abstract":"This analysis of our experience with 57 men with necrotizing fasciitis of the genitalia was done to identify prognostic variables and to assess the results of a treatment policy of immediate and, if required, repetitive surgical debridements. The mean age of the patients was 55 years. Thirty-eight patients were alcoholics or diabetics, or both. All of the infections were of a genitourinary, anorectal or cutaneous source. Thirty-five per cent of the infections were confined to the genitalia and 65 per cent extended to the abdominal wall or thigh, or both. Forty-seven patients survived. Survival was associated significantly with a younger age, a serum blood urea nitrogen (BUN) level of less than 50 milligrams per deciliter at presentation, the absence of a constellation of abnormalities at presentation consistent with sepsis and a decreased incidence of major complications after initial débridement (p less than 0.05 to 0.01). Survival was not associated with the extent of infection, the duration of symptoms before hospitalization, systemic risk factors, the source of infection, abnormal findings at presentation (excluding a BUN of greater than 50 milligrams per deciliter) and the bacteriologic factors of the infection. Both localized and extensive necrotizing fasciitis of the male genitalia are potentially lethal disorders that require prompt treatment.","ISSN":"0039-6087","note":"PMID: 2294630","journalAbbreviation":"Surg Gynecol Obstet","language":"eng","author":[{"family":"Clayton","given":"M. D."},{"family":"Fowler","given":"J. E."},{"family":"Sharifi","given":"R."},{"family":"Pearl","given":"R. K."}],"issued":{"date-parts":[["1990",1]]},"PMID":"2294630"}},{"id":396,"uris":["http://zotero.org/users/local/Xp4Ps1sG/items/75URPBRU"],"uri":["http://zotero.org/users/local/Xp4Ps1sG/items/75URPBRU"],"itemData":{"id":396,"type":"article-journal","title":"Is there a need for the Fournier's gangrene severity index? Comparison of scoring systems for outcome prediction in patients with Fournier's gangrene","container-title":"BJU international","page":"1359-1365","volume":"110","issue":"9","source":"NCBI PubMed","abstract":"Study Type - Prognosis (prospective cohort) Level of Evidence 2a. What's known on the subject? and What does the study add? Fournier's gangrene (FG) is a rare but life-threatening disease challenging the treating medical staff. Despite the fact that antibiotic therapy combined with surgery and intensive care surveillance are performed as standard treatment, mortality rates remain high. There have been efforts to develop a reliable tool to predict severity of the disease, not only to identify patients at highest risk of major complications or death but also to provide a target for medical teams and researchers aiming to improve outcome and to gather information for counselling patients. Laor et al. published the FG severity index (FGSI) in 1995 presenting a complex prediction score solely for patients with FG. Fifteen years later, Yilmazlar et al. suggested a new and supposedly more powerful scoring system, the Uludag FGSI (UFGSI), adding an age score and an extent of disease score to the FGSI. In the present study population we applied two scoring systems for outcome prediction that are solitarily applicable in patients with FG (FGSI, UFGSI), as well as two general scoring systems such as the established age-adjusted Charlson Comorbidity Index (ACCI) and the recently introduced surgical Apgar Score (sAPGAR) to compare them and to test whether one system might be superior to the other. In addition, we identified potential prognostic factors in the study population. By contrast to many earlier studies, we performed a combined prospective and retrospective analysis and provided a 30-day follow up. In the cohort of the present study, older patients with comorbidities as well as a need for mechanical ventilation and blood transfusion are at higher risk of lethal outcome. All scores are useful to predict mortality. Despite including more variables, the UFGSI does not seem to be more powerful than the FGSI. In daily routine we suggest applying ACCI and sAPGAR, as they are more easily calculated, generally applicable and well validated.\nOBJECTIVE: • To compare four published scoring systems for outcome prediction (Fournier's gangrene severity index [FGSI], Uludag FGSI [UFGSI], age-adjusted Charlson Comorbidity Index [ACCI] and surgical Apgar Score [sAPGAR]) and evaluate risk factors in patients with Fournier's gangrene (FG).\nPATIENTS AND METHODS: • In all, 44 patients were analysed. The scores were applied. • A Mann-Whitney U-test, Fisher's exact test, receiver operator characteristic (ROC) analysis and Pearson correlation analysis were performed.\nRESULTS: • The results of the present study show a significant association among FGSI (P= 0.002), UFGSI (P= 0.002), ACCI (P= 0.004), sAPGAR (P= 0.018) and death. • The differences between the area under the receiver operating characteristic curve of the scores were not significant. • Non-survivors were older (P= 0.046), had a greater incidence of acute renal failure (P &lt; 0.001) and coagulopathy (P= 0.041), were treated more often with mechanical ventilation (P= 0.001) and received more packed red blood cells (RBCs; P= 0.001).\nCONCLUSION: • Older patients with comorbidities and need for mechanical ventilation and RBCs are at higher risk for death. • In the present cohort, scores calculated easily at the bedside, such as ACCI and sAPGAR, seemed to be as good at predicting outcome in patients with FG as FGSI and UFGSI.","DOI":"10.1111/j.1464-410X.2012.11082.x","ISSN":"1464-410X","note":"PMID: 22494217","shortTitle":"Is there a need for the Fournier's gangrene severity index?","journalAbbreviation":"BJU Int.","language":"eng","author":[{"family":"Roghmann","given":"Florian"},{"family":"von Bodman","given":"Christian"},{"family":"Löppenberg","given":"Björn"},{"family":"Hinkel","given":"Andreas"},{"family":"Palisaar","given":"Jüri"},{"family":"Noldus","given":"Joachim"}],"issued":{"date-parts":[["2012",11]]},"PMID":"22494217"}}],"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[166,168,172,174]</w:t>
      </w:r>
      <w:r w:rsidR="004B74FD" w:rsidRPr="00503843">
        <w:rPr>
          <w:rFonts w:ascii="Book Antiqua" w:hAnsi="Book Antiqua" w:cs="Times New Roman"/>
          <w:sz w:val="24"/>
          <w:szCs w:val="24"/>
        </w:rPr>
        <w:fldChar w:fldCharType="end"/>
      </w:r>
      <w:r w:rsidR="00753698" w:rsidRPr="00503843">
        <w:rPr>
          <w:rFonts w:ascii="Book Antiqua" w:hAnsi="Book Antiqua" w:cs="Times New Roman"/>
          <w:sz w:val="24"/>
          <w:szCs w:val="24"/>
        </w:rPr>
        <w:t>.</w:t>
      </w:r>
    </w:p>
    <w:p w:rsidR="007F3ADF" w:rsidRPr="00503843" w:rsidRDefault="007F3ADF" w:rsidP="00572644">
      <w:pPr>
        <w:autoSpaceDE w:val="0"/>
        <w:autoSpaceDN w:val="0"/>
        <w:adjustRightInd w:val="0"/>
        <w:snapToGrid w:val="0"/>
        <w:spacing w:after="0" w:line="360" w:lineRule="auto"/>
        <w:ind w:firstLine="708"/>
        <w:jc w:val="both"/>
        <w:rPr>
          <w:rFonts w:ascii="Book Antiqua" w:eastAsia="TrebuchetMS" w:hAnsi="Book Antiqua" w:cs="Times New Roman"/>
          <w:sz w:val="24"/>
          <w:szCs w:val="24"/>
        </w:rPr>
      </w:pPr>
      <w:r w:rsidRPr="00503843">
        <w:rPr>
          <w:rFonts w:ascii="Book Antiqua" w:eastAsia="TrebuchetMS" w:hAnsi="Book Antiqua" w:cs="Times New Roman"/>
          <w:sz w:val="24"/>
          <w:szCs w:val="24"/>
        </w:rPr>
        <w:t>Mean age, race,</w:t>
      </w:r>
      <w:r w:rsidR="005929ED" w:rsidRPr="00503843">
        <w:rPr>
          <w:rFonts w:ascii="Book Antiqua" w:eastAsia="TrebuchetMS" w:hAnsi="Book Antiqua" w:cs="Times New Roman"/>
          <w:sz w:val="24"/>
          <w:szCs w:val="24"/>
        </w:rPr>
        <w:t xml:space="preserve"> the</w:t>
      </w:r>
      <w:r w:rsidRPr="00503843">
        <w:rPr>
          <w:rFonts w:ascii="Book Antiqua" w:eastAsia="TrebuchetMS" w:hAnsi="Book Antiqua" w:cs="Times New Roman"/>
          <w:sz w:val="24"/>
          <w:szCs w:val="24"/>
        </w:rPr>
        <w:t xml:space="preserve"> </w:t>
      </w:r>
      <w:r w:rsidRPr="00503843">
        <w:rPr>
          <w:rFonts w:ascii="Book Antiqua" w:eastAsia="TrebuchetMS" w:hAnsi="Book Antiqua" w:cs="Times New Roman"/>
          <w:noProof/>
          <w:sz w:val="24"/>
          <w:szCs w:val="24"/>
        </w:rPr>
        <w:t>prevalence</w:t>
      </w:r>
      <w:r w:rsidRPr="00503843">
        <w:rPr>
          <w:rFonts w:ascii="Book Antiqua" w:eastAsia="TrebuchetMS" w:hAnsi="Book Antiqua" w:cs="Times New Roman"/>
          <w:sz w:val="24"/>
          <w:szCs w:val="24"/>
        </w:rPr>
        <w:t xml:space="preserve"> of comorbid conditions and number of debridements </w:t>
      </w:r>
      <w:r w:rsidR="00BE322A" w:rsidRPr="00503843">
        <w:rPr>
          <w:rFonts w:ascii="Book Antiqua" w:eastAsia="TrebuchetMS" w:hAnsi="Book Antiqua" w:cs="Times New Roman"/>
          <w:sz w:val="24"/>
          <w:szCs w:val="24"/>
        </w:rPr>
        <w:t xml:space="preserve">were similar in both </w:t>
      </w:r>
      <w:r w:rsidR="00BE322A" w:rsidRPr="00503843">
        <w:rPr>
          <w:rFonts w:ascii="Book Antiqua" w:eastAsia="TrebuchetMS" w:hAnsi="Book Antiqua" w:cs="Times New Roman"/>
          <w:noProof/>
          <w:sz w:val="24"/>
          <w:szCs w:val="24"/>
        </w:rPr>
        <w:t>gender</w:t>
      </w:r>
      <w:r w:rsidR="005929ED" w:rsidRPr="00503843">
        <w:rPr>
          <w:rFonts w:ascii="Book Antiqua" w:eastAsia="TrebuchetMS" w:hAnsi="Book Antiqua" w:cs="Times New Roman"/>
          <w:noProof/>
          <w:sz w:val="24"/>
          <w:szCs w:val="24"/>
        </w:rPr>
        <w:t>s</w:t>
      </w:r>
      <w:r w:rsidRPr="00503843">
        <w:rPr>
          <w:rFonts w:ascii="Book Antiqua" w:eastAsia="TrebuchetMS" w:hAnsi="Book Antiqua" w:cs="Times New Roman"/>
          <w:sz w:val="24"/>
          <w:szCs w:val="24"/>
        </w:rPr>
        <w:t xml:space="preserve">. However, twice as many women required mechanical ventilation and dialysis, </w:t>
      </w:r>
      <w:r w:rsidR="00BE322A" w:rsidRPr="00503843">
        <w:rPr>
          <w:rFonts w:ascii="Book Antiqua" w:eastAsia="TrebuchetMS" w:hAnsi="Book Antiqua" w:cs="Times New Roman"/>
          <w:sz w:val="24"/>
          <w:szCs w:val="24"/>
        </w:rPr>
        <w:t xml:space="preserve">with longer </w:t>
      </w:r>
      <w:r w:rsidRPr="00503843">
        <w:rPr>
          <w:rFonts w:ascii="Book Antiqua" w:eastAsia="TrebuchetMS" w:hAnsi="Book Antiqua" w:cs="Times New Roman"/>
          <w:sz w:val="24"/>
          <w:szCs w:val="24"/>
        </w:rPr>
        <w:t xml:space="preserve">hospital stay and mortality, </w:t>
      </w:r>
      <w:r w:rsidR="00F82A00" w:rsidRPr="00503843">
        <w:rPr>
          <w:rFonts w:ascii="Book Antiqua" w:eastAsia="TrebuchetMS" w:hAnsi="Book Antiqua" w:cs="Times New Roman"/>
          <w:sz w:val="24"/>
          <w:szCs w:val="24"/>
        </w:rPr>
        <w:lastRenderedPageBreak/>
        <w:t xml:space="preserve">but without </w:t>
      </w:r>
      <w:r w:rsidRPr="00503843">
        <w:rPr>
          <w:rFonts w:ascii="Book Antiqua" w:eastAsia="TrebuchetMS" w:hAnsi="Book Antiqua" w:cs="Times New Roman"/>
          <w:sz w:val="24"/>
          <w:szCs w:val="24"/>
        </w:rPr>
        <w:t>statistical significan</w:t>
      </w:r>
      <w:r w:rsidR="00F82A00" w:rsidRPr="00503843">
        <w:rPr>
          <w:rFonts w:ascii="Book Antiqua" w:eastAsia="TrebuchetMS" w:hAnsi="Book Antiqua" w:cs="Times New Roman"/>
          <w:sz w:val="24"/>
          <w:szCs w:val="24"/>
        </w:rPr>
        <w:t>ce</w:t>
      </w:r>
      <w:r w:rsidR="004B74FD" w:rsidRPr="00503843">
        <w:rPr>
          <w:rFonts w:ascii="Book Antiqua" w:eastAsia="TrebuchetMS" w:hAnsi="Book Antiqua" w:cs="Times New Roman"/>
          <w:sz w:val="24"/>
          <w:szCs w:val="24"/>
        </w:rPr>
        <w:fldChar w:fldCharType="begin"/>
      </w:r>
      <w:r w:rsidR="008F7553" w:rsidRPr="00503843">
        <w:rPr>
          <w:rFonts w:ascii="Book Antiqua" w:eastAsia="TrebuchetMS" w:hAnsi="Book Antiqua" w:cs="Times New Roman"/>
          <w:sz w:val="24"/>
          <w:szCs w:val="24"/>
        </w:rPr>
        <w:instrText xml:space="preserve"> ADDIN ZOTERO_ITEM CSL_CITATION {"citationID":"fpmov3k21","properties":{"formattedCitation":"{\\rtf \\super [10]\\nosupersub{}}","plainCitation":"[10]"},"citationItems":[{"id":47,"uris":["http://zotero.org/users/local/Xp4Ps1sG/items/SSAXZD9E"],"uri":["http://zotero.org/users/local/Xp4Ps1sG/items/SSAXZD9E"],"itemData":{"id":47,"type":"article-journal","title":"Fournier's Gangrene: population based epidemiology and outcomes","container-title":"The Journal of Urology","page":"2120-2126","volume":"181","issue":"5","source":"NCBI PubMed","abstract":"PURPOSE: Case series have shown a Fournier's gangrene mortality rate of 20% to 40% with an incidence of as high as 88% in some studies. Because to our knowledge there are no population based data, we used a national database to investigate the epidemiology of Fournier's gangrene.\nMATERIALS AND METHODS: We used the State Inpatient Databases, the largest hospital based database available in the United States, which includes 100% of hospital discharges from participating states. Inpatients diagnosed with Fournier's gangrene (ICD-9 CM 608.83) who underwent genital/perineal débridement or died in the hospital were identified from 13 participating states in 2001 and from 21 in 2004. Population based incidence, regional trends and case fatality rates were estimated.\nRESULTS: We identified 1,641 males and 39 females with Fournier's gangrene. Cases represented less than 0.02% of hospital admissions. The overall incidence was 1.6/100,000 males, which peaked in males who were 50 to 79 years old (3.3/100,000) with the highest rate in the South (1.9/100,000). The overall case fatality rate was 7.5%. Patients with Fournier's gangrene were rarely treated at hospitals (mean +/- SD 0.6 +/- 1.2 per year, median 0, range 0 to 23). Overall 0 to 4 and 5 or greater cases were treated at 66%, 17%, 10%, 4%, 1% and 1% of hospitals, respectively.\nCONCLUSIONS: Patients with Fournier's gangrene are rarely treated at most hospitals. The population based mortality rate of 7.5% was substantially lower than that reported in case series from tertiary care centers.","DOI":"10.1016/j.juro.2009.01.034","ISSN":"1527-3792","note":"PMID: 19286224 \nPMCID: PMC3042351","shortTitle":"Fournier's Gangrene","journalAbbreviation":"J. Urol.","language":"eng","author":[{"family":"Sorensen","given":"Mathew D."},{"family":"Krieger","given":"John N."},{"family":"Rivara","given":"Frederick P."},{"family":"Broghammer","given":"Joshua A."},{"family":"Klein","given":"Matthew B."},{"family":"Mack","given":"Christopher D."},{"family":"Wessells","given":"Hunter"}],"issued":{"date-parts":[["2009",5]]},"PMID":"19286224","PMCID":"PMC3042351"}}],"schema":"https://github.com/citation-style-language/schema/raw/master/csl-citation.json"} </w:instrText>
      </w:r>
      <w:r w:rsidR="004B74FD" w:rsidRPr="00503843">
        <w:rPr>
          <w:rFonts w:ascii="Book Antiqua" w:eastAsia="TrebuchetMS" w:hAnsi="Book Antiqua" w:cs="Times New Roman"/>
          <w:sz w:val="24"/>
          <w:szCs w:val="24"/>
        </w:rPr>
        <w:fldChar w:fldCharType="separate"/>
      </w:r>
      <w:r w:rsidR="008F7553" w:rsidRPr="00503843">
        <w:rPr>
          <w:rFonts w:ascii="Book Antiqua" w:hAnsi="Book Antiqua" w:cs="Times New Roman"/>
          <w:sz w:val="24"/>
          <w:szCs w:val="24"/>
          <w:vertAlign w:val="superscript"/>
        </w:rPr>
        <w:t>[10]</w:t>
      </w:r>
      <w:r w:rsidR="004B74FD" w:rsidRPr="00503843">
        <w:rPr>
          <w:rFonts w:ascii="Book Antiqua" w:eastAsia="TrebuchetMS" w:hAnsi="Book Antiqua" w:cs="Times New Roman"/>
          <w:sz w:val="24"/>
          <w:szCs w:val="24"/>
        </w:rPr>
        <w:fldChar w:fldCharType="end"/>
      </w:r>
      <w:r w:rsidRPr="00503843">
        <w:rPr>
          <w:rFonts w:ascii="Book Antiqua" w:eastAsia="TrebuchetMS" w:hAnsi="Book Antiqua" w:cs="Times New Roman"/>
          <w:sz w:val="24"/>
          <w:szCs w:val="24"/>
        </w:rPr>
        <w:t>. Table 1 shows</w:t>
      </w:r>
      <w:r w:rsidR="005929ED" w:rsidRPr="00503843">
        <w:rPr>
          <w:rFonts w:ascii="Book Antiqua" w:eastAsia="TrebuchetMS" w:hAnsi="Book Antiqua" w:cs="Times New Roman"/>
          <w:sz w:val="24"/>
          <w:szCs w:val="24"/>
        </w:rPr>
        <w:t xml:space="preserve"> the</w:t>
      </w:r>
      <w:r w:rsidRPr="00503843">
        <w:rPr>
          <w:rFonts w:ascii="Book Antiqua" w:eastAsia="TrebuchetMS" w:hAnsi="Book Antiqua" w:cs="Times New Roman"/>
          <w:sz w:val="24"/>
          <w:szCs w:val="24"/>
        </w:rPr>
        <w:t xml:space="preserve"> </w:t>
      </w:r>
      <w:r w:rsidRPr="00503843">
        <w:rPr>
          <w:rFonts w:ascii="Book Antiqua" w:eastAsia="TrebuchetMS" w:hAnsi="Book Antiqua" w:cs="Times New Roman"/>
          <w:noProof/>
          <w:sz w:val="24"/>
          <w:szCs w:val="24"/>
        </w:rPr>
        <w:t>average</w:t>
      </w:r>
      <w:r w:rsidRPr="00503843">
        <w:rPr>
          <w:rFonts w:ascii="Book Antiqua" w:eastAsia="TrebuchetMS" w:hAnsi="Book Antiqua" w:cs="Times New Roman"/>
          <w:sz w:val="24"/>
          <w:szCs w:val="24"/>
        </w:rPr>
        <w:t xml:space="preserve"> duration of hospitalization in all-cause FG of 24 </w:t>
      </w:r>
      <w:r w:rsidR="00D92D5C" w:rsidRPr="00503843">
        <w:rPr>
          <w:rFonts w:ascii="Book Antiqua" w:eastAsia="TrebuchetMS" w:hAnsi="Book Antiqua" w:cs="Times New Roman"/>
          <w:sz w:val="24"/>
          <w:szCs w:val="24"/>
        </w:rPr>
        <w:t>d</w:t>
      </w:r>
      <w:r w:rsidRPr="00503843">
        <w:rPr>
          <w:rFonts w:ascii="Book Antiqua" w:eastAsia="TrebuchetMS" w:hAnsi="Book Antiqua" w:cs="Times New Roman"/>
          <w:sz w:val="24"/>
          <w:szCs w:val="24"/>
        </w:rPr>
        <w:t xml:space="preserve"> (range 1 to 278 d). </w:t>
      </w:r>
    </w:p>
    <w:p w:rsidR="007F3ADF" w:rsidRPr="00503843" w:rsidRDefault="004C1A92"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Of all </w:t>
      </w:r>
      <w:r w:rsidR="007F3ADF" w:rsidRPr="00503843">
        <w:rPr>
          <w:rFonts w:ascii="Book Antiqua" w:hAnsi="Book Antiqua" w:cs="Times New Roman"/>
          <w:sz w:val="24"/>
          <w:szCs w:val="24"/>
        </w:rPr>
        <w:t>the anaerobic species isolated in all-cause FG, none was present as the sole organism. No differences in clinical course, morbidity, or mortality were demonstrated with different bacteria(s) isolated</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{"citationID":"1biubd0c08","properties":{"formattedCitation":"{\\rtf \\super [177\\uc0\\u8211{}179]\\nosupersub{}}","plainCitation":"[177–179]"},"citationItems":[{"id":414,"uris":["http://zotero.org/users/local/Xp4Ps1sG/items/PTEA7CKG"],"uri":["http://zotero.org/users/local/Xp4Ps1sG/items/PTEA7CKG"],"itemData":{"id":414,"type":"article-journal","title":"Necrotizing fasciitis: a preventable disaster","container-title":"Surgery","page":"765-770","volume":"92","issue":"4","source":"NCBI PubMed","abstract":"Twenty-eight cases of necrotizing fasciitis (NF) were treated in 27 patients. Most commonly these infections were caused by perineal disease, operative procedures, and cutaneous ulcers. Associated chronic diseases were present in 21 patients. Postoperative fasciitis occurred when prophylactic antibiotics were omitted or used inappropriately during clean-contaminated or contaminated procedures and when primary skin closure was done in the presence of intra-abdominal contamination. All but four infections were polymicrobial. The overall mortality rate was 73% (20 of 27). Death was due to persistent would sepsis in nine, systemic septic complications despite apparent local control of the infection in nine, and myocardial infarction in two patients. Five of seven survivors had NF limited to one region (leg, perineum, or abdomen). Only 2 of 15 patients survived when more than one debridement was necessary to control ongoing wound necrosis. Eleven of 12 patients who had a delay in treatment for more than 12 hours died. These results suggest that prompt recognition and treatment of NF are essential for survival. The presence of chronic debilitating diseases may contribute to the uncontrollable nature of both local and systemic infection, further emphasizing the need for early diagnosis. Postoperative fasciitis is potentially preventable by strict adherence to the principles for management of contaminated procedures.","ISSN":"0039-6060","note":"PMID: 7123497","shortTitle":"Necrotizing fasciitis","journalAbbreviation":"Surgery","language":"eng","author":[{"family":"Rouse","given":"T. M."},{"family":"Malangoni","given":"M. A."},{"family":"Schulte","given":"W. J."}],"issued":{"date-parts":[["1982",10]]},"PMID":"7123497"}},{"id":416,"uris":["http://zotero.org/users/local/Xp4Ps1sG/items/IHRNFQQK"],"uri":["http://zotero.org/users/local/Xp4Ps1sG/items/IHRNFQQK"],"itemData":{"id":416,"type":"article-journal","title":"Necrotizing fasciitis","container-title":"American Journal of Surgery","page":"377-383","volume":"142","issue":"3","source":"NCBI PubMed","abstract":"Fourteen patients with necrotizing fasciitis seen over a 5 year period at a public hospital are reviewed. Middleaged men predominated. The disease followed such diverse initiating causes as self-injection with heroin, boil, ischiorectal abscess, perforated occult colonic cancer and trivial abrasions. In a few cases there was no evidence of an initiating lesion. Necrotizing fasciitis affected the arms, legs, trunk and neck. Bacteriologic analysis showed that the disease is usually caused by gram-negative bacilli and hemolytic streptococci, alone or in combination. Morbidity and mortality rates in the present series were influenced by associated clinical conditions such as old age, diabetes mellitus, carcinoma and gram-negative bacteremia.","ISSN":"0002-9610","note":"PMID: 7283033","journalAbbreviation":"Am. J. Surg.","language":"eng","author":[{"family":"Freeman","given":"H. P."},{"family":"Oluwole","given":"S. F."},{"family":"Ganepola","given":"G. A."},{"family":"Dy","given":"E."}],"issued":{"date-parts":[["1981",9]]},"PMID":"7283033"}},{"id":418,"uris":["http://zotero.org/users/local/Xp4Ps1sG/items/IFAUGHA9"],"uri":["http://zotero.org/users/local/Xp4Ps1sG/items/IFAUGHA9"],"itemData":{"id":418,"type":"article-journal","title":"Bacteriology of necrotizing fasciitis","container-title":"American Journal of Surgery","page":"52-57","volume":"134","issue":"1","source":"NCBI PubMed","abstract":"Sixteen patients with necrotizing fasciitis were observed under clinical and laboratory conditions for collection, preservation, and culture that permitted optimal retrieval of anaerobes. The clinical observations of necrosis of fascia, subcutaneous fat and skin with thrombosis of the microvasculature, and absence of myonecrosis were clearly apparent in these patients. Two clear-cut groups of culture and gram stain results were found, suggesting that the clinical entity of necrotizing fasciitis can occur after infection by different infecting organisms. The cultivation of Streptococcus pyogenes (group A), either alone or in combination with staphylococcus, in three patients conforms to the culture results found by Meleney [1] in his original description.","ISSN":"0002-9610","note":"PMID: 327844","journalAbbreviation":"Am. J. Surg.","language":"eng","author":[{"family":"Giuliano","given":"A."},{"family":"Lewis","given":"F."},{"family":"Hadley","given":"K."},{"family":"Blaisdell","given":"F. W."}],"issued":{"date-parts":[["1977",7]]},"PMID":"327844"}}],"schema":"https://github.com/citation-style-language/schema/raw/master/csl-citation.json"}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[177–179]</w:t>
      </w:r>
      <w:r w:rsidR="004B74FD" w:rsidRPr="00503843">
        <w:rPr>
          <w:rFonts w:ascii="Book Antiqua" w:hAnsi="Book Antiqua" w:cs="Times New Roman"/>
          <w:sz w:val="24"/>
          <w:szCs w:val="24"/>
        </w:rPr>
        <w:fldChar w:fldCharType="end"/>
      </w:r>
      <w:r w:rsidR="007F3ADF" w:rsidRPr="00503843">
        <w:rPr>
          <w:rFonts w:ascii="Book Antiqua" w:hAnsi="Book Antiqua" w:cs="Times New Roman"/>
          <w:sz w:val="24"/>
          <w:szCs w:val="24"/>
        </w:rPr>
        <w:t>.</w:t>
      </w:r>
    </w:p>
    <w:p w:rsidR="009272F2" w:rsidRPr="00503843" w:rsidRDefault="003C677F" w:rsidP="00572644">
      <w:pPr>
        <w:autoSpaceDE w:val="0"/>
        <w:autoSpaceDN w:val="0"/>
        <w:adjustRightInd w:val="0"/>
        <w:snapToGrid w:val="0"/>
        <w:spacing w:after="0" w:line="360" w:lineRule="auto"/>
        <w:ind w:firstLine="708"/>
        <w:jc w:val="both"/>
        <w:rPr>
          <w:rFonts w:ascii="Book Antiqua" w:hAnsi="Book Antiqua" w:cs="Times New Roman"/>
          <w:color w:val="00B050"/>
          <w:sz w:val="24"/>
          <w:szCs w:val="24"/>
        </w:rPr>
      </w:pPr>
      <w:r w:rsidRPr="00503843">
        <w:rPr>
          <w:rFonts w:ascii="Book Antiqua" w:hAnsi="Book Antiqua" w:cs="Times New Roman"/>
          <w:sz w:val="24"/>
          <w:szCs w:val="24"/>
        </w:rPr>
        <w:t xml:space="preserve">Prognostic indices </w:t>
      </w:r>
      <w:r w:rsidR="000C09F1" w:rsidRPr="00503843">
        <w:rPr>
          <w:rFonts w:ascii="Book Antiqua" w:hAnsi="Book Antiqua" w:cs="Times New Roman"/>
          <w:sz w:val="24"/>
          <w:szCs w:val="24"/>
        </w:rPr>
        <w:t xml:space="preserve">for mortality predictions such as </w:t>
      </w:r>
      <w:r w:rsidR="00E0494F" w:rsidRPr="00503843">
        <w:rPr>
          <w:rFonts w:ascii="Book Antiqua" w:hAnsi="Book Antiqua" w:cs="Times New Roman"/>
          <w:sz w:val="24"/>
          <w:szCs w:val="24"/>
        </w:rPr>
        <w:t>Fournier’s Gangrene Severity Index (</w:t>
      </w:r>
      <w:r w:rsidR="000E1CE5" w:rsidRPr="00503843">
        <w:rPr>
          <w:rFonts w:ascii="Book Antiqua" w:hAnsi="Book Antiqua" w:cs="Times New Roman"/>
          <w:sz w:val="24"/>
          <w:szCs w:val="24"/>
        </w:rPr>
        <w:t>FSGI</w:t>
      </w:r>
      <w:r w:rsidR="00E0494F" w:rsidRPr="00503843">
        <w:rPr>
          <w:rFonts w:ascii="Book Antiqua" w:hAnsi="Book Antiqua" w:cs="Times New Roman"/>
          <w:sz w:val="24"/>
          <w:szCs w:val="24"/>
        </w:rPr>
        <w:t>)</w:t>
      </w:r>
      <w:r w:rsidR="000E1CE5" w:rsidRPr="00503843">
        <w:rPr>
          <w:rFonts w:ascii="Book Antiqua" w:hAnsi="Book Antiqua" w:cs="Times New Roman"/>
          <w:sz w:val="24"/>
          <w:szCs w:val="24"/>
        </w:rPr>
        <w:t xml:space="preserve"> </w:t>
      </w:r>
      <w:r w:rsidR="000C09F1" w:rsidRPr="00503843">
        <w:rPr>
          <w:rFonts w:ascii="Book Antiqua" w:hAnsi="Book Antiqua" w:cs="Times New Roman"/>
          <w:sz w:val="24"/>
          <w:szCs w:val="24"/>
        </w:rPr>
        <w:t>are</w:t>
      </w:r>
      <w:r w:rsidR="000E1CE5" w:rsidRPr="00503843">
        <w:rPr>
          <w:rFonts w:ascii="Book Antiqua" w:hAnsi="Book Antiqua" w:cs="Times New Roman"/>
          <w:sz w:val="24"/>
          <w:szCs w:val="24"/>
        </w:rPr>
        <w:t xml:space="preserve"> still controversial</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{"citationID":"25c58ii73v","properties":{"formattedCitation":"{\\rtf \\super [24,180,181]\\nosupersub{}}","plainCitation":"[24,180,181]"},"citationItems":[{"id":363,"uris":["http://zotero.org/users/local/Xp4Ps1sG/items/38KWV46C"],"uri":["http://zotero.org/users/local/Xp4Ps1sG/items/38KWV46C"],"itemData":{"id":363,"type":"article-journal","title":"Fournier's gangrene: Three years of experience with 20 patients and validity of the Fournier's Gangrene Severity Index Score","container-title":"European Urology","page":"838-843","volume":"50","issue":"4","source":"NCBI PubMed","abstract":"OBJECTIVE: To evaluate effective factors in the survival of patients with Fournier's gangrene (FG) and to determine the validity of the Fournier's Gangrene Severity Index (FGSI), which was designed for determining disease severity in these patients.\nMETHODS: The study included 20 men with a median age of 63.5 yr treated for FG between July 2002 and June 2005. The data were evaluated about medical history, symptoms, physical examination findings, vital signs, admission and final laboratory tests, timing and extent of surgical debridement, and antibiotic treatment used. All the patients had radical surgical debridement. The FGSI, which was developed to assign a numerical score that describes the acuity of the disease, was used in our study. This index presents patients' vital signs (temperature, heart and respiratory rates) and metabolic parameters (sodium, potassium, creatinine, and bicarbonate levels, hematocrit, white blood cell count) and computes a score relating to the severity of the disease at that time. The data were assessed according to whether the patient survived or died.\nRESULTS: Of the evaluated 20 patients, 6 died (30%) and 14 survived (70%). The difference in age between survivors (median age, 60.0 yr) and those who died (median age, 64.5 yr) was not significant (p = 0.321). The median extent of the body surface area involved in the necrotizing process in patients who survived and did not survive was 2.3% and 4.8%, respectively (p = 0.001). Except for the albumin and alkaline phosphatase levels, no significant differences were found between survivors and who those died in the other admission laboratory parameters. The median admission FGSI scores for survivors and nonsurvivors were 2.0+/-2.2 and 4.0+/-3.7, respectively (p = 0.331).\nCONCLUSIONS: The FGSI score did not predict the disease severity and the patient's survival. Metabolic parameters, predisposing factors, and extent of the disease seemed to be important risk factors for predicting FG severity and whether or not a patient survived.","DOI":"10.1016/j.eururo.2006.01.030","ISSN":"0302-2838","note":"PMID: 16513250","shortTitle":"Fournier's gangrene","journalAbbreviation":"Eur. Urol.","language":"eng","author":[{"family":"Tuncel","given":"Altug"},{"family":"Aydin","given":"Omur"},{"family":"Tekdogan","given":"Umit"},{"family":"Nalcacioglu","given":"Varol"},{"family":"Capar","given":"Yusuf"},{"family":"Atan","given":"Ali"}],"issued":{"date-parts":[["2006",10]]},"PMID":"16513250"}},{"id":365,"uris":["http://zotero.org/users/local/Xp4Ps1sG/items/QDBZF7W8"],"uri":["http://zotero.org/users/local/Xp4Ps1sG/items/QDBZF7W8"],"itemData":{"id":365,"type":"article-journal","title":"Evaluation of risk factors and severity of a life threatening surgical emergency: Fournier's gangrene (a report of 15 cases)","container-title":"Acta Chirurgica Belgica","page":"191-197","volume":"109","issue":"2","source":"NCBI PubMed","abstract":"BACKGROUND: Fournier's gangrene is a rare, rapidly progressive, necrotising fasciitis of the external genitalia and perineum with high morbidity and mortality.\nPATIENTS &amp; METHODS: 15 patients with Fournier's gangrene were enrolled. Gender, age, aetiology, predisposing factors, symptomatology, associated diseases, hospital stay, FGSI, and body surface area were analysed.\nRESULTS: Ten males and five females were enrolled in the study. The mean age was 54 years (range 23-81). E. coli and acinetobacter were the common organisms cultured. All patients were treated with a common approach of resuscitation, broad-spectrum antibiotics, and wide surgical excision. Common predisposing factors included diabetes mellitus (73.3%), poor personal hygiene (60%), obesity (33.3%), psychosis (20%) and decubitus ulcers (13.2%). Whereas five (33.3%) patients developed synergistic gangrene of the scrotum secondary to anorectal disease, five (33.3%) had a urological source of infection. Mean BSA and FSGI scores were 15.93 +/- 3.13 and 6.02 +/- 0.95, respectively. Serum glucose &gt; 140 mg/dl, the existence of septic shock on admission, the spread of gangrene to the perineum and abdominal wall (Groups C and D), BSA &gt; or = 24 cm2, a cutaneous source of infection and FGSI scores &gt; or = 7 were factors affecting mortality rates with statistical significance (p &lt; 0.05). There was a direct correlation between the culture of mixed type micro-organisms and the cutaneous source of infection (p &lt; 0.05). The extent of gangrene correlated with higher FGSI scores (&gt; or = 7) (p &lt; 0.05). Mortality and morbidity rates were as 20% (n = 3) and 60% (n = 9).\nCONCLUSION: Aggressive surgical debridement and combined antibiotherapy are essential in the management of Fournier's gangrene. FGSI and BSA are useful to assess the severity and prognosis of the disease.","ISSN":"0001-5458","note":"PMID: 19499680","shortTitle":"Evaluation of risk factors and severity of a life threatening surgical emergency","journalAbbreviation":"Acta Chir. Belg.","language":"eng","author":[{"family":"Kara","given":"E."},{"family":"Müezzinoğlu","given":"T."},{"family":"Temeltas","given":"G."},{"family":"Dinçer","given":"L."},{"family":"Kaya","given":"Y."},{"family":"Sakarya","given":"A."},{"family":"Coskun","given":"T."}],"issued":{"date-parts":[["2009",4]]},"PMID":"19499680"}},{"id":367,"uris":["http://zotero.org/users/local/Xp4Ps1sG/items/NUEADSEI"],"uri":["http://zotero.org/users/local/Xp4Ps1sG/items/NUEADSEI"],"itemData":{"id":367,"type":"article-journal","title":"Fournier's gangrene: etiology and outcome analysis of 41 patients","container-title":"Urologia Internationalis","page":"289-293","volume":"88","issue":"3","source":"NCBI PubMed","abstract":"INTRODUCTION: Fournier's gangrene (FG) is the necrotizing fasciitis of the perineum and genital area with high mortality.\nMATERIALS AND METHODS: A retrospective review included 41 patients diagnosed with FG in our hospitals from 1995 to 2010, divided into survivors and nonsurvivors. We analyzed anamnestic, clinical and laboratory data.\nRESULTS: The mortality rate was 36.6% (15/41 patients). Elevated heart and respiratory rates, high serum creatinine, low serum bicarbonate, pre-existing kidney disease, and higher median extent of affected body surface were associated with higher mortality. Severe sepsis on admission and hypotension below 90 mm Hg were also predictive for higher mortality. The median FG severity index (FGSI) score was higher in nonsurvivors (11 compared to 6, p &lt; 0.0001). No cases of testicular necrosis were noted.\nCONCLUSION: Besides standard clinical and laboratory parameters included in the FGSI calculation, higher extent of affected body surface area and presence of hypotension on admission were also positively associated with mortality.","DOI":"10.1159/000335507","ISSN":"1423-0399","note":"PMID: 22433163","shortTitle":"Fournier's gangrene","journalAbbreviation":"Urol. Int.","language":"eng","author":[{"family":"Altarac","given":"Silvio"},{"family":"Katušin","given":"Davorin"},{"family":"Crnica","given":"Suad"},{"family":"Papeš","given":"Dino"},{"family":"Rajković","given":"Zoran"},{"family":"Arslani","given":"Nuhi"}],"issued":{"date-parts":[["2012"]]},"PMID":"22433163"}}],"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[24,180,181]</w:t>
      </w:r>
      <w:r w:rsidR="004B74FD" w:rsidRPr="00503843">
        <w:rPr>
          <w:rFonts w:ascii="Book Antiqua" w:hAnsi="Book Antiqua" w:cs="Times New Roman"/>
          <w:sz w:val="24"/>
          <w:szCs w:val="24"/>
        </w:rPr>
        <w:fldChar w:fldCharType="end"/>
      </w:r>
      <w:r w:rsidR="000E1CE5" w:rsidRPr="00503843">
        <w:rPr>
          <w:rFonts w:ascii="Book Antiqua" w:hAnsi="Book Antiqua" w:cs="Times New Roman"/>
          <w:sz w:val="24"/>
          <w:szCs w:val="24"/>
        </w:rPr>
        <w:t xml:space="preserve">. Many studies show significant mortality with FSGI </w:t>
      </w:r>
      <w:r w:rsidR="00E73235" w:rsidRPr="00503843">
        <w:rPr>
          <w:rFonts w:ascii="Book Antiqua" w:hAnsi="Book Antiqua" w:cs="Times New Roman"/>
          <w:sz w:val="24"/>
          <w:szCs w:val="24"/>
        </w:rPr>
        <w:t>&gt;</w:t>
      </w:r>
      <w:r w:rsidR="000E1CE5" w:rsidRPr="00503843">
        <w:rPr>
          <w:rFonts w:ascii="Book Antiqua" w:hAnsi="Book Antiqua" w:cs="Times New Roman"/>
          <w:sz w:val="24"/>
          <w:szCs w:val="24"/>
        </w:rPr>
        <w:t xml:space="preserve">9 and 100% mortality with FSGI </w:t>
      </w:r>
      <w:r w:rsidR="00E73235" w:rsidRPr="00503843">
        <w:rPr>
          <w:rFonts w:ascii="Book Antiqua" w:hAnsi="Book Antiqua" w:cs="Times New Roman"/>
          <w:sz w:val="24"/>
          <w:szCs w:val="24"/>
        </w:rPr>
        <w:t>&gt;</w:t>
      </w:r>
      <w:r w:rsidR="000E1CE5" w:rsidRPr="00503843">
        <w:rPr>
          <w:rFonts w:ascii="Book Antiqua" w:hAnsi="Book Antiqua" w:cs="Times New Roman"/>
          <w:sz w:val="24"/>
          <w:szCs w:val="24"/>
        </w:rPr>
        <w:t>11</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{"citationID":"22s56flht3","properties":{"formattedCitation":"{\\rtf \\super [38,172,182]\\nosupersub{}}","plainCitation":"[38,172,182]"},"citationItems":[{"id":371,"uris":["http://zotero.org/users/local/Xp4Ps1sG/items/NXIMQVPU"],"uri":["http://zotero.org/users/local/Xp4Ps1sG/items/NXIMQVPU"],"itemData":{"id":371,"type":"article-journal","title":"Outcome prediction in patients with Fournier's gangrene","container-title":"The Journal of Urology","page":"89-92","volume":"154","issue":"1","source":"NCBI PubMed","abstract":"We treated 30 patients with Fournier's gangrene during a 15-year period. Data were collected on demographics, medical history, admission signs and symptoms, physical examination, admission laboratory studies and bacteriology. The timing and degree of surgical débridement as well as antibiotic therapy were also reviewed. The extent of disease was calculated from body surface area nomograms. Data were stratified according to the outcomes of death (13 patients) or survival (17). Patients who survived were significantly younger (53 years old, range 23 to 90) than those who died (71 years old, range 53 to 83, p = 0.004). Admission laboratory parameters that were statistically related to outcome included hematocrit, blood urea nitrogen, calcium, albumin, alkaline phosphatase and cholesterol levels. White blood count, platelets, potassium, bicarbonate, blood urea nitrogen, total protein, albumin and lactic dehydrogenase levels 1 week following hospitalization were also associated with outcome. The greater mean extent of body surface area involved among patients who died was not statistically different from that of those who lived (7.16 and 4.32%, respectively, p = 0.1). The number of surgical débridements did not seem to influence outcome. To assess better the physiological profile of the patients in both outcome categories, the acute physiology and chronic health evaluation II severity score was modified to create a Fournier's gangrene severity index. The mean Fournier's gangrene severity index for survivors was 6.9 +/- 0.9 compared to 13.5 +/- 1.5 for nonsurvivors. Regression analysis demonstrated a strong correlation between Fournier's gangrene severity index and death rate (correlation coefficient = 0.934, p = 0.005). Using a Fournier's gangrene severity index threshold value of 9, there was a 75% probability of death with a score greater than 9, while a score of 9 or less was associated with a 78% probability of survival (p = 0.008). In conclusion, Fournier's gangrene is an infectious disease affecting an ever aging population of patients. Deviation from homeostasis is the most important parameter predictive of outcome and not the extent of disease or performance of surgical débridement. The Fournier's gangrene severity index is an objective and simple method to quantify the extent of metabolic aberration that may be used to predict outcome. We recommend the use of the Fournier's gangrene severity index when evaluating therapeutic options and reporting results.","ISSN":"0022-5347","note":"PMID: 7776464","journalAbbreviation":"J. Urol.","language":"eng","author":[{"family":"Laor","given":"E."},{"family":"Palmer","given":"L. S."},{"family":"Tolia","given":"B. M."},{"family":"Reid","given":"R. E."},{"family":"Winter","given":"H. I."}],"issued":{"date-parts":[["1995",7]]},"PMID":"7776464"}},{"id":91,"uris":["http://zotero.org/users/local/Xp4Ps1sG/items/FCFX7QTZ"],"uri":["http://zotero.org/users/local/Xp4Ps1sG/items/FCFX7QTZ"],"itemData":{"id":91,"type":"article-journal","title":"Fournier's gangrene: evaluation of 68 patients and analysis of prognostic variables","container-title":"Journal of Postgraduate Medicine","page":"102-105","volume":"54","issue":"2","source":"NCBI PubMed","abstract":"CONTEXT: Fournier's gangrene (FG) is a rapidly progressing acute gangrenous infection of the anorectal and urogenital area.\nAIMS: The objectives of this study were to investigate patients with FG and to determine risk factors that affect mortality.\nSETTINGS AND DESIGN: Retrospective clinical study.\nMATERIALS AND METHODS: Clinical presentations and outcomes of surgical treatments were evaluated in 68 patients with FG.\nSTATISTICAL ANALYSIS USED: Chi-square, Student's t -test, and logistic regression test.\nRESULTS: Mean age of patients was 54 and female-to-male ratio was 9:59. Among the predisposing factors, diabetes mellitus (DM) was the most common ( n =24, 35.3%), and sepsis on admission was detected in 31 (45.6%) and 15 (22.1%) patients, respectively. Seven (10.3%) patients died. Using logistic regression test, Fournier's Gangrene Severity Index (FGSI)&gt; 9, DM and sepsis on admission were found as prognostic factors.\nCONCLUSIONS: FG has a high mortality rate, especially in patients with DM and sepsis. An FGSI value&gt; 9 indicates high mortality rate.","ISSN":"0022-3859","note":"PMID: 18480525","shortTitle":"Fournier's gangrene","journalAbbreviation":"J Postgrad Med","language":"eng","author":[{"family":"Unalp","given":"H. R."},{"family":"Kamer","given":"E."},{"family":"Derici","given":"H."},{"family":"Atahan","given":"K."},{"family":"Balci","given":"U."},{"family":"Demirdoven","given":"C."},{"family":"Nazli","given":"O."},{"family":"Onal","given":"M. A."}],"issued":{"date-parts":[["2008",6]]},"PMID":"18480525"}},{"id":99,"uris":["http://zotero.org/users/local/Xp4Ps1sG/items/9I8V2H46"],"uri":["http://zotero.org/users/local/Xp4Ps1sG/items/9I8V2H46"],"itemData":{"id":99,"type":"article-journal","title":"Factors affecting mortality of Fournier's gangrene: review of 70 patients","container-title":"ANZ journal of surgery","page":"43-48","volume":"77","issue":"1-2","source":"NCBI PubMed","abstract":"BACKGROUND: Fournier's disease is a potentially fatal, acute, gangrenous infection of the scrotum, penis or perineum associated with a synergistic bacterial infection of the subcutaneous fat and superficial fascia.\nMETHODS: The clinical records of 70 patients treated for Fournier's gangrene were evaluated retrospectively to determine prognostic indices and to stress Fournier's Severity Index (FSI), influencing outcome.\nRESULTS: The mortality rate in this study was 22.8%. Length of the hospitalization time and FSI were detected as effective factors on mortality of Fournier's gangrene (P &lt; 0.05) by Binary Logistic Regression analysis and the area under the receiver operating characteristic curve of these variables was also found to be significant (P &lt; 0.001). The average FSI was determined as 4.66 +/- 2.31 in survivors and 11.56 +/- 2.68 in non-survivors and 5.11 +/- 2.83 in patients with primary genito-urinary infection but 7.56 +/- 4.35 in primary anorectal infection. The FSI was also found predictive of hospitalization time and number of debridements among survivors.\nCONCLUSION: Fournier's Severity Index is a simplified way of comparing patients with this disease and may also have some significance in predicting outcome. The FSI is a more significant and predictive tool that should be popularized to predict the prognosis in Fournier's gangrene.","DOI":"10.1111/j.1445-2197.2006.03975.x","ISSN":"1445-1433","note":"PMID: 17295820","shortTitle":"Factors affecting mortality of Fournier's gangrene","journalAbbreviation":"ANZ J Surg","language":"eng","author":[{"family":"Ersay","given":"Ahmet"},{"family":"Yilmaz","given":"Gulsen"},{"family":"Akgun","given":"Yilmaz"},{"family":"Celik","given":"Yusuf"}],"issued":{"date-parts":[["2007",2]]},"PMID":"17295820"}}],"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[38,172,182]</w:t>
      </w:r>
      <w:r w:rsidR="004B74FD" w:rsidRPr="00503843">
        <w:rPr>
          <w:rFonts w:ascii="Book Antiqua" w:hAnsi="Book Antiqua" w:cs="Times New Roman"/>
          <w:sz w:val="24"/>
          <w:szCs w:val="24"/>
        </w:rPr>
        <w:fldChar w:fldCharType="end"/>
      </w:r>
      <w:r w:rsidR="000E1CE5" w:rsidRPr="00503843">
        <w:rPr>
          <w:rFonts w:ascii="Book Antiqua" w:hAnsi="Book Antiqua" w:cs="Times New Roman"/>
          <w:sz w:val="24"/>
          <w:szCs w:val="24"/>
        </w:rPr>
        <w:t xml:space="preserve">. </w:t>
      </w:r>
      <w:r w:rsidRPr="00503843">
        <w:rPr>
          <w:rFonts w:ascii="Book Antiqua" w:hAnsi="Book Antiqua" w:cs="Times New Roman"/>
          <w:sz w:val="24"/>
          <w:szCs w:val="24"/>
        </w:rPr>
        <w:t xml:space="preserve">Some claim </w:t>
      </w:r>
      <w:r w:rsidR="000E1CE5" w:rsidRPr="00503843">
        <w:rPr>
          <w:rFonts w:ascii="Book Antiqua" w:hAnsi="Book Antiqua" w:cs="Times New Roman"/>
          <w:sz w:val="24"/>
          <w:szCs w:val="24"/>
        </w:rPr>
        <w:t>useful</w:t>
      </w:r>
      <w:r w:rsidRPr="00503843">
        <w:rPr>
          <w:rFonts w:ascii="Book Antiqua" w:hAnsi="Book Antiqua" w:cs="Times New Roman"/>
          <w:sz w:val="24"/>
          <w:szCs w:val="24"/>
        </w:rPr>
        <w:t>ness</w:t>
      </w:r>
      <w:r w:rsidR="000E1CE5" w:rsidRPr="00503843">
        <w:rPr>
          <w:rFonts w:ascii="Book Antiqua" w:hAnsi="Book Antiqua" w:cs="Times New Roman"/>
          <w:sz w:val="24"/>
          <w:szCs w:val="24"/>
        </w:rPr>
        <w:t xml:space="preserve"> in predicting survival but not </w:t>
      </w:r>
      <w:r w:rsidR="00BD5812" w:rsidRPr="00503843">
        <w:rPr>
          <w:rFonts w:ascii="Book Antiqua" w:hAnsi="Book Antiqua" w:cs="Times New Roman"/>
          <w:sz w:val="24"/>
          <w:szCs w:val="24"/>
        </w:rPr>
        <w:t xml:space="preserve">the </w:t>
      </w:r>
      <w:r w:rsidR="000E1CE5" w:rsidRPr="00503843">
        <w:rPr>
          <w:rFonts w:ascii="Book Antiqua" w:hAnsi="Book Antiqua" w:cs="Times New Roman"/>
          <w:sz w:val="24"/>
          <w:szCs w:val="24"/>
        </w:rPr>
        <w:t>length of hospital stay</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{"citationID":"sd24c0jdn","properties":{"formattedCitation":"{\\rtf \\super [142]\\nosupersub{}}","plainCitation":"[142]"},"citationItems":[{"id":302,"uris":["http://zotero.org/users/local/Xp4Ps1sG/items/5Q8DKKNB"],"uri":["http://zotero.org/users/local/Xp4Ps1sG/items/5Q8DKKNB"],"itemData":{"id":302,"type":"article-journal","title":"Fournier's gangrene: an analysis of repeated surgical debridement","container-title":"European Urology","page":"572-575","volume":"43","issue":"5","source":"NCBI PubMed","abstract":"OBJECTIVES: We wanted to determine if there was a difference in outcome for those patients with Fournier's disease who underwent numerous debridements as opposed to only one initial debridement.\nMETHODS: The records of 19 patients with the diagnosis of Fournier's gangrene were reviewed retrospectively at our institution. Special attention was placed on demographic data, primary managing service, as well as wound cultures, and the number and timing of surgical debridements. Patients were also classified by a collection of variables at presentation and given a score named the Fournier's Severity Index. We utilised the Fournier's Severity Index (FSI) as developed by Laor et al. which included a number of vital sign data as well as laboratory values collected at admission in the emergency room.\nRESULTS: The average FSI was 9.1 ranging from 0 to 15. The mean FSI of survivors was 8.6 versus 12.4 of non-survivors. The surgical management of this disease process was also critically examined. The average number of repeated debridements was 3.5 ranging from 1 to 8. Both the FSI and the number of debridements were attempted to be used to predict outcome. Outcome was measured in the variables length of stay (days) and survival. A regression analysis revealed the number of debridements to be positively related to the length of stay (LOS). This was the opposite as expected at the beginning of the study. Also FSI was not predictive of LOS.\nCONCLUSIONS: Fournier's gangrene is a disease process with a wide variability in presentation. The FSI does give some indication about the likelihood of survival based on variables which can be recorded upon presentation. It also provides an efficient way to characterize the acuity of presentation and compare patients. While the repeated nature of debridements may be considered the accepted standard of care in these patients, this was not found to be predictive of outcome.","ISSN":"0302-2838","note":"PMID: 12706005","shortTitle":"Fournier's gangrene","journalAbbreviation":"Eur. Urol.","language":"eng","author":[{"family":"Chawla","given":"Sam N."},{"family":"Gallop","given":"Christina"},{"family":"Mydlo","given":"Jack H."}],"issued":{"date-parts":[["2003",5]]},"PMID":"12706005"}}],"schema":"https://github.com/citation-style-language/schema/raw/master/csl-citation.json"}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[142]</w:t>
      </w:r>
      <w:r w:rsidR="004B74FD" w:rsidRPr="00503843">
        <w:rPr>
          <w:rFonts w:ascii="Book Antiqua" w:hAnsi="Book Antiqua" w:cs="Times New Roman"/>
          <w:sz w:val="24"/>
          <w:szCs w:val="24"/>
        </w:rPr>
        <w:fldChar w:fldCharType="end"/>
      </w:r>
      <w:r w:rsidR="000E1CE5" w:rsidRPr="00503843">
        <w:rPr>
          <w:rFonts w:ascii="Book Antiqua" w:hAnsi="Book Antiqua" w:cs="Times New Roman"/>
          <w:sz w:val="24"/>
          <w:szCs w:val="24"/>
        </w:rPr>
        <w:t>.</w:t>
      </w:r>
      <w:r w:rsidR="009272F2" w:rsidRPr="00503843">
        <w:rPr>
          <w:rFonts w:ascii="Book Antiqua" w:hAnsi="Book Antiqua" w:cs="Times New Roman"/>
          <w:sz w:val="24"/>
          <w:szCs w:val="24"/>
        </w:rPr>
        <w:t xml:space="preserve"> Of the nine parameters of FSGI, temperature, heart rate and respiratory rate were considered to be the most important</w:t>
      </w:r>
      <w:r w:rsidR="004B74FD" w:rsidRPr="00503843">
        <w:rPr>
          <w:rFonts w:ascii="Book Antiqua" w:hAnsi="Book Antiqua" w:cs="Times New Roman"/>
          <w:sz w:val="24"/>
          <w:szCs w:val="24"/>
        </w:rPr>
        <w:fldChar w:fldCharType="begin"/>
      </w:r>
      <w:r w:rsidR="009272F2" w:rsidRPr="00503843">
        <w:rPr>
          <w:rFonts w:ascii="Book Antiqua" w:hAnsi="Book Antiqua" w:cs="Times New Roman"/>
          <w:sz w:val="24"/>
          <w:szCs w:val="24"/>
        </w:rPr>
        <w:instrText xml:space="preserve"> ADDIN ZOTERO_ITEM CSL_CITATION {"citationID":"bpbhqgt6d","properties":{"formattedCitation":"{\\rtf \\super [1]\\nosupersub{}}","plainCitation":"[1]"},"citationItems":[{"id":27,"uris":["http://zotero.org/users/local/Xp4Ps1sG/items/K5KDQG7M"],"uri":["http://zotero.org/users/local/Xp4Ps1sG/items/K5KDQG7M"],"itemData":{"id":27,"type":"article-journal","title":"Fournier's gangrene: experience with 25 patients and use of Fournier's gangrene severity index score","container-title":"Urology","page":"218-222","volume":"64","issue":"2","source":"NCBI PubMed","abstract":"OBJECTIVES: To identify effective factors in the survival of patients with Fournier's gangrene and to determine the accuracy of the Fournier's gangrene severity index score.\nMETHODS: In our clinic, 25 patients with Fournier's gangrene were treated between 1995 and 2000. Data were collected about medical history, symptoms, physical examination findings, admission and final laboratory tests, timing and extent of surgical debridement, and antibiotic therapy used.\nRESULTS: The results were evaluated in two groups: those who died (n = 6) and those who survived (n = 19). No statistically significant difference was found between the age of the survivors and those who died. The admission and final laboratory parameters that correlated statistically significantly with outcome included urea, creatinine, bicarbonate, sodium, potassium, total protein, albumin, leukocyte count, hematocrit, lactate dehydrogenase, and alkaline phosphatase. The greater mean extent of body surface area involved among patients who died was significantly different statistically from that of those who survived (5.4% and 2.1%, P &lt; or =0.0001). The mean Fournier's gangrene severity index score (FGSIS) for survivors was 3.0 +/- 1.8 compared with 12 +/- 2.4 for nonsurvivors. Regression analysis demonstrated a strong correlation between the Fournier's gangrene severity index score and the death rate (P &lt; or =0.0001).\nCONCLUSIONS: Patients' metabolic status and the extent of disease at presentation is an important factor in the prognosis of Fournier's gangrene. We suggest the clinical use of FGSIS, which is simple and objective when evaluating therapeutic options and predicting outcome.","DOI":"10.1016/j.urology.2004.03.049","ISSN":"1527-9995","note":"PMID: 15302463","shortTitle":"Fournier's gangrene","journalAbbreviation":"Urology","language":"eng","author":[{"family":"Yeniyol","given":"Cem Ozden"},{"family":"Suelozgen","given":"Tufan"},{"family":"Arslan","given":"Murat"},{"family":"Ayder","given":"Ali Riza"}],"issued":{"date-parts":[["2004",8]]},"PMID":"15302463"}}],"schema":"https://github.com/citation-style-language/schema/raw/master/csl-citation.json"} </w:instrText>
      </w:r>
      <w:r w:rsidR="004B74FD" w:rsidRPr="00503843">
        <w:rPr>
          <w:rFonts w:ascii="Book Antiqua" w:hAnsi="Book Antiqua" w:cs="Times New Roman"/>
          <w:sz w:val="24"/>
          <w:szCs w:val="24"/>
        </w:rPr>
        <w:fldChar w:fldCharType="separate"/>
      </w:r>
      <w:r w:rsidR="009272F2" w:rsidRPr="00503843">
        <w:rPr>
          <w:rFonts w:ascii="Book Antiqua" w:hAnsi="Book Antiqua" w:cs="Times New Roman"/>
          <w:sz w:val="24"/>
          <w:szCs w:val="24"/>
          <w:vertAlign w:val="superscript"/>
        </w:rPr>
        <w:t>[1]</w:t>
      </w:r>
      <w:r w:rsidR="004B74FD" w:rsidRPr="00503843">
        <w:rPr>
          <w:rFonts w:ascii="Book Antiqua" w:hAnsi="Book Antiqua" w:cs="Times New Roman"/>
          <w:sz w:val="24"/>
          <w:szCs w:val="24"/>
        </w:rPr>
        <w:fldChar w:fldCharType="end"/>
      </w:r>
      <w:r w:rsidR="009272F2" w:rsidRPr="00503843">
        <w:rPr>
          <w:rFonts w:ascii="Book Antiqua" w:hAnsi="Book Antiqua" w:cs="Times New Roman"/>
          <w:sz w:val="24"/>
          <w:szCs w:val="24"/>
        </w:rPr>
        <w:t>.</w:t>
      </w:r>
      <w:r w:rsidR="00EA6722" w:rsidRPr="00503843">
        <w:rPr>
          <w:rFonts w:ascii="Book Antiqua" w:hAnsi="Book Antiqua" w:cs="Times New Roman"/>
          <w:sz w:val="24"/>
          <w:szCs w:val="24"/>
        </w:rPr>
        <w:t xml:space="preserve"> APACHE II score correlated with the prognosis with</w:t>
      </w:r>
      <w:r w:rsidR="005929ED" w:rsidRPr="00503843">
        <w:rPr>
          <w:rFonts w:ascii="Book Antiqua" w:hAnsi="Book Antiqua" w:cs="Times New Roman"/>
          <w:sz w:val="24"/>
          <w:szCs w:val="24"/>
        </w:rPr>
        <w:t xml:space="preserve"> a</w:t>
      </w:r>
      <w:r w:rsidR="00EA6722" w:rsidRPr="00503843">
        <w:rPr>
          <w:rFonts w:ascii="Book Antiqua" w:hAnsi="Book Antiqua" w:cs="Times New Roman"/>
          <w:sz w:val="24"/>
          <w:szCs w:val="24"/>
        </w:rPr>
        <w:t xml:space="preserve"> </w:t>
      </w:r>
      <w:r w:rsidR="00EA6722" w:rsidRPr="00503843">
        <w:rPr>
          <w:rFonts w:ascii="Book Antiqua" w:hAnsi="Book Antiqua" w:cs="Times New Roman"/>
          <w:noProof/>
          <w:sz w:val="24"/>
          <w:szCs w:val="24"/>
        </w:rPr>
        <w:t>significant</w:t>
      </w:r>
      <w:r w:rsidR="00EA6722" w:rsidRPr="00503843">
        <w:rPr>
          <w:rFonts w:ascii="Book Antiqua" w:hAnsi="Book Antiqua" w:cs="Times New Roman"/>
          <w:sz w:val="24"/>
          <w:szCs w:val="24"/>
        </w:rPr>
        <w:t xml:space="preserve"> increase in mortality with</w:t>
      </w:r>
      <w:r w:rsidR="005929ED" w:rsidRPr="00503843">
        <w:rPr>
          <w:rFonts w:ascii="Book Antiqua" w:hAnsi="Book Antiqua" w:cs="Times New Roman"/>
          <w:sz w:val="24"/>
          <w:szCs w:val="24"/>
        </w:rPr>
        <w:t xml:space="preserve"> a</w:t>
      </w:r>
      <w:r w:rsidR="00EA6722" w:rsidRPr="00503843">
        <w:rPr>
          <w:rFonts w:ascii="Book Antiqua" w:hAnsi="Book Antiqua" w:cs="Times New Roman"/>
          <w:sz w:val="24"/>
          <w:szCs w:val="24"/>
        </w:rPr>
        <w:t xml:space="preserve"> </w:t>
      </w:r>
      <w:r w:rsidR="00EA6722" w:rsidRPr="00503843">
        <w:rPr>
          <w:rFonts w:ascii="Book Antiqua" w:hAnsi="Book Antiqua" w:cs="Times New Roman"/>
          <w:noProof/>
          <w:sz w:val="24"/>
          <w:szCs w:val="24"/>
        </w:rPr>
        <w:t>score</w:t>
      </w:r>
      <w:r w:rsidR="00EA6722" w:rsidRPr="00503843">
        <w:rPr>
          <w:rFonts w:ascii="Book Antiqua" w:hAnsi="Book Antiqua" w:cs="Times New Roman"/>
          <w:sz w:val="24"/>
          <w:szCs w:val="24"/>
        </w:rPr>
        <w:t xml:space="preserve"> over 25</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{"citationID":"rop4jlorh","properties":{"formattedCitation":"{\\rtf \\super [183]\\nosupersub{}}","plainCitation":"[183]"},"citationItems":[{"id":569,"uris":["http://zotero.org/users/local/Xp4Ps1sG/items/G5RJJJA4"],"uri":["http://zotero.org/users/local/Xp4Ps1sG/items/G5RJJJA4"],"itemData":{"id":569,"type":"article-journal","title":"[Fournier's gangrene. Experience of the CMN SXXI Hospital]","container-title":"Archivos Españoles De Urología","page":"525-530","volume":"60","issue":"5","source":"NCBI PubMed","abstract":"OBJECTIVES: To evaluate and review the Fournier's gangrene clinical presentation, initial APACHE II score and integral treatment of patients affected in HECMNSXXI.\nMETHODS: Retrospective, descriptive and cross-sectional study in 40 patients with Fournier's gangrene diagnosis, accepted for treatment in HECMNSXXI who gather inclusion criteria, from February 1996 to February 2006.\nRESULTS: Patients were between 21 and 93 yr old. In total 39 men and 1 woman were recruited. The most common etiologic factor was urethral stricture in 40% of patients. Escherichia coli was detected in 42.5% of the cultures, and represented the most common pathogen. Initial Apache II score was more commonly between 10 and 14 points (35%). 6 patients died (15%) all of them with and Apache II score above 25 points. 55% of patients were affected by diabetes mellitus. All patients with Fournier's Gangrene received a triple antibiotic schema from admittance day, associated with emergency surgical dèbridement in the whole group.\nCONCLUSIONS: Aggressive and multidisciplinary treatment is mandatory in all the patients affected by Fournier's gangrene. We recommend utilisation of the APACHE II score as very useful tool to determine the prognosis.","ISSN":"0004-0614","note":"PMID: 17718206","journalAbbreviation":"Arch. Esp. Urol.","language":"spa","author":[{"family":"López-Sámano","given":"Virgilio"},{"family":"Ixquiac-Pineda","given":"Guillermo"},{"family":"Maldonado-Alcaraz","given":"Efraín"},{"family":"Montoya-Martínez","given":"Guillermo"},{"family":"Serrano-Brambila","given":"Eduardo"},{"family":"Peralta-Alarcón","given":"Juan"}],"issued":{"date-parts":[["2007",6]]},"PMID":"17718206"}}],"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[183]</w:t>
      </w:r>
      <w:r w:rsidR="004B74FD" w:rsidRPr="00503843">
        <w:rPr>
          <w:rFonts w:ascii="Book Antiqua" w:hAnsi="Book Antiqua" w:cs="Times New Roman"/>
          <w:sz w:val="24"/>
          <w:szCs w:val="24"/>
        </w:rPr>
        <w:fldChar w:fldCharType="end"/>
      </w:r>
      <w:r w:rsidR="00B1666B" w:rsidRPr="00503843">
        <w:rPr>
          <w:rFonts w:ascii="Book Antiqua" w:hAnsi="Book Antiqua" w:cs="Times New Roman"/>
          <w:sz w:val="24"/>
          <w:szCs w:val="24"/>
        </w:rPr>
        <w:t>.</w:t>
      </w:r>
      <w:r w:rsidR="00412FCB" w:rsidRPr="00503843">
        <w:rPr>
          <w:rFonts w:ascii="Book Antiqua" w:hAnsi="Book Antiqua" w:cs="Times New Roman"/>
          <w:sz w:val="24"/>
          <w:szCs w:val="24"/>
          <w:lang w:val="hr-HR"/>
        </w:rPr>
        <w:t xml:space="preserve"> </w:t>
      </w:r>
      <w:r w:rsidR="00412FCB" w:rsidRPr="00503843">
        <w:rPr>
          <w:rFonts w:ascii="Book Antiqua" w:hAnsi="Book Antiqua" w:cs="Times New Roman"/>
          <w:noProof/>
          <w:sz w:val="24"/>
          <w:szCs w:val="24"/>
          <w:lang w:val="hr-HR"/>
        </w:rPr>
        <w:t>Other indices include age-adjusted Charlson Comorbidity Index (ACCI)</w:t>
      </w:r>
      <w:r w:rsidR="004B74FD" w:rsidRPr="00503843">
        <w:rPr>
          <w:rFonts w:ascii="Book Antiqua" w:hAnsi="Book Antiqua" w:cs="Times New Roman"/>
          <w:noProof/>
          <w:sz w:val="24"/>
          <w:szCs w:val="24"/>
          <w:lang w:val="hr-HR"/>
        </w:rPr>
        <w:fldChar w:fldCharType="begin"/>
      </w:r>
      <w:r w:rsidR="00D56E73" w:rsidRPr="00503843">
        <w:rPr>
          <w:rFonts w:ascii="Book Antiqua" w:hAnsi="Book Antiqua" w:cs="Times New Roman"/>
          <w:noProof/>
          <w:sz w:val="24"/>
          <w:szCs w:val="24"/>
          <w:lang w:val="hr-HR"/>
        </w:rPr>
        <w:instrText xml:space="preserve"> ADDIN ZOTERO_ITEM CSL_CITATION {"citationID":"1sp6tcu6q4","properties":{"formattedCitation":"{\\rtf \\super [184]\\nosupersub{}}","plainCitation":"[184]"},"citationItems":[{"id":571,"uris":["http://zotero.org/users/local/Xp4Ps1sG/items/DZQH8ICK"],"uri":["http://zotero.org/users/local/Xp4Ps1sG/items/DZQH8ICK"],"itemData":{"id":571,"type":"article-journal","title":"A new method of classifying prognostic comorbidity in longitudinal studies: development and validation","container-title":"Journal of Chronic Diseases","page":"373-383","volume":"40","issue":"5","source":"NCBI PubMed","abstract":"The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small.","ISSN":"0021-9681","note":"PMID: 3558716","shortTitle":"A new method of classifying prognostic comorbidity in longitudinal studies","journalAbbreviation":"J Chronic Dis","language":"eng","author":[{"family":"Charlson","given":"M. E."},{"family":"Pompei","given":"P."},{"family":"Ales","given":"K. L."},{"family":"MacKenzie","given":"C. R."}],"issued":{"date-parts":[["1987"]]},"PMID":"3558716"}}],"schema":"https://github.com/citation-style-language/schema/raw/master/csl-citation.json"} </w:instrText>
      </w:r>
      <w:r w:rsidR="004B74FD" w:rsidRPr="00503843">
        <w:rPr>
          <w:rFonts w:ascii="Book Antiqua" w:hAnsi="Book Antiqua" w:cs="Times New Roman"/>
          <w:noProof/>
          <w:sz w:val="24"/>
          <w:szCs w:val="24"/>
          <w:lang w:val="hr-HR"/>
        </w:rPr>
        <w:fldChar w:fldCharType="separate"/>
      </w:r>
      <w:r w:rsidR="00D56E73" w:rsidRPr="00503843">
        <w:rPr>
          <w:rFonts w:ascii="Book Antiqua" w:hAnsi="Book Antiqua" w:cs="Times New Roman"/>
          <w:noProof/>
          <w:sz w:val="24"/>
          <w:szCs w:val="24"/>
          <w:vertAlign w:val="superscript"/>
        </w:rPr>
        <w:t>[184]</w:t>
      </w:r>
      <w:r w:rsidR="004B74FD" w:rsidRPr="00503843">
        <w:rPr>
          <w:rFonts w:ascii="Book Antiqua" w:hAnsi="Book Antiqua" w:cs="Times New Roman"/>
          <w:noProof/>
          <w:sz w:val="24"/>
          <w:szCs w:val="24"/>
          <w:lang w:val="hr-HR"/>
        </w:rPr>
        <w:fldChar w:fldCharType="end"/>
      </w:r>
      <w:r w:rsidR="00412FCB" w:rsidRPr="00503843">
        <w:rPr>
          <w:rFonts w:ascii="Book Antiqua" w:hAnsi="Book Antiqua" w:cs="Times New Roman"/>
          <w:noProof/>
          <w:color w:val="FF0000"/>
          <w:sz w:val="24"/>
          <w:szCs w:val="24"/>
          <w:lang w:val="hr-HR"/>
        </w:rPr>
        <w:t xml:space="preserve"> </w:t>
      </w:r>
      <w:r w:rsidR="00412FCB" w:rsidRPr="00503843">
        <w:rPr>
          <w:rFonts w:ascii="Book Antiqua" w:hAnsi="Book Antiqua" w:cs="Times New Roman"/>
          <w:noProof/>
          <w:sz w:val="24"/>
          <w:szCs w:val="24"/>
          <w:lang w:val="hr-HR"/>
        </w:rPr>
        <w:t>and the surgical Apgar Score (sAPGAR)</w:t>
      </w:r>
      <w:r w:rsidR="004B74FD" w:rsidRPr="00503843">
        <w:rPr>
          <w:rFonts w:ascii="Book Antiqua" w:hAnsi="Book Antiqua" w:cs="Times New Roman"/>
          <w:noProof/>
          <w:sz w:val="24"/>
          <w:szCs w:val="24"/>
          <w:lang w:val="hr-HR"/>
        </w:rPr>
        <w:fldChar w:fldCharType="begin"/>
      </w:r>
      <w:r w:rsidR="00D56E73" w:rsidRPr="00503843">
        <w:rPr>
          <w:rFonts w:ascii="Book Antiqua" w:hAnsi="Book Antiqua" w:cs="Times New Roman"/>
          <w:noProof/>
          <w:sz w:val="24"/>
          <w:szCs w:val="24"/>
          <w:lang w:val="hr-HR"/>
        </w:rPr>
        <w:instrText xml:space="preserve"> ADDIN ZOTERO_ITEM CSL_CITATION {"citationID":"3t2vvhf85","properties":{"formattedCitation":"{\\rtf \\super [185]\\nosupersub{}}","plainCitation":"[185]"},"citationItems":[{"id":573,"uris":["http://zotero.org/users/local/Xp4Ps1sG/items/DK9RZMP7"],"uri":["http://zotero.org/users/local/Xp4Ps1sG/items/DK9RZMP7"],"itemData":{"id":573,"type":"article-journal","title":"An Apgar score for surgery","container-title":"Journal of the American College of Surgeons","page":"201-208","volume":"204","issue":"2","source":"NCBI PubMed","abstract":"BACKGROUND: Surgical teams have not had a routine, reliable measure of patient condition at the end of an operation. We aimed to develop an Apgar score for the field of surgery, an outcomes score that teams could calculate at the end of any general or vascular surgical procedure to accurately grade a patient's condition and chances of major complications or death.\nSTUDY DESIGN: We derived our surgical score in a retrospective analysis of data from medical records and the National Surgical Quality Improvement Program for 303 randomly selected patients undergoing colectomy at Brigham and Women's Hospital, Boston. The primary outcomes measure was incidence of major complication or death within 30 days of operation. We validated the score in two prospective, randomly selected cohorts: 102 colectomy patients and 767 patients undergoing general or vascular operations at the same institution.\nRESULTS: A 10-point score based on a patient's estimated amount of blood loss, lowest heart rate, and lowest mean arterial pressure during general or vascular operations was significantly associated with major complications or death within 30 days (p &lt; 0.0001; c-index = 0.72). Of 767 general and vascular surgery patients, 29 (3.8%) had a surgical score &lt;or= 4. Major complications or death occurred in 17 of these 29 patients (58.6%) within 30 days. By comparison, among 220 patients with scores of 9 or 10, only 8 (3.6%) experienced major complications or died (relative risk 16.1; 95% CI, 7.6-34.0; p &lt; 0.0001).\nCONCLUSIONS: A simple score based on blood loss, heart rate, and blood pressure can be useful in rating the condition of patients after general or vascular operations.","DOI":"10.1016/j.jamcollsurg.2006.11.011","ISSN":"1072-7515","note":"PMID: 17254923","journalAbbreviation":"J. Am. Coll. Surg.","language":"eng","author":[{"family":"Gawande","given":"Atul A."},{"family":"Kwaan","given":"Mary R."},{"family":"Regenbogen","given":"Scott E."},{"family":"Lipsitz","given":"Stuart A."},{"family":"Zinner","given":"Michael J."}],"issued":{"date-parts":[["2007",2]]},"PMID":"17254923"}}],"schema":"https://github.com/citation-style-language/schema/raw/master/csl-citation.json"} </w:instrText>
      </w:r>
      <w:r w:rsidR="004B74FD" w:rsidRPr="00503843">
        <w:rPr>
          <w:rFonts w:ascii="Book Antiqua" w:hAnsi="Book Antiqua" w:cs="Times New Roman"/>
          <w:noProof/>
          <w:sz w:val="24"/>
          <w:szCs w:val="24"/>
          <w:lang w:val="hr-HR"/>
        </w:rPr>
        <w:fldChar w:fldCharType="separate"/>
      </w:r>
      <w:r w:rsidR="00D56E73" w:rsidRPr="00503843">
        <w:rPr>
          <w:rFonts w:ascii="Book Antiqua" w:hAnsi="Book Antiqua" w:cs="Times New Roman"/>
          <w:noProof/>
          <w:sz w:val="24"/>
          <w:szCs w:val="24"/>
          <w:vertAlign w:val="superscript"/>
        </w:rPr>
        <w:t>[185]</w:t>
      </w:r>
      <w:r w:rsidR="004B74FD" w:rsidRPr="00503843">
        <w:rPr>
          <w:rFonts w:ascii="Book Antiqua" w:hAnsi="Book Antiqua" w:cs="Times New Roman"/>
          <w:noProof/>
          <w:sz w:val="24"/>
          <w:szCs w:val="24"/>
          <w:lang w:val="hr-HR"/>
        </w:rPr>
        <w:fldChar w:fldCharType="end"/>
      </w:r>
      <w:r w:rsidR="00412FCB" w:rsidRPr="00503843">
        <w:rPr>
          <w:rFonts w:ascii="Book Antiqua" w:hAnsi="Book Antiqua" w:cs="Times New Roman"/>
          <w:noProof/>
          <w:sz w:val="24"/>
          <w:szCs w:val="24"/>
          <w:lang w:val="hr-HR"/>
        </w:rPr>
        <w:t>, which are easily calculated at the bedside</w:t>
      </w:r>
      <w:r w:rsidR="000C09F1" w:rsidRPr="00503843">
        <w:rPr>
          <w:rFonts w:ascii="Book Antiqua" w:hAnsi="Book Antiqua" w:cs="Times New Roman"/>
          <w:noProof/>
          <w:sz w:val="24"/>
          <w:szCs w:val="24"/>
          <w:lang w:val="hr-HR"/>
        </w:rPr>
        <w:t xml:space="preserve"> but </w:t>
      </w:r>
      <w:r w:rsidR="0041455D" w:rsidRPr="00503843">
        <w:rPr>
          <w:rFonts w:ascii="Book Antiqua" w:hAnsi="Book Antiqua" w:cs="Times New Roman"/>
          <w:noProof/>
          <w:sz w:val="24"/>
          <w:szCs w:val="24"/>
          <w:lang w:val="hr-HR"/>
        </w:rPr>
        <w:t xml:space="preserve">the </w:t>
      </w:r>
      <w:r w:rsidRPr="00503843">
        <w:rPr>
          <w:rFonts w:ascii="Book Antiqua" w:hAnsi="Book Antiqua" w:cs="Times New Roman"/>
          <w:noProof/>
          <w:sz w:val="24"/>
          <w:szCs w:val="24"/>
          <w:lang w:val="hr-HR"/>
        </w:rPr>
        <w:t xml:space="preserve">prognostic power is </w:t>
      </w:r>
      <w:r w:rsidR="0041455D" w:rsidRPr="00503843">
        <w:rPr>
          <w:rFonts w:ascii="Book Antiqua" w:hAnsi="Book Antiqua" w:cs="Times New Roman"/>
          <w:noProof/>
          <w:sz w:val="24"/>
          <w:szCs w:val="24"/>
          <w:lang w:val="hr-HR"/>
        </w:rPr>
        <w:t>controve</w:t>
      </w:r>
      <w:r w:rsidR="000C09F1" w:rsidRPr="00503843">
        <w:rPr>
          <w:rFonts w:ascii="Book Antiqua" w:hAnsi="Book Antiqua" w:cs="Times New Roman"/>
          <w:noProof/>
          <w:sz w:val="24"/>
          <w:szCs w:val="24"/>
          <w:lang w:val="hr-HR"/>
        </w:rPr>
        <w:t>r</w:t>
      </w:r>
      <w:r w:rsidR="0041455D" w:rsidRPr="00503843">
        <w:rPr>
          <w:rFonts w:ascii="Book Antiqua" w:hAnsi="Book Antiqua" w:cs="Times New Roman"/>
          <w:noProof/>
          <w:sz w:val="24"/>
          <w:szCs w:val="24"/>
          <w:lang w:val="hr-HR"/>
        </w:rPr>
        <w:t>sial</w:t>
      </w:r>
      <w:r w:rsidR="004B74FD" w:rsidRPr="00503843">
        <w:rPr>
          <w:rFonts w:ascii="Book Antiqua" w:hAnsi="Book Antiqua" w:cs="Times New Roman"/>
          <w:noProof/>
          <w:sz w:val="24"/>
          <w:szCs w:val="24"/>
          <w:lang w:val="hr-HR"/>
        </w:rPr>
        <w:fldChar w:fldCharType="begin"/>
      </w:r>
      <w:r w:rsidR="00D56E73" w:rsidRPr="00503843">
        <w:rPr>
          <w:rFonts w:ascii="Book Antiqua" w:hAnsi="Book Antiqua" w:cs="Times New Roman"/>
          <w:noProof/>
          <w:sz w:val="24"/>
          <w:szCs w:val="24"/>
          <w:lang w:val="hr-HR"/>
        </w:rPr>
        <w:instrText xml:space="preserve"> ADDIN ZOTERO_ITEM CSL_CITATION {"citationID":"1gmk0ju4tf","properties":{"formattedCitation":"{\\rtf \\super [186]\\nosupersub{}}","plainCitation":"[186]"},"citationItems":[{"id":575,"uris":["http://zotero.org/users/local/Xp4Ps1sG/items/GW792T3C"],"uri":["http://zotero.org/users/local/Xp4Ps1sG/items/GW792T3C"],"itemData":{"id":575,"type":"article-journal","title":"Comparison of different scoring systems for outcome prediction in patients with Fournier's gangrene: experience with 50 patients","container-title":"Scandinavian Journal of Urology","page":"393-399","volume":"48","issue":"4","source":"NCBI PubMed","abstract":"OBJECTIVE: The aim of this study was to evaluate effective factors in the survival of patients with Fournier's gangrene (FG) and compare three different validated scoring systems for outcome prediction: Fournier's Gangrene Severity Index (FGSI), Uludag Fournier's Gangrene Severity Index (UFGSI) and age-adjusted Charlson Comorbidity Index (ACCI).\nMATERIAL AND METHODS: Fifty men who underwent surgery for FG between July 2005 and August 2012 were included in the study. Data were collected on medical history, symptoms, physical examination findings, vital signs, admission and final laboratory tests, timing and extent of surgical debridement, and antibiotic treatment used. The FGSI, UFGSI and ACCI were evaluated stratified by survival. Admission and final parameters were measured using the Mann-Whitney test.\nRESULTS: The results were evaluated for two groups: survivors (n = 43) and non-survivors (n = 7). Survivors were younger than non-survivors (median age 58 vs 68.5 years, p = 0.017). The median extent of body surface area involved in the necrotizing process in patients who survived and did not survive was 2.3% and 4.8%, respectively (p = 0.04). No significant differences in laboratory parameters were found between survivors and non-survivors at the time of admission, except for haemoglobin, haematocrit, serum urea and albumin levels. Only UFGSI, but not FGSI or ACCI, had any meaning or predictive value in disease severity or patients' survival.\nCONCLUSION: Only the UFGSI score could predict the disease severity and the patients' survival. The findings did not support previous findings that an UFGSI threshold of 9 is a predictor of mortality during initial evaluation.","DOI":"10.3109/21681805.2014.886289","ISSN":"2168-1813","note":"PMID: 24521184","shortTitle":"Comparison of different scoring systems for outcome prediction in patients with Fournier's gangrene","journalAbbreviation":"Scand J Urol","language":"eng","author":[{"family":"Tuncel","given":"Altug"},{"family":"Keten","given":"Tanju"},{"family":"Aslan","given":"Yilmaz"},{"family":"Kayali","given":"Mustafa"},{"family":"Erkan","given":"Anil"},{"family":"Koseoglu","given":"Ersin"},{"family":"Atan","given":"Ali"}],"issued":{"date-parts":[["2014",8]]},"PMID":"24521184"}}],"schema":"https://github.com/citation-style-language/schema/raw/master/csl-citation.json"} </w:instrText>
      </w:r>
      <w:r w:rsidR="004B74FD" w:rsidRPr="00503843">
        <w:rPr>
          <w:rFonts w:ascii="Book Antiqua" w:hAnsi="Book Antiqua" w:cs="Times New Roman"/>
          <w:noProof/>
          <w:sz w:val="24"/>
          <w:szCs w:val="24"/>
          <w:lang w:val="hr-HR"/>
        </w:rPr>
        <w:fldChar w:fldCharType="separate"/>
      </w:r>
      <w:r w:rsidR="00D56E73" w:rsidRPr="00503843">
        <w:rPr>
          <w:rFonts w:ascii="Book Antiqua" w:hAnsi="Book Antiqua" w:cs="Times New Roman"/>
          <w:noProof/>
          <w:sz w:val="24"/>
          <w:szCs w:val="24"/>
          <w:vertAlign w:val="superscript"/>
        </w:rPr>
        <w:t>[186]</w:t>
      </w:r>
      <w:r w:rsidR="004B74FD" w:rsidRPr="00503843">
        <w:rPr>
          <w:rFonts w:ascii="Book Antiqua" w:hAnsi="Book Antiqua" w:cs="Times New Roman"/>
          <w:noProof/>
          <w:sz w:val="24"/>
          <w:szCs w:val="24"/>
          <w:lang w:val="hr-HR"/>
        </w:rPr>
        <w:fldChar w:fldCharType="end"/>
      </w:r>
      <w:r w:rsidR="00B1666B" w:rsidRPr="00503843">
        <w:rPr>
          <w:rFonts w:ascii="Book Antiqua" w:hAnsi="Book Antiqua" w:cs="Times New Roman"/>
          <w:noProof/>
          <w:sz w:val="24"/>
          <w:szCs w:val="24"/>
          <w:lang w:val="hr-HR"/>
        </w:rPr>
        <w:t>.</w:t>
      </w:r>
    </w:p>
    <w:p w:rsidR="000E1CE5" w:rsidRPr="00503843" w:rsidRDefault="000E1CE5" w:rsidP="00572644">
      <w:pPr>
        <w:autoSpaceDE w:val="0"/>
        <w:autoSpaceDN w:val="0"/>
        <w:adjustRightInd w:val="0"/>
        <w:snapToGrid w:val="0"/>
        <w:spacing w:after="0" w:line="360" w:lineRule="auto"/>
        <w:jc w:val="both"/>
        <w:rPr>
          <w:rFonts w:ascii="Book Antiqua" w:hAnsi="Book Antiqua" w:cs="Times New Roman"/>
          <w:sz w:val="24"/>
          <w:szCs w:val="24"/>
        </w:rPr>
      </w:pPr>
    </w:p>
    <w:p w:rsidR="00613ACD" w:rsidRPr="00503843" w:rsidRDefault="00613ACD" w:rsidP="0057264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503843">
        <w:rPr>
          <w:rFonts w:ascii="Book Antiqua" w:eastAsia="GaramondPremrPro" w:hAnsi="Book Antiqua" w:cs="Times New Roman"/>
          <w:b/>
          <w:i/>
          <w:sz w:val="24"/>
          <w:szCs w:val="24"/>
        </w:rPr>
        <w:t>Anorectal causes of F</w:t>
      </w:r>
      <w:r w:rsidR="00987E59" w:rsidRPr="00503843">
        <w:rPr>
          <w:rFonts w:ascii="Book Antiqua" w:hAnsi="Book Antiqua" w:cs="Times New Roman"/>
          <w:b/>
          <w:i/>
          <w:caps/>
          <w:sz w:val="24"/>
          <w:szCs w:val="24"/>
          <w:lang w:eastAsia="zh-CN"/>
        </w:rPr>
        <w:t>g</w:t>
      </w:r>
    </w:p>
    <w:p w:rsidR="00A3056A" w:rsidRPr="00503843" w:rsidRDefault="00C632A8" w:rsidP="00572644">
      <w:pPr>
        <w:autoSpaceDE w:val="0"/>
        <w:autoSpaceDN w:val="0"/>
        <w:adjustRightInd w:val="0"/>
        <w:snapToGrid w:val="0"/>
        <w:spacing w:after="0" w:line="360" w:lineRule="auto"/>
        <w:jc w:val="both"/>
        <w:rPr>
          <w:rFonts w:ascii="Book Antiqua" w:eastAsia="GaramondPremrPro" w:hAnsi="Book Antiqua" w:cs="Times New Roman"/>
          <w:sz w:val="24"/>
          <w:szCs w:val="24"/>
        </w:rPr>
      </w:pPr>
      <w:r w:rsidRPr="00503843">
        <w:rPr>
          <w:rFonts w:ascii="Book Antiqua" w:eastAsia="GaramondPremrPro" w:hAnsi="Book Antiqua" w:cs="Times New Roman"/>
          <w:sz w:val="24"/>
          <w:szCs w:val="24"/>
        </w:rPr>
        <w:t>Th</w:t>
      </w:r>
      <w:r w:rsidR="00A726E2" w:rsidRPr="00503843">
        <w:rPr>
          <w:rFonts w:ascii="Book Antiqua" w:eastAsia="GaramondPremrPro" w:hAnsi="Book Antiqua" w:cs="Times New Roman"/>
          <w:sz w:val="24"/>
          <w:szCs w:val="24"/>
        </w:rPr>
        <w:t xml:space="preserve">e disease </w:t>
      </w:r>
      <w:r w:rsidRPr="00503843">
        <w:rPr>
          <w:rFonts w:ascii="Book Antiqua" w:eastAsia="GaramondPremrPro" w:hAnsi="Book Antiqua" w:cs="Times New Roman"/>
          <w:sz w:val="24"/>
          <w:szCs w:val="24"/>
        </w:rPr>
        <w:t>usually behaves</w:t>
      </w:r>
      <w:r w:rsidR="00C1631C" w:rsidRPr="00503843">
        <w:rPr>
          <w:rFonts w:ascii="Book Antiqua" w:eastAsia="GaramondPremrPro" w:hAnsi="Book Antiqua" w:cs="Times New Roman"/>
          <w:sz w:val="24"/>
          <w:szCs w:val="24"/>
        </w:rPr>
        <w:t xml:space="preserve"> </w:t>
      </w:r>
      <w:r w:rsidRPr="00503843">
        <w:rPr>
          <w:rFonts w:ascii="Book Antiqua" w:eastAsia="GaramondPremrPro" w:hAnsi="Book Antiqua" w:cs="Times New Roman"/>
          <w:sz w:val="24"/>
          <w:szCs w:val="24"/>
        </w:rPr>
        <w:t>more aggressively, produces severe</w:t>
      </w:r>
      <w:r w:rsidR="00C1631C" w:rsidRPr="00503843">
        <w:rPr>
          <w:rFonts w:ascii="Book Antiqua" w:eastAsia="GaramondPremrPro" w:hAnsi="Book Antiqua" w:cs="Times New Roman"/>
          <w:sz w:val="24"/>
          <w:szCs w:val="24"/>
        </w:rPr>
        <w:t xml:space="preserve"> </w:t>
      </w:r>
      <w:r w:rsidR="00C8252C" w:rsidRPr="00503843">
        <w:rPr>
          <w:rFonts w:ascii="Book Antiqua" w:eastAsia="GaramondPremrPro" w:hAnsi="Book Antiqua" w:cs="Times New Roman"/>
          <w:sz w:val="24"/>
          <w:szCs w:val="24"/>
        </w:rPr>
        <w:t>systemic toxicity</w:t>
      </w:r>
      <w:r w:rsidRPr="00503843">
        <w:rPr>
          <w:rFonts w:ascii="Book Antiqua" w:eastAsia="GaramondPremrPro" w:hAnsi="Book Antiqua" w:cs="Times New Roman"/>
          <w:sz w:val="24"/>
          <w:szCs w:val="24"/>
        </w:rPr>
        <w:t>, and is</w:t>
      </w:r>
      <w:r w:rsidR="00C1631C" w:rsidRPr="00503843">
        <w:rPr>
          <w:rFonts w:ascii="Book Antiqua" w:eastAsia="GaramondPremrPro" w:hAnsi="Book Antiqua" w:cs="Times New Roman"/>
          <w:sz w:val="24"/>
          <w:szCs w:val="24"/>
        </w:rPr>
        <w:t xml:space="preserve"> </w:t>
      </w:r>
      <w:r w:rsidRPr="00503843">
        <w:rPr>
          <w:rFonts w:ascii="Book Antiqua" w:eastAsia="GaramondPremrPro" w:hAnsi="Book Antiqua" w:cs="Times New Roman"/>
          <w:sz w:val="24"/>
          <w:szCs w:val="24"/>
        </w:rPr>
        <w:t>associated with higher mortality than</w:t>
      </w:r>
      <w:r w:rsidR="00C1631C" w:rsidRPr="00503843">
        <w:rPr>
          <w:rFonts w:ascii="Book Antiqua" w:eastAsia="GaramondPremrPro" w:hAnsi="Book Antiqua" w:cs="Times New Roman"/>
          <w:sz w:val="24"/>
          <w:szCs w:val="24"/>
        </w:rPr>
        <w:t xml:space="preserve"> FG </w:t>
      </w:r>
      <w:r w:rsidR="00A726E2" w:rsidRPr="00503843">
        <w:rPr>
          <w:rFonts w:ascii="Book Antiqua" w:eastAsia="GaramondPremrPro" w:hAnsi="Book Antiqua" w:cs="Times New Roman"/>
          <w:sz w:val="24"/>
          <w:szCs w:val="24"/>
        </w:rPr>
        <w:t>from</w:t>
      </w:r>
      <w:r w:rsidR="003038B3" w:rsidRPr="00503843">
        <w:rPr>
          <w:rFonts w:ascii="Book Antiqua" w:eastAsia="GaramondPremrPro" w:hAnsi="Book Antiqua" w:cs="Times New Roman"/>
          <w:sz w:val="24"/>
          <w:szCs w:val="24"/>
        </w:rPr>
        <w:t xml:space="preserve"> </w:t>
      </w:r>
      <w:r w:rsidRPr="00503843">
        <w:rPr>
          <w:rFonts w:ascii="Book Antiqua" w:eastAsia="GaramondPremrPro" w:hAnsi="Book Antiqua" w:cs="Times New Roman"/>
          <w:sz w:val="24"/>
          <w:szCs w:val="24"/>
        </w:rPr>
        <w:t>other causes</w:t>
      </w:r>
      <w:r w:rsidR="004B74FD" w:rsidRPr="00503843">
        <w:rPr>
          <w:rFonts w:ascii="Book Antiqua" w:eastAsia="GaramondPremrPro" w:hAnsi="Book Antiqua" w:cs="Times New Roman"/>
          <w:sz w:val="24"/>
          <w:szCs w:val="24"/>
        </w:rPr>
        <w:fldChar w:fldCharType="begin"/>
      </w:r>
      <w:r w:rsidR="00D56E73" w:rsidRPr="00503843">
        <w:rPr>
          <w:rFonts w:ascii="Book Antiqua" w:eastAsia="GaramondPremrPro" w:hAnsi="Book Antiqua" w:cs="Times New Roman"/>
          <w:sz w:val="24"/>
          <w:szCs w:val="24"/>
        </w:rPr>
        <w:instrText xml:space="preserve"> ADDIN ZOTERO_ITEM CSL_CITATION {"citationID":"1tle9837o2","properties":{"formattedCitation":"{\\rtf \\super [73,99,161,187]\\nosupersub{}}","plainCitation":"[73,99,161,187]"},"citationItems":[{"id":95,"uris":["http://zotero.org/users/local/Xp4Ps1sG/items/J4EM56QP"],"uri":["http://zotero.org/users/local/Xp4Ps1sG/items/J4EM56QP"],"itemData":{"id":95,"type":"article-journal","title":"Fournier's gangrene: a review of 43 reconstructive cases","container-title":"Plastic and Reconstructive Surgery","page":"175-184","volume":"119","issue":"1","source":"NCBI PubMed","abstract":"BACKGROUND: Fournier's gangrene is a rare and potentially fatal infectious disease characterized by necrotic fasciitis of the perineum and abdominal wall, along with the scrotum and penis in men and the vulva in women. Fournier's gangrene is a true surgical emergency. Skin loss can be very incapacitating and difficult to repair.\nMETHODS: The authors reviewed retrospectively the clinical records of a series of 43 patients with Fournier's gangrene between the years 1985 and 2003 who, after initial treatment by the Departments of Urology and Surgery, were referred to the Department of Plastic Surgery for reconstruction. The following parameters were evaluated: age, gender, interval between onset of symptoms and diagnosis, clinical symptoms, lesion site, results of bacteriologic cultures, cause and predisposing factors, treatment and reconstructive procedures, length of hospital stay, and outcome.\nRESULTS: The mean patient age was 56.6 years. Fifteen patients (34.9 percent) had diabetes mellitus. The cause of Fournier's gangrene was found in 32 patients (74.4 percent). The most common presentation was scrotal swelling, and scrotal involvement was found in 40 cases (93.0 percent). All of the patients underwent surgical debridement, and several reconstruction techniques were used. The mean length of hospital stay was 73.6 days. Two patients died.\nCONCLUSIONS: Management of this infectious entity should be aggressive. Several techniques that are used to reconstruct the lost tissue have shown good results. The superomedial thigh skin flap has proven to be a reliable method of resurfacing large scrotal defects. Reconstructive surgery makes the return to a normal social life possible in many cases.","DOI":"10.1097/01.prs.0000244925.80290.57","ISSN":"1529-4242","note":"PMID: 17255671","shortTitle":"Fournier's gangrene","journalAbbreviation":"Plast. Reconstr. Surg.","language":"eng","author":[{"family":"Ferreira","given":"Pedro Costa"},{"family":"Reis","given":"Jorge Cruz"},{"family":"Amarante","given":"José Manuel"},{"family":"Silva","given":"Alvaro Catarino"},{"family":"Pinho","given":"Carlos José"},{"family":"Oliveira","given":"Isabel Castro"},{"family":"da Silva","given":"Pedro Natividade"}],"issued":{"date-parts":[["2007",1]]},"PMID":"17255671"}},{"id":69,"uris":["http://zotero.org/users/local/Xp4Ps1sG/items/P6GGR267"],"uri":["http://zotero.org/users/local/Xp4Ps1sG/items/P6GGR267"],"itemData":{"id":69,"type":"article-journal","title":"Necrotising soft tissue infections of the perineum and genitalia. Bacteriology, treatment and risk assessment","container-title":"British Journal of Urology","page":"524-529","volume":"65","issue":"5","source":"NCBI PubMed","abstract":"Necrotising soft tissue infections of the perineum and genitalia are associated with a high rate of mortality and morbidity. We reviewed the records of 29 consecutive patients to investigate the possible correlation between clinical outcome and number of types of bacteria cultured, focus of infection, presence of diabetes, patient age, renal function and delay until presentation. The patients had an average of 3.9 bacterial organisms cultured intra-operatively (range 1-9). Patients with a rectal focus of infection had a greater number of bacteria and required longer hospitalisation and more operative procedures than patients with dermal or urethral foci. Those over the age of 60 had significantly longer hospital stays and higher mortality. Diabetes and impaired renal function did not increase mortality or morbidity. Suprapubic cystostomy was required in 24 patients (83%), diverting colostomy in 9 (31%) and orchiectomy in 3 (10%). Six patients (21%) died despite broad spectrum antibiotics and aggressive and frequent surgical debridement.","ISSN":"0007-1331","note":"PMID: 2354320","journalAbbreviation":"Br J Urol","language":"eng","author":[{"family":"Baskin","given":"L. S."},{"family":"Carroll","given":"P. R."},{"family":"Cattolica","given":"E. V."},{"family":"McAninch","given":"J. W."}],"issued":{"date-parts":[["1990",5]]},"PMID":"2354320"}},{"id":349,"uris":["http://zotero.org/users/local/Xp4Ps1sG/items/PSIN85KQ"],"uri":["http://zotero.org/users/local/Xp4Ps1sG/items/PSIN85KQ"],"itemData":{"id":349,"type":"article-journal","title":"Necrotizing fasciitis of perineum","container-title":"Surgery","page":"49-51","volume":"91","issue":"1","source":"NCBI PubMed","abstract":"Twenty-eight patients with necrotizing fasciitis of the perineum were treated at the Mount Sinai Medical Center from 1971 to 1979. Ten of the 28 died of the disease, for a mortality rate of 36%. The mortality rate was even higher when the lesion was located in the perianal area and associated with diabetes mellitus and delayed surgical intervention. Necrotizing fasciitis is a rare disease that involves both superficial and deep fascia. It begins with fascial necrosis at onset and rapidly progresses to surrounding fascial planes, eventually involving overlying skin and underlying muscle. Evidence proves that it is not the result of abscess, but primarily originates from fascia and is devoid of frank pus in the well-formed pyogenic abscess cavity. If one observes dark brown necrotic turbid fluid and fails to see frank pus, the disease should be treated as necrotizing fasciitis by complete surgical removal of all necrotic tissue until the normal plane is reached.","ISSN":"0039-6060","note":"PMID: 7054907","journalAbbreviation":"Surgery","language":"eng","author":[{"family":"Oh","given":"C."},{"family":"Lee","given":"C."},{"family":"Jacobson","given":"J. H."}],"issued":{"date-parts":[["1982",1]]},"PMID":"7054907"}},{"id":185,"uris":["http://zotero.org/users/local/Xp4Ps1sG/items/DTDGTUHU"],"uri":["http://zotero.org/users/local/Xp4Ps1sG/items/DTDGTUHU"],"itemData":{"id":185,"type":"article-journal","title":"Fournier's gangrene","container-title":"The Surgical Clinics of North America","page":"1339-1352","volume":"74","issue":"6","source":"NCBI PubMed","abstract":"Fournier's gangrene is the result of a highly lethal and rapidly progressive necrotizing infection of the perineal and genital fascia, with gangrene of the overlying skin. The infection is generally polymicrobial and probably synergistic in nature. Anorectal, genitourinary, and traumatic infections are the most common causes of Fournier's gangrene. The cutaneous manifestations of Fournier's gangrene are merely \"the tip of the iceberg\" because the infection spreads aggressively along recognized fascial planes. Perioperative fluid resuscitation, cardiopulmonary support, antibiotic therapy, and nutritional support are of major importance in management of the disease; however, examination under anesthesia with aggressive surgical débridement remains the most important aspect of treatment. Multiple surgical procedures may be necessary to bring the infection under control. In the majority of instances, the testes, glans penis, bladder, and rectum are spared destruction because of their separate blood supplies. Diversion of the fecal and urinary streams may not always be necessary but should always be considered on a case-by-case basis. The value of hyperbaric oxygenation in Fournier's gangrene remains unproven, but there are theoretical reasons why it may be beneficial, at least in some cases. Despite optimal medical and surgical management, the mortality rate in Fournier's gangrene still exceeds 40% in many series.","ISSN":"0039-6109","note":"PMID: 7985069","journalAbbreviation":"Surg. Clin. North Am.","language":"eng","author":[{"family":"Laucks","given":"S. S."}],"issued":{"date-parts":[["1994",12]]},"PMID":"7985069"}}],"schema":"https://github.com/citation-style-language/schema/raw/master/csl-citation.json"} </w:instrText>
      </w:r>
      <w:r w:rsidR="004B74FD" w:rsidRPr="00503843">
        <w:rPr>
          <w:rFonts w:ascii="Book Antiqua" w:eastAsia="GaramondPremrPro" w:hAnsi="Book Antiqua" w:cs="Times New Roman"/>
          <w:sz w:val="24"/>
          <w:szCs w:val="24"/>
        </w:rPr>
        <w:fldChar w:fldCharType="separate"/>
      </w:r>
      <w:r w:rsidR="00D56E73" w:rsidRPr="00503843">
        <w:rPr>
          <w:rFonts w:ascii="Book Antiqua" w:hAnsi="Book Antiqua" w:cs="Times New Roman"/>
          <w:sz w:val="24"/>
          <w:szCs w:val="24"/>
          <w:vertAlign w:val="superscript"/>
        </w:rPr>
        <w:t>[73,99,161,187]</w:t>
      </w:r>
      <w:r w:rsidR="004B74FD" w:rsidRPr="00503843">
        <w:rPr>
          <w:rFonts w:ascii="Book Antiqua" w:eastAsia="GaramondPremrPro" w:hAnsi="Book Antiqua" w:cs="Times New Roman"/>
          <w:sz w:val="24"/>
          <w:szCs w:val="24"/>
        </w:rPr>
        <w:fldChar w:fldCharType="end"/>
      </w:r>
      <w:r w:rsidR="00794023" w:rsidRPr="00503843">
        <w:rPr>
          <w:rFonts w:ascii="Book Antiqua" w:eastAsia="GaramondPremrPro" w:hAnsi="Book Antiqua" w:cs="Times New Roman"/>
          <w:sz w:val="24"/>
          <w:szCs w:val="24"/>
        </w:rPr>
        <w:t xml:space="preserve">. </w:t>
      </w:r>
      <w:r w:rsidR="00BD5812" w:rsidRPr="00503843">
        <w:rPr>
          <w:rFonts w:ascii="Book Antiqua" w:eastAsia="GaramondPremrPro" w:hAnsi="Book Antiqua" w:cs="Times New Roman"/>
          <w:sz w:val="24"/>
          <w:szCs w:val="24"/>
        </w:rPr>
        <w:t>The s</w:t>
      </w:r>
      <w:r w:rsidR="00794023" w:rsidRPr="00503843">
        <w:rPr>
          <w:rFonts w:ascii="Book Antiqua" w:eastAsia="GaramondPremrPro" w:hAnsi="Book Antiqua" w:cs="Times New Roman"/>
          <w:sz w:val="24"/>
          <w:szCs w:val="24"/>
        </w:rPr>
        <w:t xml:space="preserve">urvival of female </w:t>
      </w:r>
      <w:r w:rsidR="00253E88" w:rsidRPr="00503843">
        <w:rPr>
          <w:rFonts w:ascii="Book Antiqua" w:eastAsia="GaramondPremrPro" w:hAnsi="Book Antiqua" w:cs="Times New Roman"/>
          <w:sz w:val="24"/>
          <w:szCs w:val="24"/>
        </w:rPr>
        <w:t>patients</w:t>
      </w:r>
      <w:r w:rsidR="00794023" w:rsidRPr="00503843">
        <w:rPr>
          <w:rFonts w:ascii="Book Antiqua" w:eastAsia="GaramondPremrPro" w:hAnsi="Book Antiqua" w:cs="Times New Roman"/>
          <w:sz w:val="24"/>
          <w:szCs w:val="24"/>
        </w:rPr>
        <w:t xml:space="preserve"> </w:t>
      </w:r>
      <w:r w:rsidR="006E43A5" w:rsidRPr="00503843">
        <w:rPr>
          <w:rFonts w:ascii="Book Antiqua" w:eastAsia="GaramondPremrPro" w:hAnsi="Book Antiqua" w:cs="Times New Roman"/>
          <w:sz w:val="24"/>
          <w:szCs w:val="24"/>
        </w:rPr>
        <w:t>i</w:t>
      </w:r>
      <w:r w:rsidR="00794023" w:rsidRPr="00503843">
        <w:rPr>
          <w:rFonts w:ascii="Book Antiqua" w:eastAsia="GaramondPremrPro" w:hAnsi="Book Antiqua" w:cs="Times New Roman"/>
          <w:sz w:val="24"/>
          <w:szCs w:val="24"/>
        </w:rPr>
        <w:t>s 71%</w:t>
      </w:r>
      <w:r w:rsidR="004B74FD" w:rsidRPr="00503843">
        <w:rPr>
          <w:rFonts w:ascii="Book Antiqua" w:eastAsia="GaramondPremrPro" w:hAnsi="Book Antiqua" w:cs="Times New Roman"/>
          <w:sz w:val="24"/>
          <w:szCs w:val="24"/>
        </w:rPr>
        <w:fldChar w:fldCharType="begin"/>
      </w:r>
      <w:r w:rsidR="008F7553" w:rsidRPr="00503843">
        <w:rPr>
          <w:rFonts w:ascii="Book Antiqua" w:eastAsia="GaramondPremrPro" w:hAnsi="Book Antiqua" w:cs="Times New Roman"/>
          <w:sz w:val="24"/>
          <w:szCs w:val="24"/>
        </w:rPr>
        <w:instrText xml:space="preserve"> ADDIN ZOTERO_ITEM CSL_CITATION {"citationID":"1rl9h92op6","properties":{"formattedCitation":"{\\rtf \\super [29]\\nosupersub{}}","plainCitation":"[29]"},"citationItems":[{"id":251,"uris":["http://zotero.org/users/local/Xp4Ps1sG/items/EGHZIBV8"],"uri":["http://zotero.org/users/local/Xp4Ps1sG/items/EGHZIBV8"],"itemData":{"id":251,"type":"article-journal","title":"Fournier’s gangrene in female patients.","container-title":"J Soc Colon Rectal Surgeon (Taiwan)","page":"57-62","issue":"19","author":[{"family":"Liang SG","given":""},{"family":"Chen HH","given":""},{"family":"Lin SE","given":""},{"family":"Chang CL","given":""},{"family":"Lu CC","given":""},{"family":"Hu WH","given":""}],"issued":{"date-parts":[["2008"]]}}}],"schema":"https://github.com/citation-style-language/schema/raw/master/csl-citation.json"} </w:instrText>
      </w:r>
      <w:r w:rsidR="004B74FD" w:rsidRPr="00503843">
        <w:rPr>
          <w:rFonts w:ascii="Book Antiqua" w:eastAsia="GaramondPremrPro" w:hAnsi="Book Antiqua" w:cs="Times New Roman"/>
          <w:sz w:val="24"/>
          <w:szCs w:val="24"/>
        </w:rPr>
        <w:fldChar w:fldCharType="separate"/>
      </w:r>
      <w:r w:rsidR="008F7553" w:rsidRPr="00503843">
        <w:rPr>
          <w:rFonts w:ascii="Book Antiqua" w:hAnsi="Book Antiqua" w:cs="Times New Roman"/>
          <w:sz w:val="24"/>
          <w:szCs w:val="24"/>
          <w:vertAlign w:val="superscript"/>
        </w:rPr>
        <w:t>[29]</w:t>
      </w:r>
      <w:r w:rsidR="004B74FD" w:rsidRPr="00503843">
        <w:rPr>
          <w:rFonts w:ascii="Book Antiqua" w:eastAsia="GaramondPremrPro" w:hAnsi="Book Antiqua" w:cs="Times New Roman"/>
          <w:sz w:val="24"/>
          <w:szCs w:val="24"/>
        </w:rPr>
        <w:fldChar w:fldCharType="end"/>
      </w:r>
      <w:r w:rsidR="00A00271" w:rsidRPr="00503843">
        <w:rPr>
          <w:rFonts w:ascii="Book Antiqua" w:eastAsia="GaramondPremrPro" w:hAnsi="Book Antiqua" w:cs="Times New Roman"/>
          <w:sz w:val="24"/>
          <w:szCs w:val="24"/>
        </w:rPr>
        <w:t>.</w:t>
      </w:r>
      <w:r w:rsidR="000824B6" w:rsidRPr="00503843">
        <w:rPr>
          <w:rFonts w:ascii="Book Antiqua" w:eastAsia="GaramondPremrPro" w:hAnsi="Book Antiqua" w:cs="Times New Roman"/>
          <w:sz w:val="24"/>
          <w:szCs w:val="24"/>
        </w:rPr>
        <w:t xml:space="preserve"> </w:t>
      </w:r>
      <w:r w:rsidR="006E43A5" w:rsidRPr="00503843">
        <w:rPr>
          <w:rFonts w:ascii="Book Antiqua" w:eastAsia="GaramondPremrPro" w:hAnsi="Book Antiqua" w:cs="Times New Roman"/>
          <w:sz w:val="24"/>
          <w:szCs w:val="24"/>
        </w:rPr>
        <w:t>S</w:t>
      </w:r>
      <w:r w:rsidR="001E665C" w:rsidRPr="00503843">
        <w:rPr>
          <w:rFonts w:ascii="Book Antiqua" w:eastAsia="TrebuchetMS" w:hAnsi="Book Antiqua" w:cs="Times New Roman"/>
          <w:sz w:val="24"/>
          <w:szCs w:val="24"/>
        </w:rPr>
        <w:t>urvival varied from 0% to 85</w:t>
      </w:r>
      <w:r w:rsidR="00CA63AD" w:rsidRPr="00503843">
        <w:rPr>
          <w:rFonts w:ascii="Book Antiqua" w:eastAsia="TrebuchetMS" w:hAnsi="Book Antiqua" w:cs="Times New Roman"/>
          <w:sz w:val="24"/>
          <w:szCs w:val="24"/>
        </w:rPr>
        <w:t>.</w:t>
      </w:r>
      <w:r w:rsidR="001E665C" w:rsidRPr="00503843">
        <w:rPr>
          <w:rFonts w:ascii="Book Antiqua" w:eastAsia="TrebuchetMS" w:hAnsi="Book Antiqua" w:cs="Times New Roman"/>
          <w:sz w:val="24"/>
          <w:szCs w:val="24"/>
        </w:rPr>
        <w:t>7%</w:t>
      </w:r>
      <w:r w:rsidR="00601F5F" w:rsidRPr="00503843">
        <w:rPr>
          <w:rFonts w:ascii="Book Antiqua" w:eastAsia="TrebuchetMS" w:hAnsi="Book Antiqua" w:cs="Times New Roman"/>
          <w:sz w:val="24"/>
          <w:szCs w:val="24"/>
        </w:rPr>
        <w:t xml:space="preserve"> </w:t>
      </w:r>
      <w:r w:rsidR="006E43A5" w:rsidRPr="00503843">
        <w:rPr>
          <w:rFonts w:ascii="Book Antiqua" w:eastAsia="TrebuchetMS" w:hAnsi="Book Antiqua" w:cs="Times New Roman"/>
          <w:sz w:val="24"/>
          <w:szCs w:val="24"/>
        </w:rPr>
        <w:t xml:space="preserve">and </w:t>
      </w:r>
      <w:r w:rsidR="00031E1D" w:rsidRPr="00503843">
        <w:rPr>
          <w:rFonts w:ascii="Book Antiqua" w:eastAsia="TrebuchetMS" w:hAnsi="Book Antiqua" w:cs="Times New Roman"/>
          <w:noProof/>
          <w:sz w:val="24"/>
          <w:szCs w:val="24"/>
        </w:rPr>
        <w:t xml:space="preserve">was </w:t>
      </w:r>
      <w:r w:rsidR="00601F5F" w:rsidRPr="00503843">
        <w:rPr>
          <w:rFonts w:ascii="Book Antiqua" w:eastAsia="TrebuchetMS" w:hAnsi="Book Antiqua" w:cs="Times New Roman"/>
          <w:noProof/>
          <w:sz w:val="24"/>
          <w:szCs w:val="24"/>
        </w:rPr>
        <w:t>presented</w:t>
      </w:r>
      <w:r w:rsidR="00601F5F" w:rsidRPr="00503843">
        <w:rPr>
          <w:rFonts w:ascii="Book Antiqua" w:eastAsia="TrebuchetMS" w:hAnsi="Book Antiqua" w:cs="Times New Roman"/>
          <w:sz w:val="24"/>
          <w:szCs w:val="24"/>
        </w:rPr>
        <w:t xml:space="preserve"> in only four articles</w:t>
      </w:r>
      <w:r w:rsidR="006E43A5" w:rsidRPr="00503843">
        <w:rPr>
          <w:rFonts w:ascii="Book Antiqua" w:eastAsia="TrebuchetMS" w:hAnsi="Book Antiqua" w:cs="Times New Roman"/>
          <w:sz w:val="24"/>
          <w:szCs w:val="24"/>
        </w:rPr>
        <w:t xml:space="preserve"> (Table 1</w:t>
      </w:r>
      <w:r w:rsidR="00601F5F" w:rsidRPr="00503843">
        <w:rPr>
          <w:rFonts w:ascii="Book Antiqua" w:eastAsia="TrebuchetMS" w:hAnsi="Book Antiqua" w:cs="Times New Roman"/>
          <w:sz w:val="24"/>
          <w:szCs w:val="24"/>
        </w:rPr>
        <w:t>)</w:t>
      </w:r>
      <w:r w:rsidR="001E665C" w:rsidRPr="00503843">
        <w:rPr>
          <w:rFonts w:ascii="Book Antiqua" w:eastAsia="TrebuchetMS" w:hAnsi="Book Antiqua" w:cs="Times New Roman"/>
          <w:sz w:val="24"/>
          <w:szCs w:val="24"/>
        </w:rPr>
        <w:t>.</w:t>
      </w:r>
      <w:r w:rsidR="00B63BD0" w:rsidRPr="00503843">
        <w:rPr>
          <w:rFonts w:ascii="Book Antiqua" w:eastAsia="TrebuchetMS" w:hAnsi="Book Antiqua" w:cs="Times New Roman"/>
          <w:sz w:val="24"/>
          <w:szCs w:val="24"/>
        </w:rPr>
        <w:t xml:space="preserve"> </w:t>
      </w:r>
      <w:r w:rsidR="000824B6" w:rsidRPr="00503843">
        <w:rPr>
          <w:rFonts w:ascii="Book Antiqua" w:eastAsia="GaramondPremrPro" w:hAnsi="Book Antiqua" w:cs="Times New Roman"/>
          <w:sz w:val="24"/>
          <w:szCs w:val="24"/>
        </w:rPr>
        <w:t>The real incidence and prognosis of</w:t>
      </w:r>
      <w:r w:rsidR="00702DAD" w:rsidRPr="00503843">
        <w:rPr>
          <w:rFonts w:ascii="Book Antiqua" w:eastAsia="GaramondPremrPro" w:hAnsi="Book Antiqua" w:cs="Times New Roman"/>
          <w:sz w:val="24"/>
          <w:szCs w:val="24"/>
        </w:rPr>
        <w:t xml:space="preserve"> any </w:t>
      </w:r>
      <w:r w:rsidR="006821EF" w:rsidRPr="00503843">
        <w:rPr>
          <w:rFonts w:ascii="Book Antiqua" w:eastAsia="GaramondPremrPro" w:hAnsi="Book Antiqua" w:cs="Times New Roman"/>
          <w:sz w:val="24"/>
          <w:szCs w:val="24"/>
        </w:rPr>
        <w:t xml:space="preserve">specific </w:t>
      </w:r>
      <w:r w:rsidR="00702DAD" w:rsidRPr="00503843">
        <w:rPr>
          <w:rFonts w:ascii="Book Antiqua" w:eastAsia="GaramondPremrPro" w:hAnsi="Book Antiqua" w:cs="Times New Roman"/>
          <w:sz w:val="24"/>
          <w:szCs w:val="24"/>
        </w:rPr>
        <w:t xml:space="preserve">cause cannot </w:t>
      </w:r>
      <w:r w:rsidR="00702DAD" w:rsidRPr="00503843">
        <w:rPr>
          <w:rFonts w:ascii="Book Antiqua" w:eastAsia="GaramondPremrPro" w:hAnsi="Book Antiqua" w:cs="Times New Roman"/>
          <w:noProof/>
          <w:sz w:val="24"/>
          <w:szCs w:val="24"/>
        </w:rPr>
        <w:t>be calculated</w:t>
      </w:r>
      <w:r w:rsidR="00A726E2" w:rsidRPr="00503843">
        <w:rPr>
          <w:rFonts w:ascii="Book Antiqua" w:eastAsia="GaramondPremrPro" w:hAnsi="Book Antiqua" w:cs="Times New Roman"/>
          <w:sz w:val="24"/>
          <w:szCs w:val="24"/>
        </w:rPr>
        <w:t xml:space="preserve"> from the available data.</w:t>
      </w:r>
    </w:p>
    <w:p w:rsidR="00DD3543" w:rsidRPr="00503843" w:rsidRDefault="002E4F0F" w:rsidP="00572644">
      <w:pPr>
        <w:autoSpaceDE w:val="0"/>
        <w:autoSpaceDN w:val="0"/>
        <w:adjustRightInd w:val="0"/>
        <w:snapToGrid w:val="0"/>
        <w:spacing w:after="0" w:line="360" w:lineRule="auto"/>
        <w:ind w:firstLine="708"/>
        <w:jc w:val="both"/>
        <w:rPr>
          <w:rFonts w:ascii="Book Antiqua" w:hAnsi="Book Antiqua" w:cs="Times New Roman"/>
          <w:sz w:val="24"/>
          <w:szCs w:val="24"/>
        </w:rPr>
      </w:pPr>
      <w:r w:rsidRPr="00503843">
        <w:rPr>
          <w:rFonts w:ascii="Book Antiqua" w:hAnsi="Book Antiqua" w:cs="Times New Roman"/>
          <w:sz w:val="24"/>
          <w:szCs w:val="24"/>
        </w:rPr>
        <w:t xml:space="preserve">One of the inaccuracies with </w:t>
      </w:r>
      <w:r w:rsidR="00587288" w:rsidRPr="00503843">
        <w:rPr>
          <w:rFonts w:ascii="Book Antiqua" w:hAnsi="Book Antiqua" w:cs="Times New Roman"/>
          <w:sz w:val="24"/>
          <w:szCs w:val="24"/>
        </w:rPr>
        <w:t>previously mentioned</w:t>
      </w:r>
      <w:r w:rsidRPr="00503843">
        <w:rPr>
          <w:rFonts w:ascii="Book Antiqua" w:hAnsi="Book Antiqua" w:cs="Times New Roman"/>
          <w:sz w:val="24"/>
          <w:szCs w:val="24"/>
        </w:rPr>
        <w:t xml:space="preserve"> indices is that these do not evaluate</w:t>
      </w:r>
      <w:r w:rsidR="005929ED" w:rsidRPr="00503843">
        <w:rPr>
          <w:rFonts w:ascii="Book Antiqua" w:hAnsi="Book Antiqua" w:cs="Times New Roman"/>
          <w:sz w:val="24"/>
          <w:szCs w:val="24"/>
        </w:rPr>
        <w:t xml:space="preserve"> the</w:t>
      </w:r>
      <w:r w:rsidRPr="00503843">
        <w:rPr>
          <w:rFonts w:ascii="Book Antiqua" w:hAnsi="Book Antiqua" w:cs="Times New Roman"/>
          <w:sz w:val="24"/>
          <w:szCs w:val="24"/>
        </w:rPr>
        <w:t xml:space="preserve"> </w:t>
      </w:r>
      <w:r w:rsidRPr="00503843">
        <w:rPr>
          <w:rFonts w:ascii="Book Antiqua" w:hAnsi="Book Antiqua" w:cs="Times New Roman"/>
          <w:noProof/>
          <w:sz w:val="24"/>
          <w:szCs w:val="24"/>
        </w:rPr>
        <w:t>influence</w:t>
      </w:r>
      <w:r w:rsidRPr="00503843">
        <w:rPr>
          <w:rFonts w:ascii="Book Antiqua" w:hAnsi="Book Antiqua" w:cs="Times New Roman"/>
          <w:sz w:val="24"/>
          <w:szCs w:val="24"/>
        </w:rPr>
        <w:t xml:space="preserve"> of the </w:t>
      </w:r>
      <w:r w:rsidR="003C0D87" w:rsidRPr="00503843">
        <w:rPr>
          <w:rFonts w:ascii="Book Antiqua" w:hAnsi="Book Antiqua" w:cs="Times New Roman"/>
          <w:sz w:val="24"/>
          <w:szCs w:val="24"/>
        </w:rPr>
        <w:t xml:space="preserve">underlying </w:t>
      </w:r>
      <w:r w:rsidRPr="00503843">
        <w:rPr>
          <w:rFonts w:ascii="Book Antiqua" w:hAnsi="Book Antiqua" w:cs="Times New Roman"/>
          <w:sz w:val="24"/>
          <w:szCs w:val="24"/>
        </w:rPr>
        <w:t>cause</w:t>
      </w:r>
      <w:r w:rsidR="007E4154" w:rsidRPr="00503843">
        <w:rPr>
          <w:rFonts w:ascii="Book Antiqua" w:hAnsi="Book Antiqua" w:cs="Times New Roman"/>
          <w:sz w:val="24"/>
          <w:szCs w:val="24"/>
        </w:rPr>
        <w:t xml:space="preserve"> on prognosis, duration of hospitalization, number of debridements or other parameters</w:t>
      </w:r>
      <w:r w:rsidRPr="00503843">
        <w:rPr>
          <w:rFonts w:ascii="Book Antiqua" w:hAnsi="Book Antiqua" w:cs="Times New Roman"/>
          <w:sz w:val="24"/>
          <w:szCs w:val="24"/>
        </w:rPr>
        <w:t xml:space="preserve">. It </w:t>
      </w:r>
      <w:r w:rsidRPr="00503843">
        <w:rPr>
          <w:rFonts w:ascii="Book Antiqua" w:hAnsi="Book Antiqua" w:cs="Times New Roman"/>
          <w:noProof/>
          <w:sz w:val="24"/>
          <w:szCs w:val="24"/>
        </w:rPr>
        <w:t>was previously stated</w:t>
      </w:r>
      <w:r w:rsidRPr="00503843">
        <w:rPr>
          <w:rFonts w:ascii="Book Antiqua" w:hAnsi="Book Antiqua" w:cs="Times New Roman"/>
          <w:sz w:val="24"/>
          <w:szCs w:val="24"/>
        </w:rPr>
        <w:t xml:space="preserve"> that different primary locations and causes </w:t>
      </w:r>
      <w:r w:rsidR="007F3ADF" w:rsidRPr="00503843">
        <w:rPr>
          <w:rFonts w:ascii="Book Antiqua" w:hAnsi="Book Antiqua" w:cs="Times New Roman"/>
          <w:sz w:val="24"/>
          <w:szCs w:val="24"/>
        </w:rPr>
        <w:t xml:space="preserve">(could) </w:t>
      </w:r>
      <w:r w:rsidRPr="00503843">
        <w:rPr>
          <w:rFonts w:ascii="Book Antiqua" w:hAnsi="Book Antiqua" w:cs="Times New Roman"/>
          <w:sz w:val="24"/>
          <w:szCs w:val="24"/>
        </w:rPr>
        <w:t>have different prognoses.</w:t>
      </w:r>
      <w:r w:rsidR="00DD3543" w:rsidRPr="00503843">
        <w:rPr>
          <w:rFonts w:ascii="Book Antiqua" w:hAnsi="Book Antiqua" w:cs="Times New Roman"/>
          <w:sz w:val="24"/>
          <w:szCs w:val="24"/>
        </w:rPr>
        <w:t xml:space="preserve"> Yilmazlar </w:t>
      </w:r>
      <w:r w:rsidR="005809C3" w:rsidRPr="00503843">
        <w:rPr>
          <w:rFonts w:ascii="Book Antiqua" w:hAnsi="Book Antiqua" w:cs="Times New Roman"/>
          <w:i/>
          <w:iCs/>
          <w:sz w:val="24"/>
          <w:szCs w:val="24"/>
        </w:rPr>
        <w:t>et al</w:t>
      </w:r>
      <w:r w:rsidR="00DD3543" w:rsidRPr="00503843">
        <w:rPr>
          <w:rFonts w:ascii="Book Antiqua" w:hAnsi="Book Antiqua" w:cs="Times New Roman"/>
          <w:sz w:val="24"/>
          <w:szCs w:val="24"/>
        </w:rPr>
        <w:t xml:space="preserve">. </w:t>
      </w:r>
      <w:r w:rsidR="00587288" w:rsidRPr="00503843">
        <w:rPr>
          <w:rFonts w:ascii="Book Antiqua" w:hAnsi="Book Antiqua" w:cs="Times New Roman"/>
          <w:sz w:val="24"/>
          <w:szCs w:val="24"/>
        </w:rPr>
        <w:t xml:space="preserve">modified FGSI adding the </w:t>
      </w:r>
      <w:r w:rsidR="00DD3543" w:rsidRPr="00503843">
        <w:rPr>
          <w:rFonts w:ascii="Book Antiqua" w:hAnsi="Book Antiqua" w:cs="Times New Roman"/>
          <w:sz w:val="24"/>
          <w:szCs w:val="24"/>
        </w:rPr>
        <w:t xml:space="preserve">dissemination score </w:t>
      </w:r>
      <w:r w:rsidR="00333933" w:rsidRPr="00503843">
        <w:rPr>
          <w:rFonts w:ascii="Book Antiqua" w:hAnsi="Book Antiqua" w:cs="Times New Roman"/>
          <w:sz w:val="24"/>
          <w:szCs w:val="24"/>
        </w:rPr>
        <w:t xml:space="preserve">(plus age) making </w:t>
      </w:r>
      <w:r w:rsidR="00DD3543" w:rsidRPr="00503843">
        <w:rPr>
          <w:rFonts w:ascii="Book Antiqua" w:hAnsi="Book Antiqua" w:cs="Times New Roman"/>
          <w:sz w:val="24"/>
          <w:szCs w:val="24"/>
        </w:rPr>
        <w:t xml:space="preserve">the </w:t>
      </w:r>
      <w:r w:rsidR="0064477D" w:rsidRPr="00503843">
        <w:rPr>
          <w:rFonts w:ascii="Book Antiqua" w:hAnsi="Book Antiqua" w:cs="Times New Roman"/>
          <w:sz w:val="24"/>
          <w:szCs w:val="24"/>
        </w:rPr>
        <w:t>Uludag FSGI (</w:t>
      </w:r>
      <w:r w:rsidR="00DD3543" w:rsidRPr="00503843">
        <w:rPr>
          <w:rFonts w:ascii="Book Antiqua" w:hAnsi="Book Antiqua" w:cs="Times New Roman"/>
          <w:sz w:val="24"/>
          <w:szCs w:val="24"/>
        </w:rPr>
        <w:t>UFGSI</w:t>
      </w:r>
      <w:r w:rsidR="0064477D" w:rsidRPr="00503843">
        <w:rPr>
          <w:rFonts w:ascii="Book Antiqua" w:hAnsi="Book Antiqua" w:cs="Times New Roman"/>
          <w:sz w:val="24"/>
          <w:szCs w:val="24"/>
        </w:rPr>
        <w:t>)</w:t>
      </w:r>
      <w:r w:rsidR="00DD3543" w:rsidRPr="00503843">
        <w:rPr>
          <w:rFonts w:ascii="Book Antiqua" w:hAnsi="Book Antiqua" w:cs="Times New Roman"/>
          <w:sz w:val="24"/>
          <w:szCs w:val="24"/>
        </w:rPr>
        <w:t xml:space="preserve"> for all-cause FG</w:t>
      </w:r>
      <w:r w:rsidR="004B74FD" w:rsidRPr="00503843">
        <w:rPr>
          <w:rFonts w:ascii="Book Antiqua" w:hAnsi="Book Antiqua" w:cs="Times New Roman"/>
          <w:color w:val="00B050"/>
          <w:sz w:val="24"/>
          <w:szCs w:val="24"/>
        </w:rPr>
        <w:fldChar w:fldCharType="begin"/>
      </w:r>
      <w:r w:rsidR="008F7553" w:rsidRPr="00503843">
        <w:rPr>
          <w:rFonts w:ascii="Book Antiqua" w:hAnsi="Book Antiqua" w:cs="Times New Roman"/>
          <w:color w:val="00B050"/>
          <w:sz w:val="24"/>
          <w:szCs w:val="24"/>
        </w:rPr>
        <w:instrText xml:space="preserve"> ADDIN ZOTERO_ITEM CSL_CITATION {"citationID":"2one8dcbgq","properties":{"formattedCitation":"{\\rtf \\super [43]\\nosupersub{}}","plainCitation":"[43]"},"citationItems":[{"id":514,"uris":["http://zotero.org/users/local/Xp4Ps1sG/items/ZD7GV8TE"],"uri":["http://zotero.org/users/local/Xp4Ps1sG/items/ZD7GV8TE"],"itemData":{"id":514,"type":"article-journal","title":"Fournier's gangrene: Review of 120 patients and predictors of mortality","container-title":"Ulusal travma ve acil cerrahi dergisi = Turkish journal of trauma &amp; emergency surgery: TJTES","page":"333-337","volume":"20","issue":"5","source":"NCBI PubMed","abstract":"BACKGROUND: Fournier's gangrene (FG) is a devastating and potentially fatal disease requiring prompt and aggressive debridement. In this study, it was aimed to assess the predictors of mortality in a large cohort.\nMETHODS: Prospectively maintained data of patients with FG were analyzed. Demographic data, duration of symptoms, Uludag Fournier's Gangrene Severity Index (UFGSI) scores, co-morbidities [particularly diabetes mellitus (DM)], etiologies, number of debridement, stoma requirements, length of intensive care unit and hospital stay, and morbidity and mortality rates were reviewed. Multivariate analysis was performed in order to determine factors affecting mortality.\nRESULTS: 120 patients (81 males) were included in the study. Median age was 58 (22-85) years. UFGSI score was median 9 (1-30). DM was present in 69 (57.5%) patients. Etiology of FG was perianal in fifty-nine, urogenital in 52, and skin in 9 patients. Median debridement count was 3 (1-12). Thirty-one patients required stoma. Forty-eight patients were admitted to intensive care unit and 25 patients required mechanical ventilation. Overall mortality rate was 20.8%. Multivariate analysis revealed UFGSI as the only predictor of mortality (p=0.001). Mortality rate was 13.64 times higher for patients with a UFGSI score of 9 or higher.\nCONCLUSION: Fournier's gangrene is a mortal disease requiring emergency surgery. UFGSI is an efficient predictor of mortality for patients with FG.","ISSN":"1306-696X","note":"PMID: 25541844","shortTitle":"Fournier's gangrene","journalAbbreviation":"Ulus Travma Acil Cerrahi Derg","language":"eng","author":[{"family":"Yılmazlar","given":"Tuncay"},{"family":"Işık","given":"Özgen"},{"family":"Öztürk","given":"Ersin"},{"family":"Özer","given":"Ali"},{"family":"Gülcü","given":"Barış"},{"family":"Ercan","given":"İlker"}],"issued":{"date-parts":[["2014",9]]},"PMID":"25541844"},"locator":"120"}],"schema":"https://github.com/citation-style-language/schema/raw/master/csl-citation.json"} </w:instrText>
      </w:r>
      <w:r w:rsidR="004B74FD" w:rsidRPr="00503843">
        <w:rPr>
          <w:rFonts w:ascii="Book Antiqua" w:hAnsi="Book Antiqua" w:cs="Times New Roman"/>
          <w:color w:val="00B050"/>
          <w:sz w:val="24"/>
          <w:szCs w:val="24"/>
        </w:rPr>
        <w:fldChar w:fldCharType="separate"/>
      </w:r>
      <w:r w:rsidR="008F7553" w:rsidRPr="00503843">
        <w:rPr>
          <w:rFonts w:ascii="Book Antiqua" w:hAnsi="Book Antiqua" w:cs="Times New Roman"/>
          <w:sz w:val="24"/>
          <w:szCs w:val="24"/>
          <w:vertAlign w:val="superscript"/>
        </w:rPr>
        <w:t>[43]</w:t>
      </w:r>
      <w:r w:rsidR="004B74FD" w:rsidRPr="00503843">
        <w:rPr>
          <w:rFonts w:ascii="Book Antiqua" w:hAnsi="Book Antiqua" w:cs="Times New Roman"/>
          <w:color w:val="00B050"/>
          <w:sz w:val="24"/>
          <w:szCs w:val="24"/>
        </w:rPr>
        <w:fldChar w:fldCharType="end"/>
      </w:r>
      <w:r w:rsidR="00DD3543" w:rsidRPr="00503843">
        <w:rPr>
          <w:rFonts w:ascii="Book Antiqua" w:hAnsi="Book Antiqua" w:cs="Times New Roman"/>
          <w:color w:val="00B050"/>
          <w:sz w:val="24"/>
          <w:szCs w:val="24"/>
        </w:rPr>
        <w:t>.</w:t>
      </w:r>
    </w:p>
    <w:p w:rsidR="00BD2F75" w:rsidRPr="00503843" w:rsidRDefault="00BD2F75" w:rsidP="00572644">
      <w:pPr>
        <w:autoSpaceDE w:val="0"/>
        <w:autoSpaceDN w:val="0"/>
        <w:adjustRightInd w:val="0"/>
        <w:snapToGrid w:val="0"/>
        <w:spacing w:after="0" w:line="360" w:lineRule="auto"/>
        <w:jc w:val="both"/>
        <w:rPr>
          <w:rFonts w:ascii="Book Antiqua" w:eastAsia="TrebuchetMS" w:hAnsi="Book Antiqua" w:cs="Times New Roman"/>
          <w:color w:val="000000"/>
          <w:sz w:val="24"/>
          <w:szCs w:val="24"/>
        </w:rPr>
      </w:pPr>
    </w:p>
    <w:p w:rsidR="00BD2F75" w:rsidRPr="00503843" w:rsidRDefault="00BD2F75" w:rsidP="00572644">
      <w:pPr>
        <w:autoSpaceDE w:val="0"/>
        <w:autoSpaceDN w:val="0"/>
        <w:adjustRightInd w:val="0"/>
        <w:snapToGrid w:val="0"/>
        <w:spacing w:after="0" w:line="360" w:lineRule="auto"/>
        <w:jc w:val="both"/>
        <w:rPr>
          <w:rFonts w:ascii="Book Antiqua" w:hAnsi="Book Antiqua" w:cs="Times New Roman"/>
          <w:b/>
          <w:i/>
          <w:color w:val="000000"/>
          <w:sz w:val="24"/>
          <w:szCs w:val="24"/>
          <w:lang w:eastAsia="zh-CN"/>
        </w:rPr>
      </w:pPr>
      <w:r w:rsidRPr="00503843">
        <w:rPr>
          <w:rFonts w:ascii="Book Antiqua" w:eastAsia="TrebuchetMS" w:hAnsi="Book Antiqua" w:cs="Times New Roman"/>
          <w:b/>
          <w:i/>
          <w:color w:val="000000"/>
          <w:sz w:val="24"/>
          <w:szCs w:val="24"/>
        </w:rPr>
        <w:t>Rectal cancer-induced F</w:t>
      </w:r>
      <w:r w:rsidR="009D7B5E" w:rsidRPr="00503843">
        <w:rPr>
          <w:rFonts w:ascii="Book Antiqua" w:hAnsi="Book Antiqua" w:cs="Times New Roman"/>
          <w:b/>
          <w:i/>
          <w:color w:val="000000"/>
          <w:sz w:val="24"/>
          <w:szCs w:val="24"/>
          <w:lang w:eastAsia="zh-CN"/>
        </w:rPr>
        <w:t>G</w:t>
      </w:r>
    </w:p>
    <w:p w:rsidR="00ED5F46" w:rsidRPr="00503843" w:rsidRDefault="00161389" w:rsidP="00572644">
      <w:pPr>
        <w:adjustRightInd w:val="0"/>
        <w:snapToGrid w:val="0"/>
        <w:spacing w:after="0" w:line="360" w:lineRule="auto"/>
        <w:jc w:val="both"/>
        <w:rPr>
          <w:rFonts w:ascii="Book Antiqua" w:hAnsi="Book Antiqua" w:cs="Times New Roman"/>
          <w:sz w:val="24"/>
          <w:szCs w:val="24"/>
        </w:rPr>
      </w:pPr>
      <w:r w:rsidRPr="00503843">
        <w:rPr>
          <w:rFonts w:ascii="Book Antiqua" w:hAnsi="Book Antiqua" w:cs="Times New Roman"/>
          <w:noProof/>
          <w:sz w:val="24"/>
          <w:szCs w:val="24"/>
        </w:rPr>
        <w:lastRenderedPageBreak/>
        <w:t xml:space="preserve">Rectal </w:t>
      </w:r>
      <w:r w:rsidR="003E7567" w:rsidRPr="00503843">
        <w:rPr>
          <w:rFonts w:ascii="Book Antiqua" w:hAnsi="Book Antiqua" w:cs="Times New Roman"/>
          <w:noProof/>
          <w:sz w:val="24"/>
          <w:szCs w:val="24"/>
        </w:rPr>
        <w:t>cancers</w:t>
      </w:r>
      <w:r w:rsidRPr="00503843">
        <w:rPr>
          <w:rFonts w:ascii="Book Antiqua" w:hAnsi="Book Antiqua" w:cs="Times New Roman"/>
          <w:noProof/>
          <w:sz w:val="24"/>
          <w:szCs w:val="24"/>
        </w:rPr>
        <w:t xml:space="preserve"> that </w:t>
      </w:r>
      <w:r w:rsidR="007E756F" w:rsidRPr="00503843">
        <w:rPr>
          <w:rFonts w:ascii="Book Antiqua" w:hAnsi="Book Antiqua" w:cs="Times New Roman"/>
          <w:noProof/>
          <w:sz w:val="24"/>
          <w:szCs w:val="24"/>
        </w:rPr>
        <w:t xml:space="preserve">spontaneously </w:t>
      </w:r>
      <w:r w:rsidRPr="00503843">
        <w:rPr>
          <w:rFonts w:ascii="Book Antiqua" w:hAnsi="Book Antiqua" w:cs="Times New Roman"/>
          <w:noProof/>
          <w:sz w:val="24"/>
          <w:szCs w:val="24"/>
        </w:rPr>
        <w:t xml:space="preserve">perforate </w:t>
      </w:r>
      <w:r w:rsidR="000003C8" w:rsidRPr="00503843">
        <w:rPr>
          <w:rFonts w:ascii="Book Antiqua" w:hAnsi="Book Antiqua" w:cs="Times New Roman"/>
          <w:noProof/>
          <w:sz w:val="24"/>
          <w:szCs w:val="24"/>
        </w:rPr>
        <w:t xml:space="preserve">without </w:t>
      </w:r>
      <w:r w:rsidR="003E7567" w:rsidRPr="00503843">
        <w:rPr>
          <w:rFonts w:ascii="Book Antiqua" w:hAnsi="Book Antiqua" w:cs="Times New Roman"/>
          <w:noProof/>
          <w:sz w:val="24"/>
          <w:szCs w:val="24"/>
        </w:rPr>
        <w:t xml:space="preserve">the </w:t>
      </w:r>
      <w:r w:rsidR="007E756F" w:rsidRPr="00503843">
        <w:rPr>
          <w:rFonts w:ascii="Book Antiqua" w:hAnsi="Book Antiqua" w:cs="Times New Roman"/>
          <w:noProof/>
          <w:sz w:val="24"/>
          <w:szCs w:val="24"/>
        </w:rPr>
        <w:t xml:space="preserve">development of </w:t>
      </w:r>
      <w:r w:rsidR="00A32873" w:rsidRPr="00503843">
        <w:rPr>
          <w:rFonts w:ascii="Book Antiqua" w:hAnsi="Book Antiqua" w:cs="Times New Roman"/>
          <w:noProof/>
          <w:sz w:val="24"/>
          <w:szCs w:val="24"/>
        </w:rPr>
        <w:t>FG</w:t>
      </w:r>
      <w:r w:rsidR="000003C8" w:rsidRPr="00503843">
        <w:rPr>
          <w:rFonts w:ascii="Book Antiqua" w:hAnsi="Book Antiqua" w:cs="Times New Roman"/>
          <w:noProof/>
          <w:sz w:val="24"/>
          <w:szCs w:val="24"/>
        </w:rPr>
        <w:t xml:space="preserve"> </w:t>
      </w:r>
      <w:r w:rsidRPr="00503843">
        <w:rPr>
          <w:rFonts w:ascii="Book Antiqua" w:hAnsi="Book Antiqua" w:cs="Times New Roman"/>
          <w:noProof/>
          <w:sz w:val="24"/>
          <w:szCs w:val="24"/>
        </w:rPr>
        <w:t xml:space="preserve">seem to be much more aggressive </w:t>
      </w:r>
      <w:r w:rsidR="006E43A5" w:rsidRPr="00503843">
        <w:rPr>
          <w:rFonts w:ascii="Book Antiqua" w:hAnsi="Book Antiqua" w:cs="Times New Roman"/>
          <w:noProof/>
          <w:sz w:val="24"/>
          <w:szCs w:val="24"/>
        </w:rPr>
        <w:t xml:space="preserve">than </w:t>
      </w:r>
      <w:r w:rsidRPr="00503843">
        <w:rPr>
          <w:rFonts w:ascii="Book Antiqua" w:hAnsi="Book Antiqua" w:cs="Times New Roman"/>
          <w:noProof/>
          <w:sz w:val="24"/>
          <w:szCs w:val="24"/>
        </w:rPr>
        <w:t>rectal cancer</w:t>
      </w:r>
      <w:r w:rsidR="00095FC3" w:rsidRPr="00503843">
        <w:rPr>
          <w:rFonts w:ascii="Book Antiqua" w:hAnsi="Book Antiqua" w:cs="Times New Roman"/>
          <w:noProof/>
          <w:sz w:val="24"/>
          <w:szCs w:val="24"/>
        </w:rPr>
        <w:t xml:space="preserve"> in general,</w:t>
      </w:r>
      <w:r w:rsidRPr="00503843">
        <w:rPr>
          <w:rFonts w:ascii="Book Antiqua" w:hAnsi="Book Antiqua" w:cs="Times New Roman"/>
          <w:noProof/>
          <w:sz w:val="24"/>
          <w:szCs w:val="24"/>
        </w:rPr>
        <w:t xml:space="preserve"> as a significantly larger proportion of these patients ha</w:t>
      </w:r>
      <w:r w:rsidR="00095FC3" w:rsidRPr="00503843">
        <w:rPr>
          <w:rFonts w:ascii="Book Antiqua" w:hAnsi="Book Antiqua" w:cs="Times New Roman"/>
          <w:noProof/>
          <w:sz w:val="24"/>
          <w:szCs w:val="24"/>
        </w:rPr>
        <w:t>ve</w:t>
      </w:r>
      <w:r w:rsidRPr="00503843">
        <w:rPr>
          <w:rFonts w:ascii="Book Antiqua" w:hAnsi="Book Antiqua" w:cs="Times New Roman"/>
          <w:noProof/>
          <w:sz w:val="24"/>
          <w:szCs w:val="24"/>
        </w:rPr>
        <w:t xml:space="preserve"> metastatic disease a</w:t>
      </w:r>
      <w:r w:rsidR="008634C8" w:rsidRPr="00503843">
        <w:rPr>
          <w:rFonts w:ascii="Book Antiqua" w:hAnsi="Book Antiqua" w:cs="Times New Roman"/>
          <w:noProof/>
          <w:sz w:val="24"/>
          <w:szCs w:val="24"/>
        </w:rPr>
        <w:t xml:space="preserve">t the time of diagnosis (64% </w:t>
      </w:r>
      <w:r w:rsidR="008634C8" w:rsidRPr="00503843">
        <w:rPr>
          <w:rFonts w:ascii="Book Antiqua" w:hAnsi="Book Antiqua" w:cs="Times New Roman"/>
          <w:i/>
          <w:noProof/>
          <w:sz w:val="24"/>
          <w:szCs w:val="24"/>
        </w:rPr>
        <w:t>vs</w:t>
      </w:r>
      <w:r w:rsidRPr="00503843">
        <w:rPr>
          <w:rFonts w:ascii="Book Antiqua" w:hAnsi="Book Antiqua" w:cs="Times New Roman"/>
          <w:noProof/>
          <w:sz w:val="24"/>
          <w:szCs w:val="24"/>
        </w:rPr>
        <w:t xml:space="preserve"> 29%).</w:t>
      </w:r>
      <w:r w:rsidRPr="00503843">
        <w:rPr>
          <w:rFonts w:ascii="Book Antiqua" w:hAnsi="Book Antiqua" w:cs="Times New Roman"/>
          <w:sz w:val="24"/>
          <w:szCs w:val="24"/>
        </w:rPr>
        <w:t xml:space="preserve"> Survival in patients with locally contained perforated rectal cancer is very much dependent on the presence of metastatic disease. In the absence of the latter, if a wide margin clear of all macroscopic tumor </w:t>
      </w:r>
      <w:r w:rsidRPr="00503843">
        <w:rPr>
          <w:rFonts w:ascii="Book Antiqua" w:hAnsi="Book Antiqua" w:cs="Times New Roman"/>
          <w:noProof/>
          <w:sz w:val="24"/>
          <w:szCs w:val="24"/>
        </w:rPr>
        <w:t>is achieved</w:t>
      </w:r>
      <w:r w:rsidRPr="00503843">
        <w:rPr>
          <w:rFonts w:ascii="Book Antiqua" w:hAnsi="Book Antiqua" w:cs="Times New Roman"/>
          <w:sz w:val="24"/>
          <w:szCs w:val="24"/>
        </w:rPr>
        <w:t>, the survival curve approximates that of patients with a non-perforated tumor</w:t>
      </w:r>
      <w:r w:rsidR="004B74FD" w:rsidRPr="00503843">
        <w:rPr>
          <w:rFonts w:ascii="Book Antiqua" w:hAnsi="Book Antiqua" w:cs="Times New Roman"/>
          <w:sz w:val="24"/>
          <w:szCs w:val="24"/>
        </w:rPr>
        <w:fldChar w:fldCharType="begin"/>
      </w:r>
      <w:r w:rsidR="00D56E73" w:rsidRPr="00503843">
        <w:rPr>
          <w:rFonts w:ascii="Book Antiqua" w:hAnsi="Book Antiqua" w:cs="Times New Roman"/>
          <w:sz w:val="24"/>
          <w:szCs w:val="24"/>
        </w:rPr>
        <w:instrText xml:space="preserve"> ADDIN ZOTERO_ITEM CSL_CITATION {"citationID":"1t39mo1te5","properties":{"formattedCitation":"{\\rtf \\super [188]\\nosupersub{}}","plainCitation":"[188]"},"citationItems":[{"id":422,"uris":["http://zotero.org/users/local/Xp4Ps1sG/items/ER7ABBCK"],"uri":["http://zotero.org/users/local/Xp4Ps1sG/items/ER7ABBCK"],"itemData":{"id":422,"type":"article-journal","title":"Surgery may be curative for patients with a localized perforation of rectal carcinoma","container-title":"The British Journal of Surgery","page":"1448-1450","volume":"86","issue":"11","source":"NCBI PubMed","abstract":"BACKGROUND: Perforation at the time of operation adversely affects the prognosis of rectal cancer. These procedures have been termed 'palliative' or 'non-curative'. The long-term outcome of generalized perforations may be different from that of localized or contained perforations. Although the oncological results may be compromised when the tumour is perforated, results in cases where the perforation is contained may not be as bad as previously thought. An attempt was made to examine the intermediate and long-term results for locally contained perforated rectal cancers.\nMETHODS: Some 848 patients with rectal cancer were operated on between March 1989 and December 1995. Of these, 42 (5 per cent) had a locally contained perforation of the rectum. Median follow-up was 23 (range 12-74) months.\nRESULTS: The survival of patients with locally contained tumour perforation who underwent resection without macroscopic residual disease (40 per cent at 5 years) was significantly better than that of patients with metastatic disease at the time of surgery (zero at 4 years) (P &lt; 0.01). The survival of patients in whom the tumour was inadvertently perforated during operation was similar to that of patients with locally contained spontaneous tumour perforations. The incidence of local recurrence in these perforated cases was low provided that a wide tumour clearance was achievable at the time of operation. Operative mortality and morbidity rates were not significantly different but the incidence of postoperative wound infection was marginally higher among patients with perforation.\nCONCLUSION: If clear margins can be obtained at the time of operation the prognosis of locally contained perforated rectal cancers is good and approaches that of a potentially curative resection.","DOI":"10.1046/j.1365-2168.1999.01238.x","ISSN":"0007-1323","note":"PMID: 10583294","journalAbbreviation":"Br J Surg","language":"eng","author":[{"family":"Kagda","given":"F. H."},{"family":"Nyam","given":"D. C."},{"family":"Ho","given":"Y. H."},{"family":"Eu","given":"K. W."},{"family":"Leong","given":"A. F."},{"family":"Seow-Choen","given":"F."}],"issued":{"date-parts":[["1999",11]]},"PMID":"10583294"}}],"schema":"https://github.com/citation-style-language/schema/raw/master/csl-citation.json"} </w:instrText>
      </w:r>
      <w:r w:rsidR="004B74FD" w:rsidRPr="00503843">
        <w:rPr>
          <w:rFonts w:ascii="Book Antiqua" w:hAnsi="Book Antiqua" w:cs="Times New Roman"/>
          <w:sz w:val="24"/>
          <w:szCs w:val="24"/>
        </w:rPr>
        <w:fldChar w:fldCharType="separate"/>
      </w:r>
      <w:r w:rsidR="00D56E73" w:rsidRPr="00503843">
        <w:rPr>
          <w:rFonts w:ascii="Book Antiqua" w:hAnsi="Book Antiqua" w:cs="Times New Roman"/>
          <w:sz w:val="24"/>
          <w:szCs w:val="24"/>
          <w:vertAlign w:val="superscript"/>
        </w:rPr>
        <w:t>[188]</w:t>
      </w:r>
      <w:r w:rsidR="004B74FD" w:rsidRPr="00503843">
        <w:rPr>
          <w:rFonts w:ascii="Book Antiqua" w:hAnsi="Book Antiqua" w:cs="Times New Roman"/>
          <w:sz w:val="24"/>
          <w:szCs w:val="24"/>
        </w:rPr>
        <w:fldChar w:fldCharType="end"/>
      </w:r>
      <w:r w:rsidRPr="00503843">
        <w:rPr>
          <w:rFonts w:ascii="Book Antiqua" w:hAnsi="Book Antiqua" w:cs="Times New Roman"/>
          <w:sz w:val="24"/>
          <w:szCs w:val="24"/>
        </w:rPr>
        <w:t>.</w:t>
      </w:r>
    </w:p>
    <w:p w:rsidR="00E56999" w:rsidRPr="00503843" w:rsidRDefault="00836269" w:rsidP="00572644">
      <w:pPr>
        <w:adjustRightInd w:val="0"/>
        <w:snapToGrid w:val="0"/>
        <w:spacing w:after="0" w:line="360" w:lineRule="auto"/>
        <w:ind w:firstLine="708"/>
        <w:jc w:val="both"/>
        <w:rPr>
          <w:rFonts w:ascii="Book Antiqua" w:eastAsia="TrebuchetMS" w:hAnsi="Book Antiqua" w:cs="Times New Roman"/>
          <w:sz w:val="24"/>
          <w:szCs w:val="24"/>
        </w:rPr>
      </w:pPr>
      <w:r w:rsidRPr="00503843">
        <w:rPr>
          <w:rFonts w:ascii="Book Antiqua" w:eastAsia="TrebuchetMS" w:hAnsi="Book Antiqua" w:cs="Times New Roman"/>
          <w:sz w:val="24"/>
          <w:szCs w:val="24"/>
        </w:rPr>
        <w:t xml:space="preserve">Duration of hospitalization cannot </w:t>
      </w:r>
      <w:r w:rsidRPr="00503843">
        <w:rPr>
          <w:rFonts w:ascii="Book Antiqua" w:eastAsia="TrebuchetMS" w:hAnsi="Book Antiqua" w:cs="Times New Roman"/>
          <w:noProof/>
          <w:sz w:val="24"/>
          <w:szCs w:val="24"/>
        </w:rPr>
        <w:t>be obtained</w:t>
      </w:r>
      <w:r w:rsidRPr="00503843">
        <w:rPr>
          <w:rFonts w:ascii="Book Antiqua" w:eastAsia="TrebuchetMS" w:hAnsi="Book Antiqua" w:cs="Times New Roman"/>
          <w:sz w:val="24"/>
          <w:szCs w:val="24"/>
        </w:rPr>
        <w:t xml:space="preserve"> for disease-specific or even </w:t>
      </w:r>
      <w:r w:rsidR="000E4A66" w:rsidRPr="00503843">
        <w:rPr>
          <w:rFonts w:ascii="Book Antiqua" w:eastAsia="TrebuchetMS" w:hAnsi="Book Antiqua" w:cs="Times New Roman"/>
          <w:sz w:val="24"/>
          <w:szCs w:val="24"/>
        </w:rPr>
        <w:t>etiology-</w:t>
      </w:r>
      <w:r w:rsidRPr="00503843">
        <w:rPr>
          <w:rFonts w:ascii="Book Antiqua" w:eastAsia="TrebuchetMS" w:hAnsi="Book Antiqua" w:cs="Times New Roman"/>
          <w:sz w:val="24"/>
          <w:szCs w:val="24"/>
        </w:rPr>
        <w:t xml:space="preserve">group-specific FG (Table 1). </w:t>
      </w:r>
      <w:r w:rsidRPr="00503843">
        <w:rPr>
          <w:rFonts w:ascii="Book Antiqua" w:hAnsi="Book Antiqua" w:cs="Times New Roman"/>
          <w:sz w:val="24"/>
          <w:szCs w:val="24"/>
        </w:rPr>
        <w:t>Duration of hospitalization o</w:t>
      </w:r>
      <w:r w:rsidR="00DB25AA" w:rsidRPr="00503843">
        <w:rPr>
          <w:rFonts w:ascii="Book Antiqua" w:hAnsi="Book Antiqua" w:cs="Times New Roman"/>
          <w:sz w:val="24"/>
          <w:szCs w:val="24"/>
        </w:rPr>
        <w:t>f</w:t>
      </w:r>
      <w:r w:rsidRPr="00503843">
        <w:rPr>
          <w:rFonts w:ascii="Book Antiqua" w:hAnsi="Book Antiqua" w:cs="Times New Roman"/>
          <w:sz w:val="24"/>
          <w:szCs w:val="24"/>
        </w:rPr>
        <w:t xml:space="preserve"> rectal cancer-induced FG </w:t>
      </w:r>
      <w:r w:rsidR="00E56999" w:rsidRPr="00503843">
        <w:rPr>
          <w:rFonts w:ascii="Book Antiqua" w:hAnsi="Book Antiqua" w:cs="Times New Roman"/>
          <w:sz w:val="24"/>
          <w:szCs w:val="24"/>
        </w:rPr>
        <w:t xml:space="preserve">ranges </w:t>
      </w:r>
      <w:r w:rsidRPr="00503843">
        <w:rPr>
          <w:rFonts w:ascii="Book Antiqua" w:hAnsi="Book Antiqua" w:cs="Times New Roman"/>
          <w:sz w:val="24"/>
          <w:szCs w:val="24"/>
        </w:rPr>
        <w:t xml:space="preserve">23-130 d. </w:t>
      </w:r>
      <w:r w:rsidRPr="00503843">
        <w:rPr>
          <w:rFonts w:ascii="Book Antiqua" w:hAnsi="Book Antiqua" w:cs="Times New Roman"/>
          <w:noProof/>
          <w:sz w:val="24"/>
          <w:szCs w:val="24"/>
        </w:rPr>
        <w:t>Unfortunately</w:t>
      </w:r>
      <w:r w:rsidR="005929ED" w:rsidRPr="00503843">
        <w:rPr>
          <w:rFonts w:ascii="Book Antiqua" w:hAnsi="Book Antiqua" w:cs="Times New Roman"/>
          <w:noProof/>
          <w:sz w:val="24"/>
          <w:szCs w:val="24"/>
        </w:rPr>
        <w:t>,</w:t>
      </w:r>
      <w:r w:rsidRPr="00503843">
        <w:rPr>
          <w:rFonts w:ascii="Book Antiqua" w:hAnsi="Book Antiqua" w:cs="Times New Roman"/>
          <w:sz w:val="24"/>
          <w:szCs w:val="24"/>
        </w:rPr>
        <w:t xml:space="preserve"> only 30% of cases have </w:t>
      </w:r>
      <w:r w:rsidR="00E56999" w:rsidRPr="00503843">
        <w:rPr>
          <w:rFonts w:ascii="Book Antiqua" w:hAnsi="Book Antiqua" w:cs="Times New Roman"/>
          <w:sz w:val="24"/>
          <w:szCs w:val="24"/>
        </w:rPr>
        <w:t xml:space="preserve">these </w:t>
      </w:r>
      <w:r w:rsidRPr="00503843">
        <w:rPr>
          <w:rFonts w:ascii="Book Antiqua" w:hAnsi="Book Antiqua" w:cs="Times New Roman"/>
          <w:sz w:val="24"/>
          <w:szCs w:val="24"/>
        </w:rPr>
        <w:t>data</w:t>
      </w:r>
      <w:r w:rsidR="00E56999" w:rsidRPr="00503843">
        <w:rPr>
          <w:rFonts w:ascii="Book Antiqua" w:hAnsi="Book Antiqua" w:cs="Times New Roman"/>
          <w:sz w:val="24"/>
          <w:szCs w:val="24"/>
        </w:rPr>
        <w:t xml:space="preserve"> </w:t>
      </w:r>
      <w:r w:rsidRPr="00503843">
        <w:rPr>
          <w:rFonts w:ascii="Book Antiqua" w:hAnsi="Book Antiqua" w:cs="Times New Roman"/>
          <w:sz w:val="24"/>
          <w:szCs w:val="24"/>
        </w:rPr>
        <w:t>(Table 3).</w:t>
      </w:r>
      <w:r w:rsidR="00E56999" w:rsidRPr="00503843">
        <w:rPr>
          <w:rFonts w:ascii="Book Antiqua" w:eastAsia="TrebuchetMS" w:hAnsi="Book Antiqua" w:cs="Times New Roman"/>
          <w:color w:val="000000"/>
          <w:sz w:val="24"/>
          <w:szCs w:val="24"/>
        </w:rPr>
        <w:t xml:space="preserve"> None of the articles presented BSA and correlat</w:t>
      </w:r>
      <w:r w:rsidR="00582727" w:rsidRPr="00503843">
        <w:rPr>
          <w:rFonts w:ascii="Book Antiqua" w:eastAsia="TrebuchetMS" w:hAnsi="Book Antiqua" w:cs="Times New Roman"/>
          <w:color w:val="000000"/>
          <w:sz w:val="24"/>
          <w:szCs w:val="24"/>
        </w:rPr>
        <w:t xml:space="preserve">ion with </w:t>
      </w:r>
      <w:r w:rsidR="00E56999" w:rsidRPr="00503843">
        <w:rPr>
          <w:rFonts w:ascii="Book Antiqua" w:eastAsia="TrebuchetMS" w:hAnsi="Book Antiqua" w:cs="Times New Roman"/>
          <w:sz w:val="24"/>
          <w:szCs w:val="24"/>
        </w:rPr>
        <w:t xml:space="preserve">survival </w:t>
      </w:r>
      <w:r w:rsidR="00582727" w:rsidRPr="00503843">
        <w:rPr>
          <w:rFonts w:ascii="Book Antiqua" w:eastAsia="TrebuchetMS" w:hAnsi="Book Antiqua" w:cs="Times New Roman"/>
          <w:sz w:val="24"/>
          <w:szCs w:val="24"/>
        </w:rPr>
        <w:t xml:space="preserve">could not be made </w:t>
      </w:r>
      <w:r w:rsidR="00E56999" w:rsidRPr="00503843">
        <w:rPr>
          <w:rFonts w:ascii="Book Antiqua" w:eastAsia="TrebuchetMS" w:hAnsi="Book Antiqua" w:cs="Times New Roman"/>
          <w:sz w:val="24"/>
          <w:szCs w:val="24"/>
        </w:rPr>
        <w:t>(Table 3).</w:t>
      </w:r>
    </w:p>
    <w:p w:rsidR="00DB25AA" w:rsidRPr="00503843" w:rsidRDefault="00FE6CBE" w:rsidP="00572644">
      <w:pPr>
        <w:adjustRightInd w:val="0"/>
        <w:snapToGrid w:val="0"/>
        <w:spacing w:after="0" w:line="360" w:lineRule="auto"/>
        <w:ind w:firstLine="708"/>
        <w:jc w:val="both"/>
        <w:rPr>
          <w:rFonts w:ascii="Book Antiqua" w:eastAsia="GaramondPremrPro" w:hAnsi="Book Antiqua" w:cs="Times New Roman"/>
          <w:sz w:val="24"/>
          <w:szCs w:val="24"/>
        </w:rPr>
      </w:pPr>
      <w:r w:rsidRPr="00503843">
        <w:rPr>
          <w:rFonts w:ascii="Book Antiqua" w:eastAsia="TrebuchetMS" w:hAnsi="Book Antiqua" w:cs="Times New Roman"/>
          <w:sz w:val="24"/>
          <w:szCs w:val="24"/>
        </w:rPr>
        <w:t xml:space="preserve">FSGI </w:t>
      </w:r>
      <w:r w:rsidRPr="00503843">
        <w:rPr>
          <w:rFonts w:ascii="Book Antiqua" w:eastAsia="TrebuchetMS" w:hAnsi="Book Antiqua" w:cs="Times New Roman"/>
          <w:noProof/>
          <w:sz w:val="24"/>
          <w:szCs w:val="24"/>
        </w:rPr>
        <w:t>was calculated</w:t>
      </w:r>
      <w:r w:rsidRPr="00503843">
        <w:rPr>
          <w:rFonts w:ascii="Book Antiqua" w:eastAsia="TrebuchetMS" w:hAnsi="Book Antiqua" w:cs="Times New Roman"/>
          <w:sz w:val="24"/>
          <w:szCs w:val="24"/>
        </w:rPr>
        <w:t xml:space="preserve"> in only one of 23 rectal cancer-induced FG</w:t>
      </w:r>
      <w:r w:rsidR="00C85746" w:rsidRPr="00503843">
        <w:rPr>
          <w:rFonts w:ascii="Book Antiqua" w:eastAsia="TrebuchetMS" w:hAnsi="Book Antiqua" w:cs="Times New Roman"/>
          <w:sz w:val="24"/>
          <w:szCs w:val="24"/>
        </w:rPr>
        <w:t xml:space="preserve"> cases</w:t>
      </w:r>
      <w:r w:rsidRPr="00503843">
        <w:rPr>
          <w:rFonts w:ascii="Book Antiqua" w:eastAsia="TrebuchetMS" w:hAnsi="Book Antiqua" w:cs="Times New Roman"/>
          <w:sz w:val="24"/>
          <w:szCs w:val="24"/>
        </w:rPr>
        <w:t xml:space="preserve"> and no other scoring </w:t>
      </w:r>
      <w:r w:rsidR="00F37FED" w:rsidRPr="00503843">
        <w:rPr>
          <w:rFonts w:ascii="Book Antiqua" w:eastAsia="TrebuchetMS" w:hAnsi="Book Antiqua" w:cs="Times New Roman"/>
          <w:sz w:val="24"/>
          <w:szCs w:val="24"/>
        </w:rPr>
        <w:t>systems were</w:t>
      </w:r>
      <w:r w:rsidR="00DB25AA" w:rsidRPr="00503843">
        <w:rPr>
          <w:rFonts w:ascii="Book Antiqua" w:eastAsia="TrebuchetMS" w:hAnsi="Book Antiqua" w:cs="Times New Roman"/>
          <w:sz w:val="24"/>
          <w:szCs w:val="24"/>
        </w:rPr>
        <w:t xml:space="preserve"> </w:t>
      </w:r>
      <w:r w:rsidR="00946CC7" w:rsidRPr="00503843">
        <w:rPr>
          <w:rFonts w:ascii="Book Antiqua" w:eastAsia="TrebuchetMS" w:hAnsi="Book Antiqua" w:cs="Times New Roman"/>
          <w:sz w:val="24"/>
          <w:szCs w:val="24"/>
        </w:rPr>
        <w:t xml:space="preserve">used </w:t>
      </w:r>
      <w:r w:rsidR="00E4186C" w:rsidRPr="00503843">
        <w:rPr>
          <w:rFonts w:ascii="Book Antiqua" w:eastAsia="TrebuchetMS" w:hAnsi="Book Antiqua" w:cs="Times New Roman"/>
          <w:sz w:val="24"/>
          <w:szCs w:val="24"/>
        </w:rPr>
        <w:t>or have data for calculation</w:t>
      </w:r>
      <w:r w:rsidR="00946CC7" w:rsidRPr="00503843">
        <w:rPr>
          <w:rFonts w:ascii="Book Antiqua" w:eastAsia="TrebuchetMS" w:hAnsi="Book Antiqua" w:cs="Times New Roman"/>
          <w:sz w:val="24"/>
          <w:szCs w:val="24"/>
        </w:rPr>
        <w:t>s</w:t>
      </w:r>
      <w:r w:rsidRPr="00503843">
        <w:rPr>
          <w:rFonts w:ascii="Book Antiqua" w:eastAsia="TrebuchetMS" w:hAnsi="Book Antiqua" w:cs="Times New Roman"/>
          <w:sz w:val="24"/>
          <w:szCs w:val="24"/>
        </w:rPr>
        <w:t xml:space="preserve"> (Table 3). </w:t>
      </w:r>
      <w:r w:rsidRPr="00503843">
        <w:rPr>
          <w:rFonts w:ascii="Book Antiqua" w:eastAsia="GaramondPremrPro" w:hAnsi="Book Antiqua" w:cs="Times New Roman"/>
          <w:sz w:val="24"/>
          <w:szCs w:val="24"/>
        </w:rPr>
        <w:t xml:space="preserve">The </w:t>
      </w:r>
      <w:r w:rsidR="00362A3A" w:rsidRPr="00503843">
        <w:rPr>
          <w:rFonts w:ascii="Book Antiqua" w:eastAsia="GaramondPremrPro" w:hAnsi="Book Antiqua" w:cs="Times New Roman"/>
          <w:sz w:val="24"/>
          <w:szCs w:val="24"/>
        </w:rPr>
        <w:t xml:space="preserve">overall </w:t>
      </w:r>
      <w:r w:rsidRPr="00503843">
        <w:rPr>
          <w:rFonts w:ascii="Book Antiqua" w:eastAsia="GaramondPremrPro" w:hAnsi="Book Antiqua" w:cs="Times New Roman"/>
          <w:sz w:val="24"/>
          <w:szCs w:val="24"/>
        </w:rPr>
        <w:t xml:space="preserve">prognosis </w:t>
      </w:r>
      <w:r w:rsidR="00034579" w:rsidRPr="00503843">
        <w:rPr>
          <w:rFonts w:ascii="Book Antiqua" w:eastAsia="GaramondPremrPro" w:hAnsi="Book Antiqua" w:cs="Times New Roman"/>
          <w:sz w:val="24"/>
          <w:szCs w:val="24"/>
        </w:rPr>
        <w:t>is</w:t>
      </w:r>
      <w:r w:rsidR="00595A33" w:rsidRPr="00503843">
        <w:rPr>
          <w:rFonts w:ascii="Book Antiqua" w:eastAsia="GaramondPremrPro" w:hAnsi="Book Antiqua" w:cs="Times New Roman"/>
          <w:sz w:val="24"/>
          <w:szCs w:val="24"/>
        </w:rPr>
        <w:t xml:space="preserve"> as follows: survival </w:t>
      </w:r>
      <w:r w:rsidR="00EF533C" w:rsidRPr="00503843">
        <w:rPr>
          <w:rFonts w:ascii="Book Antiqua" w:hAnsi="Book Antiqua" w:cs="Times New Roman"/>
          <w:sz w:val="24"/>
          <w:szCs w:val="24"/>
          <w:lang w:val="hr-HR"/>
        </w:rPr>
        <w:t xml:space="preserve">74%, </w:t>
      </w:r>
      <w:r w:rsidR="00595A33" w:rsidRPr="00503843">
        <w:rPr>
          <w:rFonts w:ascii="Book Antiqua" w:hAnsi="Book Antiqua" w:cs="Times New Roman"/>
          <w:sz w:val="24"/>
          <w:szCs w:val="24"/>
          <w:lang w:val="hr-HR"/>
        </w:rPr>
        <w:t xml:space="preserve">mortality </w:t>
      </w:r>
      <w:r w:rsidR="00EF533C" w:rsidRPr="00503843">
        <w:rPr>
          <w:rFonts w:ascii="Book Antiqua" w:hAnsi="Book Antiqua" w:cs="Times New Roman"/>
          <w:sz w:val="24"/>
          <w:szCs w:val="24"/>
          <w:lang w:val="hr-HR"/>
        </w:rPr>
        <w:t xml:space="preserve">13% </w:t>
      </w:r>
      <w:r w:rsidR="000D6B07" w:rsidRPr="00503843">
        <w:rPr>
          <w:rFonts w:ascii="Book Antiqua" w:hAnsi="Book Antiqua" w:cs="Times New Roman"/>
          <w:sz w:val="24"/>
          <w:szCs w:val="24"/>
          <w:lang w:val="hr-HR"/>
        </w:rPr>
        <w:t xml:space="preserve">and </w:t>
      </w:r>
      <w:r w:rsidR="00595A33" w:rsidRPr="00503843">
        <w:rPr>
          <w:rFonts w:ascii="Book Antiqua" w:hAnsi="Book Antiqua" w:cs="Times New Roman"/>
          <w:sz w:val="24"/>
          <w:szCs w:val="24"/>
          <w:lang w:val="hr-HR"/>
        </w:rPr>
        <w:t xml:space="preserve">for </w:t>
      </w:r>
      <w:r w:rsidR="00EF533C" w:rsidRPr="00503843">
        <w:rPr>
          <w:rFonts w:ascii="Book Antiqua" w:hAnsi="Book Antiqua" w:cs="Times New Roman"/>
          <w:sz w:val="24"/>
          <w:szCs w:val="24"/>
          <w:lang w:val="hr-HR"/>
        </w:rPr>
        <w:t>13%</w:t>
      </w:r>
      <w:r w:rsidR="00595A33" w:rsidRPr="00503843">
        <w:rPr>
          <w:rFonts w:ascii="Book Antiqua" w:hAnsi="Book Antiqua" w:cs="Times New Roman"/>
          <w:sz w:val="24"/>
          <w:szCs w:val="24"/>
          <w:lang w:val="hr-HR"/>
        </w:rPr>
        <w:t xml:space="preserve"> there was no data</w:t>
      </w:r>
      <w:r w:rsidR="00EF533C" w:rsidRPr="00503843">
        <w:rPr>
          <w:rFonts w:ascii="Book Antiqua" w:hAnsi="Book Antiqua" w:cs="Times New Roman"/>
          <w:sz w:val="24"/>
          <w:szCs w:val="24"/>
          <w:lang w:val="hr-HR"/>
        </w:rPr>
        <w:t xml:space="preserve"> </w:t>
      </w:r>
      <w:r w:rsidRPr="00503843">
        <w:rPr>
          <w:rFonts w:ascii="Book Antiqua" w:eastAsia="GaramondPremrPro" w:hAnsi="Book Antiqua" w:cs="Times New Roman"/>
          <w:sz w:val="24"/>
          <w:szCs w:val="24"/>
        </w:rPr>
        <w:t>(Table 3).</w:t>
      </w:r>
    </w:p>
    <w:p w:rsidR="00FC4491" w:rsidRPr="00503843" w:rsidRDefault="00FE6CBE" w:rsidP="00572644">
      <w:pPr>
        <w:adjustRightInd w:val="0"/>
        <w:snapToGrid w:val="0"/>
        <w:spacing w:after="0" w:line="360" w:lineRule="auto"/>
        <w:ind w:firstLine="708"/>
        <w:jc w:val="both"/>
        <w:rPr>
          <w:rFonts w:ascii="Book Antiqua" w:hAnsi="Book Antiqua"/>
          <w:sz w:val="24"/>
          <w:szCs w:val="24"/>
          <w:lang w:val="hr-HR"/>
        </w:rPr>
      </w:pPr>
      <w:r w:rsidRPr="00503843">
        <w:rPr>
          <w:rFonts w:ascii="Book Antiqua" w:eastAsia="GaramondPremrPro" w:hAnsi="Book Antiqua" w:cs="Times New Roman"/>
          <w:sz w:val="24"/>
          <w:szCs w:val="24"/>
        </w:rPr>
        <w:t>There are many limitations of the</w:t>
      </w:r>
      <w:r w:rsidR="00B90FB4" w:rsidRPr="00503843">
        <w:rPr>
          <w:rFonts w:ascii="Book Antiqua" w:eastAsia="GaramondPremrPro" w:hAnsi="Book Antiqua" w:cs="Times New Roman"/>
          <w:sz w:val="24"/>
          <w:szCs w:val="24"/>
        </w:rPr>
        <w:t>se</w:t>
      </w:r>
      <w:r w:rsidRPr="00503843">
        <w:rPr>
          <w:rFonts w:ascii="Book Antiqua" w:eastAsia="GaramondPremrPro" w:hAnsi="Book Antiqua" w:cs="Times New Roman"/>
          <w:sz w:val="24"/>
          <w:szCs w:val="24"/>
        </w:rPr>
        <w:t xml:space="preserve"> studies</w:t>
      </w:r>
      <w:r w:rsidR="00B90FB4" w:rsidRPr="00503843">
        <w:rPr>
          <w:rFonts w:ascii="Book Antiqua" w:eastAsia="GaramondPremrPro" w:hAnsi="Book Antiqua" w:cs="Times New Roman"/>
          <w:sz w:val="24"/>
          <w:szCs w:val="24"/>
        </w:rPr>
        <w:t xml:space="preserve"> for final conclusions. </w:t>
      </w:r>
      <w:r w:rsidRPr="00503843">
        <w:rPr>
          <w:rFonts w:ascii="Book Antiqua" w:eastAsia="GaramondPremrPro" w:hAnsi="Book Antiqua" w:cs="Times New Roman"/>
          <w:sz w:val="24"/>
          <w:szCs w:val="24"/>
        </w:rPr>
        <w:t xml:space="preserve">First, </w:t>
      </w:r>
      <w:r w:rsidRPr="00503843">
        <w:rPr>
          <w:rFonts w:ascii="Book Antiqua" w:eastAsia="GaramondPremrPro" w:hAnsi="Book Antiqua" w:cs="Times New Roman"/>
          <w:noProof/>
          <w:sz w:val="24"/>
          <w:szCs w:val="24"/>
        </w:rPr>
        <w:t>long</w:t>
      </w:r>
      <w:r w:rsidR="005929ED" w:rsidRPr="00503843">
        <w:rPr>
          <w:rFonts w:ascii="Book Antiqua" w:eastAsia="GaramondPremrPro" w:hAnsi="Book Antiqua" w:cs="Times New Roman"/>
          <w:noProof/>
          <w:sz w:val="24"/>
          <w:szCs w:val="24"/>
        </w:rPr>
        <w:t>-</w:t>
      </w:r>
      <w:r w:rsidRPr="00503843">
        <w:rPr>
          <w:rFonts w:ascii="Book Antiqua" w:eastAsia="GaramondPremrPro" w:hAnsi="Book Antiqua" w:cs="Times New Roman"/>
          <w:noProof/>
          <w:sz w:val="24"/>
          <w:szCs w:val="24"/>
        </w:rPr>
        <w:t>term</w:t>
      </w:r>
      <w:r w:rsidRPr="00503843">
        <w:rPr>
          <w:rFonts w:ascii="Book Antiqua" w:eastAsia="GaramondPremrPro" w:hAnsi="Book Antiqua" w:cs="Times New Roman"/>
          <w:sz w:val="24"/>
          <w:szCs w:val="24"/>
        </w:rPr>
        <w:t xml:space="preserve"> follow-up is lacking. Therefore only prognosis of FG (due to rectal cancer), not the prognosis of rectal cancer itself after surviving FG, </w:t>
      </w:r>
      <w:r w:rsidR="008C5603" w:rsidRPr="00503843">
        <w:rPr>
          <w:rFonts w:ascii="Book Antiqua" w:eastAsia="GaramondPremrPro" w:hAnsi="Book Antiqua" w:cs="Times New Roman"/>
          <w:sz w:val="24"/>
          <w:szCs w:val="24"/>
        </w:rPr>
        <w:t>is known</w:t>
      </w:r>
      <w:r w:rsidRPr="00503843">
        <w:rPr>
          <w:rFonts w:ascii="Book Antiqua" w:eastAsia="GaramondPremrPro" w:hAnsi="Book Antiqua" w:cs="Times New Roman"/>
          <w:sz w:val="24"/>
          <w:szCs w:val="24"/>
        </w:rPr>
        <w:t xml:space="preserve">. </w:t>
      </w:r>
      <w:r w:rsidR="000D6B07" w:rsidRPr="00503843">
        <w:rPr>
          <w:rFonts w:ascii="Book Antiqua" w:eastAsia="GaramondPremrPro" w:hAnsi="Book Antiqua" w:cs="Times New Roman"/>
          <w:noProof/>
          <w:sz w:val="24"/>
          <w:szCs w:val="24"/>
        </w:rPr>
        <w:t>Long</w:t>
      </w:r>
      <w:r w:rsidR="005929ED" w:rsidRPr="00503843">
        <w:rPr>
          <w:rFonts w:ascii="Book Antiqua" w:eastAsia="GaramondPremrPro" w:hAnsi="Book Antiqua" w:cs="Times New Roman"/>
          <w:noProof/>
          <w:sz w:val="24"/>
          <w:szCs w:val="24"/>
        </w:rPr>
        <w:t>-</w:t>
      </w:r>
      <w:r w:rsidR="000D6B07" w:rsidRPr="00503843">
        <w:rPr>
          <w:rFonts w:ascii="Book Antiqua" w:eastAsia="GaramondPremrPro" w:hAnsi="Book Antiqua" w:cs="Times New Roman"/>
          <w:noProof/>
          <w:sz w:val="24"/>
          <w:szCs w:val="24"/>
        </w:rPr>
        <w:t>term</w:t>
      </w:r>
      <w:r w:rsidR="000D6B07" w:rsidRPr="00503843">
        <w:rPr>
          <w:rFonts w:ascii="Book Antiqua" w:eastAsia="GaramondPremrPro" w:hAnsi="Book Antiqua" w:cs="Times New Roman"/>
          <w:sz w:val="24"/>
          <w:szCs w:val="24"/>
        </w:rPr>
        <w:t xml:space="preserve"> survival </w:t>
      </w:r>
      <w:r w:rsidR="008C5603" w:rsidRPr="00503843">
        <w:rPr>
          <w:rFonts w:ascii="Book Antiqua" w:eastAsia="GaramondPremrPro" w:hAnsi="Book Antiqua" w:cs="Times New Roman"/>
          <w:sz w:val="24"/>
          <w:szCs w:val="24"/>
        </w:rPr>
        <w:t xml:space="preserve">is unknown </w:t>
      </w:r>
      <w:r w:rsidR="000D6B07" w:rsidRPr="00503843">
        <w:rPr>
          <w:rFonts w:ascii="Book Antiqua" w:eastAsia="GaramondPremrPro" w:hAnsi="Book Antiqua" w:cs="Times New Roman"/>
          <w:sz w:val="24"/>
          <w:szCs w:val="24"/>
        </w:rPr>
        <w:t>because less th</w:t>
      </w:r>
      <w:r w:rsidR="00D04616" w:rsidRPr="00503843">
        <w:rPr>
          <w:rFonts w:ascii="Book Antiqua" w:eastAsia="GaramondPremrPro" w:hAnsi="Book Antiqua" w:cs="Times New Roman"/>
          <w:sz w:val="24"/>
          <w:szCs w:val="24"/>
        </w:rPr>
        <w:t>a</w:t>
      </w:r>
      <w:r w:rsidR="000D6B07" w:rsidRPr="00503843">
        <w:rPr>
          <w:rFonts w:ascii="Book Antiqua" w:eastAsia="GaramondPremrPro" w:hAnsi="Book Antiqua" w:cs="Times New Roman"/>
          <w:sz w:val="24"/>
          <w:szCs w:val="24"/>
        </w:rPr>
        <w:t xml:space="preserve">n 50% of surviving patients had </w:t>
      </w:r>
      <w:r w:rsidR="000D6B07" w:rsidRPr="00503843">
        <w:rPr>
          <w:rFonts w:ascii="Book Antiqua" w:eastAsia="GaramondPremrPro" w:hAnsi="Book Antiqua" w:cs="Times New Roman"/>
          <w:noProof/>
          <w:sz w:val="24"/>
          <w:szCs w:val="24"/>
        </w:rPr>
        <w:t>follow</w:t>
      </w:r>
      <w:r w:rsidR="005929ED" w:rsidRPr="00503843">
        <w:rPr>
          <w:rFonts w:ascii="Book Antiqua" w:eastAsia="GaramondPremrPro" w:hAnsi="Book Antiqua" w:cs="Times New Roman"/>
          <w:noProof/>
          <w:sz w:val="24"/>
          <w:szCs w:val="24"/>
        </w:rPr>
        <w:t>-</w:t>
      </w:r>
      <w:r w:rsidR="000D6B07" w:rsidRPr="00503843">
        <w:rPr>
          <w:rFonts w:ascii="Book Antiqua" w:eastAsia="GaramondPremrPro" w:hAnsi="Book Antiqua" w:cs="Times New Roman"/>
          <w:noProof/>
          <w:sz w:val="24"/>
          <w:szCs w:val="24"/>
        </w:rPr>
        <w:t>up</w:t>
      </w:r>
      <w:r w:rsidR="000D6B07" w:rsidRPr="00503843">
        <w:rPr>
          <w:rFonts w:ascii="Book Antiqua" w:eastAsia="GaramondPremrPro" w:hAnsi="Book Antiqua" w:cs="Times New Roman"/>
          <w:sz w:val="24"/>
          <w:szCs w:val="24"/>
        </w:rPr>
        <w:t xml:space="preserve"> </w:t>
      </w:r>
      <w:r w:rsidR="005929ED" w:rsidRPr="00503843">
        <w:rPr>
          <w:rFonts w:ascii="Book Antiqua" w:eastAsia="GaramondPremrPro" w:hAnsi="Book Antiqua" w:cs="Times New Roman"/>
          <w:noProof/>
          <w:sz w:val="24"/>
          <w:szCs w:val="24"/>
        </w:rPr>
        <w:t>for</w:t>
      </w:r>
      <w:r w:rsidR="000D6B07" w:rsidRPr="00503843">
        <w:rPr>
          <w:rFonts w:ascii="Book Antiqua" w:eastAsia="GaramondPremrPro" w:hAnsi="Book Antiqua" w:cs="Times New Roman"/>
          <w:sz w:val="24"/>
          <w:szCs w:val="24"/>
        </w:rPr>
        <w:t xml:space="preserve"> one year or more </w:t>
      </w:r>
      <w:r w:rsidRPr="00503843">
        <w:rPr>
          <w:rFonts w:ascii="Book Antiqua" w:eastAsia="GaramondPremrPro" w:hAnsi="Book Antiqua" w:cs="Times New Roman"/>
          <w:sz w:val="24"/>
          <w:szCs w:val="24"/>
        </w:rPr>
        <w:t>(Table 3).</w:t>
      </w:r>
      <w:r w:rsidR="00EF533C" w:rsidRPr="00503843">
        <w:rPr>
          <w:rFonts w:ascii="Book Antiqua" w:eastAsia="GaramondPremrPro" w:hAnsi="Book Antiqua" w:cs="Times New Roman"/>
          <w:sz w:val="24"/>
          <w:szCs w:val="24"/>
        </w:rPr>
        <w:t xml:space="preserve"> </w:t>
      </w:r>
      <w:r w:rsidRPr="00503843">
        <w:rPr>
          <w:rFonts w:ascii="Book Antiqua" w:eastAsia="TrebuchetMS" w:hAnsi="Book Antiqua" w:cs="Times New Roman"/>
          <w:sz w:val="24"/>
          <w:szCs w:val="24"/>
        </w:rPr>
        <w:t xml:space="preserve">Second, </w:t>
      </w:r>
      <w:r w:rsidRPr="00503843">
        <w:rPr>
          <w:rFonts w:ascii="Book Antiqua" w:eastAsia="GaramondPremrPro" w:hAnsi="Book Antiqua" w:cs="Times New Roman"/>
          <w:sz w:val="24"/>
          <w:szCs w:val="24"/>
        </w:rPr>
        <w:t xml:space="preserve">prognostic comparison between T4 rectal cancer, perforated rectal </w:t>
      </w:r>
      <w:r w:rsidRPr="00503843">
        <w:rPr>
          <w:rFonts w:ascii="Book Antiqua" w:eastAsia="GaramondPremrPro" w:hAnsi="Book Antiqua" w:cs="Times New Roman"/>
          <w:noProof/>
          <w:sz w:val="24"/>
          <w:szCs w:val="24"/>
        </w:rPr>
        <w:t>cancer</w:t>
      </w:r>
      <w:r w:rsidR="005929ED" w:rsidRPr="00503843">
        <w:rPr>
          <w:rFonts w:ascii="Book Antiqua" w:eastAsia="GaramondPremrPro" w:hAnsi="Book Antiqua" w:cs="Times New Roman"/>
          <w:noProof/>
          <w:sz w:val="24"/>
          <w:szCs w:val="24"/>
        </w:rPr>
        <w:t>,</w:t>
      </w:r>
      <w:r w:rsidRPr="00503843">
        <w:rPr>
          <w:rFonts w:ascii="Book Antiqua" w:eastAsia="GaramondPremrPro" w:hAnsi="Book Antiqua" w:cs="Times New Roman"/>
          <w:sz w:val="24"/>
          <w:szCs w:val="24"/>
        </w:rPr>
        <w:t xml:space="preserve"> and rectal cancer-induced FG groups considering </w:t>
      </w:r>
      <w:r w:rsidRPr="00503843">
        <w:rPr>
          <w:rFonts w:ascii="Book Antiqua" w:eastAsia="GaramondPremrPro" w:hAnsi="Book Antiqua" w:cs="Times New Roman"/>
          <w:noProof/>
          <w:sz w:val="24"/>
          <w:szCs w:val="24"/>
        </w:rPr>
        <w:t>long</w:t>
      </w:r>
      <w:r w:rsidR="005929ED" w:rsidRPr="00503843">
        <w:rPr>
          <w:rFonts w:ascii="Book Antiqua" w:eastAsia="GaramondPremrPro" w:hAnsi="Book Antiqua" w:cs="Times New Roman"/>
          <w:noProof/>
          <w:sz w:val="24"/>
          <w:szCs w:val="24"/>
        </w:rPr>
        <w:t>-</w:t>
      </w:r>
      <w:r w:rsidRPr="00503843">
        <w:rPr>
          <w:rFonts w:ascii="Book Antiqua" w:eastAsia="GaramondPremrPro" w:hAnsi="Book Antiqua" w:cs="Times New Roman"/>
          <w:noProof/>
          <w:sz w:val="24"/>
          <w:szCs w:val="24"/>
        </w:rPr>
        <w:t>term</w:t>
      </w:r>
      <w:r w:rsidRPr="00503843">
        <w:rPr>
          <w:rFonts w:ascii="Book Antiqua" w:eastAsia="GaramondPremrPro" w:hAnsi="Book Antiqua" w:cs="Times New Roman"/>
          <w:sz w:val="24"/>
          <w:szCs w:val="24"/>
        </w:rPr>
        <w:t xml:space="preserve"> survival cannot be made. </w:t>
      </w:r>
      <w:r w:rsidR="00A7600C" w:rsidRPr="00503843">
        <w:rPr>
          <w:rFonts w:ascii="Book Antiqua" w:eastAsia="GaramondPremrPro" w:hAnsi="Book Antiqua" w:cs="Times New Roman"/>
          <w:noProof/>
          <w:sz w:val="24"/>
          <w:szCs w:val="24"/>
        </w:rPr>
        <w:t xml:space="preserve">Presumption is that the prognosis of rectal cancer-induced FG could be worse due to: </w:t>
      </w:r>
      <w:r w:rsidR="007F04E2" w:rsidRPr="00503843">
        <w:rPr>
          <w:rFonts w:ascii="Book Antiqua" w:hAnsi="Book Antiqua" w:cs="Times New Roman"/>
          <w:noProof/>
          <w:sz w:val="24"/>
          <w:szCs w:val="24"/>
          <w:lang w:eastAsia="zh-CN"/>
        </w:rPr>
        <w:t>(</w:t>
      </w:r>
      <w:r w:rsidR="00A7600C" w:rsidRPr="00503843">
        <w:rPr>
          <w:rFonts w:ascii="Book Antiqua" w:eastAsia="GaramondPremrPro" w:hAnsi="Book Antiqua" w:cs="Times New Roman"/>
          <w:noProof/>
          <w:sz w:val="24"/>
          <w:szCs w:val="24"/>
        </w:rPr>
        <w:t xml:space="preserve">1) significant delay in starting adjuvant chemoradiotherapy in </w:t>
      </w:r>
      <w:r w:rsidR="008C5603" w:rsidRPr="00503843">
        <w:rPr>
          <w:rFonts w:ascii="Book Antiqua" w:eastAsia="GaramondPremrPro" w:hAnsi="Book Antiqua" w:cs="Times New Roman"/>
          <w:noProof/>
          <w:sz w:val="24"/>
          <w:szCs w:val="24"/>
        </w:rPr>
        <w:t>survivors</w:t>
      </w:r>
      <w:r w:rsidR="007F04E2" w:rsidRPr="00503843">
        <w:rPr>
          <w:rFonts w:ascii="Book Antiqua" w:hAnsi="Book Antiqua" w:cs="Times New Roman"/>
          <w:noProof/>
          <w:sz w:val="24"/>
          <w:szCs w:val="24"/>
          <w:lang w:eastAsia="zh-CN"/>
        </w:rPr>
        <w:t>;</w:t>
      </w:r>
      <w:r w:rsidR="00A7600C" w:rsidRPr="00503843">
        <w:rPr>
          <w:rFonts w:ascii="Book Antiqua" w:eastAsia="GaramondPremrPro" w:hAnsi="Book Antiqua" w:cs="Times New Roman"/>
          <w:noProof/>
          <w:sz w:val="24"/>
          <w:szCs w:val="24"/>
        </w:rPr>
        <w:t xml:space="preserve"> and </w:t>
      </w:r>
      <w:r w:rsidR="007F04E2" w:rsidRPr="00503843">
        <w:rPr>
          <w:rFonts w:ascii="Book Antiqua" w:hAnsi="Book Antiqua" w:cs="Times New Roman"/>
          <w:noProof/>
          <w:sz w:val="24"/>
          <w:szCs w:val="24"/>
          <w:lang w:eastAsia="zh-CN"/>
        </w:rPr>
        <w:t>(</w:t>
      </w:r>
      <w:r w:rsidR="00A7600C" w:rsidRPr="00503843">
        <w:rPr>
          <w:rFonts w:ascii="Book Antiqua" w:eastAsia="GaramondPremrPro" w:hAnsi="Book Antiqua" w:cs="Times New Roman"/>
          <w:noProof/>
          <w:sz w:val="24"/>
          <w:szCs w:val="24"/>
        </w:rPr>
        <w:t>2) inflammation due to perforation of rectal cancer aid</w:t>
      </w:r>
      <w:r w:rsidR="008C5603" w:rsidRPr="00503843">
        <w:rPr>
          <w:rFonts w:ascii="Book Antiqua" w:eastAsia="GaramondPremrPro" w:hAnsi="Book Antiqua" w:cs="Times New Roman"/>
          <w:noProof/>
          <w:sz w:val="24"/>
          <w:szCs w:val="24"/>
        </w:rPr>
        <w:t>s</w:t>
      </w:r>
      <w:r w:rsidR="00A7600C" w:rsidRPr="00503843">
        <w:rPr>
          <w:rFonts w:ascii="Book Antiqua" w:eastAsia="GaramondPremrPro" w:hAnsi="Book Antiqua" w:cs="Times New Roman"/>
          <w:noProof/>
          <w:sz w:val="24"/>
          <w:szCs w:val="24"/>
        </w:rPr>
        <w:t xml:space="preserve"> in spreading or promoting cancer cell dissemination</w:t>
      </w:r>
      <w:r w:rsidRPr="00503843">
        <w:rPr>
          <w:rFonts w:ascii="Book Antiqua" w:eastAsia="GaramondPremrPro" w:hAnsi="Book Antiqua" w:cs="Times New Roman"/>
          <w:noProof/>
          <w:sz w:val="24"/>
          <w:szCs w:val="24"/>
        </w:rPr>
        <w:t>.</w:t>
      </w:r>
      <w:r w:rsidRPr="00503843">
        <w:rPr>
          <w:rFonts w:ascii="Book Antiqua" w:eastAsia="GaramondPremrPro" w:hAnsi="Book Antiqua" w:cs="Times New Roman"/>
          <w:sz w:val="24"/>
          <w:szCs w:val="24"/>
        </w:rPr>
        <w:t xml:space="preserve"> Third, a</w:t>
      </w:r>
      <w:r w:rsidRPr="00503843">
        <w:rPr>
          <w:rFonts w:ascii="Book Antiqua" w:eastAsia="TrebuchetMS" w:hAnsi="Book Antiqua" w:cs="Times New Roman"/>
          <w:sz w:val="24"/>
          <w:szCs w:val="24"/>
        </w:rPr>
        <w:t>nalysis of</w:t>
      </w:r>
      <w:r w:rsidR="005929ED" w:rsidRPr="00503843">
        <w:rPr>
          <w:rFonts w:ascii="Book Antiqua" w:eastAsia="TrebuchetMS" w:hAnsi="Book Antiqua" w:cs="Times New Roman"/>
          <w:sz w:val="24"/>
          <w:szCs w:val="24"/>
        </w:rPr>
        <w:t xml:space="preserve"> the</w:t>
      </w:r>
      <w:r w:rsidRPr="00503843">
        <w:rPr>
          <w:rFonts w:ascii="Book Antiqua" w:eastAsia="TrebuchetMS" w:hAnsi="Book Antiqua" w:cs="Times New Roman"/>
          <w:sz w:val="24"/>
          <w:szCs w:val="24"/>
        </w:rPr>
        <w:t xml:space="preserve"> </w:t>
      </w:r>
      <w:r w:rsidRPr="00503843">
        <w:rPr>
          <w:rFonts w:ascii="Book Antiqua" w:eastAsia="TrebuchetMS" w:hAnsi="Book Antiqua" w:cs="Times New Roman"/>
          <w:noProof/>
          <w:sz w:val="24"/>
          <w:szCs w:val="24"/>
        </w:rPr>
        <w:t>influence</w:t>
      </w:r>
      <w:r w:rsidRPr="00503843">
        <w:rPr>
          <w:rFonts w:ascii="Book Antiqua" w:eastAsia="TrebuchetMS" w:hAnsi="Book Antiqua" w:cs="Times New Roman"/>
          <w:sz w:val="24"/>
          <w:szCs w:val="24"/>
        </w:rPr>
        <w:t xml:space="preserve"> of the type of surgical procedure is insufficient due to the rarity of this patholog</w:t>
      </w:r>
      <w:r w:rsidR="008C5603" w:rsidRPr="00503843">
        <w:rPr>
          <w:rFonts w:ascii="Book Antiqua" w:eastAsia="TrebuchetMS" w:hAnsi="Book Antiqua" w:cs="Times New Roman"/>
          <w:sz w:val="24"/>
          <w:szCs w:val="24"/>
        </w:rPr>
        <w:t>y</w:t>
      </w:r>
      <w:r w:rsidRPr="00503843">
        <w:rPr>
          <w:rFonts w:ascii="Book Antiqua" w:eastAsia="TrebuchetMS" w:hAnsi="Book Antiqua" w:cs="Times New Roman"/>
          <w:sz w:val="24"/>
          <w:szCs w:val="24"/>
        </w:rPr>
        <w:t xml:space="preserve"> and (potentially) low rate of published cases that did not survive any form of surgical treatment.</w:t>
      </w:r>
      <w:r w:rsidR="00FC4491" w:rsidRPr="00503843">
        <w:rPr>
          <w:rFonts w:ascii="Book Antiqua" w:eastAsia="TrebuchetMS" w:hAnsi="Book Antiqua" w:cs="Times New Roman"/>
          <w:sz w:val="24"/>
          <w:szCs w:val="24"/>
        </w:rPr>
        <w:t xml:space="preserve"> In the group that underwent </w:t>
      </w:r>
      <w:r w:rsidR="00FC4491" w:rsidRPr="00503843">
        <w:rPr>
          <w:rFonts w:ascii="Book Antiqua" w:hAnsi="Book Antiqua" w:cs="Times New Roman"/>
          <w:sz w:val="24"/>
          <w:szCs w:val="24"/>
        </w:rPr>
        <w:t xml:space="preserve">APR, whether as </w:t>
      </w:r>
      <w:r w:rsidR="00FC4491" w:rsidRPr="00503843">
        <w:rPr>
          <w:rFonts w:ascii="Book Antiqua" w:eastAsia="TrebuchetMS" w:hAnsi="Book Antiqua" w:cs="Times New Roman"/>
          <w:sz w:val="24"/>
          <w:szCs w:val="24"/>
        </w:rPr>
        <w:t>initial operation (13%) or delayed after colostomy (26%), survival was 100%. Hartmann’s procedure as</w:t>
      </w:r>
      <w:r w:rsidR="005929ED" w:rsidRPr="00503843">
        <w:rPr>
          <w:rFonts w:ascii="Book Antiqua" w:eastAsia="TrebuchetMS" w:hAnsi="Book Antiqua" w:cs="Times New Roman"/>
          <w:sz w:val="24"/>
          <w:szCs w:val="24"/>
        </w:rPr>
        <w:t xml:space="preserve"> the</w:t>
      </w:r>
      <w:r w:rsidR="00FC4491" w:rsidRPr="00503843">
        <w:rPr>
          <w:rFonts w:ascii="Book Antiqua" w:eastAsia="TrebuchetMS" w:hAnsi="Book Antiqua" w:cs="Times New Roman"/>
          <w:sz w:val="24"/>
          <w:szCs w:val="24"/>
        </w:rPr>
        <w:t xml:space="preserve"> </w:t>
      </w:r>
      <w:r w:rsidR="00FC4491" w:rsidRPr="00503843">
        <w:rPr>
          <w:rFonts w:ascii="Book Antiqua" w:eastAsia="TrebuchetMS" w:hAnsi="Book Antiqua" w:cs="Times New Roman"/>
          <w:noProof/>
          <w:sz w:val="24"/>
          <w:szCs w:val="24"/>
        </w:rPr>
        <w:t>initial</w:t>
      </w:r>
      <w:r w:rsidR="00FC4491" w:rsidRPr="00503843">
        <w:rPr>
          <w:rFonts w:ascii="Book Antiqua" w:eastAsia="TrebuchetMS" w:hAnsi="Book Antiqua" w:cs="Times New Roman"/>
          <w:sz w:val="24"/>
          <w:szCs w:val="24"/>
        </w:rPr>
        <w:t xml:space="preserve"> operation </w:t>
      </w:r>
      <w:r w:rsidR="00FC4491" w:rsidRPr="00503843">
        <w:rPr>
          <w:rFonts w:ascii="Book Antiqua" w:eastAsia="TrebuchetMS" w:hAnsi="Book Antiqua" w:cs="Times New Roman"/>
          <w:noProof/>
          <w:sz w:val="24"/>
          <w:szCs w:val="24"/>
        </w:rPr>
        <w:t>was performed</w:t>
      </w:r>
      <w:r w:rsidR="00FC4491" w:rsidRPr="00503843">
        <w:rPr>
          <w:rFonts w:ascii="Book Antiqua" w:eastAsia="TrebuchetMS" w:hAnsi="Book Antiqua" w:cs="Times New Roman"/>
          <w:sz w:val="24"/>
          <w:szCs w:val="24"/>
        </w:rPr>
        <w:t xml:space="preserve"> in 8.7% with</w:t>
      </w:r>
      <w:r w:rsidR="005929ED" w:rsidRPr="00503843">
        <w:rPr>
          <w:rFonts w:ascii="Book Antiqua" w:eastAsia="TrebuchetMS" w:hAnsi="Book Antiqua" w:cs="Times New Roman"/>
          <w:sz w:val="24"/>
          <w:szCs w:val="24"/>
        </w:rPr>
        <w:t xml:space="preserve"> the</w:t>
      </w:r>
      <w:r w:rsidR="00FC4491" w:rsidRPr="00503843">
        <w:rPr>
          <w:rFonts w:ascii="Book Antiqua" w:eastAsia="TrebuchetMS" w:hAnsi="Book Antiqua" w:cs="Times New Roman"/>
          <w:sz w:val="24"/>
          <w:szCs w:val="24"/>
        </w:rPr>
        <w:t xml:space="preserve"> </w:t>
      </w:r>
      <w:r w:rsidR="00FC4491" w:rsidRPr="00503843">
        <w:rPr>
          <w:rFonts w:ascii="Book Antiqua" w:eastAsia="TrebuchetMS" w:hAnsi="Book Antiqua" w:cs="Times New Roman"/>
          <w:noProof/>
          <w:sz w:val="24"/>
          <w:szCs w:val="24"/>
        </w:rPr>
        <w:t>survival</w:t>
      </w:r>
      <w:r w:rsidR="00FC4491" w:rsidRPr="00503843">
        <w:rPr>
          <w:rFonts w:ascii="Book Antiqua" w:eastAsia="TrebuchetMS" w:hAnsi="Book Antiqua" w:cs="Times New Roman"/>
          <w:sz w:val="24"/>
          <w:szCs w:val="24"/>
        </w:rPr>
        <w:t xml:space="preserve"> of 100% (Table 3).</w:t>
      </w:r>
      <w:r w:rsidR="00DB25AA" w:rsidRPr="00503843">
        <w:rPr>
          <w:rFonts w:ascii="Book Antiqua" w:eastAsia="TrebuchetMS" w:hAnsi="Book Antiqua" w:cs="Times New Roman"/>
          <w:sz w:val="24"/>
          <w:szCs w:val="24"/>
        </w:rPr>
        <w:t xml:space="preserve"> </w:t>
      </w:r>
      <w:r w:rsidR="00DB25AA" w:rsidRPr="00503843">
        <w:rPr>
          <w:rFonts w:ascii="Book Antiqua" w:eastAsia="GaramondPremrPro" w:hAnsi="Book Antiqua" w:cs="Times New Roman"/>
          <w:sz w:val="24"/>
          <w:szCs w:val="24"/>
        </w:rPr>
        <w:lastRenderedPageBreak/>
        <w:t xml:space="preserve">On the </w:t>
      </w:r>
      <w:r w:rsidR="00DB25AA" w:rsidRPr="00503843">
        <w:rPr>
          <w:rFonts w:ascii="Book Antiqua" w:eastAsia="GaramondPremrPro" w:hAnsi="Book Antiqua" w:cs="Times New Roman"/>
          <w:noProof/>
          <w:sz w:val="24"/>
          <w:szCs w:val="24"/>
        </w:rPr>
        <w:t>contrary</w:t>
      </w:r>
      <w:r w:rsidR="005929ED" w:rsidRPr="00503843">
        <w:rPr>
          <w:rFonts w:ascii="Book Antiqua" w:eastAsia="GaramondPremrPro" w:hAnsi="Book Antiqua" w:cs="Times New Roman"/>
          <w:noProof/>
          <w:sz w:val="24"/>
          <w:szCs w:val="24"/>
        </w:rPr>
        <w:t>,</w:t>
      </w:r>
      <w:r w:rsidR="00DB25AA" w:rsidRPr="00503843">
        <w:rPr>
          <w:rFonts w:ascii="Book Antiqua" w:eastAsia="GaramondPremrPro" w:hAnsi="Book Antiqua" w:cs="Times New Roman"/>
          <w:sz w:val="24"/>
          <w:szCs w:val="24"/>
        </w:rPr>
        <w:t xml:space="preserve"> the </w:t>
      </w:r>
      <w:r w:rsidR="00A43F29" w:rsidRPr="00503843">
        <w:rPr>
          <w:rFonts w:ascii="Book Antiqua" w:eastAsia="GaramondPremrPro" w:hAnsi="Book Antiqua" w:cs="Times New Roman"/>
          <w:sz w:val="24"/>
          <w:szCs w:val="24"/>
        </w:rPr>
        <w:t>survival with only loop colostomy was 8</w:t>
      </w:r>
      <w:r w:rsidR="00DB25AA" w:rsidRPr="00503843">
        <w:rPr>
          <w:rFonts w:ascii="Book Antiqua" w:eastAsia="GaramondPremrPro" w:hAnsi="Book Antiqua" w:cs="Times New Roman"/>
          <w:sz w:val="24"/>
          <w:szCs w:val="24"/>
        </w:rPr>
        <w:t xml:space="preserve">0% (Table 3). The conclusions cannot </w:t>
      </w:r>
      <w:r w:rsidR="00DB25AA" w:rsidRPr="00503843">
        <w:rPr>
          <w:rFonts w:ascii="Book Antiqua" w:eastAsia="GaramondPremrPro" w:hAnsi="Book Antiqua" w:cs="Times New Roman"/>
          <w:noProof/>
          <w:sz w:val="24"/>
          <w:szCs w:val="24"/>
        </w:rPr>
        <w:t>be drawn</w:t>
      </w:r>
      <w:r w:rsidR="00DB25AA" w:rsidRPr="00503843">
        <w:rPr>
          <w:rFonts w:ascii="Book Antiqua" w:eastAsia="GaramondPremrPro" w:hAnsi="Book Antiqua" w:cs="Times New Roman"/>
          <w:sz w:val="24"/>
          <w:szCs w:val="24"/>
        </w:rPr>
        <w:t xml:space="preserve"> because </w:t>
      </w:r>
      <w:r w:rsidR="00165BDA" w:rsidRPr="00503843">
        <w:rPr>
          <w:rFonts w:ascii="Book Antiqua" w:eastAsia="GaramondPremrPro" w:hAnsi="Book Antiqua" w:cs="Times New Roman"/>
          <w:sz w:val="24"/>
          <w:szCs w:val="24"/>
        </w:rPr>
        <w:t xml:space="preserve">there is no possibility of </w:t>
      </w:r>
      <w:r w:rsidR="00A43F29" w:rsidRPr="00503843">
        <w:rPr>
          <w:rFonts w:ascii="Book Antiqua" w:eastAsia="GaramondPremrPro" w:hAnsi="Book Antiqua" w:cs="Times New Roman"/>
          <w:sz w:val="24"/>
          <w:szCs w:val="24"/>
        </w:rPr>
        <w:t>comparison</w:t>
      </w:r>
      <w:r w:rsidR="00165BDA" w:rsidRPr="00503843">
        <w:rPr>
          <w:rFonts w:ascii="Book Antiqua" w:eastAsia="GaramondPremrPro" w:hAnsi="Book Antiqua" w:cs="Times New Roman"/>
          <w:sz w:val="24"/>
          <w:szCs w:val="24"/>
        </w:rPr>
        <w:t xml:space="preserve">. </w:t>
      </w:r>
      <w:r w:rsidR="00165BDA" w:rsidRPr="00503843">
        <w:rPr>
          <w:rFonts w:ascii="Book Antiqua" w:eastAsia="GaramondPremrPro" w:hAnsi="Book Antiqua" w:cs="Times New Roman"/>
          <w:noProof/>
          <w:sz w:val="24"/>
          <w:szCs w:val="24"/>
        </w:rPr>
        <w:t>Therefore</w:t>
      </w:r>
      <w:r w:rsidR="005929ED" w:rsidRPr="00503843">
        <w:rPr>
          <w:rFonts w:ascii="Book Antiqua" w:eastAsia="GaramondPremrPro" w:hAnsi="Book Antiqua" w:cs="Times New Roman"/>
          <w:noProof/>
          <w:sz w:val="24"/>
          <w:szCs w:val="24"/>
        </w:rPr>
        <w:t>,</w:t>
      </w:r>
      <w:r w:rsidR="00165BDA" w:rsidRPr="00503843">
        <w:rPr>
          <w:rFonts w:ascii="Book Antiqua" w:eastAsia="GaramondPremrPro" w:hAnsi="Book Antiqua" w:cs="Times New Roman"/>
          <w:sz w:val="24"/>
          <w:szCs w:val="24"/>
        </w:rPr>
        <w:t xml:space="preserve"> patients with</w:t>
      </w:r>
      <w:r w:rsidR="005929ED" w:rsidRPr="00503843">
        <w:rPr>
          <w:rFonts w:ascii="Book Antiqua" w:eastAsia="GaramondPremrPro" w:hAnsi="Book Antiqua" w:cs="Times New Roman"/>
          <w:sz w:val="24"/>
          <w:szCs w:val="24"/>
        </w:rPr>
        <w:t xml:space="preserve"> the</w:t>
      </w:r>
      <w:r w:rsidR="00165BDA" w:rsidRPr="00503843">
        <w:rPr>
          <w:rFonts w:ascii="Book Antiqua" w:eastAsia="GaramondPremrPro" w:hAnsi="Book Antiqua" w:cs="Times New Roman"/>
          <w:sz w:val="24"/>
          <w:szCs w:val="24"/>
        </w:rPr>
        <w:t xml:space="preserve"> </w:t>
      </w:r>
      <w:r w:rsidR="00165BDA" w:rsidRPr="00503843">
        <w:rPr>
          <w:rFonts w:ascii="Book Antiqua" w:eastAsia="GaramondPremrPro" w:hAnsi="Book Antiqua" w:cs="Times New Roman"/>
          <w:noProof/>
          <w:sz w:val="24"/>
          <w:szCs w:val="24"/>
        </w:rPr>
        <w:t>more</w:t>
      </w:r>
      <w:r w:rsidR="00165BDA" w:rsidRPr="00503843">
        <w:rPr>
          <w:rFonts w:ascii="Book Antiqua" w:eastAsia="GaramondPremrPro" w:hAnsi="Book Antiqua" w:cs="Times New Roman"/>
          <w:sz w:val="24"/>
          <w:szCs w:val="24"/>
        </w:rPr>
        <w:t xml:space="preserve"> advanced disease, poor general status</w:t>
      </w:r>
      <w:r w:rsidR="00A43F29" w:rsidRPr="00503843">
        <w:rPr>
          <w:rFonts w:ascii="Book Antiqua" w:eastAsia="GaramondPremrPro" w:hAnsi="Book Antiqua" w:cs="Times New Roman"/>
          <w:sz w:val="24"/>
          <w:szCs w:val="24"/>
        </w:rPr>
        <w:t xml:space="preserve">, </w:t>
      </w:r>
      <w:r w:rsidR="00165BDA" w:rsidRPr="00503843">
        <w:rPr>
          <w:rFonts w:ascii="Book Antiqua" w:eastAsia="GaramondPremrPro" w:hAnsi="Book Antiqua" w:cs="Times New Roman"/>
          <w:sz w:val="24"/>
          <w:szCs w:val="24"/>
        </w:rPr>
        <w:t xml:space="preserve">older age </w:t>
      </w:r>
      <w:r w:rsidR="00A43F29" w:rsidRPr="00503843">
        <w:rPr>
          <w:rFonts w:ascii="Book Antiqua" w:eastAsia="GaramondPremrPro" w:hAnsi="Book Antiqua" w:cs="Times New Roman"/>
          <w:sz w:val="24"/>
          <w:szCs w:val="24"/>
        </w:rPr>
        <w:t xml:space="preserve">or hemodynamic instability </w:t>
      </w:r>
      <w:r w:rsidR="00165BDA" w:rsidRPr="00503843">
        <w:rPr>
          <w:rFonts w:ascii="Book Antiqua" w:eastAsia="GaramondPremrPro" w:hAnsi="Book Antiqua" w:cs="Times New Roman"/>
          <w:sz w:val="24"/>
          <w:szCs w:val="24"/>
        </w:rPr>
        <w:t>could be offered only colostomy.</w:t>
      </w:r>
      <w:r w:rsidR="00C8252C" w:rsidRPr="00503843">
        <w:rPr>
          <w:rFonts w:ascii="Book Antiqua" w:eastAsia="GaramondPremrPro" w:hAnsi="Book Antiqua" w:cs="Times New Roman"/>
          <w:sz w:val="24"/>
          <w:szCs w:val="24"/>
        </w:rPr>
        <w:t xml:space="preserve"> Finally, </w:t>
      </w:r>
      <w:r w:rsidR="00165BDA" w:rsidRPr="00503843">
        <w:rPr>
          <w:rFonts w:ascii="Book Antiqua" w:eastAsia="GaramondPremrPro" w:hAnsi="Book Antiqua" w:cs="Times New Roman"/>
          <w:sz w:val="24"/>
          <w:szCs w:val="24"/>
        </w:rPr>
        <w:t xml:space="preserve">it is important </w:t>
      </w:r>
      <w:r w:rsidR="006049E3" w:rsidRPr="00503843">
        <w:rPr>
          <w:rFonts w:ascii="Book Antiqua" w:eastAsia="GaramondPremrPro" w:hAnsi="Book Antiqua" w:cs="Times New Roman"/>
          <w:sz w:val="24"/>
          <w:szCs w:val="24"/>
        </w:rPr>
        <w:t xml:space="preserve">to emphasize </w:t>
      </w:r>
      <w:r w:rsidR="00165BDA" w:rsidRPr="00503843">
        <w:rPr>
          <w:rFonts w:ascii="Book Antiqua" w:eastAsia="GaramondPremrPro" w:hAnsi="Book Antiqua" w:cs="Times New Roman"/>
          <w:sz w:val="24"/>
          <w:szCs w:val="24"/>
        </w:rPr>
        <w:t>that all patients that underwent rectal cancer resection survived.</w:t>
      </w:r>
    </w:p>
    <w:p w:rsidR="00F7633C" w:rsidRPr="007F04E2" w:rsidRDefault="00F7633C" w:rsidP="00572644">
      <w:pPr>
        <w:adjustRightInd w:val="0"/>
        <w:snapToGrid w:val="0"/>
        <w:spacing w:after="0" w:line="360" w:lineRule="auto"/>
        <w:jc w:val="both"/>
        <w:rPr>
          <w:rFonts w:ascii="Book Antiqua" w:hAnsi="Book Antiqua" w:cs="Times New Roman"/>
          <w:b/>
          <w:caps/>
          <w:color w:val="000000"/>
          <w:sz w:val="21"/>
          <w:szCs w:val="21"/>
          <w:lang w:eastAsia="zh-CN"/>
        </w:rPr>
      </w:pPr>
    </w:p>
    <w:p w:rsidR="000B438A" w:rsidRPr="007F04E2" w:rsidRDefault="000B438A" w:rsidP="00572644">
      <w:pPr>
        <w:adjustRightInd w:val="0"/>
        <w:snapToGrid w:val="0"/>
        <w:spacing w:after="0" w:line="360" w:lineRule="auto"/>
        <w:jc w:val="both"/>
        <w:rPr>
          <w:rFonts w:ascii="Book Antiqua" w:hAnsi="Book Antiqua"/>
          <w:b/>
          <w:sz w:val="21"/>
          <w:szCs w:val="21"/>
        </w:rPr>
      </w:pPr>
      <w:r w:rsidRPr="007F04E2">
        <w:rPr>
          <w:rFonts w:ascii="Book Antiqua" w:hAnsi="Book Antiqua"/>
          <w:b/>
          <w:sz w:val="21"/>
          <w:szCs w:val="21"/>
        </w:rPr>
        <w:t xml:space="preserve">REFERENCES </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1 </w:t>
      </w:r>
      <w:r w:rsidRPr="00CA3B3A">
        <w:rPr>
          <w:rFonts w:ascii="Book Antiqua" w:eastAsia="SimSun" w:hAnsi="Book Antiqua" w:cs="SimSun"/>
          <w:b/>
          <w:bCs/>
          <w:color w:val="000000"/>
          <w:sz w:val="21"/>
          <w:szCs w:val="21"/>
        </w:rPr>
        <w:t>Yeniyol CO</w:t>
      </w:r>
      <w:r w:rsidRPr="00CA3B3A">
        <w:rPr>
          <w:rFonts w:ascii="Book Antiqua" w:eastAsia="SimSun" w:hAnsi="Book Antiqua" w:cs="SimSun"/>
          <w:color w:val="000000"/>
          <w:sz w:val="21"/>
          <w:szCs w:val="21"/>
        </w:rPr>
        <w:t>, Suelozgen T, Arslan M, Ayder AR. Fournier's gangrene: experience with 25 patients and use of Fournier's gangrene severity index score.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2004; </w:t>
      </w:r>
      <w:r w:rsidRPr="00CA3B3A">
        <w:rPr>
          <w:rFonts w:ascii="Book Antiqua" w:eastAsia="SimSun" w:hAnsi="Book Antiqua" w:cs="SimSun"/>
          <w:b/>
          <w:bCs/>
          <w:color w:val="000000"/>
          <w:sz w:val="21"/>
          <w:szCs w:val="21"/>
        </w:rPr>
        <w:t>64</w:t>
      </w:r>
      <w:r w:rsidRPr="00CA3B3A">
        <w:rPr>
          <w:rFonts w:ascii="Book Antiqua" w:eastAsia="SimSun" w:hAnsi="Book Antiqua" w:cs="SimSun"/>
          <w:color w:val="000000"/>
          <w:sz w:val="21"/>
          <w:szCs w:val="21"/>
        </w:rPr>
        <w:t>: 218-222 [PMID: 15302463 DOI: 10.1016/j.urology.2004.03.049]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2 </w:t>
      </w:r>
      <w:r w:rsidRPr="00CA3B3A">
        <w:rPr>
          <w:rFonts w:ascii="Book Antiqua" w:eastAsia="SimSun" w:hAnsi="Book Antiqua" w:cs="SimSun"/>
          <w:b/>
          <w:bCs/>
          <w:color w:val="000000"/>
          <w:sz w:val="21"/>
          <w:szCs w:val="21"/>
        </w:rPr>
        <w:t>Nathan B</w:t>
      </w:r>
      <w:r w:rsidRPr="00CA3B3A">
        <w:rPr>
          <w:rFonts w:ascii="Book Antiqua" w:eastAsia="SimSun" w:hAnsi="Book Antiqua" w:cs="SimSun"/>
          <w:color w:val="000000"/>
          <w:sz w:val="21"/>
          <w:szCs w:val="21"/>
        </w:rPr>
        <w:t>. Fournier's gangrene: a historical vignette. </w:t>
      </w:r>
      <w:r w:rsidRPr="00CA3B3A">
        <w:rPr>
          <w:rFonts w:ascii="Book Antiqua" w:eastAsia="SimSun" w:hAnsi="Book Antiqua" w:cs="SimSun"/>
          <w:i/>
          <w:iCs/>
          <w:color w:val="000000"/>
          <w:sz w:val="21"/>
          <w:szCs w:val="21"/>
        </w:rPr>
        <w:t>Can J Surg</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41</w:t>
      </w:r>
      <w:r w:rsidRPr="00CA3B3A">
        <w:rPr>
          <w:rFonts w:ascii="Book Antiqua" w:eastAsia="SimSun" w:hAnsi="Book Antiqua" w:cs="SimSun"/>
          <w:color w:val="000000"/>
          <w:sz w:val="21"/>
          <w:szCs w:val="21"/>
        </w:rPr>
        <w:t>: 72 [PMID: 9492752]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3 </w:t>
      </w:r>
      <w:r w:rsidRPr="00CA3B3A">
        <w:rPr>
          <w:rFonts w:ascii="Book Antiqua" w:eastAsia="SimSun" w:hAnsi="Book Antiqua" w:cs="SimSun"/>
          <w:b/>
          <w:bCs/>
          <w:color w:val="000000"/>
          <w:sz w:val="21"/>
          <w:szCs w:val="21"/>
        </w:rPr>
        <w:t>Smith GL</w:t>
      </w:r>
      <w:r w:rsidRPr="00CA3B3A">
        <w:rPr>
          <w:rFonts w:ascii="Book Antiqua" w:eastAsia="SimSun" w:hAnsi="Book Antiqua" w:cs="SimSun"/>
          <w:color w:val="000000"/>
          <w:sz w:val="21"/>
          <w:szCs w:val="21"/>
        </w:rPr>
        <w:t>, Bunker CB, Dinneen MD. Fournier's gangrene. </w:t>
      </w:r>
      <w:r w:rsidRPr="00CA3B3A">
        <w:rPr>
          <w:rFonts w:ascii="Book Antiqua" w:eastAsia="SimSun" w:hAnsi="Book Antiqua" w:cs="SimSun"/>
          <w:i/>
          <w:iCs/>
          <w:color w:val="000000"/>
          <w:sz w:val="21"/>
          <w:szCs w:val="21"/>
        </w:rPr>
        <w:t>Br J Urol</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81</w:t>
      </w:r>
      <w:r w:rsidRPr="00CA3B3A">
        <w:rPr>
          <w:rFonts w:ascii="Book Antiqua" w:eastAsia="SimSun" w:hAnsi="Book Antiqua" w:cs="SimSun"/>
          <w:color w:val="000000"/>
          <w:sz w:val="21"/>
          <w:szCs w:val="21"/>
        </w:rPr>
        <w:t>: 347-355 [PMID: 9523650]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4 </w:t>
      </w:r>
      <w:r w:rsidRPr="00CA3B3A">
        <w:rPr>
          <w:rFonts w:ascii="Book Antiqua" w:eastAsia="SimSun" w:hAnsi="Book Antiqua" w:cs="SimSun"/>
          <w:b/>
          <w:color w:val="000000"/>
          <w:sz w:val="21"/>
          <w:szCs w:val="21"/>
        </w:rPr>
        <w:t>Jones J</w:t>
      </w:r>
      <w:r w:rsidRPr="00CA3B3A">
        <w:rPr>
          <w:rFonts w:ascii="Book Antiqua" w:eastAsia="SimSun" w:hAnsi="Book Antiqua" w:cs="SimSun"/>
          <w:color w:val="000000"/>
          <w:sz w:val="21"/>
          <w:szCs w:val="21"/>
        </w:rPr>
        <w:t>. Investigation upon the nature, causes, and treatment of hospital gangrene as prevailed in the Confederate armies 1861-1865. In: Surgical Memoirs of the War of the Rebellion. Cambridge: Riverside Press; New York, 1871, pp 143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5 </w:t>
      </w:r>
      <w:r w:rsidRPr="00CA3B3A">
        <w:rPr>
          <w:rFonts w:ascii="Book Antiqua" w:eastAsia="SimSun" w:hAnsi="Book Antiqua" w:cs="SimSun"/>
          <w:b/>
          <w:bCs/>
          <w:color w:val="000000"/>
          <w:sz w:val="21"/>
          <w:szCs w:val="21"/>
        </w:rPr>
        <w:t>Wilson B</w:t>
      </w:r>
      <w:r w:rsidRPr="00CA3B3A">
        <w:rPr>
          <w:rFonts w:ascii="Book Antiqua" w:eastAsia="SimSun" w:hAnsi="Book Antiqua" w:cs="SimSun"/>
          <w:color w:val="000000"/>
          <w:sz w:val="21"/>
          <w:szCs w:val="21"/>
        </w:rPr>
        <w:t>. Necrotizing fasciitis. </w:t>
      </w:r>
      <w:r w:rsidRPr="00CA3B3A">
        <w:rPr>
          <w:rFonts w:ascii="Book Antiqua" w:eastAsia="SimSun" w:hAnsi="Book Antiqua" w:cs="SimSun"/>
          <w:i/>
          <w:iCs/>
          <w:color w:val="000000"/>
          <w:sz w:val="21"/>
          <w:szCs w:val="21"/>
        </w:rPr>
        <w:t>Am Surg</w:t>
      </w:r>
      <w:r w:rsidRPr="00CA3B3A">
        <w:rPr>
          <w:rFonts w:ascii="Book Antiqua" w:eastAsia="SimSun" w:hAnsi="Book Antiqua" w:cs="SimSun"/>
          <w:color w:val="000000"/>
          <w:sz w:val="21"/>
          <w:szCs w:val="21"/>
        </w:rPr>
        <w:t> 1952; </w:t>
      </w:r>
      <w:r w:rsidRPr="00CA3B3A">
        <w:rPr>
          <w:rFonts w:ascii="Book Antiqua" w:eastAsia="SimSun" w:hAnsi="Book Antiqua" w:cs="SimSun"/>
          <w:b/>
          <w:bCs/>
          <w:color w:val="000000"/>
          <w:sz w:val="21"/>
          <w:szCs w:val="21"/>
        </w:rPr>
        <w:t>18</w:t>
      </w:r>
      <w:r w:rsidRPr="00CA3B3A">
        <w:rPr>
          <w:rFonts w:ascii="Book Antiqua" w:eastAsia="SimSun" w:hAnsi="Book Antiqua" w:cs="SimSun"/>
          <w:color w:val="000000"/>
          <w:sz w:val="21"/>
          <w:szCs w:val="21"/>
        </w:rPr>
        <w:t>: 416-431 [PMID: 14915014]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6 </w:t>
      </w:r>
      <w:r w:rsidRPr="00CA3B3A">
        <w:rPr>
          <w:rFonts w:ascii="Book Antiqua" w:eastAsia="SimSun" w:hAnsi="Book Antiqua" w:cs="SimSun"/>
          <w:b/>
          <w:bCs/>
          <w:color w:val="000000"/>
          <w:sz w:val="21"/>
          <w:szCs w:val="21"/>
        </w:rPr>
        <w:t>Ustin JS</w:t>
      </w:r>
      <w:r w:rsidRPr="00CA3B3A">
        <w:rPr>
          <w:rFonts w:ascii="Book Antiqua" w:eastAsia="SimSun" w:hAnsi="Book Antiqua" w:cs="SimSun"/>
          <w:color w:val="000000"/>
          <w:sz w:val="21"/>
          <w:szCs w:val="21"/>
        </w:rPr>
        <w:t>, Malangoni MA. Necrotizing soft-tissue infections. </w:t>
      </w:r>
      <w:r w:rsidRPr="00CA3B3A">
        <w:rPr>
          <w:rFonts w:ascii="Book Antiqua" w:eastAsia="SimSun" w:hAnsi="Book Antiqua" w:cs="SimSun"/>
          <w:i/>
          <w:iCs/>
          <w:color w:val="000000"/>
          <w:sz w:val="21"/>
          <w:szCs w:val="21"/>
        </w:rPr>
        <w:t>Crit Care Med</w:t>
      </w:r>
      <w:r w:rsidRPr="00CA3B3A">
        <w:rPr>
          <w:rFonts w:ascii="Book Antiqua" w:eastAsia="SimSun" w:hAnsi="Book Antiqua" w:cs="SimSun"/>
          <w:color w:val="000000"/>
          <w:sz w:val="21"/>
          <w:szCs w:val="21"/>
        </w:rPr>
        <w:t> 2011; </w:t>
      </w:r>
      <w:r w:rsidRPr="00CA3B3A">
        <w:rPr>
          <w:rFonts w:ascii="Book Antiqua" w:eastAsia="SimSun" w:hAnsi="Book Antiqua" w:cs="SimSun"/>
          <w:b/>
          <w:bCs/>
          <w:color w:val="000000"/>
          <w:sz w:val="21"/>
          <w:szCs w:val="21"/>
        </w:rPr>
        <w:t>39</w:t>
      </w:r>
      <w:r w:rsidRPr="00CA3B3A">
        <w:rPr>
          <w:rFonts w:ascii="Book Antiqua" w:eastAsia="SimSun" w:hAnsi="Book Antiqua" w:cs="SimSun"/>
          <w:color w:val="000000"/>
          <w:sz w:val="21"/>
          <w:szCs w:val="21"/>
        </w:rPr>
        <w:t>: 2156-2162 [PMID: 21532474 DOI: 10.1097/CCM.0b013e31821cb246]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7 </w:t>
      </w:r>
      <w:r w:rsidRPr="00CA3B3A">
        <w:rPr>
          <w:rFonts w:ascii="Book Antiqua" w:eastAsia="SimSun" w:hAnsi="Book Antiqua" w:cs="SimSun"/>
          <w:b/>
          <w:bCs/>
          <w:color w:val="000000"/>
          <w:sz w:val="21"/>
          <w:szCs w:val="21"/>
        </w:rPr>
        <w:t>Chelsom J</w:t>
      </w:r>
      <w:r w:rsidRPr="00CA3B3A">
        <w:rPr>
          <w:rFonts w:ascii="Book Antiqua" w:eastAsia="SimSun" w:hAnsi="Book Antiqua" w:cs="SimSun"/>
          <w:color w:val="000000"/>
          <w:sz w:val="21"/>
          <w:szCs w:val="21"/>
        </w:rPr>
        <w:t>, Halstensen A, Haga T, Høiby EA. Necrotising fasciitis due to group A streptococci in western Norway: incidence and clinical features. </w:t>
      </w:r>
      <w:r w:rsidRPr="00CA3B3A">
        <w:rPr>
          <w:rFonts w:ascii="Book Antiqua" w:eastAsia="SimSun" w:hAnsi="Book Antiqua" w:cs="SimSun"/>
          <w:i/>
          <w:iCs/>
          <w:color w:val="000000"/>
          <w:sz w:val="21"/>
          <w:szCs w:val="21"/>
        </w:rPr>
        <w:t>Lancet</w:t>
      </w:r>
      <w:r w:rsidRPr="00CA3B3A">
        <w:rPr>
          <w:rFonts w:ascii="Book Antiqua" w:eastAsia="SimSun" w:hAnsi="Book Antiqua" w:cs="SimSun"/>
          <w:color w:val="000000"/>
          <w:sz w:val="21"/>
          <w:szCs w:val="21"/>
        </w:rPr>
        <w:t> 1994; </w:t>
      </w:r>
      <w:r w:rsidRPr="00CA3B3A">
        <w:rPr>
          <w:rFonts w:ascii="Book Antiqua" w:eastAsia="SimSun" w:hAnsi="Book Antiqua" w:cs="SimSun"/>
          <w:b/>
          <w:bCs/>
          <w:color w:val="000000"/>
          <w:sz w:val="21"/>
          <w:szCs w:val="21"/>
        </w:rPr>
        <w:t>344</w:t>
      </w:r>
      <w:r w:rsidRPr="00CA3B3A">
        <w:rPr>
          <w:rFonts w:ascii="Book Antiqua" w:eastAsia="SimSun" w:hAnsi="Book Antiqua" w:cs="SimSun"/>
          <w:color w:val="000000"/>
          <w:sz w:val="21"/>
          <w:szCs w:val="21"/>
        </w:rPr>
        <w:t>: 1111-1115 [PMID: 7934492]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8 </w:t>
      </w:r>
      <w:r w:rsidRPr="00CA3B3A">
        <w:rPr>
          <w:rFonts w:ascii="Book Antiqua" w:eastAsia="SimSun" w:hAnsi="Book Antiqua" w:cs="SimSun"/>
          <w:b/>
          <w:bCs/>
          <w:color w:val="000000"/>
          <w:sz w:val="21"/>
          <w:szCs w:val="21"/>
        </w:rPr>
        <w:t>Gu GL</w:t>
      </w:r>
      <w:r w:rsidRPr="00CA3B3A">
        <w:rPr>
          <w:rFonts w:ascii="Book Antiqua" w:eastAsia="SimSun" w:hAnsi="Book Antiqua" w:cs="SimSun"/>
          <w:color w:val="000000"/>
          <w:sz w:val="21"/>
          <w:szCs w:val="21"/>
        </w:rPr>
        <w:t>, Wang L, Wei XM, Li M, Zhang J. Necrotizing fasciitis secondary to enterocutaneous fistula: three case reports. </w:t>
      </w:r>
      <w:r w:rsidRPr="00CA3B3A">
        <w:rPr>
          <w:rFonts w:ascii="Book Antiqua" w:eastAsia="SimSun" w:hAnsi="Book Antiqua" w:cs="SimSun"/>
          <w:i/>
          <w:iCs/>
          <w:color w:val="000000"/>
          <w:sz w:val="21"/>
          <w:szCs w:val="21"/>
        </w:rPr>
        <w:t>World J Gastroenterol</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7988-7992 [PMID: 24976737 DOI: 10.3748/wjg.v20.i24.7988]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9 </w:t>
      </w:r>
      <w:r w:rsidRPr="00CA3B3A">
        <w:rPr>
          <w:rFonts w:ascii="Book Antiqua" w:eastAsia="SimSun" w:hAnsi="Book Antiqua" w:cs="SimSun"/>
          <w:b/>
          <w:bCs/>
          <w:color w:val="000000"/>
          <w:sz w:val="21"/>
          <w:szCs w:val="21"/>
        </w:rPr>
        <w:t>Eke N</w:t>
      </w:r>
      <w:r w:rsidRPr="00CA3B3A">
        <w:rPr>
          <w:rFonts w:ascii="Book Antiqua" w:eastAsia="SimSun" w:hAnsi="Book Antiqua" w:cs="SimSun"/>
          <w:color w:val="000000"/>
          <w:sz w:val="21"/>
          <w:szCs w:val="21"/>
        </w:rPr>
        <w:t>. Fournier's gangrene: a review of 1726 cases. </w:t>
      </w:r>
      <w:r w:rsidRPr="00CA3B3A">
        <w:rPr>
          <w:rFonts w:ascii="Book Antiqua" w:eastAsia="SimSun" w:hAnsi="Book Antiqua" w:cs="SimSun"/>
          <w:i/>
          <w:iCs/>
          <w:color w:val="000000"/>
          <w:sz w:val="21"/>
          <w:szCs w:val="21"/>
        </w:rPr>
        <w:t>Br J Surg</w:t>
      </w:r>
      <w:r w:rsidRPr="00CA3B3A">
        <w:rPr>
          <w:rFonts w:ascii="Book Antiqua" w:eastAsia="SimSun" w:hAnsi="Book Antiqua" w:cs="SimSun"/>
          <w:color w:val="000000"/>
          <w:sz w:val="21"/>
          <w:szCs w:val="21"/>
        </w:rPr>
        <w:t> 2000; </w:t>
      </w:r>
      <w:r w:rsidRPr="00CA3B3A">
        <w:rPr>
          <w:rFonts w:ascii="Book Antiqua" w:eastAsia="SimSun" w:hAnsi="Book Antiqua" w:cs="SimSun"/>
          <w:b/>
          <w:bCs/>
          <w:color w:val="000000"/>
          <w:sz w:val="21"/>
          <w:szCs w:val="21"/>
        </w:rPr>
        <w:t>87</w:t>
      </w:r>
      <w:r w:rsidRPr="00CA3B3A">
        <w:rPr>
          <w:rFonts w:ascii="Book Antiqua" w:eastAsia="SimSun" w:hAnsi="Book Antiqua" w:cs="SimSun"/>
          <w:color w:val="000000"/>
          <w:sz w:val="21"/>
          <w:szCs w:val="21"/>
        </w:rPr>
        <w:t>: 718-728 [PMID: 10848848 DOI: 10.1046/j.1365-2168.2000.01497.x]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10 </w:t>
      </w:r>
      <w:r w:rsidRPr="00CA3B3A">
        <w:rPr>
          <w:rFonts w:ascii="Book Antiqua" w:eastAsia="SimSun" w:hAnsi="Book Antiqua" w:cs="SimSun"/>
          <w:b/>
          <w:bCs/>
          <w:color w:val="000000"/>
          <w:sz w:val="21"/>
          <w:szCs w:val="21"/>
        </w:rPr>
        <w:t>Sorensen MD</w:t>
      </w:r>
      <w:r w:rsidRPr="00CA3B3A">
        <w:rPr>
          <w:rFonts w:ascii="Book Antiqua" w:eastAsia="SimSun" w:hAnsi="Book Antiqua" w:cs="SimSun"/>
          <w:color w:val="000000"/>
          <w:sz w:val="21"/>
          <w:szCs w:val="21"/>
        </w:rPr>
        <w:t>, Krieger JN, Rivara FP, Broghammer JA, Klein MB, Mack CD, Wessells H. Fournier's Gangrene: population based epidemiology and outcomes. </w:t>
      </w:r>
      <w:r w:rsidRPr="00CA3B3A">
        <w:rPr>
          <w:rFonts w:ascii="Book Antiqua" w:eastAsia="SimSun" w:hAnsi="Book Antiqua" w:cs="SimSun"/>
          <w:i/>
          <w:iCs/>
          <w:color w:val="000000"/>
          <w:sz w:val="21"/>
          <w:szCs w:val="21"/>
        </w:rPr>
        <w:t>J Urol</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181</w:t>
      </w:r>
      <w:r w:rsidRPr="00CA3B3A">
        <w:rPr>
          <w:rFonts w:ascii="Book Antiqua" w:eastAsia="SimSun" w:hAnsi="Book Antiqua" w:cs="SimSun"/>
          <w:color w:val="000000"/>
          <w:sz w:val="21"/>
          <w:szCs w:val="21"/>
        </w:rPr>
        <w:t>: 2120-2126 [PMID: 19286224 DOI: 10.1016/j.juro.2009.01.034]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11 </w:t>
      </w:r>
      <w:r w:rsidRPr="00CA3B3A">
        <w:rPr>
          <w:rFonts w:ascii="Book Antiqua" w:eastAsia="SimSun" w:hAnsi="Book Antiqua" w:cs="SimSun"/>
          <w:b/>
          <w:bCs/>
          <w:color w:val="000000"/>
          <w:sz w:val="21"/>
          <w:szCs w:val="21"/>
        </w:rPr>
        <w:t>Ugwumba FO</w:t>
      </w:r>
      <w:r w:rsidRPr="00CA3B3A">
        <w:rPr>
          <w:rFonts w:ascii="Book Antiqua" w:eastAsia="SimSun" w:hAnsi="Book Antiqua" w:cs="SimSun"/>
          <w:color w:val="000000"/>
          <w:sz w:val="21"/>
          <w:szCs w:val="21"/>
        </w:rPr>
        <w:t>, Nnabugwu II, Ozoemena OF. Fournier's gangrene -- analysis of management and outcome in south-eastern Nigeria. </w:t>
      </w:r>
      <w:r w:rsidRPr="00CA3B3A">
        <w:rPr>
          <w:rFonts w:ascii="Book Antiqua" w:eastAsia="SimSun" w:hAnsi="Book Antiqua" w:cs="SimSun"/>
          <w:i/>
          <w:iCs/>
          <w:color w:val="000000"/>
          <w:sz w:val="21"/>
          <w:szCs w:val="21"/>
        </w:rPr>
        <w:t>S Afr J Surg</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50</w:t>
      </w:r>
      <w:r w:rsidRPr="00CA3B3A">
        <w:rPr>
          <w:rFonts w:ascii="Book Antiqua" w:eastAsia="SimSun" w:hAnsi="Book Antiqua" w:cs="SimSun"/>
          <w:color w:val="000000"/>
          <w:sz w:val="21"/>
          <w:szCs w:val="21"/>
        </w:rPr>
        <w:t>: 16-19 [PMID: 22353315]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12 </w:t>
      </w:r>
      <w:r w:rsidRPr="00CA3B3A">
        <w:rPr>
          <w:rFonts w:ascii="Book Antiqua" w:eastAsia="SimSun" w:hAnsi="Book Antiqua" w:cs="SimSun"/>
          <w:b/>
          <w:bCs/>
          <w:color w:val="000000"/>
          <w:sz w:val="21"/>
          <w:szCs w:val="21"/>
        </w:rPr>
        <w:t>Benjelloun el B</w:t>
      </w:r>
      <w:r w:rsidRPr="00CA3B3A">
        <w:rPr>
          <w:rFonts w:ascii="Book Antiqua" w:eastAsia="SimSun" w:hAnsi="Book Antiqua" w:cs="SimSun"/>
          <w:color w:val="000000"/>
          <w:sz w:val="21"/>
          <w:szCs w:val="21"/>
        </w:rPr>
        <w:t>, Souiki T, Yakla N, Ousadden A, Mazaz K, Louchi A, Kanjaa N, Taleb KA. Fournier's gangrene: our experience with 50 patients and analysis of factors affecting mortality. </w:t>
      </w:r>
      <w:r w:rsidRPr="00CA3B3A">
        <w:rPr>
          <w:rFonts w:ascii="Book Antiqua" w:eastAsia="SimSun" w:hAnsi="Book Antiqua" w:cs="SimSun"/>
          <w:i/>
          <w:iCs/>
          <w:color w:val="000000"/>
          <w:sz w:val="21"/>
          <w:szCs w:val="21"/>
        </w:rPr>
        <w:t>World J Emerg Surg</w:t>
      </w:r>
      <w:r w:rsidRPr="00CA3B3A">
        <w:rPr>
          <w:rFonts w:ascii="Book Antiqua" w:eastAsia="SimSun" w:hAnsi="Book Antiqua" w:cs="SimSun"/>
          <w:color w:val="000000"/>
          <w:sz w:val="21"/>
          <w:szCs w:val="21"/>
        </w:rPr>
        <w:t> 2013; </w:t>
      </w:r>
      <w:r w:rsidRPr="00CA3B3A">
        <w:rPr>
          <w:rFonts w:ascii="Book Antiqua" w:eastAsia="SimSun" w:hAnsi="Book Antiqua" w:cs="SimSun"/>
          <w:b/>
          <w:bCs/>
          <w:color w:val="000000"/>
          <w:sz w:val="21"/>
          <w:szCs w:val="21"/>
        </w:rPr>
        <w:t>8</w:t>
      </w:r>
      <w:r w:rsidRPr="00CA3B3A">
        <w:rPr>
          <w:rFonts w:ascii="Book Antiqua" w:eastAsia="SimSun" w:hAnsi="Book Antiqua" w:cs="SimSun"/>
          <w:color w:val="000000"/>
          <w:sz w:val="21"/>
          <w:szCs w:val="21"/>
        </w:rPr>
        <w:t>: 13 [PMID: 23547796 DOI: 10.1186/1749-7922-8-13]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13 </w:t>
      </w:r>
      <w:r w:rsidRPr="00CA3B3A">
        <w:rPr>
          <w:rFonts w:ascii="Book Antiqua" w:eastAsia="SimSun" w:hAnsi="Book Antiqua" w:cs="SimSun"/>
          <w:b/>
          <w:bCs/>
          <w:color w:val="000000"/>
          <w:sz w:val="21"/>
          <w:szCs w:val="21"/>
        </w:rPr>
        <w:t>Bhatnagar AM</w:t>
      </w:r>
      <w:r w:rsidRPr="00CA3B3A">
        <w:rPr>
          <w:rFonts w:ascii="Book Antiqua" w:eastAsia="SimSun" w:hAnsi="Book Antiqua" w:cs="SimSun"/>
          <w:color w:val="000000"/>
          <w:sz w:val="21"/>
          <w:szCs w:val="21"/>
        </w:rPr>
        <w:t>, Mohite PN, Suthar M. Fournier's gangrene: a review of 110 cases for aetiology, predisposing conditions, microorganisms, and modalities for coverage of necrosed scrotum with bare testes. </w:t>
      </w:r>
      <w:r w:rsidRPr="00CA3B3A">
        <w:rPr>
          <w:rFonts w:ascii="Book Antiqua" w:eastAsia="SimSun" w:hAnsi="Book Antiqua" w:cs="SimSun"/>
          <w:i/>
          <w:iCs/>
          <w:color w:val="000000"/>
          <w:sz w:val="21"/>
          <w:szCs w:val="21"/>
        </w:rPr>
        <w:t>N Z Med J</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121</w:t>
      </w:r>
      <w:r w:rsidRPr="00CA3B3A">
        <w:rPr>
          <w:rFonts w:ascii="Book Antiqua" w:eastAsia="SimSun" w:hAnsi="Book Antiqua" w:cs="SimSun"/>
          <w:color w:val="000000"/>
          <w:sz w:val="21"/>
          <w:szCs w:val="21"/>
        </w:rPr>
        <w:t>: 46-56 [PMID: 18551153]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14 </w:t>
      </w:r>
      <w:r w:rsidRPr="00CA3B3A">
        <w:rPr>
          <w:rFonts w:ascii="Book Antiqua" w:eastAsia="SimSun" w:hAnsi="Book Antiqua" w:cs="SimSun"/>
          <w:b/>
          <w:bCs/>
          <w:color w:val="000000"/>
          <w:sz w:val="21"/>
          <w:szCs w:val="21"/>
        </w:rPr>
        <w:t>Cakmak A</w:t>
      </w:r>
      <w:r w:rsidRPr="00CA3B3A">
        <w:rPr>
          <w:rFonts w:ascii="Book Antiqua" w:eastAsia="SimSun" w:hAnsi="Book Antiqua" w:cs="SimSun"/>
          <w:color w:val="000000"/>
          <w:sz w:val="21"/>
          <w:szCs w:val="21"/>
        </w:rPr>
        <w:t>, Genç V, Akyol C, Kayaoğlu HA, Hazinedaroğlu SM. Fournier's gangrene: is it scrotal gangrene? </w:t>
      </w:r>
      <w:r w:rsidRPr="00CA3B3A">
        <w:rPr>
          <w:rFonts w:ascii="Book Antiqua" w:eastAsia="SimSun" w:hAnsi="Book Antiqua" w:cs="SimSun"/>
          <w:i/>
          <w:iCs/>
          <w:color w:val="000000"/>
          <w:sz w:val="21"/>
          <w:szCs w:val="21"/>
        </w:rPr>
        <w:t>Adv Ther</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25</w:t>
      </w:r>
      <w:r w:rsidRPr="00CA3B3A">
        <w:rPr>
          <w:rFonts w:ascii="Book Antiqua" w:eastAsia="SimSun" w:hAnsi="Book Antiqua" w:cs="SimSun"/>
          <w:color w:val="000000"/>
          <w:sz w:val="21"/>
          <w:szCs w:val="21"/>
        </w:rPr>
        <w:t>: 1065-1074 [PMID: 18821069 DOI: 10.1007/s12325-008-0103-1]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15 </w:t>
      </w:r>
      <w:r w:rsidRPr="00CA3B3A">
        <w:rPr>
          <w:rFonts w:ascii="Book Antiqua" w:eastAsia="SimSun" w:hAnsi="Book Antiqua" w:cs="SimSun"/>
          <w:b/>
          <w:bCs/>
          <w:color w:val="000000"/>
          <w:sz w:val="21"/>
          <w:szCs w:val="21"/>
        </w:rPr>
        <w:t>Carroll PR</w:t>
      </w:r>
      <w:r w:rsidRPr="00CA3B3A">
        <w:rPr>
          <w:rFonts w:ascii="Book Antiqua" w:eastAsia="SimSun" w:hAnsi="Book Antiqua" w:cs="SimSun"/>
          <w:color w:val="000000"/>
          <w:sz w:val="21"/>
          <w:szCs w:val="21"/>
        </w:rPr>
        <w:t>, Cattolica EV, Turzan CW, McAninch JW. Necrotizing soft-tissue infections of the perineum and genitalia. Etiology and early reconstruction. </w:t>
      </w:r>
      <w:r w:rsidRPr="00CA3B3A">
        <w:rPr>
          <w:rFonts w:ascii="Book Antiqua" w:eastAsia="SimSun" w:hAnsi="Book Antiqua" w:cs="SimSun"/>
          <w:i/>
          <w:iCs/>
          <w:color w:val="000000"/>
          <w:sz w:val="21"/>
          <w:szCs w:val="21"/>
        </w:rPr>
        <w:t>West J Med</w:t>
      </w:r>
      <w:r w:rsidRPr="00CA3B3A">
        <w:rPr>
          <w:rFonts w:ascii="Book Antiqua" w:eastAsia="SimSun" w:hAnsi="Book Antiqua" w:cs="SimSun"/>
          <w:color w:val="000000"/>
          <w:sz w:val="21"/>
          <w:szCs w:val="21"/>
        </w:rPr>
        <w:t> 1986; </w:t>
      </w:r>
      <w:r w:rsidRPr="00CA3B3A">
        <w:rPr>
          <w:rFonts w:ascii="Book Antiqua" w:eastAsia="SimSun" w:hAnsi="Book Antiqua" w:cs="SimSun"/>
          <w:b/>
          <w:bCs/>
          <w:color w:val="000000"/>
          <w:sz w:val="21"/>
          <w:szCs w:val="21"/>
        </w:rPr>
        <w:t>144</w:t>
      </w:r>
      <w:r w:rsidRPr="00CA3B3A">
        <w:rPr>
          <w:rFonts w:ascii="Book Antiqua" w:eastAsia="SimSun" w:hAnsi="Book Antiqua" w:cs="SimSun"/>
          <w:color w:val="000000"/>
          <w:sz w:val="21"/>
          <w:szCs w:val="21"/>
        </w:rPr>
        <w:t>: 174-178 [PMID: 3953086]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16 </w:t>
      </w:r>
      <w:r w:rsidRPr="00CA3B3A">
        <w:rPr>
          <w:rFonts w:ascii="Book Antiqua" w:eastAsia="SimSun" w:hAnsi="Book Antiqua" w:cs="SimSun"/>
          <w:b/>
          <w:bCs/>
          <w:color w:val="000000"/>
          <w:sz w:val="21"/>
          <w:szCs w:val="21"/>
        </w:rPr>
        <w:t>Czymek R</w:t>
      </w:r>
      <w:r w:rsidRPr="00CA3B3A">
        <w:rPr>
          <w:rFonts w:ascii="Book Antiqua" w:eastAsia="SimSun" w:hAnsi="Book Antiqua" w:cs="SimSun"/>
          <w:color w:val="000000"/>
          <w:sz w:val="21"/>
          <w:szCs w:val="21"/>
        </w:rPr>
        <w:t>, Hildebrand P, Kleemann M, Roblick U, Hoffmann M, Jungbluth T, Bürk C, Bruch HP, Kujath P. New insights into the epidemiology and etiology of Fournier's gangrene: a review of 33 patients. </w:t>
      </w:r>
      <w:r w:rsidRPr="00CA3B3A">
        <w:rPr>
          <w:rFonts w:ascii="Book Antiqua" w:eastAsia="SimSun" w:hAnsi="Book Antiqua" w:cs="SimSun"/>
          <w:i/>
          <w:iCs/>
          <w:color w:val="000000"/>
          <w:sz w:val="21"/>
          <w:szCs w:val="21"/>
        </w:rPr>
        <w:t>Infection</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37</w:t>
      </w:r>
      <w:r w:rsidRPr="00CA3B3A">
        <w:rPr>
          <w:rFonts w:ascii="Book Antiqua" w:eastAsia="SimSun" w:hAnsi="Book Antiqua" w:cs="SimSun"/>
          <w:color w:val="000000"/>
          <w:sz w:val="21"/>
          <w:szCs w:val="21"/>
        </w:rPr>
        <w:t>: 306-312 [PMID: 19629386 DOI: 10.1007/s15010-008-8169-x]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17 </w:t>
      </w:r>
      <w:r w:rsidRPr="00CA3B3A">
        <w:rPr>
          <w:rFonts w:ascii="Book Antiqua" w:eastAsia="SimSun" w:hAnsi="Book Antiqua" w:cs="SimSun"/>
          <w:b/>
          <w:bCs/>
          <w:color w:val="000000"/>
          <w:sz w:val="21"/>
          <w:szCs w:val="21"/>
        </w:rPr>
        <w:t>Efem SE</w:t>
      </w:r>
      <w:r w:rsidRPr="00CA3B3A">
        <w:rPr>
          <w:rFonts w:ascii="Book Antiqua" w:eastAsia="SimSun" w:hAnsi="Book Antiqua" w:cs="SimSun"/>
          <w:color w:val="000000"/>
          <w:sz w:val="21"/>
          <w:szCs w:val="21"/>
        </w:rPr>
        <w:t>. The features and aetiology of Fournier's gangrene. </w:t>
      </w:r>
      <w:r w:rsidRPr="00CA3B3A">
        <w:rPr>
          <w:rFonts w:ascii="Book Antiqua" w:eastAsia="SimSun" w:hAnsi="Book Antiqua" w:cs="SimSun"/>
          <w:i/>
          <w:iCs/>
          <w:color w:val="000000"/>
          <w:sz w:val="21"/>
          <w:szCs w:val="21"/>
        </w:rPr>
        <w:t>Postgrad Med J</w:t>
      </w:r>
      <w:r w:rsidRPr="00CA3B3A">
        <w:rPr>
          <w:rFonts w:ascii="Book Antiqua" w:eastAsia="SimSun" w:hAnsi="Book Antiqua" w:cs="SimSun"/>
          <w:color w:val="000000"/>
          <w:sz w:val="21"/>
          <w:szCs w:val="21"/>
        </w:rPr>
        <w:t> 1994; </w:t>
      </w:r>
      <w:r w:rsidRPr="00CA3B3A">
        <w:rPr>
          <w:rFonts w:ascii="Book Antiqua" w:eastAsia="SimSun" w:hAnsi="Book Antiqua" w:cs="SimSun"/>
          <w:b/>
          <w:bCs/>
          <w:color w:val="000000"/>
          <w:sz w:val="21"/>
          <w:szCs w:val="21"/>
        </w:rPr>
        <w:t>70</w:t>
      </w:r>
      <w:r w:rsidRPr="00CA3B3A">
        <w:rPr>
          <w:rFonts w:ascii="Book Antiqua" w:eastAsia="SimSun" w:hAnsi="Book Antiqua" w:cs="SimSun"/>
          <w:color w:val="000000"/>
          <w:sz w:val="21"/>
          <w:szCs w:val="21"/>
        </w:rPr>
        <w:t>: 568-571 [PMID: 7937450]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18 </w:t>
      </w:r>
      <w:r w:rsidRPr="00CA3B3A">
        <w:rPr>
          <w:rFonts w:ascii="Book Antiqua" w:eastAsia="SimSun" w:hAnsi="Book Antiqua" w:cs="SimSun"/>
          <w:b/>
          <w:bCs/>
          <w:color w:val="000000"/>
          <w:sz w:val="21"/>
          <w:szCs w:val="21"/>
        </w:rPr>
        <w:t>Eskitaşcıoğlu T</w:t>
      </w:r>
      <w:r w:rsidRPr="00CA3B3A">
        <w:rPr>
          <w:rFonts w:ascii="Book Antiqua" w:eastAsia="SimSun" w:hAnsi="Book Antiqua" w:cs="SimSun"/>
          <w:color w:val="000000"/>
          <w:sz w:val="21"/>
          <w:szCs w:val="21"/>
        </w:rPr>
        <w:t>, Özyazgan I, Coruh A, Günay GK, Altıparmak M, Yontar Y, Doğan F. Experience of 80 cases with Fournier's gangrene and "trauma" as a trigger factor in the etiopathogenesis. </w:t>
      </w:r>
      <w:r w:rsidRPr="00CA3B3A">
        <w:rPr>
          <w:rFonts w:ascii="Book Antiqua" w:eastAsia="SimSun" w:hAnsi="Book Antiqua" w:cs="SimSun"/>
          <w:i/>
          <w:iCs/>
          <w:color w:val="000000"/>
          <w:sz w:val="21"/>
          <w:szCs w:val="21"/>
        </w:rPr>
        <w:t>Ulus Travma Acil Cerrahi Derg</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265-274 [PMID: 25135021]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19 </w:t>
      </w:r>
      <w:r w:rsidRPr="00CA3B3A">
        <w:rPr>
          <w:rFonts w:ascii="Book Antiqua" w:eastAsia="SimSun" w:hAnsi="Book Antiqua" w:cs="SimSun"/>
          <w:b/>
          <w:bCs/>
          <w:color w:val="000000"/>
          <w:sz w:val="21"/>
          <w:szCs w:val="21"/>
        </w:rPr>
        <w:t>Fajdic J</w:t>
      </w:r>
      <w:r w:rsidRPr="00CA3B3A">
        <w:rPr>
          <w:rFonts w:ascii="Book Antiqua" w:eastAsia="SimSun" w:hAnsi="Book Antiqua" w:cs="SimSun"/>
          <w:color w:val="000000"/>
          <w:sz w:val="21"/>
          <w:szCs w:val="21"/>
        </w:rPr>
        <w:t>, Bukovic D, Hrgovic Z, Habek M, Gugic D, Jonas D, Fassbender WJ. Management of Fournier's gangrene--report of 7 cases and review of the literature. </w:t>
      </w:r>
      <w:r w:rsidRPr="00CA3B3A">
        <w:rPr>
          <w:rFonts w:ascii="Book Antiqua" w:eastAsia="SimSun" w:hAnsi="Book Antiqua" w:cs="SimSun"/>
          <w:i/>
          <w:iCs/>
          <w:color w:val="000000"/>
          <w:sz w:val="21"/>
          <w:szCs w:val="21"/>
        </w:rPr>
        <w:t>Eur J Med Res</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12</w:t>
      </w:r>
      <w:r w:rsidRPr="00CA3B3A">
        <w:rPr>
          <w:rFonts w:ascii="Book Antiqua" w:eastAsia="SimSun" w:hAnsi="Book Antiqua" w:cs="SimSun"/>
          <w:color w:val="000000"/>
          <w:sz w:val="21"/>
          <w:szCs w:val="21"/>
        </w:rPr>
        <w:t>: 169-172 [PMID: 17509961]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20 </w:t>
      </w:r>
      <w:r w:rsidRPr="00CA3B3A">
        <w:rPr>
          <w:rFonts w:ascii="Book Antiqua" w:eastAsia="SimSun" w:hAnsi="Book Antiqua" w:cs="SimSun"/>
          <w:b/>
          <w:bCs/>
          <w:color w:val="000000"/>
          <w:sz w:val="21"/>
          <w:szCs w:val="21"/>
        </w:rPr>
        <w:t>Ghnnam WM</w:t>
      </w:r>
      <w:r w:rsidRPr="00CA3B3A">
        <w:rPr>
          <w:rFonts w:ascii="Book Antiqua" w:eastAsia="SimSun" w:hAnsi="Book Antiqua" w:cs="SimSun"/>
          <w:color w:val="000000"/>
          <w:sz w:val="21"/>
          <w:szCs w:val="21"/>
        </w:rPr>
        <w:t>. Fournier's gangrene in Mansoura Egypt: a review of 74 cases. </w:t>
      </w:r>
      <w:r w:rsidRPr="00CA3B3A">
        <w:rPr>
          <w:rFonts w:ascii="Book Antiqua" w:eastAsia="SimSun" w:hAnsi="Book Antiqua" w:cs="SimSun"/>
          <w:i/>
          <w:iCs/>
          <w:color w:val="000000"/>
          <w:sz w:val="21"/>
          <w:szCs w:val="21"/>
        </w:rPr>
        <w:t>J Postgrad Med</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54</w:t>
      </w:r>
      <w:r w:rsidRPr="00CA3B3A">
        <w:rPr>
          <w:rFonts w:ascii="Book Antiqua" w:eastAsia="SimSun" w:hAnsi="Book Antiqua" w:cs="SimSun"/>
          <w:color w:val="000000"/>
          <w:sz w:val="21"/>
          <w:szCs w:val="21"/>
        </w:rPr>
        <w:t>: 106-109 [PMID: 18480526]</w:t>
      </w:r>
    </w:p>
    <w:p w:rsidR="00E04465" w:rsidRPr="00CA3B3A" w:rsidRDefault="00E04465" w:rsidP="00572644">
      <w:pPr>
        <w:pStyle w:val="Bibliography"/>
        <w:adjustRightInd w:val="0"/>
        <w:snapToGrid w:val="0"/>
        <w:spacing w:after="0" w:line="360" w:lineRule="auto"/>
        <w:ind w:left="0"/>
        <w:jc w:val="both"/>
        <w:rPr>
          <w:rFonts w:ascii="Book Antiqua" w:hAnsi="Book Antiqua" w:cs="Times New Roman"/>
          <w:sz w:val="21"/>
          <w:szCs w:val="21"/>
        </w:rPr>
      </w:pPr>
      <w:r w:rsidRPr="00CA3B3A">
        <w:rPr>
          <w:rFonts w:ascii="Book Antiqua" w:eastAsia="SimSun" w:hAnsi="Book Antiqua" w:cs="SimSun"/>
          <w:color w:val="000000"/>
          <w:sz w:val="21"/>
          <w:szCs w:val="21"/>
        </w:rPr>
        <w:t xml:space="preserve">21 </w:t>
      </w:r>
      <w:r w:rsidRPr="00CA3B3A">
        <w:rPr>
          <w:rFonts w:ascii="Book Antiqua" w:hAnsi="Book Antiqua" w:cs="Times New Roman"/>
          <w:b/>
          <w:sz w:val="21"/>
          <w:szCs w:val="21"/>
        </w:rPr>
        <w:t>Rodríguez Hermosa JI</w:t>
      </w:r>
      <w:r w:rsidRPr="00CA3B3A">
        <w:rPr>
          <w:rFonts w:ascii="Book Antiqua" w:hAnsi="Book Antiqua" w:cs="Times New Roman"/>
          <w:sz w:val="21"/>
          <w:szCs w:val="21"/>
        </w:rPr>
        <w:t xml:space="preserve">, Codina Cazador A, García Oria MJ, Pont Vallés J, Rodríguez Higueras MI, Codina Barreras A, Roig García J, Gironès Vilà J, Farrés Coll R, Tuca Rodríguez F. Gangrena de Fournier. </w:t>
      </w:r>
      <w:r w:rsidRPr="00CA3B3A">
        <w:rPr>
          <w:rFonts w:ascii="Book Antiqua" w:hAnsi="Book Antiqua" w:cs="Times New Roman"/>
          <w:i/>
          <w:iCs/>
          <w:sz w:val="21"/>
          <w:szCs w:val="21"/>
        </w:rPr>
        <w:t>Cir Esp</w:t>
      </w:r>
      <w:r w:rsidRPr="00CA3B3A">
        <w:rPr>
          <w:rFonts w:ascii="Book Antiqua" w:hAnsi="Book Antiqua" w:cs="Times New Roman"/>
          <w:sz w:val="21"/>
          <w:szCs w:val="21"/>
        </w:rPr>
        <w:t xml:space="preserve"> 2001; </w:t>
      </w:r>
      <w:r w:rsidRPr="00CA3B3A">
        <w:rPr>
          <w:rFonts w:ascii="Book Antiqua" w:hAnsi="Book Antiqua" w:cs="Times New Roman"/>
          <w:b/>
          <w:sz w:val="21"/>
          <w:szCs w:val="21"/>
        </w:rPr>
        <w:t>69:</w:t>
      </w:r>
      <w:r w:rsidRPr="00CA3B3A">
        <w:rPr>
          <w:rFonts w:ascii="Book Antiqua" w:hAnsi="Book Antiqua" w:cs="Times New Roman"/>
          <w:sz w:val="21"/>
          <w:szCs w:val="21"/>
        </w:rPr>
        <w:t xml:space="preserve"> 128–135 </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22 </w:t>
      </w:r>
      <w:r w:rsidRPr="00CA3B3A">
        <w:rPr>
          <w:rFonts w:ascii="Book Antiqua" w:eastAsia="SimSun" w:hAnsi="Book Antiqua" w:cs="SimSun"/>
          <w:b/>
          <w:bCs/>
          <w:color w:val="000000"/>
          <w:sz w:val="21"/>
          <w:szCs w:val="21"/>
        </w:rPr>
        <w:t>Jiménez-Pacheco A</w:t>
      </w:r>
      <w:r w:rsidRPr="00CA3B3A">
        <w:rPr>
          <w:rFonts w:ascii="Book Antiqua" w:eastAsia="SimSun" w:hAnsi="Book Antiqua" w:cs="SimSun"/>
          <w:color w:val="000000"/>
          <w:sz w:val="21"/>
          <w:szCs w:val="21"/>
        </w:rPr>
        <w:t>, Arrabal-Polo MÁ, Arias-Santiago S, Arrabal-Martín M, Nogueras-Ocaña M, Zuluaga-Gómez A. Fournier gangrene: description of 37 cases and analysis of associated health care costs. </w:t>
      </w:r>
      <w:r w:rsidRPr="00CA3B3A">
        <w:rPr>
          <w:rFonts w:ascii="Book Antiqua" w:eastAsia="SimSun" w:hAnsi="Book Antiqua" w:cs="SimSun"/>
          <w:i/>
          <w:iCs/>
          <w:color w:val="000000"/>
          <w:sz w:val="21"/>
          <w:szCs w:val="21"/>
        </w:rPr>
        <w:t>Actas Dermosifiliogr</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103</w:t>
      </w:r>
      <w:r w:rsidRPr="00CA3B3A">
        <w:rPr>
          <w:rFonts w:ascii="Book Antiqua" w:eastAsia="SimSun" w:hAnsi="Book Antiqua" w:cs="SimSun"/>
          <w:color w:val="000000"/>
          <w:sz w:val="21"/>
          <w:szCs w:val="21"/>
        </w:rPr>
        <w:t>: 29-35 [PMID: 22445562 DOI: 10.1016/j.adengl.2011.04.007]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23 </w:t>
      </w:r>
      <w:r w:rsidRPr="00CA3B3A">
        <w:rPr>
          <w:rFonts w:ascii="Book Antiqua" w:eastAsia="SimSun" w:hAnsi="Book Antiqua" w:cs="SimSun"/>
          <w:b/>
          <w:bCs/>
          <w:color w:val="000000"/>
          <w:sz w:val="21"/>
          <w:szCs w:val="21"/>
        </w:rPr>
        <w:t>Kahramanca S</w:t>
      </w:r>
      <w:r w:rsidRPr="00CA3B3A">
        <w:rPr>
          <w:rFonts w:ascii="Book Antiqua" w:eastAsia="SimSun" w:hAnsi="Book Antiqua" w:cs="SimSun"/>
          <w:color w:val="000000"/>
          <w:sz w:val="21"/>
          <w:szCs w:val="21"/>
        </w:rPr>
        <w:t>, Kaya O, Ozgehan G, Irem B, Dural I, Küçükpınar T, Kargıcı H. Are neutrophil-lymphocyte ratio and platelet-lymphocyte ratio as effective as Fournier's gangrene severity index for predicting the number of debridements in Fourner's gangrene? </w:t>
      </w:r>
      <w:r w:rsidRPr="00CA3B3A">
        <w:rPr>
          <w:rFonts w:ascii="Book Antiqua" w:eastAsia="SimSun" w:hAnsi="Book Antiqua" w:cs="SimSun"/>
          <w:i/>
          <w:iCs/>
          <w:color w:val="000000"/>
          <w:sz w:val="21"/>
          <w:szCs w:val="21"/>
        </w:rPr>
        <w:t>Ulus Travma Acil Cerrahi Derg</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107-112 [PMID: 24740336]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24 </w:t>
      </w:r>
      <w:r w:rsidRPr="00CA3B3A">
        <w:rPr>
          <w:rFonts w:ascii="Book Antiqua" w:eastAsia="SimSun" w:hAnsi="Book Antiqua" w:cs="SimSun"/>
          <w:b/>
          <w:bCs/>
          <w:color w:val="000000"/>
          <w:sz w:val="21"/>
          <w:szCs w:val="21"/>
        </w:rPr>
        <w:t>Kara E</w:t>
      </w:r>
      <w:r w:rsidRPr="00CA3B3A">
        <w:rPr>
          <w:rFonts w:ascii="Book Antiqua" w:eastAsia="SimSun" w:hAnsi="Book Antiqua" w:cs="SimSun"/>
          <w:color w:val="000000"/>
          <w:sz w:val="21"/>
          <w:szCs w:val="21"/>
        </w:rPr>
        <w:t>, Müezzinoğlu T, Temeltas G, Dinçer L, Kaya Y, Sakarya A, Coskun T. Evaluation of risk factors and severity of a life threatening surgical emergency: Fournier's gangrene (a report of 15 cases). </w:t>
      </w:r>
      <w:r w:rsidRPr="00CA3B3A">
        <w:rPr>
          <w:rFonts w:ascii="Book Antiqua" w:eastAsia="SimSun" w:hAnsi="Book Antiqua" w:cs="SimSun"/>
          <w:i/>
          <w:iCs/>
          <w:color w:val="000000"/>
          <w:sz w:val="21"/>
          <w:szCs w:val="21"/>
        </w:rPr>
        <w:t>Acta Chir Belg</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109</w:t>
      </w:r>
      <w:r w:rsidRPr="00CA3B3A">
        <w:rPr>
          <w:rFonts w:ascii="Book Antiqua" w:eastAsia="SimSun" w:hAnsi="Book Antiqua" w:cs="SimSun"/>
          <w:color w:val="000000"/>
          <w:sz w:val="21"/>
          <w:szCs w:val="21"/>
        </w:rPr>
        <w:t>: 191-197 [PMID: 19499680]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 xml:space="preserve">25 </w:t>
      </w:r>
      <w:r w:rsidRPr="00CA3B3A">
        <w:rPr>
          <w:rFonts w:ascii="Book Antiqua" w:eastAsia="SimSun" w:hAnsi="Book Antiqua" w:cs="SimSun"/>
          <w:b/>
          <w:color w:val="000000"/>
          <w:sz w:val="21"/>
          <w:szCs w:val="21"/>
        </w:rPr>
        <w:t>Karbhari SS</w:t>
      </w:r>
      <w:r w:rsidRPr="00CA3B3A">
        <w:rPr>
          <w:rFonts w:ascii="Book Antiqua" w:eastAsia="SimSun" w:hAnsi="Book Antiqua" w:cs="SimSun"/>
          <w:color w:val="000000"/>
          <w:sz w:val="21"/>
          <w:szCs w:val="21"/>
        </w:rPr>
        <w:t xml:space="preserve">, Kriplani A, Devani RG. Prognostic factors in Fournier’s gangrene. </w:t>
      </w:r>
      <w:r w:rsidRPr="00CA3B3A">
        <w:rPr>
          <w:rFonts w:ascii="Book Antiqua" w:eastAsia="SimSun" w:hAnsi="Book Antiqua" w:cs="SimSun"/>
          <w:i/>
          <w:color w:val="000000"/>
          <w:sz w:val="21"/>
          <w:szCs w:val="21"/>
        </w:rPr>
        <w:t>J Evol Med Dent Sci</w:t>
      </w:r>
      <w:r w:rsidRPr="00CA3B3A">
        <w:rPr>
          <w:rFonts w:ascii="Book Antiqua" w:eastAsia="SimSun" w:hAnsi="Book Antiqua" w:cs="SimSun"/>
          <w:color w:val="000000"/>
          <w:sz w:val="21"/>
          <w:szCs w:val="21"/>
        </w:rPr>
        <w:t xml:space="preserve"> 2014;</w:t>
      </w:r>
      <w:r w:rsidRPr="00CA3B3A">
        <w:rPr>
          <w:rFonts w:ascii="Book Antiqua" w:eastAsia="SimSun" w:hAnsi="Book Antiqua" w:cs="SimSun"/>
          <w:b/>
          <w:color w:val="000000"/>
          <w:sz w:val="21"/>
          <w:szCs w:val="21"/>
        </w:rPr>
        <w:t xml:space="preserve"> 3</w:t>
      </w:r>
      <w:r w:rsidRPr="00CA3B3A">
        <w:rPr>
          <w:rFonts w:ascii="Book Antiqua" w:eastAsia="SimSun" w:hAnsi="Book Antiqua" w:cs="SimSun"/>
          <w:color w:val="000000"/>
          <w:sz w:val="21"/>
          <w:szCs w:val="21"/>
        </w:rPr>
        <w:t>: 9398–9405 [DOI: 10.14260/jemds/2014/3212]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26 </w:t>
      </w:r>
      <w:r w:rsidRPr="00CA3B3A">
        <w:rPr>
          <w:rFonts w:ascii="Book Antiqua" w:eastAsia="SimSun" w:hAnsi="Book Antiqua" w:cs="SimSun"/>
          <w:b/>
          <w:color w:val="000000"/>
          <w:sz w:val="21"/>
          <w:szCs w:val="21"/>
        </w:rPr>
        <w:t>Khan I</w:t>
      </w:r>
      <w:r w:rsidRPr="00CA3B3A">
        <w:rPr>
          <w:rFonts w:ascii="Book Antiqua" w:eastAsia="SimSun" w:hAnsi="Book Antiqua" w:cs="SimSun"/>
          <w:color w:val="000000"/>
          <w:sz w:val="21"/>
          <w:szCs w:val="21"/>
        </w:rPr>
        <w:t xml:space="preserve">. Experience in Management of Fournier’s Gangrene: A Review of 19 Cases. </w:t>
      </w:r>
      <w:r w:rsidRPr="00CA3B3A">
        <w:rPr>
          <w:rFonts w:ascii="Book Antiqua" w:eastAsia="SimSun" w:hAnsi="Book Antiqua" w:cs="SimSun"/>
          <w:i/>
          <w:color w:val="000000"/>
          <w:sz w:val="21"/>
          <w:szCs w:val="21"/>
        </w:rPr>
        <w:t xml:space="preserve">Gomal J Med Sci </w:t>
      </w:r>
      <w:r w:rsidRPr="00CA3B3A">
        <w:rPr>
          <w:rFonts w:ascii="Book Antiqua" w:eastAsia="SimSun" w:hAnsi="Book Antiqua" w:cs="SimSun"/>
          <w:color w:val="000000"/>
          <w:sz w:val="21"/>
          <w:szCs w:val="21"/>
        </w:rPr>
        <w:t xml:space="preserve">2009; </w:t>
      </w:r>
      <w:r w:rsidRPr="00CA3B3A">
        <w:rPr>
          <w:rFonts w:ascii="Book Antiqua" w:eastAsia="SimSun" w:hAnsi="Book Antiqua" w:cs="SimSun"/>
          <w:b/>
          <w:color w:val="000000"/>
          <w:sz w:val="21"/>
          <w:szCs w:val="21"/>
        </w:rPr>
        <w:t>7</w:t>
      </w:r>
      <w:r w:rsidRPr="00CA3B3A">
        <w:rPr>
          <w:rFonts w:ascii="Book Antiqua" w:eastAsia="SimSun" w:hAnsi="Book Antiqua" w:cs="SimSun"/>
          <w:color w:val="000000"/>
          <w:sz w:val="21"/>
          <w:szCs w:val="21"/>
        </w:rPr>
        <w:t>: 65-67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27 </w:t>
      </w:r>
      <w:r w:rsidRPr="00CA3B3A">
        <w:rPr>
          <w:rFonts w:ascii="Book Antiqua" w:eastAsia="SimSun" w:hAnsi="Book Antiqua" w:cs="SimSun"/>
          <w:b/>
          <w:color w:val="000000"/>
          <w:sz w:val="21"/>
          <w:szCs w:val="21"/>
        </w:rPr>
        <w:t>Khandelwal R</w:t>
      </w:r>
      <w:r w:rsidRPr="00CA3B3A">
        <w:rPr>
          <w:rFonts w:ascii="Book Antiqua" w:eastAsia="SimSun" w:hAnsi="Book Antiqua" w:cs="SimSun"/>
          <w:color w:val="000000"/>
          <w:sz w:val="21"/>
          <w:szCs w:val="21"/>
        </w:rPr>
        <w:t xml:space="preserve">. Fournier’s Gangrene Severity Index as a Predictor of Outcome in Patients with Fournier’s Gangrene: A Prospective Clinical Study at a Tertiary Care Center. </w:t>
      </w:r>
      <w:r w:rsidRPr="00CA3B3A">
        <w:rPr>
          <w:rFonts w:ascii="Book Antiqua" w:eastAsia="SimSun" w:hAnsi="Book Antiqua" w:cs="SimSun"/>
          <w:i/>
          <w:color w:val="000000"/>
          <w:sz w:val="21"/>
          <w:szCs w:val="21"/>
        </w:rPr>
        <w:t>J Young Med Res</w:t>
      </w:r>
      <w:r w:rsidRPr="00CA3B3A">
        <w:rPr>
          <w:rFonts w:ascii="Book Antiqua" w:eastAsia="SimSun" w:hAnsi="Book Antiqua" w:cs="SimSun"/>
          <w:color w:val="000000"/>
          <w:sz w:val="21"/>
          <w:szCs w:val="21"/>
        </w:rPr>
        <w:t xml:space="preserve"> 2013;</w:t>
      </w:r>
      <w:r w:rsidRPr="00CA3B3A">
        <w:rPr>
          <w:rFonts w:ascii="Book Antiqua" w:eastAsia="SimSun" w:hAnsi="Book Antiqua" w:cs="SimSun"/>
          <w:b/>
          <w:color w:val="000000"/>
          <w:sz w:val="21"/>
          <w:szCs w:val="21"/>
        </w:rPr>
        <w:t xml:space="preserve"> 1</w:t>
      </w:r>
      <w:r w:rsidRPr="00CA3B3A">
        <w:rPr>
          <w:rFonts w:ascii="Book Antiqua" w:eastAsia="SimSun" w:hAnsi="Book Antiqua" w:cs="SimSun"/>
          <w:color w:val="000000"/>
          <w:sz w:val="21"/>
          <w:szCs w:val="21"/>
        </w:rPr>
        <w:t>: 1[DOI: 10.7869/jymr.2]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28 </w:t>
      </w:r>
      <w:r w:rsidRPr="00CA3B3A">
        <w:rPr>
          <w:rFonts w:ascii="Book Antiqua" w:eastAsia="SimSun" w:hAnsi="Book Antiqua" w:cs="SimSun"/>
          <w:b/>
          <w:bCs/>
          <w:color w:val="000000"/>
          <w:sz w:val="21"/>
          <w:szCs w:val="21"/>
        </w:rPr>
        <w:t>Korkut M</w:t>
      </w:r>
      <w:r w:rsidRPr="00CA3B3A">
        <w:rPr>
          <w:rFonts w:ascii="Book Antiqua" w:eastAsia="SimSun" w:hAnsi="Book Antiqua" w:cs="SimSun"/>
          <w:color w:val="000000"/>
          <w:sz w:val="21"/>
          <w:szCs w:val="21"/>
        </w:rPr>
        <w:t>, Içöz G, Dayangaç M, Akgün E, Yeniay L, Erdoğan O, Cal C. Outcome analysis in patients with Fournier's gangrene: report of 45 cases.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46</w:t>
      </w:r>
      <w:r w:rsidRPr="00CA3B3A">
        <w:rPr>
          <w:rFonts w:ascii="Book Antiqua" w:eastAsia="SimSun" w:hAnsi="Book Antiqua" w:cs="SimSun"/>
          <w:color w:val="000000"/>
          <w:sz w:val="21"/>
          <w:szCs w:val="21"/>
        </w:rPr>
        <w:t>: 649-652 [PMID: 12792442 DOI: 10.1097/01.DCR.0000059329.29085.E9]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29</w:t>
      </w:r>
      <w:r w:rsidRPr="00CA3B3A">
        <w:rPr>
          <w:rFonts w:ascii="Book Antiqua" w:eastAsia="SimSun" w:hAnsi="Book Antiqua" w:cs="SimSun"/>
          <w:b/>
          <w:color w:val="000000"/>
          <w:sz w:val="21"/>
          <w:szCs w:val="21"/>
        </w:rPr>
        <w:t xml:space="preserve"> Liang SG</w:t>
      </w:r>
      <w:r w:rsidRPr="00CA3B3A">
        <w:rPr>
          <w:rFonts w:ascii="Book Antiqua" w:eastAsia="SimSun" w:hAnsi="Book Antiqua" w:cs="SimSun"/>
          <w:color w:val="000000"/>
          <w:sz w:val="21"/>
          <w:szCs w:val="21"/>
        </w:rPr>
        <w:t xml:space="preserve">, Chen HH, Lin SE, Chang CL, Lu CC, Hu WH. Fournier’s gangrene in female patients. </w:t>
      </w:r>
      <w:r w:rsidRPr="00CA3B3A">
        <w:rPr>
          <w:rFonts w:ascii="Book Antiqua" w:eastAsia="SimSun" w:hAnsi="Book Antiqua" w:cs="SimSun"/>
          <w:i/>
          <w:color w:val="000000"/>
          <w:sz w:val="21"/>
          <w:szCs w:val="21"/>
        </w:rPr>
        <w:t xml:space="preserve">J Soc Colon Rectal Surg Taiwan </w:t>
      </w:r>
      <w:r w:rsidRPr="00CA3B3A">
        <w:rPr>
          <w:rFonts w:ascii="Book Antiqua" w:eastAsia="SimSun" w:hAnsi="Book Antiqua" w:cs="SimSun"/>
          <w:color w:val="000000"/>
          <w:sz w:val="21"/>
          <w:szCs w:val="21"/>
        </w:rPr>
        <w:t xml:space="preserve">2008; </w:t>
      </w:r>
      <w:r w:rsidRPr="00CA3B3A">
        <w:rPr>
          <w:rFonts w:ascii="Book Antiqua" w:eastAsia="SimSun" w:hAnsi="Book Antiqua" w:cs="SimSun"/>
          <w:b/>
          <w:color w:val="000000"/>
          <w:sz w:val="21"/>
          <w:szCs w:val="21"/>
        </w:rPr>
        <w:t>19</w:t>
      </w:r>
      <w:r w:rsidRPr="00CA3B3A">
        <w:rPr>
          <w:rFonts w:ascii="Book Antiqua" w:eastAsia="SimSun" w:hAnsi="Book Antiqua" w:cs="SimSun"/>
          <w:color w:val="000000"/>
          <w:sz w:val="21"/>
          <w:szCs w:val="21"/>
        </w:rPr>
        <w:t>: 57-61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30 </w:t>
      </w:r>
      <w:r w:rsidRPr="00CA3B3A">
        <w:rPr>
          <w:rFonts w:ascii="Book Antiqua" w:eastAsia="SimSun" w:hAnsi="Book Antiqua" w:cs="SimSun"/>
          <w:b/>
          <w:bCs/>
          <w:color w:val="000000"/>
          <w:sz w:val="21"/>
          <w:szCs w:val="21"/>
        </w:rPr>
        <w:t>Morua AG</w:t>
      </w:r>
      <w:r w:rsidRPr="00CA3B3A">
        <w:rPr>
          <w:rFonts w:ascii="Book Antiqua" w:eastAsia="SimSun" w:hAnsi="Book Antiqua" w:cs="SimSun"/>
          <w:color w:val="000000"/>
          <w:sz w:val="21"/>
          <w:szCs w:val="21"/>
        </w:rPr>
        <w:t>, Lopez JA, Garcia JD, Montelongo RM, Guerra LS. Fournier's gangrene: our experience in 5 years, bibliographic review and assessment of the Fournier's gangrene severity index. </w:t>
      </w:r>
      <w:r w:rsidRPr="00CA3B3A">
        <w:rPr>
          <w:rFonts w:ascii="Book Antiqua" w:eastAsia="SimSun" w:hAnsi="Book Antiqua" w:cs="SimSun"/>
          <w:i/>
          <w:iCs/>
          <w:color w:val="000000"/>
          <w:sz w:val="21"/>
          <w:szCs w:val="21"/>
        </w:rPr>
        <w:t>Arch Esp Urol</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62</w:t>
      </w:r>
      <w:r w:rsidRPr="00CA3B3A">
        <w:rPr>
          <w:rFonts w:ascii="Book Antiqua" w:eastAsia="SimSun" w:hAnsi="Book Antiqua" w:cs="SimSun"/>
          <w:color w:val="000000"/>
          <w:sz w:val="21"/>
          <w:szCs w:val="21"/>
        </w:rPr>
        <w:t>: 532-540 [PMID: 19815967]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31 </w:t>
      </w:r>
      <w:r w:rsidRPr="00CA3B3A">
        <w:rPr>
          <w:rFonts w:ascii="Book Antiqua" w:eastAsia="SimSun" w:hAnsi="Book Antiqua" w:cs="SimSun"/>
          <w:b/>
          <w:color w:val="000000"/>
          <w:sz w:val="21"/>
          <w:szCs w:val="21"/>
        </w:rPr>
        <w:t>Oymaci E</w:t>
      </w:r>
      <w:r w:rsidRPr="00CA3B3A">
        <w:rPr>
          <w:rFonts w:ascii="Book Antiqua" w:eastAsia="SimSun" w:hAnsi="Book Antiqua" w:cs="SimSun"/>
          <w:color w:val="000000"/>
          <w:sz w:val="21"/>
          <w:szCs w:val="21"/>
        </w:rPr>
        <w:t xml:space="preserve">, Coskun A, Yakan S, Erkan N, Ucar AD, Yildirim M. Evaluation of factors affecting mortality in Fournier’s Gangrene: Retrospective clinical study of sixteen cases. </w:t>
      </w:r>
      <w:r w:rsidRPr="00CA3B3A">
        <w:rPr>
          <w:rFonts w:ascii="Book Antiqua" w:eastAsia="SimSun" w:hAnsi="Book Antiqua" w:cs="SimSun"/>
          <w:i/>
          <w:color w:val="000000"/>
          <w:sz w:val="21"/>
          <w:szCs w:val="21"/>
        </w:rPr>
        <w:t>Turk J Surg</w:t>
      </w:r>
      <w:r w:rsidRPr="00CA3B3A">
        <w:rPr>
          <w:rFonts w:ascii="Book Antiqua" w:eastAsia="SimSun" w:hAnsi="Book Antiqua" w:cs="SimSun"/>
          <w:color w:val="000000"/>
          <w:sz w:val="21"/>
          <w:szCs w:val="21"/>
        </w:rPr>
        <w:t xml:space="preserve"> 2014; </w:t>
      </w:r>
      <w:r w:rsidRPr="00CA3B3A">
        <w:rPr>
          <w:rFonts w:ascii="Book Antiqua" w:eastAsia="SimSun" w:hAnsi="Book Antiqua" w:cs="SimSun"/>
          <w:b/>
          <w:color w:val="000000"/>
          <w:sz w:val="21"/>
          <w:szCs w:val="21"/>
        </w:rPr>
        <w:t>30</w:t>
      </w:r>
      <w:r w:rsidRPr="00CA3B3A">
        <w:rPr>
          <w:rFonts w:ascii="Book Antiqua" w:eastAsia="SimSun" w:hAnsi="Book Antiqua" w:cs="SimSun"/>
          <w:color w:val="000000"/>
          <w:sz w:val="21"/>
          <w:szCs w:val="21"/>
        </w:rPr>
        <w:t>: 85–89 [DOI: 10.5152/UCD.2014.2512]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32 </w:t>
      </w:r>
      <w:r w:rsidRPr="00CA3B3A">
        <w:rPr>
          <w:rFonts w:ascii="Book Antiqua" w:eastAsia="SimSun" w:hAnsi="Book Antiqua" w:cs="SimSun"/>
          <w:b/>
          <w:color w:val="000000"/>
          <w:sz w:val="21"/>
          <w:szCs w:val="21"/>
        </w:rPr>
        <w:t>Ozkan OF</w:t>
      </w:r>
      <w:r w:rsidRPr="00CA3B3A">
        <w:rPr>
          <w:rFonts w:ascii="Book Antiqua" w:eastAsia="SimSun" w:hAnsi="Book Antiqua" w:cs="SimSun"/>
          <w:color w:val="000000"/>
          <w:sz w:val="21"/>
          <w:szCs w:val="21"/>
        </w:rPr>
        <w:t>, Koksal N, Altinli E, Celik A, Uzun MA, Cıkman O, Akbas A, Ergun E, Kiraz HA, Karaayvaz M. Fournier's gangrene current approaches. </w:t>
      </w:r>
      <w:r w:rsidRPr="00CA3B3A">
        <w:rPr>
          <w:rFonts w:ascii="Book Antiqua" w:eastAsia="SimSun" w:hAnsi="Book Antiqua" w:cs="SimSun"/>
          <w:i/>
          <w:iCs/>
          <w:color w:val="000000"/>
          <w:sz w:val="21"/>
          <w:szCs w:val="21"/>
        </w:rPr>
        <w:t>Int Wound J</w:t>
      </w:r>
      <w:r w:rsidRPr="00CA3B3A">
        <w:rPr>
          <w:rFonts w:ascii="Book Antiqua" w:eastAsia="SimSun" w:hAnsi="Book Antiqua" w:cs="SimSun"/>
          <w:color w:val="000000"/>
          <w:sz w:val="21"/>
          <w:szCs w:val="21"/>
        </w:rPr>
        <w:t> 2014; Epub ahead of print [PMID: 25145578 DOI: 10.1111/iwj.12357]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33 </w:t>
      </w:r>
      <w:r w:rsidRPr="00CA3B3A">
        <w:rPr>
          <w:rFonts w:ascii="Book Antiqua" w:eastAsia="SimSun" w:hAnsi="Book Antiqua" w:cs="SimSun"/>
          <w:b/>
          <w:color w:val="000000"/>
          <w:sz w:val="21"/>
          <w:szCs w:val="21"/>
        </w:rPr>
        <w:t>Singh G</w:t>
      </w:r>
      <w:r w:rsidRPr="00CA3B3A">
        <w:rPr>
          <w:rFonts w:ascii="Book Antiqua" w:eastAsia="SimSun" w:hAnsi="Book Antiqua" w:cs="SimSun"/>
          <w:color w:val="000000"/>
          <w:sz w:val="21"/>
          <w:szCs w:val="21"/>
        </w:rPr>
        <w:t xml:space="preserve">, Chawla S. Aggressiveness — The key to a successful outcome in Fournier’s gangrene. </w:t>
      </w:r>
      <w:r w:rsidRPr="00CA3B3A">
        <w:rPr>
          <w:rFonts w:ascii="Book Antiqua" w:eastAsia="SimSun" w:hAnsi="Book Antiqua" w:cs="SimSun"/>
          <w:i/>
          <w:color w:val="000000"/>
          <w:sz w:val="21"/>
          <w:szCs w:val="21"/>
        </w:rPr>
        <w:t>Med J Armed Forces India</w:t>
      </w:r>
      <w:r w:rsidRPr="00CA3B3A">
        <w:rPr>
          <w:rFonts w:ascii="Book Antiqua" w:eastAsia="SimSun" w:hAnsi="Book Antiqua" w:cs="SimSun"/>
          <w:color w:val="000000"/>
          <w:sz w:val="21"/>
          <w:szCs w:val="21"/>
        </w:rPr>
        <w:t xml:space="preserve"> 2004; </w:t>
      </w:r>
      <w:r w:rsidRPr="00CA3B3A">
        <w:rPr>
          <w:rFonts w:ascii="Book Antiqua" w:eastAsia="SimSun" w:hAnsi="Book Antiqua" w:cs="SimSun"/>
          <w:b/>
          <w:color w:val="000000"/>
          <w:sz w:val="21"/>
          <w:szCs w:val="21"/>
        </w:rPr>
        <w:t>60</w:t>
      </w:r>
      <w:r w:rsidRPr="00CA3B3A">
        <w:rPr>
          <w:rFonts w:ascii="Book Antiqua" w:eastAsia="SimSun" w:hAnsi="Book Antiqua" w:cs="SimSun"/>
          <w:color w:val="000000"/>
          <w:sz w:val="21"/>
          <w:szCs w:val="21"/>
        </w:rPr>
        <w:t>: 142–145 [DOI: 10.1016/S0377-1237(04)80105-9]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34 </w:t>
      </w:r>
      <w:r w:rsidRPr="00CA3B3A">
        <w:rPr>
          <w:rFonts w:ascii="Book Antiqua" w:eastAsia="SimSun" w:hAnsi="Book Antiqua" w:cs="SimSun"/>
          <w:b/>
          <w:color w:val="000000"/>
          <w:sz w:val="21"/>
          <w:szCs w:val="21"/>
        </w:rPr>
        <w:t>Tabowei BI</w:t>
      </w:r>
      <w:r w:rsidRPr="00CA3B3A">
        <w:rPr>
          <w:rFonts w:ascii="Book Antiqua" w:eastAsia="SimSun" w:hAnsi="Book Antiqua" w:cs="SimSun"/>
          <w:color w:val="000000"/>
          <w:sz w:val="21"/>
          <w:szCs w:val="21"/>
        </w:rPr>
        <w:t xml:space="preserve">, Kombo BB. Review of Fournier’s Gangrene. </w:t>
      </w:r>
      <w:r w:rsidRPr="00CA3B3A">
        <w:rPr>
          <w:rFonts w:ascii="Book Antiqua" w:eastAsia="SimSun" w:hAnsi="Book Antiqua" w:cs="SimSun"/>
          <w:i/>
          <w:color w:val="000000"/>
          <w:sz w:val="21"/>
          <w:szCs w:val="21"/>
        </w:rPr>
        <w:t xml:space="preserve">IOSR-JDMS </w:t>
      </w:r>
      <w:r w:rsidRPr="00CA3B3A">
        <w:rPr>
          <w:rFonts w:ascii="Book Antiqua" w:eastAsia="SimSun" w:hAnsi="Book Antiqua" w:cs="SimSun"/>
          <w:color w:val="000000"/>
          <w:sz w:val="21"/>
          <w:szCs w:val="21"/>
        </w:rPr>
        <w:t xml:space="preserve">2013; </w:t>
      </w:r>
      <w:r w:rsidRPr="00CA3B3A">
        <w:rPr>
          <w:rFonts w:ascii="Book Antiqua" w:eastAsia="SimSun" w:hAnsi="Book Antiqua" w:cs="SimSun"/>
          <w:b/>
          <w:color w:val="000000"/>
          <w:sz w:val="21"/>
          <w:szCs w:val="21"/>
        </w:rPr>
        <w:t>12</w:t>
      </w:r>
      <w:r w:rsidRPr="00CA3B3A">
        <w:rPr>
          <w:rFonts w:ascii="Book Antiqua" w:eastAsia="SimSun" w:hAnsi="Book Antiqua" w:cs="SimSun"/>
          <w:color w:val="000000"/>
          <w:sz w:val="21"/>
          <w:szCs w:val="21"/>
        </w:rPr>
        <w:t>: 68–73 [DOI: 10.9790/0853-1266873]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35 </w:t>
      </w:r>
      <w:r w:rsidRPr="00CA3B3A">
        <w:rPr>
          <w:rFonts w:ascii="Book Antiqua" w:hAnsi="Book Antiqua" w:cs="Times New Roman"/>
          <w:b/>
          <w:sz w:val="21"/>
          <w:szCs w:val="21"/>
        </w:rPr>
        <w:t>Takassi E</w:t>
      </w:r>
      <w:r w:rsidRPr="00CA3B3A">
        <w:rPr>
          <w:rFonts w:ascii="Book Antiqua" w:hAnsi="Book Antiqua" w:cs="Times New Roman"/>
          <w:sz w:val="21"/>
          <w:szCs w:val="21"/>
        </w:rPr>
        <w:t>, Anoukoum T, James K, Attipou K. Le traitement de la gangrène de fournier</w:t>
      </w:r>
      <w:r w:rsidRPr="00CA3B3A">
        <w:rPr>
          <w:rFonts w:ascii="Times New Roman" w:hAnsi="Times New Roman" w:cs="Times New Roman"/>
          <w:sz w:val="21"/>
          <w:szCs w:val="21"/>
        </w:rPr>
        <w:t> </w:t>
      </w:r>
      <w:r w:rsidRPr="00CA3B3A">
        <w:rPr>
          <w:rFonts w:ascii="Book Antiqua" w:hAnsi="Book Antiqua" w:cs="Times New Roman"/>
          <w:sz w:val="21"/>
          <w:szCs w:val="21"/>
        </w:rPr>
        <w:t xml:space="preserve">: </w:t>
      </w:r>
      <w:r w:rsidRPr="00CA3B3A">
        <w:rPr>
          <w:rFonts w:ascii="Book Antiqua" w:hAnsi="Book Antiqua" w:cs="Book Antiqua"/>
          <w:sz w:val="21"/>
          <w:szCs w:val="21"/>
        </w:rPr>
        <w:t>à</w:t>
      </w:r>
      <w:r w:rsidRPr="00CA3B3A">
        <w:rPr>
          <w:rFonts w:ascii="Book Antiqua" w:hAnsi="Book Antiqua" w:cs="Times New Roman"/>
          <w:sz w:val="21"/>
          <w:szCs w:val="21"/>
        </w:rPr>
        <w:t xml:space="preserve"> propos de 64 cas. </w:t>
      </w:r>
      <w:r w:rsidRPr="00CA3B3A">
        <w:rPr>
          <w:rFonts w:ascii="Book Antiqua" w:hAnsi="Book Antiqua" w:cs="Times New Roman"/>
          <w:i/>
          <w:iCs/>
          <w:sz w:val="21"/>
          <w:szCs w:val="21"/>
        </w:rPr>
        <w:t xml:space="preserve">J Rech Sci Univ </w:t>
      </w:r>
      <w:r w:rsidRPr="00CA3B3A">
        <w:rPr>
          <w:rStyle w:val="Emphasis"/>
          <w:rFonts w:ascii="Book Antiqua" w:hAnsi="Book Antiqua" w:cs="Times New Roman"/>
          <w:sz w:val="21"/>
          <w:szCs w:val="21"/>
          <w:shd w:val="clear" w:color="auto" w:fill="FFFFFF"/>
        </w:rPr>
        <w:t>Lomé</w:t>
      </w:r>
      <w:r w:rsidRPr="00CA3B3A">
        <w:rPr>
          <w:rFonts w:ascii="Book Antiqua" w:hAnsi="Book Antiqua" w:cs="Times New Roman"/>
          <w:sz w:val="21"/>
          <w:szCs w:val="21"/>
        </w:rPr>
        <w:t xml:space="preserve"> 2012; </w:t>
      </w:r>
      <w:r w:rsidRPr="00CA3B3A">
        <w:rPr>
          <w:rFonts w:ascii="Book Antiqua" w:hAnsi="Book Antiqua" w:cs="Times New Roman"/>
          <w:b/>
          <w:bCs/>
          <w:sz w:val="21"/>
          <w:szCs w:val="21"/>
        </w:rPr>
        <w:t>14:</w:t>
      </w:r>
      <w:r w:rsidRPr="00CA3B3A">
        <w:rPr>
          <w:rFonts w:ascii="Book Antiqua" w:hAnsi="Book Antiqua" w:cs="Times New Roman"/>
          <w:sz w:val="21"/>
          <w:szCs w:val="21"/>
        </w:rPr>
        <w:t xml:space="preserve"> </w:t>
      </w:r>
      <w:r w:rsidRPr="00CA3B3A">
        <w:rPr>
          <w:rFonts w:ascii="Book Antiqua" w:hAnsi="Book Antiqua" w:cs="Times New Roman"/>
          <w:sz w:val="21"/>
          <w:szCs w:val="21"/>
          <w:shd w:val="clear" w:color="auto" w:fill="FFFFFF"/>
        </w:rPr>
        <w:t>119-123</w:t>
      </w:r>
      <w:r w:rsidRPr="00CA3B3A">
        <w:rPr>
          <w:rFonts w:ascii="Book Antiqua" w:hAnsi="Book Antiqua" w:cs="Times New Roman"/>
          <w:sz w:val="21"/>
          <w:szCs w:val="21"/>
        </w:rPr>
        <w:t xml:space="preserve"> [DOI: 10.4314/jrsul.v14i1]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36 </w:t>
      </w:r>
      <w:r w:rsidRPr="00CA3B3A">
        <w:rPr>
          <w:rFonts w:ascii="Book Antiqua" w:hAnsi="Book Antiqua" w:cs="Times New Roman"/>
          <w:b/>
          <w:sz w:val="21"/>
          <w:szCs w:val="21"/>
        </w:rPr>
        <w:t>Tan Ö</w:t>
      </w:r>
      <w:r w:rsidRPr="00CA3B3A">
        <w:rPr>
          <w:rFonts w:ascii="Book Antiqua" w:hAnsi="Book Antiqua" w:cs="Times New Roman"/>
          <w:sz w:val="21"/>
          <w:szCs w:val="21"/>
        </w:rPr>
        <w:t>, Ati</w:t>
      </w:r>
      <w:r w:rsidRPr="00CA3B3A">
        <w:rPr>
          <w:rFonts w:ascii="Times New Roman" w:hAnsi="Times New Roman" w:cs="Times New Roman"/>
          <w:sz w:val="21"/>
          <w:szCs w:val="21"/>
        </w:rPr>
        <w:t>̇</w:t>
      </w:r>
      <w:r w:rsidRPr="00CA3B3A">
        <w:rPr>
          <w:rFonts w:ascii="Book Antiqua" w:hAnsi="Book Antiqua" w:cs="Times New Roman"/>
          <w:sz w:val="21"/>
          <w:szCs w:val="21"/>
        </w:rPr>
        <w:t>k B, Ergen D. Fournier gangreni</w:t>
      </w:r>
      <w:r w:rsidRPr="00CA3B3A">
        <w:rPr>
          <w:rFonts w:ascii="Book Antiqua" w:hAnsi="Book Antiqua" w:cs="Book Antiqua"/>
          <w:sz w:val="21"/>
          <w:szCs w:val="21"/>
        </w:rPr>
        <w:t>’</w:t>
      </w:r>
      <w:r w:rsidRPr="00CA3B3A">
        <w:rPr>
          <w:rFonts w:ascii="Book Antiqua" w:hAnsi="Book Antiqua" w:cs="Times New Roman"/>
          <w:sz w:val="21"/>
          <w:szCs w:val="21"/>
        </w:rPr>
        <w:t>nde rekonstr</w:t>
      </w:r>
      <w:r w:rsidRPr="00CA3B3A">
        <w:rPr>
          <w:rFonts w:ascii="Book Antiqua" w:hAnsi="Book Antiqua" w:cs="Book Antiqua"/>
          <w:sz w:val="21"/>
          <w:szCs w:val="21"/>
        </w:rPr>
        <w:t>ü</w:t>
      </w:r>
      <w:r w:rsidRPr="00CA3B3A">
        <w:rPr>
          <w:rFonts w:ascii="Book Antiqua" w:hAnsi="Book Antiqua" w:cs="Times New Roman"/>
          <w:sz w:val="21"/>
          <w:szCs w:val="21"/>
        </w:rPr>
        <w:t>tif akla</w:t>
      </w:r>
      <w:r w:rsidRPr="00CA3B3A">
        <w:rPr>
          <w:rFonts w:ascii="Book Antiqua" w:hAnsi="Book Antiqua" w:cs="Book Antiqua"/>
          <w:sz w:val="21"/>
          <w:szCs w:val="21"/>
        </w:rPr>
        <w:t>ş</w:t>
      </w:r>
      <w:r w:rsidRPr="00CA3B3A">
        <w:rPr>
          <w:rFonts w:ascii="Book Antiqua" w:hAnsi="Book Antiqua" w:cs="Times New Roman"/>
          <w:sz w:val="21"/>
          <w:szCs w:val="21"/>
        </w:rPr>
        <w:t xml:space="preserve">imlarimiz: 27 hastada retrospektif bir </w:t>
      </w:r>
      <w:r w:rsidRPr="00CA3B3A">
        <w:rPr>
          <w:rFonts w:ascii="Book Antiqua" w:hAnsi="Book Antiqua" w:cs="Book Antiqua"/>
          <w:sz w:val="21"/>
          <w:szCs w:val="21"/>
        </w:rPr>
        <w:t>ç</w:t>
      </w:r>
      <w:r w:rsidRPr="00CA3B3A">
        <w:rPr>
          <w:rFonts w:ascii="Book Antiqua" w:hAnsi="Book Antiqua" w:cs="Times New Roman"/>
          <w:sz w:val="21"/>
          <w:szCs w:val="21"/>
        </w:rPr>
        <w:t>ali</w:t>
      </w:r>
      <w:r w:rsidRPr="00CA3B3A">
        <w:rPr>
          <w:rFonts w:ascii="Book Antiqua" w:hAnsi="Book Antiqua" w:cs="Book Antiqua"/>
          <w:sz w:val="21"/>
          <w:szCs w:val="21"/>
        </w:rPr>
        <w:t>ş</w:t>
      </w:r>
      <w:r w:rsidRPr="00CA3B3A">
        <w:rPr>
          <w:rFonts w:ascii="Book Antiqua" w:hAnsi="Book Antiqua" w:cs="Times New Roman"/>
          <w:sz w:val="21"/>
          <w:szCs w:val="21"/>
        </w:rPr>
        <w:t xml:space="preserve">ma. </w:t>
      </w:r>
      <w:r w:rsidRPr="00CA3B3A">
        <w:rPr>
          <w:rFonts w:ascii="Book Antiqua" w:hAnsi="Book Antiqua" w:cs="Times New Roman"/>
          <w:i/>
          <w:iCs/>
          <w:sz w:val="21"/>
          <w:szCs w:val="21"/>
        </w:rPr>
        <w:t>Türk Plast Rekonstrüktif Ve Estet Cerrahi Derg Turk Plast Surg</w:t>
      </w:r>
      <w:r w:rsidRPr="00CA3B3A">
        <w:rPr>
          <w:rFonts w:ascii="Book Antiqua" w:hAnsi="Book Antiqua" w:cs="Times New Roman"/>
          <w:sz w:val="21"/>
          <w:szCs w:val="21"/>
        </w:rPr>
        <w:t xml:space="preserve"> 2006; </w:t>
      </w:r>
      <w:r w:rsidRPr="00CA3B3A">
        <w:rPr>
          <w:rFonts w:ascii="Book Antiqua" w:hAnsi="Book Antiqua" w:cs="Times New Roman"/>
          <w:b/>
          <w:bCs/>
          <w:sz w:val="21"/>
          <w:szCs w:val="21"/>
        </w:rPr>
        <w:t xml:space="preserve">15: </w:t>
      </w:r>
      <w:r w:rsidRPr="00CA3B3A">
        <w:rPr>
          <w:rFonts w:ascii="Book Antiqua" w:hAnsi="Book Antiqua" w:cs="Times New Roman"/>
          <w:bCs/>
          <w:sz w:val="21"/>
          <w:szCs w:val="21"/>
        </w:rPr>
        <w:t>1-7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37 </w:t>
      </w:r>
      <w:r w:rsidRPr="00CA3B3A">
        <w:rPr>
          <w:rFonts w:ascii="Book Antiqua" w:eastAsia="SimSun" w:hAnsi="Book Antiqua" w:cs="SimSun"/>
          <w:b/>
          <w:bCs/>
          <w:color w:val="000000"/>
          <w:sz w:val="21"/>
          <w:szCs w:val="21"/>
        </w:rPr>
        <w:t>Uluğ M</w:t>
      </w:r>
      <w:r w:rsidRPr="00CA3B3A">
        <w:rPr>
          <w:rFonts w:ascii="Book Antiqua" w:eastAsia="SimSun" w:hAnsi="Book Antiqua" w:cs="SimSun"/>
          <w:color w:val="000000"/>
          <w:sz w:val="21"/>
          <w:szCs w:val="21"/>
        </w:rPr>
        <w:t>, Gedik E, Girgin S, Celen MK, Ayaz C. The evaluation of microbiology and Fournier's gangrene severity index in 27 patients. </w:t>
      </w:r>
      <w:r w:rsidRPr="00CA3B3A">
        <w:rPr>
          <w:rFonts w:ascii="Book Antiqua" w:eastAsia="SimSun" w:hAnsi="Book Antiqua" w:cs="SimSun"/>
          <w:i/>
          <w:iCs/>
          <w:color w:val="000000"/>
          <w:sz w:val="21"/>
          <w:szCs w:val="21"/>
        </w:rPr>
        <w:t>Int J Infect Dis</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13</w:t>
      </w:r>
      <w:r w:rsidRPr="00CA3B3A">
        <w:rPr>
          <w:rFonts w:ascii="Book Antiqua" w:eastAsia="SimSun" w:hAnsi="Book Antiqua" w:cs="SimSun"/>
          <w:color w:val="000000"/>
          <w:sz w:val="21"/>
          <w:szCs w:val="21"/>
        </w:rPr>
        <w:t>: e424-e430 [PMID: 19411184 DOI: 10.1016/j.ijid.2009.01.021]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38 </w:t>
      </w:r>
      <w:r w:rsidRPr="00CA3B3A">
        <w:rPr>
          <w:rFonts w:ascii="Book Antiqua" w:eastAsia="SimSun" w:hAnsi="Book Antiqua" w:cs="SimSun"/>
          <w:b/>
          <w:bCs/>
          <w:color w:val="000000"/>
          <w:sz w:val="21"/>
          <w:szCs w:val="21"/>
        </w:rPr>
        <w:t>Unalp HR</w:t>
      </w:r>
      <w:r w:rsidRPr="00CA3B3A">
        <w:rPr>
          <w:rFonts w:ascii="Book Antiqua" w:eastAsia="SimSun" w:hAnsi="Book Antiqua" w:cs="SimSun"/>
          <w:color w:val="000000"/>
          <w:sz w:val="21"/>
          <w:szCs w:val="21"/>
        </w:rPr>
        <w:t>, Kamer E, Derici H, Atahan K, Balci U, Demirdoven C, Nazli O, Onal MA. Fournier's gangrene: evaluation of 68 patients and analysis of prognostic variables. </w:t>
      </w:r>
      <w:r w:rsidRPr="00CA3B3A">
        <w:rPr>
          <w:rFonts w:ascii="Book Antiqua" w:eastAsia="SimSun" w:hAnsi="Book Antiqua" w:cs="SimSun"/>
          <w:i/>
          <w:iCs/>
          <w:color w:val="000000"/>
          <w:sz w:val="21"/>
          <w:szCs w:val="21"/>
        </w:rPr>
        <w:t>J Postgrad Med</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54</w:t>
      </w:r>
      <w:r w:rsidRPr="00CA3B3A">
        <w:rPr>
          <w:rFonts w:ascii="Book Antiqua" w:eastAsia="SimSun" w:hAnsi="Book Antiqua" w:cs="SimSun"/>
          <w:color w:val="000000"/>
          <w:sz w:val="21"/>
          <w:szCs w:val="21"/>
        </w:rPr>
        <w:t>: 102-105 [PMID: 18480525]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 xml:space="preserve">39 </w:t>
      </w:r>
      <w:r w:rsidRPr="00CA3B3A">
        <w:rPr>
          <w:rFonts w:ascii="Book Antiqua" w:hAnsi="Book Antiqua" w:cs="Times New Roman"/>
          <w:b/>
          <w:sz w:val="21"/>
          <w:szCs w:val="21"/>
        </w:rPr>
        <w:t>Vargas AH</w:t>
      </w:r>
      <w:r w:rsidRPr="00CA3B3A">
        <w:rPr>
          <w:rFonts w:ascii="Book Antiqua" w:hAnsi="Book Antiqua" w:cs="Times New Roman"/>
          <w:sz w:val="21"/>
          <w:szCs w:val="21"/>
        </w:rPr>
        <w:t xml:space="preserve">, Carbonell J, Osorio D, García HA. Evaluación de la necrosis de Fournier en un hospital de alta complejidad. </w:t>
      </w:r>
      <w:r w:rsidRPr="00CA3B3A">
        <w:rPr>
          <w:rFonts w:ascii="Book Antiqua" w:hAnsi="Book Antiqua" w:cs="Times New Roman"/>
          <w:i/>
          <w:iCs/>
          <w:sz w:val="21"/>
          <w:szCs w:val="21"/>
        </w:rPr>
        <w:t>Arch Esp Urol</w:t>
      </w:r>
      <w:r w:rsidRPr="00CA3B3A">
        <w:rPr>
          <w:rFonts w:ascii="Book Antiqua" w:hAnsi="Book Antiqua" w:cs="Times New Roman"/>
          <w:sz w:val="21"/>
          <w:szCs w:val="21"/>
        </w:rPr>
        <w:t xml:space="preserve"> 2011; </w:t>
      </w:r>
      <w:r w:rsidRPr="00CA3B3A">
        <w:rPr>
          <w:rFonts w:ascii="Book Antiqua" w:hAnsi="Book Antiqua" w:cs="Times New Roman"/>
          <w:b/>
          <w:bCs/>
          <w:sz w:val="21"/>
          <w:szCs w:val="21"/>
        </w:rPr>
        <w:t>64</w:t>
      </w:r>
      <w:r w:rsidRPr="00CA3B3A">
        <w:rPr>
          <w:rFonts w:ascii="Book Antiqua" w:hAnsi="Book Antiqua" w:cs="Times New Roman"/>
          <w:sz w:val="21"/>
          <w:szCs w:val="21"/>
        </w:rPr>
        <w:t>: 948–952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40 </w:t>
      </w:r>
      <w:r w:rsidRPr="00CA3B3A">
        <w:rPr>
          <w:rFonts w:ascii="Book Antiqua" w:eastAsia="SimSun" w:hAnsi="Book Antiqua" w:cs="SimSun"/>
          <w:b/>
          <w:bCs/>
          <w:color w:val="000000"/>
          <w:sz w:val="21"/>
          <w:szCs w:val="21"/>
        </w:rPr>
        <w:t>Villanueva-Sáenz E</w:t>
      </w:r>
      <w:r w:rsidRPr="00CA3B3A">
        <w:rPr>
          <w:rFonts w:ascii="Book Antiqua" w:eastAsia="SimSun" w:hAnsi="Book Antiqua" w:cs="SimSun"/>
          <w:color w:val="000000"/>
          <w:sz w:val="21"/>
          <w:szCs w:val="21"/>
        </w:rPr>
        <w:t>, Martínez Hernández-Magro P, Valdés Ovalle M, Montes Vega J, Alvarez-Tostado F JF. Experience in management of Fournier's gangrene. </w:t>
      </w:r>
      <w:r w:rsidRPr="00CA3B3A">
        <w:rPr>
          <w:rFonts w:ascii="Book Antiqua" w:eastAsia="SimSun" w:hAnsi="Book Antiqua" w:cs="SimSun"/>
          <w:i/>
          <w:iCs/>
          <w:color w:val="000000"/>
          <w:sz w:val="21"/>
          <w:szCs w:val="21"/>
        </w:rPr>
        <w:t>Tech Coloproctol</w:t>
      </w:r>
      <w:r w:rsidRPr="00CA3B3A">
        <w:rPr>
          <w:rFonts w:ascii="Book Antiqua" w:eastAsia="SimSun" w:hAnsi="Book Antiqua" w:cs="SimSun"/>
          <w:color w:val="000000"/>
          <w:sz w:val="21"/>
          <w:szCs w:val="21"/>
        </w:rPr>
        <w:t> 2002; </w:t>
      </w:r>
      <w:r w:rsidRPr="00CA3B3A">
        <w:rPr>
          <w:rFonts w:ascii="Book Antiqua" w:eastAsia="SimSun" w:hAnsi="Book Antiqua" w:cs="SimSun"/>
          <w:b/>
          <w:bCs/>
          <w:color w:val="000000"/>
          <w:sz w:val="21"/>
          <w:szCs w:val="21"/>
        </w:rPr>
        <w:t>6</w:t>
      </w:r>
      <w:r w:rsidRPr="00CA3B3A">
        <w:rPr>
          <w:rFonts w:ascii="Book Antiqua" w:eastAsia="SimSun" w:hAnsi="Book Antiqua" w:cs="SimSun"/>
          <w:color w:val="000000"/>
          <w:sz w:val="21"/>
          <w:szCs w:val="21"/>
        </w:rPr>
        <w:t>: 5-10; discussion 11-3 [PMID: 12077634 DOI: 10.1007/s101510200001]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41 </w:t>
      </w:r>
      <w:r w:rsidRPr="00CA3B3A">
        <w:rPr>
          <w:rFonts w:ascii="Book Antiqua" w:eastAsia="SimSun" w:hAnsi="Book Antiqua" w:cs="SimSun"/>
          <w:b/>
          <w:bCs/>
          <w:color w:val="000000"/>
          <w:sz w:val="21"/>
          <w:szCs w:val="21"/>
        </w:rPr>
        <w:t>Walker M</w:t>
      </w:r>
      <w:r w:rsidRPr="00CA3B3A">
        <w:rPr>
          <w:rFonts w:ascii="Book Antiqua" w:eastAsia="SimSun" w:hAnsi="Book Antiqua" w:cs="SimSun"/>
          <w:color w:val="000000"/>
          <w:sz w:val="21"/>
          <w:szCs w:val="21"/>
        </w:rPr>
        <w:t>, Hall M. Necrotizing fasciitis: the Howard University Hospital experience. </w:t>
      </w:r>
      <w:r w:rsidRPr="00CA3B3A">
        <w:rPr>
          <w:rFonts w:ascii="Book Antiqua" w:eastAsia="SimSun" w:hAnsi="Book Antiqua" w:cs="SimSun"/>
          <w:i/>
          <w:iCs/>
          <w:color w:val="000000"/>
          <w:sz w:val="21"/>
          <w:szCs w:val="21"/>
        </w:rPr>
        <w:t>J Natl Med Assoc</w:t>
      </w:r>
      <w:r w:rsidRPr="00CA3B3A">
        <w:rPr>
          <w:rFonts w:ascii="Book Antiqua" w:eastAsia="SimSun" w:hAnsi="Book Antiqua" w:cs="SimSun"/>
          <w:color w:val="000000"/>
          <w:sz w:val="21"/>
          <w:szCs w:val="21"/>
        </w:rPr>
        <w:t> 1983; </w:t>
      </w:r>
      <w:r w:rsidRPr="00CA3B3A">
        <w:rPr>
          <w:rFonts w:ascii="Book Antiqua" w:eastAsia="SimSun" w:hAnsi="Book Antiqua" w:cs="SimSun"/>
          <w:b/>
          <w:bCs/>
          <w:color w:val="000000"/>
          <w:sz w:val="21"/>
          <w:szCs w:val="21"/>
        </w:rPr>
        <w:t>75</w:t>
      </w:r>
      <w:r w:rsidRPr="00CA3B3A">
        <w:rPr>
          <w:rFonts w:ascii="Book Antiqua" w:eastAsia="SimSun" w:hAnsi="Book Antiqua" w:cs="SimSun"/>
          <w:color w:val="000000"/>
          <w:sz w:val="21"/>
          <w:szCs w:val="21"/>
        </w:rPr>
        <w:t>: 159-163 [PMID: 6827608]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42 </w:t>
      </w:r>
      <w:r w:rsidRPr="00CA3B3A">
        <w:rPr>
          <w:rFonts w:ascii="Book Antiqua" w:eastAsia="SimSun" w:hAnsi="Book Antiqua" w:cs="SimSun"/>
          <w:b/>
          <w:bCs/>
          <w:color w:val="000000"/>
          <w:sz w:val="21"/>
          <w:szCs w:val="21"/>
        </w:rPr>
        <w:t>Wang L</w:t>
      </w:r>
      <w:r w:rsidRPr="00CA3B3A">
        <w:rPr>
          <w:rFonts w:ascii="Book Antiqua" w:eastAsia="SimSun" w:hAnsi="Book Antiqua" w:cs="SimSun"/>
          <w:color w:val="000000"/>
          <w:sz w:val="21"/>
          <w:szCs w:val="21"/>
        </w:rPr>
        <w:t>, Han X, Liu M, Ma Y, Li B, Pan F, Li W, Wang L, Yang X, Chen Z, Zeng F. Experience in management of Fournier's gangrene: a report of 24 cases. </w:t>
      </w:r>
      <w:r w:rsidRPr="00CA3B3A">
        <w:rPr>
          <w:rFonts w:ascii="Book Antiqua" w:eastAsia="SimSun" w:hAnsi="Book Antiqua" w:cs="SimSun"/>
          <w:i/>
          <w:iCs/>
          <w:color w:val="000000"/>
          <w:sz w:val="21"/>
          <w:szCs w:val="21"/>
        </w:rPr>
        <w:t>J Huazhong Univ Sci Technolog Med Sci</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32</w:t>
      </w:r>
      <w:r w:rsidRPr="00CA3B3A">
        <w:rPr>
          <w:rFonts w:ascii="Book Antiqua" w:eastAsia="SimSun" w:hAnsi="Book Antiqua" w:cs="SimSun"/>
          <w:color w:val="000000"/>
          <w:sz w:val="21"/>
          <w:szCs w:val="21"/>
        </w:rPr>
        <w:t>: 719-723 [PMID: 23073803 DOI: 10.1007/s11596-012-1024-4]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43 </w:t>
      </w:r>
      <w:r w:rsidRPr="00CA3B3A">
        <w:rPr>
          <w:rFonts w:ascii="Book Antiqua" w:eastAsia="SimSun" w:hAnsi="Book Antiqua" w:cs="SimSun"/>
          <w:b/>
          <w:bCs/>
          <w:color w:val="000000"/>
          <w:sz w:val="21"/>
          <w:szCs w:val="21"/>
        </w:rPr>
        <w:t>Yılmazlar T</w:t>
      </w:r>
      <w:r w:rsidRPr="00CA3B3A">
        <w:rPr>
          <w:rFonts w:ascii="Book Antiqua" w:eastAsia="SimSun" w:hAnsi="Book Antiqua" w:cs="SimSun"/>
          <w:color w:val="000000"/>
          <w:sz w:val="21"/>
          <w:szCs w:val="21"/>
        </w:rPr>
        <w:t>, Işık Ö, Öztürk E, Özer A, Gülcü B, Ercan İ. Fournier's gangrene: review of 120 patients and predictors of mortality. </w:t>
      </w:r>
      <w:r w:rsidRPr="00CA3B3A">
        <w:rPr>
          <w:rFonts w:ascii="Book Antiqua" w:eastAsia="SimSun" w:hAnsi="Book Antiqua" w:cs="SimSun"/>
          <w:i/>
          <w:iCs/>
          <w:color w:val="000000"/>
          <w:sz w:val="21"/>
          <w:szCs w:val="21"/>
        </w:rPr>
        <w:t>Ulus Travma Acil Cerrahi Derg</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333-337 [PMID: 25541844]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44 </w:t>
      </w:r>
      <w:r w:rsidRPr="00CA3B3A">
        <w:rPr>
          <w:rFonts w:ascii="Book Antiqua" w:eastAsia="SimSun" w:hAnsi="Book Antiqua" w:cs="SimSun"/>
          <w:b/>
          <w:bCs/>
          <w:color w:val="000000"/>
          <w:sz w:val="21"/>
          <w:szCs w:val="21"/>
        </w:rPr>
        <w:t>Kousoulis AA</w:t>
      </w:r>
      <w:r w:rsidRPr="00CA3B3A">
        <w:rPr>
          <w:rFonts w:ascii="Book Antiqua" w:eastAsia="SimSun" w:hAnsi="Book Antiqua" w:cs="SimSun"/>
          <w:color w:val="000000"/>
          <w:sz w:val="21"/>
          <w:szCs w:val="21"/>
        </w:rPr>
        <w:t>, Economopoulos KP, Hatzinger M, Eshraghian A, Tsiodras S. The fatal disease of Emperor Galerius. </w:t>
      </w:r>
      <w:r w:rsidRPr="00CA3B3A">
        <w:rPr>
          <w:rFonts w:ascii="Book Antiqua" w:eastAsia="SimSun" w:hAnsi="Book Antiqua" w:cs="SimSun"/>
          <w:i/>
          <w:iCs/>
          <w:color w:val="000000"/>
          <w:sz w:val="21"/>
          <w:szCs w:val="21"/>
        </w:rPr>
        <w:t>J Am Coll Surg</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215</w:t>
      </w:r>
      <w:r w:rsidRPr="00CA3B3A">
        <w:rPr>
          <w:rFonts w:ascii="Book Antiqua" w:eastAsia="SimSun" w:hAnsi="Book Antiqua" w:cs="SimSun"/>
          <w:color w:val="000000"/>
          <w:sz w:val="21"/>
          <w:szCs w:val="21"/>
        </w:rPr>
        <w:t>: 890-893 [PMID: 22863796 DOI: 10.1016/j.jamcollsurg.2012.05.039]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45 </w:t>
      </w:r>
      <w:r w:rsidRPr="00CA3B3A">
        <w:rPr>
          <w:rFonts w:ascii="Book Antiqua" w:eastAsia="SimSun" w:hAnsi="Book Antiqua" w:cs="SimSun"/>
          <w:b/>
          <w:bCs/>
          <w:color w:val="000000"/>
          <w:sz w:val="21"/>
          <w:szCs w:val="21"/>
        </w:rPr>
        <w:t>Jemal A</w:t>
      </w:r>
      <w:r w:rsidRPr="00CA3B3A">
        <w:rPr>
          <w:rFonts w:ascii="Book Antiqua" w:eastAsia="SimSun" w:hAnsi="Book Antiqua" w:cs="SimSun"/>
          <w:color w:val="000000"/>
          <w:sz w:val="21"/>
          <w:szCs w:val="21"/>
        </w:rPr>
        <w:t>, Siegel R, Ward E, Hao Y, Xu J, Murray T, Thun MJ. Cancer statistics, 2008. </w:t>
      </w:r>
      <w:r w:rsidRPr="00CA3B3A">
        <w:rPr>
          <w:rFonts w:ascii="Book Antiqua" w:eastAsia="SimSun" w:hAnsi="Book Antiqua" w:cs="SimSun"/>
          <w:i/>
          <w:iCs/>
          <w:color w:val="000000"/>
          <w:sz w:val="21"/>
          <w:szCs w:val="21"/>
        </w:rPr>
        <w:t>CA Cancer J Clin</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58</w:t>
      </w:r>
      <w:r w:rsidRPr="00CA3B3A">
        <w:rPr>
          <w:rFonts w:ascii="Book Antiqua" w:eastAsia="SimSun" w:hAnsi="Book Antiqua" w:cs="SimSun"/>
          <w:color w:val="000000"/>
          <w:sz w:val="21"/>
          <w:szCs w:val="21"/>
        </w:rPr>
        <w:t>: 71-96 [PMID: 18287387 DOI: 10.3322/CA.2007.0010]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46 </w:t>
      </w:r>
      <w:r w:rsidRPr="00CA3B3A">
        <w:rPr>
          <w:rFonts w:ascii="Book Antiqua" w:eastAsia="SimSun" w:hAnsi="Book Antiqua" w:cs="SimSun"/>
          <w:b/>
          <w:bCs/>
          <w:color w:val="000000"/>
          <w:sz w:val="21"/>
          <w:szCs w:val="21"/>
        </w:rPr>
        <w:t>Ash L</w:t>
      </w:r>
      <w:r w:rsidRPr="00CA3B3A">
        <w:rPr>
          <w:rFonts w:ascii="Book Antiqua" w:eastAsia="SimSun" w:hAnsi="Book Antiqua" w:cs="SimSun"/>
          <w:color w:val="000000"/>
          <w:sz w:val="21"/>
          <w:szCs w:val="21"/>
        </w:rPr>
        <w:t>, Hale J. CT findings of perforated rectal carcinoma presenting as Fournier's gangrene in the emergency department. </w:t>
      </w:r>
      <w:r w:rsidRPr="00CA3B3A">
        <w:rPr>
          <w:rFonts w:ascii="Book Antiqua" w:eastAsia="SimSun" w:hAnsi="Book Antiqua" w:cs="SimSun"/>
          <w:i/>
          <w:iCs/>
          <w:color w:val="000000"/>
          <w:sz w:val="21"/>
          <w:szCs w:val="21"/>
        </w:rPr>
        <w:t>Emerg Radiol</w:t>
      </w:r>
      <w:r w:rsidRPr="00CA3B3A">
        <w:rPr>
          <w:rFonts w:ascii="Book Antiqua" w:eastAsia="SimSun" w:hAnsi="Book Antiqua" w:cs="SimSun"/>
          <w:color w:val="000000"/>
          <w:sz w:val="21"/>
          <w:szCs w:val="21"/>
        </w:rPr>
        <w:t> 2005; </w:t>
      </w:r>
      <w:r w:rsidRPr="00CA3B3A">
        <w:rPr>
          <w:rFonts w:ascii="Book Antiqua" w:eastAsia="SimSun" w:hAnsi="Book Antiqua" w:cs="SimSun"/>
          <w:b/>
          <w:bCs/>
          <w:color w:val="000000"/>
          <w:sz w:val="21"/>
          <w:szCs w:val="21"/>
        </w:rPr>
        <w:t>11</w:t>
      </w:r>
      <w:r w:rsidRPr="00CA3B3A">
        <w:rPr>
          <w:rFonts w:ascii="Book Antiqua" w:eastAsia="SimSun" w:hAnsi="Book Antiqua" w:cs="SimSun"/>
          <w:color w:val="000000"/>
          <w:sz w:val="21"/>
          <w:szCs w:val="21"/>
        </w:rPr>
        <w:t>: 295-297 [PMID: 16133625 DOI: 10.1007/s10140-005-0417-0]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47 </w:t>
      </w:r>
      <w:r w:rsidRPr="00CA3B3A">
        <w:rPr>
          <w:rFonts w:ascii="Book Antiqua" w:eastAsia="SimSun" w:hAnsi="Book Antiqua" w:cs="SimSun"/>
          <w:b/>
          <w:bCs/>
          <w:color w:val="000000"/>
          <w:sz w:val="21"/>
          <w:szCs w:val="21"/>
        </w:rPr>
        <w:t>Carr JA</w:t>
      </w:r>
      <w:r w:rsidRPr="00CA3B3A">
        <w:rPr>
          <w:rFonts w:ascii="Book Antiqua" w:eastAsia="SimSun" w:hAnsi="Book Antiqua" w:cs="SimSun"/>
          <w:color w:val="000000"/>
          <w:sz w:val="21"/>
          <w:szCs w:val="21"/>
        </w:rPr>
        <w:t>. Perforated rectal cancer presenting as Fournier's gangrene. </w:t>
      </w:r>
      <w:r w:rsidRPr="00CA3B3A">
        <w:rPr>
          <w:rFonts w:ascii="Book Antiqua" w:eastAsia="SimSun" w:hAnsi="Book Antiqua" w:cs="SimSun"/>
          <w:i/>
          <w:iCs/>
          <w:color w:val="000000"/>
          <w:sz w:val="21"/>
          <w:szCs w:val="21"/>
        </w:rPr>
        <w:t>J Clin Oncol</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28</w:t>
      </w:r>
      <w:r w:rsidRPr="00CA3B3A">
        <w:rPr>
          <w:rFonts w:ascii="Book Antiqua" w:eastAsia="SimSun" w:hAnsi="Book Antiqua" w:cs="SimSun"/>
          <w:color w:val="000000"/>
          <w:sz w:val="21"/>
          <w:szCs w:val="21"/>
        </w:rPr>
        <w:t>: e605-e606 [PMID: 20713863 DOI: 10.1200/JCO.2010.29.5394]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48 </w:t>
      </w:r>
      <w:r w:rsidRPr="00CA3B3A">
        <w:rPr>
          <w:rFonts w:ascii="Book Antiqua" w:eastAsia="SimSun" w:hAnsi="Book Antiqua" w:cs="SimSun"/>
          <w:b/>
          <w:bCs/>
          <w:color w:val="000000"/>
          <w:sz w:val="21"/>
          <w:szCs w:val="21"/>
        </w:rPr>
        <w:t>Chan CC</w:t>
      </w:r>
      <w:r w:rsidRPr="00CA3B3A">
        <w:rPr>
          <w:rFonts w:ascii="Book Antiqua" w:eastAsia="SimSun" w:hAnsi="Book Antiqua" w:cs="SimSun"/>
          <w:color w:val="000000"/>
          <w:sz w:val="21"/>
          <w:szCs w:val="21"/>
        </w:rPr>
        <w:t>, Williams M. Fournier gangrene as a manifestation of undiagnosed metastatic perforated colorectal cancer. </w:t>
      </w:r>
      <w:r w:rsidRPr="00CA3B3A">
        <w:rPr>
          <w:rFonts w:ascii="Book Antiqua" w:eastAsia="SimSun" w:hAnsi="Book Antiqua" w:cs="SimSun"/>
          <w:i/>
          <w:iCs/>
          <w:color w:val="000000"/>
          <w:sz w:val="21"/>
          <w:szCs w:val="21"/>
        </w:rPr>
        <w:t>Int Surg</w:t>
      </w:r>
      <w:r w:rsidRPr="00CA3B3A">
        <w:rPr>
          <w:rFonts w:ascii="Book Antiqua" w:eastAsia="SimSun" w:hAnsi="Book Antiqua" w:cs="SimSun"/>
          <w:color w:val="000000"/>
          <w:sz w:val="21"/>
          <w:szCs w:val="21"/>
        </w:rPr>
        <w:t> 2013; </w:t>
      </w:r>
      <w:r w:rsidRPr="00CA3B3A">
        <w:rPr>
          <w:rFonts w:ascii="Book Antiqua" w:eastAsia="SimSun" w:hAnsi="Book Antiqua" w:cs="SimSun"/>
          <w:b/>
          <w:bCs/>
          <w:color w:val="000000"/>
          <w:sz w:val="21"/>
          <w:szCs w:val="21"/>
        </w:rPr>
        <w:t>98</w:t>
      </w:r>
      <w:r w:rsidRPr="00CA3B3A">
        <w:rPr>
          <w:rFonts w:ascii="Book Antiqua" w:eastAsia="SimSun" w:hAnsi="Book Antiqua" w:cs="SimSun"/>
          <w:color w:val="000000"/>
          <w:sz w:val="21"/>
          <w:szCs w:val="21"/>
        </w:rPr>
        <w:t>: 43-48 [PMID: 23438275 DOI: 10.9738/CC168.1]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49 </w:t>
      </w:r>
      <w:r w:rsidRPr="00CA3B3A">
        <w:rPr>
          <w:rFonts w:ascii="Book Antiqua" w:eastAsia="SimSun" w:hAnsi="Book Antiqua" w:cs="SimSun"/>
          <w:b/>
          <w:color w:val="000000"/>
          <w:sz w:val="21"/>
          <w:szCs w:val="21"/>
        </w:rPr>
        <w:t>Eke N</w:t>
      </w:r>
      <w:r w:rsidRPr="00CA3B3A">
        <w:rPr>
          <w:rFonts w:ascii="Book Antiqua" w:eastAsia="SimSun" w:hAnsi="Book Antiqua" w:cs="SimSun"/>
          <w:color w:val="000000"/>
          <w:sz w:val="21"/>
          <w:szCs w:val="21"/>
        </w:rPr>
        <w:t>, Onwuchekwa AC. Fournier’s gangrene of the penis associated with adenocarcinoma of the rectum and diabetes mellitus, Onwuchekwa, A.C.</w:t>
      </w:r>
      <w:r w:rsidRPr="00CA3B3A">
        <w:rPr>
          <w:rFonts w:ascii="Book Antiqua" w:eastAsia="SimSun" w:hAnsi="Book Antiqua" w:cs="SimSun"/>
          <w:i/>
          <w:color w:val="000000"/>
          <w:sz w:val="21"/>
          <w:szCs w:val="21"/>
        </w:rPr>
        <w:t xml:space="preserve"> Acta Urol Ital</w:t>
      </w:r>
      <w:r w:rsidRPr="00CA3B3A">
        <w:rPr>
          <w:rFonts w:ascii="Book Antiqua" w:eastAsia="SimSun" w:hAnsi="Book Antiqua" w:cs="SimSun"/>
          <w:color w:val="000000"/>
          <w:sz w:val="21"/>
          <w:szCs w:val="21"/>
        </w:rPr>
        <w:t xml:space="preserve"> 1999; </w:t>
      </w:r>
      <w:r w:rsidRPr="00CA3B3A">
        <w:rPr>
          <w:rFonts w:ascii="Book Antiqua" w:eastAsia="SimSun" w:hAnsi="Book Antiqua" w:cs="SimSun"/>
          <w:b/>
          <w:color w:val="000000"/>
          <w:sz w:val="21"/>
          <w:szCs w:val="21"/>
        </w:rPr>
        <w:t>13</w:t>
      </w:r>
      <w:r w:rsidRPr="00CA3B3A">
        <w:rPr>
          <w:rFonts w:ascii="Book Antiqua" w:eastAsia="SimSun" w:hAnsi="Book Antiqua" w:cs="SimSun"/>
          <w:color w:val="000000"/>
          <w:sz w:val="21"/>
          <w:szCs w:val="21"/>
        </w:rPr>
        <w:t>: 207–209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50 </w:t>
      </w:r>
      <w:r w:rsidRPr="00CA3B3A">
        <w:rPr>
          <w:rFonts w:ascii="Book Antiqua" w:eastAsia="SimSun" w:hAnsi="Book Antiqua" w:cs="SimSun"/>
          <w:b/>
          <w:bCs/>
          <w:color w:val="000000"/>
          <w:sz w:val="21"/>
          <w:szCs w:val="21"/>
        </w:rPr>
        <w:t>Gamagami RA</w:t>
      </w:r>
      <w:r w:rsidRPr="00CA3B3A">
        <w:rPr>
          <w:rFonts w:ascii="Book Antiqua" w:eastAsia="SimSun" w:hAnsi="Book Antiqua" w:cs="SimSun"/>
          <w:color w:val="000000"/>
          <w:sz w:val="21"/>
          <w:szCs w:val="21"/>
        </w:rPr>
        <w:t>, Mostafavi M, Gamagami A, Lazorthes F. Fournier's gangrene: an unusual presentation for rectal carcinoma. </w:t>
      </w:r>
      <w:r w:rsidRPr="00CA3B3A">
        <w:rPr>
          <w:rFonts w:ascii="Book Antiqua" w:eastAsia="SimSun" w:hAnsi="Book Antiqua" w:cs="SimSun"/>
          <w:i/>
          <w:iCs/>
          <w:color w:val="000000"/>
          <w:sz w:val="21"/>
          <w:szCs w:val="21"/>
        </w:rPr>
        <w:t>Am J Gastroenterol</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93</w:t>
      </w:r>
      <w:r w:rsidRPr="00CA3B3A">
        <w:rPr>
          <w:rFonts w:ascii="Book Antiqua" w:eastAsia="SimSun" w:hAnsi="Book Antiqua" w:cs="SimSun"/>
          <w:color w:val="000000"/>
          <w:sz w:val="21"/>
          <w:szCs w:val="21"/>
        </w:rPr>
        <w:t>: 657-658 [PMID: 9576470 DOI: 10.1111/j.1572-0241.1998.189_b.x]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51 </w:t>
      </w:r>
      <w:r w:rsidRPr="00CA3B3A">
        <w:rPr>
          <w:rFonts w:ascii="Book Antiqua" w:eastAsia="SimSun" w:hAnsi="Book Antiqua" w:cs="SimSun"/>
          <w:b/>
          <w:bCs/>
          <w:color w:val="000000"/>
          <w:sz w:val="21"/>
          <w:szCs w:val="21"/>
        </w:rPr>
        <w:t>Gupta PJ</w:t>
      </w:r>
      <w:r w:rsidRPr="00CA3B3A">
        <w:rPr>
          <w:rFonts w:ascii="Book Antiqua" w:eastAsia="SimSun" w:hAnsi="Book Antiqua" w:cs="SimSun"/>
          <w:color w:val="000000"/>
          <w:sz w:val="21"/>
          <w:szCs w:val="21"/>
        </w:rPr>
        <w:t>. Rectal cancer presenting as ischio-rectal abscess and Fournier's gangrene--a case report. </w:t>
      </w:r>
      <w:r w:rsidRPr="00CA3B3A">
        <w:rPr>
          <w:rFonts w:ascii="Book Antiqua" w:eastAsia="SimSun" w:hAnsi="Book Antiqua" w:cs="SimSun"/>
          <w:i/>
          <w:iCs/>
          <w:color w:val="000000"/>
          <w:sz w:val="21"/>
          <w:szCs w:val="21"/>
        </w:rPr>
        <w:t>Eur Rev Med Pharmacol Sci</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14</w:t>
      </w:r>
      <w:r w:rsidRPr="00CA3B3A">
        <w:rPr>
          <w:rFonts w:ascii="Book Antiqua" w:eastAsia="SimSun" w:hAnsi="Book Antiqua" w:cs="SimSun"/>
          <w:color w:val="000000"/>
          <w:sz w:val="21"/>
          <w:szCs w:val="21"/>
        </w:rPr>
        <w:t>: 139-140 [PMID: 20329573]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52 </w:t>
      </w:r>
      <w:r w:rsidRPr="00CA3B3A">
        <w:rPr>
          <w:rFonts w:ascii="Book Antiqua" w:eastAsia="SimSun" w:hAnsi="Book Antiqua" w:cs="SimSun"/>
          <w:b/>
          <w:bCs/>
          <w:color w:val="000000"/>
          <w:sz w:val="21"/>
          <w:szCs w:val="21"/>
        </w:rPr>
        <w:t>Highton L</w:t>
      </w:r>
      <w:r w:rsidRPr="00CA3B3A">
        <w:rPr>
          <w:rFonts w:ascii="Book Antiqua" w:eastAsia="SimSun" w:hAnsi="Book Antiqua" w:cs="SimSun"/>
          <w:color w:val="000000"/>
          <w:sz w:val="21"/>
          <w:szCs w:val="21"/>
        </w:rPr>
        <w:t>, Clover J, Critchley P. Necrotising fasciitis of the thigh secondary to a perforated rectal cancer. </w:t>
      </w:r>
      <w:r w:rsidRPr="00CA3B3A">
        <w:rPr>
          <w:rFonts w:ascii="Book Antiqua" w:eastAsia="SimSun" w:hAnsi="Book Antiqua" w:cs="SimSun"/>
          <w:i/>
          <w:iCs/>
          <w:color w:val="000000"/>
          <w:sz w:val="21"/>
          <w:szCs w:val="21"/>
        </w:rPr>
        <w:t>J Plast Reconstr Aesthet Surg</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62</w:t>
      </w:r>
      <w:r w:rsidRPr="00CA3B3A">
        <w:rPr>
          <w:rFonts w:ascii="Book Antiqua" w:eastAsia="SimSun" w:hAnsi="Book Antiqua" w:cs="SimSun"/>
          <w:color w:val="000000"/>
          <w:sz w:val="21"/>
          <w:szCs w:val="21"/>
        </w:rPr>
        <w:t>: e17-e19 [PMID: 18316255 DOI: 10.1016/j.bjps.2007.08.031]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53 </w:t>
      </w:r>
      <w:r w:rsidRPr="00CA3B3A">
        <w:rPr>
          <w:rFonts w:ascii="Book Antiqua" w:eastAsia="SimSun" w:hAnsi="Book Antiqua" w:cs="SimSun"/>
          <w:b/>
          <w:bCs/>
          <w:color w:val="000000"/>
          <w:sz w:val="21"/>
          <w:szCs w:val="21"/>
        </w:rPr>
        <w:t>Katusić J</w:t>
      </w:r>
      <w:r w:rsidRPr="00CA3B3A">
        <w:rPr>
          <w:rFonts w:ascii="Book Antiqua" w:eastAsia="SimSun" w:hAnsi="Book Antiqua" w:cs="SimSun"/>
          <w:color w:val="000000"/>
          <w:sz w:val="21"/>
          <w:szCs w:val="21"/>
        </w:rPr>
        <w:t>, Stimac G, Benko G, Grubisić I, Soipi S, Dimanovski J. Management of fournier's gangrene: case report and literature review. </w:t>
      </w:r>
      <w:r w:rsidRPr="00CA3B3A">
        <w:rPr>
          <w:rFonts w:ascii="Book Antiqua" w:eastAsia="SimSun" w:hAnsi="Book Antiqua" w:cs="SimSun"/>
          <w:i/>
          <w:iCs/>
          <w:color w:val="000000"/>
          <w:sz w:val="21"/>
          <w:szCs w:val="21"/>
        </w:rPr>
        <w:t>Acta Clin Croat</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49</w:t>
      </w:r>
      <w:r w:rsidRPr="00CA3B3A">
        <w:rPr>
          <w:rFonts w:ascii="Book Antiqua" w:eastAsia="SimSun" w:hAnsi="Book Antiqua" w:cs="SimSun"/>
          <w:color w:val="000000"/>
          <w:sz w:val="21"/>
          <w:szCs w:val="21"/>
        </w:rPr>
        <w:t>: 453-457 [PMID: 21830457]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54 </w:t>
      </w:r>
      <w:r w:rsidRPr="00CA3B3A">
        <w:rPr>
          <w:rFonts w:ascii="Book Antiqua" w:eastAsia="SimSun" w:hAnsi="Book Antiqua" w:cs="SimSun"/>
          <w:b/>
          <w:bCs/>
          <w:color w:val="000000"/>
          <w:sz w:val="21"/>
          <w:szCs w:val="21"/>
        </w:rPr>
        <w:t>Khalil H</w:t>
      </w:r>
      <w:r w:rsidRPr="00CA3B3A">
        <w:rPr>
          <w:rFonts w:ascii="Book Antiqua" w:eastAsia="SimSun" w:hAnsi="Book Antiqua" w:cs="SimSun"/>
          <w:color w:val="000000"/>
          <w:sz w:val="21"/>
          <w:szCs w:val="21"/>
        </w:rPr>
        <w:t>, Tsilividis B, Schwarz L, Scotté M. Necrotizing fasciitis of the thigh should raise suspicion of a rectal cancer. </w:t>
      </w:r>
      <w:r w:rsidRPr="00CA3B3A">
        <w:rPr>
          <w:rFonts w:ascii="Book Antiqua" w:eastAsia="SimSun" w:hAnsi="Book Antiqua" w:cs="SimSun"/>
          <w:i/>
          <w:iCs/>
          <w:color w:val="000000"/>
          <w:sz w:val="21"/>
          <w:szCs w:val="21"/>
        </w:rPr>
        <w:t>J Visc Surg</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147</w:t>
      </w:r>
      <w:r w:rsidRPr="00CA3B3A">
        <w:rPr>
          <w:rFonts w:ascii="Book Antiqua" w:eastAsia="SimSun" w:hAnsi="Book Antiqua" w:cs="SimSun"/>
          <w:color w:val="000000"/>
          <w:sz w:val="21"/>
          <w:szCs w:val="21"/>
        </w:rPr>
        <w:t>: e187-e189 [PMID: 20708997 DOI: 10.1016/j.jviscsurg.2010.07.003]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55</w:t>
      </w:r>
      <w:r w:rsidRPr="00CA3B3A">
        <w:rPr>
          <w:rFonts w:ascii="Book Antiqua" w:eastAsia="SimSun" w:hAnsi="Book Antiqua" w:cs="SimSun"/>
          <w:b/>
          <w:color w:val="000000"/>
          <w:sz w:val="21"/>
          <w:szCs w:val="21"/>
        </w:rPr>
        <w:t xml:space="preserve"> Kojima Y</w:t>
      </w:r>
      <w:r w:rsidRPr="00CA3B3A">
        <w:rPr>
          <w:rFonts w:ascii="Book Antiqua" w:eastAsia="SimSun" w:hAnsi="Book Antiqua" w:cs="SimSun"/>
          <w:color w:val="000000"/>
          <w:sz w:val="21"/>
          <w:szCs w:val="21"/>
        </w:rPr>
        <w:t xml:space="preserve">, Kamano T, Sakamoto K, Matsuda M, Sengoku H, Takita N, Yaginuma Y, Nonaka E, Kitamura D, Ono S. A Case of Fournier’s Gangrene cased by Perforation of Rectal Carcinoma. </w:t>
      </w:r>
      <w:r w:rsidRPr="00CA3B3A">
        <w:rPr>
          <w:rFonts w:ascii="Book Antiqua" w:eastAsia="SimSun" w:hAnsi="Book Antiqua" w:cs="SimSun"/>
          <w:i/>
          <w:color w:val="000000"/>
          <w:sz w:val="21"/>
          <w:szCs w:val="21"/>
        </w:rPr>
        <w:t xml:space="preserve">Jpn J Gastroenterol Surg </w:t>
      </w:r>
      <w:r w:rsidRPr="00CA3B3A">
        <w:rPr>
          <w:rFonts w:ascii="Book Antiqua" w:eastAsia="SimSun" w:hAnsi="Book Antiqua" w:cs="SimSun"/>
          <w:color w:val="000000"/>
          <w:sz w:val="21"/>
          <w:szCs w:val="21"/>
        </w:rPr>
        <w:t xml:space="preserve">2007; </w:t>
      </w:r>
      <w:r w:rsidRPr="00CA3B3A">
        <w:rPr>
          <w:rFonts w:ascii="Book Antiqua" w:eastAsia="SimSun" w:hAnsi="Book Antiqua" w:cs="SimSun"/>
          <w:b/>
          <w:color w:val="000000"/>
          <w:sz w:val="21"/>
          <w:szCs w:val="21"/>
        </w:rPr>
        <w:t>40</w:t>
      </w:r>
      <w:r w:rsidRPr="00CA3B3A">
        <w:rPr>
          <w:rFonts w:ascii="Book Antiqua" w:eastAsia="SimSun" w:hAnsi="Book Antiqua" w:cs="SimSun"/>
          <w:color w:val="000000"/>
          <w:sz w:val="21"/>
          <w:szCs w:val="21"/>
        </w:rPr>
        <w:t>: 485–490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56 </w:t>
      </w:r>
      <w:r w:rsidRPr="00CA3B3A">
        <w:rPr>
          <w:rFonts w:ascii="Book Antiqua" w:eastAsia="SimSun" w:hAnsi="Book Antiqua" w:cs="SimSun"/>
          <w:b/>
          <w:bCs/>
          <w:color w:val="000000"/>
          <w:sz w:val="21"/>
          <w:szCs w:val="21"/>
        </w:rPr>
        <w:t>Lamy A</w:t>
      </w:r>
      <w:r w:rsidRPr="00CA3B3A">
        <w:rPr>
          <w:rFonts w:ascii="Book Antiqua" w:eastAsia="SimSun" w:hAnsi="Book Antiqua" w:cs="SimSun"/>
          <w:color w:val="000000"/>
          <w:sz w:val="21"/>
          <w:szCs w:val="21"/>
        </w:rPr>
        <w:t>, Tissot B, Pigot F. [Perineal necrotizing cellulitis disclosing rectal adenocarcinoma]. </w:t>
      </w:r>
      <w:r w:rsidRPr="00CA3B3A">
        <w:rPr>
          <w:rFonts w:ascii="Book Antiqua" w:eastAsia="SimSun" w:hAnsi="Book Antiqua" w:cs="SimSun"/>
          <w:i/>
          <w:iCs/>
          <w:color w:val="000000"/>
          <w:sz w:val="21"/>
          <w:szCs w:val="21"/>
        </w:rPr>
        <w:t>Ann Chir</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128</w:t>
      </w:r>
      <w:r w:rsidRPr="00CA3B3A">
        <w:rPr>
          <w:rFonts w:ascii="Book Antiqua" w:eastAsia="SimSun" w:hAnsi="Book Antiqua" w:cs="SimSun"/>
          <w:color w:val="000000"/>
          <w:sz w:val="21"/>
          <w:szCs w:val="21"/>
        </w:rPr>
        <w:t>: 630-632 [PMID: 14659620]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57 </w:t>
      </w:r>
      <w:r w:rsidRPr="00CA3B3A">
        <w:rPr>
          <w:rFonts w:ascii="Book Antiqua" w:eastAsia="SimSun" w:hAnsi="Book Antiqua" w:cs="SimSun"/>
          <w:b/>
          <w:bCs/>
          <w:color w:val="000000"/>
          <w:sz w:val="21"/>
          <w:szCs w:val="21"/>
        </w:rPr>
        <w:t>Lawrentschuk N</w:t>
      </w:r>
      <w:r w:rsidRPr="00CA3B3A">
        <w:rPr>
          <w:rFonts w:ascii="Book Antiqua" w:eastAsia="SimSun" w:hAnsi="Book Antiqua" w:cs="SimSun"/>
          <w:color w:val="000000"/>
          <w:sz w:val="21"/>
          <w:szCs w:val="21"/>
        </w:rPr>
        <w:t>, Young AB, Nguyen H. Necrotizing fasciitis: an unusual presentation for rectal carcinoma. </w:t>
      </w:r>
      <w:r w:rsidRPr="00CA3B3A">
        <w:rPr>
          <w:rFonts w:ascii="Book Antiqua" w:eastAsia="SimSun" w:hAnsi="Book Antiqua" w:cs="SimSun"/>
          <w:i/>
          <w:iCs/>
          <w:color w:val="000000"/>
          <w:sz w:val="21"/>
          <w:szCs w:val="21"/>
        </w:rPr>
        <w:t>ANZ J Surg</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73</w:t>
      </w:r>
      <w:r w:rsidRPr="00CA3B3A">
        <w:rPr>
          <w:rFonts w:ascii="Book Antiqua" w:eastAsia="SimSun" w:hAnsi="Book Antiqua" w:cs="SimSun"/>
          <w:color w:val="000000"/>
          <w:sz w:val="21"/>
          <w:szCs w:val="21"/>
        </w:rPr>
        <w:t>: 865-867 [PMID: 14525587]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58 </w:t>
      </w:r>
      <w:r w:rsidRPr="00CA3B3A">
        <w:rPr>
          <w:rFonts w:ascii="Book Antiqua" w:eastAsia="SimSun" w:hAnsi="Book Antiqua" w:cs="SimSun"/>
          <w:b/>
          <w:bCs/>
          <w:color w:val="000000"/>
          <w:sz w:val="21"/>
          <w:szCs w:val="21"/>
        </w:rPr>
        <w:t>Liu SY</w:t>
      </w:r>
      <w:r w:rsidRPr="00CA3B3A">
        <w:rPr>
          <w:rFonts w:ascii="Book Antiqua" w:eastAsia="SimSun" w:hAnsi="Book Antiqua" w:cs="SimSun"/>
          <w:color w:val="000000"/>
          <w:sz w:val="21"/>
          <w:szCs w:val="21"/>
        </w:rPr>
        <w:t>, Ng SS, Lee JF. Multi-limb necrotizing fasciitis in a patient with rectal cancer. </w:t>
      </w:r>
      <w:r w:rsidRPr="00CA3B3A">
        <w:rPr>
          <w:rFonts w:ascii="Book Antiqua" w:eastAsia="SimSun" w:hAnsi="Book Antiqua" w:cs="SimSun"/>
          <w:i/>
          <w:iCs/>
          <w:color w:val="000000"/>
          <w:sz w:val="21"/>
          <w:szCs w:val="21"/>
        </w:rPr>
        <w:t>World J Gastroenterol</w:t>
      </w:r>
      <w:r w:rsidRPr="00CA3B3A">
        <w:rPr>
          <w:rFonts w:ascii="Book Antiqua" w:eastAsia="SimSun" w:hAnsi="Book Antiqua" w:cs="SimSun"/>
          <w:color w:val="000000"/>
          <w:sz w:val="21"/>
          <w:szCs w:val="21"/>
        </w:rPr>
        <w:t> 2006; </w:t>
      </w:r>
      <w:r w:rsidRPr="00CA3B3A">
        <w:rPr>
          <w:rFonts w:ascii="Book Antiqua" w:eastAsia="SimSun" w:hAnsi="Book Antiqua" w:cs="SimSun"/>
          <w:b/>
          <w:bCs/>
          <w:color w:val="000000"/>
          <w:sz w:val="21"/>
          <w:szCs w:val="21"/>
        </w:rPr>
        <w:t>12</w:t>
      </w:r>
      <w:r w:rsidRPr="00CA3B3A">
        <w:rPr>
          <w:rFonts w:ascii="Book Antiqua" w:eastAsia="SimSun" w:hAnsi="Book Antiqua" w:cs="SimSun"/>
          <w:color w:val="000000"/>
          <w:sz w:val="21"/>
          <w:szCs w:val="21"/>
        </w:rPr>
        <w:t>: 5256-5258 [PMID: 16937546]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59 </w:t>
      </w:r>
      <w:r w:rsidRPr="00CA3B3A">
        <w:rPr>
          <w:rFonts w:ascii="Book Antiqua" w:eastAsia="SimSun" w:hAnsi="Book Antiqua" w:cs="SimSun"/>
          <w:b/>
          <w:color w:val="000000"/>
          <w:sz w:val="21"/>
          <w:szCs w:val="21"/>
        </w:rPr>
        <w:t>McMullin NR</w:t>
      </w:r>
      <w:r w:rsidRPr="00CA3B3A">
        <w:rPr>
          <w:rFonts w:ascii="Book Antiqua" w:eastAsia="SimSun" w:hAnsi="Book Antiqua" w:cs="SimSun"/>
          <w:color w:val="000000"/>
          <w:sz w:val="21"/>
          <w:szCs w:val="21"/>
        </w:rPr>
        <w:t>, Gering S, Levoyer T. Necrotizing Fournier’s Gangrene From a Perforated Rectal Carcinoma.</w:t>
      </w:r>
      <w:r w:rsidRPr="00CA3B3A">
        <w:rPr>
          <w:rFonts w:ascii="Book Antiqua" w:eastAsia="SimSun" w:hAnsi="Book Antiqua" w:cs="SimSun"/>
          <w:i/>
          <w:color w:val="000000"/>
          <w:sz w:val="21"/>
          <w:szCs w:val="21"/>
        </w:rPr>
        <w:t xml:space="preserve"> Surg rounds </w:t>
      </w:r>
      <w:r w:rsidRPr="00CA3B3A">
        <w:rPr>
          <w:rFonts w:ascii="Book Antiqua" w:eastAsia="SimSun" w:hAnsi="Book Antiqua" w:cs="SimSun"/>
          <w:color w:val="000000"/>
          <w:sz w:val="21"/>
          <w:szCs w:val="21"/>
        </w:rPr>
        <w:t xml:space="preserve">2006; </w:t>
      </w:r>
      <w:r w:rsidRPr="00CA3B3A">
        <w:rPr>
          <w:rFonts w:ascii="Book Antiqua" w:eastAsia="SimSun" w:hAnsi="Book Antiqua" w:cs="SimSun"/>
          <w:b/>
          <w:color w:val="000000"/>
          <w:sz w:val="21"/>
          <w:szCs w:val="21"/>
        </w:rPr>
        <w:t>29</w:t>
      </w:r>
      <w:r w:rsidRPr="00CA3B3A">
        <w:rPr>
          <w:rFonts w:ascii="Book Antiqua" w:eastAsia="SimSun" w:hAnsi="Book Antiqua" w:cs="SimSun"/>
          <w:color w:val="000000"/>
          <w:sz w:val="21"/>
          <w:szCs w:val="21"/>
        </w:rPr>
        <w:t>: 275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60 </w:t>
      </w:r>
      <w:r w:rsidRPr="00CA3B3A">
        <w:rPr>
          <w:rFonts w:ascii="Book Antiqua" w:eastAsia="SimSun" w:hAnsi="Book Antiqua" w:cs="SimSun"/>
          <w:b/>
          <w:bCs/>
          <w:color w:val="000000"/>
          <w:sz w:val="21"/>
          <w:szCs w:val="21"/>
        </w:rPr>
        <w:t>Moslemi MK</w:t>
      </w:r>
      <w:r w:rsidRPr="00CA3B3A">
        <w:rPr>
          <w:rFonts w:ascii="Book Antiqua" w:eastAsia="SimSun" w:hAnsi="Book Antiqua" w:cs="SimSun"/>
          <w:color w:val="000000"/>
          <w:sz w:val="21"/>
          <w:szCs w:val="21"/>
        </w:rPr>
        <w:t>, Sadighi Gilani MA, Moslemi AA, Arabshahi A. Fournier gangrene presenting in a patient with undiagnosed rectal adenocarcinoma: a case report. </w:t>
      </w:r>
      <w:r w:rsidRPr="00CA3B3A">
        <w:rPr>
          <w:rFonts w:ascii="Book Antiqua" w:eastAsia="SimSun" w:hAnsi="Book Antiqua" w:cs="SimSun"/>
          <w:i/>
          <w:iCs/>
          <w:color w:val="000000"/>
          <w:sz w:val="21"/>
          <w:szCs w:val="21"/>
        </w:rPr>
        <w:t>Cases J</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2</w:t>
      </w:r>
      <w:r w:rsidRPr="00CA3B3A">
        <w:rPr>
          <w:rFonts w:ascii="Book Antiqua" w:eastAsia="SimSun" w:hAnsi="Book Antiqua" w:cs="SimSun"/>
          <w:color w:val="000000"/>
          <w:sz w:val="21"/>
          <w:szCs w:val="21"/>
        </w:rPr>
        <w:t>: 9136 [PMID: 20062653 DOI: 10.1186/1757-1626-2-9136]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61 </w:t>
      </w:r>
      <w:r w:rsidRPr="00CA3B3A">
        <w:rPr>
          <w:rFonts w:ascii="Book Antiqua" w:eastAsia="SimSun" w:hAnsi="Book Antiqua" w:cs="SimSun"/>
          <w:b/>
          <w:bCs/>
          <w:color w:val="000000"/>
          <w:sz w:val="21"/>
          <w:szCs w:val="21"/>
        </w:rPr>
        <w:t>Mulholland CK</w:t>
      </w:r>
      <w:r w:rsidRPr="00CA3B3A">
        <w:rPr>
          <w:rFonts w:ascii="Book Antiqua" w:eastAsia="SimSun" w:hAnsi="Book Antiqua" w:cs="SimSun"/>
          <w:color w:val="000000"/>
          <w:sz w:val="21"/>
          <w:szCs w:val="21"/>
        </w:rPr>
        <w:t>, Diamond T, Ritchie A, Harvey C, Hanna WA. Fournier's gangrene: two unusual cases. </w:t>
      </w:r>
      <w:r w:rsidRPr="00CA3B3A">
        <w:rPr>
          <w:rFonts w:ascii="Book Antiqua" w:eastAsia="SimSun" w:hAnsi="Book Antiqua" w:cs="SimSun"/>
          <w:i/>
          <w:iCs/>
          <w:color w:val="000000"/>
          <w:sz w:val="21"/>
          <w:szCs w:val="21"/>
        </w:rPr>
        <w:t>Ulster Med J</w:t>
      </w:r>
      <w:r w:rsidRPr="00CA3B3A">
        <w:rPr>
          <w:rFonts w:ascii="Book Antiqua" w:eastAsia="SimSun" w:hAnsi="Book Antiqua" w:cs="SimSun"/>
          <w:color w:val="000000"/>
          <w:sz w:val="21"/>
          <w:szCs w:val="21"/>
        </w:rPr>
        <w:t> 1990; </w:t>
      </w:r>
      <w:r w:rsidRPr="00CA3B3A">
        <w:rPr>
          <w:rFonts w:ascii="Book Antiqua" w:eastAsia="SimSun" w:hAnsi="Book Antiqua" w:cs="SimSun"/>
          <w:b/>
          <w:bCs/>
          <w:color w:val="000000"/>
          <w:sz w:val="21"/>
          <w:szCs w:val="21"/>
        </w:rPr>
        <w:t>59</w:t>
      </w:r>
      <w:r w:rsidRPr="00CA3B3A">
        <w:rPr>
          <w:rFonts w:ascii="Book Antiqua" w:eastAsia="SimSun" w:hAnsi="Book Antiqua" w:cs="SimSun"/>
          <w:color w:val="000000"/>
          <w:sz w:val="21"/>
          <w:szCs w:val="21"/>
        </w:rPr>
        <w:t>: 90-92 [PMID: 2349756]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62 </w:t>
      </w:r>
      <w:r w:rsidRPr="00CA3B3A">
        <w:rPr>
          <w:rFonts w:ascii="Book Antiqua" w:eastAsia="SimSun" w:hAnsi="Book Antiqua" w:cs="SimSun"/>
          <w:b/>
          <w:color w:val="000000"/>
          <w:sz w:val="21"/>
          <w:szCs w:val="21"/>
        </w:rPr>
        <w:t>O'Connor H</w:t>
      </w:r>
      <w:r w:rsidRPr="00CA3B3A">
        <w:rPr>
          <w:rFonts w:ascii="Book Antiqua" w:eastAsia="SimSun" w:hAnsi="Book Antiqua" w:cs="SimSun"/>
          <w:color w:val="000000"/>
          <w:sz w:val="21"/>
          <w:szCs w:val="21"/>
        </w:rPr>
        <w:t>, Nusrat N, Jaffry S. Fournier’s Gangrene, an unusual presentation of a rectal tumour!</w:t>
      </w:r>
      <w:r w:rsidRPr="00CA3B3A">
        <w:rPr>
          <w:rFonts w:ascii="Book Antiqua" w:eastAsia="SimSun" w:hAnsi="Book Antiqua" w:cs="SimSun"/>
          <w:i/>
          <w:color w:val="000000"/>
          <w:sz w:val="21"/>
          <w:szCs w:val="21"/>
        </w:rPr>
        <w:t xml:space="preserve"> Scott Med J </w:t>
      </w:r>
      <w:r w:rsidRPr="00CA3B3A">
        <w:rPr>
          <w:rFonts w:ascii="Book Antiqua" w:eastAsia="SimSun" w:hAnsi="Book Antiqua" w:cs="SimSun"/>
          <w:color w:val="000000"/>
          <w:sz w:val="21"/>
          <w:szCs w:val="21"/>
        </w:rPr>
        <w:t xml:space="preserve">2009; </w:t>
      </w:r>
      <w:r w:rsidRPr="00CA3B3A">
        <w:rPr>
          <w:rFonts w:ascii="Book Antiqua" w:eastAsia="SimSun" w:hAnsi="Book Antiqua" w:cs="SimSun"/>
          <w:b/>
          <w:color w:val="000000"/>
          <w:sz w:val="21"/>
          <w:szCs w:val="21"/>
        </w:rPr>
        <w:t>54</w:t>
      </w:r>
      <w:r w:rsidRPr="00CA3B3A">
        <w:rPr>
          <w:rFonts w:ascii="Book Antiqua" w:eastAsia="SimSun" w:hAnsi="Book Antiqua" w:cs="SimSun"/>
          <w:color w:val="000000"/>
          <w:sz w:val="21"/>
          <w:szCs w:val="21"/>
        </w:rPr>
        <w:t>: 59–59 [DOI: 10.1258/rsmsmj.54.4.59d]</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63 </w:t>
      </w:r>
      <w:r w:rsidRPr="00CA3B3A">
        <w:rPr>
          <w:rFonts w:ascii="Book Antiqua" w:hAnsi="Book Antiqua" w:cs="Times New Roman"/>
          <w:b/>
          <w:sz w:val="21"/>
          <w:szCs w:val="21"/>
        </w:rPr>
        <w:t>Öner OZ</w:t>
      </w:r>
      <w:r w:rsidRPr="00CA3B3A">
        <w:rPr>
          <w:rFonts w:ascii="Book Antiqua" w:hAnsi="Book Antiqua" w:cs="Times New Roman"/>
          <w:sz w:val="21"/>
          <w:szCs w:val="21"/>
        </w:rPr>
        <w:t xml:space="preserve">, Karakaş BR, Demirci RK, Öngen NA, Habibi M, Bülbüller N. Two staged surgical treatment of a low rectal tumor presented with Fournier’s gangrene: A case report. </w:t>
      </w:r>
      <w:r w:rsidRPr="00CA3B3A">
        <w:rPr>
          <w:rFonts w:ascii="Book Antiqua" w:hAnsi="Book Antiqua" w:cs="Times New Roman"/>
          <w:i/>
          <w:iCs/>
          <w:sz w:val="21"/>
          <w:szCs w:val="21"/>
        </w:rPr>
        <w:t>Int J Case Rep Images</w:t>
      </w:r>
      <w:r w:rsidRPr="00CA3B3A">
        <w:rPr>
          <w:rFonts w:ascii="Book Antiqua" w:hAnsi="Book Antiqua" w:cs="Times New Roman"/>
          <w:sz w:val="21"/>
          <w:szCs w:val="21"/>
        </w:rPr>
        <w:t xml:space="preserve"> 2013; </w:t>
      </w:r>
      <w:r w:rsidRPr="00CA3B3A">
        <w:rPr>
          <w:rFonts w:ascii="Book Antiqua" w:hAnsi="Book Antiqua" w:cs="Times New Roman"/>
          <w:b/>
          <w:bCs/>
          <w:sz w:val="21"/>
          <w:szCs w:val="21"/>
        </w:rPr>
        <w:t>5</w:t>
      </w:r>
      <w:r w:rsidRPr="00CA3B3A">
        <w:rPr>
          <w:rFonts w:ascii="Book Antiqua" w:hAnsi="Book Antiqua" w:cs="Times New Roman"/>
          <w:sz w:val="21"/>
          <w:szCs w:val="21"/>
        </w:rPr>
        <w:t>: 270–274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64 </w:t>
      </w:r>
      <w:r w:rsidRPr="00CA3B3A">
        <w:rPr>
          <w:rFonts w:ascii="Book Antiqua" w:eastAsia="SimSun" w:hAnsi="Book Antiqua" w:cs="SimSun"/>
          <w:b/>
          <w:bCs/>
          <w:color w:val="000000"/>
          <w:sz w:val="21"/>
          <w:szCs w:val="21"/>
        </w:rPr>
        <w:t>Rajendran S</w:t>
      </w:r>
      <w:r w:rsidRPr="00CA3B3A">
        <w:rPr>
          <w:rFonts w:ascii="Book Antiqua" w:eastAsia="SimSun" w:hAnsi="Book Antiqua" w:cs="SimSun"/>
          <w:color w:val="000000"/>
          <w:sz w:val="21"/>
          <w:szCs w:val="21"/>
        </w:rPr>
        <w:t>, Khan A, Murphy M, O'Hanlon D. Rectocutaneous fistula with Fournier's gangrene, a rare presentation of rectal cancer. </w:t>
      </w:r>
      <w:r w:rsidRPr="00CA3B3A">
        <w:rPr>
          <w:rFonts w:ascii="Book Antiqua" w:eastAsia="SimSun" w:hAnsi="Book Antiqua" w:cs="SimSun"/>
          <w:i/>
          <w:iCs/>
          <w:color w:val="000000"/>
          <w:sz w:val="21"/>
          <w:szCs w:val="21"/>
        </w:rPr>
        <w:t>BMJ Case Rep</w:t>
      </w:r>
      <w:r w:rsidRPr="00CA3B3A">
        <w:rPr>
          <w:rFonts w:ascii="Book Antiqua" w:eastAsia="SimSun" w:hAnsi="Book Antiqua" w:cs="SimSun"/>
          <w:color w:val="000000"/>
          <w:sz w:val="21"/>
          <w:szCs w:val="21"/>
        </w:rPr>
        <w:t> 2011; </w:t>
      </w:r>
      <w:r w:rsidRPr="00CA3B3A">
        <w:rPr>
          <w:rFonts w:ascii="Book Antiqua" w:eastAsia="SimSun" w:hAnsi="Book Antiqua" w:cs="SimSun"/>
          <w:b/>
          <w:bCs/>
          <w:color w:val="000000"/>
          <w:sz w:val="21"/>
          <w:szCs w:val="21"/>
        </w:rPr>
        <w:t>2011</w:t>
      </w:r>
      <w:r w:rsidRPr="00CA3B3A">
        <w:rPr>
          <w:rFonts w:ascii="Book Antiqua" w:eastAsia="SimSun" w:hAnsi="Book Antiqua" w:cs="SimSun"/>
          <w:color w:val="000000"/>
          <w:sz w:val="21"/>
          <w:szCs w:val="21"/>
        </w:rPr>
        <w:t>: [PMID: 22689729 DOI: 10.1136/bcr.06.2011.4372]</w:t>
      </w:r>
    </w:p>
    <w:p w:rsidR="00E04465" w:rsidRPr="00CA3B3A" w:rsidRDefault="00E04465" w:rsidP="00572644">
      <w:pPr>
        <w:adjustRightInd w:val="0"/>
        <w:snapToGrid w:val="0"/>
        <w:spacing w:after="0" w:line="360" w:lineRule="auto"/>
        <w:jc w:val="both"/>
        <w:rPr>
          <w:rFonts w:ascii="Book Antiqua" w:hAnsi="Book Antiqua" w:cs="Times New Roman"/>
          <w:sz w:val="21"/>
          <w:szCs w:val="21"/>
        </w:rPr>
      </w:pPr>
      <w:r w:rsidRPr="00CA3B3A">
        <w:rPr>
          <w:rFonts w:ascii="Book Antiqua" w:eastAsia="SimSun" w:hAnsi="Book Antiqua" w:cs="SimSun"/>
          <w:color w:val="000000"/>
          <w:sz w:val="21"/>
          <w:szCs w:val="21"/>
        </w:rPr>
        <w:t xml:space="preserve">65 </w:t>
      </w:r>
      <w:r w:rsidRPr="00CA3B3A">
        <w:rPr>
          <w:rFonts w:ascii="Book Antiqua" w:hAnsi="Book Antiqua" w:cs="Times New Roman"/>
          <w:b/>
          <w:sz w:val="21"/>
          <w:szCs w:val="21"/>
        </w:rPr>
        <w:t>Villa Sánchez LM</w:t>
      </w:r>
      <w:r w:rsidRPr="00CA3B3A">
        <w:rPr>
          <w:rFonts w:ascii="Book Antiqua" w:hAnsi="Book Antiqua" w:cs="Times New Roman"/>
          <w:sz w:val="21"/>
          <w:szCs w:val="21"/>
        </w:rPr>
        <w:t xml:space="preserve">, Cuervo Maldonado SI, Gómez Rincón JC, Rolón Cadena MC. Infección necrosante de tejidos blandos y neoplasia gastrointestinal. </w:t>
      </w:r>
      <w:r w:rsidRPr="00CA3B3A">
        <w:rPr>
          <w:rFonts w:ascii="Book Antiqua" w:hAnsi="Book Antiqua" w:cs="Times New Roman"/>
          <w:i/>
          <w:iCs/>
          <w:sz w:val="21"/>
          <w:szCs w:val="21"/>
        </w:rPr>
        <w:t>Infectio</w:t>
      </w:r>
      <w:r w:rsidRPr="00CA3B3A">
        <w:rPr>
          <w:rFonts w:ascii="Book Antiqua" w:hAnsi="Book Antiqua" w:cs="Times New Roman"/>
          <w:sz w:val="21"/>
          <w:szCs w:val="21"/>
        </w:rPr>
        <w:t xml:space="preserve"> 2014; </w:t>
      </w:r>
      <w:r w:rsidRPr="00CA3B3A">
        <w:rPr>
          <w:rFonts w:ascii="Book Antiqua" w:hAnsi="Book Antiqua" w:cs="Times New Roman"/>
          <w:b/>
          <w:bCs/>
          <w:sz w:val="21"/>
          <w:szCs w:val="21"/>
        </w:rPr>
        <w:t>18</w:t>
      </w:r>
      <w:r w:rsidRPr="00CA3B3A">
        <w:rPr>
          <w:rFonts w:ascii="Book Antiqua" w:hAnsi="Book Antiqua" w:cs="Times New Roman"/>
          <w:sz w:val="21"/>
          <w:szCs w:val="21"/>
        </w:rPr>
        <w:t>: 28–33 [DOI: 10.1016/S0123-9392(14)70737-4]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66 </w:t>
      </w:r>
      <w:r w:rsidRPr="00CA3B3A">
        <w:rPr>
          <w:rFonts w:ascii="Book Antiqua" w:eastAsia="SimSun" w:hAnsi="Book Antiqua" w:cs="SimSun"/>
          <w:b/>
          <w:bCs/>
          <w:color w:val="000000"/>
          <w:sz w:val="21"/>
          <w:szCs w:val="21"/>
        </w:rPr>
        <w:t>Scott SD</w:t>
      </w:r>
      <w:r w:rsidRPr="00CA3B3A">
        <w:rPr>
          <w:rFonts w:ascii="Book Antiqua" w:eastAsia="SimSun" w:hAnsi="Book Antiqua" w:cs="SimSun"/>
          <w:color w:val="000000"/>
          <w:sz w:val="21"/>
          <w:szCs w:val="21"/>
        </w:rPr>
        <w:t>, Dawes RF, Tate JJ, Royle GT, Karran SJ. The practical management of Fournier's gangrene. </w:t>
      </w:r>
      <w:r w:rsidRPr="00CA3B3A">
        <w:rPr>
          <w:rFonts w:ascii="Book Antiqua" w:eastAsia="SimSun" w:hAnsi="Book Antiqua" w:cs="SimSun"/>
          <w:i/>
          <w:iCs/>
          <w:color w:val="000000"/>
          <w:sz w:val="21"/>
          <w:szCs w:val="21"/>
        </w:rPr>
        <w:t>Ann R Coll Surg Engl</w:t>
      </w:r>
      <w:r w:rsidRPr="00CA3B3A">
        <w:rPr>
          <w:rFonts w:ascii="Book Antiqua" w:eastAsia="SimSun" w:hAnsi="Book Antiqua" w:cs="SimSun"/>
          <w:color w:val="000000"/>
          <w:sz w:val="21"/>
          <w:szCs w:val="21"/>
        </w:rPr>
        <w:t> 1988; </w:t>
      </w:r>
      <w:r w:rsidRPr="00CA3B3A">
        <w:rPr>
          <w:rFonts w:ascii="Book Antiqua" w:eastAsia="SimSun" w:hAnsi="Book Antiqua" w:cs="SimSun"/>
          <w:b/>
          <w:bCs/>
          <w:color w:val="000000"/>
          <w:sz w:val="21"/>
          <w:szCs w:val="21"/>
        </w:rPr>
        <w:t>70</w:t>
      </w:r>
      <w:r w:rsidRPr="00CA3B3A">
        <w:rPr>
          <w:rFonts w:ascii="Book Antiqua" w:eastAsia="SimSun" w:hAnsi="Book Antiqua" w:cs="SimSun"/>
          <w:color w:val="000000"/>
          <w:sz w:val="21"/>
          <w:szCs w:val="21"/>
        </w:rPr>
        <w:t>: 16-20 [PMID: 3408131]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 xml:space="preserve">67 </w:t>
      </w:r>
      <w:r w:rsidRPr="00CA3B3A">
        <w:rPr>
          <w:rFonts w:ascii="Book Antiqua" w:eastAsia="SimSun" w:hAnsi="Book Antiqua" w:cs="SimSun"/>
          <w:b/>
          <w:color w:val="000000"/>
          <w:sz w:val="21"/>
          <w:szCs w:val="21"/>
        </w:rPr>
        <w:t>Tai HCH</w:t>
      </w:r>
      <w:r w:rsidRPr="00CA3B3A">
        <w:rPr>
          <w:rFonts w:ascii="Book Antiqua" w:eastAsia="SimSun" w:hAnsi="Book Antiqua" w:cs="SimSun"/>
          <w:color w:val="000000"/>
          <w:sz w:val="21"/>
          <w:szCs w:val="21"/>
        </w:rPr>
        <w:t xml:space="preserve">, Yao CT, Chen WL, Chen JH, Shen YS. Necrotizing fasciitis as an initial manifestation of perforated rectal cancer in a young man. </w:t>
      </w:r>
      <w:r w:rsidRPr="00CA3B3A">
        <w:rPr>
          <w:rFonts w:ascii="Book Antiqua" w:eastAsia="SimSun" w:hAnsi="Book Antiqua" w:cs="SimSun"/>
          <w:i/>
          <w:color w:val="000000"/>
          <w:sz w:val="21"/>
          <w:szCs w:val="21"/>
        </w:rPr>
        <w:t>J Acute Med</w:t>
      </w:r>
      <w:r w:rsidRPr="00CA3B3A">
        <w:rPr>
          <w:rFonts w:ascii="Book Antiqua" w:eastAsia="SimSun" w:hAnsi="Book Antiqua" w:cs="SimSun"/>
          <w:color w:val="000000"/>
          <w:sz w:val="21"/>
          <w:szCs w:val="21"/>
        </w:rPr>
        <w:t xml:space="preserve"> 2012; </w:t>
      </w:r>
      <w:r w:rsidRPr="00CA3B3A">
        <w:rPr>
          <w:rFonts w:ascii="Book Antiqua" w:eastAsia="SimSun" w:hAnsi="Book Antiqua" w:cs="SimSun"/>
          <w:b/>
          <w:color w:val="000000"/>
          <w:sz w:val="21"/>
          <w:szCs w:val="21"/>
        </w:rPr>
        <w:t>2</w:t>
      </w:r>
      <w:r w:rsidRPr="00CA3B3A">
        <w:rPr>
          <w:rFonts w:ascii="Book Antiqua" w:eastAsia="SimSun" w:hAnsi="Book Antiqua" w:cs="SimSun"/>
          <w:color w:val="000000"/>
          <w:sz w:val="21"/>
          <w:szCs w:val="21"/>
        </w:rPr>
        <w:t>: 62–64 [DOI: 10.1016/j.jacme.2012.05.003]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68 </w:t>
      </w:r>
      <w:r w:rsidRPr="00CA3B3A">
        <w:rPr>
          <w:rFonts w:ascii="Book Antiqua" w:eastAsia="SimSun" w:hAnsi="Book Antiqua" w:cs="SimSun"/>
          <w:b/>
          <w:color w:val="000000"/>
          <w:sz w:val="21"/>
          <w:szCs w:val="21"/>
        </w:rPr>
        <w:t>Woodcock N</w:t>
      </w:r>
      <w:r w:rsidRPr="00CA3B3A">
        <w:rPr>
          <w:rFonts w:ascii="Book Antiqua" w:eastAsia="SimSun" w:hAnsi="Book Antiqua" w:cs="SimSun"/>
          <w:color w:val="000000"/>
          <w:sz w:val="21"/>
          <w:szCs w:val="21"/>
        </w:rPr>
        <w:t xml:space="preserve">, Sebag-Montefiore D, Mannion R, Alexander D, Miller G. Necrotising Fasciitis Secondary to Locally Advanced Rectal Cancer. </w:t>
      </w:r>
      <w:r w:rsidRPr="00CA3B3A">
        <w:rPr>
          <w:rFonts w:ascii="Book Antiqua" w:eastAsia="SimSun" w:hAnsi="Book Antiqua" w:cs="SimSun"/>
          <w:i/>
          <w:color w:val="000000"/>
          <w:sz w:val="21"/>
          <w:szCs w:val="21"/>
        </w:rPr>
        <w:t xml:space="preserve">Ann R Coll Surg Engl </w:t>
      </w:r>
      <w:r w:rsidRPr="00CA3B3A">
        <w:rPr>
          <w:rFonts w:ascii="Book Antiqua" w:eastAsia="SimSun" w:hAnsi="Book Antiqua" w:cs="SimSun"/>
          <w:color w:val="000000"/>
          <w:sz w:val="21"/>
          <w:szCs w:val="21"/>
        </w:rPr>
        <w:t xml:space="preserve">2006; </w:t>
      </w:r>
      <w:r w:rsidRPr="00CA3B3A">
        <w:rPr>
          <w:rFonts w:ascii="Book Antiqua" w:eastAsia="SimSun" w:hAnsi="Book Antiqua" w:cs="SimSun"/>
          <w:b/>
          <w:color w:val="000000"/>
          <w:sz w:val="21"/>
          <w:szCs w:val="21"/>
        </w:rPr>
        <w:t>88</w:t>
      </w:r>
      <w:r w:rsidRPr="00CA3B3A">
        <w:rPr>
          <w:rFonts w:ascii="Book Antiqua" w:eastAsia="SimSun" w:hAnsi="Book Antiqua" w:cs="SimSun"/>
          <w:color w:val="000000"/>
          <w:sz w:val="21"/>
          <w:szCs w:val="21"/>
        </w:rPr>
        <w:t>: W7–9 [DOI: 10.1308/147870806X95249]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69 </w:t>
      </w:r>
      <w:r w:rsidRPr="00CA3B3A">
        <w:rPr>
          <w:rFonts w:ascii="Book Antiqua" w:eastAsia="SimSun" w:hAnsi="Book Antiqua" w:cs="SimSun"/>
          <w:b/>
          <w:bCs/>
          <w:color w:val="000000"/>
          <w:sz w:val="21"/>
          <w:szCs w:val="21"/>
        </w:rPr>
        <w:t>Hurtado Santos J</w:t>
      </w:r>
      <w:r w:rsidRPr="00CA3B3A">
        <w:rPr>
          <w:rFonts w:ascii="Book Antiqua" w:eastAsia="SimSun" w:hAnsi="Book Antiqua" w:cs="SimSun"/>
          <w:color w:val="000000"/>
          <w:sz w:val="21"/>
          <w:szCs w:val="21"/>
        </w:rPr>
        <w:t>, Corella Monzón I, Valenzuela Sarriá A, Laguna Cuesta F, Turrión Sanz F, Fernández Guerrero M, Arnal Arambillet P. [Synergistic bacterial cellulitis secondary to carcinoma of the rectum. Presentation of a case]. </w:t>
      </w:r>
      <w:r w:rsidRPr="00CA3B3A">
        <w:rPr>
          <w:rFonts w:ascii="Book Antiqua" w:eastAsia="SimSun" w:hAnsi="Book Antiqua" w:cs="SimSun"/>
          <w:i/>
          <w:iCs/>
          <w:color w:val="000000"/>
          <w:sz w:val="21"/>
          <w:szCs w:val="21"/>
        </w:rPr>
        <w:t>Rev Clin Esp</w:t>
      </w:r>
      <w:r w:rsidRPr="00CA3B3A">
        <w:rPr>
          <w:rFonts w:ascii="Book Antiqua" w:eastAsia="SimSun" w:hAnsi="Book Antiqua" w:cs="SimSun"/>
          <w:color w:val="000000"/>
          <w:sz w:val="21"/>
          <w:szCs w:val="21"/>
        </w:rPr>
        <w:t> 1982; </w:t>
      </w:r>
      <w:r w:rsidRPr="00CA3B3A">
        <w:rPr>
          <w:rFonts w:ascii="Book Antiqua" w:eastAsia="SimSun" w:hAnsi="Book Antiqua" w:cs="SimSun"/>
          <w:b/>
          <w:bCs/>
          <w:color w:val="000000"/>
          <w:sz w:val="21"/>
          <w:szCs w:val="21"/>
        </w:rPr>
        <w:t>167</w:t>
      </w:r>
      <w:r w:rsidRPr="00CA3B3A">
        <w:rPr>
          <w:rFonts w:ascii="Book Antiqua" w:eastAsia="SimSun" w:hAnsi="Book Antiqua" w:cs="SimSun"/>
          <w:color w:val="000000"/>
          <w:sz w:val="21"/>
          <w:szCs w:val="21"/>
        </w:rPr>
        <w:t>: 185-188 [PMID: 7163555]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70 </w:t>
      </w:r>
      <w:r w:rsidRPr="00CA3B3A">
        <w:rPr>
          <w:rFonts w:ascii="Book Antiqua" w:eastAsia="SimSun" w:hAnsi="Book Antiqua" w:cs="SimSun"/>
          <w:b/>
          <w:bCs/>
          <w:color w:val="000000"/>
          <w:sz w:val="21"/>
          <w:szCs w:val="21"/>
        </w:rPr>
        <w:t>Paty R</w:t>
      </w:r>
      <w:r w:rsidRPr="00CA3B3A">
        <w:rPr>
          <w:rFonts w:ascii="Book Antiqua" w:eastAsia="SimSun" w:hAnsi="Book Antiqua" w:cs="SimSun"/>
          <w:color w:val="000000"/>
          <w:sz w:val="21"/>
          <w:szCs w:val="21"/>
        </w:rPr>
        <w:t>, Smith AD. Gangrene and Fournier's gangrene. </w:t>
      </w:r>
      <w:r w:rsidRPr="00CA3B3A">
        <w:rPr>
          <w:rFonts w:ascii="Book Antiqua" w:eastAsia="SimSun" w:hAnsi="Book Antiqua" w:cs="SimSun"/>
          <w:i/>
          <w:iCs/>
          <w:color w:val="000000"/>
          <w:sz w:val="21"/>
          <w:szCs w:val="21"/>
        </w:rPr>
        <w:t>Urol Clin North Am</w:t>
      </w:r>
      <w:r w:rsidRPr="00CA3B3A">
        <w:rPr>
          <w:rFonts w:ascii="Book Antiqua" w:eastAsia="SimSun" w:hAnsi="Book Antiqua" w:cs="SimSun"/>
          <w:color w:val="000000"/>
          <w:sz w:val="21"/>
          <w:szCs w:val="21"/>
        </w:rPr>
        <w:t> 1992; </w:t>
      </w:r>
      <w:r w:rsidRPr="00CA3B3A">
        <w:rPr>
          <w:rFonts w:ascii="Book Antiqua" w:eastAsia="SimSun" w:hAnsi="Book Antiqua" w:cs="SimSun"/>
          <w:b/>
          <w:bCs/>
          <w:color w:val="000000"/>
          <w:sz w:val="21"/>
          <w:szCs w:val="21"/>
        </w:rPr>
        <w:t>19</w:t>
      </w:r>
      <w:r w:rsidRPr="00CA3B3A">
        <w:rPr>
          <w:rFonts w:ascii="Book Antiqua" w:eastAsia="SimSun" w:hAnsi="Book Antiqua" w:cs="SimSun"/>
          <w:color w:val="000000"/>
          <w:sz w:val="21"/>
          <w:szCs w:val="21"/>
        </w:rPr>
        <w:t>: 149-162 [PMID: 1736475]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71 </w:t>
      </w:r>
      <w:r w:rsidRPr="00CA3B3A">
        <w:rPr>
          <w:rFonts w:ascii="Book Antiqua" w:eastAsia="SimSun" w:hAnsi="Book Antiqua" w:cs="SimSun"/>
          <w:b/>
          <w:bCs/>
          <w:color w:val="000000"/>
          <w:sz w:val="21"/>
          <w:szCs w:val="21"/>
        </w:rPr>
        <w:t>Spirnak JP</w:t>
      </w:r>
      <w:r w:rsidRPr="00CA3B3A">
        <w:rPr>
          <w:rFonts w:ascii="Book Antiqua" w:eastAsia="SimSun" w:hAnsi="Book Antiqua" w:cs="SimSun"/>
          <w:color w:val="000000"/>
          <w:sz w:val="21"/>
          <w:szCs w:val="21"/>
        </w:rPr>
        <w:t>, Resnick MI, Hampel N, Persky L. Fournier's gangrene: report of 20 patients. </w:t>
      </w:r>
      <w:r w:rsidRPr="00CA3B3A">
        <w:rPr>
          <w:rFonts w:ascii="Book Antiqua" w:eastAsia="SimSun" w:hAnsi="Book Antiqua" w:cs="SimSun"/>
          <w:i/>
          <w:iCs/>
          <w:color w:val="000000"/>
          <w:sz w:val="21"/>
          <w:szCs w:val="21"/>
        </w:rPr>
        <w:t>J Urol</w:t>
      </w:r>
      <w:r w:rsidRPr="00CA3B3A">
        <w:rPr>
          <w:rFonts w:ascii="Book Antiqua" w:eastAsia="SimSun" w:hAnsi="Book Antiqua" w:cs="SimSun"/>
          <w:color w:val="000000"/>
          <w:sz w:val="21"/>
          <w:szCs w:val="21"/>
        </w:rPr>
        <w:t> 1984; </w:t>
      </w:r>
      <w:r w:rsidRPr="00CA3B3A">
        <w:rPr>
          <w:rFonts w:ascii="Book Antiqua" w:eastAsia="SimSun" w:hAnsi="Book Antiqua" w:cs="SimSun"/>
          <w:b/>
          <w:bCs/>
          <w:color w:val="000000"/>
          <w:sz w:val="21"/>
          <w:szCs w:val="21"/>
        </w:rPr>
        <w:t>131</w:t>
      </w:r>
      <w:r w:rsidRPr="00CA3B3A">
        <w:rPr>
          <w:rFonts w:ascii="Book Antiqua" w:eastAsia="SimSun" w:hAnsi="Book Antiqua" w:cs="SimSun"/>
          <w:color w:val="000000"/>
          <w:sz w:val="21"/>
          <w:szCs w:val="21"/>
        </w:rPr>
        <w:t>: 289-291 [PMID: 6699959]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72 </w:t>
      </w:r>
      <w:r w:rsidRPr="00CA3B3A">
        <w:rPr>
          <w:rFonts w:ascii="Book Antiqua" w:eastAsia="SimSun" w:hAnsi="Book Antiqua" w:cs="SimSun"/>
          <w:b/>
          <w:bCs/>
          <w:color w:val="000000"/>
          <w:sz w:val="21"/>
          <w:szCs w:val="21"/>
        </w:rPr>
        <w:t>Stephens BJ</w:t>
      </w:r>
      <w:r w:rsidRPr="00CA3B3A">
        <w:rPr>
          <w:rFonts w:ascii="Book Antiqua" w:eastAsia="SimSun" w:hAnsi="Book Antiqua" w:cs="SimSun"/>
          <w:color w:val="000000"/>
          <w:sz w:val="21"/>
          <w:szCs w:val="21"/>
        </w:rPr>
        <w:t>, Lathrop JC, Rice WT, Gruenberg JC. Fournier's gangrene: historic (1764-1978) versus contemporary (1979-1988) differences in etiology and clinical importance. </w:t>
      </w:r>
      <w:r w:rsidRPr="00CA3B3A">
        <w:rPr>
          <w:rFonts w:ascii="Book Antiqua" w:eastAsia="SimSun" w:hAnsi="Book Antiqua" w:cs="SimSun"/>
          <w:i/>
          <w:iCs/>
          <w:color w:val="000000"/>
          <w:sz w:val="21"/>
          <w:szCs w:val="21"/>
        </w:rPr>
        <w:t>Am Surg</w:t>
      </w:r>
      <w:r w:rsidRPr="00CA3B3A">
        <w:rPr>
          <w:rFonts w:ascii="Book Antiqua" w:eastAsia="SimSun" w:hAnsi="Book Antiqua" w:cs="SimSun"/>
          <w:color w:val="000000"/>
          <w:sz w:val="21"/>
          <w:szCs w:val="21"/>
        </w:rPr>
        <w:t> 1993; </w:t>
      </w:r>
      <w:r w:rsidRPr="00CA3B3A">
        <w:rPr>
          <w:rFonts w:ascii="Book Antiqua" w:eastAsia="SimSun" w:hAnsi="Book Antiqua" w:cs="SimSun"/>
          <w:b/>
          <w:bCs/>
          <w:color w:val="000000"/>
          <w:sz w:val="21"/>
          <w:szCs w:val="21"/>
        </w:rPr>
        <w:t>59</w:t>
      </w:r>
      <w:r w:rsidRPr="00CA3B3A">
        <w:rPr>
          <w:rFonts w:ascii="Book Antiqua" w:eastAsia="SimSun" w:hAnsi="Book Antiqua" w:cs="SimSun"/>
          <w:color w:val="000000"/>
          <w:sz w:val="21"/>
          <w:szCs w:val="21"/>
        </w:rPr>
        <w:t>: 149-154 [PMID: 8476151]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73 </w:t>
      </w:r>
      <w:r w:rsidRPr="00CA3B3A">
        <w:rPr>
          <w:rFonts w:ascii="Book Antiqua" w:eastAsia="SimSun" w:hAnsi="Book Antiqua" w:cs="SimSun"/>
          <w:b/>
          <w:bCs/>
          <w:color w:val="000000"/>
          <w:sz w:val="21"/>
          <w:szCs w:val="21"/>
        </w:rPr>
        <w:t>Baskin LS</w:t>
      </w:r>
      <w:r w:rsidRPr="00CA3B3A">
        <w:rPr>
          <w:rFonts w:ascii="Book Antiqua" w:eastAsia="SimSun" w:hAnsi="Book Antiqua" w:cs="SimSun"/>
          <w:color w:val="000000"/>
          <w:sz w:val="21"/>
          <w:szCs w:val="21"/>
        </w:rPr>
        <w:t>, Carroll PR, Cattolica EV, McAninch JW. Necrotising soft tissue infections of the perineum and genitalia. Bacteriology, treatment and risk assessment. </w:t>
      </w:r>
      <w:r w:rsidRPr="00CA3B3A">
        <w:rPr>
          <w:rFonts w:ascii="Book Antiqua" w:eastAsia="SimSun" w:hAnsi="Book Antiqua" w:cs="SimSun"/>
          <w:i/>
          <w:iCs/>
          <w:color w:val="000000"/>
          <w:sz w:val="21"/>
          <w:szCs w:val="21"/>
        </w:rPr>
        <w:t>Br J Urol</w:t>
      </w:r>
      <w:r w:rsidRPr="00CA3B3A">
        <w:rPr>
          <w:rFonts w:ascii="Book Antiqua" w:eastAsia="SimSun" w:hAnsi="Book Antiqua" w:cs="SimSun"/>
          <w:color w:val="000000"/>
          <w:sz w:val="21"/>
          <w:szCs w:val="21"/>
        </w:rPr>
        <w:t> 1990; </w:t>
      </w:r>
      <w:r w:rsidRPr="00CA3B3A">
        <w:rPr>
          <w:rFonts w:ascii="Book Antiqua" w:eastAsia="SimSun" w:hAnsi="Book Antiqua" w:cs="SimSun"/>
          <w:b/>
          <w:bCs/>
          <w:color w:val="000000"/>
          <w:sz w:val="21"/>
          <w:szCs w:val="21"/>
        </w:rPr>
        <w:t>65</w:t>
      </w:r>
      <w:r w:rsidRPr="00CA3B3A">
        <w:rPr>
          <w:rFonts w:ascii="Book Antiqua" w:eastAsia="SimSun" w:hAnsi="Book Antiqua" w:cs="SimSun"/>
          <w:color w:val="000000"/>
          <w:sz w:val="21"/>
          <w:szCs w:val="21"/>
        </w:rPr>
        <w:t>: 524-529 [PMID: 2354320]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74 </w:t>
      </w:r>
      <w:r w:rsidRPr="00CA3B3A">
        <w:rPr>
          <w:rFonts w:ascii="Book Antiqua" w:eastAsia="SimSun" w:hAnsi="Book Antiqua" w:cs="SimSun"/>
          <w:b/>
          <w:color w:val="000000"/>
          <w:sz w:val="21"/>
          <w:szCs w:val="21"/>
        </w:rPr>
        <w:t>Hsu C</w:t>
      </w:r>
      <w:r w:rsidRPr="00CA3B3A">
        <w:rPr>
          <w:rFonts w:ascii="Book Antiqua" w:eastAsia="SimSun" w:hAnsi="Book Antiqua" w:cs="SimSun"/>
          <w:color w:val="000000"/>
          <w:sz w:val="21"/>
          <w:szCs w:val="21"/>
        </w:rPr>
        <w:t xml:space="preserve">, King T, Wang J, Wang H. Colorectal perforation: spectrum of the disease and its mortality. </w:t>
      </w:r>
      <w:r w:rsidRPr="00CA3B3A">
        <w:rPr>
          <w:rFonts w:ascii="Book Antiqua" w:eastAsia="SimSun" w:hAnsi="Book Antiqua" w:cs="SimSun"/>
          <w:i/>
          <w:color w:val="000000"/>
          <w:sz w:val="21"/>
          <w:szCs w:val="21"/>
        </w:rPr>
        <w:t>J Soc Colon Rectal Surg Taiwan</w:t>
      </w:r>
      <w:r w:rsidRPr="00CA3B3A">
        <w:rPr>
          <w:rFonts w:ascii="Book Antiqua" w:eastAsia="SimSun" w:hAnsi="Book Antiqua" w:cs="SimSun"/>
          <w:color w:val="000000"/>
          <w:sz w:val="21"/>
          <w:szCs w:val="21"/>
        </w:rPr>
        <w:t xml:space="preserve"> 2007; 81–88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75 </w:t>
      </w:r>
      <w:r w:rsidRPr="00CA3B3A">
        <w:rPr>
          <w:rFonts w:ascii="Book Antiqua" w:eastAsia="SimSun" w:hAnsi="Book Antiqua" w:cs="SimSun"/>
          <w:b/>
          <w:bCs/>
          <w:color w:val="000000"/>
          <w:sz w:val="21"/>
          <w:szCs w:val="21"/>
        </w:rPr>
        <w:t>Welch JP</w:t>
      </w:r>
      <w:r w:rsidRPr="00CA3B3A">
        <w:rPr>
          <w:rFonts w:ascii="Book Antiqua" w:eastAsia="SimSun" w:hAnsi="Book Antiqua" w:cs="SimSun"/>
          <w:color w:val="000000"/>
          <w:sz w:val="21"/>
          <w:szCs w:val="21"/>
        </w:rPr>
        <w:t>, Donaldson GA. Perforative carcinoma of colon and rectum. </w:t>
      </w:r>
      <w:r w:rsidRPr="00CA3B3A">
        <w:rPr>
          <w:rFonts w:ascii="Book Antiqua" w:eastAsia="SimSun" w:hAnsi="Book Antiqua" w:cs="SimSun"/>
          <w:i/>
          <w:iCs/>
          <w:color w:val="000000"/>
          <w:sz w:val="21"/>
          <w:szCs w:val="21"/>
        </w:rPr>
        <w:t>Ann Surg</w:t>
      </w:r>
      <w:r w:rsidRPr="00CA3B3A">
        <w:rPr>
          <w:rFonts w:ascii="Book Antiqua" w:eastAsia="SimSun" w:hAnsi="Book Antiqua" w:cs="SimSun"/>
          <w:color w:val="000000"/>
          <w:sz w:val="21"/>
          <w:szCs w:val="21"/>
        </w:rPr>
        <w:t> 1974; </w:t>
      </w:r>
      <w:r w:rsidRPr="00CA3B3A">
        <w:rPr>
          <w:rFonts w:ascii="Book Antiqua" w:eastAsia="SimSun" w:hAnsi="Book Antiqua" w:cs="SimSun"/>
          <w:b/>
          <w:bCs/>
          <w:color w:val="000000"/>
          <w:sz w:val="21"/>
          <w:szCs w:val="21"/>
        </w:rPr>
        <w:t>180</w:t>
      </w:r>
      <w:r w:rsidRPr="00CA3B3A">
        <w:rPr>
          <w:rFonts w:ascii="Book Antiqua" w:eastAsia="SimSun" w:hAnsi="Book Antiqua" w:cs="SimSun"/>
          <w:color w:val="000000"/>
          <w:sz w:val="21"/>
          <w:szCs w:val="21"/>
        </w:rPr>
        <w:t>: 734-740 [PMID: 4423043]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76 </w:t>
      </w:r>
      <w:r w:rsidRPr="00CA3B3A">
        <w:rPr>
          <w:rFonts w:ascii="Book Antiqua" w:eastAsia="SimSun" w:hAnsi="Book Antiqua" w:cs="SimSun"/>
          <w:b/>
          <w:bCs/>
          <w:color w:val="000000"/>
          <w:sz w:val="21"/>
          <w:szCs w:val="21"/>
        </w:rPr>
        <w:t>Wood CD</w:t>
      </w:r>
      <w:r w:rsidRPr="00CA3B3A">
        <w:rPr>
          <w:rFonts w:ascii="Book Antiqua" w:eastAsia="SimSun" w:hAnsi="Book Antiqua" w:cs="SimSun"/>
          <w:color w:val="000000"/>
          <w:sz w:val="21"/>
          <w:szCs w:val="21"/>
        </w:rPr>
        <w:t>. Acute perforations of the colon.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1977;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126-129 [PMID: 844396]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77 </w:t>
      </w:r>
      <w:r w:rsidRPr="00CA3B3A">
        <w:rPr>
          <w:rFonts w:ascii="Book Antiqua" w:eastAsia="SimSun" w:hAnsi="Book Antiqua" w:cs="SimSun"/>
          <w:b/>
          <w:bCs/>
          <w:color w:val="000000"/>
          <w:sz w:val="21"/>
          <w:szCs w:val="21"/>
        </w:rPr>
        <w:t>Tol J</w:t>
      </w:r>
      <w:r w:rsidRPr="00CA3B3A">
        <w:rPr>
          <w:rFonts w:ascii="Book Antiqua" w:eastAsia="SimSun" w:hAnsi="Book Antiqua" w:cs="SimSun"/>
          <w:color w:val="000000"/>
          <w:sz w:val="21"/>
          <w:szCs w:val="21"/>
        </w:rPr>
        <w:t>, Cats A, Mol L, Koopman M, Bos MM, van der Hoeven JJ, Antonini NF, van Krieken JH, Punt CJ. Gastrointestinal ulceration as a possible side effect of bevacizumab which may herald perforation. </w:t>
      </w:r>
      <w:r w:rsidRPr="00CA3B3A">
        <w:rPr>
          <w:rFonts w:ascii="Book Antiqua" w:eastAsia="SimSun" w:hAnsi="Book Antiqua" w:cs="SimSun"/>
          <w:i/>
          <w:iCs/>
          <w:color w:val="000000"/>
          <w:sz w:val="21"/>
          <w:szCs w:val="21"/>
        </w:rPr>
        <w:t>Invest New Drugs</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26</w:t>
      </w:r>
      <w:r w:rsidRPr="00CA3B3A">
        <w:rPr>
          <w:rFonts w:ascii="Book Antiqua" w:eastAsia="SimSun" w:hAnsi="Book Antiqua" w:cs="SimSun"/>
          <w:color w:val="000000"/>
          <w:sz w:val="21"/>
          <w:szCs w:val="21"/>
        </w:rPr>
        <w:t>: 393-397 [PMID: 18335169 DOI: 10.1007/s10637-008-9125-4]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78 </w:t>
      </w:r>
      <w:r w:rsidRPr="00CA3B3A">
        <w:rPr>
          <w:rFonts w:ascii="Book Antiqua" w:eastAsia="SimSun" w:hAnsi="Book Antiqua" w:cs="SimSun"/>
          <w:b/>
          <w:bCs/>
          <w:color w:val="000000"/>
          <w:sz w:val="21"/>
          <w:szCs w:val="21"/>
        </w:rPr>
        <w:t>Shimizu J</w:t>
      </w:r>
      <w:r w:rsidRPr="00CA3B3A">
        <w:rPr>
          <w:rFonts w:ascii="Book Antiqua" w:eastAsia="SimSun" w:hAnsi="Book Antiqua" w:cs="SimSun"/>
          <w:color w:val="000000"/>
          <w:sz w:val="21"/>
          <w:szCs w:val="21"/>
        </w:rPr>
        <w:t>, Kinoshita T, Tatsuzawa Y, Takehara A, Kawaura Y, Takahashi S. Gluteal abscess caused by perforating rectal cancer: case report and review of the literature. </w:t>
      </w:r>
      <w:r w:rsidRPr="00CA3B3A">
        <w:rPr>
          <w:rFonts w:ascii="Book Antiqua" w:eastAsia="SimSun" w:hAnsi="Book Antiqua" w:cs="SimSun"/>
          <w:i/>
          <w:iCs/>
          <w:color w:val="000000"/>
          <w:sz w:val="21"/>
          <w:szCs w:val="21"/>
        </w:rPr>
        <w:t>Tumori</w:t>
      </w:r>
      <w:r w:rsidRPr="00CA3B3A">
        <w:rPr>
          <w:rFonts w:ascii="Book Antiqua" w:eastAsia="SimSun" w:hAnsi="Book Antiqua" w:cs="SimSun"/>
          <w:color w:val="000000"/>
          <w:sz w:val="21"/>
          <w:szCs w:val="21"/>
        </w:rPr>
        <w:t> 2001; </w:t>
      </w:r>
      <w:r w:rsidRPr="00CA3B3A">
        <w:rPr>
          <w:rFonts w:ascii="Book Antiqua" w:eastAsia="SimSun" w:hAnsi="Book Antiqua" w:cs="SimSun"/>
          <w:b/>
          <w:bCs/>
          <w:color w:val="000000"/>
          <w:sz w:val="21"/>
          <w:szCs w:val="21"/>
        </w:rPr>
        <w:t>87</w:t>
      </w:r>
      <w:r w:rsidRPr="00CA3B3A">
        <w:rPr>
          <w:rFonts w:ascii="Book Antiqua" w:eastAsia="SimSun" w:hAnsi="Book Antiqua" w:cs="SimSun"/>
          <w:color w:val="000000"/>
          <w:sz w:val="21"/>
          <w:szCs w:val="21"/>
        </w:rPr>
        <w:t>: 330-331 [PMID: 11765183]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79 </w:t>
      </w:r>
      <w:r w:rsidRPr="00CA3B3A">
        <w:rPr>
          <w:rFonts w:ascii="Book Antiqua" w:eastAsia="SimSun" w:hAnsi="Book Antiqua" w:cs="SimSun"/>
          <w:b/>
          <w:bCs/>
          <w:color w:val="000000"/>
          <w:sz w:val="21"/>
          <w:szCs w:val="21"/>
        </w:rPr>
        <w:t>Lee J</w:t>
      </w:r>
      <w:r w:rsidRPr="00CA3B3A">
        <w:rPr>
          <w:rFonts w:ascii="Book Antiqua" w:eastAsia="SimSun" w:hAnsi="Book Antiqua" w:cs="SimSun"/>
          <w:color w:val="000000"/>
          <w:sz w:val="21"/>
          <w:szCs w:val="21"/>
        </w:rPr>
        <w:t>, Chen F, Steel M, Keck J, Mackay J. Perforated rectal cancer associated with neoadjuvant radiotherapy: report of four cases.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2006; </w:t>
      </w:r>
      <w:r w:rsidRPr="00CA3B3A">
        <w:rPr>
          <w:rFonts w:ascii="Book Antiqua" w:eastAsia="SimSun" w:hAnsi="Book Antiqua" w:cs="SimSun"/>
          <w:b/>
          <w:bCs/>
          <w:color w:val="000000"/>
          <w:sz w:val="21"/>
          <w:szCs w:val="21"/>
        </w:rPr>
        <w:t>49</w:t>
      </w:r>
      <w:r w:rsidRPr="00CA3B3A">
        <w:rPr>
          <w:rFonts w:ascii="Book Antiqua" w:eastAsia="SimSun" w:hAnsi="Book Antiqua" w:cs="SimSun"/>
          <w:color w:val="000000"/>
          <w:sz w:val="21"/>
          <w:szCs w:val="21"/>
        </w:rPr>
        <w:t>: 1629-1632 [PMID: 17039387 DOI: 10.1007/s10350-006-0687-y]</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80 </w:t>
      </w:r>
      <w:r w:rsidRPr="00CA3B3A">
        <w:rPr>
          <w:rFonts w:ascii="Book Antiqua" w:eastAsia="SimSun" w:hAnsi="Book Antiqua" w:cs="SimSun"/>
          <w:b/>
          <w:bCs/>
          <w:color w:val="000000"/>
          <w:sz w:val="21"/>
          <w:szCs w:val="21"/>
        </w:rPr>
        <w:t>Badgwell BD</w:t>
      </w:r>
      <w:r w:rsidRPr="00CA3B3A">
        <w:rPr>
          <w:rFonts w:ascii="Book Antiqua" w:eastAsia="SimSun" w:hAnsi="Book Antiqua" w:cs="SimSun"/>
          <w:color w:val="000000"/>
          <w:sz w:val="21"/>
          <w:szCs w:val="21"/>
        </w:rPr>
        <w:t>, Camp ER, Feig B, Wolff RA, Eng C, Ellis LM, Cormier JN. Management of bevacizumab-associated bowel perforation: a case series and review of the literature. </w:t>
      </w:r>
      <w:r w:rsidRPr="00CA3B3A">
        <w:rPr>
          <w:rFonts w:ascii="Book Antiqua" w:eastAsia="SimSun" w:hAnsi="Book Antiqua" w:cs="SimSun"/>
          <w:i/>
          <w:iCs/>
          <w:color w:val="000000"/>
          <w:sz w:val="21"/>
          <w:szCs w:val="21"/>
        </w:rPr>
        <w:t>Ann Oncol</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19</w:t>
      </w:r>
      <w:r w:rsidRPr="00CA3B3A">
        <w:rPr>
          <w:rFonts w:ascii="Book Antiqua" w:eastAsia="SimSun" w:hAnsi="Book Antiqua" w:cs="SimSun"/>
          <w:color w:val="000000"/>
          <w:sz w:val="21"/>
          <w:szCs w:val="21"/>
        </w:rPr>
        <w:t>: 577-582 [PMID: 18024857 DOI: 10.1093/annonc/mdm508]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81 </w:t>
      </w:r>
      <w:r w:rsidRPr="00CA3B3A">
        <w:rPr>
          <w:rFonts w:ascii="Book Antiqua" w:eastAsia="SimSun" w:hAnsi="Book Antiqua" w:cs="SimSun"/>
          <w:b/>
          <w:bCs/>
          <w:color w:val="000000"/>
          <w:sz w:val="21"/>
          <w:szCs w:val="21"/>
        </w:rPr>
        <w:t>Hurwitz H</w:t>
      </w:r>
      <w:r w:rsidRPr="00CA3B3A">
        <w:rPr>
          <w:rFonts w:ascii="Book Antiqua" w:eastAsia="SimSun" w:hAnsi="Book Antiqua" w:cs="SimSun"/>
          <w:color w:val="000000"/>
          <w:sz w:val="21"/>
          <w:szCs w:val="21"/>
        </w:rPr>
        <w:t>, Fehrenbacher L, Novotny W, Cartwright T, Hainsworth J, Heim W, Berlin J, Baron A, Griffing S, Holmgren E, Ferrara N, Fyfe G, Rogers B, Ross R, Kabbinavar F. Bevacizumab plus irinotecan, fluorouracil, and leucovorin for metastatic colorectal cancer. </w:t>
      </w:r>
      <w:r w:rsidRPr="00CA3B3A">
        <w:rPr>
          <w:rFonts w:ascii="Book Antiqua" w:eastAsia="SimSun" w:hAnsi="Book Antiqua" w:cs="SimSun"/>
          <w:i/>
          <w:iCs/>
          <w:color w:val="000000"/>
          <w:sz w:val="21"/>
          <w:szCs w:val="21"/>
        </w:rPr>
        <w:t>N Engl J Med</w:t>
      </w:r>
      <w:r w:rsidRPr="00CA3B3A">
        <w:rPr>
          <w:rFonts w:ascii="Book Antiqua" w:eastAsia="SimSun" w:hAnsi="Book Antiqua" w:cs="SimSun"/>
          <w:color w:val="000000"/>
          <w:sz w:val="21"/>
          <w:szCs w:val="21"/>
        </w:rPr>
        <w:t> 2004; </w:t>
      </w:r>
      <w:r w:rsidRPr="00CA3B3A">
        <w:rPr>
          <w:rFonts w:ascii="Book Antiqua" w:eastAsia="SimSun" w:hAnsi="Book Antiqua" w:cs="SimSun"/>
          <w:b/>
          <w:bCs/>
          <w:color w:val="000000"/>
          <w:sz w:val="21"/>
          <w:szCs w:val="21"/>
        </w:rPr>
        <w:t>350</w:t>
      </w:r>
      <w:r w:rsidRPr="00CA3B3A">
        <w:rPr>
          <w:rFonts w:ascii="Book Antiqua" w:eastAsia="SimSun" w:hAnsi="Book Antiqua" w:cs="SimSun"/>
          <w:color w:val="000000"/>
          <w:sz w:val="21"/>
          <w:szCs w:val="21"/>
        </w:rPr>
        <w:t>: 2335-2342 [PMID: 15175435 DOI: 10.1056/NEJMoa032691]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82 </w:t>
      </w:r>
      <w:r w:rsidRPr="00CA3B3A">
        <w:rPr>
          <w:rFonts w:ascii="Book Antiqua" w:eastAsia="SimSun" w:hAnsi="Book Antiqua" w:cs="SimSun"/>
          <w:b/>
          <w:bCs/>
          <w:color w:val="000000"/>
          <w:sz w:val="21"/>
          <w:szCs w:val="21"/>
        </w:rPr>
        <w:t>Bjornson HS</w:t>
      </w:r>
      <w:r w:rsidRPr="00CA3B3A">
        <w:rPr>
          <w:rFonts w:ascii="Book Antiqua" w:eastAsia="SimSun" w:hAnsi="Book Antiqua" w:cs="SimSun"/>
          <w:color w:val="000000"/>
          <w:sz w:val="21"/>
          <w:szCs w:val="21"/>
        </w:rPr>
        <w:t>, Hill EO. Bacteroidaceae in thromboembolic disease: effects of cell wall components on blood coagulation in vivo and in vitro. </w:t>
      </w:r>
      <w:r w:rsidRPr="00CA3B3A">
        <w:rPr>
          <w:rFonts w:ascii="Book Antiqua" w:eastAsia="SimSun" w:hAnsi="Book Antiqua" w:cs="SimSun"/>
          <w:i/>
          <w:iCs/>
          <w:color w:val="000000"/>
          <w:sz w:val="21"/>
          <w:szCs w:val="21"/>
        </w:rPr>
        <w:t>Infect Immun</w:t>
      </w:r>
      <w:r w:rsidRPr="00CA3B3A">
        <w:rPr>
          <w:rFonts w:ascii="Book Antiqua" w:eastAsia="SimSun" w:hAnsi="Book Antiqua" w:cs="SimSun"/>
          <w:color w:val="000000"/>
          <w:sz w:val="21"/>
          <w:szCs w:val="21"/>
        </w:rPr>
        <w:t> 1973; </w:t>
      </w:r>
      <w:r w:rsidRPr="00CA3B3A">
        <w:rPr>
          <w:rFonts w:ascii="Book Antiqua" w:eastAsia="SimSun" w:hAnsi="Book Antiqua" w:cs="SimSun"/>
          <w:b/>
          <w:bCs/>
          <w:color w:val="000000"/>
          <w:sz w:val="21"/>
          <w:szCs w:val="21"/>
        </w:rPr>
        <w:t>8</w:t>
      </w:r>
      <w:r w:rsidRPr="00CA3B3A">
        <w:rPr>
          <w:rFonts w:ascii="Book Antiqua" w:eastAsia="SimSun" w:hAnsi="Book Antiqua" w:cs="SimSun"/>
          <w:color w:val="000000"/>
          <w:sz w:val="21"/>
          <w:szCs w:val="21"/>
        </w:rPr>
        <w:t>: 911-918 [PMID: 4594118]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83 </w:t>
      </w:r>
      <w:r w:rsidRPr="00CA3B3A">
        <w:rPr>
          <w:rFonts w:ascii="Book Antiqua" w:eastAsia="SimSun" w:hAnsi="Book Antiqua" w:cs="SimSun"/>
          <w:b/>
          <w:bCs/>
          <w:color w:val="000000"/>
          <w:sz w:val="21"/>
          <w:szCs w:val="21"/>
        </w:rPr>
        <w:t>Fearon DT</w:t>
      </w:r>
      <w:r w:rsidRPr="00CA3B3A">
        <w:rPr>
          <w:rFonts w:ascii="Book Antiqua" w:eastAsia="SimSun" w:hAnsi="Book Antiqua" w:cs="SimSun"/>
          <w:color w:val="000000"/>
          <w:sz w:val="21"/>
          <w:szCs w:val="21"/>
        </w:rPr>
        <w:t>, Austen KF. Current concepts in immunology: the alternative pathway of complement--a system for host resistance to microbial infection. </w:t>
      </w:r>
      <w:r w:rsidRPr="00CA3B3A">
        <w:rPr>
          <w:rFonts w:ascii="Book Antiqua" w:eastAsia="SimSun" w:hAnsi="Book Antiqua" w:cs="SimSun"/>
          <w:i/>
          <w:iCs/>
          <w:color w:val="000000"/>
          <w:sz w:val="21"/>
          <w:szCs w:val="21"/>
        </w:rPr>
        <w:t>N Engl J Med</w:t>
      </w:r>
      <w:r w:rsidRPr="00CA3B3A">
        <w:rPr>
          <w:rFonts w:ascii="Book Antiqua" w:eastAsia="SimSun" w:hAnsi="Book Antiqua" w:cs="SimSun"/>
          <w:color w:val="000000"/>
          <w:sz w:val="21"/>
          <w:szCs w:val="21"/>
        </w:rPr>
        <w:t> 1980; </w:t>
      </w:r>
      <w:r w:rsidRPr="00CA3B3A">
        <w:rPr>
          <w:rFonts w:ascii="Book Antiqua" w:eastAsia="SimSun" w:hAnsi="Book Antiqua" w:cs="SimSun"/>
          <w:b/>
          <w:bCs/>
          <w:color w:val="000000"/>
          <w:sz w:val="21"/>
          <w:szCs w:val="21"/>
        </w:rPr>
        <w:t>303</w:t>
      </w:r>
      <w:r w:rsidRPr="00CA3B3A">
        <w:rPr>
          <w:rFonts w:ascii="Book Antiqua" w:eastAsia="SimSun" w:hAnsi="Book Antiqua" w:cs="SimSun"/>
          <w:color w:val="000000"/>
          <w:sz w:val="21"/>
          <w:szCs w:val="21"/>
        </w:rPr>
        <w:t>: 259-263 [PMID: 6900901 DOI: 10.1056/NEJM198007313030505]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84 </w:t>
      </w:r>
      <w:r w:rsidRPr="00CA3B3A">
        <w:rPr>
          <w:rFonts w:ascii="Book Antiqua" w:eastAsia="SimSun" w:hAnsi="Book Antiqua" w:cs="SimSun"/>
          <w:b/>
          <w:bCs/>
          <w:color w:val="000000"/>
          <w:sz w:val="21"/>
          <w:szCs w:val="21"/>
        </w:rPr>
        <w:t>Ingham HR</w:t>
      </w:r>
      <w:r w:rsidRPr="00CA3B3A">
        <w:rPr>
          <w:rFonts w:ascii="Book Antiqua" w:eastAsia="SimSun" w:hAnsi="Book Antiqua" w:cs="SimSun"/>
          <w:color w:val="000000"/>
          <w:sz w:val="21"/>
          <w:szCs w:val="21"/>
        </w:rPr>
        <w:t>, Sisson PR, Tharagonnet D, Selkon JB, Codd AA. Inhibition of phagocytosis in vitro by obligate anaerobes. </w:t>
      </w:r>
      <w:r w:rsidRPr="00CA3B3A">
        <w:rPr>
          <w:rFonts w:ascii="Book Antiqua" w:eastAsia="SimSun" w:hAnsi="Book Antiqua" w:cs="SimSun"/>
          <w:i/>
          <w:iCs/>
          <w:color w:val="000000"/>
          <w:sz w:val="21"/>
          <w:szCs w:val="21"/>
        </w:rPr>
        <w:t>Lancet</w:t>
      </w:r>
      <w:r w:rsidRPr="00CA3B3A">
        <w:rPr>
          <w:rFonts w:ascii="Book Antiqua" w:eastAsia="SimSun" w:hAnsi="Book Antiqua" w:cs="SimSun"/>
          <w:color w:val="000000"/>
          <w:sz w:val="21"/>
          <w:szCs w:val="21"/>
        </w:rPr>
        <w:t> 1977; </w:t>
      </w:r>
      <w:r w:rsidRPr="00CA3B3A">
        <w:rPr>
          <w:rFonts w:ascii="Book Antiqua" w:eastAsia="SimSun" w:hAnsi="Book Antiqua" w:cs="SimSun"/>
          <w:b/>
          <w:bCs/>
          <w:color w:val="000000"/>
          <w:sz w:val="21"/>
          <w:szCs w:val="21"/>
        </w:rPr>
        <w:t>2</w:t>
      </w:r>
      <w:r w:rsidRPr="00CA3B3A">
        <w:rPr>
          <w:rFonts w:ascii="Book Antiqua" w:eastAsia="SimSun" w:hAnsi="Book Antiqua" w:cs="SimSun"/>
          <w:color w:val="000000"/>
          <w:sz w:val="21"/>
          <w:szCs w:val="21"/>
        </w:rPr>
        <w:t>: 1252-1254 [PMID: 73952]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85 </w:t>
      </w:r>
      <w:r w:rsidRPr="00CA3B3A">
        <w:rPr>
          <w:rFonts w:ascii="Book Antiqua" w:eastAsia="SimSun" w:hAnsi="Book Antiqua" w:cs="SimSun"/>
          <w:b/>
          <w:bCs/>
          <w:color w:val="000000"/>
          <w:sz w:val="21"/>
          <w:szCs w:val="21"/>
        </w:rPr>
        <w:t>Goyette M</w:t>
      </w:r>
      <w:r w:rsidRPr="00CA3B3A">
        <w:rPr>
          <w:rFonts w:ascii="Book Antiqua" w:eastAsia="SimSun" w:hAnsi="Book Antiqua" w:cs="SimSun"/>
          <w:color w:val="000000"/>
          <w:sz w:val="21"/>
          <w:szCs w:val="21"/>
        </w:rPr>
        <w:t>. Group A streptococcal necrotizing fasciitis Fournier's gangrene--Quebec. </w:t>
      </w:r>
      <w:r w:rsidRPr="00CA3B3A">
        <w:rPr>
          <w:rFonts w:ascii="Book Antiqua" w:eastAsia="SimSun" w:hAnsi="Book Antiqua" w:cs="SimSun"/>
          <w:i/>
          <w:iCs/>
          <w:color w:val="000000"/>
          <w:sz w:val="21"/>
          <w:szCs w:val="21"/>
        </w:rPr>
        <w:t>Can Commun Dis Rep</w:t>
      </w:r>
      <w:r w:rsidRPr="00CA3B3A">
        <w:rPr>
          <w:rFonts w:ascii="Book Antiqua" w:eastAsia="SimSun" w:hAnsi="Book Antiqua" w:cs="SimSun"/>
          <w:color w:val="000000"/>
          <w:sz w:val="21"/>
          <w:szCs w:val="21"/>
        </w:rPr>
        <w:t> 1997; </w:t>
      </w:r>
      <w:r w:rsidRPr="00CA3B3A">
        <w:rPr>
          <w:rFonts w:ascii="Book Antiqua" w:eastAsia="SimSun" w:hAnsi="Book Antiqua" w:cs="SimSun"/>
          <w:b/>
          <w:bCs/>
          <w:color w:val="000000"/>
          <w:sz w:val="21"/>
          <w:szCs w:val="21"/>
        </w:rPr>
        <w:t>23</w:t>
      </w:r>
      <w:r w:rsidRPr="00CA3B3A">
        <w:rPr>
          <w:rFonts w:ascii="Book Antiqua" w:eastAsia="SimSun" w:hAnsi="Book Antiqua" w:cs="SimSun"/>
          <w:color w:val="000000"/>
          <w:sz w:val="21"/>
          <w:szCs w:val="21"/>
        </w:rPr>
        <w:t>: 101-103 [PMID: 9509640]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86 </w:t>
      </w:r>
      <w:r w:rsidRPr="00CA3B3A">
        <w:rPr>
          <w:rFonts w:ascii="Book Antiqua" w:eastAsia="SimSun" w:hAnsi="Book Antiqua" w:cs="SimSun"/>
          <w:b/>
          <w:bCs/>
          <w:color w:val="000000"/>
          <w:sz w:val="21"/>
          <w:szCs w:val="21"/>
        </w:rPr>
        <w:t>Yang SC</w:t>
      </w:r>
      <w:r w:rsidRPr="00CA3B3A">
        <w:rPr>
          <w:rFonts w:ascii="Book Antiqua" w:eastAsia="SimSun" w:hAnsi="Book Antiqua" w:cs="SimSun"/>
          <w:color w:val="000000"/>
          <w:sz w:val="21"/>
          <w:szCs w:val="21"/>
        </w:rPr>
        <w:t>, Wu TJ. Fournier's gangrene--Taiwan experience. </w:t>
      </w:r>
      <w:r w:rsidRPr="00CA3B3A">
        <w:rPr>
          <w:rFonts w:ascii="Book Antiqua" w:eastAsia="SimSun" w:hAnsi="Book Antiqua" w:cs="SimSun"/>
          <w:i/>
          <w:iCs/>
          <w:color w:val="000000"/>
          <w:sz w:val="21"/>
          <w:szCs w:val="21"/>
        </w:rPr>
        <w:t>Zhonghua Yi Xue Za Zhi (Taipei)</w:t>
      </w:r>
      <w:r w:rsidRPr="00CA3B3A">
        <w:rPr>
          <w:rFonts w:ascii="Book Antiqua" w:eastAsia="SimSun" w:hAnsi="Book Antiqua" w:cs="SimSun"/>
          <w:color w:val="000000"/>
          <w:sz w:val="21"/>
          <w:szCs w:val="21"/>
        </w:rPr>
        <w:t> 2001; </w:t>
      </w:r>
      <w:r w:rsidRPr="00CA3B3A">
        <w:rPr>
          <w:rFonts w:ascii="Book Antiqua" w:eastAsia="SimSun" w:hAnsi="Book Antiqua" w:cs="SimSun"/>
          <w:b/>
          <w:bCs/>
          <w:color w:val="000000"/>
          <w:sz w:val="21"/>
          <w:szCs w:val="21"/>
        </w:rPr>
        <w:t>64</w:t>
      </w:r>
      <w:r w:rsidRPr="00CA3B3A">
        <w:rPr>
          <w:rFonts w:ascii="Book Antiqua" w:eastAsia="SimSun" w:hAnsi="Book Antiqua" w:cs="SimSun"/>
          <w:color w:val="000000"/>
          <w:sz w:val="21"/>
          <w:szCs w:val="21"/>
        </w:rPr>
        <w:t>: 239-243 [PMID: 11458762]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87 </w:t>
      </w:r>
      <w:r w:rsidRPr="00CA3B3A">
        <w:rPr>
          <w:rFonts w:ascii="Book Antiqua" w:eastAsia="SimSun" w:hAnsi="Book Antiqua" w:cs="SimSun"/>
          <w:b/>
          <w:bCs/>
          <w:color w:val="000000"/>
          <w:sz w:val="21"/>
          <w:szCs w:val="21"/>
        </w:rPr>
        <w:t>Amendola MA</w:t>
      </w:r>
      <w:r w:rsidRPr="00CA3B3A">
        <w:rPr>
          <w:rFonts w:ascii="Book Antiqua" w:eastAsia="SimSun" w:hAnsi="Book Antiqua" w:cs="SimSun"/>
          <w:color w:val="000000"/>
          <w:sz w:val="21"/>
          <w:szCs w:val="21"/>
        </w:rPr>
        <w:t>, Casillas J, Joseph R, Antun R, Galindez O. Fournier's gangrene: CT findings. </w:t>
      </w:r>
      <w:r w:rsidRPr="00CA3B3A">
        <w:rPr>
          <w:rFonts w:ascii="Book Antiqua" w:eastAsia="SimSun" w:hAnsi="Book Antiqua" w:cs="SimSun"/>
          <w:i/>
          <w:iCs/>
          <w:color w:val="000000"/>
          <w:sz w:val="21"/>
          <w:szCs w:val="21"/>
        </w:rPr>
        <w:t>Abdom Imaging</w:t>
      </w:r>
      <w:r w:rsidRPr="00CA3B3A">
        <w:rPr>
          <w:rFonts w:ascii="Book Antiqua" w:eastAsia="SimSun" w:hAnsi="Book Antiqua" w:cs="SimSun"/>
          <w:color w:val="000000"/>
          <w:sz w:val="21"/>
          <w:szCs w:val="21"/>
        </w:rPr>
        <w:t> 1994; </w:t>
      </w:r>
      <w:r w:rsidRPr="00CA3B3A">
        <w:rPr>
          <w:rFonts w:ascii="Book Antiqua" w:eastAsia="SimSun" w:hAnsi="Book Antiqua" w:cs="SimSun"/>
          <w:b/>
          <w:bCs/>
          <w:color w:val="000000"/>
          <w:sz w:val="21"/>
          <w:szCs w:val="21"/>
        </w:rPr>
        <w:t>19</w:t>
      </w:r>
      <w:r w:rsidRPr="00CA3B3A">
        <w:rPr>
          <w:rFonts w:ascii="Book Antiqua" w:eastAsia="SimSun" w:hAnsi="Book Antiqua" w:cs="SimSun"/>
          <w:color w:val="000000"/>
          <w:sz w:val="21"/>
          <w:szCs w:val="21"/>
        </w:rPr>
        <w:t>: 471-474 [PMID: 7950832]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88 </w:t>
      </w:r>
      <w:r w:rsidRPr="00CA3B3A">
        <w:rPr>
          <w:rFonts w:ascii="Book Antiqua" w:eastAsia="SimSun" w:hAnsi="Book Antiqua" w:cs="SimSun"/>
          <w:b/>
          <w:bCs/>
          <w:color w:val="000000"/>
          <w:sz w:val="21"/>
          <w:szCs w:val="21"/>
        </w:rPr>
        <w:t>Rajan DK</w:t>
      </w:r>
      <w:r w:rsidRPr="00CA3B3A">
        <w:rPr>
          <w:rFonts w:ascii="Book Antiqua" w:eastAsia="SimSun" w:hAnsi="Book Antiqua" w:cs="SimSun"/>
          <w:color w:val="000000"/>
          <w:sz w:val="21"/>
          <w:szCs w:val="21"/>
        </w:rPr>
        <w:t>, Scharer KA. Radiology of Fournier's gangrene. </w:t>
      </w:r>
      <w:r w:rsidRPr="00CA3B3A">
        <w:rPr>
          <w:rFonts w:ascii="Book Antiqua" w:eastAsia="SimSun" w:hAnsi="Book Antiqua" w:cs="SimSun"/>
          <w:i/>
          <w:iCs/>
          <w:color w:val="000000"/>
          <w:sz w:val="21"/>
          <w:szCs w:val="21"/>
        </w:rPr>
        <w:t>AJR Am J Roentgenol</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170</w:t>
      </w:r>
      <w:r w:rsidRPr="00CA3B3A">
        <w:rPr>
          <w:rFonts w:ascii="Book Antiqua" w:eastAsia="SimSun" w:hAnsi="Book Antiqua" w:cs="SimSun"/>
          <w:color w:val="000000"/>
          <w:sz w:val="21"/>
          <w:szCs w:val="21"/>
        </w:rPr>
        <w:t>: 163-168 [PMID: 9423625 DOI: 10.2214/ajr.170.1.9423625]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89 </w:t>
      </w:r>
      <w:r w:rsidRPr="00CA3B3A">
        <w:rPr>
          <w:rFonts w:ascii="Book Antiqua" w:eastAsia="SimSun" w:hAnsi="Book Antiqua" w:cs="SimSun"/>
          <w:b/>
          <w:bCs/>
          <w:color w:val="000000"/>
          <w:sz w:val="21"/>
          <w:szCs w:val="21"/>
        </w:rPr>
        <w:t>Benizri E</w:t>
      </w:r>
      <w:r w:rsidRPr="00CA3B3A">
        <w:rPr>
          <w:rFonts w:ascii="Book Antiqua" w:eastAsia="SimSun" w:hAnsi="Book Antiqua" w:cs="SimSun"/>
          <w:color w:val="000000"/>
          <w:sz w:val="21"/>
          <w:szCs w:val="21"/>
        </w:rPr>
        <w:t>, Fabiani P, Migliori G, Chevallier D, Peyrottes A, Raucoules M, Amiel J, Mouiel J, Toubol J. Gangrene of the perineum.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1996; </w:t>
      </w:r>
      <w:r w:rsidRPr="00CA3B3A">
        <w:rPr>
          <w:rFonts w:ascii="Book Antiqua" w:eastAsia="SimSun" w:hAnsi="Book Antiqua" w:cs="SimSun"/>
          <w:b/>
          <w:bCs/>
          <w:color w:val="000000"/>
          <w:sz w:val="21"/>
          <w:szCs w:val="21"/>
        </w:rPr>
        <w:t>47</w:t>
      </w:r>
      <w:r w:rsidRPr="00CA3B3A">
        <w:rPr>
          <w:rFonts w:ascii="Book Antiqua" w:eastAsia="SimSun" w:hAnsi="Book Antiqua" w:cs="SimSun"/>
          <w:color w:val="000000"/>
          <w:sz w:val="21"/>
          <w:szCs w:val="21"/>
        </w:rPr>
        <w:t>: 935-939 [PMID: 8677598 DOI: 10.1016/S0090-4295(96)00058-1]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90 </w:t>
      </w:r>
      <w:r w:rsidRPr="00CA3B3A">
        <w:rPr>
          <w:rFonts w:ascii="Book Antiqua" w:eastAsia="SimSun" w:hAnsi="Book Antiqua" w:cs="SimSun"/>
          <w:b/>
          <w:bCs/>
          <w:color w:val="000000"/>
          <w:sz w:val="21"/>
          <w:szCs w:val="21"/>
        </w:rPr>
        <w:t>Yaghan RJ</w:t>
      </w:r>
      <w:r w:rsidRPr="00CA3B3A">
        <w:rPr>
          <w:rFonts w:ascii="Book Antiqua" w:eastAsia="SimSun" w:hAnsi="Book Antiqua" w:cs="SimSun"/>
          <w:color w:val="000000"/>
          <w:sz w:val="21"/>
          <w:szCs w:val="21"/>
        </w:rPr>
        <w:t>, Al-Jaberi TM, Bani-Hani I. Fournier's gangrene: changing face of the disease.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2000; </w:t>
      </w:r>
      <w:r w:rsidRPr="00CA3B3A">
        <w:rPr>
          <w:rFonts w:ascii="Book Antiqua" w:eastAsia="SimSun" w:hAnsi="Book Antiqua" w:cs="SimSun"/>
          <w:b/>
          <w:bCs/>
          <w:color w:val="000000"/>
          <w:sz w:val="21"/>
          <w:szCs w:val="21"/>
        </w:rPr>
        <w:t>43</w:t>
      </w:r>
      <w:r w:rsidRPr="00CA3B3A">
        <w:rPr>
          <w:rFonts w:ascii="Book Antiqua" w:eastAsia="SimSun" w:hAnsi="Book Antiqua" w:cs="SimSun"/>
          <w:color w:val="000000"/>
          <w:sz w:val="21"/>
          <w:szCs w:val="21"/>
        </w:rPr>
        <w:t>: 1300-1308 [PMID: 11005502]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91 </w:t>
      </w:r>
      <w:r w:rsidRPr="00CA3B3A">
        <w:rPr>
          <w:rFonts w:ascii="Book Antiqua" w:eastAsia="SimSun" w:hAnsi="Book Antiqua" w:cs="SimSun"/>
          <w:b/>
          <w:bCs/>
          <w:color w:val="000000"/>
          <w:sz w:val="21"/>
          <w:szCs w:val="21"/>
        </w:rPr>
        <w:t>de Feiter PW</w:t>
      </w:r>
      <w:r w:rsidRPr="00CA3B3A">
        <w:rPr>
          <w:rFonts w:ascii="Book Antiqua" w:eastAsia="SimSun" w:hAnsi="Book Antiqua" w:cs="SimSun"/>
          <w:color w:val="000000"/>
          <w:sz w:val="21"/>
          <w:szCs w:val="21"/>
        </w:rPr>
        <w:t>, Soeters PB, Dejong CH. Rectal perforations after barium enema: a review.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2006; </w:t>
      </w:r>
      <w:r w:rsidRPr="00CA3B3A">
        <w:rPr>
          <w:rFonts w:ascii="Book Antiqua" w:eastAsia="SimSun" w:hAnsi="Book Antiqua" w:cs="SimSun"/>
          <w:b/>
          <w:bCs/>
          <w:color w:val="000000"/>
          <w:sz w:val="21"/>
          <w:szCs w:val="21"/>
        </w:rPr>
        <w:t>49</w:t>
      </w:r>
      <w:r w:rsidRPr="00CA3B3A">
        <w:rPr>
          <w:rFonts w:ascii="Book Antiqua" w:eastAsia="SimSun" w:hAnsi="Book Antiqua" w:cs="SimSun"/>
          <w:color w:val="000000"/>
          <w:sz w:val="21"/>
          <w:szCs w:val="21"/>
        </w:rPr>
        <w:t>: 261-271 [PMID: 16328608 DOI: 10.1007/s10350-005-0225-3]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92 </w:t>
      </w:r>
      <w:r w:rsidRPr="00CA3B3A">
        <w:rPr>
          <w:rFonts w:ascii="Book Antiqua" w:eastAsia="SimSun" w:hAnsi="Book Antiqua" w:cs="SimSun"/>
          <w:b/>
          <w:bCs/>
          <w:color w:val="000000"/>
          <w:sz w:val="21"/>
          <w:szCs w:val="21"/>
        </w:rPr>
        <w:t>Fry RD</w:t>
      </w:r>
      <w:r w:rsidRPr="00CA3B3A">
        <w:rPr>
          <w:rFonts w:ascii="Book Antiqua" w:eastAsia="SimSun" w:hAnsi="Book Antiqua" w:cs="SimSun"/>
          <w:color w:val="000000"/>
          <w:sz w:val="21"/>
          <w:szCs w:val="21"/>
        </w:rPr>
        <w:t>, Shemesh EI, Kodner IJ, Fleshman JW, Timmcke AE. Perforation of the rectum and sigmoid colon during barium-enema examination. Management and prevention.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1989; </w:t>
      </w:r>
      <w:r w:rsidRPr="00CA3B3A">
        <w:rPr>
          <w:rFonts w:ascii="Book Antiqua" w:eastAsia="SimSun" w:hAnsi="Book Antiqua" w:cs="SimSun"/>
          <w:b/>
          <w:bCs/>
          <w:color w:val="000000"/>
          <w:sz w:val="21"/>
          <w:szCs w:val="21"/>
        </w:rPr>
        <w:t>32</w:t>
      </w:r>
      <w:r w:rsidRPr="00CA3B3A">
        <w:rPr>
          <w:rFonts w:ascii="Book Antiqua" w:eastAsia="SimSun" w:hAnsi="Book Antiqua" w:cs="SimSun"/>
          <w:color w:val="000000"/>
          <w:sz w:val="21"/>
          <w:szCs w:val="21"/>
        </w:rPr>
        <w:t>: 759-764 [PMID: 2758944]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93 </w:t>
      </w:r>
      <w:r w:rsidRPr="00CA3B3A">
        <w:rPr>
          <w:rFonts w:ascii="Book Antiqua" w:eastAsia="SimSun" w:hAnsi="Book Antiqua" w:cs="SimSun"/>
          <w:b/>
          <w:bCs/>
          <w:color w:val="000000"/>
          <w:sz w:val="21"/>
          <w:szCs w:val="21"/>
        </w:rPr>
        <w:t>Katz R</w:t>
      </w:r>
      <w:r w:rsidRPr="00CA3B3A">
        <w:rPr>
          <w:rFonts w:ascii="Book Antiqua" w:eastAsia="SimSun" w:hAnsi="Book Antiqua" w:cs="SimSun"/>
          <w:color w:val="000000"/>
          <w:sz w:val="21"/>
          <w:szCs w:val="21"/>
        </w:rPr>
        <w:t>, Borkowski T, Hoznek A, Salomon L, de la Taille A, Abbou CC. Operative management of rectal injuries during laparoscopic radical prostatectomy.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62</w:t>
      </w:r>
      <w:r w:rsidRPr="00CA3B3A">
        <w:rPr>
          <w:rFonts w:ascii="Book Antiqua" w:eastAsia="SimSun" w:hAnsi="Book Antiqua" w:cs="SimSun"/>
          <w:color w:val="000000"/>
          <w:sz w:val="21"/>
          <w:szCs w:val="21"/>
        </w:rPr>
        <w:t>: 310-313 [PMID: 12893341]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94 </w:t>
      </w:r>
      <w:r w:rsidRPr="00CA3B3A">
        <w:rPr>
          <w:rFonts w:ascii="Book Antiqua" w:eastAsia="SimSun" w:hAnsi="Book Antiqua" w:cs="SimSun"/>
          <w:b/>
          <w:bCs/>
          <w:color w:val="000000"/>
          <w:sz w:val="21"/>
          <w:szCs w:val="21"/>
        </w:rPr>
        <w:t>Gupta A</w:t>
      </w:r>
      <w:r w:rsidRPr="00CA3B3A">
        <w:rPr>
          <w:rFonts w:ascii="Book Antiqua" w:eastAsia="SimSun" w:hAnsi="Book Antiqua" w:cs="SimSun"/>
          <w:color w:val="000000"/>
          <w:sz w:val="21"/>
          <w:szCs w:val="21"/>
        </w:rPr>
        <w:t>, Dalela D, Sankhwar SN, Goel MM, Kumar S, Goel A, Singh V. Bilateral testicular gangrene: does it occur in Fournier's gangrene? </w:t>
      </w:r>
      <w:r w:rsidRPr="00CA3B3A">
        <w:rPr>
          <w:rFonts w:ascii="Book Antiqua" w:eastAsia="SimSun" w:hAnsi="Book Antiqua" w:cs="SimSun"/>
          <w:i/>
          <w:iCs/>
          <w:color w:val="000000"/>
          <w:sz w:val="21"/>
          <w:szCs w:val="21"/>
        </w:rPr>
        <w:t>Int Urol Nephrol</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39</w:t>
      </w:r>
      <w:r w:rsidRPr="00CA3B3A">
        <w:rPr>
          <w:rFonts w:ascii="Book Antiqua" w:eastAsia="SimSun" w:hAnsi="Book Antiqua" w:cs="SimSun"/>
          <w:color w:val="000000"/>
          <w:sz w:val="21"/>
          <w:szCs w:val="21"/>
        </w:rPr>
        <w:t>: 913-915 [PMID: 17323114 DOI: 10.1007/s11255-006-9126-1]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 xml:space="preserve">95 </w:t>
      </w:r>
      <w:r w:rsidRPr="00CA3B3A">
        <w:rPr>
          <w:rFonts w:ascii="Book Antiqua" w:eastAsia="SimSun" w:hAnsi="Book Antiqua" w:cs="SimSun"/>
          <w:b/>
          <w:color w:val="000000"/>
          <w:sz w:val="21"/>
          <w:szCs w:val="21"/>
        </w:rPr>
        <w:t>Cameron JL</w:t>
      </w:r>
      <w:r w:rsidRPr="00CA3B3A">
        <w:rPr>
          <w:rFonts w:ascii="Book Antiqua" w:eastAsia="SimSun" w:hAnsi="Book Antiqua" w:cs="SimSun"/>
          <w:color w:val="000000"/>
          <w:sz w:val="21"/>
          <w:szCs w:val="21"/>
        </w:rPr>
        <w:t>, Current Surgical Therapy. 8th ed. Philadelphia: Elsevier Mosby; 2004; 1079–1085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96 </w:t>
      </w:r>
      <w:r w:rsidRPr="00CA3B3A">
        <w:rPr>
          <w:rFonts w:ascii="Book Antiqua" w:eastAsia="SimSun" w:hAnsi="Book Antiqua" w:cs="SimSun"/>
          <w:b/>
          <w:bCs/>
          <w:color w:val="000000"/>
          <w:sz w:val="21"/>
          <w:szCs w:val="21"/>
        </w:rPr>
        <w:t>Tehrani MA</w:t>
      </w:r>
      <w:r w:rsidRPr="00CA3B3A">
        <w:rPr>
          <w:rFonts w:ascii="Book Antiqua" w:eastAsia="SimSun" w:hAnsi="Book Antiqua" w:cs="SimSun"/>
          <w:color w:val="000000"/>
          <w:sz w:val="21"/>
          <w:szCs w:val="21"/>
        </w:rPr>
        <w:t>, Ledingham IM. Necrotizing fasciitis. </w:t>
      </w:r>
      <w:r w:rsidRPr="00CA3B3A">
        <w:rPr>
          <w:rFonts w:ascii="Book Antiqua" w:eastAsia="SimSun" w:hAnsi="Book Antiqua" w:cs="SimSun"/>
          <w:i/>
          <w:iCs/>
          <w:color w:val="000000"/>
          <w:sz w:val="21"/>
          <w:szCs w:val="21"/>
        </w:rPr>
        <w:t>Postgrad Med J</w:t>
      </w:r>
      <w:r w:rsidRPr="00CA3B3A">
        <w:rPr>
          <w:rFonts w:ascii="Book Antiqua" w:eastAsia="SimSun" w:hAnsi="Book Antiqua" w:cs="SimSun"/>
          <w:color w:val="000000"/>
          <w:sz w:val="21"/>
          <w:szCs w:val="21"/>
        </w:rPr>
        <w:t> 1977; </w:t>
      </w:r>
      <w:r w:rsidRPr="00CA3B3A">
        <w:rPr>
          <w:rFonts w:ascii="Book Antiqua" w:eastAsia="SimSun" w:hAnsi="Book Antiqua" w:cs="SimSun"/>
          <w:b/>
          <w:bCs/>
          <w:color w:val="000000"/>
          <w:sz w:val="21"/>
          <w:szCs w:val="21"/>
        </w:rPr>
        <w:t>53</w:t>
      </w:r>
      <w:r w:rsidRPr="00CA3B3A">
        <w:rPr>
          <w:rFonts w:ascii="Book Antiqua" w:eastAsia="SimSun" w:hAnsi="Book Antiqua" w:cs="SimSun"/>
          <w:color w:val="000000"/>
          <w:sz w:val="21"/>
          <w:szCs w:val="21"/>
        </w:rPr>
        <w:t>: 237-242 [PMID: 876929]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97 </w:t>
      </w:r>
      <w:r w:rsidRPr="00CA3B3A">
        <w:rPr>
          <w:rFonts w:ascii="Book Antiqua" w:eastAsia="SimSun" w:hAnsi="Book Antiqua" w:cs="SimSun"/>
          <w:b/>
          <w:bCs/>
          <w:color w:val="000000"/>
          <w:sz w:val="21"/>
          <w:szCs w:val="21"/>
        </w:rPr>
        <w:t>Uppot RN</w:t>
      </w:r>
      <w:r w:rsidRPr="00CA3B3A">
        <w:rPr>
          <w:rFonts w:ascii="Book Antiqua" w:eastAsia="SimSun" w:hAnsi="Book Antiqua" w:cs="SimSun"/>
          <w:color w:val="000000"/>
          <w:sz w:val="21"/>
          <w:szCs w:val="21"/>
        </w:rPr>
        <w:t>, Levy HM, Patel PH. Case 54: Fournier gangrene. </w:t>
      </w:r>
      <w:r w:rsidRPr="00CA3B3A">
        <w:rPr>
          <w:rFonts w:ascii="Book Antiqua" w:eastAsia="SimSun" w:hAnsi="Book Antiqua" w:cs="SimSun"/>
          <w:i/>
          <w:iCs/>
          <w:color w:val="000000"/>
          <w:sz w:val="21"/>
          <w:szCs w:val="21"/>
        </w:rPr>
        <w:t>Radiology</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226</w:t>
      </w:r>
      <w:r w:rsidRPr="00CA3B3A">
        <w:rPr>
          <w:rFonts w:ascii="Book Antiqua" w:eastAsia="SimSun" w:hAnsi="Book Antiqua" w:cs="SimSun"/>
          <w:color w:val="000000"/>
          <w:sz w:val="21"/>
          <w:szCs w:val="21"/>
        </w:rPr>
        <w:t>: 115-117 [PMID: 12511678 DOI: 10.1148/radiol.2261010714]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98 </w:t>
      </w:r>
      <w:r w:rsidRPr="00CA3B3A">
        <w:rPr>
          <w:rFonts w:ascii="Book Antiqua" w:eastAsia="SimSun" w:hAnsi="Book Antiqua" w:cs="SimSun"/>
          <w:b/>
          <w:bCs/>
          <w:color w:val="000000"/>
          <w:sz w:val="21"/>
          <w:szCs w:val="21"/>
        </w:rPr>
        <w:t>Kane CJ</w:t>
      </w:r>
      <w:r w:rsidRPr="00CA3B3A">
        <w:rPr>
          <w:rFonts w:ascii="Book Antiqua" w:eastAsia="SimSun" w:hAnsi="Book Antiqua" w:cs="SimSun"/>
          <w:color w:val="000000"/>
          <w:sz w:val="21"/>
          <w:szCs w:val="21"/>
        </w:rPr>
        <w:t>, Nash P, McAninch JW. Ultrasonographic appearance of necrotizing gangrene: aid in early diagnosis.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1996; </w:t>
      </w:r>
      <w:r w:rsidRPr="00CA3B3A">
        <w:rPr>
          <w:rFonts w:ascii="Book Antiqua" w:eastAsia="SimSun" w:hAnsi="Book Antiqua" w:cs="SimSun"/>
          <w:b/>
          <w:bCs/>
          <w:color w:val="000000"/>
          <w:sz w:val="21"/>
          <w:szCs w:val="21"/>
        </w:rPr>
        <w:t>48</w:t>
      </w:r>
      <w:r w:rsidRPr="00CA3B3A">
        <w:rPr>
          <w:rFonts w:ascii="Book Antiqua" w:eastAsia="SimSun" w:hAnsi="Book Antiqua" w:cs="SimSun"/>
          <w:color w:val="000000"/>
          <w:sz w:val="21"/>
          <w:szCs w:val="21"/>
        </w:rPr>
        <w:t>: 142-144 [PMID: 8693639]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99 </w:t>
      </w:r>
      <w:r w:rsidRPr="00CA3B3A">
        <w:rPr>
          <w:rFonts w:ascii="Book Antiqua" w:eastAsia="SimSun" w:hAnsi="Book Antiqua" w:cs="SimSun"/>
          <w:b/>
          <w:bCs/>
          <w:color w:val="000000"/>
          <w:sz w:val="21"/>
          <w:szCs w:val="21"/>
        </w:rPr>
        <w:t>Laucks SS</w:t>
      </w:r>
      <w:r w:rsidRPr="00CA3B3A">
        <w:rPr>
          <w:rFonts w:ascii="Book Antiqua" w:eastAsia="SimSun" w:hAnsi="Book Antiqua" w:cs="SimSun"/>
          <w:color w:val="000000"/>
          <w:sz w:val="21"/>
          <w:szCs w:val="21"/>
        </w:rPr>
        <w:t>. Fournier's gangrene. </w:t>
      </w:r>
      <w:r w:rsidRPr="00CA3B3A">
        <w:rPr>
          <w:rFonts w:ascii="Book Antiqua" w:eastAsia="SimSun" w:hAnsi="Book Antiqua" w:cs="SimSun"/>
          <w:i/>
          <w:iCs/>
          <w:color w:val="000000"/>
          <w:sz w:val="21"/>
          <w:szCs w:val="21"/>
        </w:rPr>
        <w:t>Surg Clin North Am</w:t>
      </w:r>
      <w:r w:rsidRPr="00CA3B3A">
        <w:rPr>
          <w:rFonts w:ascii="Book Antiqua" w:eastAsia="SimSun" w:hAnsi="Book Antiqua" w:cs="SimSun"/>
          <w:color w:val="000000"/>
          <w:sz w:val="21"/>
          <w:szCs w:val="21"/>
        </w:rPr>
        <w:t> 1994; </w:t>
      </w:r>
      <w:r w:rsidRPr="00CA3B3A">
        <w:rPr>
          <w:rFonts w:ascii="Book Antiqua" w:eastAsia="SimSun" w:hAnsi="Book Antiqua" w:cs="SimSun"/>
          <w:b/>
          <w:bCs/>
          <w:color w:val="000000"/>
          <w:sz w:val="21"/>
          <w:szCs w:val="21"/>
        </w:rPr>
        <w:t>74</w:t>
      </w:r>
      <w:r w:rsidRPr="00CA3B3A">
        <w:rPr>
          <w:rFonts w:ascii="Book Antiqua" w:eastAsia="SimSun" w:hAnsi="Book Antiqua" w:cs="SimSun"/>
          <w:color w:val="000000"/>
          <w:sz w:val="21"/>
          <w:szCs w:val="21"/>
        </w:rPr>
        <w:t>: 1339-1352 [PMID: 7985069]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100 </w:t>
      </w:r>
      <w:r w:rsidRPr="00CA3B3A">
        <w:rPr>
          <w:rFonts w:ascii="Book Antiqua" w:eastAsia="SimSun" w:hAnsi="Book Antiqua" w:cs="SimSun"/>
          <w:b/>
          <w:bCs/>
          <w:color w:val="000000"/>
          <w:sz w:val="21"/>
          <w:szCs w:val="21"/>
        </w:rPr>
        <w:t>Cavalini F</w:t>
      </w:r>
      <w:r w:rsidRPr="00CA3B3A">
        <w:rPr>
          <w:rFonts w:ascii="Book Antiqua" w:eastAsia="SimSun" w:hAnsi="Book Antiqua" w:cs="SimSun"/>
          <w:color w:val="000000"/>
          <w:sz w:val="21"/>
          <w:szCs w:val="21"/>
        </w:rPr>
        <w:t>, Moriya TM, Pelá NT. [Fournier syndrome: the perception of the patient]. </w:t>
      </w:r>
      <w:r w:rsidRPr="00CA3B3A">
        <w:rPr>
          <w:rFonts w:ascii="Book Antiqua" w:eastAsia="SimSun" w:hAnsi="Book Antiqua" w:cs="SimSun"/>
          <w:i/>
          <w:iCs/>
          <w:color w:val="000000"/>
          <w:sz w:val="21"/>
          <w:szCs w:val="21"/>
        </w:rPr>
        <w:t>Rev Esc Enferm USP</w:t>
      </w:r>
      <w:r w:rsidRPr="00CA3B3A">
        <w:rPr>
          <w:rFonts w:ascii="Book Antiqua" w:eastAsia="SimSun" w:hAnsi="Book Antiqua" w:cs="SimSun"/>
          <w:color w:val="000000"/>
          <w:sz w:val="21"/>
          <w:szCs w:val="21"/>
        </w:rPr>
        <w:t> 2002; </w:t>
      </w:r>
      <w:r w:rsidRPr="00CA3B3A">
        <w:rPr>
          <w:rFonts w:ascii="Book Antiqua" w:eastAsia="SimSun" w:hAnsi="Book Antiqua" w:cs="SimSun"/>
          <w:b/>
          <w:bCs/>
          <w:color w:val="000000"/>
          <w:sz w:val="21"/>
          <w:szCs w:val="21"/>
        </w:rPr>
        <w:t>36</w:t>
      </w:r>
      <w:r w:rsidRPr="00CA3B3A">
        <w:rPr>
          <w:rFonts w:ascii="Book Antiqua" w:eastAsia="SimSun" w:hAnsi="Book Antiqua" w:cs="SimSun"/>
          <w:color w:val="000000"/>
          <w:sz w:val="21"/>
          <w:szCs w:val="21"/>
        </w:rPr>
        <w:t>: 108-114 [PMID: 12599733]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101 </w:t>
      </w:r>
      <w:r w:rsidRPr="00CA3B3A">
        <w:rPr>
          <w:rFonts w:ascii="Book Antiqua" w:eastAsia="SimSun" w:hAnsi="Book Antiqua" w:cs="SimSun"/>
          <w:b/>
          <w:bCs/>
          <w:color w:val="000000"/>
          <w:sz w:val="21"/>
          <w:szCs w:val="21"/>
        </w:rPr>
        <w:t>Carvalho JP</w:t>
      </w:r>
      <w:r w:rsidRPr="00CA3B3A">
        <w:rPr>
          <w:rFonts w:ascii="Book Antiqua" w:eastAsia="SimSun" w:hAnsi="Book Antiqua" w:cs="SimSun"/>
          <w:color w:val="000000"/>
          <w:sz w:val="21"/>
          <w:szCs w:val="21"/>
        </w:rPr>
        <w:t>, Hazan A, Cavalcanti AG, Favorito LA. Relation between the area affected by Fournier's gangrene and the type of reconstructive surgery used. A study with 80 patients. </w:t>
      </w:r>
      <w:r w:rsidRPr="00CA3B3A">
        <w:rPr>
          <w:rFonts w:ascii="Book Antiqua" w:eastAsia="SimSun" w:hAnsi="Book Antiqua" w:cs="SimSun"/>
          <w:i/>
          <w:iCs/>
          <w:color w:val="000000"/>
          <w:sz w:val="21"/>
          <w:szCs w:val="21"/>
        </w:rPr>
        <w:t>Int Braz J Urol</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33</w:t>
      </w:r>
      <w:r w:rsidRPr="00CA3B3A">
        <w:rPr>
          <w:rFonts w:ascii="Book Antiqua" w:eastAsia="SimSun" w:hAnsi="Book Antiqua" w:cs="SimSun"/>
          <w:color w:val="000000"/>
          <w:sz w:val="21"/>
          <w:szCs w:val="21"/>
        </w:rPr>
        <w:t>: 510-514 [PMID: 17767755]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102 </w:t>
      </w:r>
      <w:r w:rsidRPr="00CA3B3A">
        <w:rPr>
          <w:rFonts w:ascii="Book Antiqua" w:eastAsia="SimSun" w:hAnsi="Book Antiqua" w:cs="SimSun"/>
          <w:b/>
          <w:bCs/>
          <w:color w:val="000000"/>
          <w:sz w:val="21"/>
          <w:szCs w:val="21"/>
        </w:rPr>
        <w:t>Roje Z</w:t>
      </w:r>
      <w:r w:rsidRPr="00CA3B3A">
        <w:rPr>
          <w:rFonts w:ascii="Book Antiqua" w:eastAsia="SimSun" w:hAnsi="Book Antiqua" w:cs="SimSun"/>
          <w:color w:val="000000"/>
          <w:sz w:val="21"/>
          <w:szCs w:val="21"/>
        </w:rPr>
        <w:t>, Roje Z, Matić D, Librenjak D, Dokuzović S, Varvodić J. Necrotizing fasciitis: literature review of contemporary strategies for diagnosing and management with three case reports: torso, abdominal wall, upper and lower limbs. </w:t>
      </w:r>
      <w:r w:rsidRPr="00CA3B3A">
        <w:rPr>
          <w:rFonts w:ascii="Book Antiqua" w:eastAsia="SimSun" w:hAnsi="Book Antiqua" w:cs="SimSun"/>
          <w:i/>
          <w:iCs/>
          <w:color w:val="000000"/>
          <w:sz w:val="21"/>
          <w:szCs w:val="21"/>
        </w:rPr>
        <w:t>World J Emerg Surg</w:t>
      </w:r>
      <w:r w:rsidRPr="00CA3B3A">
        <w:rPr>
          <w:rFonts w:ascii="Book Antiqua" w:eastAsia="SimSun" w:hAnsi="Book Antiqua" w:cs="SimSun"/>
          <w:color w:val="000000"/>
          <w:sz w:val="21"/>
          <w:szCs w:val="21"/>
        </w:rPr>
        <w:t> 2011; </w:t>
      </w:r>
      <w:r w:rsidRPr="00CA3B3A">
        <w:rPr>
          <w:rFonts w:ascii="Book Antiqua" w:eastAsia="SimSun" w:hAnsi="Book Antiqua" w:cs="SimSun"/>
          <w:b/>
          <w:bCs/>
          <w:color w:val="000000"/>
          <w:sz w:val="21"/>
          <w:szCs w:val="21"/>
        </w:rPr>
        <w:t>6</w:t>
      </w:r>
      <w:r w:rsidRPr="00CA3B3A">
        <w:rPr>
          <w:rFonts w:ascii="Book Antiqua" w:eastAsia="SimSun" w:hAnsi="Book Antiqua" w:cs="SimSun"/>
          <w:color w:val="000000"/>
          <w:sz w:val="21"/>
          <w:szCs w:val="21"/>
        </w:rPr>
        <w:t>: 46 [PMID: 22196774 DOI: 10.1186/1749-7922-6-46]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103 </w:t>
      </w:r>
      <w:r w:rsidRPr="00CA3B3A">
        <w:rPr>
          <w:rFonts w:ascii="Book Antiqua" w:eastAsia="SimSun" w:hAnsi="Book Antiqua" w:cs="SimSun"/>
          <w:b/>
          <w:bCs/>
          <w:color w:val="000000"/>
          <w:sz w:val="21"/>
          <w:szCs w:val="21"/>
        </w:rPr>
        <w:t>Stone HH</w:t>
      </w:r>
      <w:r w:rsidRPr="00CA3B3A">
        <w:rPr>
          <w:rFonts w:ascii="Book Antiqua" w:eastAsia="SimSun" w:hAnsi="Book Antiqua" w:cs="SimSun"/>
          <w:color w:val="000000"/>
          <w:sz w:val="21"/>
          <w:szCs w:val="21"/>
        </w:rPr>
        <w:t>, Martin JD. Synergistic necrotizing cellulitis. </w:t>
      </w:r>
      <w:r w:rsidRPr="00CA3B3A">
        <w:rPr>
          <w:rFonts w:ascii="Book Antiqua" w:eastAsia="SimSun" w:hAnsi="Book Antiqua" w:cs="SimSun"/>
          <w:i/>
          <w:iCs/>
          <w:color w:val="000000"/>
          <w:sz w:val="21"/>
          <w:szCs w:val="21"/>
        </w:rPr>
        <w:t>Ann Surg</w:t>
      </w:r>
      <w:r w:rsidRPr="00CA3B3A">
        <w:rPr>
          <w:rFonts w:ascii="Book Antiqua" w:eastAsia="SimSun" w:hAnsi="Book Antiqua" w:cs="SimSun"/>
          <w:color w:val="000000"/>
          <w:sz w:val="21"/>
          <w:szCs w:val="21"/>
        </w:rPr>
        <w:t> 1972; </w:t>
      </w:r>
      <w:r w:rsidRPr="00CA3B3A">
        <w:rPr>
          <w:rFonts w:ascii="Book Antiqua" w:eastAsia="SimSun" w:hAnsi="Book Antiqua" w:cs="SimSun"/>
          <w:b/>
          <w:bCs/>
          <w:color w:val="000000"/>
          <w:sz w:val="21"/>
          <w:szCs w:val="21"/>
        </w:rPr>
        <w:t>175</w:t>
      </w:r>
      <w:r w:rsidRPr="00CA3B3A">
        <w:rPr>
          <w:rFonts w:ascii="Book Antiqua" w:eastAsia="SimSun" w:hAnsi="Book Antiqua" w:cs="SimSun"/>
          <w:color w:val="000000"/>
          <w:sz w:val="21"/>
          <w:szCs w:val="21"/>
        </w:rPr>
        <w:t>: 702-711 [PMID: 4555030]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104 </w:t>
      </w:r>
      <w:r w:rsidRPr="00CA3B3A">
        <w:rPr>
          <w:rFonts w:ascii="Book Antiqua" w:eastAsia="SimSun" w:hAnsi="Book Antiqua" w:cs="SimSun"/>
          <w:b/>
          <w:bCs/>
          <w:color w:val="000000"/>
          <w:sz w:val="21"/>
          <w:szCs w:val="21"/>
        </w:rPr>
        <w:t>Anaya DA</w:t>
      </w:r>
      <w:r w:rsidRPr="00CA3B3A">
        <w:rPr>
          <w:rFonts w:ascii="Book Antiqua" w:eastAsia="SimSun" w:hAnsi="Book Antiqua" w:cs="SimSun"/>
          <w:color w:val="000000"/>
          <w:sz w:val="21"/>
          <w:szCs w:val="21"/>
        </w:rPr>
        <w:t>, Dellinger EP. Necrotizing soft-tissue infection: diagnosis and management. </w:t>
      </w:r>
      <w:r w:rsidRPr="00CA3B3A">
        <w:rPr>
          <w:rFonts w:ascii="Book Antiqua" w:eastAsia="SimSun" w:hAnsi="Book Antiqua" w:cs="SimSun"/>
          <w:i/>
          <w:iCs/>
          <w:color w:val="000000"/>
          <w:sz w:val="21"/>
          <w:szCs w:val="21"/>
        </w:rPr>
        <w:t>Clin Infect Dis</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44</w:t>
      </w:r>
      <w:r w:rsidRPr="00CA3B3A">
        <w:rPr>
          <w:rFonts w:ascii="Book Antiqua" w:eastAsia="SimSun" w:hAnsi="Book Antiqua" w:cs="SimSun"/>
          <w:color w:val="000000"/>
          <w:sz w:val="21"/>
          <w:szCs w:val="21"/>
        </w:rPr>
        <w:t>: 705-710 [PMID: 17278065 DOI: 10.1086/511638]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105 </w:t>
      </w:r>
      <w:r w:rsidRPr="00CA3B3A">
        <w:rPr>
          <w:rFonts w:ascii="Book Antiqua" w:eastAsia="SimSun" w:hAnsi="Book Antiqua" w:cs="SimSun"/>
          <w:b/>
          <w:bCs/>
          <w:color w:val="000000"/>
          <w:sz w:val="21"/>
          <w:szCs w:val="21"/>
        </w:rPr>
        <w:t>Buchanan CS</w:t>
      </w:r>
      <w:r w:rsidRPr="00CA3B3A">
        <w:rPr>
          <w:rFonts w:ascii="Book Antiqua" w:eastAsia="SimSun" w:hAnsi="Book Antiqua" w:cs="SimSun"/>
          <w:color w:val="000000"/>
          <w:sz w:val="21"/>
          <w:szCs w:val="21"/>
        </w:rPr>
        <w:t>. Necrotizing fasciitis due to group A beta-hemolytic streptococci. </w:t>
      </w:r>
      <w:r w:rsidRPr="00CA3B3A">
        <w:rPr>
          <w:rFonts w:ascii="Book Antiqua" w:eastAsia="SimSun" w:hAnsi="Book Antiqua" w:cs="SimSun"/>
          <w:i/>
          <w:iCs/>
          <w:color w:val="000000"/>
          <w:sz w:val="21"/>
          <w:szCs w:val="21"/>
        </w:rPr>
        <w:t>Arch Dermatol</w:t>
      </w:r>
      <w:r w:rsidRPr="00CA3B3A">
        <w:rPr>
          <w:rFonts w:ascii="Book Antiqua" w:eastAsia="SimSun" w:hAnsi="Book Antiqua" w:cs="SimSun"/>
          <w:color w:val="000000"/>
          <w:sz w:val="21"/>
          <w:szCs w:val="21"/>
        </w:rPr>
        <w:t> 1970; </w:t>
      </w:r>
      <w:r w:rsidRPr="00CA3B3A">
        <w:rPr>
          <w:rFonts w:ascii="Book Antiqua" w:eastAsia="SimSun" w:hAnsi="Book Antiqua" w:cs="SimSun"/>
          <w:b/>
          <w:bCs/>
          <w:color w:val="000000"/>
          <w:sz w:val="21"/>
          <w:szCs w:val="21"/>
        </w:rPr>
        <w:t>101</w:t>
      </w:r>
      <w:r w:rsidRPr="00CA3B3A">
        <w:rPr>
          <w:rFonts w:ascii="Book Antiqua" w:eastAsia="SimSun" w:hAnsi="Book Antiqua" w:cs="SimSun"/>
          <w:color w:val="000000"/>
          <w:sz w:val="21"/>
          <w:szCs w:val="21"/>
        </w:rPr>
        <w:t>: 664-668 [PMID: 5424482]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106 </w:t>
      </w:r>
      <w:r w:rsidRPr="00CA3B3A">
        <w:rPr>
          <w:rFonts w:ascii="Book Antiqua" w:eastAsia="SimSun" w:hAnsi="Book Antiqua" w:cs="SimSun"/>
          <w:b/>
          <w:bCs/>
          <w:color w:val="000000"/>
          <w:sz w:val="21"/>
          <w:szCs w:val="21"/>
        </w:rPr>
        <w:t>Barker FG</w:t>
      </w:r>
      <w:r w:rsidRPr="00CA3B3A">
        <w:rPr>
          <w:rFonts w:ascii="Book Antiqua" w:eastAsia="SimSun" w:hAnsi="Book Antiqua" w:cs="SimSun"/>
          <w:color w:val="000000"/>
          <w:sz w:val="21"/>
          <w:szCs w:val="21"/>
        </w:rPr>
        <w:t>, Leppard BJ, Seal DV. Streptococcal necrotising fasciitis: comparison between histological and clinical features. </w:t>
      </w:r>
      <w:r w:rsidRPr="00CA3B3A">
        <w:rPr>
          <w:rFonts w:ascii="Book Antiqua" w:eastAsia="SimSun" w:hAnsi="Book Antiqua" w:cs="SimSun"/>
          <w:i/>
          <w:iCs/>
          <w:color w:val="000000"/>
          <w:sz w:val="21"/>
          <w:szCs w:val="21"/>
        </w:rPr>
        <w:t>J Clin Pathol</w:t>
      </w:r>
      <w:r w:rsidRPr="00CA3B3A">
        <w:rPr>
          <w:rFonts w:ascii="Book Antiqua" w:eastAsia="SimSun" w:hAnsi="Book Antiqua" w:cs="SimSun"/>
          <w:color w:val="000000"/>
          <w:sz w:val="21"/>
          <w:szCs w:val="21"/>
        </w:rPr>
        <w:t> 1987; </w:t>
      </w:r>
      <w:r w:rsidRPr="00CA3B3A">
        <w:rPr>
          <w:rFonts w:ascii="Book Antiqua" w:eastAsia="SimSun" w:hAnsi="Book Antiqua" w:cs="SimSun"/>
          <w:b/>
          <w:bCs/>
          <w:color w:val="000000"/>
          <w:sz w:val="21"/>
          <w:szCs w:val="21"/>
        </w:rPr>
        <w:t>40</w:t>
      </w:r>
      <w:r w:rsidRPr="00CA3B3A">
        <w:rPr>
          <w:rFonts w:ascii="Book Antiqua" w:eastAsia="SimSun" w:hAnsi="Book Antiqua" w:cs="SimSun"/>
          <w:color w:val="000000"/>
          <w:sz w:val="21"/>
          <w:szCs w:val="21"/>
        </w:rPr>
        <w:t>: 335-341 [PMID: 3558868]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107 </w:t>
      </w:r>
      <w:r w:rsidRPr="00CA3B3A">
        <w:rPr>
          <w:rFonts w:ascii="Book Antiqua" w:eastAsia="SimSun" w:hAnsi="Book Antiqua" w:cs="SimSun"/>
          <w:b/>
          <w:bCs/>
          <w:color w:val="000000"/>
          <w:sz w:val="21"/>
          <w:szCs w:val="21"/>
        </w:rPr>
        <w:t>Janevicius RV</w:t>
      </w:r>
      <w:r w:rsidRPr="00CA3B3A">
        <w:rPr>
          <w:rFonts w:ascii="Book Antiqua" w:eastAsia="SimSun" w:hAnsi="Book Antiqua" w:cs="SimSun"/>
          <w:color w:val="000000"/>
          <w:sz w:val="21"/>
          <w:szCs w:val="21"/>
        </w:rPr>
        <w:t>, Hann SE, Batt MD. Necrotizing fasciitis. </w:t>
      </w:r>
      <w:r w:rsidRPr="00CA3B3A">
        <w:rPr>
          <w:rFonts w:ascii="Book Antiqua" w:eastAsia="SimSun" w:hAnsi="Book Antiqua" w:cs="SimSun"/>
          <w:i/>
          <w:iCs/>
          <w:color w:val="000000"/>
          <w:sz w:val="21"/>
          <w:szCs w:val="21"/>
        </w:rPr>
        <w:t>Surg Gynecol Obstet</w:t>
      </w:r>
      <w:r w:rsidRPr="00CA3B3A">
        <w:rPr>
          <w:rFonts w:ascii="Book Antiqua" w:eastAsia="SimSun" w:hAnsi="Book Antiqua" w:cs="SimSun"/>
          <w:color w:val="000000"/>
          <w:sz w:val="21"/>
          <w:szCs w:val="21"/>
        </w:rPr>
        <w:t> 1982; </w:t>
      </w:r>
      <w:r w:rsidRPr="00CA3B3A">
        <w:rPr>
          <w:rFonts w:ascii="Book Antiqua" w:eastAsia="SimSun" w:hAnsi="Book Antiqua" w:cs="SimSun"/>
          <w:b/>
          <w:bCs/>
          <w:color w:val="000000"/>
          <w:sz w:val="21"/>
          <w:szCs w:val="21"/>
        </w:rPr>
        <w:t>154</w:t>
      </w:r>
      <w:r w:rsidRPr="00CA3B3A">
        <w:rPr>
          <w:rFonts w:ascii="Book Antiqua" w:eastAsia="SimSun" w:hAnsi="Book Antiqua" w:cs="SimSun"/>
          <w:color w:val="000000"/>
          <w:sz w:val="21"/>
          <w:szCs w:val="21"/>
        </w:rPr>
        <w:t>: 97-102 [PMID: 7031943]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108 </w:t>
      </w:r>
      <w:r w:rsidRPr="00CA3B3A">
        <w:rPr>
          <w:rFonts w:ascii="Book Antiqua" w:eastAsia="SimSun" w:hAnsi="Book Antiqua" w:cs="SimSun"/>
          <w:b/>
          <w:bCs/>
          <w:color w:val="000000"/>
          <w:sz w:val="21"/>
          <w:szCs w:val="21"/>
        </w:rPr>
        <w:t>Frezza EE</w:t>
      </w:r>
      <w:r w:rsidRPr="00CA3B3A">
        <w:rPr>
          <w:rFonts w:ascii="Book Antiqua" w:eastAsia="SimSun" w:hAnsi="Book Antiqua" w:cs="SimSun"/>
          <w:color w:val="000000"/>
          <w:sz w:val="21"/>
          <w:szCs w:val="21"/>
        </w:rPr>
        <w:t>, Atlas I. Minimal debridement in the treatment of Fournier's gangrene. </w:t>
      </w:r>
      <w:r w:rsidRPr="00CA3B3A">
        <w:rPr>
          <w:rFonts w:ascii="Book Antiqua" w:eastAsia="SimSun" w:hAnsi="Book Antiqua" w:cs="SimSun"/>
          <w:i/>
          <w:iCs/>
          <w:color w:val="000000"/>
          <w:sz w:val="21"/>
          <w:szCs w:val="21"/>
        </w:rPr>
        <w:t>Am Surg</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65</w:t>
      </w:r>
      <w:r w:rsidRPr="00CA3B3A">
        <w:rPr>
          <w:rFonts w:ascii="Book Antiqua" w:eastAsia="SimSun" w:hAnsi="Book Antiqua" w:cs="SimSun"/>
          <w:color w:val="000000"/>
          <w:sz w:val="21"/>
          <w:szCs w:val="21"/>
        </w:rPr>
        <w:t>: 1031-1034 [PMID: 10551751]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109 </w:t>
      </w:r>
      <w:r w:rsidRPr="00CA3B3A">
        <w:rPr>
          <w:rFonts w:ascii="Book Antiqua" w:eastAsia="SimSun" w:hAnsi="Book Antiqua" w:cs="SimSun"/>
          <w:b/>
          <w:bCs/>
          <w:color w:val="000000"/>
          <w:sz w:val="21"/>
          <w:szCs w:val="21"/>
        </w:rPr>
        <w:t>Gould SW</w:t>
      </w:r>
      <w:r w:rsidRPr="00CA3B3A">
        <w:rPr>
          <w:rFonts w:ascii="Book Antiqua" w:eastAsia="SimSun" w:hAnsi="Book Antiqua" w:cs="SimSun"/>
          <w:color w:val="000000"/>
          <w:sz w:val="21"/>
          <w:szCs w:val="21"/>
        </w:rPr>
        <w:t>, Banwell P, Glazer G. Perforated colonic carcinoma presenting as epididymo-orchitis and Fournier's gangrene. </w:t>
      </w:r>
      <w:r w:rsidRPr="00CA3B3A">
        <w:rPr>
          <w:rFonts w:ascii="Book Antiqua" w:eastAsia="SimSun" w:hAnsi="Book Antiqua" w:cs="SimSun"/>
          <w:i/>
          <w:iCs/>
          <w:color w:val="000000"/>
          <w:sz w:val="21"/>
          <w:szCs w:val="21"/>
        </w:rPr>
        <w:t>Eur J Surg Oncol</w:t>
      </w:r>
      <w:r w:rsidRPr="00CA3B3A">
        <w:rPr>
          <w:rFonts w:ascii="Book Antiqua" w:eastAsia="SimSun" w:hAnsi="Book Antiqua" w:cs="SimSun"/>
          <w:color w:val="000000"/>
          <w:sz w:val="21"/>
          <w:szCs w:val="21"/>
        </w:rPr>
        <w:t> 1997; </w:t>
      </w:r>
      <w:r w:rsidRPr="00CA3B3A">
        <w:rPr>
          <w:rFonts w:ascii="Book Antiqua" w:eastAsia="SimSun" w:hAnsi="Book Antiqua" w:cs="SimSun"/>
          <w:b/>
          <w:bCs/>
          <w:color w:val="000000"/>
          <w:sz w:val="21"/>
          <w:szCs w:val="21"/>
        </w:rPr>
        <w:t>23</w:t>
      </w:r>
      <w:r w:rsidRPr="00CA3B3A">
        <w:rPr>
          <w:rFonts w:ascii="Book Antiqua" w:eastAsia="SimSun" w:hAnsi="Book Antiqua" w:cs="SimSun"/>
          <w:color w:val="000000"/>
          <w:sz w:val="21"/>
          <w:szCs w:val="21"/>
        </w:rPr>
        <w:t>: 367-368 [PMID: 9315070]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110 </w:t>
      </w:r>
      <w:r w:rsidRPr="00CA3B3A">
        <w:rPr>
          <w:rFonts w:ascii="Book Antiqua" w:eastAsia="SimSun" w:hAnsi="Book Antiqua" w:cs="SimSun"/>
          <w:b/>
          <w:bCs/>
          <w:color w:val="000000"/>
          <w:sz w:val="21"/>
          <w:szCs w:val="21"/>
        </w:rPr>
        <w:t>Berg A</w:t>
      </w:r>
      <w:r w:rsidRPr="00CA3B3A">
        <w:rPr>
          <w:rFonts w:ascii="Book Antiqua" w:eastAsia="SimSun" w:hAnsi="Book Antiqua" w:cs="SimSun"/>
          <w:color w:val="000000"/>
          <w:sz w:val="21"/>
          <w:szCs w:val="21"/>
        </w:rPr>
        <w:t>, Armitage JO, Burns CP. Fournier's gangrene complicating aggressive therapy for hematologic malignancy. </w:t>
      </w:r>
      <w:r w:rsidRPr="00CA3B3A">
        <w:rPr>
          <w:rFonts w:ascii="Book Antiqua" w:eastAsia="SimSun" w:hAnsi="Book Antiqua" w:cs="SimSun"/>
          <w:i/>
          <w:iCs/>
          <w:color w:val="000000"/>
          <w:sz w:val="21"/>
          <w:szCs w:val="21"/>
        </w:rPr>
        <w:t>Cancer</w:t>
      </w:r>
      <w:r w:rsidRPr="00CA3B3A">
        <w:rPr>
          <w:rFonts w:ascii="Book Antiqua" w:eastAsia="SimSun" w:hAnsi="Book Antiqua" w:cs="SimSun"/>
          <w:color w:val="000000"/>
          <w:sz w:val="21"/>
          <w:szCs w:val="21"/>
        </w:rPr>
        <w:t> 1986; </w:t>
      </w:r>
      <w:r w:rsidRPr="00CA3B3A">
        <w:rPr>
          <w:rFonts w:ascii="Book Antiqua" w:eastAsia="SimSun" w:hAnsi="Book Antiqua" w:cs="SimSun"/>
          <w:b/>
          <w:bCs/>
          <w:color w:val="000000"/>
          <w:sz w:val="21"/>
          <w:szCs w:val="21"/>
        </w:rPr>
        <w:t>57</w:t>
      </w:r>
      <w:r w:rsidRPr="00CA3B3A">
        <w:rPr>
          <w:rFonts w:ascii="Book Antiqua" w:eastAsia="SimSun" w:hAnsi="Book Antiqua" w:cs="SimSun"/>
          <w:color w:val="000000"/>
          <w:sz w:val="21"/>
          <w:szCs w:val="21"/>
        </w:rPr>
        <w:t>: 2291-2294 [PMID: 3697930]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111 </w:t>
      </w:r>
      <w:r w:rsidRPr="00CA3B3A">
        <w:rPr>
          <w:rFonts w:ascii="Book Antiqua" w:eastAsia="SimSun" w:hAnsi="Book Antiqua" w:cs="SimSun"/>
          <w:b/>
          <w:bCs/>
          <w:color w:val="000000"/>
          <w:sz w:val="21"/>
          <w:szCs w:val="21"/>
        </w:rPr>
        <w:t>Lévy V</w:t>
      </w:r>
      <w:r w:rsidRPr="00CA3B3A">
        <w:rPr>
          <w:rFonts w:ascii="Book Antiqua" w:eastAsia="SimSun" w:hAnsi="Book Antiqua" w:cs="SimSun"/>
          <w:color w:val="000000"/>
          <w:sz w:val="21"/>
          <w:szCs w:val="21"/>
        </w:rPr>
        <w:t>, Jaffarbey J, Aouad K, Zittoun R. Fournier's gangrene during induction treatment of acute promyelocytic leukemia, a case report. </w:t>
      </w:r>
      <w:r w:rsidRPr="00CA3B3A">
        <w:rPr>
          <w:rFonts w:ascii="Book Antiqua" w:eastAsia="SimSun" w:hAnsi="Book Antiqua" w:cs="SimSun"/>
          <w:i/>
          <w:iCs/>
          <w:color w:val="000000"/>
          <w:sz w:val="21"/>
          <w:szCs w:val="21"/>
        </w:rPr>
        <w:t>Ann Hematol</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76</w:t>
      </w:r>
      <w:r w:rsidRPr="00CA3B3A">
        <w:rPr>
          <w:rFonts w:ascii="Book Antiqua" w:eastAsia="SimSun" w:hAnsi="Book Antiqua" w:cs="SimSun"/>
          <w:color w:val="000000"/>
          <w:sz w:val="21"/>
          <w:szCs w:val="21"/>
        </w:rPr>
        <w:t>: 91-92 [PMID: 9540765]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112 </w:t>
      </w:r>
      <w:r w:rsidRPr="00CA3B3A">
        <w:rPr>
          <w:rFonts w:ascii="Book Antiqua" w:eastAsia="SimSun" w:hAnsi="Book Antiqua" w:cs="SimSun"/>
          <w:b/>
          <w:bCs/>
          <w:color w:val="000000"/>
          <w:sz w:val="21"/>
          <w:szCs w:val="21"/>
        </w:rPr>
        <w:t>Fialkov JM</w:t>
      </w:r>
      <w:r w:rsidRPr="00CA3B3A">
        <w:rPr>
          <w:rFonts w:ascii="Book Antiqua" w:eastAsia="SimSun" w:hAnsi="Book Antiqua" w:cs="SimSun"/>
          <w:color w:val="000000"/>
          <w:sz w:val="21"/>
          <w:szCs w:val="21"/>
        </w:rPr>
        <w:t>, Watkins K, Fallon B, Kealey GP. Fournier's gangrene with an unusual urologic etiology.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1998; </w:t>
      </w:r>
      <w:r w:rsidRPr="00CA3B3A">
        <w:rPr>
          <w:rFonts w:ascii="Book Antiqua" w:eastAsia="SimSun" w:hAnsi="Book Antiqua" w:cs="SimSun"/>
          <w:b/>
          <w:bCs/>
          <w:color w:val="000000"/>
          <w:sz w:val="21"/>
          <w:szCs w:val="21"/>
        </w:rPr>
        <w:t>52</w:t>
      </w:r>
      <w:r w:rsidRPr="00CA3B3A">
        <w:rPr>
          <w:rFonts w:ascii="Book Antiqua" w:eastAsia="SimSun" w:hAnsi="Book Antiqua" w:cs="SimSun"/>
          <w:color w:val="000000"/>
          <w:sz w:val="21"/>
          <w:szCs w:val="21"/>
        </w:rPr>
        <w:t>: 324-327 [PMID: 9697806]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113 </w:t>
      </w:r>
      <w:r w:rsidRPr="00CA3B3A">
        <w:rPr>
          <w:rFonts w:ascii="Book Antiqua" w:eastAsia="SimSun" w:hAnsi="Book Antiqua" w:cs="SimSun"/>
          <w:b/>
          <w:bCs/>
          <w:color w:val="000000"/>
          <w:sz w:val="21"/>
          <w:szCs w:val="21"/>
        </w:rPr>
        <w:t>Smeets L</w:t>
      </w:r>
      <w:r w:rsidRPr="00CA3B3A">
        <w:rPr>
          <w:rFonts w:ascii="Book Antiqua" w:eastAsia="SimSun" w:hAnsi="Book Antiqua" w:cs="SimSun"/>
          <w:color w:val="000000"/>
          <w:sz w:val="21"/>
          <w:szCs w:val="21"/>
        </w:rPr>
        <w:t>, Bous A, Heymans O. Necrotizing fasciitis: case report and review of literature. </w:t>
      </w:r>
      <w:r w:rsidRPr="00CA3B3A">
        <w:rPr>
          <w:rFonts w:ascii="Book Antiqua" w:eastAsia="SimSun" w:hAnsi="Book Antiqua" w:cs="SimSun"/>
          <w:i/>
          <w:iCs/>
          <w:color w:val="000000"/>
          <w:sz w:val="21"/>
          <w:szCs w:val="21"/>
        </w:rPr>
        <w:t>Acta Chir Belg</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107</w:t>
      </w:r>
      <w:r w:rsidRPr="00CA3B3A">
        <w:rPr>
          <w:rFonts w:ascii="Book Antiqua" w:eastAsia="SimSun" w:hAnsi="Book Antiqua" w:cs="SimSun"/>
          <w:color w:val="000000"/>
          <w:sz w:val="21"/>
          <w:szCs w:val="21"/>
        </w:rPr>
        <w:t>: 29-36 [PMID: 17405595]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114 </w:t>
      </w:r>
      <w:r w:rsidRPr="00CA3B3A">
        <w:rPr>
          <w:rFonts w:ascii="Book Antiqua" w:eastAsia="SimSun" w:hAnsi="Book Antiqua" w:cs="SimSun"/>
          <w:b/>
          <w:bCs/>
          <w:color w:val="000000"/>
          <w:sz w:val="21"/>
          <w:szCs w:val="21"/>
        </w:rPr>
        <w:t>Brook I</w:t>
      </w:r>
      <w:r w:rsidRPr="00CA3B3A">
        <w:rPr>
          <w:rFonts w:ascii="Book Antiqua" w:eastAsia="SimSun" w:hAnsi="Book Antiqua" w:cs="SimSun"/>
          <w:color w:val="000000"/>
          <w:sz w:val="21"/>
          <w:szCs w:val="21"/>
        </w:rPr>
        <w:t>. Microbiology and management of soft tissue and muscle infections. </w:t>
      </w:r>
      <w:r w:rsidRPr="00CA3B3A">
        <w:rPr>
          <w:rFonts w:ascii="Book Antiqua" w:eastAsia="SimSun" w:hAnsi="Book Antiqua" w:cs="SimSun"/>
          <w:i/>
          <w:iCs/>
          <w:color w:val="000000"/>
          <w:sz w:val="21"/>
          <w:szCs w:val="21"/>
        </w:rPr>
        <w:t>Int J Surg</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6</w:t>
      </w:r>
      <w:r w:rsidRPr="00CA3B3A">
        <w:rPr>
          <w:rFonts w:ascii="Book Antiqua" w:eastAsia="SimSun" w:hAnsi="Book Antiqua" w:cs="SimSun"/>
          <w:color w:val="000000"/>
          <w:sz w:val="21"/>
          <w:szCs w:val="21"/>
        </w:rPr>
        <w:t>: 328-338 [PMID: 17720643 DOI: 10.1016/j.ijsu.2007.07.001]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115 </w:t>
      </w:r>
      <w:r w:rsidRPr="00CA3B3A">
        <w:rPr>
          <w:rFonts w:ascii="Book Antiqua" w:eastAsia="SimSun" w:hAnsi="Book Antiqua" w:cs="SimSun"/>
          <w:b/>
          <w:bCs/>
          <w:color w:val="000000"/>
          <w:sz w:val="21"/>
          <w:szCs w:val="21"/>
        </w:rPr>
        <w:t>Eisen DB</w:t>
      </w:r>
      <w:r w:rsidRPr="00CA3B3A">
        <w:rPr>
          <w:rFonts w:ascii="Book Antiqua" w:eastAsia="SimSun" w:hAnsi="Book Antiqua" w:cs="SimSun"/>
          <w:color w:val="000000"/>
          <w:sz w:val="21"/>
          <w:szCs w:val="21"/>
        </w:rPr>
        <w:t>, Brown E. Necrotizing fasciitis following a motor vehicle accident with Candida species as the sole organisms. </w:t>
      </w:r>
      <w:r w:rsidRPr="00CA3B3A">
        <w:rPr>
          <w:rFonts w:ascii="Book Antiqua" w:eastAsia="SimSun" w:hAnsi="Book Antiqua" w:cs="SimSun"/>
          <w:i/>
          <w:iCs/>
          <w:color w:val="000000"/>
          <w:sz w:val="21"/>
          <w:szCs w:val="21"/>
        </w:rPr>
        <w:t>Can J Plast Surg</w:t>
      </w:r>
      <w:r w:rsidRPr="00CA3B3A">
        <w:rPr>
          <w:rFonts w:ascii="Book Antiqua" w:eastAsia="SimSun" w:hAnsi="Book Antiqua" w:cs="SimSun"/>
          <w:color w:val="000000"/>
          <w:sz w:val="21"/>
          <w:szCs w:val="21"/>
        </w:rPr>
        <w:t> 2004; </w:t>
      </w:r>
      <w:r w:rsidRPr="00CA3B3A">
        <w:rPr>
          <w:rFonts w:ascii="Book Antiqua" w:eastAsia="SimSun" w:hAnsi="Book Antiqua" w:cs="SimSun"/>
          <w:b/>
          <w:bCs/>
          <w:color w:val="000000"/>
          <w:sz w:val="21"/>
          <w:szCs w:val="21"/>
        </w:rPr>
        <w:t>12</w:t>
      </w:r>
      <w:r w:rsidRPr="00CA3B3A">
        <w:rPr>
          <w:rFonts w:ascii="Book Antiqua" w:eastAsia="SimSun" w:hAnsi="Book Antiqua" w:cs="SimSun"/>
          <w:color w:val="000000"/>
          <w:sz w:val="21"/>
          <w:szCs w:val="21"/>
        </w:rPr>
        <w:t>: 43-46 [PMID: 24115874]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116 </w:t>
      </w:r>
      <w:r w:rsidRPr="00CA3B3A">
        <w:rPr>
          <w:rFonts w:ascii="Book Antiqua" w:eastAsia="SimSun" w:hAnsi="Book Antiqua" w:cs="SimSun"/>
          <w:b/>
          <w:bCs/>
          <w:color w:val="000000"/>
          <w:sz w:val="21"/>
          <w:szCs w:val="21"/>
        </w:rPr>
        <w:t>File TM</w:t>
      </w:r>
      <w:r w:rsidRPr="00CA3B3A">
        <w:rPr>
          <w:rFonts w:ascii="Book Antiqua" w:eastAsia="SimSun" w:hAnsi="Book Antiqua" w:cs="SimSun"/>
          <w:color w:val="000000"/>
          <w:sz w:val="21"/>
          <w:szCs w:val="21"/>
        </w:rPr>
        <w:t>. Necrotizing Soft Tissue Infections. </w:t>
      </w:r>
      <w:r w:rsidRPr="00CA3B3A">
        <w:rPr>
          <w:rFonts w:ascii="Book Antiqua" w:eastAsia="SimSun" w:hAnsi="Book Antiqua" w:cs="SimSun"/>
          <w:i/>
          <w:iCs/>
          <w:color w:val="000000"/>
          <w:sz w:val="21"/>
          <w:szCs w:val="21"/>
        </w:rPr>
        <w:t>Curr Infect Dis Rep</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5</w:t>
      </w:r>
      <w:r w:rsidRPr="00CA3B3A">
        <w:rPr>
          <w:rFonts w:ascii="Book Antiqua" w:eastAsia="SimSun" w:hAnsi="Book Antiqua" w:cs="SimSun"/>
          <w:color w:val="000000"/>
          <w:sz w:val="21"/>
          <w:szCs w:val="21"/>
        </w:rPr>
        <w:t>: 407-415 [PMID: 13678571]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117 </w:t>
      </w:r>
      <w:r w:rsidRPr="00CA3B3A">
        <w:rPr>
          <w:rFonts w:ascii="Book Antiqua" w:eastAsia="SimSun" w:hAnsi="Book Antiqua" w:cs="SimSun"/>
          <w:b/>
          <w:bCs/>
          <w:color w:val="000000"/>
          <w:sz w:val="21"/>
          <w:szCs w:val="21"/>
        </w:rPr>
        <w:t>Slater DN</w:t>
      </w:r>
      <w:r w:rsidRPr="00CA3B3A">
        <w:rPr>
          <w:rFonts w:ascii="Book Antiqua" w:eastAsia="SimSun" w:hAnsi="Book Antiqua" w:cs="SimSun"/>
          <w:color w:val="000000"/>
          <w:sz w:val="21"/>
          <w:szCs w:val="21"/>
        </w:rPr>
        <w:t>, Smith GT, Mundy K. Diabetes mellitus with ketoacidosis presenting as Fournier's gangrene. </w:t>
      </w:r>
      <w:r w:rsidRPr="00CA3B3A">
        <w:rPr>
          <w:rFonts w:ascii="Book Antiqua" w:eastAsia="SimSun" w:hAnsi="Book Antiqua" w:cs="SimSun"/>
          <w:i/>
          <w:iCs/>
          <w:color w:val="000000"/>
          <w:sz w:val="21"/>
          <w:szCs w:val="21"/>
        </w:rPr>
        <w:t>J R Soc Med</w:t>
      </w:r>
      <w:r w:rsidRPr="00CA3B3A">
        <w:rPr>
          <w:rFonts w:ascii="Book Antiqua" w:eastAsia="SimSun" w:hAnsi="Book Antiqua" w:cs="SimSun"/>
          <w:color w:val="000000"/>
          <w:sz w:val="21"/>
          <w:szCs w:val="21"/>
        </w:rPr>
        <w:t> 1982; </w:t>
      </w:r>
      <w:r w:rsidRPr="00CA3B3A">
        <w:rPr>
          <w:rFonts w:ascii="Book Antiqua" w:eastAsia="SimSun" w:hAnsi="Book Antiqua" w:cs="SimSun"/>
          <w:b/>
          <w:bCs/>
          <w:color w:val="000000"/>
          <w:sz w:val="21"/>
          <w:szCs w:val="21"/>
        </w:rPr>
        <w:t>75</w:t>
      </w:r>
      <w:r w:rsidRPr="00CA3B3A">
        <w:rPr>
          <w:rFonts w:ascii="Book Antiqua" w:eastAsia="SimSun" w:hAnsi="Book Antiqua" w:cs="SimSun"/>
          <w:color w:val="000000"/>
          <w:sz w:val="21"/>
          <w:szCs w:val="21"/>
        </w:rPr>
        <w:t>: 530-532 [PMID: 6806474]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118 </w:t>
      </w:r>
      <w:r w:rsidRPr="00CA3B3A">
        <w:rPr>
          <w:rFonts w:ascii="Book Antiqua" w:eastAsia="SimSun" w:hAnsi="Book Antiqua" w:cs="SimSun"/>
          <w:b/>
          <w:bCs/>
          <w:color w:val="000000"/>
          <w:sz w:val="21"/>
          <w:szCs w:val="21"/>
        </w:rPr>
        <w:t>Miller JD</w:t>
      </w:r>
      <w:r w:rsidRPr="00CA3B3A">
        <w:rPr>
          <w:rFonts w:ascii="Book Antiqua" w:eastAsia="SimSun" w:hAnsi="Book Antiqua" w:cs="SimSun"/>
          <w:color w:val="000000"/>
          <w:sz w:val="21"/>
          <w:szCs w:val="21"/>
        </w:rPr>
        <w:t>. The importance of early diagnosis and surgical treatment of necrotizing fasciitis. </w:t>
      </w:r>
      <w:r w:rsidRPr="00CA3B3A">
        <w:rPr>
          <w:rFonts w:ascii="Book Antiqua" w:eastAsia="SimSun" w:hAnsi="Book Antiqua" w:cs="SimSun"/>
          <w:i/>
          <w:iCs/>
          <w:color w:val="000000"/>
          <w:sz w:val="21"/>
          <w:szCs w:val="21"/>
        </w:rPr>
        <w:t>Surg Gynecol Obstet</w:t>
      </w:r>
      <w:r w:rsidRPr="00CA3B3A">
        <w:rPr>
          <w:rFonts w:ascii="Book Antiqua" w:eastAsia="SimSun" w:hAnsi="Book Antiqua" w:cs="SimSun"/>
          <w:color w:val="000000"/>
          <w:sz w:val="21"/>
          <w:szCs w:val="21"/>
        </w:rPr>
        <w:t> 1983; </w:t>
      </w:r>
      <w:r w:rsidRPr="00CA3B3A">
        <w:rPr>
          <w:rFonts w:ascii="Book Antiqua" w:eastAsia="SimSun" w:hAnsi="Book Antiqua" w:cs="SimSun"/>
          <w:b/>
          <w:bCs/>
          <w:color w:val="000000"/>
          <w:sz w:val="21"/>
          <w:szCs w:val="21"/>
        </w:rPr>
        <w:t>157</w:t>
      </w:r>
      <w:r w:rsidRPr="00CA3B3A">
        <w:rPr>
          <w:rFonts w:ascii="Book Antiqua" w:eastAsia="SimSun" w:hAnsi="Book Antiqua" w:cs="SimSun"/>
          <w:color w:val="000000"/>
          <w:sz w:val="21"/>
          <w:szCs w:val="21"/>
        </w:rPr>
        <w:t>: 197-200 [PMID: 6612567]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119 </w:t>
      </w:r>
      <w:r w:rsidRPr="00CA3B3A">
        <w:rPr>
          <w:rFonts w:ascii="Book Antiqua" w:eastAsia="SimSun" w:hAnsi="Book Antiqua" w:cs="SimSun"/>
          <w:b/>
          <w:bCs/>
          <w:color w:val="000000"/>
          <w:sz w:val="21"/>
          <w:szCs w:val="21"/>
        </w:rPr>
        <w:t>Canoso JJ</w:t>
      </w:r>
      <w:r w:rsidRPr="00CA3B3A">
        <w:rPr>
          <w:rFonts w:ascii="Book Antiqua" w:eastAsia="SimSun" w:hAnsi="Book Antiqua" w:cs="SimSun"/>
          <w:color w:val="000000"/>
          <w:sz w:val="21"/>
          <w:szCs w:val="21"/>
        </w:rPr>
        <w:t>, Barza M. Soft tissue infections. </w:t>
      </w:r>
      <w:r w:rsidRPr="00CA3B3A">
        <w:rPr>
          <w:rFonts w:ascii="Book Antiqua" w:eastAsia="SimSun" w:hAnsi="Book Antiqua" w:cs="SimSun"/>
          <w:i/>
          <w:iCs/>
          <w:color w:val="000000"/>
          <w:sz w:val="21"/>
          <w:szCs w:val="21"/>
        </w:rPr>
        <w:t>Rheum Dis Clin North Am</w:t>
      </w:r>
      <w:r w:rsidRPr="00CA3B3A">
        <w:rPr>
          <w:rFonts w:ascii="Book Antiqua" w:eastAsia="SimSun" w:hAnsi="Book Antiqua" w:cs="SimSun"/>
          <w:color w:val="000000"/>
          <w:sz w:val="21"/>
          <w:szCs w:val="21"/>
        </w:rPr>
        <w:t> 1993; </w:t>
      </w:r>
      <w:r w:rsidRPr="00CA3B3A">
        <w:rPr>
          <w:rFonts w:ascii="Book Antiqua" w:eastAsia="SimSun" w:hAnsi="Book Antiqua" w:cs="SimSun"/>
          <w:b/>
          <w:bCs/>
          <w:color w:val="000000"/>
          <w:sz w:val="21"/>
          <w:szCs w:val="21"/>
        </w:rPr>
        <w:t>19</w:t>
      </w:r>
      <w:r w:rsidRPr="00CA3B3A">
        <w:rPr>
          <w:rFonts w:ascii="Book Antiqua" w:eastAsia="SimSun" w:hAnsi="Book Antiqua" w:cs="SimSun"/>
          <w:color w:val="000000"/>
          <w:sz w:val="21"/>
          <w:szCs w:val="21"/>
        </w:rPr>
        <w:t>: 293-309 [PMID: 8502773]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120 </w:t>
      </w:r>
      <w:r w:rsidRPr="00CA3B3A">
        <w:rPr>
          <w:rFonts w:ascii="Book Antiqua" w:eastAsia="SimSun" w:hAnsi="Book Antiqua" w:cs="SimSun"/>
          <w:b/>
          <w:bCs/>
          <w:color w:val="000000"/>
          <w:sz w:val="21"/>
          <w:szCs w:val="21"/>
        </w:rPr>
        <w:t>Andreasen TJ</w:t>
      </w:r>
      <w:r w:rsidRPr="00CA3B3A">
        <w:rPr>
          <w:rFonts w:ascii="Book Antiqua" w:eastAsia="SimSun" w:hAnsi="Book Antiqua" w:cs="SimSun"/>
          <w:color w:val="000000"/>
          <w:sz w:val="21"/>
          <w:szCs w:val="21"/>
        </w:rPr>
        <w:t>, Green SD, Childers BJ. Massive infectious soft-tissue injury: diagnosis and management of necrotizing fasciitis and purpura fulminans. </w:t>
      </w:r>
      <w:r w:rsidRPr="00CA3B3A">
        <w:rPr>
          <w:rFonts w:ascii="Book Antiqua" w:eastAsia="SimSun" w:hAnsi="Book Antiqua" w:cs="SimSun"/>
          <w:i/>
          <w:iCs/>
          <w:color w:val="000000"/>
          <w:sz w:val="21"/>
          <w:szCs w:val="21"/>
        </w:rPr>
        <w:t>Plast Reconstr Surg</w:t>
      </w:r>
      <w:r w:rsidRPr="00CA3B3A">
        <w:rPr>
          <w:rFonts w:ascii="Book Antiqua" w:eastAsia="SimSun" w:hAnsi="Book Antiqua" w:cs="SimSun"/>
          <w:color w:val="000000"/>
          <w:sz w:val="21"/>
          <w:szCs w:val="21"/>
        </w:rPr>
        <w:t> 2001; </w:t>
      </w:r>
      <w:r w:rsidRPr="00CA3B3A">
        <w:rPr>
          <w:rFonts w:ascii="Book Antiqua" w:eastAsia="SimSun" w:hAnsi="Book Antiqua" w:cs="SimSun"/>
          <w:b/>
          <w:bCs/>
          <w:color w:val="000000"/>
          <w:sz w:val="21"/>
          <w:szCs w:val="21"/>
        </w:rPr>
        <w:t>107</w:t>
      </w:r>
      <w:r w:rsidRPr="00CA3B3A">
        <w:rPr>
          <w:rFonts w:ascii="Book Antiqua" w:eastAsia="SimSun" w:hAnsi="Book Antiqua" w:cs="SimSun"/>
          <w:color w:val="000000"/>
          <w:sz w:val="21"/>
          <w:szCs w:val="21"/>
        </w:rPr>
        <w:t>: 1025-1035 [PMID: 11252099]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121 </w:t>
      </w:r>
      <w:r w:rsidRPr="00CA3B3A">
        <w:rPr>
          <w:rFonts w:ascii="Book Antiqua" w:eastAsia="SimSun" w:hAnsi="Book Antiqua" w:cs="SimSun"/>
          <w:b/>
          <w:bCs/>
          <w:color w:val="000000"/>
          <w:sz w:val="21"/>
          <w:szCs w:val="21"/>
        </w:rPr>
        <w:t>Umbert IJ</w:t>
      </w:r>
      <w:r w:rsidRPr="00CA3B3A">
        <w:rPr>
          <w:rFonts w:ascii="Book Antiqua" w:eastAsia="SimSun" w:hAnsi="Book Antiqua" w:cs="SimSun"/>
          <w:color w:val="000000"/>
          <w:sz w:val="21"/>
          <w:szCs w:val="21"/>
        </w:rPr>
        <w:t>, Winkelmann RK, Oliver GF, Peters MS. Necrotizing fasciitis: a clinical, microbiologic, and histopathologic study of 14 patients. </w:t>
      </w:r>
      <w:r w:rsidRPr="00CA3B3A">
        <w:rPr>
          <w:rFonts w:ascii="Book Antiqua" w:eastAsia="SimSun" w:hAnsi="Book Antiqua" w:cs="SimSun"/>
          <w:i/>
          <w:iCs/>
          <w:color w:val="000000"/>
          <w:sz w:val="21"/>
          <w:szCs w:val="21"/>
        </w:rPr>
        <w:t>J Am Acad Dermatol</w:t>
      </w:r>
      <w:r w:rsidRPr="00CA3B3A">
        <w:rPr>
          <w:rFonts w:ascii="Book Antiqua" w:eastAsia="SimSun" w:hAnsi="Book Antiqua" w:cs="SimSun"/>
          <w:color w:val="000000"/>
          <w:sz w:val="21"/>
          <w:szCs w:val="21"/>
        </w:rPr>
        <w:t> 1989;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774-781 [PMID: 2654217]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122 </w:t>
      </w:r>
      <w:r w:rsidRPr="00CA3B3A">
        <w:rPr>
          <w:rFonts w:ascii="Book Antiqua" w:eastAsia="SimSun" w:hAnsi="Book Antiqua" w:cs="SimSun"/>
          <w:b/>
          <w:bCs/>
          <w:color w:val="000000"/>
          <w:sz w:val="21"/>
          <w:szCs w:val="21"/>
        </w:rPr>
        <w:t>Larson CM</w:t>
      </w:r>
      <w:r w:rsidRPr="00CA3B3A">
        <w:rPr>
          <w:rFonts w:ascii="Book Antiqua" w:eastAsia="SimSun" w:hAnsi="Book Antiqua" w:cs="SimSun"/>
          <w:color w:val="000000"/>
          <w:sz w:val="21"/>
          <w:szCs w:val="21"/>
        </w:rPr>
        <w:t>, Bubrick MP, Jacobs DM, West MA. Malignancy, mortality, and medicosurgical management of Clostridium septicum infection. </w:t>
      </w:r>
      <w:r w:rsidRPr="00CA3B3A">
        <w:rPr>
          <w:rFonts w:ascii="Book Antiqua" w:eastAsia="SimSun" w:hAnsi="Book Antiqua" w:cs="SimSun"/>
          <w:i/>
          <w:iCs/>
          <w:color w:val="000000"/>
          <w:sz w:val="21"/>
          <w:szCs w:val="21"/>
        </w:rPr>
        <w:t>Surgery</w:t>
      </w:r>
      <w:r w:rsidRPr="00CA3B3A">
        <w:rPr>
          <w:rFonts w:ascii="Book Antiqua" w:eastAsia="SimSun" w:hAnsi="Book Antiqua" w:cs="SimSun"/>
          <w:color w:val="000000"/>
          <w:sz w:val="21"/>
          <w:szCs w:val="21"/>
        </w:rPr>
        <w:t> 1995; </w:t>
      </w:r>
      <w:r w:rsidRPr="00CA3B3A">
        <w:rPr>
          <w:rFonts w:ascii="Book Antiqua" w:eastAsia="SimSun" w:hAnsi="Book Antiqua" w:cs="SimSun"/>
          <w:b/>
          <w:bCs/>
          <w:color w:val="000000"/>
          <w:sz w:val="21"/>
          <w:szCs w:val="21"/>
        </w:rPr>
        <w:t>118</w:t>
      </w:r>
      <w:r w:rsidRPr="00CA3B3A">
        <w:rPr>
          <w:rFonts w:ascii="Book Antiqua" w:eastAsia="SimSun" w:hAnsi="Book Antiqua" w:cs="SimSun"/>
          <w:color w:val="000000"/>
          <w:sz w:val="21"/>
          <w:szCs w:val="21"/>
        </w:rPr>
        <w:t>: 592-57; discussion 592-57; [PMID: 7570310]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123 </w:t>
      </w:r>
      <w:r w:rsidRPr="00CA3B3A">
        <w:rPr>
          <w:rFonts w:ascii="Book Antiqua" w:eastAsia="SimSun" w:hAnsi="Book Antiqua" w:cs="SimSun"/>
          <w:b/>
          <w:bCs/>
          <w:color w:val="000000"/>
          <w:sz w:val="21"/>
          <w:szCs w:val="21"/>
        </w:rPr>
        <w:t>Burch DM</w:t>
      </w:r>
      <w:r w:rsidRPr="00CA3B3A">
        <w:rPr>
          <w:rFonts w:ascii="Book Antiqua" w:eastAsia="SimSun" w:hAnsi="Book Antiqua" w:cs="SimSun"/>
          <w:color w:val="000000"/>
          <w:sz w:val="21"/>
          <w:szCs w:val="21"/>
        </w:rPr>
        <w:t>, Barreiro TJ, Vanek VW. Fournier's gangrene: be alert for this medical emergency. </w:t>
      </w:r>
      <w:r w:rsidRPr="00CA3B3A">
        <w:rPr>
          <w:rFonts w:ascii="Book Antiqua" w:eastAsia="SimSun" w:hAnsi="Book Antiqua" w:cs="SimSun"/>
          <w:i/>
          <w:iCs/>
          <w:color w:val="000000"/>
          <w:sz w:val="21"/>
          <w:szCs w:val="21"/>
        </w:rPr>
        <w:t>JAAPA</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44-47 [PMID: 18035764]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124 </w:t>
      </w:r>
      <w:r w:rsidRPr="00CA3B3A">
        <w:rPr>
          <w:rFonts w:ascii="Book Antiqua" w:eastAsia="SimSun" w:hAnsi="Book Antiqua" w:cs="SimSun"/>
          <w:b/>
          <w:bCs/>
          <w:color w:val="000000"/>
          <w:sz w:val="21"/>
          <w:szCs w:val="21"/>
        </w:rPr>
        <w:t>Corman JM</w:t>
      </w:r>
      <w:r w:rsidRPr="00CA3B3A">
        <w:rPr>
          <w:rFonts w:ascii="Book Antiqua" w:eastAsia="SimSun" w:hAnsi="Book Antiqua" w:cs="SimSun"/>
          <w:color w:val="000000"/>
          <w:sz w:val="21"/>
          <w:szCs w:val="21"/>
        </w:rPr>
        <w:t>, Moody JA, Aronson WJ. Fournier's gangrene in a modern surgical setting: improved survival with aggressive management. </w:t>
      </w:r>
      <w:r w:rsidRPr="00CA3B3A">
        <w:rPr>
          <w:rFonts w:ascii="Book Antiqua" w:eastAsia="SimSun" w:hAnsi="Book Antiqua" w:cs="SimSun"/>
          <w:i/>
          <w:iCs/>
          <w:color w:val="000000"/>
          <w:sz w:val="21"/>
          <w:szCs w:val="21"/>
        </w:rPr>
        <w:t>BJU Int</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84</w:t>
      </w:r>
      <w:r w:rsidRPr="00CA3B3A">
        <w:rPr>
          <w:rFonts w:ascii="Book Antiqua" w:eastAsia="SimSun" w:hAnsi="Book Antiqua" w:cs="SimSun"/>
          <w:color w:val="000000"/>
          <w:sz w:val="21"/>
          <w:szCs w:val="21"/>
        </w:rPr>
        <w:t>: 85-88 [PMID: 10444130]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125 </w:t>
      </w:r>
      <w:r w:rsidRPr="00CA3B3A">
        <w:rPr>
          <w:rFonts w:ascii="Book Antiqua" w:eastAsia="SimSun" w:hAnsi="Book Antiqua" w:cs="SimSun"/>
          <w:b/>
          <w:bCs/>
          <w:color w:val="000000"/>
          <w:sz w:val="21"/>
          <w:szCs w:val="21"/>
        </w:rPr>
        <w:t>Chen CS</w:t>
      </w:r>
      <w:r w:rsidRPr="00CA3B3A">
        <w:rPr>
          <w:rFonts w:ascii="Book Antiqua" w:eastAsia="SimSun" w:hAnsi="Book Antiqua" w:cs="SimSun"/>
          <w:color w:val="000000"/>
          <w:sz w:val="21"/>
          <w:szCs w:val="21"/>
        </w:rPr>
        <w:t>, Liu KL, Chen HW, Chou CC, Chuang CK, Chu SH. Prognostic factors and strategy of treatment in Fournier's gangrene: a 12-year retrospective study. </w:t>
      </w:r>
      <w:r w:rsidRPr="00CA3B3A">
        <w:rPr>
          <w:rFonts w:ascii="Book Antiqua" w:eastAsia="SimSun" w:hAnsi="Book Antiqua" w:cs="SimSun"/>
          <w:i/>
          <w:iCs/>
          <w:color w:val="000000"/>
          <w:sz w:val="21"/>
          <w:szCs w:val="21"/>
        </w:rPr>
        <w:t>Changgeng Yi Xue Za Zhi</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22</w:t>
      </w:r>
      <w:r w:rsidRPr="00CA3B3A">
        <w:rPr>
          <w:rFonts w:ascii="Book Antiqua" w:eastAsia="SimSun" w:hAnsi="Book Antiqua" w:cs="SimSun"/>
          <w:color w:val="000000"/>
          <w:sz w:val="21"/>
          <w:szCs w:val="21"/>
        </w:rPr>
        <w:t>: 31-36 [PMID: 10418207]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126 </w:t>
      </w:r>
      <w:r w:rsidRPr="00CA3B3A">
        <w:rPr>
          <w:rFonts w:ascii="Book Antiqua" w:eastAsia="SimSun" w:hAnsi="Book Antiqua" w:cs="SimSun"/>
          <w:b/>
          <w:bCs/>
          <w:color w:val="000000"/>
          <w:sz w:val="21"/>
          <w:szCs w:val="21"/>
        </w:rPr>
        <w:t>Li YD</w:t>
      </w:r>
      <w:r w:rsidRPr="00CA3B3A">
        <w:rPr>
          <w:rFonts w:ascii="Book Antiqua" w:eastAsia="SimSun" w:hAnsi="Book Antiqua" w:cs="SimSun"/>
          <w:color w:val="000000"/>
          <w:sz w:val="21"/>
          <w:szCs w:val="21"/>
        </w:rPr>
        <w:t>, Zhu WF, Qiao JJ, Lin JJ. Enterostomy can decrease the mortality of patients with Fournier gangrene. </w:t>
      </w:r>
      <w:r w:rsidRPr="00CA3B3A">
        <w:rPr>
          <w:rFonts w:ascii="Book Antiqua" w:eastAsia="SimSun" w:hAnsi="Book Antiqua" w:cs="SimSun"/>
          <w:i/>
          <w:iCs/>
          <w:color w:val="000000"/>
          <w:sz w:val="21"/>
          <w:szCs w:val="21"/>
        </w:rPr>
        <w:t>World J Gastroenterol</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20</w:t>
      </w:r>
      <w:r w:rsidRPr="00CA3B3A">
        <w:rPr>
          <w:rFonts w:ascii="Book Antiqua" w:eastAsia="SimSun" w:hAnsi="Book Antiqua" w:cs="SimSun"/>
          <w:color w:val="000000"/>
          <w:sz w:val="21"/>
          <w:szCs w:val="21"/>
        </w:rPr>
        <w:t>: 7950-7954 [PMID: 24976731 DOI: 10.3748/wjg.v20.i24.7950]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127 </w:t>
      </w:r>
      <w:r w:rsidRPr="00CA3B3A">
        <w:rPr>
          <w:rFonts w:ascii="Book Antiqua" w:eastAsia="SimSun" w:hAnsi="Book Antiqua" w:cs="SimSun"/>
          <w:b/>
          <w:bCs/>
          <w:color w:val="000000"/>
          <w:sz w:val="21"/>
          <w:szCs w:val="21"/>
        </w:rPr>
        <w:t>Buchel EW</w:t>
      </w:r>
      <w:r w:rsidRPr="00CA3B3A">
        <w:rPr>
          <w:rFonts w:ascii="Book Antiqua" w:eastAsia="SimSun" w:hAnsi="Book Antiqua" w:cs="SimSun"/>
          <w:color w:val="000000"/>
          <w:sz w:val="21"/>
          <w:szCs w:val="21"/>
        </w:rPr>
        <w:t>, Finical S, Johnson C. Pelvic reconstruction using vertical rectus abdominis musculocutaneous flaps. </w:t>
      </w:r>
      <w:r w:rsidRPr="00CA3B3A">
        <w:rPr>
          <w:rFonts w:ascii="Book Antiqua" w:eastAsia="SimSun" w:hAnsi="Book Antiqua" w:cs="SimSun"/>
          <w:i/>
          <w:iCs/>
          <w:color w:val="000000"/>
          <w:sz w:val="21"/>
          <w:szCs w:val="21"/>
        </w:rPr>
        <w:t>Ann Plast Surg</w:t>
      </w:r>
      <w:r w:rsidRPr="00CA3B3A">
        <w:rPr>
          <w:rFonts w:ascii="Book Antiqua" w:eastAsia="SimSun" w:hAnsi="Book Antiqua" w:cs="SimSun"/>
          <w:color w:val="000000"/>
          <w:sz w:val="21"/>
          <w:szCs w:val="21"/>
        </w:rPr>
        <w:t> 2004; </w:t>
      </w:r>
      <w:r w:rsidRPr="00CA3B3A">
        <w:rPr>
          <w:rFonts w:ascii="Book Antiqua" w:eastAsia="SimSun" w:hAnsi="Book Antiqua" w:cs="SimSun"/>
          <w:b/>
          <w:bCs/>
          <w:color w:val="000000"/>
          <w:sz w:val="21"/>
          <w:szCs w:val="21"/>
        </w:rPr>
        <w:t>52</w:t>
      </w:r>
      <w:r w:rsidRPr="00CA3B3A">
        <w:rPr>
          <w:rFonts w:ascii="Book Antiqua" w:eastAsia="SimSun" w:hAnsi="Book Antiqua" w:cs="SimSun"/>
          <w:color w:val="000000"/>
          <w:sz w:val="21"/>
          <w:szCs w:val="21"/>
        </w:rPr>
        <w:t>: 22-26 [PMID: 14676694 DOI: 10.1097/01.sap.0000099820.10065.2a]</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128 </w:t>
      </w:r>
      <w:r w:rsidRPr="00CA3B3A">
        <w:rPr>
          <w:rFonts w:ascii="Book Antiqua" w:eastAsia="SimSun" w:hAnsi="Book Antiqua" w:cs="SimSun"/>
          <w:b/>
          <w:bCs/>
          <w:color w:val="000000"/>
          <w:sz w:val="21"/>
          <w:szCs w:val="21"/>
        </w:rPr>
        <w:t>Houvenaeghel G</w:t>
      </w:r>
      <w:r w:rsidRPr="00CA3B3A">
        <w:rPr>
          <w:rFonts w:ascii="Book Antiqua" w:eastAsia="SimSun" w:hAnsi="Book Antiqua" w:cs="SimSun"/>
          <w:color w:val="000000"/>
          <w:sz w:val="21"/>
          <w:szCs w:val="21"/>
        </w:rPr>
        <w:t>, Ghouti L, Moutardier V, Buttarelli M, Lelong B, Delpero JR. Rectus abdominis myocutaneous flap in radical oncopelvic surgery: a safe and useful procedure. </w:t>
      </w:r>
      <w:r w:rsidRPr="00CA3B3A">
        <w:rPr>
          <w:rFonts w:ascii="Book Antiqua" w:eastAsia="SimSun" w:hAnsi="Book Antiqua" w:cs="SimSun"/>
          <w:i/>
          <w:iCs/>
          <w:color w:val="000000"/>
          <w:sz w:val="21"/>
          <w:szCs w:val="21"/>
        </w:rPr>
        <w:t>Eur J Surg Oncol</w:t>
      </w:r>
      <w:r w:rsidRPr="00CA3B3A">
        <w:rPr>
          <w:rFonts w:ascii="Book Antiqua" w:eastAsia="SimSun" w:hAnsi="Book Antiqua" w:cs="SimSun"/>
          <w:color w:val="000000"/>
          <w:sz w:val="21"/>
          <w:szCs w:val="21"/>
        </w:rPr>
        <w:t> 2005; </w:t>
      </w:r>
      <w:r w:rsidRPr="00CA3B3A">
        <w:rPr>
          <w:rFonts w:ascii="Book Antiqua" w:eastAsia="SimSun" w:hAnsi="Book Antiqua" w:cs="SimSun"/>
          <w:b/>
          <w:bCs/>
          <w:color w:val="000000"/>
          <w:sz w:val="21"/>
          <w:szCs w:val="21"/>
        </w:rPr>
        <w:t>31</w:t>
      </w:r>
      <w:r w:rsidRPr="00CA3B3A">
        <w:rPr>
          <w:rFonts w:ascii="Book Antiqua" w:eastAsia="SimSun" w:hAnsi="Book Antiqua" w:cs="SimSun"/>
          <w:color w:val="000000"/>
          <w:sz w:val="21"/>
          <w:szCs w:val="21"/>
        </w:rPr>
        <w:t>: 1185-1190 [PMID: 16126359 DOI: 10.1016/j.ejso.2005.07.004]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129 </w:t>
      </w:r>
      <w:r w:rsidRPr="00CA3B3A">
        <w:rPr>
          <w:rFonts w:ascii="Book Antiqua" w:eastAsia="SimSun" w:hAnsi="Book Antiqua" w:cs="SimSun"/>
          <w:b/>
          <w:bCs/>
          <w:color w:val="000000"/>
          <w:sz w:val="21"/>
          <w:szCs w:val="21"/>
        </w:rPr>
        <w:t>Ooi BS</w:t>
      </w:r>
      <w:r w:rsidRPr="00CA3B3A">
        <w:rPr>
          <w:rFonts w:ascii="Book Antiqua" w:eastAsia="SimSun" w:hAnsi="Book Antiqua" w:cs="SimSun"/>
          <w:color w:val="000000"/>
          <w:sz w:val="21"/>
          <w:szCs w:val="21"/>
        </w:rPr>
        <w:t>, Nyam DC, Cheng C, Tan KC, Koo WH, Lee KS. Transpelvic rectus abdominis flap for perineal reconstruction following abdominal perineal resection with en bloc partial cystectomy and prostatectomy for locally advanced rectal cancer. </w:t>
      </w:r>
      <w:r w:rsidRPr="00CA3B3A">
        <w:rPr>
          <w:rFonts w:ascii="Book Antiqua" w:eastAsia="SimSun" w:hAnsi="Book Antiqua" w:cs="SimSun"/>
          <w:i/>
          <w:iCs/>
          <w:color w:val="000000"/>
          <w:sz w:val="21"/>
          <w:szCs w:val="21"/>
        </w:rPr>
        <w:t>Singapore Med J</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40</w:t>
      </w:r>
      <w:r w:rsidRPr="00CA3B3A">
        <w:rPr>
          <w:rFonts w:ascii="Book Antiqua" w:eastAsia="SimSun" w:hAnsi="Book Antiqua" w:cs="SimSun"/>
          <w:color w:val="000000"/>
          <w:sz w:val="21"/>
          <w:szCs w:val="21"/>
        </w:rPr>
        <w:t>: 654-655 [PMID: 10741195]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130 </w:t>
      </w:r>
      <w:r w:rsidRPr="00CA3B3A">
        <w:rPr>
          <w:rFonts w:ascii="Book Antiqua" w:eastAsia="SimSun" w:hAnsi="Book Antiqua" w:cs="SimSun"/>
          <w:b/>
          <w:bCs/>
          <w:color w:val="000000"/>
          <w:sz w:val="21"/>
          <w:szCs w:val="21"/>
        </w:rPr>
        <w:t>Tran NV</w:t>
      </w:r>
      <w:r w:rsidRPr="00CA3B3A">
        <w:rPr>
          <w:rFonts w:ascii="Book Antiqua" w:eastAsia="SimSun" w:hAnsi="Book Antiqua" w:cs="SimSun"/>
          <w:color w:val="000000"/>
          <w:sz w:val="21"/>
          <w:szCs w:val="21"/>
        </w:rPr>
        <w:t>. Scrotal and perineal reconstruction. </w:t>
      </w:r>
      <w:r w:rsidRPr="00CA3B3A">
        <w:rPr>
          <w:rFonts w:ascii="Book Antiqua" w:eastAsia="SimSun" w:hAnsi="Book Antiqua" w:cs="SimSun"/>
          <w:i/>
          <w:iCs/>
          <w:color w:val="000000"/>
          <w:sz w:val="21"/>
          <w:szCs w:val="21"/>
        </w:rPr>
        <w:t>Semin Plast Surg</w:t>
      </w:r>
      <w:r w:rsidRPr="00CA3B3A">
        <w:rPr>
          <w:rFonts w:ascii="Book Antiqua" w:eastAsia="SimSun" w:hAnsi="Book Antiqua" w:cs="SimSun"/>
          <w:color w:val="000000"/>
          <w:sz w:val="21"/>
          <w:szCs w:val="21"/>
        </w:rPr>
        <w:t> 2011; </w:t>
      </w:r>
      <w:r w:rsidRPr="00CA3B3A">
        <w:rPr>
          <w:rFonts w:ascii="Book Antiqua" w:eastAsia="SimSun" w:hAnsi="Book Antiqua" w:cs="SimSun"/>
          <w:b/>
          <w:bCs/>
          <w:color w:val="000000"/>
          <w:sz w:val="21"/>
          <w:szCs w:val="21"/>
        </w:rPr>
        <w:t>25</w:t>
      </w:r>
      <w:r w:rsidRPr="00CA3B3A">
        <w:rPr>
          <w:rFonts w:ascii="Book Antiqua" w:eastAsia="SimSun" w:hAnsi="Book Antiqua" w:cs="SimSun"/>
          <w:color w:val="000000"/>
          <w:sz w:val="21"/>
          <w:szCs w:val="21"/>
        </w:rPr>
        <w:t>: 213-220 [PMID: 22851913 DOI: 10.1055/s-0031-1281491]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131 </w:t>
      </w:r>
      <w:r w:rsidRPr="00CA3B3A">
        <w:rPr>
          <w:rFonts w:ascii="Book Antiqua" w:hAnsi="Book Antiqua" w:cs="Times New Roman"/>
          <w:b/>
          <w:sz w:val="21"/>
          <w:szCs w:val="21"/>
          <w:lang w:val="hr-HR"/>
        </w:rPr>
        <w:t>Guidelines for the Management of Fecal Incontinence with Flexi-Seal</w:t>
      </w:r>
      <w:r w:rsidRPr="00CA3B3A">
        <w:rPr>
          <w:rFonts w:ascii="Book Antiqua" w:hAnsi="Book Antiqua" w:cs="Times New Roman"/>
          <w:b/>
          <w:sz w:val="21"/>
          <w:szCs w:val="21"/>
          <w:vertAlign w:val="superscript"/>
          <w:lang w:val="hr-HR"/>
        </w:rPr>
        <w:t xml:space="preserve">® </w:t>
      </w:r>
      <w:r w:rsidRPr="00CA3B3A">
        <w:rPr>
          <w:rFonts w:ascii="Book Antiqua" w:hAnsi="Book Antiqua" w:cs="Times New Roman"/>
          <w:b/>
          <w:sz w:val="21"/>
          <w:szCs w:val="21"/>
          <w:lang w:val="hr-HR"/>
        </w:rPr>
        <w:t>SIGNAL</w:t>
      </w:r>
      <w:r w:rsidRPr="00CA3B3A">
        <w:rPr>
          <w:rFonts w:ascii="Book Antiqua" w:hAnsi="Book Antiqua" w:cs="Times New Roman"/>
          <w:b/>
          <w:sz w:val="21"/>
          <w:szCs w:val="21"/>
          <w:vertAlign w:val="superscript"/>
          <w:lang w:val="hr-HR"/>
        </w:rPr>
        <w:t>®</w:t>
      </w:r>
      <w:r w:rsidRPr="00CA3B3A">
        <w:rPr>
          <w:rFonts w:ascii="Book Antiqua" w:hAnsi="Book Antiqua" w:cs="Times New Roman"/>
          <w:sz w:val="21"/>
          <w:szCs w:val="21"/>
          <w:lang w:val="hr-HR"/>
        </w:rPr>
        <w:t xml:space="preserve"> Fecal Management System (FMS), </w:t>
      </w:r>
      <w:r w:rsidRPr="00CA3B3A">
        <w:rPr>
          <w:rFonts w:ascii="Book Antiqua" w:hAnsi="Book Antiqua" w:cs="Times New Roman"/>
          <w:sz w:val="21"/>
          <w:szCs w:val="21"/>
          <w:vertAlign w:val="superscript"/>
          <w:lang w:val="hr-HR"/>
        </w:rPr>
        <w:t>©</w:t>
      </w:r>
      <w:r w:rsidRPr="00CA3B3A">
        <w:rPr>
          <w:rFonts w:ascii="Book Antiqua" w:hAnsi="Book Antiqua" w:cs="Times New Roman"/>
          <w:sz w:val="21"/>
          <w:szCs w:val="21"/>
          <w:lang w:val="hr-HR"/>
        </w:rPr>
        <w:t>2012 ConvaTec Inc. AP-012616-US</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132 </w:t>
      </w:r>
      <w:r w:rsidRPr="00CA3B3A">
        <w:rPr>
          <w:rFonts w:ascii="Book Antiqua" w:eastAsia="SimSun" w:hAnsi="Book Antiqua" w:cs="SimSun"/>
          <w:b/>
          <w:bCs/>
          <w:color w:val="000000"/>
          <w:sz w:val="21"/>
          <w:szCs w:val="21"/>
        </w:rPr>
        <w:t>Monson JR</w:t>
      </w:r>
      <w:r w:rsidRPr="00CA3B3A">
        <w:rPr>
          <w:rFonts w:ascii="Book Antiqua" w:eastAsia="SimSun" w:hAnsi="Book Antiqua" w:cs="SimSun"/>
          <w:color w:val="000000"/>
          <w:sz w:val="21"/>
          <w:szCs w:val="21"/>
        </w:rPr>
        <w:t>, Weiser MR, Buie WD, Chang GJ, Rafferty JF, Buie WD, Rafferty J. Practice parameters for the management of rectal cancer (revised).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2013; </w:t>
      </w:r>
      <w:r w:rsidRPr="00CA3B3A">
        <w:rPr>
          <w:rFonts w:ascii="Book Antiqua" w:eastAsia="SimSun" w:hAnsi="Book Antiqua" w:cs="SimSun"/>
          <w:b/>
          <w:bCs/>
          <w:color w:val="000000"/>
          <w:sz w:val="21"/>
          <w:szCs w:val="21"/>
        </w:rPr>
        <w:t>56</w:t>
      </w:r>
      <w:r w:rsidRPr="00CA3B3A">
        <w:rPr>
          <w:rFonts w:ascii="Book Antiqua" w:eastAsia="SimSun" w:hAnsi="Book Antiqua" w:cs="SimSun"/>
          <w:color w:val="000000"/>
          <w:sz w:val="21"/>
          <w:szCs w:val="21"/>
        </w:rPr>
        <w:t>: 535-550 [PMID: 23575392 DOI: 10.1097/DCR.0b013e31828cb66c]</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133 </w:t>
      </w:r>
      <w:r w:rsidRPr="00CA3B3A">
        <w:rPr>
          <w:rFonts w:ascii="Book Antiqua" w:eastAsia="SimSun" w:hAnsi="Book Antiqua" w:cs="SimSun"/>
          <w:b/>
          <w:bCs/>
          <w:color w:val="000000"/>
          <w:sz w:val="21"/>
          <w:szCs w:val="21"/>
        </w:rPr>
        <w:t>Bullard KM</w:t>
      </w:r>
      <w:r w:rsidRPr="00CA3B3A">
        <w:rPr>
          <w:rFonts w:ascii="Book Antiqua" w:eastAsia="SimSun" w:hAnsi="Book Antiqua" w:cs="SimSun"/>
          <w:color w:val="000000"/>
          <w:sz w:val="21"/>
          <w:szCs w:val="21"/>
        </w:rPr>
        <w:t>, Trudel JL, Baxter NN, Rothenberger DA. Primary perineal wound closure after preoperative radiotherapy and abdominoperineal resection has a high incidence of wound failure.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2005; </w:t>
      </w:r>
      <w:r w:rsidRPr="00CA3B3A">
        <w:rPr>
          <w:rFonts w:ascii="Book Antiqua" w:eastAsia="SimSun" w:hAnsi="Book Antiqua" w:cs="SimSun"/>
          <w:b/>
          <w:bCs/>
          <w:color w:val="000000"/>
          <w:sz w:val="21"/>
          <w:szCs w:val="21"/>
        </w:rPr>
        <w:t>48</w:t>
      </w:r>
      <w:r w:rsidRPr="00CA3B3A">
        <w:rPr>
          <w:rFonts w:ascii="Book Antiqua" w:eastAsia="SimSun" w:hAnsi="Book Antiqua" w:cs="SimSun"/>
          <w:color w:val="000000"/>
          <w:sz w:val="21"/>
          <w:szCs w:val="21"/>
        </w:rPr>
        <w:t>: 438-443 [PMID: 15719190 DOI: 10.1007/s10350-004-0827-1]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134 </w:t>
      </w:r>
      <w:r w:rsidRPr="00CA3B3A">
        <w:rPr>
          <w:rFonts w:ascii="Book Antiqua" w:eastAsia="SimSun" w:hAnsi="Book Antiqua" w:cs="SimSun"/>
          <w:b/>
          <w:bCs/>
          <w:color w:val="000000"/>
          <w:sz w:val="21"/>
          <w:szCs w:val="21"/>
        </w:rPr>
        <w:t>El-Gazzaz G</w:t>
      </w:r>
      <w:r w:rsidRPr="00CA3B3A">
        <w:rPr>
          <w:rFonts w:ascii="Book Antiqua" w:eastAsia="SimSun" w:hAnsi="Book Antiqua" w:cs="SimSun"/>
          <w:color w:val="000000"/>
          <w:sz w:val="21"/>
          <w:szCs w:val="21"/>
        </w:rPr>
        <w:t>, Kiran RP, Lavery I. Wound complications in rectal cancer patients undergoing primary closure of the perineal wound after abdominoperineal resection.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52</w:t>
      </w:r>
      <w:r w:rsidRPr="00CA3B3A">
        <w:rPr>
          <w:rFonts w:ascii="Book Antiqua" w:eastAsia="SimSun" w:hAnsi="Book Antiqua" w:cs="SimSun"/>
          <w:color w:val="000000"/>
          <w:sz w:val="21"/>
          <w:szCs w:val="21"/>
        </w:rPr>
        <w:t>: 1962-1966 [PMID: 19934916 DOI: 10.1007/DCR.0b013e3181b71ef9]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135 </w:t>
      </w:r>
      <w:r w:rsidRPr="00CA3B3A">
        <w:rPr>
          <w:rFonts w:ascii="Book Antiqua" w:eastAsia="SimSun" w:hAnsi="Book Antiqua" w:cs="SimSun"/>
          <w:b/>
          <w:bCs/>
          <w:color w:val="000000"/>
          <w:sz w:val="21"/>
          <w:szCs w:val="21"/>
        </w:rPr>
        <w:t>Christensen HK</w:t>
      </w:r>
      <w:r w:rsidRPr="00CA3B3A">
        <w:rPr>
          <w:rFonts w:ascii="Book Antiqua" w:eastAsia="SimSun" w:hAnsi="Book Antiqua" w:cs="SimSun"/>
          <w:color w:val="000000"/>
          <w:sz w:val="21"/>
          <w:szCs w:val="21"/>
        </w:rPr>
        <w:t>, Nerstrøm P, Tei T, Laurberg S. Perineal repair after extralevator abdominoperineal excision for low rectal cancer.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2011; </w:t>
      </w:r>
      <w:r w:rsidRPr="00CA3B3A">
        <w:rPr>
          <w:rFonts w:ascii="Book Antiqua" w:eastAsia="SimSun" w:hAnsi="Book Antiqua" w:cs="SimSun"/>
          <w:b/>
          <w:bCs/>
          <w:color w:val="000000"/>
          <w:sz w:val="21"/>
          <w:szCs w:val="21"/>
        </w:rPr>
        <w:t>54</w:t>
      </w:r>
      <w:r w:rsidRPr="00CA3B3A">
        <w:rPr>
          <w:rFonts w:ascii="Book Antiqua" w:eastAsia="SimSun" w:hAnsi="Book Antiqua" w:cs="SimSun"/>
          <w:color w:val="000000"/>
          <w:sz w:val="21"/>
          <w:szCs w:val="21"/>
        </w:rPr>
        <w:t>: 711-717 [PMID: 21552056 DOI: 10.1007/DCR.0b013e3182163c89]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136 </w:t>
      </w:r>
      <w:r w:rsidRPr="00CA3B3A">
        <w:rPr>
          <w:rFonts w:ascii="Book Antiqua" w:eastAsia="SimSun" w:hAnsi="Book Antiqua" w:cs="SimSun"/>
          <w:b/>
          <w:bCs/>
          <w:color w:val="000000"/>
          <w:sz w:val="21"/>
          <w:szCs w:val="21"/>
        </w:rPr>
        <w:t>Foster JD</w:t>
      </w:r>
      <w:r w:rsidRPr="00CA3B3A">
        <w:rPr>
          <w:rFonts w:ascii="Book Antiqua" w:eastAsia="SimSun" w:hAnsi="Book Antiqua" w:cs="SimSun"/>
          <w:color w:val="000000"/>
          <w:sz w:val="21"/>
          <w:szCs w:val="21"/>
        </w:rPr>
        <w:t>, Pathak S, Smart NJ, Branagan G, Longman RJ, Thomas MG, Francis N. Reconstruction of the perineum following extralevator abdominoperineal excision for carcinoma of the lower rectum: a systematic review. </w:t>
      </w:r>
      <w:r w:rsidRPr="00CA3B3A">
        <w:rPr>
          <w:rFonts w:ascii="Book Antiqua" w:eastAsia="SimSun" w:hAnsi="Book Antiqua" w:cs="SimSun"/>
          <w:i/>
          <w:iCs/>
          <w:color w:val="000000"/>
          <w:sz w:val="21"/>
          <w:szCs w:val="21"/>
        </w:rPr>
        <w:t>Colorectal Dis</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14</w:t>
      </w:r>
      <w:r w:rsidRPr="00CA3B3A">
        <w:rPr>
          <w:rFonts w:ascii="Book Antiqua" w:eastAsia="SimSun" w:hAnsi="Book Antiqua" w:cs="SimSun"/>
          <w:color w:val="000000"/>
          <w:sz w:val="21"/>
          <w:szCs w:val="21"/>
        </w:rPr>
        <w:t>: 1052-1059 [PMID: 22762519 DOI: 10.1111/j.1463-1318.2012.03169.x]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137 </w:t>
      </w:r>
      <w:r w:rsidRPr="00CA3B3A">
        <w:rPr>
          <w:rFonts w:ascii="Book Antiqua" w:eastAsia="SimSun" w:hAnsi="Book Antiqua" w:cs="SimSun"/>
          <w:b/>
          <w:bCs/>
          <w:color w:val="000000"/>
          <w:sz w:val="21"/>
          <w:szCs w:val="21"/>
        </w:rPr>
        <w:t>Han JG</w:t>
      </w:r>
      <w:r w:rsidRPr="00CA3B3A">
        <w:rPr>
          <w:rFonts w:ascii="Book Antiqua" w:eastAsia="SimSun" w:hAnsi="Book Antiqua" w:cs="SimSun"/>
          <w:color w:val="000000"/>
          <w:sz w:val="21"/>
          <w:szCs w:val="21"/>
        </w:rPr>
        <w:t>, Wang ZJ, Wei GH, Gao ZG, Yang Y, Zhao BC. Randomized clinical trial of conventional versus cylindrical abdominoperineal resection for locally advanced lower rectal cancer. </w:t>
      </w:r>
      <w:r w:rsidRPr="00CA3B3A">
        <w:rPr>
          <w:rFonts w:ascii="Book Antiqua" w:eastAsia="SimSun" w:hAnsi="Book Antiqua" w:cs="SimSun"/>
          <w:i/>
          <w:iCs/>
          <w:color w:val="000000"/>
          <w:sz w:val="21"/>
          <w:szCs w:val="21"/>
        </w:rPr>
        <w:t>Am J Surg</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204</w:t>
      </w:r>
      <w:r w:rsidRPr="00CA3B3A">
        <w:rPr>
          <w:rFonts w:ascii="Book Antiqua" w:eastAsia="SimSun" w:hAnsi="Book Antiqua" w:cs="SimSun"/>
          <w:color w:val="000000"/>
          <w:sz w:val="21"/>
          <w:szCs w:val="21"/>
        </w:rPr>
        <w:t>: 274-282 [PMID: 22920402 DOI: 10.1016/j.amjsurg.2012.05.001]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138 </w:t>
      </w:r>
      <w:r w:rsidRPr="00CA3B3A">
        <w:rPr>
          <w:rFonts w:ascii="Book Antiqua" w:eastAsia="SimSun" w:hAnsi="Book Antiqua" w:cs="SimSun"/>
          <w:b/>
          <w:bCs/>
          <w:color w:val="000000"/>
          <w:sz w:val="21"/>
          <w:szCs w:val="21"/>
        </w:rPr>
        <w:t>Dalton RS</w:t>
      </w:r>
      <w:r w:rsidRPr="00CA3B3A">
        <w:rPr>
          <w:rFonts w:ascii="Book Antiqua" w:eastAsia="SimSun" w:hAnsi="Book Antiqua" w:cs="SimSun"/>
          <w:color w:val="000000"/>
          <w:sz w:val="21"/>
          <w:szCs w:val="21"/>
        </w:rPr>
        <w:t>, Smart NJ, Edwards TJ, Chandler I, Daniels IR. Short-term outcomes of the prone perineal approach for extra-levator abdomino-perineal excision (elAPE). </w:t>
      </w:r>
      <w:r w:rsidRPr="00CA3B3A">
        <w:rPr>
          <w:rFonts w:ascii="Book Antiqua" w:eastAsia="SimSun" w:hAnsi="Book Antiqua" w:cs="SimSun"/>
          <w:i/>
          <w:iCs/>
          <w:color w:val="000000"/>
          <w:sz w:val="21"/>
          <w:szCs w:val="21"/>
        </w:rPr>
        <w:t>Surgeon</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10</w:t>
      </w:r>
      <w:r w:rsidRPr="00CA3B3A">
        <w:rPr>
          <w:rFonts w:ascii="Book Antiqua" w:eastAsia="SimSun" w:hAnsi="Book Antiqua" w:cs="SimSun"/>
          <w:color w:val="000000"/>
          <w:sz w:val="21"/>
          <w:szCs w:val="21"/>
        </w:rPr>
        <w:t>: 342-346 [PMID: 22088407 DOI: 10.1016/j.surge.2011.10.001]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139 </w:t>
      </w:r>
      <w:r w:rsidRPr="00CA3B3A">
        <w:rPr>
          <w:rFonts w:ascii="Book Antiqua" w:eastAsia="SimSun" w:hAnsi="Book Antiqua" w:cs="SimSun"/>
          <w:b/>
          <w:bCs/>
          <w:color w:val="000000"/>
          <w:sz w:val="21"/>
          <w:szCs w:val="21"/>
        </w:rPr>
        <w:t>Han JG</w:t>
      </w:r>
      <w:r w:rsidRPr="00CA3B3A">
        <w:rPr>
          <w:rFonts w:ascii="Book Antiqua" w:eastAsia="SimSun" w:hAnsi="Book Antiqua" w:cs="SimSun"/>
          <w:color w:val="000000"/>
          <w:sz w:val="21"/>
          <w:szCs w:val="21"/>
        </w:rPr>
        <w:t>, Wang ZJ, Gao ZG, Xu HM, Yang ZH, Jin ML. Pelvic floor reconstruction using human acellular dermal matrix after cylindrical abdominoperineal resection.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53</w:t>
      </w:r>
      <w:r w:rsidRPr="00CA3B3A">
        <w:rPr>
          <w:rFonts w:ascii="Book Antiqua" w:eastAsia="SimSun" w:hAnsi="Book Antiqua" w:cs="SimSun"/>
          <w:color w:val="000000"/>
          <w:sz w:val="21"/>
          <w:szCs w:val="21"/>
        </w:rPr>
        <w:t>: 219-223 [PMID: 20087098 DOI: 10.1007/DCR.0b013e3181b715b5]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140 </w:t>
      </w:r>
      <w:r w:rsidRPr="00CA3B3A">
        <w:rPr>
          <w:rFonts w:ascii="Book Antiqua" w:eastAsia="SimSun" w:hAnsi="Book Antiqua" w:cs="SimSun"/>
          <w:b/>
          <w:bCs/>
          <w:color w:val="000000"/>
          <w:sz w:val="21"/>
          <w:szCs w:val="21"/>
        </w:rPr>
        <w:t>Peacock O</w:t>
      </w:r>
      <w:r w:rsidRPr="00CA3B3A">
        <w:rPr>
          <w:rFonts w:ascii="Book Antiqua" w:eastAsia="SimSun" w:hAnsi="Book Antiqua" w:cs="SimSun"/>
          <w:color w:val="000000"/>
          <w:sz w:val="21"/>
          <w:szCs w:val="21"/>
        </w:rPr>
        <w:t>, Simpson JA, Tou SI, Hurst NG, Speake WJ, Tierney GM, Lund JN. Outcomes after biological mesh reconstruction of the pelvic floor following extra-levator abdominoperineal excision of rectum (APER). </w:t>
      </w:r>
      <w:r w:rsidRPr="00CA3B3A">
        <w:rPr>
          <w:rFonts w:ascii="Book Antiqua" w:eastAsia="SimSun" w:hAnsi="Book Antiqua" w:cs="SimSun"/>
          <w:i/>
          <w:iCs/>
          <w:color w:val="000000"/>
          <w:sz w:val="21"/>
          <w:szCs w:val="21"/>
        </w:rPr>
        <w:t>Tech Coloproctol</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18</w:t>
      </w:r>
      <w:r w:rsidRPr="00CA3B3A">
        <w:rPr>
          <w:rFonts w:ascii="Book Antiqua" w:eastAsia="SimSun" w:hAnsi="Book Antiqua" w:cs="SimSun"/>
          <w:color w:val="000000"/>
          <w:sz w:val="21"/>
          <w:szCs w:val="21"/>
        </w:rPr>
        <w:t>: 571-577 [PMID: 24435472 DOI: 10.1007/s10151-013-1107-7]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141 </w:t>
      </w:r>
      <w:r w:rsidRPr="00CA3B3A">
        <w:rPr>
          <w:rFonts w:ascii="Book Antiqua" w:eastAsia="SimSun" w:hAnsi="Book Antiqua" w:cs="SimSun"/>
          <w:b/>
          <w:color w:val="000000"/>
          <w:sz w:val="21"/>
          <w:szCs w:val="21"/>
        </w:rPr>
        <w:t>McCrea LE</w:t>
      </w:r>
      <w:r w:rsidRPr="00CA3B3A">
        <w:rPr>
          <w:rFonts w:ascii="Book Antiqua" w:eastAsia="SimSun" w:hAnsi="Book Antiqua" w:cs="SimSun"/>
          <w:color w:val="000000"/>
          <w:sz w:val="21"/>
          <w:szCs w:val="21"/>
        </w:rPr>
        <w:t xml:space="preserve">. Fulminating gangrene of the penis. </w:t>
      </w:r>
      <w:r w:rsidRPr="00CA3B3A">
        <w:rPr>
          <w:rFonts w:ascii="Book Antiqua" w:eastAsia="SimSun" w:hAnsi="Book Antiqua" w:cs="SimSun"/>
          <w:i/>
          <w:color w:val="000000"/>
          <w:sz w:val="21"/>
          <w:szCs w:val="21"/>
        </w:rPr>
        <w:t>Clinics</w:t>
      </w:r>
      <w:r w:rsidRPr="00CA3B3A">
        <w:rPr>
          <w:rFonts w:ascii="Book Antiqua" w:eastAsia="SimSun" w:hAnsi="Book Antiqua" w:cs="SimSun"/>
          <w:color w:val="000000"/>
          <w:sz w:val="21"/>
          <w:szCs w:val="21"/>
        </w:rPr>
        <w:t xml:space="preserve"> 1945;</w:t>
      </w:r>
      <w:r w:rsidRPr="00CA3B3A">
        <w:rPr>
          <w:rFonts w:ascii="Book Antiqua" w:eastAsia="SimSun" w:hAnsi="Book Antiqua" w:cs="SimSun"/>
          <w:b/>
          <w:color w:val="000000"/>
          <w:sz w:val="21"/>
          <w:szCs w:val="21"/>
        </w:rPr>
        <w:t xml:space="preserve"> 4</w:t>
      </w:r>
      <w:r w:rsidRPr="00CA3B3A">
        <w:rPr>
          <w:rFonts w:ascii="Book Antiqua" w:eastAsia="SimSun" w:hAnsi="Book Antiqua" w:cs="SimSun"/>
          <w:color w:val="000000"/>
          <w:sz w:val="21"/>
          <w:szCs w:val="21"/>
        </w:rPr>
        <w:t>: 796–829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142 </w:t>
      </w:r>
      <w:r w:rsidRPr="00CA3B3A">
        <w:rPr>
          <w:rFonts w:ascii="Book Antiqua" w:eastAsia="SimSun" w:hAnsi="Book Antiqua" w:cs="SimSun"/>
          <w:b/>
          <w:bCs/>
          <w:color w:val="000000"/>
          <w:sz w:val="21"/>
          <w:szCs w:val="21"/>
        </w:rPr>
        <w:t>Chawla SN</w:t>
      </w:r>
      <w:r w:rsidRPr="00CA3B3A">
        <w:rPr>
          <w:rFonts w:ascii="Book Antiqua" w:eastAsia="SimSun" w:hAnsi="Book Antiqua" w:cs="SimSun"/>
          <w:color w:val="000000"/>
          <w:sz w:val="21"/>
          <w:szCs w:val="21"/>
        </w:rPr>
        <w:t>, Gallop C, Mydlo JH. Fournier's gangrene: an analysis of repeated surgical debridement. </w:t>
      </w:r>
      <w:r w:rsidRPr="00CA3B3A">
        <w:rPr>
          <w:rFonts w:ascii="Book Antiqua" w:eastAsia="SimSun" w:hAnsi="Book Antiqua" w:cs="SimSun"/>
          <w:i/>
          <w:iCs/>
          <w:color w:val="000000"/>
          <w:sz w:val="21"/>
          <w:szCs w:val="21"/>
        </w:rPr>
        <w:t>Eur Urol</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43</w:t>
      </w:r>
      <w:r w:rsidRPr="00CA3B3A">
        <w:rPr>
          <w:rFonts w:ascii="Book Antiqua" w:eastAsia="SimSun" w:hAnsi="Book Antiqua" w:cs="SimSun"/>
          <w:color w:val="000000"/>
          <w:sz w:val="21"/>
          <w:szCs w:val="21"/>
        </w:rPr>
        <w:t>: 572-575 [PMID: 12706005]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143 </w:t>
      </w:r>
      <w:r w:rsidRPr="00CA3B3A">
        <w:rPr>
          <w:rFonts w:ascii="Book Antiqua" w:eastAsia="SimSun" w:hAnsi="Book Antiqua" w:cs="SimSun"/>
          <w:b/>
          <w:bCs/>
          <w:color w:val="000000"/>
          <w:sz w:val="21"/>
          <w:szCs w:val="21"/>
        </w:rPr>
        <w:t>Vick R</w:t>
      </w:r>
      <w:r w:rsidRPr="00CA3B3A">
        <w:rPr>
          <w:rFonts w:ascii="Book Antiqua" w:eastAsia="SimSun" w:hAnsi="Book Antiqua" w:cs="SimSun"/>
          <w:color w:val="000000"/>
          <w:sz w:val="21"/>
          <w:szCs w:val="21"/>
        </w:rPr>
        <w:t>, Carson CC. Fournier's disease. </w:t>
      </w:r>
      <w:r w:rsidRPr="00CA3B3A">
        <w:rPr>
          <w:rFonts w:ascii="Book Antiqua" w:eastAsia="SimSun" w:hAnsi="Book Antiqua" w:cs="SimSun"/>
          <w:i/>
          <w:iCs/>
          <w:color w:val="000000"/>
          <w:sz w:val="21"/>
          <w:szCs w:val="21"/>
        </w:rPr>
        <w:t>Urol Clin North Am</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26</w:t>
      </w:r>
      <w:r w:rsidRPr="00CA3B3A">
        <w:rPr>
          <w:rFonts w:ascii="Book Antiqua" w:eastAsia="SimSun" w:hAnsi="Book Antiqua" w:cs="SimSun"/>
          <w:color w:val="000000"/>
          <w:sz w:val="21"/>
          <w:szCs w:val="21"/>
        </w:rPr>
        <w:t>: 841-849 [PMID: 10584624]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144 </w:t>
      </w:r>
      <w:r w:rsidRPr="00CA3B3A">
        <w:rPr>
          <w:rFonts w:ascii="Book Antiqua" w:eastAsia="SimSun" w:hAnsi="Book Antiqua" w:cs="SimSun"/>
          <w:b/>
          <w:color w:val="000000"/>
          <w:sz w:val="21"/>
          <w:szCs w:val="21"/>
        </w:rPr>
        <w:t>Antibiotic guidelines</w:t>
      </w:r>
      <w:r w:rsidRPr="00CA3B3A">
        <w:rPr>
          <w:rFonts w:ascii="Book Antiqua" w:eastAsia="SimSun" w:hAnsi="Book Antiqua" w:cs="SimSun"/>
          <w:color w:val="000000"/>
          <w:sz w:val="21"/>
          <w:szCs w:val="21"/>
        </w:rPr>
        <w:t>, April 2011, Acute Medicine website; Hospital antibiotic guidelines from Coventry, UK. Website written by UK consultants, junior doctors and nurses</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145 </w:t>
      </w:r>
      <w:r w:rsidRPr="00CA3B3A">
        <w:rPr>
          <w:rFonts w:ascii="Book Antiqua" w:eastAsia="SimSun" w:hAnsi="Book Antiqua" w:cs="SimSun"/>
          <w:b/>
          <w:color w:val="000000"/>
          <w:sz w:val="21"/>
          <w:szCs w:val="21"/>
        </w:rPr>
        <w:t>Antimicrobial guidelines</w:t>
      </w:r>
      <w:r w:rsidRPr="00CA3B3A">
        <w:rPr>
          <w:rFonts w:ascii="Book Antiqua" w:eastAsia="SimSun" w:hAnsi="Book Antiqua" w:cs="SimSun"/>
          <w:color w:val="000000"/>
          <w:sz w:val="21"/>
          <w:szCs w:val="21"/>
        </w:rPr>
        <w:t>. Necrotising fasciitis, East Kent Hospitals, 2011.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146</w:t>
      </w:r>
      <w:r w:rsidRPr="00CA3B3A">
        <w:rPr>
          <w:rFonts w:ascii="Book Antiqua" w:eastAsia="SimSun" w:hAnsi="Book Antiqua" w:cs="SimSun"/>
          <w:b/>
          <w:color w:val="000000"/>
          <w:sz w:val="21"/>
          <w:szCs w:val="21"/>
        </w:rPr>
        <w:t xml:space="preserve"> First-line empirical antibiotic therapy in hospitalised adults</w:t>
      </w:r>
      <w:r w:rsidRPr="00CA3B3A">
        <w:rPr>
          <w:rFonts w:ascii="Book Antiqua" w:eastAsia="SimSun" w:hAnsi="Book Antiqua" w:cs="SimSun"/>
          <w:color w:val="000000"/>
          <w:sz w:val="21"/>
          <w:szCs w:val="21"/>
        </w:rPr>
        <w:t>, Southern Health and Social Care Trust, Northern Ireland, February 2010.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147 </w:t>
      </w:r>
      <w:r w:rsidRPr="00CA3B3A">
        <w:rPr>
          <w:rFonts w:ascii="Book Antiqua" w:eastAsia="SimSun" w:hAnsi="Book Antiqua" w:cs="SimSun"/>
          <w:b/>
          <w:bCs/>
          <w:color w:val="000000"/>
          <w:sz w:val="21"/>
          <w:szCs w:val="21"/>
        </w:rPr>
        <w:t>Shimizu T</w:t>
      </w:r>
      <w:r w:rsidRPr="00CA3B3A">
        <w:rPr>
          <w:rFonts w:ascii="Book Antiqua" w:eastAsia="SimSun" w:hAnsi="Book Antiqua" w:cs="SimSun"/>
          <w:color w:val="000000"/>
          <w:sz w:val="21"/>
          <w:szCs w:val="21"/>
        </w:rPr>
        <w:t>, Tokuda Y. Necrotizing fasciitis. </w:t>
      </w:r>
      <w:r w:rsidRPr="00CA3B3A">
        <w:rPr>
          <w:rFonts w:ascii="Book Antiqua" w:eastAsia="SimSun" w:hAnsi="Book Antiqua" w:cs="SimSun"/>
          <w:i/>
          <w:iCs/>
          <w:color w:val="000000"/>
          <w:sz w:val="21"/>
          <w:szCs w:val="21"/>
        </w:rPr>
        <w:t>Intern Med</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49</w:t>
      </w:r>
      <w:r w:rsidRPr="00CA3B3A">
        <w:rPr>
          <w:rFonts w:ascii="Book Antiqua" w:eastAsia="SimSun" w:hAnsi="Book Antiqua" w:cs="SimSun"/>
          <w:color w:val="000000"/>
          <w:sz w:val="21"/>
          <w:szCs w:val="21"/>
        </w:rPr>
        <w:t>: 1051-1057 [PMID: 20558917]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148 </w:t>
      </w:r>
      <w:r w:rsidRPr="00CA3B3A">
        <w:rPr>
          <w:rFonts w:ascii="Book Antiqua" w:eastAsia="SimSun" w:hAnsi="Book Antiqua" w:cs="SimSun"/>
          <w:b/>
          <w:color w:val="000000"/>
          <w:sz w:val="21"/>
          <w:szCs w:val="21"/>
        </w:rPr>
        <w:t>Machado N</w:t>
      </w:r>
      <w:r w:rsidRPr="00CA3B3A">
        <w:rPr>
          <w:rFonts w:ascii="Book Antiqua" w:eastAsia="SimSun" w:hAnsi="Book Antiqua" w:cs="SimSun"/>
          <w:color w:val="000000"/>
          <w:sz w:val="21"/>
          <w:szCs w:val="21"/>
        </w:rPr>
        <w:t>. Necrotizing fasciitis: The importance of early diagnosis, prompt surgical debridement and adjuvant therapy. North Am J Med Sci 2011; 3: 107–118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149 </w:t>
      </w:r>
      <w:r w:rsidRPr="00CA3B3A">
        <w:rPr>
          <w:rFonts w:ascii="Book Antiqua" w:eastAsia="SimSun" w:hAnsi="Book Antiqua" w:cs="SimSun"/>
          <w:b/>
          <w:color w:val="000000"/>
          <w:sz w:val="21"/>
          <w:szCs w:val="21"/>
        </w:rPr>
        <w:t>Ungpinitpong W</w:t>
      </w:r>
      <w:r w:rsidRPr="00CA3B3A">
        <w:rPr>
          <w:rFonts w:ascii="Book Antiqua" w:eastAsia="SimSun" w:hAnsi="Book Antiqua" w:cs="SimSun"/>
          <w:color w:val="000000"/>
          <w:sz w:val="21"/>
          <w:szCs w:val="21"/>
        </w:rPr>
        <w:t xml:space="preserve">. Early nutritional support in necrotizing fasciitis. </w:t>
      </w:r>
      <w:r w:rsidRPr="00CA3B3A">
        <w:rPr>
          <w:rFonts w:ascii="Book Antiqua" w:eastAsia="SimSun" w:hAnsi="Book Antiqua" w:cs="SimSun"/>
          <w:i/>
          <w:color w:val="000000"/>
          <w:sz w:val="21"/>
          <w:szCs w:val="21"/>
        </w:rPr>
        <w:t xml:space="preserve">Med J Srisaket Surin Buriram Hosp </w:t>
      </w:r>
      <w:r w:rsidRPr="00CA3B3A">
        <w:rPr>
          <w:rFonts w:ascii="Book Antiqua" w:eastAsia="SimSun" w:hAnsi="Book Antiqua" w:cs="SimSun"/>
          <w:color w:val="000000"/>
          <w:sz w:val="21"/>
          <w:szCs w:val="21"/>
        </w:rPr>
        <w:t xml:space="preserve">2011; </w:t>
      </w:r>
      <w:r w:rsidRPr="00CA3B3A">
        <w:rPr>
          <w:rFonts w:ascii="Book Antiqua" w:eastAsia="SimSun" w:hAnsi="Book Antiqua" w:cs="SimSun"/>
          <w:b/>
          <w:color w:val="000000"/>
          <w:sz w:val="21"/>
          <w:szCs w:val="21"/>
        </w:rPr>
        <w:t>23</w:t>
      </w:r>
      <w:r w:rsidRPr="00CA3B3A">
        <w:rPr>
          <w:rFonts w:ascii="Book Antiqua" w:eastAsia="SimSun" w:hAnsi="Book Antiqua" w:cs="SimSun"/>
          <w:color w:val="000000"/>
          <w:sz w:val="21"/>
          <w:szCs w:val="21"/>
        </w:rPr>
        <w:t>: 327–332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150 </w:t>
      </w:r>
      <w:r w:rsidRPr="00CA3B3A">
        <w:rPr>
          <w:rFonts w:ascii="Book Antiqua" w:eastAsia="SimSun" w:hAnsi="Book Antiqua" w:cs="SimSun"/>
          <w:b/>
          <w:bCs/>
          <w:color w:val="000000"/>
          <w:sz w:val="21"/>
          <w:szCs w:val="21"/>
        </w:rPr>
        <w:t>Cerra FB</w:t>
      </w:r>
      <w:r w:rsidRPr="00CA3B3A">
        <w:rPr>
          <w:rFonts w:ascii="Book Antiqua" w:eastAsia="SimSun" w:hAnsi="Book Antiqua" w:cs="SimSun"/>
          <w:color w:val="000000"/>
          <w:sz w:val="21"/>
          <w:szCs w:val="21"/>
        </w:rPr>
        <w:t>, Benitez MR, Blackburn GL, Irwin RS, Jeejeebhoy K, Katz DP, Pingleton SK, Pomposelli J, Rombeau JL, Shronts E, Wolfe RR, Zaloga GP. Applied nutrition in ICU patients. A consensus statement of the American College of Chest Physicians. </w:t>
      </w:r>
      <w:r w:rsidRPr="00CA3B3A">
        <w:rPr>
          <w:rFonts w:ascii="Book Antiqua" w:eastAsia="SimSun" w:hAnsi="Book Antiqua" w:cs="SimSun"/>
          <w:i/>
          <w:iCs/>
          <w:color w:val="000000"/>
          <w:sz w:val="21"/>
          <w:szCs w:val="21"/>
        </w:rPr>
        <w:t>Chest</w:t>
      </w:r>
      <w:r w:rsidRPr="00CA3B3A">
        <w:rPr>
          <w:rFonts w:ascii="Book Antiqua" w:eastAsia="SimSun" w:hAnsi="Book Antiqua" w:cs="SimSun"/>
          <w:color w:val="000000"/>
          <w:sz w:val="21"/>
          <w:szCs w:val="21"/>
        </w:rPr>
        <w:t> 1997; </w:t>
      </w:r>
      <w:r w:rsidRPr="00CA3B3A">
        <w:rPr>
          <w:rFonts w:ascii="Book Antiqua" w:eastAsia="SimSun" w:hAnsi="Book Antiqua" w:cs="SimSun"/>
          <w:b/>
          <w:bCs/>
          <w:color w:val="000000"/>
          <w:sz w:val="21"/>
          <w:szCs w:val="21"/>
        </w:rPr>
        <w:t>111</w:t>
      </w:r>
      <w:r w:rsidRPr="00CA3B3A">
        <w:rPr>
          <w:rFonts w:ascii="Book Antiqua" w:eastAsia="SimSun" w:hAnsi="Book Antiqua" w:cs="SimSun"/>
          <w:color w:val="000000"/>
          <w:sz w:val="21"/>
          <w:szCs w:val="21"/>
        </w:rPr>
        <w:t>: 769-778 [PMID: 9118718]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151 </w:t>
      </w:r>
      <w:r w:rsidRPr="00CA3B3A">
        <w:rPr>
          <w:rFonts w:ascii="Book Antiqua" w:eastAsia="SimSun" w:hAnsi="Book Antiqua" w:cs="SimSun"/>
          <w:b/>
          <w:bCs/>
          <w:color w:val="000000"/>
          <w:sz w:val="21"/>
          <w:szCs w:val="21"/>
        </w:rPr>
        <w:t>Graves C</w:t>
      </w:r>
      <w:r w:rsidRPr="00CA3B3A">
        <w:rPr>
          <w:rFonts w:ascii="Book Antiqua" w:eastAsia="SimSun" w:hAnsi="Book Antiqua" w:cs="SimSun"/>
          <w:color w:val="000000"/>
          <w:sz w:val="21"/>
          <w:szCs w:val="21"/>
        </w:rPr>
        <w:t>, Saffle J, Morris S, Stauffer T, Edelman L. Caloric requirements in patients with necrotizing fasciitis. </w:t>
      </w:r>
      <w:r w:rsidRPr="00CA3B3A">
        <w:rPr>
          <w:rFonts w:ascii="Book Antiqua" w:eastAsia="SimSun" w:hAnsi="Book Antiqua" w:cs="SimSun"/>
          <w:i/>
          <w:iCs/>
          <w:color w:val="000000"/>
          <w:sz w:val="21"/>
          <w:szCs w:val="21"/>
        </w:rPr>
        <w:t>Burns</w:t>
      </w:r>
      <w:r w:rsidRPr="00CA3B3A">
        <w:rPr>
          <w:rFonts w:ascii="Book Antiqua" w:eastAsia="SimSun" w:hAnsi="Book Antiqua" w:cs="SimSun"/>
          <w:color w:val="000000"/>
          <w:sz w:val="21"/>
          <w:szCs w:val="21"/>
        </w:rPr>
        <w:t> 2005; </w:t>
      </w:r>
      <w:r w:rsidRPr="00CA3B3A">
        <w:rPr>
          <w:rFonts w:ascii="Book Antiqua" w:eastAsia="SimSun" w:hAnsi="Book Antiqua" w:cs="SimSun"/>
          <w:b/>
          <w:bCs/>
          <w:color w:val="000000"/>
          <w:sz w:val="21"/>
          <w:szCs w:val="21"/>
        </w:rPr>
        <w:t>31</w:t>
      </w:r>
      <w:r w:rsidRPr="00CA3B3A">
        <w:rPr>
          <w:rFonts w:ascii="Book Antiqua" w:eastAsia="SimSun" w:hAnsi="Book Antiqua" w:cs="SimSun"/>
          <w:color w:val="000000"/>
          <w:sz w:val="21"/>
          <w:szCs w:val="21"/>
        </w:rPr>
        <w:t>: 55-59 [PMID: 15639366 DOI: 10.1016/j.burns.2004.07.008]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152 </w:t>
      </w:r>
      <w:r w:rsidRPr="00CA3B3A">
        <w:rPr>
          <w:rFonts w:ascii="Book Antiqua" w:eastAsia="SimSun" w:hAnsi="Book Antiqua" w:cs="SimSun"/>
          <w:b/>
          <w:bCs/>
          <w:color w:val="000000"/>
          <w:sz w:val="21"/>
          <w:szCs w:val="21"/>
        </w:rPr>
        <w:t>Cresti S</w:t>
      </w:r>
      <w:r w:rsidRPr="00CA3B3A">
        <w:rPr>
          <w:rFonts w:ascii="Book Antiqua" w:eastAsia="SimSun" w:hAnsi="Book Antiqua" w:cs="SimSun"/>
          <w:color w:val="000000"/>
          <w:sz w:val="21"/>
          <w:szCs w:val="21"/>
        </w:rPr>
        <w:t>, Ouaïssi M, Sielezneff I, Chaix JB, Pirro N, Berthet B, Consentino B, Sastre B. Advantage of vacuum assisted closure on healing of wound associated with omentoplasty after abdominoperineal excision: a case report. </w:t>
      </w:r>
      <w:r w:rsidRPr="00CA3B3A">
        <w:rPr>
          <w:rFonts w:ascii="Book Antiqua" w:eastAsia="SimSun" w:hAnsi="Book Antiqua" w:cs="SimSun"/>
          <w:i/>
          <w:iCs/>
          <w:color w:val="000000"/>
          <w:sz w:val="21"/>
          <w:szCs w:val="21"/>
        </w:rPr>
        <w:t>World J Surg Oncol</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6</w:t>
      </w:r>
      <w:r w:rsidRPr="00CA3B3A">
        <w:rPr>
          <w:rFonts w:ascii="Book Antiqua" w:eastAsia="SimSun" w:hAnsi="Book Antiqua" w:cs="SimSun"/>
          <w:color w:val="000000"/>
          <w:sz w:val="21"/>
          <w:szCs w:val="21"/>
        </w:rPr>
        <w:t>: 136 [PMID: 19102785 DOI: 10.1186/1477-7819-6-136]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153 </w:t>
      </w:r>
      <w:r w:rsidRPr="00CA3B3A">
        <w:rPr>
          <w:rFonts w:ascii="Book Antiqua" w:eastAsia="SimSun" w:hAnsi="Book Antiqua" w:cs="SimSun"/>
          <w:b/>
          <w:bCs/>
          <w:color w:val="000000"/>
          <w:sz w:val="21"/>
          <w:szCs w:val="21"/>
        </w:rPr>
        <w:t>Poston GJ</w:t>
      </w:r>
      <w:r w:rsidRPr="00CA3B3A">
        <w:rPr>
          <w:rFonts w:ascii="Book Antiqua" w:eastAsia="SimSun" w:hAnsi="Book Antiqua" w:cs="SimSun"/>
          <w:color w:val="000000"/>
          <w:sz w:val="21"/>
          <w:szCs w:val="21"/>
        </w:rPr>
        <w:t>, Smith SR, Baker WN. Retrocolic pelvic omentoplasty in abdominoperineal excision of the rectum. </w:t>
      </w:r>
      <w:r w:rsidRPr="00CA3B3A">
        <w:rPr>
          <w:rFonts w:ascii="Book Antiqua" w:eastAsia="SimSun" w:hAnsi="Book Antiqua" w:cs="SimSun"/>
          <w:i/>
          <w:iCs/>
          <w:color w:val="000000"/>
          <w:sz w:val="21"/>
          <w:szCs w:val="21"/>
        </w:rPr>
        <w:t>Ann R Coll Surg Engl</w:t>
      </w:r>
      <w:r w:rsidRPr="00CA3B3A">
        <w:rPr>
          <w:rFonts w:ascii="Book Antiqua" w:eastAsia="SimSun" w:hAnsi="Book Antiqua" w:cs="SimSun"/>
          <w:color w:val="000000"/>
          <w:sz w:val="21"/>
          <w:szCs w:val="21"/>
        </w:rPr>
        <w:t> 1991; </w:t>
      </w:r>
      <w:r w:rsidRPr="00CA3B3A">
        <w:rPr>
          <w:rFonts w:ascii="Book Antiqua" w:eastAsia="SimSun" w:hAnsi="Book Antiqua" w:cs="SimSun"/>
          <w:b/>
          <w:bCs/>
          <w:color w:val="000000"/>
          <w:sz w:val="21"/>
          <w:szCs w:val="21"/>
        </w:rPr>
        <w:t>73</w:t>
      </w:r>
      <w:r w:rsidRPr="00CA3B3A">
        <w:rPr>
          <w:rFonts w:ascii="Book Antiqua" w:eastAsia="SimSun" w:hAnsi="Book Antiqua" w:cs="SimSun"/>
          <w:color w:val="000000"/>
          <w:sz w:val="21"/>
          <w:szCs w:val="21"/>
        </w:rPr>
        <w:t>: 229-232 [PMID: 1863044]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154 </w:t>
      </w:r>
      <w:r w:rsidRPr="00CA3B3A">
        <w:rPr>
          <w:rFonts w:ascii="Book Antiqua" w:eastAsia="SimSun" w:hAnsi="Book Antiqua" w:cs="SimSun"/>
          <w:b/>
          <w:bCs/>
          <w:color w:val="000000"/>
          <w:sz w:val="21"/>
          <w:szCs w:val="21"/>
        </w:rPr>
        <w:t>De Broux E</w:t>
      </w:r>
      <w:r w:rsidRPr="00CA3B3A">
        <w:rPr>
          <w:rFonts w:ascii="Book Antiqua" w:eastAsia="SimSun" w:hAnsi="Book Antiqua" w:cs="SimSun"/>
          <w:color w:val="000000"/>
          <w:sz w:val="21"/>
          <w:szCs w:val="21"/>
        </w:rPr>
        <w:t>, Parc Y, Rondelli F, Dehni N, Tiret E, Parc R. Sutured perineal omentoplasty after abdominoperineal resection for adenocarcinoma of the lower rectum.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2005; </w:t>
      </w:r>
      <w:r w:rsidRPr="00CA3B3A">
        <w:rPr>
          <w:rFonts w:ascii="Book Antiqua" w:eastAsia="SimSun" w:hAnsi="Book Antiqua" w:cs="SimSun"/>
          <w:b/>
          <w:bCs/>
          <w:color w:val="000000"/>
          <w:sz w:val="21"/>
          <w:szCs w:val="21"/>
        </w:rPr>
        <w:t>48</w:t>
      </w:r>
      <w:r w:rsidRPr="00CA3B3A">
        <w:rPr>
          <w:rFonts w:ascii="Book Antiqua" w:eastAsia="SimSun" w:hAnsi="Book Antiqua" w:cs="SimSun"/>
          <w:color w:val="000000"/>
          <w:sz w:val="21"/>
          <w:szCs w:val="21"/>
        </w:rPr>
        <w:t>: 476-81; discussion 481-2 [PMID: 15714245 DOI: 10.1007/s10350-004-0784-8]</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155 </w:t>
      </w:r>
      <w:r w:rsidRPr="00CA3B3A">
        <w:rPr>
          <w:rFonts w:ascii="Book Antiqua" w:eastAsia="SimSun" w:hAnsi="Book Antiqua" w:cs="SimSun"/>
          <w:b/>
          <w:bCs/>
          <w:color w:val="000000"/>
          <w:sz w:val="21"/>
          <w:szCs w:val="21"/>
        </w:rPr>
        <w:t>Chen SY</w:t>
      </w:r>
      <w:r w:rsidRPr="00CA3B3A">
        <w:rPr>
          <w:rFonts w:ascii="Book Antiqua" w:eastAsia="SimSun" w:hAnsi="Book Antiqua" w:cs="SimSun"/>
          <w:color w:val="000000"/>
          <w:sz w:val="21"/>
          <w:szCs w:val="21"/>
        </w:rPr>
        <w:t>, Fu JP, Wang CH, Lee TP, Chen SG. Fournier gangrene: a review of 41 patients and strategies for reconstruction. </w:t>
      </w:r>
      <w:r w:rsidRPr="00CA3B3A">
        <w:rPr>
          <w:rFonts w:ascii="Book Antiqua" w:eastAsia="SimSun" w:hAnsi="Book Antiqua" w:cs="SimSun"/>
          <w:i/>
          <w:iCs/>
          <w:color w:val="000000"/>
          <w:sz w:val="21"/>
          <w:szCs w:val="21"/>
        </w:rPr>
        <w:t>Ann Plast Surg</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64</w:t>
      </w:r>
      <w:r w:rsidRPr="00CA3B3A">
        <w:rPr>
          <w:rFonts w:ascii="Book Antiqua" w:eastAsia="SimSun" w:hAnsi="Book Antiqua" w:cs="SimSun"/>
          <w:color w:val="000000"/>
          <w:sz w:val="21"/>
          <w:szCs w:val="21"/>
        </w:rPr>
        <w:t>: 765-769 [PMID: 20407363 DOI: 10.1097/SAP.0b013e3181ba5485]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156 </w:t>
      </w:r>
      <w:r w:rsidRPr="00CA3B3A">
        <w:rPr>
          <w:rFonts w:ascii="Book Antiqua" w:eastAsia="SimSun" w:hAnsi="Book Antiqua" w:cs="SimSun"/>
          <w:b/>
          <w:bCs/>
          <w:color w:val="000000"/>
          <w:sz w:val="21"/>
          <w:szCs w:val="21"/>
        </w:rPr>
        <w:t>Holm T</w:t>
      </w:r>
      <w:r w:rsidRPr="00CA3B3A">
        <w:rPr>
          <w:rFonts w:ascii="Book Antiqua" w:eastAsia="SimSun" w:hAnsi="Book Antiqua" w:cs="SimSun"/>
          <w:color w:val="000000"/>
          <w:sz w:val="21"/>
          <w:szCs w:val="21"/>
        </w:rPr>
        <w:t>, Ljung A, Häggmark T, Jurell G, Lagergren J. Extended abdominoperineal resection with gluteus maximus flap reconstruction of the pelvic floor for rectal cancer. </w:t>
      </w:r>
      <w:r w:rsidRPr="00CA3B3A">
        <w:rPr>
          <w:rFonts w:ascii="Book Antiqua" w:eastAsia="SimSun" w:hAnsi="Book Antiqua" w:cs="SimSun"/>
          <w:i/>
          <w:iCs/>
          <w:color w:val="000000"/>
          <w:sz w:val="21"/>
          <w:szCs w:val="21"/>
        </w:rPr>
        <w:t>Br J Surg</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94</w:t>
      </w:r>
      <w:r w:rsidRPr="00CA3B3A">
        <w:rPr>
          <w:rFonts w:ascii="Book Antiqua" w:eastAsia="SimSun" w:hAnsi="Book Antiqua" w:cs="SimSun"/>
          <w:color w:val="000000"/>
          <w:sz w:val="21"/>
          <w:szCs w:val="21"/>
        </w:rPr>
        <w:t>: 232-238 [PMID: 17143848 DOI: 10.1002/bjs.5489]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157 </w:t>
      </w:r>
      <w:r w:rsidRPr="00CA3B3A">
        <w:rPr>
          <w:rFonts w:ascii="Book Antiqua" w:eastAsia="SimSun" w:hAnsi="Book Antiqua" w:cs="SimSun"/>
          <w:b/>
          <w:bCs/>
          <w:color w:val="000000"/>
          <w:sz w:val="21"/>
          <w:szCs w:val="21"/>
        </w:rPr>
        <w:t>Loessin SJ</w:t>
      </w:r>
      <w:r w:rsidRPr="00CA3B3A">
        <w:rPr>
          <w:rFonts w:ascii="Book Antiqua" w:eastAsia="SimSun" w:hAnsi="Book Antiqua" w:cs="SimSun"/>
          <w:color w:val="000000"/>
          <w:sz w:val="21"/>
          <w:szCs w:val="21"/>
        </w:rPr>
        <w:t>, Meland NB, Devine RM, Wolff BG, Nelson H, Zincke H. Management of sacral and perineal defects following abdominoperineal resection and radiation with transpelvic muscle flaps. </w:t>
      </w:r>
      <w:r w:rsidRPr="00CA3B3A">
        <w:rPr>
          <w:rFonts w:ascii="Book Antiqua" w:eastAsia="SimSun" w:hAnsi="Book Antiqua" w:cs="SimSun"/>
          <w:i/>
          <w:iCs/>
          <w:color w:val="000000"/>
          <w:sz w:val="21"/>
          <w:szCs w:val="21"/>
        </w:rPr>
        <w:t>Dis Colon Rectum</w:t>
      </w:r>
      <w:r w:rsidRPr="00CA3B3A">
        <w:rPr>
          <w:rFonts w:ascii="Book Antiqua" w:eastAsia="SimSun" w:hAnsi="Book Antiqua" w:cs="SimSun"/>
          <w:color w:val="000000"/>
          <w:sz w:val="21"/>
          <w:szCs w:val="21"/>
        </w:rPr>
        <w:t> 1995; </w:t>
      </w:r>
      <w:r w:rsidRPr="00CA3B3A">
        <w:rPr>
          <w:rFonts w:ascii="Book Antiqua" w:eastAsia="SimSun" w:hAnsi="Book Antiqua" w:cs="SimSun"/>
          <w:b/>
          <w:bCs/>
          <w:color w:val="000000"/>
          <w:sz w:val="21"/>
          <w:szCs w:val="21"/>
        </w:rPr>
        <w:t>38</w:t>
      </w:r>
      <w:r w:rsidRPr="00CA3B3A">
        <w:rPr>
          <w:rFonts w:ascii="Book Antiqua" w:eastAsia="SimSun" w:hAnsi="Book Antiqua" w:cs="SimSun"/>
          <w:color w:val="000000"/>
          <w:sz w:val="21"/>
          <w:szCs w:val="21"/>
        </w:rPr>
        <w:t>: 940-945 [PMID: 7656741]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158 </w:t>
      </w:r>
      <w:r w:rsidRPr="00CA3B3A">
        <w:rPr>
          <w:rFonts w:ascii="Book Antiqua" w:eastAsia="SimSun" w:hAnsi="Book Antiqua" w:cs="SimSun"/>
          <w:b/>
          <w:bCs/>
          <w:color w:val="000000"/>
          <w:sz w:val="21"/>
          <w:szCs w:val="21"/>
        </w:rPr>
        <w:t>Petrie N</w:t>
      </w:r>
      <w:r w:rsidRPr="00CA3B3A">
        <w:rPr>
          <w:rFonts w:ascii="Book Antiqua" w:eastAsia="SimSun" w:hAnsi="Book Antiqua" w:cs="SimSun"/>
          <w:color w:val="000000"/>
          <w:sz w:val="21"/>
          <w:szCs w:val="21"/>
        </w:rPr>
        <w:t>, Branagan G, McGuiness C, McGee S, Fuller C, Chave H. Reconstruction of the perineum following anorectal cancer excision. </w:t>
      </w:r>
      <w:r w:rsidRPr="00CA3B3A">
        <w:rPr>
          <w:rFonts w:ascii="Book Antiqua" w:eastAsia="SimSun" w:hAnsi="Book Antiqua" w:cs="SimSun"/>
          <w:i/>
          <w:iCs/>
          <w:color w:val="000000"/>
          <w:sz w:val="21"/>
          <w:szCs w:val="21"/>
        </w:rPr>
        <w:t>Int J Colorectal Dis</w:t>
      </w:r>
      <w:r w:rsidRPr="00CA3B3A">
        <w:rPr>
          <w:rFonts w:ascii="Book Antiqua" w:eastAsia="SimSun" w:hAnsi="Book Antiqua" w:cs="SimSun"/>
          <w:color w:val="000000"/>
          <w:sz w:val="21"/>
          <w:szCs w:val="21"/>
        </w:rPr>
        <w:t> 2009; </w:t>
      </w:r>
      <w:r w:rsidRPr="00CA3B3A">
        <w:rPr>
          <w:rFonts w:ascii="Book Antiqua" w:eastAsia="SimSun" w:hAnsi="Book Antiqua" w:cs="SimSun"/>
          <w:b/>
          <w:bCs/>
          <w:color w:val="000000"/>
          <w:sz w:val="21"/>
          <w:szCs w:val="21"/>
        </w:rPr>
        <w:t>24</w:t>
      </w:r>
      <w:r w:rsidRPr="00CA3B3A">
        <w:rPr>
          <w:rFonts w:ascii="Book Antiqua" w:eastAsia="SimSun" w:hAnsi="Book Antiqua" w:cs="SimSun"/>
          <w:color w:val="000000"/>
          <w:sz w:val="21"/>
          <w:szCs w:val="21"/>
        </w:rPr>
        <w:t>: 97-104 [PMID: 18688618 DOI: 10.1007/s00384-008-0557-2]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159 </w:t>
      </w:r>
      <w:r w:rsidRPr="00CA3B3A">
        <w:rPr>
          <w:rFonts w:ascii="Book Antiqua" w:eastAsia="SimSun" w:hAnsi="Book Antiqua" w:cs="SimSun"/>
          <w:b/>
          <w:color w:val="000000"/>
          <w:sz w:val="21"/>
          <w:szCs w:val="21"/>
        </w:rPr>
        <w:t>Meleney FL</w:t>
      </w:r>
      <w:r w:rsidRPr="00CA3B3A">
        <w:rPr>
          <w:rFonts w:ascii="Book Antiqua" w:eastAsia="SimSun" w:hAnsi="Book Antiqua" w:cs="SimSun"/>
          <w:color w:val="000000"/>
          <w:sz w:val="21"/>
          <w:szCs w:val="21"/>
        </w:rPr>
        <w:t xml:space="preserve">. Hemolytic streptococcus gangrene. </w:t>
      </w:r>
      <w:r w:rsidRPr="00CA3B3A">
        <w:rPr>
          <w:rFonts w:ascii="Book Antiqua" w:eastAsia="SimSun" w:hAnsi="Book Antiqua" w:cs="SimSun"/>
          <w:i/>
          <w:color w:val="000000"/>
          <w:sz w:val="21"/>
          <w:szCs w:val="21"/>
        </w:rPr>
        <w:t>Arch Surg</w:t>
      </w:r>
      <w:r w:rsidRPr="00CA3B3A">
        <w:rPr>
          <w:rFonts w:ascii="Book Antiqua" w:eastAsia="SimSun" w:hAnsi="Book Antiqua" w:cs="SimSun"/>
          <w:color w:val="000000"/>
          <w:sz w:val="21"/>
          <w:szCs w:val="21"/>
        </w:rPr>
        <w:t xml:space="preserve"> 1924; </w:t>
      </w:r>
      <w:r w:rsidRPr="00CA3B3A">
        <w:rPr>
          <w:rFonts w:ascii="Book Antiqua" w:eastAsia="SimSun" w:hAnsi="Book Antiqua" w:cs="SimSun"/>
          <w:b/>
          <w:color w:val="000000"/>
          <w:sz w:val="21"/>
          <w:szCs w:val="21"/>
        </w:rPr>
        <w:t>9</w:t>
      </w:r>
      <w:r w:rsidRPr="00CA3B3A">
        <w:rPr>
          <w:rFonts w:ascii="Book Antiqua" w:eastAsia="SimSun" w:hAnsi="Book Antiqua" w:cs="SimSun"/>
          <w:color w:val="000000"/>
          <w:sz w:val="21"/>
          <w:szCs w:val="21"/>
        </w:rPr>
        <w:t>: 317–364 [DOI: 10.1001/archsurg.1924.01120080083007]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 xml:space="preserve">160 </w:t>
      </w:r>
      <w:r w:rsidRPr="00CA3B3A">
        <w:rPr>
          <w:rFonts w:ascii="Book Antiqua" w:hAnsi="Book Antiqua" w:cs="Times New Roman"/>
          <w:b/>
          <w:sz w:val="21"/>
          <w:szCs w:val="21"/>
        </w:rPr>
        <w:t>Afonso F</w:t>
      </w:r>
      <w:r w:rsidRPr="00CA3B3A">
        <w:rPr>
          <w:rFonts w:ascii="Book Antiqua" w:hAnsi="Book Antiqua" w:cs="Times New Roman"/>
          <w:sz w:val="21"/>
          <w:szCs w:val="21"/>
        </w:rPr>
        <w:t xml:space="preserve">, Gómez Pavón J, Balaguera J. Necrotizing Fasciitis (Fournier’s Gangrene) as a Result of Vesical Catheterization. </w:t>
      </w:r>
      <w:r w:rsidRPr="00CA3B3A">
        <w:rPr>
          <w:rFonts w:ascii="Book Antiqua" w:hAnsi="Book Antiqua" w:cs="Times New Roman"/>
          <w:i/>
          <w:iCs/>
          <w:sz w:val="21"/>
          <w:szCs w:val="21"/>
        </w:rPr>
        <w:t>Internet J Surg</w:t>
      </w:r>
      <w:r w:rsidRPr="00CA3B3A">
        <w:rPr>
          <w:rFonts w:ascii="Book Antiqua" w:hAnsi="Book Antiqua" w:cs="Times New Roman"/>
          <w:sz w:val="21"/>
          <w:szCs w:val="21"/>
        </w:rPr>
        <w:t xml:space="preserve"> 2007; </w:t>
      </w:r>
      <w:r w:rsidRPr="00CA3B3A">
        <w:rPr>
          <w:rFonts w:ascii="Book Antiqua" w:hAnsi="Book Antiqua" w:cs="Times New Roman"/>
          <w:b/>
          <w:bCs/>
          <w:sz w:val="21"/>
          <w:szCs w:val="21"/>
        </w:rPr>
        <w:t>16</w:t>
      </w:r>
      <w:r w:rsidRPr="00CA3B3A">
        <w:rPr>
          <w:rFonts w:ascii="Book Antiqua" w:hAnsi="Book Antiqua" w:cs="Times New Roman"/>
          <w:sz w:val="21"/>
          <w:szCs w:val="21"/>
        </w:rPr>
        <w:t>: 5</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161 </w:t>
      </w:r>
      <w:r w:rsidRPr="00CA3B3A">
        <w:rPr>
          <w:rFonts w:ascii="Book Antiqua" w:eastAsia="SimSun" w:hAnsi="Book Antiqua" w:cs="SimSun"/>
          <w:b/>
          <w:bCs/>
          <w:color w:val="000000"/>
          <w:sz w:val="21"/>
          <w:szCs w:val="21"/>
        </w:rPr>
        <w:t>Oh C</w:t>
      </w:r>
      <w:r w:rsidRPr="00CA3B3A">
        <w:rPr>
          <w:rFonts w:ascii="Book Antiqua" w:eastAsia="SimSun" w:hAnsi="Book Antiqua" w:cs="SimSun"/>
          <w:color w:val="000000"/>
          <w:sz w:val="21"/>
          <w:szCs w:val="21"/>
        </w:rPr>
        <w:t>, Lee C, Jacobson JH. Necrotizing fasciitis of perineum. </w:t>
      </w:r>
      <w:r w:rsidRPr="00CA3B3A">
        <w:rPr>
          <w:rFonts w:ascii="Book Antiqua" w:eastAsia="SimSun" w:hAnsi="Book Antiqua" w:cs="SimSun"/>
          <w:i/>
          <w:iCs/>
          <w:color w:val="000000"/>
          <w:sz w:val="21"/>
          <w:szCs w:val="21"/>
        </w:rPr>
        <w:t>Surgery</w:t>
      </w:r>
      <w:r w:rsidRPr="00CA3B3A">
        <w:rPr>
          <w:rFonts w:ascii="Book Antiqua" w:eastAsia="SimSun" w:hAnsi="Book Antiqua" w:cs="SimSun"/>
          <w:color w:val="000000"/>
          <w:sz w:val="21"/>
          <w:szCs w:val="21"/>
        </w:rPr>
        <w:t> 1982; </w:t>
      </w:r>
      <w:r w:rsidRPr="00CA3B3A">
        <w:rPr>
          <w:rFonts w:ascii="Book Antiqua" w:eastAsia="SimSun" w:hAnsi="Book Antiqua" w:cs="SimSun"/>
          <w:b/>
          <w:bCs/>
          <w:color w:val="000000"/>
          <w:sz w:val="21"/>
          <w:szCs w:val="21"/>
        </w:rPr>
        <w:t>91</w:t>
      </w:r>
      <w:r w:rsidRPr="00CA3B3A">
        <w:rPr>
          <w:rFonts w:ascii="Book Antiqua" w:eastAsia="SimSun" w:hAnsi="Book Antiqua" w:cs="SimSun"/>
          <w:color w:val="000000"/>
          <w:sz w:val="21"/>
          <w:szCs w:val="21"/>
        </w:rPr>
        <w:t>: 49-51 [PMID: 7054907]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162 </w:t>
      </w:r>
      <w:r w:rsidRPr="00CA3B3A">
        <w:rPr>
          <w:rFonts w:ascii="Book Antiqua" w:eastAsia="SimSun" w:hAnsi="Book Antiqua" w:cs="SimSun"/>
          <w:b/>
          <w:bCs/>
          <w:color w:val="000000"/>
          <w:sz w:val="21"/>
          <w:szCs w:val="21"/>
        </w:rPr>
        <w:t>Gürdal M</w:t>
      </w:r>
      <w:r w:rsidRPr="00CA3B3A">
        <w:rPr>
          <w:rFonts w:ascii="Book Antiqua" w:eastAsia="SimSun" w:hAnsi="Book Antiqua" w:cs="SimSun"/>
          <w:color w:val="000000"/>
          <w:sz w:val="21"/>
          <w:szCs w:val="21"/>
        </w:rPr>
        <w:t>, Yücebas E, Tekin A, Beysel M, Aslan R, Sengör F. Predisposing factors and treatment outcome in Fournier's gangrene. Analysis of 28 cases. </w:t>
      </w:r>
      <w:r w:rsidRPr="00CA3B3A">
        <w:rPr>
          <w:rFonts w:ascii="Book Antiqua" w:eastAsia="SimSun" w:hAnsi="Book Antiqua" w:cs="SimSun"/>
          <w:i/>
          <w:iCs/>
          <w:color w:val="000000"/>
          <w:sz w:val="21"/>
          <w:szCs w:val="21"/>
        </w:rPr>
        <w:t>Urol Int</w:t>
      </w:r>
      <w:r w:rsidRPr="00CA3B3A">
        <w:rPr>
          <w:rFonts w:ascii="Book Antiqua" w:eastAsia="SimSun" w:hAnsi="Book Antiqua" w:cs="SimSun"/>
          <w:color w:val="000000"/>
          <w:sz w:val="21"/>
          <w:szCs w:val="21"/>
        </w:rPr>
        <w:t> 2003; </w:t>
      </w:r>
      <w:r w:rsidRPr="00CA3B3A">
        <w:rPr>
          <w:rFonts w:ascii="Book Antiqua" w:eastAsia="SimSun" w:hAnsi="Book Antiqua" w:cs="SimSun"/>
          <w:b/>
          <w:bCs/>
          <w:color w:val="000000"/>
          <w:sz w:val="21"/>
          <w:szCs w:val="21"/>
        </w:rPr>
        <w:t>70</w:t>
      </w:r>
      <w:r w:rsidRPr="00CA3B3A">
        <w:rPr>
          <w:rFonts w:ascii="Book Antiqua" w:eastAsia="SimSun" w:hAnsi="Book Antiqua" w:cs="SimSun"/>
          <w:color w:val="000000"/>
          <w:sz w:val="21"/>
          <w:szCs w:val="21"/>
        </w:rPr>
        <w:t>: 286-290 [PMID: 12740493]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163 </w:t>
      </w:r>
      <w:r w:rsidRPr="00CA3B3A">
        <w:rPr>
          <w:rFonts w:ascii="Book Antiqua" w:eastAsia="SimSun" w:hAnsi="Book Antiqua" w:cs="SimSun"/>
          <w:b/>
          <w:bCs/>
          <w:color w:val="000000"/>
          <w:sz w:val="21"/>
          <w:szCs w:val="21"/>
        </w:rPr>
        <w:t>Czymek R</w:t>
      </w:r>
      <w:r w:rsidRPr="00CA3B3A">
        <w:rPr>
          <w:rFonts w:ascii="Book Antiqua" w:eastAsia="SimSun" w:hAnsi="Book Antiqua" w:cs="SimSun"/>
          <w:color w:val="000000"/>
          <w:sz w:val="21"/>
          <w:szCs w:val="21"/>
        </w:rPr>
        <w:t>, Frank P, Limmer S, Schmidt A, Jungbluth T, Roblick U, Bürk C, Bruch HP, Kujath P. Fournier's gangrene: is the female gender a risk factor? </w:t>
      </w:r>
      <w:r w:rsidRPr="00CA3B3A">
        <w:rPr>
          <w:rFonts w:ascii="Book Antiqua" w:eastAsia="SimSun" w:hAnsi="Book Antiqua" w:cs="SimSun"/>
          <w:i/>
          <w:iCs/>
          <w:color w:val="000000"/>
          <w:sz w:val="21"/>
          <w:szCs w:val="21"/>
        </w:rPr>
        <w:t>Langenbecks Arch Surg</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395</w:t>
      </w:r>
      <w:r w:rsidRPr="00CA3B3A">
        <w:rPr>
          <w:rFonts w:ascii="Book Antiqua" w:eastAsia="SimSun" w:hAnsi="Book Antiqua" w:cs="SimSun"/>
          <w:color w:val="000000"/>
          <w:sz w:val="21"/>
          <w:szCs w:val="21"/>
        </w:rPr>
        <w:t>: 173-180 [PMID: 19139915 DOI: 10.1007/s00423-008-0461-9]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164 </w:t>
      </w:r>
      <w:r w:rsidRPr="00CA3B3A">
        <w:rPr>
          <w:rFonts w:ascii="Book Antiqua" w:eastAsia="SimSun" w:hAnsi="Book Antiqua" w:cs="SimSun"/>
          <w:b/>
          <w:bCs/>
          <w:color w:val="000000"/>
          <w:sz w:val="21"/>
          <w:szCs w:val="21"/>
        </w:rPr>
        <w:t>Elliott D</w:t>
      </w:r>
      <w:r w:rsidRPr="00CA3B3A">
        <w:rPr>
          <w:rFonts w:ascii="Book Antiqua" w:eastAsia="SimSun" w:hAnsi="Book Antiqua" w:cs="SimSun"/>
          <w:color w:val="000000"/>
          <w:sz w:val="21"/>
          <w:szCs w:val="21"/>
        </w:rPr>
        <w:t>, Kufera JA, Myers RA. The microbiology of necrotizing soft tissue infections. </w:t>
      </w:r>
      <w:r w:rsidRPr="00CA3B3A">
        <w:rPr>
          <w:rFonts w:ascii="Book Antiqua" w:eastAsia="SimSun" w:hAnsi="Book Antiqua" w:cs="SimSun"/>
          <w:i/>
          <w:iCs/>
          <w:color w:val="000000"/>
          <w:sz w:val="21"/>
          <w:szCs w:val="21"/>
        </w:rPr>
        <w:t>Am J Surg</w:t>
      </w:r>
      <w:r w:rsidRPr="00CA3B3A">
        <w:rPr>
          <w:rFonts w:ascii="Book Antiqua" w:eastAsia="SimSun" w:hAnsi="Book Antiqua" w:cs="SimSun"/>
          <w:color w:val="000000"/>
          <w:sz w:val="21"/>
          <w:szCs w:val="21"/>
        </w:rPr>
        <w:t> 2000; </w:t>
      </w:r>
      <w:r w:rsidRPr="00CA3B3A">
        <w:rPr>
          <w:rFonts w:ascii="Book Antiqua" w:eastAsia="SimSun" w:hAnsi="Book Antiqua" w:cs="SimSun"/>
          <w:b/>
          <w:bCs/>
          <w:color w:val="000000"/>
          <w:sz w:val="21"/>
          <w:szCs w:val="21"/>
        </w:rPr>
        <w:t>179</w:t>
      </w:r>
      <w:r w:rsidRPr="00CA3B3A">
        <w:rPr>
          <w:rFonts w:ascii="Book Antiqua" w:eastAsia="SimSun" w:hAnsi="Book Antiqua" w:cs="SimSun"/>
          <w:color w:val="000000"/>
          <w:sz w:val="21"/>
          <w:szCs w:val="21"/>
        </w:rPr>
        <w:t>: 361-366 [PMID: 10930480]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165 </w:t>
      </w:r>
      <w:r w:rsidRPr="00CA3B3A">
        <w:rPr>
          <w:rFonts w:ascii="Book Antiqua" w:eastAsia="SimSun" w:hAnsi="Book Antiqua" w:cs="SimSun"/>
          <w:b/>
          <w:bCs/>
          <w:color w:val="000000"/>
          <w:sz w:val="21"/>
          <w:szCs w:val="21"/>
        </w:rPr>
        <w:t>Luján Marco S</w:t>
      </w:r>
      <w:r w:rsidRPr="00CA3B3A">
        <w:rPr>
          <w:rFonts w:ascii="Book Antiqua" w:eastAsia="SimSun" w:hAnsi="Book Antiqua" w:cs="SimSun"/>
          <w:color w:val="000000"/>
          <w:sz w:val="21"/>
          <w:szCs w:val="21"/>
        </w:rPr>
        <w:t>, Budía A, Di Capua C, Broseta E, Jiménez Cruz F. Evaluation of a severity score to predict the prognosis of Fournier's gangrene. </w:t>
      </w:r>
      <w:r w:rsidRPr="00CA3B3A">
        <w:rPr>
          <w:rFonts w:ascii="Book Antiqua" w:eastAsia="SimSun" w:hAnsi="Book Antiqua" w:cs="SimSun"/>
          <w:i/>
          <w:iCs/>
          <w:color w:val="000000"/>
          <w:sz w:val="21"/>
          <w:szCs w:val="21"/>
        </w:rPr>
        <w:t>BJU Int</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106</w:t>
      </w:r>
      <w:r w:rsidRPr="00CA3B3A">
        <w:rPr>
          <w:rFonts w:ascii="Book Antiqua" w:eastAsia="SimSun" w:hAnsi="Book Antiqua" w:cs="SimSun"/>
          <w:color w:val="000000"/>
          <w:sz w:val="21"/>
          <w:szCs w:val="21"/>
        </w:rPr>
        <w:t>: 373-376 [PMID: 19922543 DOI: 10.1111/j.1464-410X.2009.09075.x]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166 </w:t>
      </w:r>
      <w:r w:rsidRPr="00CA3B3A">
        <w:rPr>
          <w:rFonts w:ascii="Book Antiqua" w:eastAsia="SimSun" w:hAnsi="Book Antiqua" w:cs="SimSun"/>
          <w:b/>
          <w:bCs/>
          <w:color w:val="000000"/>
          <w:sz w:val="21"/>
          <w:szCs w:val="21"/>
        </w:rPr>
        <w:t>Corcoran AT</w:t>
      </w:r>
      <w:r w:rsidRPr="00CA3B3A">
        <w:rPr>
          <w:rFonts w:ascii="Book Antiqua" w:eastAsia="SimSun" w:hAnsi="Book Antiqua" w:cs="SimSun"/>
          <w:color w:val="000000"/>
          <w:sz w:val="21"/>
          <w:szCs w:val="21"/>
        </w:rPr>
        <w:t>, Smaldone MC, Gibbons EP, Walsh TJ, Davies BJ. Validation of the Fournier's gangrene severity index in a large contemporary series. </w:t>
      </w:r>
      <w:r w:rsidRPr="00CA3B3A">
        <w:rPr>
          <w:rFonts w:ascii="Book Antiqua" w:eastAsia="SimSun" w:hAnsi="Book Antiqua" w:cs="SimSun"/>
          <w:i/>
          <w:iCs/>
          <w:color w:val="000000"/>
          <w:sz w:val="21"/>
          <w:szCs w:val="21"/>
        </w:rPr>
        <w:t>J Urol</w:t>
      </w:r>
      <w:r w:rsidRPr="00CA3B3A">
        <w:rPr>
          <w:rFonts w:ascii="Book Antiqua" w:eastAsia="SimSun" w:hAnsi="Book Antiqua" w:cs="SimSun"/>
          <w:color w:val="000000"/>
          <w:sz w:val="21"/>
          <w:szCs w:val="21"/>
        </w:rPr>
        <w:t> 2008; </w:t>
      </w:r>
      <w:r w:rsidRPr="00CA3B3A">
        <w:rPr>
          <w:rFonts w:ascii="Book Antiqua" w:eastAsia="SimSun" w:hAnsi="Book Antiqua" w:cs="SimSun"/>
          <w:b/>
          <w:bCs/>
          <w:color w:val="000000"/>
          <w:sz w:val="21"/>
          <w:szCs w:val="21"/>
        </w:rPr>
        <w:t>180</w:t>
      </w:r>
      <w:r w:rsidRPr="00CA3B3A">
        <w:rPr>
          <w:rFonts w:ascii="Book Antiqua" w:eastAsia="SimSun" w:hAnsi="Book Antiqua" w:cs="SimSun"/>
          <w:color w:val="000000"/>
          <w:sz w:val="21"/>
          <w:szCs w:val="21"/>
        </w:rPr>
        <w:t>: 944-948 [PMID: 18635215 DOI: 10.1016/j.juro.2008.05.021]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167 </w:t>
      </w:r>
      <w:r w:rsidRPr="00CA3B3A">
        <w:rPr>
          <w:rFonts w:ascii="Book Antiqua" w:eastAsia="SimSun" w:hAnsi="Book Antiqua" w:cs="SimSun"/>
          <w:b/>
          <w:bCs/>
          <w:color w:val="000000"/>
          <w:sz w:val="21"/>
          <w:szCs w:val="21"/>
        </w:rPr>
        <w:t>Erol B</w:t>
      </w:r>
      <w:r w:rsidRPr="00CA3B3A">
        <w:rPr>
          <w:rFonts w:ascii="Book Antiqua" w:eastAsia="SimSun" w:hAnsi="Book Antiqua" w:cs="SimSun"/>
          <w:color w:val="000000"/>
          <w:sz w:val="21"/>
          <w:szCs w:val="21"/>
        </w:rPr>
        <w:t>, Tuncel A, Hanci V, Tokgoz H, Yildiz A, Akduman B, Kargi E, Mungan A. Fournier's gangrene: overview of prognostic factors and definition of new prognostic parameter.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2010; </w:t>
      </w:r>
      <w:r w:rsidRPr="00CA3B3A">
        <w:rPr>
          <w:rFonts w:ascii="Book Antiqua" w:eastAsia="SimSun" w:hAnsi="Book Antiqua" w:cs="SimSun"/>
          <w:b/>
          <w:bCs/>
          <w:color w:val="000000"/>
          <w:sz w:val="21"/>
          <w:szCs w:val="21"/>
        </w:rPr>
        <w:t>75</w:t>
      </w:r>
      <w:r w:rsidRPr="00CA3B3A">
        <w:rPr>
          <w:rFonts w:ascii="Book Antiqua" w:eastAsia="SimSun" w:hAnsi="Book Antiqua" w:cs="SimSun"/>
          <w:color w:val="000000"/>
          <w:sz w:val="21"/>
          <w:szCs w:val="21"/>
        </w:rPr>
        <w:t>: 1193-1198 [PMID: 20451745 DOI: 10.1016/j.urology.2009.08.090]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168 </w:t>
      </w:r>
      <w:r w:rsidRPr="00CA3B3A">
        <w:rPr>
          <w:rFonts w:ascii="Book Antiqua" w:eastAsia="SimSun" w:hAnsi="Book Antiqua" w:cs="SimSun"/>
          <w:b/>
          <w:bCs/>
          <w:color w:val="000000"/>
          <w:sz w:val="21"/>
          <w:szCs w:val="21"/>
        </w:rPr>
        <w:t>Roghmann F</w:t>
      </w:r>
      <w:r w:rsidRPr="00CA3B3A">
        <w:rPr>
          <w:rFonts w:ascii="Book Antiqua" w:eastAsia="SimSun" w:hAnsi="Book Antiqua" w:cs="SimSun"/>
          <w:color w:val="000000"/>
          <w:sz w:val="21"/>
          <w:szCs w:val="21"/>
        </w:rPr>
        <w:t>, von Bodman C, Löppenberg B, Hinkel A, Palisaar J, Noldus J. Is there a need for the Fournier's gangrene severity index? Comparison of scoring systems for outcome prediction in patients with Fournier's gangrene. </w:t>
      </w:r>
      <w:r w:rsidRPr="00CA3B3A">
        <w:rPr>
          <w:rFonts w:ascii="Book Antiqua" w:eastAsia="SimSun" w:hAnsi="Book Antiqua" w:cs="SimSun"/>
          <w:i/>
          <w:iCs/>
          <w:color w:val="000000"/>
          <w:sz w:val="21"/>
          <w:szCs w:val="21"/>
        </w:rPr>
        <w:t>BJU Int</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110</w:t>
      </w:r>
      <w:r w:rsidRPr="00CA3B3A">
        <w:rPr>
          <w:rFonts w:ascii="Book Antiqua" w:eastAsia="SimSun" w:hAnsi="Book Antiqua" w:cs="SimSun"/>
          <w:color w:val="000000"/>
          <w:sz w:val="21"/>
          <w:szCs w:val="21"/>
        </w:rPr>
        <w:t>: 1359-1365 [PMID: 22494217 DOI: 10.1111/j.1464-410X.2012.11082.x]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169 </w:t>
      </w:r>
      <w:r w:rsidRPr="00CA3B3A">
        <w:rPr>
          <w:rFonts w:ascii="Book Antiqua" w:eastAsia="SimSun" w:hAnsi="Book Antiqua" w:cs="SimSun"/>
          <w:b/>
          <w:bCs/>
          <w:color w:val="000000"/>
          <w:sz w:val="21"/>
          <w:szCs w:val="21"/>
        </w:rPr>
        <w:t>Ersoz F</w:t>
      </w:r>
      <w:r w:rsidRPr="00CA3B3A">
        <w:rPr>
          <w:rFonts w:ascii="Book Antiqua" w:eastAsia="SimSun" w:hAnsi="Book Antiqua" w:cs="SimSun"/>
          <w:color w:val="000000"/>
          <w:sz w:val="21"/>
          <w:szCs w:val="21"/>
        </w:rPr>
        <w:t>, Sari S, Arikan S, Altiok M, Bektas H, Adas G, Poyraz B, Ozcan O. Factors affecting mortality in Fournier's gangrene: experience with fifty-two patients. </w:t>
      </w:r>
      <w:r w:rsidRPr="00CA3B3A">
        <w:rPr>
          <w:rFonts w:ascii="Book Antiqua" w:eastAsia="SimSun" w:hAnsi="Book Antiqua" w:cs="SimSun"/>
          <w:i/>
          <w:iCs/>
          <w:color w:val="000000"/>
          <w:sz w:val="21"/>
          <w:szCs w:val="21"/>
        </w:rPr>
        <w:t>Singapore Med J</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53</w:t>
      </w:r>
      <w:r w:rsidRPr="00CA3B3A">
        <w:rPr>
          <w:rFonts w:ascii="Book Antiqua" w:eastAsia="SimSun" w:hAnsi="Book Antiqua" w:cs="SimSun"/>
          <w:color w:val="000000"/>
          <w:sz w:val="21"/>
          <w:szCs w:val="21"/>
        </w:rPr>
        <w:t>: 537-540 [PMID: 22941132]</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170 </w:t>
      </w:r>
      <w:r w:rsidRPr="00CA3B3A">
        <w:rPr>
          <w:rFonts w:ascii="Book Antiqua" w:eastAsia="SimSun" w:hAnsi="Book Antiqua" w:cs="SimSun"/>
          <w:b/>
          <w:bCs/>
          <w:color w:val="000000"/>
          <w:sz w:val="21"/>
          <w:szCs w:val="21"/>
        </w:rPr>
        <w:t>Norton KS</w:t>
      </w:r>
      <w:r w:rsidRPr="00CA3B3A">
        <w:rPr>
          <w:rFonts w:ascii="Book Antiqua" w:eastAsia="SimSun" w:hAnsi="Book Antiqua" w:cs="SimSun"/>
          <w:color w:val="000000"/>
          <w:sz w:val="21"/>
          <w:szCs w:val="21"/>
        </w:rPr>
        <w:t>, Johnson LW, Perry T, Perry KH, Sehon JK, Zibari GB. Management of Fournier's gangrene: an eleven year retrospective analysis of early recognition, diagnosis, and treatment. </w:t>
      </w:r>
      <w:r w:rsidRPr="00CA3B3A">
        <w:rPr>
          <w:rFonts w:ascii="Book Antiqua" w:eastAsia="SimSun" w:hAnsi="Book Antiqua" w:cs="SimSun"/>
          <w:i/>
          <w:iCs/>
          <w:color w:val="000000"/>
          <w:sz w:val="21"/>
          <w:szCs w:val="21"/>
        </w:rPr>
        <w:t>Am Surg</w:t>
      </w:r>
      <w:r w:rsidRPr="00CA3B3A">
        <w:rPr>
          <w:rFonts w:ascii="Book Antiqua" w:eastAsia="SimSun" w:hAnsi="Book Antiqua" w:cs="SimSun"/>
          <w:color w:val="000000"/>
          <w:sz w:val="21"/>
          <w:szCs w:val="21"/>
        </w:rPr>
        <w:t> 2002; </w:t>
      </w:r>
      <w:r w:rsidRPr="00CA3B3A">
        <w:rPr>
          <w:rFonts w:ascii="Book Antiqua" w:eastAsia="SimSun" w:hAnsi="Book Antiqua" w:cs="SimSun"/>
          <w:b/>
          <w:bCs/>
          <w:color w:val="000000"/>
          <w:sz w:val="21"/>
          <w:szCs w:val="21"/>
        </w:rPr>
        <w:t>68</w:t>
      </w:r>
      <w:r w:rsidRPr="00CA3B3A">
        <w:rPr>
          <w:rFonts w:ascii="Book Antiqua" w:eastAsia="SimSun" w:hAnsi="Book Antiqua" w:cs="SimSun"/>
          <w:color w:val="000000"/>
          <w:sz w:val="21"/>
          <w:szCs w:val="21"/>
        </w:rPr>
        <w:t>: 709-713 [PMID: 12206606]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171 </w:t>
      </w:r>
      <w:r w:rsidRPr="00CA3B3A">
        <w:rPr>
          <w:rFonts w:ascii="Book Antiqua" w:eastAsia="SimSun" w:hAnsi="Book Antiqua" w:cs="SimSun"/>
          <w:b/>
          <w:bCs/>
          <w:color w:val="000000"/>
          <w:sz w:val="21"/>
          <w:szCs w:val="21"/>
        </w:rPr>
        <w:t>Nisbet AA</w:t>
      </w:r>
      <w:r w:rsidRPr="00CA3B3A">
        <w:rPr>
          <w:rFonts w:ascii="Book Antiqua" w:eastAsia="SimSun" w:hAnsi="Book Antiqua" w:cs="SimSun"/>
          <w:color w:val="000000"/>
          <w:sz w:val="21"/>
          <w:szCs w:val="21"/>
        </w:rPr>
        <w:t>, Thompson IM. Impact of diabetes mellitus on the presentation and outcomes of Fournier's gangrene. </w:t>
      </w:r>
      <w:r w:rsidRPr="00CA3B3A">
        <w:rPr>
          <w:rFonts w:ascii="Book Antiqua" w:eastAsia="SimSun" w:hAnsi="Book Antiqua" w:cs="SimSun"/>
          <w:i/>
          <w:iCs/>
          <w:color w:val="000000"/>
          <w:sz w:val="21"/>
          <w:szCs w:val="21"/>
        </w:rPr>
        <w:t>Urology</w:t>
      </w:r>
      <w:r w:rsidRPr="00CA3B3A">
        <w:rPr>
          <w:rFonts w:ascii="Book Antiqua" w:eastAsia="SimSun" w:hAnsi="Book Antiqua" w:cs="SimSun"/>
          <w:color w:val="000000"/>
          <w:sz w:val="21"/>
          <w:szCs w:val="21"/>
        </w:rPr>
        <w:t> 2002; </w:t>
      </w:r>
      <w:r w:rsidRPr="00CA3B3A">
        <w:rPr>
          <w:rFonts w:ascii="Book Antiqua" w:eastAsia="SimSun" w:hAnsi="Book Antiqua" w:cs="SimSun"/>
          <w:b/>
          <w:bCs/>
          <w:color w:val="000000"/>
          <w:sz w:val="21"/>
          <w:szCs w:val="21"/>
        </w:rPr>
        <w:t>60</w:t>
      </w:r>
      <w:r w:rsidRPr="00CA3B3A">
        <w:rPr>
          <w:rFonts w:ascii="Book Antiqua" w:eastAsia="SimSun" w:hAnsi="Book Antiqua" w:cs="SimSun"/>
          <w:color w:val="000000"/>
          <w:sz w:val="21"/>
          <w:szCs w:val="21"/>
        </w:rPr>
        <w:t>: 775-779 [PMID: 12429294]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172 </w:t>
      </w:r>
      <w:r w:rsidRPr="00CA3B3A">
        <w:rPr>
          <w:rFonts w:ascii="Book Antiqua" w:eastAsia="SimSun" w:hAnsi="Book Antiqua" w:cs="SimSun"/>
          <w:b/>
          <w:bCs/>
          <w:color w:val="000000"/>
          <w:sz w:val="21"/>
          <w:szCs w:val="21"/>
        </w:rPr>
        <w:t>Laor E</w:t>
      </w:r>
      <w:r w:rsidRPr="00CA3B3A">
        <w:rPr>
          <w:rFonts w:ascii="Book Antiqua" w:eastAsia="SimSun" w:hAnsi="Book Antiqua" w:cs="SimSun"/>
          <w:color w:val="000000"/>
          <w:sz w:val="21"/>
          <w:szCs w:val="21"/>
        </w:rPr>
        <w:t>, Palmer LS, Tolia BM, Reid RE, Winter HI. Outcome prediction in patients with Fournier's gangrene. </w:t>
      </w:r>
      <w:r w:rsidRPr="00CA3B3A">
        <w:rPr>
          <w:rFonts w:ascii="Book Antiqua" w:eastAsia="SimSun" w:hAnsi="Book Antiqua" w:cs="SimSun"/>
          <w:i/>
          <w:iCs/>
          <w:color w:val="000000"/>
          <w:sz w:val="21"/>
          <w:szCs w:val="21"/>
        </w:rPr>
        <w:t>J Urol</w:t>
      </w:r>
      <w:r w:rsidRPr="00CA3B3A">
        <w:rPr>
          <w:rFonts w:ascii="Book Antiqua" w:eastAsia="SimSun" w:hAnsi="Book Antiqua" w:cs="SimSun"/>
          <w:color w:val="000000"/>
          <w:sz w:val="21"/>
          <w:szCs w:val="21"/>
        </w:rPr>
        <w:t> 1995; </w:t>
      </w:r>
      <w:r w:rsidRPr="00CA3B3A">
        <w:rPr>
          <w:rFonts w:ascii="Book Antiqua" w:eastAsia="SimSun" w:hAnsi="Book Antiqua" w:cs="SimSun"/>
          <w:b/>
          <w:bCs/>
          <w:color w:val="000000"/>
          <w:sz w:val="21"/>
          <w:szCs w:val="21"/>
        </w:rPr>
        <w:t>154</w:t>
      </w:r>
      <w:r w:rsidRPr="00CA3B3A">
        <w:rPr>
          <w:rFonts w:ascii="Book Antiqua" w:eastAsia="SimSun" w:hAnsi="Book Antiqua" w:cs="SimSun"/>
          <w:color w:val="000000"/>
          <w:sz w:val="21"/>
          <w:szCs w:val="21"/>
        </w:rPr>
        <w:t>: 89-92 [PMID: 7776464]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173 </w:t>
      </w:r>
      <w:r w:rsidRPr="00CA3B3A">
        <w:rPr>
          <w:rFonts w:ascii="Book Antiqua" w:eastAsia="SimSun" w:hAnsi="Book Antiqua" w:cs="SimSun"/>
          <w:b/>
          <w:bCs/>
          <w:color w:val="000000"/>
          <w:sz w:val="21"/>
          <w:szCs w:val="21"/>
        </w:rPr>
        <w:t>Martinschek A</w:t>
      </w:r>
      <w:r w:rsidRPr="00CA3B3A">
        <w:rPr>
          <w:rFonts w:ascii="Book Antiqua" w:eastAsia="SimSun" w:hAnsi="Book Antiqua" w:cs="SimSun"/>
          <w:color w:val="000000"/>
          <w:sz w:val="21"/>
          <w:szCs w:val="21"/>
        </w:rPr>
        <w:t>, Evers B, Lampl L, Gerngroß H, Schmidt R, Sparwasser C. Prognostic aspects, survival rate, and predisposing risk factors in patients with Fournier's gangrene and necrotizing soft tissue infections: evaluation of clinical outcome of 55 patients. </w:t>
      </w:r>
      <w:r w:rsidRPr="00CA3B3A">
        <w:rPr>
          <w:rFonts w:ascii="Book Antiqua" w:eastAsia="SimSun" w:hAnsi="Book Antiqua" w:cs="SimSun"/>
          <w:i/>
          <w:iCs/>
          <w:color w:val="000000"/>
          <w:sz w:val="21"/>
          <w:szCs w:val="21"/>
        </w:rPr>
        <w:t>Urol Int</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89</w:t>
      </w:r>
      <w:r w:rsidRPr="00CA3B3A">
        <w:rPr>
          <w:rFonts w:ascii="Book Antiqua" w:eastAsia="SimSun" w:hAnsi="Book Antiqua" w:cs="SimSun"/>
          <w:color w:val="000000"/>
          <w:sz w:val="21"/>
          <w:szCs w:val="21"/>
        </w:rPr>
        <w:t>: 173-179 [PMID: 22759538 DOI: 10.1159/000339161]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174 </w:t>
      </w:r>
      <w:r w:rsidRPr="00CA3B3A">
        <w:rPr>
          <w:rFonts w:ascii="Book Antiqua" w:eastAsia="SimSun" w:hAnsi="Book Antiqua" w:cs="SimSun"/>
          <w:b/>
          <w:bCs/>
          <w:color w:val="000000"/>
          <w:sz w:val="21"/>
          <w:szCs w:val="21"/>
        </w:rPr>
        <w:t>Clayton MD</w:t>
      </w:r>
      <w:r w:rsidRPr="00CA3B3A">
        <w:rPr>
          <w:rFonts w:ascii="Book Antiqua" w:eastAsia="SimSun" w:hAnsi="Book Antiqua" w:cs="SimSun"/>
          <w:color w:val="000000"/>
          <w:sz w:val="21"/>
          <w:szCs w:val="21"/>
        </w:rPr>
        <w:t>, Fowler JE, Sharifi R, Pearl RK. Causes, presentation and survival of fifty-seven patients with necrotizing fasciitis of the male genitalia. </w:t>
      </w:r>
      <w:r w:rsidRPr="00CA3B3A">
        <w:rPr>
          <w:rFonts w:ascii="Book Antiqua" w:eastAsia="SimSun" w:hAnsi="Book Antiqua" w:cs="SimSun"/>
          <w:i/>
          <w:iCs/>
          <w:color w:val="000000"/>
          <w:sz w:val="21"/>
          <w:szCs w:val="21"/>
        </w:rPr>
        <w:t>Surg Gynecol Obstet</w:t>
      </w:r>
      <w:r w:rsidRPr="00CA3B3A">
        <w:rPr>
          <w:rFonts w:ascii="Book Antiqua" w:eastAsia="SimSun" w:hAnsi="Book Antiqua" w:cs="SimSun"/>
          <w:color w:val="000000"/>
          <w:sz w:val="21"/>
          <w:szCs w:val="21"/>
        </w:rPr>
        <w:t> 1990; </w:t>
      </w:r>
      <w:r w:rsidRPr="00CA3B3A">
        <w:rPr>
          <w:rFonts w:ascii="Book Antiqua" w:eastAsia="SimSun" w:hAnsi="Book Antiqua" w:cs="SimSun"/>
          <w:b/>
          <w:bCs/>
          <w:color w:val="000000"/>
          <w:sz w:val="21"/>
          <w:szCs w:val="21"/>
        </w:rPr>
        <w:t>170</w:t>
      </w:r>
      <w:r w:rsidRPr="00CA3B3A">
        <w:rPr>
          <w:rFonts w:ascii="Book Antiqua" w:eastAsia="SimSun" w:hAnsi="Book Antiqua" w:cs="SimSun"/>
          <w:color w:val="000000"/>
          <w:sz w:val="21"/>
          <w:szCs w:val="21"/>
        </w:rPr>
        <w:t>: 49-55 [PMID: 2294630]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175 </w:t>
      </w:r>
      <w:r w:rsidRPr="00CA3B3A">
        <w:rPr>
          <w:rFonts w:ascii="Book Antiqua" w:eastAsia="SimSun" w:hAnsi="Book Antiqua" w:cs="SimSun"/>
          <w:b/>
          <w:bCs/>
          <w:color w:val="000000"/>
          <w:sz w:val="21"/>
          <w:szCs w:val="21"/>
        </w:rPr>
        <w:t>Ruiz-Tovar J</w:t>
      </w:r>
      <w:r w:rsidRPr="00CA3B3A">
        <w:rPr>
          <w:rFonts w:ascii="Book Antiqua" w:eastAsia="SimSun" w:hAnsi="Book Antiqua" w:cs="SimSun"/>
          <w:color w:val="000000"/>
          <w:sz w:val="21"/>
          <w:szCs w:val="21"/>
        </w:rPr>
        <w:t>, Córdoba L, Devesa JM. Prognostic factors in Fournier gangrene. </w:t>
      </w:r>
      <w:r w:rsidRPr="00CA3B3A">
        <w:rPr>
          <w:rFonts w:ascii="Book Antiqua" w:eastAsia="SimSun" w:hAnsi="Book Antiqua" w:cs="SimSun"/>
          <w:i/>
          <w:iCs/>
          <w:color w:val="000000"/>
          <w:sz w:val="21"/>
          <w:szCs w:val="21"/>
        </w:rPr>
        <w:t>Asian J Surg</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35</w:t>
      </w:r>
      <w:r w:rsidRPr="00CA3B3A">
        <w:rPr>
          <w:rFonts w:ascii="Book Antiqua" w:eastAsia="SimSun" w:hAnsi="Book Antiqua" w:cs="SimSun"/>
          <w:color w:val="000000"/>
          <w:sz w:val="21"/>
          <w:szCs w:val="21"/>
        </w:rPr>
        <w:t>: 37-41 [PMID: 22726562 DOI: 10.1016/j.asjsur.2012.04.006]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176 </w:t>
      </w:r>
      <w:r w:rsidRPr="00CA3B3A">
        <w:rPr>
          <w:rFonts w:ascii="Book Antiqua" w:eastAsia="SimSun" w:hAnsi="Book Antiqua" w:cs="SimSun"/>
          <w:b/>
          <w:bCs/>
          <w:color w:val="000000"/>
          <w:sz w:val="21"/>
          <w:szCs w:val="21"/>
        </w:rPr>
        <w:t>Aridogan IA</w:t>
      </w:r>
      <w:r w:rsidRPr="00CA3B3A">
        <w:rPr>
          <w:rFonts w:ascii="Book Antiqua" w:eastAsia="SimSun" w:hAnsi="Book Antiqua" w:cs="SimSun"/>
          <w:color w:val="000000"/>
          <w:sz w:val="21"/>
          <w:szCs w:val="21"/>
        </w:rPr>
        <w:t>, Izol V, Abat D, Karsli O, Bayazit Y, Satar N. Epidemiological characteristics of Fournier's gangrene: a report of 71 patients. </w:t>
      </w:r>
      <w:r w:rsidRPr="00CA3B3A">
        <w:rPr>
          <w:rFonts w:ascii="Book Antiqua" w:eastAsia="SimSun" w:hAnsi="Book Antiqua" w:cs="SimSun"/>
          <w:i/>
          <w:iCs/>
          <w:color w:val="000000"/>
          <w:sz w:val="21"/>
          <w:szCs w:val="21"/>
        </w:rPr>
        <w:t>Urol Int</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89</w:t>
      </w:r>
      <w:r w:rsidRPr="00CA3B3A">
        <w:rPr>
          <w:rFonts w:ascii="Book Antiqua" w:eastAsia="SimSun" w:hAnsi="Book Antiqua" w:cs="SimSun"/>
          <w:color w:val="000000"/>
          <w:sz w:val="21"/>
          <w:szCs w:val="21"/>
        </w:rPr>
        <w:t>: 457-461 [PMID: 23076238 DOI: 10.1159/000342407]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177 </w:t>
      </w:r>
      <w:r w:rsidRPr="00CA3B3A">
        <w:rPr>
          <w:rFonts w:ascii="Book Antiqua" w:eastAsia="SimSun" w:hAnsi="Book Antiqua" w:cs="SimSun"/>
          <w:b/>
          <w:bCs/>
          <w:color w:val="000000"/>
          <w:sz w:val="21"/>
          <w:szCs w:val="21"/>
        </w:rPr>
        <w:t>Rouse TM</w:t>
      </w:r>
      <w:r w:rsidRPr="00CA3B3A">
        <w:rPr>
          <w:rFonts w:ascii="Book Antiqua" w:eastAsia="SimSun" w:hAnsi="Book Antiqua" w:cs="SimSun"/>
          <w:color w:val="000000"/>
          <w:sz w:val="21"/>
          <w:szCs w:val="21"/>
        </w:rPr>
        <w:t>, Malangoni MA, Schulte WJ. Necrotizing fasciitis: a preventable disaster. </w:t>
      </w:r>
      <w:r w:rsidRPr="00CA3B3A">
        <w:rPr>
          <w:rFonts w:ascii="Book Antiqua" w:eastAsia="SimSun" w:hAnsi="Book Antiqua" w:cs="SimSun"/>
          <w:i/>
          <w:iCs/>
          <w:color w:val="000000"/>
          <w:sz w:val="21"/>
          <w:szCs w:val="21"/>
        </w:rPr>
        <w:t>Surgery</w:t>
      </w:r>
      <w:r w:rsidRPr="00CA3B3A">
        <w:rPr>
          <w:rFonts w:ascii="Book Antiqua" w:eastAsia="SimSun" w:hAnsi="Book Antiqua" w:cs="SimSun"/>
          <w:color w:val="000000"/>
          <w:sz w:val="21"/>
          <w:szCs w:val="21"/>
        </w:rPr>
        <w:t> 1982; </w:t>
      </w:r>
      <w:r w:rsidRPr="00CA3B3A">
        <w:rPr>
          <w:rFonts w:ascii="Book Antiqua" w:eastAsia="SimSun" w:hAnsi="Book Antiqua" w:cs="SimSun"/>
          <w:b/>
          <w:bCs/>
          <w:color w:val="000000"/>
          <w:sz w:val="21"/>
          <w:szCs w:val="21"/>
        </w:rPr>
        <w:t>92</w:t>
      </w:r>
      <w:r w:rsidRPr="00CA3B3A">
        <w:rPr>
          <w:rFonts w:ascii="Book Antiqua" w:eastAsia="SimSun" w:hAnsi="Book Antiqua" w:cs="SimSun"/>
          <w:color w:val="000000"/>
          <w:sz w:val="21"/>
          <w:szCs w:val="21"/>
        </w:rPr>
        <w:t>: 765-770 [PMID: 7123497]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178 </w:t>
      </w:r>
      <w:r w:rsidRPr="00CA3B3A">
        <w:rPr>
          <w:rFonts w:ascii="Book Antiqua" w:eastAsia="SimSun" w:hAnsi="Book Antiqua" w:cs="SimSun"/>
          <w:b/>
          <w:bCs/>
          <w:color w:val="000000"/>
          <w:sz w:val="21"/>
          <w:szCs w:val="21"/>
        </w:rPr>
        <w:t>Freeman HP</w:t>
      </w:r>
      <w:r w:rsidRPr="00CA3B3A">
        <w:rPr>
          <w:rFonts w:ascii="Book Antiqua" w:eastAsia="SimSun" w:hAnsi="Book Antiqua" w:cs="SimSun"/>
          <w:color w:val="000000"/>
          <w:sz w:val="21"/>
          <w:szCs w:val="21"/>
        </w:rPr>
        <w:t>, Oluwole SF, Ganepola GA, Dy E. Necrotizing fasciitis. </w:t>
      </w:r>
      <w:r w:rsidRPr="00CA3B3A">
        <w:rPr>
          <w:rFonts w:ascii="Book Antiqua" w:eastAsia="SimSun" w:hAnsi="Book Antiqua" w:cs="SimSun"/>
          <w:i/>
          <w:iCs/>
          <w:color w:val="000000"/>
          <w:sz w:val="21"/>
          <w:szCs w:val="21"/>
        </w:rPr>
        <w:t>Am J Surg</w:t>
      </w:r>
      <w:r w:rsidRPr="00CA3B3A">
        <w:rPr>
          <w:rFonts w:ascii="Book Antiqua" w:eastAsia="SimSun" w:hAnsi="Book Antiqua" w:cs="SimSun"/>
          <w:color w:val="000000"/>
          <w:sz w:val="21"/>
          <w:szCs w:val="21"/>
        </w:rPr>
        <w:t> 1981; </w:t>
      </w:r>
      <w:r w:rsidRPr="00CA3B3A">
        <w:rPr>
          <w:rFonts w:ascii="Book Antiqua" w:eastAsia="SimSun" w:hAnsi="Book Antiqua" w:cs="SimSun"/>
          <w:b/>
          <w:bCs/>
          <w:color w:val="000000"/>
          <w:sz w:val="21"/>
          <w:szCs w:val="21"/>
        </w:rPr>
        <w:t>142</w:t>
      </w:r>
      <w:r w:rsidRPr="00CA3B3A">
        <w:rPr>
          <w:rFonts w:ascii="Book Antiqua" w:eastAsia="SimSun" w:hAnsi="Book Antiqua" w:cs="SimSun"/>
          <w:color w:val="000000"/>
          <w:sz w:val="21"/>
          <w:szCs w:val="21"/>
        </w:rPr>
        <w:t>: 377-383 [PMID: 7283033]</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179 </w:t>
      </w:r>
      <w:r w:rsidRPr="00CA3B3A">
        <w:rPr>
          <w:rFonts w:ascii="Book Antiqua" w:eastAsia="SimSun" w:hAnsi="Book Antiqua" w:cs="SimSun"/>
          <w:b/>
          <w:bCs/>
          <w:color w:val="000000"/>
          <w:sz w:val="21"/>
          <w:szCs w:val="21"/>
        </w:rPr>
        <w:t>Giuliano A</w:t>
      </w:r>
      <w:r w:rsidRPr="00CA3B3A">
        <w:rPr>
          <w:rFonts w:ascii="Book Antiqua" w:eastAsia="SimSun" w:hAnsi="Book Antiqua" w:cs="SimSun"/>
          <w:color w:val="000000"/>
          <w:sz w:val="21"/>
          <w:szCs w:val="21"/>
        </w:rPr>
        <w:t>, Lewis F, Hadley K, Blaisdell FW. Bacteriology of necrotizing fasciitis. </w:t>
      </w:r>
      <w:r w:rsidRPr="00CA3B3A">
        <w:rPr>
          <w:rFonts w:ascii="Book Antiqua" w:eastAsia="SimSun" w:hAnsi="Book Antiqua" w:cs="SimSun"/>
          <w:i/>
          <w:iCs/>
          <w:color w:val="000000"/>
          <w:sz w:val="21"/>
          <w:szCs w:val="21"/>
        </w:rPr>
        <w:t>Am J Surg</w:t>
      </w:r>
      <w:r w:rsidRPr="00CA3B3A">
        <w:rPr>
          <w:rFonts w:ascii="Book Antiqua" w:eastAsia="SimSun" w:hAnsi="Book Antiqua" w:cs="SimSun"/>
          <w:color w:val="000000"/>
          <w:sz w:val="21"/>
          <w:szCs w:val="21"/>
        </w:rPr>
        <w:t> 1977; </w:t>
      </w:r>
      <w:r w:rsidRPr="00CA3B3A">
        <w:rPr>
          <w:rFonts w:ascii="Book Antiqua" w:eastAsia="SimSun" w:hAnsi="Book Antiqua" w:cs="SimSun"/>
          <w:b/>
          <w:bCs/>
          <w:color w:val="000000"/>
          <w:sz w:val="21"/>
          <w:szCs w:val="21"/>
        </w:rPr>
        <w:t>134</w:t>
      </w:r>
      <w:r w:rsidRPr="00CA3B3A">
        <w:rPr>
          <w:rFonts w:ascii="Book Antiqua" w:eastAsia="SimSun" w:hAnsi="Book Antiqua" w:cs="SimSun"/>
          <w:color w:val="000000"/>
          <w:sz w:val="21"/>
          <w:szCs w:val="21"/>
        </w:rPr>
        <w:t>: 52-57 [PMID: 327844]</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180 </w:t>
      </w:r>
      <w:r w:rsidRPr="00CA3B3A">
        <w:rPr>
          <w:rFonts w:ascii="Book Antiqua" w:eastAsia="SimSun" w:hAnsi="Book Antiqua" w:cs="SimSun"/>
          <w:b/>
          <w:bCs/>
          <w:color w:val="000000"/>
          <w:sz w:val="21"/>
          <w:szCs w:val="21"/>
        </w:rPr>
        <w:t>Tuncel A</w:t>
      </w:r>
      <w:r w:rsidRPr="00CA3B3A">
        <w:rPr>
          <w:rFonts w:ascii="Book Antiqua" w:eastAsia="SimSun" w:hAnsi="Book Antiqua" w:cs="SimSun"/>
          <w:color w:val="000000"/>
          <w:sz w:val="21"/>
          <w:szCs w:val="21"/>
        </w:rPr>
        <w:t>, Aydin O, Tekdogan U, Nalcacioglu V, Capar Y, Atan A. Fournier's gangrene: Three years of experience with 20 patients and validity of the Fournier's Gangrene Severity Index Score. </w:t>
      </w:r>
      <w:r w:rsidRPr="00CA3B3A">
        <w:rPr>
          <w:rFonts w:ascii="Book Antiqua" w:eastAsia="SimSun" w:hAnsi="Book Antiqua" w:cs="SimSun"/>
          <w:i/>
          <w:iCs/>
          <w:color w:val="000000"/>
          <w:sz w:val="21"/>
          <w:szCs w:val="21"/>
        </w:rPr>
        <w:t>Eur Urol</w:t>
      </w:r>
      <w:r w:rsidRPr="00CA3B3A">
        <w:rPr>
          <w:rFonts w:ascii="Book Antiqua" w:eastAsia="SimSun" w:hAnsi="Book Antiqua" w:cs="SimSun"/>
          <w:color w:val="000000"/>
          <w:sz w:val="21"/>
          <w:szCs w:val="21"/>
        </w:rPr>
        <w:t> 2006; </w:t>
      </w:r>
      <w:r w:rsidRPr="00CA3B3A">
        <w:rPr>
          <w:rFonts w:ascii="Book Antiqua" w:eastAsia="SimSun" w:hAnsi="Book Antiqua" w:cs="SimSun"/>
          <w:b/>
          <w:bCs/>
          <w:color w:val="000000"/>
          <w:sz w:val="21"/>
          <w:szCs w:val="21"/>
        </w:rPr>
        <w:t>50</w:t>
      </w:r>
      <w:r w:rsidRPr="00CA3B3A">
        <w:rPr>
          <w:rFonts w:ascii="Book Antiqua" w:eastAsia="SimSun" w:hAnsi="Book Antiqua" w:cs="SimSun"/>
          <w:color w:val="000000"/>
          <w:sz w:val="21"/>
          <w:szCs w:val="21"/>
        </w:rPr>
        <w:t>: 838-843 [PMID: 16513250 DOI: 10.1016/j.eururo.2006.01.030]</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lastRenderedPageBreak/>
        <w:t>181 </w:t>
      </w:r>
      <w:r w:rsidRPr="00CA3B3A">
        <w:rPr>
          <w:rFonts w:ascii="Book Antiqua" w:eastAsia="SimSun" w:hAnsi="Book Antiqua" w:cs="SimSun"/>
          <w:b/>
          <w:bCs/>
          <w:color w:val="000000"/>
          <w:sz w:val="21"/>
          <w:szCs w:val="21"/>
        </w:rPr>
        <w:t>Altarac S</w:t>
      </w:r>
      <w:r w:rsidRPr="00CA3B3A">
        <w:rPr>
          <w:rFonts w:ascii="Book Antiqua" w:eastAsia="SimSun" w:hAnsi="Book Antiqua" w:cs="SimSun"/>
          <w:color w:val="000000"/>
          <w:sz w:val="21"/>
          <w:szCs w:val="21"/>
        </w:rPr>
        <w:t>, Katušin D, Crnica S, Papeš D, Rajković Z, Arslani N. Fournier's gangrene: etiology and outcome analysis of 41 patients. </w:t>
      </w:r>
      <w:r w:rsidRPr="00CA3B3A">
        <w:rPr>
          <w:rFonts w:ascii="Book Antiqua" w:eastAsia="SimSun" w:hAnsi="Book Antiqua" w:cs="SimSun"/>
          <w:i/>
          <w:iCs/>
          <w:color w:val="000000"/>
          <w:sz w:val="21"/>
          <w:szCs w:val="21"/>
        </w:rPr>
        <w:t>Urol Int</w:t>
      </w:r>
      <w:r w:rsidRPr="00CA3B3A">
        <w:rPr>
          <w:rFonts w:ascii="Book Antiqua" w:eastAsia="SimSun" w:hAnsi="Book Antiqua" w:cs="SimSun"/>
          <w:color w:val="000000"/>
          <w:sz w:val="21"/>
          <w:szCs w:val="21"/>
        </w:rPr>
        <w:t> 2012; </w:t>
      </w:r>
      <w:r w:rsidRPr="00CA3B3A">
        <w:rPr>
          <w:rFonts w:ascii="Book Antiqua" w:eastAsia="SimSun" w:hAnsi="Book Antiqua" w:cs="SimSun"/>
          <w:b/>
          <w:bCs/>
          <w:color w:val="000000"/>
          <w:sz w:val="21"/>
          <w:szCs w:val="21"/>
        </w:rPr>
        <w:t>88</w:t>
      </w:r>
      <w:r w:rsidRPr="00CA3B3A">
        <w:rPr>
          <w:rFonts w:ascii="Book Antiqua" w:eastAsia="SimSun" w:hAnsi="Book Antiqua" w:cs="SimSun"/>
          <w:color w:val="000000"/>
          <w:sz w:val="21"/>
          <w:szCs w:val="21"/>
        </w:rPr>
        <w:t>: 289-293 [PMID: 22433163 DOI: 10.1159/000335507]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182 </w:t>
      </w:r>
      <w:r w:rsidRPr="00CA3B3A">
        <w:rPr>
          <w:rFonts w:ascii="Book Antiqua" w:eastAsia="SimSun" w:hAnsi="Book Antiqua" w:cs="SimSun"/>
          <w:b/>
          <w:bCs/>
          <w:color w:val="000000"/>
          <w:sz w:val="21"/>
          <w:szCs w:val="21"/>
        </w:rPr>
        <w:t>Ersay A</w:t>
      </w:r>
      <w:r w:rsidRPr="00CA3B3A">
        <w:rPr>
          <w:rFonts w:ascii="Book Antiqua" w:eastAsia="SimSun" w:hAnsi="Book Antiqua" w:cs="SimSun"/>
          <w:color w:val="000000"/>
          <w:sz w:val="21"/>
          <w:szCs w:val="21"/>
        </w:rPr>
        <w:t>, Yilmaz G, Akgun Y, Celik Y. Factors affecting mortality of Fournier's gangrene: review of 70 patients. </w:t>
      </w:r>
      <w:r w:rsidRPr="00CA3B3A">
        <w:rPr>
          <w:rFonts w:ascii="Book Antiqua" w:eastAsia="SimSun" w:hAnsi="Book Antiqua" w:cs="SimSun"/>
          <w:i/>
          <w:iCs/>
          <w:color w:val="000000"/>
          <w:sz w:val="21"/>
          <w:szCs w:val="21"/>
        </w:rPr>
        <w:t>ANZ J Surg</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77</w:t>
      </w:r>
      <w:r w:rsidRPr="00CA3B3A">
        <w:rPr>
          <w:rFonts w:ascii="Book Antiqua" w:eastAsia="SimSun" w:hAnsi="Book Antiqua" w:cs="SimSun"/>
          <w:color w:val="000000"/>
          <w:sz w:val="21"/>
          <w:szCs w:val="21"/>
        </w:rPr>
        <w:t>: 43-48 [PMID: 17295820 DOI: 10.1111/j.1445-2197.2006.03975.x]</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183 </w:t>
      </w:r>
      <w:r w:rsidRPr="00CA3B3A">
        <w:rPr>
          <w:rFonts w:ascii="Book Antiqua" w:eastAsia="SimSun" w:hAnsi="Book Antiqua" w:cs="SimSun"/>
          <w:b/>
          <w:bCs/>
          <w:color w:val="000000"/>
          <w:sz w:val="21"/>
          <w:szCs w:val="21"/>
        </w:rPr>
        <w:t>López-Sámano V</w:t>
      </w:r>
      <w:r w:rsidRPr="00CA3B3A">
        <w:rPr>
          <w:rFonts w:ascii="Book Antiqua" w:eastAsia="SimSun" w:hAnsi="Book Antiqua" w:cs="SimSun"/>
          <w:color w:val="000000"/>
          <w:sz w:val="21"/>
          <w:szCs w:val="21"/>
        </w:rPr>
        <w:t>, Ixquiac-Pineda G, Maldonado-Alcaraz E, Montoya-Martínez G, Serrano-Brambila E, Peralta-Alarcón J. [Fournier's gangrene. Experience of the CMN SXXI Hospital]. </w:t>
      </w:r>
      <w:r w:rsidRPr="00CA3B3A">
        <w:rPr>
          <w:rFonts w:ascii="Book Antiqua" w:eastAsia="SimSun" w:hAnsi="Book Antiqua" w:cs="SimSun"/>
          <w:i/>
          <w:iCs/>
          <w:color w:val="000000"/>
          <w:sz w:val="21"/>
          <w:szCs w:val="21"/>
        </w:rPr>
        <w:t>Arch Esp Urol</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60</w:t>
      </w:r>
      <w:r w:rsidRPr="00CA3B3A">
        <w:rPr>
          <w:rFonts w:ascii="Book Antiqua" w:eastAsia="SimSun" w:hAnsi="Book Antiqua" w:cs="SimSun"/>
          <w:color w:val="000000"/>
          <w:sz w:val="21"/>
          <w:szCs w:val="21"/>
        </w:rPr>
        <w:t>: 525-530 [PMID: 17718206]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184 </w:t>
      </w:r>
      <w:r w:rsidRPr="00CA3B3A">
        <w:rPr>
          <w:rFonts w:ascii="Book Antiqua" w:eastAsia="SimSun" w:hAnsi="Book Antiqua" w:cs="SimSun"/>
          <w:b/>
          <w:bCs/>
          <w:color w:val="000000"/>
          <w:sz w:val="21"/>
          <w:szCs w:val="21"/>
        </w:rPr>
        <w:t>Charlson ME</w:t>
      </w:r>
      <w:r w:rsidRPr="00CA3B3A">
        <w:rPr>
          <w:rFonts w:ascii="Book Antiqua" w:eastAsia="SimSun" w:hAnsi="Book Antiqua" w:cs="SimSun"/>
          <w:color w:val="000000"/>
          <w:sz w:val="21"/>
          <w:szCs w:val="21"/>
        </w:rPr>
        <w:t>, Pompei P, Ales KL, MacKenzie CR. A new method of classifying prognostic comorbidity in longitudinal studies: development and validation. </w:t>
      </w:r>
      <w:r w:rsidRPr="00CA3B3A">
        <w:rPr>
          <w:rFonts w:ascii="Book Antiqua" w:eastAsia="SimSun" w:hAnsi="Book Antiqua" w:cs="SimSun"/>
          <w:i/>
          <w:iCs/>
          <w:color w:val="000000"/>
          <w:sz w:val="21"/>
          <w:szCs w:val="21"/>
        </w:rPr>
        <w:t>J Chronic Dis</w:t>
      </w:r>
      <w:r w:rsidRPr="00CA3B3A">
        <w:rPr>
          <w:rFonts w:ascii="Book Antiqua" w:eastAsia="SimSun" w:hAnsi="Book Antiqua" w:cs="SimSun"/>
          <w:color w:val="000000"/>
          <w:sz w:val="21"/>
          <w:szCs w:val="21"/>
        </w:rPr>
        <w:t> 1987; </w:t>
      </w:r>
      <w:r w:rsidRPr="00CA3B3A">
        <w:rPr>
          <w:rFonts w:ascii="Book Antiqua" w:eastAsia="SimSun" w:hAnsi="Book Antiqua" w:cs="SimSun"/>
          <w:b/>
          <w:bCs/>
          <w:color w:val="000000"/>
          <w:sz w:val="21"/>
          <w:szCs w:val="21"/>
        </w:rPr>
        <w:t>40</w:t>
      </w:r>
      <w:r w:rsidRPr="00CA3B3A">
        <w:rPr>
          <w:rFonts w:ascii="Book Antiqua" w:eastAsia="SimSun" w:hAnsi="Book Antiqua" w:cs="SimSun"/>
          <w:color w:val="000000"/>
          <w:sz w:val="21"/>
          <w:szCs w:val="21"/>
        </w:rPr>
        <w:t>: 373-383 [PMID: 3558716]</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185 </w:t>
      </w:r>
      <w:r w:rsidRPr="00CA3B3A">
        <w:rPr>
          <w:rFonts w:ascii="Book Antiqua" w:eastAsia="SimSun" w:hAnsi="Book Antiqua" w:cs="SimSun"/>
          <w:b/>
          <w:bCs/>
          <w:color w:val="000000"/>
          <w:sz w:val="21"/>
          <w:szCs w:val="21"/>
        </w:rPr>
        <w:t>Gawande AA</w:t>
      </w:r>
      <w:r w:rsidRPr="00CA3B3A">
        <w:rPr>
          <w:rFonts w:ascii="Book Antiqua" w:eastAsia="SimSun" w:hAnsi="Book Antiqua" w:cs="SimSun"/>
          <w:color w:val="000000"/>
          <w:sz w:val="21"/>
          <w:szCs w:val="21"/>
        </w:rPr>
        <w:t>, Kwaan MR, Regenbogen SE, Lipsitz SA, Zinner MJ. An Apgar score for surgery. </w:t>
      </w:r>
      <w:r w:rsidRPr="00CA3B3A">
        <w:rPr>
          <w:rFonts w:ascii="Book Antiqua" w:eastAsia="SimSun" w:hAnsi="Book Antiqua" w:cs="SimSun"/>
          <w:i/>
          <w:iCs/>
          <w:color w:val="000000"/>
          <w:sz w:val="21"/>
          <w:szCs w:val="21"/>
        </w:rPr>
        <w:t>J Am Coll Surg</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204</w:t>
      </w:r>
      <w:r w:rsidRPr="00CA3B3A">
        <w:rPr>
          <w:rFonts w:ascii="Book Antiqua" w:eastAsia="SimSun" w:hAnsi="Book Antiqua" w:cs="SimSun"/>
          <w:color w:val="000000"/>
          <w:sz w:val="21"/>
          <w:szCs w:val="21"/>
        </w:rPr>
        <w:t>: 201-208 [PMID: 17254923 DOI: 10.1016/j.jamcollsurg.2006.11.011]</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186 </w:t>
      </w:r>
      <w:r w:rsidRPr="00CA3B3A">
        <w:rPr>
          <w:rFonts w:ascii="Book Antiqua" w:eastAsia="SimSun" w:hAnsi="Book Antiqua" w:cs="SimSun"/>
          <w:b/>
          <w:bCs/>
          <w:color w:val="000000"/>
          <w:sz w:val="21"/>
          <w:szCs w:val="21"/>
        </w:rPr>
        <w:t>Tuncel A</w:t>
      </w:r>
      <w:r w:rsidRPr="00CA3B3A">
        <w:rPr>
          <w:rFonts w:ascii="Book Antiqua" w:eastAsia="SimSun" w:hAnsi="Book Antiqua" w:cs="SimSun"/>
          <w:color w:val="000000"/>
          <w:sz w:val="21"/>
          <w:szCs w:val="21"/>
        </w:rPr>
        <w:t>, Keten T, Aslan Y, Kayali M, Erkan A, Koseoglu E, Atan A. Comparison of different scoring systems for outcome prediction in patients with Fournier's gangrene: experience with 50 patients. </w:t>
      </w:r>
      <w:r w:rsidRPr="00CA3B3A">
        <w:rPr>
          <w:rFonts w:ascii="Book Antiqua" w:eastAsia="SimSun" w:hAnsi="Book Antiqua" w:cs="SimSun"/>
          <w:i/>
          <w:iCs/>
          <w:color w:val="000000"/>
          <w:sz w:val="21"/>
          <w:szCs w:val="21"/>
        </w:rPr>
        <w:t>Scand J Urol</w:t>
      </w:r>
      <w:r w:rsidRPr="00CA3B3A">
        <w:rPr>
          <w:rFonts w:ascii="Book Antiqua" w:eastAsia="SimSun" w:hAnsi="Book Antiqua" w:cs="SimSun"/>
          <w:color w:val="000000"/>
          <w:sz w:val="21"/>
          <w:szCs w:val="21"/>
        </w:rPr>
        <w:t> 2014; </w:t>
      </w:r>
      <w:r w:rsidRPr="00CA3B3A">
        <w:rPr>
          <w:rFonts w:ascii="Book Antiqua" w:eastAsia="SimSun" w:hAnsi="Book Antiqua" w:cs="SimSun"/>
          <w:b/>
          <w:bCs/>
          <w:color w:val="000000"/>
          <w:sz w:val="21"/>
          <w:szCs w:val="21"/>
        </w:rPr>
        <w:t>48</w:t>
      </w:r>
      <w:r w:rsidRPr="00CA3B3A">
        <w:rPr>
          <w:rFonts w:ascii="Book Antiqua" w:eastAsia="SimSun" w:hAnsi="Book Antiqua" w:cs="SimSun"/>
          <w:color w:val="000000"/>
          <w:sz w:val="21"/>
          <w:szCs w:val="21"/>
        </w:rPr>
        <w:t>: 393-399 [PMID: 24521184 DOI: 10.3109/21681805.2014.886289]</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187 </w:t>
      </w:r>
      <w:r w:rsidRPr="00CA3B3A">
        <w:rPr>
          <w:rFonts w:ascii="Book Antiqua" w:eastAsia="SimSun" w:hAnsi="Book Antiqua" w:cs="SimSun"/>
          <w:b/>
          <w:bCs/>
          <w:color w:val="000000"/>
          <w:sz w:val="21"/>
          <w:szCs w:val="21"/>
        </w:rPr>
        <w:t>Ferreira PC</w:t>
      </w:r>
      <w:r w:rsidRPr="00CA3B3A">
        <w:rPr>
          <w:rFonts w:ascii="Book Antiqua" w:eastAsia="SimSun" w:hAnsi="Book Antiqua" w:cs="SimSun"/>
          <w:color w:val="000000"/>
          <w:sz w:val="21"/>
          <w:szCs w:val="21"/>
        </w:rPr>
        <w:t>, Reis JC, Amarante JM, Silva AC, Pinho CJ, Oliveira IC, da Silva PN. Fournier's gangrene: a review of 43 reconstructive cases. </w:t>
      </w:r>
      <w:r w:rsidRPr="00CA3B3A">
        <w:rPr>
          <w:rFonts w:ascii="Book Antiqua" w:eastAsia="SimSun" w:hAnsi="Book Antiqua" w:cs="SimSun"/>
          <w:i/>
          <w:iCs/>
          <w:color w:val="000000"/>
          <w:sz w:val="21"/>
          <w:szCs w:val="21"/>
        </w:rPr>
        <w:t>Plast Reconstr Surg</w:t>
      </w:r>
      <w:r w:rsidRPr="00CA3B3A">
        <w:rPr>
          <w:rFonts w:ascii="Book Antiqua" w:eastAsia="SimSun" w:hAnsi="Book Antiqua" w:cs="SimSun"/>
          <w:color w:val="000000"/>
          <w:sz w:val="21"/>
          <w:szCs w:val="21"/>
        </w:rPr>
        <w:t> 2007; </w:t>
      </w:r>
      <w:r w:rsidRPr="00CA3B3A">
        <w:rPr>
          <w:rFonts w:ascii="Book Antiqua" w:eastAsia="SimSun" w:hAnsi="Book Antiqua" w:cs="SimSun"/>
          <w:b/>
          <w:bCs/>
          <w:color w:val="000000"/>
          <w:sz w:val="21"/>
          <w:szCs w:val="21"/>
        </w:rPr>
        <w:t>119</w:t>
      </w:r>
      <w:r w:rsidRPr="00CA3B3A">
        <w:rPr>
          <w:rFonts w:ascii="Book Antiqua" w:eastAsia="SimSun" w:hAnsi="Book Antiqua" w:cs="SimSun"/>
          <w:color w:val="000000"/>
          <w:sz w:val="21"/>
          <w:szCs w:val="21"/>
        </w:rPr>
        <w:t>: 175-184 [PMID: 17255671 DOI: 10.1097/01.prs.0000244925.80290.57]</w:t>
      </w:r>
    </w:p>
    <w:p w:rsidR="00E04465" w:rsidRPr="00CA3B3A" w:rsidRDefault="00E04465" w:rsidP="00572644">
      <w:pPr>
        <w:adjustRightInd w:val="0"/>
        <w:snapToGrid w:val="0"/>
        <w:spacing w:after="0" w:line="360" w:lineRule="auto"/>
        <w:jc w:val="both"/>
        <w:rPr>
          <w:rFonts w:ascii="Book Antiqua" w:eastAsia="SimSun" w:hAnsi="Book Antiqua" w:cs="SimSun"/>
          <w:color w:val="000000"/>
          <w:sz w:val="21"/>
          <w:szCs w:val="21"/>
        </w:rPr>
      </w:pPr>
      <w:r w:rsidRPr="00CA3B3A">
        <w:rPr>
          <w:rFonts w:ascii="Book Antiqua" w:eastAsia="SimSun" w:hAnsi="Book Antiqua" w:cs="SimSun"/>
          <w:color w:val="000000"/>
          <w:sz w:val="21"/>
          <w:szCs w:val="21"/>
        </w:rPr>
        <w:t>188 </w:t>
      </w:r>
      <w:r w:rsidRPr="00CA3B3A">
        <w:rPr>
          <w:rFonts w:ascii="Book Antiqua" w:eastAsia="SimSun" w:hAnsi="Book Antiqua" w:cs="SimSun"/>
          <w:b/>
          <w:bCs/>
          <w:color w:val="000000"/>
          <w:sz w:val="21"/>
          <w:szCs w:val="21"/>
        </w:rPr>
        <w:t>Kagda FH</w:t>
      </w:r>
      <w:r w:rsidRPr="00CA3B3A">
        <w:rPr>
          <w:rFonts w:ascii="Book Antiqua" w:eastAsia="SimSun" w:hAnsi="Book Antiqua" w:cs="SimSun"/>
          <w:color w:val="000000"/>
          <w:sz w:val="21"/>
          <w:szCs w:val="21"/>
        </w:rPr>
        <w:t>, Nyam DC, Ho YH, Eu KW, Leong AF, Seow-Choen F. Surgery may be curative for patients with a localized perforation of rectal carcinoma. </w:t>
      </w:r>
      <w:r w:rsidRPr="00CA3B3A">
        <w:rPr>
          <w:rFonts w:ascii="Book Antiqua" w:eastAsia="SimSun" w:hAnsi="Book Antiqua" w:cs="SimSun"/>
          <w:i/>
          <w:iCs/>
          <w:color w:val="000000"/>
          <w:sz w:val="21"/>
          <w:szCs w:val="21"/>
        </w:rPr>
        <w:t>Br J Surg</w:t>
      </w:r>
      <w:r w:rsidRPr="00CA3B3A">
        <w:rPr>
          <w:rFonts w:ascii="Book Antiqua" w:eastAsia="SimSun" w:hAnsi="Book Antiqua" w:cs="SimSun"/>
          <w:color w:val="000000"/>
          <w:sz w:val="21"/>
          <w:szCs w:val="21"/>
        </w:rPr>
        <w:t> 1999; </w:t>
      </w:r>
      <w:r w:rsidRPr="00CA3B3A">
        <w:rPr>
          <w:rFonts w:ascii="Book Antiqua" w:eastAsia="SimSun" w:hAnsi="Book Antiqua" w:cs="SimSun"/>
          <w:b/>
          <w:bCs/>
          <w:color w:val="000000"/>
          <w:sz w:val="21"/>
          <w:szCs w:val="21"/>
        </w:rPr>
        <w:t>86</w:t>
      </w:r>
      <w:r w:rsidRPr="00CA3B3A">
        <w:rPr>
          <w:rFonts w:ascii="Book Antiqua" w:eastAsia="SimSun" w:hAnsi="Book Antiqua" w:cs="SimSun"/>
          <w:color w:val="000000"/>
          <w:sz w:val="21"/>
          <w:szCs w:val="21"/>
        </w:rPr>
        <w:t>: 1448-1450 [PMID: 10583294 DOI: 10.1046/j.1365-2168.1999.01238.x]</w:t>
      </w:r>
    </w:p>
    <w:p w:rsidR="00E04465" w:rsidRPr="00CA3B3A" w:rsidRDefault="00E04465" w:rsidP="00572644">
      <w:pPr>
        <w:adjustRightInd w:val="0"/>
        <w:snapToGrid w:val="0"/>
        <w:spacing w:after="0" w:line="360" w:lineRule="auto"/>
        <w:jc w:val="both"/>
        <w:rPr>
          <w:rFonts w:ascii="Book Antiqua" w:hAnsi="Book Antiqua"/>
          <w:sz w:val="21"/>
          <w:szCs w:val="21"/>
        </w:rPr>
      </w:pPr>
    </w:p>
    <w:p w:rsidR="00E04465" w:rsidRPr="009C383E" w:rsidRDefault="00E04465" w:rsidP="00572644">
      <w:pPr>
        <w:adjustRightInd w:val="0"/>
        <w:snapToGrid w:val="0"/>
        <w:spacing w:after="0" w:line="360" w:lineRule="auto"/>
        <w:jc w:val="right"/>
        <w:rPr>
          <w:rFonts w:ascii="Book Antiqua" w:hAnsi="Book Antiqua"/>
          <w:b/>
          <w:bCs/>
          <w:sz w:val="21"/>
        </w:rPr>
      </w:pPr>
      <w:r w:rsidRPr="009C383E">
        <w:rPr>
          <w:rFonts w:ascii="Book Antiqua" w:hAnsi="Book Antiqua"/>
          <w:b/>
          <w:bCs/>
          <w:sz w:val="21"/>
        </w:rPr>
        <w:t>P-Reviewer:</w:t>
      </w:r>
      <w:r w:rsidR="009C383E">
        <w:rPr>
          <w:rFonts w:ascii="Book Antiqua" w:hAnsi="Book Antiqua"/>
          <w:b/>
          <w:bCs/>
          <w:sz w:val="21"/>
        </w:rPr>
        <w:t xml:space="preserve"> </w:t>
      </w:r>
      <w:r w:rsidR="009C383E" w:rsidRPr="009C383E">
        <w:rPr>
          <w:rFonts w:ascii="Book Antiqua" w:hAnsi="Book Antiqua"/>
          <w:bCs/>
          <w:sz w:val="21"/>
        </w:rPr>
        <w:t>Riss</w:t>
      </w:r>
      <w:r w:rsidR="009C383E" w:rsidRPr="009C383E">
        <w:rPr>
          <w:rFonts w:ascii="Book Antiqua" w:hAnsi="Book Antiqua" w:hint="eastAsia"/>
          <w:bCs/>
          <w:sz w:val="21"/>
          <w:lang w:eastAsia="zh-CN"/>
        </w:rPr>
        <w:t xml:space="preserve"> S, </w:t>
      </w:r>
      <w:r w:rsidR="009C383E" w:rsidRPr="009C383E">
        <w:rPr>
          <w:rFonts w:ascii="Book Antiqua" w:hAnsi="Book Antiqua"/>
          <w:bCs/>
          <w:sz w:val="21"/>
          <w:lang w:eastAsia="zh-CN"/>
        </w:rPr>
        <w:t>Santoro</w:t>
      </w:r>
      <w:r w:rsidR="009C383E" w:rsidRPr="009C383E">
        <w:rPr>
          <w:rFonts w:ascii="Book Antiqua" w:hAnsi="Book Antiqua" w:hint="eastAsia"/>
          <w:bCs/>
          <w:sz w:val="21"/>
          <w:lang w:eastAsia="zh-CN"/>
        </w:rPr>
        <w:t xml:space="preserve"> GA, </w:t>
      </w:r>
      <w:r w:rsidR="009C383E" w:rsidRPr="009C383E">
        <w:rPr>
          <w:rFonts w:ascii="Book Antiqua" w:hAnsi="Book Antiqua"/>
          <w:bCs/>
          <w:sz w:val="21"/>
          <w:lang w:eastAsia="zh-CN"/>
        </w:rPr>
        <w:t>Tsimogiannis</w:t>
      </w:r>
      <w:r w:rsidR="009C383E" w:rsidRPr="009C383E">
        <w:rPr>
          <w:rFonts w:ascii="Book Antiqua" w:hAnsi="Book Antiqua" w:hint="eastAsia"/>
          <w:bCs/>
          <w:sz w:val="21"/>
          <w:lang w:eastAsia="zh-CN"/>
        </w:rPr>
        <w:t xml:space="preserve"> K, </w:t>
      </w:r>
      <w:r w:rsidR="009C383E" w:rsidRPr="009C383E">
        <w:rPr>
          <w:rFonts w:ascii="Book Antiqua" w:hAnsi="Book Antiqua"/>
          <w:bCs/>
          <w:sz w:val="21"/>
          <w:lang w:eastAsia="zh-CN"/>
        </w:rPr>
        <w:t>Wittmann</w:t>
      </w:r>
      <w:r w:rsidR="009C383E" w:rsidRPr="009C383E">
        <w:rPr>
          <w:rFonts w:ascii="Book Antiqua" w:hAnsi="Book Antiqua" w:hint="eastAsia"/>
          <w:bCs/>
          <w:sz w:val="21"/>
          <w:lang w:eastAsia="zh-CN"/>
        </w:rPr>
        <w:t xml:space="preserve"> T</w:t>
      </w:r>
      <w:r w:rsidRPr="009C383E">
        <w:rPr>
          <w:rFonts w:ascii="Book Antiqua" w:hAnsi="Book Antiqua" w:hint="eastAsia"/>
          <w:b/>
          <w:bCs/>
          <w:sz w:val="21"/>
        </w:rPr>
        <w:t xml:space="preserve"> </w:t>
      </w:r>
      <w:r w:rsidRPr="009C383E">
        <w:rPr>
          <w:rFonts w:ascii="Book Antiqua" w:hAnsi="Book Antiqua"/>
          <w:b/>
          <w:bCs/>
          <w:sz w:val="21"/>
        </w:rPr>
        <w:t>S-Editor:</w:t>
      </w:r>
      <w:r w:rsidRPr="009C383E">
        <w:rPr>
          <w:rFonts w:ascii="Book Antiqua" w:hAnsi="Book Antiqua"/>
          <w:sz w:val="21"/>
        </w:rPr>
        <w:t xml:space="preserve"> </w:t>
      </w:r>
      <w:r w:rsidRPr="009C383E">
        <w:rPr>
          <w:rFonts w:ascii="Book Antiqua" w:hAnsi="Book Antiqua" w:hint="eastAsia"/>
          <w:sz w:val="21"/>
          <w:lang w:eastAsia="zh-CN"/>
        </w:rPr>
        <w:t>Ma YJ</w:t>
      </w:r>
      <w:r w:rsidRPr="009C383E">
        <w:rPr>
          <w:rFonts w:ascii="Book Antiqua" w:hAnsi="Book Antiqua" w:hint="eastAsia"/>
          <w:sz w:val="21"/>
        </w:rPr>
        <w:t xml:space="preserve"> </w:t>
      </w:r>
      <w:r w:rsidRPr="009C383E">
        <w:rPr>
          <w:rFonts w:ascii="Book Antiqua" w:hAnsi="Book Antiqua"/>
          <w:b/>
          <w:bCs/>
          <w:sz w:val="21"/>
        </w:rPr>
        <w:t>L-Editor:</w:t>
      </w:r>
      <w:r w:rsidR="009C383E">
        <w:rPr>
          <w:rFonts w:ascii="Book Antiqua" w:hAnsi="Book Antiqua"/>
          <w:sz w:val="21"/>
        </w:rPr>
        <w:t xml:space="preserve"> </w:t>
      </w:r>
      <w:r w:rsidRPr="009C383E">
        <w:rPr>
          <w:rFonts w:ascii="Book Antiqua" w:hAnsi="Book Antiqua"/>
          <w:sz w:val="21"/>
        </w:rPr>
        <w:t xml:space="preserve"> </w:t>
      </w:r>
      <w:r w:rsidRPr="009C383E">
        <w:rPr>
          <w:rFonts w:ascii="Book Antiqua" w:hAnsi="Book Antiqua"/>
          <w:b/>
          <w:bCs/>
          <w:sz w:val="21"/>
        </w:rPr>
        <w:t>E-Editor:</w:t>
      </w:r>
    </w:p>
    <w:p w:rsidR="00134C6D" w:rsidRDefault="00D00DC5" w:rsidP="00572644">
      <w:pPr>
        <w:autoSpaceDE w:val="0"/>
        <w:autoSpaceDN w:val="0"/>
        <w:adjustRightInd w:val="0"/>
        <w:snapToGrid w:val="0"/>
        <w:spacing w:after="0" w:line="360" w:lineRule="auto"/>
        <w:jc w:val="both"/>
        <w:rPr>
          <w:rFonts w:ascii="Book Antiqua" w:hAnsi="Book Antiqua"/>
          <w:sz w:val="21"/>
          <w:szCs w:val="21"/>
        </w:rPr>
      </w:pPr>
      <w:r w:rsidRPr="00C07F3D">
        <w:rPr>
          <w:rFonts w:ascii="Book Antiqua" w:hAnsi="Book Antiqua"/>
          <w:sz w:val="21"/>
          <w:szCs w:val="21"/>
        </w:rPr>
        <w:t xml:space="preserve"> </w:t>
      </w:r>
      <w:r w:rsidR="00134C6D">
        <w:rPr>
          <w:rFonts w:ascii="Book Antiqua" w:hAnsi="Book Antiqua"/>
          <w:sz w:val="21"/>
          <w:szCs w:val="21"/>
        </w:rPr>
        <w:br w:type="page"/>
      </w:r>
    </w:p>
    <w:p w:rsidR="00134C6D" w:rsidRDefault="00134C6D" w:rsidP="00572644">
      <w:pPr>
        <w:pBdr>
          <w:bottom w:val="single" w:sz="12" w:space="0" w:color="auto"/>
        </w:pBdr>
        <w:adjustRightInd w:val="0"/>
        <w:snapToGrid w:val="0"/>
        <w:spacing w:after="0" w:line="360" w:lineRule="auto"/>
        <w:rPr>
          <w:rFonts w:ascii="Book Antiqua" w:hAnsi="Book Antiqua"/>
          <w:b/>
          <w:sz w:val="24"/>
          <w:szCs w:val="24"/>
        </w:rPr>
        <w:sectPr w:rsidR="00134C6D" w:rsidSect="00F8740C">
          <w:pgSz w:w="11906" w:h="16838"/>
          <w:pgMar w:top="1417" w:right="1417" w:bottom="1417" w:left="1417" w:header="708" w:footer="708" w:gutter="0"/>
          <w:cols w:space="708"/>
          <w:docGrid w:linePitch="360"/>
        </w:sectPr>
      </w:pPr>
    </w:p>
    <w:p w:rsidR="00134C6D" w:rsidRPr="00134C6D" w:rsidRDefault="00134C6D" w:rsidP="00572644">
      <w:pPr>
        <w:pBdr>
          <w:bottom w:val="single" w:sz="12" w:space="0" w:color="auto"/>
        </w:pBdr>
        <w:adjustRightInd w:val="0"/>
        <w:snapToGrid w:val="0"/>
        <w:spacing w:after="0" w:line="360" w:lineRule="auto"/>
        <w:rPr>
          <w:rFonts w:ascii="Book Antiqua" w:hAnsi="Book Antiqua"/>
          <w:b/>
          <w:sz w:val="24"/>
          <w:szCs w:val="24"/>
        </w:rPr>
      </w:pPr>
      <w:r w:rsidRPr="00134C6D">
        <w:rPr>
          <w:rFonts w:ascii="Book Antiqua" w:hAnsi="Book Antiqua"/>
          <w:b/>
          <w:sz w:val="24"/>
          <w:szCs w:val="24"/>
        </w:rPr>
        <w:lastRenderedPageBreak/>
        <w:t>Table 1 Anorectal causes of Fournier’s gangrene – incidence, colostomy rate, duration of hospitalization and survival</w:t>
      </w:r>
    </w:p>
    <w:tbl>
      <w:tblPr>
        <w:tblStyle w:val="TableGrid"/>
        <w:tblW w:w="14396" w:type="dxa"/>
        <w:tblInd w:w="-8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326"/>
        <w:gridCol w:w="1583"/>
        <w:gridCol w:w="1179"/>
        <w:gridCol w:w="1269"/>
        <w:gridCol w:w="1605"/>
        <w:gridCol w:w="1706"/>
        <w:gridCol w:w="2088"/>
        <w:gridCol w:w="1875"/>
      </w:tblGrid>
      <w:tr w:rsidR="00134C6D" w:rsidRPr="00134C6D" w:rsidTr="00134C6D">
        <w:trPr>
          <w:trHeight w:val="600"/>
        </w:trPr>
        <w:tc>
          <w:tcPr>
            <w:tcW w:w="1767"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b/>
                <w:color w:val="000000"/>
                <w:sz w:val="24"/>
                <w:szCs w:val="24"/>
                <w:lang w:eastAsia="hr-HR"/>
              </w:rPr>
            </w:pPr>
            <w:r w:rsidRPr="00134C6D">
              <w:rPr>
                <w:rFonts w:ascii="Book Antiqua" w:eastAsia="Times New Roman" w:hAnsi="Book Antiqua" w:cs="Times New Roman"/>
                <w:b/>
                <w:color w:val="000000"/>
                <w:sz w:val="24"/>
                <w:szCs w:val="24"/>
                <w:lang w:eastAsia="hr-HR"/>
              </w:rPr>
              <w:t>Ref.</w:t>
            </w:r>
          </w:p>
        </w:tc>
        <w:tc>
          <w:tcPr>
            <w:tcW w:w="1327"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a</w:t>
            </w:r>
            <w:r w:rsidRPr="00134C6D">
              <w:rPr>
                <w:rFonts w:ascii="Book Antiqua" w:eastAsia="Times New Roman" w:hAnsi="Book Antiqua" w:cs="Times New Roman"/>
                <w:b/>
                <w:color w:val="000000"/>
                <w:sz w:val="24"/>
                <w:szCs w:val="24"/>
                <w:lang w:eastAsia="hr-HR"/>
              </w:rPr>
              <w:t>norectal cause</w:t>
            </w:r>
          </w:p>
        </w:tc>
        <w:tc>
          <w:tcPr>
            <w:tcW w:w="1557"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m</w:t>
            </w:r>
            <w:r w:rsidRPr="00134C6D">
              <w:rPr>
                <w:rFonts w:ascii="Book Antiqua" w:eastAsia="Times New Roman" w:hAnsi="Book Antiqua" w:cs="Times New Roman"/>
                <w:b/>
                <w:color w:val="000000"/>
                <w:sz w:val="24"/>
                <w:szCs w:val="24"/>
                <w:lang w:eastAsia="hr-HR"/>
              </w:rPr>
              <w:t>ale:female ratio</w:t>
            </w:r>
          </w:p>
        </w:tc>
        <w:tc>
          <w:tcPr>
            <w:tcW w:w="1183"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r</w:t>
            </w:r>
            <w:r w:rsidRPr="00134C6D">
              <w:rPr>
                <w:rFonts w:ascii="Book Antiqua" w:eastAsia="Times New Roman" w:hAnsi="Book Antiqua" w:cs="Times New Roman"/>
                <w:b/>
                <w:color w:val="000000"/>
                <w:sz w:val="24"/>
                <w:szCs w:val="24"/>
                <w:lang w:eastAsia="hr-HR"/>
              </w:rPr>
              <w:t>ectal cancer in all-cause group</w:t>
            </w:r>
          </w:p>
        </w:tc>
        <w:tc>
          <w:tcPr>
            <w:tcW w:w="1270" w:type="dxa"/>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134C6D">
              <w:rPr>
                <w:rFonts w:ascii="Book Antiqua" w:eastAsia="Times New Roman" w:hAnsi="Book Antiqua" w:cs="Times New Roman"/>
                <w:b/>
                <w:color w:val="000000"/>
                <w:sz w:val="24"/>
                <w:szCs w:val="24"/>
                <w:lang w:eastAsia="hr-HR"/>
              </w:rPr>
              <w:t>Rectal cancer in anorectal cause group</w:t>
            </w:r>
          </w:p>
        </w:tc>
        <w:tc>
          <w:tcPr>
            <w:tcW w:w="1605"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c</w:t>
            </w:r>
            <w:r w:rsidRPr="00134C6D">
              <w:rPr>
                <w:rFonts w:ascii="Book Antiqua" w:eastAsia="Times New Roman" w:hAnsi="Book Antiqua" w:cs="Times New Roman"/>
                <w:b/>
                <w:color w:val="000000"/>
                <w:sz w:val="24"/>
                <w:szCs w:val="24"/>
                <w:lang w:eastAsia="hr-HR"/>
              </w:rPr>
              <w:t>olostomy (all-cause/rectal cause)</w:t>
            </w:r>
          </w:p>
        </w:tc>
        <w:tc>
          <w:tcPr>
            <w:tcW w:w="1710"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s</w:t>
            </w:r>
            <w:r w:rsidRPr="00134C6D">
              <w:rPr>
                <w:rFonts w:ascii="Book Antiqua" w:eastAsia="Times New Roman" w:hAnsi="Book Antiqua" w:cs="Times New Roman"/>
                <w:b/>
                <w:color w:val="000000"/>
                <w:sz w:val="24"/>
                <w:szCs w:val="24"/>
                <w:lang w:eastAsia="hr-HR"/>
              </w:rPr>
              <w:t>urvival (all-cause/rectal cause)</w:t>
            </w:r>
          </w:p>
        </w:tc>
        <w:tc>
          <w:tcPr>
            <w:tcW w:w="2102"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t</w:t>
            </w:r>
            <w:r w:rsidRPr="00134C6D">
              <w:rPr>
                <w:rFonts w:ascii="Book Antiqua" w:eastAsia="Times New Roman" w:hAnsi="Book Antiqua" w:cs="Times New Roman"/>
                <w:b/>
                <w:color w:val="000000"/>
                <w:sz w:val="24"/>
                <w:szCs w:val="24"/>
                <w:lang w:eastAsia="hr-HR"/>
              </w:rPr>
              <w:t>he most common region</w:t>
            </w:r>
          </w:p>
        </w:tc>
        <w:tc>
          <w:tcPr>
            <w:tcW w:w="1875" w:type="dxa"/>
            <w:tcBorders>
              <w:top w:val="single" w:sz="4" w:space="0" w:color="auto"/>
              <w:bottom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694F3B">
              <w:rPr>
                <w:rFonts w:ascii="Book Antiqua" w:eastAsia="Times New Roman" w:hAnsi="Book Antiqua" w:cs="Times New Roman"/>
                <w:b/>
                <w:caps/>
                <w:color w:val="000000"/>
                <w:sz w:val="24"/>
                <w:szCs w:val="24"/>
                <w:lang w:eastAsia="hr-HR"/>
              </w:rPr>
              <w:t>d</w:t>
            </w:r>
            <w:r w:rsidRPr="00134C6D">
              <w:rPr>
                <w:rFonts w:ascii="Book Antiqua" w:eastAsia="Times New Roman" w:hAnsi="Book Antiqua" w:cs="Times New Roman"/>
                <w:b/>
                <w:color w:val="000000"/>
                <w:sz w:val="24"/>
                <w:szCs w:val="24"/>
                <w:lang w:eastAsia="hr-HR"/>
              </w:rPr>
              <w:t>uration of hospitalization</w:t>
            </w:r>
          </w:p>
        </w:tc>
      </w:tr>
      <w:tr w:rsidR="00134C6D" w:rsidRPr="00134C6D" w:rsidTr="00134C6D">
        <w:trPr>
          <w:trHeight w:val="300"/>
        </w:trPr>
        <w:tc>
          <w:tcPr>
            <w:tcW w:w="1767" w:type="dxa"/>
            <w:tcBorders>
              <w:top w:val="single" w:sz="4" w:space="0" w:color="auto"/>
            </w:tcBorders>
            <w:hideMark/>
          </w:tcPr>
          <w:p w:rsidR="00134C6D" w:rsidRPr="00134C6D" w:rsidRDefault="00F137F7" w:rsidP="00572644">
            <w:pPr>
              <w:adjustRightInd w:val="0"/>
              <w:snapToGrid w:val="0"/>
              <w:spacing w:line="360" w:lineRule="auto"/>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 xml:space="preserve">Benjelloun </w:t>
            </w:r>
            <w:r w:rsidR="005809C3" w:rsidRPr="005809C3">
              <w:rPr>
                <w:rFonts w:ascii="Book Antiqua" w:eastAsia="Times New Roman" w:hAnsi="Book Antiqua" w:cs="Times New Roman"/>
                <w:i/>
                <w:color w:val="000000"/>
                <w:sz w:val="24"/>
                <w:szCs w:val="24"/>
                <w:lang w:eastAsia="hr-HR"/>
              </w:rPr>
              <w:t>et al</w:t>
            </w:r>
            <w:r w:rsidRPr="00134C6D">
              <w:rPr>
                <w:rFonts w:ascii="Book Antiqua" w:eastAsia="Times New Roman" w:hAnsi="Book Antiqua" w:cs="Times New Roman"/>
                <w:color w:val="000000"/>
                <w:sz w:val="24"/>
                <w:szCs w:val="24"/>
                <w:vertAlign w:val="superscript"/>
                <w:lang w:eastAsia="hr-HR"/>
              </w:rPr>
              <w:t>[12]</w:t>
            </w:r>
            <w:r w:rsidR="00134C6D" w:rsidRPr="00134C6D">
              <w:rPr>
                <w:rFonts w:ascii="Book Antiqua" w:eastAsia="Times New Roman" w:hAnsi="Book Antiqua" w:cs="Times New Roman"/>
                <w:color w:val="000000"/>
                <w:sz w:val="24"/>
                <w:szCs w:val="24"/>
                <w:lang w:eastAsia="hr-HR"/>
              </w:rPr>
              <w:t>, 2013</w:t>
            </w:r>
          </w:p>
        </w:tc>
        <w:tc>
          <w:tcPr>
            <w:tcW w:w="1327" w:type="dxa"/>
            <w:tcBorders>
              <w:top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70%</w:t>
            </w:r>
          </w:p>
        </w:tc>
        <w:tc>
          <w:tcPr>
            <w:tcW w:w="1557" w:type="dxa"/>
            <w:tcBorders>
              <w:top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44:6</w:t>
            </w:r>
          </w:p>
        </w:tc>
        <w:tc>
          <w:tcPr>
            <w:tcW w:w="1183" w:type="dxa"/>
            <w:tcBorders>
              <w:top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Borders>
              <w:top w:val="single" w:sz="4" w:space="0" w:color="auto"/>
            </w:tcBorders>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tcBorders>
              <w:top w:val="single" w:sz="4" w:space="0" w:color="auto"/>
            </w:tcBorders>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10%/</w:t>
            </w:r>
            <w:r w:rsidR="00134C6D" w:rsidRPr="00134C6D">
              <w:rPr>
                <w:rFonts w:ascii="Book Antiqua" w:eastAsia="Times New Roman" w:hAnsi="Book Antiqua" w:cs="Times New Roman"/>
                <w:color w:val="000000"/>
                <w:sz w:val="24"/>
                <w:szCs w:val="24"/>
                <w:lang w:eastAsia="hr-HR"/>
              </w:rPr>
              <w:t>no data</w:t>
            </w:r>
          </w:p>
        </w:tc>
        <w:tc>
          <w:tcPr>
            <w:tcW w:w="1710" w:type="dxa"/>
            <w:tcBorders>
              <w:top w:val="single" w:sz="4" w:space="0" w:color="auto"/>
            </w:tcBorders>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76%/</w:t>
            </w:r>
            <w:r w:rsidR="00134C6D" w:rsidRPr="00134C6D">
              <w:rPr>
                <w:rFonts w:ascii="Book Antiqua" w:eastAsia="Times New Roman" w:hAnsi="Book Antiqua" w:cs="Times New Roman"/>
                <w:color w:val="000000"/>
                <w:sz w:val="24"/>
                <w:szCs w:val="24"/>
                <w:lang w:eastAsia="hr-HR"/>
              </w:rPr>
              <w:t>no data</w:t>
            </w:r>
          </w:p>
        </w:tc>
        <w:tc>
          <w:tcPr>
            <w:tcW w:w="2102" w:type="dxa"/>
            <w:tcBorders>
              <w:top w:val="single" w:sz="4" w:space="0" w:color="auto"/>
            </w:tcBorders>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tcBorders>
              <w:top w:val="single" w:sz="4" w:space="0" w:color="auto"/>
            </w:tcBorders>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21</w:t>
            </w:r>
          </w:p>
        </w:tc>
      </w:tr>
      <w:tr w:rsidR="00134C6D" w:rsidRPr="00134C6D" w:rsidTr="00134C6D">
        <w:trPr>
          <w:trHeight w:val="300"/>
        </w:trPr>
        <w:tc>
          <w:tcPr>
            <w:tcW w:w="1767" w:type="dxa"/>
            <w:hideMark/>
          </w:tcPr>
          <w:p w:rsidR="00134C6D" w:rsidRPr="00F137F7" w:rsidRDefault="00134C6D" w:rsidP="00572644">
            <w:pPr>
              <w:adjustRightInd w:val="0"/>
              <w:snapToGrid w:val="0"/>
              <w:spacing w:line="360" w:lineRule="auto"/>
              <w:rPr>
                <w:rFonts w:ascii="Book Antiqua" w:hAnsi="Book Antiqua" w:cs="Times New Roman"/>
                <w:color w:val="000000"/>
                <w:sz w:val="24"/>
                <w:szCs w:val="24"/>
                <w:lang w:eastAsia="zh-CN"/>
              </w:rPr>
            </w:pPr>
            <w:r w:rsidRPr="00134C6D">
              <w:rPr>
                <w:rFonts w:ascii="Book Antiqua" w:eastAsia="Times New Roman" w:hAnsi="Book Antiqua" w:cs="Times New Roman"/>
                <w:color w:val="000000"/>
                <w:sz w:val="24"/>
                <w:szCs w:val="24"/>
                <w:lang w:eastAsia="hr-HR"/>
              </w:rPr>
              <w:t xml:space="preserve">Bhatnagar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13</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eastAsia="Times New Roman" w:hAnsi="Book Antiqua" w:cs="Times New Roman"/>
                <w:color w:val="000000"/>
                <w:sz w:val="24"/>
                <w:szCs w:val="24"/>
                <w:lang w:eastAsia="hr-HR"/>
              </w:rPr>
              <w:t xml:space="preserve"> 2008</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(110)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4%/</w:t>
            </w:r>
            <w:r w:rsidR="00134C6D"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92</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7%/</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19</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Cakmak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14</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2008</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63</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10%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45:20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23</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1%/</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70</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3%/</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24</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4</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Carrol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15</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1986</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13:1</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28</w:t>
            </w:r>
            <w:r>
              <w:rPr>
                <w:rFonts w:ascii="Book Antiqua" w:hAnsi="Book Antiqua" w:cs="Times New Roman" w:hint="eastAsia"/>
                <w:color w:val="000000"/>
                <w:sz w:val="24"/>
                <w:szCs w:val="24"/>
                <w:lang w:eastAsia="zh-CN"/>
              </w:rPr>
              <w:t>.</w:t>
            </w:r>
            <w:r>
              <w:rPr>
                <w:rFonts w:ascii="Book Antiqua" w:eastAsia="Times New Roman" w:hAnsi="Book Antiqua" w:cs="Times New Roman"/>
                <w:color w:val="000000"/>
                <w:sz w:val="24"/>
                <w:szCs w:val="24"/>
                <w:lang w:eastAsia="hr-HR"/>
              </w:rPr>
              <w:t>57%/</w:t>
            </w:r>
            <w:r w:rsidR="00134C6D"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79%/</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48</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Czymek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16</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2009</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57</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23:10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26%</w:t>
            </w: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81</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9%/</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Efem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17</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1994</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(20)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2102"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Eke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9</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2000</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21%</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10:1</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84%/</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2-278</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Eskitaşcıoğlu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18</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19:1</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50</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605"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15%/</w:t>
            </w:r>
            <w:r w:rsidR="00134C6D" w:rsidRPr="00134C6D">
              <w:rPr>
                <w:rFonts w:ascii="Book Antiqua" w:eastAsia="Times New Roman" w:hAnsi="Book Antiqua" w:cs="Times New Roman"/>
                <w:color w:val="000000"/>
                <w:sz w:val="24"/>
                <w:szCs w:val="24"/>
                <w:lang w:eastAsia="hr-HR"/>
              </w:rPr>
              <w:t>no dana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2102"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34</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78</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Fajdic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19</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2007</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85%</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(7)</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14</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3%/</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85</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7%/</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Perianal</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25</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8</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Ghnnam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20</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2008</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54</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05%</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(74)</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4%/</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78</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4%/</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hAnsi="Book Antiqua"/>
                <w:sz w:val="24"/>
                <w:szCs w:val="24"/>
              </w:rPr>
              <w:t xml:space="preserve">Rodríguez Hermosa </w:t>
            </w:r>
            <w:r w:rsidRPr="00134C6D">
              <w:rPr>
                <w:rFonts w:ascii="Book Antiqua" w:eastAsia="Times New Roman" w:hAnsi="Book Antiqua" w:cs="Times New Roman"/>
                <w:color w:val="000000"/>
                <w:sz w:val="24"/>
                <w:szCs w:val="24"/>
                <w:lang w:eastAsia="hr-HR"/>
              </w:rPr>
              <w:t xml:space="preserve">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21</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2001</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(10)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30%/50%</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60%/75%</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27</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Jiménez-Pacheco </w:t>
            </w:r>
            <w:r w:rsidR="005809C3" w:rsidRPr="005809C3">
              <w:rPr>
                <w:rFonts w:ascii="Book Antiqua" w:eastAsia="Times New Roman" w:hAnsi="Book Antiqua" w:cs="Times New Roman"/>
                <w:i/>
                <w:color w:val="000000"/>
                <w:sz w:val="24"/>
                <w:szCs w:val="24"/>
                <w:lang w:eastAsia="hr-HR"/>
              </w:rPr>
              <w:t xml:space="preserve">et </w:t>
            </w:r>
            <w:r w:rsidR="005809C3" w:rsidRPr="005809C3">
              <w:rPr>
                <w:rFonts w:ascii="Book Antiqua" w:eastAsia="Times New Roman" w:hAnsi="Book Antiqua" w:cs="Times New Roman"/>
                <w:i/>
                <w:color w:val="000000"/>
                <w:sz w:val="24"/>
                <w:szCs w:val="24"/>
                <w:lang w:eastAsia="hr-HR"/>
              </w:rPr>
              <w:lastRenderedPageBreak/>
              <w:t>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22</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2012</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lastRenderedPageBreak/>
              <w:t>29</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(37)</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95%/</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27</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54</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lastRenderedPageBreak/>
              <w:t xml:space="preserve">Kahramanca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23</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06%</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48:20</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47%</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67%</w:t>
            </w: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22</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06%/</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w:t>
            </w:r>
            <w:r w:rsidR="00F137F7">
              <w:rPr>
                <w:rFonts w:ascii="Book Antiqua" w:eastAsia="Times New Roman" w:hAnsi="Book Antiqua" w:cs="Times New Roman"/>
                <w:color w:val="000000"/>
                <w:sz w:val="24"/>
                <w:szCs w:val="24"/>
                <w:lang w:eastAsia="hr-HR"/>
              </w:rPr>
              <w:t>5%/</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15</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37</w:t>
            </w:r>
          </w:p>
        </w:tc>
      </w:tr>
      <w:tr w:rsidR="00134C6D" w:rsidRPr="00134C6D" w:rsidTr="00134C6D">
        <w:trPr>
          <w:trHeight w:val="321"/>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Kara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24</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2009</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33</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10:5</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53</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3%</w:t>
            </w:r>
            <w:r w:rsidRPr="00134C6D">
              <w:rPr>
                <w:rFonts w:ascii="Book Antiqua" w:eastAsia="Times New Roman" w:hAnsi="Book Antiqua" w:cs="Times New Roman"/>
                <w:color w:val="000000"/>
                <w:sz w:val="24"/>
                <w:szCs w:val="24"/>
                <w:lang w:eastAsia="hr-HR"/>
              </w:rPr>
              <w:t xml:space="preserve"> no data</w:t>
            </w: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80%/</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 and perineum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Karbhari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25</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20%</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80%/</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Scrotum</w:t>
            </w: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Khan</w:t>
            </w:r>
            <w:r w:rsidR="00F137F7">
              <w:rPr>
                <w:rFonts w:ascii="Book Antiqua" w:eastAsia="Times New Roman" w:hAnsi="Book Antiqua" w:cs="Times New Roman"/>
                <w:color w:val="000000"/>
                <w:sz w:val="24"/>
                <w:szCs w:val="24"/>
                <w:lang w:eastAsia="hr-HR"/>
              </w:rPr>
              <w:t xml:space="preserve">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26</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2009</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21%</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(19)</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3%/</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26</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Khandelwal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27</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2013</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24</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Male only (57)</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20</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3%/</w:t>
            </w:r>
            <w:r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68</w:t>
            </w:r>
            <w:r w:rsidR="00F137F7">
              <w:rPr>
                <w:rFonts w:ascii="Book Antiqua" w:hAnsi="Book Antiqua" w:cs="Times New Roman" w:hint="eastAsia"/>
                <w:color w:val="000000"/>
                <w:sz w:val="24"/>
                <w:szCs w:val="24"/>
                <w:lang w:eastAsia="zh-CN"/>
              </w:rPr>
              <w:t>.</w:t>
            </w:r>
            <w:r w:rsidR="00F137F7">
              <w:rPr>
                <w:rFonts w:ascii="Book Antiqua" w:eastAsia="Times New Roman" w:hAnsi="Book Antiqua" w:cs="Times New Roman"/>
                <w:color w:val="000000"/>
                <w:sz w:val="24"/>
                <w:szCs w:val="24"/>
                <w:lang w:eastAsia="hr-HR"/>
              </w:rPr>
              <w:t>5%/</w:t>
            </w:r>
            <w:r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19</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Korkut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28</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2003</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58%</w:t>
            </w:r>
          </w:p>
        </w:tc>
        <w:tc>
          <w:tcPr>
            <w:tcW w:w="155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37:8</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22%</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85%</w:t>
            </w:r>
          </w:p>
        </w:tc>
        <w:tc>
          <w:tcPr>
            <w:tcW w:w="1605"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40%/</w:t>
            </w:r>
            <w:r w:rsidR="00134C6D" w:rsidRPr="00134C6D">
              <w:rPr>
                <w:rFonts w:ascii="Book Antiqua" w:eastAsia="Times New Roman" w:hAnsi="Book Antiqua" w:cs="Times New Roman"/>
                <w:color w:val="000000"/>
                <w:sz w:val="24"/>
                <w:szCs w:val="24"/>
                <w:lang w:eastAsia="hr-HR"/>
              </w:rPr>
              <w:t>no data</w:t>
            </w:r>
          </w:p>
        </w:tc>
        <w:tc>
          <w:tcPr>
            <w:tcW w:w="1710"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Pr>
                <w:rFonts w:ascii="Book Antiqua" w:eastAsia="Times New Roman" w:hAnsi="Book Antiqua" w:cs="Times New Roman"/>
                <w:color w:val="000000"/>
                <w:sz w:val="24"/>
                <w:szCs w:val="24"/>
                <w:lang w:eastAsia="hr-HR"/>
              </w:rPr>
              <w:t>80%/</w:t>
            </w:r>
            <w:r w:rsidR="00134C6D" w:rsidRPr="00134C6D">
              <w:rPr>
                <w:rFonts w:ascii="Book Antiqua" w:eastAsia="Times New Roman" w:hAnsi="Book Antiqua" w:cs="Times New Roman"/>
                <w:color w:val="000000"/>
                <w:sz w:val="24"/>
                <w:szCs w:val="24"/>
                <w:lang w:eastAsia="hr-HR"/>
              </w:rPr>
              <w:t>no data</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12</w:t>
            </w:r>
          </w:p>
        </w:tc>
      </w:tr>
      <w:tr w:rsidR="00134C6D" w:rsidRPr="00134C6D" w:rsidTr="00134C6D">
        <w:trPr>
          <w:trHeight w:val="300"/>
        </w:trPr>
        <w:tc>
          <w:tcPr>
            <w:tcW w:w="176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Liang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29</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2008</w:t>
            </w:r>
          </w:p>
        </w:tc>
        <w:tc>
          <w:tcPr>
            <w:tcW w:w="1327"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87</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557" w:type="dxa"/>
            <w:hideMark/>
          </w:tcPr>
          <w:p w:rsidR="00134C6D" w:rsidRPr="00134C6D" w:rsidRDefault="00F137F7"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Female only (8)</w:t>
            </w:r>
          </w:p>
        </w:tc>
        <w:tc>
          <w:tcPr>
            <w:tcW w:w="1183"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0%</w:t>
            </w:r>
          </w:p>
        </w:tc>
        <w:tc>
          <w:tcPr>
            <w:tcW w:w="1270" w:type="dxa"/>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60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87</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5%/85</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w:t>
            </w:r>
          </w:p>
        </w:tc>
        <w:tc>
          <w:tcPr>
            <w:tcW w:w="1710"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75%/85</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w:t>
            </w:r>
          </w:p>
        </w:tc>
        <w:tc>
          <w:tcPr>
            <w:tcW w:w="2102"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5" w:type="dxa"/>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32</w:t>
            </w:r>
            <w:r w:rsidR="00F137F7">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w:t>
            </w:r>
          </w:p>
        </w:tc>
      </w:tr>
    </w:tbl>
    <w:p w:rsidR="00C206BB" w:rsidRPr="00134C6D" w:rsidRDefault="00C206BB" w:rsidP="00572644">
      <w:pPr>
        <w:autoSpaceDE w:val="0"/>
        <w:autoSpaceDN w:val="0"/>
        <w:adjustRightInd w:val="0"/>
        <w:snapToGrid w:val="0"/>
        <w:spacing w:after="0" w:line="360" w:lineRule="auto"/>
        <w:jc w:val="both"/>
        <w:rPr>
          <w:rFonts w:ascii="Book Antiqua" w:hAnsi="Book Antiqua" w:cs="Times New Roman"/>
          <w:sz w:val="24"/>
          <w:szCs w:val="24"/>
          <w:lang w:eastAsia="zh-CN"/>
        </w:rPr>
      </w:pPr>
    </w:p>
    <w:p w:rsidR="00134C6D" w:rsidRPr="00134C6D" w:rsidRDefault="00134C6D" w:rsidP="00572644">
      <w:pPr>
        <w:autoSpaceDE w:val="0"/>
        <w:autoSpaceDN w:val="0"/>
        <w:adjustRightInd w:val="0"/>
        <w:snapToGrid w:val="0"/>
        <w:spacing w:after="0" w:line="360" w:lineRule="auto"/>
        <w:jc w:val="both"/>
        <w:rPr>
          <w:rFonts w:ascii="Book Antiqua" w:hAnsi="Book Antiqua" w:cs="Times New Roman"/>
          <w:sz w:val="24"/>
          <w:szCs w:val="24"/>
          <w:lang w:eastAsia="zh-CN"/>
        </w:rPr>
      </w:pPr>
      <w:r w:rsidRPr="00134C6D">
        <w:rPr>
          <w:rFonts w:ascii="Book Antiqua" w:hAnsi="Book Antiqua" w:cs="Times New Roman"/>
          <w:sz w:val="24"/>
          <w:szCs w:val="24"/>
          <w:lang w:eastAsia="zh-CN"/>
        </w:rPr>
        <w:br w:type="page"/>
      </w:r>
    </w:p>
    <w:p w:rsidR="00134C6D" w:rsidRPr="00134C6D" w:rsidRDefault="00134C6D" w:rsidP="00572644">
      <w:pPr>
        <w:autoSpaceDE w:val="0"/>
        <w:autoSpaceDN w:val="0"/>
        <w:adjustRightInd w:val="0"/>
        <w:snapToGrid w:val="0"/>
        <w:spacing w:after="0" w:line="360" w:lineRule="auto"/>
        <w:jc w:val="both"/>
        <w:rPr>
          <w:rFonts w:ascii="Book Antiqua" w:hAnsi="Book Antiqua" w:cs="Times New Roman"/>
          <w:sz w:val="24"/>
          <w:szCs w:val="24"/>
          <w:lang w:eastAsia="zh-CN"/>
        </w:rPr>
      </w:pPr>
    </w:p>
    <w:p w:rsidR="00134C6D" w:rsidRPr="00134C6D" w:rsidRDefault="00134C6D" w:rsidP="00572644">
      <w:pPr>
        <w:adjustRightInd w:val="0"/>
        <w:snapToGrid w:val="0"/>
        <w:spacing w:after="0" w:line="360" w:lineRule="auto"/>
        <w:rPr>
          <w:rFonts w:ascii="Book Antiqua" w:hAnsi="Book Antiqua"/>
          <w:b/>
          <w:sz w:val="24"/>
          <w:szCs w:val="24"/>
        </w:rPr>
      </w:pPr>
      <w:r w:rsidRPr="00134C6D">
        <w:rPr>
          <w:rFonts w:ascii="Book Antiqua" w:hAnsi="Book Antiqua"/>
          <w:b/>
          <w:sz w:val="24"/>
          <w:szCs w:val="24"/>
        </w:rPr>
        <w:t>Table 2 Anorectal causes of Fournier’s gangrene</w:t>
      </w:r>
    </w:p>
    <w:tbl>
      <w:tblPr>
        <w:tblStyle w:val="TableGrid"/>
        <w:tblW w:w="13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206"/>
        <w:gridCol w:w="2199"/>
        <w:gridCol w:w="1571"/>
        <w:gridCol w:w="1373"/>
        <w:gridCol w:w="1054"/>
        <w:gridCol w:w="1250"/>
        <w:gridCol w:w="1250"/>
        <w:gridCol w:w="1164"/>
        <w:gridCol w:w="906"/>
        <w:gridCol w:w="901"/>
      </w:tblGrid>
      <w:tr w:rsidR="00134C6D" w:rsidRPr="00F137F7" w:rsidTr="00F137F7">
        <w:trPr>
          <w:trHeight w:val="567"/>
        </w:trPr>
        <w:tc>
          <w:tcPr>
            <w:tcW w:w="2069" w:type="dxa"/>
            <w:tcBorders>
              <w:top w:val="single" w:sz="4" w:space="0" w:color="auto"/>
              <w:bottom w:val="single" w:sz="4" w:space="0" w:color="auto"/>
            </w:tcBorders>
            <w:hideMark/>
          </w:tcPr>
          <w:p w:rsidR="00134C6D" w:rsidRPr="00F137F7" w:rsidRDefault="00134C6D" w:rsidP="00572644">
            <w:pPr>
              <w:adjustRightInd w:val="0"/>
              <w:snapToGrid w:val="0"/>
              <w:spacing w:line="360" w:lineRule="auto"/>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Ref</w:t>
            </w:r>
            <w:r w:rsidR="00F137F7" w:rsidRPr="00F137F7">
              <w:rPr>
                <w:rFonts w:ascii="Book Antiqua" w:eastAsia="Times New Roman" w:hAnsi="Book Antiqua" w:cs="Times New Roman"/>
                <w:b/>
                <w:color w:val="000000"/>
                <w:sz w:val="24"/>
                <w:szCs w:val="24"/>
                <w:lang w:eastAsia="hr-HR"/>
              </w:rPr>
              <w:t>.</w:t>
            </w:r>
          </w:p>
        </w:tc>
        <w:tc>
          <w:tcPr>
            <w:tcW w:w="1288"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Abscess</w:t>
            </w:r>
          </w:p>
        </w:tc>
        <w:tc>
          <w:tcPr>
            <w:tcW w:w="1871"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Hemorrhoidectomy</w:t>
            </w:r>
          </w:p>
        </w:tc>
        <w:tc>
          <w:tcPr>
            <w:tcW w:w="1281"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Hemorrhoids</w:t>
            </w:r>
          </w:p>
        </w:tc>
        <w:tc>
          <w:tcPr>
            <w:tcW w:w="1229"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Intestinal obstruction</w:t>
            </w:r>
          </w:p>
        </w:tc>
        <w:tc>
          <w:tcPr>
            <w:tcW w:w="895"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Perianal fistula</w:t>
            </w:r>
          </w:p>
        </w:tc>
        <w:tc>
          <w:tcPr>
            <w:tcW w:w="1213" w:type="dxa"/>
            <w:tcBorders>
              <w:top w:val="single" w:sz="4" w:space="0" w:color="auto"/>
              <w:bottom w:val="single" w:sz="4" w:space="0" w:color="auto"/>
            </w:tcBorders>
            <w:hideMark/>
          </w:tcPr>
          <w:p w:rsidR="00134C6D" w:rsidRPr="00F137F7" w:rsidRDefault="00134C6D"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 xml:space="preserve">RT </w:t>
            </w:r>
            <w:r w:rsidR="00F137F7" w:rsidRPr="00F137F7">
              <w:rPr>
                <w:rFonts w:ascii="Book Antiqua" w:eastAsia="Times New Roman" w:hAnsi="Book Antiqua" w:cs="Times New Roman"/>
                <w:b/>
                <w:color w:val="000000"/>
                <w:sz w:val="24"/>
                <w:szCs w:val="24"/>
                <w:lang w:eastAsia="hr-HR"/>
              </w:rPr>
              <w:t>for rectal carcinoma</w:t>
            </w:r>
          </w:p>
        </w:tc>
        <w:tc>
          <w:tcPr>
            <w:tcW w:w="1095"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Rectal carcinoma</w:t>
            </w:r>
          </w:p>
        </w:tc>
        <w:tc>
          <w:tcPr>
            <w:tcW w:w="945"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Artificial sphincter</w:t>
            </w:r>
          </w:p>
        </w:tc>
        <w:tc>
          <w:tcPr>
            <w:tcW w:w="917"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Anal fissure</w:t>
            </w:r>
          </w:p>
        </w:tc>
        <w:tc>
          <w:tcPr>
            <w:tcW w:w="917" w:type="dxa"/>
            <w:tcBorders>
              <w:top w:val="single" w:sz="4" w:space="0" w:color="auto"/>
              <w:bottom w:val="single" w:sz="4" w:space="0" w:color="auto"/>
            </w:tcBorders>
            <w:hideMark/>
          </w:tcPr>
          <w:p w:rsidR="00134C6D" w:rsidRPr="00F137F7" w:rsidRDefault="00F137F7" w:rsidP="00572644">
            <w:pPr>
              <w:adjustRightInd w:val="0"/>
              <w:snapToGrid w:val="0"/>
              <w:spacing w:line="360" w:lineRule="auto"/>
              <w:jc w:val="center"/>
              <w:rPr>
                <w:rFonts w:ascii="Book Antiqua" w:eastAsia="Times New Roman" w:hAnsi="Book Antiqua" w:cs="Times New Roman"/>
                <w:b/>
                <w:color w:val="000000"/>
                <w:sz w:val="24"/>
                <w:szCs w:val="24"/>
                <w:lang w:eastAsia="hr-HR"/>
              </w:rPr>
            </w:pPr>
            <w:r w:rsidRPr="00F137F7">
              <w:rPr>
                <w:rFonts w:ascii="Book Antiqua" w:eastAsia="Times New Roman" w:hAnsi="Book Antiqua" w:cs="Times New Roman"/>
                <w:b/>
                <w:color w:val="000000"/>
                <w:sz w:val="24"/>
                <w:szCs w:val="24"/>
                <w:lang w:eastAsia="hr-HR"/>
              </w:rPr>
              <w:t>Rectal injury</w:t>
            </w:r>
          </w:p>
        </w:tc>
      </w:tr>
      <w:tr w:rsidR="00134C6D" w:rsidRPr="00134C6D" w:rsidTr="00F137F7">
        <w:trPr>
          <w:trHeight w:val="300"/>
        </w:trPr>
        <w:tc>
          <w:tcPr>
            <w:tcW w:w="2069"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Benjelloun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12</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2013</w:t>
            </w:r>
          </w:p>
        </w:tc>
        <w:tc>
          <w:tcPr>
            <w:tcW w:w="1288"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88</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871"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11</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229"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tcBorders>
              <w:top w:val="single" w:sz="4" w:space="0" w:color="auto"/>
            </w:tcBorders>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sz w:val="24"/>
                <w:szCs w:val="24"/>
                <w:lang w:eastAsia="hr-HR"/>
              </w:rPr>
            </w:pPr>
            <w:r w:rsidRPr="00134C6D">
              <w:rPr>
                <w:rFonts w:ascii="Book Antiqua" w:eastAsia="Times New Roman" w:hAnsi="Book Antiqua" w:cs="Times New Roman"/>
                <w:color w:val="000000"/>
                <w:sz w:val="24"/>
                <w:szCs w:val="24"/>
                <w:lang w:eastAsia="hr-HR"/>
              </w:rPr>
              <w:t xml:space="preserve">Bhatnagar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13</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00F137F7">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2008</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r w:rsidRPr="00134C6D">
              <w:rPr>
                <w:rFonts w:ascii="Book Antiqua" w:eastAsia="Times New Roman" w:hAnsi="Book Antiqua" w:cs="Times New Roman"/>
                <w:sz w:val="24"/>
                <w:szCs w:val="24"/>
                <w:lang w:eastAsia="hr-HR"/>
              </w:rPr>
              <w:t>75</w:t>
            </w:r>
            <w:r w:rsidR="00A0090A">
              <w:rPr>
                <w:rFonts w:ascii="Book Antiqua" w:hAnsi="Book Antiqua" w:cs="Times New Roman" w:hint="eastAsia"/>
                <w:sz w:val="24"/>
                <w:szCs w:val="24"/>
                <w:lang w:eastAsia="zh-CN"/>
              </w:rPr>
              <w:t>.</w:t>
            </w:r>
            <w:r w:rsidRPr="00134C6D">
              <w:rPr>
                <w:rFonts w:ascii="Book Antiqua" w:eastAsia="Times New Roman" w:hAnsi="Book Antiqua" w:cs="Times New Roman"/>
                <w:sz w:val="24"/>
                <w:szCs w:val="24"/>
                <w:lang w:eastAsia="hr-HR"/>
              </w:rPr>
              <w:t>00%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r w:rsidRPr="00134C6D">
              <w:rPr>
                <w:rFonts w:ascii="Book Antiqua" w:eastAsia="Times New Roman" w:hAnsi="Book Antiqua" w:cs="Times New Roman"/>
                <w:sz w:val="24"/>
                <w:szCs w:val="24"/>
                <w:lang w:eastAsia="hr-HR"/>
              </w:rPr>
              <w:t>25</w:t>
            </w:r>
            <w:r w:rsidR="00A0090A">
              <w:rPr>
                <w:rFonts w:ascii="Book Antiqua" w:hAnsi="Book Antiqua" w:cs="Times New Roman" w:hint="eastAsia"/>
                <w:sz w:val="24"/>
                <w:szCs w:val="24"/>
                <w:lang w:eastAsia="zh-CN"/>
              </w:rPr>
              <w:t>.</w:t>
            </w:r>
            <w:r w:rsidRPr="00134C6D">
              <w:rPr>
                <w:rFonts w:ascii="Book Antiqua" w:eastAsia="Times New Roman" w:hAnsi="Book Antiqua" w:cs="Times New Roman"/>
                <w:sz w:val="24"/>
                <w:szCs w:val="24"/>
                <w:lang w:eastAsia="hr-HR"/>
              </w:rPr>
              <w:t>00%</w:t>
            </w: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Cakmak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14</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2008</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90%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90%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20%</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Czymek </w:t>
            </w:r>
            <w:r w:rsidR="005809C3" w:rsidRPr="005809C3">
              <w:rPr>
                <w:rFonts w:ascii="Book Antiqua" w:eastAsia="Times New Roman" w:hAnsi="Book Antiqua" w:cs="Times New Roman"/>
                <w:i/>
                <w:color w:val="000000"/>
                <w:sz w:val="24"/>
                <w:szCs w:val="24"/>
                <w:lang w:eastAsia="hr-HR"/>
              </w:rPr>
              <w:t>et al</w:t>
            </w:r>
            <w:r w:rsidR="00F137F7" w:rsidRPr="00134C6D">
              <w:rPr>
                <w:rFonts w:ascii="Book Antiqua" w:eastAsia="Times New Roman" w:hAnsi="Book Antiqua" w:cs="Times New Roman"/>
                <w:color w:val="000000"/>
                <w:sz w:val="24"/>
                <w:szCs w:val="24"/>
                <w:vertAlign w:val="superscript"/>
                <w:lang w:eastAsia="hr-HR"/>
              </w:rPr>
              <w:t>[</w:t>
            </w:r>
            <w:r w:rsidR="00F137F7">
              <w:rPr>
                <w:rFonts w:ascii="Book Antiqua" w:hAnsi="Book Antiqua" w:cs="Times New Roman" w:hint="eastAsia"/>
                <w:color w:val="000000"/>
                <w:sz w:val="24"/>
                <w:szCs w:val="24"/>
                <w:vertAlign w:val="superscript"/>
                <w:lang w:eastAsia="zh-CN"/>
              </w:rPr>
              <w:t>16</w:t>
            </w:r>
            <w:r w:rsidR="00F137F7" w:rsidRPr="00134C6D">
              <w:rPr>
                <w:rFonts w:ascii="Book Antiqua" w:eastAsia="Times New Roman" w:hAnsi="Book Antiqua" w:cs="Times New Roman"/>
                <w:color w:val="000000"/>
                <w:sz w:val="24"/>
                <w:szCs w:val="24"/>
                <w:vertAlign w:val="superscript"/>
                <w:lang w:eastAsia="hr-HR"/>
              </w:rPr>
              <w:t>]</w:t>
            </w:r>
            <w:r w:rsidR="00F137F7"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2009</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68</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42%</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79%</w:t>
            </w: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Eskitaşcıoğlu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18</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56</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25%</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18</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75%</w:t>
            </w: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Fajdic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19</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2007</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33</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Ghnnam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20</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2008</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hAnsi="Book Antiqua"/>
                <w:sz w:val="24"/>
                <w:szCs w:val="24"/>
              </w:rPr>
              <w:t xml:space="preserve">Rodríguez Hermosa </w:t>
            </w:r>
            <w:r w:rsidRPr="00134C6D">
              <w:rPr>
                <w:rFonts w:ascii="Book Antiqua" w:eastAsia="Times New Roman" w:hAnsi="Book Antiqua" w:cs="Times New Roman"/>
                <w:color w:val="000000"/>
                <w:sz w:val="24"/>
                <w:szCs w:val="24"/>
                <w:lang w:eastAsia="hr-HR"/>
              </w:rPr>
              <w:t xml:space="preserve">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21</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2001</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hAnsi="Book Antiqua"/>
                <w:sz w:val="24"/>
                <w:szCs w:val="24"/>
              </w:rPr>
              <w:t xml:space="preserve">Kahramanca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23</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hAnsi="Book Antiqua"/>
                <w:sz w:val="24"/>
                <w:szCs w:val="24"/>
              </w:rPr>
              <w:t xml:space="preserve"> 2014</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66</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66%</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66%</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26</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66%</w:t>
            </w: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Kara </w:t>
            </w:r>
            <w:r w:rsidR="005809C3" w:rsidRPr="005809C3">
              <w:rPr>
                <w:rFonts w:ascii="Book Antiqua" w:eastAsia="Times New Roman" w:hAnsi="Book Antiqua" w:cs="Times New Roman"/>
                <w:i/>
                <w:color w:val="000000"/>
                <w:sz w:val="24"/>
                <w:szCs w:val="24"/>
                <w:lang w:eastAsia="hr-HR"/>
              </w:rPr>
              <w:t>et al</w:t>
            </w:r>
            <w:r w:rsidR="00615BA0" w:rsidRPr="00134C6D">
              <w:rPr>
                <w:rFonts w:ascii="Book Antiqua" w:eastAsia="Times New Roman" w:hAnsi="Book Antiqua" w:cs="Times New Roman"/>
                <w:color w:val="000000"/>
                <w:sz w:val="24"/>
                <w:szCs w:val="24"/>
                <w:vertAlign w:val="superscript"/>
                <w:lang w:eastAsia="hr-HR"/>
              </w:rPr>
              <w:t>[</w:t>
            </w:r>
            <w:r w:rsidR="00615BA0">
              <w:rPr>
                <w:rFonts w:ascii="Book Antiqua" w:hAnsi="Book Antiqua" w:cs="Times New Roman" w:hint="eastAsia"/>
                <w:color w:val="000000"/>
                <w:sz w:val="24"/>
                <w:szCs w:val="24"/>
                <w:vertAlign w:val="superscript"/>
                <w:lang w:eastAsia="zh-CN"/>
              </w:rPr>
              <w:t>24</w:t>
            </w:r>
            <w:r w:rsidR="00615BA0" w:rsidRPr="00134C6D">
              <w:rPr>
                <w:rFonts w:ascii="Book Antiqua" w:eastAsia="Times New Roman" w:hAnsi="Book Antiqua" w:cs="Times New Roman"/>
                <w:color w:val="000000"/>
                <w:sz w:val="24"/>
                <w:szCs w:val="24"/>
                <w:vertAlign w:val="superscript"/>
                <w:lang w:eastAsia="hr-HR"/>
              </w:rPr>
              <w:t>]</w:t>
            </w:r>
            <w:r w:rsidR="00615BA0"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2009</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Khan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26</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00A0090A">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2009</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lastRenderedPageBreak/>
              <w:t xml:space="preserve">Khandelwal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27</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2013</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75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Korkut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28</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2003</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30%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16%</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16%</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Liang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29</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2008</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Oymacı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31</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Ozkan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32</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2014</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62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25</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12</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50%</w:t>
            </w: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Singh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33</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00A0090A">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2004</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Tan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36</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2006</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20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Unalp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38</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00A0090A">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2008</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Villanueva Sáenz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40</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2002</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88</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8</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4</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Walker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41</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eastAsia="hr-HR"/>
              </w:rPr>
              <w:t xml:space="preserve"> 1983</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100</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r w:rsidR="00134C6D" w:rsidRPr="00134C6D" w:rsidTr="00F137F7">
        <w:trPr>
          <w:trHeight w:val="300"/>
        </w:trPr>
        <w:tc>
          <w:tcPr>
            <w:tcW w:w="20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 xml:space="preserve">Wang </w:t>
            </w:r>
            <w:r w:rsidR="005809C3" w:rsidRPr="005809C3">
              <w:rPr>
                <w:rFonts w:ascii="Book Antiqua" w:eastAsia="Times New Roman" w:hAnsi="Book Antiqua" w:cs="Times New Roman"/>
                <w:i/>
                <w:color w:val="000000"/>
                <w:sz w:val="24"/>
                <w:szCs w:val="24"/>
                <w:lang w:eastAsia="hr-HR"/>
              </w:rPr>
              <w:t>et al</w:t>
            </w:r>
            <w:r w:rsidR="00A0090A" w:rsidRPr="00134C6D">
              <w:rPr>
                <w:rFonts w:ascii="Book Antiqua" w:eastAsia="Times New Roman" w:hAnsi="Book Antiqua" w:cs="Times New Roman"/>
                <w:color w:val="000000"/>
                <w:sz w:val="24"/>
                <w:szCs w:val="24"/>
                <w:vertAlign w:val="superscript"/>
                <w:lang w:eastAsia="hr-HR"/>
              </w:rPr>
              <w:t>[</w:t>
            </w:r>
            <w:r w:rsidR="00A0090A">
              <w:rPr>
                <w:rFonts w:ascii="Book Antiqua" w:hAnsi="Book Antiqua" w:cs="Times New Roman" w:hint="eastAsia"/>
                <w:color w:val="000000"/>
                <w:sz w:val="24"/>
                <w:szCs w:val="24"/>
                <w:vertAlign w:val="superscript"/>
                <w:lang w:eastAsia="zh-CN"/>
              </w:rPr>
              <w:t>42</w:t>
            </w:r>
            <w:r w:rsidR="00A0090A" w:rsidRPr="00134C6D">
              <w:rPr>
                <w:rFonts w:ascii="Book Antiqua" w:eastAsia="Times New Roman" w:hAnsi="Book Antiqua" w:cs="Times New Roman"/>
                <w:color w:val="000000"/>
                <w:sz w:val="24"/>
                <w:szCs w:val="24"/>
                <w:vertAlign w:val="superscript"/>
                <w:lang w:eastAsia="hr-HR"/>
              </w:rPr>
              <w:t>]</w:t>
            </w:r>
            <w:r w:rsidR="00A0090A" w:rsidRPr="00134C6D">
              <w:rPr>
                <w:rFonts w:ascii="Book Antiqua" w:eastAsia="Times New Roman" w:hAnsi="Book Antiqua" w:cs="Times New Roman"/>
                <w:color w:val="000000"/>
                <w:sz w:val="24"/>
                <w:szCs w:val="24"/>
                <w:lang w:eastAsia="hr-HR"/>
              </w:rPr>
              <w:t>,</w:t>
            </w:r>
            <w:r w:rsidR="00A0090A">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eastAsia="hr-HR"/>
              </w:rPr>
              <w:t>2012</w:t>
            </w:r>
          </w:p>
        </w:tc>
        <w:tc>
          <w:tcPr>
            <w:tcW w:w="1288"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91</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187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81"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29"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8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213"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109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r w:rsidRPr="00134C6D">
              <w:rPr>
                <w:rFonts w:ascii="Book Antiqua" w:eastAsia="Times New Roman" w:hAnsi="Book Antiqua" w:cs="Times New Roman"/>
                <w:color w:val="000000"/>
                <w:sz w:val="24"/>
                <w:szCs w:val="24"/>
                <w:lang w:eastAsia="hr-HR"/>
              </w:rPr>
              <w:t>9</w:t>
            </w:r>
            <w:r w:rsidR="00A0090A">
              <w:rPr>
                <w:rFonts w:ascii="Book Antiqua" w:hAnsi="Book Antiqua" w:cs="Times New Roman" w:hint="eastAsia"/>
                <w:color w:val="000000"/>
                <w:sz w:val="24"/>
                <w:szCs w:val="24"/>
                <w:lang w:eastAsia="zh-CN"/>
              </w:rPr>
              <w:t>.</w:t>
            </w:r>
            <w:r w:rsidRPr="00134C6D">
              <w:rPr>
                <w:rFonts w:ascii="Book Antiqua" w:eastAsia="Times New Roman" w:hAnsi="Book Antiqua" w:cs="Times New Roman"/>
                <w:color w:val="000000"/>
                <w:sz w:val="24"/>
                <w:szCs w:val="24"/>
                <w:lang w:eastAsia="hr-HR"/>
              </w:rPr>
              <w:t>00%</w:t>
            </w:r>
          </w:p>
        </w:tc>
        <w:tc>
          <w:tcPr>
            <w:tcW w:w="945"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c>
          <w:tcPr>
            <w:tcW w:w="917" w:type="dxa"/>
            <w:noWrap/>
            <w:hideMark/>
          </w:tcPr>
          <w:p w:rsidR="00134C6D" w:rsidRPr="00134C6D" w:rsidRDefault="00134C6D" w:rsidP="00572644">
            <w:pPr>
              <w:adjustRightInd w:val="0"/>
              <w:snapToGrid w:val="0"/>
              <w:spacing w:line="360" w:lineRule="auto"/>
              <w:jc w:val="center"/>
              <w:rPr>
                <w:rFonts w:ascii="Book Antiqua" w:eastAsia="Times New Roman" w:hAnsi="Book Antiqua" w:cs="Times New Roman"/>
                <w:color w:val="000000"/>
                <w:sz w:val="24"/>
                <w:szCs w:val="24"/>
                <w:lang w:eastAsia="hr-HR"/>
              </w:rPr>
            </w:pPr>
          </w:p>
        </w:tc>
      </w:tr>
    </w:tbl>
    <w:p w:rsidR="00134C6D" w:rsidRPr="00134C6D" w:rsidRDefault="00134C6D" w:rsidP="00572644">
      <w:pPr>
        <w:adjustRightInd w:val="0"/>
        <w:snapToGrid w:val="0"/>
        <w:spacing w:after="0" w:line="360" w:lineRule="auto"/>
        <w:rPr>
          <w:rFonts w:ascii="Book Antiqua" w:hAnsi="Book Antiqua"/>
          <w:sz w:val="24"/>
          <w:szCs w:val="24"/>
        </w:rPr>
      </w:pPr>
      <w:r w:rsidRPr="00134C6D">
        <w:rPr>
          <w:rFonts w:ascii="Book Antiqua" w:hAnsi="Book Antiqua"/>
          <w:sz w:val="24"/>
          <w:szCs w:val="24"/>
        </w:rPr>
        <w:t>RT:</w:t>
      </w:r>
      <w:r w:rsidRPr="00503843">
        <w:rPr>
          <w:rFonts w:ascii="Book Antiqua" w:hAnsi="Book Antiqua"/>
          <w:caps/>
          <w:sz w:val="24"/>
          <w:szCs w:val="24"/>
        </w:rPr>
        <w:t xml:space="preserve"> r</w:t>
      </w:r>
      <w:r w:rsidRPr="00134C6D">
        <w:rPr>
          <w:rFonts w:ascii="Book Antiqua" w:hAnsi="Book Antiqua"/>
          <w:sz w:val="24"/>
          <w:szCs w:val="24"/>
        </w:rPr>
        <w:t>adiotherapy.</w:t>
      </w:r>
    </w:p>
    <w:p w:rsidR="00134C6D" w:rsidRPr="00134C6D" w:rsidRDefault="00134C6D" w:rsidP="00572644">
      <w:pPr>
        <w:adjustRightInd w:val="0"/>
        <w:snapToGrid w:val="0"/>
        <w:spacing w:after="0" w:line="360" w:lineRule="auto"/>
        <w:rPr>
          <w:rFonts w:ascii="Book Antiqua" w:hAnsi="Book Antiqua"/>
          <w:b/>
          <w:sz w:val="24"/>
          <w:szCs w:val="24"/>
        </w:rPr>
      </w:pPr>
      <w:r w:rsidRPr="00134C6D">
        <w:rPr>
          <w:rFonts w:ascii="Book Antiqua" w:hAnsi="Book Antiqua"/>
          <w:b/>
          <w:sz w:val="24"/>
          <w:szCs w:val="24"/>
        </w:rPr>
        <w:br w:type="page"/>
      </w:r>
    </w:p>
    <w:p w:rsidR="00134C6D" w:rsidRPr="00134C6D" w:rsidRDefault="00134C6D" w:rsidP="00572644">
      <w:pPr>
        <w:adjustRightInd w:val="0"/>
        <w:snapToGrid w:val="0"/>
        <w:spacing w:after="0" w:line="360" w:lineRule="auto"/>
        <w:rPr>
          <w:rFonts w:ascii="Book Antiqua" w:hAnsi="Book Antiqua"/>
          <w:b/>
          <w:sz w:val="24"/>
          <w:szCs w:val="24"/>
        </w:rPr>
      </w:pPr>
      <w:r w:rsidRPr="00134C6D">
        <w:rPr>
          <w:rFonts w:ascii="Book Antiqua" w:hAnsi="Book Antiqua"/>
          <w:b/>
          <w:sz w:val="24"/>
          <w:szCs w:val="24"/>
        </w:rPr>
        <w:lastRenderedPageBreak/>
        <w:t>Table 3 Case reports of Fournier’s gangrene as associated with perforated rectal cancer</w:t>
      </w:r>
    </w:p>
    <w:tbl>
      <w:tblPr>
        <w:tblStyle w:val="TableGrid"/>
        <w:tblW w:w="16746" w:type="dxa"/>
        <w:tblInd w:w="-13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669"/>
        <w:gridCol w:w="1457"/>
        <w:gridCol w:w="1378"/>
        <w:gridCol w:w="620"/>
        <w:gridCol w:w="1174"/>
        <w:gridCol w:w="669"/>
        <w:gridCol w:w="1276"/>
        <w:gridCol w:w="1134"/>
        <w:gridCol w:w="1134"/>
        <w:gridCol w:w="1843"/>
        <w:gridCol w:w="1984"/>
        <w:gridCol w:w="992"/>
        <w:gridCol w:w="993"/>
      </w:tblGrid>
      <w:tr w:rsidR="00134C6D" w:rsidRPr="00A0090A" w:rsidTr="00A0090A">
        <w:trPr>
          <w:trHeight w:val="345"/>
        </w:trPr>
        <w:tc>
          <w:tcPr>
            <w:tcW w:w="1423"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Ref.</w:t>
            </w:r>
          </w:p>
        </w:tc>
        <w:tc>
          <w:tcPr>
            <w:tcW w:w="669"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Age/</w:t>
            </w:r>
            <w:r w:rsidR="00A0090A" w:rsidRPr="00A0090A">
              <w:rPr>
                <w:rFonts w:ascii="Book Antiqua" w:eastAsia="Times New Roman" w:hAnsi="Book Antiqua" w:cs="Times New Roman"/>
                <w:b/>
                <w:color w:val="000000"/>
                <w:sz w:val="24"/>
                <w:szCs w:val="24"/>
                <w:lang w:val="hr-HR" w:eastAsia="hr-HR"/>
              </w:rPr>
              <w:t>s</w:t>
            </w:r>
            <w:r w:rsidRPr="00A0090A">
              <w:rPr>
                <w:rFonts w:ascii="Book Antiqua" w:eastAsia="Times New Roman" w:hAnsi="Book Antiqua" w:cs="Times New Roman"/>
                <w:b/>
                <w:color w:val="000000"/>
                <w:sz w:val="24"/>
                <w:szCs w:val="24"/>
                <w:lang w:val="hr-HR" w:eastAsia="hr-HR"/>
              </w:rPr>
              <w:t>ex</w:t>
            </w:r>
          </w:p>
        </w:tc>
        <w:tc>
          <w:tcPr>
            <w:tcW w:w="1457"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Risk factors</w:t>
            </w:r>
          </w:p>
        </w:tc>
        <w:tc>
          <w:tcPr>
            <w:tcW w:w="1378" w:type="dxa"/>
            <w:tcBorders>
              <w:top w:val="single" w:sz="4" w:space="0" w:color="auto"/>
              <w:bottom w:val="single" w:sz="4" w:space="0" w:color="auto"/>
            </w:tcBorders>
            <w:hideMark/>
          </w:tcPr>
          <w:p w:rsidR="00134C6D" w:rsidRPr="00A0090A" w:rsidRDefault="00542D84" w:rsidP="00572644">
            <w:pPr>
              <w:adjustRightInd w:val="0"/>
              <w:snapToGrid w:val="0"/>
              <w:spacing w:line="360" w:lineRule="auto"/>
              <w:rPr>
                <w:rFonts w:ascii="Book Antiqua" w:eastAsia="Times New Roman" w:hAnsi="Book Antiqua" w:cs="Times New Roman"/>
                <w:b/>
                <w:color w:val="000000"/>
                <w:sz w:val="24"/>
                <w:szCs w:val="24"/>
                <w:lang w:val="hr-HR" w:eastAsia="hr-HR"/>
              </w:rPr>
            </w:pPr>
            <w:r>
              <w:rPr>
                <w:rFonts w:ascii="Book Antiqua" w:eastAsia="Times New Roman" w:hAnsi="Book Antiqua" w:cs="Times New Roman"/>
                <w:b/>
                <w:color w:val="000000"/>
                <w:sz w:val="24"/>
                <w:szCs w:val="24"/>
                <w:lang w:val="hr-HR" w:eastAsia="hr-HR"/>
              </w:rPr>
              <w:t>duration of simptoms</w:t>
            </w:r>
            <w:r w:rsidR="00134C6D" w:rsidRPr="00A0090A">
              <w:rPr>
                <w:rFonts w:ascii="Book Antiqua" w:eastAsia="Times New Roman" w:hAnsi="Book Antiqua" w:cs="Times New Roman"/>
                <w:b/>
                <w:color w:val="000000"/>
                <w:sz w:val="24"/>
                <w:szCs w:val="24"/>
                <w:lang w:val="hr-HR" w:eastAsia="hr-HR"/>
              </w:rPr>
              <w:t>/</w:t>
            </w:r>
          </w:p>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hospitalization</w:t>
            </w:r>
          </w:p>
        </w:tc>
        <w:tc>
          <w:tcPr>
            <w:tcW w:w="620"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L/</w:t>
            </w:r>
          </w:p>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CRP</w:t>
            </w:r>
          </w:p>
        </w:tc>
        <w:tc>
          <w:tcPr>
            <w:tcW w:w="1174"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starting point</w:t>
            </w:r>
          </w:p>
        </w:tc>
        <w:tc>
          <w:tcPr>
            <w:tcW w:w="669"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DRE</w:t>
            </w:r>
          </w:p>
        </w:tc>
        <w:tc>
          <w:tcPr>
            <w:tcW w:w="1276"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MSCT (tumor, air)</w:t>
            </w:r>
          </w:p>
        </w:tc>
        <w:tc>
          <w:tcPr>
            <w:tcW w:w="1134"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rectoscopy</w:t>
            </w:r>
          </w:p>
        </w:tc>
        <w:tc>
          <w:tcPr>
            <w:tcW w:w="1134"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distance from AC border</w:t>
            </w:r>
          </w:p>
        </w:tc>
        <w:tc>
          <w:tcPr>
            <w:tcW w:w="1843"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microbiology</w:t>
            </w:r>
          </w:p>
        </w:tc>
        <w:tc>
          <w:tcPr>
            <w:tcW w:w="1984" w:type="dxa"/>
            <w:tcBorders>
              <w:top w:val="single" w:sz="4" w:space="0" w:color="auto"/>
              <w:bottom w:val="single" w:sz="4" w:space="0" w:color="auto"/>
            </w:tcBorders>
            <w:hideMark/>
          </w:tcPr>
          <w:p w:rsidR="00134C6D" w:rsidRPr="00542D84" w:rsidRDefault="00542D84" w:rsidP="00572644">
            <w:pPr>
              <w:adjustRightInd w:val="0"/>
              <w:snapToGrid w:val="0"/>
              <w:spacing w:line="360" w:lineRule="auto"/>
              <w:rPr>
                <w:rFonts w:ascii="Book Antiqua" w:hAnsi="Book Antiqua" w:cs="Times New Roman"/>
                <w:b/>
                <w:color w:val="000000"/>
                <w:sz w:val="24"/>
                <w:szCs w:val="24"/>
                <w:lang w:val="hr-HR" w:eastAsia="zh-CN"/>
              </w:rPr>
            </w:pPr>
            <w:r>
              <w:rPr>
                <w:rFonts w:ascii="Book Antiqua" w:eastAsia="Times New Roman" w:hAnsi="Book Antiqua" w:cs="Times New Roman"/>
                <w:b/>
                <w:color w:val="000000"/>
                <w:sz w:val="24"/>
                <w:szCs w:val="24"/>
                <w:lang w:val="hr-HR" w:eastAsia="hr-HR"/>
              </w:rPr>
              <w:t>Operation</w:t>
            </w:r>
          </w:p>
        </w:tc>
        <w:tc>
          <w:tcPr>
            <w:tcW w:w="992"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day of operation</w:t>
            </w:r>
          </w:p>
        </w:tc>
        <w:tc>
          <w:tcPr>
            <w:tcW w:w="993" w:type="dxa"/>
            <w:tcBorders>
              <w:top w:val="single" w:sz="4" w:space="0" w:color="auto"/>
              <w:bottom w:val="single" w:sz="4" w:space="0" w:color="auto"/>
            </w:tcBorders>
            <w:hideMark/>
          </w:tcPr>
          <w:p w:rsidR="00134C6D" w:rsidRPr="00A0090A" w:rsidRDefault="00134C6D" w:rsidP="00572644">
            <w:pPr>
              <w:adjustRightInd w:val="0"/>
              <w:snapToGrid w:val="0"/>
              <w:spacing w:line="360" w:lineRule="auto"/>
              <w:rPr>
                <w:rFonts w:ascii="Book Antiqua" w:eastAsia="Times New Roman" w:hAnsi="Book Antiqua" w:cs="Times New Roman"/>
                <w:b/>
                <w:color w:val="000000"/>
                <w:sz w:val="24"/>
                <w:szCs w:val="24"/>
                <w:lang w:val="hr-HR" w:eastAsia="hr-HR"/>
              </w:rPr>
            </w:pPr>
            <w:r w:rsidRPr="00A0090A">
              <w:rPr>
                <w:rFonts w:ascii="Book Antiqua" w:eastAsia="Times New Roman" w:hAnsi="Book Antiqua" w:cs="Times New Roman"/>
                <w:b/>
                <w:color w:val="000000"/>
                <w:sz w:val="24"/>
                <w:szCs w:val="24"/>
                <w:lang w:val="hr-HR" w:eastAsia="hr-HR"/>
              </w:rPr>
              <w:t>outcome/survival</w:t>
            </w:r>
          </w:p>
        </w:tc>
      </w:tr>
      <w:tr w:rsidR="00134C6D" w:rsidRPr="00134C6D" w:rsidTr="00A0090A">
        <w:trPr>
          <w:trHeight w:val="300"/>
        </w:trPr>
        <w:tc>
          <w:tcPr>
            <w:tcW w:w="1423"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Ash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46</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2005</w:t>
            </w:r>
          </w:p>
        </w:tc>
        <w:tc>
          <w:tcPr>
            <w:tcW w:w="669" w:type="dxa"/>
            <w:tcBorders>
              <w:top w:val="single" w:sz="4" w:space="0" w:color="auto"/>
            </w:tcBorders>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33/m</w:t>
            </w:r>
          </w:p>
        </w:tc>
        <w:tc>
          <w:tcPr>
            <w:tcW w:w="1457"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378"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2/nd</w:t>
            </w:r>
          </w:p>
        </w:tc>
        <w:tc>
          <w:tcPr>
            <w:tcW w:w="620" w:type="dxa"/>
            <w:tcBorders>
              <w:top w:val="single" w:sz="4" w:space="0" w:color="auto"/>
            </w:tcBorders>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10/</w:t>
            </w:r>
          </w:p>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nd</w:t>
            </w:r>
          </w:p>
        </w:tc>
        <w:tc>
          <w:tcPr>
            <w:tcW w:w="1174"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scrotum</w:t>
            </w:r>
          </w:p>
        </w:tc>
        <w:tc>
          <w:tcPr>
            <w:tcW w:w="669"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276"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 (tumor, air)</w:t>
            </w:r>
          </w:p>
        </w:tc>
        <w:tc>
          <w:tcPr>
            <w:tcW w:w="1134"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No</w:t>
            </w:r>
          </w:p>
        </w:tc>
        <w:tc>
          <w:tcPr>
            <w:tcW w:w="1134"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984"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c</w:t>
            </w:r>
            <w:r w:rsidRPr="00134C6D">
              <w:rPr>
                <w:rFonts w:ascii="Book Antiqua" w:eastAsia="Times New Roman" w:hAnsi="Book Antiqua" w:cs="Times New Roman"/>
                <w:color w:val="000000"/>
                <w:sz w:val="24"/>
                <w:szCs w:val="24"/>
                <w:lang w:val="hr-HR" w:eastAsia="hr-HR"/>
              </w:rPr>
              <w:t>olostomy</w:t>
            </w:r>
          </w:p>
        </w:tc>
        <w:tc>
          <w:tcPr>
            <w:tcW w:w="992" w:type="dxa"/>
            <w:tcBorders>
              <w:top w:val="single" w:sz="4" w:space="0" w:color="auto"/>
            </w:tcBorders>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w:t>
            </w:r>
          </w:p>
        </w:tc>
        <w:tc>
          <w:tcPr>
            <w:tcW w:w="993" w:type="dxa"/>
            <w:tcBorders>
              <w:top w:val="single" w:sz="4" w:space="0" w:color="auto"/>
            </w:tcBorders>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r>
      <w:tr w:rsidR="00134C6D" w:rsidRPr="00134C6D" w:rsidTr="00A0090A">
        <w:trPr>
          <w:trHeight w:val="6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Carr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47</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2010</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54/m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alcoholism</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nd/23</w:t>
            </w:r>
          </w:p>
        </w:tc>
        <w:tc>
          <w:tcPr>
            <w:tcW w:w="620"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scrotum, perineum, gluteus</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 (tumor, no air)</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APR</w:t>
            </w:r>
          </w:p>
        </w:tc>
        <w:tc>
          <w:tcPr>
            <w:tcW w:w="992"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w:t>
            </w:r>
          </w:p>
        </w:tc>
      </w:tr>
      <w:tr w:rsidR="00134C6D" w:rsidRPr="00134C6D" w:rsidTr="00A0090A">
        <w:trPr>
          <w:trHeight w:val="9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Chan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48</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2013</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78/m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smoker, hypertension, cerebrovascular accident, dyslipidemia</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5/nd</w:t>
            </w:r>
          </w:p>
        </w:tc>
        <w:tc>
          <w:tcPr>
            <w:tcW w:w="620"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36,8/nd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perineum, scrotum</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Neg</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 (tumor, air)</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10 cm</w:t>
            </w:r>
          </w:p>
        </w:tc>
        <w:tc>
          <w:tcPr>
            <w:tcW w:w="1843" w:type="dxa"/>
            <w:hideMark/>
          </w:tcPr>
          <w:p w:rsidR="00134C6D" w:rsidRPr="00134C6D" w:rsidRDefault="00B8349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i/>
                <w:color w:val="000000"/>
                <w:sz w:val="24"/>
                <w:szCs w:val="24"/>
                <w:lang w:val="hr-HR" w:eastAsia="hr-HR"/>
              </w:rPr>
              <w:t>E. coli</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c</w:t>
            </w:r>
            <w:r w:rsidRPr="00134C6D">
              <w:rPr>
                <w:rFonts w:ascii="Book Antiqua" w:eastAsia="Times New Roman" w:hAnsi="Book Antiqua" w:cs="Times New Roman"/>
                <w:color w:val="000000"/>
                <w:sz w:val="24"/>
                <w:szCs w:val="24"/>
                <w:lang w:val="hr-HR" w:eastAsia="hr-HR"/>
              </w:rPr>
              <w:t>olostomy</w:t>
            </w:r>
          </w:p>
        </w:tc>
        <w:tc>
          <w:tcPr>
            <w:tcW w:w="992"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5</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w:t>
            </w:r>
          </w:p>
        </w:tc>
      </w:tr>
      <w:tr w:rsidR="00134C6D" w:rsidRPr="00134C6D" w:rsidTr="00A0090A">
        <w:trPr>
          <w:trHeight w:val="3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p>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Eke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49</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1999</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65/m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diabetes</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nd/nd</w:t>
            </w:r>
          </w:p>
        </w:tc>
        <w:tc>
          <w:tcPr>
            <w:tcW w:w="620"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penis</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noWrap/>
            <w:hideMark/>
          </w:tcPr>
          <w:p w:rsidR="00134C6D" w:rsidRPr="00134C6D" w:rsidRDefault="00134C6D" w:rsidP="00572644">
            <w:pPr>
              <w:adjustRightInd w:val="0"/>
              <w:snapToGrid w:val="0"/>
              <w:spacing w:line="360" w:lineRule="auto"/>
              <w:rPr>
                <w:rFonts w:ascii="Book Antiqua" w:eastAsia="Times New Roman" w:hAnsi="Book Antiqua" w:cs="Times New Roman"/>
                <w:color w:val="2E2E2E"/>
                <w:sz w:val="24"/>
                <w:szCs w:val="24"/>
                <w:lang w:val="hr-HR" w:eastAsia="hr-HR"/>
              </w:rPr>
            </w:pPr>
            <w:r w:rsidRPr="00134C6D">
              <w:rPr>
                <w:rFonts w:ascii="Book Antiqua" w:eastAsia="Times New Roman" w:hAnsi="Book Antiqua" w:cs="Times New Roman"/>
                <w:color w:val="2E2E2E"/>
                <w:sz w:val="24"/>
                <w:szCs w:val="24"/>
                <w:lang w:val="hr-HR" w:eastAsia="hr-HR"/>
              </w:rPr>
              <w:t>S. aureus</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s</w:t>
            </w:r>
            <w:r w:rsidRPr="00134C6D">
              <w:rPr>
                <w:rFonts w:ascii="Book Antiqua" w:eastAsia="Times New Roman" w:hAnsi="Book Antiqua" w:cs="Times New Roman"/>
                <w:color w:val="000000"/>
                <w:sz w:val="24"/>
                <w:szCs w:val="24"/>
                <w:lang w:val="hr-HR" w:eastAsia="hr-HR"/>
              </w:rPr>
              <w:t>igmoid colostomy</w:t>
            </w:r>
          </w:p>
        </w:tc>
        <w:tc>
          <w:tcPr>
            <w:tcW w:w="992"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w:t>
            </w:r>
          </w:p>
        </w:tc>
      </w:tr>
      <w:tr w:rsidR="00134C6D" w:rsidRPr="00134C6D" w:rsidTr="00A0090A">
        <w:trPr>
          <w:trHeight w:val="9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Gamagami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50</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1998</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45/m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diabetes</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4/nd</w:t>
            </w:r>
          </w:p>
        </w:tc>
        <w:tc>
          <w:tcPr>
            <w:tcW w:w="620"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perianal</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Pos</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hideMark/>
          </w:tcPr>
          <w:p w:rsidR="00134C6D" w:rsidRPr="00134C6D" w:rsidRDefault="00B8349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i/>
                <w:color w:val="000000"/>
                <w:sz w:val="24"/>
                <w:szCs w:val="24"/>
                <w:lang w:val="hr-HR" w:eastAsia="hr-HR"/>
              </w:rPr>
              <w:t>E. coli</w:t>
            </w:r>
            <w:r w:rsidR="00134C6D" w:rsidRPr="00134C6D">
              <w:rPr>
                <w:rFonts w:ascii="Book Antiqua" w:eastAsia="Times New Roman" w:hAnsi="Book Antiqua" w:cs="Times New Roman"/>
                <w:color w:val="000000"/>
                <w:sz w:val="24"/>
                <w:szCs w:val="24"/>
                <w:lang w:val="hr-HR" w:eastAsia="hr-HR"/>
              </w:rPr>
              <w:t>, Enterococi</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l</w:t>
            </w:r>
            <w:r w:rsidRPr="00134C6D">
              <w:rPr>
                <w:rFonts w:ascii="Book Antiqua" w:eastAsia="Times New Roman" w:hAnsi="Book Antiqua" w:cs="Times New Roman"/>
                <w:color w:val="000000"/>
                <w:sz w:val="24"/>
                <w:szCs w:val="24"/>
                <w:lang w:val="hr-HR" w:eastAsia="hr-HR"/>
              </w:rPr>
              <w:t>oop colost</w:t>
            </w:r>
            <w:r w:rsidR="00B8349D">
              <w:rPr>
                <w:rFonts w:ascii="Book Antiqua" w:eastAsia="Times New Roman" w:hAnsi="Book Antiqua" w:cs="Times New Roman"/>
                <w:color w:val="000000"/>
                <w:sz w:val="24"/>
                <w:szCs w:val="24"/>
                <w:lang w:val="hr-HR" w:eastAsia="hr-HR"/>
              </w:rPr>
              <w:t>omy/</w:t>
            </w:r>
            <w:r w:rsidRPr="00134C6D">
              <w:rPr>
                <w:rFonts w:ascii="Book Antiqua" w:eastAsia="Times New Roman" w:hAnsi="Book Antiqua" w:cs="Times New Roman"/>
                <w:color w:val="000000"/>
                <w:sz w:val="24"/>
                <w:szCs w:val="24"/>
                <w:lang w:val="hr-HR" w:eastAsia="hr-HR"/>
              </w:rPr>
              <w:t>APR</w:t>
            </w:r>
          </w:p>
        </w:tc>
        <w:tc>
          <w:tcPr>
            <w:tcW w:w="992"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1/28</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alive/1 year df </w:t>
            </w:r>
          </w:p>
        </w:tc>
      </w:tr>
      <w:tr w:rsidR="00134C6D" w:rsidRPr="00134C6D" w:rsidTr="00A0090A">
        <w:trPr>
          <w:trHeight w:val="3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Gupta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51</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00B8349D">
              <w:rPr>
                <w:rFonts w:ascii="Book Antiqua" w:hAnsi="Book Antiqua" w:cs="Times New Roman" w:hint="eastAsia"/>
                <w:color w:val="000000"/>
                <w:sz w:val="24"/>
                <w:szCs w:val="24"/>
                <w:lang w:eastAsia="zh-CN"/>
              </w:rPr>
              <w:t xml:space="preserve"> </w:t>
            </w:r>
            <w:r w:rsidRPr="00134C6D">
              <w:rPr>
                <w:rFonts w:ascii="Book Antiqua" w:eastAsia="Times New Roman" w:hAnsi="Book Antiqua" w:cs="Times New Roman"/>
                <w:color w:val="000000"/>
                <w:sz w:val="24"/>
                <w:szCs w:val="24"/>
                <w:lang w:val="hr-HR" w:eastAsia="hr-HR"/>
              </w:rPr>
              <w:t>2010</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55/m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7/nd</w:t>
            </w:r>
          </w:p>
        </w:tc>
        <w:tc>
          <w:tcPr>
            <w:tcW w:w="620"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p>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14,4/149</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Pos</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hideMark/>
          </w:tcPr>
          <w:p w:rsidR="00134C6D" w:rsidRPr="00134C6D" w:rsidRDefault="00B8349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i/>
                <w:color w:val="000000"/>
                <w:sz w:val="24"/>
                <w:szCs w:val="24"/>
                <w:lang w:val="hr-HR" w:eastAsia="hr-HR"/>
              </w:rPr>
              <w:t>E. coli</w:t>
            </w:r>
            <w:r w:rsidR="00134C6D" w:rsidRPr="00134C6D">
              <w:rPr>
                <w:rFonts w:ascii="Book Antiqua" w:eastAsia="Times New Roman" w:hAnsi="Book Antiqua" w:cs="Times New Roman"/>
                <w:color w:val="000000"/>
                <w:sz w:val="24"/>
                <w:szCs w:val="24"/>
                <w:lang w:val="hr-HR" w:eastAsia="hr-HR"/>
              </w:rPr>
              <w:t>, Bacteroides</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c</w:t>
            </w:r>
            <w:r w:rsidRPr="00134C6D">
              <w:rPr>
                <w:rFonts w:ascii="Book Antiqua" w:eastAsia="Times New Roman" w:hAnsi="Book Antiqua" w:cs="Times New Roman"/>
                <w:color w:val="000000"/>
                <w:sz w:val="24"/>
                <w:szCs w:val="24"/>
                <w:lang w:val="hr-HR" w:eastAsia="hr-HR"/>
              </w:rPr>
              <w:t>olostomy</w:t>
            </w:r>
          </w:p>
        </w:tc>
        <w:tc>
          <w:tcPr>
            <w:tcW w:w="992"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died</w:t>
            </w:r>
          </w:p>
        </w:tc>
      </w:tr>
      <w:tr w:rsidR="00134C6D" w:rsidRPr="00134C6D" w:rsidTr="00A0090A">
        <w:trPr>
          <w:trHeight w:val="9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lastRenderedPageBreak/>
              <w:t xml:space="preserve">Highton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52</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2009</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79/m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2/nd</w:t>
            </w:r>
          </w:p>
        </w:tc>
        <w:tc>
          <w:tcPr>
            <w:tcW w:w="620"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right thigh</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Neg</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upper</w:t>
            </w:r>
          </w:p>
        </w:tc>
        <w:tc>
          <w:tcPr>
            <w:tcW w:w="1843" w:type="dxa"/>
            <w:hideMark/>
          </w:tcPr>
          <w:p w:rsidR="00134C6D" w:rsidRPr="00134C6D" w:rsidRDefault="00B8349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i/>
                <w:color w:val="000000"/>
                <w:sz w:val="24"/>
                <w:szCs w:val="24"/>
                <w:lang w:val="hr-HR" w:eastAsia="hr-HR"/>
              </w:rPr>
              <w:t>E. coli</w:t>
            </w:r>
            <w:r w:rsidR="00134C6D" w:rsidRPr="00134C6D">
              <w:rPr>
                <w:rFonts w:ascii="Book Antiqua" w:eastAsia="Times New Roman" w:hAnsi="Book Antiqua" w:cs="Times New Roman"/>
                <w:color w:val="000000"/>
                <w:sz w:val="24"/>
                <w:szCs w:val="24"/>
                <w:lang w:val="hr-HR" w:eastAsia="hr-HR"/>
              </w:rPr>
              <w:t>, anaerobes</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caps/>
                <w:color w:val="000000"/>
                <w:sz w:val="24"/>
                <w:szCs w:val="24"/>
                <w:lang w:val="hr-HR" w:eastAsia="hr-HR"/>
              </w:rPr>
              <w:t>e</w:t>
            </w:r>
            <w:r w:rsidRPr="00134C6D">
              <w:rPr>
                <w:rFonts w:ascii="Book Antiqua" w:eastAsia="Times New Roman" w:hAnsi="Book Antiqua" w:cs="Times New Roman"/>
                <w:color w:val="000000"/>
                <w:sz w:val="24"/>
                <w:szCs w:val="24"/>
                <w:lang w:val="hr-HR" w:eastAsia="hr-HR"/>
              </w:rPr>
              <w:t>nd colostomy and mucosus fistula</w:t>
            </w:r>
          </w:p>
        </w:tc>
        <w:tc>
          <w:tcPr>
            <w:tcW w:w="992"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w:t>
            </w:r>
          </w:p>
        </w:tc>
      </w:tr>
      <w:tr w:rsidR="00134C6D" w:rsidRPr="00134C6D" w:rsidTr="00A0090A">
        <w:trPr>
          <w:trHeight w:val="6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Katusic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53</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2010</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65/m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nd/23</w:t>
            </w:r>
          </w:p>
        </w:tc>
        <w:tc>
          <w:tcPr>
            <w:tcW w:w="620"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nd</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scrotum, perianal, right groin</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Pos</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hideMark/>
          </w:tcPr>
          <w:p w:rsidR="00134C6D" w:rsidRPr="00134C6D" w:rsidRDefault="00B8349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B8349D">
              <w:rPr>
                <w:rFonts w:ascii="Book Antiqua" w:eastAsia="Times New Roman" w:hAnsi="Book Antiqua" w:cs="Times New Roman"/>
                <w:i/>
                <w:color w:val="000000"/>
                <w:sz w:val="24"/>
                <w:szCs w:val="24"/>
                <w:lang w:val="hr-HR" w:eastAsia="hr-HR"/>
              </w:rPr>
              <w:t>E. coli</w:t>
            </w:r>
            <w:r w:rsidR="00134C6D" w:rsidRPr="00134C6D">
              <w:rPr>
                <w:rFonts w:ascii="Book Antiqua" w:eastAsia="Times New Roman" w:hAnsi="Book Antiqua" w:cs="Times New Roman"/>
                <w:color w:val="000000"/>
                <w:sz w:val="24"/>
                <w:szCs w:val="24"/>
                <w:lang w:val="hr-HR" w:eastAsia="hr-HR"/>
              </w:rPr>
              <w:t>, Pseudomonas</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no colostomy</w:t>
            </w:r>
          </w:p>
        </w:tc>
        <w:tc>
          <w:tcPr>
            <w:tcW w:w="992"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w:t>
            </w:r>
          </w:p>
        </w:tc>
      </w:tr>
      <w:tr w:rsidR="00134C6D" w:rsidRPr="00134C6D" w:rsidTr="00A0090A">
        <w:trPr>
          <w:trHeight w:val="300"/>
        </w:trPr>
        <w:tc>
          <w:tcPr>
            <w:tcW w:w="142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Khalil </w:t>
            </w:r>
            <w:r w:rsidR="005809C3" w:rsidRPr="005809C3">
              <w:rPr>
                <w:rFonts w:ascii="Book Antiqua" w:eastAsia="Times New Roman" w:hAnsi="Book Antiqua" w:cs="Times New Roman"/>
                <w:i/>
                <w:color w:val="000000"/>
                <w:sz w:val="24"/>
                <w:szCs w:val="24"/>
                <w:lang w:eastAsia="hr-HR"/>
              </w:rPr>
              <w:t>et al</w:t>
            </w:r>
            <w:r w:rsidR="00B8349D" w:rsidRPr="00134C6D">
              <w:rPr>
                <w:rFonts w:ascii="Book Antiqua" w:eastAsia="Times New Roman" w:hAnsi="Book Antiqua" w:cs="Times New Roman"/>
                <w:color w:val="000000"/>
                <w:sz w:val="24"/>
                <w:szCs w:val="24"/>
                <w:vertAlign w:val="superscript"/>
                <w:lang w:eastAsia="hr-HR"/>
              </w:rPr>
              <w:t>[</w:t>
            </w:r>
            <w:r w:rsidR="00B8349D">
              <w:rPr>
                <w:rFonts w:ascii="Book Antiqua" w:hAnsi="Book Antiqua" w:cs="Times New Roman" w:hint="eastAsia"/>
                <w:color w:val="000000"/>
                <w:sz w:val="24"/>
                <w:szCs w:val="24"/>
                <w:vertAlign w:val="superscript"/>
                <w:lang w:eastAsia="zh-CN"/>
              </w:rPr>
              <w:t>54</w:t>
            </w:r>
            <w:r w:rsidR="00B8349D" w:rsidRPr="00134C6D">
              <w:rPr>
                <w:rFonts w:ascii="Book Antiqua" w:eastAsia="Times New Roman" w:hAnsi="Book Antiqua" w:cs="Times New Roman"/>
                <w:color w:val="000000"/>
                <w:sz w:val="24"/>
                <w:szCs w:val="24"/>
                <w:vertAlign w:val="superscript"/>
                <w:lang w:eastAsia="hr-HR"/>
              </w:rPr>
              <w:t>]</w:t>
            </w:r>
            <w:r w:rsidR="00B8349D" w:rsidRPr="00134C6D">
              <w:rPr>
                <w:rFonts w:ascii="Book Antiqua" w:eastAsia="Times New Roman" w:hAnsi="Book Antiqua" w:cs="Times New Roman"/>
                <w:color w:val="000000"/>
                <w:sz w:val="24"/>
                <w:szCs w:val="24"/>
                <w:lang w:eastAsia="hr-HR"/>
              </w:rPr>
              <w:t>,</w:t>
            </w:r>
            <w:r w:rsidRPr="00134C6D">
              <w:rPr>
                <w:rFonts w:ascii="Book Antiqua" w:eastAsia="Times New Roman" w:hAnsi="Book Antiqua" w:cs="Times New Roman"/>
                <w:color w:val="000000"/>
                <w:sz w:val="24"/>
                <w:szCs w:val="24"/>
                <w:lang w:val="hr-HR" w:eastAsia="hr-HR"/>
              </w:rPr>
              <w:t xml:space="preserve"> 2010</w:t>
            </w:r>
          </w:p>
        </w:tc>
        <w:tc>
          <w:tcPr>
            <w:tcW w:w="669"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71/m</w:t>
            </w:r>
          </w:p>
        </w:tc>
        <w:tc>
          <w:tcPr>
            <w:tcW w:w="1457"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xml:space="preserve">No </w:t>
            </w:r>
          </w:p>
        </w:tc>
        <w:tc>
          <w:tcPr>
            <w:tcW w:w="1378"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10/nd</w:t>
            </w:r>
          </w:p>
        </w:tc>
        <w:tc>
          <w:tcPr>
            <w:tcW w:w="620" w:type="dxa"/>
            <w:hideMark/>
          </w:tcPr>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20/</w:t>
            </w:r>
          </w:p>
          <w:p w:rsidR="00134C6D" w:rsidRPr="00134C6D" w:rsidRDefault="00134C6D" w:rsidP="00572644">
            <w:pPr>
              <w:adjustRightInd w:val="0"/>
              <w:snapToGrid w:val="0"/>
              <w:spacing w:line="360" w:lineRule="auto"/>
              <w:jc w:val="right"/>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424</w:t>
            </w:r>
          </w:p>
        </w:tc>
        <w:tc>
          <w:tcPr>
            <w:tcW w:w="117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right thigh</w:t>
            </w:r>
          </w:p>
        </w:tc>
        <w:tc>
          <w:tcPr>
            <w:tcW w:w="669"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Neg</w:t>
            </w:r>
          </w:p>
        </w:tc>
        <w:tc>
          <w:tcPr>
            <w:tcW w:w="1276"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Yes (tumor, air)</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13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84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1984"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Hartmann procedure</w:t>
            </w:r>
          </w:p>
        </w:tc>
        <w:tc>
          <w:tcPr>
            <w:tcW w:w="992"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 </w:t>
            </w:r>
          </w:p>
        </w:tc>
        <w:tc>
          <w:tcPr>
            <w:tcW w:w="993" w:type="dxa"/>
            <w:hideMark/>
          </w:tcPr>
          <w:p w:rsidR="00134C6D" w:rsidRPr="00134C6D" w:rsidRDefault="00134C6D" w:rsidP="00572644">
            <w:pPr>
              <w:adjustRightInd w:val="0"/>
              <w:snapToGrid w:val="0"/>
              <w:spacing w:line="360" w:lineRule="auto"/>
              <w:rPr>
                <w:rFonts w:ascii="Book Antiqua" w:eastAsia="Times New Roman" w:hAnsi="Book Antiqua" w:cs="Times New Roman"/>
                <w:color w:val="000000"/>
                <w:sz w:val="24"/>
                <w:szCs w:val="24"/>
                <w:lang w:val="hr-HR" w:eastAsia="hr-HR"/>
              </w:rPr>
            </w:pPr>
            <w:r w:rsidRPr="00134C6D">
              <w:rPr>
                <w:rFonts w:ascii="Book Antiqua" w:eastAsia="Times New Roman" w:hAnsi="Book Antiqua" w:cs="Times New Roman"/>
                <w:color w:val="000000"/>
                <w:sz w:val="24"/>
                <w:szCs w:val="24"/>
                <w:lang w:val="hr-HR" w:eastAsia="hr-HR"/>
              </w:rPr>
              <w:t>alive/6 year survival</w:t>
            </w:r>
          </w:p>
        </w:tc>
      </w:tr>
    </w:tbl>
    <w:p w:rsidR="00134C6D" w:rsidRPr="00134C6D" w:rsidRDefault="00134C6D" w:rsidP="00572644">
      <w:pPr>
        <w:autoSpaceDE w:val="0"/>
        <w:autoSpaceDN w:val="0"/>
        <w:adjustRightInd w:val="0"/>
        <w:snapToGrid w:val="0"/>
        <w:spacing w:after="0" w:line="360" w:lineRule="auto"/>
        <w:jc w:val="both"/>
        <w:rPr>
          <w:rFonts w:ascii="Book Antiqua" w:hAnsi="Book Antiqua" w:cs="Times New Roman"/>
          <w:sz w:val="24"/>
          <w:szCs w:val="24"/>
          <w:lang w:eastAsia="zh-CN"/>
        </w:rPr>
      </w:pPr>
      <w:r w:rsidRPr="00134C6D">
        <w:rPr>
          <w:rFonts w:ascii="Book Antiqua" w:hAnsi="Book Antiqua" w:cs="Times New Roman"/>
          <w:sz w:val="24"/>
          <w:szCs w:val="24"/>
          <w:lang w:eastAsia="zh-CN"/>
        </w:rPr>
        <w:br w:type="page"/>
      </w:r>
    </w:p>
    <w:p w:rsidR="00134C6D" w:rsidRPr="00134C6D" w:rsidRDefault="00134C6D" w:rsidP="00572644">
      <w:pPr>
        <w:adjustRightInd w:val="0"/>
        <w:snapToGrid w:val="0"/>
        <w:spacing w:after="0" w:line="360" w:lineRule="auto"/>
        <w:rPr>
          <w:rFonts w:ascii="Book Antiqua" w:hAnsi="Book Antiqua" w:cs="Times-Roman"/>
          <w:color w:val="231F20"/>
          <w:sz w:val="24"/>
          <w:szCs w:val="24"/>
          <w:lang w:val="hr-HR"/>
        </w:rPr>
      </w:pPr>
      <w:r w:rsidRPr="00134C6D">
        <w:rPr>
          <w:rFonts w:ascii="Book Antiqua" w:hAnsi="Book Antiqua" w:cs="Times-Roman"/>
          <w:b/>
          <w:color w:val="231F20"/>
          <w:sz w:val="24"/>
          <w:szCs w:val="24"/>
          <w:lang w:val="hr-HR"/>
        </w:rPr>
        <w:lastRenderedPageBreak/>
        <w:t>Table 4 Classification, clinical aspects, anatomopathology and microbiology of necrotizing soft tissue infections</w:t>
      </w:r>
      <w:r w:rsidRPr="00134C6D">
        <w:rPr>
          <w:rFonts w:ascii="Book Antiqua" w:hAnsi="Book Antiqua" w:cs="Times-Roman"/>
          <w:color w:val="231F20"/>
          <w:sz w:val="24"/>
          <w:szCs w:val="24"/>
          <w:vertAlign w:val="superscript"/>
          <w:lang w:val="hr-HR"/>
        </w:rPr>
        <w:t>[96,113-116]</w:t>
      </w:r>
      <w:r w:rsidRPr="00134C6D">
        <w:rPr>
          <w:rFonts w:ascii="Book Antiqua" w:hAnsi="Book Antiqua" w:cs="Times-Roman"/>
          <w:color w:val="231F20"/>
          <w:sz w:val="24"/>
          <w:szCs w:val="24"/>
          <w:lang w:val="hr-HR"/>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563"/>
        <w:gridCol w:w="1248"/>
        <w:gridCol w:w="1711"/>
        <w:gridCol w:w="1613"/>
        <w:gridCol w:w="1119"/>
        <w:gridCol w:w="1569"/>
        <w:gridCol w:w="1116"/>
        <w:gridCol w:w="1566"/>
        <w:gridCol w:w="1613"/>
      </w:tblGrid>
      <w:tr w:rsidR="00134C6D" w:rsidRPr="00134C6D" w:rsidTr="00542D84">
        <w:tc>
          <w:tcPr>
            <w:tcW w:w="452" w:type="pct"/>
            <w:tcBorders>
              <w:top w:val="single" w:sz="4" w:space="0" w:color="auto"/>
              <w:bottom w:val="single" w:sz="4" w:space="0" w:color="auto"/>
            </w:tcBorders>
          </w:tcPr>
          <w:p w:rsidR="00134C6D" w:rsidRPr="00134C6D" w:rsidRDefault="00134C6D" w:rsidP="00572644">
            <w:pPr>
              <w:adjustRightInd w:val="0"/>
              <w:snapToGrid w:val="0"/>
              <w:spacing w:line="360" w:lineRule="auto"/>
              <w:rPr>
                <w:rFonts w:ascii="Book Antiqua" w:hAnsi="Book Antiqua"/>
                <w:sz w:val="24"/>
                <w:szCs w:val="24"/>
                <w:lang w:val="hr-HR"/>
              </w:rPr>
            </w:pPr>
          </w:p>
          <w:p w:rsidR="00134C6D" w:rsidRPr="00134C6D" w:rsidRDefault="00134C6D" w:rsidP="00572644">
            <w:pPr>
              <w:adjustRightInd w:val="0"/>
              <w:snapToGrid w:val="0"/>
              <w:spacing w:line="360" w:lineRule="auto"/>
              <w:rPr>
                <w:rFonts w:ascii="Book Antiqua" w:hAnsi="Book Antiqua"/>
                <w:sz w:val="24"/>
                <w:szCs w:val="24"/>
                <w:lang w:val="hr-HR"/>
              </w:rPr>
            </w:pPr>
          </w:p>
        </w:tc>
        <w:tc>
          <w:tcPr>
            <w:tcW w:w="550" w:type="pct"/>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Necrotizing fasciitis</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Type 1</w:t>
            </w:r>
          </w:p>
        </w:tc>
        <w:tc>
          <w:tcPr>
            <w:tcW w:w="443" w:type="pct"/>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Necrotizing fasciitis</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Type 2</w:t>
            </w:r>
          </w:p>
        </w:tc>
        <w:tc>
          <w:tcPr>
            <w:tcW w:w="584" w:type="pct"/>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Clostridium myonecrosis (gas gangrene)</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Type 3</w:t>
            </w:r>
          </w:p>
        </w:tc>
        <w:tc>
          <w:tcPr>
            <w:tcW w:w="552" w:type="pct"/>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Fungal necrotizing fasciitis</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Type 4</w:t>
            </w:r>
          </w:p>
        </w:tc>
        <w:tc>
          <w:tcPr>
            <w:tcW w:w="400" w:type="pct"/>
            <w:tcBorders>
              <w:top w:val="single" w:sz="4" w:space="0" w:color="auto"/>
              <w:bottom w:val="single" w:sz="4" w:space="0" w:color="auto"/>
            </w:tcBorders>
          </w:tcPr>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Clostridium fasciitis</w:t>
            </w:r>
          </w:p>
        </w:tc>
        <w:tc>
          <w:tcPr>
            <w:tcW w:w="552" w:type="pct"/>
            <w:tcBorders>
              <w:top w:val="single" w:sz="4" w:space="0" w:color="auto"/>
              <w:bottom w:val="single" w:sz="4" w:space="0" w:color="auto"/>
            </w:tcBorders>
          </w:tcPr>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Progressive bacterial</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synergistic gangrene</w:t>
            </w:r>
          </w:p>
        </w:tc>
        <w:tc>
          <w:tcPr>
            <w:tcW w:w="380" w:type="pct"/>
            <w:tcBorders>
              <w:top w:val="single" w:sz="4" w:space="0" w:color="auto"/>
              <w:bottom w:val="single" w:sz="4" w:space="0" w:color="auto"/>
            </w:tcBorders>
          </w:tcPr>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Synergistic</w:t>
            </w:r>
          </w:p>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necrotizing</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cellulitis</w:t>
            </w:r>
          </w:p>
        </w:tc>
        <w:tc>
          <w:tcPr>
            <w:tcW w:w="535" w:type="pct"/>
            <w:tcBorders>
              <w:top w:val="single" w:sz="4" w:space="0" w:color="auto"/>
              <w:bottom w:val="single" w:sz="4" w:space="0" w:color="auto"/>
            </w:tcBorders>
          </w:tcPr>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Pseudomonas</w:t>
            </w:r>
          </w:p>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gangrenous</w:t>
            </w:r>
          </w:p>
          <w:p w:rsidR="00134C6D" w:rsidRPr="00134C6D" w:rsidRDefault="00134C6D" w:rsidP="00572644">
            <w:pPr>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cellulitis</w:t>
            </w:r>
          </w:p>
        </w:tc>
        <w:tc>
          <w:tcPr>
            <w:tcW w:w="552" w:type="pct"/>
            <w:tcBorders>
              <w:top w:val="single" w:sz="4" w:space="0" w:color="auto"/>
              <w:bottom w:val="single" w:sz="4" w:space="0" w:color="auto"/>
            </w:tcBorders>
          </w:tcPr>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Streptococcal myonecrosis</w:t>
            </w:r>
          </w:p>
          <w:p w:rsidR="00134C6D" w:rsidRPr="00134C6D" w:rsidRDefault="00134C6D" w:rsidP="00572644">
            <w:pPr>
              <w:autoSpaceDE w:val="0"/>
              <w:autoSpaceDN w:val="0"/>
              <w:adjustRightInd w:val="0"/>
              <w:snapToGrid w:val="0"/>
              <w:spacing w:line="360" w:lineRule="auto"/>
              <w:jc w:val="center"/>
              <w:rPr>
                <w:rFonts w:ascii="Book Antiqua" w:hAnsi="Book Antiqua"/>
                <w:b/>
                <w:sz w:val="24"/>
                <w:szCs w:val="24"/>
                <w:lang w:val="hr-HR"/>
              </w:rPr>
            </w:pPr>
            <w:r w:rsidRPr="00134C6D">
              <w:rPr>
                <w:rFonts w:ascii="Book Antiqua" w:hAnsi="Book Antiqua"/>
                <w:b/>
                <w:sz w:val="24"/>
                <w:szCs w:val="24"/>
                <w:lang w:val="hr-HR"/>
              </w:rPr>
              <w:t>(nrcrotizing myositis)</w:t>
            </w:r>
          </w:p>
        </w:tc>
      </w:tr>
      <w:tr w:rsidR="00134C6D" w:rsidRPr="00134C6D" w:rsidTr="00542D84">
        <w:tc>
          <w:tcPr>
            <w:tcW w:w="452" w:type="pct"/>
            <w:tcBorders>
              <w:top w:val="single" w:sz="4" w:space="0" w:color="auto"/>
            </w:tcBorders>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Pain</w:t>
            </w:r>
          </w:p>
        </w:tc>
        <w:tc>
          <w:tcPr>
            <w:tcW w:w="550"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443"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584"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400"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535"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552" w:type="pct"/>
            <w:tcBorders>
              <w:top w:val="single" w:sz="4" w:space="0" w:color="auto"/>
            </w:tcBorders>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r>
      <w:tr w:rsidR="00134C6D" w:rsidRPr="00134C6D" w:rsidTr="00542D84">
        <w:tc>
          <w:tcPr>
            <w:tcW w:w="452"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Anaesthesia</w:t>
            </w:r>
          </w:p>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of lesions</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In advanced stages</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In advanced stages</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Cutaneous signs</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Edema, erythema, bullae, necrotic and ulcerated lesions</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Edema, erythema, necrotic bullae</w:t>
            </w:r>
          </w:p>
        </w:tc>
        <w:tc>
          <w:tcPr>
            <w:tcW w:w="584"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Pale, Yellow-brown discolouration</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of skin, Necrotico-hemorragic (brown) bullae</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Edema, erythema</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Minor edema, pale skin</w:t>
            </w:r>
          </w:p>
        </w:tc>
        <w:tc>
          <w:tcPr>
            <w:tcW w:w="552"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rPr>
              <w:t xml:space="preserve">Necrotic ulcer </w:t>
            </w:r>
            <w:r w:rsidRPr="00134C6D">
              <w:rPr>
                <w:rFonts w:ascii="Book Antiqua" w:hAnsi="Book Antiqua"/>
                <w:sz w:val="24"/>
                <w:szCs w:val="24"/>
                <w:lang w:val="hr-HR"/>
              </w:rPr>
              <w:t>dusky margin and</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erythematous periphery</w:t>
            </w:r>
            <w:r w:rsidRPr="00134C6D">
              <w:rPr>
                <w:rFonts w:ascii="Book Antiqua" w:hAnsi="Book Antiqua"/>
                <w:sz w:val="24"/>
                <w:szCs w:val="24"/>
              </w:rPr>
              <w:t xml:space="preserve"> at the margins of the wound</w:t>
            </w:r>
          </w:p>
        </w:tc>
        <w:tc>
          <w:tcPr>
            <w:tcW w:w="380"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Cellulitis with foul-smelling,</w:t>
            </w:r>
          </w:p>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thick discharge from necrotic skin</w:t>
            </w:r>
          </w:p>
        </w:tc>
        <w:tc>
          <w:tcPr>
            <w:tcW w:w="535"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Black/gray eschar.</w:t>
            </w:r>
          </w:p>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Dark discharge</w:t>
            </w:r>
          </w:p>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with surrounding</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erythema, hemorrhagic bullae</w:t>
            </w:r>
          </w:p>
        </w:tc>
        <w:tc>
          <w:tcPr>
            <w:tcW w:w="552"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Edema, copper coloured, blisters in advanced stage</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Subcutaneous appearance of infection</w:t>
            </w:r>
          </w:p>
        </w:tc>
        <w:tc>
          <w:tcPr>
            <w:tcW w:w="550" w:type="pct"/>
          </w:tcPr>
          <w:p w:rsidR="00134C6D" w:rsidRPr="00134C6D" w:rsidRDefault="00134C6D" w:rsidP="00572644">
            <w:pPr>
              <w:autoSpaceDE w:val="0"/>
              <w:autoSpaceDN w:val="0"/>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Subcutaneous tissue and fascial necrosis</w:t>
            </w:r>
          </w:p>
        </w:tc>
        <w:tc>
          <w:tcPr>
            <w:tcW w:w="443"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Subcutaneous tissue and fascial necrosis</w:t>
            </w:r>
          </w:p>
        </w:tc>
        <w:tc>
          <w:tcPr>
            <w:tcW w:w="584"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Necrotic area composed of green-black patches.</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Serosanguinous. </w:t>
            </w:r>
            <w:r w:rsidRPr="00134C6D">
              <w:rPr>
                <w:rFonts w:ascii="Book Antiqua" w:hAnsi="Book Antiqua"/>
                <w:sz w:val="24"/>
                <w:szCs w:val="24"/>
              </w:rPr>
              <w:t xml:space="preserve">'mousy'-smelling </w:t>
            </w:r>
            <w:r w:rsidRPr="00134C6D">
              <w:rPr>
                <w:rFonts w:ascii="Book Antiqua" w:hAnsi="Book Antiqua"/>
                <w:sz w:val="24"/>
                <w:szCs w:val="24"/>
                <w:lang w:val="hr-HR"/>
              </w:rPr>
              <w:t xml:space="preserve">discharge, bluish </w:t>
            </w:r>
            <w:r w:rsidRPr="00134C6D">
              <w:rPr>
                <w:rFonts w:ascii="Book Antiqua" w:hAnsi="Book Antiqua"/>
                <w:sz w:val="24"/>
                <w:szCs w:val="24"/>
                <w:lang w:val="hr-HR"/>
              </w:rPr>
              <w:lastRenderedPageBreak/>
              <w:t>muscles</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Subcutaneous tissue, fascial and muscle  necrosis</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552" w:type="pct"/>
          </w:tcPr>
          <w:p w:rsidR="00134C6D" w:rsidRPr="00134C6D" w:rsidRDefault="00134C6D" w:rsidP="00572644">
            <w:pPr>
              <w:autoSpaceDE w:val="0"/>
              <w:autoSpaceDN w:val="0"/>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Subcutaneous tissue necrosis and gangrene</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Dark pus or 'dishwasher' fliud</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Seropurulent discharge</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lastRenderedPageBreak/>
              <w:t>Systemic toxicity</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(Toxic shock syndrome)</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bCs/>
                <w:sz w:val="24"/>
                <w:szCs w:val="24"/>
              </w:rPr>
              <w:t>+ to +++ (Streptococcal Toxic Shock Syndrome)</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Fever</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High</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High</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Moderate to high</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High</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Minimal or absent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Moderate</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High</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Progression</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Moderate (3-14 </w:t>
            </w:r>
            <w:r w:rsidR="00D92D5C">
              <w:rPr>
                <w:rFonts w:ascii="Book Antiqua" w:hAnsi="Book Antiqua"/>
                <w:sz w:val="24"/>
                <w:szCs w:val="24"/>
                <w:lang w:val="hr-HR"/>
              </w:rPr>
              <w:t>d</w:t>
            </w:r>
            <w:r w:rsidRPr="00134C6D">
              <w:rPr>
                <w:rFonts w:ascii="Book Antiqua" w:hAnsi="Book Antiqua"/>
                <w:sz w:val="24"/>
                <w:szCs w:val="24"/>
                <w:lang w:val="hr-HR"/>
              </w:rPr>
              <w:t>)</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Very fast (1-3 </w:t>
            </w:r>
            <w:r w:rsidR="00D92D5C">
              <w:rPr>
                <w:rFonts w:ascii="Book Antiqua" w:hAnsi="Book Antiqua"/>
                <w:sz w:val="24"/>
                <w:szCs w:val="24"/>
                <w:lang w:val="hr-HR"/>
              </w:rPr>
              <w:t>d</w:t>
            </w:r>
            <w:r w:rsidRPr="00134C6D">
              <w:rPr>
                <w:rFonts w:ascii="Book Antiqua" w:hAnsi="Book Antiqua"/>
                <w:sz w:val="24"/>
                <w:szCs w:val="24"/>
                <w:lang w:val="hr-HR"/>
              </w:rPr>
              <w:t>)</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Very fast (1-3 </w:t>
            </w:r>
            <w:r w:rsidR="00D92D5C">
              <w:rPr>
                <w:rFonts w:ascii="Book Antiqua" w:hAnsi="Book Antiqua"/>
                <w:sz w:val="24"/>
                <w:szCs w:val="24"/>
                <w:lang w:val="hr-HR"/>
              </w:rPr>
              <w:t>d</w:t>
            </w: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Very fast (1-3 </w:t>
            </w:r>
            <w:r w:rsidR="00D92D5C">
              <w:rPr>
                <w:rFonts w:ascii="Book Antiqua" w:hAnsi="Book Antiqua"/>
                <w:sz w:val="24"/>
                <w:szCs w:val="24"/>
                <w:lang w:val="hr-HR"/>
              </w:rPr>
              <w:t>d</w:t>
            </w:r>
            <w:r w:rsidRPr="00134C6D">
              <w:rPr>
                <w:rFonts w:ascii="Book Antiqua" w:hAnsi="Book Antiqua"/>
                <w:sz w:val="24"/>
                <w:szCs w:val="24"/>
                <w:lang w:val="hr-HR"/>
              </w:rPr>
              <w:t>)</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Moderate (&gt; 3 </w:t>
            </w:r>
            <w:r w:rsidR="00D92D5C">
              <w:rPr>
                <w:rFonts w:ascii="Book Antiqua" w:hAnsi="Book Antiqua"/>
                <w:sz w:val="24"/>
                <w:szCs w:val="24"/>
                <w:lang w:val="hr-HR"/>
              </w:rPr>
              <w:t>d</w:t>
            </w: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Moderate (3-14 </w:t>
            </w:r>
            <w:r w:rsidR="00D92D5C">
              <w:rPr>
                <w:rFonts w:ascii="Book Antiqua" w:hAnsi="Book Antiqua"/>
                <w:sz w:val="24"/>
                <w:szCs w:val="24"/>
                <w:lang w:val="hr-HR"/>
              </w:rPr>
              <w:t>d</w:t>
            </w: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Moderate (3 to 14 </w:t>
            </w:r>
            <w:r w:rsidR="00D92D5C">
              <w:rPr>
                <w:rFonts w:ascii="Book Antiqua" w:hAnsi="Book Antiqua"/>
                <w:sz w:val="24"/>
                <w:szCs w:val="24"/>
                <w:lang w:val="hr-HR"/>
              </w:rPr>
              <w:t>d</w:t>
            </w:r>
            <w:r w:rsidRPr="00134C6D">
              <w:rPr>
                <w:rFonts w:ascii="Book Antiqua" w:hAnsi="Book Antiqua"/>
                <w:sz w:val="24"/>
                <w:szCs w:val="24"/>
                <w:lang w:val="hr-HR"/>
              </w:rPr>
              <w:t>)</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Moderate (3 to 14 </w:t>
            </w:r>
            <w:r w:rsidR="00D92D5C">
              <w:rPr>
                <w:rFonts w:ascii="Book Antiqua" w:hAnsi="Book Antiqua"/>
                <w:sz w:val="24"/>
                <w:szCs w:val="24"/>
                <w:lang w:val="hr-HR"/>
              </w:rPr>
              <w:t>d</w:t>
            </w: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xml:space="preserve">Fast (1-4 </w:t>
            </w:r>
            <w:r w:rsidR="00D92D5C">
              <w:rPr>
                <w:rFonts w:ascii="Book Antiqua" w:hAnsi="Book Antiqua"/>
                <w:sz w:val="24"/>
                <w:szCs w:val="24"/>
                <w:lang w:val="hr-HR"/>
              </w:rPr>
              <w:t>d</w:t>
            </w:r>
            <w:r w:rsidRPr="00134C6D">
              <w:rPr>
                <w:rFonts w:ascii="Book Antiqua" w:hAnsi="Book Antiqua"/>
                <w:sz w:val="24"/>
                <w:szCs w:val="24"/>
                <w:lang w:val="hr-HR"/>
              </w:rPr>
              <w:t>)</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Crepitus (gas)</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Deep fascias infection</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Muscular infection</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 (secondary)</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 + (secondary)</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 to +++</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Site of entry, initiating factor</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Wound, vascular lesion, surgery, local infection</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Trauma, surgery, cutaneous lesion, burn, erysipelas, varicella</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Non penetrating trauma, limb crushing, im. injection, sepsis</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Trauma, surgery</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Wound, surgery</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Surgery</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Prior local lesions, perirectal lesions</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Trauma, surgery</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Trauma, surgery, muscle strain</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Risk factors</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Diabetes mellitus</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Vascular disease</w:t>
            </w:r>
          </w:p>
        </w:tc>
        <w:tc>
          <w:tcPr>
            <w:tcW w:w="584"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Immunosuppression</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Immunosupression</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Diabetes mellitus</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Diabetes mellitus</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Immunosupresson</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t>Immunosupression</w:t>
            </w:r>
          </w:p>
        </w:tc>
      </w:tr>
      <w:tr w:rsidR="00134C6D" w:rsidRPr="00134C6D" w:rsidTr="00542D84">
        <w:tc>
          <w:tcPr>
            <w:tcW w:w="452" w:type="pct"/>
          </w:tcPr>
          <w:p w:rsidR="00134C6D" w:rsidRPr="00134C6D" w:rsidRDefault="00134C6D" w:rsidP="00572644">
            <w:pPr>
              <w:adjustRightInd w:val="0"/>
              <w:snapToGrid w:val="0"/>
              <w:spacing w:line="360" w:lineRule="auto"/>
              <w:rPr>
                <w:rFonts w:ascii="Book Antiqua" w:hAnsi="Book Antiqua"/>
                <w:sz w:val="24"/>
                <w:szCs w:val="24"/>
                <w:lang w:val="hr-HR"/>
              </w:rPr>
            </w:pPr>
            <w:r w:rsidRPr="00134C6D">
              <w:rPr>
                <w:rFonts w:ascii="Book Antiqua" w:hAnsi="Book Antiqua"/>
                <w:sz w:val="24"/>
                <w:szCs w:val="24"/>
                <w:lang w:val="hr-HR"/>
              </w:rPr>
              <w:t>Miocrobi</w:t>
            </w:r>
            <w:r w:rsidRPr="00134C6D">
              <w:rPr>
                <w:rFonts w:ascii="Book Antiqua" w:hAnsi="Book Antiqua"/>
                <w:sz w:val="24"/>
                <w:szCs w:val="24"/>
                <w:lang w:val="hr-HR"/>
              </w:rPr>
              <w:lastRenderedPageBreak/>
              <w:t>ology</w:t>
            </w:r>
          </w:p>
        </w:tc>
        <w:tc>
          <w:tcPr>
            <w:tcW w:w="55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Enterobacte</w:t>
            </w:r>
            <w:r w:rsidRPr="00134C6D">
              <w:rPr>
                <w:rFonts w:ascii="Book Antiqua" w:hAnsi="Book Antiqua"/>
                <w:sz w:val="24"/>
                <w:szCs w:val="24"/>
                <w:lang w:val="hr-HR"/>
              </w:rPr>
              <w:lastRenderedPageBreak/>
              <w:t>raceae, Anaerobes, Streptococcus, Staphyloccocus</w:t>
            </w:r>
          </w:p>
        </w:tc>
        <w:tc>
          <w:tcPr>
            <w:tcW w:w="443"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 xml:space="preserve">Group A </w:t>
            </w:r>
            <w:r w:rsidRPr="00134C6D">
              <w:rPr>
                <w:rFonts w:ascii="Book Antiqua" w:hAnsi="Book Antiqua"/>
                <w:sz w:val="24"/>
                <w:szCs w:val="24"/>
                <w:lang w:val="hr-HR"/>
              </w:rPr>
              <w:lastRenderedPageBreak/>
              <w:t>Streptococcus,</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Style w:val="ssmlft3139"/>
                <w:rFonts w:ascii="Book Antiqua" w:hAnsi="Book Antiqua"/>
                <w:sz w:val="24"/>
                <w:szCs w:val="24"/>
              </w:rPr>
              <w:t>methicillin-resistant</w:t>
            </w:r>
            <w:r w:rsidRPr="00134C6D">
              <w:rPr>
                <w:rFonts w:ascii="Book Antiqua" w:hAnsi="Book Antiqua"/>
                <w:sz w:val="24"/>
                <w:szCs w:val="24"/>
              </w:rPr>
              <w:t xml:space="preserve"> </w:t>
            </w:r>
            <w:r w:rsidRPr="00134C6D">
              <w:rPr>
                <w:rStyle w:val="ssmlft3139"/>
                <w:rFonts w:ascii="Book Antiqua" w:hAnsi="Book Antiqua"/>
                <w:sz w:val="24"/>
                <w:szCs w:val="24"/>
              </w:rPr>
              <w:t>S. aureus</w:t>
            </w:r>
            <w:r w:rsidRPr="00134C6D">
              <w:rPr>
                <w:rFonts w:ascii="Book Antiqua" w:hAnsi="Book Antiqua"/>
                <w:sz w:val="24"/>
                <w:szCs w:val="24"/>
              </w:rPr>
              <w:t xml:space="preserve"> </w:t>
            </w:r>
            <w:r w:rsidRPr="00134C6D">
              <w:rPr>
                <w:rStyle w:val="ssmlft3139"/>
                <w:rFonts w:ascii="Book Antiqua" w:hAnsi="Book Antiqua"/>
                <w:sz w:val="24"/>
                <w:szCs w:val="24"/>
              </w:rPr>
              <w:t>(MRSA)</w:t>
            </w:r>
          </w:p>
        </w:tc>
        <w:tc>
          <w:tcPr>
            <w:tcW w:w="584" w:type="pct"/>
          </w:tcPr>
          <w:p w:rsidR="00134C6D" w:rsidRPr="00134C6D" w:rsidRDefault="00134C6D" w:rsidP="00572644">
            <w:pPr>
              <w:adjustRightInd w:val="0"/>
              <w:snapToGrid w:val="0"/>
              <w:spacing w:line="360" w:lineRule="auto"/>
              <w:jc w:val="center"/>
              <w:rPr>
                <w:rFonts w:ascii="Book Antiqua" w:hAnsi="Book Antiqua"/>
                <w:iCs/>
                <w:sz w:val="24"/>
                <w:szCs w:val="24"/>
                <w:lang w:val="hr-HR"/>
              </w:rPr>
            </w:pPr>
            <w:r w:rsidRPr="00134C6D">
              <w:rPr>
                <w:rFonts w:ascii="Book Antiqua" w:hAnsi="Book Antiqua"/>
                <w:iCs/>
                <w:sz w:val="24"/>
                <w:szCs w:val="24"/>
                <w:lang w:val="hr-HR"/>
              </w:rPr>
              <w:lastRenderedPageBreak/>
              <w:t>C. perfingens</w:t>
            </w:r>
          </w:p>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iCs/>
                <w:sz w:val="24"/>
                <w:szCs w:val="24"/>
                <w:lang w:val="hr-HR"/>
              </w:rPr>
              <w:lastRenderedPageBreak/>
              <w:t>C. septicum / Vibrio spp.</w:t>
            </w:r>
          </w:p>
        </w:tc>
        <w:tc>
          <w:tcPr>
            <w:tcW w:w="552" w:type="pct"/>
          </w:tcPr>
          <w:p w:rsidR="00134C6D" w:rsidRPr="00134C6D" w:rsidRDefault="00134C6D" w:rsidP="00572644">
            <w:pPr>
              <w:adjustRightInd w:val="0"/>
              <w:snapToGrid w:val="0"/>
              <w:spacing w:line="360" w:lineRule="auto"/>
              <w:jc w:val="center"/>
              <w:rPr>
                <w:rFonts w:ascii="Book Antiqua" w:hAnsi="Book Antiqua"/>
                <w:iCs/>
                <w:sz w:val="24"/>
                <w:szCs w:val="24"/>
                <w:lang w:val="hr-HR"/>
              </w:rPr>
            </w:pPr>
            <w:r w:rsidRPr="00134C6D">
              <w:rPr>
                <w:rFonts w:ascii="Book Antiqua" w:hAnsi="Book Antiqua"/>
                <w:iCs/>
                <w:sz w:val="24"/>
                <w:szCs w:val="24"/>
                <w:lang w:val="hr-HR"/>
              </w:rPr>
              <w:lastRenderedPageBreak/>
              <w:t>C. albicans</w:t>
            </w:r>
          </w:p>
          <w:p w:rsidR="00134C6D" w:rsidRPr="00134C6D" w:rsidRDefault="00134C6D" w:rsidP="00572644">
            <w:pPr>
              <w:adjustRightInd w:val="0"/>
              <w:snapToGrid w:val="0"/>
              <w:spacing w:line="360" w:lineRule="auto"/>
              <w:jc w:val="center"/>
              <w:rPr>
                <w:rFonts w:ascii="Book Antiqua" w:hAnsi="Book Antiqua"/>
                <w:iCs/>
                <w:sz w:val="24"/>
                <w:szCs w:val="24"/>
                <w:lang w:val="hr-HR"/>
              </w:rPr>
            </w:pPr>
            <w:r w:rsidRPr="00134C6D">
              <w:rPr>
                <w:rStyle w:val="Emphasis"/>
                <w:rFonts w:ascii="Book Antiqua" w:hAnsi="Book Antiqua"/>
                <w:sz w:val="24"/>
                <w:szCs w:val="24"/>
              </w:rPr>
              <w:lastRenderedPageBreak/>
              <w:t>C. neoformans</w:t>
            </w:r>
          </w:p>
        </w:tc>
        <w:tc>
          <w:tcPr>
            <w:tcW w:w="40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iCs/>
                <w:sz w:val="24"/>
                <w:szCs w:val="24"/>
                <w:lang w:val="hr-HR"/>
              </w:rPr>
              <w:lastRenderedPageBreak/>
              <w:t xml:space="preserve">C. </w:t>
            </w:r>
            <w:r w:rsidRPr="00134C6D">
              <w:rPr>
                <w:rFonts w:ascii="Book Antiqua" w:hAnsi="Book Antiqua"/>
                <w:iCs/>
                <w:sz w:val="24"/>
                <w:szCs w:val="24"/>
                <w:lang w:val="hr-HR"/>
              </w:rPr>
              <w:lastRenderedPageBreak/>
              <w:t>perfingens, C. septicum</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iCs/>
                <w:sz w:val="24"/>
                <w:szCs w:val="24"/>
              </w:rPr>
              <w:lastRenderedPageBreak/>
              <w:t>Staphylococ</w:t>
            </w:r>
            <w:r w:rsidRPr="00134C6D">
              <w:rPr>
                <w:rFonts w:ascii="Book Antiqua" w:hAnsi="Book Antiqua"/>
                <w:iCs/>
                <w:sz w:val="24"/>
                <w:szCs w:val="24"/>
              </w:rPr>
              <w:lastRenderedPageBreak/>
              <w:t xml:space="preserve">cus aureus, </w:t>
            </w:r>
            <w:r w:rsidRPr="00134C6D">
              <w:rPr>
                <w:rFonts w:ascii="Book Antiqua" w:hAnsi="Book Antiqua"/>
                <w:sz w:val="24"/>
                <w:szCs w:val="24"/>
              </w:rPr>
              <w:t>microaerophilic streptococci, Enterobacteriaceae</w:t>
            </w:r>
          </w:p>
        </w:tc>
        <w:tc>
          <w:tcPr>
            <w:tcW w:w="380"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 xml:space="preserve">Mixed </w:t>
            </w:r>
            <w:r w:rsidRPr="00134C6D">
              <w:rPr>
                <w:rFonts w:ascii="Book Antiqua" w:hAnsi="Book Antiqua"/>
                <w:sz w:val="24"/>
                <w:szCs w:val="24"/>
                <w:lang w:val="hr-HR"/>
              </w:rPr>
              <w:lastRenderedPageBreak/>
              <w:t>aerobes and anaerobes</w:t>
            </w:r>
          </w:p>
        </w:tc>
        <w:tc>
          <w:tcPr>
            <w:tcW w:w="535"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Pseudomon</w:t>
            </w:r>
            <w:r w:rsidRPr="00134C6D">
              <w:rPr>
                <w:rFonts w:ascii="Book Antiqua" w:hAnsi="Book Antiqua"/>
                <w:sz w:val="24"/>
                <w:szCs w:val="24"/>
                <w:lang w:val="hr-HR"/>
              </w:rPr>
              <w:lastRenderedPageBreak/>
              <w:t>as aeruginosa</w:t>
            </w:r>
          </w:p>
        </w:tc>
        <w:tc>
          <w:tcPr>
            <w:tcW w:w="552" w:type="pct"/>
          </w:tcPr>
          <w:p w:rsidR="00134C6D" w:rsidRPr="00134C6D" w:rsidRDefault="00134C6D" w:rsidP="00572644">
            <w:pPr>
              <w:adjustRightInd w:val="0"/>
              <w:snapToGrid w:val="0"/>
              <w:spacing w:line="360" w:lineRule="auto"/>
              <w:jc w:val="center"/>
              <w:rPr>
                <w:rFonts w:ascii="Book Antiqua" w:hAnsi="Book Antiqua"/>
                <w:sz w:val="24"/>
                <w:szCs w:val="24"/>
                <w:lang w:val="hr-HR"/>
              </w:rPr>
            </w:pPr>
            <w:r w:rsidRPr="00134C6D">
              <w:rPr>
                <w:rFonts w:ascii="Book Antiqua" w:hAnsi="Book Antiqua"/>
                <w:sz w:val="24"/>
                <w:szCs w:val="24"/>
                <w:lang w:val="hr-HR"/>
              </w:rPr>
              <w:lastRenderedPageBreak/>
              <w:t xml:space="preserve">Group A </w:t>
            </w:r>
            <w:r w:rsidRPr="00134C6D">
              <w:rPr>
                <w:rFonts w:ascii="Book Antiqua" w:hAnsi="Book Antiqua"/>
                <w:sz w:val="24"/>
                <w:szCs w:val="24"/>
                <w:lang w:val="hr-HR"/>
              </w:rPr>
              <w:lastRenderedPageBreak/>
              <w:t>Streptococcus</w:t>
            </w:r>
          </w:p>
        </w:tc>
      </w:tr>
    </w:tbl>
    <w:p w:rsidR="00134C6D" w:rsidRPr="00134C6D" w:rsidRDefault="00134C6D" w:rsidP="00572644">
      <w:pPr>
        <w:adjustRightInd w:val="0"/>
        <w:snapToGrid w:val="0"/>
        <w:spacing w:after="0" w:line="360" w:lineRule="auto"/>
        <w:rPr>
          <w:rFonts w:ascii="Book Antiqua" w:hAnsi="Book Antiqua"/>
          <w:sz w:val="24"/>
          <w:szCs w:val="24"/>
        </w:rPr>
      </w:pPr>
    </w:p>
    <w:p w:rsidR="00134C6D" w:rsidRPr="00134C6D" w:rsidRDefault="00134C6D" w:rsidP="00572644">
      <w:pPr>
        <w:autoSpaceDE w:val="0"/>
        <w:autoSpaceDN w:val="0"/>
        <w:adjustRightInd w:val="0"/>
        <w:snapToGrid w:val="0"/>
        <w:spacing w:after="0" w:line="360" w:lineRule="auto"/>
        <w:jc w:val="both"/>
        <w:rPr>
          <w:rFonts w:ascii="Book Antiqua" w:hAnsi="Book Antiqua" w:cs="Times New Roman"/>
          <w:sz w:val="24"/>
          <w:szCs w:val="24"/>
          <w:lang w:eastAsia="zh-CN"/>
        </w:rPr>
      </w:pPr>
      <w:r w:rsidRPr="00134C6D">
        <w:rPr>
          <w:rFonts w:ascii="Book Antiqua" w:hAnsi="Book Antiqua" w:cs="Times New Roman"/>
          <w:sz w:val="24"/>
          <w:szCs w:val="24"/>
          <w:lang w:eastAsia="zh-CN"/>
        </w:rPr>
        <w:br w:type="page"/>
      </w:r>
    </w:p>
    <w:p w:rsidR="00572644" w:rsidRDefault="00725A11" w:rsidP="00572644">
      <w:r>
        <w:rPr>
          <w:noProof/>
          <w:lang w:eastAsia="zh-CN"/>
        </w:rPr>
        <w:lastRenderedPageBreak/>
        <mc:AlternateContent>
          <mc:Choice Requires="wps">
            <w:drawing>
              <wp:anchor distT="0" distB="0" distL="114300" distR="114300" simplePos="0" relativeHeight="251704320" behindDoc="0" locked="0" layoutInCell="1" allowOverlap="1">
                <wp:simplePos x="0" y="0"/>
                <wp:positionH relativeFrom="column">
                  <wp:posOffset>1664335</wp:posOffset>
                </wp:positionH>
                <wp:positionV relativeFrom="paragraph">
                  <wp:posOffset>144145</wp:posOffset>
                </wp:positionV>
                <wp:extent cx="2045970" cy="441960"/>
                <wp:effectExtent l="12065" t="13970" r="8890" b="10795"/>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41960"/>
                        </a:xfrm>
                        <a:prstGeom prst="rect">
                          <a:avLst/>
                        </a:prstGeom>
                        <a:solidFill>
                          <a:srgbClr val="FFFFFF"/>
                        </a:solidFill>
                        <a:ln w="9525">
                          <a:solidFill>
                            <a:srgbClr val="000000"/>
                          </a:solidFill>
                          <a:miter lim="800000"/>
                          <a:headEnd/>
                          <a:tailEnd/>
                        </a:ln>
                      </wps:spPr>
                      <wps:txbx>
                        <w:txbxContent>
                          <w:p w:rsidR="00572644" w:rsidRDefault="00572644" w:rsidP="00572644">
                            <w:pPr>
                              <w:spacing w:after="0" w:line="240" w:lineRule="auto"/>
                              <w:jc w:val="center"/>
                            </w:pPr>
                            <w:r w:rsidRPr="00D319A7">
                              <w:rPr>
                                <w:b/>
                                <w:i/>
                              </w:rPr>
                              <w:t>Fournier’s gangrene</w:t>
                            </w:r>
                            <w:r>
                              <w:t xml:space="preserve"> with suspected </w:t>
                            </w:r>
                            <w:r w:rsidRPr="00D319A7">
                              <w:rPr>
                                <w:b/>
                              </w:rPr>
                              <w:t>rectal cancer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31.05pt;margin-top:11.35pt;width:161.1pt;height:34.8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BXKwIAAFI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">
                <v:textbox style="mso-fit-shape-to-text:t">
                  <w:txbxContent>
                    <w:p w:rsidR="00572644" w:rsidRDefault="00572644" w:rsidP="00572644">
                      <w:pPr>
                        <w:spacing w:after="0" w:line="240" w:lineRule="auto"/>
                        <w:jc w:val="center"/>
                      </w:pPr>
                      <w:r w:rsidRPr="00D319A7">
                        <w:rPr>
                          <w:b/>
                          <w:i/>
                        </w:rPr>
                        <w:t>Fournier’s gangrene</w:t>
                      </w:r>
                      <w:r>
                        <w:t xml:space="preserve"> with suspected </w:t>
                      </w:r>
                      <w:r w:rsidRPr="00D319A7">
                        <w:rPr>
                          <w:b/>
                        </w:rPr>
                        <w:t>rectal cancer</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08416" behindDoc="0" locked="0" layoutInCell="1" allowOverlap="1">
                <wp:simplePos x="0" y="0"/>
                <wp:positionH relativeFrom="column">
                  <wp:posOffset>2723515</wp:posOffset>
                </wp:positionH>
                <wp:positionV relativeFrom="paragraph">
                  <wp:posOffset>272415</wp:posOffset>
                </wp:positionV>
                <wp:extent cx="0" cy="334645"/>
                <wp:effectExtent l="42545" t="10160" r="43180" b="17145"/>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B5F64" id="_x0000_t32" coordsize="21600,21600" o:spt="32" o:oned="t" path="m,l21600,21600e" filled="f">
                <v:path arrowok="t" fillok="f" o:connecttype="none"/>
                <o:lock v:ext="edit" shapetype="t"/>
              </v:shapetype>
              <v:shape id="AutoShape 50" o:spid="_x0000_s1026" type="#_x0000_t32" style="position:absolute;margin-left:214.45pt;margin-top:21.45pt;width:0;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">
                <v:stroke endarrow="block" endarrowwidth="narrow"/>
              </v:shape>
            </w:pict>
          </mc:Fallback>
        </mc:AlternateContent>
      </w:r>
    </w:p>
    <w:p w:rsidR="00572644" w:rsidRDefault="00725A11" w:rsidP="00572644">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1669415</wp:posOffset>
                </wp:positionH>
                <wp:positionV relativeFrom="paragraph">
                  <wp:posOffset>278130</wp:posOffset>
                </wp:positionV>
                <wp:extent cx="2045970" cy="271780"/>
                <wp:effectExtent l="8255" t="13335" r="12700" b="1016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71780"/>
                        </a:xfrm>
                        <a:prstGeom prst="rect">
                          <a:avLst/>
                        </a:prstGeom>
                        <a:solidFill>
                          <a:srgbClr val="FFFFFF"/>
                        </a:solidFill>
                        <a:ln w="9525">
                          <a:solidFill>
                            <a:srgbClr val="000000"/>
                          </a:solidFill>
                          <a:miter lim="800000"/>
                          <a:headEnd/>
                          <a:tailEnd/>
                        </a:ln>
                      </wps:spPr>
                      <wps:txbx>
                        <w:txbxContent>
                          <w:p w:rsidR="00572644" w:rsidRDefault="00572644" w:rsidP="00572644">
                            <w:pPr>
                              <w:spacing w:after="0" w:line="240" w:lineRule="auto"/>
                              <w:jc w:val="center"/>
                            </w:pPr>
                            <w:r>
                              <w:t>Digital rectal examination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7" type="#_x0000_t202" style="position:absolute;margin-left:131.45pt;margin-top:21.9pt;width:161.1pt;height:21.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">
                <v:textbox style="mso-fit-shape-to-text:t">
                  <w:txbxContent>
                    <w:p w:rsidR="00572644" w:rsidRDefault="00572644" w:rsidP="00572644">
                      <w:pPr>
                        <w:spacing w:after="0" w:line="240" w:lineRule="auto"/>
                        <w:jc w:val="center"/>
                      </w:pPr>
                      <w:r>
                        <w:t>Digital rectal examination</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14560" behindDoc="0" locked="0" layoutInCell="1" allowOverlap="1">
                <wp:simplePos x="0" y="0"/>
                <wp:positionH relativeFrom="column">
                  <wp:posOffset>2723515</wp:posOffset>
                </wp:positionH>
                <wp:positionV relativeFrom="paragraph">
                  <wp:posOffset>231140</wp:posOffset>
                </wp:positionV>
                <wp:extent cx="0" cy="405765"/>
                <wp:effectExtent l="42545" t="5715" r="43180" b="1714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ED322" id="AutoShape 56" o:spid="_x0000_s1026" type="#_x0000_t32" style="position:absolute;margin-left:214.45pt;margin-top:18.2pt;width:0;height:3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">
                <v:stroke endarrow="block" endarrowwidth="narrow"/>
              </v:shape>
            </w:pict>
          </mc:Fallback>
        </mc:AlternateContent>
      </w:r>
    </w:p>
    <w:p w:rsidR="00572644" w:rsidRDefault="00725A11" w:rsidP="00572644">
      <w:r>
        <w:rPr>
          <w:noProof/>
          <w:lang w:eastAsia="zh-CN"/>
        </w:rPr>
        <mc:AlternateContent>
          <mc:Choice Requires="wps">
            <w:drawing>
              <wp:anchor distT="0" distB="0" distL="114300" distR="114300" simplePos="0" relativeHeight="251713536" behindDoc="0" locked="0" layoutInCell="1" allowOverlap="1">
                <wp:simplePos x="0" y="0"/>
                <wp:positionH relativeFrom="column">
                  <wp:posOffset>767080</wp:posOffset>
                </wp:positionH>
                <wp:positionV relativeFrom="paragraph">
                  <wp:posOffset>75565</wp:posOffset>
                </wp:positionV>
                <wp:extent cx="635" cy="243205"/>
                <wp:effectExtent l="48260" t="10795" r="46355" b="22225"/>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8E333" id="AutoShape 55" o:spid="_x0000_s1026" type="#_x0000_t32" style="position:absolute;margin-left:60.4pt;margin-top:5.95pt;width:.05pt;height:1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">
                <v:stroke endarrow="block" endarrowwidth="narrow"/>
              </v:shape>
            </w:pict>
          </mc:Fallback>
        </mc:AlternateContent>
      </w:r>
      <w:r>
        <w:rPr>
          <w:noProof/>
          <w:lang w:eastAsia="zh-CN"/>
        </w:rPr>
        <mc:AlternateContent>
          <mc:Choice Requires="wps">
            <w:drawing>
              <wp:anchor distT="0" distB="0" distL="114300" distR="114300" simplePos="0" relativeHeight="251715584" behindDoc="0" locked="0" layoutInCell="1" allowOverlap="1">
                <wp:simplePos x="0" y="0"/>
                <wp:positionH relativeFrom="column">
                  <wp:posOffset>4517390</wp:posOffset>
                </wp:positionH>
                <wp:positionV relativeFrom="paragraph">
                  <wp:posOffset>75565</wp:posOffset>
                </wp:positionV>
                <wp:extent cx="635" cy="243205"/>
                <wp:effectExtent l="45720" t="10795" r="48895" b="22225"/>
                <wp:wrapNone/>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140A" id="AutoShape 57" o:spid="_x0000_s1026" type="#_x0000_t32" style="position:absolute;margin-left:355.7pt;margin-top:5.95pt;width:.05pt;height:1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">
                <v:stroke endarrow="block" endarrowwidth="narrow"/>
              </v:shape>
            </w:pict>
          </mc:Fallback>
        </mc:AlternateContent>
      </w:r>
      <w:r>
        <w:rPr>
          <w:noProof/>
          <w:lang w:eastAsia="zh-CN"/>
        </w:rPr>
        <mc:AlternateContent>
          <mc:Choice Requires="wps">
            <w:drawing>
              <wp:anchor distT="0" distB="0" distL="114300" distR="114300" simplePos="0" relativeHeight="251716608" behindDoc="0" locked="0" layoutInCell="1" allowOverlap="1">
                <wp:simplePos x="0" y="0"/>
                <wp:positionH relativeFrom="column">
                  <wp:posOffset>765175</wp:posOffset>
                </wp:positionH>
                <wp:positionV relativeFrom="paragraph">
                  <wp:posOffset>75565</wp:posOffset>
                </wp:positionV>
                <wp:extent cx="3752215" cy="0"/>
                <wp:effectExtent l="8255" t="10795" r="11430" b="825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8385" id="AutoShape 58" o:spid="_x0000_s1026" type="#_x0000_t32" style="position:absolute;margin-left:60.25pt;margin-top:5.95pt;width:295.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"/>
            </w:pict>
          </mc:Fallback>
        </mc:AlternateContent>
      </w:r>
      <w:r>
        <w:rPr>
          <w:noProof/>
          <w:lang w:eastAsia="zh-CN"/>
        </w:rPr>
        <mc:AlternateContent>
          <mc:Choice Requires="wps">
            <w:drawing>
              <wp:anchor distT="0" distB="0" distL="114300" distR="114300" simplePos="0" relativeHeight="251712512" behindDoc="0" locked="0" layoutInCell="1" allowOverlap="1">
                <wp:simplePos x="0" y="0"/>
                <wp:positionH relativeFrom="column">
                  <wp:posOffset>3994785</wp:posOffset>
                </wp:positionH>
                <wp:positionV relativeFrom="paragraph">
                  <wp:posOffset>318770</wp:posOffset>
                </wp:positionV>
                <wp:extent cx="1068705" cy="271780"/>
                <wp:effectExtent l="12065" t="7620" r="5080" b="635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1780"/>
                        </a:xfrm>
                        <a:prstGeom prst="rect">
                          <a:avLst/>
                        </a:prstGeom>
                        <a:solidFill>
                          <a:srgbClr val="FFFFFF"/>
                        </a:solidFill>
                        <a:ln w="9525">
                          <a:solidFill>
                            <a:srgbClr val="000000"/>
                          </a:solidFill>
                          <a:miter lim="800000"/>
                          <a:headEnd/>
                          <a:tailEnd/>
                        </a:ln>
                      </wps:spPr>
                      <wps:txbx>
                        <w:txbxContent>
                          <w:p w:rsidR="00572644" w:rsidRPr="009F1167" w:rsidRDefault="00572644" w:rsidP="00572644">
                            <w:pPr>
                              <w:spacing w:after="0" w:line="240" w:lineRule="auto"/>
                              <w:jc w:val="center"/>
                              <w:rPr>
                                <w:lang w:val="hr-HR"/>
                              </w:rPr>
                            </w:pPr>
                            <w:r>
                              <w:rPr>
                                <w:lang w:val="hr-HR"/>
                              </w:rPr>
                              <w:t>Negative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28" type="#_x0000_t202" style="position:absolute;margin-left:314.55pt;margin-top:25.1pt;width:84.15pt;height:21.4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">
                <v:textbox style="mso-fit-shape-to-text:t">
                  <w:txbxContent>
                    <w:p w:rsidR="00572644" w:rsidRPr="009F1167" w:rsidRDefault="00572644" w:rsidP="00572644">
                      <w:pPr>
                        <w:spacing w:after="0" w:line="240" w:lineRule="auto"/>
                        <w:jc w:val="center"/>
                        <w:rPr>
                          <w:lang w:val="hr-HR"/>
                        </w:rPr>
                      </w:pPr>
                      <w:r>
                        <w:rPr>
                          <w:lang w:val="hr-HR"/>
                        </w:rPr>
                        <w:t>Negative</w:t>
                      </w:r>
                    </w:p>
                  </w:txbxContent>
                </v:textbox>
              </v:shape>
            </w:pict>
          </mc:Fallback>
        </mc:AlternateContent>
      </w:r>
      <w:r>
        <w:rPr>
          <w:noProof/>
          <w:lang w:eastAsia="zh-CN"/>
        </w:rPr>
        <mc:AlternateContent>
          <mc:Choice Requires="wps">
            <w:drawing>
              <wp:anchor distT="0" distB="0" distL="114300" distR="114300" simplePos="0" relativeHeight="251710464" behindDoc="0" locked="0" layoutInCell="1" allowOverlap="1">
                <wp:simplePos x="0" y="0"/>
                <wp:positionH relativeFrom="column">
                  <wp:posOffset>11430</wp:posOffset>
                </wp:positionH>
                <wp:positionV relativeFrom="paragraph">
                  <wp:posOffset>313690</wp:posOffset>
                </wp:positionV>
                <wp:extent cx="1497330" cy="271780"/>
                <wp:effectExtent l="6350" t="11430" r="10795" b="12065"/>
                <wp:wrapNone/>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717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Perforated tumor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29" type="#_x0000_t202" style="position:absolute;margin-left:.9pt;margin-top:24.7pt;width:117.9pt;height:21.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">
                <v:textbox style="mso-fit-shape-to-text:t">
                  <w:txbxContent>
                    <w:p w:rsidR="00572644" w:rsidRPr="00432A7F" w:rsidRDefault="00572644" w:rsidP="00572644">
                      <w:pPr>
                        <w:spacing w:after="0" w:line="240" w:lineRule="auto"/>
                        <w:jc w:val="center"/>
                        <w:rPr>
                          <w:lang w:val="hr-HR"/>
                        </w:rPr>
                      </w:pPr>
                      <w:r>
                        <w:rPr>
                          <w:lang w:val="hr-HR"/>
                        </w:rPr>
                        <w:t>Perforated tumor</w:t>
                      </w:r>
                    </w:p>
                  </w:txbxContent>
                </v:textbox>
              </v:shape>
            </w:pict>
          </mc:Fallback>
        </mc:AlternateContent>
      </w:r>
      <w:r>
        <w:rPr>
          <w:noProof/>
          <w:lang w:eastAsia="zh-CN"/>
        </w:rPr>
        <mc:AlternateContent>
          <mc:Choice Requires="wps">
            <w:drawing>
              <wp:anchor distT="0" distB="0" distL="114300" distR="114300" simplePos="0" relativeHeight="251711488" behindDoc="0" locked="0" layoutInCell="1" allowOverlap="1">
                <wp:simplePos x="0" y="0"/>
                <wp:positionH relativeFrom="column">
                  <wp:posOffset>1913890</wp:posOffset>
                </wp:positionH>
                <wp:positionV relativeFrom="paragraph">
                  <wp:posOffset>308610</wp:posOffset>
                </wp:positionV>
                <wp:extent cx="1651000" cy="271780"/>
                <wp:effectExtent l="8255" t="5715" r="7620" b="825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71780"/>
                        </a:xfrm>
                        <a:prstGeom prst="rect">
                          <a:avLst/>
                        </a:prstGeom>
                        <a:solidFill>
                          <a:srgbClr val="FFFFFF"/>
                        </a:solidFill>
                        <a:ln w="9525">
                          <a:solidFill>
                            <a:srgbClr val="000000"/>
                          </a:solidFill>
                          <a:miter lim="800000"/>
                          <a:headEnd/>
                          <a:tailEnd/>
                        </a:ln>
                      </wps:spPr>
                      <wps:txbx>
                        <w:txbxContent>
                          <w:p w:rsidR="00572644" w:rsidRPr="001222EE" w:rsidRDefault="00572644" w:rsidP="00572644">
                            <w:pPr>
                              <w:spacing w:after="0" w:line="240" w:lineRule="auto"/>
                              <w:jc w:val="center"/>
                              <w:rPr>
                                <w:lang w:val="hr-HR"/>
                              </w:rPr>
                            </w:pPr>
                            <w:r w:rsidRPr="001222EE">
                              <w:rPr>
                                <w:lang w:val="hr-HR"/>
                              </w:rPr>
                              <w:t>Non-perforated tumor</w:t>
                            </w:r>
                            <w:r w:rsidRPr="001222EE">
                              <w:rPr>
                                <w:vertAlign w:val="superscript"/>
                                <w:lang w:val="hr-HR"/>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0" type="#_x0000_t202" style="position:absolute;margin-left:150.7pt;margin-top:24.3pt;width:130pt;height:21.4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">
                <v:textbox style="mso-fit-shape-to-text:t">
                  <w:txbxContent>
                    <w:p w:rsidR="00572644" w:rsidRPr="001222EE" w:rsidRDefault="00572644" w:rsidP="00572644">
                      <w:pPr>
                        <w:spacing w:after="0" w:line="240" w:lineRule="auto"/>
                        <w:jc w:val="center"/>
                        <w:rPr>
                          <w:lang w:val="hr-HR"/>
                        </w:rPr>
                      </w:pPr>
                      <w:r w:rsidRPr="001222EE">
                        <w:rPr>
                          <w:lang w:val="hr-HR"/>
                        </w:rPr>
                        <w:t>Non-perforated tumor</w:t>
                      </w:r>
                      <w:r w:rsidRPr="001222EE">
                        <w:rPr>
                          <w:vertAlign w:val="superscript"/>
                          <w:lang w:val="hr-HR"/>
                        </w:rPr>
                        <w:t>1</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32992" behindDoc="0" locked="0" layoutInCell="1" allowOverlap="1">
                <wp:simplePos x="0" y="0"/>
                <wp:positionH relativeFrom="column">
                  <wp:posOffset>-259080</wp:posOffset>
                </wp:positionH>
                <wp:positionV relativeFrom="paragraph">
                  <wp:posOffset>126365</wp:posOffset>
                </wp:positionV>
                <wp:extent cx="5080" cy="3640455"/>
                <wp:effectExtent l="12700" t="13335" r="10795" b="13335"/>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640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BB881" id="AutoShape 74" o:spid="_x0000_s1026" type="#_x0000_t32" style="position:absolute;margin-left:-20.4pt;margin-top:9.95pt;width:.4pt;height:286.6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iYKg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"/>
            </w:pict>
          </mc:Fallback>
        </mc:AlternateContent>
      </w:r>
      <w:r>
        <w:rPr>
          <w:noProof/>
          <w:lang w:eastAsia="zh-CN"/>
        </w:rPr>
        <mc:AlternateContent>
          <mc:Choice Requires="wps">
            <w:drawing>
              <wp:anchor distT="0" distB="0" distL="114300" distR="114300" simplePos="0" relativeHeight="251734016" behindDoc="0" locked="0" layoutInCell="1" allowOverlap="1">
                <wp:simplePos x="0" y="0"/>
                <wp:positionH relativeFrom="column">
                  <wp:posOffset>-254000</wp:posOffset>
                </wp:positionH>
                <wp:positionV relativeFrom="paragraph">
                  <wp:posOffset>126365</wp:posOffset>
                </wp:positionV>
                <wp:extent cx="270510" cy="0"/>
                <wp:effectExtent l="8255" t="13335" r="6985" b="5715"/>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D3A9E" id="AutoShape 75" o:spid="_x0000_s1026" type="#_x0000_t32" style="position:absolute;margin-left:-20pt;margin-top:9.95pt;width:21.3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wD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x5kf0KBtDnGl3BnfIj3JV/2i6HeLpCpbIhseot/OGpITnxG9S/EXq6HMfvisGMQQ&#10;KBCmdapN7yFhDugUlnK+LYWfHKLwMX2MZwm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"/>
            </w:pict>
          </mc:Fallback>
        </mc:AlternateContent>
      </w:r>
      <w:r>
        <w:rPr>
          <w:noProof/>
          <w:lang w:eastAsia="zh-CN"/>
        </w:rPr>
        <mc:AlternateContent>
          <mc:Choice Requires="wps">
            <w:drawing>
              <wp:anchor distT="0" distB="0" distL="114300" distR="114300" simplePos="0" relativeHeight="251719680" behindDoc="0" locked="0" layoutInCell="1" allowOverlap="1">
                <wp:simplePos x="0" y="0"/>
                <wp:positionH relativeFrom="column">
                  <wp:posOffset>2783840</wp:posOffset>
                </wp:positionH>
                <wp:positionV relativeFrom="paragraph">
                  <wp:posOffset>266065</wp:posOffset>
                </wp:positionV>
                <wp:extent cx="1733550" cy="495300"/>
                <wp:effectExtent l="26670" t="10160" r="11430" b="4699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49530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44131" id="AutoShape 61" o:spid="_x0000_s1026" type="#_x0000_t32" style="position:absolute;margin-left:219.2pt;margin-top:20.95pt;width:136.5pt;height:3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">
                <v:stroke endarrow="block" endarrowwidth="narrow"/>
              </v:shape>
            </w:pict>
          </mc:Fallback>
        </mc:AlternateContent>
      </w:r>
      <w:r>
        <w:rPr>
          <w:noProof/>
          <w:lang w:eastAsia="zh-CN"/>
        </w:rPr>
        <mc:AlternateContent>
          <mc:Choice Requires="wps">
            <w:drawing>
              <wp:anchor distT="0" distB="0" distL="114300" distR="114300" simplePos="0" relativeHeight="251718656" behindDoc="0" locked="0" layoutInCell="1" allowOverlap="1">
                <wp:simplePos x="0" y="0"/>
                <wp:positionH relativeFrom="column">
                  <wp:posOffset>4517390</wp:posOffset>
                </wp:positionH>
                <wp:positionV relativeFrom="paragraph">
                  <wp:posOffset>266065</wp:posOffset>
                </wp:positionV>
                <wp:extent cx="1270" cy="500380"/>
                <wp:effectExtent l="45720" t="10160" r="48260" b="2286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038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F05D1" id="AutoShape 60" o:spid="_x0000_s1026" type="#_x0000_t32" style="position:absolute;margin-left:355.7pt;margin-top:20.95pt;width:.1pt;height:3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">
                <v:stroke endarrow="block" endarrowwidth="narrow"/>
              </v:shape>
            </w:pict>
          </mc:Fallback>
        </mc:AlternateContent>
      </w:r>
      <w:r>
        <w:rPr>
          <w:noProof/>
          <w:lang w:eastAsia="zh-CN"/>
        </w:rPr>
        <mc:AlternateContent>
          <mc:Choice Requires="wps">
            <w:drawing>
              <wp:anchor distT="0" distB="0" distL="114300" distR="114300" simplePos="0" relativeHeight="251717632" behindDoc="0" locked="0" layoutInCell="1" allowOverlap="1">
                <wp:simplePos x="0" y="0"/>
                <wp:positionH relativeFrom="column">
                  <wp:posOffset>2723515</wp:posOffset>
                </wp:positionH>
                <wp:positionV relativeFrom="paragraph">
                  <wp:posOffset>266065</wp:posOffset>
                </wp:positionV>
                <wp:extent cx="635" cy="495300"/>
                <wp:effectExtent l="42545" t="10160" r="42545" b="18415"/>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832C" id="AutoShape 59" o:spid="_x0000_s1026" type="#_x0000_t32" style="position:absolute;margin-left:214.45pt;margin-top:20.95pt;width:.05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">
                <v:stroke endarrow="block" endarrowwidth="narrow"/>
              </v:shape>
            </w:pict>
          </mc:Fallback>
        </mc:AlternateContent>
      </w:r>
    </w:p>
    <w:p w:rsidR="00572644" w:rsidRDefault="00572644" w:rsidP="00572644"/>
    <w:p w:rsidR="00572644" w:rsidRDefault="00725A11" w:rsidP="00572644">
      <w:r>
        <w:rPr>
          <w:noProof/>
          <w:lang w:eastAsia="zh-CN"/>
        </w:rPr>
        <mc:AlternateContent>
          <mc:Choice Requires="wps">
            <w:drawing>
              <wp:anchor distT="0" distB="0" distL="114300" distR="114300" simplePos="0" relativeHeight="251706368" behindDoc="0" locked="0" layoutInCell="1" allowOverlap="1">
                <wp:simplePos x="0" y="0"/>
                <wp:positionH relativeFrom="column">
                  <wp:posOffset>3827780</wp:posOffset>
                </wp:positionH>
                <wp:positionV relativeFrom="paragraph">
                  <wp:posOffset>104140</wp:posOffset>
                </wp:positionV>
                <wp:extent cx="2065020" cy="441960"/>
                <wp:effectExtent l="6350" t="7620" r="5080" b="762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41960"/>
                        </a:xfrm>
                        <a:prstGeom prst="rect">
                          <a:avLst/>
                        </a:prstGeom>
                        <a:solidFill>
                          <a:srgbClr val="FFFFFF"/>
                        </a:solidFill>
                        <a:ln w="9525">
                          <a:solidFill>
                            <a:srgbClr val="000000"/>
                          </a:solidFill>
                          <a:miter lim="800000"/>
                          <a:headEnd/>
                          <a:tailEnd/>
                        </a:ln>
                      </wps:spPr>
                      <wps:txbx>
                        <w:txbxContent>
                          <w:p w:rsidR="00572644" w:rsidRDefault="00572644" w:rsidP="00572644">
                            <w:pPr>
                              <w:spacing w:after="0" w:line="240" w:lineRule="auto"/>
                              <w:jc w:val="center"/>
                              <w:rPr>
                                <w:lang w:val="hr-HR"/>
                              </w:rPr>
                            </w:pPr>
                            <w:r>
                              <w:rPr>
                                <w:lang w:val="hr-HR"/>
                              </w:rPr>
                              <w:t>Preoperative or intraoperative</w:t>
                            </w:r>
                          </w:p>
                          <w:p w:rsidR="00572644" w:rsidRPr="00432A7F" w:rsidRDefault="00572644" w:rsidP="00572644">
                            <w:pPr>
                              <w:spacing w:after="0" w:line="240" w:lineRule="auto"/>
                              <w:jc w:val="center"/>
                              <w:rPr>
                                <w:lang w:val="hr-HR"/>
                              </w:rPr>
                            </w:pPr>
                            <w:r>
                              <w:rPr>
                                <w:lang w:val="hr-HR"/>
                              </w:rPr>
                              <w:t>rectoscopy</w:t>
                            </w:r>
                            <w:r w:rsidRPr="002771DA">
                              <w:rPr>
                                <w:vertAlign w:val="superscript"/>
                                <w:lang w:val="hr-HR"/>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1" type="#_x0000_t202" style="position:absolute;margin-left:301.4pt;margin-top:8.2pt;width:162.6pt;height:34.8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G0LAIAAFkEAAAOAAAAZHJzL2Uyb0RvYy54bWysVMGO0zAQvSPxD5bvNGmUlm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">
                <v:textbox style="mso-fit-shape-to-text:t">
                  <w:txbxContent>
                    <w:p w:rsidR="00572644" w:rsidRDefault="00572644" w:rsidP="00572644">
                      <w:pPr>
                        <w:spacing w:after="0" w:line="240" w:lineRule="auto"/>
                        <w:jc w:val="center"/>
                        <w:rPr>
                          <w:lang w:val="hr-HR"/>
                        </w:rPr>
                      </w:pPr>
                      <w:r>
                        <w:rPr>
                          <w:lang w:val="hr-HR"/>
                        </w:rPr>
                        <w:t>Preoperative or intraoperative</w:t>
                      </w:r>
                    </w:p>
                    <w:p w:rsidR="00572644" w:rsidRPr="00432A7F" w:rsidRDefault="00572644" w:rsidP="00572644">
                      <w:pPr>
                        <w:spacing w:after="0" w:line="240" w:lineRule="auto"/>
                        <w:jc w:val="center"/>
                        <w:rPr>
                          <w:lang w:val="hr-HR"/>
                        </w:rPr>
                      </w:pPr>
                      <w:r>
                        <w:rPr>
                          <w:lang w:val="hr-HR"/>
                        </w:rPr>
                        <w:t>rectoscopy</w:t>
                      </w:r>
                      <w:r w:rsidRPr="002771DA">
                        <w:rPr>
                          <w:vertAlign w:val="superscript"/>
                          <w:lang w:val="hr-HR"/>
                        </w:rPr>
                        <w:t>2</w:t>
                      </w:r>
                    </w:p>
                  </w:txbxContent>
                </v:textbox>
              </v:shape>
            </w:pict>
          </mc:Fallback>
        </mc:AlternateContent>
      </w:r>
      <w:r>
        <w:rPr>
          <w:noProof/>
          <w:lang w:eastAsia="zh-CN"/>
        </w:rPr>
        <mc:AlternateContent>
          <mc:Choice Requires="wps">
            <w:drawing>
              <wp:anchor distT="0" distB="0" distL="114300" distR="114300" simplePos="0" relativeHeight="251707392" behindDoc="0" locked="0" layoutInCell="1" allowOverlap="1">
                <wp:simplePos x="0" y="0"/>
                <wp:positionH relativeFrom="column">
                  <wp:posOffset>1821180</wp:posOffset>
                </wp:positionH>
                <wp:positionV relativeFrom="paragraph">
                  <wp:posOffset>99060</wp:posOffset>
                </wp:positionV>
                <wp:extent cx="1802765" cy="271780"/>
                <wp:effectExtent l="6350" t="11430" r="10160" b="12065"/>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717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Abdominopelvic CT scan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2" type="#_x0000_t202" style="position:absolute;margin-left:143.4pt;margin-top:7.8pt;width:141.95pt;height:21.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">
                <v:textbox style="mso-fit-shape-to-text:t">
                  <w:txbxContent>
                    <w:p w:rsidR="00572644" w:rsidRPr="00432A7F" w:rsidRDefault="00572644" w:rsidP="00572644">
                      <w:pPr>
                        <w:spacing w:after="0" w:line="240" w:lineRule="auto"/>
                        <w:jc w:val="center"/>
                        <w:rPr>
                          <w:lang w:val="hr-HR"/>
                        </w:rPr>
                      </w:pPr>
                      <w:r>
                        <w:rPr>
                          <w:lang w:val="hr-HR"/>
                        </w:rPr>
                        <w:t>Abdominopelvic CT scan</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24800" behindDoc="0" locked="0" layoutInCell="1" allowOverlap="1">
                <wp:simplePos x="0" y="0"/>
                <wp:positionH relativeFrom="column">
                  <wp:posOffset>2723515</wp:posOffset>
                </wp:positionH>
                <wp:positionV relativeFrom="paragraph">
                  <wp:posOffset>52070</wp:posOffset>
                </wp:positionV>
                <wp:extent cx="0" cy="473710"/>
                <wp:effectExtent l="13970" t="13335" r="5080" b="8255"/>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692AC" id="AutoShape 66" o:spid="_x0000_s1026" type="#_x0000_t32" style="position:absolute;margin-left:214.45pt;margin-top:4.1pt;width:0;height:3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gSIAIAADw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"/>
            </w:pict>
          </mc:Fallback>
        </mc:AlternateContent>
      </w:r>
    </w:p>
    <w:p w:rsidR="00572644" w:rsidRDefault="00725A11" w:rsidP="00572644">
      <w:r>
        <w:rPr>
          <w:noProof/>
          <w:lang w:eastAsia="zh-CN"/>
        </w:rPr>
        <mc:AlternateContent>
          <mc:Choice Requires="wps">
            <w:drawing>
              <wp:anchor distT="0" distB="0" distL="114300" distR="114300" simplePos="0" relativeHeight="251722752" behindDoc="0" locked="0" layoutInCell="1" allowOverlap="1">
                <wp:simplePos x="0" y="0"/>
                <wp:positionH relativeFrom="column">
                  <wp:posOffset>3714750</wp:posOffset>
                </wp:positionH>
                <wp:positionV relativeFrom="paragraph">
                  <wp:posOffset>197485</wp:posOffset>
                </wp:positionV>
                <wp:extent cx="635" cy="333375"/>
                <wp:effectExtent l="43180" t="5715" r="41910" b="22860"/>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2036" id="AutoShape 64" o:spid="_x0000_s1026" type="#_x0000_t32" style="position:absolute;margin-left:292.5pt;margin-top:15.55pt;width:.0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">
                <v:stroke endarrow="block" endarrowwidth="narrow"/>
              </v:shape>
            </w:pict>
          </mc:Fallback>
        </mc:AlternateContent>
      </w:r>
      <w:r>
        <w:rPr>
          <w:noProof/>
          <w:lang w:eastAsia="zh-CN"/>
        </w:rPr>
        <mc:AlternateContent>
          <mc:Choice Requires="wps">
            <w:drawing>
              <wp:anchor distT="0" distB="0" distL="114300" distR="114300" simplePos="0" relativeHeight="251720704" behindDoc="0" locked="0" layoutInCell="1" allowOverlap="1">
                <wp:simplePos x="0" y="0"/>
                <wp:positionH relativeFrom="column">
                  <wp:posOffset>1918970</wp:posOffset>
                </wp:positionH>
                <wp:positionV relativeFrom="paragraph">
                  <wp:posOffset>197485</wp:posOffset>
                </wp:positionV>
                <wp:extent cx="0" cy="328295"/>
                <wp:effectExtent l="47625" t="5715" r="47625" b="18415"/>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E6194" id="AutoShape 62" o:spid="_x0000_s1026" type="#_x0000_t32" style="position:absolute;margin-left:151.1pt;margin-top:15.55pt;width:0;height:2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">
                <v:stroke endarrow="block" endarrowwidth="narrow"/>
              </v:shape>
            </w:pict>
          </mc:Fallback>
        </mc:AlternateContent>
      </w:r>
      <w:r>
        <w:rPr>
          <w:noProof/>
          <w:lang w:eastAsia="zh-CN"/>
        </w:rPr>
        <mc:AlternateContent>
          <mc:Choice Requires="wps">
            <w:drawing>
              <wp:anchor distT="0" distB="0" distL="114300" distR="114300" simplePos="0" relativeHeight="251723776" behindDoc="0" locked="0" layoutInCell="1" allowOverlap="1">
                <wp:simplePos x="0" y="0"/>
                <wp:positionH relativeFrom="column">
                  <wp:posOffset>1918970</wp:posOffset>
                </wp:positionH>
                <wp:positionV relativeFrom="paragraph">
                  <wp:posOffset>197485</wp:posOffset>
                </wp:positionV>
                <wp:extent cx="1795780" cy="635"/>
                <wp:effectExtent l="9525" t="5715" r="13970" b="1270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FA96F" id="AutoShape 65" o:spid="_x0000_s1026" type="#_x0000_t32" style="position:absolute;margin-left:151.1pt;margin-top:15.55pt;width:141.4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l5Iw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"/>
            </w:pict>
          </mc:Fallback>
        </mc:AlternateContent>
      </w:r>
    </w:p>
    <w:p w:rsidR="00572644" w:rsidRDefault="00725A11" w:rsidP="00572644">
      <w:r>
        <w:rPr>
          <w:noProof/>
          <w:lang w:eastAsia="zh-CN"/>
        </w:rPr>
        <mc:AlternateContent>
          <mc:Choice Requires="wps">
            <w:drawing>
              <wp:anchor distT="0" distB="0" distL="114300" distR="114300" simplePos="0" relativeHeight="251721728" behindDoc="0" locked="0" layoutInCell="1" allowOverlap="1">
                <wp:simplePos x="0" y="0"/>
                <wp:positionH relativeFrom="column">
                  <wp:posOffset>2934335</wp:posOffset>
                </wp:positionH>
                <wp:positionV relativeFrom="paragraph">
                  <wp:posOffset>196850</wp:posOffset>
                </wp:positionV>
                <wp:extent cx="1724660" cy="441960"/>
                <wp:effectExtent l="12065" t="13970" r="6350" b="10795"/>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441960"/>
                        </a:xfrm>
                        <a:prstGeom prst="rect">
                          <a:avLst/>
                        </a:prstGeom>
                        <a:solidFill>
                          <a:srgbClr val="FFFFFF"/>
                        </a:solidFill>
                        <a:ln w="9525">
                          <a:solidFill>
                            <a:srgbClr val="000000"/>
                          </a:solidFill>
                          <a:miter lim="800000"/>
                          <a:headEnd/>
                          <a:tailEnd/>
                        </a:ln>
                      </wps:spPr>
                      <wps:txbx>
                        <w:txbxContent>
                          <w:p w:rsidR="00572644" w:rsidRDefault="00572644" w:rsidP="00572644">
                            <w:pPr>
                              <w:spacing w:after="0" w:line="240" w:lineRule="auto"/>
                              <w:jc w:val="center"/>
                              <w:rPr>
                                <w:lang w:val="hr-HR"/>
                              </w:rPr>
                            </w:pPr>
                            <w:r>
                              <w:rPr>
                                <w:lang w:val="hr-HR"/>
                              </w:rPr>
                              <w:t xml:space="preserve">Fournier's gangrene </w:t>
                            </w:r>
                            <w:r w:rsidRPr="006D43CF">
                              <w:rPr>
                                <w:u w:val="single"/>
                                <w:lang w:val="hr-HR"/>
                              </w:rPr>
                              <w:t>not</w:t>
                            </w:r>
                          </w:p>
                          <w:p w:rsidR="00572644" w:rsidRPr="00432A7F" w:rsidRDefault="00572644" w:rsidP="00572644">
                            <w:pPr>
                              <w:spacing w:after="0" w:line="240" w:lineRule="auto"/>
                              <w:jc w:val="center"/>
                              <w:rPr>
                                <w:lang w:val="hr-HR"/>
                              </w:rPr>
                            </w:pPr>
                            <w:r>
                              <w:rPr>
                                <w:lang w:val="hr-HR"/>
                              </w:rPr>
                              <w:t>due to rectal cancer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33" type="#_x0000_t202" style="position:absolute;margin-left:231.05pt;margin-top:15.5pt;width:135.8pt;height:34.8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">
                <v:textbox style="mso-fit-shape-to-text:t">
                  <w:txbxContent>
                    <w:p w:rsidR="00572644" w:rsidRDefault="00572644" w:rsidP="00572644">
                      <w:pPr>
                        <w:spacing w:after="0" w:line="240" w:lineRule="auto"/>
                        <w:jc w:val="center"/>
                        <w:rPr>
                          <w:lang w:val="hr-HR"/>
                        </w:rPr>
                      </w:pPr>
                      <w:r>
                        <w:rPr>
                          <w:lang w:val="hr-HR"/>
                        </w:rPr>
                        <w:t xml:space="preserve">Fournier's gangrene </w:t>
                      </w:r>
                      <w:r w:rsidRPr="006D43CF">
                        <w:rPr>
                          <w:u w:val="single"/>
                          <w:lang w:val="hr-HR"/>
                        </w:rPr>
                        <w:t>not</w:t>
                      </w:r>
                    </w:p>
                    <w:p w:rsidR="00572644" w:rsidRPr="00432A7F" w:rsidRDefault="00572644" w:rsidP="00572644">
                      <w:pPr>
                        <w:spacing w:after="0" w:line="240" w:lineRule="auto"/>
                        <w:jc w:val="center"/>
                        <w:rPr>
                          <w:lang w:val="hr-HR"/>
                        </w:rPr>
                      </w:pPr>
                      <w:r>
                        <w:rPr>
                          <w:lang w:val="hr-HR"/>
                        </w:rPr>
                        <w:t>due to rectal cancer</w:t>
                      </w:r>
                    </w:p>
                  </w:txbxContent>
                </v:textbox>
              </v:shape>
            </w:pict>
          </mc:Fallback>
        </mc:AlternateContent>
      </w:r>
      <w:r>
        <w:rPr>
          <w:noProof/>
          <w:lang w:eastAsia="zh-CN"/>
        </w:rPr>
        <mc:AlternateContent>
          <mc:Choice Requires="wps">
            <w:drawing>
              <wp:anchor distT="0" distB="0" distL="114300" distR="114300" simplePos="0" relativeHeight="251709440" behindDoc="0" locked="0" layoutInCell="1" allowOverlap="1">
                <wp:simplePos x="0" y="0"/>
                <wp:positionH relativeFrom="column">
                  <wp:posOffset>885825</wp:posOffset>
                </wp:positionH>
                <wp:positionV relativeFrom="paragraph">
                  <wp:posOffset>191770</wp:posOffset>
                </wp:positionV>
                <wp:extent cx="1963420" cy="441960"/>
                <wp:effectExtent l="10160" t="8255" r="7620" b="698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441960"/>
                        </a:xfrm>
                        <a:prstGeom prst="rect">
                          <a:avLst/>
                        </a:prstGeom>
                        <a:solidFill>
                          <a:srgbClr val="FFFFFF"/>
                        </a:solidFill>
                        <a:ln w="9525">
                          <a:solidFill>
                            <a:srgbClr val="000000"/>
                          </a:solidFill>
                          <a:miter lim="800000"/>
                          <a:headEnd/>
                          <a:tailEnd/>
                        </a:ln>
                      </wps:spPr>
                      <wps:txbx>
                        <w:txbxContent>
                          <w:p w:rsidR="00572644" w:rsidRDefault="00572644" w:rsidP="00572644">
                            <w:pPr>
                              <w:spacing w:after="0" w:line="240" w:lineRule="auto"/>
                              <w:jc w:val="center"/>
                              <w:rPr>
                                <w:lang w:val="hr-HR"/>
                              </w:rPr>
                            </w:pPr>
                            <w:r>
                              <w:rPr>
                                <w:lang w:val="hr-HR"/>
                              </w:rPr>
                              <w:t>Confirmation/suspicion of</w:t>
                            </w:r>
                          </w:p>
                          <w:p w:rsidR="00572644" w:rsidRPr="00432A7F" w:rsidRDefault="00572644" w:rsidP="00572644">
                            <w:pPr>
                              <w:spacing w:after="0" w:line="240" w:lineRule="auto"/>
                              <w:jc w:val="center"/>
                              <w:rPr>
                                <w:lang w:val="hr-HR"/>
                              </w:rPr>
                            </w:pPr>
                            <w:r>
                              <w:rPr>
                                <w:lang w:val="hr-HR"/>
                              </w:rPr>
                              <w:t>rectal cancer perforation</w:t>
                            </w:r>
                            <w:r w:rsidRPr="002771DA">
                              <w:rPr>
                                <w:vertAlign w:val="superscript"/>
                                <w:lang w:val="hr-HR"/>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4" type="#_x0000_t202" style="position:absolute;margin-left:69.75pt;margin-top:15.1pt;width:154.6pt;height:34.8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">
                <v:textbox style="mso-fit-shape-to-text:t">
                  <w:txbxContent>
                    <w:p w:rsidR="00572644" w:rsidRDefault="00572644" w:rsidP="00572644">
                      <w:pPr>
                        <w:spacing w:after="0" w:line="240" w:lineRule="auto"/>
                        <w:jc w:val="center"/>
                        <w:rPr>
                          <w:lang w:val="hr-HR"/>
                        </w:rPr>
                      </w:pPr>
                      <w:r>
                        <w:rPr>
                          <w:lang w:val="hr-HR"/>
                        </w:rPr>
                        <w:t>Confirmation/suspicion of</w:t>
                      </w:r>
                    </w:p>
                    <w:p w:rsidR="00572644" w:rsidRPr="00432A7F" w:rsidRDefault="00572644" w:rsidP="00572644">
                      <w:pPr>
                        <w:spacing w:after="0" w:line="240" w:lineRule="auto"/>
                        <w:jc w:val="center"/>
                        <w:rPr>
                          <w:lang w:val="hr-HR"/>
                        </w:rPr>
                      </w:pPr>
                      <w:r>
                        <w:rPr>
                          <w:lang w:val="hr-HR"/>
                        </w:rPr>
                        <w:t>rectal cancer perforation</w:t>
                      </w:r>
                      <w:r w:rsidRPr="002771DA">
                        <w:rPr>
                          <w:vertAlign w:val="superscript"/>
                          <w:lang w:val="hr-HR"/>
                        </w:rPr>
                        <w:t>3</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42208" behindDoc="0" locked="0" layoutInCell="1" allowOverlap="1">
                <wp:simplePos x="0" y="0"/>
                <wp:positionH relativeFrom="column">
                  <wp:posOffset>-259080</wp:posOffset>
                </wp:positionH>
                <wp:positionV relativeFrom="paragraph">
                  <wp:posOffset>87630</wp:posOffset>
                </wp:positionV>
                <wp:extent cx="1149985" cy="0"/>
                <wp:effectExtent l="22225" t="46355" r="8890" b="48895"/>
                <wp:wrapNone/>
                <wp:docPr id="2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98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B113D" id="AutoShape 83" o:spid="_x0000_s1026" type="#_x0000_t32" style="position:absolute;margin-left:-20.4pt;margin-top:6.9pt;width:90.5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">
                <v:stroke endarrow="block" endarrowwidth="narrow"/>
              </v:shape>
            </w:pict>
          </mc:Fallback>
        </mc:AlternateContent>
      </w:r>
    </w:p>
    <w:p w:rsidR="00572644" w:rsidRDefault="00725A11" w:rsidP="00572644">
      <w:r>
        <w:rPr>
          <w:noProof/>
          <w:lang w:eastAsia="zh-CN"/>
        </w:rPr>
        <mc:AlternateContent>
          <mc:Choice Requires="wps">
            <w:drawing>
              <wp:anchor distT="0" distB="0" distL="114300" distR="114300" simplePos="0" relativeHeight="251740160" behindDoc="0" locked="0" layoutInCell="1" allowOverlap="1">
                <wp:simplePos x="0" y="0"/>
                <wp:positionH relativeFrom="column">
                  <wp:posOffset>4324985</wp:posOffset>
                </wp:positionH>
                <wp:positionV relativeFrom="paragraph">
                  <wp:posOffset>-3175</wp:posOffset>
                </wp:positionV>
                <wp:extent cx="0" cy="353695"/>
                <wp:effectExtent l="43815" t="12065" r="41910" b="15240"/>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35CE" id="AutoShape 81" o:spid="_x0000_s1026" type="#_x0000_t32" style="position:absolute;margin-left:340.55pt;margin-top:-.25pt;width:0;height:2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">
                <v:stroke endarrow="block" endarrowwidth="narrow"/>
              </v:shape>
            </w:pict>
          </mc:Fallback>
        </mc:AlternateContent>
      </w:r>
      <w:r>
        <w:rPr>
          <w:noProof/>
          <w:lang w:eastAsia="zh-CN"/>
        </w:rPr>
        <mc:AlternateContent>
          <mc:Choice Requires="wps">
            <w:drawing>
              <wp:anchor distT="0" distB="0" distL="114300" distR="114300" simplePos="0" relativeHeight="251741184" behindDoc="0" locked="0" layoutInCell="1" allowOverlap="1">
                <wp:simplePos x="0" y="0"/>
                <wp:positionH relativeFrom="column">
                  <wp:posOffset>4347845</wp:posOffset>
                </wp:positionH>
                <wp:positionV relativeFrom="paragraph">
                  <wp:posOffset>-3175</wp:posOffset>
                </wp:positionV>
                <wp:extent cx="170815" cy="284480"/>
                <wp:effectExtent l="0" t="2540" r="635"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44" w:rsidRDefault="00572644" w:rsidP="00572644">
                            <w:pPr>
                              <w:spacing w:after="0" w:line="240" w:lineRule="auto"/>
                              <w:jc w:val="center"/>
                            </w:pPr>
                            <w:r>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5" type="#_x0000_t202" style="position:absolute;margin-left:342.35pt;margin-top:-.25pt;width:13.45pt;height:2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" stroked="f">
                <v:textbox>
                  <w:txbxContent>
                    <w:p w:rsidR="00572644" w:rsidRDefault="00572644" w:rsidP="00572644">
                      <w:pPr>
                        <w:spacing w:after="0" w:line="240" w:lineRule="auto"/>
                        <w:jc w:val="center"/>
                      </w:pPr>
                      <w:r>
                        <w:rPr>
                          <w:rFonts w:ascii="Calibri" w:hAnsi="Calibri"/>
                        </w:rPr>
                        <w:t>±</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43232" behindDoc="0" locked="0" layoutInCell="1" allowOverlap="1">
                <wp:simplePos x="0" y="0"/>
                <wp:positionH relativeFrom="column">
                  <wp:posOffset>4692650</wp:posOffset>
                </wp:positionH>
                <wp:positionV relativeFrom="paragraph">
                  <wp:posOffset>146050</wp:posOffset>
                </wp:positionV>
                <wp:extent cx="375920" cy="635"/>
                <wp:effectExtent l="11430" t="8255" r="12700" b="10160"/>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4E9AD" id="AutoShape 84" o:spid="_x0000_s1026" type="#_x0000_t32" style="position:absolute;margin-left:369.5pt;margin-top:11.5pt;width:29.6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6RIQ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"/>
            </w:pict>
          </mc:Fallback>
        </mc:AlternateContent>
      </w:r>
      <w:r>
        <w:rPr>
          <w:noProof/>
          <w:lang w:eastAsia="zh-CN"/>
        </w:rPr>
        <mc:AlternateContent>
          <mc:Choice Requires="wps">
            <w:drawing>
              <wp:anchor distT="0" distB="0" distL="114300" distR="114300" simplePos="0" relativeHeight="251735040" behindDoc="0" locked="0" layoutInCell="1" allowOverlap="1">
                <wp:simplePos x="0" y="0"/>
                <wp:positionH relativeFrom="column">
                  <wp:posOffset>2362200</wp:posOffset>
                </wp:positionH>
                <wp:positionV relativeFrom="paragraph">
                  <wp:posOffset>30480</wp:posOffset>
                </wp:positionV>
                <wp:extent cx="2332355" cy="297180"/>
                <wp:effectExtent l="5080" t="6985" r="5715" b="1016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2971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Transversostomy/sigmoidostomy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186pt;margin-top:2.4pt;width:183.65pt;height:2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HiLQIAAFo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">
                <v:textbox>
                  <w:txbxContent>
                    <w:p w:rsidR="00572644" w:rsidRPr="00432A7F" w:rsidRDefault="00572644" w:rsidP="00572644">
                      <w:pPr>
                        <w:spacing w:after="0" w:line="240" w:lineRule="auto"/>
                        <w:jc w:val="center"/>
                        <w:rPr>
                          <w:lang w:val="hr-HR"/>
                        </w:rPr>
                      </w:pPr>
                      <w:r>
                        <w:rPr>
                          <w:lang w:val="hr-HR"/>
                        </w:rPr>
                        <w:t>Transversostomy/sigmoidostomy</w:t>
                      </w:r>
                    </w:p>
                  </w:txbxContent>
                </v:textbox>
              </v:shape>
            </w:pict>
          </mc:Fallback>
        </mc:AlternateContent>
      </w:r>
      <w:r>
        <w:rPr>
          <w:noProof/>
          <w:lang w:eastAsia="zh-CN"/>
        </w:rPr>
        <mc:AlternateContent>
          <mc:Choice Requires="wps">
            <w:drawing>
              <wp:anchor distT="0" distB="0" distL="114300" distR="114300" simplePos="0" relativeHeight="251739136" behindDoc="0" locked="0" layoutInCell="1" allowOverlap="1">
                <wp:simplePos x="0" y="0"/>
                <wp:positionH relativeFrom="column">
                  <wp:posOffset>1396365</wp:posOffset>
                </wp:positionH>
                <wp:positionV relativeFrom="paragraph">
                  <wp:posOffset>146050</wp:posOffset>
                </wp:positionV>
                <wp:extent cx="965835" cy="0"/>
                <wp:effectExtent l="10795" t="46355" r="23495" b="4889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824A" id="AutoShape 80" o:spid="_x0000_s1026" type="#_x0000_t32" style="position:absolute;margin-left:109.95pt;margin-top:11.5pt;width:76.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">
                <v:stroke endarrow="block" endarrowwidth="narrow"/>
              </v:shape>
            </w:pict>
          </mc:Fallback>
        </mc:AlternateContent>
      </w:r>
      <w:r>
        <w:rPr>
          <w:noProof/>
          <w:lang w:eastAsia="zh-CN"/>
        </w:rPr>
        <mc:AlternateContent>
          <mc:Choice Requires="wps">
            <w:drawing>
              <wp:anchor distT="0" distB="0" distL="114300" distR="114300" simplePos="0" relativeHeight="251744256" behindDoc="0" locked="0" layoutInCell="1" allowOverlap="1">
                <wp:simplePos x="0" y="0"/>
                <wp:positionH relativeFrom="column">
                  <wp:posOffset>5068570</wp:posOffset>
                </wp:positionH>
                <wp:positionV relativeFrom="paragraph">
                  <wp:posOffset>146685</wp:posOffset>
                </wp:positionV>
                <wp:extent cx="0" cy="1276985"/>
                <wp:effectExtent l="6350" t="8890" r="12700" b="9525"/>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FCA63" id="AutoShape 85" o:spid="_x0000_s1026" type="#_x0000_t32" style="position:absolute;margin-left:399.1pt;margin-top:11.55pt;width:0;height:10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OMHw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"/>
            </w:pict>
          </mc:Fallback>
        </mc:AlternateContent>
      </w:r>
      <w:r>
        <w:rPr>
          <w:noProof/>
          <w:lang w:eastAsia="zh-CN"/>
        </w:rPr>
        <mc:AlternateContent>
          <mc:Choice Requires="wps">
            <w:drawing>
              <wp:anchor distT="0" distB="0" distL="114300" distR="114300" simplePos="0" relativeHeight="251728896" behindDoc="0" locked="0" layoutInCell="1" allowOverlap="1">
                <wp:simplePos x="0" y="0"/>
                <wp:positionH relativeFrom="column">
                  <wp:posOffset>158115</wp:posOffset>
                </wp:positionH>
                <wp:positionV relativeFrom="paragraph">
                  <wp:posOffset>-3810</wp:posOffset>
                </wp:positionV>
                <wp:extent cx="1233170" cy="271780"/>
                <wp:effectExtent l="8255" t="8255" r="6350" b="5715"/>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717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Unstable patient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7" type="#_x0000_t202" style="position:absolute;margin-left:12.45pt;margin-top:-.3pt;width:97.1pt;height:21.4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">
                <v:textbox style="mso-fit-shape-to-text:t">
                  <w:txbxContent>
                    <w:p w:rsidR="00572644" w:rsidRPr="00432A7F" w:rsidRDefault="00572644" w:rsidP="00572644">
                      <w:pPr>
                        <w:spacing w:after="0" w:line="240" w:lineRule="auto"/>
                        <w:jc w:val="center"/>
                        <w:rPr>
                          <w:lang w:val="hr-HR"/>
                        </w:rPr>
                      </w:pPr>
                      <w:r>
                        <w:rPr>
                          <w:lang w:val="hr-HR"/>
                        </w:rPr>
                        <w:t>Unstable patient</w:t>
                      </w:r>
                    </w:p>
                  </w:txbxContent>
                </v:textbox>
              </v:shape>
            </w:pict>
          </mc:Fallback>
        </mc:AlternateContent>
      </w:r>
      <w:r>
        <w:rPr>
          <w:noProof/>
          <w:lang w:eastAsia="zh-CN"/>
        </w:rPr>
        <mc:AlternateContent>
          <mc:Choice Requires="wps">
            <w:drawing>
              <wp:anchor distT="0" distB="0" distL="114300" distR="114300" simplePos="0" relativeHeight="251731968" behindDoc="0" locked="0" layoutInCell="1" allowOverlap="1">
                <wp:simplePos x="0" y="0"/>
                <wp:positionH relativeFrom="column">
                  <wp:posOffset>-254000</wp:posOffset>
                </wp:positionH>
                <wp:positionV relativeFrom="paragraph">
                  <wp:posOffset>146050</wp:posOffset>
                </wp:positionV>
                <wp:extent cx="412115" cy="635"/>
                <wp:effectExtent l="8255" t="46355" r="17780" b="4826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2BB5D" id="AutoShape 73" o:spid="_x0000_s1026" type="#_x0000_t32" style="position:absolute;margin-left:-20pt;margin-top:11.5pt;width:32.4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">
                <v:stroke endarrow="block" endarrowwidth="narrow"/>
              </v:shape>
            </w:pict>
          </mc:Fallback>
        </mc:AlternateContent>
      </w:r>
    </w:p>
    <w:p w:rsidR="00572644" w:rsidRDefault="00725A11" w:rsidP="00572644">
      <w:r>
        <w:rPr>
          <w:noProof/>
          <w:lang w:eastAsia="zh-CN"/>
        </w:rPr>
        <mc:AlternateContent>
          <mc:Choice Requires="wps">
            <w:drawing>
              <wp:anchor distT="0" distB="0" distL="114300" distR="114300" simplePos="0" relativeHeight="251726848" behindDoc="0" locked="0" layoutInCell="1" allowOverlap="1">
                <wp:simplePos x="0" y="0"/>
                <wp:positionH relativeFrom="column">
                  <wp:posOffset>2729230</wp:posOffset>
                </wp:positionH>
                <wp:positionV relativeFrom="paragraph">
                  <wp:posOffset>232410</wp:posOffset>
                </wp:positionV>
                <wp:extent cx="1963420" cy="491490"/>
                <wp:effectExtent l="10160" t="8255" r="7620" b="508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49149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(Extralevator) abdominoperineal resection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8" type="#_x0000_t202" style="position:absolute;margin-left:214.9pt;margin-top:18.3pt;width:154.6pt;height:3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">
                <v:textbox>
                  <w:txbxContent>
                    <w:p w:rsidR="00572644" w:rsidRPr="00432A7F" w:rsidRDefault="00572644" w:rsidP="00572644">
                      <w:pPr>
                        <w:spacing w:after="0" w:line="240" w:lineRule="auto"/>
                        <w:jc w:val="center"/>
                        <w:rPr>
                          <w:lang w:val="hr-HR"/>
                        </w:rPr>
                      </w:pPr>
                      <w:r>
                        <w:rPr>
                          <w:lang w:val="hr-HR"/>
                        </w:rPr>
                        <w:t>(Extralevator) abdominoperineal resection</w:t>
                      </w:r>
                    </w:p>
                  </w:txbxContent>
                </v:textbox>
              </v:shape>
            </w:pict>
          </mc:Fallback>
        </mc:AlternateContent>
      </w:r>
    </w:p>
    <w:p w:rsidR="00572644" w:rsidRDefault="00725A11" w:rsidP="00572644">
      <w:r>
        <w:rPr>
          <w:noProof/>
          <w:lang w:eastAsia="zh-CN"/>
        </w:rPr>
        <mc:AlternateContent>
          <mc:Choice Requires="wps">
            <w:drawing>
              <wp:anchor distT="0" distB="0" distL="114300" distR="114300" simplePos="0" relativeHeight="251747328" behindDoc="0" locked="0" layoutInCell="1" allowOverlap="1">
                <wp:simplePos x="0" y="0"/>
                <wp:positionH relativeFrom="column">
                  <wp:posOffset>5076825</wp:posOffset>
                </wp:positionH>
                <wp:positionV relativeFrom="paragraph">
                  <wp:posOffset>46990</wp:posOffset>
                </wp:positionV>
                <wp:extent cx="887730" cy="246380"/>
                <wp:effectExtent l="0" t="0" r="2540" b="444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644" w:rsidRPr="002775C4" w:rsidRDefault="00572644" w:rsidP="00572644">
                            <w:pPr>
                              <w:spacing w:after="0" w:line="240" w:lineRule="auto"/>
                              <w:jc w:val="center"/>
                              <w:rPr>
                                <w:sz w:val="20"/>
                                <w:szCs w:val="20"/>
                                <w:lang w:val="hr-HR"/>
                              </w:rPr>
                            </w:pPr>
                            <w:r w:rsidRPr="002775C4">
                              <w:rPr>
                                <w:sz w:val="20"/>
                                <w:szCs w:val="20"/>
                                <w:lang w:val="hr-HR"/>
                              </w:rPr>
                              <w:t>Stabiliz</w:t>
                            </w:r>
                            <w:r>
                              <w:rPr>
                                <w:sz w:val="20"/>
                                <w:szCs w:val="20"/>
                                <w:lang w:val="hr-HR"/>
                              </w:rPr>
                              <w:t>ation</w:t>
                            </w:r>
                            <w:r w:rsidRPr="00140D89">
                              <w:rPr>
                                <w:sz w:val="20"/>
                                <w:szCs w:val="20"/>
                                <w:vertAlign w:val="superscript"/>
                                <w:lang w:val="hr-HR"/>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39" type="#_x0000_t202" style="position:absolute;margin-left:399.75pt;margin-top:3.7pt;width:69.9pt;height:19.4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" stroked="f">
                <v:textbox style="mso-fit-shape-to-text:t">
                  <w:txbxContent>
                    <w:p w:rsidR="00572644" w:rsidRPr="002775C4" w:rsidRDefault="00572644" w:rsidP="00572644">
                      <w:pPr>
                        <w:spacing w:after="0" w:line="240" w:lineRule="auto"/>
                        <w:jc w:val="center"/>
                        <w:rPr>
                          <w:sz w:val="20"/>
                          <w:szCs w:val="20"/>
                          <w:lang w:val="hr-HR"/>
                        </w:rPr>
                      </w:pPr>
                      <w:r w:rsidRPr="002775C4">
                        <w:rPr>
                          <w:sz w:val="20"/>
                          <w:szCs w:val="20"/>
                          <w:lang w:val="hr-HR"/>
                        </w:rPr>
                        <w:t>Stabiliz</w:t>
                      </w:r>
                      <w:r>
                        <w:rPr>
                          <w:sz w:val="20"/>
                          <w:szCs w:val="20"/>
                          <w:lang w:val="hr-HR"/>
                        </w:rPr>
                        <w:t>ation</w:t>
                      </w:r>
                      <w:r w:rsidRPr="00140D89">
                        <w:rPr>
                          <w:sz w:val="20"/>
                          <w:szCs w:val="20"/>
                          <w:vertAlign w:val="superscript"/>
                          <w:lang w:val="hr-HR"/>
                        </w:rPr>
                        <w:t>4</w:t>
                      </w:r>
                    </w:p>
                  </w:txbxContent>
                </v:textbox>
              </v:shape>
            </w:pict>
          </mc:Fallback>
        </mc:AlternateContent>
      </w:r>
      <w:r>
        <w:rPr>
          <w:noProof/>
          <w:lang w:eastAsia="zh-CN"/>
        </w:rPr>
        <mc:AlternateContent>
          <mc:Choice Requires="wps">
            <w:drawing>
              <wp:anchor distT="0" distB="0" distL="114300" distR="114300" simplePos="0" relativeHeight="251746304" behindDoc="0" locked="0" layoutInCell="1" allowOverlap="1">
                <wp:simplePos x="0" y="0"/>
                <wp:positionH relativeFrom="column">
                  <wp:posOffset>4684395</wp:posOffset>
                </wp:positionH>
                <wp:positionV relativeFrom="paragraph">
                  <wp:posOffset>154305</wp:posOffset>
                </wp:positionV>
                <wp:extent cx="375920" cy="0"/>
                <wp:effectExtent l="22225" t="43815" r="11430" b="4191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2F004" id="AutoShape 87" o:spid="_x0000_s1026" type="#_x0000_t32" style="position:absolute;margin-left:368.85pt;margin-top:12.15pt;width:29.6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wNOAIAAGY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">
                <v:stroke endarrow="block" endarrowwidth="narrow"/>
              </v:shape>
            </w:pict>
          </mc:Fallback>
        </mc:AlternateContent>
      </w:r>
      <w:r>
        <w:rPr>
          <w:noProof/>
          <w:lang w:eastAsia="zh-CN"/>
        </w:rPr>
        <mc:AlternateContent>
          <mc:Choice Requires="wps">
            <w:drawing>
              <wp:anchor distT="0" distB="0" distL="114300" distR="114300" simplePos="0" relativeHeight="251737088" behindDoc="0" locked="0" layoutInCell="1" allowOverlap="1">
                <wp:simplePos x="0" y="0"/>
                <wp:positionH relativeFrom="column">
                  <wp:posOffset>1869440</wp:posOffset>
                </wp:positionH>
                <wp:positionV relativeFrom="paragraph">
                  <wp:posOffset>153035</wp:posOffset>
                </wp:positionV>
                <wp:extent cx="0" cy="613410"/>
                <wp:effectExtent l="7620" t="13970" r="11430" b="1079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E55E" id="AutoShape 78" o:spid="_x0000_s1026" type="#_x0000_t32" style="position:absolute;margin-left:147.2pt;margin-top:12.05pt;width:0;height:4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0I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"/>
            </w:pict>
          </mc:Fallback>
        </mc:AlternateContent>
      </w:r>
      <w:r>
        <w:rPr>
          <w:noProof/>
          <w:lang w:eastAsia="zh-CN"/>
        </w:rPr>
        <mc:AlternateContent>
          <mc:Choice Requires="wps">
            <w:drawing>
              <wp:anchor distT="0" distB="0" distL="114300" distR="114300" simplePos="0" relativeHeight="251736064" behindDoc="0" locked="0" layoutInCell="1" allowOverlap="1">
                <wp:simplePos x="0" y="0"/>
                <wp:positionH relativeFrom="column">
                  <wp:posOffset>1869440</wp:posOffset>
                </wp:positionH>
                <wp:positionV relativeFrom="paragraph">
                  <wp:posOffset>153035</wp:posOffset>
                </wp:positionV>
                <wp:extent cx="854075" cy="1270"/>
                <wp:effectExtent l="7620" t="42545" r="14605" b="4191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127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581B7" id="AutoShape 77" o:spid="_x0000_s1026" type="#_x0000_t32" style="position:absolute;margin-left:147.2pt;margin-top:12.05pt;width:67.25pt;height:.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">
                <v:stroke endarrow="block" endarrowwidth="narrow"/>
              </v:shape>
            </w:pict>
          </mc:Fallback>
        </mc:AlternateContent>
      </w:r>
    </w:p>
    <w:p w:rsidR="00572644" w:rsidRDefault="00725A11" w:rsidP="00572644">
      <w:r>
        <w:rPr>
          <w:noProof/>
          <w:lang w:eastAsia="zh-CN"/>
        </w:rPr>
        <mc:AlternateContent>
          <mc:Choice Requires="wps">
            <w:drawing>
              <wp:anchor distT="0" distB="0" distL="114300" distR="114300" simplePos="0" relativeHeight="251730944" behindDoc="0" locked="0" layoutInCell="1" allowOverlap="1">
                <wp:simplePos x="0" y="0"/>
                <wp:positionH relativeFrom="column">
                  <wp:posOffset>-259080</wp:posOffset>
                </wp:positionH>
                <wp:positionV relativeFrom="paragraph">
                  <wp:posOffset>153035</wp:posOffset>
                </wp:positionV>
                <wp:extent cx="407035" cy="0"/>
                <wp:effectExtent l="12700" t="41275" r="18415" b="4445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97A2E" id="AutoShape 72" o:spid="_x0000_s1026" type="#_x0000_t32" style="position:absolute;margin-left:-20.4pt;margin-top:12.05pt;width:32.0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">
                <v:stroke endarrow="block" endarrowwidth="narrow"/>
              </v:shape>
            </w:pict>
          </mc:Fallback>
        </mc:AlternateContent>
      </w:r>
      <w:r>
        <w:rPr>
          <w:noProof/>
          <w:lang w:eastAsia="zh-CN"/>
        </w:rPr>
        <mc:AlternateContent>
          <mc:Choice Requires="wps">
            <w:drawing>
              <wp:anchor distT="0" distB="0" distL="114300" distR="114300" simplePos="0" relativeHeight="251738112" behindDoc="0" locked="0" layoutInCell="1" allowOverlap="1">
                <wp:simplePos x="0" y="0"/>
                <wp:positionH relativeFrom="column">
                  <wp:posOffset>1396365</wp:posOffset>
                </wp:positionH>
                <wp:positionV relativeFrom="paragraph">
                  <wp:posOffset>153035</wp:posOffset>
                </wp:positionV>
                <wp:extent cx="473075" cy="0"/>
                <wp:effectExtent l="10795" t="12700" r="11430" b="635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4B21" id="AutoShape 79" o:spid="_x0000_s1026" type="#_x0000_t32" style="position:absolute;margin-left:109.95pt;margin-top:12.05pt;width:37.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s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"/>
            </w:pict>
          </mc:Fallback>
        </mc:AlternateContent>
      </w:r>
      <w:r>
        <w:rPr>
          <w:noProof/>
          <w:lang w:eastAsia="zh-CN"/>
        </w:rPr>
        <mc:AlternateContent>
          <mc:Choice Requires="wps">
            <w:drawing>
              <wp:anchor distT="0" distB="0" distL="114300" distR="114300" simplePos="0" relativeHeight="251727872" behindDoc="0" locked="0" layoutInCell="1" allowOverlap="1">
                <wp:simplePos x="0" y="0"/>
                <wp:positionH relativeFrom="column">
                  <wp:posOffset>142875</wp:posOffset>
                </wp:positionH>
                <wp:positionV relativeFrom="paragraph">
                  <wp:posOffset>10795</wp:posOffset>
                </wp:positionV>
                <wp:extent cx="1233170" cy="271780"/>
                <wp:effectExtent l="10160" t="8890" r="13970" b="508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717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Stable patient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40" type="#_x0000_t202" style="position:absolute;margin-left:11.25pt;margin-top:.85pt;width:97.1pt;height:21.4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">
                <v:textbox style="mso-fit-shape-to-text:t">
                  <w:txbxContent>
                    <w:p w:rsidR="00572644" w:rsidRPr="00432A7F" w:rsidRDefault="00572644" w:rsidP="00572644">
                      <w:pPr>
                        <w:spacing w:after="0" w:line="240" w:lineRule="auto"/>
                        <w:jc w:val="center"/>
                        <w:rPr>
                          <w:lang w:val="hr-HR"/>
                        </w:rPr>
                      </w:pPr>
                      <w:r>
                        <w:rPr>
                          <w:lang w:val="hr-HR"/>
                        </w:rPr>
                        <w:t>Stable patient</w:t>
                      </w:r>
                    </w:p>
                  </w:txbxContent>
                </v:textbox>
              </v:shape>
            </w:pict>
          </mc:Fallback>
        </mc:AlternateContent>
      </w:r>
      <w:r>
        <w:rPr>
          <w:noProof/>
          <w:lang w:eastAsia="zh-CN"/>
        </w:rPr>
        <mc:AlternateContent>
          <mc:Choice Requires="wps">
            <w:drawing>
              <wp:anchor distT="0" distB="0" distL="114300" distR="114300" simplePos="0" relativeHeight="251725824" behindDoc="0" locked="0" layoutInCell="1" allowOverlap="1">
                <wp:simplePos x="0" y="0"/>
                <wp:positionH relativeFrom="column">
                  <wp:posOffset>2724150</wp:posOffset>
                </wp:positionH>
                <wp:positionV relativeFrom="paragraph">
                  <wp:posOffset>281940</wp:posOffset>
                </wp:positionV>
                <wp:extent cx="1963420" cy="271780"/>
                <wp:effectExtent l="10160" t="12700" r="7620" b="1079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71780"/>
                        </a:xfrm>
                        <a:prstGeom prst="rect">
                          <a:avLst/>
                        </a:prstGeom>
                        <a:solidFill>
                          <a:srgbClr val="FFFFFF"/>
                        </a:solidFill>
                        <a:ln w="9525">
                          <a:solidFill>
                            <a:srgbClr val="000000"/>
                          </a:solidFill>
                          <a:miter lim="800000"/>
                          <a:headEnd/>
                          <a:tailEnd/>
                        </a:ln>
                      </wps:spPr>
                      <wps:txbx>
                        <w:txbxContent>
                          <w:p w:rsidR="00572644" w:rsidRPr="00432A7F" w:rsidRDefault="00572644" w:rsidP="00572644">
                            <w:pPr>
                              <w:spacing w:after="0" w:line="240" w:lineRule="auto"/>
                              <w:jc w:val="center"/>
                              <w:rPr>
                                <w:lang w:val="hr-HR"/>
                              </w:rPr>
                            </w:pPr>
                            <w:r>
                              <w:rPr>
                                <w:lang w:val="hr-HR"/>
                              </w:rPr>
                              <w:t>Hartmann's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41" type="#_x0000_t202" style="position:absolute;margin-left:214.5pt;margin-top:22.2pt;width:154.6pt;height:21.4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">
                <v:textbox style="mso-fit-shape-to-text:t">
                  <w:txbxContent>
                    <w:p w:rsidR="00572644" w:rsidRPr="00432A7F" w:rsidRDefault="00572644" w:rsidP="00572644">
                      <w:pPr>
                        <w:spacing w:after="0" w:line="240" w:lineRule="auto"/>
                        <w:jc w:val="center"/>
                        <w:rPr>
                          <w:lang w:val="hr-HR"/>
                        </w:rPr>
                      </w:pPr>
                      <w:r>
                        <w:rPr>
                          <w:lang w:val="hr-HR"/>
                        </w:rPr>
                        <w:t>Hartmann's procedure</w:t>
                      </w:r>
                    </w:p>
                  </w:txbxContent>
                </v:textbox>
              </v:shape>
            </w:pict>
          </mc:Fallback>
        </mc:AlternateContent>
      </w:r>
    </w:p>
    <w:p w:rsidR="00572644" w:rsidRPr="00572644" w:rsidRDefault="00725A11" w:rsidP="00572644">
      <w:pPr>
        <w:rPr>
          <w:lang w:eastAsia="zh-CN"/>
        </w:rPr>
      </w:pPr>
      <w:r>
        <w:rPr>
          <w:noProof/>
          <w:lang w:eastAsia="zh-CN"/>
        </w:rPr>
        <mc:AlternateContent>
          <mc:Choice Requires="wps">
            <w:drawing>
              <wp:anchor distT="0" distB="0" distL="114300" distR="114300" simplePos="0" relativeHeight="251745280" behindDoc="0" locked="0" layoutInCell="1" allowOverlap="1">
                <wp:simplePos x="0" y="0"/>
                <wp:positionH relativeFrom="column">
                  <wp:posOffset>4692650</wp:posOffset>
                </wp:positionH>
                <wp:positionV relativeFrom="paragraph">
                  <wp:posOffset>109855</wp:posOffset>
                </wp:positionV>
                <wp:extent cx="375920" cy="0"/>
                <wp:effectExtent l="20955" t="45085" r="12700" b="4064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9950" id="AutoShape 86" o:spid="_x0000_s1026" type="#_x0000_t32" style="position:absolute;margin-left:369.5pt;margin-top:8.65pt;width:29.6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">
                <v:stroke endarrow="block" endarrowwidth="narrow"/>
              </v:shape>
            </w:pict>
          </mc:Fallback>
        </mc:AlternateContent>
      </w:r>
      <w:r>
        <w:rPr>
          <w:noProof/>
          <w:lang w:eastAsia="zh-CN"/>
        </w:rPr>
        <mc:AlternateContent>
          <mc:Choice Requires="wps">
            <w:drawing>
              <wp:anchor distT="0" distB="0" distL="114300" distR="114300" simplePos="0" relativeHeight="251729920" behindDoc="0" locked="0" layoutInCell="1" allowOverlap="1">
                <wp:simplePos x="0" y="0"/>
                <wp:positionH relativeFrom="column">
                  <wp:posOffset>1869440</wp:posOffset>
                </wp:positionH>
                <wp:positionV relativeFrom="paragraph">
                  <wp:posOffset>109855</wp:posOffset>
                </wp:positionV>
                <wp:extent cx="859790" cy="0"/>
                <wp:effectExtent l="7620" t="45085" r="18415" b="4064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77C9" id="AutoShape 71" o:spid="_x0000_s1026" type="#_x0000_t32" style="position:absolute;margin-left:147.2pt;margin-top:8.65pt;width:67.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">
                <v:stroke endarrow="block" endarrowwidth="narrow"/>
              </v:shape>
            </w:pict>
          </mc:Fallback>
        </mc:AlternateContent>
      </w:r>
    </w:p>
    <w:p w:rsidR="00572644" w:rsidRDefault="00572644" w:rsidP="00572644">
      <w:pPr>
        <w:autoSpaceDE w:val="0"/>
        <w:autoSpaceDN w:val="0"/>
        <w:adjustRightInd w:val="0"/>
        <w:snapToGrid w:val="0"/>
        <w:spacing w:after="0" w:line="360" w:lineRule="auto"/>
        <w:jc w:val="both"/>
        <w:rPr>
          <w:rFonts w:ascii="Book Antiqua" w:hAnsi="Book Antiqua"/>
          <w:b/>
          <w:sz w:val="24"/>
          <w:szCs w:val="24"/>
          <w:lang w:eastAsia="zh-CN"/>
        </w:rPr>
      </w:pPr>
    </w:p>
    <w:p w:rsidR="00BF00E0" w:rsidRPr="00BF00E0" w:rsidRDefault="00134C6D" w:rsidP="00572644">
      <w:pPr>
        <w:autoSpaceDE w:val="0"/>
        <w:autoSpaceDN w:val="0"/>
        <w:adjustRightInd w:val="0"/>
        <w:snapToGrid w:val="0"/>
        <w:spacing w:after="0" w:line="360" w:lineRule="auto"/>
        <w:jc w:val="both"/>
        <w:rPr>
          <w:rFonts w:ascii="Book Antiqua" w:hAnsi="Book Antiqua"/>
          <w:sz w:val="24"/>
          <w:szCs w:val="24"/>
          <w:lang w:eastAsia="zh-CN"/>
        </w:rPr>
      </w:pPr>
      <w:r w:rsidRPr="00134C6D">
        <w:rPr>
          <w:rFonts w:ascii="Book Antiqua" w:hAnsi="Book Antiqua"/>
          <w:b/>
          <w:sz w:val="24"/>
          <w:szCs w:val="24"/>
        </w:rPr>
        <w:t>Figure 1 Diagnostic-therapeutic algorithm for suspected/proven Fournier’s gangrene due to rectal cancer.</w:t>
      </w:r>
      <w:r w:rsidRPr="00134C6D">
        <w:rPr>
          <w:rFonts w:ascii="Book Antiqua" w:hAnsi="Book Antiqua"/>
          <w:sz w:val="24"/>
          <w:szCs w:val="24"/>
        </w:rPr>
        <w:t xml:space="preserve"> Perioperative management and necrosectomy are excluded which are standard procedures in Fournier’s gangrene treatment in all patients.</w:t>
      </w:r>
      <w:r w:rsidR="00BF00E0">
        <w:rPr>
          <w:rFonts w:ascii="Book Antiqua" w:hAnsi="Book Antiqua" w:hint="eastAsia"/>
          <w:sz w:val="24"/>
          <w:szCs w:val="24"/>
          <w:lang w:eastAsia="zh-CN"/>
        </w:rPr>
        <w:t xml:space="preserve"> </w:t>
      </w:r>
      <w:r w:rsidR="00BF00E0" w:rsidRPr="00134C6D">
        <w:rPr>
          <w:rFonts w:ascii="Book Antiqua" w:hAnsi="Book Antiqua"/>
          <w:sz w:val="24"/>
          <w:szCs w:val="24"/>
          <w:vertAlign w:val="superscript"/>
        </w:rPr>
        <w:t>1</w:t>
      </w:r>
      <w:r w:rsidR="00BF00E0" w:rsidRPr="00134C6D">
        <w:rPr>
          <w:rFonts w:ascii="Book Antiqua" w:eastAsia="TrebuchetMS" w:hAnsi="Book Antiqua"/>
          <w:sz w:val="24"/>
          <w:szCs w:val="24"/>
        </w:rPr>
        <w:t>Impalpable perforation does not exclude microperforation</w:t>
      </w:r>
      <w:r w:rsidR="00BF00E0">
        <w:rPr>
          <w:rFonts w:ascii="Book Antiqua" w:hAnsi="Book Antiqua" w:hint="eastAsia"/>
          <w:sz w:val="24"/>
          <w:szCs w:val="24"/>
          <w:lang w:eastAsia="zh-CN"/>
        </w:rPr>
        <w:t xml:space="preserve">; </w:t>
      </w:r>
      <w:r w:rsidR="00BF00E0" w:rsidRPr="00134C6D">
        <w:rPr>
          <w:rFonts w:ascii="Book Antiqua" w:hAnsi="Book Antiqua"/>
          <w:sz w:val="24"/>
          <w:szCs w:val="24"/>
          <w:vertAlign w:val="superscript"/>
        </w:rPr>
        <w:t>2</w:t>
      </w:r>
      <w:r w:rsidR="00BF00E0" w:rsidRPr="00BF00E0">
        <w:rPr>
          <w:rFonts w:ascii="Book Antiqua" w:hAnsi="Book Antiqua" w:hint="eastAsia"/>
          <w:sz w:val="24"/>
          <w:szCs w:val="24"/>
          <w:lang w:eastAsia="zh-CN"/>
        </w:rPr>
        <w:t>(1)</w:t>
      </w:r>
      <w:r w:rsidR="00BF00E0">
        <w:rPr>
          <w:rFonts w:ascii="Book Antiqua" w:hAnsi="Book Antiqua" w:hint="eastAsia"/>
          <w:sz w:val="24"/>
          <w:szCs w:val="24"/>
          <w:vertAlign w:val="superscript"/>
          <w:lang w:eastAsia="zh-CN"/>
        </w:rPr>
        <w:t xml:space="preserve"> </w:t>
      </w:r>
      <w:r w:rsidR="00BF00E0" w:rsidRPr="00BF00E0">
        <w:rPr>
          <w:rFonts w:ascii="Book Antiqua" w:hAnsi="Book Antiqua"/>
          <w:caps/>
          <w:noProof/>
          <w:sz w:val="24"/>
          <w:szCs w:val="24"/>
        </w:rPr>
        <w:t>b</w:t>
      </w:r>
      <w:r w:rsidR="00BF00E0" w:rsidRPr="00134C6D">
        <w:rPr>
          <w:rFonts w:ascii="Book Antiqua" w:hAnsi="Book Antiqua"/>
          <w:noProof/>
          <w:sz w:val="24"/>
          <w:szCs w:val="24"/>
        </w:rPr>
        <w:t>lood (any form) on digital rectal examination</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 xml:space="preserve"> </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2) history and other/previous diagnostic modalities refer to rectal carcinoma</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 xml:space="preserve"> </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3) urogenital and dermatologic causes excluded</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 xml:space="preserve"> </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4) bacteria highly specific for (intestinal) rectal malignancy such as</w:t>
      </w:r>
      <w:r w:rsidR="00BF00E0" w:rsidRPr="00134C6D">
        <w:rPr>
          <w:rFonts w:ascii="Book Antiqua" w:hAnsi="Book Antiqua"/>
          <w:i/>
          <w:noProof/>
          <w:sz w:val="24"/>
          <w:szCs w:val="24"/>
        </w:rPr>
        <w:t xml:space="preserve"> Clostridium septicum</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 xml:space="preserve"> and </w:t>
      </w:r>
      <w:r w:rsidR="00BF00E0">
        <w:rPr>
          <w:rFonts w:ascii="Book Antiqua" w:hAnsi="Book Antiqua" w:hint="eastAsia"/>
          <w:noProof/>
          <w:sz w:val="24"/>
          <w:szCs w:val="24"/>
          <w:lang w:eastAsia="zh-CN"/>
        </w:rPr>
        <w:t>(</w:t>
      </w:r>
      <w:r w:rsidR="00BF00E0" w:rsidRPr="00134C6D">
        <w:rPr>
          <w:rFonts w:ascii="Book Antiqua" w:hAnsi="Book Antiqua"/>
          <w:noProof/>
          <w:sz w:val="24"/>
          <w:szCs w:val="24"/>
        </w:rPr>
        <w:t>5) fever or sepsis of unknown origin with perianal symptoms/signs</w:t>
      </w:r>
      <w:r w:rsidR="00BF00E0">
        <w:rPr>
          <w:rFonts w:ascii="Book Antiqua" w:hAnsi="Book Antiqua" w:hint="eastAsia"/>
          <w:noProof/>
          <w:sz w:val="24"/>
          <w:szCs w:val="24"/>
          <w:lang w:eastAsia="zh-CN"/>
        </w:rPr>
        <w:t xml:space="preserve">; </w:t>
      </w:r>
      <w:r w:rsidR="00BF00E0" w:rsidRPr="00134C6D">
        <w:rPr>
          <w:rFonts w:ascii="Book Antiqua" w:hAnsi="Book Antiqua"/>
          <w:noProof/>
          <w:sz w:val="24"/>
          <w:szCs w:val="24"/>
          <w:vertAlign w:val="superscript"/>
        </w:rPr>
        <w:t>3</w:t>
      </w:r>
      <w:r w:rsidR="00BF00E0" w:rsidRPr="00BF00E0">
        <w:rPr>
          <w:rFonts w:ascii="Book Antiqua" w:hAnsi="Book Antiqua"/>
          <w:caps/>
          <w:sz w:val="24"/>
          <w:szCs w:val="24"/>
          <w:lang w:val="hr-HR"/>
        </w:rPr>
        <w:t>i</w:t>
      </w:r>
      <w:r w:rsidR="00BF00E0" w:rsidRPr="00134C6D">
        <w:rPr>
          <w:rFonts w:ascii="Book Antiqua" w:hAnsi="Book Antiqua"/>
          <w:sz w:val="24"/>
          <w:szCs w:val="24"/>
          <w:lang w:val="hr-HR"/>
        </w:rPr>
        <w:t>ncreased soft tissue density with abscess and/or gas bubbles around the tumor</w:t>
      </w:r>
      <w:r w:rsidR="00BF00E0">
        <w:rPr>
          <w:rFonts w:ascii="Book Antiqua" w:hAnsi="Book Antiqua" w:hint="eastAsia"/>
          <w:sz w:val="24"/>
          <w:szCs w:val="24"/>
          <w:lang w:val="hr-HR" w:eastAsia="zh-CN"/>
        </w:rPr>
        <w:t xml:space="preserve">; </w:t>
      </w:r>
      <w:r w:rsidR="00BF00E0" w:rsidRPr="00BF00E0">
        <w:rPr>
          <w:rFonts w:ascii="Book Antiqua" w:hAnsi="Book Antiqua"/>
          <w:sz w:val="24"/>
          <w:szCs w:val="24"/>
          <w:vertAlign w:val="superscript"/>
          <w:lang w:val="hr-HR"/>
        </w:rPr>
        <w:t>4</w:t>
      </w:r>
      <w:r w:rsidR="00BF00E0" w:rsidRPr="00134C6D">
        <w:rPr>
          <w:rFonts w:ascii="Book Antiqua" w:hAnsi="Book Antiqua"/>
          <w:sz w:val="24"/>
          <w:szCs w:val="24"/>
          <w:lang w:val="hr-HR"/>
        </w:rPr>
        <w:t>After confirmation of rectal cancer, definitive oncologic operation is performed after stabilization and neoadjuvant chemoradiotherapy if indicated. Reconstructive surgery after consultation with plastic surgeon.</w:t>
      </w:r>
    </w:p>
    <w:p w:rsidR="00134C6D" w:rsidRPr="00134C6D" w:rsidRDefault="00134C6D" w:rsidP="00572644">
      <w:pPr>
        <w:adjustRightInd w:val="0"/>
        <w:snapToGrid w:val="0"/>
        <w:spacing w:after="0" w:line="360" w:lineRule="auto"/>
        <w:jc w:val="both"/>
        <w:rPr>
          <w:rFonts w:ascii="Book Antiqua" w:hAnsi="Book Antiqua"/>
          <w:sz w:val="24"/>
          <w:szCs w:val="24"/>
          <w:lang w:eastAsia="zh-CN"/>
        </w:rPr>
      </w:pPr>
    </w:p>
    <w:p w:rsidR="00134C6D" w:rsidRPr="00134C6D" w:rsidRDefault="00134C6D" w:rsidP="00572644">
      <w:pPr>
        <w:autoSpaceDE w:val="0"/>
        <w:autoSpaceDN w:val="0"/>
        <w:adjustRightInd w:val="0"/>
        <w:snapToGrid w:val="0"/>
        <w:spacing w:after="0" w:line="360" w:lineRule="auto"/>
        <w:jc w:val="both"/>
        <w:rPr>
          <w:rFonts w:ascii="Book Antiqua" w:hAnsi="Book Antiqua" w:cs="Times New Roman"/>
          <w:sz w:val="24"/>
          <w:szCs w:val="24"/>
          <w:lang w:eastAsia="zh-CN"/>
        </w:rPr>
      </w:pPr>
    </w:p>
    <w:sectPr w:rsidR="00134C6D" w:rsidRPr="00134C6D" w:rsidSect="00134C6D">
      <w:pgSz w:w="17010" w:h="168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F8" w:rsidRDefault="00A343F8" w:rsidP="000F454A">
      <w:pPr>
        <w:spacing w:after="0" w:line="240" w:lineRule="auto"/>
      </w:pPr>
      <w:r>
        <w:separator/>
      </w:r>
    </w:p>
  </w:endnote>
  <w:endnote w:type="continuationSeparator" w:id="0">
    <w:p w:rsidR="00A343F8" w:rsidRDefault="00A343F8" w:rsidP="000F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San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Premr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TrebuchetMS">
    <w:altName w:val="SimSun"/>
    <w:panose1 w:val="00000000000000000000"/>
    <w:charset w:val="86"/>
    <w:family w:val="auto"/>
    <w:notTrueType/>
    <w:pitch w:val="default"/>
    <w:sig w:usb0="00000001" w:usb1="080E0000" w:usb2="00000010" w:usb3="00000000" w:csb0="00040000" w:csb1="00000000"/>
  </w:font>
  <w:font w:name="TimesNewRoman">
    <w:altName w:val="Times New Roman"/>
    <w:charset w:val="00"/>
    <w:family w:val="auto"/>
    <w:pitch w:val="default"/>
    <w:sig w:usb0="00000003" w:usb1="080E0000" w:usb2="00000010" w:usb3="00000000" w:csb0="00040001" w:csb1="00000000"/>
  </w:font>
  <w:font w:name="AdvPSTim">
    <w:altName w:val="Times New Roman"/>
    <w:panose1 w:val="00000000000000000000"/>
    <w:charset w:val="EE"/>
    <w:family w:val="auto"/>
    <w:notTrueType/>
    <w:pitch w:val="default"/>
    <w:sig w:usb0="00000005" w:usb1="00000000" w:usb2="00000000" w:usb3="00000000" w:csb0="00000002" w:csb1="00000000"/>
  </w:font>
  <w:font w:name="GillSansMTPro-Medium">
    <w:altName w:val="MS Gothic"/>
    <w:panose1 w:val="00000000000000000000"/>
    <w:charset w:val="80"/>
    <w:family w:val="swiss"/>
    <w:notTrueType/>
    <w:pitch w:val="default"/>
    <w:sig w:usb0="00000005" w:usb1="08070000" w:usb2="00000010" w:usb3="00000000" w:csb0="00020002" w:csb1="00000000"/>
  </w:font>
  <w:font w:name="Times-Roman">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F8" w:rsidRDefault="00A343F8" w:rsidP="000F454A">
      <w:pPr>
        <w:spacing w:after="0" w:line="240" w:lineRule="auto"/>
      </w:pPr>
      <w:r>
        <w:separator/>
      </w:r>
    </w:p>
  </w:footnote>
  <w:footnote w:type="continuationSeparator" w:id="0">
    <w:p w:rsidR="00A343F8" w:rsidRDefault="00A343F8" w:rsidP="000F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65pt;height:.65pt;visibility:visible" o:bullet="t">
        <v:imagedata r:id="rId1" o:title="cleardot"/>
      </v:shape>
    </w:pict>
  </w:numPicBullet>
  <w:abstractNum w:abstractNumId="0" w15:restartNumberingAfterBreak="0">
    <w:nsid w:val="04B53FD1"/>
    <w:multiLevelType w:val="hybridMultilevel"/>
    <w:tmpl w:val="4830E8EE"/>
    <w:lvl w:ilvl="0" w:tplc="D92892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A7B31B1"/>
    <w:multiLevelType w:val="hybridMultilevel"/>
    <w:tmpl w:val="07ACCAFA"/>
    <w:lvl w:ilvl="0" w:tplc="95E046AE">
      <w:start w:val="1"/>
      <w:numFmt w:val="decimal"/>
      <w:lvlText w:val="%1)"/>
      <w:lvlJc w:val="left"/>
      <w:pPr>
        <w:ind w:left="1068" w:hanging="360"/>
      </w:pPr>
      <w:rPr>
        <w:rFonts w:eastAsia="GillSansMT"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8D1542"/>
    <w:multiLevelType w:val="hybridMultilevel"/>
    <w:tmpl w:val="A380FFBC"/>
    <w:lvl w:ilvl="0" w:tplc="FDDA3C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7337A6"/>
    <w:multiLevelType w:val="hybridMultilevel"/>
    <w:tmpl w:val="1C2C24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B4601"/>
    <w:multiLevelType w:val="hybridMultilevel"/>
    <w:tmpl w:val="AF827F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A72BF8"/>
    <w:multiLevelType w:val="hybridMultilevel"/>
    <w:tmpl w:val="FB6E4A3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05F6C27"/>
    <w:multiLevelType w:val="hybridMultilevel"/>
    <w:tmpl w:val="B9B28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FA188A"/>
    <w:multiLevelType w:val="hybridMultilevel"/>
    <w:tmpl w:val="7F1A96AC"/>
    <w:lvl w:ilvl="0" w:tplc="041A0001">
      <w:start w:val="1"/>
      <w:numFmt w:val="bullet"/>
      <w:lvlText w:val=""/>
      <w:lvlJc w:val="left"/>
      <w:pPr>
        <w:ind w:left="720" w:hanging="360"/>
      </w:pPr>
      <w:rPr>
        <w:rFonts w:ascii="Symbol" w:hAnsi="Symbol" w:hint="default"/>
      </w:rPr>
    </w:lvl>
    <w:lvl w:ilvl="1" w:tplc="226AC048">
      <w:numFmt w:val="bullet"/>
      <w:lvlText w:val="–"/>
      <w:lvlJc w:val="left"/>
      <w:pPr>
        <w:ind w:left="1440" w:hanging="360"/>
      </w:pPr>
      <w:rPr>
        <w:rFonts w:ascii="FrutigerLTStd-Roman" w:eastAsiaTheme="minorHAnsi" w:hAnsi="FrutigerLTStd-Roman" w:cs="FrutigerLTStd-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1E7A5A"/>
    <w:multiLevelType w:val="hybridMultilevel"/>
    <w:tmpl w:val="2B78247C"/>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FF1BED"/>
    <w:multiLevelType w:val="multilevel"/>
    <w:tmpl w:val="298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36D62"/>
    <w:multiLevelType w:val="hybridMultilevel"/>
    <w:tmpl w:val="34F62F36"/>
    <w:lvl w:ilvl="0" w:tplc="32787B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3954EEA"/>
    <w:multiLevelType w:val="hybridMultilevel"/>
    <w:tmpl w:val="33F46532"/>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6B771AF"/>
    <w:multiLevelType w:val="multilevel"/>
    <w:tmpl w:val="507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6056B"/>
    <w:multiLevelType w:val="hybridMultilevel"/>
    <w:tmpl w:val="2668C3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6C3D02"/>
    <w:multiLevelType w:val="multilevel"/>
    <w:tmpl w:val="78D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44692"/>
    <w:multiLevelType w:val="hybridMultilevel"/>
    <w:tmpl w:val="6C14BD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7205282"/>
    <w:multiLevelType w:val="hybridMultilevel"/>
    <w:tmpl w:val="3B9C269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77B93FF8"/>
    <w:multiLevelType w:val="hybridMultilevel"/>
    <w:tmpl w:val="8C74AB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9944BB"/>
    <w:multiLevelType w:val="hybridMultilevel"/>
    <w:tmpl w:val="E2128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CD1236B"/>
    <w:multiLevelType w:val="hybridMultilevel"/>
    <w:tmpl w:val="DC80C7D8"/>
    <w:lvl w:ilvl="0" w:tplc="28E09A10">
      <w:start w:val="1"/>
      <w:numFmt w:val="bullet"/>
      <w:lvlText w:val=""/>
      <w:lvlPicBulletId w:val="0"/>
      <w:lvlJc w:val="left"/>
      <w:pPr>
        <w:tabs>
          <w:tab w:val="num" w:pos="720"/>
        </w:tabs>
        <w:ind w:left="720" w:hanging="360"/>
      </w:pPr>
      <w:rPr>
        <w:rFonts w:ascii="Symbol" w:hAnsi="Symbol" w:hint="default"/>
      </w:rPr>
    </w:lvl>
    <w:lvl w:ilvl="1" w:tplc="D48EFA3C" w:tentative="1">
      <w:start w:val="1"/>
      <w:numFmt w:val="bullet"/>
      <w:lvlText w:val=""/>
      <w:lvlJc w:val="left"/>
      <w:pPr>
        <w:tabs>
          <w:tab w:val="num" w:pos="1440"/>
        </w:tabs>
        <w:ind w:left="1440" w:hanging="360"/>
      </w:pPr>
      <w:rPr>
        <w:rFonts w:ascii="Symbol" w:hAnsi="Symbol" w:hint="default"/>
      </w:rPr>
    </w:lvl>
    <w:lvl w:ilvl="2" w:tplc="621073CE" w:tentative="1">
      <w:start w:val="1"/>
      <w:numFmt w:val="bullet"/>
      <w:lvlText w:val=""/>
      <w:lvlJc w:val="left"/>
      <w:pPr>
        <w:tabs>
          <w:tab w:val="num" w:pos="2160"/>
        </w:tabs>
        <w:ind w:left="2160" w:hanging="360"/>
      </w:pPr>
      <w:rPr>
        <w:rFonts w:ascii="Symbol" w:hAnsi="Symbol" w:hint="default"/>
      </w:rPr>
    </w:lvl>
    <w:lvl w:ilvl="3" w:tplc="347A7860" w:tentative="1">
      <w:start w:val="1"/>
      <w:numFmt w:val="bullet"/>
      <w:lvlText w:val=""/>
      <w:lvlJc w:val="left"/>
      <w:pPr>
        <w:tabs>
          <w:tab w:val="num" w:pos="2880"/>
        </w:tabs>
        <w:ind w:left="2880" w:hanging="360"/>
      </w:pPr>
      <w:rPr>
        <w:rFonts w:ascii="Symbol" w:hAnsi="Symbol" w:hint="default"/>
      </w:rPr>
    </w:lvl>
    <w:lvl w:ilvl="4" w:tplc="80B03E26" w:tentative="1">
      <w:start w:val="1"/>
      <w:numFmt w:val="bullet"/>
      <w:lvlText w:val=""/>
      <w:lvlJc w:val="left"/>
      <w:pPr>
        <w:tabs>
          <w:tab w:val="num" w:pos="3600"/>
        </w:tabs>
        <w:ind w:left="3600" w:hanging="360"/>
      </w:pPr>
      <w:rPr>
        <w:rFonts w:ascii="Symbol" w:hAnsi="Symbol" w:hint="default"/>
      </w:rPr>
    </w:lvl>
    <w:lvl w:ilvl="5" w:tplc="A7D8B670" w:tentative="1">
      <w:start w:val="1"/>
      <w:numFmt w:val="bullet"/>
      <w:lvlText w:val=""/>
      <w:lvlJc w:val="left"/>
      <w:pPr>
        <w:tabs>
          <w:tab w:val="num" w:pos="4320"/>
        </w:tabs>
        <w:ind w:left="4320" w:hanging="360"/>
      </w:pPr>
      <w:rPr>
        <w:rFonts w:ascii="Symbol" w:hAnsi="Symbol" w:hint="default"/>
      </w:rPr>
    </w:lvl>
    <w:lvl w:ilvl="6" w:tplc="6FD6E5B4" w:tentative="1">
      <w:start w:val="1"/>
      <w:numFmt w:val="bullet"/>
      <w:lvlText w:val=""/>
      <w:lvlJc w:val="left"/>
      <w:pPr>
        <w:tabs>
          <w:tab w:val="num" w:pos="5040"/>
        </w:tabs>
        <w:ind w:left="5040" w:hanging="360"/>
      </w:pPr>
      <w:rPr>
        <w:rFonts w:ascii="Symbol" w:hAnsi="Symbol" w:hint="default"/>
      </w:rPr>
    </w:lvl>
    <w:lvl w:ilvl="7" w:tplc="D188FDEE" w:tentative="1">
      <w:start w:val="1"/>
      <w:numFmt w:val="bullet"/>
      <w:lvlText w:val=""/>
      <w:lvlJc w:val="left"/>
      <w:pPr>
        <w:tabs>
          <w:tab w:val="num" w:pos="5760"/>
        </w:tabs>
        <w:ind w:left="5760" w:hanging="360"/>
      </w:pPr>
      <w:rPr>
        <w:rFonts w:ascii="Symbol" w:hAnsi="Symbol" w:hint="default"/>
      </w:rPr>
    </w:lvl>
    <w:lvl w:ilvl="8" w:tplc="1C789D4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E026E36"/>
    <w:multiLevelType w:val="multilevel"/>
    <w:tmpl w:val="9AE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
  </w:num>
  <w:num w:numId="4">
    <w:abstractNumId w:val="14"/>
  </w:num>
  <w:num w:numId="5">
    <w:abstractNumId w:val="18"/>
  </w:num>
  <w:num w:numId="6">
    <w:abstractNumId w:val="10"/>
  </w:num>
  <w:num w:numId="7">
    <w:abstractNumId w:val="20"/>
  </w:num>
  <w:num w:numId="8">
    <w:abstractNumId w:val="19"/>
  </w:num>
  <w:num w:numId="9">
    <w:abstractNumId w:val="6"/>
  </w:num>
  <w:num w:numId="10">
    <w:abstractNumId w:val="9"/>
  </w:num>
  <w:num w:numId="11">
    <w:abstractNumId w:val="12"/>
  </w:num>
  <w:num w:numId="12">
    <w:abstractNumId w:val="4"/>
  </w:num>
  <w:num w:numId="13">
    <w:abstractNumId w:val="17"/>
  </w:num>
  <w:num w:numId="14">
    <w:abstractNumId w:val="16"/>
  </w:num>
  <w:num w:numId="15">
    <w:abstractNumId w:val="0"/>
  </w:num>
  <w:num w:numId="16">
    <w:abstractNumId w:val="5"/>
  </w:num>
  <w:num w:numId="17">
    <w:abstractNumId w:val="11"/>
  </w:num>
  <w:num w:numId="18">
    <w:abstractNumId w:val="3"/>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B/8OnOg717nz7Y//Rg5+FHo49e501TVEs02N39Jf9PAAAA//91ikarLQAAAA=="/>
  </w:docVars>
  <w:rsids>
    <w:rsidRoot w:val="00081AFA"/>
    <w:rsid w:val="000003C8"/>
    <w:rsid w:val="00002B71"/>
    <w:rsid w:val="00005B04"/>
    <w:rsid w:val="0000671C"/>
    <w:rsid w:val="00006E91"/>
    <w:rsid w:val="0000714B"/>
    <w:rsid w:val="00013E57"/>
    <w:rsid w:val="00013FEA"/>
    <w:rsid w:val="00015A6A"/>
    <w:rsid w:val="00017009"/>
    <w:rsid w:val="00017317"/>
    <w:rsid w:val="00017D0B"/>
    <w:rsid w:val="000203CE"/>
    <w:rsid w:val="00020DD4"/>
    <w:rsid w:val="000223DF"/>
    <w:rsid w:val="00022BAB"/>
    <w:rsid w:val="00023ECC"/>
    <w:rsid w:val="00024B55"/>
    <w:rsid w:val="00026002"/>
    <w:rsid w:val="000278AD"/>
    <w:rsid w:val="00030DDB"/>
    <w:rsid w:val="00031C0A"/>
    <w:rsid w:val="00031E1D"/>
    <w:rsid w:val="00031F41"/>
    <w:rsid w:val="00032DB9"/>
    <w:rsid w:val="00033DB0"/>
    <w:rsid w:val="000342E0"/>
    <w:rsid w:val="00034579"/>
    <w:rsid w:val="0004053A"/>
    <w:rsid w:val="00044C40"/>
    <w:rsid w:val="00046D47"/>
    <w:rsid w:val="00047C93"/>
    <w:rsid w:val="00047F38"/>
    <w:rsid w:val="00050A5E"/>
    <w:rsid w:val="0005226F"/>
    <w:rsid w:val="000541B8"/>
    <w:rsid w:val="00054A04"/>
    <w:rsid w:val="00055C19"/>
    <w:rsid w:val="00055EA5"/>
    <w:rsid w:val="00056509"/>
    <w:rsid w:val="00060DE3"/>
    <w:rsid w:val="00060F39"/>
    <w:rsid w:val="00061BFD"/>
    <w:rsid w:val="0006302B"/>
    <w:rsid w:val="00063A9A"/>
    <w:rsid w:val="000650EA"/>
    <w:rsid w:val="0006626A"/>
    <w:rsid w:val="000703D8"/>
    <w:rsid w:val="000704BD"/>
    <w:rsid w:val="00070FB7"/>
    <w:rsid w:val="00073569"/>
    <w:rsid w:val="00073EAA"/>
    <w:rsid w:val="00073ED0"/>
    <w:rsid w:val="00074364"/>
    <w:rsid w:val="0007714E"/>
    <w:rsid w:val="00081AFA"/>
    <w:rsid w:val="000824B6"/>
    <w:rsid w:val="00084FC9"/>
    <w:rsid w:val="0008713D"/>
    <w:rsid w:val="00087BB1"/>
    <w:rsid w:val="0009499C"/>
    <w:rsid w:val="00094A8A"/>
    <w:rsid w:val="00095FC3"/>
    <w:rsid w:val="00096F89"/>
    <w:rsid w:val="00097609"/>
    <w:rsid w:val="00097EA4"/>
    <w:rsid w:val="000A06B4"/>
    <w:rsid w:val="000A18D4"/>
    <w:rsid w:val="000A2479"/>
    <w:rsid w:val="000A2A8C"/>
    <w:rsid w:val="000A3428"/>
    <w:rsid w:val="000A3C7A"/>
    <w:rsid w:val="000A4D82"/>
    <w:rsid w:val="000A5D3F"/>
    <w:rsid w:val="000A669E"/>
    <w:rsid w:val="000A72DA"/>
    <w:rsid w:val="000A77B3"/>
    <w:rsid w:val="000A7DFB"/>
    <w:rsid w:val="000B19A7"/>
    <w:rsid w:val="000B31EB"/>
    <w:rsid w:val="000B3CAA"/>
    <w:rsid w:val="000B438A"/>
    <w:rsid w:val="000B4952"/>
    <w:rsid w:val="000B61D3"/>
    <w:rsid w:val="000B7281"/>
    <w:rsid w:val="000B7B11"/>
    <w:rsid w:val="000B7BBB"/>
    <w:rsid w:val="000C0484"/>
    <w:rsid w:val="000C09F1"/>
    <w:rsid w:val="000C1AB9"/>
    <w:rsid w:val="000C38EB"/>
    <w:rsid w:val="000C4C9D"/>
    <w:rsid w:val="000C7EF2"/>
    <w:rsid w:val="000D0198"/>
    <w:rsid w:val="000D0570"/>
    <w:rsid w:val="000D05A1"/>
    <w:rsid w:val="000D1AA8"/>
    <w:rsid w:val="000D451F"/>
    <w:rsid w:val="000D6B07"/>
    <w:rsid w:val="000E03C7"/>
    <w:rsid w:val="000E0654"/>
    <w:rsid w:val="000E1CE5"/>
    <w:rsid w:val="000E1E2C"/>
    <w:rsid w:val="000E1F10"/>
    <w:rsid w:val="000E1F3C"/>
    <w:rsid w:val="000E27B2"/>
    <w:rsid w:val="000E29CD"/>
    <w:rsid w:val="000E2F77"/>
    <w:rsid w:val="000E3015"/>
    <w:rsid w:val="000E32D3"/>
    <w:rsid w:val="000E3530"/>
    <w:rsid w:val="000E3D35"/>
    <w:rsid w:val="000E4A66"/>
    <w:rsid w:val="000E4B27"/>
    <w:rsid w:val="000E5764"/>
    <w:rsid w:val="000E65C8"/>
    <w:rsid w:val="000E67AD"/>
    <w:rsid w:val="000E6FCC"/>
    <w:rsid w:val="000F1CE4"/>
    <w:rsid w:val="000F3AB9"/>
    <w:rsid w:val="000F40C6"/>
    <w:rsid w:val="000F447F"/>
    <w:rsid w:val="000F454A"/>
    <w:rsid w:val="000F47B3"/>
    <w:rsid w:val="000F56CC"/>
    <w:rsid w:val="000F6A65"/>
    <w:rsid w:val="000F7306"/>
    <w:rsid w:val="000F7A9B"/>
    <w:rsid w:val="00101FE3"/>
    <w:rsid w:val="001023FA"/>
    <w:rsid w:val="00105048"/>
    <w:rsid w:val="0010626A"/>
    <w:rsid w:val="001070B3"/>
    <w:rsid w:val="00107EB4"/>
    <w:rsid w:val="00110B34"/>
    <w:rsid w:val="001126EA"/>
    <w:rsid w:val="0011316C"/>
    <w:rsid w:val="0011342D"/>
    <w:rsid w:val="00113779"/>
    <w:rsid w:val="00113853"/>
    <w:rsid w:val="00113C4B"/>
    <w:rsid w:val="00113FB2"/>
    <w:rsid w:val="0011417B"/>
    <w:rsid w:val="00114CC7"/>
    <w:rsid w:val="00115F8F"/>
    <w:rsid w:val="001160EE"/>
    <w:rsid w:val="00116458"/>
    <w:rsid w:val="0011703E"/>
    <w:rsid w:val="0012044D"/>
    <w:rsid w:val="00121668"/>
    <w:rsid w:val="00121AED"/>
    <w:rsid w:val="00121D86"/>
    <w:rsid w:val="001229B3"/>
    <w:rsid w:val="00122DF7"/>
    <w:rsid w:val="00124114"/>
    <w:rsid w:val="00124234"/>
    <w:rsid w:val="0012446B"/>
    <w:rsid w:val="00124AD7"/>
    <w:rsid w:val="0012666D"/>
    <w:rsid w:val="00126F2E"/>
    <w:rsid w:val="00130011"/>
    <w:rsid w:val="00130A02"/>
    <w:rsid w:val="00131BD2"/>
    <w:rsid w:val="00132420"/>
    <w:rsid w:val="00134C6D"/>
    <w:rsid w:val="001351DC"/>
    <w:rsid w:val="00137261"/>
    <w:rsid w:val="00137383"/>
    <w:rsid w:val="00142B55"/>
    <w:rsid w:val="00142C8D"/>
    <w:rsid w:val="00143691"/>
    <w:rsid w:val="00143CB0"/>
    <w:rsid w:val="001458DD"/>
    <w:rsid w:val="0014686E"/>
    <w:rsid w:val="00146F26"/>
    <w:rsid w:val="00150990"/>
    <w:rsid w:val="00152137"/>
    <w:rsid w:val="00152814"/>
    <w:rsid w:val="0015547E"/>
    <w:rsid w:val="001554B4"/>
    <w:rsid w:val="00156BBA"/>
    <w:rsid w:val="00156CF9"/>
    <w:rsid w:val="00157307"/>
    <w:rsid w:val="00160864"/>
    <w:rsid w:val="00161389"/>
    <w:rsid w:val="001645E4"/>
    <w:rsid w:val="001654A8"/>
    <w:rsid w:val="00165BDA"/>
    <w:rsid w:val="00167016"/>
    <w:rsid w:val="001671D5"/>
    <w:rsid w:val="00167C07"/>
    <w:rsid w:val="00170E4D"/>
    <w:rsid w:val="00172668"/>
    <w:rsid w:val="00173421"/>
    <w:rsid w:val="0017365A"/>
    <w:rsid w:val="0017507B"/>
    <w:rsid w:val="00177020"/>
    <w:rsid w:val="001776E0"/>
    <w:rsid w:val="00180705"/>
    <w:rsid w:val="001815F8"/>
    <w:rsid w:val="0018195B"/>
    <w:rsid w:val="001820C8"/>
    <w:rsid w:val="00182E5F"/>
    <w:rsid w:val="00182F18"/>
    <w:rsid w:val="001845F3"/>
    <w:rsid w:val="00184F90"/>
    <w:rsid w:val="001853B5"/>
    <w:rsid w:val="00186EA7"/>
    <w:rsid w:val="00187D81"/>
    <w:rsid w:val="001927BE"/>
    <w:rsid w:val="0019296A"/>
    <w:rsid w:val="00192E26"/>
    <w:rsid w:val="00194272"/>
    <w:rsid w:val="00195099"/>
    <w:rsid w:val="001957B4"/>
    <w:rsid w:val="00195C28"/>
    <w:rsid w:val="00196BF7"/>
    <w:rsid w:val="001A09B5"/>
    <w:rsid w:val="001A1995"/>
    <w:rsid w:val="001A1A2A"/>
    <w:rsid w:val="001A2782"/>
    <w:rsid w:val="001A5087"/>
    <w:rsid w:val="001A5715"/>
    <w:rsid w:val="001A5E25"/>
    <w:rsid w:val="001B00A5"/>
    <w:rsid w:val="001B1418"/>
    <w:rsid w:val="001B18F1"/>
    <w:rsid w:val="001B199E"/>
    <w:rsid w:val="001B2542"/>
    <w:rsid w:val="001B26DD"/>
    <w:rsid w:val="001C0395"/>
    <w:rsid w:val="001C1854"/>
    <w:rsid w:val="001C20BF"/>
    <w:rsid w:val="001C2197"/>
    <w:rsid w:val="001C2C5A"/>
    <w:rsid w:val="001C3699"/>
    <w:rsid w:val="001C3E65"/>
    <w:rsid w:val="001C4B65"/>
    <w:rsid w:val="001C5E9A"/>
    <w:rsid w:val="001C6D4C"/>
    <w:rsid w:val="001C722A"/>
    <w:rsid w:val="001C7642"/>
    <w:rsid w:val="001D05AB"/>
    <w:rsid w:val="001D0841"/>
    <w:rsid w:val="001D2A38"/>
    <w:rsid w:val="001D3EF0"/>
    <w:rsid w:val="001D47DE"/>
    <w:rsid w:val="001D4883"/>
    <w:rsid w:val="001D54C8"/>
    <w:rsid w:val="001D62C7"/>
    <w:rsid w:val="001D70F4"/>
    <w:rsid w:val="001D7DAA"/>
    <w:rsid w:val="001E0339"/>
    <w:rsid w:val="001E0F97"/>
    <w:rsid w:val="001E3C40"/>
    <w:rsid w:val="001E43B2"/>
    <w:rsid w:val="001E5964"/>
    <w:rsid w:val="001E665C"/>
    <w:rsid w:val="001E6FF6"/>
    <w:rsid w:val="001E72AD"/>
    <w:rsid w:val="001E7B2A"/>
    <w:rsid w:val="001F28AF"/>
    <w:rsid w:val="001F6937"/>
    <w:rsid w:val="00200625"/>
    <w:rsid w:val="002011DE"/>
    <w:rsid w:val="002017CD"/>
    <w:rsid w:val="0020577A"/>
    <w:rsid w:val="002063AC"/>
    <w:rsid w:val="002063DC"/>
    <w:rsid w:val="00207171"/>
    <w:rsid w:val="00207F8A"/>
    <w:rsid w:val="00211A56"/>
    <w:rsid w:val="00212786"/>
    <w:rsid w:val="00213B81"/>
    <w:rsid w:val="00213FB8"/>
    <w:rsid w:val="0021492D"/>
    <w:rsid w:val="002168E6"/>
    <w:rsid w:val="00216AEC"/>
    <w:rsid w:val="00216B1A"/>
    <w:rsid w:val="0021759D"/>
    <w:rsid w:val="00217F79"/>
    <w:rsid w:val="002215DA"/>
    <w:rsid w:val="00221CBA"/>
    <w:rsid w:val="002229FB"/>
    <w:rsid w:val="00224821"/>
    <w:rsid w:val="00225F8B"/>
    <w:rsid w:val="002268E5"/>
    <w:rsid w:val="00226EC8"/>
    <w:rsid w:val="00230EAA"/>
    <w:rsid w:val="002317F3"/>
    <w:rsid w:val="002357D8"/>
    <w:rsid w:val="00237C88"/>
    <w:rsid w:val="002423C7"/>
    <w:rsid w:val="0024321F"/>
    <w:rsid w:val="002441DE"/>
    <w:rsid w:val="00244907"/>
    <w:rsid w:val="00247716"/>
    <w:rsid w:val="002506DA"/>
    <w:rsid w:val="0025099E"/>
    <w:rsid w:val="00250CE3"/>
    <w:rsid w:val="0025127D"/>
    <w:rsid w:val="002516B7"/>
    <w:rsid w:val="00253E88"/>
    <w:rsid w:val="0025567E"/>
    <w:rsid w:val="00255B5A"/>
    <w:rsid w:val="00255E5D"/>
    <w:rsid w:val="00256513"/>
    <w:rsid w:val="002566BD"/>
    <w:rsid w:val="00257552"/>
    <w:rsid w:val="00257EB6"/>
    <w:rsid w:val="00260433"/>
    <w:rsid w:val="00262CEB"/>
    <w:rsid w:val="00262D48"/>
    <w:rsid w:val="00263577"/>
    <w:rsid w:val="0026477A"/>
    <w:rsid w:val="00267F73"/>
    <w:rsid w:val="0027074E"/>
    <w:rsid w:val="0027134D"/>
    <w:rsid w:val="00271918"/>
    <w:rsid w:val="00271F6D"/>
    <w:rsid w:val="002722DB"/>
    <w:rsid w:val="002733C0"/>
    <w:rsid w:val="00280A9F"/>
    <w:rsid w:val="00281928"/>
    <w:rsid w:val="0028205D"/>
    <w:rsid w:val="00282742"/>
    <w:rsid w:val="00283558"/>
    <w:rsid w:val="002852DE"/>
    <w:rsid w:val="00285745"/>
    <w:rsid w:val="00286739"/>
    <w:rsid w:val="00287FC9"/>
    <w:rsid w:val="00290DC7"/>
    <w:rsid w:val="00291097"/>
    <w:rsid w:val="002911E9"/>
    <w:rsid w:val="00291528"/>
    <w:rsid w:val="00291837"/>
    <w:rsid w:val="00292DCB"/>
    <w:rsid w:val="00293245"/>
    <w:rsid w:val="00293AF3"/>
    <w:rsid w:val="0029493A"/>
    <w:rsid w:val="00294C8A"/>
    <w:rsid w:val="002951F2"/>
    <w:rsid w:val="0029573E"/>
    <w:rsid w:val="00297EAC"/>
    <w:rsid w:val="002A123E"/>
    <w:rsid w:val="002A5ED6"/>
    <w:rsid w:val="002A680B"/>
    <w:rsid w:val="002A6A94"/>
    <w:rsid w:val="002A751F"/>
    <w:rsid w:val="002B04A9"/>
    <w:rsid w:val="002B0ED1"/>
    <w:rsid w:val="002B137D"/>
    <w:rsid w:val="002B4B7B"/>
    <w:rsid w:val="002B6F23"/>
    <w:rsid w:val="002C2591"/>
    <w:rsid w:val="002C2F5F"/>
    <w:rsid w:val="002C4DCA"/>
    <w:rsid w:val="002C64C1"/>
    <w:rsid w:val="002C79C5"/>
    <w:rsid w:val="002D00E1"/>
    <w:rsid w:val="002D0A75"/>
    <w:rsid w:val="002D2CCA"/>
    <w:rsid w:val="002D3417"/>
    <w:rsid w:val="002D373A"/>
    <w:rsid w:val="002D3D4F"/>
    <w:rsid w:val="002D4335"/>
    <w:rsid w:val="002D4DB5"/>
    <w:rsid w:val="002D6758"/>
    <w:rsid w:val="002E0D32"/>
    <w:rsid w:val="002E1C20"/>
    <w:rsid w:val="002E1EC5"/>
    <w:rsid w:val="002E3702"/>
    <w:rsid w:val="002E3CD2"/>
    <w:rsid w:val="002E4AD4"/>
    <w:rsid w:val="002E4F0F"/>
    <w:rsid w:val="002E54A4"/>
    <w:rsid w:val="002E666E"/>
    <w:rsid w:val="002E7D18"/>
    <w:rsid w:val="002F1B0D"/>
    <w:rsid w:val="002F1D3E"/>
    <w:rsid w:val="002F60BF"/>
    <w:rsid w:val="002F69E7"/>
    <w:rsid w:val="002F75BC"/>
    <w:rsid w:val="003002BA"/>
    <w:rsid w:val="003015EC"/>
    <w:rsid w:val="00303633"/>
    <w:rsid w:val="003038B3"/>
    <w:rsid w:val="00303B63"/>
    <w:rsid w:val="00304A9A"/>
    <w:rsid w:val="00307846"/>
    <w:rsid w:val="00307BAE"/>
    <w:rsid w:val="00310C6A"/>
    <w:rsid w:val="00310F87"/>
    <w:rsid w:val="00310FEF"/>
    <w:rsid w:val="00311F4F"/>
    <w:rsid w:val="00312A21"/>
    <w:rsid w:val="00313041"/>
    <w:rsid w:val="003138A1"/>
    <w:rsid w:val="003143C5"/>
    <w:rsid w:val="00314CA2"/>
    <w:rsid w:val="0031654F"/>
    <w:rsid w:val="00317BA6"/>
    <w:rsid w:val="003211C8"/>
    <w:rsid w:val="0032511E"/>
    <w:rsid w:val="0033129B"/>
    <w:rsid w:val="00331DA5"/>
    <w:rsid w:val="00332614"/>
    <w:rsid w:val="00333933"/>
    <w:rsid w:val="00335048"/>
    <w:rsid w:val="0033650D"/>
    <w:rsid w:val="00343454"/>
    <w:rsid w:val="00343FF9"/>
    <w:rsid w:val="003460ED"/>
    <w:rsid w:val="003469C7"/>
    <w:rsid w:val="00346B8D"/>
    <w:rsid w:val="00350743"/>
    <w:rsid w:val="00350888"/>
    <w:rsid w:val="003512A0"/>
    <w:rsid w:val="00351ECD"/>
    <w:rsid w:val="00352BDD"/>
    <w:rsid w:val="00353B40"/>
    <w:rsid w:val="003553BA"/>
    <w:rsid w:val="0035550C"/>
    <w:rsid w:val="003555F1"/>
    <w:rsid w:val="00360177"/>
    <w:rsid w:val="00362A3A"/>
    <w:rsid w:val="00362CE6"/>
    <w:rsid w:val="00365365"/>
    <w:rsid w:val="0036597B"/>
    <w:rsid w:val="0036625B"/>
    <w:rsid w:val="003712E7"/>
    <w:rsid w:val="00373594"/>
    <w:rsid w:val="00373E0A"/>
    <w:rsid w:val="003747E4"/>
    <w:rsid w:val="00374DC2"/>
    <w:rsid w:val="00375C46"/>
    <w:rsid w:val="00376047"/>
    <w:rsid w:val="00377602"/>
    <w:rsid w:val="00377789"/>
    <w:rsid w:val="00377CFA"/>
    <w:rsid w:val="00380EF9"/>
    <w:rsid w:val="0038214D"/>
    <w:rsid w:val="00383171"/>
    <w:rsid w:val="00384996"/>
    <w:rsid w:val="00385B91"/>
    <w:rsid w:val="003863CE"/>
    <w:rsid w:val="00387D09"/>
    <w:rsid w:val="00390DA3"/>
    <w:rsid w:val="00391A7E"/>
    <w:rsid w:val="00391B6E"/>
    <w:rsid w:val="00392109"/>
    <w:rsid w:val="0039212C"/>
    <w:rsid w:val="003939F4"/>
    <w:rsid w:val="0039710F"/>
    <w:rsid w:val="003A0559"/>
    <w:rsid w:val="003A1437"/>
    <w:rsid w:val="003A1FFB"/>
    <w:rsid w:val="003A2D32"/>
    <w:rsid w:val="003A3F11"/>
    <w:rsid w:val="003A5CF7"/>
    <w:rsid w:val="003A676D"/>
    <w:rsid w:val="003A6DE6"/>
    <w:rsid w:val="003B0484"/>
    <w:rsid w:val="003B22CE"/>
    <w:rsid w:val="003B3B68"/>
    <w:rsid w:val="003B5AA6"/>
    <w:rsid w:val="003B7760"/>
    <w:rsid w:val="003C0A25"/>
    <w:rsid w:val="003C0D87"/>
    <w:rsid w:val="003C1A31"/>
    <w:rsid w:val="003C21F4"/>
    <w:rsid w:val="003C38DA"/>
    <w:rsid w:val="003C47EE"/>
    <w:rsid w:val="003C4D04"/>
    <w:rsid w:val="003C4E5E"/>
    <w:rsid w:val="003C677F"/>
    <w:rsid w:val="003C7CA9"/>
    <w:rsid w:val="003D2E3A"/>
    <w:rsid w:val="003D34F4"/>
    <w:rsid w:val="003D4E71"/>
    <w:rsid w:val="003D5FFA"/>
    <w:rsid w:val="003D654F"/>
    <w:rsid w:val="003D7368"/>
    <w:rsid w:val="003D7371"/>
    <w:rsid w:val="003D7B18"/>
    <w:rsid w:val="003D7B1E"/>
    <w:rsid w:val="003E1BBA"/>
    <w:rsid w:val="003E21E9"/>
    <w:rsid w:val="003E237D"/>
    <w:rsid w:val="003E7567"/>
    <w:rsid w:val="003E7646"/>
    <w:rsid w:val="003E7E9F"/>
    <w:rsid w:val="003F0D28"/>
    <w:rsid w:val="003F1534"/>
    <w:rsid w:val="003F1A0D"/>
    <w:rsid w:val="003F4323"/>
    <w:rsid w:val="003F4754"/>
    <w:rsid w:val="003F6E61"/>
    <w:rsid w:val="003F76AB"/>
    <w:rsid w:val="0040027C"/>
    <w:rsid w:val="00400828"/>
    <w:rsid w:val="0040084E"/>
    <w:rsid w:val="00401F4B"/>
    <w:rsid w:val="00402D8D"/>
    <w:rsid w:val="00403A5F"/>
    <w:rsid w:val="00405BBC"/>
    <w:rsid w:val="00406CF1"/>
    <w:rsid w:val="004111EF"/>
    <w:rsid w:val="00411799"/>
    <w:rsid w:val="00412989"/>
    <w:rsid w:val="00412FCB"/>
    <w:rsid w:val="0041455D"/>
    <w:rsid w:val="004149B3"/>
    <w:rsid w:val="0041560E"/>
    <w:rsid w:val="00416744"/>
    <w:rsid w:val="00417386"/>
    <w:rsid w:val="00422B96"/>
    <w:rsid w:val="004231B0"/>
    <w:rsid w:val="00423CD9"/>
    <w:rsid w:val="00424BF0"/>
    <w:rsid w:val="004262BD"/>
    <w:rsid w:val="00426F06"/>
    <w:rsid w:val="00432232"/>
    <w:rsid w:val="00435276"/>
    <w:rsid w:val="004367EF"/>
    <w:rsid w:val="00437011"/>
    <w:rsid w:val="00437838"/>
    <w:rsid w:val="00441A3F"/>
    <w:rsid w:val="00442E92"/>
    <w:rsid w:val="00446EFB"/>
    <w:rsid w:val="004473B7"/>
    <w:rsid w:val="00450A69"/>
    <w:rsid w:val="00450C75"/>
    <w:rsid w:val="004518F7"/>
    <w:rsid w:val="0045374C"/>
    <w:rsid w:val="00453FE0"/>
    <w:rsid w:val="00455C6E"/>
    <w:rsid w:val="00457A51"/>
    <w:rsid w:val="0046114F"/>
    <w:rsid w:val="00464574"/>
    <w:rsid w:val="004646BF"/>
    <w:rsid w:val="004660EF"/>
    <w:rsid w:val="00466187"/>
    <w:rsid w:val="00466F24"/>
    <w:rsid w:val="00473871"/>
    <w:rsid w:val="00474268"/>
    <w:rsid w:val="00475553"/>
    <w:rsid w:val="004804BF"/>
    <w:rsid w:val="0048075D"/>
    <w:rsid w:val="004827D6"/>
    <w:rsid w:val="00484A4F"/>
    <w:rsid w:val="004853E9"/>
    <w:rsid w:val="00490006"/>
    <w:rsid w:val="00490D1B"/>
    <w:rsid w:val="00493173"/>
    <w:rsid w:val="00494A53"/>
    <w:rsid w:val="0049534D"/>
    <w:rsid w:val="00496714"/>
    <w:rsid w:val="004A2127"/>
    <w:rsid w:val="004A30E3"/>
    <w:rsid w:val="004A35EB"/>
    <w:rsid w:val="004A4A6C"/>
    <w:rsid w:val="004A5FBF"/>
    <w:rsid w:val="004A6462"/>
    <w:rsid w:val="004A6588"/>
    <w:rsid w:val="004A780F"/>
    <w:rsid w:val="004B1A5F"/>
    <w:rsid w:val="004B2565"/>
    <w:rsid w:val="004B372B"/>
    <w:rsid w:val="004B37AB"/>
    <w:rsid w:val="004B3DC5"/>
    <w:rsid w:val="004B46CF"/>
    <w:rsid w:val="004B5E00"/>
    <w:rsid w:val="004B6848"/>
    <w:rsid w:val="004B74FD"/>
    <w:rsid w:val="004C1A92"/>
    <w:rsid w:val="004C23D1"/>
    <w:rsid w:val="004C3EFD"/>
    <w:rsid w:val="004C5C9B"/>
    <w:rsid w:val="004D10B3"/>
    <w:rsid w:val="004D10EB"/>
    <w:rsid w:val="004D1113"/>
    <w:rsid w:val="004D284C"/>
    <w:rsid w:val="004D35E2"/>
    <w:rsid w:val="004D44BF"/>
    <w:rsid w:val="004D45C3"/>
    <w:rsid w:val="004D63EA"/>
    <w:rsid w:val="004D6698"/>
    <w:rsid w:val="004E60C6"/>
    <w:rsid w:val="004E7639"/>
    <w:rsid w:val="004F0716"/>
    <w:rsid w:val="004F1065"/>
    <w:rsid w:val="004F1E80"/>
    <w:rsid w:val="004F5495"/>
    <w:rsid w:val="004F5AE3"/>
    <w:rsid w:val="004F5C15"/>
    <w:rsid w:val="004F7220"/>
    <w:rsid w:val="00500395"/>
    <w:rsid w:val="005028EE"/>
    <w:rsid w:val="00502CE2"/>
    <w:rsid w:val="005036DD"/>
    <w:rsid w:val="00503843"/>
    <w:rsid w:val="005045C8"/>
    <w:rsid w:val="005063E5"/>
    <w:rsid w:val="005116F2"/>
    <w:rsid w:val="00511B7B"/>
    <w:rsid w:val="005126C5"/>
    <w:rsid w:val="00512CE6"/>
    <w:rsid w:val="00513AB7"/>
    <w:rsid w:val="0051424C"/>
    <w:rsid w:val="005157F6"/>
    <w:rsid w:val="00515BE8"/>
    <w:rsid w:val="005177BF"/>
    <w:rsid w:val="005209A0"/>
    <w:rsid w:val="00521059"/>
    <w:rsid w:val="00521370"/>
    <w:rsid w:val="005236C0"/>
    <w:rsid w:val="0052565E"/>
    <w:rsid w:val="00526B76"/>
    <w:rsid w:val="0053156D"/>
    <w:rsid w:val="0053223F"/>
    <w:rsid w:val="0053326E"/>
    <w:rsid w:val="00534258"/>
    <w:rsid w:val="00535726"/>
    <w:rsid w:val="005357E1"/>
    <w:rsid w:val="00535A1B"/>
    <w:rsid w:val="005365FD"/>
    <w:rsid w:val="00536CE6"/>
    <w:rsid w:val="0053741E"/>
    <w:rsid w:val="00537C50"/>
    <w:rsid w:val="005415FE"/>
    <w:rsid w:val="005426F0"/>
    <w:rsid w:val="00542D84"/>
    <w:rsid w:val="005433F0"/>
    <w:rsid w:val="0054357F"/>
    <w:rsid w:val="00546109"/>
    <w:rsid w:val="00546DD1"/>
    <w:rsid w:val="0054760A"/>
    <w:rsid w:val="00547716"/>
    <w:rsid w:val="00547C11"/>
    <w:rsid w:val="005506FD"/>
    <w:rsid w:val="005510EB"/>
    <w:rsid w:val="00551175"/>
    <w:rsid w:val="005536CF"/>
    <w:rsid w:val="005549CC"/>
    <w:rsid w:val="00554F32"/>
    <w:rsid w:val="005559BD"/>
    <w:rsid w:val="00556CE9"/>
    <w:rsid w:val="005613EB"/>
    <w:rsid w:val="005619ED"/>
    <w:rsid w:val="00562501"/>
    <w:rsid w:val="00563B71"/>
    <w:rsid w:val="00563C0E"/>
    <w:rsid w:val="00567215"/>
    <w:rsid w:val="005675A9"/>
    <w:rsid w:val="00572644"/>
    <w:rsid w:val="005726BC"/>
    <w:rsid w:val="0057327C"/>
    <w:rsid w:val="005752FC"/>
    <w:rsid w:val="00575722"/>
    <w:rsid w:val="00577A1B"/>
    <w:rsid w:val="00577B0C"/>
    <w:rsid w:val="00577D0D"/>
    <w:rsid w:val="005806E7"/>
    <w:rsid w:val="005809C3"/>
    <w:rsid w:val="00582727"/>
    <w:rsid w:val="00582B40"/>
    <w:rsid w:val="00582E05"/>
    <w:rsid w:val="00583BF6"/>
    <w:rsid w:val="00587288"/>
    <w:rsid w:val="00587A10"/>
    <w:rsid w:val="005906F4"/>
    <w:rsid w:val="00592239"/>
    <w:rsid w:val="005929ED"/>
    <w:rsid w:val="00594855"/>
    <w:rsid w:val="00594BC8"/>
    <w:rsid w:val="00595A33"/>
    <w:rsid w:val="00597235"/>
    <w:rsid w:val="00597927"/>
    <w:rsid w:val="005A121C"/>
    <w:rsid w:val="005A1A64"/>
    <w:rsid w:val="005A1BAE"/>
    <w:rsid w:val="005A2829"/>
    <w:rsid w:val="005A3C91"/>
    <w:rsid w:val="005A3CB7"/>
    <w:rsid w:val="005A4C40"/>
    <w:rsid w:val="005A772E"/>
    <w:rsid w:val="005B08DF"/>
    <w:rsid w:val="005B1748"/>
    <w:rsid w:val="005B2EAF"/>
    <w:rsid w:val="005B37B0"/>
    <w:rsid w:val="005B4A5F"/>
    <w:rsid w:val="005B4E99"/>
    <w:rsid w:val="005B6A10"/>
    <w:rsid w:val="005C106F"/>
    <w:rsid w:val="005C2520"/>
    <w:rsid w:val="005C2CFB"/>
    <w:rsid w:val="005C31FF"/>
    <w:rsid w:val="005C38C2"/>
    <w:rsid w:val="005C4AD9"/>
    <w:rsid w:val="005C659B"/>
    <w:rsid w:val="005C6D74"/>
    <w:rsid w:val="005D1877"/>
    <w:rsid w:val="005D29A2"/>
    <w:rsid w:val="005D57C5"/>
    <w:rsid w:val="005D5D76"/>
    <w:rsid w:val="005D68FA"/>
    <w:rsid w:val="005D6C4E"/>
    <w:rsid w:val="005D74D2"/>
    <w:rsid w:val="005E1678"/>
    <w:rsid w:val="005E45BB"/>
    <w:rsid w:val="005E5228"/>
    <w:rsid w:val="005F243F"/>
    <w:rsid w:val="005F3C07"/>
    <w:rsid w:val="005F5BDE"/>
    <w:rsid w:val="006017C0"/>
    <w:rsid w:val="00601F5F"/>
    <w:rsid w:val="0060235D"/>
    <w:rsid w:val="006049E3"/>
    <w:rsid w:val="00604B56"/>
    <w:rsid w:val="00606A1E"/>
    <w:rsid w:val="006071D4"/>
    <w:rsid w:val="00607E18"/>
    <w:rsid w:val="00607FD7"/>
    <w:rsid w:val="00610914"/>
    <w:rsid w:val="00611298"/>
    <w:rsid w:val="006112E5"/>
    <w:rsid w:val="00611CA5"/>
    <w:rsid w:val="00611D5C"/>
    <w:rsid w:val="0061237D"/>
    <w:rsid w:val="00612C5E"/>
    <w:rsid w:val="0061341A"/>
    <w:rsid w:val="00613ACD"/>
    <w:rsid w:val="0061497C"/>
    <w:rsid w:val="00615BA0"/>
    <w:rsid w:val="00617938"/>
    <w:rsid w:val="00622807"/>
    <w:rsid w:val="00622D3B"/>
    <w:rsid w:val="00622D4C"/>
    <w:rsid w:val="00623E91"/>
    <w:rsid w:val="0062496C"/>
    <w:rsid w:val="006255D4"/>
    <w:rsid w:val="00631477"/>
    <w:rsid w:val="00633E16"/>
    <w:rsid w:val="00636400"/>
    <w:rsid w:val="00641C7A"/>
    <w:rsid w:val="00641CF3"/>
    <w:rsid w:val="00643C9D"/>
    <w:rsid w:val="0064477D"/>
    <w:rsid w:val="00644E26"/>
    <w:rsid w:val="0064534D"/>
    <w:rsid w:val="006453E6"/>
    <w:rsid w:val="00645E89"/>
    <w:rsid w:val="0064683D"/>
    <w:rsid w:val="00646F55"/>
    <w:rsid w:val="00646FEA"/>
    <w:rsid w:val="006517E3"/>
    <w:rsid w:val="00653408"/>
    <w:rsid w:val="00653F3F"/>
    <w:rsid w:val="0065459D"/>
    <w:rsid w:val="00655FCA"/>
    <w:rsid w:val="00660A3A"/>
    <w:rsid w:val="00660A69"/>
    <w:rsid w:val="00660AE4"/>
    <w:rsid w:val="006614D9"/>
    <w:rsid w:val="0066387A"/>
    <w:rsid w:val="00665763"/>
    <w:rsid w:val="006668E0"/>
    <w:rsid w:val="00666A8F"/>
    <w:rsid w:val="006677D1"/>
    <w:rsid w:val="00670C44"/>
    <w:rsid w:val="00673124"/>
    <w:rsid w:val="006732A4"/>
    <w:rsid w:val="00674A7A"/>
    <w:rsid w:val="00675CC9"/>
    <w:rsid w:val="006800C1"/>
    <w:rsid w:val="00680287"/>
    <w:rsid w:val="00681474"/>
    <w:rsid w:val="00681EA8"/>
    <w:rsid w:val="006821EF"/>
    <w:rsid w:val="006829B4"/>
    <w:rsid w:val="00683805"/>
    <w:rsid w:val="00683CDD"/>
    <w:rsid w:val="0068452C"/>
    <w:rsid w:val="00684BFE"/>
    <w:rsid w:val="00686BCF"/>
    <w:rsid w:val="00687748"/>
    <w:rsid w:val="006906AE"/>
    <w:rsid w:val="00690BB3"/>
    <w:rsid w:val="00690E5D"/>
    <w:rsid w:val="00691C59"/>
    <w:rsid w:val="0069474D"/>
    <w:rsid w:val="00694A1C"/>
    <w:rsid w:val="00694F3B"/>
    <w:rsid w:val="00695E71"/>
    <w:rsid w:val="006A226E"/>
    <w:rsid w:val="006A2899"/>
    <w:rsid w:val="006A5AA0"/>
    <w:rsid w:val="006A5FB7"/>
    <w:rsid w:val="006A62CA"/>
    <w:rsid w:val="006A686F"/>
    <w:rsid w:val="006A69C1"/>
    <w:rsid w:val="006A749A"/>
    <w:rsid w:val="006A7D37"/>
    <w:rsid w:val="006B047A"/>
    <w:rsid w:val="006B10EA"/>
    <w:rsid w:val="006B1CFB"/>
    <w:rsid w:val="006B4E0D"/>
    <w:rsid w:val="006B5470"/>
    <w:rsid w:val="006C0929"/>
    <w:rsid w:val="006C0C13"/>
    <w:rsid w:val="006C18E4"/>
    <w:rsid w:val="006C2A20"/>
    <w:rsid w:val="006C2ADE"/>
    <w:rsid w:val="006C31A6"/>
    <w:rsid w:val="006C33CD"/>
    <w:rsid w:val="006C3D53"/>
    <w:rsid w:val="006C54D8"/>
    <w:rsid w:val="006C55BC"/>
    <w:rsid w:val="006C7912"/>
    <w:rsid w:val="006D0735"/>
    <w:rsid w:val="006D204E"/>
    <w:rsid w:val="006D27C6"/>
    <w:rsid w:val="006D3761"/>
    <w:rsid w:val="006D4D90"/>
    <w:rsid w:val="006D53AC"/>
    <w:rsid w:val="006D55A7"/>
    <w:rsid w:val="006D6E21"/>
    <w:rsid w:val="006D6EB7"/>
    <w:rsid w:val="006E0136"/>
    <w:rsid w:val="006E06CC"/>
    <w:rsid w:val="006E1AD6"/>
    <w:rsid w:val="006E3767"/>
    <w:rsid w:val="006E43A5"/>
    <w:rsid w:val="006E4EC9"/>
    <w:rsid w:val="006E4F64"/>
    <w:rsid w:val="006E517E"/>
    <w:rsid w:val="006E6C54"/>
    <w:rsid w:val="006F02ED"/>
    <w:rsid w:val="006F085C"/>
    <w:rsid w:val="006F09E7"/>
    <w:rsid w:val="006F298C"/>
    <w:rsid w:val="006F39D4"/>
    <w:rsid w:val="006F4261"/>
    <w:rsid w:val="006F450F"/>
    <w:rsid w:val="006F4E1A"/>
    <w:rsid w:val="006F57E3"/>
    <w:rsid w:val="006F61AE"/>
    <w:rsid w:val="006F6523"/>
    <w:rsid w:val="006F695C"/>
    <w:rsid w:val="006F7837"/>
    <w:rsid w:val="0070110B"/>
    <w:rsid w:val="00702DAD"/>
    <w:rsid w:val="0070345A"/>
    <w:rsid w:val="007044E1"/>
    <w:rsid w:val="007044FA"/>
    <w:rsid w:val="007046DC"/>
    <w:rsid w:val="0070495A"/>
    <w:rsid w:val="00704BF6"/>
    <w:rsid w:val="00705F5C"/>
    <w:rsid w:val="007065E2"/>
    <w:rsid w:val="00712EC1"/>
    <w:rsid w:val="00712F1B"/>
    <w:rsid w:val="007136C1"/>
    <w:rsid w:val="00714901"/>
    <w:rsid w:val="00715195"/>
    <w:rsid w:val="00715257"/>
    <w:rsid w:val="007157EF"/>
    <w:rsid w:val="00716C8E"/>
    <w:rsid w:val="00716F06"/>
    <w:rsid w:val="0071735E"/>
    <w:rsid w:val="00720205"/>
    <w:rsid w:val="0072422B"/>
    <w:rsid w:val="0072483D"/>
    <w:rsid w:val="00725A11"/>
    <w:rsid w:val="00730AFC"/>
    <w:rsid w:val="0073116C"/>
    <w:rsid w:val="007315F5"/>
    <w:rsid w:val="00732AFE"/>
    <w:rsid w:val="00732D18"/>
    <w:rsid w:val="007349A1"/>
    <w:rsid w:val="00735A89"/>
    <w:rsid w:val="0073667C"/>
    <w:rsid w:val="00737C8D"/>
    <w:rsid w:val="00740C94"/>
    <w:rsid w:val="00742FBF"/>
    <w:rsid w:val="00744839"/>
    <w:rsid w:val="00745C5D"/>
    <w:rsid w:val="00747CF6"/>
    <w:rsid w:val="00750573"/>
    <w:rsid w:val="00753698"/>
    <w:rsid w:val="00753BD0"/>
    <w:rsid w:val="0076060F"/>
    <w:rsid w:val="00760637"/>
    <w:rsid w:val="00760BB3"/>
    <w:rsid w:val="00761660"/>
    <w:rsid w:val="007640AB"/>
    <w:rsid w:val="00764491"/>
    <w:rsid w:val="00765D3C"/>
    <w:rsid w:val="00766122"/>
    <w:rsid w:val="00767657"/>
    <w:rsid w:val="00767D6F"/>
    <w:rsid w:val="007711EE"/>
    <w:rsid w:val="007725B3"/>
    <w:rsid w:val="00772C5E"/>
    <w:rsid w:val="00772F23"/>
    <w:rsid w:val="007751AF"/>
    <w:rsid w:val="0078014A"/>
    <w:rsid w:val="0078076D"/>
    <w:rsid w:val="0078247B"/>
    <w:rsid w:val="00782830"/>
    <w:rsid w:val="00782B1A"/>
    <w:rsid w:val="0078342A"/>
    <w:rsid w:val="00783E4D"/>
    <w:rsid w:val="00785551"/>
    <w:rsid w:val="00790674"/>
    <w:rsid w:val="00794023"/>
    <w:rsid w:val="0079448D"/>
    <w:rsid w:val="007946EB"/>
    <w:rsid w:val="007948E6"/>
    <w:rsid w:val="007A001A"/>
    <w:rsid w:val="007A02BF"/>
    <w:rsid w:val="007A0792"/>
    <w:rsid w:val="007A1BA5"/>
    <w:rsid w:val="007A2B2A"/>
    <w:rsid w:val="007A317B"/>
    <w:rsid w:val="007A3653"/>
    <w:rsid w:val="007A48F0"/>
    <w:rsid w:val="007A4CDB"/>
    <w:rsid w:val="007A6BFE"/>
    <w:rsid w:val="007A75BC"/>
    <w:rsid w:val="007B0FE9"/>
    <w:rsid w:val="007B1F57"/>
    <w:rsid w:val="007B37C6"/>
    <w:rsid w:val="007B4857"/>
    <w:rsid w:val="007B5A24"/>
    <w:rsid w:val="007C0105"/>
    <w:rsid w:val="007C11C5"/>
    <w:rsid w:val="007C189D"/>
    <w:rsid w:val="007C1C2F"/>
    <w:rsid w:val="007C2F62"/>
    <w:rsid w:val="007C3845"/>
    <w:rsid w:val="007C4943"/>
    <w:rsid w:val="007C56C4"/>
    <w:rsid w:val="007C5A4C"/>
    <w:rsid w:val="007C6A3A"/>
    <w:rsid w:val="007C6F2D"/>
    <w:rsid w:val="007C720C"/>
    <w:rsid w:val="007D0A86"/>
    <w:rsid w:val="007D0B0C"/>
    <w:rsid w:val="007D12E7"/>
    <w:rsid w:val="007D53D8"/>
    <w:rsid w:val="007D78DF"/>
    <w:rsid w:val="007E0552"/>
    <w:rsid w:val="007E0DF9"/>
    <w:rsid w:val="007E13C3"/>
    <w:rsid w:val="007E1D1D"/>
    <w:rsid w:val="007E28C1"/>
    <w:rsid w:val="007E3066"/>
    <w:rsid w:val="007E4044"/>
    <w:rsid w:val="007E4154"/>
    <w:rsid w:val="007E4951"/>
    <w:rsid w:val="007E4B6E"/>
    <w:rsid w:val="007E756F"/>
    <w:rsid w:val="007E7B61"/>
    <w:rsid w:val="007F025C"/>
    <w:rsid w:val="007F04E2"/>
    <w:rsid w:val="007F1406"/>
    <w:rsid w:val="007F1486"/>
    <w:rsid w:val="007F3A9F"/>
    <w:rsid w:val="007F3ADF"/>
    <w:rsid w:val="007F3CB5"/>
    <w:rsid w:val="007F417F"/>
    <w:rsid w:val="007F4719"/>
    <w:rsid w:val="007F5438"/>
    <w:rsid w:val="007F558C"/>
    <w:rsid w:val="0080299A"/>
    <w:rsid w:val="00802A7F"/>
    <w:rsid w:val="00803862"/>
    <w:rsid w:val="00807791"/>
    <w:rsid w:val="0081044A"/>
    <w:rsid w:val="008118C2"/>
    <w:rsid w:val="00812D5E"/>
    <w:rsid w:val="00813921"/>
    <w:rsid w:val="00814A46"/>
    <w:rsid w:val="00814AB1"/>
    <w:rsid w:val="00820F9C"/>
    <w:rsid w:val="00821185"/>
    <w:rsid w:val="008212F1"/>
    <w:rsid w:val="00821610"/>
    <w:rsid w:val="00821E21"/>
    <w:rsid w:val="00821F7C"/>
    <w:rsid w:val="008223E2"/>
    <w:rsid w:val="008232D8"/>
    <w:rsid w:val="00824C42"/>
    <w:rsid w:val="00825F19"/>
    <w:rsid w:val="00825FDE"/>
    <w:rsid w:val="0082618D"/>
    <w:rsid w:val="008314E5"/>
    <w:rsid w:val="008319B1"/>
    <w:rsid w:val="0083298A"/>
    <w:rsid w:val="008346C0"/>
    <w:rsid w:val="0083519D"/>
    <w:rsid w:val="008354E7"/>
    <w:rsid w:val="00835C49"/>
    <w:rsid w:val="00836269"/>
    <w:rsid w:val="008416AD"/>
    <w:rsid w:val="00841BC7"/>
    <w:rsid w:val="00844838"/>
    <w:rsid w:val="00844B84"/>
    <w:rsid w:val="00845B55"/>
    <w:rsid w:val="00852797"/>
    <w:rsid w:val="00852D3F"/>
    <w:rsid w:val="00852E1F"/>
    <w:rsid w:val="00853D6E"/>
    <w:rsid w:val="008543F5"/>
    <w:rsid w:val="00854B65"/>
    <w:rsid w:val="00854E1C"/>
    <w:rsid w:val="00855C4F"/>
    <w:rsid w:val="00857071"/>
    <w:rsid w:val="00860FB4"/>
    <w:rsid w:val="008634C8"/>
    <w:rsid w:val="00863C74"/>
    <w:rsid w:val="00865517"/>
    <w:rsid w:val="0086602C"/>
    <w:rsid w:val="0086678B"/>
    <w:rsid w:val="008671E6"/>
    <w:rsid w:val="008709A3"/>
    <w:rsid w:val="008712CD"/>
    <w:rsid w:val="008718AE"/>
    <w:rsid w:val="008726F9"/>
    <w:rsid w:val="00872848"/>
    <w:rsid w:val="00873D8D"/>
    <w:rsid w:val="00874CD3"/>
    <w:rsid w:val="00875744"/>
    <w:rsid w:val="008757A9"/>
    <w:rsid w:val="00875C1A"/>
    <w:rsid w:val="00876364"/>
    <w:rsid w:val="00876C65"/>
    <w:rsid w:val="00876F4F"/>
    <w:rsid w:val="00877DB2"/>
    <w:rsid w:val="00880ADE"/>
    <w:rsid w:val="00882256"/>
    <w:rsid w:val="008826D3"/>
    <w:rsid w:val="00884E76"/>
    <w:rsid w:val="00885324"/>
    <w:rsid w:val="00886F80"/>
    <w:rsid w:val="008901C0"/>
    <w:rsid w:val="00890E23"/>
    <w:rsid w:val="00890EC4"/>
    <w:rsid w:val="0089181A"/>
    <w:rsid w:val="008932CE"/>
    <w:rsid w:val="0089433F"/>
    <w:rsid w:val="0089625E"/>
    <w:rsid w:val="00896D25"/>
    <w:rsid w:val="008976DF"/>
    <w:rsid w:val="00897B32"/>
    <w:rsid w:val="008A2153"/>
    <w:rsid w:val="008A43EC"/>
    <w:rsid w:val="008A5347"/>
    <w:rsid w:val="008A53EB"/>
    <w:rsid w:val="008A54AD"/>
    <w:rsid w:val="008A6F26"/>
    <w:rsid w:val="008A7073"/>
    <w:rsid w:val="008A73C7"/>
    <w:rsid w:val="008A79D8"/>
    <w:rsid w:val="008B4172"/>
    <w:rsid w:val="008B6B2A"/>
    <w:rsid w:val="008C0345"/>
    <w:rsid w:val="008C2390"/>
    <w:rsid w:val="008C35B7"/>
    <w:rsid w:val="008C5603"/>
    <w:rsid w:val="008C6B8C"/>
    <w:rsid w:val="008C6C76"/>
    <w:rsid w:val="008C7AB8"/>
    <w:rsid w:val="008D01CF"/>
    <w:rsid w:val="008D413D"/>
    <w:rsid w:val="008D4636"/>
    <w:rsid w:val="008D4D26"/>
    <w:rsid w:val="008D52F4"/>
    <w:rsid w:val="008D53A2"/>
    <w:rsid w:val="008D5438"/>
    <w:rsid w:val="008D5B71"/>
    <w:rsid w:val="008E1AB5"/>
    <w:rsid w:val="008E319F"/>
    <w:rsid w:val="008E32CE"/>
    <w:rsid w:val="008E488A"/>
    <w:rsid w:val="008F301E"/>
    <w:rsid w:val="008F39DE"/>
    <w:rsid w:val="008F43B1"/>
    <w:rsid w:val="008F5478"/>
    <w:rsid w:val="008F66AD"/>
    <w:rsid w:val="008F7553"/>
    <w:rsid w:val="008F7EBE"/>
    <w:rsid w:val="00900024"/>
    <w:rsid w:val="009008CC"/>
    <w:rsid w:val="00900AC4"/>
    <w:rsid w:val="00902268"/>
    <w:rsid w:val="009026DE"/>
    <w:rsid w:val="00902ADF"/>
    <w:rsid w:val="009041FE"/>
    <w:rsid w:val="00905399"/>
    <w:rsid w:val="00905E44"/>
    <w:rsid w:val="00907CA2"/>
    <w:rsid w:val="009102C0"/>
    <w:rsid w:val="00910971"/>
    <w:rsid w:val="00910F15"/>
    <w:rsid w:val="0091190E"/>
    <w:rsid w:val="00911A1F"/>
    <w:rsid w:val="00913D8E"/>
    <w:rsid w:val="009143BF"/>
    <w:rsid w:val="00915D18"/>
    <w:rsid w:val="00916838"/>
    <w:rsid w:val="00916B18"/>
    <w:rsid w:val="00916BC4"/>
    <w:rsid w:val="009207C2"/>
    <w:rsid w:val="00921C6F"/>
    <w:rsid w:val="00923C1D"/>
    <w:rsid w:val="009240F7"/>
    <w:rsid w:val="00926C39"/>
    <w:rsid w:val="009272F2"/>
    <w:rsid w:val="0093020A"/>
    <w:rsid w:val="00933983"/>
    <w:rsid w:val="00934EBC"/>
    <w:rsid w:val="00935194"/>
    <w:rsid w:val="00936915"/>
    <w:rsid w:val="00936E8C"/>
    <w:rsid w:val="00940831"/>
    <w:rsid w:val="00940C47"/>
    <w:rsid w:val="0094270D"/>
    <w:rsid w:val="00942D7D"/>
    <w:rsid w:val="00944329"/>
    <w:rsid w:val="00944BC4"/>
    <w:rsid w:val="00946239"/>
    <w:rsid w:val="00946CC7"/>
    <w:rsid w:val="00947F9D"/>
    <w:rsid w:val="009526FC"/>
    <w:rsid w:val="00960F9D"/>
    <w:rsid w:val="0096205B"/>
    <w:rsid w:val="009629C8"/>
    <w:rsid w:val="009644CA"/>
    <w:rsid w:val="00965AE6"/>
    <w:rsid w:val="0096605E"/>
    <w:rsid w:val="00966CC5"/>
    <w:rsid w:val="009705A7"/>
    <w:rsid w:val="009734AD"/>
    <w:rsid w:val="00973F3F"/>
    <w:rsid w:val="0097439C"/>
    <w:rsid w:val="009748FB"/>
    <w:rsid w:val="00974EC8"/>
    <w:rsid w:val="009751D3"/>
    <w:rsid w:val="00975711"/>
    <w:rsid w:val="00975724"/>
    <w:rsid w:val="00975BF9"/>
    <w:rsid w:val="00980641"/>
    <w:rsid w:val="00980976"/>
    <w:rsid w:val="00981609"/>
    <w:rsid w:val="00981960"/>
    <w:rsid w:val="009822CB"/>
    <w:rsid w:val="00982E2F"/>
    <w:rsid w:val="0098352C"/>
    <w:rsid w:val="009836BC"/>
    <w:rsid w:val="0098403A"/>
    <w:rsid w:val="00984085"/>
    <w:rsid w:val="00985E7F"/>
    <w:rsid w:val="00987E59"/>
    <w:rsid w:val="00991959"/>
    <w:rsid w:val="00992320"/>
    <w:rsid w:val="00992BAB"/>
    <w:rsid w:val="00996EAA"/>
    <w:rsid w:val="009977F1"/>
    <w:rsid w:val="009A01BE"/>
    <w:rsid w:val="009A3C55"/>
    <w:rsid w:val="009A4DF9"/>
    <w:rsid w:val="009A5910"/>
    <w:rsid w:val="009A7022"/>
    <w:rsid w:val="009A7A57"/>
    <w:rsid w:val="009B4772"/>
    <w:rsid w:val="009B5747"/>
    <w:rsid w:val="009B5F77"/>
    <w:rsid w:val="009B731F"/>
    <w:rsid w:val="009B74E2"/>
    <w:rsid w:val="009B7891"/>
    <w:rsid w:val="009C099F"/>
    <w:rsid w:val="009C2926"/>
    <w:rsid w:val="009C2A8F"/>
    <w:rsid w:val="009C2D1A"/>
    <w:rsid w:val="009C35BE"/>
    <w:rsid w:val="009C383E"/>
    <w:rsid w:val="009C7DFB"/>
    <w:rsid w:val="009D039B"/>
    <w:rsid w:val="009D3360"/>
    <w:rsid w:val="009D36F4"/>
    <w:rsid w:val="009D3CD7"/>
    <w:rsid w:val="009D40CF"/>
    <w:rsid w:val="009D43E8"/>
    <w:rsid w:val="009D583F"/>
    <w:rsid w:val="009D6E5B"/>
    <w:rsid w:val="009D779E"/>
    <w:rsid w:val="009D7B5E"/>
    <w:rsid w:val="009E04E4"/>
    <w:rsid w:val="009E15E3"/>
    <w:rsid w:val="009E185C"/>
    <w:rsid w:val="009E29A9"/>
    <w:rsid w:val="009E2BCF"/>
    <w:rsid w:val="009E300A"/>
    <w:rsid w:val="009E4742"/>
    <w:rsid w:val="009E642E"/>
    <w:rsid w:val="009E6813"/>
    <w:rsid w:val="009E6B03"/>
    <w:rsid w:val="009E6BE4"/>
    <w:rsid w:val="009F1680"/>
    <w:rsid w:val="009F228C"/>
    <w:rsid w:val="009F2355"/>
    <w:rsid w:val="009F2CAB"/>
    <w:rsid w:val="009F2EA3"/>
    <w:rsid w:val="009F3F1D"/>
    <w:rsid w:val="009F3FAF"/>
    <w:rsid w:val="009F45D9"/>
    <w:rsid w:val="009F767B"/>
    <w:rsid w:val="00A00271"/>
    <w:rsid w:val="00A00597"/>
    <w:rsid w:val="00A0090A"/>
    <w:rsid w:val="00A00D28"/>
    <w:rsid w:val="00A02F5E"/>
    <w:rsid w:val="00A034A0"/>
    <w:rsid w:val="00A0417D"/>
    <w:rsid w:val="00A04B59"/>
    <w:rsid w:val="00A05587"/>
    <w:rsid w:val="00A05DD9"/>
    <w:rsid w:val="00A05F98"/>
    <w:rsid w:val="00A07E80"/>
    <w:rsid w:val="00A122E0"/>
    <w:rsid w:val="00A12773"/>
    <w:rsid w:val="00A12893"/>
    <w:rsid w:val="00A13E5D"/>
    <w:rsid w:val="00A13E6D"/>
    <w:rsid w:val="00A159DB"/>
    <w:rsid w:val="00A164FC"/>
    <w:rsid w:val="00A17818"/>
    <w:rsid w:val="00A218D4"/>
    <w:rsid w:val="00A2285D"/>
    <w:rsid w:val="00A24570"/>
    <w:rsid w:val="00A24C58"/>
    <w:rsid w:val="00A24E59"/>
    <w:rsid w:val="00A277E4"/>
    <w:rsid w:val="00A301D0"/>
    <w:rsid w:val="00A3056A"/>
    <w:rsid w:val="00A30CCA"/>
    <w:rsid w:val="00A31AB1"/>
    <w:rsid w:val="00A31DA2"/>
    <w:rsid w:val="00A32873"/>
    <w:rsid w:val="00A339C4"/>
    <w:rsid w:val="00A343F8"/>
    <w:rsid w:val="00A354CB"/>
    <w:rsid w:val="00A363B2"/>
    <w:rsid w:val="00A376C9"/>
    <w:rsid w:val="00A40F29"/>
    <w:rsid w:val="00A41C43"/>
    <w:rsid w:val="00A41DCB"/>
    <w:rsid w:val="00A42B4E"/>
    <w:rsid w:val="00A43F29"/>
    <w:rsid w:val="00A467B1"/>
    <w:rsid w:val="00A4695B"/>
    <w:rsid w:val="00A47AFD"/>
    <w:rsid w:val="00A50BCB"/>
    <w:rsid w:val="00A545D6"/>
    <w:rsid w:val="00A553CD"/>
    <w:rsid w:val="00A56A01"/>
    <w:rsid w:val="00A610D0"/>
    <w:rsid w:val="00A6184F"/>
    <w:rsid w:val="00A61DAF"/>
    <w:rsid w:val="00A631CF"/>
    <w:rsid w:val="00A63878"/>
    <w:rsid w:val="00A6397C"/>
    <w:rsid w:val="00A645F6"/>
    <w:rsid w:val="00A646C1"/>
    <w:rsid w:val="00A65300"/>
    <w:rsid w:val="00A654FB"/>
    <w:rsid w:val="00A65CA4"/>
    <w:rsid w:val="00A6712E"/>
    <w:rsid w:val="00A704A9"/>
    <w:rsid w:val="00A726E2"/>
    <w:rsid w:val="00A73E0F"/>
    <w:rsid w:val="00A73EB2"/>
    <w:rsid w:val="00A747C1"/>
    <w:rsid w:val="00A7524A"/>
    <w:rsid w:val="00A7600C"/>
    <w:rsid w:val="00A77912"/>
    <w:rsid w:val="00A81339"/>
    <w:rsid w:val="00A8229F"/>
    <w:rsid w:val="00A8337F"/>
    <w:rsid w:val="00A856B1"/>
    <w:rsid w:val="00A857B6"/>
    <w:rsid w:val="00A86238"/>
    <w:rsid w:val="00A87339"/>
    <w:rsid w:val="00A87D65"/>
    <w:rsid w:val="00A901DB"/>
    <w:rsid w:val="00A93CA6"/>
    <w:rsid w:val="00A94959"/>
    <w:rsid w:val="00A951BC"/>
    <w:rsid w:val="00A96FA2"/>
    <w:rsid w:val="00A97394"/>
    <w:rsid w:val="00A97B58"/>
    <w:rsid w:val="00AA0B17"/>
    <w:rsid w:val="00AA0C20"/>
    <w:rsid w:val="00AA228B"/>
    <w:rsid w:val="00AA61A7"/>
    <w:rsid w:val="00AA6F37"/>
    <w:rsid w:val="00AA75F2"/>
    <w:rsid w:val="00AB0D63"/>
    <w:rsid w:val="00AB1644"/>
    <w:rsid w:val="00AB1826"/>
    <w:rsid w:val="00AB3D26"/>
    <w:rsid w:val="00AB4465"/>
    <w:rsid w:val="00AB4D75"/>
    <w:rsid w:val="00AB4E99"/>
    <w:rsid w:val="00AB5494"/>
    <w:rsid w:val="00AB6779"/>
    <w:rsid w:val="00AB6CF1"/>
    <w:rsid w:val="00AB78C6"/>
    <w:rsid w:val="00AB7A7B"/>
    <w:rsid w:val="00AB7D5D"/>
    <w:rsid w:val="00AC1D47"/>
    <w:rsid w:val="00AC2D1C"/>
    <w:rsid w:val="00AC3329"/>
    <w:rsid w:val="00AC3421"/>
    <w:rsid w:val="00AC45AD"/>
    <w:rsid w:val="00AC4C93"/>
    <w:rsid w:val="00AC4EB3"/>
    <w:rsid w:val="00AC5738"/>
    <w:rsid w:val="00AD03D9"/>
    <w:rsid w:val="00AD1CEF"/>
    <w:rsid w:val="00AD1F20"/>
    <w:rsid w:val="00AD230C"/>
    <w:rsid w:val="00AD24A6"/>
    <w:rsid w:val="00AD5BB1"/>
    <w:rsid w:val="00AD7229"/>
    <w:rsid w:val="00AE0709"/>
    <w:rsid w:val="00AE1B6C"/>
    <w:rsid w:val="00AE1EFC"/>
    <w:rsid w:val="00AE1FAA"/>
    <w:rsid w:val="00AE413B"/>
    <w:rsid w:val="00AE5507"/>
    <w:rsid w:val="00AE55B5"/>
    <w:rsid w:val="00AE5E5E"/>
    <w:rsid w:val="00AE5F0E"/>
    <w:rsid w:val="00AE603D"/>
    <w:rsid w:val="00AE6D2F"/>
    <w:rsid w:val="00AF1FC0"/>
    <w:rsid w:val="00AF2A13"/>
    <w:rsid w:val="00AF4F69"/>
    <w:rsid w:val="00AF6525"/>
    <w:rsid w:val="00AF6CF4"/>
    <w:rsid w:val="00B00397"/>
    <w:rsid w:val="00B003DD"/>
    <w:rsid w:val="00B0102F"/>
    <w:rsid w:val="00B016BC"/>
    <w:rsid w:val="00B0241F"/>
    <w:rsid w:val="00B03399"/>
    <w:rsid w:val="00B03B10"/>
    <w:rsid w:val="00B055A8"/>
    <w:rsid w:val="00B0613B"/>
    <w:rsid w:val="00B067F0"/>
    <w:rsid w:val="00B1032F"/>
    <w:rsid w:val="00B10CF3"/>
    <w:rsid w:val="00B1170A"/>
    <w:rsid w:val="00B1216C"/>
    <w:rsid w:val="00B13210"/>
    <w:rsid w:val="00B14C9A"/>
    <w:rsid w:val="00B1666B"/>
    <w:rsid w:val="00B16897"/>
    <w:rsid w:val="00B1763A"/>
    <w:rsid w:val="00B21D0A"/>
    <w:rsid w:val="00B22213"/>
    <w:rsid w:val="00B228C2"/>
    <w:rsid w:val="00B25E02"/>
    <w:rsid w:val="00B261AF"/>
    <w:rsid w:val="00B27EAB"/>
    <w:rsid w:val="00B33045"/>
    <w:rsid w:val="00B33F05"/>
    <w:rsid w:val="00B35493"/>
    <w:rsid w:val="00B35F29"/>
    <w:rsid w:val="00B370A6"/>
    <w:rsid w:val="00B37A53"/>
    <w:rsid w:val="00B40E21"/>
    <w:rsid w:val="00B415D7"/>
    <w:rsid w:val="00B42314"/>
    <w:rsid w:val="00B43088"/>
    <w:rsid w:val="00B4333B"/>
    <w:rsid w:val="00B43C2A"/>
    <w:rsid w:val="00B43CD3"/>
    <w:rsid w:val="00B45E26"/>
    <w:rsid w:val="00B47B8F"/>
    <w:rsid w:val="00B503B9"/>
    <w:rsid w:val="00B50AE1"/>
    <w:rsid w:val="00B53C5E"/>
    <w:rsid w:val="00B53E60"/>
    <w:rsid w:val="00B55584"/>
    <w:rsid w:val="00B55BE2"/>
    <w:rsid w:val="00B5659E"/>
    <w:rsid w:val="00B57950"/>
    <w:rsid w:val="00B57D53"/>
    <w:rsid w:val="00B57DC4"/>
    <w:rsid w:val="00B60BD8"/>
    <w:rsid w:val="00B61D1E"/>
    <w:rsid w:val="00B62D2E"/>
    <w:rsid w:val="00B63796"/>
    <w:rsid w:val="00B63BD0"/>
    <w:rsid w:val="00B72151"/>
    <w:rsid w:val="00B72396"/>
    <w:rsid w:val="00B7244D"/>
    <w:rsid w:val="00B75F05"/>
    <w:rsid w:val="00B7634F"/>
    <w:rsid w:val="00B76DA6"/>
    <w:rsid w:val="00B76F99"/>
    <w:rsid w:val="00B77080"/>
    <w:rsid w:val="00B77D26"/>
    <w:rsid w:val="00B77E73"/>
    <w:rsid w:val="00B80177"/>
    <w:rsid w:val="00B804A2"/>
    <w:rsid w:val="00B8054C"/>
    <w:rsid w:val="00B810FF"/>
    <w:rsid w:val="00B82F8E"/>
    <w:rsid w:val="00B8349D"/>
    <w:rsid w:val="00B845E8"/>
    <w:rsid w:val="00B87B92"/>
    <w:rsid w:val="00B90FB4"/>
    <w:rsid w:val="00B9139E"/>
    <w:rsid w:val="00B919B3"/>
    <w:rsid w:val="00B9241C"/>
    <w:rsid w:val="00B92F3A"/>
    <w:rsid w:val="00B9482B"/>
    <w:rsid w:val="00BA053A"/>
    <w:rsid w:val="00BA0861"/>
    <w:rsid w:val="00BA20A5"/>
    <w:rsid w:val="00BA2D9B"/>
    <w:rsid w:val="00BA3036"/>
    <w:rsid w:val="00BA3D31"/>
    <w:rsid w:val="00BA4724"/>
    <w:rsid w:val="00BA548D"/>
    <w:rsid w:val="00BA69F3"/>
    <w:rsid w:val="00BA6C31"/>
    <w:rsid w:val="00BB0EC1"/>
    <w:rsid w:val="00BB3324"/>
    <w:rsid w:val="00BB3EB6"/>
    <w:rsid w:val="00BB4BEA"/>
    <w:rsid w:val="00BB4C5F"/>
    <w:rsid w:val="00BB6FDC"/>
    <w:rsid w:val="00BB75FA"/>
    <w:rsid w:val="00BB7A55"/>
    <w:rsid w:val="00BC15DD"/>
    <w:rsid w:val="00BC2FAC"/>
    <w:rsid w:val="00BC4722"/>
    <w:rsid w:val="00BC4AAF"/>
    <w:rsid w:val="00BC548F"/>
    <w:rsid w:val="00BC5E88"/>
    <w:rsid w:val="00BC6185"/>
    <w:rsid w:val="00BC6816"/>
    <w:rsid w:val="00BC6906"/>
    <w:rsid w:val="00BD0083"/>
    <w:rsid w:val="00BD01C8"/>
    <w:rsid w:val="00BD025A"/>
    <w:rsid w:val="00BD0782"/>
    <w:rsid w:val="00BD29EC"/>
    <w:rsid w:val="00BD2F75"/>
    <w:rsid w:val="00BD3810"/>
    <w:rsid w:val="00BD5812"/>
    <w:rsid w:val="00BD7687"/>
    <w:rsid w:val="00BD77C6"/>
    <w:rsid w:val="00BE0BC4"/>
    <w:rsid w:val="00BE17B1"/>
    <w:rsid w:val="00BE2466"/>
    <w:rsid w:val="00BE322A"/>
    <w:rsid w:val="00BE3AE8"/>
    <w:rsid w:val="00BE459D"/>
    <w:rsid w:val="00BE5578"/>
    <w:rsid w:val="00BE58A5"/>
    <w:rsid w:val="00BE593D"/>
    <w:rsid w:val="00BE5BDE"/>
    <w:rsid w:val="00BE5E45"/>
    <w:rsid w:val="00BE6BF8"/>
    <w:rsid w:val="00BF00E0"/>
    <w:rsid w:val="00BF0E11"/>
    <w:rsid w:val="00BF13E1"/>
    <w:rsid w:val="00BF1CCD"/>
    <w:rsid w:val="00BF1EF9"/>
    <w:rsid w:val="00BF38E6"/>
    <w:rsid w:val="00BF4022"/>
    <w:rsid w:val="00BF6A66"/>
    <w:rsid w:val="00BF7613"/>
    <w:rsid w:val="00C002FE"/>
    <w:rsid w:val="00C029E7"/>
    <w:rsid w:val="00C050F3"/>
    <w:rsid w:val="00C07F3D"/>
    <w:rsid w:val="00C1032D"/>
    <w:rsid w:val="00C11754"/>
    <w:rsid w:val="00C1190F"/>
    <w:rsid w:val="00C11AE2"/>
    <w:rsid w:val="00C124FB"/>
    <w:rsid w:val="00C12E65"/>
    <w:rsid w:val="00C14A6C"/>
    <w:rsid w:val="00C14E47"/>
    <w:rsid w:val="00C15B31"/>
    <w:rsid w:val="00C15E22"/>
    <w:rsid w:val="00C1631C"/>
    <w:rsid w:val="00C1715A"/>
    <w:rsid w:val="00C17ED3"/>
    <w:rsid w:val="00C206BB"/>
    <w:rsid w:val="00C22538"/>
    <w:rsid w:val="00C231C0"/>
    <w:rsid w:val="00C2362B"/>
    <w:rsid w:val="00C2407E"/>
    <w:rsid w:val="00C25DB0"/>
    <w:rsid w:val="00C269D2"/>
    <w:rsid w:val="00C331E2"/>
    <w:rsid w:val="00C333D1"/>
    <w:rsid w:val="00C33D85"/>
    <w:rsid w:val="00C341AA"/>
    <w:rsid w:val="00C3681A"/>
    <w:rsid w:val="00C36B44"/>
    <w:rsid w:val="00C40959"/>
    <w:rsid w:val="00C41088"/>
    <w:rsid w:val="00C4284D"/>
    <w:rsid w:val="00C43033"/>
    <w:rsid w:val="00C43AEF"/>
    <w:rsid w:val="00C444E8"/>
    <w:rsid w:val="00C44A56"/>
    <w:rsid w:val="00C451BA"/>
    <w:rsid w:val="00C45441"/>
    <w:rsid w:val="00C45C97"/>
    <w:rsid w:val="00C45EC2"/>
    <w:rsid w:val="00C505E4"/>
    <w:rsid w:val="00C52DAA"/>
    <w:rsid w:val="00C53364"/>
    <w:rsid w:val="00C54238"/>
    <w:rsid w:val="00C54F64"/>
    <w:rsid w:val="00C553B5"/>
    <w:rsid w:val="00C57351"/>
    <w:rsid w:val="00C57D04"/>
    <w:rsid w:val="00C60F1F"/>
    <w:rsid w:val="00C60FE8"/>
    <w:rsid w:val="00C62780"/>
    <w:rsid w:val="00C632A8"/>
    <w:rsid w:val="00C653DE"/>
    <w:rsid w:val="00C65761"/>
    <w:rsid w:val="00C70551"/>
    <w:rsid w:val="00C74073"/>
    <w:rsid w:val="00C764BF"/>
    <w:rsid w:val="00C766AD"/>
    <w:rsid w:val="00C77C29"/>
    <w:rsid w:val="00C8252C"/>
    <w:rsid w:val="00C82F76"/>
    <w:rsid w:val="00C85746"/>
    <w:rsid w:val="00C86083"/>
    <w:rsid w:val="00C86597"/>
    <w:rsid w:val="00C95E7B"/>
    <w:rsid w:val="00CA0947"/>
    <w:rsid w:val="00CA1E09"/>
    <w:rsid w:val="00CA41A0"/>
    <w:rsid w:val="00CA6303"/>
    <w:rsid w:val="00CA63AD"/>
    <w:rsid w:val="00CA668A"/>
    <w:rsid w:val="00CB10AC"/>
    <w:rsid w:val="00CB2CD5"/>
    <w:rsid w:val="00CB2F0A"/>
    <w:rsid w:val="00CB44BD"/>
    <w:rsid w:val="00CB6220"/>
    <w:rsid w:val="00CB705A"/>
    <w:rsid w:val="00CB7B94"/>
    <w:rsid w:val="00CB7D12"/>
    <w:rsid w:val="00CC014E"/>
    <w:rsid w:val="00CC0258"/>
    <w:rsid w:val="00CC445C"/>
    <w:rsid w:val="00CC59EC"/>
    <w:rsid w:val="00CC5E8F"/>
    <w:rsid w:val="00CC648C"/>
    <w:rsid w:val="00CC6757"/>
    <w:rsid w:val="00CC6EA1"/>
    <w:rsid w:val="00CC7BE3"/>
    <w:rsid w:val="00CD02D1"/>
    <w:rsid w:val="00CD2300"/>
    <w:rsid w:val="00CD233A"/>
    <w:rsid w:val="00CD2754"/>
    <w:rsid w:val="00CD281D"/>
    <w:rsid w:val="00CD28F6"/>
    <w:rsid w:val="00CD3EEE"/>
    <w:rsid w:val="00CD460D"/>
    <w:rsid w:val="00CD4E4B"/>
    <w:rsid w:val="00CD708B"/>
    <w:rsid w:val="00CD71F9"/>
    <w:rsid w:val="00CE015B"/>
    <w:rsid w:val="00CE49D5"/>
    <w:rsid w:val="00CE5A86"/>
    <w:rsid w:val="00CE5FA3"/>
    <w:rsid w:val="00CE6B0D"/>
    <w:rsid w:val="00CF086E"/>
    <w:rsid w:val="00CF089E"/>
    <w:rsid w:val="00CF0EF3"/>
    <w:rsid w:val="00CF220A"/>
    <w:rsid w:val="00CF25D4"/>
    <w:rsid w:val="00CF2B4D"/>
    <w:rsid w:val="00CF3126"/>
    <w:rsid w:val="00CF50CF"/>
    <w:rsid w:val="00CF568D"/>
    <w:rsid w:val="00CF58D3"/>
    <w:rsid w:val="00CF66F7"/>
    <w:rsid w:val="00D00DC5"/>
    <w:rsid w:val="00D034F8"/>
    <w:rsid w:val="00D0359A"/>
    <w:rsid w:val="00D03B81"/>
    <w:rsid w:val="00D04616"/>
    <w:rsid w:val="00D0483E"/>
    <w:rsid w:val="00D06045"/>
    <w:rsid w:val="00D072DD"/>
    <w:rsid w:val="00D0742A"/>
    <w:rsid w:val="00D11164"/>
    <w:rsid w:val="00D11D1F"/>
    <w:rsid w:val="00D1270F"/>
    <w:rsid w:val="00D13888"/>
    <w:rsid w:val="00D13D98"/>
    <w:rsid w:val="00D143DD"/>
    <w:rsid w:val="00D14733"/>
    <w:rsid w:val="00D178E6"/>
    <w:rsid w:val="00D21E53"/>
    <w:rsid w:val="00D232F9"/>
    <w:rsid w:val="00D24137"/>
    <w:rsid w:val="00D24EC5"/>
    <w:rsid w:val="00D267CA"/>
    <w:rsid w:val="00D2786B"/>
    <w:rsid w:val="00D30B73"/>
    <w:rsid w:val="00D34EA7"/>
    <w:rsid w:val="00D35033"/>
    <w:rsid w:val="00D3550F"/>
    <w:rsid w:val="00D35C6C"/>
    <w:rsid w:val="00D37B99"/>
    <w:rsid w:val="00D37BDA"/>
    <w:rsid w:val="00D4076A"/>
    <w:rsid w:val="00D4199C"/>
    <w:rsid w:val="00D42913"/>
    <w:rsid w:val="00D42F76"/>
    <w:rsid w:val="00D43B89"/>
    <w:rsid w:val="00D4453B"/>
    <w:rsid w:val="00D45FFD"/>
    <w:rsid w:val="00D46153"/>
    <w:rsid w:val="00D50E23"/>
    <w:rsid w:val="00D519AD"/>
    <w:rsid w:val="00D51ED4"/>
    <w:rsid w:val="00D52B98"/>
    <w:rsid w:val="00D5306E"/>
    <w:rsid w:val="00D536B6"/>
    <w:rsid w:val="00D56E73"/>
    <w:rsid w:val="00D6045A"/>
    <w:rsid w:val="00D61B04"/>
    <w:rsid w:val="00D620EF"/>
    <w:rsid w:val="00D62CFD"/>
    <w:rsid w:val="00D639F2"/>
    <w:rsid w:val="00D64C4C"/>
    <w:rsid w:val="00D67A40"/>
    <w:rsid w:val="00D67FD0"/>
    <w:rsid w:val="00D71880"/>
    <w:rsid w:val="00D728B7"/>
    <w:rsid w:val="00D7293E"/>
    <w:rsid w:val="00D7438A"/>
    <w:rsid w:val="00D748DF"/>
    <w:rsid w:val="00D76182"/>
    <w:rsid w:val="00D77BF3"/>
    <w:rsid w:val="00D807D1"/>
    <w:rsid w:val="00D816E8"/>
    <w:rsid w:val="00D82AE8"/>
    <w:rsid w:val="00D834FB"/>
    <w:rsid w:val="00D83C2C"/>
    <w:rsid w:val="00D925C8"/>
    <w:rsid w:val="00D92D5C"/>
    <w:rsid w:val="00D93363"/>
    <w:rsid w:val="00D943B9"/>
    <w:rsid w:val="00D9469D"/>
    <w:rsid w:val="00D966EC"/>
    <w:rsid w:val="00D9675F"/>
    <w:rsid w:val="00D9741C"/>
    <w:rsid w:val="00D9752B"/>
    <w:rsid w:val="00D97594"/>
    <w:rsid w:val="00DA2BC7"/>
    <w:rsid w:val="00DA3514"/>
    <w:rsid w:val="00DA36E9"/>
    <w:rsid w:val="00DA4A79"/>
    <w:rsid w:val="00DA6EE8"/>
    <w:rsid w:val="00DA73F9"/>
    <w:rsid w:val="00DB04A2"/>
    <w:rsid w:val="00DB0F66"/>
    <w:rsid w:val="00DB1BFF"/>
    <w:rsid w:val="00DB25AA"/>
    <w:rsid w:val="00DB5828"/>
    <w:rsid w:val="00DC1144"/>
    <w:rsid w:val="00DC26E4"/>
    <w:rsid w:val="00DC2E5F"/>
    <w:rsid w:val="00DC5B45"/>
    <w:rsid w:val="00DC5E8D"/>
    <w:rsid w:val="00DC643B"/>
    <w:rsid w:val="00DC71D3"/>
    <w:rsid w:val="00DD1C9A"/>
    <w:rsid w:val="00DD257C"/>
    <w:rsid w:val="00DD3543"/>
    <w:rsid w:val="00DD7156"/>
    <w:rsid w:val="00DD7A48"/>
    <w:rsid w:val="00DD7FC0"/>
    <w:rsid w:val="00DE0060"/>
    <w:rsid w:val="00DE0113"/>
    <w:rsid w:val="00DE0123"/>
    <w:rsid w:val="00DE10B8"/>
    <w:rsid w:val="00DE1D96"/>
    <w:rsid w:val="00DF05C7"/>
    <w:rsid w:val="00DF1EDA"/>
    <w:rsid w:val="00DF21F1"/>
    <w:rsid w:val="00DF25B4"/>
    <w:rsid w:val="00DF3113"/>
    <w:rsid w:val="00DF3587"/>
    <w:rsid w:val="00DF35A7"/>
    <w:rsid w:val="00DF4CE6"/>
    <w:rsid w:val="00DF4E79"/>
    <w:rsid w:val="00DF62B0"/>
    <w:rsid w:val="00DF6499"/>
    <w:rsid w:val="00E00889"/>
    <w:rsid w:val="00E01AE8"/>
    <w:rsid w:val="00E03711"/>
    <w:rsid w:val="00E03A65"/>
    <w:rsid w:val="00E04465"/>
    <w:rsid w:val="00E0494F"/>
    <w:rsid w:val="00E11F60"/>
    <w:rsid w:val="00E14BDD"/>
    <w:rsid w:val="00E14FEC"/>
    <w:rsid w:val="00E1735B"/>
    <w:rsid w:val="00E2048A"/>
    <w:rsid w:val="00E20F32"/>
    <w:rsid w:val="00E21165"/>
    <w:rsid w:val="00E223B2"/>
    <w:rsid w:val="00E22A8A"/>
    <w:rsid w:val="00E238A8"/>
    <w:rsid w:val="00E24673"/>
    <w:rsid w:val="00E25686"/>
    <w:rsid w:val="00E25771"/>
    <w:rsid w:val="00E25AA4"/>
    <w:rsid w:val="00E2604F"/>
    <w:rsid w:val="00E27521"/>
    <w:rsid w:val="00E27BA4"/>
    <w:rsid w:val="00E30D5D"/>
    <w:rsid w:val="00E30F1E"/>
    <w:rsid w:val="00E31D16"/>
    <w:rsid w:val="00E330CC"/>
    <w:rsid w:val="00E3572C"/>
    <w:rsid w:val="00E35A24"/>
    <w:rsid w:val="00E35D45"/>
    <w:rsid w:val="00E40704"/>
    <w:rsid w:val="00E41356"/>
    <w:rsid w:val="00E417EA"/>
    <w:rsid w:val="00E4186C"/>
    <w:rsid w:val="00E4256F"/>
    <w:rsid w:val="00E439D5"/>
    <w:rsid w:val="00E45CBE"/>
    <w:rsid w:val="00E461FB"/>
    <w:rsid w:val="00E465B7"/>
    <w:rsid w:val="00E52A7D"/>
    <w:rsid w:val="00E5481B"/>
    <w:rsid w:val="00E54D8D"/>
    <w:rsid w:val="00E55CFE"/>
    <w:rsid w:val="00E56999"/>
    <w:rsid w:val="00E5779C"/>
    <w:rsid w:val="00E60949"/>
    <w:rsid w:val="00E60F75"/>
    <w:rsid w:val="00E61738"/>
    <w:rsid w:val="00E6356C"/>
    <w:rsid w:val="00E63D0A"/>
    <w:rsid w:val="00E67961"/>
    <w:rsid w:val="00E67C93"/>
    <w:rsid w:val="00E7197D"/>
    <w:rsid w:val="00E72444"/>
    <w:rsid w:val="00E73235"/>
    <w:rsid w:val="00E74616"/>
    <w:rsid w:val="00E75B48"/>
    <w:rsid w:val="00E75D57"/>
    <w:rsid w:val="00E766DD"/>
    <w:rsid w:val="00E76A44"/>
    <w:rsid w:val="00E808C6"/>
    <w:rsid w:val="00E809C9"/>
    <w:rsid w:val="00E81709"/>
    <w:rsid w:val="00E83B8E"/>
    <w:rsid w:val="00E83F62"/>
    <w:rsid w:val="00E860CC"/>
    <w:rsid w:val="00E92488"/>
    <w:rsid w:val="00E93FD3"/>
    <w:rsid w:val="00E942F4"/>
    <w:rsid w:val="00E96885"/>
    <w:rsid w:val="00EA0757"/>
    <w:rsid w:val="00EA0C7D"/>
    <w:rsid w:val="00EA12F4"/>
    <w:rsid w:val="00EA3D9B"/>
    <w:rsid w:val="00EA59D1"/>
    <w:rsid w:val="00EA6722"/>
    <w:rsid w:val="00EA7E4D"/>
    <w:rsid w:val="00EB1722"/>
    <w:rsid w:val="00EB27B9"/>
    <w:rsid w:val="00EB5524"/>
    <w:rsid w:val="00EB5ADD"/>
    <w:rsid w:val="00EB6549"/>
    <w:rsid w:val="00EC02F6"/>
    <w:rsid w:val="00EC153F"/>
    <w:rsid w:val="00EC28C0"/>
    <w:rsid w:val="00EC2E97"/>
    <w:rsid w:val="00EC3427"/>
    <w:rsid w:val="00EC4901"/>
    <w:rsid w:val="00EC567B"/>
    <w:rsid w:val="00EC5C69"/>
    <w:rsid w:val="00EC7027"/>
    <w:rsid w:val="00EC7B45"/>
    <w:rsid w:val="00ED0AC4"/>
    <w:rsid w:val="00ED1EB7"/>
    <w:rsid w:val="00ED2E4B"/>
    <w:rsid w:val="00ED5F46"/>
    <w:rsid w:val="00ED628A"/>
    <w:rsid w:val="00EE1158"/>
    <w:rsid w:val="00EE2F92"/>
    <w:rsid w:val="00EE3231"/>
    <w:rsid w:val="00EE7059"/>
    <w:rsid w:val="00EE7B22"/>
    <w:rsid w:val="00EF0538"/>
    <w:rsid w:val="00EF149A"/>
    <w:rsid w:val="00EF165A"/>
    <w:rsid w:val="00EF1EA5"/>
    <w:rsid w:val="00EF4A0C"/>
    <w:rsid w:val="00EF533C"/>
    <w:rsid w:val="00EF53F8"/>
    <w:rsid w:val="00EF5443"/>
    <w:rsid w:val="00EF7E93"/>
    <w:rsid w:val="00F0020A"/>
    <w:rsid w:val="00F0153E"/>
    <w:rsid w:val="00F0187B"/>
    <w:rsid w:val="00F025EE"/>
    <w:rsid w:val="00F03309"/>
    <w:rsid w:val="00F03450"/>
    <w:rsid w:val="00F035A0"/>
    <w:rsid w:val="00F03841"/>
    <w:rsid w:val="00F04212"/>
    <w:rsid w:val="00F06035"/>
    <w:rsid w:val="00F06CDB"/>
    <w:rsid w:val="00F07D3F"/>
    <w:rsid w:val="00F07D92"/>
    <w:rsid w:val="00F105A7"/>
    <w:rsid w:val="00F10D6E"/>
    <w:rsid w:val="00F11190"/>
    <w:rsid w:val="00F119D2"/>
    <w:rsid w:val="00F12CA4"/>
    <w:rsid w:val="00F137F7"/>
    <w:rsid w:val="00F146FB"/>
    <w:rsid w:val="00F15E8B"/>
    <w:rsid w:val="00F1626F"/>
    <w:rsid w:val="00F16BC8"/>
    <w:rsid w:val="00F20CF6"/>
    <w:rsid w:val="00F24B28"/>
    <w:rsid w:val="00F25A32"/>
    <w:rsid w:val="00F279D5"/>
    <w:rsid w:val="00F30264"/>
    <w:rsid w:val="00F30A16"/>
    <w:rsid w:val="00F32661"/>
    <w:rsid w:val="00F3282D"/>
    <w:rsid w:val="00F33200"/>
    <w:rsid w:val="00F334EC"/>
    <w:rsid w:val="00F341FB"/>
    <w:rsid w:val="00F37ADB"/>
    <w:rsid w:val="00F37FED"/>
    <w:rsid w:val="00F400C3"/>
    <w:rsid w:val="00F4071C"/>
    <w:rsid w:val="00F411FF"/>
    <w:rsid w:val="00F42901"/>
    <w:rsid w:val="00F42E6F"/>
    <w:rsid w:val="00F4480F"/>
    <w:rsid w:val="00F456D5"/>
    <w:rsid w:val="00F462EF"/>
    <w:rsid w:val="00F46E8B"/>
    <w:rsid w:val="00F46FD2"/>
    <w:rsid w:val="00F5168D"/>
    <w:rsid w:val="00F51707"/>
    <w:rsid w:val="00F5195C"/>
    <w:rsid w:val="00F51C24"/>
    <w:rsid w:val="00F5512E"/>
    <w:rsid w:val="00F576E2"/>
    <w:rsid w:val="00F614A7"/>
    <w:rsid w:val="00F615B4"/>
    <w:rsid w:val="00F626E0"/>
    <w:rsid w:val="00F627F2"/>
    <w:rsid w:val="00F63437"/>
    <w:rsid w:val="00F640FB"/>
    <w:rsid w:val="00F651CC"/>
    <w:rsid w:val="00F6529E"/>
    <w:rsid w:val="00F7063B"/>
    <w:rsid w:val="00F7082A"/>
    <w:rsid w:val="00F7633C"/>
    <w:rsid w:val="00F76840"/>
    <w:rsid w:val="00F77CCE"/>
    <w:rsid w:val="00F805F8"/>
    <w:rsid w:val="00F8217E"/>
    <w:rsid w:val="00F823ED"/>
    <w:rsid w:val="00F82A00"/>
    <w:rsid w:val="00F8324F"/>
    <w:rsid w:val="00F84645"/>
    <w:rsid w:val="00F86E56"/>
    <w:rsid w:val="00F87227"/>
    <w:rsid w:val="00F8740C"/>
    <w:rsid w:val="00F90D8C"/>
    <w:rsid w:val="00F91071"/>
    <w:rsid w:val="00F92CBE"/>
    <w:rsid w:val="00F9445A"/>
    <w:rsid w:val="00F95EFB"/>
    <w:rsid w:val="00FA453D"/>
    <w:rsid w:val="00FA5F0A"/>
    <w:rsid w:val="00FA688E"/>
    <w:rsid w:val="00FB0E87"/>
    <w:rsid w:val="00FB0E8D"/>
    <w:rsid w:val="00FB1124"/>
    <w:rsid w:val="00FB2418"/>
    <w:rsid w:val="00FB30A0"/>
    <w:rsid w:val="00FB4F6B"/>
    <w:rsid w:val="00FB6AD9"/>
    <w:rsid w:val="00FC05AB"/>
    <w:rsid w:val="00FC1C84"/>
    <w:rsid w:val="00FC296F"/>
    <w:rsid w:val="00FC4138"/>
    <w:rsid w:val="00FC4491"/>
    <w:rsid w:val="00FC4809"/>
    <w:rsid w:val="00FC5DBF"/>
    <w:rsid w:val="00FC6B0B"/>
    <w:rsid w:val="00FC7193"/>
    <w:rsid w:val="00FC7823"/>
    <w:rsid w:val="00FC7877"/>
    <w:rsid w:val="00FD1917"/>
    <w:rsid w:val="00FD2EF7"/>
    <w:rsid w:val="00FD3173"/>
    <w:rsid w:val="00FD5E66"/>
    <w:rsid w:val="00FD743D"/>
    <w:rsid w:val="00FE1EAD"/>
    <w:rsid w:val="00FE30C1"/>
    <w:rsid w:val="00FE3871"/>
    <w:rsid w:val="00FE3EF0"/>
    <w:rsid w:val="00FE6CBE"/>
    <w:rsid w:val="00FE73AE"/>
    <w:rsid w:val="00FE7595"/>
    <w:rsid w:val="00FF068C"/>
    <w:rsid w:val="00FF15CC"/>
    <w:rsid w:val="00FF2ECE"/>
    <w:rsid w:val="00FF391D"/>
    <w:rsid w:val="00FF3F8F"/>
    <w:rsid w:val="00FF4FC2"/>
    <w:rsid w:val="00FF697C"/>
    <w:rsid w:val="00FF6B21"/>
    <w:rsid w:val="00FF6B9B"/>
    <w:rsid w:val="00FF6FE6"/>
    <w:rsid w:val="00FF7D04"/>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9B2F0-BB9B-4D01-94DA-CCC7165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0C"/>
    <w:rPr>
      <w:lang w:val="en-US"/>
    </w:rPr>
  </w:style>
  <w:style w:type="paragraph" w:styleId="Heading1">
    <w:name w:val="heading 1"/>
    <w:basedOn w:val="Normal"/>
    <w:link w:val="Heading1Char"/>
    <w:uiPriority w:val="9"/>
    <w:qFormat/>
    <w:rsid w:val="00A13E6D"/>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unhideWhenUsed/>
    <w:qFormat/>
    <w:rsid w:val="004A3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4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9B"/>
    <w:pPr>
      <w:ind w:left="720"/>
      <w:contextualSpacing/>
    </w:pPr>
  </w:style>
  <w:style w:type="character" w:styleId="Hyperlink">
    <w:name w:val="Hyperlink"/>
    <w:basedOn w:val="DefaultParagraphFont"/>
    <w:uiPriority w:val="99"/>
    <w:unhideWhenUsed/>
    <w:rsid w:val="00814AB1"/>
    <w:rPr>
      <w:color w:val="0000FF" w:themeColor="hyperlink"/>
      <w:u w:val="single"/>
    </w:rPr>
  </w:style>
  <w:style w:type="character" w:styleId="FollowedHyperlink">
    <w:name w:val="FollowedHyperlink"/>
    <w:basedOn w:val="DefaultParagraphFont"/>
    <w:uiPriority w:val="99"/>
    <w:semiHidden/>
    <w:unhideWhenUsed/>
    <w:rsid w:val="00006E91"/>
    <w:rPr>
      <w:color w:val="800080" w:themeColor="followedHyperlink"/>
      <w:u w:val="single"/>
    </w:rPr>
  </w:style>
  <w:style w:type="paragraph" w:styleId="NormalWeb">
    <w:name w:val="Normal (Web)"/>
    <w:basedOn w:val="Normal"/>
    <w:uiPriority w:val="99"/>
    <w:unhideWhenUsed/>
    <w:rsid w:val="00825FD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A13E6D"/>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DefaultParagraphFont"/>
    <w:rsid w:val="00A13E6D"/>
  </w:style>
  <w:style w:type="character" w:customStyle="1" w:styleId="highlight">
    <w:name w:val="highlight"/>
    <w:basedOn w:val="DefaultParagraphFont"/>
    <w:rsid w:val="000F1CE4"/>
  </w:style>
  <w:style w:type="character" w:customStyle="1" w:styleId="element-citation">
    <w:name w:val="element-citation"/>
    <w:basedOn w:val="DefaultParagraphFont"/>
    <w:rsid w:val="009207C2"/>
  </w:style>
  <w:style w:type="character" w:customStyle="1" w:styleId="ref-journal">
    <w:name w:val="ref-journal"/>
    <w:basedOn w:val="DefaultParagraphFont"/>
    <w:rsid w:val="009207C2"/>
  </w:style>
  <w:style w:type="character" w:styleId="Emphasis">
    <w:name w:val="Emphasis"/>
    <w:basedOn w:val="DefaultParagraphFont"/>
    <w:uiPriority w:val="20"/>
    <w:qFormat/>
    <w:rsid w:val="009207C2"/>
    <w:rPr>
      <w:i/>
      <w:iCs/>
    </w:rPr>
  </w:style>
  <w:style w:type="character" w:customStyle="1" w:styleId="ref-vol">
    <w:name w:val="ref-vol"/>
    <w:basedOn w:val="DefaultParagraphFont"/>
    <w:rsid w:val="009207C2"/>
  </w:style>
  <w:style w:type="character" w:customStyle="1" w:styleId="js-journal-details">
    <w:name w:val="js-journal-details"/>
    <w:basedOn w:val="DefaultParagraphFont"/>
    <w:rsid w:val="00FB0E8D"/>
  </w:style>
  <w:style w:type="character" w:styleId="Strong">
    <w:name w:val="Strong"/>
    <w:basedOn w:val="DefaultParagraphFont"/>
    <w:uiPriority w:val="22"/>
    <w:qFormat/>
    <w:rsid w:val="00FB0E8D"/>
    <w:rPr>
      <w:b/>
      <w:bCs/>
    </w:rPr>
  </w:style>
  <w:style w:type="paragraph" w:customStyle="1" w:styleId="1">
    <w:name w:val="标题1"/>
    <w:basedOn w:val="Normal"/>
    <w:rsid w:val="00CA668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sc">
    <w:name w:val="desc"/>
    <w:basedOn w:val="Normal"/>
    <w:rsid w:val="00CA668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tails">
    <w:name w:val="details"/>
    <w:basedOn w:val="Normal"/>
    <w:rsid w:val="00CA668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jrnl">
    <w:name w:val="jrnl"/>
    <w:basedOn w:val="DefaultParagraphFont"/>
    <w:rsid w:val="00CA668A"/>
  </w:style>
  <w:style w:type="character" w:customStyle="1" w:styleId="Heading3Char">
    <w:name w:val="Heading 3 Char"/>
    <w:basedOn w:val="DefaultParagraphFont"/>
    <w:link w:val="Heading3"/>
    <w:uiPriority w:val="9"/>
    <w:rsid w:val="004A30E3"/>
    <w:rPr>
      <w:rFonts w:asciiTheme="majorHAnsi" w:eastAsiaTheme="majorEastAsia" w:hAnsiTheme="majorHAnsi" w:cstheme="majorBidi"/>
      <w:b/>
      <w:bCs/>
      <w:color w:val="4F81BD" w:themeColor="accent1"/>
      <w:lang w:val="en-US"/>
    </w:rPr>
  </w:style>
  <w:style w:type="character" w:customStyle="1" w:styleId="ui-ncbitoggler-master-text">
    <w:name w:val="ui-ncbitoggler-master-text"/>
    <w:basedOn w:val="DefaultParagraphFont"/>
    <w:rsid w:val="004A30E3"/>
  </w:style>
  <w:style w:type="table" w:styleId="TableGrid">
    <w:name w:val="Table Grid"/>
    <w:basedOn w:val="TableNormal"/>
    <w:uiPriority w:val="59"/>
    <w:rsid w:val="00E6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FD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C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7"/>
    <w:rPr>
      <w:rFonts w:ascii="Tahoma" w:hAnsi="Tahoma" w:cs="Tahoma"/>
      <w:sz w:val="16"/>
      <w:szCs w:val="16"/>
      <w:lang w:val="en-US"/>
    </w:rPr>
  </w:style>
  <w:style w:type="character" w:customStyle="1" w:styleId="st">
    <w:name w:val="st"/>
    <w:basedOn w:val="DefaultParagraphFont"/>
    <w:rsid w:val="002423C7"/>
  </w:style>
  <w:style w:type="paragraph" w:styleId="HTMLPreformatted">
    <w:name w:val="HTML Preformatted"/>
    <w:basedOn w:val="Normal"/>
    <w:link w:val="HTMLPreformattedChar"/>
    <w:uiPriority w:val="99"/>
    <w:unhideWhenUsed/>
    <w:rsid w:val="003C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3C47EE"/>
    <w:rPr>
      <w:rFonts w:ascii="Courier New" w:eastAsia="Times New Roman" w:hAnsi="Courier New" w:cs="Courier New"/>
      <w:sz w:val="20"/>
      <w:szCs w:val="20"/>
      <w:lang w:eastAsia="hr-HR"/>
    </w:rPr>
  </w:style>
  <w:style w:type="character" w:customStyle="1" w:styleId="textogrisoscuro">
    <w:name w:val="texto_gris_oscuro"/>
    <w:basedOn w:val="DefaultParagraphFont"/>
    <w:rsid w:val="00130011"/>
  </w:style>
  <w:style w:type="character" w:customStyle="1" w:styleId="elsevierstylesup">
    <w:name w:val="elsevierstylesup"/>
    <w:basedOn w:val="DefaultParagraphFont"/>
    <w:rsid w:val="00130011"/>
  </w:style>
  <w:style w:type="paragraph" w:styleId="Header">
    <w:name w:val="header"/>
    <w:basedOn w:val="Normal"/>
    <w:link w:val="HeaderChar"/>
    <w:uiPriority w:val="99"/>
    <w:unhideWhenUsed/>
    <w:rsid w:val="000F45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54A"/>
    <w:rPr>
      <w:lang w:val="en-US"/>
    </w:rPr>
  </w:style>
  <w:style w:type="paragraph" w:styleId="Footer">
    <w:name w:val="footer"/>
    <w:basedOn w:val="Normal"/>
    <w:link w:val="FooterChar"/>
    <w:uiPriority w:val="99"/>
    <w:unhideWhenUsed/>
    <w:rsid w:val="000F45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54A"/>
    <w:rPr>
      <w:lang w:val="en-US"/>
    </w:rPr>
  </w:style>
  <w:style w:type="character" w:customStyle="1" w:styleId="Heading4Char">
    <w:name w:val="Heading 4 Char"/>
    <w:basedOn w:val="DefaultParagraphFont"/>
    <w:link w:val="Heading4"/>
    <w:uiPriority w:val="9"/>
    <w:semiHidden/>
    <w:rsid w:val="00D24137"/>
    <w:rPr>
      <w:rFonts w:asciiTheme="majorHAnsi" w:eastAsiaTheme="majorEastAsia" w:hAnsiTheme="majorHAnsi" w:cstheme="majorBidi"/>
      <w:b/>
      <w:bCs/>
      <w:i/>
      <w:iCs/>
      <w:color w:val="4F81BD" w:themeColor="accent1"/>
      <w:lang w:val="en-US"/>
    </w:rPr>
  </w:style>
  <w:style w:type="character" w:customStyle="1" w:styleId="reference-text">
    <w:name w:val="reference-text"/>
    <w:basedOn w:val="DefaultParagraphFont"/>
    <w:rsid w:val="00CD708B"/>
  </w:style>
  <w:style w:type="character" w:styleId="CommentReference">
    <w:name w:val="annotation reference"/>
    <w:basedOn w:val="DefaultParagraphFont"/>
    <w:uiPriority w:val="99"/>
    <w:unhideWhenUsed/>
    <w:rsid w:val="008712CD"/>
    <w:rPr>
      <w:sz w:val="16"/>
      <w:szCs w:val="16"/>
    </w:rPr>
  </w:style>
  <w:style w:type="paragraph" w:styleId="CommentText">
    <w:name w:val="annotation text"/>
    <w:basedOn w:val="Normal"/>
    <w:link w:val="CommentTextChar"/>
    <w:uiPriority w:val="99"/>
    <w:unhideWhenUsed/>
    <w:rsid w:val="008712CD"/>
    <w:pPr>
      <w:spacing w:line="240" w:lineRule="auto"/>
    </w:pPr>
    <w:rPr>
      <w:sz w:val="20"/>
      <w:szCs w:val="20"/>
    </w:rPr>
  </w:style>
  <w:style w:type="character" w:customStyle="1" w:styleId="CommentTextChar">
    <w:name w:val="Comment Text Char"/>
    <w:basedOn w:val="DefaultParagraphFont"/>
    <w:link w:val="CommentText"/>
    <w:uiPriority w:val="99"/>
    <w:rsid w:val="008712CD"/>
    <w:rPr>
      <w:sz w:val="20"/>
      <w:szCs w:val="20"/>
      <w:lang w:val="en-US"/>
    </w:rPr>
  </w:style>
  <w:style w:type="paragraph" w:styleId="CommentSubject">
    <w:name w:val="annotation subject"/>
    <w:basedOn w:val="CommentText"/>
    <w:next w:val="CommentText"/>
    <w:link w:val="CommentSubjectChar"/>
    <w:uiPriority w:val="99"/>
    <w:semiHidden/>
    <w:unhideWhenUsed/>
    <w:rsid w:val="008712CD"/>
    <w:rPr>
      <w:b/>
      <w:bCs/>
    </w:rPr>
  </w:style>
  <w:style w:type="character" w:customStyle="1" w:styleId="CommentSubjectChar">
    <w:name w:val="Comment Subject Char"/>
    <w:basedOn w:val="CommentTextChar"/>
    <w:link w:val="CommentSubject"/>
    <w:uiPriority w:val="99"/>
    <w:semiHidden/>
    <w:rsid w:val="008712CD"/>
    <w:rPr>
      <w:b/>
      <w:bCs/>
      <w:sz w:val="20"/>
      <w:szCs w:val="20"/>
      <w:lang w:val="en-US"/>
    </w:rPr>
  </w:style>
  <w:style w:type="character" w:customStyle="1" w:styleId="Bodytext7">
    <w:name w:val="Body text (7)_"/>
    <w:basedOn w:val="DefaultParagraphFont"/>
    <w:link w:val="Bodytext70"/>
    <w:rsid w:val="00F7082A"/>
    <w:rPr>
      <w:rFonts w:ascii="AngsanaUPC" w:eastAsia="AngsanaUPC" w:hAnsi="AngsanaUPC" w:cs="AngsanaUPC"/>
      <w:b/>
      <w:bCs/>
      <w:shd w:val="clear" w:color="auto" w:fill="FFFFFF"/>
    </w:rPr>
  </w:style>
  <w:style w:type="character" w:customStyle="1" w:styleId="Bodytext8">
    <w:name w:val="Body text (8)_"/>
    <w:basedOn w:val="DefaultParagraphFont"/>
    <w:link w:val="Bodytext80"/>
    <w:rsid w:val="00F7082A"/>
    <w:rPr>
      <w:rFonts w:ascii="Angsana New" w:eastAsia="Angsana New" w:hAnsi="Angsana New" w:cs="Angsana New"/>
      <w:shd w:val="clear" w:color="auto" w:fill="FFFFFF"/>
    </w:rPr>
  </w:style>
  <w:style w:type="paragraph" w:customStyle="1" w:styleId="Bodytext70">
    <w:name w:val="Body text (7)"/>
    <w:basedOn w:val="Normal"/>
    <w:link w:val="Bodytext7"/>
    <w:rsid w:val="00F7082A"/>
    <w:pPr>
      <w:widowControl w:val="0"/>
      <w:shd w:val="clear" w:color="auto" w:fill="FFFFFF"/>
      <w:spacing w:after="300" w:line="0" w:lineRule="atLeast"/>
      <w:jc w:val="center"/>
    </w:pPr>
    <w:rPr>
      <w:rFonts w:ascii="AngsanaUPC" w:eastAsia="AngsanaUPC" w:hAnsi="AngsanaUPC" w:cs="AngsanaUPC"/>
      <w:b/>
      <w:bCs/>
      <w:lang w:val="hr-HR"/>
    </w:rPr>
  </w:style>
  <w:style w:type="paragraph" w:customStyle="1" w:styleId="Bodytext80">
    <w:name w:val="Body text (8)"/>
    <w:basedOn w:val="Normal"/>
    <w:link w:val="Bodytext8"/>
    <w:rsid w:val="00F7082A"/>
    <w:pPr>
      <w:widowControl w:val="0"/>
      <w:shd w:val="clear" w:color="auto" w:fill="FFFFFF"/>
      <w:spacing w:before="300" w:after="60" w:line="0" w:lineRule="atLeast"/>
      <w:ind w:hanging="1420"/>
      <w:jc w:val="center"/>
    </w:pPr>
    <w:rPr>
      <w:rFonts w:ascii="Angsana New" w:eastAsia="Angsana New" w:hAnsi="Angsana New" w:cs="Angsana New"/>
      <w:lang w:val="hr-HR"/>
    </w:rPr>
  </w:style>
  <w:style w:type="character" w:customStyle="1" w:styleId="Bodytext9MSMincho85ptSpacing6pt">
    <w:name w:val="Body text (9) + MS Mincho;8.5 pt;Spacing 6 pt"/>
    <w:basedOn w:val="DefaultParagraphFont"/>
    <w:rsid w:val="00F7082A"/>
    <w:rPr>
      <w:rFonts w:ascii="MS Mincho" w:eastAsia="MS Mincho" w:hAnsi="MS Mincho" w:cs="MS Mincho"/>
      <w:b/>
      <w:bCs/>
      <w:i w:val="0"/>
      <w:iCs w:val="0"/>
      <w:smallCaps w:val="0"/>
      <w:strike w:val="0"/>
      <w:color w:val="000000"/>
      <w:spacing w:val="120"/>
      <w:w w:val="100"/>
      <w:position w:val="0"/>
      <w:sz w:val="17"/>
      <w:szCs w:val="17"/>
      <w:u w:val="none"/>
      <w:lang w:val="en-US" w:eastAsia="en-US" w:bidi="en-US"/>
    </w:rPr>
  </w:style>
  <w:style w:type="paragraph" w:styleId="Bibliography">
    <w:name w:val="Bibliography"/>
    <w:basedOn w:val="Normal"/>
    <w:next w:val="Normal"/>
    <w:uiPriority w:val="37"/>
    <w:unhideWhenUsed/>
    <w:rsid w:val="00177020"/>
    <w:pPr>
      <w:tabs>
        <w:tab w:val="left" w:pos="384"/>
      </w:tabs>
      <w:spacing w:after="240" w:line="240" w:lineRule="auto"/>
      <w:ind w:left="384" w:hanging="384"/>
    </w:pPr>
  </w:style>
  <w:style w:type="character" w:customStyle="1" w:styleId="ssmlft3139">
    <w:name w:val="ssml_ft_3_13_9"/>
    <w:basedOn w:val="DefaultParagraphFont"/>
    <w:rsid w:val="00C2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7479">
      <w:bodyDiv w:val="1"/>
      <w:marLeft w:val="0"/>
      <w:marRight w:val="0"/>
      <w:marTop w:val="0"/>
      <w:marBottom w:val="0"/>
      <w:divBdr>
        <w:top w:val="none" w:sz="0" w:space="0" w:color="auto"/>
        <w:left w:val="none" w:sz="0" w:space="0" w:color="auto"/>
        <w:bottom w:val="none" w:sz="0" w:space="0" w:color="auto"/>
        <w:right w:val="none" w:sz="0" w:space="0" w:color="auto"/>
      </w:divBdr>
      <w:divsChild>
        <w:div w:id="1560288961">
          <w:marLeft w:val="0"/>
          <w:marRight w:val="0"/>
          <w:marTop w:val="0"/>
          <w:marBottom w:val="0"/>
          <w:divBdr>
            <w:top w:val="none" w:sz="0" w:space="0" w:color="auto"/>
            <w:left w:val="none" w:sz="0" w:space="0" w:color="auto"/>
            <w:bottom w:val="none" w:sz="0" w:space="0" w:color="auto"/>
            <w:right w:val="none" w:sz="0" w:space="0" w:color="auto"/>
          </w:divBdr>
        </w:div>
        <w:div w:id="1808353956">
          <w:marLeft w:val="0"/>
          <w:marRight w:val="0"/>
          <w:marTop w:val="0"/>
          <w:marBottom w:val="0"/>
          <w:divBdr>
            <w:top w:val="none" w:sz="0" w:space="0" w:color="auto"/>
            <w:left w:val="none" w:sz="0" w:space="0" w:color="auto"/>
            <w:bottom w:val="none" w:sz="0" w:space="0" w:color="auto"/>
            <w:right w:val="none" w:sz="0" w:space="0" w:color="auto"/>
          </w:divBdr>
        </w:div>
      </w:divsChild>
    </w:div>
    <w:div w:id="203257527">
      <w:bodyDiv w:val="1"/>
      <w:marLeft w:val="0"/>
      <w:marRight w:val="0"/>
      <w:marTop w:val="0"/>
      <w:marBottom w:val="0"/>
      <w:divBdr>
        <w:top w:val="none" w:sz="0" w:space="0" w:color="auto"/>
        <w:left w:val="none" w:sz="0" w:space="0" w:color="auto"/>
        <w:bottom w:val="none" w:sz="0" w:space="0" w:color="auto"/>
        <w:right w:val="none" w:sz="0" w:space="0" w:color="auto"/>
      </w:divBdr>
      <w:divsChild>
        <w:div w:id="280502965">
          <w:marLeft w:val="0"/>
          <w:marRight w:val="0"/>
          <w:marTop w:val="0"/>
          <w:marBottom w:val="0"/>
          <w:divBdr>
            <w:top w:val="none" w:sz="0" w:space="0" w:color="auto"/>
            <w:left w:val="none" w:sz="0" w:space="0" w:color="auto"/>
            <w:bottom w:val="none" w:sz="0" w:space="0" w:color="auto"/>
            <w:right w:val="none" w:sz="0" w:space="0" w:color="auto"/>
          </w:divBdr>
        </w:div>
        <w:div w:id="393087140">
          <w:marLeft w:val="0"/>
          <w:marRight w:val="0"/>
          <w:marTop w:val="0"/>
          <w:marBottom w:val="0"/>
          <w:divBdr>
            <w:top w:val="none" w:sz="0" w:space="0" w:color="auto"/>
            <w:left w:val="none" w:sz="0" w:space="0" w:color="auto"/>
            <w:bottom w:val="none" w:sz="0" w:space="0" w:color="auto"/>
            <w:right w:val="none" w:sz="0" w:space="0" w:color="auto"/>
          </w:divBdr>
        </w:div>
      </w:divsChild>
    </w:div>
    <w:div w:id="225990590">
      <w:bodyDiv w:val="1"/>
      <w:marLeft w:val="0"/>
      <w:marRight w:val="0"/>
      <w:marTop w:val="0"/>
      <w:marBottom w:val="0"/>
      <w:divBdr>
        <w:top w:val="none" w:sz="0" w:space="0" w:color="auto"/>
        <w:left w:val="none" w:sz="0" w:space="0" w:color="auto"/>
        <w:bottom w:val="none" w:sz="0" w:space="0" w:color="auto"/>
        <w:right w:val="none" w:sz="0" w:space="0" w:color="auto"/>
      </w:divBdr>
      <w:divsChild>
        <w:div w:id="573321560">
          <w:marLeft w:val="0"/>
          <w:marRight w:val="0"/>
          <w:marTop w:val="0"/>
          <w:marBottom w:val="0"/>
          <w:divBdr>
            <w:top w:val="none" w:sz="0" w:space="0" w:color="auto"/>
            <w:left w:val="none" w:sz="0" w:space="0" w:color="auto"/>
            <w:bottom w:val="none" w:sz="0" w:space="0" w:color="auto"/>
            <w:right w:val="none" w:sz="0" w:space="0" w:color="auto"/>
          </w:divBdr>
        </w:div>
        <w:div w:id="1443458093">
          <w:marLeft w:val="0"/>
          <w:marRight w:val="0"/>
          <w:marTop w:val="0"/>
          <w:marBottom w:val="0"/>
          <w:divBdr>
            <w:top w:val="none" w:sz="0" w:space="0" w:color="auto"/>
            <w:left w:val="none" w:sz="0" w:space="0" w:color="auto"/>
            <w:bottom w:val="none" w:sz="0" w:space="0" w:color="auto"/>
            <w:right w:val="none" w:sz="0" w:space="0" w:color="auto"/>
          </w:divBdr>
        </w:div>
      </w:divsChild>
    </w:div>
    <w:div w:id="234051389">
      <w:bodyDiv w:val="1"/>
      <w:marLeft w:val="0"/>
      <w:marRight w:val="0"/>
      <w:marTop w:val="0"/>
      <w:marBottom w:val="0"/>
      <w:divBdr>
        <w:top w:val="none" w:sz="0" w:space="0" w:color="auto"/>
        <w:left w:val="none" w:sz="0" w:space="0" w:color="auto"/>
        <w:bottom w:val="none" w:sz="0" w:space="0" w:color="auto"/>
        <w:right w:val="none" w:sz="0" w:space="0" w:color="auto"/>
      </w:divBdr>
      <w:divsChild>
        <w:div w:id="157161472">
          <w:marLeft w:val="0"/>
          <w:marRight w:val="0"/>
          <w:marTop w:val="0"/>
          <w:marBottom w:val="0"/>
          <w:divBdr>
            <w:top w:val="none" w:sz="0" w:space="0" w:color="auto"/>
            <w:left w:val="none" w:sz="0" w:space="0" w:color="auto"/>
            <w:bottom w:val="none" w:sz="0" w:space="0" w:color="auto"/>
            <w:right w:val="none" w:sz="0" w:space="0" w:color="auto"/>
          </w:divBdr>
        </w:div>
        <w:div w:id="325325208">
          <w:marLeft w:val="0"/>
          <w:marRight w:val="0"/>
          <w:marTop w:val="0"/>
          <w:marBottom w:val="0"/>
          <w:divBdr>
            <w:top w:val="none" w:sz="0" w:space="0" w:color="auto"/>
            <w:left w:val="none" w:sz="0" w:space="0" w:color="auto"/>
            <w:bottom w:val="none" w:sz="0" w:space="0" w:color="auto"/>
            <w:right w:val="none" w:sz="0" w:space="0" w:color="auto"/>
          </w:divBdr>
        </w:div>
        <w:div w:id="1000889741">
          <w:marLeft w:val="0"/>
          <w:marRight w:val="0"/>
          <w:marTop w:val="0"/>
          <w:marBottom w:val="0"/>
          <w:divBdr>
            <w:top w:val="none" w:sz="0" w:space="0" w:color="auto"/>
            <w:left w:val="none" w:sz="0" w:space="0" w:color="auto"/>
            <w:bottom w:val="none" w:sz="0" w:space="0" w:color="auto"/>
            <w:right w:val="none" w:sz="0" w:space="0" w:color="auto"/>
          </w:divBdr>
        </w:div>
        <w:div w:id="1921793442">
          <w:marLeft w:val="0"/>
          <w:marRight w:val="0"/>
          <w:marTop w:val="0"/>
          <w:marBottom w:val="0"/>
          <w:divBdr>
            <w:top w:val="none" w:sz="0" w:space="0" w:color="auto"/>
            <w:left w:val="none" w:sz="0" w:space="0" w:color="auto"/>
            <w:bottom w:val="none" w:sz="0" w:space="0" w:color="auto"/>
            <w:right w:val="none" w:sz="0" w:space="0" w:color="auto"/>
          </w:divBdr>
        </w:div>
      </w:divsChild>
    </w:div>
    <w:div w:id="272447757">
      <w:bodyDiv w:val="1"/>
      <w:marLeft w:val="0"/>
      <w:marRight w:val="0"/>
      <w:marTop w:val="0"/>
      <w:marBottom w:val="0"/>
      <w:divBdr>
        <w:top w:val="none" w:sz="0" w:space="0" w:color="auto"/>
        <w:left w:val="none" w:sz="0" w:space="0" w:color="auto"/>
        <w:bottom w:val="none" w:sz="0" w:space="0" w:color="auto"/>
        <w:right w:val="none" w:sz="0" w:space="0" w:color="auto"/>
      </w:divBdr>
    </w:div>
    <w:div w:id="2829317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87">
          <w:marLeft w:val="0"/>
          <w:marRight w:val="0"/>
          <w:marTop w:val="0"/>
          <w:marBottom w:val="0"/>
          <w:divBdr>
            <w:top w:val="none" w:sz="0" w:space="0" w:color="auto"/>
            <w:left w:val="none" w:sz="0" w:space="0" w:color="auto"/>
            <w:bottom w:val="none" w:sz="0" w:space="0" w:color="auto"/>
            <w:right w:val="none" w:sz="0" w:space="0" w:color="auto"/>
          </w:divBdr>
        </w:div>
      </w:divsChild>
    </w:div>
    <w:div w:id="315888210">
      <w:bodyDiv w:val="1"/>
      <w:marLeft w:val="0"/>
      <w:marRight w:val="0"/>
      <w:marTop w:val="0"/>
      <w:marBottom w:val="0"/>
      <w:divBdr>
        <w:top w:val="none" w:sz="0" w:space="0" w:color="auto"/>
        <w:left w:val="none" w:sz="0" w:space="0" w:color="auto"/>
        <w:bottom w:val="none" w:sz="0" w:space="0" w:color="auto"/>
        <w:right w:val="none" w:sz="0" w:space="0" w:color="auto"/>
      </w:divBdr>
      <w:divsChild>
        <w:div w:id="1828938733">
          <w:marLeft w:val="0"/>
          <w:marRight w:val="0"/>
          <w:marTop w:val="0"/>
          <w:marBottom w:val="0"/>
          <w:divBdr>
            <w:top w:val="none" w:sz="0" w:space="0" w:color="auto"/>
            <w:left w:val="none" w:sz="0" w:space="0" w:color="auto"/>
            <w:bottom w:val="none" w:sz="0" w:space="0" w:color="auto"/>
            <w:right w:val="none" w:sz="0" w:space="0" w:color="auto"/>
          </w:divBdr>
        </w:div>
      </w:divsChild>
    </w:div>
    <w:div w:id="32548038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94">
          <w:marLeft w:val="0"/>
          <w:marRight w:val="0"/>
          <w:marTop w:val="0"/>
          <w:marBottom w:val="0"/>
          <w:divBdr>
            <w:top w:val="none" w:sz="0" w:space="0" w:color="auto"/>
            <w:left w:val="none" w:sz="0" w:space="0" w:color="auto"/>
            <w:bottom w:val="none" w:sz="0" w:space="0" w:color="auto"/>
            <w:right w:val="none" w:sz="0" w:space="0" w:color="auto"/>
          </w:divBdr>
        </w:div>
      </w:divsChild>
    </w:div>
    <w:div w:id="429859700">
      <w:bodyDiv w:val="1"/>
      <w:marLeft w:val="0"/>
      <w:marRight w:val="0"/>
      <w:marTop w:val="0"/>
      <w:marBottom w:val="0"/>
      <w:divBdr>
        <w:top w:val="none" w:sz="0" w:space="0" w:color="auto"/>
        <w:left w:val="none" w:sz="0" w:space="0" w:color="auto"/>
        <w:bottom w:val="none" w:sz="0" w:space="0" w:color="auto"/>
        <w:right w:val="none" w:sz="0" w:space="0" w:color="auto"/>
      </w:divBdr>
      <w:divsChild>
        <w:div w:id="717244462">
          <w:marLeft w:val="0"/>
          <w:marRight w:val="0"/>
          <w:marTop w:val="0"/>
          <w:marBottom w:val="0"/>
          <w:divBdr>
            <w:top w:val="none" w:sz="0" w:space="0" w:color="auto"/>
            <w:left w:val="none" w:sz="0" w:space="0" w:color="auto"/>
            <w:bottom w:val="none" w:sz="0" w:space="0" w:color="auto"/>
            <w:right w:val="none" w:sz="0" w:space="0" w:color="auto"/>
          </w:divBdr>
        </w:div>
        <w:div w:id="1996836680">
          <w:marLeft w:val="0"/>
          <w:marRight w:val="0"/>
          <w:marTop w:val="0"/>
          <w:marBottom w:val="0"/>
          <w:divBdr>
            <w:top w:val="none" w:sz="0" w:space="0" w:color="auto"/>
            <w:left w:val="none" w:sz="0" w:space="0" w:color="auto"/>
            <w:bottom w:val="none" w:sz="0" w:space="0" w:color="auto"/>
            <w:right w:val="none" w:sz="0" w:space="0" w:color="auto"/>
          </w:divBdr>
        </w:div>
      </w:divsChild>
    </w:div>
    <w:div w:id="433595801">
      <w:bodyDiv w:val="1"/>
      <w:marLeft w:val="0"/>
      <w:marRight w:val="0"/>
      <w:marTop w:val="0"/>
      <w:marBottom w:val="0"/>
      <w:divBdr>
        <w:top w:val="none" w:sz="0" w:space="0" w:color="auto"/>
        <w:left w:val="none" w:sz="0" w:space="0" w:color="auto"/>
        <w:bottom w:val="none" w:sz="0" w:space="0" w:color="auto"/>
        <w:right w:val="none" w:sz="0" w:space="0" w:color="auto"/>
      </w:divBdr>
    </w:div>
    <w:div w:id="505755095">
      <w:bodyDiv w:val="1"/>
      <w:marLeft w:val="0"/>
      <w:marRight w:val="0"/>
      <w:marTop w:val="0"/>
      <w:marBottom w:val="0"/>
      <w:divBdr>
        <w:top w:val="none" w:sz="0" w:space="0" w:color="auto"/>
        <w:left w:val="none" w:sz="0" w:space="0" w:color="auto"/>
        <w:bottom w:val="none" w:sz="0" w:space="0" w:color="auto"/>
        <w:right w:val="none" w:sz="0" w:space="0" w:color="auto"/>
      </w:divBdr>
      <w:divsChild>
        <w:div w:id="233247916">
          <w:marLeft w:val="0"/>
          <w:marRight w:val="0"/>
          <w:marTop w:val="0"/>
          <w:marBottom w:val="0"/>
          <w:divBdr>
            <w:top w:val="none" w:sz="0" w:space="0" w:color="auto"/>
            <w:left w:val="none" w:sz="0" w:space="0" w:color="auto"/>
            <w:bottom w:val="none" w:sz="0" w:space="0" w:color="auto"/>
            <w:right w:val="none" w:sz="0" w:space="0" w:color="auto"/>
          </w:divBdr>
        </w:div>
        <w:div w:id="2044792319">
          <w:marLeft w:val="0"/>
          <w:marRight w:val="0"/>
          <w:marTop w:val="0"/>
          <w:marBottom w:val="0"/>
          <w:divBdr>
            <w:top w:val="none" w:sz="0" w:space="0" w:color="auto"/>
            <w:left w:val="none" w:sz="0" w:space="0" w:color="auto"/>
            <w:bottom w:val="none" w:sz="0" w:space="0" w:color="auto"/>
            <w:right w:val="none" w:sz="0" w:space="0" w:color="auto"/>
          </w:divBdr>
        </w:div>
      </w:divsChild>
    </w:div>
    <w:div w:id="530143538">
      <w:bodyDiv w:val="1"/>
      <w:marLeft w:val="0"/>
      <w:marRight w:val="0"/>
      <w:marTop w:val="0"/>
      <w:marBottom w:val="0"/>
      <w:divBdr>
        <w:top w:val="none" w:sz="0" w:space="0" w:color="auto"/>
        <w:left w:val="none" w:sz="0" w:space="0" w:color="auto"/>
        <w:bottom w:val="none" w:sz="0" w:space="0" w:color="auto"/>
        <w:right w:val="none" w:sz="0" w:space="0" w:color="auto"/>
      </w:divBdr>
    </w:div>
    <w:div w:id="561865662">
      <w:bodyDiv w:val="1"/>
      <w:marLeft w:val="0"/>
      <w:marRight w:val="0"/>
      <w:marTop w:val="0"/>
      <w:marBottom w:val="0"/>
      <w:divBdr>
        <w:top w:val="none" w:sz="0" w:space="0" w:color="auto"/>
        <w:left w:val="none" w:sz="0" w:space="0" w:color="auto"/>
        <w:bottom w:val="none" w:sz="0" w:space="0" w:color="auto"/>
        <w:right w:val="none" w:sz="0" w:space="0" w:color="auto"/>
      </w:divBdr>
    </w:div>
    <w:div w:id="581569524">
      <w:bodyDiv w:val="1"/>
      <w:marLeft w:val="0"/>
      <w:marRight w:val="0"/>
      <w:marTop w:val="0"/>
      <w:marBottom w:val="0"/>
      <w:divBdr>
        <w:top w:val="none" w:sz="0" w:space="0" w:color="auto"/>
        <w:left w:val="none" w:sz="0" w:space="0" w:color="auto"/>
        <w:bottom w:val="none" w:sz="0" w:space="0" w:color="auto"/>
        <w:right w:val="none" w:sz="0" w:space="0" w:color="auto"/>
      </w:divBdr>
      <w:divsChild>
        <w:div w:id="1526752044">
          <w:marLeft w:val="0"/>
          <w:marRight w:val="0"/>
          <w:marTop w:val="0"/>
          <w:marBottom w:val="0"/>
          <w:divBdr>
            <w:top w:val="none" w:sz="0" w:space="0" w:color="auto"/>
            <w:left w:val="none" w:sz="0" w:space="0" w:color="auto"/>
            <w:bottom w:val="none" w:sz="0" w:space="0" w:color="auto"/>
            <w:right w:val="none" w:sz="0" w:space="0" w:color="auto"/>
          </w:divBdr>
        </w:div>
        <w:div w:id="1636368763">
          <w:marLeft w:val="0"/>
          <w:marRight w:val="0"/>
          <w:marTop w:val="0"/>
          <w:marBottom w:val="0"/>
          <w:divBdr>
            <w:top w:val="none" w:sz="0" w:space="0" w:color="auto"/>
            <w:left w:val="none" w:sz="0" w:space="0" w:color="auto"/>
            <w:bottom w:val="none" w:sz="0" w:space="0" w:color="auto"/>
            <w:right w:val="none" w:sz="0" w:space="0" w:color="auto"/>
          </w:divBdr>
        </w:div>
      </w:divsChild>
    </w:div>
    <w:div w:id="606697722">
      <w:bodyDiv w:val="1"/>
      <w:marLeft w:val="0"/>
      <w:marRight w:val="0"/>
      <w:marTop w:val="0"/>
      <w:marBottom w:val="0"/>
      <w:divBdr>
        <w:top w:val="none" w:sz="0" w:space="0" w:color="auto"/>
        <w:left w:val="none" w:sz="0" w:space="0" w:color="auto"/>
        <w:bottom w:val="none" w:sz="0" w:space="0" w:color="auto"/>
        <w:right w:val="none" w:sz="0" w:space="0" w:color="auto"/>
      </w:divBdr>
      <w:divsChild>
        <w:div w:id="694962616">
          <w:marLeft w:val="0"/>
          <w:marRight w:val="0"/>
          <w:marTop w:val="0"/>
          <w:marBottom w:val="0"/>
          <w:divBdr>
            <w:top w:val="none" w:sz="0" w:space="0" w:color="auto"/>
            <w:left w:val="none" w:sz="0" w:space="0" w:color="auto"/>
            <w:bottom w:val="none" w:sz="0" w:space="0" w:color="auto"/>
            <w:right w:val="none" w:sz="0" w:space="0" w:color="auto"/>
          </w:divBdr>
        </w:div>
      </w:divsChild>
    </w:div>
    <w:div w:id="619843592">
      <w:bodyDiv w:val="1"/>
      <w:marLeft w:val="0"/>
      <w:marRight w:val="0"/>
      <w:marTop w:val="0"/>
      <w:marBottom w:val="0"/>
      <w:divBdr>
        <w:top w:val="none" w:sz="0" w:space="0" w:color="auto"/>
        <w:left w:val="none" w:sz="0" w:space="0" w:color="auto"/>
        <w:bottom w:val="none" w:sz="0" w:space="0" w:color="auto"/>
        <w:right w:val="none" w:sz="0" w:space="0" w:color="auto"/>
      </w:divBdr>
      <w:divsChild>
        <w:div w:id="663313930">
          <w:marLeft w:val="0"/>
          <w:marRight w:val="0"/>
          <w:marTop w:val="0"/>
          <w:marBottom w:val="0"/>
          <w:divBdr>
            <w:top w:val="none" w:sz="0" w:space="0" w:color="auto"/>
            <w:left w:val="none" w:sz="0" w:space="0" w:color="auto"/>
            <w:bottom w:val="none" w:sz="0" w:space="0" w:color="auto"/>
            <w:right w:val="none" w:sz="0" w:space="0" w:color="auto"/>
          </w:divBdr>
        </w:div>
        <w:div w:id="1145850459">
          <w:marLeft w:val="0"/>
          <w:marRight w:val="0"/>
          <w:marTop w:val="0"/>
          <w:marBottom w:val="0"/>
          <w:divBdr>
            <w:top w:val="none" w:sz="0" w:space="0" w:color="auto"/>
            <w:left w:val="none" w:sz="0" w:space="0" w:color="auto"/>
            <w:bottom w:val="none" w:sz="0" w:space="0" w:color="auto"/>
            <w:right w:val="none" w:sz="0" w:space="0" w:color="auto"/>
          </w:divBdr>
        </w:div>
      </w:divsChild>
    </w:div>
    <w:div w:id="776799884">
      <w:bodyDiv w:val="1"/>
      <w:marLeft w:val="0"/>
      <w:marRight w:val="0"/>
      <w:marTop w:val="0"/>
      <w:marBottom w:val="0"/>
      <w:divBdr>
        <w:top w:val="none" w:sz="0" w:space="0" w:color="auto"/>
        <w:left w:val="none" w:sz="0" w:space="0" w:color="auto"/>
        <w:bottom w:val="none" w:sz="0" w:space="0" w:color="auto"/>
        <w:right w:val="none" w:sz="0" w:space="0" w:color="auto"/>
      </w:divBdr>
      <w:divsChild>
        <w:div w:id="480319037">
          <w:marLeft w:val="0"/>
          <w:marRight w:val="0"/>
          <w:marTop w:val="0"/>
          <w:marBottom w:val="0"/>
          <w:divBdr>
            <w:top w:val="none" w:sz="0" w:space="0" w:color="auto"/>
            <w:left w:val="none" w:sz="0" w:space="0" w:color="auto"/>
            <w:bottom w:val="none" w:sz="0" w:space="0" w:color="auto"/>
            <w:right w:val="none" w:sz="0" w:space="0" w:color="auto"/>
          </w:divBdr>
        </w:div>
        <w:div w:id="1147866628">
          <w:marLeft w:val="0"/>
          <w:marRight w:val="0"/>
          <w:marTop w:val="0"/>
          <w:marBottom w:val="0"/>
          <w:divBdr>
            <w:top w:val="none" w:sz="0" w:space="0" w:color="auto"/>
            <w:left w:val="none" w:sz="0" w:space="0" w:color="auto"/>
            <w:bottom w:val="none" w:sz="0" w:space="0" w:color="auto"/>
            <w:right w:val="none" w:sz="0" w:space="0" w:color="auto"/>
          </w:divBdr>
        </w:div>
        <w:div w:id="1319966252">
          <w:marLeft w:val="0"/>
          <w:marRight w:val="0"/>
          <w:marTop w:val="0"/>
          <w:marBottom w:val="0"/>
          <w:divBdr>
            <w:top w:val="none" w:sz="0" w:space="0" w:color="auto"/>
            <w:left w:val="none" w:sz="0" w:space="0" w:color="auto"/>
            <w:bottom w:val="none" w:sz="0" w:space="0" w:color="auto"/>
            <w:right w:val="none" w:sz="0" w:space="0" w:color="auto"/>
          </w:divBdr>
        </w:div>
      </w:divsChild>
    </w:div>
    <w:div w:id="887229829">
      <w:bodyDiv w:val="1"/>
      <w:marLeft w:val="0"/>
      <w:marRight w:val="0"/>
      <w:marTop w:val="0"/>
      <w:marBottom w:val="0"/>
      <w:divBdr>
        <w:top w:val="none" w:sz="0" w:space="0" w:color="auto"/>
        <w:left w:val="none" w:sz="0" w:space="0" w:color="auto"/>
        <w:bottom w:val="none" w:sz="0" w:space="0" w:color="auto"/>
        <w:right w:val="none" w:sz="0" w:space="0" w:color="auto"/>
      </w:divBdr>
      <w:divsChild>
        <w:div w:id="479687586">
          <w:marLeft w:val="0"/>
          <w:marRight w:val="0"/>
          <w:marTop w:val="0"/>
          <w:marBottom w:val="0"/>
          <w:divBdr>
            <w:top w:val="none" w:sz="0" w:space="0" w:color="auto"/>
            <w:left w:val="none" w:sz="0" w:space="0" w:color="auto"/>
            <w:bottom w:val="none" w:sz="0" w:space="0" w:color="auto"/>
            <w:right w:val="none" w:sz="0" w:space="0" w:color="auto"/>
          </w:divBdr>
          <w:divsChild>
            <w:div w:id="1873299575">
              <w:marLeft w:val="0"/>
              <w:marRight w:val="0"/>
              <w:marTop w:val="0"/>
              <w:marBottom w:val="0"/>
              <w:divBdr>
                <w:top w:val="none" w:sz="0" w:space="0" w:color="auto"/>
                <w:left w:val="none" w:sz="0" w:space="0" w:color="auto"/>
                <w:bottom w:val="none" w:sz="0" w:space="0" w:color="auto"/>
                <w:right w:val="none" w:sz="0" w:space="0" w:color="auto"/>
              </w:divBdr>
            </w:div>
          </w:divsChild>
        </w:div>
        <w:div w:id="575283131">
          <w:marLeft w:val="0"/>
          <w:marRight w:val="0"/>
          <w:marTop w:val="0"/>
          <w:marBottom w:val="0"/>
          <w:divBdr>
            <w:top w:val="none" w:sz="0" w:space="0" w:color="auto"/>
            <w:left w:val="none" w:sz="0" w:space="0" w:color="auto"/>
            <w:bottom w:val="none" w:sz="0" w:space="0" w:color="auto"/>
            <w:right w:val="none" w:sz="0" w:space="0" w:color="auto"/>
          </w:divBdr>
        </w:div>
        <w:div w:id="1360005744">
          <w:marLeft w:val="0"/>
          <w:marRight w:val="0"/>
          <w:marTop w:val="0"/>
          <w:marBottom w:val="0"/>
          <w:divBdr>
            <w:top w:val="none" w:sz="0" w:space="0" w:color="auto"/>
            <w:left w:val="none" w:sz="0" w:space="0" w:color="auto"/>
            <w:bottom w:val="none" w:sz="0" w:space="0" w:color="auto"/>
            <w:right w:val="none" w:sz="0" w:space="0" w:color="auto"/>
          </w:divBdr>
        </w:div>
        <w:div w:id="1823110949">
          <w:marLeft w:val="0"/>
          <w:marRight w:val="0"/>
          <w:marTop w:val="0"/>
          <w:marBottom w:val="0"/>
          <w:divBdr>
            <w:top w:val="none" w:sz="0" w:space="0" w:color="auto"/>
            <w:left w:val="none" w:sz="0" w:space="0" w:color="auto"/>
            <w:bottom w:val="none" w:sz="0" w:space="0" w:color="auto"/>
            <w:right w:val="none" w:sz="0" w:space="0" w:color="auto"/>
          </w:divBdr>
          <w:divsChild>
            <w:div w:id="1948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3034">
      <w:bodyDiv w:val="1"/>
      <w:marLeft w:val="0"/>
      <w:marRight w:val="0"/>
      <w:marTop w:val="0"/>
      <w:marBottom w:val="0"/>
      <w:divBdr>
        <w:top w:val="none" w:sz="0" w:space="0" w:color="auto"/>
        <w:left w:val="none" w:sz="0" w:space="0" w:color="auto"/>
        <w:bottom w:val="none" w:sz="0" w:space="0" w:color="auto"/>
        <w:right w:val="none" w:sz="0" w:space="0" w:color="auto"/>
      </w:divBdr>
      <w:divsChild>
        <w:div w:id="503667028">
          <w:marLeft w:val="0"/>
          <w:marRight w:val="0"/>
          <w:marTop w:val="0"/>
          <w:marBottom w:val="0"/>
          <w:divBdr>
            <w:top w:val="none" w:sz="0" w:space="0" w:color="auto"/>
            <w:left w:val="none" w:sz="0" w:space="0" w:color="auto"/>
            <w:bottom w:val="none" w:sz="0" w:space="0" w:color="auto"/>
            <w:right w:val="none" w:sz="0" w:space="0" w:color="auto"/>
          </w:divBdr>
        </w:div>
        <w:div w:id="172570536">
          <w:marLeft w:val="0"/>
          <w:marRight w:val="0"/>
          <w:marTop w:val="0"/>
          <w:marBottom w:val="0"/>
          <w:divBdr>
            <w:top w:val="none" w:sz="0" w:space="0" w:color="auto"/>
            <w:left w:val="none" w:sz="0" w:space="0" w:color="auto"/>
            <w:bottom w:val="none" w:sz="0" w:space="0" w:color="auto"/>
            <w:right w:val="none" w:sz="0" w:space="0" w:color="auto"/>
          </w:divBdr>
        </w:div>
      </w:divsChild>
    </w:div>
    <w:div w:id="896740359">
      <w:bodyDiv w:val="1"/>
      <w:marLeft w:val="0"/>
      <w:marRight w:val="0"/>
      <w:marTop w:val="0"/>
      <w:marBottom w:val="0"/>
      <w:divBdr>
        <w:top w:val="none" w:sz="0" w:space="0" w:color="auto"/>
        <w:left w:val="none" w:sz="0" w:space="0" w:color="auto"/>
        <w:bottom w:val="none" w:sz="0" w:space="0" w:color="auto"/>
        <w:right w:val="none" w:sz="0" w:space="0" w:color="auto"/>
      </w:divBdr>
      <w:divsChild>
        <w:div w:id="93405500">
          <w:marLeft w:val="0"/>
          <w:marRight w:val="0"/>
          <w:marTop w:val="0"/>
          <w:marBottom w:val="0"/>
          <w:divBdr>
            <w:top w:val="none" w:sz="0" w:space="0" w:color="auto"/>
            <w:left w:val="none" w:sz="0" w:space="0" w:color="auto"/>
            <w:bottom w:val="none" w:sz="0" w:space="0" w:color="auto"/>
            <w:right w:val="none" w:sz="0" w:space="0" w:color="auto"/>
          </w:divBdr>
        </w:div>
      </w:divsChild>
    </w:div>
    <w:div w:id="915943252">
      <w:bodyDiv w:val="1"/>
      <w:marLeft w:val="0"/>
      <w:marRight w:val="0"/>
      <w:marTop w:val="0"/>
      <w:marBottom w:val="0"/>
      <w:divBdr>
        <w:top w:val="none" w:sz="0" w:space="0" w:color="auto"/>
        <w:left w:val="none" w:sz="0" w:space="0" w:color="auto"/>
        <w:bottom w:val="none" w:sz="0" w:space="0" w:color="auto"/>
        <w:right w:val="none" w:sz="0" w:space="0" w:color="auto"/>
      </w:divBdr>
      <w:divsChild>
        <w:div w:id="156649849">
          <w:marLeft w:val="0"/>
          <w:marRight w:val="0"/>
          <w:marTop w:val="0"/>
          <w:marBottom w:val="0"/>
          <w:divBdr>
            <w:top w:val="none" w:sz="0" w:space="0" w:color="auto"/>
            <w:left w:val="none" w:sz="0" w:space="0" w:color="auto"/>
            <w:bottom w:val="none" w:sz="0" w:space="0" w:color="auto"/>
            <w:right w:val="none" w:sz="0" w:space="0" w:color="auto"/>
          </w:divBdr>
        </w:div>
      </w:divsChild>
    </w:div>
    <w:div w:id="955988102">
      <w:bodyDiv w:val="1"/>
      <w:marLeft w:val="0"/>
      <w:marRight w:val="0"/>
      <w:marTop w:val="0"/>
      <w:marBottom w:val="0"/>
      <w:divBdr>
        <w:top w:val="none" w:sz="0" w:space="0" w:color="auto"/>
        <w:left w:val="none" w:sz="0" w:space="0" w:color="auto"/>
        <w:bottom w:val="none" w:sz="0" w:space="0" w:color="auto"/>
        <w:right w:val="none" w:sz="0" w:space="0" w:color="auto"/>
      </w:divBdr>
      <w:divsChild>
        <w:div w:id="1991130500">
          <w:marLeft w:val="0"/>
          <w:marRight w:val="0"/>
          <w:marTop w:val="0"/>
          <w:marBottom w:val="0"/>
          <w:divBdr>
            <w:top w:val="none" w:sz="0" w:space="0" w:color="auto"/>
            <w:left w:val="none" w:sz="0" w:space="0" w:color="auto"/>
            <w:bottom w:val="none" w:sz="0" w:space="0" w:color="auto"/>
            <w:right w:val="none" w:sz="0" w:space="0" w:color="auto"/>
          </w:divBdr>
        </w:div>
        <w:div w:id="453213758">
          <w:marLeft w:val="0"/>
          <w:marRight w:val="0"/>
          <w:marTop w:val="0"/>
          <w:marBottom w:val="0"/>
          <w:divBdr>
            <w:top w:val="none" w:sz="0" w:space="0" w:color="auto"/>
            <w:left w:val="none" w:sz="0" w:space="0" w:color="auto"/>
            <w:bottom w:val="none" w:sz="0" w:space="0" w:color="auto"/>
            <w:right w:val="none" w:sz="0" w:space="0" w:color="auto"/>
          </w:divBdr>
        </w:div>
      </w:divsChild>
    </w:div>
    <w:div w:id="996609590">
      <w:bodyDiv w:val="1"/>
      <w:marLeft w:val="0"/>
      <w:marRight w:val="0"/>
      <w:marTop w:val="0"/>
      <w:marBottom w:val="0"/>
      <w:divBdr>
        <w:top w:val="none" w:sz="0" w:space="0" w:color="auto"/>
        <w:left w:val="none" w:sz="0" w:space="0" w:color="auto"/>
        <w:bottom w:val="none" w:sz="0" w:space="0" w:color="auto"/>
        <w:right w:val="none" w:sz="0" w:space="0" w:color="auto"/>
      </w:divBdr>
      <w:divsChild>
        <w:div w:id="274141797">
          <w:marLeft w:val="0"/>
          <w:marRight w:val="0"/>
          <w:marTop w:val="0"/>
          <w:marBottom w:val="0"/>
          <w:divBdr>
            <w:top w:val="none" w:sz="0" w:space="0" w:color="auto"/>
            <w:left w:val="none" w:sz="0" w:space="0" w:color="auto"/>
            <w:bottom w:val="none" w:sz="0" w:space="0" w:color="auto"/>
            <w:right w:val="none" w:sz="0" w:space="0" w:color="auto"/>
          </w:divBdr>
        </w:div>
        <w:div w:id="1027826692">
          <w:marLeft w:val="0"/>
          <w:marRight w:val="0"/>
          <w:marTop w:val="0"/>
          <w:marBottom w:val="0"/>
          <w:divBdr>
            <w:top w:val="none" w:sz="0" w:space="0" w:color="auto"/>
            <w:left w:val="none" w:sz="0" w:space="0" w:color="auto"/>
            <w:bottom w:val="none" w:sz="0" w:space="0" w:color="auto"/>
            <w:right w:val="none" w:sz="0" w:space="0" w:color="auto"/>
          </w:divBdr>
        </w:div>
      </w:divsChild>
    </w:div>
    <w:div w:id="1001658891">
      <w:bodyDiv w:val="1"/>
      <w:marLeft w:val="0"/>
      <w:marRight w:val="0"/>
      <w:marTop w:val="0"/>
      <w:marBottom w:val="0"/>
      <w:divBdr>
        <w:top w:val="none" w:sz="0" w:space="0" w:color="auto"/>
        <w:left w:val="none" w:sz="0" w:space="0" w:color="auto"/>
        <w:bottom w:val="none" w:sz="0" w:space="0" w:color="auto"/>
        <w:right w:val="none" w:sz="0" w:space="0" w:color="auto"/>
      </w:divBdr>
      <w:divsChild>
        <w:div w:id="410469774">
          <w:marLeft w:val="0"/>
          <w:marRight w:val="0"/>
          <w:marTop w:val="0"/>
          <w:marBottom w:val="0"/>
          <w:divBdr>
            <w:top w:val="none" w:sz="0" w:space="0" w:color="auto"/>
            <w:left w:val="none" w:sz="0" w:space="0" w:color="auto"/>
            <w:bottom w:val="none" w:sz="0" w:space="0" w:color="auto"/>
            <w:right w:val="none" w:sz="0" w:space="0" w:color="auto"/>
          </w:divBdr>
        </w:div>
        <w:div w:id="1249853533">
          <w:marLeft w:val="0"/>
          <w:marRight w:val="0"/>
          <w:marTop w:val="0"/>
          <w:marBottom w:val="0"/>
          <w:divBdr>
            <w:top w:val="none" w:sz="0" w:space="0" w:color="auto"/>
            <w:left w:val="none" w:sz="0" w:space="0" w:color="auto"/>
            <w:bottom w:val="none" w:sz="0" w:space="0" w:color="auto"/>
            <w:right w:val="none" w:sz="0" w:space="0" w:color="auto"/>
          </w:divBdr>
        </w:div>
        <w:div w:id="1405223895">
          <w:marLeft w:val="0"/>
          <w:marRight w:val="0"/>
          <w:marTop w:val="0"/>
          <w:marBottom w:val="0"/>
          <w:divBdr>
            <w:top w:val="none" w:sz="0" w:space="0" w:color="auto"/>
            <w:left w:val="none" w:sz="0" w:space="0" w:color="auto"/>
            <w:bottom w:val="none" w:sz="0" w:space="0" w:color="auto"/>
            <w:right w:val="none" w:sz="0" w:space="0" w:color="auto"/>
          </w:divBdr>
        </w:div>
        <w:div w:id="1498419995">
          <w:marLeft w:val="0"/>
          <w:marRight w:val="0"/>
          <w:marTop w:val="0"/>
          <w:marBottom w:val="0"/>
          <w:divBdr>
            <w:top w:val="none" w:sz="0" w:space="0" w:color="auto"/>
            <w:left w:val="none" w:sz="0" w:space="0" w:color="auto"/>
            <w:bottom w:val="none" w:sz="0" w:space="0" w:color="auto"/>
            <w:right w:val="none" w:sz="0" w:space="0" w:color="auto"/>
          </w:divBdr>
        </w:div>
        <w:div w:id="1729574130">
          <w:marLeft w:val="0"/>
          <w:marRight w:val="0"/>
          <w:marTop w:val="0"/>
          <w:marBottom w:val="0"/>
          <w:divBdr>
            <w:top w:val="none" w:sz="0" w:space="0" w:color="auto"/>
            <w:left w:val="none" w:sz="0" w:space="0" w:color="auto"/>
            <w:bottom w:val="none" w:sz="0" w:space="0" w:color="auto"/>
            <w:right w:val="none" w:sz="0" w:space="0" w:color="auto"/>
          </w:divBdr>
        </w:div>
        <w:div w:id="1807776887">
          <w:marLeft w:val="0"/>
          <w:marRight w:val="0"/>
          <w:marTop w:val="0"/>
          <w:marBottom w:val="0"/>
          <w:divBdr>
            <w:top w:val="none" w:sz="0" w:space="0" w:color="auto"/>
            <w:left w:val="none" w:sz="0" w:space="0" w:color="auto"/>
            <w:bottom w:val="none" w:sz="0" w:space="0" w:color="auto"/>
            <w:right w:val="none" w:sz="0" w:space="0" w:color="auto"/>
          </w:divBdr>
        </w:div>
        <w:div w:id="1936208572">
          <w:marLeft w:val="0"/>
          <w:marRight w:val="0"/>
          <w:marTop w:val="0"/>
          <w:marBottom w:val="0"/>
          <w:divBdr>
            <w:top w:val="none" w:sz="0" w:space="0" w:color="auto"/>
            <w:left w:val="none" w:sz="0" w:space="0" w:color="auto"/>
            <w:bottom w:val="none" w:sz="0" w:space="0" w:color="auto"/>
            <w:right w:val="none" w:sz="0" w:space="0" w:color="auto"/>
          </w:divBdr>
        </w:div>
        <w:div w:id="1956866191">
          <w:marLeft w:val="0"/>
          <w:marRight w:val="0"/>
          <w:marTop w:val="0"/>
          <w:marBottom w:val="0"/>
          <w:divBdr>
            <w:top w:val="none" w:sz="0" w:space="0" w:color="auto"/>
            <w:left w:val="none" w:sz="0" w:space="0" w:color="auto"/>
            <w:bottom w:val="none" w:sz="0" w:space="0" w:color="auto"/>
            <w:right w:val="none" w:sz="0" w:space="0" w:color="auto"/>
          </w:divBdr>
        </w:div>
        <w:div w:id="1990861515">
          <w:marLeft w:val="0"/>
          <w:marRight w:val="0"/>
          <w:marTop w:val="0"/>
          <w:marBottom w:val="0"/>
          <w:divBdr>
            <w:top w:val="none" w:sz="0" w:space="0" w:color="auto"/>
            <w:left w:val="none" w:sz="0" w:space="0" w:color="auto"/>
            <w:bottom w:val="none" w:sz="0" w:space="0" w:color="auto"/>
            <w:right w:val="none" w:sz="0" w:space="0" w:color="auto"/>
          </w:divBdr>
        </w:div>
        <w:div w:id="2094424731">
          <w:marLeft w:val="0"/>
          <w:marRight w:val="0"/>
          <w:marTop w:val="0"/>
          <w:marBottom w:val="0"/>
          <w:divBdr>
            <w:top w:val="none" w:sz="0" w:space="0" w:color="auto"/>
            <w:left w:val="none" w:sz="0" w:space="0" w:color="auto"/>
            <w:bottom w:val="none" w:sz="0" w:space="0" w:color="auto"/>
            <w:right w:val="none" w:sz="0" w:space="0" w:color="auto"/>
          </w:divBdr>
        </w:div>
      </w:divsChild>
    </w:div>
    <w:div w:id="1083524552">
      <w:bodyDiv w:val="1"/>
      <w:marLeft w:val="0"/>
      <w:marRight w:val="0"/>
      <w:marTop w:val="0"/>
      <w:marBottom w:val="0"/>
      <w:divBdr>
        <w:top w:val="none" w:sz="0" w:space="0" w:color="auto"/>
        <w:left w:val="none" w:sz="0" w:space="0" w:color="auto"/>
        <w:bottom w:val="none" w:sz="0" w:space="0" w:color="auto"/>
        <w:right w:val="none" w:sz="0" w:space="0" w:color="auto"/>
      </w:divBdr>
    </w:div>
    <w:div w:id="1133251266">
      <w:bodyDiv w:val="1"/>
      <w:marLeft w:val="0"/>
      <w:marRight w:val="0"/>
      <w:marTop w:val="0"/>
      <w:marBottom w:val="0"/>
      <w:divBdr>
        <w:top w:val="none" w:sz="0" w:space="0" w:color="auto"/>
        <w:left w:val="none" w:sz="0" w:space="0" w:color="auto"/>
        <w:bottom w:val="none" w:sz="0" w:space="0" w:color="auto"/>
        <w:right w:val="none" w:sz="0" w:space="0" w:color="auto"/>
      </w:divBdr>
      <w:divsChild>
        <w:div w:id="547961004">
          <w:marLeft w:val="0"/>
          <w:marRight w:val="0"/>
          <w:marTop w:val="0"/>
          <w:marBottom w:val="0"/>
          <w:divBdr>
            <w:top w:val="none" w:sz="0" w:space="0" w:color="auto"/>
            <w:left w:val="none" w:sz="0" w:space="0" w:color="auto"/>
            <w:bottom w:val="none" w:sz="0" w:space="0" w:color="auto"/>
            <w:right w:val="none" w:sz="0" w:space="0" w:color="auto"/>
          </w:divBdr>
        </w:div>
        <w:div w:id="1253465876">
          <w:marLeft w:val="0"/>
          <w:marRight w:val="0"/>
          <w:marTop w:val="0"/>
          <w:marBottom w:val="0"/>
          <w:divBdr>
            <w:top w:val="none" w:sz="0" w:space="0" w:color="auto"/>
            <w:left w:val="none" w:sz="0" w:space="0" w:color="auto"/>
            <w:bottom w:val="none" w:sz="0" w:space="0" w:color="auto"/>
            <w:right w:val="none" w:sz="0" w:space="0" w:color="auto"/>
          </w:divBdr>
        </w:div>
      </w:divsChild>
    </w:div>
    <w:div w:id="1161117016">
      <w:bodyDiv w:val="1"/>
      <w:marLeft w:val="0"/>
      <w:marRight w:val="0"/>
      <w:marTop w:val="0"/>
      <w:marBottom w:val="0"/>
      <w:divBdr>
        <w:top w:val="none" w:sz="0" w:space="0" w:color="auto"/>
        <w:left w:val="none" w:sz="0" w:space="0" w:color="auto"/>
        <w:bottom w:val="none" w:sz="0" w:space="0" w:color="auto"/>
        <w:right w:val="none" w:sz="0" w:space="0" w:color="auto"/>
      </w:divBdr>
      <w:divsChild>
        <w:div w:id="159121600">
          <w:marLeft w:val="0"/>
          <w:marRight w:val="0"/>
          <w:marTop w:val="0"/>
          <w:marBottom w:val="0"/>
          <w:divBdr>
            <w:top w:val="none" w:sz="0" w:space="0" w:color="auto"/>
            <w:left w:val="none" w:sz="0" w:space="0" w:color="auto"/>
            <w:bottom w:val="none" w:sz="0" w:space="0" w:color="auto"/>
            <w:right w:val="none" w:sz="0" w:space="0" w:color="auto"/>
          </w:divBdr>
        </w:div>
        <w:div w:id="1884052460">
          <w:marLeft w:val="0"/>
          <w:marRight w:val="0"/>
          <w:marTop w:val="0"/>
          <w:marBottom w:val="0"/>
          <w:divBdr>
            <w:top w:val="none" w:sz="0" w:space="0" w:color="auto"/>
            <w:left w:val="none" w:sz="0" w:space="0" w:color="auto"/>
            <w:bottom w:val="none" w:sz="0" w:space="0" w:color="auto"/>
            <w:right w:val="none" w:sz="0" w:space="0" w:color="auto"/>
          </w:divBdr>
        </w:div>
      </w:divsChild>
    </w:div>
    <w:div w:id="1231306089">
      <w:bodyDiv w:val="1"/>
      <w:marLeft w:val="0"/>
      <w:marRight w:val="0"/>
      <w:marTop w:val="0"/>
      <w:marBottom w:val="0"/>
      <w:divBdr>
        <w:top w:val="none" w:sz="0" w:space="0" w:color="auto"/>
        <w:left w:val="none" w:sz="0" w:space="0" w:color="auto"/>
        <w:bottom w:val="none" w:sz="0" w:space="0" w:color="auto"/>
        <w:right w:val="none" w:sz="0" w:space="0" w:color="auto"/>
      </w:divBdr>
      <w:divsChild>
        <w:div w:id="15815217">
          <w:marLeft w:val="0"/>
          <w:marRight w:val="0"/>
          <w:marTop w:val="0"/>
          <w:marBottom w:val="0"/>
          <w:divBdr>
            <w:top w:val="none" w:sz="0" w:space="0" w:color="auto"/>
            <w:left w:val="none" w:sz="0" w:space="0" w:color="auto"/>
            <w:bottom w:val="none" w:sz="0" w:space="0" w:color="auto"/>
            <w:right w:val="none" w:sz="0" w:space="0" w:color="auto"/>
          </w:divBdr>
        </w:div>
        <w:div w:id="1280990166">
          <w:marLeft w:val="0"/>
          <w:marRight w:val="0"/>
          <w:marTop w:val="0"/>
          <w:marBottom w:val="0"/>
          <w:divBdr>
            <w:top w:val="none" w:sz="0" w:space="0" w:color="auto"/>
            <w:left w:val="none" w:sz="0" w:space="0" w:color="auto"/>
            <w:bottom w:val="none" w:sz="0" w:space="0" w:color="auto"/>
            <w:right w:val="none" w:sz="0" w:space="0" w:color="auto"/>
          </w:divBdr>
        </w:div>
      </w:divsChild>
    </w:div>
    <w:div w:id="1254121292">
      <w:bodyDiv w:val="1"/>
      <w:marLeft w:val="0"/>
      <w:marRight w:val="0"/>
      <w:marTop w:val="0"/>
      <w:marBottom w:val="0"/>
      <w:divBdr>
        <w:top w:val="none" w:sz="0" w:space="0" w:color="auto"/>
        <w:left w:val="none" w:sz="0" w:space="0" w:color="auto"/>
        <w:bottom w:val="none" w:sz="0" w:space="0" w:color="auto"/>
        <w:right w:val="none" w:sz="0" w:space="0" w:color="auto"/>
      </w:divBdr>
      <w:divsChild>
        <w:div w:id="845826382">
          <w:marLeft w:val="0"/>
          <w:marRight w:val="0"/>
          <w:marTop w:val="0"/>
          <w:marBottom w:val="0"/>
          <w:divBdr>
            <w:top w:val="none" w:sz="0" w:space="0" w:color="auto"/>
            <w:left w:val="none" w:sz="0" w:space="0" w:color="auto"/>
            <w:bottom w:val="none" w:sz="0" w:space="0" w:color="auto"/>
            <w:right w:val="none" w:sz="0" w:space="0" w:color="auto"/>
          </w:divBdr>
        </w:div>
        <w:div w:id="1390767333">
          <w:marLeft w:val="0"/>
          <w:marRight w:val="0"/>
          <w:marTop w:val="0"/>
          <w:marBottom w:val="0"/>
          <w:divBdr>
            <w:top w:val="none" w:sz="0" w:space="0" w:color="auto"/>
            <w:left w:val="none" w:sz="0" w:space="0" w:color="auto"/>
            <w:bottom w:val="none" w:sz="0" w:space="0" w:color="auto"/>
            <w:right w:val="none" w:sz="0" w:space="0" w:color="auto"/>
          </w:divBdr>
        </w:div>
      </w:divsChild>
    </w:div>
    <w:div w:id="1271205461">
      <w:bodyDiv w:val="1"/>
      <w:marLeft w:val="0"/>
      <w:marRight w:val="0"/>
      <w:marTop w:val="0"/>
      <w:marBottom w:val="0"/>
      <w:divBdr>
        <w:top w:val="none" w:sz="0" w:space="0" w:color="auto"/>
        <w:left w:val="none" w:sz="0" w:space="0" w:color="auto"/>
        <w:bottom w:val="none" w:sz="0" w:space="0" w:color="auto"/>
        <w:right w:val="none" w:sz="0" w:space="0" w:color="auto"/>
      </w:divBdr>
      <w:divsChild>
        <w:div w:id="934437046">
          <w:marLeft w:val="0"/>
          <w:marRight w:val="0"/>
          <w:marTop w:val="0"/>
          <w:marBottom w:val="0"/>
          <w:divBdr>
            <w:top w:val="none" w:sz="0" w:space="0" w:color="auto"/>
            <w:left w:val="none" w:sz="0" w:space="0" w:color="auto"/>
            <w:bottom w:val="none" w:sz="0" w:space="0" w:color="auto"/>
            <w:right w:val="none" w:sz="0" w:space="0" w:color="auto"/>
          </w:divBdr>
          <w:divsChild>
            <w:div w:id="671421546">
              <w:marLeft w:val="0"/>
              <w:marRight w:val="0"/>
              <w:marTop w:val="0"/>
              <w:marBottom w:val="0"/>
              <w:divBdr>
                <w:top w:val="none" w:sz="0" w:space="0" w:color="auto"/>
                <w:left w:val="none" w:sz="0" w:space="0" w:color="auto"/>
                <w:bottom w:val="none" w:sz="0" w:space="0" w:color="auto"/>
                <w:right w:val="none" w:sz="0" w:space="0" w:color="auto"/>
              </w:divBdr>
            </w:div>
          </w:divsChild>
        </w:div>
        <w:div w:id="1620606582">
          <w:marLeft w:val="0"/>
          <w:marRight w:val="0"/>
          <w:marTop w:val="0"/>
          <w:marBottom w:val="0"/>
          <w:divBdr>
            <w:top w:val="none" w:sz="0" w:space="0" w:color="auto"/>
            <w:left w:val="none" w:sz="0" w:space="0" w:color="auto"/>
            <w:bottom w:val="none" w:sz="0" w:space="0" w:color="auto"/>
            <w:right w:val="none" w:sz="0" w:space="0" w:color="auto"/>
          </w:divBdr>
        </w:div>
        <w:div w:id="2048025467">
          <w:marLeft w:val="0"/>
          <w:marRight w:val="0"/>
          <w:marTop w:val="0"/>
          <w:marBottom w:val="0"/>
          <w:divBdr>
            <w:top w:val="none" w:sz="0" w:space="0" w:color="auto"/>
            <w:left w:val="none" w:sz="0" w:space="0" w:color="auto"/>
            <w:bottom w:val="none" w:sz="0" w:space="0" w:color="auto"/>
            <w:right w:val="none" w:sz="0" w:space="0" w:color="auto"/>
          </w:divBdr>
        </w:div>
        <w:div w:id="2144226332">
          <w:marLeft w:val="0"/>
          <w:marRight w:val="0"/>
          <w:marTop w:val="0"/>
          <w:marBottom w:val="0"/>
          <w:divBdr>
            <w:top w:val="none" w:sz="0" w:space="0" w:color="auto"/>
            <w:left w:val="none" w:sz="0" w:space="0" w:color="auto"/>
            <w:bottom w:val="none" w:sz="0" w:space="0" w:color="auto"/>
            <w:right w:val="none" w:sz="0" w:space="0" w:color="auto"/>
          </w:divBdr>
        </w:div>
      </w:divsChild>
    </w:div>
    <w:div w:id="1320574693">
      <w:bodyDiv w:val="1"/>
      <w:marLeft w:val="0"/>
      <w:marRight w:val="0"/>
      <w:marTop w:val="0"/>
      <w:marBottom w:val="0"/>
      <w:divBdr>
        <w:top w:val="none" w:sz="0" w:space="0" w:color="auto"/>
        <w:left w:val="none" w:sz="0" w:space="0" w:color="auto"/>
        <w:bottom w:val="none" w:sz="0" w:space="0" w:color="auto"/>
        <w:right w:val="none" w:sz="0" w:space="0" w:color="auto"/>
      </w:divBdr>
      <w:divsChild>
        <w:div w:id="297347524">
          <w:marLeft w:val="0"/>
          <w:marRight w:val="0"/>
          <w:marTop w:val="0"/>
          <w:marBottom w:val="0"/>
          <w:divBdr>
            <w:top w:val="none" w:sz="0" w:space="0" w:color="auto"/>
            <w:left w:val="none" w:sz="0" w:space="0" w:color="auto"/>
            <w:bottom w:val="none" w:sz="0" w:space="0" w:color="auto"/>
            <w:right w:val="none" w:sz="0" w:space="0" w:color="auto"/>
          </w:divBdr>
        </w:div>
        <w:div w:id="1389108920">
          <w:marLeft w:val="0"/>
          <w:marRight w:val="0"/>
          <w:marTop w:val="0"/>
          <w:marBottom w:val="0"/>
          <w:divBdr>
            <w:top w:val="none" w:sz="0" w:space="0" w:color="auto"/>
            <w:left w:val="none" w:sz="0" w:space="0" w:color="auto"/>
            <w:bottom w:val="none" w:sz="0" w:space="0" w:color="auto"/>
            <w:right w:val="none" w:sz="0" w:space="0" w:color="auto"/>
          </w:divBdr>
        </w:div>
      </w:divsChild>
    </w:div>
    <w:div w:id="1337803205">
      <w:bodyDiv w:val="1"/>
      <w:marLeft w:val="0"/>
      <w:marRight w:val="0"/>
      <w:marTop w:val="0"/>
      <w:marBottom w:val="0"/>
      <w:divBdr>
        <w:top w:val="none" w:sz="0" w:space="0" w:color="auto"/>
        <w:left w:val="none" w:sz="0" w:space="0" w:color="auto"/>
        <w:bottom w:val="none" w:sz="0" w:space="0" w:color="auto"/>
        <w:right w:val="none" w:sz="0" w:space="0" w:color="auto"/>
      </w:divBdr>
      <w:divsChild>
        <w:div w:id="464009221">
          <w:marLeft w:val="0"/>
          <w:marRight w:val="0"/>
          <w:marTop w:val="0"/>
          <w:marBottom w:val="0"/>
          <w:divBdr>
            <w:top w:val="none" w:sz="0" w:space="0" w:color="auto"/>
            <w:left w:val="none" w:sz="0" w:space="0" w:color="auto"/>
            <w:bottom w:val="none" w:sz="0" w:space="0" w:color="auto"/>
            <w:right w:val="none" w:sz="0" w:space="0" w:color="auto"/>
          </w:divBdr>
          <w:divsChild>
            <w:div w:id="118378382">
              <w:marLeft w:val="0"/>
              <w:marRight w:val="0"/>
              <w:marTop w:val="0"/>
              <w:marBottom w:val="0"/>
              <w:divBdr>
                <w:top w:val="none" w:sz="0" w:space="0" w:color="auto"/>
                <w:left w:val="none" w:sz="0" w:space="0" w:color="auto"/>
                <w:bottom w:val="none" w:sz="0" w:space="0" w:color="auto"/>
                <w:right w:val="none" w:sz="0" w:space="0" w:color="auto"/>
              </w:divBdr>
              <w:divsChild>
                <w:div w:id="153228990">
                  <w:marLeft w:val="0"/>
                  <w:marRight w:val="0"/>
                  <w:marTop w:val="0"/>
                  <w:marBottom w:val="0"/>
                  <w:divBdr>
                    <w:top w:val="none" w:sz="0" w:space="0" w:color="auto"/>
                    <w:left w:val="none" w:sz="0" w:space="0" w:color="auto"/>
                    <w:bottom w:val="none" w:sz="0" w:space="0" w:color="auto"/>
                    <w:right w:val="none" w:sz="0" w:space="0" w:color="auto"/>
                  </w:divBdr>
                  <w:divsChild>
                    <w:div w:id="423039011">
                      <w:marLeft w:val="0"/>
                      <w:marRight w:val="0"/>
                      <w:marTop w:val="0"/>
                      <w:marBottom w:val="0"/>
                      <w:divBdr>
                        <w:top w:val="none" w:sz="0" w:space="0" w:color="auto"/>
                        <w:left w:val="none" w:sz="0" w:space="0" w:color="auto"/>
                        <w:bottom w:val="none" w:sz="0" w:space="0" w:color="auto"/>
                        <w:right w:val="none" w:sz="0" w:space="0" w:color="auto"/>
                      </w:divBdr>
                      <w:divsChild>
                        <w:div w:id="1992901480">
                          <w:marLeft w:val="0"/>
                          <w:marRight w:val="0"/>
                          <w:marTop w:val="0"/>
                          <w:marBottom w:val="0"/>
                          <w:divBdr>
                            <w:top w:val="none" w:sz="0" w:space="0" w:color="auto"/>
                            <w:left w:val="none" w:sz="0" w:space="0" w:color="auto"/>
                            <w:bottom w:val="none" w:sz="0" w:space="0" w:color="auto"/>
                            <w:right w:val="none" w:sz="0" w:space="0" w:color="auto"/>
                          </w:divBdr>
                        </w:div>
                      </w:divsChild>
                    </w:div>
                    <w:div w:id="485704041">
                      <w:marLeft w:val="0"/>
                      <w:marRight w:val="0"/>
                      <w:marTop w:val="0"/>
                      <w:marBottom w:val="0"/>
                      <w:divBdr>
                        <w:top w:val="none" w:sz="0" w:space="0" w:color="auto"/>
                        <w:left w:val="none" w:sz="0" w:space="0" w:color="auto"/>
                        <w:bottom w:val="none" w:sz="0" w:space="0" w:color="auto"/>
                        <w:right w:val="none" w:sz="0" w:space="0" w:color="auto"/>
                      </w:divBdr>
                      <w:divsChild>
                        <w:div w:id="9517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215">
                  <w:marLeft w:val="0"/>
                  <w:marRight w:val="0"/>
                  <w:marTop w:val="0"/>
                  <w:marBottom w:val="0"/>
                  <w:divBdr>
                    <w:top w:val="none" w:sz="0" w:space="0" w:color="auto"/>
                    <w:left w:val="none" w:sz="0" w:space="0" w:color="auto"/>
                    <w:bottom w:val="none" w:sz="0" w:space="0" w:color="auto"/>
                    <w:right w:val="none" w:sz="0" w:space="0" w:color="auto"/>
                  </w:divBdr>
                  <w:divsChild>
                    <w:div w:id="1237861999">
                      <w:marLeft w:val="0"/>
                      <w:marRight w:val="0"/>
                      <w:marTop w:val="0"/>
                      <w:marBottom w:val="0"/>
                      <w:divBdr>
                        <w:top w:val="none" w:sz="0" w:space="0" w:color="auto"/>
                        <w:left w:val="none" w:sz="0" w:space="0" w:color="auto"/>
                        <w:bottom w:val="none" w:sz="0" w:space="0" w:color="auto"/>
                        <w:right w:val="none" w:sz="0" w:space="0" w:color="auto"/>
                      </w:divBdr>
                      <w:divsChild>
                        <w:div w:id="1215964281">
                          <w:marLeft w:val="0"/>
                          <w:marRight w:val="0"/>
                          <w:marTop w:val="0"/>
                          <w:marBottom w:val="0"/>
                          <w:divBdr>
                            <w:top w:val="none" w:sz="0" w:space="0" w:color="auto"/>
                            <w:left w:val="none" w:sz="0" w:space="0" w:color="auto"/>
                            <w:bottom w:val="none" w:sz="0" w:space="0" w:color="auto"/>
                            <w:right w:val="none" w:sz="0" w:space="0" w:color="auto"/>
                          </w:divBdr>
                        </w:div>
                      </w:divsChild>
                    </w:div>
                    <w:div w:id="1566145606">
                      <w:marLeft w:val="0"/>
                      <w:marRight w:val="0"/>
                      <w:marTop w:val="0"/>
                      <w:marBottom w:val="0"/>
                      <w:divBdr>
                        <w:top w:val="none" w:sz="0" w:space="0" w:color="auto"/>
                        <w:left w:val="none" w:sz="0" w:space="0" w:color="auto"/>
                        <w:bottom w:val="none" w:sz="0" w:space="0" w:color="auto"/>
                        <w:right w:val="none" w:sz="0" w:space="0" w:color="auto"/>
                      </w:divBdr>
                      <w:divsChild>
                        <w:div w:id="544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596">
                  <w:marLeft w:val="0"/>
                  <w:marRight w:val="0"/>
                  <w:marTop w:val="0"/>
                  <w:marBottom w:val="0"/>
                  <w:divBdr>
                    <w:top w:val="none" w:sz="0" w:space="0" w:color="auto"/>
                    <w:left w:val="none" w:sz="0" w:space="0" w:color="auto"/>
                    <w:bottom w:val="none" w:sz="0" w:space="0" w:color="auto"/>
                    <w:right w:val="none" w:sz="0" w:space="0" w:color="auto"/>
                  </w:divBdr>
                  <w:divsChild>
                    <w:div w:id="187522162">
                      <w:marLeft w:val="0"/>
                      <w:marRight w:val="0"/>
                      <w:marTop w:val="0"/>
                      <w:marBottom w:val="0"/>
                      <w:divBdr>
                        <w:top w:val="none" w:sz="0" w:space="0" w:color="auto"/>
                        <w:left w:val="none" w:sz="0" w:space="0" w:color="auto"/>
                        <w:bottom w:val="none" w:sz="0" w:space="0" w:color="auto"/>
                        <w:right w:val="none" w:sz="0" w:space="0" w:color="auto"/>
                      </w:divBdr>
                      <w:divsChild>
                        <w:div w:id="1831173816">
                          <w:marLeft w:val="0"/>
                          <w:marRight w:val="0"/>
                          <w:marTop w:val="0"/>
                          <w:marBottom w:val="0"/>
                          <w:divBdr>
                            <w:top w:val="none" w:sz="0" w:space="0" w:color="auto"/>
                            <w:left w:val="none" w:sz="0" w:space="0" w:color="auto"/>
                            <w:bottom w:val="none" w:sz="0" w:space="0" w:color="auto"/>
                            <w:right w:val="none" w:sz="0" w:space="0" w:color="auto"/>
                          </w:divBdr>
                        </w:div>
                      </w:divsChild>
                    </w:div>
                    <w:div w:id="1277521197">
                      <w:marLeft w:val="0"/>
                      <w:marRight w:val="0"/>
                      <w:marTop w:val="0"/>
                      <w:marBottom w:val="0"/>
                      <w:divBdr>
                        <w:top w:val="none" w:sz="0" w:space="0" w:color="auto"/>
                        <w:left w:val="none" w:sz="0" w:space="0" w:color="auto"/>
                        <w:bottom w:val="none" w:sz="0" w:space="0" w:color="auto"/>
                        <w:right w:val="none" w:sz="0" w:space="0" w:color="auto"/>
                      </w:divBdr>
                      <w:divsChild>
                        <w:div w:id="9801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57641">
          <w:marLeft w:val="0"/>
          <w:marRight w:val="0"/>
          <w:marTop w:val="0"/>
          <w:marBottom w:val="0"/>
          <w:divBdr>
            <w:top w:val="none" w:sz="0" w:space="0" w:color="auto"/>
            <w:left w:val="none" w:sz="0" w:space="0" w:color="auto"/>
            <w:bottom w:val="none" w:sz="0" w:space="0" w:color="auto"/>
            <w:right w:val="none" w:sz="0" w:space="0" w:color="auto"/>
          </w:divBdr>
          <w:divsChild>
            <w:div w:id="635911687">
              <w:marLeft w:val="0"/>
              <w:marRight w:val="0"/>
              <w:marTop w:val="0"/>
              <w:marBottom w:val="0"/>
              <w:divBdr>
                <w:top w:val="none" w:sz="0" w:space="0" w:color="auto"/>
                <w:left w:val="none" w:sz="0" w:space="0" w:color="auto"/>
                <w:bottom w:val="none" w:sz="0" w:space="0" w:color="auto"/>
                <w:right w:val="none" w:sz="0" w:space="0" w:color="auto"/>
              </w:divBdr>
              <w:divsChild>
                <w:div w:id="20682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325">
          <w:marLeft w:val="0"/>
          <w:marRight w:val="0"/>
          <w:marTop w:val="0"/>
          <w:marBottom w:val="0"/>
          <w:divBdr>
            <w:top w:val="none" w:sz="0" w:space="0" w:color="auto"/>
            <w:left w:val="none" w:sz="0" w:space="0" w:color="auto"/>
            <w:bottom w:val="none" w:sz="0" w:space="0" w:color="auto"/>
            <w:right w:val="none" w:sz="0" w:space="0" w:color="auto"/>
          </w:divBdr>
          <w:divsChild>
            <w:div w:id="1092895644">
              <w:marLeft w:val="0"/>
              <w:marRight w:val="0"/>
              <w:marTop w:val="0"/>
              <w:marBottom w:val="0"/>
              <w:divBdr>
                <w:top w:val="none" w:sz="0" w:space="0" w:color="auto"/>
                <w:left w:val="none" w:sz="0" w:space="0" w:color="auto"/>
                <w:bottom w:val="none" w:sz="0" w:space="0" w:color="auto"/>
                <w:right w:val="none" w:sz="0" w:space="0" w:color="auto"/>
              </w:divBdr>
            </w:div>
            <w:div w:id="1287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607">
      <w:bodyDiv w:val="1"/>
      <w:marLeft w:val="0"/>
      <w:marRight w:val="0"/>
      <w:marTop w:val="0"/>
      <w:marBottom w:val="0"/>
      <w:divBdr>
        <w:top w:val="none" w:sz="0" w:space="0" w:color="auto"/>
        <w:left w:val="none" w:sz="0" w:space="0" w:color="auto"/>
        <w:bottom w:val="none" w:sz="0" w:space="0" w:color="auto"/>
        <w:right w:val="none" w:sz="0" w:space="0" w:color="auto"/>
      </w:divBdr>
      <w:divsChild>
        <w:div w:id="973372560">
          <w:marLeft w:val="0"/>
          <w:marRight w:val="0"/>
          <w:marTop w:val="0"/>
          <w:marBottom w:val="0"/>
          <w:divBdr>
            <w:top w:val="none" w:sz="0" w:space="0" w:color="auto"/>
            <w:left w:val="none" w:sz="0" w:space="0" w:color="auto"/>
            <w:bottom w:val="none" w:sz="0" w:space="0" w:color="auto"/>
            <w:right w:val="none" w:sz="0" w:space="0" w:color="auto"/>
          </w:divBdr>
          <w:divsChild>
            <w:div w:id="5214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272">
      <w:bodyDiv w:val="1"/>
      <w:marLeft w:val="0"/>
      <w:marRight w:val="0"/>
      <w:marTop w:val="0"/>
      <w:marBottom w:val="0"/>
      <w:divBdr>
        <w:top w:val="none" w:sz="0" w:space="0" w:color="auto"/>
        <w:left w:val="none" w:sz="0" w:space="0" w:color="auto"/>
        <w:bottom w:val="none" w:sz="0" w:space="0" w:color="auto"/>
        <w:right w:val="none" w:sz="0" w:space="0" w:color="auto"/>
      </w:divBdr>
    </w:div>
    <w:div w:id="1748727892">
      <w:bodyDiv w:val="1"/>
      <w:marLeft w:val="0"/>
      <w:marRight w:val="0"/>
      <w:marTop w:val="0"/>
      <w:marBottom w:val="0"/>
      <w:divBdr>
        <w:top w:val="none" w:sz="0" w:space="0" w:color="auto"/>
        <w:left w:val="none" w:sz="0" w:space="0" w:color="auto"/>
        <w:bottom w:val="none" w:sz="0" w:space="0" w:color="auto"/>
        <w:right w:val="none" w:sz="0" w:space="0" w:color="auto"/>
      </w:divBdr>
      <w:divsChild>
        <w:div w:id="1633637678">
          <w:marLeft w:val="0"/>
          <w:marRight w:val="0"/>
          <w:marTop w:val="0"/>
          <w:marBottom w:val="0"/>
          <w:divBdr>
            <w:top w:val="none" w:sz="0" w:space="0" w:color="auto"/>
            <w:left w:val="none" w:sz="0" w:space="0" w:color="auto"/>
            <w:bottom w:val="none" w:sz="0" w:space="0" w:color="auto"/>
            <w:right w:val="none" w:sz="0" w:space="0" w:color="auto"/>
          </w:divBdr>
        </w:div>
      </w:divsChild>
    </w:div>
    <w:div w:id="1809207030">
      <w:bodyDiv w:val="1"/>
      <w:marLeft w:val="0"/>
      <w:marRight w:val="0"/>
      <w:marTop w:val="0"/>
      <w:marBottom w:val="0"/>
      <w:divBdr>
        <w:top w:val="none" w:sz="0" w:space="0" w:color="auto"/>
        <w:left w:val="none" w:sz="0" w:space="0" w:color="auto"/>
        <w:bottom w:val="none" w:sz="0" w:space="0" w:color="auto"/>
        <w:right w:val="none" w:sz="0" w:space="0" w:color="auto"/>
      </w:divBdr>
    </w:div>
    <w:div w:id="1823429869">
      <w:bodyDiv w:val="1"/>
      <w:marLeft w:val="0"/>
      <w:marRight w:val="0"/>
      <w:marTop w:val="0"/>
      <w:marBottom w:val="0"/>
      <w:divBdr>
        <w:top w:val="none" w:sz="0" w:space="0" w:color="auto"/>
        <w:left w:val="none" w:sz="0" w:space="0" w:color="auto"/>
        <w:bottom w:val="none" w:sz="0" w:space="0" w:color="auto"/>
        <w:right w:val="none" w:sz="0" w:space="0" w:color="auto"/>
      </w:divBdr>
    </w:div>
    <w:div w:id="1833183685">
      <w:bodyDiv w:val="1"/>
      <w:marLeft w:val="0"/>
      <w:marRight w:val="0"/>
      <w:marTop w:val="0"/>
      <w:marBottom w:val="0"/>
      <w:divBdr>
        <w:top w:val="none" w:sz="0" w:space="0" w:color="auto"/>
        <w:left w:val="none" w:sz="0" w:space="0" w:color="auto"/>
        <w:bottom w:val="none" w:sz="0" w:space="0" w:color="auto"/>
        <w:right w:val="none" w:sz="0" w:space="0" w:color="auto"/>
      </w:divBdr>
      <w:divsChild>
        <w:div w:id="1875728830">
          <w:marLeft w:val="0"/>
          <w:marRight w:val="0"/>
          <w:marTop w:val="0"/>
          <w:marBottom w:val="0"/>
          <w:divBdr>
            <w:top w:val="none" w:sz="0" w:space="0" w:color="auto"/>
            <w:left w:val="none" w:sz="0" w:space="0" w:color="auto"/>
            <w:bottom w:val="none" w:sz="0" w:space="0" w:color="auto"/>
            <w:right w:val="none" w:sz="0" w:space="0" w:color="auto"/>
          </w:divBdr>
        </w:div>
        <w:div w:id="1989627235">
          <w:marLeft w:val="0"/>
          <w:marRight w:val="0"/>
          <w:marTop w:val="0"/>
          <w:marBottom w:val="0"/>
          <w:divBdr>
            <w:top w:val="none" w:sz="0" w:space="0" w:color="auto"/>
            <w:left w:val="none" w:sz="0" w:space="0" w:color="auto"/>
            <w:bottom w:val="none" w:sz="0" w:space="0" w:color="auto"/>
            <w:right w:val="none" w:sz="0" w:space="0" w:color="auto"/>
          </w:divBdr>
        </w:div>
      </w:divsChild>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sChild>
        <w:div w:id="2064208331">
          <w:marLeft w:val="0"/>
          <w:marRight w:val="0"/>
          <w:marTop w:val="0"/>
          <w:marBottom w:val="0"/>
          <w:divBdr>
            <w:top w:val="none" w:sz="0" w:space="0" w:color="auto"/>
            <w:left w:val="none" w:sz="0" w:space="0" w:color="auto"/>
            <w:bottom w:val="none" w:sz="0" w:space="0" w:color="auto"/>
            <w:right w:val="none" w:sz="0" w:space="0" w:color="auto"/>
          </w:divBdr>
        </w:div>
      </w:divsChild>
    </w:div>
    <w:div w:id="1848864798">
      <w:bodyDiv w:val="1"/>
      <w:marLeft w:val="0"/>
      <w:marRight w:val="0"/>
      <w:marTop w:val="0"/>
      <w:marBottom w:val="0"/>
      <w:divBdr>
        <w:top w:val="none" w:sz="0" w:space="0" w:color="auto"/>
        <w:left w:val="none" w:sz="0" w:space="0" w:color="auto"/>
        <w:bottom w:val="none" w:sz="0" w:space="0" w:color="auto"/>
        <w:right w:val="none" w:sz="0" w:space="0" w:color="auto"/>
      </w:divBdr>
      <w:divsChild>
        <w:div w:id="1034844108">
          <w:marLeft w:val="0"/>
          <w:marRight w:val="0"/>
          <w:marTop w:val="0"/>
          <w:marBottom w:val="0"/>
          <w:divBdr>
            <w:top w:val="none" w:sz="0" w:space="0" w:color="auto"/>
            <w:left w:val="none" w:sz="0" w:space="0" w:color="auto"/>
            <w:bottom w:val="none" w:sz="0" w:space="0" w:color="auto"/>
            <w:right w:val="none" w:sz="0" w:space="0" w:color="auto"/>
          </w:divBdr>
          <w:divsChild>
            <w:div w:id="7555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1920">
      <w:bodyDiv w:val="1"/>
      <w:marLeft w:val="0"/>
      <w:marRight w:val="0"/>
      <w:marTop w:val="0"/>
      <w:marBottom w:val="0"/>
      <w:divBdr>
        <w:top w:val="none" w:sz="0" w:space="0" w:color="auto"/>
        <w:left w:val="none" w:sz="0" w:space="0" w:color="auto"/>
        <w:bottom w:val="none" w:sz="0" w:space="0" w:color="auto"/>
        <w:right w:val="none" w:sz="0" w:space="0" w:color="auto"/>
      </w:divBdr>
      <w:divsChild>
        <w:div w:id="321005560">
          <w:marLeft w:val="0"/>
          <w:marRight w:val="0"/>
          <w:marTop w:val="0"/>
          <w:marBottom w:val="0"/>
          <w:divBdr>
            <w:top w:val="none" w:sz="0" w:space="0" w:color="auto"/>
            <w:left w:val="none" w:sz="0" w:space="0" w:color="auto"/>
            <w:bottom w:val="none" w:sz="0" w:space="0" w:color="auto"/>
            <w:right w:val="none" w:sz="0" w:space="0" w:color="auto"/>
          </w:divBdr>
          <w:divsChild>
            <w:div w:id="1626161347">
              <w:marLeft w:val="0"/>
              <w:marRight w:val="0"/>
              <w:marTop w:val="0"/>
              <w:marBottom w:val="0"/>
              <w:divBdr>
                <w:top w:val="none" w:sz="0" w:space="0" w:color="auto"/>
                <w:left w:val="none" w:sz="0" w:space="0" w:color="auto"/>
                <w:bottom w:val="none" w:sz="0" w:space="0" w:color="auto"/>
                <w:right w:val="none" w:sz="0" w:space="0" w:color="auto"/>
              </w:divBdr>
            </w:div>
          </w:divsChild>
        </w:div>
        <w:div w:id="381026423">
          <w:marLeft w:val="0"/>
          <w:marRight w:val="0"/>
          <w:marTop w:val="0"/>
          <w:marBottom w:val="0"/>
          <w:divBdr>
            <w:top w:val="none" w:sz="0" w:space="0" w:color="auto"/>
            <w:left w:val="none" w:sz="0" w:space="0" w:color="auto"/>
            <w:bottom w:val="none" w:sz="0" w:space="0" w:color="auto"/>
            <w:right w:val="none" w:sz="0" w:space="0" w:color="auto"/>
          </w:divBdr>
        </w:div>
      </w:divsChild>
    </w:div>
    <w:div w:id="1902934852">
      <w:bodyDiv w:val="1"/>
      <w:marLeft w:val="0"/>
      <w:marRight w:val="0"/>
      <w:marTop w:val="0"/>
      <w:marBottom w:val="0"/>
      <w:divBdr>
        <w:top w:val="none" w:sz="0" w:space="0" w:color="auto"/>
        <w:left w:val="none" w:sz="0" w:space="0" w:color="auto"/>
        <w:bottom w:val="none" w:sz="0" w:space="0" w:color="auto"/>
        <w:right w:val="none" w:sz="0" w:space="0" w:color="auto"/>
      </w:divBdr>
      <w:divsChild>
        <w:div w:id="183324563">
          <w:marLeft w:val="0"/>
          <w:marRight w:val="0"/>
          <w:marTop w:val="0"/>
          <w:marBottom w:val="0"/>
          <w:divBdr>
            <w:top w:val="none" w:sz="0" w:space="0" w:color="auto"/>
            <w:left w:val="none" w:sz="0" w:space="0" w:color="auto"/>
            <w:bottom w:val="none" w:sz="0" w:space="0" w:color="auto"/>
            <w:right w:val="none" w:sz="0" w:space="0" w:color="auto"/>
          </w:divBdr>
        </w:div>
        <w:div w:id="1788235427">
          <w:marLeft w:val="0"/>
          <w:marRight w:val="0"/>
          <w:marTop w:val="0"/>
          <w:marBottom w:val="0"/>
          <w:divBdr>
            <w:top w:val="none" w:sz="0" w:space="0" w:color="auto"/>
            <w:left w:val="none" w:sz="0" w:space="0" w:color="auto"/>
            <w:bottom w:val="none" w:sz="0" w:space="0" w:color="auto"/>
            <w:right w:val="none" w:sz="0" w:space="0" w:color="auto"/>
          </w:divBdr>
        </w:div>
      </w:divsChild>
    </w:div>
    <w:div w:id="1939167767">
      <w:bodyDiv w:val="1"/>
      <w:marLeft w:val="0"/>
      <w:marRight w:val="0"/>
      <w:marTop w:val="0"/>
      <w:marBottom w:val="0"/>
      <w:divBdr>
        <w:top w:val="none" w:sz="0" w:space="0" w:color="auto"/>
        <w:left w:val="none" w:sz="0" w:space="0" w:color="auto"/>
        <w:bottom w:val="none" w:sz="0" w:space="0" w:color="auto"/>
        <w:right w:val="none" w:sz="0" w:space="0" w:color="auto"/>
      </w:divBdr>
      <w:divsChild>
        <w:div w:id="175198024">
          <w:marLeft w:val="0"/>
          <w:marRight w:val="0"/>
          <w:marTop w:val="0"/>
          <w:marBottom w:val="0"/>
          <w:divBdr>
            <w:top w:val="none" w:sz="0" w:space="0" w:color="auto"/>
            <w:left w:val="none" w:sz="0" w:space="0" w:color="auto"/>
            <w:bottom w:val="none" w:sz="0" w:space="0" w:color="auto"/>
            <w:right w:val="none" w:sz="0" w:space="0" w:color="auto"/>
          </w:divBdr>
        </w:div>
        <w:div w:id="692804410">
          <w:marLeft w:val="0"/>
          <w:marRight w:val="0"/>
          <w:marTop w:val="0"/>
          <w:marBottom w:val="0"/>
          <w:divBdr>
            <w:top w:val="none" w:sz="0" w:space="0" w:color="auto"/>
            <w:left w:val="none" w:sz="0" w:space="0" w:color="auto"/>
            <w:bottom w:val="none" w:sz="0" w:space="0" w:color="auto"/>
            <w:right w:val="none" w:sz="0" w:space="0" w:color="auto"/>
          </w:divBdr>
        </w:div>
        <w:div w:id="1741512127">
          <w:marLeft w:val="0"/>
          <w:marRight w:val="0"/>
          <w:marTop w:val="0"/>
          <w:marBottom w:val="0"/>
          <w:divBdr>
            <w:top w:val="none" w:sz="0" w:space="0" w:color="auto"/>
            <w:left w:val="none" w:sz="0" w:space="0" w:color="auto"/>
            <w:bottom w:val="none" w:sz="0" w:space="0" w:color="auto"/>
            <w:right w:val="none" w:sz="0" w:space="0" w:color="auto"/>
          </w:divBdr>
        </w:div>
      </w:divsChild>
    </w:div>
    <w:div w:id="1977373912">
      <w:bodyDiv w:val="1"/>
      <w:marLeft w:val="0"/>
      <w:marRight w:val="0"/>
      <w:marTop w:val="0"/>
      <w:marBottom w:val="0"/>
      <w:divBdr>
        <w:top w:val="none" w:sz="0" w:space="0" w:color="auto"/>
        <w:left w:val="none" w:sz="0" w:space="0" w:color="auto"/>
        <w:bottom w:val="none" w:sz="0" w:space="0" w:color="auto"/>
        <w:right w:val="none" w:sz="0" w:space="0" w:color="auto"/>
      </w:divBdr>
      <w:divsChild>
        <w:div w:id="1688365693">
          <w:marLeft w:val="0"/>
          <w:marRight w:val="0"/>
          <w:marTop w:val="0"/>
          <w:marBottom w:val="0"/>
          <w:divBdr>
            <w:top w:val="none" w:sz="0" w:space="0" w:color="auto"/>
            <w:left w:val="none" w:sz="0" w:space="0" w:color="auto"/>
            <w:bottom w:val="none" w:sz="0" w:space="0" w:color="auto"/>
            <w:right w:val="none" w:sz="0" w:space="0" w:color="auto"/>
          </w:divBdr>
        </w:div>
      </w:divsChild>
    </w:div>
    <w:div w:id="2002737024">
      <w:bodyDiv w:val="1"/>
      <w:marLeft w:val="0"/>
      <w:marRight w:val="0"/>
      <w:marTop w:val="0"/>
      <w:marBottom w:val="0"/>
      <w:divBdr>
        <w:top w:val="none" w:sz="0" w:space="0" w:color="auto"/>
        <w:left w:val="none" w:sz="0" w:space="0" w:color="auto"/>
        <w:bottom w:val="none" w:sz="0" w:space="0" w:color="auto"/>
        <w:right w:val="none" w:sz="0" w:space="0" w:color="auto"/>
      </w:divBdr>
      <w:divsChild>
        <w:div w:id="131599763">
          <w:marLeft w:val="0"/>
          <w:marRight w:val="0"/>
          <w:marTop w:val="0"/>
          <w:marBottom w:val="0"/>
          <w:divBdr>
            <w:top w:val="none" w:sz="0" w:space="0" w:color="auto"/>
            <w:left w:val="none" w:sz="0" w:space="0" w:color="auto"/>
            <w:bottom w:val="none" w:sz="0" w:space="0" w:color="auto"/>
            <w:right w:val="none" w:sz="0" w:space="0" w:color="auto"/>
          </w:divBdr>
        </w:div>
        <w:div w:id="1157916582">
          <w:marLeft w:val="0"/>
          <w:marRight w:val="0"/>
          <w:marTop w:val="0"/>
          <w:marBottom w:val="0"/>
          <w:divBdr>
            <w:top w:val="none" w:sz="0" w:space="0" w:color="auto"/>
            <w:left w:val="none" w:sz="0" w:space="0" w:color="auto"/>
            <w:bottom w:val="none" w:sz="0" w:space="0" w:color="auto"/>
            <w:right w:val="none" w:sz="0" w:space="0" w:color="auto"/>
          </w:divBdr>
        </w:div>
      </w:divsChild>
    </w:div>
    <w:div w:id="2038265897">
      <w:bodyDiv w:val="1"/>
      <w:marLeft w:val="0"/>
      <w:marRight w:val="0"/>
      <w:marTop w:val="0"/>
      <w:marBottom w:val="0"/>
      <w:divBdr>
        <w:top w:val="none" w:sz="0" w:space="0" w:color="auto"/>
        <w:left w:val="none" w:sz="0" w:space="0" w:color="auto"/>
        <w:bottom w:val="none" w:sz="0" w:space="0" w:color="auto"/>
        <w:right w:val="none" w:sz="0" w:space="0" w:color="auto"/>
      </w:divBdr>
      <w:divsChild>
        <w:div w:id="582226354">
          <w:marLeft w:val="0"/>
          <w:marRight w:val="0"/>
          <w:marTop w:val="0"/>
          <w:marBottom w:val="0"/>
          <w:divBdr>
            <w:top w:val="none" w:sz="0" w:space="0" w:color="auto"/>
            <w:left w:val="none" w:sz="0" w:space="0" w:color="auto"/>
            <w:bottom w:val="none" w:sz="0" w:space="0" w:color="auto"/>
            <w:right w:val="none" w:sz="0" w:space="0" w:color="auto"/>
          </w:divBdr>
        </w:div>
        <w:div w:id="1036387713">
          <w:marLeft w:val="0"/>
          <w:marRight w:val="0"/>
          <w:marTop w:val="0"/>
          <w:marBottom w:val="0"/>
          <w:divBdr>
            <w:top w:val="none" w:sz="0" w:space="0" w:color="auto"/>
            <w:left w:val="none" w:sz="0" w:space="0" w:color="auto"/>
            <w:bottom w:val="none" w:sz="0" w:space="0" w:color="auto"/>
            <w:right w:val="none" w:sz="0" w:space="0" w:color="auto"/>
          </w:divBdr>
        </w:div>
      </w:divsChild>
    </w:div>
    <w:div w:id="2057075084">
      <w:bodyDiv w:val="1"/>
      <w:marLeft w:val="0"/>
      <w:marRight w:val="0"/>
      <w:marTop w:val="0"/>
      <w:marBottom w:val="0"/>
      <w:divBdr>
        <w:top w:val="none" w:sz="0" w:space="0" w:color="auto"/>
        <w:left w:val="none" w:sz="0" w:space="0" w:color="auto"/>
        <w:bottom w:val="none" w:sz="0" w:space="0" w:color="auto"/>
        <w:right w:val="none" w:sz="0" w:space="0" w:color="auto"/>
      </w:divBdr>
      <w:divsChild>
        <w:div w:id="368184226">
          <w:marLeft w:val="0"/>
          <w:marRight w:val="0"/>
          <w:marTop w:val="0"/>
          <w:marBottom w:val="0"/>
          <w:divBdr>
            <w:top w:val="none" w:sz="0" w:space="0" w:color="auto"/>
            <w:left w:val="none" w:sz="0" w:space="0" w:color="auto"/>
            <w:bottom w:val="none" w:sz="0" w:space="0" w:color="auto"/>
            <w:right w:val="none" w:sz="0" w:space="0" w:color="auto"/>
          </w:divBdr>
        </w:div>
        <w:div w:id="1100758537">
          <w:marLeft w:val="0"/>
          <w:marRight w:val="0"/>
          <w:marTop w:val="0"/>
          <w:marBottom w:val="0"/>
          <w:divBdr>
            <w:top w:val="none" w:sz="0" w:space="0" w:color="auto"/>
            <w:left w:val="none" w:sz="0" w:space="0" w:color="auto"/>
            <w:bottom w:val="none" w:sz="0" w:space="0" w:color="auto"/>
            <w:right w:val="none" w:sz="0" w:space="0" w:color="auto"/>
          </w:divBdr>
        </w:div>
      </w:divsChild>
    </w:div>
    <w:div w:id="2058117666">
      <w:bodyDiv w:val="1"/>
      <w:marLeft w:val="0"/>
      <w:marRight w:val="0"/>
      <w:marTop w:val="0"/>
      <w:marBottom w:val="0"/>
      <w:divBdr>
        <w:top w:val="none" w:sz="0" w:space="0" w:color="auto"/>
        <w:left w:val="none" w:sz="0" w:space="0" w:color="auto"/>
        <w:bottom w:val="none" w:sz="0" w:space="0" w:color="auto"/>
        <w:right w:val="none" w:sz="0" w:space="0" w:color="auto"/>
      </w:divBdr>
      <w:divsChild>
        <w:div w:id="286158698">
          <w:marLeft w:val="0"/>
          <w:marRight w:val="0"/>
          <w:marTop w:val="0"/>
          <w:marBottom w:val="0"/>
          <w:divBdr>
            <w:top w:val="none" w:sz="0" w:space="0" w:color="auto"/>
            <w:left w:val="none" w:sz="0" w:space="0" w:color="auto"/>
            <w:bottom w:val="none" w:sz="0" w:space="0" w:color="auto"/>
            <w:right w:val="none" w:sz="0" w:space="0" w:color="auto"/>
          </w:divBdr>
        </w:div>
        <w:div w:id="1775401488">
          <w:marLeft w:val="0"/>
          <w:marRight w:val="0"/>
          <w:marTop w:val="0"/>
          <w:marBottom w:val="0"/>
          <w:divBdr>
            <w:top w:val="none" w:sz="0" w:space="0" w:color="auto"/>
            <w:left w:val="none" w:sz="0" w:space="0" w:color="auto"/>
            <w:bottom w:val="none" w:sz="0" w:space="0" w:color="auto"/>
            <w:right w:val="none" w:sz="0" w:space="0" w:color="auto"/>
          </w:divBdr>
        </w:div>
        <w:div w:id="1402559998">
          <w:marLeft w:val="0"/>
          <w:marRight w:val="0"/>
          <w:marTop w:val="0"/>
          <w:marBottom w:val="0"/>
          <w:divBdr>
            <w:top w:val="none" w:sz="0" w:space="0" w:color="auto"/>
            <w:left w:val="none" w:sz="0" w:space="0" w:color="auto"/>
            <w:bottom w:val="none" w:sz="0" w:space="0" w:color="auto"/>
            <w:right w:val="none" w:sz="0" w:space="0" w:color="auto"/>
          </w:divBdr>
        </w:div>
      </w:divsChild>
    </w:div>
    <w:div w:id="2117169029">
      <w:bodyDiv w:val="1"/>
      <w:marLeft w:val="0"/>
      <w:marRight w:val="0"/>
      <w:marTop w:val="0"/>
      <w:marBottom w:val="0"/>
      <w:divBdr>
        <w:top w:val="none" w:sz="0" w:space="0" w:color="auto"/>
        <w:left w:val="none" w:sz="0" w:space="0" w:color="auto"/>
        <w:bottom w:val="none" w:sz="0" w:space="0" w:color="auto"/>
        <w:right w:val="none" w:sz="0" w:space="0" w:color="auto"/>
      </w:divBdr>
      <w:divsChild>
        <w:div w:id="192672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gor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4AF5-6862-4B47-8206-5150E86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75720</Words>
  <Characters>431607</Characters>
  <Application>Microsoft Office Word</Application>
  <DocSecurity>0</DocSecurity>
  <Lines>3596</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LS Ma</cp:lastModifiedBy>
  <cp:revision>2</cp:revision>
  <cp:lastPrinted>2014-12-02T16:58:00Z</cp:lastPrinted>
  <dcterms:created xsi:type="dcterms:W3CDTF">2015-06-15T06:32:00Z</dcterms:created>
  <dcterms:modified xsi:type="dcterms:W3CDTF">2015-06-15T06:32:00Z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id="uzeRK4h0"/&gt;&lt;style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