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73322" w14:textId="77777777" w:rsidR="006E3F1A" w:rsidRPr="00344BA6" w:rsidRDefault="006E3F1A" w:rsidP="00E6184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44BA6">
        <w:rPr>
          <w:rFonts w:ascii="Book Antiqua" w:hAnsi="Book Antiqua"/>
          <w:b/>
          <w:sz w:val="24"/>
          <w:szCs w:val="24"/>
        </w:rPr>
        <w:t xml:space="preserve">Name of journal: </w:t>
      </w:r>
      <w:r w:rsidRPr="007B5BF7">
        <w:rPr>
          <w:rFonts w:ascii="Book Antiqua" w:hAnsi="Book Antiqua"/>
          <w:b/>
          <w:i/>
          <w:sz w:val="24"/>
          <w:szCs w:val="24"/>
        </w:rPr>
        <w:t>World Journal of Ophthalmology</w:t>
      </w:r>
    </w:p>
    <w:p w14:paraId="13A19059" w14:textId="77777777" w:rsidR="006E3F1A" w:rsidRPr="00344BA6" w:rsidRDefault="006E3F1A" w:rsidP="00E6184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344BA6">
        <w:rPr>
          <w:rFonts w:ascii="Book Antiqua" w:hAnsi="Book Antiqua"/>
          <w:b/>
          <w:sz w:val="24"/>
          <w:szCs w:val="24"/>
        </w:rPr>
        <w:t xml:space="preserve">ESPS Manuscript NO: </w:t>
      </w:r>
      <w:r w:rsidRPr="00344BA6">
        <w:rPr>
          <w:rFonts w:ascii="Book Antiqua" w:hAnsi="Book Antiqua"/>
          <w:b/>
          <w:sz w:val="24"/>
          <w:szCs w:val="24"/>
          <w:lang w:eastAsia="zh-CN"/>
        </w:rPr>
        <w:t>17182</w:t>
      </w:r>
    </w:p>
    <w:p w14:paraId="382B5683" w14:textId="7C7645E6" w:rsidR="00F469FE" w:rsidRPr="00344BA6" w:rsidRDefault="00344BA6" w:rsidP="00E6184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344BA6">
        <w:rPr>
          <w:rFonts w:ascii="Book Antiqua" w:hAnsi="Book Antiqua"/>
          <w:b/>
          <w:sz w:val="24"/>
          <w:szCs w:val="24"/>
        </w:rPr>
        <w:t>Manuscript Type:</w:t>
      </w:r>
      <w:r w:rsidR="006E3F1A" w:rsidRPr="00344BA6">
        <w:rPr>
          <w:rFonts w:ascii="Book Antiqua" w:hAnsi="Book Antiqua"/>
          <w:b/>
          <w:sz w:val="24"/>
          <w:szCs w:val="24"/>
        </w:rPr>
        <w:t xml:space="preserve"> Editorial</w:t>
      </w:r>
    </w:p>
    <w:p w14:paraId="71A2B18F" w14:textId="77777777" w:rsidR="00F469FE" w:rsidRPr="00E61840" w:rsidRDefault="00F469FE" w:rsidP="00E6184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0982B037" w14:textId="566A446E" w:rsidR="006245FD" w:rsidRPr="00E61840" w:rsidRDefault="00A94D5B" w:rsidP="00E6184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E61840">
        <w:rPr>
          <w:rFonts w:ascii="Book Antiqua" w:hAnsi="Book Antiqua" w:cs="Arial"/>
          <w:b/>
          <w:sz w:val="24"/>
          <w:szCs w:val="24"/>
        </w:rPr>
        <w:t>C</w:t>
      </w:r>
      <w:r w:rsidR="006E3F1A" w:rsidRPr="00E61840">
        <w:rPr>
          <w:rFonts w:ascii="Book Antiqua" w:hAnsi="Book Antiqua" w:cs="Arial"/>
          <w:b/>
          <w:sz w:val="24"/>
          <w:szCs w:val="24"/>
        </w:rPr>
        <w:t xml:space="preserve">uring diabetic retinopathy: </w:t>
      </w:r>
      <w:r w:rsidR="00D340A1" w:rsidRPr="00E61840">
        <w:rPr>
          <w:rFonts w:ascii="Book Antiqua" w:hAnsi="Book Antiqua" w:cs="Arial"/>
          <w:b/>
          <w:sz w:val="24"/>
          <w:szCs w:val="24"/>
        </w:rPr>
        <w:t>I</w:t>
      </w:r>
      <w:r w:rsidR="006E3F1A" w:rsidRPr="00E61840">
        <w:rPr>
          <w:rFonts w:ascii="Book Antiqua" w:hAnsi="Book Antiqua" w:cs="Arial"/>
          <w:b/>
          <w:sz w:val="24"/>
          <w:szCs w:val="24"/>
        </w:rPr>
        <w:t>s a strategy emerging?</w:t>
      </w:r>
    </w:p>
    <w:p w14:paraId="7AEC0F38" w14:textId="77777777" w:rsidR="00CB1106" w:rsidRPr="00E61840" w:rsidRDefault="00CB1106" w:rsidP="00E6184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2D6CC1A5" w14:textId="404D9223" w:rsidR="00CB1106" w:rsidRPr="00E61840" w:rsidRDefault="00CB1106" w:rsidP="00E61840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E61840">
        <w:rPr>
          <w:rFonts w:ascii="Book Antiqua" w:hAnsi="Book Antiqua" w:cs="Arial"/>
          <w:sz w:val="24"/>
          <w:szCs w:val="24"/>
        </w:rPr>
        <w:t>Stewart</w:t>
      </w:r>
      <w:r w:rsidRPr="00E61840">
        <w:rPr>
          <w:rFonts w:ascii="Book Antiqua" w:hAnsi="Book Antiqua" w:cs="Arial"/>
          <w:sz w:val="24"/>
          <w:szCs w:val="24"/>
          <w:lang w:eastAsia="zh-CN"/>
        </w:rPr>
        <w:t xml:space="preserve"> MW.</w:t>
      </w:r>
      <w:r w:rsidRPr="00E61840">
        <w:rPr>
          <w:rFonts w:ascii="Book Antiqua" w:hAnsi="Book Antiqua" w:cs="Arial"/>
          <w:sz w:val="24"/>
          <w:szCs w:val="24"/>
        </w:rPr>
        <w:t xml:space="preserve"> Curing diabetic retinopathy: Is a strategy emerging?</w:t>
      </w:r>
    </w:p>
    <w:p w14:paraId="75AEEBCB" w14:textId="46B75F5C" w:rsidR="00F469FE" w:rsidRPr="00E61840" w:rsidRDefault="00F469FE" w:rsidP="00E6184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5298C554" w14:textId="77777777" w:rsidR="00F469FE" w:rsidRPr="007B5BF7" w:rsidRDefault="006E3F1A" w:rsidP="00E6184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7B5BF7">
        <w:rPr>
          <w:rFonts w:ascii="Book Antiqua" w:hAnsi="Book Antiqua" w:cs="Arial"/>
          <w:b/>
          <w:sz w:val="24"/>
          <w:szCs w:val="24"/>
        </w:rPr>
        <w:t>Michael W Stewart</w:t>
      </w:r>
    </w:p>
    <w:p w14:paraId="49D707A6" w14:textId="77777777" w:rsidR="006E3F1A" w:rsidRPr="00E61840" w:rsidRDefault="006E3F1A" w:rsidP="00E6184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550EA6D3" w14:textId="2836A45F" w:rsidR="00CB1106" w:rsidRPr="00E61840" w:rsidRDefault="00CB1106" w:rsidP="00E6184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E61840">
        <w:rPr>
          <w:rFonts w:ascii="Book Antiqua" w:hAnsi="Book Antiqua" w:cs="Arial"/>
          <w:b/>
          <w:sz w:val="24"/>
          <w:szCs w:val="24"/>
        </w:rPr>
        <w:t>Michael W</w:t>
      </w:r>
      <w:r w:rsidR="00F469FE" w:rsidRPr="00E61840">
        <w:rPr>
          <w:rFonts w:ascii="Book Antiqua" w:hAnsi="Book Antiqua" w:cs="Arial"/>
          <w:b/>
          <w:sz w:val="24"/>
          <w:szCs w:val="24"/>
        </w:rPr>
        <w:t xml:space="preserve"> Stewart, </w:t>
      </w:r>
      <w:r w:rsidRPr="00E61840">
        <w:rPr>
          <w:rFonts w:ascii="Book Antiqua" w:hAnsi="Book Antiqua" w:cs="Arial"/>
          <w:sz w:val="24"/>
          <w:szCs w:val="24"/>
        </w:rPr>
        <w:t>Department of Ophthalmology</w:t>
      </w:r>
      <w:r w:rsidRPr="00E61840">
        <w:rPr>
          <w:rFonts w:ascii="Book Antiqua" w:hAnsi="Book Antiqua" w:cs="Arial"/>
          <w:sz w:val="24"/>
          <w:szCs w:val="24"/>
          <w:lang w:eastAsia="zh-CN"/>
        </w:rPr>
        <w:t xml:space="preserve">, </w:t>
      </w:r>
      <w:r w:rsidR="00F469FE" w:rsidRPr="00E61840">
        <w:rPr>
          <w:rFonts w:ascii="Book Antiqua" w:hAnsi="Book Antiqua" w:cs="Arial"/>
          <w:sz w:val="24"/>
          <w:szCs w:val="24"/>
        </w:rPr>
        <w:t>Mayo Clinic Florida</w:t>
      </w:r>
      <w:r w:rsidRPr="00E61840">
        <w:rPr>
          <w:rFonts w:ascii="Book Antiqua" w:hAnsi="Book Antiqua" w:cs="Arial"/>
          <w:sz w:val="24"/>
          <w:szCs w:val="24"/>
          <w:lang w:eastAsia="zh-CN"/>
        </w:rPr>
        <w:t>,</w:t>
      </w:r>
      <w:r w:rsidRPr="00E61840">
        <w:rPr>
          <w:rFonts w:ascii="Book Antiqua" w:hAnsi="Book Antiqua" w:cs="Arial"/>
          <w:sz w:val="24"/>
          <w:szCs w:val="24"/>
        </w:rPr>
        <w:t xml:space="preserve"> Jacksonville, FL 32224</w:t>
      </w:r>
      <w:r w:rsidRPr="00E61840">
        <w:rPr>
          <w:rFonts w:ascii="Book Antiqua" w:hAnsi="Book Antiqua" w:cs="Arial"/>
          <w:sz w:val="24"/>
          <w:szCs w:val="24"/>
          <w:lang w:eastAsia="zh-CN"/>
        </w:rPr>
        <w:t>, United States</w:t>
      </w:r>
    </w:p>
    <w:p w14:paraId="377AAB69" w14:textId="70DA8D7E" w:rsidR="006E3F1A" w:rsidRPr="00E61840" w:rsidRDefault="006E3F1A" w:rsidP="00E6184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780EB1FC" w14:textId="72EA9602" w:rsidR="006E3F1A" w:rsidRPr="00E61840" w:rsidRDefault="00CB1106" w:rsidP="00E6184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E61840">
        <w:rPr>
          <w:rFonts w:ascii="Book Antiqua" w:hAnsi="Book Antiqua"/>
          <w:b/>
          <w:sz w:val="24"/>
          <w:szCs w:val="24"/>
        </w:rPr>
        <w:t>Author contributions:</w:t>
      </w:r>
      <w:r w:rsidRPr="00E61840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E61840">
        <w:rPr>
          <w:rFonts w:ascii="Book Antiqua" w:hAnsi="Book Antiqua" w:cs="Arial"/>
          <w:sz w:val="24"/>
          <w:szCs w:val="24"/>
        </w:rPr>
        <w:t>Stewart</w:t>
      </w:r>
      <w:r w:rsidRPr="00E61840">
        <w:rPr>
          <w:rFonts w:ascii="Book Antiqua" w:hAnsi="Book Antiqua" w:cs="Arial"/>
          <w:sz w:val="24"/>
          <w:szCs w:val="24"/>
          <w:lang w:eastAsia="zh-CN"/>
        </w:rPr>
        <w:t xml:space="preserve"> MW solely contributed to this manuscript.</w:t>
      </w:r>
    </w:p>
    <w:p w14:paraId="242E9177" w14:textId="77777777" w:rsidR="00CB1106" w:rsidRPr="00E61840" w:rsidRDefault="00CB1106" w:rsidP="00E6184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3886BDDD" w14:textId="4268E904" w:rsidR="00CB1106" w:rsidRPr="00E61840" w:rsidRDefault="00CB1106" w:rsidP="00E61840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E61840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>Conflict-of-interest</w:t>
      </w:r>
      <w:r w:rsidR="007B5BF7" w:rsidRPr="007B5BF7">
        <w:t xml:space="preserve"> </w:t>
      </w:r>
      <w:r w:rsidR="007B5BF7" w:rsidRPr="007B5BF7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>statement</w:t>
      </w:r>
      <w:r w:rsidRPr="00E61840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 xml:space="preserve">: </w:t>
      </w:r>
      <w:r w:rsidRPr="00E61840">
        <w:rPr>
          <w:rFonts w:ascii="Book Antiqua" w:hAnsi="Book Antiqua" w:cs="Arial"/>
          <w:sz w:val="24"/>
          <w:szCs w:val="24"/>
        </w:rPr>
        <w:t xml:space="preserve">Michael W Stewart, MD has served on advisory boards for Allergan and Regeneron, as a consultant for </w:t>
      </w:r>
      <w:proofErr w:type="spellStart"/>
      <w:r w:rsidRPr="00E61840">
        <w:rPr>
          <w:rFonts w:ascii="Book Antiqua" w:hAnsi="Book Antiqua" w:cs="Arial"/>
          <w:sz w:val="24"/>
          <w:szCs w:val="24"/>
        </w:rPr>
        <w:t>Boehringer-Ingelheim</w:t>
      </w:r>
      <w:proofErr w:type="spellEnd"/>
      <w:r w:rsidRPr="00E61840">
        <w:rPr>
          <w:rFonts w:ascii="Book Antiqua" w:hAnsi="Book Antiqua" w:cs="Arial"/>
          <w:sz w:val="24"/>
          <w:szCs w:val="24"/>
        </w:rPr>
        <w:t>, and his employer has received research support from Allergan and Regeneron.</w:t>
      </w:r>
    </w:p>
    <w:p w14:paraId="62C95EC4" w14:textId="77777777" w:rsidR="00CB1106" w:rsidRPr="00E61840" w:rsidRDefault="00CB1106" w:rsidP="00E61840">
      <w:pPr>
        <w:spacing w:after="0" w:line="360" w:lineRule="auto"/>
        <w:jc w:val="both"/>
        <w:rPr>
          <w:rFonts w:ascii="Book Antiqua" w:hAnsi="Book Antiqua" w:cs="Garamond"/>
          <w:color w:val="000000"/>
          <w:sz w:val="24"/>
          <w:szCs w:val="24"/>
          <w:lang w:eastAsia="zh-CN"/>
        </w:rPr>
      </w:pPr>
    </w:p>
    <w:p w14:paraId="6245693B" w14:textId="77777777" w:rsidR="00CB1106" w:rsidRPr="00E61840" w:rsidRDefault="00CB1106" w:rsidP="00E6184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E61840">
        <w:rPr>
          <w:rFonts w:ascii="Book Antiqua" w:hAnsi="Book Antiqua"/>
          <w:b/>
          <w:sz w:val="24"/>
          <w:szCs w:val="24"/>
        </w:rPr>
        <w:t xml:space="preserve">Open-Access: </w:t>
      </w:r>
      <w:r w:rsidRPr="00E61840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E61840">
          <w:rPr>
            <w:rStyle w:val="Hyperlink"/>
            <w:rFonts w:ascii="Book Antiqua" w:hAnsi="Book Antiqua"/>
            <w:sz w:val="24"/>
            <w:szCs w:val="24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2C89BDF8" w14:textId="77777777" w:rsidR="00CB1106" w:rsidRPr="00E61840" w:rsidRDefault="00CB1106" w:rsidP="00E6184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638CD2AF" w14:textId="17502C82" w:rsidR="00CB1106" w:rsidRPr="00E61840" w:rsidRDefault="00CB1106" w:rsidP="00E6184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E61840">
        <w:rPr>
          <w:rFonts w:ascii="Book Antiqua" w:hAnsi="Book Antiqua"/>
          <w:b/>
          <w:sz w:val="24"/>
          <w:szCs w:val="24"/>
        </w:rPr>
        <w:t>Correspondence to:</w:t>
      </w:r>
      <w:r w:rsidRPr="00E61840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E61840">
        <w:rPr>
          <w:rFonts w:ascii="Book Antiqua" w:hAnsi="Book Antiqua" w:cs="Arial"/>
          <w:b/>
          <w:sz w:val="24"/>
          <w:szCs w:val="24"/>
        </w:rPr>
        <w:t>Michael W</w:t>
      </w:r>
      <w:r w:rsidR="00F469FE" w:rsidRPr="00E61840">
        <w:rPr>
          <w:rFonts w:ascii="Book Antiqua" w:hAnsi="Book Antiqua" w:cs="Arial"/>
          <w:b/>
          <w:sz w:val="24"/>
          <w:szCs w:val="24"/>
        </w:rPr>
        <w:t xml:space="preserve"> Stewart, MD</w:t>
      </w:r>
      <w:r w:rsidRPr="00E61840">
        <w:rPr>
          <w:rFonts w:ascii="Book Antiqua" w:hAnsi="Book Antiqua" w:cs="Arial"/>
          <w:b/>
          <w:sz w:val="24"/>
          <w:szCs w:val="24"/>
          <w:lang w:eastAsia="zh-CN"/>
        </w:rPr>
        <w:t xml:space="preserve">, </w:t>
      </w:r>
      <w:r w:rsidR="00F469FE" w:rsidRPr="00E61840">
        <w:rPr>
          <w:rFonts w:ascii="Book Antiqua" w:hAnsi="Book Antiqua" w:cs="Arial"/>
          <w:sz w:val="24"/>
          <w:szCs w:val="24"/>
        </w:rPr>
        <w:t>Department of Ophthalmology</w:t>
      </w:r>
      <w:r w:rsidRPr="00E61840">
        <w:rPr>
          <w:rFonts w:ascii="Book Antiqua" w:hAnsi="Book Antiqua" w:cs="Arial"/>
          <w:sz w:val="24"/>
          <w:szCs w:val="24"/>
          <w:lang w:eastAsia="zh-CN"/>
        </w:rPr>
        <w:t xml:space="preserve">, </w:t>
      </w:r>
      <w:r w:rsidRPr="00E61840">
        <w:rPr>
          <w:rFonts w:ascii="Book Antiqua" w:hAnsi="Book Antiqua" w:cs="Arial"/>
          <w:sz w:val="24"/>
          <w:szCs w:val="24"/>
        </w:rPr>
        <w:t>Mayo Clinic Florida</w:t>
      </w:r>
      <w:r w:rsidRPr="00E61840">
        <w:rPr>
          <w:rFonts w:ascii="Book Antiqua" w:hAnsi="Book Antiqua" w:cs="Arial"/>
          <w:sz w:val="24"/>
          <w:szCs w:val="24"/>
          <w:lang w:eastAsia="zh-CN"/>
        </w:rPr>
        <w:t>,</w:t>
      </w:r>
      <w:r w:rsidRPr="00E61840">
        <w:rPr>
          <w:rFonts w:ascii="Book Antiqua" w:hAnsi="Book Antiqua" w:cs="Arial"/>
          <w:sz w:val="24"/>
          <w:szCs w:val="24"/>
        </w:rPr>
        <w:t xml:space="preserve"> 4500 San Pablo Rd.</w:t>
      </w:r>
      <w:r w:rsidRPr="00E61840">
        <w:rPr>
          <w:rFonts w:ascii="Book Antiqua" w:hAnsi="Book Antiqua" w:cs="Arial"/>
          <w:sz w:val="24"/>
          <w:szCs w:val="24"/>
          <w:lang w:eastAsia="zh-CN"/>
        </w:rPr>
        <w:t>,</w:t>
      </w:r>
      <w:r w:rsidRPr="00E61840">
        <w:rPr>
          <w:rFonts w:ascii="Book Antiqua" w:hAnsi="Book Antiqua" w:cs="Arial"/>
          <w:sz w:val="24"/>
          <w:szCs w:val="24"/>
        </w:rPr>
        <w:t xml:space="preserve"> Jacksonville, FL 32224</w:t>
      </w:r>
      <w:r w:rsidRPr="00E61840">
        <w:rPr>
          <w:rFonts w:ascii="Book Antiqua" w:hAnsi="Book Antiqua" w:cs="Arial"/>
          <w:sz w:val="24"/>
          <w:szCs w:val="24"/>
          <w:lang w:eastAsia="zh-CN"/>
        </w:rPr>
        <w:t>, United States.</w:t>
      </w:r>
      <w:r w:rsidRPr="00E61840">
        <w:rPr>
          <w:rFonts w:ascii="Book Antiqua" w:hAnsi="Book Antiqua"/>
          <w:sz w:val="24"/>
          <w:szCs w:val="24"/>
        </w:rPr>
        <w:t xml:space="preserve"> </w:t>
      </w:r>
      <w:hyperlink r:id="rId9" w:history="1">
        <w:r w:rsidRPr="00E61840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stewart.michael@mayo.edu</w:t>
        </w:r>
      </w:hyperlink>
    </w:p>
    <w:p w14:paraId="4EAFD0F5" w14:textId="68114B90" w:rsidR="00F469FE" w:rsidRPr="00E61840" w:rsidRDefault="00F469FE" w:rsidP="00E6184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E61840">
        <w:rPr>
          <w:rFonts w:ascii="Book Antiqua" w:hAnsi="Book Antiqua" w:cs="Arial"/>
          <w:b/>
          <w:sz w:val="24"/>
          <w:szCs w:val="24"/>
        </w:rPr>
        <w:lastRenderedPageBreak/>
        <w:t xml:space="preserve">Telephone: </w:t>
      </w:r>
      <w:r w:rsidR="00CB1106" w:rsidRPr="00E61840">
        <w:rPr>
          <w:rFonts w:ascii="Book Antiqua" w:hAnsi="Book Antiqua" w:cs="Arial"/>
          <w:sz w:val="24"/>
          <w:szCs w:val="24"/>
          <w:lang w:eastAsia="zh-CN"/>
        </w:rPr>
        <w:t>+1-</w:t>
      </w:r>
      <w:r w:rsidR="00CB1106" w:rsidRPr="00E61840">
        <w:rPr>
          <w:rFonts w:ascii="Book Antiqua" w:hAnsi="Book Antiqua" w:cs="Arial"/>
          <w:sz w:val="24"/>
          <w:szCs w:val="24"/>
        </w:rPr>
        <w:t>904-953</w:t>
      </w:r>
      <w:r w:rsidRPr="00E61840">
        <w:rPr>
          <w:rFonts w:ascii="Book Antiqua" w:hAnsi="Book Antiqua" w:cs="Arial"/>
          <w:sz w:val="24"/>
          <w:szCs w:val="24"/>
        </w:rPr>
        <w:t>2232</w:t>
      </w:r>
    </w:p>
    <w:p w14:paraId="49F017B4" w14:textId="244D5778" w:rsidR="00F469FE" w:rsidRPr="00E61840" w:rsidRDefault="00F469FE" w:rsidP="00E6184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E61840">
        <w:rPr>
          <w:rFonts w:ascii="Book Antiqua" w:hAnsi="Book Antiqua" w:cs="Arial"/>
          <w:b/>
          <w:sz w:val="24"/>
          <w:szCs w:val="24"/>
        </w:rPr>
        <w:t>F</w:t>
      </w:r>
      <w:r w:rsidR="00CB1106" w:rsidRPr="00E61840">
        <w:rPr>
          <w:rFonts w:ascii="Book Antiqua" w:hAnsi="Book Antiqua" w:cs="Arial"/>
          <w:b/>
          <w:sz w:val="24"/>
          <w:szCs w:val="24"/>
        </w:rPr>
        <w:t>ax</w:t>
      </w:r>
      <w:r w:rsidRPr="00E61840">
        <w:rPr>
          <w:rFonts w:ascii="Book Antiqua" w:hAnsi="Book Antiqua" w:cs="Arial"/>
          <w:b/>
          <w:sz w:val="24"/>
          <w:szCs w:val="24"/>
        </w:rPr>
        <w:t xml:space="preserve">: </w:t>
      </w:r>
      <w:r w:rsidR="00CB1106" w:rsidRPr="00E61840">
        <w:rPr>
          <w:rFonts w:ascii="Book Antiqua" w:hAnsi="Book Antiqua" w:cs="Arial"/>
          <w:sz w:val="24"/>
          <w:szCs w:val="24"/>
          <w:lang w:eastAsia="zh-CN"/>
        </w:rPr>
        <w:t>+1-</w:t>
      </w:r>
      <w:r w:rsidR="00CB1106" w:rsidRPr="00E61840">
        <w:rPr>
          <w:rFonts w:ascii="Book Antiqua" w:hAnsi="Book Antiqua" w:cs="Arial"/>
          <w:sz w:val="24"/>
          <w:szCs w:val="24"/>
        </w:rPr>
        <w:t>904-953</w:t>
      </w:r>
      <w:r w:rsidRPr="00E61840">
        <w:rPr>
          <w:rFonts w:ascii="Book Antiqua" w:hAnsi="Book Antiqua" w:cs="Arial"/>
          <w:sz w:val="24"/>
          <w:szCs w:val="24"/>
        </w:rPr>
        <w:t>7040</w:t>
      </w:r>
    </w:p>
    <w:p w14:paraId="573757CE" w14:textId="77777777" w:rsidR="006E3F1A" w:rsidRPr="00E61840" w:rsidRDefault="006E3F1A" w:rsidP="00E6184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02938139" w14:textId="236ED246" w:rsidR="00872EDF" w:rsidRPr="00E61840" w:rsidRDefault="00872EDF" w:rsidP="00E6184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61840">
        <w:rPr>
          <w:rFonts w:ascii="Book Antiqua" w:hAnsi="Book Antiqua"/>
          <w:b/>
          <w:sz w:val="24"/>
          <w:szCs w:val="24"/>
        </w:rPr>
        <w:t xml:space="preserve">Received: </w:t>
      </w:r>
      <w:r w:rsidRPr="00E61840">
        <w:rPr>
          <w:rFonts w:ascii="Book Antiqua" w:hAnsi="Book Antiqua"/>
          <w:sz w:val="24"/>
          <w:szCs w:val="24"/>
          <w:lang w:eastAsia="zh-CN"/>
        </w:rPr>
        <w:t>February 22, 2015</w:t>
      </w:r>
      <w:r w:rsidRPr="00E61840">
        <w:rPr>
          <w:rFonts w:ascii="Book Antiqua" w:hAnsi="Book Antiqua"/>
          <w:sz w:val="24"/>
          <w:szCs w:val="24"/>
        </w:rPr>
        <w:t xml:space="preserve">  </w:t>
      </w:r>
    </w:p>
    <w:p w14:paraId="6FD12A17" w14:textId="39FD9C17" w:rsidR="00872EDF" w:rsidRPr="00E61840" w:rsidRDefault="00872EDF" w:rsidP="00E6184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61840">
        <w:rPr>
          <w:rFonts w:ascii="Book Antiqua" w:hAnsi="Book Antiqua"/>
          <w:b/>
          <w:sz w:val="24"/>
          <w:szCs w:val="24"/>
        </w:rPr>
        <w:t>Peer-review started:</w:t>
      </w:r>
      <w:r w:rsidRPr="00E61840">
        <w:rPr>
          <w:rFonts w:ascii="Book Antiqua" w:hAnsi="Book Antiqua"/>
          <w:sz w:val="24"/>
          <w:szCs w:val="24"/>
          <w:lang w:eastAsia="zh-CN"/>
        </w:rPr>
        <w:t xml:space="preserve"> February 22, 2015</w:t>
      </w:r>
      <w:r w:rsidRPr="00E61840">
        <w:rPr>
          <w:rFonts w:ascii="Book Antiqua" w:hAnsi="Book Antiqua"/>
          <w:sz w:val="24"/>
          <w:szCs w:val="24"/>
        </w:rPr>
        <w:t xml:space="preserve">  </w:t>
      </w:r>
    </w:p>
    <w:p w14:paraId="4648B203" w14:textId="319513D5" w:rsidR="00872EDF" w:rsidRPr="00E61840" w:rsidRDefault="00872EDF" w:rsidP="00E6184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E61840">
        <w:rPr>
          <w:rFonts w:ascii="Book Antiqua" w:hAnsi="Book Antiqua"/>
          <w:b/>
          <w:sz w:val="24"/>
          <w:szCs w:val="24"/>
        </w:rPr>
        <w:t>First decision:</w:t>
      </w:r>
      <w:r w:rsidRPr="00E61840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E61840">
        <w:rPr>
          <w:rFonts w:ascii="Book Antiqua" w:hAnsi="Book Antiqua"/>
          <w:sz w:val="24"/>
          <w:szCs w:val="24"/>
          <w:lang w:eastAsia="zh-CN"/>
        </w:rPr>
        <w:t>June 3, 2015</w:t>
      </w:r>
    </w:p>
    <w:p w14:paraId="6DE1FF05" w14:textId="79DFDEFB" w:rsidR="00872EDF" w:rsidRPr="00E61840" w:rsidRDefault="00872EDF" w:rsidP="00E6184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61840">
        <w:rPr>
          <w:rFonts w:ascii="Book Antiqua" w:hAnsi="Book Antiqua"/>
          <w:b/>
          <w:sz w:val="24"/>
          <w:szCs w:val="24"/>
        </w:rPr>
        <w:t>Revised:</w:t>
      </w:r>
      <w:r w:rsidRPr="00E61840">
        <w:rPr>
          <w:rFonts w:ascii="Book Antiqua" w:hAnsi="Book Antiqua"/>
          <w:sz w:val="24"/>
          <w:szCs w:val="24"/>
          <w:lang w:eastAsia="zh-CN"/>
        </w:rPr>
        <w:t xml:space="preserve"> June 23, 2015</w:t>
      </w:r>
      <w:r w:rsidRPr="00E61840">
        <w:rPr>
          <w:rFonts w:ascii="Book Antiqua" w:hAnsi="Book Antiqua"/>
          <w:b/>
          <w:sz w:val="24"/>
          <w:szCs w:val="24"/>
        </w:rPr>
        <w:t xml:space="preserve">  </w:t>
      </w:r>
    </w:p>
    <w:p w14:paraId="12014C2B" w14:textId="08538D7C" w:rsidR="00872EDF" w:rsidRPr="008F1763" w:rsidRDefault="00872EDF" w:rsidP="008F1763">
      <w:pPr>
        <w:rPr>
          <w:rFonts w:ascii="Book Antiqua" w:hAnsi="Book Antiqua" w:cs="宋体"/>
          <w:sz w:val="24"/>
        </w:rPr>
      </w:pPr>
      <w:r w:rsidRPr="00E61840">
        <w:rPr>
          <w:rFonts w:ascii="Book Antiqua" w:hAnsi="Book Antiqua"/>
          <w:b/>
          <w:sz w:val="24"/>
          <w:szCs w:val="24"/>
        </w:rPr>
        <w:t xml:space="preserve">Accepted:  </w:t>
      </w:r>
      <w:r w:rsidR="008F1763">
        <w:rPr>
          <w:rFonts w:ascii="Book Antiqua" w:hAnsi="Book Antiqua" w:cs="宋体"/>
          <w:sz w:val="24"/>
        </w:rPr>
        <w:t>August 13</w:t>
      </w:r>
      <w:r w:rsidR="008F1763" w:rsidRPr="00AF30D4">
        <w:rPr>
          <w:rFonts w:ascii="Book Antiqua" w:hAnsi="Book Antiqua" w:cs="宋体"/>
          <w:sz w:val="24"/>
        </w:rPr>
        <w:t>, 2015</w:t>
      </w:r>
    </w:p>
    <w:p w14:paraId="56D3CFEE" w14:textId="77777777" w:rsidR="00872EDF" w:rsidRPr="00E61840" w:rsidRDefault="00872EDF" w:rsidP="00E6184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61840">
        <w:rPr>
          <w:rFonts w:ascii="Book Antiqua" w:hAnsi="Book Antiqua"/>
          <w:b/>
          <w:sz w:val="24"/>
          <w:szCs w:val="24"/>
        </w:rPr>
        <w:t>Article in press:</w:t>
      </w:r>
      <w:r w:rsidRPr="00E61840">
        <w:rPr>
          <w:rFonts w:ascii="Book Antiqua" w:hAnsi="Book Antiqua"/>
          <w:sz w:val="24"/>
          <w:szCs w:val="24"/>
        </w:rPr>
        <w:t xml:space="preserve"> </w:t>
      </w:r>
    </w:p>
    <w:p w14:paraId="16DCD426" w14:textId="77777777" w:rsidR="00872EDF" w:rsidRPr="00E61840" w:rsidRDefault="00872EDF" w:rsidP="00E6184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61840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01306716" w14:textId="77777777" w:rsidR="006E3F1A" w:rsidRPr="00E61840" w:rsidRDefault="006E3F1A" w:rsidP="00E6184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4403482A" w14:textId="77777777" w:rsidR="00E61840" w:rsidRPr="00E61840" w:rsidRDefault="00E61840" w:rsidP="00E61840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E61840">
        <w:rPr>
          <w:rFonts w:ascii="Book Antiqua" w:hAnsi="Book Antiqua" w:cs="Tahoma"/>
          <w:b/>
          <w:sz w:val="24"/>
          <w:szCs w:val="24"/>
        </w:rPr>
        <w:br w:type="page"/>
      </w:r>
    </w:p>
    <w:p w14:paraId="38EF6406" w14:textId="582CA6AE" w:rsidR="006E3F1A" w:rsidRPr="00E61840" w:rsidRDefault="006E3F1A" w:rsidP="00E61840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E61840">
        <w:rPr>
          <w:rFonts w:ascii="Book Antiqua" w:hAnsi="Book Antiqua" w:cs="Tahoma"/>
          <w:b/>
          <w:sz w:val="24"/>
          <w:szCs w:val="24"/>
        </w:rPr>
        <w:lastRenderedPageBreak/>
        <w:t>A</w:t>
      </w:r>
      <w:r w:rsidR="00872EDF" w:rsidRPr="00E61840">
        <w:rPr>
          <w:rFonts w:ascii="Book Antiqua" w:hAnsi="Book Antiqua" w:cs="Tahoma"/>
          <w:b/>
          <w:sz w:val="24"/>
          <w:szCs w:val="24"/>
        </w:rPr>
        <w:t>bstract</w:t>
      </w:r>
    </w:p>
    <w:p w14:paraId="52DD1A63" w14:textId="6FD5369F" w:rsidR="006E3F1A" w:rsidRPr="00E61840" w:rsidRDefault="0020600D" w:rsidP="00E61840">
      <w:pPr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  <w:r w:rsidRPr="00E61840">
        <w:rPr>
          <w:rFonts w:ascii="Book Antiqua" w:hAnsi="Book Antiqua" w:cs="Tahoma"/>
          <w:sz w:val="24"/>
          <w:szCs w:val="24"/>
          <w:lang w:eastAsia="zh-CN"/>
        </w:rPr>
        <w:t>Diabetic macular edema (DME) is the leading cause of blindness among working aged individuals of industrialized countries. The E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 xml:space="preserve">arly </w:t>
      </w:r>
      <w:r w:rsidRPr="00E61840">
        <w:rPr>
          <w:rFonts w:ascii="Book Antiqua" w:hAnsi="Book Antiqua" w:cs="Tahoma"/>
          <w:sz w:val="24"/>
          <w:szCs w:val="24"/>
          <w:lang w:eastAsia="zh-CN"/>
        </w:rPr>
        <w:t>T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 xml:space="preserve">reatment of </w:t>
      </w:r>
      <w:r w:rsidRPr="00E61840">
        <w:rPr>
          <w:rFonts w:ascii="Book Antiqua" w:hAnsi="Book Antiqua" w:cs="Tahoma"/>
          <w:sz w:val="24"/>
          <w:szCs w:val="24"/>
          <w:lang w:eastAsia="zh-CN"/>
        </w:rPr>
        <w:t>D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 xml:space="preserve">iabetic </w:t>
      </w:r>
      <w:r w:rsidRPr="00E61840">
        <w:rPr>
          <w:rFonts w:ascii="Book Antiqua" w:hAnsi="Book Antiqua" w:cs="Tahoma"/>
          <w:sz w:val="24"/>
          <w:szCs w:val="24"/>
          <w:lang w:eastAsia="zh-CN"/>
        </w:rPr>
        <w:t>R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 xml:space="preserve">etinopathy </w:t>
      </w:r>
      <w:r w:rsidRPr="00E61840">
        <w:rPr>
          <w:rFonts w:ascii="Book Antiqua" w:hAnsi="Book Antiqua" w:cs="Tahoma"/>
          <w:sz w:val="24"/>
          <w:szCs w:val="24"/>
          <w:lang w:eastAsia="zh-CN"/>
        </w:rPr>
        <w:t>S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>tudies (ETDRS)</w:t>
      </w:r>
      <w:r w:rsidRPr="00E61840">
        <w:rPr>
          <w:rFonts w:ascii="Book Antiqua" w:hAnsi="Book Antiqua" w:cs="Tahoma"/>
          <w:sz w:val="24"/>
          <w:szCs w:val="24"/>
          <w:lang w:eastAsia="zh-CN"/>
        </w:rPr>
        <w:t xml:space="preserve"> 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 xml:space="preserve">demonstrated that </w:t>
      </w:r>
      <w:r w:rsidR="00804CA7" w:rsidRPr="00E61840">
        <w:rPr>
          <w:rFonts w:ascii="Book Antiqua" w:hAnsi="Book Antiqua" w:cs="Tahoma"/>
          <w:sz w:val="24"/>
          <w:szCs w:val="24"/>
          <w:lang w:eastAsia="zh-CN"/>
        </w:rPr>
        <w:t xml:space="preserve">timely </w:t>
      </w:r>
      <w:r w:rsidRPr="00E61840">
        <w:rPr>
          <w:rFonts w:ascii="Book Antiqua" w:hAnsi="Book Antiqua" w:cs="Tahoma"/>
          <w:sz w:val="24"/>
          <w:szCs w:val="24"/>
          <w:lang w:eastAsia="zh-CN"/>
        </w:rPr>
        <w:t xml:space="preserve">laser photocoagulation 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>significantly decreases vision loss from DME</w:t>
      </w:r>
      <w:r w:rsidR="00804CA7" w:rsidRPr="00E61840">
        <w:rPr>
          <w:rFonts w:ascii="Book Antiqua" w:hAnsi="Book Antiqua" w:cs="Tahoma"/>
          <w:sz w:val="24"/>
          <w:szCs w:val="24"/>
          <w:lang w:eastAsia="zh-CN"/>
        </w:rPr>
        <w:t>,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 xml:space="preserve"> </w:t>
      </w:r>
      <w:r w:rsidR="00804CA7" w:rsidRPr="00E61840">
        <w:rPr>
          <w:rFonts w:ascii="Book Antiqua" w:hAnsi="Book Antiqua" w:cs="Tahoma"/>
          <w:sz w:val="24"/>
          <w:szCs w:val="24"/>
          <w:lang w:eastAsia="zh-CN"/>
        </w:rPr>
        <w:t>thereby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 xml:space="preserve"> establish</w:t>
      </w:r>
      <w:r w:rsidR="00804CA7" w:rsidRPr="00E61840">
        <w:rPr>
          <w:rFonts w:ascii="Book Antiqua" w:hAnsi="Book Antiqua" w:cs="Tahoma"/>
          <w:sz w:val="24"/>
          <w:szCs w:val="24"/>
          <w:lang w:eastAsia="zh-CN"/>
        </w:rPr>
        <w:t>ing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 xml:space="preserve"> laser </w:t>
      </w:r>
      <w:r w:rsidRPr="00E61840">
        <w:rPr>
          <w:rFonts w:ascii="Book Antiqua" w:hAnsi="Book Antiqua" w:cs="Tahoma"/>
          <w:sz w:val="24"/>
          <w:szCs w:val="24"/>
          <w:lang w:eastAsia="zh-CN"/>
        </w:rPr>
        <w:t>as standard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>-</w:t>
      </w:r>
      <w:r w:rsidRPr="00E61840">
        <w:rPr>
          <w:rFonts w:ascii="Book Antiqua" w:hAnsi="Book Antiqua" w:cs="Tahoma"/>
          <w:sz w:val="24"/>
          <w:szCs w:val="24"/>
          <w:lang w:eastAsia="zh-CN"/>
        </w:rPr>
        <w:t xml:space="preserve"> of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>-</w:t>
      </w:r>
      <w:r w:rsidRPr="00E61840">
        <w:rPr>
          <w:rFonts w:ascii="Book Antiqua" w:hAnsi="Book Antiqua" w:cs="Tahoma"/>
          <w:sz w:val="24"/>
          <w:szCs w:val="24"/>
          <w:lang w:eastAsia="zh-CN"/>
        </w:rPr>
        <w:t xml:space="preserve"> care for </w:t>
      </w:r>
      <w:r w:rsidR="009F332C" w:rsidRPr="00E61840">
        <w:rPr>
          <w:rFonts w:ascii="Book Antiqua" w:hAnsi="Book Antiqua" w:cs="Tahoma"/>
          <w:sz w:val="24"/>
          <w:szCs w:val="24"/>
          <w:lang w:eastAsia="zh-CN"/>
        </w:rPr>
        <w:t>over 2 decades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>.</w:t>
      </w:r>
      <w:r w:rsidRPr="00E61840">
        <w:rPr>
          <w:rFonts w:ascii="Book Antiqua" w:hAnsi="Book Antiqua" w:cs="Tahoma"/>
          <w:sz w:val="24"/>
          <w:szCs w:val="24"/>
          <w:lang w:eastAsia="zh-CN"/>
        </w:rPr>
        <w:t xml:space="preserve"> 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>Unfortunately</w:t>
      </w:r>
      <w:r w:rsidR="00804CA7" w:rsidRPr="00E61840">
        <w:rPr>
          <w:rFonts w:ascii="Book Antiqua" w:hAnsi="Book Antiqua" w:cs="Tahoma"/>
          <w:sz w:val="24"/>
          <w:szCs w:val="24"/>
          <w:lang w:eastAsia="zh-CN"/>
        </w:rPr>
        <w:t>,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 xml:space="preserve"> only a minority of</w:t>
      </w:r>
      <w:r w:rsidRPr="00E61840">
        <w:rPr>
          <w:rFonts w:ascii="Book Antiqua" w:hAnsi="Book Antiqua" w:cs="Tahoma"/>
          <w:sz w:val="24"/>
          <w:szCs w:val="24"/>
          <w:lang w:eastAsia="zh-CN"/>
        </w:rPr>
        <w:t xml:space="preserve"> patients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 xml:space="preserve"> </w:t>
      </w:r>
      <w:r w:rsidR="00804CA7" w:rsidRPr="00E61840">
        <w:rPr>
          <w:rFonts w:ascii="Book Antiqua" w:hAnsi="Book Antiqua" w:cs="Tahoma"/>
          <w:sz w:val="24"/>
          <w:szCs w:val="24"/>
          <w:lang w:eastAsia="zh-CN"/>
        </w:rPr>
        <w:t xml:space="preserve">treated 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>in</w:t>
      </w:r>
      <w:r w:rsidR="00804CA7" w:rsidRPr="00E61840">
        <w:rPr>
          <w:rFonts w:ascii="Book Antiqua" w:hAnsi="Book Antiqua" w:cs="Tahoma"/>
          <w:sz w:val="24"/>
          <w:szCs w:val="24"/>
          <w:lang w:eastAsia="zh-CN"/>
        </w:rPr>
        <w:t xml:space="preserve"> the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 xml:space="preserve"> ETDRS</w:t>
      </w:r>
      <w:r w:rsidRPr="00E61840">
        <w:rPr>
          <w:rFonts w:ascii="Book Antiqua" w:hAnsi="Book Antiqua" w:cs="Tahoma"/>
          <w:sz w:val="24"/>
          <w:szCs w:val="24"/>
          <w:lang w:eastAsia="zh-CN"/>
        </w:rPr>
        <w:t xml:space="preserve"> 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 xml:space="preserve">experienced significant improvements in </w:t>
      </w:r>
      <w:r w:rsidRPr="00E61840">
        <w:rPr>
          <w:rFonts w:ascii="Book Antiqua" w:hAnsi="Book Antiqua" w:cs="Tahoma"/>
          <w:sz w:val="24"/>
          <w:szCs w:val="24"/>
          <w:lang w:eastAsia="zh-CN"/>
        </w:rPr>
        <w:t>visual acuity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 xml:space="preserve"> (VA)</w:t>
      </w:r>
      <w:r w:rsidR="00804CA7" w:rsidRPr="00E61840">
        <w:rPr>
          <w:rFonts w:ascii="Book Antiqua" w:hAnsi="Book Antiqua" w:cs="Tahoma"/>
          <w:sz w:val="24"/>
          <w:szCs w:val="24"/>
          <w:lang w:eastAsia="zh-CN"/>
        </w:rPr>
        <w:t>,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 xml:space="preserve"> leaving researchers to look for more effective interventions</w:t>
      </w:r>
      <w:r w:rsidRPr="00E61840">
        <w:rPr>
          <w:rFonts w:ascii="Book Antiqua" w:hAnsi="Book Antiqua" w:cs="Tahoma"/>
          <w:sz w:val="24"/>
          <w:szCs w:val="24"/>
          <w:lang w:eastAsia="zh-CN"/>
        </w:rPr>
        <w:t xml:space="preserve">. </w:t>
      </w:r>
      <w:r w:rsidR="00F77B1B" w:rsidRPr="00E61840">
        <w:rPr>
          <w:rFonts w:ascii="Book Antiqua" w:hAnsi="Book Antiqua" w:cs="Tahoma"/>
          <w:sz w:val="24"/>
          <w:szCs w:val="24"/>
          <w:lang w:eastAsia="zh-CN"/>
        </w:rPr>
        <w:t xml:space="preserve">The recently introduced drugs (ranibizumab, aflibercept) that </w:t>
      </w:r>
      <w:r w:rsidR="00804CA7" w:rsidRPr="00E61840">
        <w:rPr>
          <w:rFonts w:ascii="Book Antiqua" w:hAnsi="Book Antiqua" w:cs="Tahoma"/>
          <w:sz w:val="24"/>
          <w:szCs w:val="24"/>
          <w:lang w:eastAsia="zh-CN"/>
        </w:rPr>
        <w:t xml:space="preserve">prevent </w:t>
      </w:r>
      <w:r w:rsidR="00F77B1B" w:rsidRPr="00E61840">
        <w:rPr>
          <w:rFonts w:ascii="Book Antiqua" w:hAnsi="Book Antiqua" w:cs="Tahoma"/>
          <w:sz w:val="24"/>
          <w:szCs w:val="24"/>
          <w:lang w:eastAsia="zh-CN"/>
        </w:rPr>
        <w:t xml:space="preserve">the </w:t>
      </w:r>
      <w:r w:rsidR="00804CA7" w:rsidRPr="00E61840">
        <w:rPr>
          <w:rFonts w:ascii="Book Antiqua" w:hAnsi="Book Antiqua" w:cs="Tahoma"/>
          <w:sz w:val="24"/>
          <w:szCs w:val="24"/>
          <w:lang w:eastAsia="zh-CN"/>
        </w:rPr>
        <w:t xml:space="preserve">binding </w:t>
      </w:r>
      <w:r w:rsidR="00F77B1B" w:rsidRPr="00E61840">
        <w:rPr>
          <w:rFonts w:ascii="Book Antiqua" w:hAnsi="Book Antiqua" w:cs="Tahoma"/>
          <w:sz w:val="24"/>
          <w:szCs w:val="24"/>
          <w:lang w:eastAsia="zh-CN"/>
        </w:rPr>
        <w:t xml:space="preserve">of vascular endothelial growth factor (VEGF) </w:t>
      </w:r>
      <w:r w:rsidR="00804CA7" w:rsidRPr="00E61840">
        <w:rPr>
          <w:rFonts w:ascii="Book Antiqua" w:hAnsi="Book Antiqua" w:cs="Tahoma"/>
          <w:sz w:val="24"/>
          <w:szCs w:val="24"/>
          <w:lang w:eastAsia="zh-CN"/>
        </w:rPr>
        <w:t xml:space="preserve">to its trans-membrane receptors </w:t>
      </w:r>
      <w:r w:rsidR="00F77B1B" w:rsidRPr="00E61840">
        <w:rPr>
          <w:rFonts w:ascii="Book Antiqua" w:hAnsi="Book Antiqua" w:cs="Tahoma"/>
          <w:sz w:val="24"/>
          <w:szCs w:val="24"/>
          <w:lang w:eastAsia="zh-CN"/>
        </w:rPr>
        <w:t xml:space="preserve">produce superior improvements in 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>VA</w:t>
      </w:r>
      <w:r w:rsidR="009F332C" w:rsidRPr="00E61840">
        <w:rPr>
          <w:rFonts w:ascii="Book Antiqua" w:hAnsi="Book Antiqua" w:cs="Tahoma"/>
          <w:sz w:val="24"/>
          <w:szCs w:val="24"/>
          <w:lang w:eastAsia="zh-CN"/>
        </w:rPr>
        <w:t xml:space="preserve"> over laser</w:t>
      </w:r>
      <w:r w:rsidR="00F77B1B" w:rsidRPr="00E61840">
        <w:rPr>
          <w:rFonts w:ascii="Book Antiqua" w:hAnsi="Book Antiqua" w:cs="Tahoma"/>
          <w:sz w:val="24"/>
          <w:szCs w:val="24"/>
          <w:lang w:eastAsia="zh-CN"/>
        </w:rPr>
        <w:t>, either</w:t>
      </w:r>
      <w:r w:rsidR="009F332C" w:rsidRPr="00E61840">
        <w:rPr>
          <w:rFonts w:ascii="Book Antiqua" w:hAnsi="Book Antiqua" w:cs="Tahoma"/>
          <w:sz w:val="24"/>
          <w:szCs w:val="24"/>
          <w:lang w:eastAsia="zh-CN"/>
        </w:rPr>
        <w:t xml:space="preserve"> when administered</w:t>
      </w:r>
      <w:r w:rsidR="00F77B1B" w:rsidRPr="00E61840">
        <w:rPr>
          <w:rFonts w:ascii="Book Antiqua" w:hAnsi="Book Antiqua" w:cs="Tahoma"/>
          <w:sz w:val="24"/>
          <w:szCs w:val="24"/>
          <w:lang w:eastAsia="zh-CN"/>
        </w:rPr>
        <w:t xml:space="preserve"> as monotherapy or when combined with as-needed supplemental 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 xml:space="preserve">macular </w:t>
      </w:r>
      <w:r w:rsidR="00F77B1B" w:rsidRPr="00E61840">
        <w:rPr>
          <w:rFonts w:ascii="Book Antiqua" w:hAnsi="Book Antiqua" w:cs="Tahoma"/>
          <w:sz w:val="24"/>
          <w:szCs w:val="24"/>
          <w:lang w:eastAsia="zh-CN"/>
        </w:rPr>
        <w:t>laser photocoagulation. The p</w:t>
      </w:r>
      <w:r w:rsidR="009F332C" w:rsidRPr="00E61840">
        <w:rPr>
          <w:rFonts w:ascii="Book Antiqua" w:hAnsi="Book Antiqua" w:cs="Tahoma"/>
          <w:sz w:val="24"/>
          <w:szCs w:val="24"/>
          <w:lang w:eastAsia="zh-CN"/>
        </w:rPr>
        <w:t xml:space="preserve">ivotal phase III trials </w:t>
      </w:r>
      <w:r w:rsidR="00F72B92" w:rsidRPr="00E61840">
        <w:rPr>
          <w:rFonts w:ascii="Book Antiqua" w:hAnsi="Book Antiqua" w:cs="Tahoma"/>
          <w:sz w:val="24"/>
          <w:szCs w:val="24"/>
          <w:lang w:eastAsia="zh-CN"/>
        </w:rPr>
        <w:t>featured</w:t>
      </w:r>
      <w:r w:rsidR="009F332C" w:rsidRPr="00E61840">
        <w:rPr>
          <w:rFonts w:ascii="Book Antiqua" w:hAnsi="Book Antiqua" w:cs="Tahoma"/>
          <w:sz w:val="24"/>
          <w:szCs w:val="24"/>
          <w:lang w:eastAsia="zh-CN"/>
        </w:rPr>
        <w:t xml:space="preserve"> </w:t>
      </w:r>
      <w:r w:rsidR="00F72B92" w:rsidRPr="00E61840">
        <w:rPr>
          <w:rFonts w:ascii="Book Antiqua" w:hAnsi="Book Antiqua" w:cs="Tahoma"/>
          <w:sz w:val="24"/>
          <w:szCs w:val="24"/>
          <w:lang w:eastAsia="zh-CN"/>
        </w:rPr>
        <w:t xml:space="preserve">monthly (ranibizumab, aflibercept) or bimonthly (aflibercept) </w:t>
      </w:r>
      <w:r w:rsidR="00804CA7" w:rsidRPr="00E61840">
        <w:rPr>
          <w:rFonts w:ascii="Book Antiqua" w:hAnsi="Book Antiqua" w:cs="Tahoma"/>
          <w:sz w:val="24"/>
          <w:szCs w:val="24"/>
          <w:lang w:eastAsia="zh-CN"/>
        </w:rPr>
        <w:t xml:space="preserve">injections 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>of each drug</w:t>
      </w:r>
      <w:r w:rsidR="009F332C" w:rsidRPr="00E61840">
        <w:rPr>
          <w:rFonts w:ascii="Book Antiqua" w:hAnsi="Book Antiqua" w:cs="Tahoma"/>
          <w:sz w:val="24"/>
          <w:szCs w:val="24"/>
          <w:lang w:eastAsia="zh-CN"/>
        </w:rPr>
        <w:t xml:space="preserve"> for 2 years during which a significant number of patients </w:t>
      </w:r>
      <w:r w:rsidR="00F72B92" w:rsidRPr="00E61840">
        <w:rPr>
          <w:rFonts w:ascii="Book Antiqua" w:hAnsi="Book Antiqua" w:cs="Tahoma"/>
          <w:sz w:val="24"/>
          <w:szCs w:val="24"/>
          <w:lang w:eastAsia="zh-CN"/>
        </w:rPr>
        <w:t>experienced improved</w:t>
      </w:r>
      <w:r w:rsidR="009F332C" w:rsidRPr="00E61840">
        <w:rPr>
          <w:rFonts w:ascii="Book Antiqua" w:hAnsi="Book Antiqua" w:cs="Tahoma"/>
          <w:sz w:val="24"/>
          <w:szCs w:val="24"/>
          <w:lang w:eastAsia="zh-CN"/>
        </w:rPr>
        <w:t xml:space="preserve"> diabetic retinopathy</w:t>
      </w:r>
      <w:r w:rsidR="0087769E" w:rsidRPr="00E61840">
        <w:rPr>
          <w:rFonts w:ascii="Book Antiqua" w:hAnsi="Book Antiqua" w:cs="Tahoma"/>
          <w:sz w:val="24"/>
          <w:szCs w:val="24"/>
          <w:lang w:eastAsia="zh-CN"/>
        </w:rPr>
        <w:t xml:space="preserve"> severity scores</w:t>
      </w:r>
      <w:r w:rsidR="009F332C" w:rsidRPr="00E61840">
        <w:rPr>
          <w:rFonts w:ascii="Book Antiqua" w:hAnsi="Book Antiqua" w:cs="Tahoma"/>
          <w:sz w:val="24"/>
          <w:szCs w:val="24"/>
          <w:lang w:eastAsia="zh-CN"/>
        </w:rPr>
        <w:t xml:space="preserve">. </w:t>
      </w:r>
      <w:r w:rsidR="00F72B92" w:rsidRPr="00E61840">
        <w:rPr>
          <w:rFonts w:ascii="Book Antiqua" w:hAnsi="Book Antiqua" w:cs="Tahoma"/>
          <w:sz w:val="24"/>
          <w:szCs w:val="24"/>
          <w:lang w:eastAsia="zh-CN"/>
        </w:rPr>
        <w:t>The need for anti-VEGF injections dropped significantly after 2 years in b</w:t>
      </w:r>
      <w:r w:rsidR="009F332C" w:rsidRPr="00E61840">
        <w:rPr>
          <w:rFonts w:ascii="Book Antiqua" w:hAnsi="Book Antiqua" w:cs="Tahoma"/>
          <w:sz w:val="24"/>
          <w:szCs w:val="24"/>
          <w:lang w:eastAsia="zh-CN"/>
        </w:rPr>
        <w:t xml:space="preserve">oth the RISE/RIDE and DRCR.net </w:t>
      </w:r>
      <w:r w:rsidR="00F72B92" w:rsidRPr="00E61840">
        <w:rPr>
          <w:rFonts w:ascii="Book Antiqua" w:hAnsi="Book Antiqua" w:cs="Tahoma"/>
          <w:sz w:val="24"/>
          <w:szCs w:val="24"/>
          <w:lang w:eastAsia="zh-CN"/>
        </w:rPr>
        <w:t xml:space="preserve">Protocol I </w:t>
      </w:r>
      <w:r w:rsidR="009F332C" w:rsidRPr="00E61840">
        <w:rPr>
          <w:rFonts w:ascii="Book Antiqua" w:hAnsi="Book Antiqua" w:cs="Tahoma"/>
          <w:sz w:val="24"/>
          <w:szCs w:val="24"/>
          <w:lang w:eastAsia="zh-CN"/>
        </w:rPr>
        <w:t xml:space="preserve">trials indicating that VEGF production had diminished. </w:t>
      </w:r>
      <w:r w:rsidR="00804CA7" w:rsidRPr="00E61840">
        <w:rPr>
          <w:rFonts w:ascii="Book Antiqua" w:hAnsi="Book Antiqua" w:cs="Tahoma"/>
          <w:sz w:val="24"/>
          <w:szCs w:val="24"/>
          <w:lang w:eastAsia="zh-CN"/>
        </w:rPr>
        <w:t>These data let to the FDA approval of b</w:t>
      </w:r>
      <w:r w:rsidR="009F332C" w:rsidRPr="00E61840">
        <w:rPr>
          <w:rFonts w:ascii="Book Antiqua" w:hAnsi="Book Antiqua" w:cs="Tahoma"/>
          <w:sz w:val="24"/>
          <w:szCs w:val="24"/>
          <w:lang w:eastAsia="zh-CN"/>
        </w:rPr>
        <w:t xml:space="preserve">oth ranibizumab and aflibercept for the treatment of diabetic retinopathy complicated by DME. </w:t>
      </w:r>
      <w:r w:rsidR="00F72B92" w:rsidRPr="00E61840">
        <w:rPr>
          <w:rFonts w:ascii="Book Antiqua" w:hAnsi="Book Antiqua" w:cs="Tahoma"/>
          <w:sz w:val="24"/>
          <w:szCs w:val="24"/>
          <w:lang w:eastAsia="zh-CN"/>
        </w:rPr>
        <w:t>P</w:t>
      </w:r>
      <w:r w:rsidR="009F332C" w:rsidRPr="00E61840">
        <w:rPr>
          <w:rFonts w:ascii="Book Antiqua" w:hAnsi="Book Antiqua" w:cs="Tahoma"/>
          <w:sz w:val="24"/>
          <w:szCs w:val="24"/>
          <w:lang w:eastAsia="zh-CN"/>
        </w:rPr>
        <w:t>hysicians</w:t>
      </w:r>
      <w:r w:rsidR="00F72B92" w:rsidRPr="00E61840">
        <w:rPr>
          <w:rFonts w:ascii="Book Antiqua" w:hAnsi="Book Antiqua" w:cs="Tahoma"/>
          <w:sz w:val="24"/>
          <w:szCs w:val="24"/>
          <w:lang w:eastAsia="zh-CN"/>
        </w:rPr>
        <w:t xml:space="preserve"> may now</w:t>
      </w:r>
      <w:r w:rsidR="009F332C" w:rsidRPr="00E61840">
        <w:rPr>
          <w:rFonts w:ascii="Book Antiqua" w:hAnsi="Book Antiqua" w:cs="Tahoma"/>
          <w:sz w:val="24"/>
          <w:szCs w:val="24"/>
          <w:lang w:eastAsia="zh-CN"/>
        </w:rPr>
        <w:t xml:space="preserve"> treat vision-threatening DME wit</w:t>
      </w:r>
      <w:r w:rsidR="00F72B92" w:rsidRPr="00E61840">
        <w:rPr>
          <w:rFonts w:ascii="Book Antiqua" w:hAnsi="Book Antiqua" w:cs="Tahoma"/>
          <w:sz w:val="24"/>
          <w:szCs w:val="24"/>
          <w:lang w:eastAsia="zh-CN"/>
        </w:rPr>
        <w:t>h ranibizumab or aflibercept while</w:t>
      </w:r>
      <w:r w:rsidR="009F332C" w:rsidRPr="00E61840">
        <w:rPr>
          <w:rFonts w:ascii="Book Antiqua" w:hAnsi="Book Antiqua" w:cs="Tahoma"/>
          <w:sz w:val="24"/>
          <w:szCs w:val="24"/>
          <w:lang w:eastAsia="zh-CN"/>
        </w:rPr>
        <w:t xml:space="preserve"> </w:t>
      </w:r>
      <w:r w:rsidR="00804CA7" w:rsidRPr="00E61840">
        <w:rPr>
          <w:rFonts w:ascii="Book Antiqua" w:hAnsi="Book Antiqua" w:cs="Tahoma"/>
          <w:sz w:val="24"/>
          <w:szCs w:val="24"/>
          <w:lang w:eastAsia="zh-CN"/>
        </w:rPr>
        <w:t>simultaneously</w:t>
      </w:r>
      <w:r w:rsidR="009F332C" w:rsidRPr="00E61840">
        <w:rPr>
          <w:rFonts w:ascii="Book Antiqua" w:hAnsi="Book Antiqua" w:cs="Tahoma"/>
          <w:sz w:val="24"/>
          <w:szCs w:val="24"/>
          <w:lang w:eastAsia="zh-CN"/>
        </w:rPr>
        <w:t xml:space="preserve"> </w:t>
      </w:r>
      <w:r w:rsidR="00804CA7" w:rsidRPr="00E61840">
        <w:rPr>
          <w:rFonts w:ascii="Book Antiqua" w:hAnsi="Book Antiqua" w:cs="Tahoma"/>
          <w:sz w:val="24"/>
          <w:szCs w:val="24"/>
          <w:lang w:eastAsia="zh-CN"/>
        </w:rPr>
        <w:t>improving DR and possibly achievi</w:t>
      </w:r>
      <w:r w:rsidR="00F72B92" w:rsidRPr="00E61840">
        <w:rPr>
          <w:rFonts w:ascii="Book Antiqua" w:hAnsi="Book Antiqua" w:cs="Tahoma"/>
          <w:sz w:val="24"/>
          <w:szCs w:val="24"/>
          <w:lang w:eastAsia="zh-CN"/>
        </w:rPr>
        <w:t>ng</w:t>
      </w:r>
      <w:r w:rsidR="009F332C" w:rsidRPr="00E61840">
        <w:rPr>
          <w:rFonts w:ascii="Book Antiqua" w:hAnsi="Book Antiqua" w:cs="Tahoma"/>
          <w:sz w:val="24"/>
          <w:szCs w:val="24"/>
          <w:lang w:eastAsia="zh-CN"/>
        </w:rPr>
        <w:t xml:space="preserve"> long-term regression</w:t>
      </w:r>
      <w:r w:rsidR="00B73030" w:rsidRPr="00E61840">
        <w:rPr>
          <w:rFonts w:ascii="Book Antiqua" w:hAnsi="Book Antiqua" w:cs="Tahoma"/>
          <w:sz w:val="24"/>
          <w:szCs w:val="24"/>
          <w:lang w:eastAsia="zh-CN"/>
        </w:rPr>
        <w:t>.</w:t>
      </w:r>
    </w:p>
    <w:p w14:paraId="4504EAB8" w14:textId="77777777" w:rsidR="006E3F1A" w:rsidRPr="00E61840" w:rsidRDefault="006E3F1A" w:rsidP="00E61840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  <w:lang w:eastAsia="zh-CN"/>
        </w:rPr>
      </w:pPr>
    </w:p>
    <w:p w14:paraId="17EC399F" w14:textId="2EAE1CD1" w:rsidR="006E3F1A" w:rsidRPr="00E61840" w:rsidRDefault="006E3F1A" w:rsidP="00E6184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E61840">
        <w:rPr>
          <w:rFonts w:ascii="Book Antiqua" w:hAnsi="Book Antiqua" w:cs="Arial"/>
          <w:b/>
          <w:sz w:val="24"/>
          <w:szCs w:val="24"/>
        </w:rPr>
        <w:t>K</w:t>
      </w:r>
      <w:r w:rsidR="00E61840" w:rsidRPr="00E61840">
        <w:rPr>
          <w:rFonts w:ascii="Book Antiqua" w:hAnsi="Book Antiqua" w:cs="Arial"/>
          <w:b/>
          <w:sz w:val="24"/>
          <w:szCs w:val="24"/>
        </w:rPr>
        <w:t>ey words:</w:t>
      </w:r>
      <w:r w:rsidR="00E61840" w:rsidRPr="00E61840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r w:rsidRPr="00E61840">
        <w:rPr>
          <w:rFonts w:ascii="Book Antiqua" w:hAnsi="Book Antiqua" w:cs="Arial"/>
          <w:sz w:val="24"/>
          <w:szCs w:val="24"/>
        </w:rPr>
        <w:t>Diabetic macular edema</w:t>
      </w:r>
      <w:r w:rsidR="00E61840" w:rsidRPr="00E61840">
        <w:rPr>
          <w:rFonts w:ascii="Book Antiqua" w:hAnsi="Book Antiqua" w:cs="Arial"/>
          <w:sz w:val="24"/>
          <w:szCs w:val="24"/>
          <w:lang w:eastAsia="zh-CN"/>
        </w:rPr>
        <w:t xml:space="preserve">; </w:t>
      </w:r>
      <w:proofErr w:type="spellStart"/>
      <w:r w:rsidRPr="00E61840">
        <w:rPr>
          <w:rFonts w:ascii="Book Antiqua" w:hAnsi="Book Antiqua" w:cs="Arial"/>
          <w:sz w:val="24"/>
          <w:szCs w:val="24"/>
        </w:rPr>
        <w:t>Ranibizumab</w:t>
      </w:r>
      <w:proofErr w:type="spellEnd"/>
      <w:r w:rsidR="00E61840" w:rsidRPr="00E61840">
        <w:rPr>
          <w:rFonts w:ascii="Book Antiqua" w:hAnsi="Book Antiqua" w:cs="Arial"/>
          <w:sz w:val="24"/>
          <w:szCs w:val="24"/>
          <w:lang w:eastAsia="zh-CN"/>
        </w:rPr>
        <w:t xml:space="preserve">; </w:t>
      </w:r>
      <w:proofErr w:type="spellStart"/>
      <w:r w:rsidRPr="00E61840">
        <w:rPr>
          <w:rFonts w:ascii="Book Antiqua" w:hAnsi="Book Antiqua" w:cs="Arial"/>
          <w:sz w:val="24"/>
          <w:szCs w:val="24"/>
        </w:rPr>
        <w:t>Aflibercept</w:t>
      </w:r>
      <w:proofErr w:type="spellEnd"/>
      <w:r w:rsidR="00E61840" w:rsidRPr="00E61840">
        <w:rPr>
          <w:rFonts w:ascii="Book Antiqua" w:hAnsi="Book Antiqua" w:cs="Arial"/>
          <w:sz w:val="24"/>
          <w:szCs w:val="24"/>
          <w:lang w:eastAsia="zh-CN"/>
        </w:rPr>
        <w:t xml:space="preserve">; </w:t>
      </w:r>
      <w:r w:rsidRPr="00E61840">
        <w:rPr>
          <w:rFonts w:ascii="Book Antiqua" w:hAnsi="Book Antiqua" w:cs="Arial"/>
          <w:sz w:val="24"/>
          <w:szCs w:val="24"/>
        </w:rPr>
        <w:t>Diabetic retinopathy</w:t>
      </w:r>
      <w:r w:rsidR="00E61840" w:rsidRPr="00E61840">
        <w:rPr>
          <w:rFonts w:ascii="Book Antiqua" w:hAnsi="Book Antiqua" w:cs="Arial"/>
          <w:sz w:val="24"/>
          <w:szCs w:val="24"/>
          <w:lang w:eastAsia="zh-CN"/>
        </w:rPr>
        <w:t xml:space="preserve">; </w:t>
      </w:r>
      <w:proofErr w:type="gramStart"/>
      <w:r w:rsidR="00E61840" w:rsidRPr="00E61840">
        <w:rPr>
          <w:rFonts w:ascii="Book Antiqua" w:hAnsi="Book Antiqua" w:cs="Tahoma"/>
          <w:sz w:val="24"/>
          <w:szCs w:val="24"/>
          <w:lang w:eastAsia="zh-CN"/>
        </w:rPr>
        <w:t>Vascular</w:t>
      </w:r>
      <w:proofErr w:type="gramEnd"/>
      <w:r w:rsidR="00E61840" w:rsidRPr="00E61840">
        <w:rPr>
          <w:rFonts w:ascii="Book Antiqua" w:hAnsi="Book Antiqua" w:cs="Tahoma"/>
          <w:sz w:val="24"/>
          <w:szCs w:val="24"/>
          <w:lang w:eastAsia="zh-CN"/>
        </w:rPr>
        <w:t xml:space="preserve"> endothelial growth factor</w:t>
      </w:r>
    </w:p>
    <w:p w14:paraId="0C0F4CC8" w14:textId="77777777" w:rsidR="00E61840" w:rsidRPr="00E61840" w:rsidRDefault="006E3F1A" w:rsidP="00E61840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E61840">
        <w:rPr>
          <w:rFonts w:ascii="Book Antiqua" w:hAnsi="Book Antiqua"/>
          <w:sz w:val="24"/>
          <w:szCs w:val="24"/>
          <w:u w:val="single"/>
        </w:rPr>
        <w:br/>
      </w:r>
      <w:proofErr w:type="gramStart"/>
      <w:r w:rsidR="00E61840" w:rsidRPr="00E61840">
        <w:rPr>
          <w:rFonts w:ascii="Book Antiqua" w:hAnsi="Book Antiqua"/>
          <w:b/>
          <w:sz w:val="24"/>
          <w:szCs w:val="24"/>
        </w:rPr>
        <w:t xml:space="preserve">© </w:t>
      </w:r>
      <w:r w:rsidR="00E61840" w:rsidRPr="00E61840">
        <w:rPr>
          <w:rFonts w:ascii="Book Antiqua" w:hAnsi="Book Antiqua" w:cs="Arial"/>
          <w:b/>
          <w:sz w:val="24"/>
          <w:szCs w:val="24"/>
        </w:rPr>
        <w:t>The Author(s) 2015.</w:t>
      </w:r>
      <w:proofErr w:type="gramEnd"/>
      <w:r w:rsidR="00E61840" w:rsidRPr="00E61840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="00E61840" w:rsidRPr="00E61840">
        <w:rPr>
          <w:rFonts w:ascii="Book Antiqua" w:hAnsi="Book Antiqua" w:cs="Arial"/>
          <w:sz w:val="24"/>
          <w:szCs w:val="24"/>
        </w:rPr>
        <w:t>Baishideng</w:t>
      </w:r>
      <w:proofErr w:type="spellEnd"/>
      <w:r w:rsidR="00E61840" w:rsidRPr="00E61840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5C6B4E98" w14:textId="77777777" w:rsidR="006E3F1A" w:rsidRPr="00E61840" w:rsidRDefault="006E3F1A" w:rsidP="00E61840">
      <w:pPr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eastAsia="zh-CN"/>
        </w:rPr>
      </w:pPr>
    </w:p>
    <w:p w14:paraId="3D6638FB" w14:textId="66DC679F" w:rsidR="0020600D" w:rsidRPr="00E61840" w:rsidRDefault="006E3F1A" w:rsidP="00E61840">
      <w:pPr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eastAsia="zh-CN"/>
        </w:rPr>
      </w:pPr>
      <w:r w:rsidRPr="00E61840">
        <w:rPr>
          <w:rFonts w:ascii="Book Antiqua" w:eastAsia="Arial Unicode MS" w:hAnsi="Book Antiqua" w:cs="Arial Unicode MS"/>
          <w:b/>
          <w:sz w:val="24"/>
          <w:szCs w:val="24"/>
        </w:rPr>
        <w:t>C</w:t>
      </w:r>
      <w:r w:rsidR="00E61840" w:rsidRPr="00E61840">
        <w:rPr>
          <w:rFonts w:ascii="Book Antiqua" w:eastAsia="Arial Unicode MS" w:hAnsi="Book Antiqua" w:cs="Arial Unicode MS"/>
          <w:b/>
          <w:sz w:val="24"/>
          <w:szCs w:val="24"/>
        </w:rPr>
        <w:t>ore tip</w:t>
      </w:r>
      <w:r w:rsidR="00E61840" w:rsidRPr="00E61840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: </w:t>
      </w:r>
      <w:r w:rsidR="0020600D" w:rsidRPr="00E61840">
        <w:rPr>
          <w:rFonts w:ascii="Book Antiqua" w:eastAsia="Arial Unicode MS" w:hAnsi="Book Antiqua" w:cs="Arial Unicode MS"/>
          <w:sz w:val="24"/>
          <w:szCs w:val="24"/>
        </w:rPr>
        <w:t xml:space="preserve">Drugs that </w:t>
      </w:r>
      <w:r w:rsidR="00B73030" w:rsidRPr="00E61840">
        <w:rPr>
          <w:rFonts w:ascii="Book Antiqua" w:eastAsia="Arial Unicode MS" w:hAnsi="Book Antiqua" w:cs="Arial Unicode MS"/>
          <w:sz w:val="24"/>
          <w:szCs w:val="24"/>
        </w:rPr>
        <w:t>prevent</w:t>
      </w:r>
      <w:r w:rsidR="0020600D" w:rsidRPr="00E61840">
        <w:rPr>
          <w:rFonts w:ascii="Book Antiqua" w:eastAsia="Arial Unicode MS" w:hAnsi="Book Antiqua" w:cs="Arial Unicode MS"/>
          <w:sz w:val="24"/>
          <w:szCs w:val="24"/>
        </w:rPr>
        <w:t xml:space="preserve"> the </w:t>
      </w:r>
      <w:r w:rsidR="00B73030" w:rsidRPr="00E61840">
        <w:rPr>
          <w:rFonts w:ascii="Book Antiqua" w:eastAsia="Arial Unicode MS" w:hAnsi="Book Antiqua" w:cs="Arial Unicode MS"/>
          <w:sz w:val="24"/>
          <w:szCs w:val="24"/>
        </w:rPr>
        <w:t xml:space="preserve">binding </w:t>
      </w:r>
      <w:r w:rsidR="0020600D" w:rsidRPr="00E61840">
        <w:rPr>
          <w:rFonts w:ascii="Book Antiqua" w:eastAsia="Arial Unicode MS" w:hAnsi="Book Antiqua" w:cs="Arial Unicode MS"/>
          <w:sz w:val="24"/>
          <w:szCs w:val="24"/>
        </w:rPr>
        <w:t xml:space="preserve">of vascular endothelial growth factor (VEGF) produce greater gains in best corrected visual than can be achieved with laser photocoagulation. The recently completed pivotal phase III trials showed that </w:t>
      </w:r>
      <w:r w:rsidR="00B73030" w:rsidRPr="00E61840">
        <w:rPr>
          <w:rFonts w:ascii="Book Antiqua" w:eastAsia="Arial Unicode MS" w:hAnsi="Book Antiqua" w:cs="Arial Unicode MS"/>
          <w:sz w:val="24"/>
          <w:szCs w:val="24"/>
        </w:rPr>
        <w:t xml:space="preserve">regular </w:t>
      </w:r>
      <w:r w:rsidR="00B73030" w:rsidRPr="00E61840">
        <w:rPr>
          <w:rFonts w:ascii="Book Antiqua" w:eastAsia="Arial Unicode MS" w:hAnsi="Book Antiqua" w:cs="Arial Unicode MS"/>
          <w:sz w:val="24"/>
          <w:szCs w:val="24"/>
        </w:rPr>
        <w:lastRenderedPageBreak/>
        <w:t xml:space="preserve">injections of ranibizumab and aflibercept over 2 years </w:t>
      </w:r>
      <w:r w:rsidR="0020600D" w:rsidRPr="00E61840">
        <w:rPr>
          <w:rFonts w:ascii="Book Antiqua" w:eastAsia="Arial Unicode MS" w:hAnsi="Book Antiqua" w:cs="Arial Unicode MS"/>
          <w:sz w:val="24"/>
          <w:szCs w:val="24"/>
        </w:rPr>
        <w:t>also improved the severity of diabetic retinopathy. Both drugs have now been approved for the treatment of diabetic retinopathy (DR) in patients with diabetic macular edema (DME)</w:t>
      </w:r>
      <w:r w:rsidR="00B73030" w:rsidRPr="00E61840">
        <w:rPr>
          <w:rFonts w:ascii="Book Antiqua" w:eastAsia="Arial Unicode MS" w:hAnsi="Book Antiqua" w:cs="Arial Unicode MS"/>
          <w:sz w:val="24"/>
          <w:szCs w:val="24"/>
        </w:rPr>
        <w:t xml:space="preserve"> thereby allowing p</w:t>
      </w:r>
      <w:r w:rsidR="0020600D" w:rsidRPr="00E61840">
        <w:rPr>
          <w:rFonts w:ascii="Book Antiqua" w:eastAsia="Arial Unicode MS" w:hAnsi="Book Antiqua" w:cs="Arial Unicode MS"/>
          <w:sz w:val="24"/>
          <w:szCs w:val="24"/>
        </w:rPr>
        <w:t xml:space="preserve">hysicians </w:t>
      </w:r>
      <w:r w:rsidR="00B73030" w:rsidRPr="00E61840">
        <w:rPr>
          <w:rFonts w:ascii="Book Antiqua" w:eastAsia="Arial Unicode MS" w:hAnsi="Book Antiqua" w:cs="Arial Unicode MS"/>
          <w:sz w:val="24"/>
          <w:szCs w:val="24"/>
        </w:rPr>
        <w:t xml:space="preserve">to </w:t>
      </w:r>
      <w:r w:rsidR="0020600D" w:rsidRPr="00E61840">
        <w:rPr>
          <w:rFonts w:ascii="Book Antiqua" w:eastAsia="Arial Unicode MS" w:hAnsi="Book Antiqua" w:cs="Arial Unicode MS"/>
          <w:sz w:val="24"/>
          <w:szCs w:val="24"/>
        </w:rPr>
        <w:t>consider VEGF inhibition to improve DR in patients w</w:t>
      </w:r>
      <w:r w:rsidR="00B73030" w:rsidRPr="00E61840">
        <w:rPr>
          <w:rFonts w:ascii="Book Antiqua" w:eastAsia="Arial Unicode MS" w:hAnsi="Book Antiqua" w:cs="Arial Unicode MS"/>
          <w:sz w:val="24"/>
          <w:szCs w:val="24"/>
        </w:rPr>
        <w:t>ith vision threatening DME.</w:t>
      </w:r>
    </w:p>
    <w:p w14:paraId="778084C8" w14:textId="77777777" w:rsidR="00E61840" w:rsidRPr="00E61840" w:rsidRDefault="00E61840" w:rsidP="00E6184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16912453" w14:textId="6D6BB9DE" w:rsidR="00E61840" w:rsidRPr="00E61840" w:rsidRDefault="00E61840" w:rsidP="00E6184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E61840">
        <w:rPr>
          <w:rFonts w:ascii="Book Antiqua" w:hAnsi="Book Antiqua" w:cs="Arial"/>
          <w:sz w:val="24"/>
          <w:szCs w:val="24"/>
        </w:rPr>
        <w:t>Stewart</w:t>
      </w:r>
      <w:r w:rsidRPr="00E61840">
        <w:rPr>
          <w:rFonts w:ascii="Book Antiqua" w:hAnsi="Book Antiqua" w:cs="Arial"/>
          <w:sz w:val="24"/>
          <w:szCs w:val="24"/>
          <w:lang w:eastAsia="zh-CN"/>
        </w:rPr>
        <w:t xml:space="preserve"> MW.</w:t>
      </w:r>
      <w:r w:rsidRPr="00E61840">
        <w:rPr>
          <w:rFonts w:ascii="Book Antiqua" w:hAnsi="Book Antiqua" w:cs="Arial"/>
          <w:sz w:val="24"/>
          <w:szCs w:val="24"/>
        </w:rPr>
        <w:t xml:space="preserve"> Curing diabetic retinopathy: Is a strategy emerging?</w:t>
      </w:r>
      <w:r w:rsidRPr="00E61840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E61840">
        <w:rPr>
          <w:rFonts w:ascii="Book Antiqua" w:hAnsi="Book Antiqua"/>
          <w:i/>
          <w:iCs/>
          <w:sz w:val="24"/>
          <w:szCs w:val="24"/>
        </w:rPr>
        <w:t>Ophthalmol</w:t>
      </w:r>
      <w:proofErr w:type="spellEnd"/>
      <w:r w:rsidRPr="00E61840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E61840">
        <w:rPr>
          <w:rFonts w:ascii="Book Antiqua" w:hAnsi="Book Antiqua"/>
          <w:iCs/>
          <w:sz w:val="24"/>
          <w:szCs w:val="24"/>
          <w:lang w:eastAsia="zh-CN"/>
        </w:rPr>
        <w:t xml:space="preserve">2015; </w:t>
      </w:r>
      <w:proofErr w:type="gramStart"/>
      <w:r w:rsidRPr="00E61840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E61840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14:paraId="04FD34A1" w14:textId="77777777" w:rsidR="00E61840" w:rsidRDefault="00E61840">
      <w:pPr>
        <w:rPr>
          <w:rFonts w:ascii="Book Antiqua" w:hAnsi="Book Antiqua" w:cs="Arial"/>
          <w:sz w:val="24"/>
          <w:szCs w:val="24"/>
          <w:lang w:eastAsia="zh-CN"/>
        </w:rPr>
      </w:pPr>
      <w:r>
        <w:rPr>
          <w:rFonts w:ascii="Book Antiqua" w:hAnsi="Book Antiqua" w:cs="Arial"/>
          <w:sz w:val="24"/>
          <w:szCs w:val="24"/>
          <w:lang w:eastAsia="zh-CN"/>
        </w:rPr>
        <w:br w:type="page"/>
      </w:r>
    </w:p>
    <w:p w14:paraId="05CA6020" w14:textId="080D658B" w:rsidR="003673D7" w:rsidRPr="00E61840" w:rsidRDefault="0069472C" w:rsidP="00E6184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E61840">
        <w:rPr>
          <w:rFonts w:ascii="Book Antiqua" w:hAnsi="Book Antiqua" w:cs="Arial"/>
          <w:sz w:val="24"/>
          <w:szCs w:val="24"/>
        </w:rPr>
        <w:lastRenderedPageBreak/>
        <w:t xml:space="preserve">The widespread use of drugs that bind vascular endothelial growth factor (VEGF) </w:t>
      </w:r>
      <w:r w:rsidR="00EE020F" w:rsidRPr="00E61840">
        <w:rPr>
          <w:rFonts w:ascii="Book Antiqua" w:hAnsi="Book Antiqua" w:cs="Arial"/>
          <w:sz w:val="24"/>
          <w:szCs w:val="24"/>
        </w:rPr>
        <w:t xml:space="preserve">has reduced the incidence of blindness from neovascular age-related macular </w:t>
      </w:r>
      <w:r w:rsidRPr="00E61840">
        <w:rPr>
          <w:rFonts w:ascii="Book Antiqua" w:hAnsi="Book Antiqua" w:cs="Arial"/>
          <w:sz w:val="24"/>
          <w:szCs w:val="24"/>
        </w:rPr>
        <w:t>d</w:t>
      </w:r>
      <w:r w:rsidR="00BF659C" w:rsidRPr="00E61840">
        <w:rPr>
          <w:rFonts w:ascii="Book Antiqua" w:hAnsi="Book Antiqua" w:cs="Arial"/>
          <w:sz w:val="24"/>
          <w:szCs w:val="24"/>
        </w:rPr>
        <w:t>egeneration (nAMD) by up to 50%</w:t>
      </w:r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[1]</w:t>
      </w:r>
      <w:r w:rsidR="00BF659C" w:rsidRPr="00E61840">
        <w:rPr>
          <w:rFonts w:ascii="Book Antiqua" w:hAnsi="Book Antiqua" w:cs="Arial"/>
          <w:sz w:val="24"/>
          <w:szCs w:val="24"/>
        </w:rPr>
        <w:t>,</w:t>
      </w:r>
      <w:r w:rsidR="00842FD5" w:rsidRPr="00E61840">
        <w:rPr>
          <w:rFonts w:ascii="Book Antiqua" w:hAnsi="Book Antiqua" w:cs="Arial"/>
          <w:sz w:val="24"/>
          <w:szCs w:val="24"/>
        </w:rPr>
        <w:t xml:space="preserve"> thereby leaving </w:t>
      </w:r>
      <w:r w:rsidRPr="00E61840">
        <w:rPr>
          <w:rFonts w:ascii="Book Antiqua" w:hAnsi="Book Antiqua" w:cs="Arial"/>
          <w:sz w:val="24"/>
          <w:szCs w:val="24"/>
        </w:rPr>
        <w:t>diabetic retinopathy</w:t>
      </w:r>
      <w:r w:rsidR="002A17E1" w:rsidRPr="00E61840">
        <w:rPr>
          <w:rFonts w:ascii="Book Antiqua" w:hAnsi="Book Antiqua" w:cs="Arial"/>
          <w:sz w:val="24"/>
          <w:szCs w:val="24"/>
        </w:rPr>
        <w:t xml:space="preserve"> (DR)</w:t>
      </w:r>
      <w:r w:rsidRPr="00E61840">
        <w:rPr>
          <w:rFonts w:ascii="Book Antiqua" w:hAnsi="Book Antiqua" w:cs="Arial"/>
          <w:sz w:val="24"/>
          <w:szCs w:val="24"/>
        </w:rPr>
        <w:t>, which had long been the leading cause of blindness in working-</w:t>
      </w:r>
      <w:r w:rsidR="0034407F" w:rsidRPr="00E61840">
        <w:rPr>
          <w:rFonts w:ascii="Book Antiqua" w:hAnsi="Book Antiqua" w:cs="Arial"/>
          <w:sz w:val="24"/>
          <w:szCs w:val="24"/>
        </w:rPr>
        <w:t>age individual</w:t>
      </w:r>
      <w:r w:rsidRPr="00E61840">
        <w:rPr>
          <w:rFonts w:ascii="Book Antiqua" w:hAnsi="Book Antiqua" w:cs="Arial"/>
          <w:sz w:val="24"/>
          <w:szCs w:val="24"/>
        </w:rPr>
        <w:t>s of ind</w:t>
      </w:r>
      <w:r w:rsidR="00BF659C" w:rsidRPr="00E61840">
        <w:rPr>
          <w:rFonts w:ascii="Book Antiqua" w:hAnsi="Book Antiqua" w:cs="Arial"/>
          <w:sz w:val="24"/>
          <w:szCs w:val="24"/>
        </w:rPr>
        <w:t xml:space="preserve">ustrialized nations, into </w:t>
      </w:r>
      <w:r w:rsidRPr="00E61840">
        <w:rPr>
          <w:rFonts w:ascii="Book Antiqua" w:hAnsi="Book Antiqua" w:cs="Arial"/>
          <w:sz w:val="24"/>
          <w:szCs w:val="24"/>
        </w:rPr>
        <w:t>the le</w:t>
      </w:r>
      <w:r w:rsidR="00BF659C" w:rsidRPr="00E61840">
        <w:rPr>
          <w:rFonts w:ascii="Book Antiqua" w:hAnsi="Book Antiqua" w:cs="Arial"/>
          <w:sz w:val="24"/>
          <w:szCs w:val="24"/>
        </w:rPr>
        <w:t xml:space="preserve">ading </w:t>
      </w:r>
      <w:r w:rsidR="002A17E1" w:rsidRPr="00E61840">
        <w:rPr>
          <w:rFonts w:ascii="Book Antiqua" w:hAnsi="Book Antiqua" w:cs="Arial"/>
          <w:sz w:val="24"/>
          <w:szCs w:val="24"/>
        </w:rPr>
        <w:t xml:space="preserve">overall </w:t>
      </w:r>
      <w:r w:rsidR="00BF659C" w:rsidRPr="00E61840">
        <w:rPr>
          <w:rFonts w:ascii="Book Antiqua" w:hAnsi="Book Antiqua" w:cs="Arial"/>
          <w:sz w:val="24"/>
          <w:szCs w:val="24"/>
        </w:rPr>
        <w:t>position</w:t>
      </w:r>
      <w:r w:rsidRPr="00E61840">
        <w:rPr>
          <w:rFonts w:ascii="Book Antiqua" w:hAnsi="Book Antiqua" w:cs="Arial"/>
          <w:sz w:val="24"/>
          <w:szCs w:val="24"/>
        </w:rPr>
        <w:t xml:space="preserve">. </w:t>
      </w:r>
      <w:r w:rsidR="003673D7" w:rsidRPr="00E61840">
        <w:rPr>
          <w:rFonts w:ascii="Book Antiqua" w:hAnsi="Book Antiqua" w:cs="Arial"/>
          <w:sz w:val="24"/>
          <w:szCs w:val="24"/>
        </w:rPr>
        <w:t>Diabetic retinopathy is</w:t>
      </w:r>
      <w:r w:rsidR="004121CD" w:rsidRPr="00E61840">
        <w:rPr>
          <w:rFonts w:ascii="Book Antiqua" w:hAnsi="Book Antiqua" w:cs="Arial"/>
          <w:sz w:val="24"/>
          <w:szCs w:val="24"/>
        </w:rPr>
        <w:t xml:space="preserve"> the</w:t>
      </w:r>
      <w:r w:rsidR="003673D7" w:rsidRPr="00E61840">
        <w:rPr>
          <w:rFonts w:ascii="Book Antiqua" w:hAnsi="Book Antiqua" w:cs="Arial"/>
          <w:sz w:val="24"/>
          <w:szCs w:val="24"/>
        </w:rPr>
        <w:t xml:space="preserve"> result of a complex set of biochemical abnormalities</w:t>
      </w:r>
      <w:r w:rsidR="004121CD" w:rsidRPr="00E61840">
        <w:rPr>
          <w:rFonts w:ascii="Book Antiqua" w:hAnsi="Book Antiqua" w:cs="Arial"/>
          <w:sz w:val="24"/>
          <w:szCs w:val="24"/>
        </w:rPr>
        <w:t xml:space="preserve"> and histopathological changes</w:t>
      </w:r>
      <w:r w:rsidR="003774EE" w:rsidRPr="00E61840">
        <w:rPr>
          <w:rFonts w:ascii="Book Antiqua" w:hAnsi="Book Antiqua" w:cs="Arial"/>
          <w:sz w:val="24"/>
          <w:szCs w:val="24"/>
        </w:rPr>
        <w:t>,</w:t>
      </w:r>
      <w:r w:rsidR="004121CD" w:rsidRPr="00E61840">
        <w:rPr>
          <w:rFonts w:ascii="Book Antiqua" w:hAnsi="Book Antiqua" w:cs="Arial"/>
          <w:sz w:val="24"/>
          <w:szCs w:val="24"/>
        </w:rPr>
        <w:t xml:space="preserve"> and though the </w:t>
      </w:r>
      <w:r w:rsidR="003673D7" w:rsidRPr="00E61840">
        <w:rPr>
          <w:rFonts w:ascii="Book Antiqua" w:hAnsi="Book Antiqua" w:cs="Arial"/>
          <w:sz w:val="24"/>
          <w:szCs w:val="24"/>
        </w:rPr>
        <w:t xml:space="preserve">exact cause of diabetic retinopathy is not completely </w:t>
      </w:r>
      <w:r w:rsidR="004121CD" w:rsidRPr="00E61840">
        <w:rPr>
          <w:rFonts w:ascii="Book Antiqua" w:hAnsi="Book Antiqua" w:cs="Arial"/>
          <w:sz w:val="24"/>
          <w:szCs w:val="24"/>
        </w:rPr>
        <w:t>understood,</w:t>
      </w:r>
      <w:r w:rsidR="003673D7" w:rsidRPr="00E61840">
        <w:rPr>
          <w:rFonts w:ascii="Book Antiqua" w:hAnsi="Book Antiqua" w:cs="Arial"/>
          <w:sz w:val="24"/>
          <w:szCs w:val="24"/>
        </w:rPr>
        <w:t xml:space="preserve"> evidence from the large Diabetes Control and Complications Treatment Trial (DCCT) and the United Kingdom Prospective Diabetes Study (UKPDS) implicates poor blood glucose control in patients with both type 1 and type 2 </w:t>
      </w:r>
      <w:proofErr w:type="gramStart"/>
      <w:r w:rsidR="003673D7" w:rsidRPr="00E61840">
        <w:rPr>
          <w:rFonts w:ascii="Book Antiqua" w:hAnsi="Book Antiqua" w:cs="Arial"/>
          <w:sz w:val="24"/>
          <w:szCs w:val="24"/>
        </w:rPr>
        <w:t>diabetes</w:t>
      </w:r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2,3]</w:t>
      </w:r>
      <w:r w:rsidR="003673D7" w:rsidRPr="00E61840">
        <w:rPr>
          <w:rFonts w:ascii="Book Antiqua" w:hAnsi="Book Antiqua" w:cs="Arial"/>
          <w:sz w:val="24"/>
          <w:szCs w:val="24"/>
        </w:rPr>
        <w:t xml:space="preserve">. Elevated blood glucose interferes with hexosamine flux, the polyol pathway, protein kinase C, and advanced glycation endproducts, </w:t>
      </w:r>
      <w:r w:rsidR="004121CD" w:rsidRPr="00E61840">
        <w:rPr>
          <w:rFonts w:ascii="Book Antiqua" w:hAnsi="Book Antiqua" w:cs="Arial"/>
          <w:sz w:val="24"/>
          <w:szCs w:val="24"/>
        </w:rPr>
        <w:t xml:space="preserve">each of </w:t>
      </w:r>
      <w:r w:rsidR="003774EE" w:rsidRPr="00E61840">
        <w:rPr>
          <w:rFonts w:ascii="Book Antiqua" w:hAnsi="Book Antiqua" w:cs="Arial"/>
          <w:sz w:val="24"/>
          <w:szCs w:val="24"/>
        </w:rPr>
        <w:t xml:space="preserve">which halts </w:t>
      </w:r>
      <w:r w:rsidR="003673D7" w:rsidRPr="00E61840">
        <w:rPr>
          <w:rFonts w:ascii="Book Antiqua" w:hAnsi="Book Antiqua" w:cs="Arial"/>
          <w:sz w:val="24"/>
          <w:szCs w:val="24"/>
        </w:rPr>
        <w:t>electron transport through the mitochondria, limit</w:t>
      </w:r>
      <w:r w:rsidR="004121CD" w:rsidRPr="00E61840">
        <w:rPr>
          <w:rFonts w:ascii="Book Antiqua" w:hAnsi="Book Antiqua" w:cs="Arial"/>
          <w:sz w:val="24"/>
          <w:szCs w:val="24"/>
        </w:rPr>
        <w:t>s</w:t>
      </w:r>
      <w:r w:rsidR="003673D7" w:rsidRPr="00E61840">
        <w:rPr>
          <w:rFonts w:ascii="Book Antiqua" w:hAnsi="Book Antiqua" w:cs="Arial"/>
          <w:sz w:val="24"/>
          <w:szCs w:val="24"/>
        </w:rPr>
        <w:t xml:space="preserve"> oxygen utilization</w:t>
      </w:r>
      <w:r w:rsidR="003774EE" w:rsidRPr="00E61840">
        <w:rPr>
          <w:rFonts w:ascii="Book Antiqua" w:hAnsi="Book Antiqua" w:cs="Arial"/>
          <w:sz w:val="24"/>
          <w:szCs w:val="24"/>
        </w:rPr>
        <w:t>,</w:t>
      </w:r>
      <w:r w:rsidR="003673D7" w:rsidRPr="00E61840">
        <w:rPr>
          <w:rFonts w:ascii="Book Antiqua" w:hAnsi="Book Antiqua" w:cs="Arial"/>
          <w:sz w:val="24"/>
          <w:szCs w:val="24"/>
        </w:rPr>
        <w:t xml:space="preserve"> and cause</w:t>
      </w:r>
      <w:r w:rsidR="004121CD" w:rsidRPr="00E61840">
        <w:rPr>
          <w:rFonts w:ascii="Book Antiqua" w:hAnsi="Book Antiqua" w:cs="Arial"/>
          <w:sz w:val="24"/>
          <w:szCs w:val="24"/>
        </w:rPr>
        <w:t>s</w:t>
      </w:r>
      <w:r w:rsidR="003673D7" w:rsidRPr="00E61840">
        <w:rPr>
          <w:rFonts w:ascii="Book Antiqua" w:hAnsi="Book Antiqua" w:cs="Arial"/>
          <w:sz w:val="24"/>
          <w:szCs w:val="24"/>
        </w:rPr>
        <w:t xml:space="preserve"> tissue </w:t>
      </w:r>
      <w:proofErr w:type="gramStart"/>
      <w:r w:rsidR="003673D7" w:rsidRPr="00E61840">
        <w:rPr>
          <w:rFonts w:ascii="Book Antiqua" w:hAnsi="Book Antiqua" w:cs="Arial"/>
          <w:sz w:val="24"/>
          <w:szCs w:val="24"/>
        </w:rPr>
        <w:t>ischemia</w:t>
      </w:r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4]</w:t>
      </w:r>
      <w:r w:rsidR="003673D7" w:rsidRPr="00E61840">
        <w:rPr>
          <w:rFonts w:ascii="Book Antiqua" w:hAnsi="Book Antiqua" w:cs="Arial"/>
          <w:sz w:val="24"/>
          <w:szCs w:val="24"/>
        </w:rPr>
        <w:t>.</w:t>
      </w:r>
      <w:r w:rsidR="003774EE" w:rsidRPr="00E61840">
        <w:rPr>
          <w:rFonts w:ascii="Book Antiqua" w:hAnsi="Book Antiqua" w:cs="Arial"/>
          <w:sz w:val="24"/>
          <w:szCs w:val="24"/>
        </w:rPr>
        <w:t xml:space="preserve"> Ischemia</w:t>
      </w:r>
      <w:r w:rsidR="004121CD" w:rsidRPr="00E61840">
        <w:rPr>
          <w:rFonts w:ascii="Book Antiqua" w:hAnsi="Book Antiqua" w:cs="Arial"/>
          <w:sz w:val="24"/>
          <w:szCs w:val="24"/>
        </w:rPr>
        <w:t xml:space="preserve"> </w:t>
      </w:r>
      <w:r w:rsidR="003673D7" w:rsidRPr="00E61840">
        <w:rPr>
          <w:rFonts w:ascii="Book Antiqua" w:hAnsi="Book Antiqua" w:cs="Arial"/>
          <w:sz w:val="24"/>
          <w:szCs w:val="24"/>
        </w:rPr>
        <w:t>stabilizes the cell’s natural oxygen sensor, hypoxia-inducible factor-1α, and upregulates VEGF synthesis. VEGF induces swelling, growth and migration of vasc</w:t>
      </w:r>
      <w:r w:rsidR="00663F7C" w:rsidRPr="00E61840">
        <w:rPr>
          <w:rFonts w:ascii="Book Antiqua" w:hAnsi="Book Antiqua" w:cs="Arial"/>
          <w:sz w:val="24"/>
          <w:szCs w:val="24"/>
        </w:rPr>
        <w:t xml:space="preserve">ular endothelial cells, abnormalities </w:t>
      </w:r>
      <w:r w:rsidR="003673D7" w:rsidRPr="00E61840">
        <w:rPr>
          <w:rFonts w:ascii="Book Antiqua" w:hAnsi="Book Antiqua" w:cs="Arial"/>
          <w:sz w:val="24"/>
          <w:szCs w:val="24"/>
        </w:rPr>
        <w:t>that</w:t>
      </w:r>
      <w:r w:rsidR="00663F7C" w:rsidRPr="00E61840">
        <w:rPr>
          <w:rFonts w:ascii="Book Antiqua" w:hAnsi="Book Antiqua" w:cs="Arial"/>
          <w:sz w:val="24"/>
          <w:szCs w:val="24"/>
        </w:rPr>
        <w:t xml:space="preserve"> are </w:t>
      </w:r>
      <w:r w:rsidR="003673D7" w:rsidRPr="00E61840">
        <w:rPr>
          <w:rFonts w:ascii="Book Antiqua" w:hAnsi="Book Antiqua" w:cs="Arial"/>
          <w:sz w:val="24"/>
          <w:szCs w:val="24"/>
        </w:rPr>
        <w:t>potentiated by other conditions such as systemic arterial hypertension and elevated blood lipids.</w:t>
      </w:r>
    </w:p>
    <w:p w14:paraId="3FD64F71" w14:textId="77777777" w:rsidR="003673D7" w:rsidRPr="00E61840" w:rsidRDefault="003673D7" w:rsidP="001D20D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E61840">
        <w:rPr>
          <w:rFonts w:ascii="Book Antiqua" w:hAnsi="Book Antiqua" w:cs="Arial"/>
          <w:sz w:val="24"/>
          <w:szCs w:val="24"/>
        </w:rPr>
        <w:t>Neuroretinal</w:t>
      </w:r>
      <w:proofErr w:type="spellEnd"/>
      <w:r w:rsidRPr="00E61840">
        <w:rPr>
          <w:rFonts w:ascii="Book Antiqua" w:hAnsi="Book Antiqua" w:cs="Arial"/>
          <w:sz w:val="24"/>
          <w:szCs w:val="24"/>
        </w:rPr>
        <w:t xml:space="preserve"> dysfunction is the earliest manifestation of diabetic retinopathy but retinal vascular changes are much easier to detect. Capillary endothelial damage disrupts the blood-retinal barrier with loss of pericytes, thickening of the capillary basement membrane, and upregulation of intercellular adhesion molecule (ICAM-1). The induced margination of leukocytes closes capillaries, exacerbates ischemia, and further amplifies VEGF production, thereby leading to vascular and stromal proliferation. </w:t>
      </w:r>
    </w:p>
    <w:p w14:paraId="1BB27526" w14:textId="77777777" w:rsidR="003673D7" w:rsidRPr="00E61840" w:rsidRDefault="003673D7" w:rsidP="001D20D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E61840">
        <w:rPr>
          <w:rFonts w:ascii="Book Antiqua" w:hAnsi="Book Antiqua" w:cs="Arial"/>
          <w:sz w:val="24"/>
          <w:szCs w:val="24"/>
        </w:rPr>
        <w:t>Fibrovascular</w:t>
      </w:r>
      <w:proofErr w:type="spellEnd"/>
      <w:r w:rsidRPr="00E61840">
        <w:rPr>
          <w:rFonts w:ascii="Book Antiqua" w:hAnsi="Book Antiqua" w:cs="Arial"/>
          <w:sz w:val="24"/>
          <w:szCs w:val="24"/>
        </w:rPr>
        <w:t xml:space="preserve"> proliferation </w:t>
      </w:r>
      <w:r w:rsidR="00B332D0" w:rsidRPr="00E61840">
        <w:rPr>
          <w:rFonts w:ascii="Book Antiqua" w:hAnsi="Book Antiqua" w:cs="Arial"/>
          <w:sz w:val="24"/>
          <w:szCs w:val="24"/>
        </w:rPr>
        <w:t>characterizes</w:t>
      </w:r>
      <w:r w:rsidRPr="00E61840">
        <w:rPr>
          <w:rFonts w:ascii="Book Antiqua" w:hAnsi="Book Antiqua" w:cs="Arial"/>
          <w:sz w:val="24"/>
          <w:szCs w:val="24"/>
        </w:rPr>
        <w:t xml:space="preserve"> the most advanced form of diabetic retinopathy and though fibrosis does not regress, pre-fibrotic vascular changes are reversible. Timely, effective pan-retinal photocoagulation involutes neovascular vessels, reverses vascular dilation, and resolves retinal hemorrhages</w:t>
      </w:r>
      <w:r w:rsidR="00B332D0" w:rsidRPr="00E61840">
        <w:rPr>
          <w:rFonts w:ascii="Book Antiqua" w:hAnsi="Book Antiqua" w:cs="Arial"/>
          <w:sz w:val="24"/>
          <w:szCs w:val="24"/>
        </w:rPr>
        <w:t>,</w:t>
      </w:r>
      <w:r w:rsidRPr="00E61840">
        <w:rPr>
          <w:rFonts w:ascii="Book Antiqua" w:hAnsi="Book Antiqua" w:cs="Arial"/>
          <w:sz w:val="24"/>
          <w:szCs w:val="24"/>
        </w:rPr>
        <w:t xml:space="preserve"> but unfortunately it causes permanent</w:t>
      </w:r>
      <w:r w:rsidR="00B332D0" w:rsidRPr="00E61840">
        <w:rPr>
          <w:rFonts w:ascii="Book Antiqua" w:hAnsi="Book Antiqua" w:cs="Arial"/>
          <w:sz w:val="24"/>
          <w:szCs w:val="24"/>
        </w:rPr>
        <w:t xml:space="preserve"> loss of the peripheral visual field</w:t>
      </w:r>
      <w:r w:rsidRPr="00E61840">
        <w:rPr>
          <w:rFonts w:ascii="Book Antiqua" w:hAnsi="Book Antiqua" w:cs="Arial"/>
          <w:sz w:val="24"/>
          <w:szCs w:val="24"/>
        </w:rPr>
        <w:t>. Th</w:t>
      </w:r>
      <w:r w:rsidR="00B332D0" w:rsidRPr="00E61840">
        <w:rPr>
          <w:rFonts w:ascii="Book Antiqua" w:hAnsi="Book Antiqua" w:cs="Arial"/>
          <w:sz w:val="24"/>
          <w:szCs w:val="24"/>
        </w:rPr>
        <w:t>ough</w:t>
      </w:r>
      <w:r w:rsidRPr="00E61840">
        <w:rPr>
          <w:rFonts w:ascii="Book Antiqua" w:hAnsi="Book Antiqua" w:cs="Arial"/>
          <w:sz w:val="24"/>
          <w:szCs w:val="24"/>
        </w:rPr>
        <w:t xml:space="preserve"> substituting one path</w:t>
      </w:r>
      <w:r w:rsidR="00C22052" w:rsidRPr="00E61840">
        <w:rPr>
          <w:rFonts w:ascii="Book Antiqua" w:hAnsi="Book Antiqua" w:cs="Arial"/>
          <w:sz w:val="24"/>
          <w:szCs w:val="24"/>
        </w:rPr>
        <w:t xml:space="preserve">ologic condition for another </w:t>
      </w:r>
      <w:r w:rsidR="00B332D0" w:rsidRPr="00E61840">
        <w:rPr>
          <w:rFonts w:ascii="Book Antiqua" w:hAnsi="Book Antiqua" w:cs="Arial"/>
          <w:sz w:val="24"/>
          <w:szCs w:val="24"/>
        </w:rPr>
        <w:t>may c</w:t>
      </w:r>
      <w:r w:rsidR="00C22052" w:rsidRPr="00E61840">
        <w:rPr>
          <w:rFonts w:ascii="Book Antiqua" w:hAnsi="Book Antiqua" w:cs="Arial"/>
          <w:sz w:val="24"/>
          <w:szCs w:val="24"/>
        </w:rPr>
        <w:t>onstitute a therapeutic success</w:t>
      </w:r>
      <w:r w:rsidR="00B332D0" w:rsidRPr="00E61840">
        <w:rPr>
          <w:rFonts w:ascii="Book Antiqua" w:hAnsi="Book Antiqua" w:cs="Arial"/>
          <w:sz w:val="24"/>
          <w:szCs w:val="24"/>
        </w:rPr>
        <w:t xml:space="preserve"> </w:t>
      </w:r>
      <w:r w:rsidR="00C22052" w:rsidRPr="00E61840">
        <w:rPr>
          <w:rFonts w:ascii="Book Antiqua" w:hAnsi="Book Antiqua" w:cs="Arial"/>
          <w:sz w:val="24"/>
          <w:szCs w:val="24"/>
        </w:rPr>
        <w:t xml:space="preserve">(a post-laser scarred retina is </w:t>
      </w:r>
      <w:r w:rsidR="00C22052" w:rsidRPr="00E61840">
        <w:rPr>
          <w:rFonts w:ascii="Book Antiqua" w:hAnsi="Book Antiqua" w:cs="Arial"/>
          <w:sz w:val="24"/>
          <w:szCs w:val="24"/>
        </w:rPr>
        <w:lastRenderedPageBreak/>
        <w:t xml:space="preserve">much preferred over a traction retinal detachment) </w:t>
      </w:r>
      <w:r w:rsidRPr="00E61840">
        <w:rPr>
          <w:rFonts w:ascii="Book Antiqua" w:hAnsi="Book Antiqua" w:cs="Arial"/>
          <w:sz w:val="24"/>
          <w:szCs w:val="24"/>
        </w:rPr>
        <w:t>true reversal of retinopathy with complete restoration of visual function never occurs.</w:t>
      </w:r>
    </w:p>
    <w:p w14:paraId="2844F724" w14:textId="77777777" w:rsidR="003673D7" w:rsidRPr="00E61840" w:rsidRDefault="003673D7" w:rsidP="001D20D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E61840">
        <w:rPr>
          <w:rFonts w:ascii="Book Antiqua" w:hAnsi="Book Antiqua" w:cs="Arial"/>
          <w:sz w:val="24"/>
          <w:szCs w:val="24"/>
        </w:rPr>
        <w:t>VEGF may improve oxygen delivery to ischemic tissues by dilating retinal vessels</w:t>
      </w:r>
      <w:r w:rsidR="00B332D0" w:rsidRPr="00E61840">
        <w:rPr>
          <w:rFonts w:ascii="Book Antiqua" w:hAnsi="Book Antiqua" w:cs="Arial"/>
          <w:sz w:val="24"/>
          <w:szCs w:val="24"/>
        </w:rPr>
        <w:t>,</w:t>
      </w:r>
      <w:r w:rsidRPr="00E61840">
        <w:rPr>
          <w:rFonts w:ascii="Book Antiqua" w:hAnsi="Book Antiqua" w:cs="Arial"/>
          <w:sz w:val="24"/>
          <w:szCs w:val="24"/>
        </w:rPr>
        <w:t xml:space="preserve"> so retinal specialists have long recommended that anti-VEGF therapy be administered with caution to eyes with capillary non-perfusion for fear of </w:t>
      </w:r>
      <w:r w:rsidR="00C22052" w:rsidRPr="00E61840">
        <w:rPr>
          <w:rFonts w:ascii="Book Antiqua" w:hAnsi="Book Antiqua" w:cs="Arial"/>
          <w:sz w:val="24"/>
          <w:szCs w:val="24"/>
        </w:rPr>
        <w:t>worsening ischemia. But as a pluri</w:t>
      </w:r>
      <w:r w:rsidRPr="00E61840">
        <w:rPr>
          <w:rFonts w:ascii="Book Antiqua" w:hAnsi="Book Antiqua" w:cs="Arial"/>
          <w:sz w:val="24"/>
          <w:szCs w:val="24"/>
        </w:rPr>
        <w:t>potential</w:t>
      </w:r>
      <w:r w:rsidR="003774EE" w:rsidRPr="00E61840">
        <w:rPr>
          <w:rFonts w:ascii="Book Antiqua" w:hAnsi="Book Antiqua" w:cs="Arial"/>
          <w:sz w:val="24"/>
          <w:szCs w:val="24"/>
        </w:rPr>
        <w:t xml:space="preserve"> cytokine, VEGF causes </w:t>
      </w:r>
      <w:r w:rsidRPr="00E61840">
        <w:rPr>
          <w:rFonts w:ascii="Book Antiqua" w:hAnsi="Book Antiqua" w:cs="Arial"/>
          <w:sz w:val="24"/>
          <w:szCs w:val="24"/>
        </w:rPr>
        <w:t>other retinal vascular c</w:t>
      </w:r>
      <w:r w:rsidR="00B332D0" w:rsidRPr="00E61840">
        <w:rPr>
          <w:rFonts w:ascii="Book Antiqua" w:hAnsi="Book Antiqua" w:cs="Arial"/>
          <w:sz w:val="24"/>
          <w:szCs w:val="24"/>
        </w:rPr>
        <w:t>hanges that</w:t>
      </w:r>
      <w:r w:rsidRPr="00E61840">
        <w:rPr>
          <w:rFonts w:ascii="Book Antiqua" w:hAnsi="Book Antiqua" w:cs="Arial"/>
          <w:sz w:val="24"/>
          <w:szCs w:val="24"/>
        </w:rPr>
        <w:t xml:space="preserve"> worsen blood flow. VEGF narrows capillary lumens by causing vascular endothelial cells to swell and blocks lumens by upregulating</w:t>
      </w:r>
      <w:r w:rsidR="00B332D0" w:rsidRPr="00E61840">
        <w:rPr>
          <w:rFonts w:ascii="Book Antiqua" w:hAnsi="Book Antiqua" w:cs="Arial"/>
          <w:sz w:val="24"/>
          <w:szCs w:val="24"/>
        </w:rPr>
        <w:t xml:space="preserve"> ICAM-1, which marginates</w:t>
      </w:r>
      <w:r w:rsidRPr="00E61840">
        <w:rPr>
          <w:rFonts w:ascii="Book Antiqua" w:hAnsi="Book Antiqua" w:cs="Arial"/>
          <w:sz w:val="24"/>
          <w:szCs w:val="24"/>
        </w:rPr>
        <w:t xml:space="preserve"> leukocytes. T</w:t>
      </w:r>
      <w:r w:rsidR="003774EE" w:rsidRPr="00E61840">
        <w:rPr>
          <w:rFonts w:ascii="Book Antiqua" w:hAnsi="Book Antiqua" w:cs="Arial"/>
          <w:sz w:val="24"/>
          <w:szCs w:val="24"/>
        </w:rPr>
        <w:t>herefore</w:t>
      </w:r>
      <w:r w:rsidR="00B332D0" w:rsidRPr="00E61840">
        <w:rPr>
          <w:rFonts w:ascii="Book Antiqua" w:hAnsi="Book Antiqua" w:cs="Arial"/>
          <w:sz w:val="24"/>
          <w:szCs w:val="24"/>
        </w:rPr>
        <w:t>, VEGF’s net effect</w:t>
      </w:r>
      <w:r w:rsidRPr="00E61840">
        <w:rPr>
          <w:rFonts w:ascii="Book Antiqua" w:hAnsi="Book Antiqua" w:cs="Arial"/>
          <w:sz w:val="24"/>
          <w:szCs w:val="24"/>
        </w:rPr>
        <w:t xml:space="preserve"> is to decrease overall capillary perfusion and worsen the severity of the retinopathy. </w:t>
      </w:r>
    </w:p>
    <w:p w14:paraId="78C9ECBA" w14:textId="77777777" w:rsidR="00463505" w:rsidRPr="00E61840" w:rsidRDefault="00FD2488" w:rsidP="001D20D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E61840">
        <w:rPr>
          <w:rFonts w:ascii="Book Antiqua" w:hAnsi="Book Antiqua" w:cs="Arial"/>
          <w:sz w:val="24"/>
          <w:szCs w:val="24"/>
        </w:rPr>
        <w:t>The incorporation</w:t>
      </w:r>
      <w:r w:rsidR="00F66A97" w:rsidRPr="00E61840">
        <w:rPr>
          <w:rFonts w:ascii="Book Antiqua" w:hAnsi="Book Antiqua" w:cs="Arial"/>
          <w:sz w:val="24"/>
          <w:szCs w:val="24"/>
        </w:rPr>
        <w:t xml:space="preserve"> of anti-VEGF drugs into diabetic treatment algorithms </w:t>
      </w:r>
      <w:r w:rsidR="00E84426" w:rsidRPr="00E61840">
        <w:rPr>
          <w:rFonts w:ascii="Book Antiqua" w:hAnsi="Book Antiqua" w:cs="Arial"/>
          <w:sz w:val="24"/>
          <w:szCs w:val="24"/>
        </w:rPr>
        <w:t>has been s</w:t>
      </w:r>
      <w:r w:rsidR="00773633" w:rsidRPr="00E61840">
        <w:rPr>
          <w:rFonts w:ascii="Book Antiqua" w:hAnsi="Book Antiqua" w:cs="Arial"/>
          <w:sz w:val="24"/>
          <w:szCs w:val="24"/>
        </w:rPr>
        <w:t>low</w:t>
      </w:r>
      <w:r w:rsidR="003673D7" w:rsidRPr="00E61840">
        <w:rPr>
          <w:rFonts w:ascii="Book Antiqua" w:hAnsi="Book Antiqua" w:cs="Arial"/>
          <w:sz w:val="24"/>
          <w:szCs w:val="24"/>
        </w:rPr>
        <w:t>,</w:t>
      </w:r>
      <w:r w:rsidR="00773633" w:rsidRPr="00E61840">
        <w:rPr>
          <w:rFonts w:ascii="Book Antiqua" w:hAnsi="Book Antiqua" w:cs="Arial"/>
          <w:sz w:val="24"/>
          <w:szCs w:val="24"/>
        </w:rPr>
        <w:t xml:space="preserve"> </w:t>
      </w:r>
      <w:r w:rsidR="00BF659C" w:rsidRPr="00E61840">
        <w:rPr>
          <w:rFonts w:ascii="Book Antiqua" w:hAnsi="Book Antiqua" w:cs="Arial"/>
          <w:sz w:val="24"/>
          <w:szCs w:val="24"/>
        </w:rPr>
        <w:t xml:space="preserve">but encouraging results from the recent ranibizumab </w:t>
      </w:r>
      <w:r w:rsidR="00EE020F" w:rsidRPr="00E61840">
        <w:rPr>
          <w:rFonts w:ascii="Book Antiqua" w:hAnsi="Book Antiqua" w:cs="Arial"/>
          <w:sz w:val="24"/>
          <w:szCs w:val="24"/>
        </w:rPr>
        <w:t>(Genentech</w:t>
      </w:r>
      <w:r w:rsidR="00EE020F" w:rsidRPr="00E61840">
        <w:rPr>
          <w:rFonts w:ascii="Book Antiqua" w:hAnsi="Book Antiqua" w:cs="Arial"/>
          <w:sz w:val="24"/>
          <w:szCs w:val="24"/>
          <w:vertAlign w:val="superscript"/>
        </w:rPr>
        <w:t>®</w:t>
      </w:r>
      <w:r w:rsidR="00EE020F" w:rsidRPr="00E61840">
        <w:rPr>
          <w:rFonts w:ascii="Book Antiqua" w:hAnsi="Book Antiqua" w:cs="Arial"/>
          <w:sz w:val="24"/>
          <w:szCs w:val="24"/>
        </w:rPr>
        <w:t xml:space="preserve">, S. San Francisco, CA/Roche, Basel, Switzerland) </w:t>
      </w:r>
      <w:r w:rsidR="00BF659C" w:rsidRPr="00E61840">
        <w:rPr>
          <w:rFonts w:ascii="Book Antiqua" w:hAnsi="Book Antiqua" w:cs="Arial"/>
          <w:sz w:val="24"/>
          <w:szCs w:val="24"/>
        </w:rPr>
        <w:t xml:space="preserve">and aflibercept </w:t>
      </w:r>
      <w:r w:rsidR="00EE020F" w:rsidRPr="00E61840">
        <w:rPr>
          <w:rFonts w:ascii="Book Antiqua" w:hAnsi="Book Antiqua" w:cs="Arial"/>
          <w:sz w:val="24"/>
          <w:szCs w:val="24"/>
        </w:rPr>
        <w:t>(Eylea</w:t>
      </w:r>
      <w:r w:rsidR="00EE020F" w:rsidRPr="00E61840">
        <w:rPr>
          <w:rFonts w:ascii="Book Antiqua" w:hAnsi="Book Antiqua" w:cs="Arial"/>
          <w:sz w:val="24"/>
          <w:szCs w:val="24"/>
          <w:vertAlign w:val="superscript"/>
        </w:rPr>
        <w:t>®</w:t>
      </w:r>
      <w:r w:rsidR="00EE020F" w:rsidRPr="00E61840">
        <w:rPr>
          <w:rFonts w:ascii="Book Antiqua" w:hAnsi="Book Antiqua" w:cs="Arial"/>
          <w:sz w:val="24"/>
          <w:szCs w:val="24"/>
        </w:rPr>
        <w:t xml:space="preserve">, Regeneron, Tarrytown, NY) </w:t>
      </w:r>
      <w:r w:rsidR="00BF659C" w:rsidRPr="00E61840">
        <w:rPr>
          <w:rFonts w:ascii="Book Antiqua" w:hAnsi="Book Antiqua" w:cs="Arial"/>
          <w:sz w:val="24"/>
          <w:szCs w:val="24"/>
        </w:rPr>
        <w:t>registration trials</w:t>
      </w:r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[5,6]</w:t>
      </w:r>
      <w:r w:rsidR="00BF659C" w:rsidRPr="00E61840">
        <w:rPr>
          <w:rFonts w:ascii="Book Antiqua" w:hAnsi="Book Antiqua" w:cs="Arial"/>
          <w:sz w:val="24"/>
          <w:szCs w:val="24"/>
        </w:rPr>
        <w:t>, as well as phase III trials with the dexamethasone delivery system (Ozurde</w:t>
      </w:r>
      <w:r w:rsidR="00AA46A9" w:rsidRPr="00E61840">
        <w:rPr>
          <w:rFonts w:ascii="Book Antiqua" w:hAnsi="Book Antiqua" w:cs="Arial"/>
          <w:sz w:val="24"/>
          <w:szCs w:val="24"/>
        </w:rPr>
        <w:t>x</w:t>
      </w:r>
      <w:r w:rsidR="003B014F" w:rsidRPr="00E61840">
        <w:rPr>
          <w:rFonts w:ascii="Book Antiqua" w:hAnsi="Book Antiqua" w:cs="Arial"/>
          <w:sz w:val="24"/>
          <w:szCs w:val="24"/>
          <w:vertAlign w:val="superscript"/>
        </w:rPr>
        <w:t>®</w:t>
      </w:r>
      <w:r w:rsidR="00AA46A9" w:rsidRPr="00E61840">
        <w:rPr>
          <w:rFonts w:ascii="Book Antiqua" w:hAnsi="Book Antiqua" w:cs="Arial"/>
          <w:sz w:val="24"/>
          <w:szCs w:val="24"/>
        </w:rPr>
        <w:t>, Allergan, Irvine, CA</w:t>
      </w:r>
      <w:r w:rsidR="00BF659C" w:rsidRPr="00E61840">
        <w:rPr>
          <w:rFonts w:ascii="Book Antiqua" w:hAnsi="Book Antiqua" w:cs="Arial"/>
          <w:sz w:val="24"/>
          <w:szCs w:val="24"/>
        </w:rPr>
        <w:t xml:space="preserve">) and the </w:t>
      </w:r>
      <w:proofErr w:type="spellStart"/>
      <w:r w:rsidR="00BF659C" w:rsidRPr="00E61840">
        <w:rPr>
          <w:rFonts w:ascii="Book Antiqua" w:hAnsi="Book Antiqua" w:cs="Arial"/>
          <w:sz w:val="24"/>
          <w:szCs w:val="24"/>
        </w:rPr>
        <w:t>fluocinolone</w:t>
      </w:r>
      <w:proofErr w:type="spellEnd"/>
      <w:r w:rsidR="00BF659C" w:rsidRPr="00E6184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BF659C" w:rsidRPr="00E61840">
        <w:rPr>
          <w:rFonts w:ascii="Book Antiqua" w:hAnsi="Book Antiqua" w:cs="Arial"/>
          <w:sz w:val="24"/>
          <w:szCs w:val="24"/>
        </w:rPr>
        <w:t>acetonide</w:t>
      </w:r>
      <w:proofErr w:type="spellEnd"/>
      <w:r w:rsidR="00BF659C" w:rsidRPr="00E61840">
        <w:rPr>
          <w:rFonts w:ascii="Book Antiqua" w:hAnsi="Book Antiqua" w:cs="Arial"/>
          <w:sz w:val="24"/>
          <w:szCs w:val="24"/>
        </w:rPr>
        <w:t xml:space="preserve"> insert (</w:t>
      </w:r>
      <w:proofErr w:type="spellStart"/>
      <w:r w:rsidR="00BF659C" w:rsidRPr="00E61840">
        <w:rPr>
          <w:rFonts w:ascii="Book Antiqua" w:hAnsi="Book Antiqua" w:cs="Arial"/>
          <w:sz w:val="24"/>
          <w:szCs w:val="24"/>
        </w:rPr>
        <w:t>Iluvien</w:t>
      </w:r>
      <w:proofErr w:type="spellEnd"/>
      <w:r w:rsidR="003B014F" w:rsidRPr="00E61840">
        <w:rPr>
          <w:rFonts w:ascii="Book Antiqua" w:hAnsi="Book Antiqua" w:cs="Arial"/>
          <w:sz w:val="24"/>
          <w:szCs w:val="24"/>
          <w:vertAlign w:val="superscript"/>
        </w:rPr>
        <w:t>®</w:t>
      </w:r>
      <w:r w:rsidR="00AA46A9" w:rsidRPr="00E61840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="00C22052" w:rsidRPr="00E61840">
        <w:rPr>
          <w:rFonts w:ascii="Book Antiqua" w:hAnsi="Book Antiqua" w:cs="Arial"/>
          <w:sz w:val="24"/>
          <w:szCs w:val="24"/>
        </w:rPr>
        <w:t>Almera</w:t>
      </w:r>
      <w:proofErr w:type="spellEnd"/>
      <w:r w:rsidR="00AA46A9" w:rsidRPr="00E61840">
        <w:rPr>
          <w:rFonts w:ascii="Book Antiqua" w:hAnsi="Book Antiqua" w:cs="Arial"/>
          <w:sz w:val="24"/>
          <w:szCs w:val="24"/>
        </w:rPr>
        <w:t>, Alpharetta, GA</w:t>
      </w:r>
      <w:r w:rsidR="00BF659C" w:rsidRPr="00E61840">
        <w:rPr>
          <w:rFonts w:ascii="Book Antiqua" w:hAnsi="Book Antiqua" w:cs="Arial"/>
          <w:sz w:val="24"/>
          <w:szCs w:val="24"/>
        </w:rPr>
        <w:t>)</w:t>
      </w:r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[7,8]</w:t>
      </w:r>
      <w:r w:rsidR="00773633" w:rsidRPr="00E61840">
        <w:rPr>
          <w:rFonts w:ascii="Book Antiqua" w:hAnsi="Book Antiqua" w:cs="Arial"/>
          <w:sz w:val="24"/>
          <w:szCs w:val="24"/>
        </w:rPr>
        <w:t>,</w:t>
      </w:r>
      <w:r w:rsidR="00BF659C" w:rsidRPr="00E61840">
        <w:rPr>
          <w:rFonts w:ascii="Book Antiqua" w:hAnsi="Book Antiqua" w:cs="Arial"/>
          <w:sz w:val="24"/>
          <w:szCs w:val="24"/>
        </w:rPr>
        <w:t xml:space="preserve"> promise to </w:t>
      </w:r>
      <w:r w:rsidR="002A17E1" w:rsidRPr="00E61840">
        <w:rPr>
          <w:rFonts w:ascii="Book Antiqua" w:hAnsi="Book Antiqua" w:cs="Arial"/>
          <w:sz w:val="24"/>
          <w:szCs w:val="24"/>
        </w:rPr>
        <w:t xml:space="preserve">further </w:t>
      </w:r>
      <w:r w:rsidR="00BF659C" w:rsidRPr="00E61840">
        <w:rPr>
          <w:rFonts w:ascii="Book Antiqua" w:hAnsi="Book Antiqua" w:cs="Arial"/>
          <w:sz w:val="24"/>
          <w:szCs w:val="24"/>
        </w:rPr>
        <w:t xml:space="preserve">increase the use of intravitreal pharmacotherapy in patients with </w:t>
      </w:r>
      <w:r w:rsidR="002A17E1" w:rsidRPr="00E61840">
        <w:rPr>
          <w:rFonts w:ascii="Book Antiqua" w:hAnsi="Book Antiqua" w:cs="Arial"/>
          <w:sz w:val="24"/>
          <w:szCs w:val="24"/>
        </w:rPr>
        <w:t>diabetic macular edema (</w:t>
      </w:r>
      <w:r w:rsidR="00BF659C" w:rsidRPr="00E61840">
        <w:rPr>
          <w:rFonts w:ascii="Book Antiqua" w:hAnsi="Book Antiqua" w:cs="Arial"/>
          <w:sz w:val="24"/>
          <w:szCs w:val="24"/>
        </w:rPr>
        <w:t>DME</w:t>
      </w:r>
      <w:r w:rsidR="002A17E1" w:rsidRPr="00E61840">
        <w:rPr>
          <w:rFonts w:ascii="Book Antiqua" w:hAnsi="Book Antiqua" w:cs="Arial"/>
          <w:sz w:val="24"/>
          <w:szCs w:val="24"/>
        </w:rPr>
        <w:t>)</w:t>
      </w:r>
      <w:r w:rsidR="00BF659C" w:rsidRPr="00E61840">
        <w:rPr>
          <w:rFonts w:ascii="Book Antiqua" w:hAnsi="Book Antiqua" w:cs="Arial"/>
          <w:sz w:val="24"/>
          <w:szCs w:val="24"/>
        </w:rPr>
        <w:t xml:space="preserve">. </w:t>
      </w:r>
      <w:r w:rsidR="003673D7" w:rsidRPr="00E61840">
        <w:rPr>
          <w:rFonts w:ascii="Book Antiqua" w:hAnsi="Book Antiqua" w:cs="Arial"/>
          <w:sz w:val="24"/>
          <w:szCs w:val="24"/>
        </w:rPr>
        <w:t xml:space="preserve">These phase III registration trials met their primary endpoints – proportion of eyes improving by at least </w:t>
      </w:r>
      <w:r w:rsidR="003774EE" w:rsidRPr="00E61840">
        <w:rPr>
          <w:rFonts w:ascii="Book Antiqua" w:hAnsi="Book Antiqua" w:cs="Arial"/>
          <w:sz w:val="24"/>
          <w:szCs w:val="24"/>
        </w:rPr>
        <w:t>+</w:t>
      </w:r>
      <w:r w:rsidR="003673D7" w:rsidRPr="00E61840">
        <w:rPr>
          <w:rFonts w:ascii="Book Antiqua" w:hAnsi="Book Antiqua" w:cs="Arial"/>
          <w:sz w:val="24"/>
          <w:szCs w:val="24"/>
        </w:rPr>
        <w:t>15 letters – as well as several secondary functional and morphologic endpoints.</w:t>
      </w:r>
      <w:r w:rsidR="00F86CDD" w:rsidRPr="00E61840">
        <w:rPr>
          <w:rFonts w:ascii="Book Antiqua" w:hAnsi="Book Antiqua" w:cs="Arial"/>
          <w:sz w:val="24"/>
          <w:szCs w:val="24"/>
        </w:rPr>
        <w:t xml:space="preserve"> </w:t>
      </w:r>
      <w:r w:rsidR="00E061CA" w:rsidRPr="00E61840">
        <w:rPr>
          <w:rFonts w:ascii="Book Antiqua" w:hAnsi="Book Antiqua" w:cs="Arial"/>
          <w:sz w:val="24"/>
          <w:szCs w:val="24"/>
        </w:rPr>
        <w:t>Visual</w:t>
      </w:r>
      <w:r w:rsidR="00773633" w:rsidRPr="00E61840">
        <w:rPr>
          <w:rFonts w:ascii="Book Antiqua" w:hAnsi="Book Antiqua" w:cs="Arial"/>
          <w:sz w:val="24"/>
          <w:szCs w:val="24"/>
        </w:rPr>
        <w:t xml:space="preserve"> acuity </w:t>
      </w:r>
      <w:r w:rsidR="002A17E1" w:rsidRPr="00E61840">
        <w:rPr>
          <w:rFonts w:ascii="Book Antiqua" w:hAnsi="Book Antiqua" w:cs="Arial"/>
          <w:sz w:val="24"/>
          <w:szCs w:val="24"/>
        </w:rPr>
        <w:t xml:space="preserve">(VA) improvements </w:t>
      </w:r>
      <w:r w:rsidR="00773633" w:rsidRPr="00E61840">
        <w:rPr>
          <w:rFonts w:ascii="Book Antiqua" w:hAnsi="Book Antiqua" w:cs="Arial"/>
          <w:sz w:val="24"/>
          <w:szCs w:val="24"/>
        </w:rPr>
        <w:t xml:space="preserve">following </w:t>
      </w:r>
      <w:r w:rsidR="002A17E1" w:rsidRPr="00E61840">
        <w:rPr>
          <w:rFonts w:ascii="Book Antiqua" w:hAnsi="Book Antiqua" w:cs="Arial"/>
          <w:sz w:val="24"/>
          <w:szCs w:val="24"/>
        </w:rPr>
        <w:t xml:space="preserve">macular </w:t>
      </w:r>
      <w:r w:rsidR="00E061CA" w:rsidRPr="00E61840">
        <w:rPr>
          <w:rFonts w:ascii="Book Antiqua" w:hAnsi="Book Antiqua" w:cs="Arial"/>
          <w:sz w:val="24"/>
          <w:szCs w:val="24"/>
        </w:rPr>
        <w:t>laser photocoagulation average +</w:t>
      </w:r>
      <w:r w:rsidR="002A17E1" w:rsidRPr="00E61840">
        <w:rPr>
          <w:rFonts w:ascii="Book Antiqua" w:hAnsi="Book Antiqua" w:cs="Arial"/>
          <w:sz w:val="24"/>
          <w:szCs w:val="24"/>
        </w:rPr>
        <w:t>2</w:t>
      </w:r>
      <w:r w:rsidR="001D7689" w:rsidRPr="00E61840">
        <w:rPr>
          <w:rFonts w:ascii="Book Antiqua" w:hAnsi="Book Antiqua" w:cs="Arial"/>
          <w:sz w:val="24"/>
          <w:szCs w:val="24"/>
        </w:rPr>
        <w:t xml:space="preserve"> to </w:t>
      </w:r>
      <w:r w:rsidR="00E061CA" w:rsidRPr="00E61840">
        <w:rPr>
          <w:rFonts w:ascii="Book Antiqua" w:hAnsi="Book Antiqua" w:cs="Arial"/>
          <w:sz w:val="24"/>
          <w:szCs w:val="24"/>
        </w:rPr>
        <w:t>+</w:t>
      </w:r>
      <w:r w:rsidR="002A17E1" w:rsidRPr="00E61840">
        <w:rPr>
          <w:rFonts w:ascii="Book Antiqua" w:hAnsi="Book Antiqua" w:cs="Arial"/>
          <w:sz w:val="24"/>
          <w:szCs w:val="24"/>
        </w:rPr>
        <w:t>3 ETDRS letters over 2 years</w:t>
      </w:r>
      <w:r w:rsidR="00773633" w:rsidRPr="00E61840">
        <w:rPr>
          <w:rFonts w:ascii="Book Antiqua" w:hAnsi="Book Antiqua" w:cs="Arial"/>
          <w:sz w:val="24"/>
          <w:szCs w:val="24"/>
        </w:rPr>
        <w:t xml:space="preserve">, </w:t>
      </w:r>
      <w:r w:rsidR="002A17E1" w:rsidRPr="00E61840">
        <w:rPr>
          <w:rFonts w:ascii="Book Antiqua" w:hAnsi="Book Antiqua" w:cs="Arial"/>
          <w:sz w:val="24"/>
          <w:szCs w:val="24"/>
        </w:rPr>
        <w:t xml:space="preserve">but </w:t>
      </w:r>
      <w:r w:rsidR="00773633" w:rsidRPr="00E61840">
        <w:rPr>
          <w:rFonts w:ascii="Book Antiqua" w:hAnsi="Book Antiqua" w:cs="Arial"/>
          <w:sz w:val="24"/>
          <w:szCs w:val="24"/>
        </w:rPr>
        <w:t>improvemen</w:t>
      </w:r>
      <w:r w:rsidR="00E061CA" w:rsidRPr="00E61840">
        <w:rPr>
          <w:rFonts w:ascii="Book Antiqua" w:hAnsi="Book Antiqua" w:cs="Arial"/>
          <w:sz w:val="24"/>
          <w:szCs w:val="24"/>
        </w:rPr>
        <w:t>ts of +10</w:t>
      </w:r>
      <w:r w:rsidR="00773633" w:rsidRPr="00E61840">
        <w:rPr>
          <w:rFonts w:ascii="Book Antiqua" w:hAnsi="Book Antiqua" w:cs="Arial"/>
          <w:sz w:val="24"/>
          <w:szCs w:val="24"/>
        </w:rPr>
        <w:t xml:space="preserve"> to </w:t>
      </w:r>
      <w:r w:rsidR="00E061CA" w:rsidRPr="00E61840">
        <w:rPr>
          <w:rFonts w:ascii="Book Antiqua" w:hAnsi="Book Antiqua" w:cs="Arial"/>
          <w:sz w:val="24"/>
          <w:szCs w:val="24"/>
        </w:rPr>
        <w:t>+</w:t>
      </w:r>
      <w:r w:rsidR="00675D2E" w:rsidRPr="00E61840">
        <w:rPr>
          <w:rFonts w:ascii="Book Antiqua" w:hAnsi="Book Antiqua" w:cs="Arial"/>
          <w:sz w:val="24"/>
          <w:szCs w:val="24"/>
        </w:rPr>
        <w:t xml:space="preserve">12 </w:t>
      </w:r>
      <w:r w:rsidR="00773633" w:rsidRPr="00E61840">
        <w:rPr>
          <w:rFonts w:ascii="Book Antiqua" w:hAnsi="Book Antiqua" w:cs="Arial"/>
          <w:sz w:val="24"/>
          <w:szCs w:val="24"/>
        </w:rPr>
        <w:t xml:space="preserve">letters are </w:t>
      </w:r>
      <w:r w:rsidR="002A17E1" w:rsidRPr="00E61840">
        <w:rPr>
          <w:rFonts w:ascii="Book Antiqua" w:hAnsi="Book Antiqua" w:cs="Arial"/>
          <w:sz w:val="24"/>
          <w:szCs w:val="24"/>
        </w:rPr>
        <w:t xml:space="preserve">achieved </w:t>
      </w:r>
      <w:r w:rsidR="00773633" w:rsidRPr="00E61840">
        <w:rPr>
          <w:rFonts w:ascii="Book Antiqua" w:hAnsi="Book Antiqua" w:cs="Arial"/>
          <w:sz w:val="24"/>
          <w:szCs w:val="24"/>
        </w:rPr>
        <w:t xml:space="preserve">with monthly injections of </w:t>
      </w:r>
      <w:r w:rsidR="002A17E1" w:rsidRPr="00E61840">
        <w:rPr>
          <w:rFonts w:ascii="Book Antiqua" w:hAnsi="Book Antiqua" w:cs="Arial"/>
          <w:sz w:val="24"/>
          <w:szCs w:val="24"/>
        </w:rPr>
        <w:t>ranibizumab and aflibercept</w:t>
      </w:r>
      <w:r w:rsidR="00773633" w:rsidRPr="00E61840">
        <w:rPr>
          <w:rFonts w:ascii="Book Antiqua" w:hAnsi="Book Antiqua" w:cs="Arial"/>
          <w:sz w:val="24"/>
          <w:szCs w:val="24"/>
        </w:rPr>
        <w:t xml:space="preserve">. </w:t>
      </w:r>
      <w:r w:rsidR="002A17E1" w:rsidRPr="00E61840">
        <w:rPr>
          <w:rFonts w:ascii="Book Antiqua" w:hAnsi="Book Antiqua" w:cs="Arial"/>
          <w:sz w:val="24"/>
          <w:szCs w:val="24"/>
        </w:rPr>
        <w:t>M</w:t>
      </w:r>
      <w:r w:rsidR="00E061CA" w:rsidRPr="00E61840">
        <w:rPr>
          <w:rFonts w:ascii="Book Antiqua" w:hAnsi="Book Antiqua" w:cs="Arial"/>
          <w:sz w:val="24"/>
          <w:szCs w:val="24"/>
        </w:rPr>
        <w:t>acular edema significantly improves after the first injection</w:t>
      </w:r>
      <w:r w:rsidR="003774EE" w:rsidRPr="00E61840">
        <w:rPr>
          <w:rFonts w:ascii="Book Antiqua" w:hAnsi="Book Antiqua" w:cs="Arial"/>
          <w:sz w:val="24"/>
          <w:szCs w:val="24"/>
        </w:rPr>
        <w:t>,</w:t>
      </w:r>
      <w:r w:rsidR="00E061CA" w:rsidRPr="00E61840">
        <w:rPr>
          <w:rFonts w:ascii="Book Antiqua" w:hAnsi="Book Antiqua" w:cs="Arial"/>
          <w:sz w:val="24"/>
          <w:szCs w:val="24"/>
        </w:rPr>
        <w:t xml:space="preserve"> followed by slower additional gains </w:t>
      </w:r>
      <w:r w:rsidR="002A17E1" w:rsidRPr="00E61840">
        <w:rPr>
          <w:rFonts w:ascii="Book Antiqua" w:hAnsi="Book Antiqua" w:cs="Arial"/>
          <w:sz w:val="24"/>
          <w:szCs w:val="24"/>
        </w:rPr>
        <w:t xml:space="preserve">with continued monthly </w:t>
      </w:r>
      <w:proofErr w:type="gramStart"/>
      <w:r w:rsidR="002A17E1" w:rsidRPr="00E61840">
        <w:rPr>
          <w:rFonts w:ascii="Book Antiqua" w:hAnsi="Book Antiqua" w:cs="Arial"/>
          <w:sz w:val="24"/>
          <w:szCs w:val="24"/>
        </w:rPr>
        <w:t>therapy</w:t>
      </w:r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5,6]</w:t>
      </w:r>
      <w:r w:rsidR="00773633" w:rsidRPr="00E61840">
        <w:rPr>
          <w:rFonts w:ascii="Book Antiqua" w:hAnsi="Book Antiqua" w:cs="Arial"/>
          <w:sz w:val="24"/>
          <w:szCs w:val="24"/>
        </w:rPr>
        <w:t xml:space="preserve">. </w:t>
      </w:r>
      <w:r w:rsidR="002A17E1" w:rsidRPr="00E61840">
        <w:rPr>
          <w:rFonts w:ascii="Book Antiqua" w:hAnsi="Book Antiqua" w:cs="Arial"/>
          <w:sz w:val="24"/>
          <w:szCs w:val="24"/>
        </w:rPr>
        <w:t>V</w:t>
      </w:r>
      <w:r w:rsidR="00773633" w:rsidRPr="00E61840">
        <w:rPr>
          <w:rFonts w:ascii="Book Antiqua" w:hAnsi="Book Antiqua" w:cs="Arial"/>
          <w:sz w:val="24"/>
          <w:szCs w:val="24"/>
        </w:rPr>
        <w:t>isual acuity</w:t>
      </w:r>
      <w:r w:rsidR="002A17E1" w:rsidRPr="00E61840">
        <w:rPr>
          <w:rFonts w:ascii="Book Antiqua" w:hAnsi="Book Antiqua" w:cs="Arial"/>
          <w:sz w:val="24"/>
          <w:szCs w:val="24"/>
        </w:rPr>
        <w:t xml:space="preserve"> and macular thinning does not further improve af</w:t>
      </w:r>
      <w:r w:rsidR="0003422A" w:rsidRPr="00E61840">
        <w:rPr>
          <w:rFonts w:ascii="Book Antiqua" w:hAnsi="Book Antiqua" w:cs="Arial"/>
          <w:sz w:val="24"/>
          <w:szCs w:val="24"/>
        </w:rPr>
        <w:t>ter one year</w:t>
      </w:r>
      <w:r w:rsidR="00675D2E" w:rsidRPr="00E61840">
        <w:rPr>
          <w:rFonts w:ascii="Book Antiqua" w:hAnsi="Book Antiqua" w:cs="Arial"/>
          <w:sz w:val="24"/>
          <w:szCs w:val="24"/>
        </w:rPr>
        <w:t>,</w:t>
      </w:r>
      <w:r w:rsidR="0003422A" w:rsidRPr="00E61840">
        <w:rPr>
          <w:rFonts w:ascii="Book Antiqua" w:hAnsi="Book Antiqua" w:cs="Arial"/>
          <w:sz w:val="24"/>
          <w:szCs w:val="24"/>
        </w:rPr>
        <w:t xml:space="preserve"> </w:t>
      </w:r>
      <w:r w:rsidR="00773633" w:rsidRPr="00E61840">
        <w:rPr>
          <w:rFonts w:ascii="Book Antiqua" w:hAnsi="Book Antiqua" w:cs="Arial"/>
          <w:sz w:val="24"/>
          <w:szCs w:val="24"/>
        </w:rPr>
        <w:t>but extension s</w:t>
      </w:r>
      <w:r w:rsidR="002A17E1" w:rsidRPr="00E61840">
        <w:rPr>
          <w:rFonts w:ascii="Book Antiqua" w:hAnsi="Book Antiqua" w:cs="Arial"/>
          <w:sz w:val="24"/>
          <w:szCs w:val="24"/>
        </w:rPr>
        <w:t>tudies</w:t>
      </w:r>
      <w:r w:rsidR="00773633" w:rsidRPr="00E61840">
        <w:rPr>
          <w:rFonts w:ascii="Book Antiqua" w:hAnsi="Book Antiqua" w:cs="Arial"/>
          <w:sz w:val="24"/>
          <w:szCs w:val="24"/>
        </w:rPr>
        <w:t xml:space="preserve"> show that </w:t>
      </w:r>
      <w:r w:rsidR="002A17E1" w:rsidRPr="00E61840">
        <w:rPr>
          <w:rFonts w:ascii="Book Antiqua" w:hAnsi="Book Antiqua" w:cs="Arial"/>
          <w:sz w:val="24"/>
          <w:szCs w:val="24"/>
        </w:rPr>
        <w:t xml:space="preserve">these gains </w:t>
      </w:r>
      <w:r w:rsidR="0003422A" w:rsidRPr="00E61840">
        <w:rPr>
          <w:rFonts w:ascii="Book Antiqua" w:hAnsi="Book Antiqua" w:cs="Arial"/>
          <w:sz w:val="24"/>
          <w:szCs w:val="24"/>
        </w:rPr>
        <w:t>stabilize</w:t>
      </w:r>
      <w:r w:rsidR="00773633" w:rsidRPr="00E61840">
        <w:rPr>
          <w:rFonts w:ascii="Book Antiqua" w:hAnsi="Book Antiqua" w:cs="Arial"/>
          <w:sz w:val="24"/>
          <w:szCs w:val="24"/>
        </w:rPr>
        <w:t xml:space="preserve"> </w:t>
      </w:r>
      <w:r w:rsidR="0003422A" w:rsidRPr="00E61840">
        <w:rPr>
          <w:rFonts w:ascii="Book Antiqua" w:hAnsi="Book Antiqua" w:cs="Arial"/>
          <w:sz w:val="24"/>
          <w:szCs w:val="24"/>
        </w:rPr>
        <w:t xml:space="preserve">through 5 years </w:t>
      </w:r>
      <w:r w:rsidR="002A17E1" w:rsidRPr="00E61840">
        <w:rPr>
          <w:rFonts w:ascii="Book Antiqua" w:hAnsi="Book Antiqua" w:cs="Arial"/>
          <w:sz w:val="24"/>
          <w:szCs w:val="24"/>
        </w:rPr>
        <w:t xml:space="preserve">despite </w:t>
      </w:r>
      <w:r w:rsidR="00773633" w:rsidRPr="00E61840">
        <w:rPr>
          <w:rFonts w:ascii="Book Antiqua" w:hAnsi="Book Antiqua" w:cs="Arial"/>
          <w:sz w:val="24"/>
          <w:szCs w:val="24"/>
        </w:rPr>
        <w:t xml:space="preserve">a decreasing </w:t>
      </w:r>
      <w:r w:rsidR="002A17E1" w:rsidRPr="00E61840">
        <w:rPr>
          <w:rFonts w:ascii="Book Antiqua" w:hAnsi="Book Antiqua" w:cs="Arial"/>
          <w:sz w:val="24"/>
          <w:szCs w:val="24"/>
        </w:rPr>
        <w:t xml:space="preserve">frequency </w:t>
      </w:r>
      <w:r w:rsidR="0003422A" w:rsidRPr="00E61840">
        <w:rPr>
          <w:rFonts w:ascii="Book Antiqua" w:hAnsi="Book Antiqua" w:cs="Arial"/>
          <w:sz w:val="24"/>
          <w:szCs w:val="24"/>
        </w:rPr>
        <w:t xml:space="preserve">of </w:t>
      </w:r>
      <w:proofErr w:type="gramStart"/>
      <w:r w:rsidR="0003422A" w:rsidRPr="00E61840">
        <w:rPr>
          <w:rFonts w:ascii="Book Antiqua" w:hAnsi="Book Antiqua" w:cs="Arial"/>
          <w:sz w:val="24"/>
          <w:szCs w:val="24"/>
        </w:rPr>
        <w:t>injections</w:t>
      </w:r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9]</w:t>
      </w:r>
      <w:r w:rsidR="00773633" w:rsidRPr="00E61840">
        <w:rPr>
          <w:rFonts w:ascii="Book Antiqua" w:hAnsi="Book Antiqua" w:cs="Arial"/>
          <w:sz w:val="24"/>
          <w:szCs w:val="24"/>
        </w:rPr>
        <w:t>.</w:t>
      </w:r>
    </w:p>
    <w:p w14:paraId="758B94CD" w14:textId="0DE5A7E0" w:rsidR="00C03B5D" w:rsidRPr="00E61840" w:rsidRDefault="00066AD0" w:rsidP="001D20D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E61840">
        <w:rPr>
          <w:rFonts w:ascii="Book Antiqua" w:hAnsi="Book Antiqua" w:cs="Arial"/>
          <w:sz w:val="24"/>
          <w:szCs w:val="24"/>
        </w:rPr>
        <w:t>I</w:t>
      </w:r>
      <w:r w:rsidR="00175C86" w:rsidRPr="00E61840">
        <w:rPr>
          <w:rFonts w:ascii="Book Antiqua" w:hAnsi="Book Antiqua" w:cs="Arial"/>
          <w:sz w:val="24"/>
          <w:szCs w:val="24"/>
        </w:rPr>
        <w:t xml:space="preserve">mportant </w:t>
      </w:r>
      <w:r w:rsidRPr="00E61840">
        <w:rPr>
          <w:rFonts w:ascii="Book Antiqua" w:hAnsi="Book Antiqua" w:cs="Arial"/>
          <w:sz w:val="24"/>
          <w:szCs w:val="24"/>
        </w:rPr>
        <w:t>secondary findings included</w:t>
      </w:r>
      <w:r w:rsidR="00292A9C" w:rsidRPr="00E61840">
        <w:rPr>
          <w:rFonts w:ascii="Book Antiqua" w:hAnsi="Book Antiqua" w:cs="Arial"/>
          <w:sz w:val="24"/>
          <w:szCs w:val="24"/>
        </w:rPr>
        <w:t xml:space="preserve"> improvements</w:t>
      </w:r>
      <w:r w:rsidR="00175C86" w:rsidRPr="00E61840">
        <w:rPr>
          <w:rFonts w:ascii="Book Antiqua" w:hAnsi="Book Antiqua" w:cs="Arial"/>
          <w:sz w:val="24"/>
          <w:szCs w:val="24"/>
        </w:rPr>
        <w:t xml:space="preserve"> in averag</w:t>
      </w:r>
      <w:r w:rsidR="003774EE" w:rsidRPr="00E61840">
        <w:rPr>
          <w:rFonts w:ascii="Book Antiqua" w:hAnsi="Book Antiqua" w:cs="Arial"/>
          <w:sz w:val="24"/>
          <w:szCs w:val="24"/>
        </w:rPr>
        <w:t>e</w:t>
      </w:r>
      <w:r w:rsidR="00F72D81" w:rsidRPr="00E61840">
        <w:rPr>
          <w:rFonts w:ascii="Book Antiqua" w:hAnsi="Book Antiqua" w:cs="Arial"/>
          <w:sz w:val="24"/>
          <w:szCs w:val="24"/>
        </w:rPr>
        <w:t xml:space="preserve"> Early Treatment of D</w:t>
      </w:r>
      <w:r w:rsidR="009E4A2C" w:rsidRPr="00E61840">
        <w:rPr>
          <w:rFonts w:ascii="Book Antiqua" w:hAnsi="Book Antiqua" w:cs="Arial"/>
          <w:sz w:val="24"/>
          <w:szCs w:val="24"/>
        </w:rPr>
        <w:t xml:space="preserve">iabetic Retinopathy severity </w:t>
      </w:r>
      <w:proofErr w:type="gramStart"/>
      <w:r w:rsidR="009E4A2C" w:rsidRPr="00E61840">
        <w:rPr>
          <w:rFonts w:ascii="Book Antiqua" w:hAnsi="Book Antiqua" w:cs="Arial"/>
          <w:sz w:val="24"/>
          <w:szCs w:val="24"/>
        </w:rPr>
        <w:t>scores</w:t>
      </w:r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5,6]</w:t>
      </w:r>
      <w:r w:rsidR="00BE5D61" w:rsidRPr="00E61840">
        <w:rPr>
          <w:rFonts w:ascii="Book Antiqua" w:hAnsi="Book Antiqua" w:cs="Arial"/>
          <w:sz w:val="24"/>
          <w:szCs w:val="24"/>
        </w:rPr>
        <w:t>.</w:t>
      </w:r>
      <w:r w:rsidR="003673D7" w:rsidRPr="00E61840">
        <w:rPr>
          <w:rFonts w:ascii="Book Antiqua" w:hAnsi="Book Antiqua" w:cs="Arial"/>
          <w:sz w:val="24"/>
          <w:szCs w:val="24"/>
        </w:rPr>
        <w:t xml:space="preserve"> </w:t>
      </w:r>
      <w:r w:rsidR="00D839C7" w:rsidRPr="00E61840">
        <w:rPr>
          <w:rFonts w:ascii="Book Antiqua" w:hAnsi="Book Antiqua" w:cs="Arial"/>
          <w:sz w:val="24"/>
          <w:szCs w:val="24"/>
        </w:rPr>
        <w:t>More e</w:t>
      </w:r>
      <w:r w:rsidR="004D1A5D" w:rsidRPr="00E61840">
        <w:rPr>
          <w:rFonts w:ascii="Book Antiqua" w:hAnsi="Book Antiqua" w:cs="Arial"/>
          <w:sz w:val="24"/>
          <w:szCs w:val="24"/>
        </w:rPr>
        <w:t>yes</w:t>
      </w:r>
      <w:r w:rsidR="00D839C7" w:rsidRPr="00E61840">
        <w:rPr>
          <w:rFonts w:ascii="Book Antiqua" w:hAnsi="Book Antiqua" w:cs="Arial"/>
          <w:sz w:val="24"/>
          <w:szCs w:val="24"/>
        </w:rPr>
        <w:t xml:space="preserve"> treated with ranibizumab than sham/laser experienced 2-level (37.8% to 40.9% </w:t>
      </w:r>
      <w:r w:rsidR="001D20D3" w:rsidRPr="001D20D3">
        <w:rPr>
          <w:rFonts w:ascii="Book Antiqua" w:hAnsi="Book Antiqua" w:cs="Arial"/>
          <w:i/>
          <w:sz w:val="24"/>
          <w:szCs w:val="24"/>
        </w:rPr>
        <w:t>vs</w:t>
      </w:r>
      <w:r w:rsidR="00D839C7" w:rsidRPr="00E61840">
        <w:rPr>
          <w:rFonts w:ascii="Book Antiqua" w:hAnsi="Book Antiqua" w:cs="Arial"/>
          <w:sz w:val="24"/>
          <w:szCs w:val="24"/>
        </w:rPr>
        <w:t xml:space="preserve"> 23.4% to 24.3%) and 3-level </w:t>
      </w:r>
      <w:r w:rsidR="001D20D3">
        <w:rPr>
          <w:rFonts w:ascii="Book Antiqua" w:hAnsi="Book Antiqua" w:cs="Arial"/>
          <w:sz w:val="24"/>
          <w:szCs w:val="24"/>
        </w:rPr>
        <w:t xml:space="preserve">improvements (11.3% to 15.4% </w:t>
      </w:r>
      <w:r w:rsidR="001D20D3" w:rsidRPr="001D20D3">
        <w:rPr>
          <w:rFonts w:ascii="Book Antiqua" w:hAnsi="Book Antiqua" w:cs="Arial"/>
          <w:i/>
          <w:sz w:val="24"/>
          <w:szCs w:val="24"/>
        </w:rPr>
        <w:t>vs</w:t>
      </w:r>
      <w:r w:rsidR="00D839C7" w:rsidRPr="00E61840">
        <w:rPr>
          <w:rFonts w:ascii="Book Antiqua" w:hAnsi="Book Antiqua" w:cs="Arial"/>
          <w:sz w:val="24"/>
          <w:szCs w:val="24"/>
        </w:rPr>
        <w:t xml:space="preserve"> 2.6% to 4.0%) in ETDRS severity and fewer </w:t>
      </w:r>
      <w:r w:rsidR="00D839C7" w:rsidRPr="00E61840">
        <w:rPr>
          <w:rFonts w:ascii="Book Antiqua" w:hAnsi="Book Antiqua" w:cs="Arial"/>
          <w:sz w:val="24"/>
          <w:szCs w:val="24"/>
        </w:rPr>
        <w:lastRenderedPageBreak/>
        <w:t xml:space="preserve">experienced 2-level (0.9% to 4.3% </w:t>
      </w:r>
      <w:r w:rsidR="001D20D3" w:rsidRPr="001D20D3">
        <w:rPr>
          <w:rFonts w:ascii="Book Antiqua" w:hAnsi="Book Antiqua" w:cs="Arial"/>
          <w:i/>
          <w:sz w:val="24"/>
          <w:szCs w:val="24"/>
        </w:rPr>
        <w:t>vs</w:t>
      </w:r>
      <w:r w:rsidR="00D839C7" w:rsidRPr="00E61840">
        <w:rPr>
          <w:rFonts w:ascii="Book Antiqua" w:hAnsi="Book Antiqua" w:cs="Arial"/>
          <w:sz w:val="24"/>
          <w:szCs w:val="24"/>
        </w:rPr>
        <w:t xml:space="preserve"> 8.9% to 9.6%) and 3-level (0.8% to 1.7% </w:t>
      </w:r>
      <w:r w:rsidR="001D20D3" w:rsidRPr="001D20D3">
        <w:rPr>
          <w:rFonts w:ascii="Book Antiqua" w:hAnsi="Book Antiqua" w:cs="Arial"/>
          <w:i/>
          <w:sz w:val="24"/>
          <w:szCs w:val="24"/>
        </w:rPr>
        <w:t>vs</w:t>
      </w:r>
      <w:r w:rsidR="00D839C7" w:rsidRPr="00E61840">
        <w:rPr>
          <w:rFonts w:ascii="Book Antiqua" w:hAnsi="Book Antiqua" w:cs="Arial"/>
          <w:sz w:val="24"/>
          <w:szCs w:val="24"/>
        </w:rPr>
        <w:t xml:space="preserve"> 3.2% to 4.3%) </w:t>
      </w:r>
      <w:proofErr w:type="gramStart"/>
      <w:r w:rsidR="00D839C7" w:rsidRPr="00E61840">
        <w:rPr>
          <w:rFonts w:ascii="Book Antiqua" w:hAnsi="Book Antiqua" w:cs="Arial"/>
          <w:sz w:val="24"/>
          <w:szCs w:val="24"/>
        </w:rPr>
        <w:t>worsening</w:t>
      </w:r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10]</w:t>
      </w:r>
      <w:r w:rsidR="00D839C7" w:rsidRPr="00E61840">
        <w:rPr>
          <w:rFonts w:ascii="Book Antiqua" w:hAnsi="Book Antiqua" w:cs="Arial"/>
          <w:sz w:val="24"/>
          <w:szCs w:val="24"/>
        </w:rPr>
        <w:t>.</w:t>
      </w:r>
      <w:r w:rsidR="0079796B" w:rsidRPr="00E61840">
        <w:rPr>
          <w:rFonts w:ascii="Book Antiqua" w:hAnsi="Book Antiqua" w:cs="Arial"/>
          <w:sz w:val="24"/>
          <w:szCs w:val="24"/>
        </w:rPr>
        <w:t xml:space="preserve"> </w:t>
      </w:r>
      <w:r w:rsidR="00030C55" w:rsidRPr="00E61840">
        <w:rPr>
          <w:rFonts w:ascii="Book Antiqua" w:hAnsi="Book Antiqua" w:cs="Arial"/>
          <w:sz w:val="24"/>
          <w:szCs w:val="24"/>
        </w:rPr>
        <w:t xml:space="preserve">At </w:t>
      </w:r>
      <w:r w:rsidR="00675D2E" w:rsidRPr="00E61840">
        <w:rPr>
          <w:rFonts w:ascii="Book Antiqua" w:hAnsi="Book Antiqua" w:cs="Arial"/>
          <w:sz w:val="24"/>
          <w:szCs w:val="24"/>
        </w:rPr>
        <w:t xml:space="preserve">the 2-year point in VIVID </w:t>
      </w:r>
      <w:r w:rsidR="0067348E" w:rsidRPr="00E61840">
        <w:rPr>
          <w:rFonts w:ascii="Book Antiqua" w:hAnsi="Book Antiqua" w:cs="Arial"/>
          <w:sz w:val="24"/>
          <w:szCs w:val="24"/>
        </w:rPr>
        <w:t>and VISTA more aflibercept-treated patients compared to sham/laser experienced 2-level (</w:t>
      </w:r>
      <w:r w:rsidR="00615924" w:rsidRPr="00E61840">
        <w:rPr>
          <w:rFonts w:ascii="Book Antiqua" w:hAnsi="Book Antiqua" w:cs="Arial"/>
          <w:sz w:val="24"/>
          <w:szCs w:val="24"/>
        </w:rPr>
        <w:t>33.8% and 29.1%</w:t>
      </w:r>
      <w:r w:rsidR="0067348E" w:rsidRPr="00E61840">
        <w:rPr>
          <w:rFonts w:ascii="Book Antiqua" w:hAnsi="Book Antiqua" w:cs="Arial"/>
          <w:sz w:val="24"/>
          <w:szCs w:val="24"/>
        </w:rPr>
        <w:t xml:space="preserve"> </w:t>
      </w:r>
      <w:r w:rsidR="001D20D3" w:rsidRPr="001D20D3">
        <w:rPr>
          <w:rFonts w:ascii="Book Antiqua" w:hAnsi="Book Antiqua" w:cs="Arial"/>
          <w:i/>
          <w:sz w:val="24"/>
          <w:szCs w:val="24"/>
        </w:rPr>
        <w:t>vs</w:t>
      </w:r>
      <w:r w:rsidR="0067348E" w:rsidRPr="00E61840">
        <w:rPr>
          <w:rFonts w:ascii="Book Antiqua" w:hAnsi="Book Antiqua" w:cs="Arial"/>
          <w:sz w:val="24"/>
          <w:szCs w:val="24"/>
        </w:rPr>
        <w:t xml:space="preserve"> </w:t>
      </w:r>
      <w:r w:rsidR="00615924" w:rsidRPr="00E61840">
        <w:rPr>
          <w:rFonts w:ascii="Book Antiqua" w:hAnsi="Book Antiqua" w:cs="Arial"/>
          <w:sz w:val="24"/>
          <w:szCs w:val="24"/>
        </w:rPr>
        <w:t>14.3%</w:t>
      </w:r>
      <w:r w:rsidR="0067348E" w:rsidRPr="00E61840">
        <w:rPr>
          <w:rFonts w:ascii="Book Antiqua" w:hAnsi="Book Antiqua" w:cs="Arial"/>
          <w:sz w:val="24"/>
          <w:szCs w:val="24"/>
        </w:rPr>
        <w:t>)</w:t>
      </w:r>
      <w:r w:rsidR="003774EE" w:rsidRPr="00E61840">
        <w:rPr>
          <w:rFonts w:ascii="Book Antiqua" w:hAnsi="Book Antiqua" w:cs="Arial"/>
          <w:sz w:val="24"/>
          <w:szCs w:val="24"/>
        </w:rPr>
        <w:t xml:space="preserve"> improvements in ETDRS severity </w:t>
      </w:r>
      <w:proofErr w:type="gramStart"/>
      <w:r w:rsidR="003774EE" w:rsidRPr="00E61840">
        <w:rPr>
          <w:rFonts w:ascii="Book Antiqua" w:hAnsi="Book Antiqua" w:cs="Arial"/>
          <w:sz w:val="24"/>
          <w:szCs w:val="24"/>
        </w:rPr>
        <w:t>scores</w:t>
      </w:r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6]</w:t>
      </w:r>
      <w:r w:rsidR="0067348E" w:rsidRPr="00E61840">
        <w:rPr>
          <w:rFonts w:ascii="Book Antiqua" w:hAnsi="Book Antiqua" w:cs="Arial"/>
          <w:sz w:val="24"/>
          <w:szCs w:val="24"/>
        </w:rPr>
        <w:t xml:space="preserve">. </w:t>
      </w:r>
      <w:r w:rsidR="00615924" w:rsidRPr="00E61840">
        <w:rPr>
          <w:rFonts w:ascii="Book Antiqua" w:hAnsi="Book Antiqua" w:cs="Arial"/>
          <w:sz w:val="24"/>
          <w:szCs w:val="24"/>
        </w:rPr>
        <w:t xml:space="preserve">Though only a subset of the RISE/RIDE cohort was followed from </w:t>
      </w:r>
      <w:r w:rsidR="003774EE" w:rsidRPr="00E61840">
        <w:rPr>
          <w:rFonts w:ascii="Book Antiqua" w:hAnsi="Book Antiqua" w:cs="Arial"/>
          <w:sz w:val="24"/>
          <w:szCs w:val="24"/>
        </w:rPr>
        <w:t xml:space="preserve">years 3 through 5 </w:t>
      </w:r>
      <w:r w:rsidR="00615924" w:rsidRPr="00E61840">
        <w:rPr>
          <w:rFonts w:ascii="Book Antiqua" w:hAnsi="Book Antiqua" w:cs="Arial"/>
          <w:sz w:val="24"/>
          <w:szCs w:val="24"/>
        </w:rPr>
        <w:t xml:space="preserve">with as-needed injections, </w:t>
      </w:r>
      <w:r w:rsidR="003673D7" w:rsidRPr="00E61840">
        <w:rPr>
          <w:rFonts w:ascii="Book Antiqua" w:hAnsi="Book Antiqua" w:cs="Arial"/>
          <w:sz w:val="24"/>
          <w:szCs w:val="24"/>
        </w:rPr>
        <w:t xml:space="preserve">decreased treatment frequency did not worsen DR scores. </w:t>
      </w:r>
      <w:r w:rsidR="004D1A5D" w:rsidRPr="00E61840">
        <w:rPr>
          <w:rFonts w:ascii="Book Antiqua" w:hAnsi="Book Antiqua" w:cs="Arial"/>
          <w:sz w:val="24"/>
          <w:szCs w:val="24"/>
        </w:rPr>
        <w:t xml:space="preserve">These results suggest that VEGF blockade not only improves the retinopathy </w:t>
      </w:r>
      <w:r w:rsidR="00615924" w:rsidRPr="00E61840">
        <w:rPr>
          <w:rFonts w:ascii="Book Antiqua" w:hAnsi="Book Antiqua" w:cs="Arial"/>
          <w:sz w:val="24"/>
          <w:szCs w:val="24"/>
        </w:rPr>
        <w:t xml:space="preserve">through 2 years </w:t>
      </w:r>
      <w:r w:rsidR="004D1A5D" w:rsidRPr="00E61840">
        <w:rPr>
          <w:rFonts w:ascii="Book Antiqua" w:hAnsi="Book Antiqua" w:cs="Arial"/>
          <w:sz w:val="24"/>
          <w:szCs w:val="24"/>
        </w:rPr>
        <w:t>but it reverses the underlying pathophysiologic processes responsible for DR development.</w:t>
      </w:r>
    </w:p>
    <w:p w14:paraId="06D878C8" w14:textId="77777777" w:rsidR="003673D7" w:rsidRPr="00E61840" w:rsidRDefault="004D1A5D" w:rsidP="001D20D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E61840">
        <w:rPr>
          <w:rFonts w:ascii="Book Antiqua" w:hAnsi="Book Antiqua" w:cs="Arial"/>
          <w:sz w:val="24"/>
          <w:szCs w:val="24"/>
        </w:rPr>
        <w:t xml:space="preserve">How VEGF blockade </w:t>
      </w:r>
      <w:r w:rsidR="00C46EC4" w:rsidRPr="00E61840">
        <w:rPr>
          <w:rFonts w:ascii="Book Antiqua" w:hAnsi="Book Antiqua" w:cs="Arial"/>
          <w:sz w:val="24"/>
          <w:szCs w:val="24"/>
        </w:rPr>
        <w:t xml:space="preserve">improves </w:t>
      </w:r>
      <w:r w:rsidR="00715D01" w:rsidRPr="00E61840">
        <w:rPr>
          <w:rFonts w:ascii="Book Antiqua" w:hAnsi="Book Antiqua" w:cs="Arial"/>
          <w:sz w:val="24"/>
          <w:szCs w:val="24"/>
        </w:rPr>
        <w:t xml:space="preserve">DR severity despite </w:t>
      </w:r>
      <w:r w:rsidR="00C46EC4" w:rsidRPr="00E61840">
        <w:rPr>
          <w:rFonts w:ascii="Book Antiqua" w:hAnsi="Book Antiqua" w:cs="Arial"/>
          <w:sz w:val="24"/>
          <w:szCs w:val="24"/>
        </w:rPr>
        <w:t xml:space="preserve">a </w:t>
      </w:r>
      <w:r w:rsidR="00715D01" w:rsidRPr="00E61840">
        <w:rPr>
          <w:rFonts w:ascii="Book Antiqua" w:hAnsi="Book Antiqua" w:cs="Arial"/>
          <w:sz w:val="24"/>
          <w:szCs w:val="24"/>
        </w:rPr>
        <w:t xml:space="preserve">decreasing treatment frequency </w:t>
      </w:r>
      <w:r w:rsidR="00C03ACA" w:rsidRPr="00E61840">
        <w:rPr>
          <w:rFonts w:ascii="Book Antiqua" w:hAnsi="Book Antiqua" w:cs="Arial"/>
          <w:sz w:val="24"/>
          <w:szCs w:val="24"/>
        </w:rPr>
        <w:t xml:space="preserve">after </w:t>
      </w:r>
      <w:r w:rsidR="00C46EC4" w:rsidRPr="00E61840">
        <w:rPr>
          <w:rFonts w:ascii="Book Antiqua" w:hAnsi="Book Antiqua" w:cs="Arial"/>
          <w:sz w:val="24"/>
          <w:szCs w:val="24"/>
        </w:rPr>
        <w:t xml:space="preserve">2 years </w:t>
      </w:r>
      <w:r w:rsidR="00715D01" w:rsidRPr="00E61840">
        <w:rPr>
          <w:rFonts w:ascii="Book Antiqua" w:hAnsi="Book Antiqua" w:cs="Arial"/>
          <w:sz w:val="24"/>
          <w:szCs w:val="24"/>
        </w:rPr>
        <w:t xml:space="preserve">is not known. Anti-VEGF drugs bind only </w:t>
      </w:r>
      <w:r w:rsidR="00C46EC4" w:rsidRPr="00E61840">
        <w:rPr>
          <w:rFonts w:ascii="Book Antiqua" w:hAnsi="Book Antiqua" w:cs="Arial"/>
          <w:sz w:val="24"/>
          <w:szCs w:val="24"/>
        </w:rPr>
        <w:t xml:space="preserve">soluble VEGF and prevent it from activating </w:t>
      </w:r>
      <w:r w:rsidRPr="00E61840">
        <w:rPr>
          <w:rFonts w:ascii="Book Antiqua" w:hAnsi="Book Antiqua" w:cs="Arial"/>
          <w:sz w:val="24"/>
          <w:szCs w:val="24"/>
        </w:rPr>
        <w:t>the trans-</w:t>
      </w:r>
      <w:r w:rsidR="00C46EC4" w:rsidRPr="00E61840">
        <w:rPr>
          <w:rFonts w:ascii="Book Antiqua" w:hAnsi="Book Antiqua" w:cs="Arial"/>
          <w:sz w:val="24"/>
          <w:szCs w:val="24"/>
        </w:rPr>
        <w:t>membrane recepto</w:t>
      </w:r>
      <w:r w:rsidR="001B394D" w:rsidRPr="00E61840">
        <w:rPr>
          <w:rFonts w:ascii="Book Antiqua" w:hAnsi="Book Antiqua" w:cs="Arial"/>
          <w:sz w:val="24"/>
          <w:szCs w:val="24"/>
        </w:rPr>
        <w:t xml:space="preserve">r VEGFR2 but </w:t>
      </w:r>
      <w:r w:rsidRPr="00E61840">
        <w:rPr>
          <w:rFonts w:ascii="Book Antiqua" w:hAnsi="Book Antiqua" w:cs="Arial"/>
          <w:sz w:val="24"/>
          <w:szCs w:val="24"/>
        </w:rPr>
        <w:t>do not</w:t>
      </w:r>
      <w:r w:rsidR="00C46EC4" w:rsidRPr="00E61840">
        <w:rPr>
          <w:rFonts w:ascii="Book Antiqua" w:hAnsi="Book Antiqua" w:cs="Arial"/>
          <w:sz w:val="24"/>
          <w:szCs w:val="24"/>
        </w:rPr>
        <w:t xml:space="preserve"> directly inhibit VEGF synthesis</w:t>
      </w:r>
      <w:r w:rsidR="001B394D" w:rsidRPr="00E61840">
        <w:rPr>
          <w:rFonts w:ascii="Book Antiqua" w:hAnsi="Book Antiqua" w:cs="Arial"/>
          <w:sz w:val="24"/>
          <w:szCs w:val="24"/>
        </w:rPr>
        <w:t xml:space="preserve">. </w:t>
      </w:r>
      <w:r w:rsidR="00AE628C" w:rsidRPr="00E61840">
        <w:rPr>
          <w:rFonts w:ascii="Book Antiqua" w:hAnsi="Book Antiqua" w:cs="Arial"/>
          <w:sz w:val="24"/>
          <w:szCs w:val="24"/>
        </w:rPr>
        <w:t>However, these drugs dampen VEGF amplification by inhibiting ICAM-1 synthesis and the resultant margination and activation of</w:t>
      </w:r>
      <w:r w:rsidR="00C46EC4" w:rsidRPr="00E61840">
        <w:rPr>
          <w:rFonts w:ascii="Book Antiqua" w:hAnsi="Book Antiqua" w:cs="Arial"/>
          <w:sz w:val="24"/>
          <w:szCs w:val="24"/>
        </w:rPr>
        <w:t xml:space="preserve"> </w:t>
      </w:r>
      <w:r w:rsidR="00AE628C" w:rsidRPr="00E61840">
        <w:rPr>
          <w:rFonts w:ascii="Book Antiqua" w:hAnsi="Book Antiqua" w:cs="Arial"/>
          <w:sz w:val="24"/>
          <w:szCs w:val="24"/>
        </w:rPr>
        <w:t xml:space="preserve">leukocytes. Since activated leukocytes synthesize VEGF and initiate a </w:t>
      </w:r>
      <w:r w:rsidR="00AD613E" w:rsidRPr="00E61840">
        <w:rPr>
          <w:rFonts w:ascii="Book Antiqua" w:hAnsi="Book Antiqua" w:cs="Arial"/>
          <w:sz w:val="24"/>
          <w:szCs w:val="24"/>
        </w:rPr>
        <w:t xml:space="preserve">self-sustaining, </w:t>
      </w:r>
      <w:r w:rsidR="00CA1433" w:rsidRPr="00E61840">
        <w:rPr>
          <w:rFonts w:ascii="Book Antiqua" w:hAnsi="Book Antiqua" w:cs="Arial"/>
          <w:sz w:val="24"/>
          <w:szCs w:val="24"/>
        </w:rPr>
        <w:t>positive</w:t>
      </w:r>
      <w:r w:rsidR="00C46EC4" w:rsidRPr="00E61840">
        <w:rPr>
          <w:rFonts w:ascii="Book Antiqua" w:hAnsi="Book Antiqua" w:cs="Arial"/>
          <w:sz w:val="24"/>
          <w:szCs w:val="24"/>
        </w:rPr>
        <w:t xml:space="preserve"> </w:t>
      </w:r>
      <w:r w:rsidR="00AE628C" w:rsidRPr="00E61840">
        <w:rPr>
          <w:rFonts w:ascii="Book Antiqua" w:hAnsi="Book Antiqua" w:cs="Arial"/>
          <w:sz w:val="24"/>
          <w:szCs w:val="24"/>
        </w:rPr>
        <w:t>feedback loop</w:t>
      </w:r>
      <w:r w:rsidR="00AD613E" w:rsidRPr="00E61840">
        <w:rPr>
          <w:rFonts w:ascii="Book Antiqua" w:hAnsi="Book Antiqua" w:cs="Arial"/>
          <w:sz w:val="24"/>
          <w:szCs w:val="24"/>
        </w:rPr>
        <w:t>, binding diffusible VEGF</w:t>
      </w:r>
      <w:r w:rsidRPr="00E61840">
        <w:rPr>
          <w:rFonts w:ascii="Book Antiqua" w:hAnsi="Book Antiqua" w:cs="Arial"/>
          <w:sz w:val="24"/>
          <w:szCs w:val="24"/>
        </w:rPr>
        <w:t xml:space="preserve"> actually decreases </w:t>
      </w:r>
      <w:r w:rsidR="00AD613E" w:rsidRPr="00E61840">
        <w:rPr>
          <w:rFonts w:ascii="Book Antiqua" w:hAnsi="Book Antiqua" w:cs="Arial"/>
          <w:sz w:val="24"/>
          <w:szCs w:val="24"/>
        </w:rPr>
        <w:t>overall VEGF production</w:t>
      </w:r>
      <w:r w:rsidR="00C46EC4" w:rsidRPr="00E61840">
        <w:rPr>
          <w:rFonts w:ascii="Book Antiqua" w:hAnsi="Book Antiqua" w:cs="Arial"/>
          <w:sz w:val="24"/>
          <w:szCs w:val="24"/>
        </w:rPr>
        <w:t xml:space="preserve">. Downregulated VEGF together </w:t>
      </w:r>
      <w:r w:rsidRPr="00E61840">
        <w:rPr>
          <w:rFonts w:ascii="Book Antiqua" w:hAnsi="Book Antiqua" w:cs="Arial"/>
          <w:sz w:val="24"/>
          <w:szCs w:val="24"/>
        </w:rPr>
        <w:t>with oth</w:t>
      </w:r>
      <w:r w:rsidR="00C46EC4" w:rsidRPr="00E61840">
        <w:rPr>
          <w:rFonts w:ascii="Book Antiqua" w:hAnsi="Book Antiqua" w:cs="Arial"/>
          <w:sz w:val="24"/>
          <w:szCs w:val="24"/>
        </w:rPr>
        <w:t xml:space="preserve">er as yet unidentified </w:t>
      </w:r>
      <w:r w:rsidRPr="00E61840">
        <w:rPr>
          <w:rFonts w:ascii="Book Antiqua" w:hAnsi="Book Antiqua" w:cs="Arial"/>
          <w:sz w:val="24"/>
          <w:szCs w:val="24"/>
        </w:rPr>
        <w:t>facto</w:t>
      </w:r>
      <w:r w:rsidR="00C46EC4" w:rsidRPr="00E61840">
        <w:rPr>
          <w:rFonts w:ascii="Book Antiqua" w:hAnsi="Book Antiqua" w:cs="Arial"/>
          <w:sz w:val="24"/>
          <w:szCs w:val="24"/>
        </w:rPr>
        <w:t xml:space="preserve">rs may permanently shut down </w:t>
      </w:r>
      <w:r w:rsidRPr="00E61840">
        <w:rPr>
          <w:rFonts w:ascii="Book Antiqua" w:hAnsi="Book Antiqua" w:cs="Arial"/>
          <w:sz w:val="24"/>
          <w:szCs w:val="24"/>
        </w:rPr>
        <w:t xml:space="preserve">VEGF synthesis and reverse retinopathy in some </w:t>
      </w:r>
      <w:r w:rsidR="00C22052" w:rsidRPr="00E61840">
        <w:rPr>
          <w:rFonts w:ascii="Book Antiqua" w:hAnsi="Book Antiqua" w:cs="Arial"/>
          <w:sz w:val="24"/>
          <w:szCs w:val="24"/>
        </w:rPr>
        <w:t>patients</w:t>
      </w:r>
      <w:r w:rsidRPr="00E61840">
        <w:rPr>
          <w:rFonts w:ascii="Book Antiqua" w:hAnsi="Book Antiqua" w:cs="Arial"/>
          <w:sz w:val="24"/>
          <w:szCs w:val="24"/>
        </w:rPr>
        <w:t>.</w:t>
      </w:r>
    </w:p>
    <w:p w14:paraId="399E5152" w14:textId="68C21812" w:rsidR="00090BAF" w:rsidRPr="00E61840" w:rsidRDefault="00007D7B" w:rsidP="001D20D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E61840">
        <w:rPr>
          <w:rFonts w:ascii="Book Antiqua" w:hAnsi="Book Antiqua" w:cs="Arial"/>
          <w:sz w:val="24"/>
          <w:szCs w:val="24"/>
        </w:rPr>
        <w:t xml:space="preserve">Drug developers are </w:t>
      </w:r>
      <w:r w:rsidR="009635D1" w:rsidRPr="00E61840">
        <w:rPr>
          <w:rFonts w:ascii="Book Antiqua" w:hAnsi="Book Antiqua" w:cs="Arial"/>
          <w:sz w:val="24"/>
          <w:szCs w:val="24"/>
        </w:rPr>
        <w:t xml:space="preserve">now </w:t>
      </w:r>
      <w:r w:rsidRPr="00E61840">
        <w:rPr>
          <w:rFonts w:ascii="Book Antiqua" w:hAnsi="Book Antiqua" w:cs="Arial"/>
          <w:sz w:val="24"/>
          <w:szCs w:val="24"/>
        </w:rPr>
        <w:t xml:space="preserve">working </w:t>
      </w:r>
      <w:r w:rsidR="009635D1" w:rsidRPr="00E61840">
        <w:rPr>
          <w:rFonts w:ascii="Book Antiqua" w:hAnsi="Book Antiqua" w:cs="Arial"/>
          <w:sz w:val="24"/>
          <w:szCs w:val="24"/>
        </w:rPr>
        <w:t xml:space="preserve">to expand the </w:t>
      </w:r>
      <w:r w:rsidR="00090BAF" w:rsidRPr="00E61840">
        <w:rPr>
          <w:rFonts w:ascii="Book Antiqua" w:hAnsi="Book Antiqua" w:cs="Arial"/>
          <w:sz w:val="24"/>
          <w:szCs w:val="24"/>
        </w:rPr>
        <w:t xml:space="preserve">indications </w:t>
      </w:r>
      <w:r w:rsidR="009635D1" w:rsidRPr="00E61840">
        <w:rPr>
          <w:rFonts w:ascii="Book Antiqua" w:hAnsi="Book Antiqua" w:cs="Arial"/>
          <w:sz w:val="24"/>
          <w:szCs w:val="24"/>
        </w:rPr>
        <w:t xml:space="preserve">for anti-VEGF therapy by focusing on </w:t>
      </w:r>
      <w:r w:rsidR="00090BAF" w:rsidRPr="00E61840">
        <w:rPr>
          <w:rFonts w:ascii="Book Antiqua" w:hAnsi="Book Antiqua" w:cs="Arial"/>
          <w:sz w:val="24"/>
          <w:szCs w:val="24"/>
        </w:rPr>
        <w:t xml:space="preserve">eyes at risk of </w:t>
      </w:r>
      <w:r w:rsidR="009635D1" w:rsidRPr="00E61840">
        <w:rPr>
          <w:rFonts w:ascii="Book Antiqua" w:hAnsi="Book Antiqua" w:cs="Arial"/>
          <w:sz w:val="24"/>
          <w:szCs w:val="24"/>
        </w:rPr>
        <w:t xml:space="preserve">DME-mediated </w:t>
      </w:r>
      <w:r w:rsidR="00090BAF" w:rsidRPr="00E61840">
        <w:rPr>
          <w:rFonts w:ascii="Book Antiqua" w:hAnsi="Book Antiqua" w:cs="Arial"/>
          <w:sz w:val="24"/>
          <w:szCs w:val="24"/>
        </w:rPr>
        <w:t>vision loss</w:t>
      </w:r>
      <w:r w:rsidRPr="00E61840">
        <w:rPr>
          <w:rFonts w:ascii="Book Antiqua" w:hAnsi="Book Antiqua" w:cs="Arial"/>
          <w:sz w:val="24"/>
          <w:szCs w:val="24"/>
        </w:rPr>
        <w:t xml:space="preserve">. Ranibizumab was recently approved for the treatment of </w:t>
      </w:r>
      <w:r w:rsidR="00F469FE" w:rsidRPr="00E61840">
        <w:rPr>
          <w:rFonts w:ascii="Book Antiqua" w:hAnsi="Book Antiqua" w:cs="Arial"/>
          <w:sz w:val="24"/>
          <w:szCs w:val="24"/>
        </w:rPr>
        <w:t>fovea-</w:t>
      </w:r>
      <w:r w:rsidR="009635D1" w:rsidRPr="00E61840">
        <w:rPr>
          <w:rFonts w:ascii="Book Antiqua" w:hAnsi="Book Antiqua" w:cs="Arial"/>
          <w:sz w:val="24"/>
          <w:szCs w:val="24"/>
        </w:rPr>
        <w:t xml:space="preserve">threatening </w:t>
      </w:r>
      <w:r w:rsidRPr="00E61840">
        <w:rPr>
          <w:rFonts w:ascii="Book Antiqua" w:hAnsi="Book Antiqua" w:cs="Arial"/>
          <w:sz w:val="24"/>
          <w:szCs w:val="24"/>
        </w:rPr>
        <w:t xml:space="preserve">DME </w:t>
      </w:r>
      <w:r w:rsidR="009635D1" w:rsidRPr="00E61840">
        <w:rPr>
          <w:rFonts w:ascii="Book Antiqua" w:hAnsi="Book Antiqua" w:cs="Arial"/>
          <w:sz w:val="24"/>
          <w:szCs w:val="24"/>
        </w:rPr>
        <w:t xml:space="preserve">due to </w:t>
      </w:r>
      <w:proofErr w:type="gramStart"/>
      <w:r w:rsidR="009635D1" w:rsidRPr="00E61840">
        <w:rPr>
          <w:rFonts w:ascii="Book Antiqua" w:hAnsi="Book Antiqua" w:cs="Arial"/>
          <w:sz w:val="24"/>
          <w:szCs w:val="24"/>
        </w:rPr>
        <w:t>DR</w:t>
      </w:r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1</w:t>
      </w:r>
      <w:r w:rsidR="00A914EC" w:rsidRPr="00E61840">
        <w:rPr>
          <w:rFonts w:ascii="Book Antiqua" w:hAnsi="Book Antiqua" w:cs="Arial"/>
          <w:sz w:val="24"/>
          <w:szCs w:val="24"/>
          <w:vertAlign w:val="superscript"/>
        </w:rPr>
        <w:t>1</w:t>
      </w:r>
      <w:r w:rsidR="002D7E91" w:rsidRPr="00E61840">
        <w:rPr>
          <w:rFonts w:ascii="Book Antiqua" w:hAnsi="Book Antiqua" w:cs="Arial"/>
          <w:sz w:val="24"/>
          <w:szCs w:val="24"/>
          <w:vertAlign w:val="superscript"/>
        </w:rPr>
        <w:t>]</w:t>
      </w:r>
      <w:r w:rsidR="009635D1" w:rsidRPr="00E61840">
        <w:rPr>
          <w:rFonts w:ascii="Book Antiqua" w:hAnsi="Book Antiqua" w:cs="Arial"/>
          <w:sz w:val="24"/>
          <w:szCs w:val="24"/>
        </w:rPr>
        <w:t xml:space="preserve"> and Regeneron will launch </w:t>
      </w:r>
      <w:r w:rsidR="00090BAF" w:rsidRPr="00E61840">
        <w:rPr>
          <w:rFonts w:ascii="Book Antiqua" w:hAnsi="Book Antiqua" w:cs="Arial"/>
          <w:sz w:val="24"/>
          <w:szCs w:val="24"/>
        </w:rPr>
        <w:t>a ph</w:t>
      </w:r>
      <w:r w:rsidRPr="00E61840">
        <w:rPr>
          <w:rFonts w:ascii="Book Antiqua" w:hAnsi="Book Antiqua" w:cs="Arial"/>
          <w:sz w:val="24"/>
          <w:szCs w:val="24"/>
        </w:rPr>
        <w:t xml:space="preserve">ase III </w:t>
      </w:r>
      <w:r w:rsidR="00C03ACA" w:rsidRPr="00E61840">
        <w:rPr>
          <w:rFonts w:ascii="Book Antiqua" w:hAnsi="Book Antiqua" w:cs="Arial"/>
          <w:sz w:val="24"/>
          <w:szCs w:val="24"/>
        </w:rPr>
        <w:t xml:space="preserve">aflibercept </w:t>
      </w:r>
      <w:r w:rsidRPr="00E61840">
        <w:rPr>
          <w:rFonts w:ascii="Book Antiqua" w:hAnsi="Book Antiqua" w:cs="Arial"/>
          <w:sz w:val="24"/>
          <w:szCs w:val="24"/>
        </w:rPr>
        <w:t xml:space="preserve">trial for </w:t>
      </w:r>
      <w:r w:rsidR="00090BAF" w:rsidRPr="00E61840">
        <w:rPr>
          <w:rFonts w:ascii="Book Antiqua" w:hAnsi="Book Antiqua" w:cs="Arial"/>
          <w:sz w:val="24"/>
          <w:szCs w:val="24"/>
        </w:rPr>
        <w:t xml:space="preserve">eyes at risk of vision loss due to DR </w:t>
      </w:r>
      <w:r w:rsidR="001D20D3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="00090BAF" w:rsidRPr="00E61840">
        <w:rPr>
          <w:rFonts w:ascii="Book Antiqua" w:hAnsi="Book Antiqua" w:cs="Arial"/>
          <w:sz w:val="24"/>
          <w:szCs w:val="24"/>
        </w:rPr>
        <w:t xml:space="preserve"> those with moderate non-proliferative DR or early </w:t>
      </w:r>
      <w:r w:rsidRPr="00E61840">
        <w:rPr>
          <w:rFonts w:ascii="Book Antiqua" w:hAnsi="Book Antiqua" w:cs="Arial"/>
          <w:sz w:val="24"/>
          <w:szCs w:val="24"/>
        </w:rPr>
        <w:t xml:space="preserve">posterior segment </w:t>
      </w:r>
      <w:r w:rsidR="00090BAF" w:rsidRPr="00E61840">
        <w:rPr>
          <w:rFonts w:ascii="Book Antiqua" w:hAnsi="Book Antiqua" w:cs="Arial"/>
          <w:sz w:val="24"/>
          <w:szCs w:val="24"/>
        </w:rPr>
        <w:t>neovascu</w:t>
      </w:r>
      <w:r w:rsidRPr="00E61840">
        <w:rPr>
          <w:rFonts w:ascii="Book Antiqua" w:hAnsi="Book Antiqua" w:cs="Arial"/>
          <w:sz w:val="24"/>
          <w:szCs w:val="24"/>
        </w:rPr>
        <w:t>larization</w:t>
      </w:r>
      <w:r w:rsidR="00090BAF" w:rsidRPr="00E61840">
        <w:rPr>
          <w:rFonts w:ascii="Book Antiqua" w:hAnsi="Book Antiqua" w:cs="Arial"/>
          <w:sz w:val="24"/>
          <w:szCs w:val="24"/>
        </w:rPr>
        <w:t xml:space="preserve">. </w:t>
      </w:r>
      <w:r w:rsidRPr="00E61840">
        <w:rPr>
          <w:rFonts w:ascii="Book Antiqua" w:hAnsi="Book Antiqua" w:cs="Arial"/>
          <w:sz w:val="24"/>
          <w:szCs w:val="24"/>
        </w:rPr>
        <w:t>The hope is that intra</w:t>
      </w:r>
      <w:r w:rsidR="009635D1" w:rsidRPr="00E61840">
        <w:rPr>
          <w:rFonts w:ascii="Book Antiqua" w:hAnsi="Book Antiqua" w:cs="Arial"/>
          <w:sz w:val="24"/>
          <w:szCs w:val="24"/>
        </w:rPr>
        <w:t>vitreal</w:t>
      </w:r>
      <w:r w:rsidR="001D20D3">
        <w:rPr>
          <w:rFonts w:ascii="Book Antiqua" w:hAnsi="Book Antiqua" w:cs="Arial"/>
          <w:sz w:val="24"/>
          <w:szCs w:val="24"/>
        </w:rPr>
        <w:t xml:space="preserve"> aflibercept every 8 or 16 </w:t>
      </w:r>
      <w:proofErr w:type="spellStart"/>
      <w:r w:rsidR="001D20D3">
        <w:rPr>
          <w:rFonts w:ascii="Book Antiqua" w:hAnsi="Book Antiqua" w:cs="Arial"/>
          <w:sz w:val="24"/>
          <w:szCs w:val="24"/>
        </w:rPr>
        <w:t>wk</w:t>
      </w:r>
      <w:proofErr w:type="spellEnd"/>
      <w:r w:rsidR="009635D1" w:rsidRPr="00E61840">
        <w:rPr>
          <w:rFonts w:ascii="Book Antiqua" w:hAnsi="Book Antiqua" w:cs="Arial"/>
          <w:sz w:val="24"/>
          <w:szCs w:val="24"/>
        </w:rPr>
        <w:t xml:space="preserve"> </w:t>
      </w:r>
      <w:r w:rsidRPr="00E61840">
        <w:rPr>
          <w:rFonts w:ascii="Book Antiqua" w:hAnsi="Book Antiqua" w:cs="Arial"/>
          <w:sz w:val="24"/>
          <w:szCs w:val="24"/>
        </w:rPr>
        <w:t xml:space="preserve">will </w:t>
      </w:r>
      <w:r w:rsidR="00090BAF" w:rsidRPr="00E61840">
        <w:rPr>
          <w:rFonts w:ascii="Book Antiqua" w:hAnsi="Book Antiqua" w:cs="Arial"/>
          <w:sz w:val="24"/>
          <w:szCs w:val="24"/>
        </w:rPr>
        <w:t>pre</w:t>
      </w:r>
      <w:r w:rsidR="009635D1" w:rsidRPr="00E61840">
        <w:rPr>
          <w:rFonts w:ascii="Book Antiqua" w:hAnsi="Book Antiqua" w:cs="Arial"/>
          <w:sz w:val="24"/>
          <w:szCs w:val="24"/>
        </w:rPr>
        <w:t>vent</w:t>
      </w:r>
      <w:r w:rsidRPr="00E61840">
        <w:rPr>
          <w:rFonts w:ascii="Book Antiqua" w:hAnsi="Book Antiqua" w:cs="Arial"/>
          <w:sz w:val="24"/>
          <w:szCs w:val="24"/>
        </w:rPr>
        <w:t xml:space="preserve"> adverse outcomes - </w:t>
      </w:r>
      <w:r w:rsidR="007C4015" w:rsidRPr="00E61840">
        <w:rPr>
          <w:rFonts w:ascii="Book Antiqua" w:hAnsi="Book Antiqua" w:cs="Arial"/>
          <w:sz w:val="24"/>
          <w:szCs w:val="24"/>
        </w:rPr>
        <w:t>diabetic macular edema and high-risk pro</w:t>
      </w:r>
      <w:r w:rsidRPr="00E61840">
        <w:rPr>
          <w:rFonts w:ascii="Book Antiqua" w:hAnsi="Book Antiqua" w:cs="Arial"/>
          <w:sz w:val="24"/>
          <w:szCs w:val="24"/>
        </w:rPr>
        <w:t xml:space="preserve">liferative diabetic retinopathy </w:t>
      </w:r>
      <w:r w:rsidR="001D20D3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Pr="00E61840">
        <w:rPr>
          <w:rFonts w:ascii="Book Antiqua" w:hAnsi="Book Antiqua" w:cs="Arial"/>
          <w:sz w:val="24"/>
          <w:szCs w:val="24"/>
        </w:rPr>
        <w:t xml:space="preserve"> by stabilizing or improving the severity of DR. If this trial produces </w:t>
      </w:r>
      <w:r w:rsidR="007C4015" w:rsidRPr="00E61840">
        <w:rPr>
          <w:rFonts w:ascii="Book Antiqua" w:hAnsi="Book Antiqua" w:cs="Arial"/>
          <w:sz w:val="24"/>
          <w:szCs w:val="24"/>
        </w:rPr>
        <w:t xml:space="preserve">successful </w:t>
      </w:r>
      <w:r w:rsidRPr="00E61840">
        <w:rPr>
          <w:rFonts w:ascii="Book Antiqua" w:hAnsi="Book Antiqua" w:cs="Arial"/>
          <w:sz w:val="24"/>
          <w:szCs w:val="24"/>
        </w:rPr>
        <w:t xml:space="preserve">results </w:t>
      </w:r>
      <w:r w:rsidR="007C4015" w:rsidRPr="00E61840">
        <w:rPr>
          <w:rFonts w:ascii="Book Antiqua" w:hAnsi="Book Antiqua" w:cs="Arial"/>
          <w:sz w:val="24"/>
          <w:szCs w:val="24"/>
        </w:rPr>
        <w:t>with an acceptable safety profile, it is easy</w:t>
      </w:r>
      <w:r w:rsidR="00090BAF" w:rsidRPr="00E61840">
        <w:rPr>
          <w:rFonts w:ascii="Book Antiqua" w:hAnsi="Book Antiqua" w:cs="Arial"/>
          <w:sz w:val="24"/>
          <w:szCs w:val="24"/>
        </w:rPr>
        <w:t xml:space="preserve"> </w:t>
      </w:r>
      <w:r w:rsidR="007C4015" w:rsidRPr="00E61840">
        <w:rPr>
          <w:rFonts w:ascii="Book Antiqua" w:hAnsi="Book Antiqua" w:cs="Arial"/>
          <w:sz w:val="24"/>
          <w:szCs w:val="24"/>
        </w:rPr>
        <w:t>to imagine subsequ</w:t>
      </w:r>
      <w:r w:rsidRPr="00E61840">
        <w:rPr>
          <w:rFonts w:ascii="Book Antiqua" w:hAnsi="Book Antiqua" w:cs="Arial"/>
          <w:sz w:val="24"/>
          <w:szCs w:val="24"/>
        </w:rPr>
        <w:t xml:space="preserve">ent trials that target </w:t>
      </w:r>
      <w:r w:rsidR="00F469FE" w:rsidRPr="00E61840">
        <w:rPr>
          <w:rFonts w:ascii="Book Antiqua" w:hAnsi="Book Antiqua" w:cs="Arial"/>
          <w:sz w:val="24"/>
          <w:szCs w:val="24"/>
        </w:rPr>
        <w:t>lower risk</w:t>
      </w:r>
      <w:r w:rsidR="009635D1" w:rsidRPr="00E61840">
        <w:rPr>
          <w:rFonts w:ascii="Book Antiqua" w:hAnsi="Book Antiqua" w:cs="Arial"/>
          <w:sz w:val="24"/>
          <w:szCs w:val="24"/>
        </w:rPr>
        <w:t xml:space="preserve"> retinopathy.</w:t>
      </w:r>
    </w:p>
    <w:p w14:paraId="09A28744" w14:textId="77777777" w:rsidR="00007D7B" w:rsidRPr="00E61840" w:rsidRDefault="00007D7B" w:rsidP="001D20D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E61840">
        <w:rPr>
          <w:rFonts w:ascii="Book Antiqua" w:hAnsi="Book Antiqua" w:cs="Arial"/>
          <w:sz w:val="24"/>
          <w:szCs w:val="24"/>
        </w:rPr>
        <w:t>Despite these encouraging results</w:t>
      </w:r>
      <w:r w:rsidR="009635D1" w:rsidRPr="00E61840">
        <w:rPr>
          <w:rFonts w:ascii="Book Antiqua" w:hAnsi="Book Antiqua" w:cs="Arial"/>
          <w:sz w:val="24"/>
          <w:szCs w:val="24"/>
        </w:rPr>
        <w:t xml:space="preserve"> physicians need to be careful </w:t>
      </w:r>
      <w:r w:rsidRPr="00E61840">
        <w:rPr>
          <w:rFonts w:ascii="Book Antiqua" w:hAnsi="Book Antiqua" w:cs="Arial"/>
          <w:sz w:val="24"/>
          <w:szCs w:val="24"/>
        </w:rPr>
        <w:t>when using anti-VEGF therapy in eyes with DME and widespread retinal non-perfusion. Regular anti-VEGF injections may successfully resolve macular edema while simultaneously preventing the development of retinal neovascularization or neovascu</w:t>
      </w:r>
      <w:r w:rsidR="0078154C" w:rsidRPr="00E61840">
        <w:rPr>
          <w:rFonts w:ascii="Book Antiqua" w:hAnsi="Book Antiqua" w:cs="Arial"/>
          <w:sz w:val="24"/>
          <w:szCs w:val="24"/>
        </w:rPr>
        <w:t xml:space="preserve">lar glaucoma. </w:t>
      </w:r>
      <w:r w:rsidR="0078154C" w:rsidRPr="00E61840">
        <w:rPr>
          <w:rFonts w:ascii="Book Antiqua" w:hAnsi="Book Antiqua" w:cs="Arial"/>
          <w:sz w:val="24"/>
          <w:szCs w:val="24"/>
        </w:rPr>
        <w:lastRenderedPageBreak/>
        <w:t>Stopping</w:t>
      </w:r>
      <w:r w:rsidRPr="00E61840">
        <w:rPr>
          <w:rFonts w:ascii="Book Antiqua" w:hAnsi="Book Antiqua" w:cs="Arial"/>
          <w:sz w:val="24"/>
          <w:szCs w:val="24"/>
        </w:rPr>
        <w:t xml:space="preserve"> injections</w:t>
      </w:r>
      <w:r w:rsidR="00A914EC" w:rsidRPr="00E61840">
        <w:rPr>
          <w:rFonts w:ascii="Book Antiqua" w:hAnsi="Book Antiqua" w:cs="Arial"/>
          <w:sz w:val="24"/>
          <w:szCs w:val="24"/>
        </w:rPr>
        <w:t>, however,</w:t>
      </w:r>
      <w:r w:rsidRPr="00E61840">
        <w:rPr>
          <w:rFonts w:ascii="Book Antiqua" w:hAnsi="Book Antiqua" w:cs="Arial"/>
          <w:sz w:val="24"/>
          <w:szCs w:val="24"/>
        </w:rPr>
        <w:t xml:space="preserve"> mig</w:t>
      </w:r>
      <w:r w:rsidR="006F4865" w:rsidRPr="00E61840">
        <w:rPr>
          <w:rFonts w:ascii="Book Antiqua" w:hAnsi="Book Antiqua" w:cs="Arial"/>
          <w:sz w:val="24"/>
          <w:szCs w:val="24"/>
        </w:rPr>
        <w:t>ht preci</w:t>
      </w:r>
      <w:r w:rsidR="0078154C" w:rsidRPr="00E61840">
        <w:rPr>
          <w:rFonts w:ascii="Book Antiqua" w:hAnsi="Book Antiqua" w:cs="Arial"/>
          <w:sz w:val="24"/>
          <w:szCs w:val="24"/>
        </w:rPr>
        <w:t>pitate</w:t>
      </w:r>
      <w:r w:rsidRPr="00E61840">
        <w:rPr>
          <w:rFonts w:ascii="Book Antiqua" w:hAnsi="Book Antiqua" w:cs="Arial"/>
          <w:sz w:val="24"/>
          <w:szCs w:val="24"/>
        </w:rPr>
        <w:t xml:space="preserve"> rapid growth of neovascularization and blinding complications. Anti-VEGF therapy may open the door for curing retinopathy but predictable, dramatic, and permanent improvements will </w:t>
      </w:r>
      <w:r w:rsidR="00A914EC" w:rsidRPr="00E61840">
        <w:rPr>
          <w:rFonts w:ascii="Book Antiqua" w:hAnsi="Book Antiqua" w:cs="Arial"/>
          <w:sz w:val="24"/>
          <w:szCs w:val="24"/>
        </w:rPr>
        <w:t xml:space="preserve">probably </w:t>
      </w:r>
      <w:r w:rsidR="006F4865" w:rsidRPr="00E61840">
        <w:rPr>
          <w:rFonts w:ascii="Book Antiqua" w:hAnsi="Book Antiqua" w:cs="Arial"/>
          <w:sz w:val="24"/>
          <w:szCs w:val="24"/>
        </w:rPr>
        <w:t xml:space="preserve">require </w:t>
      </w:r>
      <w:r w:rsidRPr="00E61840">
        <w:rPr>
          <w:rFonts w:ascii="Book Antiqua" w:hAnsi="Book Antiqua" w:cs="Arial"/>
          <w:sz w:val="24"/>
          <w:szCs w:val="24"/>
        </w:rPr>
        <w:t>combination therapy with inhibitors of angiopoietin 2, integrins, or</w:t>
      </w:r>
      <w:r w:rsidR="0078154C" w:rsidRPr="00E61840">
        <w:rPr>
          <w:rFonts w:ascii="Book Antiqua" w:hAnsi="Book Antiqua" w:cs="Arial"/>
          <w:sz w:val="24"/>
          <w:szCs w:val="24"/>
        </w:rPr>
        <w:t xml:space="preserve"> platelet derived growth factor added to a regimen of regular anti-VEGF injections.</w:t>
      </w:r>
    </w:p>
    <w:p w14:paraId="3B2BF254" w14:textId="77777777" w:rsidR="00881F09" w:rsidRPr="00E61840" w:rsidRDefault="00F97E05" w:rsidP="001D20D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E61840">
        <w:rPr>
          <w:rFonts w:ascii="Book Antiqua" w:hAnsi="Book Antiqua" w:cs="Arial"/>
          <w:sz w:val="24"/>
          <w:szCs w:val="24"/>
        </w:rPr>
        <w:t xml:space="preserve">The anti-VEGF era began by </w:t>
      </w:r>
      <w:r w:rsidR="00881F09" w:rsidRPr="00E61840">
        <w:rPr>
          <w:rFonts w:ascii="Book Antiqua" w:hAnsi="Book Antiqua" w:cs="Arial"/>
          <w:sz w:val="24"/>
          <w:szCs w:val="24"/>
        </w:rPr>
        <w:t xml:space="preserve">treating </w:t>
      </w:r>
      <w:r w:rsidRPr="00E61840">
        <w:rPr>
          <w:rFonts w:ascii="Book Antiqua" w:hAnsi="Book Antiqua" w:cs="Arial"/>
          <w:sz w:val="24"/>
          <w:szCs w:val="24"/>
        </w:rPr>
        <w:t xml:space="preserve">vision loss due to </w:t>
      </w:r>
      <w:r w:rsidR="00881F09" w:rsidRPr="00E61840">
        <w:rPr>
          <w:rFonts w:ascii="Book Antiqua" w:hAnsi="Book Antiqua" w:cs="Arial"/>
          <w:sz w:val="24"/>
          <w:szCs w:val="24"/>
        </w:rPr>
        <w:t>diabetic macular</w:t>
      </w:r>
      <w:r w:rsidRPr="00E61840">
        <w:rPr>
          <w:rFonts w:ascii="Book Antiqua" w:hAnsi="Book Antiqua" w:cs="Arial"/>
          <w:sz w:val="24"/>
          <w:szCs w:val="24"/>
        </w:rPr>
        <w:t xml:space="preserve"> edema but this</w:t>
      </w:r>
      <w:r w:rsidR="00881F09" w:rsidRPr="00E61840">
        <w:rPr>
          <w:rFonts w:ascii="Book Antiqua" w:hAnsi="Book Antiqua" w:cs="Arial"/>
          <w:sz w:val="24"/>
          <w:szCs w:val="24"/>
        </w:rPr>
        <w:t xml:space="preserve"> encour</w:t>
      </w:r>
      <w:r w:rsidRPr="00E61840">
        <w:rPr>
          <w:rFonts w:ascii="Book Antiqua" w:hAnsi="Book Antiqua" w:cs="Arial"/>
          <w:sz w:val="24"/>
          <w:szCs w:val="24"/>
        </w:rPr>
        <w:t>aging journey now has us thinking</w:t>
      </w:r>
      <w:r w:rsidR="00881F09" w:rsidRPr="00E61840">
        <w:rPr>
          <w:rFonts w:ascii="Book Antiqua" w:hAnsi="Book Antiqua" w:cs="Arial"/>
          <w:sz w:val="24"/>
          <w:szCs w:val="24"/>
        </w:rPr>
        <w:t xml:space="preserve"> that we can </w:t>
      </w:r>
      <w:r w:rsidR="00E82880" w:rsidRPr="00E61840">
        <w:rPr>
          <w:rFonts w:ascii="Book Antiqua" w:hAnsi="Book Antiqua" w:cs="Arial"/>
          <w:sz w:val="24"/>
          <w:szCs w:val="24"/>
        </w:rPr>
        <w:t xml:space="preserve">not only </w:t>
      </w:r>
      <w:r w:rsidRPr="00E61840">
        <w:rPr>
          <w:rFonts w:ascii="Book Antiqua" w:hAnsi="Book Antiqua" w:cs="Arial"/>
          <w:sz w:val="24"/>
          <w:szCs w:val="24"/>
        </w:rPr>
        <w:t xml:space="preserve">prevent vision loss </w:t>
      </w:r>
      <w:r w:rsidR="00E82880" w:rsidRPr="00E61840">
        <w:rPr>
          <w:rFonts w:ascii="Book Antiqua" w:hAnsi="Book Antiqua" w:cs="Arial"/>
          <w:sz w:val="24"/>
          <w:szCs w:val="24"/>
        </w:rPr>
        <w:t xml:space="preserve">but perhaps even </w:t>
      </w:r>
      <w:r w:rsidR="00881F09" w:rsidRPr="00E61840">
        <w:rPr>
          <w:rFonts w:ascii="Book Antiqua" w:hAnsi="Book Antiqua" w:cs="Arial"/>
          <w:sz w:val="24"/>
          <w:szCs w:val="24"/>
        </w:rPr>
        <w:t xml:space="preserve">reverse </w:t>
      </w:r>
      <w:r w:rsidR="00E82880" w:rsidRPr="00E61840">
        <w:rPr>
          <w:rFonts w:ascii="Book Antiqua" w:hAnsi="Book Antiqua" w:cs="Arial"/>
          <w:sz w:val="24"/>
          <w:szCs w:val="24"/>
        </w:rPr>
        <w:t xml:space="preserve">and cure </w:t>
      </w:r>
      <w:r w:rsidR="00881F09" w:rsidRPr="00E61840">
        <w:rPr>
          <w:rFonts w:ascii="Book Antiqua" w:hAnsi="Book Antiqua" w:cs="Arial"/>
          <w:sz w:val="24"/>
          <w:szCs w:val="24"/>
        </w:rPr>
        <w:t>DR</w:t>
      </w:r>
      <w:r w:rsidRPr="00E61840">
        <w:rPr>
          <w:rFonts w:ascii="Book Antiqua" w:hAnsi="Book Antiqua" w:cs="Arial"/>
          <w:sz w:val="24"/>
          <w:szCs w:val="24"/>
        </w:rPr>
        <w:t>.</w:t>
      </w:r>
    </w:p>
    <w:p w14:paraId="26540004" w14:textId="77777777" w:rsidR="00F72D81" w:rsidRPr="00E61840" w:rsidRDefault="00F72D81" w:rsidP="00E6184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2DF94EA8" w14:textId="77777777" w:rsidR="001D20D3" w:rsidRDefault="001D20D3">
      <w:pPr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br w:type="page"/>
      </w:r>
    </w:p>
    <w:p w14:paraId="3883532C" w14:textId="16DCC188" w:rsidR="007310BD" w:rsidRPr="00EF29D7" w:rsidRDefault="00F72D81" w:rsidP="00EF29D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EF29D7">
        <w:rPr>
          <w:rFonts w:ascii="Book Antiqua" w:hAnsi="Book Antiqua" w:cs="Arial"/>
          <w:b/>
          <w:sz w:val="24"/>
          <w:szCs w:val="24"/>
        </w:rPr>
        <w:lastRenderedPageBreak/>
        <w:t>REFERENCES</w:t>
      </w:r>
    </w:p>
    <w:p w14:paraId="25FD6B63" w14:textId="5901938B" w:rsidR="00EF29D7" w:rsidRPr="00EF29D7" w:rsidRDefault="00EF29D7" w:rsidP="00EF29D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1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Bloch SB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, Larsen M, Munch IC. Incidence of legal blindness from age-related macular degeneration in </w:t>
      </w:r>
      <w:proofErr w:type="spellStart"/>
      <w:proofErr w:type="gram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denmark</w:t>
      </w:r>
      <w:proofErr w:type="spellEnd"/>
      <w:proofErr w:type="gram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: year 2000 to 2010. </w:t>
      </w:r>
      <w:r w:rsidRPr="00EF29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EF29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Ophthalmol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153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: 209-213.e2 [PMID: 22264944 D</w:t>
      </w:r>
      <w:r>
        <w:rPr>
          <w:rFonts w:ascii="Book Antiqua" w:eastAsia="宋体" w:hAnsi="Book Antiqua" w:cs="宋体"/>
          <w:sz w:val="24"/>
          <w:szCs w:val="24"/>
          <w:lang w:eastAsia="zh-CN"/>
        </w:rPr>
        <w:t>OI: 10.1016/j.ajo.2011.10.016]</w:t>
      </w:r>
    </w:p>
    <w:p w14:paraId="060D7721" w14:textId="26F77ED6" w:rsidR="00EF29D7" w:rsidRPr="00EF29D7" w:rsidRDefault="00EF29D7" w:rsidP="00EF29D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>
        <w:rPr>
          <w:rFonts w:ascii="Book Antiqua" w:eastAsia="宋体" w:hAnsi="Book Antiqua" w:cs="宋体"/>
          <w:sz w:val="24"/>
          <w:szCs w:val="24"/>
          <w:lang w:eastAsia="zh-CN"/>
        </w:rPr>
        <w:t xml:space="preserve">2 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The relationship of glycemic exposure (HbA1c) to the risk of development and progression of retinopathy in the diabetes control and complications trial. </w:t>
      </w:r>
      <w:r w:rsidRPr="00EF29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Diabetes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1995;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44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: 968-983 [PMID: 7622004]</w:t>
      </w:r>
    </w:p>
    <w:p w14:paraId="4D9FEF60" w14:textId="77777777" w:rsidR="00EF29D7" w:rsidRPr="00EF29D7" w:rsidRDefault="00EF29D7" w:rsidP="00EF29D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3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Stratton IM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Kohner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EM, Aldington SJ, Turner RC, Holman RR, Manley SE, Matthews DR. UKPDS 50: risk factors for incidence and progression of retinopathy in Type II diabetes over 6 years from diagnosis. </w:t>
      </w:r>
      <w:proofErr w:type="spellStart"/>
      <w:r w:rsidRPr="00EF29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Diabetologia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44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: 156-163 [PMID: 11270671]</w:t>
      </w:r>
    </w:p>
    <w:p w14:paraId="0BAF0D2C" w14:textId="77777777" w:rsidR="00EF29D7" w:rsidRPr="00EF29D7" w:rsidRDefault="00EF29D7" w:rsidP="00EF29D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4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Brownlee M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. Biochemistry and molecular cell biology of diabetic complications.</w:t>
      </w:r>
      <w:proofErr w:type="gram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EF29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Nature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414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: 813-820 [PMID: 11742414]</w:t>
      </w:r>
    </w:p>
    <w:p w14:paraId="5598F58C" w14:textId="2EA5297A" w:rsidR="00EF29D7" w:rsidRPr="00EF29D7" w:rsidRDefault="00EF29D7" w:rsidP="00EF29D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5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Nguyen QD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, Brown DM, Marcus DM, Boyer DS, Patel S,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Feiner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L, Gibson A,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Sy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J, Rundle AC, Hopkins JJ, Rubio RG, Ehrlich JS.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Ranibizumab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for diabetic macular edema: results from 2 phase III randomized trials: RISE and RIDE. </w:t>
      </w:r>
      <w:r w:rsidRPr="00EF29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Ophthalmology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119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: 789-801 [PMID: 22330964 DO</w:t>
      </w:r>
      <w:r>
        <w:rPr>
          <w:rFonts w:ascii="Book Antiqua" w:eastAsia="宋体" w:hAnsi="Book Antiqua" w:cs="宋体"/>
          <w:sz w:val="24"/>
          <w:szCs w:val="24"/>
          <w:lang w:eastAsia="zh-CN"/>
        </w:rPr>
        <w:t>I: 10.1016/j.ophtha.2011.12.039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6810EE46" w14:textId="0B71F8A5" w:rsidR="00EF29D7" w:rsidRPr="00EF29D7" w:rsidRDefault="00EF29D7" w:rsidP="00EF29D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6 </w:t>
      </w:r>
      <w:proofErr w:type="spellStart"/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Korobelnik</w:t>
      </w:r>
      <w:proofErr w:type="spellEnd"/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JF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, Do DV, Schmidt-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Erfurth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U, Boyer DS,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Holz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FG,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Heier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JS,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Midena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E, Kaiser PK,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Terasaki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H, Marcus DM, Nguyen QD, Jaffe GJ,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Slakter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JS,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Simader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C, Soo Y,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Schmelter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Yancopoulos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GD, Stahl N,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Vitti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R, Berliner AJ,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Zeitz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Metzig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C, Brown DM.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Intravitreal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aflibercept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for diabetic macular edema. </w:t>
      </w:r>
      <w:r w:rsidRPr="00EF29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Ophthalmology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121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: 2247-2254 [PMID: 25012934 DO</w:t>
      </w:r>
      <w:r>
        <w:rPr>
          <w:rFonts w:ascii="Book Antiqua" w:eastAsia="宋体" w:hAnsi="Book Antiqua" w:cs="宋体"/>
          <w:sz w:val="24"/>
          <w:szCs w:val="24"/>
          <w:lang w:eastAsia="zh-CN"/>
        </w:rPr>
        <w:t>I: 10.1016/j.ophtha.2014.05.006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6C91DB47" w14:textId="738122E8" w:rsidR="00EF29D7" w:rsidRPr="00EF29D7" w:rsidRDefault="00EF29D7" w:rsidP="00EF29D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7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Boyer DS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, Yoon YH, Belfort R, Bandello F,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Maturi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RK, Augustin AJ, Li XY, Cui H,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Hashad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Whitcup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SM. Three-year, randomized, sham-controlled trial of dexamethasone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intravitreal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implant in patients with diabetic macular edema. </w:t>
      </w:r>
      <w:r w:rsidRPr="00EF29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Ophthalmology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121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: 1904-1914 [PMID: 24907062 DO</w:t>
      </w:r>
      <w:r>
        <w:rPr>
          <w:rFonts w:ascii="Book Antiqua" w:eastAsia="宋体" w:hAnsi="Book Antiqua" w:cs="宋体"/>
          <w:sz w:val="24"/>
          <w:szCs w:val="24"/>
          <w:lang w:eastAsia="zh-CN"/>
        </w:rPr>
        <w:t>I: 10.1016/j.ophtha.2014.04.024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3296298E" w14:textId="76C49027" w:rsidR="00EF29D7" w:rsidRPr="00EF29D7" w:rsidRDefault="00EF29D7" w:rsidP="00EF29D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8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Pearson PA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, Comstock TL,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Ip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Callanan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D, Morse LS, Ashton P, Levy B, Mann ES,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Eliott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D.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Fluocinolone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acetonide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intravitreal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implant for diabetic macular edema: a 3-year multicenter, randomized, controlled clinical trial. </w:t>
      </w:r>
      <w:r w:rsidRPr="00EF29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Ophthalmology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118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: 1580-1587 [PMID:</w:t>
      </w:r>
      <w:r>
        <w:rPr>
          <w:rFonts w:ascii="Book Antiqua" w:eastAsia="宋体" w:hAnsi="Book Antiqua" w:cs="宋体"/>
          <w:sz w:val="24"/>
          <w:szCs w:val="24"/>
          <w:lang w:eastAsia="zh-CN"/>
        </w:rPr>
        <w:t xml:space="preserve"> 21813090 DOI: 10.1016/</w:t>
      </w:r>
      <w:proofErr w:type="spellStart"/>
      <w:r>
        <w:rPr>
          <w:rFonts w:ascii="Book Antiqua" w:eastAsia="宋体" w:hAnsi="Book Antiqua" w:cs="宋体"/>
          <w:sz w:val="24"/>
          <w:szCs w:val="24"/>
          <w:lang w:eastAsia="zh-CN"/>
        </w:rPr>
        <w:t>j.ophtha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45C502AE" w14:textId="362D71EF" w:rsidR="00EF29D7" w:rsidRPr="00EF29D7" w:rsidRDefault="00EF29D7" w:rsidP="00EF29D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9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Elman MJ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, Ayala A,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Bressler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NM, Browning D,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Flaxel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CJ, Glassman AR,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Jampol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LM, Stone TW.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Intravitreal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Ranibizumab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for diabetic macular edema with prompt versus deferred laser treatment: 5-year randomized trial results. </w:t>
      </w:r>
      <w:r w:rsidRPr="00EF29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Ophthalmology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122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: 375-381 [PMID: 25439614 DO</w:t>
      </w:r>
      <w:r>
        <w:rPr>
          <w:rFonts w:ascii="Book Antiqua" w:eastAsia="宋体" w:hAnsi="Book Antiqua" w:cs="宋体"/>
          <w:sz w:val="24"/>
          <w:szCs w:val="24"/>
          <w:lang w:eastAsia="zh-CN"/>
        </w:rPr>
        <w:t>I: 10.1016/j.ophtha.2014.08.047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32049BBD" w14:textId="1B1C3B92" w:rsidR="00EF29D7" w:rsidRPr="00EF29D7" w:rsidRDefault="00EF29D7" w:rsidP="00EF29D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10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Brown DM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, Nguyen QD, Marcus DM, Boyer DS, Patel S,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Feiner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Schlottmann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PG, Rundle AC, Zhang J, Rubio RG,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Adamis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AP, Ehrlich JS, Hopkins JJ. Long-term outcomes of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ranibizumab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therapy for diabetic macular edema: the 36-month results from two phase III trials: RISE and RIDE. </w:t>
      </w:r>
      <w:r w:rsidRPr="00EF29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Ophthalmology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EF29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120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: 2013-2022 [PMID: 23706949 DO</w:t>
      </w:r>
      <w:r>
        <w:rPr>
          <w:rFonts w:ascii="Book Antiqua" w:eastAsia="宋体" w:hAnsi="Book Antiqua" w:cs="宋体"/>
          <w:sz w:val="24"/>
          <w:szCs w:val="24"/>
          <w:lang w:eastAsia="zh-CN"/>
        </w:rPr>
        <w:t>I: 10.1016/j.ophtha.2013.02.034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14:paraId="75D762EB" w14:textId="50E1E91B" w:rsidR="00EF29D7" w:rsidRPr="00EF29D7" w:rsidRDefault="00EF29D7" w:rsidP="00EF29D7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11 Genentech press release regarding </w:t>
      </w:r>
      <w:proofErr w:type="spellStart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ranibizumab</w:t>
      </w:r>
      <w:proofErr w:type="spell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approval for the treatment of diabetic macular edema in patients with diabetic retinopathy.</w:t>
      </w:r>
      <w:proofErr w:type="gram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[</w:t>
      </w:r>
      <w:proofErr w:type="gramStart"/>
      <w:r w:rsidR="008F1763">
        <w:rPr>
          <w:rFonts w:ascii="Book Antiqua" w:eastAsia="宋体" w:hAnsi="Book Antiqua" w:cs="宋体"/>
          <w:sz w:val="24"/>
          <w:szCs w:val="24"/>
          <w:lang w:eastAsia="zh-CN"/>
        </w:rPr>
        <w:t>a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ccessed</w:t>
      </w:r>
      <w:proofErr w:type="gramEnd"/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 xml:space="preserve"> 2</w:t>
      </w:r>
      <w:r>
        <w:rPr>
          <w:rFonts w:ascii="Book Antiqua" w:eastAsia="宋体" w:hAnsi="Book Antiqua" w:cs="宋体"/>
          <w:sz w:val="24"/>
          <w:szCs w:val="24"/>
          <w:lang w:eastAsia="zh-CN"/>
        </w:rPr>
        <w:t>015</w:t>
      </w:r>
      <w:r w:rsidR="008F1763" w:rsidRPr="008F176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8F1763" w:rsidRPr="00EF29D7">
        <w:rPr>
          <w:rFonts w:ascii="Book Antiqua" w:eastAsia="宋体" w:hAnsi="Book Antiqua" w:cs="宋体"/>
          <w:sz w:val="24"/>
          <w:szCs w:val="24"/>
          <w:lang w:eastAsia="zh-CN"/>
        </w:rPr>
        <w:t>Feb</w:t>
      </w:r>
      <w:r w:rsidR="008F176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8F1763" w:rsidRPr="00EF29D7">
        <w:rPr>
          <w:rFonts w:ascii="Book Antiqua" w:eastAsia="宋体" w:hAnsi="Book Antiqua" w:cs="宋体"/>
          <w:sz w:val="24"/>
          <w:szCs w:val="24"/>
          <w:lang w:eastAsia="zh-CN"/>
        </w:rPr>
        <w:t>20</w:t>
      </w:r>
      <w:r>
        <w:rPr>
          <w:rFonts w:ascii="Book Antiqua" w:eastAsia="宋体" w:hAnsi="Book Antiqua" w:cs="宋体"/>
          <w:sz w:val="24"/>
          <w:szCs w:val="24"/>
          <w:lang w:eastAsia="zh-CN"/>
        </w:rPr>
        <w:t>]</w:t>
      </w:r>
      <w:r w:rsidR="008F1763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bookmarkStart w:id="4" w:name="_GoBack"/>
      <w:bookmarkEnd w:id="4"/>
      <w:r>
        <w:rPr>
          <w:rFonts w:ascii="Book Antiqua" w:eastAsia="宋体" w:hAnsi="Book Antiqua" w:cs="宋体"/>
          <w:sz w:val="24"/>
          <w:szCs w:val="24"/>
          <w:lang w:eastAsia="zh-CN"/>
        </w:rPr>
        <w:t xml:space="preserve"> Available from: URL: http:</w:t>
      </w:r>
      <w:r w:rsidRPr="00EF29D7">
        <w:rPr>
          <w:rFonts w:ascii="Book Antiqua" w:eastAsia="宋体" w:hAnsi="Book Antiqua" w:cs="宋体"/>
          <w:sz w:val="24"/>
          <w:szCs w:val="24"/>
          <w:lang w:eastAsia="zh-CN"/>
        </w:rPr>
        <w:t>//www.roche.com/media/store/releases/med-cor-2015-02-09.htm.</w:t>
      </w:r>
    </w:p>
    <w:p w14:paraId="3C562CA6" w14:textId="77777777" w:rsidR="001D20D3" w:rsidRPr="00EF29D7" w:rsidRDefault="001D20D3" w:rsidP="00EF29D7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50FBAEE0" w14:textId="031264F5" w:rsidR="001D20D3" w:rsidRPr="00EF29D7" w:rsidRDefault="001D20D3" w:rsidP="00EF29D7">
      <w:pPr>
        <w:spacing w:after="0" w:line="360" w:lineRule="auto"/>
        <w:jc w:val="right"/>
        <w:rPr>
          <w:rFonts w:ascii="Book Antiqua" w:hAnsi="Book Antiqua" w:cs="Arial"/>
          <w:sz w:val="24"/>
          <w:szCs w:val="24"/>
          <w:lang w:eastAsia="zh-CN"/>
        </w:rPr>
      </w:pPr>
      <w:r w:rsidRPr="00EF29D7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EF29D7">
        <w:rPr>
          <w:rFonts w:ascii="Book Antiqua" w:hAnsi="Book Antiqua" w:cs="Tahoma"/>
          <w:color w:val="000000"/>
          <w:sz w:val="24"/>
          <w:szCs w:val="24"/>
        </w:rPr>
        <w:t>Chaqour</w:t>
      </w:r>
      <w:proofErr w:type="spellEnd"/>
      <w:r w:rsidRPr="00EF29D7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B, </w:t>
      </w:r>
      <w:proofErr w:type="spellStart"/>
      <w:r w:rsidRPr="00EF29D7">
        <w:rPr>
          <w:rFonts w:ascii="Book Antiqua" w:hAnsi="Book Antiqua" w:cs="Tahoma"/>
          <w:color w:val="000000"/>
          <w:sz w:val="24"/>
          <w:szCs w:val="24"/>
        </w:rPr>
        <w:t>Korpanty</w:t>
      </w:r>
      <w:proofErr w:type="spellEnd"/>
      <w:r w:rsidRPr="00EF29D7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G, </w:t>
      </w:r>
      <w:r w:rsidRPr="00EF29D7">
        <w:rPr>
          <w:rFonts w:ascii="Book Antiqua" w:hAnsi="Book Antiqua" w:cs="Tahoma"/>
          <w:color w:val="000000"/>
          <w:sz w:val="24"/>
          <w:szCs w:val="24"/>
        </w:rPr>
        <w:t>Peng</w:t>
      </w:r>
      <w:r w:rsidRPr="00EF29D7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SM </w:t>
      </w:r>
      <w:r w:rsidRPr="00EF29D7">
        <w:rPr>
          <w:rFonts w:ascii="Book Antiqua" w:hAnsi="Book Antiqua"/>
          <w:b/>
          <w:sz w:val="24"/>
          <w:szCs w:val="24"/>
        </w:rPr>
        <w:t xml:space="preserve">S-Editor: </w:t>
      </w:r>
      <w:r w:rsidRPr="00EF29D7">
        <w:rPr>
          <w:rFonts w:ascii="Book Antiqua" w:hAnsi="Book Antiqua"/>
          <w:sz w:val="24"/>
          <w:szCs w:val="24"/>
        </w:rPr>
        <w:t>Ji FF</w:t>
      </w:r>
      <w:r w:rsidRPr="00EF29D7">
        <w:rPr>
          <w:rFonts w:ascii="Book Antiqua" w:hAnsi="Book Antiqua"/>
          <w:b/>
          <w:sz w:val="24"/>
          <w:szCs w:val="24"/>
        </w:rPr>
        <w:t xml:space="preserve"> L-Editor: E-Editor:</w:t>
      </w:r>
    </w:p>
    <w:sectPr w:rsidR="001D20D3" w:rsidRPr="00EF29D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F281FD" w15:done="0"/>
  <w15:commentEx w15:paraId="3671962F" w15:done="0"/>
  <w15:commentEx w15:paraId="6B31310A" w15:done="0"/>
  <w15:commentEx w15:paraId="593332C2" w15:done="0"/>
  <w15:commentEx w15:paraId="58CACCD1" w15:done="0"/>
  <w15:commentEx w15:paraId="77204F1B" w15:done="0"/>
  <w15:commentEx w15:paraId="1F11B965" w15:done="0"/>
  <w15:commentEx w15:paraId="060228D8" w15:done="0"/>
  <w15:commentEx w15:paraId="5F6E1BB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28DBA" w14:textId="77777777" w:rsidR="00E90B5C" w:rsidRDefault="00E90B5C" w:rsidP="00730D97">
      <w:pPr>
        <w:spacing w:after="0" w:line="240" w:lineRule="auto"/>
      </w:pPr>
      <w:r>
        <w:separator/>
      </w:r>
    </w:p>
  </w:endnote>
  <w:endnote w:type="continuationSeparator" w:id="0">
    <w:p w14:paraId="4B05356F" w14:textId="77777777" w:rsidR="00E90B5C" w:rsidRDefault="00E90B5C" w:rsidP="0073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00D6D" w14:textId="77777777" w:rsidR="00E90B5C" w:rsidRDefault="00E90B5C" w:rsidP="00730D97">
      <w:pPr>
        <w:spacing w:after="0" w:line="240" w:lineRule="auto"/>
      </w:pPr>
      <w:r>
        <w:separator/>
      </w:r>
    </w:p>
  </w:footnote>
  <w:footnote w:type="continuationSeparator" w:id="0">
    <w:p w14:paraId="10047ADD" w14:textId="77777777" w:rsidR="00E90B5C" w:rsidRDefault="00E90B5C" w:rsidP="0073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24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0DF361" w14:textId="77777777" w:rsidR="00F86CDD" w:rsidRDefault="00F86C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7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E3EAD00" w14:textId="77777777" w:rsidR="00F86CDD" w:rsidRDefault="00F86C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98E"/>
    <w:multiLevelType w:val="hybridMultilevel"/>
    <w:tmpl w:val="9F2AAC08"/>
    <w:lvl w:ilvl="0" w:tplc="70F84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1F3E88"/>
    <w:multiLevelType w:val="hybridMultilevel"/>
    <w:tmpl w:val="1D103D50"/>
    <w:lvl w:ilvl="0" w:tplc="7EE0D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5B"/>
    <w:rsid w:val="00007D7B"/>
    <w:rsid w:val="00030C55"/>
    <w:rsid w:val="0003422A"/>
    <w:rsid w:val="00066AD0"/>
    <w:rsid w:val="0008104E"/>
    <w:rsid w:val="00090BAF"/>
    <w:rsid w:val="000B721E"/>
    <w:rsid w:val="000C091B"/>
    <w:rsid w:val="000E74EF"/>
    <w:rsid w:val="000F58D3"/>
    <w:rsid w:val="00123153"/>
    <w:rsid w:val="00175C86"/>
    <w:rsid w:val="001B394D"/>
    <w:rsid w:val="001D20D3"/>
    <w:rsid w:val="001D6C37"/>
    <w:rsid w:val="001D7689"/>
    <w:rsid w:val="00203AD2"/>
    <w:rsid w:val="0020600D"/>
    <w:rsid w:val="0025673B"/>
    <w:rsid w:val="00262354"/>
    <w:rsid w:val="00292A9C"/>
    <w:rsid w:val="002A17E1"/>
    <w:rsid w:val="002A18BD"/>
    <w:rsid w:val="002D7E91"/>
    <w:rsid w:val="0034407F"/>
    <w:rsid w:val="00344BA6"/>
    <w:rsid w:val="003527D8"/>
    <w:rsid w:val="003673D7"/>
    <w:rsid w:val="003761C8"/>
    <w:rsid w:val="003774EE"/>
    <w:rsid w:val="00380B61"/>
    <w:rsid w:val="003A25F5"/>
    <w:rsid w:val="003B014F"/>
    <w:rsid w:val="003C6F5D"/>
    <w:rsid w:val="003D6E32"/>
    <w:rsid w:val="004121CD"/>
    <w:rsid w:val="00460916"/>
    <w:rsid w:val="00463505"/>
    <w:rsid w:val="00463F7F"/>
    <w:rsid w:val="004760DF"/>
    <w:rsid w:val="00496F3A"/>
    <w:rsid w:val="004D0F56"/>
    <w:rsid w:val="004D1A5D"/>
    <w:rsid w:val="004E213C"/>
    <w:rsid w:val="00551379"/>
    <w:rsid w:val="005D21D7"/>
    <w:rsid w:val="00615924"/>
    <w:rsid w:val="006245FD"/>
    <w:rsid w:val="0063084E"/>
    <w:rsid w:val="00663F7C"/>
    <w:rsid w:val="0067348E"/>
    <w:rsid w:val="00675D2E"/>
    <w:rsid w:val="00686CAA"/>
    <w:rsid w:val="0069472C"/>
    <w:rsid w:val="006950FB"/>
    <w:rsid w:val="006A140B"/>
    <w:rsid w:val="006B5C84"/>
    <w:rsid w:val="006E3F1A"/>
    <w:rsid w:val="006E7811"/>
    <w:rsid w:val="006F4865"/>
    <w:rsid w:val="00712036"/>
    <w:rsid w:val="00715D01"/>
    <w:rsid w:val="00730B86"/>
    <w:rsid w:val="00730D97"/>
    <w:rsid w:val="007310BD"/>
    <w:rsid w:val="00773633"/>
    <w:rsid w:val="0078154C"/>
    <w:rsid w:val="00785C43"/>
    <w:rsid w:val="0079796B"/>
    <w:rsid w:val="007B5695"/>
    <w:rsid w:val="007B5BF7"/>
    <w:rsid w:val="007C4015"/>
    <w:rsid w:val="007D1894"/>
    <w:rsid w:val="007D2813"/>
    <w:rsid w:val="00804CA7"/>
    <w:rsid w:val="00842FD5"/>
    <w:rsid w:val="00872EDF"/>
    <w:rsid w:val="0087769E"/>
    <w:rsid w:val="00881F09"/>
    <w:rsid w:val="008C21DB"/>
    <w:rsid w:val="008E2B36"/>
    <w:rsid w:val="008F1763"/>
    <w:rsid w:val="008F4F4C"/>
    <w:rsid w:val="009076C5"/>
    <w:rsid w:val="0091125A"/>
    <w:rsid w:val="009635D1"/>
    <w:rsid w:val="0097212B"/>
    <w:rsid w:val="00975291"/>
    <w:rsid w:val="009774CB"/>
    <w:rsid w:val="00985F02"/>
    <w:rsid w:val="00996B31"/>
    <w:rsid w:val="009E4A2C"/>
    <w:rsid w:val="009F332C"/>
    <w:rsid w:val="00A70D5D"/>
    <w:rsid w:val="00A860A9"/>
    <w:rsid w:val="00A914EC"/>
    <w:rsid w:val="00A94D5B"/>
    <w:rsid w:val="00AA46A9"/>
    <w:rsid w:val="00AD613E"/>
    <w:rsid w:val="00AE628C"/>
    <w:rsid w:val="00B332D0"/>
    <w:rsid w:val="00B3665B"/>
    <w:rsid w:val="00B63AE5"/>
    <w:rsid w:val="00B67FC9"/>
    <w:rsid w:val="00B73030"/>
    <w:rsid w:val="00BE5D61"/>
    <w:rsid w:val="00BF659C"/>
    <w:rsid w:val="00C03ACA"/>
    <w:rsid w:val="00C03B5D"/>
    <w:rsid w:val="00C06AEA"/>
    <w:rsid w:val="00C22052"/>
    <w:rsid w:val="00C46EC4"/>
    <w:rsid w:val="00CA1433"/>
    <w:rsid w:val="00CA5FCD"/>
    <w:rsid w:val="00CB1106"/>
    <w:rsid w:val="00CC3E5D"/>
    <w:rsid w:val="00D1785D"/>
    <w:rsid w:val="00D340A1"/>
    <w:rsid w:val="00D36D87"/>
    <w:rsid w:val="00D839C7"/>
    <w:rsid w:val="00DB6EE7"/>
    <w:rsid w:val="00DE12B1"/>
    <w:rsid w:val="00E061CA"/>
    <w:rsid w:val="00E61840"/>
    <w:rsid w:val="00E63C4A"/>
    <w:rsid w:val="00E82880"/>
    <w:rsid w:val="00E84426"/>
    <w:rsid w:val="00E90B5C"/>
    <w:rsid w:val="00EE020F"/>
    <w:rsid w:val="00EF29D7"/>
    <w:rsid w:val="00F469FE"/>
    <w:rsid w:val="00F66A97"/>
    <w:rsid w:val="00F72B92"/>
    <w:rsid w:val="00F72D81"/>
    <w:rsid w:val="00F77B1B"/>
    <w:rsid w:val="00F86CDD"/>
    <w:rsid w:val="00F97E05"/>
    <w:rsid w:val="00FD2488"/>
    <w:rsid w:val="00FD3903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EC0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D97"/>
  </w:style>
  <w:style w:type="paragraph" w:styleId="Footer">
    <w:name w:val="footer"/>
    <w:basedOn w:val="Normal"/>
    <w:link w:val="FooterChar"/>
    <w:uiPriority w:val="99"/>
    <w:unhideWhenUsed/>
    <w:rsid w:val="0073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D97"/>
  </w:style>
  <w:style w:type="paragraph" w:styleId="ListParagraph">
    <w:name w:val="List Paragraph"/>
    <w:basedOn w:val="Normal"/>
    <w:uiPriority w:val="34"/>
    <w:qFormat/>
    <w:rsid w:val="00F72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4E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F1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F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F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F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F1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D97"/>
  </w:style>
  <w:style w:type="paragraph" w:styleId="Footer">
    <w:name w:val="footer"/>
    <w:basedOn w:val="Normal"/>
    <w:link w:val="FooterChar"/>
    <w:uiPriority w:val="99"/>
    <w:unhideWhenUsed/>
    <w:rsid w:val="0073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D97"/>
  </w:style>
  <w:style w:type="paragraph" w:styleId="ListParagraph">
    <w:name w:val="List Paragraph"/>
    <w:basedOn w:val="Normal"/>
    <w:uiPriority w:val="34"/>
    <w:qFormat/>
    <w:rsid w:val="00F72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4E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F1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F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F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F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F1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Stewart.michael@mayo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2257</Words>
  <Characters>12871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Na Ma</cp:lastModifiedBy>
  <cp:revision>2</cp:revision>
  <dcterms:created xsi:type="dcterms:W3CDTF">2015-08-13T23:53:00Z</dcterms:created>
  <dcterms:modified xsi:type="dcterms:W3CDTF">2015-08-13T23:53:00Z</dcterms:modified>
</cp:coreProperties>
</file>