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AB8" w:rsidRPr="00C06798" w:rsidRDefault="00196DDD" w:rsidP="00D508DC">
      <w:pPr>
        <w:spacing w:line="360" w:lineRule="auto"/>
        <w:contextualSpacing/>
        <w:rPr>
          <w:rFonts w:ascii="Book Antiqua" w:eastAsia="MS Mincho" w:hAnsi="Book Antiqua" w:cs="Tahoma"/>
          <w:b/>
          <w:i/>
          <w:color w:val="000000" w:themeColor="text1"/>
          <w:sz w:val="24"/>
          <w:lang w:eastAsia="ja-JP"/>
        </w:rPr>
      </w:pPr>
      <w:r w:rsidRPr="00D517FC">
        <w:rPr>
          <w:rFonts w:ascii="Book Antiqua" w:hAnsi="Book Antiqua"/>
          <w:b/>
          <w:color w:val="000000" w:themeColor="text1"/>
          <w:sz w:val="24"/>
        </w:rPr>
        <w:t xml:space="preserve">Name of journal: </w:t>
      </w:r>
      <w:r w:rsidR="000D68C4" w:rsidRPr="00C341A0">
        <w:rPr>
          <w:rFonts w:ascii="Book Antiqua" w:hAnsi="Book Antiqua"/>
          <w:i/>
          <w:iCs/>
          <w:sz w:val="24"/>
        </w:rPr>
        <w:t xml:space="preserve">World Journal of </w:t>
      </w:r>
      <w:proofErr w:type="spellStart"/>
      <w:r w:rsidR="000D68C4" w:rsidRPr="00C341A0">
        <w:rPr>
          <w:rFonts w:ascii="Book Antiqua" w:hAnsi="Book Antiqua"/>
          <w:i/>
          <w:iCs/>
          <w:sz w:val="24"/>
        </w:rPr>
        <w:t>Hepatology</w:t>
      </w:r>
      <w:proofErr w:type="spellEnd"/>
    </w:p>
    <w:p w:rsidR="00F86787" w:rsidRPr="00C06798" w:rsidRDefault="00F86787" w:rsidP="00D508DC">
      <w:pPr>
        <w:spacing w:line="360" w:lineRule="auto"/>
        <w:rPr>
          <w:rFonts w:ascii="Book Antiqua" w:eastAsia="MS Mincho" w:hAnsi="Book Antiqua" w:cs="Tahoma"/>
          <w:b/>
          <w:color w:val="000000" w:themeColor="text1"/>
          <w:sz w:val="24"/>
          <w:lang w:eastAsia="ja-JP"/>
        </w:rPr>
      </w:pPr>
      <w:r w:rsidRPr="00C06798">
        <w:rPr>
          <w:rFonts w:ascii="Book Antiqua" w:hAnsi="Book Antiqua" w:cs="Tahoma"/>
          <w:b/>
          <w:color w:val="000000" w:themeColor="text1"/>
          <w:sz w:val="24"/>
        </w:rPr>
        <w:t>ESPS Manuscript N</w:t>
      </w:r>
      <w:r w:rsidRPr="00C06798">
        <w:rPr>
          <w:rFonts w:ascii="Book Antiqua" w:hAnsi="Book Antiqua" w:cs="Tahoma"/>
          <w:b/>
          <w:caps/>
          <w:color w:val="000000" w:themeColor="text1"/>
          <w:sz w:val="24"/>
        </w:rPr>
        <w:t>o</w:t>
      </w:r>
      <w:r w:rsidRPr="00C06798">
        <w:rPr>
          <w:rFonts w:ascii="Book Antiqua" w:hAnsi="Book Antiqua" w:cs="Tahoma"/>
          <w:b/>
          <w:color w:val="000000" w:themeColor="text1"/>
          <w:sz w:val="24"/>
        </w:rPr>
        <w:t xml:space="preserve">: </w:t>
      </w:r>
      <w:r w:rsidRPr="00C06798">
        <w:rPr>
          <w:rFonts w:ascii="Book Antiqua" w:hAnsi="Book Antiqua" w:cs="Tahoma"/>
          <w:color w:val="000000" w:themeColor="text1"/>
          <w:sz w:val="24"/>
        </w:rPr>
        <w:t xml:space="preserve">17674 </w:t>
      </w:r>
    </w:p>
    <w:p w:rsidR="00B05537" w:rsidRPr="00C06798" w:rsidRDefault="00B05537" w:rsidP="00C06798">
      <w:pPr>
        <w:rPr>
          <w:rFonts w:ascii="Book Antiqua" w:hAnsi="Book Antiqua"/>
          <w:b/>
          <w:color w:val="000000" w:themeColor="text1"/>
          <w:sz w:val="24"/>
        </w:rPr>
      </w:pPr>
      <w:bookmarkStart w:id="0" w:name="OLE_LINK886"/>
      <w:bookmarkStart w:id="1" w:name="OLE_LINK887"/>
      <w:bookmarkStart w:id="2" w:name="OLE_LINK888"/>
      <w:bookmarkStart w:id="3" w:name="OLE_LINK1072"/>
      <w:bookmarkStart w:id="4" w:name="OLE_LINK863"/>
      <w:bookmarkStart w:id="5" w:name="OLE_LINK965"/>
      <w:bookmarkStart w:id="6" w:name="OLE_LINK897"/>
      <w:bookmarkStart w:id="7" w:name="OLE_LINK1021"/>
      <w:bookmarkStart w:id="8" w:name="OLE_LINK1040"/>
      <w:bookmarkStart w:id="9" w:name="OLE_LINK870"/>
      <w:bookmarkStart w:id="10" w:name="OLE_LINK1029"/>
      <w:bookmarkStart w:id="11" w:name="OLE_LINK1154"/>
      <w:bookmarkStart w:id="12" w:name="OLE_LINK950"/>
      <w:bookmarkStart w:id="13" w:name="OLE_LINK1191"/>
      <w:bookmarkStart w:id="14" w:name="OLE_LINK1225"/>
      <w:bookmarkStart w:id="15" w:name="OLE_LINK1131"/>
      <w:bookmarkStart w:id="16" w:name="OLE_LINK1064"/>
      <w:bookmarkStart w:id="17" w:name="OLE_LINK1165"/>
      <w:r w:rsidRPr="00C06798">
        <w:rPr>
          <w:rFonts w:ascii="Book Antiqua" w:hAnsi="Book Antiqua"/>
          <w:b/>
          <w:color w:val="000000" w:themeColor="text1"/>
          <w:sz w:val="24"/>
        </w:rPr>
        <w:t>Manuscript Type</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C06798">
        <w:rPr>
          <w:rFonts w:ascii="Book Antiqua" w:hAnsi="Book Antiqua" w:cs="Tahoma"/>
          <w:b/>
          <w:bCs/>
          <w:color w:val="000000" w:themeColor="text1"/>
          <w:sz w:val="24"/>
        </w:rPr>
        <w:t>: REVIEW</w:t>
      </w:r>
    </w:p>
    <w:p w:rsidR="00640AB8" w:rsidRPr="00C06798" w:rsidRDefault="00640AB8" w:rsidP="00D508DC">
      <w:pPr>
        <w:spacing w:line="360" w:lineRule="auto"/>
        <w:rPr>
          <w:rFonts w:ascii="Book Antiqua" w:hAnsi="Book Antiqua" w:cs="Tahoma"/>
          <w:b/>
          <w:color w:val="000000" w:themeColor="text1"/>
          <w:sz w:val="24"/>
        </w:rPr>
      </w:pPr>
    </w:p>
    <w:p w:rsidR="00640AB8" w:rsidRPr="00C06798" w:rsidRDefault="00640AB8" w:rsidP="00D508DC">
      <w:pPr>
        <w:spacing w:line="360" w:lineRule="auto"/>
        <w:rPr>
          <w:rFonts w:ascii="Book Antiqua" w:hAnsi="Book Antiqua"/>
          <w:b/>
          <w:color w:val="000000" w:themeColor="text1"/>
          <w:sz w:val="24"/>
        </w:rPr>
      </w:pPr>
      <w:bookmarkStart w:id="18" w:name="OLE_LINK1238"/>
      <w:bookmarkStart w:id="19" w:name="OLE_LINK1243"/>
      <w:bookmarkStart w:id="20" w:name="OLE_LINK703"/>
      <w:r w:rsidRPr="00C06798">
        <w:rPr>
          <w:rFonts w:ascii="Book Antiqua" w:hAnsi="Book Antiqua"/>
          <w:b/>
          <w:color w:val="000000" w:themeColor="text1"/>
          <w:sz w:val="24"/>
        </w:rPr>
        <w:t xml:space="preserve">Contribution of </w:t>
      </w:r>
      <w:r w:rsidRPr="00C06798">
        <w:rPr>
          <w:rFonts w:ascii="Book Antiqua" w:eastAsia="MS Mincho" w:hAnsi="Book Antiqua"/>
          <w:b/>
          <w:color w:val="000000" w:themeColor="text1"/>
          <w:sz w:val="24"/>
          <w:lang w:eastAsia="ja-JP"/>
        </w:rPr>
        <w:t xml:space="preserve">the </w:t>
      </w:r>
      <w:r w:rsidRPr="00C06798">
        <w:rPr>
          <w:rFonts w:ascii="Book Antiqua" w:hAnsi="Book Antiqua"/>
          <w:b/>
          <w:color w:val="000000" w:themeColor="text1"/>
          <w:sz w:val="24"/>
        </w:rPr>
        <w:t xml:space="preserve">toxic </w:t>
      </w:r>
      <w:r w:rsidR="00BA3CBE" w:rsidRPr="00C06798">
        <w:rPr>
          <w:rFonts w:ascii="Book Antiqua" w:hAnsi="Book Antiqua"/>
          <w:b/>
          <w:color w:val="000000" w:themeColor="text1"/>
          <w:sz w:val="24"/>
        </w:rPr>
        <w:t xml:space="preserve">advanced </w:t>
      </w:r>
      <w:r w:rsidR="00B05537" w:rsidRPr="00C06798">
        <w:rPr>
          <w:rFonts w:ascii="Book Antiqua" w:hAnsi="Book Antiqua"/>
          <w:b/>
          <w:color w:val="000000" w:themeColor="text1"/>
          <w:sz w:val="24"/>
        </w:rPr>
        <w:t>glycation end-product</w:t>
      </w:r>
      <w:r w:rsidR="00FE1E70">
        <w:rPr>
          <w:rFonts w:ascii="Book Antiqua" w:hAnsi="Book Antiqua" w:hint="eastAsia"/>
          <w:b/>
          <w:color w:val="000000" w:themeColor="text1"/>
          <w:sz w:val="24"/>
        </w:rPr>
        <w:t>s</w:t>
      </w:r>
      <w:r w:rsidRPr="00C06798">
        <w:rPr>
          <w:rFonts w:ascii="Book Antiqua" w:hAnsi="Book Antiqua"/>
          <w:b/>
          <w:color w:val="000000" w:themeColor="text1"/>
          <w:sz w:val="24"/>
        </w:rPr>
        <w:t>-</w:t>
      </w:r>
      <w:r w:rsidR="00B05537" w:rsidRPr="00C06798">
        <w:rPr>
          <w:rFonts w:ascii="Book Antiqua" w:hAnsi="Book Antiqua"/>
          <w:b/>
          <w:color w:val="000000" w:themeColor="text1"/>
          <w:sz w:val="24"/>
        </w:rPr>
        <w:t xml:space="preserve">receptor </w:t>
      </w:r>
      <w:r w:rsidRPr="00C06798">
        <w:rPr>
          <w:rFonts w:ascii="Book Antiqua" w:hAnsi="Book Antiqua"/>
          <w:b/>
          <w:color w:val="000000" w:themeColor="text1"/>
          <w:sz w:val="24"/>
        </w:rPr>
        <w:t xml:space="preserve">axis </w:t>
      </w:r>
      <w:r w:rsidRPr="00C06798">
        <w:rPr>
          <w:rFonts w:ascii="Book Antiqua" w:eastAsia="MS Mincho" w:hAnsi="Book Antiqua"/>
          <w:b/>
          <w:color w:val="000000" w:themeColor="text1"/>
          <w:sz w:val="24"/>
          <w:lang w:eastAsia="ja-JP"/>
        </w:rPr>
        <w:t>in</w:t>
      </w:r>
      <w:r w:rsidRPr="00C06798">
        <w:rPr>
          <w:rFonts w:ascii="Book Antiqua" w:hAnsi="Book Antiqua"/>
          <w:b/>
          <w:color w:val="000000" w:themeColor="text1"/>
          <w:sz w:val="24"/>
        </w:rPr>
        <w:t xml:space="preserve"> </w:t>
      </w:r>
      <w:r w:rsidR="00B05537" w:rsidRPr="00C06798">
        <w:rPr>
          <w:rFonts w:ascii="Book Antiqua" w:hAnsi="Book Antiqua"/>
          <w:b/>
          <w:color w:val="000000" w:themeColor="text1"/>
          <w:sz w:val="24"/>
        </w:rPr>
        <w:t xml:space="preserve">nonalcoholic </w:t>
      </w:r>
      <w:proofErr w:type="spellStart"/>
      <w:r w:rsidR="00B05537" w:rsidRPr="00C06798">
        <w:rPr>
          <w:rFonts w:ascii="Book Antiqua" w:hAnsi="Book Antiqua"/>
          <w:b/>
          <w:color w:val="000000" w:themeColor="text1"/>
          <w:sz w:val="24"/>
        </w:rPr>
        <w:t>steatohepatitis</w:t>
      </w:r>
      <w:proofErr w:type="spellEnd"/>
      <w:r w:rsidRPr="00C06798">
        <w:rPr>
          <w:rFonts w:ascii="Book Antiqua" w:hAnsi="Book Antiqua"/>
          <w:b/>
          <w:color w:val="000000" w:themeColor="text1"/>
          <w:sz w:val="24"/>
        </w:rPr>
        <w:t xml:space="preserve">-related </w:t>
      </w:r>
      <w:r w:rsidR="00B05537" w:rsidRPr="00C06798">
        <w:rPr>
          <w:rFonts w:ascii="Book Antiqua" w:hAnsi="Book Antiqua"/>
          <w:b/>
          <w:color w:val="000000" w:themeColor="text1"/>
          <w:sz w:val="24"/>
        </w:rPr>
        <w:t>hepatocellular carcinoma</w:t>
      </w:r>
    </w:p>
    <w:bookmarkEnd w:id="18"/>
    <w:bookmarkEnd w:id="19"/>
    <w:bookmarkEnd w:id="20"/>
    <w:p w:rsidR="00640AB8" w:rsidRPr="00C06798" w:rsidRDefault="00640AB8" w:rsidP="00D508DC">
      <w:pPr>
        <w:spacing w:line="360" w:lineRule="auto"/>
        <w:rPr>
          <w:rFonts w:ascii="Book Antiqua" w:hAnsi="Book Antiqua"/>
          <w:b/>
          <w:color w:val="000000" w:themeColor="text1"/>
          <w:sz w:val="24"/>
        </w:rPr>
      </w:pPr>
    </w:p>
    <w:p w:rsidR="00640AB8" w:rsidRPr="00C06798" w:rsidRDefault="00640AB8" w:rsidP="00D508DC">
      <w:pPr>
        <w:spacing w:line="360" w:lineRule="auto"/>
        <w:rPr>
          <w:rFonts w:ascii="Book Antiqua" w:eastAsia="MS Mincho" w:hAnsi="Book Antiqua"/>
          <w:b/>
          <w:color w:val="000000" w:themeColor="text1"/>
          <w:sz w:val="24"/>
          <w:lang w:eastAsia="ja-JP"/>
        </w:rPr>
      </w:pPr>
      <w:proofErr w:type="spellStart"/>
      <w:r w:rsidRPr="00C06798">
        <w:rPr>
          <w:rFonts w:ascii="Book Antiqua" w:eastAsia="MS Mincho" w:hAnsi="Book Antiqua" w:cs="Tahoma"/>
          <w:color w:val="000000" w:themeColor="text1"/>
          <w:kern w:val="0"/>
          <w:sz w:val="24"/>
          <w:lang w:eastAsia="ja-JP"/>
        </w:rPr>
        <w:t>Takino</w:t>
      </w:r>
      <w:proofErr w:type="spellEnd"/>
      <w:r w:rsidRPr="00C06798">
        <w:rPr>
          <w:rFonts w:ascii="Book Antiqua" w:eastAsia="MS Mincho" w:hAnsi="Book Antiqua" w:cs="Tahoma"/>
          <w:color w:val="000000" w:themeColor="text1"/>
          <w:kern w:val="0"/>
          <w:sz w:val="24"/>
          <w:lang w:eastAsia="ja-JP"/>
        </w:rPr>
        <w:t xml:space="preserve"> J</w:t>
      </w:r>
      <w:r w:rsidRPr="00C06798">
        <w:rPr>
          <w:rFonts w:ascii="Book Antiqua" w:hAnsi="Book Antiqua" w:cs="Tahoma"/>
          <w:color w:val="000000" w:themeColor="text1"/>
          <w:kern w:val="0"/>
          <w:sz w:val="24"/>
        </w:rPr>
        <w:t xml:space="preserve"> </w:t>
      </w:r>
      <w:r w:rsidRPr="00C06798">
        <w:rPr>
          <w:rFonts w:ascii="Book Antiqua" w:hAnsi="Book Antiqua" w:cs="Tahoma"/>
          <w:i/>
          <w:color w:val="000000" w:themeColor="text1"/>
          <w:kern w:val="0"/>
          <w:sz w:val="24"/>
        </w:rPr>
        <w:t>et al</w:t>
      </w:r>
      <w:r w:rsidRPr="00C06798">
        <w:rPr>
          <w:rFonts w:ascii="Book Antiqua" w:hAnsi="Book Antiqua" w:cs="Tahoma"/>
          <w:color w:val="000000" w:themeColor="text1"/>
          <w:kern w:val="0"/>
          <w:sz w:val="24"/>
        </w:rPr>
        <w:t xml:space="preserve">. </w:t>
      </w:r>
      <w:r w:rsidRPr="00C06798">
        <w:rPr>
          <w:rFonts w:ascii="Book Antiqua" w:eastAsia="MS Mincho" w:hAnsi="Book Antiqua"/>
          <w:color w:val="000000" w:themeColor="text1"/>
          <w:sz w:val="24"/>
          <w:lang w:eastAsia="ja-JP"/>
        </w:rPr>
        <w:t xml:space="preserve">Contribution </w:t>
      </w:r>
      <w:r w:rsidRPr="00C06798">
        <w:rPr>
          <w:rFonts w:ascii="Book Antiqua" w:hAnsi="Book Antiqua"/>
          <w:color w:val="000000" w:themeColor="text1"/>
          <w:sz w:val="24"/>
        </w:rPr>
        <w:t xml:space="preserve">of </w:t>
      </w:r>
      <w:r w:rsidRPr="00C06798">
        <w:rPr>
          <w:rFonts w:ascii="Book Antiqua" w:eastAsia="MS Mincho" w:hAnsi="Book Antiqua"/>
          <w:color w:val="000000" w:themeColor="text1"/>
          <w:sz w:val="24"/>
          <w:lang w:eastAsia="ja-JP"/>
        </w:rPr>
        <w:t>TAGE in HCC</w:t>
      </w:r>
    </w:p>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eastAsia="MS Mincho" w:hAnsi="Book Antiqua"/>
          <w:color w:val="000000" w:themeColor="text1"/>
          <w:sz w:val="24"/>
          <w:lang w:eastAsia="ja-JP"/>
        </w:rPr>
      </w:pPr>
      <w:bookmarkStart w:id="21" w:name="OLE_LINK1239"/>
      <w:bookmarkStart w:id="22" w:name="OLE_LINK1242"/>
      <w:bookmarkStart w:id="23" w:name="OLE_LINK1244"/>
      <w:r w:rsidRPr="00C06798">
        <w:rPr>
          <w:rFonts w:ascii="Book Antiqua" w:hAnsi="Book Antiqua"/>
          <w:color w:val="000000" w:themeColor="text1"/>
          <w:sz w:val="24"/>
        </w:rPr>
        <w:t>Jun-</w:t>
      </w:r>
      <w:proofErr w:type="spellStart"/>
      <w:r w:rsidRPr="00C06798">
        <w:rPr>
          <w:rFonts w:ascii="Book Antiqua" w:hAnsi="Book Antiqua"/>
          <w:color w:val="000000" w:themeColor="text1"/>
          <w:sz w:val="24"/>
        </w:rPr>
        <w:t>ichi</w:t>
      </w:r>
      <w:proofErr w:type="spellEnd"/>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Takino</w:t>
      </w:r>
      <w:bookmarkEnd w:id="21"/>
      <w:bookmarkEnd w:id="22"/>
      <w:proofErr w:type="spellEnd"/>
      <w:r w:rsidRPr="00C06798">
        <w:rPr>
          <w:rFonts w:ascii="Book Antiqua" w:hAnsi="Book Antiqua"/>
          <w:color w:val="000000" w:themeColor="text1"/>
          <w:sz w:val="24"/>
        </w:rPr>
        <w:t>,</w:t>
      </w:r>
      <w:r w:rsidRPr="00C06798">
        <w:rPr>
          <w:rFonts w:ascii="Book Antiqua" w:hAnsi="Book Antiqua" w:cs="Arial"/>
          <w:color w:val="000000" w:themeColor="text1"/>
          <w:sz w:val="24"/>
        </w:rPr>
        <w:t xml:space="preserve"> </w:t>
      </w:r>
      <w:proofErr w:type="spellStart"/>
      <w:r w:rsidRPr="00C06798">
        <w:rPr>
          <w:rFonts w:ascii="Book Antiqua" w:eastAsia="TimesNewRomanPS" w:hAnsi="Book Antiqua" w:cs="Arial"/>
          <w:color w:val="000000" w:themeColor="text1"/>
          <w:sz w:val="24"/>
        </w:rPr>
        <w:t>Kentaro</w:t>
      </w:r>
      <w:proofErr w:type="spellEnd"/>
      <w:r w:rsidRPr="00C06798">
        <w:rPr>
          <w:rFonts w:ascii="Book Antiqua" w:eastAsia="TimesNewRomanPS" w:hAnsi="Book Antiqua" w:cs="Arial"/>
          <w:color w:val="000000" w:themeColor="text1"/>
          <w:sz w:val="24"/>
        </w:rPr>
        <w:t xml:space="preserve"> </w:t>
      </w:r>
      <w:proofErr w:type="spellStart"/>
      <w:r w:rsidRPr="00C06798">
        <w:rPr>
          <w:rFonts w:ascii="Book Antiqua" w:eastAsia="TimesNewRomanPS" w:hAnsi="Book Antiqua" w:cs="Arial"/>
          <w:color w:val="000000" w:themeColor="text1"/>
          <w:sz w:val="24"/>
        </w:rPr>
        <w:t>Nagamine</w:t>
      </w:r>
      <w:proofErr w:type="spellEnd"/>
      <w:r w:rsidRPr="00C06798">
        <w:rPr>
          <w:rFonts w:ascii="Book Antiqua" w:hAnsi="Book Antiqua" w:cs="Arial"/>
          <w:color w:val="000000" w:themeColor="text1"/>
          <w:sz w:val="24"/>
        </w:rPr>
        <w:t>,</w:t>
      </w:r>
      <w:r w:rsidRPr="00C06798">
        <w:rPr>
          <w:rFonts w:ascii="Book Antiqua" w:hAnsi="Book Antiqua" w:cs="Arial"/>
          <w:color w:val="000000" w:themeColor="text1"/>
          <w:sz w:val="24"/>
          <w:lang w:eastAsia="ja-JP"/>
        </w:rPr>
        <w:t xml:space="preserve"> </w:t>
      </w:r>
      <w:proofErr w:type="spellStart"/>
      <w:r w:rsidRPr="00C06798">
        <w:rPr>
          <w:rFonts w:ascii="Book Antiqua" w:eastAsia="TimesNewRomanPS" w:hAnsi="Book Antiqua" w:cs="Arial"/>
          <w:color w:val="000000" w:themeColor="text1"/>
          <w:sz w:val="24"/>
        </w:rPr>
        <w:t>Takamitsu</w:t>
      </w:r>
      <w:proofErr w:type="spellEnd"/>
      <w:r w:rsidRPr="00C06798">
        <w:rPr>
          <w:rFonts w:ascii="Book Antiqua" w:eastAsia="TimesNewRomanPS" w:hAnsi="Book Antiqua" w:cs="Arial"/>
          <w:color w:val="000000" w:themeColor="text1"/>
          <w:sz w:val="24"/>
        </w:rPr>
        <w:t xml:space="preserve"> Hori</w:t>
      </w:r>
      <w:r w:rsidRPr="00C06798">
        <w:rPr>
          <w:rFonts w:ascii="Book Antiqua" w:eastAsia="TimesNewRomanPS" w:hAnsi="Book Antiqua" w:cs="Arial"/>
          <w:color w:val="000000" w:themeColor="text1"/>
          <w:sz w:val="24"/>
          <w:lang w:eastAsia="ja-JP"/>
        </w:rPr>
        <w:t xml:space="preserve">, </w:t>
      </w:r>
      <w:r w:rsidRPr="00C06798">
        <w:rPr>
          <w:rFonts w:ascii="Book Antiqua" w:hAnsi="Book Antiqua"/>
          <w:color w:val="000000" w:themeColor="text1"/>
          <w:sz w:val="24"/>
        </w:rPr>
        <w:t xml:space="preserve">Akiko </w:t>
      </w:r>
      <w:proofErr w:type="spellStart"/>
      <w:r w:rsidRPr="00C06798">
        <w:rPr>
          <w:rFonts w:ascii="Book Antiqua" w:hAnsi="Book Antiqua"/>
          <w:color w:val="000000" w:themeColor="text1"/>
          <w:sz w:val="24"/>
        </w:rPr>
        <w:t>Sakasai</w:t>
      </w:r>
      <w:proofErr w:type="spellEnd"/>
      <w:r w:rsidRPr="00C06798">
        <w:rPr>
          <w:rFonts w:ascii="Book Antiqua" w:hAnsi="Book Antiqua"/>
          <w:color w:val="000000" w:themeColor="text1"/>
          <w:sz w:val="24"/>
        </w:rPr>
        <w:t>-Sakai</w:t>
      </w:r>
      <w:r w:rsidRPr="00C06798">
        <w:rPr>
          <w:rFonts w:ascii="Book Antiqua" w:eastAsia="MS Mincho" w:hAnsi="Book Antiqua"/>
          <w:color w:val="000000" w:themeColor="text1"/>
          <w:sz w:val="24"/>
          <w:lang w:eastAsia="ja-JP"/>
        </w:rPr>
        <w:t xml:space="preserve">, </w:t>
      </w:r>
      <w:r w:rsidRPr="00C06798">
        <w:rPr>
          <w:rFonts w:ascii="Book Antiqua" w:hAnsi="Book Antiqua"/>
          <w:color w:val="000000" w:themeColor="text1"/>
          <w:sz w:val="24"/>
        </w:rPr>
        <w:t>Masayoshi Takeuchi</w:t>
      </w:r>
    </w:p>
    <w:bookmarkEnd w:id="23"/>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contextualSpacing/>
        <w:rPr>
          <w:rFonts w:ascii="Book Antiqua" w:hAnsi="Book Antiqua"/>
          <w:color w:val="000000" w:themeColor="text1"/>
          <w:sz w:val="24"/>
        </w:rPr>
      </w:pPr>
      <w:r w:rsidRPr="00C06798">
        <w:rPr>
          <w:rFonts w:ascii="Book Antiqua" w:hAnsi="Book Antiqua"/>
          <w:b/>
          <w:color w:val="000000" w:themeColor="text1"/>
          <w:sz w:val="24"/>
        </w:rPr>
        <w:t>Jun-</w:t>
      </w:r>
      <w:proofErr w:type="spellStart"/>
      <w:r w:rsidRPr="00C06798">
        <w:rPr>
          <w:rFonts w:ascii="Book Antiqua" w:hAnsi="Book Antiqua"/>
          <w:b/>
          <w:color w:val="000000" w:themeColor="text1"/>
          <w:sz w:val="24"/>
        </w:rPr>
        <w:t>ichi</w:t>
      </w:r>
      <w:proofErr w:type="spellEnd"/>
      <w:r w:rsidRPr="00C06798">
        <w:rPr>
          <w:rFonts w:ascii="Book Antiqua" w:hAnsi="Book Antiqua"/>
          <w:b/>
          <w:color w:val="000000" w:themeColor="text1"/>
          <w:sz w:val="24"/>
        </w:rPr>
        <w:t xml:space="preserve"> </w:t>
      </w:r>
      <w:proofErr w:type="spellStart"/>
      <w:r w:rsidRPr="00C06798">
        <w:rPr>
          <w:rFonts w:ascii="Book Antiqua" w:hAnsi="Book Antiqua"/>
          <w:b/>
          <w:color w:val="000000" w:themeColor="text1"/>
          <w:sz w:val="24"/>
        </w:rPr>
        <w:t>Takino</w:t>
      </w:r>
      <w:proofErr w:type="spellEnd"/>
      <w:r w:rsidRPr="00C06798">
        <w:rPr>
          <w:rFonts w:ascii="Book Antiqua" w:hAnsi="Book Antiqua"/>
          <w:b/>
          <w:color w:val="000000" w:themeColor="text1"/>
          <w:sz w:val="24"/>
        </w:rPr>
        <w:t>,</w:t>
      </w:r>
      <w:r w:rsidRPr="00C06798">
        <w:rPr>
          <w:rFonts w:ascii="Book Antiqua" w:hAnsi="Book Antiqua" w:cs="Arial"/>
          <w:b/>
          <w:color w:val="000000" w:themeColor="text1"/>
          <w:sz w:val="24"/>
        </w:rPr>
        <w:t xml:space="preserve"> </w:t>
      </w:r>
      <w:proofErr w:type="spellStart"/>
      <w:r w:rsidRPr="00C06798">
        <w:rPr>
          <w:rFonts w:ascii="Book Antiqua" w:eastAsia="TimesNewRomanPS" w:hAnsi="Book Antiqua" w:cs="Arial"/>
          <w:b/>
          <w:color w:val="000000" w:themeColor="text1"/>
          <w:sz w:val="24"/>
        </w:rPr>
        <w:t>Kentaro</w:t>
      </w:r>
      <w:proofErr w:type="spellEnd"/>
      <w:r w:rsidRPr="00C06798">
        <w:rPr>
          <w:rFonts w:ascii="Book Antiqua" w:eastAsia="TimesNewRomanPS" w:hAnsi="Book Antiqua" w:cs="Arial"/>
          <w:b/>
          <w:color w:val="000000" w:themeColor="text1"/>
          <w:sz w:val="24"/>
        </w:rPr>
        <w:t xml:space="preserve"> </w:t>
      </w:r>
      <w:proofErr w:type="spellStart"/>
      <w:r w:rsidRPr="00C06798">
        <w:rPr>
          <w:rFonts w:ascii="Book Antiqua" w:eastAsia="TimesNewRomanPS" w:hAnsi="Book Antiqua" w:cs="Arial"/>
          <w:b/>
          <w:color w:val="000000" w:themeColor="text1"/>
          <w:sz w:val="24"/>
        </w:rPr>
        <w:t>Nagamine</w:t>
      </w:r>
      <w:proofErr w:type="spellEnd"/>
      <w:r w:rsidRPr="00C06798">
        <w:rPr>
          <w:rFonts w:ascii="Book Antiqua" w:hAnsi="Book Antiqua" w:cs="Arial"/>
          <w:b/>
          <w:color w:val="000000" w:themeColor="text1"/>
          <w:sz w:val="24"/>
        </w:rPr>
        <w:t xml:space="preserve">, </w:t>
      </w:r>
      <w:proofErr w:type="spellStart"/>
      <w:r w:rsidRPr="00C06798">
        <w:rPr>
          <w:rFonts w:ascii="Book Antiqua" w:eastAsia="TimesNewRomanPS" w:hAnsi="Book Antiqua" w:cs="Arial"/>
          <w:b/>
          <w:color w:val="000000" w:themeColor="text1"/>
          <w:sz w:val="24"/>
        </w:rPr>
        <w:t>Takamitsu</w:t>
      </w:r>
      <w:proofErr w:type="spellEnd"/>
      <w:r w:rsidRPr="00C06798">
        <w:rPr>
          <w:rFonts w:ascii="Book Antiqua" w:eastAsia="TimesNewRomanPS" w:hAnsi="Book Antiqua" w:cs="Arial"/>
          <w:b/>
          <w:color w:val="000000" w:themeColor="text1"/>
          <w:sz w:val="24"/>
        </w:rPr>
        <w:t xml:space="preserve"> Hori,</w:t>
      </w:r>
      <w:r w:rsidRPr="00C06798">
        <w:rPr>
          <w:rFonts w:ascii="Book Antiqua" w:hAnsi="Book Antiqua"/>
          <w:color w:val="000000" w:themeColor="text1"/>
          <w:sz w:val="24"/>
        </w:rPr>
        <w:t xml:space="preserve"> Department of Biochemistry, Faculty of Pharmaceutical Sciences, Hiroshima International University, Hiroshima 737-0112, Japan</w:t>
      </w:r>
    </w:p>
    <w:p w:rsidR="009E674C" w:rsidRPr="00C06798" w:rsidRDefault="009E674C" w:rsidP="00D508DC">
      <w:pPr>
        <w:spacing w:line="360" w:lineRule="auto"/>
        <w:contextualSpacing/>
        <w:rPr>
          <w:rFonts w:ascii="Book Antiqua" w:eastAsia="MS Mincho" w:hAnsi="Book Antiqua"/>
          <w:color w:val="000000" w:themeColor="text1"/>
          <w:sz w:val="24"/>
          <w:lang w:eastAsia="ja-JP"/>
        </w:rPr>
      </w:pP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b/>
          <w:color w:val="000000" w:themeColor="text1"/>
          <w:sz w:val="24"/>
        </w:rPr>
        <w:t xml:space="preserve">Akiko </w:t>
      </w:r>
      <w:proofErr w:type="spellStart"/>
      <w:r w:rsidRPr="00C06798">
        <w:rPr>
          <w:rFonts w:ascii="Book Antiqua" w:hAnsi="Book Antiqua"/>
          <w:b/>
          <w:color w:val="000000" w:themeColor="text1"/>
          <w:sz w:val="24"/>
        </w:rPr>
        <w:t>Sakasai</w:t>
      </w:r>
      <w:proofErr w:type="spellEnd"/>
      <w:r w:rsidRPr="00C06798">
        <w:rPr>
          <w:rFonts w:ascii="Book Antiqua" w:hAnsi="Book Antiqua"/>
          <w:b/>
          <w:color w:val="000000" w:themeColor="text1"/>
          <w:sz w:val="24"/>
        </w:rPr>
        <w:t>-Sakai</w:t>
      </w:r>
      <w:r w:rsidRPr="00C06798">
        <w:rPr>
          <w:rFonts w:ascii="Book Antiqua" w:eastAsia="MS Mincho" w:hAnsi="Book Antiqua"/>
          <w:b/>
          <w:color w:val="000000" w:themeColor="text1"/>
          <w:sz w:val="24"/>
          <w:lang w:eastAsia="ja-JP"/>
        </w:rPr>
        <w:t>,</w:t>
      </w:r>
      <w:r w:rsidRPr="00C06798">
        <w:rPr>
          <w:rFonts w:ascii="Book Antiqua" w:eastAsia="MS Mincho" w:hAnsi="Book Antiqua"/>
          <w:color w:val="000000" w:themeColor="text1"/>
          <w:sz w:val="24"/>
          <w:lang w:eastAsia="ja-JP"/>
        </w:rPr>
        <w:t xml:space="preserve"> </w:t>
      </w:r>
      <w:r w:rsidRPr="00C06798">
        <w:rPr>
          <w:rFonts w:ascii="Book Antiqua" w:hAnsi="Book Antiqua"/>
          <w:b/>
          <w:color w:val="000000" w:themeColor="text1"/>
          <w:sz w:val="24"/>
        </w:rPr>
        <w:t>Masayoshi Takeuchi,</w:t>
      </w:r>
      <w:r w:rsidRPr="00C06798">
        <w:rPr>
          <w:rFonts w:ascii="Book Antiqua" w:hAnsi="Book Antiqua"/>
          <w:color w:val="000000" w:themeColor="text1"/>
          <w:sz w:val="24"/>
        </w:rPr>
        <w:t xml:space="preserve"> Department of Advanced Medicine, Medical Research Institute, Kanazawa Medical University, Ishikawa 920-0293, Japan</w:t>
      </w:r>
    </w:p>
    <w:p w:rsidR="00640AB8" w:rsidRPr="00C06798" w:rsidRDefault="00640AB8" w:rsidP="00D508DC">
      <w:pPr>
        <w:spacing w:line="360" w:lineRule="auto"/>
        <w:rPr>
          <w:rFonts w:ascii="Book Antiqua" w:eastAsia="MS Mincho" w:hAnsi="Book Antiqua"/>
          <w:b/>
          <w:color w:val="000000" w:themeColor="text1"/>
          <w:sz w:val="24"/>
          <w:lang w:eastAsia="ja-JP"/>
        </w:rPr>
      </w:pPr>
    </w:p>
    <w:p w:rsidR="00640AB8" w:rsidRPr="00C06798" w:rsidRDefault="00640AB8" w:rsidP="00D508DC">
      <w:pPr>
        <w:spacing w:line="360" w:lineRule="auto"/>
        <w:contextualSpacing/>
        <w:rPr>
          <w:rFonts w:ascii="Book Antiqua" w:eastAsia="MS Mincho" w:hAnsi="Book Antiqua"/>
          <w:color w:val="000000" w:themeColor="text1"/>
          <w:kern w:val="0"/>
          <w:sz w:val="24"/>
          <w:lang w:eastAsia="ja-JP"/>
        </w:rPr>
      </w:pPr>
      <w:r w:rsidRPr="00C06798">
        <w:rPr>
          <w:rFonts w:ascii="Book Antiqua" w:hAnsi="Book Antiqua"/>
          <w:b/>
          <w:color w:val="000000" w:themeColor="text1"/>
          <w:sz w:val="24"/>
        </w:rPr>
        <w:t xml:space="preserve">Author contributions: </w:t>
      </w:r>
      <w:r w:rsidRPr="00C06798">
        <w:rPr>
          <w:rFonts w:ascii="Book Antiqua" w:eastAsia="MS Mincho" w:hAnsi="Book Antiqua"/>
          <w:color w:val="000000" w:themeColor="text1"/>
          <w:sz w:val="24"/>
          <w:lang w:eastAsia="ja-JP"/>
        </w:rPr>
        <w:t>All of the authors</w:t>
      </w:r>
      <w:r w:rsidRPr="00C06798">
        <w:rPr>
          <w:rFonts w:ascii="Book Antiqua" w:eastAsia="MS Mincho" w:hAnsi="Book Antiqua"/>
          <w:b/>
          <w:color w:val="000000" w:themeColor="text1"/>
          <w:sz w:val="24"/>
          <w:lang w:eastAsia="ja-JP"/>
        </w:rPr>
        <w:t xml:space="preserve"> </w:t>
      </w:r>
      <w:r w:rsidRPr="00C06798">
        <w:rPr>
          <w:rFonts w:ascii="Book Antiqua" w:hAnsi="Book Antiqua" w:cs="Tahoma"/>
          <w:color w:val="000000" w:themeColor="text1"/>
          <w:spacing w:val="-5"/>
          <w:sz w:val="24"/>
        </w:rPr>
        <w:t xml:space="preserve">contributed to this </w:t>
      </w:r>
      <w:r w:rsidRPr="00C06798">
        <w:rPr>
          <w:rFonts w:ascii="Book Antiqua" w:eastAsia="MS Mincho" w:hAnsi="Book Antiqua" w:cs="Tahoma"/>
          <w:color w:val="000000" w:themeColor="text1"/>
          <w:spacing w:val="-5"/>
          <w:sz w:val="24"/>
          <w:lang w:eastAsia="ja-JP"/>
        </w:rPr>
        <w:t>study</w:t>
      </w:r>
      <w:r w:rsidRPr="00C06798">
        <w:rPr>
          <w:rFonts w:ascii="Book Antiqua" w:hAnsi="Book Antiqua" w:cs="Tahoma"/>
          <w:color w:val="000000" w:themeColor="text1"/>
          <w:spacing w:val="-5"/>
          <w:sz w:val="24"/>
        </w:rPr>
        <w:t>.</w:t>
      </w:r>
    </w:p>
    <w:p w:rsidR="00640AB8" w:rsidRPr="00C06798" w:rsidRDefault="00640AB8" w:rsidP="00D508DC">
      <w:pPr>
        <w:spacing w:line="360" w:lineRule="auto"/>
        <w:contextualSpacing/>
        <w:rPr>
          <w:rFonts w:ascii="Book Antiqua" w:eastAsia="MS Mincho" w:hAnsi="Book Antiqua" w:cs="Arial"/>
          <w:color w:val="000000" w:themeColor="text1"/>
          <w:sz w:val="24"/>
          <w:lang w:eastAsia="ja-JP"/>
        </w:rPr>
      </w:pPr>
    </w:p>
    <w:p w:rsidR="00640AB8" w:rsidRPr="00C06798" w:rsidRDefault="00640AB8" w:rsidP="00D508DC">
      <w:pPr>
        <w:pStyle w:val="ab"/>
        <w:jc w:val="both"/>
        <w:rPr>
          <w:rFonts w:ascii="Book Antiqua" w:hAnsi="Book Antiqua"/>
          <w:color w:val="000000" w:themeColor="text1"/>
          <w:szCs w:val="24"/>
        </w:rPr>
      </w:pPr>
      <w:bookmarkStart w:id="24" w:name="OLE_LINK1245"/>
      <w:bookmarkStart w:id="25" w:name="OLE_LINK1246"/>
      <w:r w:rsidRPr="00C06798">
        <w:rPr>
          <w:rFonts w:ascii="Book Antiqua" w:hAnsi="Book Antiqua"/>
          <w:b/>
          <w:color w:val="000000" w:themeColor="text1"/>
          <w:szCs w:val="24"/>
        </w:rPr>
        <w:t>Supported by</w:t>
      </w:r>
      <w:r w:rsidR="006764A8" w:rsidRPr="00C06798">
        <w:rPr>
          <w:rFonts w:ascii="Book Antiqua" w:eastAsiaTheme="minorEastAsia" w:hAnsi="Book Antiqua"/>
          <w:b/>
          <w:color w:val="000000" w:themeColor="text1"/>
          <w:szCs w:val="24"/>
          <w:lang w:eastAsia="zh-CN"/>
        </w:rPr>
        <w:t xml:space="preserve"> </w:t>
      </w:r>
      <w:r w:rsidRPr="00C06798">
        <w:rPr>
          <w:rFonts w:ascii="Book Antiqua" w:hAnsi="Book Antiqua"/>
          <w:color w:val="000000" w:themeColor="text1"/>
          <w:szCs w:val="24"/>
          <w:lang w:eastAsia="ja-JP"/>
        </w:rPr>
        <w:t>T</w:t>
      </w:r>
      <w:r w:rsidRPr="00C06798">
        <w:rPr>
          <w:rFonts w:ascii="Book Antiqua" w:hAnsi="Book Antiqua"/>
          <w:color w:val="000000" w:themeColor="text1"/>
          <w:szCs w:val="24"/>
        </w:rPr>
        <w:t>he Japan Society for the Promotion of Science (JSPS) KAKENHI</w:t>
      </w:r>
      <w:r w:rsidR="006764A8" w:rsidRPr="00C06798">
        <w:rPr>
          <w:rFonts w:ascii="Book Antiqua" w:eastAsiaTheme="minorEastAsia" w:hAnsi="Book Antiqua"/>
          <w:color w:val="000000" w:themeColor="text1"/>
          <w:szCs w:val="24"/>
          <w:lang w:eastAsia="zh-CN"/>
        </w:rPr>
        <w:t>,</w:t>
      </w:r>
      <w:r w:rsidRPr="00C06798">
        <w:rPr>
          <w:rFonts w:ascii="Book Antiqua" w:hAnsi="Book Antiqua"/>
          <w:color w:val="000000" w:themeColor="text1"/>
          <w:szCs w:val="24"/>
        </w:rPr>
        <w:t xml:space="preserve"> Grant No. 22300264and </w:t>
      </w:r>
      <w:r w:rsidR="006764A8" w:rsidRPr="00C06798">
        <w:rPr>
          <w:rFonts w:ascii="Book Antiqua" w:eastAsiaTheme="minorEastAsia" w:hAnsi="Book Antiqua"/>
          <w:color w:val="000000" w:themeColor="text1"/>
          <w:szCs w:val="24"/>
          <w:lang w:eastAsia="zh-CN"/>
        </w:rPr>
        <w:t xml:space="preserve">No. </w:t>
      </w:r>
      <w:r w:rsidRPr="00C06798">
        <w:rPr>
          <w:rFonts w:ascii="Book Antiqua" w:hAnsi="Book Antiqua"/>
          <w:color w:val="000000" w:themeColor="text1"/>
          <w:szCs w:val="24"/>
        </w:rPr>
        <w:t>25282029 (</w:t>
      </w:r>
      <w:bookmarkStart w:id="26" w:name="OLE_LINK1227"/>
      <w:bookmarkStart w:id="27" w:name="OLE_LINK1228"/>
      <w:r w:rsidR="006764A8" w:rsidRPr="00C06798">
        <w:rPr>
          <w:rFonts w:ascii="Book Antiqua" w:eastAsiaTheme="minorEastAsia" w:hAnsi="Book Antiqua"/>
          <w:color w:val="000000" w:themeColor="text1"/>
          <w:szCs w:val="24"/>
          <w:lang w:eastAsia="zh-CN"/>
        </w:rPr>
        <w:t>to</w:t>
      </w:r>
      <w:r w:rsidRPr="00C06798">
        <w:rPr>
          <w:rFonts w:ascii="Book Antiqua" w:hAnsi="Book Antiqua"/>
          <w:color w:val="000000" w:themeColor="text1"/>
          <w:szCs w:val="24"/>
        </w:rPr>
        <w:t xml:space="preserve"> Takeuchi</w:t>
      </w:r>
      <w:r w:rsidR="006764A8" w:rsidRPr="00C06798">
        <w:rPr>
          <w:rFonts w:ascii="Book Antiqua" w:eastAsiaTheme="minorEastAsia" w:hAnsi="Book Antiqua"/>
          <w:color w:val="000000" w:themeColor="text1"/>
          <w:szCs w:val="24"/>
          <w:lang w:eastAsia="zh-CN"/>
        </w:rPr>
        <w:t xml:space="preserve"> </w:t>
      </w:r>
      <w:r w:rsidR="006764A8" w:rsidRPr="00C06798">
        <w:rPr>
          <w:rFonts w:ascii="Book Antiqua" w:eastAsiaTheme="minorEastAsia" w:hAnsi="Book Antiqua"/>
          <w:color w:val="000000" w:themeColor="text1"/>
          <w:szCs w:val="24"/>
          <w:lang w:val="en-US" w:eastAsia="zh-CN"/>
        </w:rPr>
        <w:t>M</w:t>
      </w:r>
      <w:bookmarkEnd w:id="26"/>
      <w:bookmarkEnd w:id="27"/>
      <w:r w:rsidRPr="00C06798">
        <w:rPr>
          <w:rFonts w:ascii="Book Antiqua" w:hAnsi="Book Antiqua"/>
          <w:color w:val="000000" w:themeColor="text1"/>
          <w:szCs w:val="24"/>
        </w:rPr>
        <w:t>); the Ministry of Education, Culture, Sports, Science</w:t>
      </w:r>
      <w:r w:rsidR="006764A8" w:rsidRPr="00C06798">
        <w:rPr>
          <w:rFonts w:ascii="Book Antiqua" w:eastAsiaTheme="minorEastAsia" w:hAnsi="Book Antiqua"/>
          <w:color w:val="000000" w:themeColor="text1"/>
          <w:szCs w:val="24"/>
          <w:lang w:eastAsia="zh-CN"/>
        </w:rPr>
        <w:t>;</w:t>
      </w:r>
      <w:r w:rsidR="006764A8" w:rsidRPr="00C06798">
        <w:rPr>
          <w:rFonts w:ascii="Book Antiqua" w:hAnsi="Book Antiqua"/>
          <w:color w:val="000000" w:themeColor="text1"/>
          <w:szCs w:val="24"/>
        </w:rPr>
        <w:t xml:space="preserve"> </w:t>
      </w:r>
      <w:r w:rsidRPr="00C06798">
        <w:rPr>
          <w:rFonts w:ascii="Book Antiqua" w:hAnsi="Book Antiqua"/>
          <w:color w:val="000000" w:themeColor="text1"/>
          <w:szCs w:val="24"/>
        </w:rPr>
        <w:t>Technology (MEXT), Regional Innovation Strategy Support Program (</w:t>
      </w:r>
      <w:r w:rsidR="006764A8" w:rsidRPr="00C06798">
        <w:rPr>
          <w:rFonts w:ascii="Book Antiqua" w:hAnsi="Book Antiqua"/>
          <w:color w:val="000000" w:themeColor="text1"/>
          <w:szCs w:val="24"/>
          <w:lang w:val="en-US"/>
        </w:rPr>
        <w:t>to Takeuchi M</w:t>
      </w:r>
      <w:r w:rsidRPr="00C06798">
        <w:rPr>
          <w:rFonts w:ascii="Book Antiqua" w:hAnsi="Book Antiqua"/>
          <w:color w:val="000000" w:themeColor="text1"/>
          <w:szCs w:val="24"/>
        </w:rPr>
        <w:t xml:space="preserve">); and Kanazawa Medical University, No. SR2012-04. </w:t>
      </w:r>
    </w:p>
    <w:bookmarkEnd w:id="24"/>
    <w:bookmarkEnd w:id="25"/>
    <w:p w:rsidR="00640AB8" w:rsidRPr="00C06798" w:rsidRDefault="00640AB8" w:rsidP="00D508DC">
      <w:pPr>
        <w:spacing w:line="360" w:lineRule="auto"/>
        <w:contextualSpacing/>
        <w:rPr>
          <w:rFonts w:ascii="Book Antiqua" w:hAnsi="Book Antiqua"/>
          <w:b/>
          <w:color w:val="000000" w:themeColor="text1"/>
          <w:sz w:val="24"/>
        </w:rPr>
      </w:pPr>
    </w:p>
    <w:p w:rsidR="00640AB8" w:rsidRPr="00C06798" w:rsidRDefault="009E674C" w:rsidP="00C06798">
      <w:pPr>
        <w:spacing w:line="360" w:lineRule="auto"/>
        <w:rPr>
          <w:rFonts w:ascii="Book Antiqua" w:hAnsi="Book Antiqua" w:cs="TimesNewRomanPS-BoldItalicMT"/>
          <w:b/>
          <w:bCs/>
          <w:iCs/>
          <w:color w:val="000000" w:themeColor="text1"/>
          <w:kern w:val="0"/>
          <w:sz w:val="24"/>
        </w:rPr>
      </w:pPr>
      <w:bookmarkStart w:id="28" w:name="OLE_LINK102"/>
      <w:bookmarkStart w:id="29" w:name="OLE_LINK103"/>
      <w:bookmarkStart w:id="30" w:name="OLE_LINK177"/>
      <w:bookmarkStart w:id="31" w:name="OLE_LINK244"/>
      <w:bookmarkStart w:id="32" w:name="OLE_LINK83"/>
      <w:bookmarkStart w:id="33" w:name="OLE_LINK47"/>
      <w:bookmarkStart w:id="34" w:name="OLE_LINK55"/>
      <w:bookmarkStart w:id="35" w:name="OLE_LINK125"/>
      <w:bookmarkStart w:id="36" w:name="OLE_LINK156"/>
      <w:bookmarkStart w:id="37" w:name="OLE_LINK202"/>
      <w:bookmarkStart w:id="38" w:name="OLE_LINK203"/>
      <w:bookmarkStart w:id="39" w:name="OLE_LINK273"/>
      <w:bookmarkStart w:id="40" w:name="OLE_LINK93"/>
      <w:bookmarkStart w:id="41" w:name="OLE_LINK27"/>
      <w:bookmarkStart w:id="42" w:name="OLE_LINK164"/>
      <w:bookmarkStart w:id="43" w:name="OLE_LINK185"/>
      <w:bookmarkStart w:id="44" w:name="OLE_LINK227"/>
      <w:bookmarkStart w:id="45" w:name="OLE_LINK278"/>
      <w:bookmarkStart w:id="46" w:name="OLE_LINK264"/>
      <w:bookmarkStart w:id="47" w:name="OLE_LINK238"/>
      <w:bookmarkStart w:id="48" w:name="OLE_LINK322"/>
      <w:bookmarkStart w:id="49" w:name="OLE_LINK358"/>
      <w:bookmarkStart w:id="50" w:name="OLE_LINK359"/>
      <w:bookmarkStart w:id="51" w:name="OLE_LINK339"/>
      <w:bookmarkStart w:id="52" w:name="OLE_LINK364"/>
      <w:bookmarkStart w:id="53" w:name="OLE_LINK398"/>
      <w:bookmarkStart w:id="54" w:name="OLE_LINK296"/>
      <w:bookmarkStart w:id="55" w:name="OLE_LINK137"/>
      <w:bookmarkStart w:id="56" w:name="OLE_LINK409"/>
      <w:bookmarkStart w:id="57" w:name="OLE_LINK674"/>
      <w:bookmarkStart w:id="58" w:name="OLE_LINK411"/>
      <w:bookmarkStart w:id="59" w:name="OLE_LINK460"/>
      <w:bookmarkStart w:id="60" w:name="OLE_LINK435"/>
      <w:bookmarkStart w:id="61" w:name="OLE_LINK492"/>
      <w:bookmarkStart w:id="62" w:name="OLE_LINK550"/>
      <w:bookmarkStart w:id="63" w:name="OLE_LINK524"/>
      <w:bookmarkStart w:id="64" w:name="OLE_LINK560"/>
      <w:bookmarkStart w:id="65" w:name="OLE_LINK536"/>
      <w:bookmarkStart w:id="66" w:name="OLE_LINK501"/>
      <w:bookmarkStart w:id="67" w:name="OLE_LINK627"/>
      <w:bookmarkStart w:id="68" w:name="OLE_LINK665"/>
      <w:bookmarkStart w:id="69" w:name="OLE_LINK713"/>
      <w:bookmarkStart w:id="70" w:name="OLE_LINK570"/>
      <w:bookmarkStart w:id="71" w:name="OLE_LINK633"/>
      <w:bookmarkStart w:id="72" w:name="OLE_LINK749"/>
      <w:bookmarkStart w:id="73" w:name="OLE_LINK788"/>
      <w:bookmarkStart w:id="74" w:name="OLE_LINK594"/>
      <w:bookmarkStart w:id="75" w:name="OLE_LINK617"/>
      <w:bookmarkStart w:id="76" w:name="OLE_LINK806"/>
      <w:bookmarkStart w:id="77" w:name="OLE_LINK809"/>
      <w:bookmarkStart w:id="78" w:name="OLE_LINK697"/>
      <w:bookmarkStart w:id="79" w:name="OLE_LINK875"/>
      <w:bookmarkStart w:id="80" w:name="OLE_LINK746"/>
      <w:bookmarkStart w:id="81" w:name="OLE_LINK805"/>
      <w:bookmarkStart w:id="82" w:name="OLE_LINK824"/>
      <w:bookmarkStart w:id="83" w:name="OLE_LINK952"/>
      <w:bookmarkStart w:id="84" w:name="OLE_LINK884"/>
      <w:bookmarkStart w:id="85" w:name="OLE_LINK890"/>
      <w:bookmarkStart w:id="86" w:name="OLE_LINK966"/>
      <w:bookmarkStart w:id="87" w:name="OLE_LINK1017"/>
      <w:bookmarkStart w:id="88" w:name="OLE_LINK859"/>
      <w:bookmarkStart w:id="89" w:name="OLE_LINK867"/>
      <w:bookmarkStart w:id="90" w:name="OLE_LINK899"/>
      <w:bookmarkStart w:id="91" w:name="OLE_LINK935"/>
      <w:bookmarkStart w:id="92" w:name="OLE_LINK1039"/>
      <w:bookmarkStart w:id="93" w:name="OLE_LINK904"/>
      <w:bookmarkStart w:id="94" w:name="OLE_LINK1028"/>
      <w:bookmarkStart w:id="95" w:name="OLE_LINK1041"/>
      <w:bookmarkStart w:id="96" w:name="OLE_LINK1152"/>
      <w:bookmarkStart w:id="97" w:name="OLE_LINK910"/>
      <w:bookmarkStart w:id="98" w:name="OLE_LINK1124"/>
      <w:bookmarkStart w:id="99" w:name="OLE_LINK1127"/>
      <w:bookmarkStart w:id="100" w:name="OLE_LINK1156"/>
      <w:bookmarkStart w:id="101" w:name="OLE_LINK1222"/>
      <w:bookmarkStart w:id="102" w:name="OLE_LINK1223"/>
      <w:bookmarkStart w:id="103" w:name="OLE_LINK1053"/>
      <w:bookmarkStart w:id="104" w:name="OLE_LINK1240"/>
      <w:bookmarkStart w:id="105" w:name="OLE_LINK1046"/>
      <w:bookmarkStart w:id="106" w:name="OLE_LINK1160"/>
      <w:bookmarkStart w:id="107" w:name="OLE_LINK1164"/>
      <w:bookmarkStart w:id="108" w:name="OLE_LINK1215"/>
      <w:bookmarkStart w:id="109" w:name="OLE_LINK1216"/>
      <w:r w:rsidRPr="00C06798">
        <w:rPr>
          <w:rFonts w:ascii="Book Antiqua" w:hAnsi="Book Antiqua" w:cs="TimesNewRomanPS-BoldItalicMT"/>
          <w:b/>
          <w:bCs/>
          <w:iCs/>
          <w:color w:val="000000" w:themeColor="text1"/>
          <w:kern w:val="0"/>
          <w:sz w:val="24"/>
        </w:rPr>
        <w:t>Conflict-of-interest statement</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sidR="00640AB8" w:rsidRPr="00C06798">
        <w:rPr>
          <w:rFonts w:ascii="Book Antiqua" w:hAnsi="Book Antiqua"/>
          <w:b/>
          <w:color w:val="000000" w:themeColor="text1"/>
          <w:sz w:val="24"/>
        </w:rPr>
        <w:t>:</w:t>
      </w:r>
      <w:r w:rsidR="00640AB8" w:rsidRPr="00C06798">
        <w:rPr>
          <w:rFonts w:ascii="Book Antiqua" w:hAnsi="Book Antiqua"/>
          <w:color w:val="000000" w:themeColor="text1"/>
          <w:sz w:val="24"/>
        </w:rPr>
        <w:t xml:space="preserve"> The authors declare no conflict of interest associated with this manuscript.</w:t>
      </w:r>
    </w:p>
    <w:p w:rsidR="00640AB8" w:rsidRPr="00C06798" w:rsidRDefault="00640AB8" w:rsidP="00D508DC">
      <w:pPr>
        <w:spacing w:line="360" w:lineRule="auto"/>
        <w:contextualSpacing/>
        <w:rPr>
          <w:rFonts w:ascii="Book Antiqua" w:eastAsiaTheme="minorEastAsia" w:hAnsi="Book Antiqua" w:cs="Arial"/>
          <w:color w:val="000000" w:themeColor="text1"/>
          <w:sz w:val="24"/>
        </w:rPr>
      </w:pPr>
    </w:p>
    <w:p w:rsidR="006764A8" w:rsidRPr="00C06798" w:rsidRDefault="006764A8" w:rsidP="006764A8">
      <w:pPr>
        <w:widowControl/>
        <w:spacing w:line="360" w:lineRule="auto"/>
        <w:rPr>
          <w:rFonts w:ascii="Book Antiqua" w:hAnsi="Book Antiqua" w:cs="宋体"/>
          <w:color w:val="000000" w:themeColor="text1"/>
          <w:kern w:val="0"/>
          <w:sz w:val="24"/>
        </w:rPr>
      </w:pPr>
      <w:bookmarkStart w:id="110" w:name="OLE_LINK441"/>
      <w:bookmarkStart w:id="111" w:name="OLE_LINK442"/>
      <w:bookmarkStart w:id="112" w:name="OLE_LINK1032"/>
      <w:bookmarkStart w:id="113" w:name="OLE_LINK1232"/>
      <w:r w:rsidRPr="00C06798">
        <w:rPr>
          <w:rFonts w:ascii="Book Antiqua" w:hAnsi="Book Antiqua"/>
          <w:b/>
          <w:color w:val="000000" w:themeColor="text1"/>
          <w:kern w:val="0"/>
          <w:sz w:val="24"/>
        </w:rPr>
        <w:lastRenderedPageBreak/>
        <w:t xml:space="preserve">Open-Access: </w:t>
      </w:r>
      <w:bookmarkStart w:id="114" w:name="OLE_LINK479"/>
      <w:bookmarkStart w:id="115" w:name="OLE_LINK496"/>
      <w:bookmarkStart w:id="116" w:name="OLE_LINK506"/>
      <w:bookmarkStart w:id="117" w:name="OLE_LINK507"/>
      <w:r w:rsidRPr="00C06798">
        <w:rPr>
          <w:rFonts w:ascii="Book Antiqua" w:hAnsi="Book Antiqua"/>
          <w:color w:val="000000" w:themeColor="text1"/>
          <w:sz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C06798">
          <w:rPr>
            <w:rStyle w:val="a5"/>
            <w:rFonts w:ascii="Book Antiqua" w:hAnsi="Book Antiqua"/>
            <w:color w:val="000000" w:themeColor="text1"/>
            <w:sz w:val="24"/>
          </w:rPr>
          <w:t>http://creativecommons.org/licenses/by-nc/4.0/</w:t>
        </w:r>
      </w:hyperlink>
      <w:bookmarkEnd w:id="114"/>
      <w:bookmarkEnd w:id="115"/>
      <w:bookmarkEnd w:id="116"/>
      <w:bookmarkEnd w:id="117"/>
    </w:p>
    <w:bookmarkEnd w:id="110"/>
    <w:bookmarkEnd w:id="111"/>
    <w:bookmarkEnd w:id="112"/>
    <w:bookmarkEnd w:id="113"/>
    <w:p w:rsidR="006764A8" w:rsidRPr="00C06798" w:rsidRDefault="006764A8" w:rsidP="00D508DC">
      <w:pPr>
        <w:spacing w:line="360" w:lineRule="auto"/>
        <w:contextualSpacing/>
        <w:rPr>
          <w:rFonts w:ascii="Book Antiqua" w:eastAsiaTheme="minorEastAsia" w:hAnsi="Book Antiqua" w:cs="Arial"/>
          <w:color w:val="000000" w:themeColor="text1"/>
          <w:sz w:val="24"/>
        </w:rPr>
      </w:pPr>
    </w:p>
    <w:p w:rsidR="00640AB8" w:rsidRPr="00C06798" w:rsidRDefault="00640AB8" w:rsidP="00D508DC">
      <w:pPr>
        <w:spacing w:line="360" w:lineRule="auto"/>
        <w:contextualSpacing/>
        <w:rPr>
          <w:rFonts w:ascii="Book Antiqua" w:hAnsi="Book Antiqua"/>
          <w:b/>
          <w:color w:val="000000" w:themeColor="text1"/>
          <w:sz w:val="24"/>
        </w:rPr>
      </w:pPr>
      <w:r w:rsidRPr="00C06798">
        <w:rPr>
          <w:rFonts w:ascii="Book Antiqua" w:hAnsi="Book Antiqua"/>
          <w:b/>
          <w:color w:val="000000" w:themeColor="text1"/>
          <w:sz w:val="24"/>
        </w:rPr>
        <w:t xml:space="preserve">Correspondence to: </w:t>
      </w:r>
      <w:bookmarkStart w:id="118" w:name="OLE_LINK1247"/>
      <w:bookmarkStart w:id="119" w:name="OLE_LINK1248"/>
      <w:r w:rsidRPr="00C06798">
        <w:rPr>
          <w:rFonts w:ascii="Book Antiqua" w:hAnsi="Book Antiqua"/>
          <w:b/>
          <w:color w:val="000000" w:themeColor="text1"/>
          <w:sz w:val="24"/>
        </w:rPr>
        <w:t>Masayoshi Takeuchi, PhD</w:t>
      </w:r>
      <w:r w:rsidR="006764A8" w:rsidRPr="00C06798">
        <w:rPr>
          <w:rFonts w:ascii="Book Antiqua" w:eastAsiaTheme="minorEastAsia" w:hAnsi="Book Antiqua"/>
          <w:b/>
          <w:color w:val="000000" w:themeColor="text1"/>
          <w:sz w:val="24"/>
        </w:rPr>
        <w:t>,</w:t>
      </w:r>
      <w:r w:rsidRPr="00C06798">
        <w:rPr>
          <w:rFonts w:ascii="Book Antiqua" w:hAnsi="Book Antiqua"/>
          <w:color w:val="000000" w:themeColor="text1"/>
          <w:sz w:val="24"/>
        </w:rPr>
        <w:t xml:space="preserve"> Department of Advanced Medicine, Medical Research Institute, Kanazawa Medical University, 1-1 </w:t>
      </w:r>
      <w:proofErr w:type="spellStart"/>
      <w:r w:rsidRPr="00C06798">
        <w:rPr>
          <w:rFonts w:ascii="Book Antiqua" w:hAnsi="Book Antiqua"/>
          <w:color w:val="000000" w:themeColor="text1"/>
          <w:sz w:val="24"/>
        </w:rPr>
        <w:t>Daigaku</w:t>
      </w:r>
      <w:proofErr w:type="spellEnd"/>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Uchinada-machi</w:t>
      </w:r>
      <w:proofErr w:type="spellEnd"/>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Kahoku</w:t>
      </w:r>
      <w:proofErr w:type="spellEnd"/>
      <w:r w:rsidRPr="00C06798">
        <w:rPr>
          <w:rFonts w:ascii="Book Antiqua" w:hAnsi="Book Antiqua"/>
          <w:color w:val="000000" w:themeColor="text1"/>
          <w:sz w:val="24"/>
        </w:rPr>
        <w:t xml:space="preserve">, Ishikawa 920-0293, Japan. </w:t>
      </w:r>
      <w:hyperlink r:id="rId10" w:history="1">
        <w:r w:rsidRPr="00C06798">
          <w:rPr>
            <w:rStyle w:val="a5"/>
            <w:rFonts w:ascii="Book Antiqua" w:hAnsi="Book Antiqua"/>
            <w:color w:val="000000" w:themeColor="text1"/>
            <w:sz w:val="24"/>
            <w:u w:val="none"/>
          </w:rPr>
          <w:t>takeuchi@kanazawa-med.ac.jp</w:t>
        </w:r>
      </w:hyperlink>
    </w:p>
    <w:bookmarkEnd w:id="118"/>
    <w:bookmarkEnd w:id="119"/>
    <w:p w:rsidR="00640AB8" w:rsidRPr="00C06798" w:rsidRDefault="00640AB8" w:rsidP="00D508DC">
      <w:pPr>
        <w:spacing w:line="360" w:lineRule="auto"/>
        <w:rPr>
          <w:rFonts w:ascii="Book Antiqua" w:eastAsia="MS Mincho" w:hAnsi="Book Antiqua"/>
          <w:color w:val="000000" w:themeColor="text1"/>
          <w:sz w:val="24"/>
          <w:lang w:eastAsia="ja-JP"/>
        </w:rPr>
      </w:pPr>
      <w:r w:rsidRPr="00C06798">
        <w:rPr>
          <w:rFonts w:ascii="Book Antiqua" w:hAnsi="Book Antiqua"/>
          <w:b/>
          <w:bCs/>
          <w:color w:val="000000" w:themeColor="text1"/>
          <w:sz w:val="24"/>
        </w:rPr>
        <w:t>Telephone:</w:t>
      </w:r>
      <w:r w:rsidR="00457604">
        <w:rPr>
          <w:rFonts w:ascii="Book Antiqua" w:hAnsi="Book Antiqua"/>
          <w:color w:val="000000" w:themeColor="text1"/>
          <w:sz w:val="24"/>
        </w:rPr>
        <w:t xml:space="preserve"> +81-76-286</w:t>
      </w:r>
      <w:r w:rsidRPr="00C06798">
        <w:rPr>
          <w:rFonts w:ascii="Book Antiqua" w:hAnsi="Book Antiqua"/>
          <w:color w:val="000000" w:themeColor="text1"/>
          <w:sz w:val="24"/>
        </w:rPr>
        <w:t>2211</w:t>
      </w:r>
      <w:r w:rsidRPr="00C06798">
        <w:rPr>
          <w:rFonts w:ascii="Book Antiqua" w:hAnsi="Book Antiqua"/>
          <w:color w:val="000000" w:themeColor="text1"/>
          <w:sz w:val="24"/>
        </w:rPr>
        <w:tab/>
      </w:r>
      <w:r w:rsidRPr="00C06798">
        <w:rPr>
          <w:rFonts w:ascii="Book Antiqua" w:hAnsi="Book Antiqua"/>
          <w:color w:val="000000" w:themeColor="text1"/>
          <w:sz w:val="24"/>
        </w:rPr>
        <w:tab/>
      </w: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b/>
          <w:bCs/>
          <w:color w:val="000000" w:themeColor="text1"/>
          <w:sz w:val="24"/>
        </w:rPr>
        <w:t>Fax:</w:t>
      </w:r>
      <w:r w:rsidR="00457604">
        <w:rPr>
          <w:rFonts w:ascii="Book Antiqua" w:hAnsi="Book Antiqua"/>
          <w:color w:val="000000" w:themeColor="text1"/>
          <w:sz w:val="24"/>
        </w:rPr>
        <w:t xml:space="preserve"> +81-76-286</w:t>
      </w:r>
      <w:r w:rsidRPr="00C06798">
        <w:rPr>
          <w:rFonts w:ascii="Book Antiqua" w:hAnsi="Book Antiqua"/>
          <w:color w:val="000000" w:themeColor="text1"/>
          <w:sz w:val="24"/>
        </w:rPr>
        <w:t>3652</w:t>
      </w:r>
    </w:p>
    <w:p w:rsidR="001C1536" w:rsidRPr="00C06798" w:rsidRDefault="001C1536" w:rsidP="00D508DC">
      <w:pPr>
        <w:spacing w:line="360" w:lineRule="auto"/>
        <w:rPr>
          <w:rFonts w:ascii="Book Antiqua" w:eastAsia="MS Mincho" w:hAnsi="Book Antiqua"/>
          <w:b/>
          <w:color w:val="000000" w:themeColor="text1"/>
          <w:sz w:val="24"/>
          <w:lang w:eastAsia="ja-JP"/>
        </w:rPr>
      </w:pPr>
    </w:p>
    <w:p w:rsidR="006764A8" w:rsidRPr="00C06798" w:rsidRDefault="006764A8" w:rsidP="006764A8">
      <w:pPr>
        <w:spacing w:line="360" w:lineRule="auto"/>
        <w:rPr>
          <w:rFonts w:ascii="Book Antiqua" w:hAnsi="Book Antiqua"/>
          <w:color w:val="000000" w:themeColor="text1"/>
          <w:sz w:val="24"/>
        </w:rPr>
      </w:pPr>
      <w:bookmarkStart w:id="120" w:name="OLE_LINK1163"/>
      <w:bookmarkStart w:id="121" w:name="OLE_LINK1162"/>
      <w:bookmarkStart w:id="122" w:name="OLE_LINK1061"/>
      <w:bookmarkStart w:id="123" w:name="OLE_LINK1139"/>
      <w:bookmarkStart w:id="124" w:name="OLE_LINK1235"/>
      <w:bookmarkStart w:id="125" w:name="OLE_LINK1194"/>
      <w:bookmarkStart w:id="126" w:name="OLE_LINK445"/>
      <w:bookmarkStart w:id="127" w:name="OLE_LINK376"/>
      <w:bookmarkStart w:id="128" w:name="OLE_LINK362"/>
      <w:bookmarkStart w:id="129" w:name="OLE_LINK361"/>
      <w:bookmarkStart w:id="130" w:name="OLE_LINK1036"/>
      <w:bookmarkStart w:id="131" w:name="OLE_LINK1035"/>
      <w:r w:rsidRPr="00C06798">
        <w:rPr>
          <w:rFonts w:ascii="Book Antiqua" w:hAnsi="Book Antiqua"/>
          <w:b/>
          <w:color w:val="000000" w:themeColor="text1"/>
          <w:sz w:val="24"/>
        </w:rPr>
        <w:t xml:space="preserve">Received: </w:t>
      </w:r>
      <w:r w:rsidRPr="00C06798">
        <w:rPr>
          <w:rFonts w:ascii="Book Antiqua" w:hAnsi="Book Antiqua"/>
          <w:color w:val="000000" w:themeColor="text1"/>
          <w:sz w:val="24"/>
        </w:rPr>
        <w:t>March 18, 2015</w:t>
      </w:r>
    </w:p>
    <w:p w:rsidR="006764A8" w:rsidRPr="00C06798" w:rsidRDefault="006764A8" w:rsidP="006764A8">
      <w:pPr>
        <w:spacing w:line="360" w:lineRule="auto"/>
        <w:rPr>
          <w:rFonts w:ascii="Book Antiqua" w:hAnsi="Book Antiqua"/>
          <w:color w:val="000000" w:themeColor="text1"/>
          <w:sz w:val="24"/>
        </w:rPr>
      </w:pPr>
      <w:r w:rsidRPr="00C06798">
        <w:rPr>
          <w:rFonts w:ascii="Book Antiqua" w:hAnsi="Book Antiqua"/>
          <w:b/>
          <w:color w:val="000000" w:themeColor="text1"/>
          <w:sz w:val="24"/>
        </w:rPr>
        <w:t xml:space="preserve">Peer-review started: </w:t>
      </w:r>
      <w:r w:rsidRPr="00C06798">
        <w:rPr>
          <w:rFonts w:ascii="Book Antiqua" w:hAnsi="Book Antiqua"/>
          <w:color w:val="000000" w:themeColor="text1"/>
          <w:sz w:val="24"/>
        </w:rPr>
        <w:t>March 18, 2015</w:t>
      </w:r>
    </w:p>
    <w:p w:rsidR="006764A8" w:rsidRPr="00C06798" w:rsidRDefault="006764A8" w:rsidP="006764A8">
      <w:pPr>
        <w:spacing w:line="360" w:lineRule="auto"/>
        <w:rPr>
          <w:rFonts w:ascii="Book Antiqua" w:hAnsi="Book Antiqua"/>
          <w:color w:val="000000" w:themeColor="text1"/>
          <w:sz w:val="24"/>
        </w:rPr>
      </w:pPr>
      <w:r w:rsidRPr="00C06798">
        <w:rPr>
          <w:rFonts w:ascii="Book Antiqua" w:hAnsi="Book Antiqua"/>
          <w:b/>
          <w:color w:val="000000" w:themeColor="text1"/>
          <w:sz w:val="24"/>
        </w:rPr>
        <w:t xml:space="preserve">First decision: </w:t>
      </w:r>
      <w:r w:rsidRPr="00C06798">
        <w:rPr>
          <w:rFonts w:ascii="Book Antiqua" w:hAnsi="Book Antiqua"/>
          <w:color w:val="000000" w:themeColor="text1"/>
          <w:sz w:val="24"/>
        </w:rPr>
        <w:t>April 23, 2015</w:t>
      </w:r>
    </w:p>
    <w:p w:rsidR="006764A8" w:rsidRPr="00C06798" w:rsidRDefault="006764A8" w:rsidP="006764A8">
      <w:pPr>
        <w:spacing w:line="360" w:lineRule="auto"/>
        <w:rPr>
          <w:rFonts w:ascii="Book Antiqua" w:hAnsi="Book Antiqua"/>
          <w:color w:val="000000" w:themeColor="text1"/>
          <w:sz w:val="24"/>
        </w:rPr>
      </w:pPr>
      <w:r w:rsidRPr="00C06798">
        <w:rPr>
          <w:rFonts w:ascii="Book Antiqua" w:hAnsi="Book Antiqua"/>
          <w:b/>
          <w:color w:val="000000" w:themeColor="text1"/>
          <w:sz w:val="24"/>
        </w:rPr>
        <w:t xml:space="preserve">Revised: </w:t>
      </w:r>
      <w:r w:rsidRPr="00C06798">
        <w:rPr>
          <w:rFonts w:ascii="Book Antiqua" w:hAnsi="Book Antiqua"/>
          <w:color w:val="000000" w:themeColor="text1"/>
          <w:sz w:val="24"/>
        </w:rPr>
        <w:t>May 7, 2015</w:t>
      </w:r>
    </w:p>
    <w:p w:rsidR="006764A8" w:rsidRPr="00091F4D" w:rsidRDefault="00BB00B6" w:rsidP="006764A8">
      <w:pPr>
        <w:spacing w:line="360" w:lineRule="auto"/>
        <w:rPr>
          <w:rFonts w:ascii="Book Antiqua" w:hAnsi="Book Antiqua"/>
          <w:color w:val="000000"/>
          <w:sz w:val="24"/>
        </w:rPr>
      </w:pPr>
      <w:r w:rsidRPr="00C06798">
        <w:rPr>
          <w:rFonts w:ascii="Book Antiqua" w:hAnsi="Book Antiqua"/>
          <w:b/>
          <w:color w:val="000000" w:themeColor="text1"/>
          <w:sz w:val="24"/>
        </w:rPr>
        <w:t>Accepted:</w:t>
      </w:r>
      <w:bookmarkStart w:id="132" w:name="OLE_LINK98"/>
      <w:bookmarkStart w:id="133" w:name="OLE_LINK99"/>
      <w:bookmarkStart w:id="134" w:name="OLE_LINK104"/>
      <w:bookmarkStart w:id="135" w:name="OLE_LINK110"/>
      <w:bookmarkStart w:id="136" w:name="OLE_LINK111"/>
      <w:bookmarkStart w:id="137" w:name="OLE_LINK115"/>
      <w:bookmarkStart w:id="138" w:name="OLE_LINK116"/>
      <w:bookmarkStart w:id="139" w:name="OLE_LINK117"/>
      <w:bookmarkStart w:id="140" w:name="OLE_LINK118"/>
      <w:bookmarkStart w:id="141" w:name="OLE_LINK119"/>
      <w:bookmarkStart w:id="142" w:name="OLE_LINK121"/>
      <w:bookmarkStart w:id="143" w:name="OLE_LINK122"/>
      <w:bookmarkStart w:id="144" w:name="OLE_LINK126"/>
      <w:bookmarkStart w:id="145" w:name="OLE_LINK127"/>
      <w:bookmarkStart w:id="146" w:name="OLE_LINK129"/>
      <w:r w:rsidR="00091F4D" w:rsidRPr="00091F4D">
        <w:rPr>
          <w:rFonts w:ascii="Book Antiqua" w:hAnsi="Book Antiqua"/>
          <w:color w:val="000000"/>
          <w:sz w:val="24"/>
        </w:rPr>
        <w:t xml:space="preserve"> </w:t>
      </w:r>
      <w:r w:rsidR="00091F4D">
        <w:rPr>
          <w:rFonts w:ascii="Book Antiqua" w:hAnsi="Book Antiqua"/>
          <w:color w:val="000000"/>
          <w:sz w:val="24"/>
        </w:rPr>
        <w:t>August 29</w:t>
      </w:r>
      <w:r w:rsidR="00091F4D" w:rsidRPr="006F0407">
        <w:rPr>
          <w:rFonts w:ascii="Book Antiqua" w:hAnsi="Book Antiqua"/>
          <w:color w:val="000000"/>
          <w:sz w:val="24"/>
        </w:rPr>
        <w:t>, 2015</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r w:rsidRPr="00C06798">
        <w:rPr>
          <w:rFonts w:ascii="Book Antiqua" w:hAnsi="Book Antiqua"/>
          <w:b/>
          <w:color w:val="000000" w:themeColor="text1"/>
          <w:sz w:val="24"/>
        </w:rPr>
        <w:t xml:space="preserve"> </w:t>
      </w:r>
    </w:p>
    <w:p w:rsidR="006764A8" w:rsidRPr="00C06798" w:rsidRDefault="006764A8" w:rsidP="006764A8">
      <w:pPr>
        <w:spacing w:line="360" w:lineRule="auto"/>
        <w:rPr>
          <w:rFonts w:ascii="Book Antiqua" w:hAnsi="Book Antiqua"/>
          <w:b/>
          <w:color w:val="000000" w:themeColor="text1"/>
          <w:sz w:val="24"/>
        </w:rPr>
      </w:pPr>
      <w:r w:rsidRPr="00C06798">
        <w:rPr>
          <w:rFonts w:ascii="Book Antiqua" w:hAnsi="Book Antiqua"/>
          <w:b/>
          <w:color w:val="000000" w:themeColor="text1"/>
          <w:sz w:val="24"/>
        </w:rPr>
        <w:t>Article in press:</w:t>
      </w:r>
    </w:p>
    <w:bookmarkEnd w:id="120"/>
    <w:bookmarkEnd w:id="121"/>
    <w:p w:rsidR="006764A8" w:rsidRPr="00C06798" w:rsidRDefault="006764A8" w:rsidP="006764A8">
      <w:pPr>
        <w:spacing w:line="360" w:lineRule="auto"/>
        <w:rPr>
          <w:rFonts w:ascii="Book Antiqua" w:hAnsi="Book Antiqua"/>
          <w:b/>
          <w:color w:val="000000" w:themeColor="text1"/>
          <w:sz w:val="24"/>
        </w:rPr>
      </w:pPr>
      <w:r w:rsidRPr="00C06798">
        <w:rPr>
          <w:rFonts w:ascii="Book Antiqua" w:hAnsi="Book Antiqua"/>
          <w:b/>
          <w:color w:val="000000" w:themeColor="text1"/>
          <w:sz w:val="24"/>
        </w:rPr>
        <w:t xml:space="preserve">Published online: </w:t>
      </w:r>
    </w:p>
    <w:bookmarkEnd w:id="122"/>
    <w:bookmarkEnd w:id="123"/>
    <w:bookmarkEnd w:id="124"/>
    <w:bookmarkEnd w:id="125"/>
    <w:bookmarkEnd w:id="126"/>
    <w:bookmarkEnd w:id="127"/>
    <w:bookmarkEnd w:id="128"/>
    <w:bookmarkEnd w:id="129"/>
    <w:bookmarkEnd w:id="130"/>
    <w:bookmarkEnd w:id="131"/>
    <w:p w:rsidR="006764A8" w:rsidRPr="00C06798" w:rsidRDefault="006764A8" w:rsidP="006764A8">
      <w:pPr>
        <w:spacing w:line="360" w:lineRule="auto"/>
        <w:rPr>
          <w:rFonts w:ascii="Book Antiqua" w:hAnsi="Book Antiqua"/>
          <w:b/>
          <w:color w:val="000000" w:themeColor="text1"/>
          <w:sz w:val="24"/>
        </w:rPr>
      </w:pPr>
    </w:p>
    <w:p w:rsidR="006764A8" w:rsidRPr="00C06798" w:rsidRDefault="006764A8">
      <w:pPr>
        <w:widowControl/>
        <w:jc w:val="left"/>
        <w:rPr>
          <w:rFonts w:ascii="Book Antiqua" w:eastAsia="MS Gothic" w:hAnsi="Book Antiqua"/>
          <w:b/>
          <w:color w:val="000000" w:themeColor="text1"/>
          <w:kern w:val="0"/>
          <w:sz w:val="24"/>
          <w:lang w:val="x-none" w:eastAsia="x-none"/>
        </w:rPr>
      </w:pPr>
      <w:r w:rsidRPr="00C06798">
        <w:rPr>
          <w:rFonts w:ascii="Book Antiqua" w:hAnsi="Book Antiqua"/>
          <w:b/>
          <w:color w:val="000000" w:themeColor="text1"/>
          <w:sz w:val="24"/>
        </w:rPr>
        <w:br w:type="page"/>
      </w:r>
    </w:p>
    <w:p w:rsidR="00640AB8" w:rsidRPr="00C06798" w:rsidRDefault="00640AB8" w:rsidP="00D508DC">
      <w:pPr>
        <w:pStyle w:val="aa"/>
        <w:jc w:val="both"/>
        <w:rPr>
          <w:rFonts w:ascii="Book Antiqua" w:hAnsi="Book Antiqua"/>
          <w:b/>
          <w:color w:val="000000" w:themeColor="text1"/>
          <w:sz w:val="24"/>
          <w:szCs w:val="24"/>
        </w:rPr>
      </w:pPr>
      <w:r w:rsidRPr="00C06798">
        <w:rPr>
          <w:rFonts w:ascii="Book Antiqua" w:hAnsi="Book Antiqua"/>
          <w:b/>
          <w:color w:val="000000" w:themeColor="text1"/>
          <w:sz w:val="24"/>
          <w:szCs w:val="24"/>
        </w:rPr>
        <w:lastRenderedPageBreak/>
        <w:t>Abstract</w:t>
      </w:r>
    </w:p>
    <w:p w:rsidR="00640AB8" w:rsidRPr="00C06798" w:rsidRDefault="00640AB8" w:rsidP="00D508DC">
      <w:pPr>
        <w:spacing w:line="360" w:lineRule="auto"/>
        <w:rPr>
          <w:rFonts w:ascii="Book Antiqua" w:eastAsia="MS Mincho" w:hAnsi="Book Antiqua"/>
          <w:color w:val="000000" w:themeColor="text1"/>
          <w:sz w:val="24"/>
          <w:lang w:eastAsia="ja-JP"/>
        </w:rPr>
      </w:pPr>
      <w:r w:rsidRPr="00C06798">
        <w:rPr>
          <w:rFonts w:ascii="Book Antiqua" w:hAnsi="Book Antiqua"/>
          <w:color w:val="000000" w:themeColor="text1"/>
          <w:sz w:val="24"/>
        </w:rPr>
        <w:t xml:space="preserve">Hepatocellular carcinoma (HCC) is one of the most common malignancies worldwide. </w:t>
      </w:r>
      <w:r w:rsidRPr="00C06798">
        <w:rPr>
          <w:rFonts w:ascii="Book Antiqua" w:eastAsia="MS Mincho" w:hAnsi="Book Antiqua"/>
          <w:color w:val="000000" w:themeColor="text1"/>
          <w:sz w:val="24"/>
          <w:lang w:eastAsia="ja-JP"/>
        </w:rPr>
        <w:t>The main</w:t>
      </w:r>
      <w:r w:rsidRPr="00C06798">
        <w:rPr>
          <w:rFonts w:ascii="Book Antiqua" w:hAnsi="Book Antiqua"/>
          <w:color w:val="000000" w:themeColor="text1"/>
          <w:sz w:val="24"/>
        </w:rPr>
        <w:t xml:space="preserve"> etiolog</w:t>
      </w:r>
      <w:r w:rsidRPr="00C06798">
        <w:rPr>
          <w:rFonts w:ascii="Book Antiqua" w:eastAsia="MS Mincho" w:hAnsi="Book Antiqua"/>
          <w:color w:val="000000" w:themeColor="text1"/>
          <w:sz w:val="24"/>
          <w:lang w:eastAsia="ja-JP"/>
        </w:rPr>
        <w:t xml:space="preserve">ies </w:t>
      </w:r>
      <w:r w:rsidRPr="00C06798">
        <w:rPr>
          <w:rFonts w:ascii="Book Antiqua" w:hAnsi="Book Antiqua"/>
          <w:color w:val="000000" w:themeColor="text1"/>
          <w:sz w:val="24"/>
        </w:rPr>
        <w:t xml:space="preserve">of HCC are hepatitis B virus (HBV) and hepatitis C virus (HCV), </w:t>
      </w:r>
      <w:r w:rsidRPr="00C06798">
        <w:rPr>
          <w:rFonts w:ascii="Book Antiqua" w:eastAsia="MS Mincho" w:hAnsi="Book Antiqua"/>
          <w:color w:val="000000" w:themeColor="text1"/>
          <w:sz w:val="24"/>
          <w:lang w:eastAsia="ja-JP"/>
        </w:rPr>
        <w:t xml:space="preserve">and </w:t>
      </w:r>
      <w:r w:rsidRPr="00C06798">
        <w:rPr>
          <w:rFonts w:ascii="Book Antiqua" w:hAnsi="Book Antiqua"/>
          <w:color w:val="000000" w:themeColor="text1"/>
          <w:sz w:val="24"/>
        </w:rPr>
        <w:t xml:space="preserve">non-hepatitis B/non-hepatitis C HCC (NBNC-HCC) </w:t>
      </w:r>
      <w:r w:rsidRPr="00C06798">
        <w:rPr>
          <w:rFonts w:ascii="Book Antiqua" w:eastAsia="MS Mincho" w:hAnsi="Book Antiqua"/>
          <w:color w:val="000000" w:themeColor="text1"/>
          <w:sz w:val="24"/>
          <w:lang w:eastAsia="ja-JP"/>
        </w:rPr>
        <w:t>has also been identified as an etiological factor.</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Although the incidence of</w:t>
      </w:r>
      <w:r w:rsidRPr="00C06798">
        <w:rPr>
          <w:rFonts w:ascii="Book Antiqua" w:hAnsi="Book Antiqua"/>
          <w:color w:val="000000" w:themeColor="text1"/>
          <w:sz w:val="24"/>
        </w:rPr>
        <w:t xml:space="preserve"> HCV-related HCC </w:t>
      </w:r>
      <w:r w:rsidRPr="00C06798">
        <w:rPr>
          <w:rFonts w:ascii="Book Antiqua" w:eastAsia="MS Mincho" w:hAnsi="Book Antiqua"/>
          <w:color w:val="000000" w:themeColor="text1"/>
          <w:sz w:val="24"/>
          <w:lang w:eastAsia="ja-JP"/>
        </w:rPr>
        <w:t>in Japan has decreased slightly in recent years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that of </w:t>
      </w:r>
      <w:r w:rsidRPr="00C06798">
        <w:rPr>
          <w:rFonts w:ascii="Book Antiqua" w:hAnsi="Book Antiqua"/>
          <w:color w:val="000000" w:themeColor="text1"/>
          <w:sz w:val="24"/>
        </w:rPr>
        <w:t xml:space="preserve">NBNC-HCC </w:t>
      </w:r>
      <w:r w:rsidRPr="00C06798">
        <w:rPr>
          <w:rFonts w:ascii="Book Antiqua" w:eastAsia="MS Mincho" w:hAnsi="Book Antiqua"/>
          <w:color w:val="000000" w:themeColor="text1"/>
          <w:sz w:val="24"/>
          <w:lang w:eastAsia="ja-JP"/>
        </w:rPr>
        <w:t>has increased</w:t>
      </w:r>
      <w:r w:rsidRPr="00C06798">
        <w:rPr>
          <w:rFonts w:ascii="Book Antiqua" w:hAnsi="Book Antiqua"/>
          <w:color w:val="000000" w:themeColor="text1"/>
          <w:sz w:val="24"/>
        </w:rPr>
        <w:t>. The onset mechanism of NBNC-HCC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which has various etiologies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remains unclear;</w:t>
      </w:r>
      <w:r w:rsidRPr="00C06798">
        <w:rPr>
          <w:rFonts w:ascii="Book Antiqua" w:hAnsi="Book Antiqua"/>
          <w:color w:val="000000" w:themeColor="text1"/>
          <w:sz w:val="24"/>
        </w:rPr>
        <w:t xml:space="preserve"> however</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bookmarkStart w:id="147" w:name="OLE_LINK1205"/>
      <w:bookmarkStart w:id="148" w:name="OLE_LINK1206"/>
      <w:r w:rsidRPr="00C06798">
        <w:rPr>
          <w:rFonts w:ascii="Book Antiqua" w:hAnsi="Book Antiqua"/>
          <w:color w:val="000000" w:themeColor="text1"/>
          <w:sz w:val="24"/>
        </w:rPr>
        <w:t xml:space="preserve">nonalcoholic </w:t>
      </w:r>
      <w:proofErr w:type="spellStart"/>
      <w:r w:rsidRPr="00C06798">
        <w:rPr>
          <w:rFonts w:ascii="Book Antiqua" w:hAnsi="Book Antiqua"/>
          <w:color w:val="000000" w:themeColor="text1"/>
          <w:sz w:val="24"/>
        </w:rPr>
        <w:t>steatohepatitis</w:t>
      </w:r>
      <w:bookmarkEnd w:id="147"/>
      <w:bookmarkEnd w:id="148"/>
      <w:proofErr w:type="spellEnd"/>
      <w:r w:rsidRPr="00C06798">
        <w:rPr>
          <w:rFonts w:ascii="Book Antiqua" w:hAnsi="Book Antiqua"/>
          <w:color w:val="000000" w:themeColor="text1"/>
          <w:sz w:val="24"/>
        </w:rPr>
        <w:t xml:space="preserve"> (NASH)</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 severe form of nonalcoholic fatty liver disease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is known to be</w:t>
      </w:r>
      <w:r w:rsidRPr="00C06798">
        <w:rPr>
          <w:rFonts w:ascii="Book Antiqua" w:hAnsi="Book Antiqua"/>
          <w:color w:val="000000" w:themeColor="text1"/>
          <w:sz w:val="24"/>
        </w:rPr>
        <w:t xml:space="preserve"> an important risk factor </w:t>
      </w:r>
      <w:r w:rsidRPr="00C06798">
        <w:rPr>
          <w:rFonts w:ascii="Book Antiqua" w:eastAsia="MS Mincho" w:hAnsi="Book Antiqua"/>
          <w:color w:val="000000" w:themeColor="text1"/>
          <w:sz w:val="24"/>
          <w:lang w:eastAsia="ja-JP"/>
        </w:rPr>
        <w:t>for</w:t>
      </w:r>
      <w:r w:rsidRPr="00C06798">
        <w:rPr>
          <w:rFonts w:ascii="Book Antiqua" w:hAnsi="Book Antiqua"/>
          <w:color w:val="000000" w:themeColor="text1"/>
          <w:sz w:val="24"/>
        </w:rPr>
        <w:t xml:space="preserve"> NBNC-HCC. </w:t>
      </w:r>
      <w:r w:rsidRPr="00C06798">
        <w:rPr>
          <w:rFonts w:ascii="Book Antiqua" w:eastAsia="MS Mincho" w:hAnsi="Book Antiqua"/>
          <w:color w:val="000000" w:themeColor="text1"/>
          <w:sz w:val="24"/>
        </w:rPr>
        <w:t xml:space="preserve">Among the different advanced glycation end-products (AGEs) formed by the </w:t>
      </w:r>
      <w:proofErr w:type="spellStart"/>
      <w:r w:rsidRPr="00C06798">
        <w:rPr>
          <w:rFonts w:ascii="Book Antiqua" w:eastAsia="MS Mincho" w:hAnsi="Book Antiqua"/>
          <w:color w:val="000000" w:themeColor="text1"/>
          <w:sz w:val="24"/>
        </w:rPr>
        <w:t>Maillard</w:t>
      </w:r>
      <w:proofErr w:type="spellEnd"/>
      <w:r w:rsidRPr="00C06798">
        <w:rPr>
          <w:rFonts w:ascii="Book Antiqua" w:eastAsia="MS Mincho" w:hAnsi="Book Antiqua"/>
          <w:color w:val="000000" w:themeColor="text1"/>
          <w:sz w:val="24"/>
        </w:rPr>
        <w:t xml:space="preserve"> reaction, glyceraldehyde-derived AGEs, the predominant components of toxic AGEs (TAGE), </w:t>
      </w:r>
      <w:r w:rsidRPr="00C06798">
        <w:rPr>
          <w:rFonts w:ascii="Book Antiqua" w:eastAsia="MS Mincho" w:hAnsi="Book Antiqua"/>
          <w:color w:val="000000" w:themeColor="text1"/>
          <w:sz w:val="24"/>
          <w:lang w:eastAsia="ja-JP"/>
        </w:rPr>
        <w:t>have been</w:t>
      </w:r>
      <w:r w:rsidRPr="00C06798">
        <w:rPr>
          <w:rFonts w:ascii="Book Antiqua" w:eastAsia="MS Mincho" w:hAnsi="Book Antiqua"/>
          <w:color w:val="000000" w:themeColor="text1"/>
          <w:sz w:val="24"/>
        </w:rPr>
        <w:t xml:space="preserve"> associated with NASH and NBNC-HCC</w:t>
      </w:r>
      <w:r w:rsidRPr="00C06798">
        <w:rPr>
          <w:rFonts w:ascii="Book Antiqua" w:eastAsia="MS Mincho" w:hAnsi="Book Antiqua"/>
          <w:color w:val="000000" w:themeColor="text1"/>
          <w:sz w:val="24"/>
          <w:lang w:eastAsia="ja-JP"/>
        </w:rPr>
        <w:t>, including</w:t>
      </w:r>
      <w:r w:rsidRPr="00C06798">
        <w:rPr>
          <w:rFonts w:ascii="Book Antiqua" w:eastAsia="MS Mincho" w:hAnsi="Book Antiqua"/>
          <w:color w:val="000000" w:themeColor="text1"/>
          <w:sz w:val="24"/>
        </w:rPr>
        <w:t xml:space="preserve"> NASH-related HCC. </w:t>
      </w:r>
      <w:r w:rsidRPr="00C06798">
        <w:rPr>
          <w:rFonts w:ascii="Book Antiqua" w:eastAsia="MS Mincho" w:hAnsi="Book Antiqua"/>
          <w:color w:val="000000" w:themeColor="text1"/>
          <w:sz w:val="24"/>
          <w:lang w:eastAsia="ja-JP"/>
        </w:rPr>
        <w:t xml:space="preserve">Furthermore, the expression of the </w:t>
      </w:r>
      <w:r w:rsidRPr="00C06798">
        <w:rPr>
          <w:rFonts w:ascii="Book Antiqua" w:eastAsia="MS Mincho" w:hAnsi="Book Antiqua"/>
          <w:color w:val="000000" w:themeColor="text1"/>
          <w:sz w:val="24"/>
        </w:rPr>
        <w:t>receptor for AGEs (RAGE)</w:t>
      </w:r>
      <w:r w:rsidRPr="00C06798">
        <w:rPr>
          <w:rFonts w:ascii="Book Antiqua" w:eastAsia="MS Mincho" w:hAnsi="Book Antiqua"/>
          <w:color w:val="000000" w:themeColor="text1"/>
          <w:sz w:val="24"/>
          <w:lang w:eastAsia="ja-JP"/>
        </w:rPr>
        <w:t xml:space="preserve"> has been </w:t>
      </w:r>
      <w:r w:rsidRPr="00C06798">
        <w:rPr>
          <w:rFonts w:ascii="Book Antiqua" w:hAnsi="Book Antiqua"/>
          <w:color w:val="000000" w:themeColor="text1"/>
          <w:sz w:val="24"/>
        </w:rPr>
        <w:t>correlate</w:t>
      </w:r>
      <w:r w:rsidRPr="00C06798">
        <w:rPr>
          <w:rFonts w:ascii="Book Antiqua" w:eastAsia="MS Mincho" w:hAnsi="Book Antiqua"/>
          <w:color w:val="000000" w:themeColor="text1"/>
          <w:sz w:val="24"/>
          <w:lang w:eastAsia="ja-JP"/>
        </w:rPr>
        <w:t>d</w:t>
      </w:r>
      <w:r w:rsidRPr="00C06798">
        <w:rPr>
          <w:rFonts w:ascii="Book Antiqua" w:hAnsi="Book Antiqua"/>
          <w:color w:val="000000" w:themeColor="text1"/>
          <w:sz w:val="24"/>
        </w:rPr>
        <w:t xml:space="preserve"> with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 xml:space="preserve">malignant progression </w:t>
      </w:r>
      <w:r w:rsidRPr="00C06798">
        <w:rPr>
          <w:rFonts w:ascii="Book Antiqua" w:eastAsia="MS Mincho" w:hAnsi="Book Antiqua"/>
          <w:color w:val="000000" w:themeColor="text1"/>
          <w:sz w:val="24"/>
          <w:lang w:eastAsia="ja-JP"/>
        </w:rPr>
        <w:t>of</w:t>
      </w:r>
      <w:r w:rsidRPr="00C06798">
        <w:rPr>
          <w:rFonts w:ascii="Book Antiqua" w:hAnsi="Book Antiqua"/>
          <w:color w:val="000000" w:themeColor="text1"/>
          <w:sz w:val="24"/>
        </w:rPr>
        <w:t xml:space="preserve"> HCC</w:t>
      </w:r>
      <w:r w:rsidRPr="00C06798">
        <w:rPr>
          <w:rFonts w:ascii="Book Antiqua" w:eastAsia="MS Mincho" w:hAnsi="Book Antiqua"/>
          <w:color w:val="000000" w:themeColor="text1"/>
          <w:sz w:val="24"/>
          <w:lang w:eastAsia="ja-JP"/>
        </w:rPr>
        <w:t xml:space="preserve">. Therefore, </w:t>
      </w:r>
      <w:r w:rsidRPr="00C06798">
        <w:rPr>
          <w:rFonts w:ascii="Book Antiqua" w:eastAsia="MS Mincho" w:hAnsi="Book Antiqua"/>
          <w:color w:val="000000" w:themeColor="text1"/>
          <w:sz w:val="24"/>
        </w:rPr>
        <w:t>TAGE induce oxidative stress by binding with RAGE</w:t>
      </w:r>
      <w:r w:rsidRPr="00C06798">
        <w:rPr>
          <w:rFonts w:ascii="Book Antiqua" w:eastAsia="MS Mincho" w:hAnsi="Book Antiqua"/>
          <w:color w:val="000000" w:themeColor="text1"/>
          <w:sz w:val="24"/>
          <w:lang w:eastAsia="ja-JP"/>
        </w:rPr>
        <w:t>,</w:t>
      </w:r>
      <w:r w:rsidRPr="00C06798">
        <w:rPr>
          <w:rFonts w:ascii="Book Antiqua" w:eastAsia="MS Mincho" w:hAnsi="Book Antiqua"/>
          <w:color w:val="000000" w:themeColor="text1"/>
          <w:sz w:val="24"/>
        </w:rPr>
        <w:t xml:space="preserve"> </w:t>
      </w:r>
      <w:r w:rsidRPr="00C06798">
        <w:rPr>
          <w:rFonts w:ascii="Book Antiqua" w:eastAsia="MS Mincho" w:hAnsi="Book Antiqua"/>
          <w:color w:val="000000" w:themeColor="text1"/>
          <w:sz w:val="24"/>
          <w:lang w:eastAsia="ja-JP"/>
        </w:rPr>
        <w:t>which may, in turn, lead to a</w:t>
      </w:r>
      <w:r w:rsidRPr="00C06798">
        <w:rPr>
          <w:rFonts w:ascii="Book Antiqua" w:eastAsia="MS Mincho" w:hAnsi="Book Antiqua"/>
          <w:color w:val="000000" w:themeColor="text1"/>
          <w:sz w:val="24"/>
        </w:rPr>
        <w:t>dverse effects</w:t>
      </w:r>
      <w:r w:rsidRPr="00C06798">
        <w:rPr>
          <w:rFonts w:ascii="Book Antiqua" w:eastAsia="MS Mincho" w:hAnsi="Book Antiqua"/>
          <w:color w:val="000000" w:themeColor="text1"/>
          <w:sz w:val="24"/>
          <w:lang w:eastAsia="ja-JP"/>
        </w:rPr>
        <w:t>,</w:t>
      </w:r>
      <w:r w:rsidRPr="00C06798">
        <w:rPr>
          <w:rFonts w:ascii="Book Antiqua" w:eastAsia="MS Mincho" w:hAnsi="Book Antiqua"/>
          <w:color w:val="000000" w:themeColor="text1"/>
          <w:sz w:val="24"/>
        </w:rPr>
        <w:t xml:space="preserve"> such as fibrosis and </w:t>
      </w:r>
      <w:r w:rsidRPr="00C06798">
        <w:rPr>
          <w:rFonts w:ascii="Book Antiqua" w:eastAsia="MS Mincho" w:hAnsi="Book Antiqua"/>
          <w:color w:val="000000" w:themeColor="text1"/>
          <w:sz w:val="24"/>
          <w:lang w:eastAsia="ja-JP"/>
        </w:rPr>
        <w:t>malignant transformation</w:t>
      </w:r>
      <w:r w:rsidRPr="00C06798">
        <w:rPr>
          <w:rFonts w:ascii="Book Antiqua" w:eastAsia="MS Mincho" w:hAnsi="Book Antiqua"/>
          <w:color w:val="000000" w:themeColor="text1"/>
          <w:sz w:val="24"/>
        </w:rPr>
        <w:t xml:space="preserve">, in </w:t>
      </w:r>
      <w:r w:rsidRPr="00C06798">
        <w:rPr>
          <w:rFonts w:ascii="Book Antiqua" w:hAnsi="Book Antiqua"/>
          <w:color w:val="000000" w:themeColor="text1"/>
          <w:sz w:val="24"/>
        </w:rPr>
        <w:t>hepatic stellate cells</w:t>
      </w:r>
      <w:r w:rsidRPr="00C06798">
        <w:rPr>
          <w:rFonts w:ascii="Book Antiqua" w:eastAsia="MS Mincho" w:hAnsi="Book Antiqua"/>
          <w:color w:val="000000" w:themeColor="text1"/>
          <w:sz w:val="24"/>
          <w:lang w:eastAsia="ja-JP"/>
        </w:rPr>
        <w:t xml:space="preserve"> </w:t>
      </w:r>
      <w:r w:rsidRPr="00C06798">
        <w:rPr>
          <w:rFonts w:ascii="Book Antiqua" w:hAnsi="Book Antiqua"/>
          <w:color w:val="000000" w:themeColor="text1"/>
          <w:sz w:val="24"/>
        </w:rPr>
        <w:t>and</w:t>
      </w:r>
      <w:r w:rsidRPr="00C06798">
        <w:rPr>
          <w:rFonts w:ascii="Book Antiqua" w:eastAsia="MS Mincho" w:hAnsi="Book Antiqua"/>
          <w:color w:val="000000" w:themeColor="text1"/>
          <w:sz w:val="24"/>
          <w:lang w:eastAsia="ja-JP"/>
        </w:rPr>
        <w:t xml:space="preserve"> tumor cell</w:t>
      </w:r>
      <w:r w:rsidRPr="00C06798">
        <w:rPr>
          <w:rFonts w:ascii="Book Antiqua" w:hAnsi="Book Antiqua"/>
          <w:color w:val="000000" w:themeColor="text1"/>
          <w:sz w:val="24"/>
        </w:rPr>
        <w:t xml:space="preserve">s </w:t>
      </w:r>
      <w:r w:rsidRPr="00C06798">
        <w:rPr>
          <w:rFonts w:ascii="Book Antiqua" w:eastAsia="MS Mincho" w:hAnsi="Book Antiqua"/>
          <w:color w:val="000000" w:themeColor="text1"/>
          <w:sz w:val="24"/>
        </w:rPr>
        <w:t xml:space="preserve">during NASH or NASH-related HCC progression. </w:t>
      </w:r>
      <w:r w:rsidRPr="00C06798">
        <w:rPr>
          <w:rFonts w:ascii="Book Antiqua" w:hAnsi="Book Antiqua"/>
          <w:color w:val="000000" w:themeColor="text1"/>
          <w:sz w:val="24"/>
        </w:rPr>
        <w:t xml:space="preserve">The </w:t>
      </w:r>
      <w:r w:rsidRPr="00C06798">
        <w:rPr>
          <w:rFonts w:ascii="Book Antiqua" w:eastAsia="MS Mincho" w:hAnsi="Book Antiqua"/>
          <w:color w:val="000000" w:themeColor="text1"/>
          <w:sz w:val="24"/>
          <w:lang w:eastAsia="ja-JP"/>
        </w:rPr>
        <w:t>aim</w:t>
      </w:r>
      <w:r w:rsidRPr="00C06798">
        <w:rPr>
          <w:rFonts w:ascii="Book Antiqua" w:hAnsi="Book Antiqua"/>
          <w:color w:val="000000" w:themeColor="text1"/>
          <w:sz w:val="24"/>
        </w:rPr>
        <w:t xml:space="preserve"> of this review </w:t>
      </w:r>
      <w:r w:rsidRPr="00C06798">
        <w:rPr>
          <w:rFonts w:ascii="Book Antiqua" w:eastAsia="MS Mincho" w:hAnsi="Book Antiqua"/>
          <w:color w:val="000000" w:themeColor="text1"/>
          <w:sz w:val="24"/>
          <w:lang w:eastAsia="ja-JP"/>
        </w:rPr>
        <w:t>was</w:t>
      </w:r>
      <w:r w:rsidRPr="00C06798">
        <w:rPr>
          <w:rFonts w:ascii="Book Antiqua" w:hAnsi="Book Antiqua"/>
          <w:color w:val="000000" w:themeColor="text1"/>
          <w:sz w:val="24"/>
        </w:rPr>
        <w:t xml:space="preserve"> to examine the contribution of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TAGE-RAGE axis in NASH-related HCC.</w:t>
      </w:r>
    </w:p>
    <w:p w:rsidR="00640AB8" w:rsidRPr="00C06798" w:rsidRDefault="00640AB8" w:rsidP="00D508DC">
      <w:pPr>
        <w:spacing w:line="360" w:lineRule="auto"/>
        <w:rPr>
          <w:rFonts w:ascii="Book Antiqua" w:hAnsi="Book Antiqua"/>
          <w:b/>
          <w:color w:val="000000" w:themeColor="text1"/>
          <w:sz w:val="24"/>
        </w:rPr>
      </w:pP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b/>
          <w:color w:val="000000" w:themeColor="text1"/>
          <w:sz w:val="24"/>
        </w:rPr>
        <w:t>Key words:</w:t>
      </w:r>
      <w:r w:rsidRPr="00C06798">
        <w:rPr>
          <w:rFonts w:ascii="Book Antiqua" w:hAnsi="Book Antiqua"/>
          <w:color w:val="000000" w:themeColor="text1"/>
          <w:sz w:val="24"/>
        </w:rPr>
        <w:t xml:space="preserve"> </w:t>
      </w:r>
      <w:bookmarkStart w:id="149" w:name="OLE_LINK1249"/>
      <w:bookmarkStart w:id="150" w:name="OLE_LINK1250"/>
      <w:r w:rsidRPr="00C06798">
        <w:rPr>
          <w:rFonts w:ascii="Book Antiqua" w:hAnsi="Book Antiqua"/>
          <w:color w:val="000000" w:themeColor="text1"/>
          <w:sz w:val="24"/>
        </w:rPr>
        <w:t xml:space="preserve">Hepatocellular carcinoma; Nonalcoholic </w:t>
      </w:r>
      <w:proofErr w:type="spellStart"/>
      <w:r w:rsidRPr="00C06798">
        <w:rPr>
          <w:rFonts w:ascii="Book Antiqua" w:hAnsi="Book Antiqua"/>
          <w:color w:val="000000" w:themeColor="text1"/>
          <w:sz w:val="24"/>
        </w:rPr>
        <w:t>steatohepatitis</w:t>
      </w:r>
      <w:proofErr w:type="spellEnd"/>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rPr>
        <w:t xml:space="preserve">Advanced </w:t>
      </w:r>
      <w:proofErr w:type="spellStart"/>
      <w:r w:rsidRPr="00C06798">
        <w:rPr>
          <w:rFonts w:ascii="Book Antiqua" w:eastAsia="MS Mincho" w:hAnsi="Book Antiqua"/>
          <w:color w:val="000000" w:themeColor="text1"/>
          <w:sz w:val="24"/>
        </w:rPr>
        <w:t>glycation</w:t>
      </w:r>
      <w:proofErr w:type="spellEnd"/>
      <w:r w:rsidRPr="00C06798">
        <w:rPr>
          <w:rFonts w:ascii="Book Antiqua" w:eastAsia="MS Mincho" w:hAnsi="Book Antiqua"/>
          <w:color w:val="000000" w:themeColor="text1"/>
          <w:sz w:val="24"/>
        </w:rPr>
        <w:t xml:space="preserve"> end-products; Toxic advanced glycation end-products; Receptor for advanced glycation end-products; </w:t>
      </w:r>
      <w:r w:rsidRPr="00C06798">
        <w:rPr>
          <w:rFonts w:ascii="Book Antiqua" w:hAnsi="Book Antiqua"/>
          <w:color w:val="000000" w:themeColor="text1"/>
          <w:sz w:val="24"/>
        </w:rPr>
        <w:t>Hepatic stellate cells</w:t>
      </w:r>
    </w:p>
    <w:bookmarkEnd w:id="149"/>
    <w:bookmarkEnd w:id="150"/>
    <w:p w:rsidR="00640AB8" w:rsidRPr="00C06798" w:rsidRDefault="00640AB8" w:rsidP="00D508DC">
      <w:pPr>
        <w:spacing w:line="360" w:lineRule="auto"/>
        <w:rPr>
          <w:rFonts w:ascii="Book Antiqua" w:hAnsi="Book Antiqua"/>
          <w:b/>
          <w:color w:val="000000" w:themeColor="text1"/>
          <w:sz w:val="24"/>
        </w:rPr>
      </w:pPr>
    </w:p>
    <w:p w:rsidR="00C67C44" w:rsidRPr="00C06798" w:rsidRDefault="00C67C44" w:rsidP="00C67C44">
      <w:pPr>
        <w:adjustRightInd w:val="0"/>
        <w:snapToGrid w:val="0"/>
        <w:spacing w:line="360" w:lineRule="auto"/>
        <w:rPr>
          <w:rFonts w:ascii="Book Antiqua" w:hAnsi="Book Antiqua"/>
          <w:color w:val="000000" w:themeColor="text1"/>
          <w:sz w:val="24"/>
        </w:rPr>
      </w:pPr>
      <w:bookmarkStart w:id="151" w:name="OLE_LINK363"/>
      <w:bookmarkStart w:id="152" w:name="OLE_LINK2"/>
      <w:bookmarkStart w:id="153" w:name="OLE_LINK1037"/>
      <w:bookmarkStart w:id="154" w:name="OLE_LINK1195"/>
      <w:bookmarkStart w:id="155" w:name="OLE_LINK1140"/>
      <w:bookmarkStart w:id="156" w:name="OLE_LINK1062"/>
      <w:proofErr w:type="gramStart"/>
      <w:r w:rsidRPr="00C06798">
        <w:rPr>
          <w:rFonts w:ascii="Book Antiqua" w:hAnsi="Book Antiqua" w:hint="eastAsia"/>
          <w:b/>
          <w:color w:val="000000" w:themeColor="text1"/>
          <w:sz w:val="24"/>
        </w:rPr>
        <w:t>©</w:t>
      </w:r>
      <w:r w:rsidRPr="00C06798">
        <w:rPr>
          <w:rFonts w:ascii="Book Antiqua" w:hAnsi="Book Antiqua"/>
          <w:b/>
          <w:color w:val="000000" w:themeColor="text1"/>
          <w:sz w:val="24"/>
        </w:rPr>
        <w:t xml:space="preserve"> The Author(s) 2015.</w:t>
      </w:r>
      <w:proofErr w:type="gramEnd"/>
      <w:r w:rsidRPr="00C06798">
        <w:rPr>
          <w:rFonts w:ascii="Book Antiqua" w:hAnsi="Book Antiqua"/>
          <w:color w:val="000000" w:themeColor="text1"/>
          <w:sz w:val="24"/>
        </w:rPr>
        <w:t xml:space="preserve"> </w:t>
      </w:r>
      <w:proofErr w:type="gramStart"/>
      <w:r w:rsidRPr="00C06798">
        <w:rPr>
          <w:rFonts w:ascii="Book Antiqua" w:hAnsi="Book Antiqua"/>
          <w:color w:val="000000" w:themeColor="text1"/>
          <w:sz w:val="24"/>
        </w:rPr>
        <w:t xml:space="preserve">Published by </w:t>
      </w:r>
      <w:proofErr w:type="spellStart"/>
      <w:r w:rsidRPr="00C06798">
        <w:rPr>
          <w:rFonts w:ascii="Book Antiqua" w:hAnsi="Book Antiqua"/>
          <w:color w:val="000000" w:themeColor="text1"/>
          <w:sz w:val="24"/>
        </w:rPr>
        <w:t>Baishideng</w:t>
      </w:r>
      <w:proofErr w:type="spellEnd"/>
      <w:r w:rsidRPr="00C06798">
        <w:rPr>
          <w:rFonts w:ascii="Book Antiqua" w:hAnsi="Book Antiqua"/>
          <w:color w:val="000000" w:themeColor="text1"/>
          <w:sz w:val="24"/>
        </w:rPr>
        <w:t xml:space="preserve"> Publishing Group Inc.</w:t>
      </w:r>
      <w:proofErr w:type="gramEnd"/>
      <w:r w:rsidRPr="00C06798">
        <w:rPr>
          <w:rFonts w:ascii="Book Antiqua" w:hAnsi="Book Antiqua"/>
          <w:color w:val="000000" w:themeColor="text1"/>
          <w:sz w:val="24"/>
        </w:rPr>
        <w:t xml:space="preserve"> All rights reserved.</w:t>
      </w:r>
    </w:p>
    <w:bookmarkEnd w:id="151"/>
    <w:bookmarkEnd w:id="152"/>
    <w:bookmarkEnd w:id="153"/>
    <w:bookmarkEnd w:id="154"/>
    <w:bookmarkEnd w:id="155"/>
    <w:bookmarkEnd w:id="156"/>
    <w:p w:rsidR="00C67C44" w:rsidRPr="00C06798" w:rsidRDefault="00C67C44" w:rsidP="00D508DC">
      <w:pPr>
        <w:spacing w:line="360" w:lineRule="auto"/>
        <w:rPr>
          <w:rFonts w:ascii="Book Antiqua" w:hAnsi="Book Antiqua"/>
          <w:b/>
          <w:color w:val="000000" w:themeColor="text1"/>
          <w:sz w:val="24"/>
        </w:rPr>
      </w:pP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b/>
          <w:color w:val="000000" w:themeColor="text1"/>
          <w:sz w:val="24"/>
        </w:rPr>
        <w:t>Core tip:</w:t>
      </w:r>
      <w:r w:rsidRPr="00C06798">
        <w:rPr>
          <w:rFonts w:ascii="Book Antiqua" w:hAnsi="Book Antiqua"/>
          <w:color w:val="000000" w:themeColor="text1"/>
          <w:sz w:val="24"/>
        </w:rPr>
        <w:t xml:space="preserve"> </w:t>
      </w:r>
      <w:bookmarkStart w:id="157" w:name="OLE_LINK1251"/>
      <w:bookmarkStart w:id="158" w:name="OLE_LINK1252"/>
      <w:r w:rsidRPr="00C06798">
        <w:rPr>
          <w:rFonts w:ascii="Book Antiqua" w:hAnsi="Book Antiqua"/>
          <w:color w:val="000000" w:themeColor="text1"/>
          <w:sz w:val="24"/>
        </w:rPr>
        <w:t xml:space="preserve">The expression of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receptor for advanced glycation end-products (RAGE)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which is a multi-ligand cell surface receptor</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correlated with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poor therapeutic outcome</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and malignancy </w:t>
      </w:r>
      <w:r w:rsidRPr="00C06798">
        <w:rPr>
          <w:rFonts w:ascii="Book Antiqua" w:eastAsia="MS Mincho" w:hAnsi="Book Antiqua"/>
          <w:color w:val="000000" w:themeColor="text1"/>
          <w:sz w:val="24"/>
          <w:lang w:eastAsia="ja-JP"/>
        </w:rPr>
        <w:t>of</w:t>
      </w:r>
      <w:r w:rsidRPr="00C06798">
        <w:rPr>
          <w:rFonts w:ascii="Book Antiqua" w:hAnsi="Book Antiqua"/>
          <w:color w:val="000000" w:themeColor="text1"/>
          <w:sz w:val="24"/>
        </w:rPr>
        <w:t xml:space="preserve"> hepatocellular carcinoma (HCC). </w:t>
      </w:r>
      <w:r w:rsidRPr="00C06798">
        <w:rPr>
          <w:rFonts w:ascii="Book Antiqua" w:eastAsia="MS Mincho" w:hAnsi="Book Antiqua"/>
          <w:color w:val="000000" w:themeColor="text1"/>
          <w:sz w:val="24"/>
          <w:lang w:eastAsia="ja-JP"/>
        </w:rPr>
        <w:t>The synthesis of t</w:t>
      </w:r>
      <w:r w:rsidRPr="00C06798">
        <w:rPr>
          <w:rFonts w:ascii="Book Antiqua" w:hAnsi="Book Antiqua"/>
          <w:color w:val="000000" w:themeColor="text1"/>
          <w:sz w:val="24"/>
        </w:rPr>
        <w:t>oxic advanced glycation end-products (TAGE)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ligands</w:t>
      </w:r>
      <w:r w:rsidRPr="00C06798">
        <w:rPr>
          <w:rFonts w:ascii="Book Antiqua" w:eastAsia="MS Mincho" w:hAnsi="Book Antiqua"/>
          <w:color w:val="000000" w:themeColor="text1"/>
          <w:sz w:val="24"/>
          <w:lang w:eastAsia="ja-JP"/>
        </w:rPr>
        <w:t xml:space="preserve"> of RAGE,</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is </w:t>
      </w:r>
      <w:r w:rsidRPr="00C06798">
        <w:rPr>
          <w:rFonts w:ascii="Book Antiqua" w:hAnsi="Book Antiqua"/>
          <w:color w:val="000000" w:themeColor="text1"/>
          <w:sz w:val="24"/>
        </w:rPr>
        <w:t>increase</w:t>
      </w:r>
      <w:r w:rsidRPr="00C06798">
        <w:rPr>
          <w:rFonts w:ascii="Book Antiqua" w:eastAsia="MS Mincho" w:hAnsi="Book Antiqua"/>
          <w:color w:val="000000" w:themeColor="text1"/>
          <w:sz w:val="24"/>
          <w:lang w:eastAsia="ja-JP"/>
        </w:rPr>
        <w:t>d</w:t>
      </w:r>
      <w:r w:rsidRPr="00C06798">
        <w:rPr>
          <w:rFonts w:ascii="Book Antiqua" w:hAnsi="Book Antiqua"/>
          <w:color w:val="000000" w:themeColor="text1"/>
          <w:sz w:val="24"/>
        </w:rPr>
        <w:t xml:space="preserve"> in nonalcoholic </w:t>
      </w:r>
      <w:proofErr w:type="spellStart"/>
      <w:r w:rsidRPr="00C06798">
        <w:rPr>
          <w:rFonts w:ascii="Book Antiqua" w:hAnsi="Book Antiqua"/>
          <w:color w:val="000000" w:themeColor="text1"/>
          <w:sz w:val="24"/>
        </w:rPr>
        <w:t>steatohepatitis</w:t>
      </w:r>
      <w:proofErr w:type="spellEnd"/>
      <w:r w:rsidRPr="00C06798">
        <w:rPr>
          <w:rFonts w:ascii="Book Antiqua" w:hAnsi="Book Antiqua"/>
          <w:color w:val="000000" w:themeColor="text1"/>
          <w:sz w:val="24"/>
        </w:rPr>
        <w:t xml:space="preserve"> (NASH</w:t>
      </w:r>
      <w:r w:rsidRPr="00C06798">
        <w:rPr>
          <w:rFonts w:ascii="Book Antiqua" w:eastAsia="MS Mincho" w:hAnsi="Book Antiqua"/>
          <w:color w:val="000000" w:themeColor="text1"/>
          <w:sz w:val="24"/>
          <w:lang w:eastAsia="ja-JP"/>
        </w:rPr>
        <w:t>) as well as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in </w:t>
      </w:r>
      <w:r w:rsidRPr="00C06798">
        <w:rPr>
          <w:rFonts w:ascii="Book Antiqua" w:hAnsi="Book Antiqua"/>
          <w:color w:val="000000" w:themeColor="text1"/>
          <w:sz w:val="24"/>
        </w:rPr>
        <w:t>NASH-related HCC. Interactions between TAGE and RAGE i</w:t>
      </w:r>
      <w:r w:rsidRPr="00C06798">
        <w:rPr>
          <w:rFonts w:ascii="Book Antiqua" w:eastAsia="MS Mincho" w:hAnsi="Book Antiqua"/>
          <w:color w:val="000000" w:themeColor="text1"/>
          <w:sz w:val="24"/>
        </w:rPr>
        <w:t xml:space="preserve">nduce oxidative stress, </w:t>
      </w:r>
      <w:r w:rsidRPr="00C06798">
        <w:rPr>
          <w:rFonts w:ascii="Book Antiqua" w:eastAsia="MS Mincho" w:hAnsi="Book Antiqua"/>
          <w:color w:val="000000" w:themeColor="text1"/>
          <w:sz w:val="24"/>
          <w:lang w:eastAsia="ja-JP"/>
        </w:rPr>
        <w:t>which may, in turn, lead to</w:t>
      </w:r>
      <w:r w:rsidRPr="00C06798">
        <w:rPr>
          <w:rFonts w:ascii="Book Antiqua" w:eastAsia="MS Mincho" w:hAnsi="Book Antiqua"/>
          <w:color w:val="000000" w:themeColor="text1"/>
          <w:sz w:val="24"/>
        </w:rPr>
        <w:t xml:space="preserve"> adverse effects in </w:t>
      </w:r>
      <w:r w:rsidRPr="00C06798">
        <w:rPr>
          <w:rFonts w:ascii="Book Antiqua" w:eastAsia="MS Mincho" w:hAnsi="Book Antiqua"/>
          <w:color w:val="000000" w:themeColor="text1"/>
          <w:sz w:val="24"/>
          <w:lang w:eastAsia="ja-JP"/>
        </w:rPr>
        <w:t>tumor cell</w:t>
      </w:r>
      <w:r w:rsidRPr="00C06798">
        <w:rPr>
          <w:rFonts w:ascii="Book Antiqua" w:hAnsi="Book Antiqua"/>
          <w:color w:val="000000" w:themeColor="text1"/>
          <w:sz w:val="24"/>
        </w:rPr>
        <w:t xml:space="preserve">s </w:t>
      </w:r>
      <w:r w:rsidRPr="00C06798">
        <w:rPr>
          <w:rFonts w:ascii="Book Antiqua" w:hAnsi="Book Antiqua"/>
          <w:color w:val="000000" w:themeColor="text1"/>
          <w:sz w:val="24"/>
        </w:rPr>
        <w:lastRenderedPageBreak/>
        <w:t>and hepatic stellate cells</w:t>
      </w:r>
      <w:r w:rsidRPr="00C06798">
        <w:rPr>
          <w:rFonts w:ascii="Book Antiqua" w:eastAsia="MS Mincho" w:hAnsi="Book Antiqua"/>
          <w:color w:val="000000" w:themeColor="text1"/>
          <w:sz w:val="24"/>
        </w:rPr>
        <w:t xml:space="preserve"> during NASH or NASH-related HCC progression. </w:t>
      </w:r>
      <w:r w:rsidRPr="00C06798">
        <w:rPr>
          <w:rFonts w:ascii="Book Antiqua" w:hAnsi="Book Antiqua"/>
          <w:color w:val="000000" w:themeColor="text1"/>
          <w:sz w:val="24"/>
        </w:rPr>
        <w:t xml:space="preserve">Therefore, these </w:t>
      </w:r>
      <w:r w:rsidRPr="00C06798">
        <w:rPr>
          <w:rFonts w:ascii="Book Antiqua" w:eastAsia="MS Mincho" w:hAnsi="Book Antiqua"/>
          <w:color w:val="000000" w:themeColor="text1"/>
          <w:sz w:val="24"/>
          <w:lang w:eastAsia="ja-JP"/>
        </w:rPr>
        <w:t>findings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prompted</w:t>
      </w:r>
      <w:r w:rsidRPr="00C06798">
        <w:rPr>
          <w:rFonts w:ascii="Book Antiqua" w:hAnsi="Book Antiqua"/>
          <w:color w:val="000000" w:themeColor="text1"/>
          <w:sz w:val="24"/>
        </w:rPr>
        <w:t xml:space="preserve"> us to suggest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 xml:space="preserve">TAGE-RAGE axis </w:t>
      </w:r>
      <w:r w:rsidRPr="00C06798">
        <w:rPr>
          <w:rFonts w:ascii="Book Antiqua" w:eastAsia="MS Mincho" w:hAnsi="Book Antiqua"/>
          <w:color w:val="000000" w:themeColor="text1"/>
          <w:sz w:val="24"/>
          <w:lang w:eastAsia="ja-JP"/>
        </w:rPr>
        <w:t>as a</w:t>
      </w:r>
      <w:r w:rsidRPr="00C06798">
        <w:rPr>
          <w:rFonts w:ascii="Book Antiqua" w:hAnsi="Book Antiqua"/>
          <w:color w:val="000000" w:themeColor="text1"/>
          <w:sz w:val="24"/>
        </w:rPr>
        <w:t xml:space="preserve"> treatment target in NASH-related HCC.</w:t>
      </w:r>
    </w:p>
    <w:p w:rsidR="00640AB8" w:rsidRPr="00C06798" w:rsidRDefault="00640AB8" w:rsidP="00D508DC">
      <w:pPr>
        <w:spacing w:line="360" w:lineRule="auto"/>
        <w:rPr>
          <w:rFonts w:ascii="Book Antiqua" w:hAnsi="Book Antiqua"/>
          <w:color w:val="000000" w:themeColor="text1"/>
          <w:sz w:val="24"/>
        </w:rPr>
      </w:pPr>
    </w:p>
    <w:p w:rsidR="00C67C44" w:rsidRPr="00C06798" w:rsidRDefault="00B92E9C" w:rsidP="00C67C44">
      <w:pPr>
        <w:adjustRightInd w:val="0"/>
        <w:snapToGrid w:val="0"/>
        <w:spacing w:line="360" w:lineRule="auto"/>
        <w:rPr>
          <w:rFonts w:ascii="Book Antiqua" w:hAnsi="Book Antiqua"/>
          <w:color w:val="000000" w:themeColor="text1"/>
          <w:sz w:val="24"/>
        </w:rPr>
      </w:pPr>
      <w:bookmarkStart w:id="159" w:name="OLE_LINK1253"/>
      <w:bookmarkStart w:id="160" w:name="OLE_LINK1254"/>
      <w:bookmarkEnd w:id="157"/>
      <w:bookmarkEnd w:id="158"/>
      <w:proofErr w:type="spellStart"/>
      <w:r w:rsidRPr="00C06798">
        <w:rPr>
          <w:rFonts w:ascii="Book Antiqua" w:eastAsia="MS Mincho" w:hAnsi="Book Antiqua" w:cs="Tahoma"/>
          <w:color w:val="000000" w:themeColor="text1"/>
          <w:kern w:val="0"/>
          <w:sz w:val="24"/>
          <w:lang w:eastAsia="ja-JP"/>
        </w:rPr>
        <w:t>Takino</w:t>
      </w:r>
      <w:proofErr w:type="spellEnd"/>
      <w:r w:rsidRPr="00C06798">
        <w:rPr>
          <w:rFonts w:ascii="Book Antiqua" w:eastAsia="MS Mincho" w:hAnsi="Book Antiqua" w:cs="Tahoma"/>
          <w:color w:val="000000" w:themeColor="text1"/>
          <w:kern w:val="0"/>
          <w:sz w:val="24"/>
          <w:lang w:eastAsia="ja-JP"/>
        </w:rPr>
        <w:t xml:space="preserve"> J</w:t>
      </w:r>
      <w:r w:rsidR="0043096D" w:rsidRPr="00C06798">
        <w:rPr>
          <w:rFonts w:ascii="Book Antiqua" w:hAnsi="Book Antiqua" w:cs="Tahoma"/>
          <w:color w:val="000000" w:themeColor="text1"/>
          <w:kern w:val="0"/>
          <w:sz w:val="24"/>
        </w:rPr>
        <w:t>,</w:t>
      </w:r>
      <w:r w:rsidRPr="00C06798">
        <w:rPr>
          <w:rFonts w:ascii="Book Antiqua" w:hAnsi="Book Antiqua" w:cs="Tahoma"/>
          <w:color w:val="000000" w:themeColor="text1"/>
          <w:kern w:val="0"/>
          <w:sz w:val="24"/>
        </w:rPr>
        <w:t xml:space="preserve"> </w:t>
      </w:r>
      <w:proofErr w:type="spellStart"/>
      <w:r w:rsidR="0043096D" w:rsidRPr="00C06798">
        <w:rPr>
          <w:rFonts w:ascii="Book Antiqua" w:eastAsia="TimesNewRomanPS" w:hAnsi="Book Antiqua" w:cs="Arial"/>
          <w:color w:val="000000" w:themeColor="text1"/>
          <w:sz w:val="24"/>
        </w:rPr>
        <w:t>Nagamine</w:t>
      </w:r>
      <w:proofErr w:type="spellEnd"/>
      <w:r w:rsidR="0043096D" w:rsidRPr="00C06798">
        <w:rPr>
          <w:rFonts w:ascii="Book Antiqua" w:eastAsia="TimesNewRomanPS" w:hAnsi="Book Antiqua" w:cs="Arial"/>
          <w:color w:val="000000" w:themeColor="text1"/>
          <w:sz w:val="24"/>
        </w:rPr>
        <w:t xml:space="preserve"> K</w:t>
      </w:r>
      <w:r w:rsidR="0043096D" w:rsidRPr="00C06798">
        <w:rPr>
          <w:rFonts w:ascii="Book Antiqua" w:hAnsi="Book Antiqua" w:cs="Arial"/>
          <w:color w:val="000000" w:themeColor="text1"/>
          <w:sz w:val="24"/>
        </w:rPr>
        <w:t>,</w:t>
      </w:r>
      <w:r w:rsidR="0043096D" w:rsidRPr="00C06798">
        <w:rPr>
          <w:rFonts w:ascii="Book Antiqua" w:hAnsi="Book Antiqua" w:cs="Arial"/>
          <w:color w:val="000000" w:themeColor="text1"/>
          <w:sz w:val="24"/>
          <w:lang w:eastAsia="ja-JP"/>
        </w:rPr>
        <w:t xml:space="preserve"> </w:t>
      </w:r>
      <w:r w:rsidR="0043096D" w:rsidRPr="00C06798">
        <w:rPr>
          <w:rFonts w:ascii="Book Antiqua" w:eastAsia="TimesNewRomanPS" w:hAnsi="Book Antiqua" w:cs="Arial"/>
          <w:color w:val="000000" w:themeColor="text1"/>
          <w:sz w:val="24"/>
        </w:rPr>
        <w:t>Hori T</w:t>
      </w:r>
      <w:r w:rsidR="0043096D" w:rsidRPr="00C06798">
        <w:rPr>
          <w:rFonts w:ascii="Book Antiqua" w:eastAsia="TimesNewRomanPS" w:hAnsi="Book Antiqua" w:cs="Arial"/>
          <w:color w:val="000000" w:themeColor="text1"/>
          <w:sz w:val="24"/>
          <w:lang w:eastAsia="ja-JP"/>
        </w:rPr>
        <w:t xml:space="preserve">, </w:t>
      </w:r>
      <w:proofErr w:type="spellStart"/>
      <w:r w:rsidR="0043096D" w:rsidRPr="00C06798">
        <w:rPr>
          <w:rFonts w:ascii="Book Antiqua" w:hAnsi="Book Antiqua"/>
          <w:color w:val="000000" w:themeColor="text1"/>
          <w:sz w:val="24"/>
        </w:rPr>
        <w:t>Sakasai</w:t>
      </w:r>
      <w:proofErr w:type="spellEnd"/>
      <w:r w:rsidR="0043096D" w:rsidRPr="00C06798">
        <w:rPr>
          <w:rFonts w:ascii="Book Antiqua" w:hAnsi="Book Antiqua"/>
          <w:color w:val="000000" w:themeColor="text1"/>
          <w:sz w:val="24"/>
        </w:rPr>
        <w:t>-Sakai A</w:t>
      </w:r>
      <w:r w:rsidR="0043096D" w:rsidRPr="00C06798">
        <w:rPr>
          <w:rFonts w:ascii="Book Antiqua" w:eastAsia="MS Mincho" w:hAnsi="Book Antiqua"/>
          <w:color w:val="000000" w:themeColor="text1"/>
          <w:sz w:val="24"/>
          <w:lang w:eastAsia="ja-JP"/>
        </w:rPr>
        <w:t xml:space="preserve">, </w:t>
      </w:r>
      <w:r w:rsidR="0043096D" w:rsidRPr="00C06798">
        <w:rPr>
          <w:rFonts w:ascii="Book Antiqua" w:hAnsi="Book Antiqua"/>
          <w:color w:val="000000" w:themeColor="text1"/>
          <w:sz w:val="24"/>
        </w:rPr>
        <w:t>Takeuchi M</w:t>
      </w:r>
      <w:r w:rsidR="0043096D" w:rsidRPr="00C06798">
        <w:rPr>
          <w:rFonts w:ascii="Book Antiqua" w:eastAsiaTheme="minorEastAsia" w:hAnsi="Book Antiqua"/>
          <w:color w:val="000000" w:themeColor="text1"/>
          <w:sz w:val="24"/>
        </w:rPr>
        <w:t xml:space="preserve">. </w:t>
      </w:r>
      <w:r w:rsidR="00C67C44" w:rsidRPr="00C06798">
        <w:rPr>
          <w:rFonts w:ascii="Book Antiqua" w:hAnsi="Book Antiqua"/>
          <w:color w:val="000000" w:themeColor="text1"/>
          <w:sz w:val="24"/>
        </w:rPr>
        <w:t xml:space="preserve">Contribution of the toxic </w:t>
      </w:r>
      <w:r w:rsidR="00BA3CBE" w:rsidRPr="00C06798">
        <w:rPr>
          <w:rFonts w:ascii="Book Antiqua" w:hAnsi="Book Antiqua"/>
          <w:color w:val="000000" w:themeColor="text1"/>
          <w:sz w:val="24"/>
        </w:rPr>
        <w:t xml:space="preserve">advanced </w:t>
      </w:r>
      <w:r w:rsidR="00C67C44" w:rsidRPr="00C06798">
        <w:rPr>
          <w:rFonts w:ascii="Book Antiqua" w:hAnsi="Book Antiqua"/>
          <w:color w:val="000000" w:themeColor="text1"/>
          <w:sz w:val="24"/>
        </w:rPr>
        <w:t>glycation end-product</w:t>
      </w:r>
      <w:r w:rsidR="00FE1E70">
        <w:rPr>
          <w:rFonts w:ascii="Book Antiqua" w:hAnsi="Book Antiqua" w:hint="eastAsia"/>
          <w:color w:val="000000" w:themeColor="text1"/>
          <w:sz w:val="24"/>
        </w:rPr>
        <w:t>s</w:t>
      </w:r>
      <w:r w:rsidR="00C67C44" w:rsidRPr="00C06798">
        <w:rPr>
          <w:rFonts w:ascii="Book Antiqua" w:hAnsi="Book Antiqua"/>
          <w:color w:val="000000" w:themeColor="text1"/>
          <w:sz w:val="24"/>
        </w:rPr>
        <w:t xml:space="preserve">-receptor axis in nonalcoholic </w:t>
      </w:r>
      <w:proofErr w:type="spellStart"/>
      <w:r w:rsidR="00C67C44" w:rsidRPr="00C06798">
        <w:rPr>
          <w:rFonts w:ascii="Book Antiqua" w:hAnsi="Book Antiqua"/>
          <w:color w:val="000000" w:themeColor="text1"/>
          <w:sz w:val="24"/>
        </w:rPr>
        <w:t>steatohepatitis</w:t>
      </w:r>
      <w:proofErr w:type="spellEnd"/>
      <w:r w:rsidR="00C67C44" w:rsidRPr="00C06798">
        <w:rPr>
          <w:rFonts w:ascii="Book Antiqua" w:hAnsi="Book Antiqua"/>
          <w:color w:val="000000" w:themeColor="text1"/>
          <w:sz w:val="24"/>
        </w:rPr>
        <w:t>-related hepatocellular carcinoma</w:t>
      </w:r>
      <w:r w:rsidR="003B7BB8" w:rsidRPr="00C06798">
        <w:rPr>
          <w:rFonts w:ascii="Book Antiqua" w:hAnsi="Book Antiqua"/>
          <w:color w:val="000000" w:themeColor="text1"/>
          <w:sz w:val="24"/>
        </w:rPr>
        <w:t>.</w:t>
      </w:r>
      <w:r w:rsidR="00C67C44" w:rsidRPr="00C06798">
        <w:rPr>
          <w:rFonts w:ascii="Book Antiqua" w:hAnsi="Book Antiqua"/>
          <w:color w:val="000000" w:themeColor="text1"/>
          <w:sz w:val="24"/>
        </w:rPr>
        <w:t xml:space="preserve"> </w:t>
      </w:r>
      <w:bookmarkStart w:id="161" w:name="OLE_LINK199"/>
      <w:bookmarkStart w:id="162" w:name="OLE_LINK200"/>
      <w:bookmarkStart w:id="163" w:name="OLE_LINK196"/>
      <w:bookmarkStart w:id="164" w:name="OLE_LINK341"/>
      <w:bookmarkStart w:id="165" w:name="OLE_LINK377"/>
      <w:bookmarkStart w:id="166" w:name="OLE_LINK366"/>
      <w:bookmarkStart w:id="167" w:name="OLE_LINK1038"/>
      <w:bookmarkStart w:id="168" w:name="OLE_LINK1166"/>
      <w:r w:rsidR="000D68C4" w:rsidRPr="00C341A0">
        <w:rPr>
          <w:rFonts w:ascii="Book Antiqua" w:hAnsi="Book Antiqua"/>
          <w:i/>
          <w:iCs/>
          <w:sz w:val="24"/>
        </w:rPr>
        <w:t>World J Hepatol</w:t>
      </w:r>
      <w:bookmarkStart w:id="169" w:name="_GoBack"/>
      <w:bookmarkEnd w:id="169"/>
      <w:r w:rsidR="00C67C44" w:rsidRPr="00C06798">
        <w:rPr>
          <w:rFonts w:ascii="Book Antiqua" w:hAnsi="Book Antiqua"/>
          <w:i/>
          <w:color w:val="000000" w:themeColor="text1"/>
          <w:sz w:val="24"/>
        </w:rPr>
        <w:t xml:space="preserve"> </w:t>
      </w:r>
      <w:r w:rsidR="00C67C44" w:rsidRPr="00C06798">
        <w:rPr>
          <w:rFonts w:ascii="Book Antiqua" w:hAnsi="Book Antiqua"/>
          <w:color w:val="000000" w:themeColor="text1"/>
          <w:sz w:val="24"/>
        </w:rPr>
        <w:t>2015; In press</w:t>
      </w:r>
    </w:p>
    <w:bookmarkEnd w:id="159"/>
    <w:bookmarkEnd w:id="160"/>
    <w:bookmarkEnd w:id="161"/>
    <w:bookmarkEnd w:id="162"/>
    <w:bookmarkEnd w:id="163"/>
    <w:bookmarkEnd w:id="164"/>
    <w:bookmarkEnd w:id="165"/>
    <w:bookmarkEnd w:id="166"/>
    <w:bookmarkEnd w:id="167"/>
    <w:bookmarkEnd w:id="168"/>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hAnsi="Book Antiqua"/>
          <w:b/>
          <w:color w:val="000000" w:themeColor="text1"/>
          <w:sz w:val="24"/>
        </w:rPr>
      </w:pPr>
      <w:r w:rsidRPr="00C06798">
        <w:rPr>
          <w:rFonts w:ascii="Book Antiqua" w:hAnsi="Book Antiqua"/>
          <w:b/>
          <w:color w:val="000000" w:themeColor="text1"/>
          <w:sz w:val="24"/>
        </w:rPr>
        <w:br w:type="page"/>
      </w:r>
      <w:r w:rsidRPr="00C06798">
        <w:rPr>
          <w:rFonts w:ascii="Book Antiqua" w:hAnsi="Book Antiqua"/>
          <w:b/>
          <w:color w:val="000000" w:themeColor="text1"/>
          <w:sz w:val="24"/>
        </w:rPr>
        <w:lastRenderedPageBreak/>
        <w:t>INTRODUCTION</w:t>
      </w: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color w:val="000000" w:themeColor="text1"/>
          <w:sz w:val="24"/>
        </w:rPr>
        <w:t>Hepatocellular carcinoma (HCC), which accounts for a</w:t>
      </w:r>
      <w:r w:rsidRPr="00C06798">
        <w:rPr>
          <w:rFonts w:ascii="Book Antiqua" w:eastAsia="MS Mincho" w:hAnsi="Book Antiqua"/>
          <w:color w:val="000000" w:themeColor="text1"/>
          <w:sz w:val="24"/>
          <w:lang w:eastAsia="ja-JP"/>
        </w:rPr>
        <w:t>pproximately</w:t>
      </w:r>
      <w:r w:rsidRPr="00C06798">
        <w:rPr>
          <w:rFonts w:ascii="Book Antiqua" w:hAnsi="Book Antiqua"/>
          <w:color w:val="000000" w:themeColor="text1"/>
          <w:sz w:val="24"/>
        </w:rPr>
        <w:t xml:space="preserve"> 90% of all primary liver cancers, is one of the most common malignancies in men and women, and is the third leading cause of cancer-related mortality </w:t>
      </w:r>
      <w:proofErr w:type="gramStart"/>
      <w:r w:rsidRPr="00C06798">
        <w:rPr>
          <w:rFonts w:ascii="Book Antiqua" w:hAnsi="Book Antiqua"/>
          <w:color w:val="000000" w:themeColor="text1"/>
          <w:sz w:val="24"/>
        </w:rPr>
        <w:t>worldwide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1-3]</w:t>
      </w:r>
      <w:r w:rsidRPr="00C06798">
        <w:rPr>
          <w:rFonts w:ascii="Book Antiqua" w:hAnsi="Book Antiqua"/>
          <w:color w:val="000000" w:themeColor="text1"/>
          <w:sz w:val="24"/>
        </w:rPr>
        <w:t xml:space="preserve">. Hepatitis B virus (HBV) and hepatitis C virus (HCV) </w:t>
      </w:r>
      <w:r w:rsidRPr="00C06798">
        <w:rPr>
          <w:rFonts w:ascii="Book Antiqua" w:eastAsia="MS Mincho" w:hAnsi="Book Antiqua"/>
          <w:color w:val="000000" w:themeColor="text1"/>
          <w:sz w:val="24"/>
          <w:lang w:eastAsia="ja-JP"/>
        </w:rPr>
        <w:t xml:space="preserve">are known to be </w:t>
      </w:r>
      <w:r w:rsidRPr="00C06798">
        <w:rPr>
          <w:rFonts w:ascii="Book Antiqua" w:hAnsi="Book Antiqua"/>
          <w:color w:val="000000" w:themeColor="text1"/>
          <w:sz w:val="24"/>
        </w:rPr>
        <w:t>the ma</w:t>
      </w:r>
      <w:r w:rsidRPr="00C06798">
        <w:rPr>
          <w:rFonts w:ascii="Book Antiqua" w:eastAsia="MS Mincho" w:hAnsi="Book Antiqua"/>
          <w:color w:val="000000" w:themeColor="text1"/>
          <w:sz w:val="24"/>
          <w:lang w:eastAsia="ja-JP"/>
        </w:rPr>
        <w:t>in</w:t>
      </w:r>
      <w:r w:rsidRPr="00C06798">
        <w:rPr>
          <w:rFonts w:ascii="Book Antiqua" w:hAnsi="Book Antiqua"/>
          <w:color w:val="000000" w:themeColor="text1"/>
          <w:sz w:val="24"/>
        </w:rPr>
        <w:t xml:space="preserve"> risk factors for HCC, accounting for over 75% of HCC </w:t>
      </w:r>
      <w:proofErr w:type="gramStart"/>
      <w:r w:rsidRPr="00C06798">
        <w:rPr>
          <w:rFonts w:ascii="Book Antiqua" w:hAnsi="Book Antiqua"/>
          <w:color w:val="000000" w:themeColor="text1"/>
          <w:sz w:val="24"/>
        </w:rPr>
        <w:t>worldwide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4]</w:t>
      </w:r>
      <w:r w:rsidRPr="00C06798">
        <w:rPr>
          <w:rFonts w:ascii="Book Antiqua" w:hAnsi="Book Antiqua"/>
          <w:color w:val="000000" w:themeColor="text1"/>
          <w:sz w:val="24"/>
        </w:rPr>
        <w:t xml:space="preserve">. The incidence of HCC is particularly high in </w:t>
      </w:r>
      <w:proofErr w:type="gramStart"/>
      <w:r w:rsidRPr="00C06798">
        <w:rPr>
          <w:rFonts w:ascii="Book Antiqua" w:hAnsi="Book Antiqua"/>
          <w:color w:val="000000" w:themeColor="text1"/>
          <w:sz w:val="24"/>
        </w:rPr>
        <w:t>Asia</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3,4]</w:t>
      </w:r>
      <w:r w:rsidRPr="00C06798">
        <w:rPr>
          <w:rFonts w:ascii="Book Antiqua" w:hAnsi="Book Antiqua"/>
          <w:color w:val="000000" w:themeColor="text1"/>
          <w:sz w:val="24"/>
        </w:rPr>
        <w:t xml:space="preserve">, and HBV infection is endemic in eastern/south-eastern Asia, </w:t>
      </w:r>
      <w:r w:rsidRPr="00C06798">
        <w:rPr>
          <w:rFonts w:ascii="Book Antiqua" w:eastAsia="MS Mincho" w:hAnsi="Book Antiqua"/>
          <w:color w:val="000000" w:themeColor="text1"/>
          <w:sz w:val="24"/>
          <w:lang w:eastAsia="ja-JP"/>
        </w:rPr>
        <w:t>while</w:t>
      </w:r>
      <w:r w:rsidRPr="00C06798">
        <w:rPr>
          <w:rFonts w:ascii="Book Antiqua" w:hAnsi="Book Antiqua"/>
          <w:color w:val="000000" w:themeColor="text1"/>
          <w:sz w:val="24"/>
        </w:rPr>
        <w:t xml:space="preserve"> HCV infection is prevalent in Japan</w:t>
      </w:r>
      <w:r w:rsidRPr="00C06798">
        <w:rPr>
          <w:rFonts w:ascii="Book Antiqua" w:hAnsi="Book Antiqua"/>
          <w:color w:val="000000" w:themeColor="text1"/>
          <w:sz w:val="24"/>
          <w:vertAlign w:val="superscript"/>
        </w:rPr>
        <w:t>[5-7]</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Among</w:t>
      </w:r>
      <w:r w:rsidRPr="00C06798">
        <w:rPr>
          <w:rFonts w:ascii="Book Antiqua" w:hAnsi="Book Antiqua"/>
          <w:color w:val="000000" w:themeColor="text1"/>
          <w:sz w:val="24"/>
        </w:rPr>
        <w:t xml:space="preserve"> diagnosed</w:t>
      </w:r>
      <w:r w:rsidRPr="00C06798">
        <w:rPr>
          <w:rFonts w:ascii="Book Antiqua" w:eastAsia="MS Mincho" w:hAnsi="Book Antiqua"/>
          <w:color w:val="000000" w:themeColor="text1"/>
          <w:sz w:val="24"/>
          <w:lang w:eastAsia="ja-JP"/>
        </w:rPr>
        <w:t xml:space="preserve"> </w:t>
      </w:r>
      <w:r w:rsidRPr="00C06798">
        <w:rPr>
          <w:rFonts w:ascii="Book Antiqua" w:hAnsi="Book Antiqua"/>
          <w:color w:val="000000" w:themeColor="text1"/>
          <w:sz w:val="24"/>
        </w:rPr>
        <w:t xml:space="preserve">HCC patients in Japan in 2006-2009, 84.1% </w:t>
      </w:r>
      <w:r w:rsidRPr="00C06798">
        <w:rPr>
          <w:rFonts w:ascii="Book Antiqua" w:eastAsia="MS Mincho" w:hAnsi="Book Antiqua"/>
          <w:color w:val="000000" w:themeColor="text1"/>
          <w:sz w:val="24"/>
          <w:lang w:eastAsia="ja-JP"/>
        </w:rPr>
        <w:t>had</w:t>
      </w:r>
      <w:r w:rsidRPr="00C06798">
        <w:rPr>
          <w:rFonts w:ascii="Book Antiqua" w:hAnsi="Book Antiqua"/>
          <w:color w:val="000000" w:themeColor="text1"/>
          <w:sz w:val="24"/>
        </w:rPr>
        <w:t xml:space="preserve"> virus-related HCC (HCV: 66.3%, HBV: 14.1%, HCV+HBV: 3.7%) and 15.9% </w:t>
      </w:r>
      <w:r w:rsidRPr="00C06798">
        <w:rPr>
          <w:rFonts w:ascii="Book Antiqua" w:eastAsia="MS Mincho" w:hAnsi="Book Antiqua"/>
          <w:color w:val="000000" w:themeColor="text1"/>
          <w:sz w:val="24"/>
          <w:lang w:eastAsia="ja-JP"/>
        </w:rPr>
        <w:t>had</w:t>
      </w:r>
      <w:r w:rsidRPr="00C06798">
        <w:rPr>
          <w:rFonts w:ascii="Book Antiqua" w:hAnsi="Book Antiqua"/>
          <w:color w:val="000000" w:themeColor="text1"/>
          <w:sz w:val="24"/>
        </w:rPr>
        <w:t xml:space="preserve"> non-hepatitis B/non-hepatitis C HCC (NBNC-HCC) (Alcoholic: 7.2%, Etiology unknown: 5.1%, Nonalcoholic fatty liver disease (NAFLD): 2.0%, Others: 1.6%</w:t>
      </w:r>
      <w:proofErr w:type="gramStart"/>
      <w:r w:rsidRPr="00C06798">
        <w:rPr>
          <w:rFonts w:ascii="Book Antiqua" w:hAnsi="Book Antiqua"/>
          <w:color w:val="000000" w:themeColor="text1"/>
          <w:sz w:val="24"/>
        </w:rPr>
        <w:t>)</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7,8]</w:t>
      </w:r>
      <w:r w:rsidRPr="00C06798">
        <w:rPr>
          <w:rFonts w:ascii="Book Antiqua" w:hAnsi="Book Antiqua"/>
          <w:color w:val="000000" w:themeColor="text1"/>
          <w:sz w:val="24"/>
        </w:rPr>
        <w:t>. A</w:t>
      </w:r>
      <w:r w:rsidRPr="00C06798">
        <w:rPr>
          <w:rFonts w:ascii="Book Antiqua" w:eastAsia="MS Mincho" w:hAnsi="Book Antiqua"/>
          <w:color w:val="000000" w:themeColor="text1"/>
          <w:sz w:val="24"/>
          <w:lang w:eastAsia="ja-JP"/>
        </w:rPr>
        <w:t xml:space="preserve">lthough the incidence of </w:t>
      </w:r>
      <w:r w:rsidRPr="00C06798">
        <w:rPr>
          <w:rFonts w:ascii="Book Antiqua" w:hAnsi="Book Antiqua"/>
          <w:color w:val="000000" w:themeColor="text1"/>
          <w:sz w:val="24"/>
        </w:rPr>
        <w:t xml:space="preserve">HCV-related HCC </w:t>
      </w:r>
      <w:r w:rsidRPr="00C06798">
        <w:rPr>
          <w:rFonts w:ascii="Book Antiqua" w:eastAsia="MS Mincho" w:hAnsi="Book Antiqua"/>
          <w:color w:val="000000" w:themeColor="text1"/>
          <w:sz w:val="24"/>
          <w:lang w:eastAsia="ja-JP"/>
        </w:rPr>
        <w:t>has decreased slightly in recent years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that of </w:t>
      </w:r>
      <w:r w:rsidRPr="00C06798">
        <w:rPr>
          <w:rFonts w:ascii="Book Antiqua" w:hAnsi="Book Antiqua"/>
          <w:color w:val="000000" w:themeColor="text1"/>
          <w:sz w:val="24"/>
        </w:rPr>
        <w:t xml:space="preserve">NBNC-HCC </w:t>
      </w:r>
      <w:r w:rsidRPr="00C06798">
        <w:rPr>
          <w:rFonts w:ascii="Book Antiqua" w:eastAsia="MS Mincho" w:hAnsi="Book Antiqua"/>
          <w:color w:val="000000" w:themeColor="text1"/>
          <w:sz w:val="24"/>
          <w:lang w:eastAsia="ja-JP"/>
        </w:rPr>
        <w:t xml:space="preserve">has </w:t>
      </w:r>
      <w:proofErr w:type="gramStart"/>
      <w:r w:rsidRPr="00C06798">
        <w:rPr>
          <w:rFonts w:ascii="Book Antiqua" w:eastAsia="MS Mincho" w:hAnsi="Book Antiqua"/>
          <w:color w:val="000000" w:themeColor="text1"/>
          <w:sz w:val="24"/>
          <w:lang w:eastAsia="ja-JP"/>
        </w:rPr>
        <w:t>increased</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9,10]</w:t>
      </w:r>
      <w:r w:rsidRPr="00C06798">
        <w:rPr>
          <w:rFonts w:ascii="Book Antiqua" w:eastAsia="MS Mincho" w:hAnsi="Book Antiqua"/>
          <w:color w:val="000000" w:themeColor="text1"/>
          <w:sz w:val="24"/>
          <w:lang w:eastAsia="ja-JP"/>
        </w:rPr>
        <w:t>. N</w:t>
      </w:r>
      <w:r w:rsidRPr="00C06798">
        <w:rPr>
          <w:rFonts w:ascii="Book Antiqua" w:hAnsi="Book Antiqua"/>
          <w:color w:val="000000" w:themeColor="text1"/>
          <w:sz w:val="24"/>
        </w:rPr>
        <w:t xml:space="preserve">onalcoholic </w:t>
      </w:r>
      <w:proofErr w:type="spellStart"/>
      <w:r w:rsidRPr="00C06798">
        <w:rPr>
          <w:rFonts w:ascii="Book Antiqua" w:hAnsi="Book Antiqua"/>
          <w:color w:val="000000" w:themeColor="text1"/>
          <w:sz w:val="24"/>
        </w:rPr>
        <w:t>steatohepatitis</w:t>
      </w:r>
      <w:proofErr w:type="spellEnd"/>
      <w:r w:rsidRPr="00C06798">
        <w:rPr>
          <w:rFonts w:ascii="Book Antiqua" w:hAnsi="Book Antiqua"/>
          <w:color w:val="000000" w:themeColor="text1"/>
          <w:sz w:val="24"/>
        </w:rPr>
        <w:t xml:space="preserve"> (NASH)</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 severe form of NAFLD</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has been identified as</w:t>
      </w:r>
      <w:r w:rsidRPr="00C06798">
        <w:rPr>
          <w:rFonts w:ascii="Book Antiqua" w:hAnsi="Book Antiqua"/>
          <w:color w:val="000000" w:themeColor="text1"/>
          <w:sz w:val="24"/>
        </w:rPr>
        <w:t xml:space="preserve"> an important risk factor</w:t>
      </w:r>
      <w:r w:rsidRPr="00C06798">
        <w:rPr>
          <w:rFonts w:ascii="Book Antiqua" w:eastAsia="MS Mincho" w:hAnsi="Book Antiqua"/>
          <w:color w:val="000000" w:themeColor="text1"/>
          <w:sz w:val="24"/>
          <w:lang w:eastAsia="ja-JP"/>
        </w:rPr>
        <w:t xml:space="preserve"> a</w:t>
      </w:r>
      <w:r w:rsidRPr="00C06798">
        <w:rPr>
          <w:rFonts w:ascii="Book Antiqua" w:hAnsi="Book Antiqua"/>
          <w:color w:val="000000" w:themeColor="text1"/>
          <w:sz w:val="24"/>
        </w:rPr>
        <w:t xml:space="preserve">mong the </w:t>
      </w:r>
      <w:r w:rsidRPr="00C06798">
        <w:rPr>
          <w:rFonts w:ascii="Book Antiqua" w:hAnsi="Book Antiqua"/>
          <w:color w:val="000000" w:themeColor="text1"/>
          <w:kern w:val="0"/>
          <w:sz w:val="24"/>
        </w:rPr>
        <w:t>etiolog</w:t>
      </w:r>
      <w:r w:rsidRPr="00C06798">
        <w:rPr>
          <w:rFonts w:ascii="Book Antiqua" w:eastAsia="MS Mincho" w:hAnsi="Book Antiqua"/>
          <w:color w:val="000000" w:themeColor="text1"/>
          <w:kern w:val="0"/>
          <w:sz w:val="24"/>
          <w:lang w:eastAsia="ja-JP"/>
        </w:rPr>
        <w:t>ical factors</w:t>
      </w:r>
      <w:r w:rsidRPr="00C06798">
        <w:rPr>
          <w:rFonts w:ascii="Book Antiqua" w:hAnsi="Book Antiqua"/>
          <w:color w:val="000000" w:themeColor="text1"/>
          <w:sz w:val="24"/>
        </w:rPr>
        <w:t xml:space="preserve"> of NBNC-HCC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The incidence of</w:t>
      </w:r>
      <w:r w:rsidRPr="00C06798">
        <w:rPr>
          <w:rFonts w:ascii="Book Antiqua" w:hAnsi="Book Antiqua"/>
          <w:color w:val="000000" w:themeColor="text1"/>
          <w:sz w:val="24"/>
        </w:rPr>
        <w:t xml:space="preserve"> NASH-related HCC </w:t>
      </w:r>
      <w:r w:rsidRPr="00C06798">
        <w:rPr>
          <w:rFonts w:ascii="Book Antiqua" w:eastAsia="MS Mincho" w:hAnsi="Book Antiqua"/>
          <w:color w:val="000000" w:themeColor="text1"/>
          <w:sz w:val="24"/>
          <w:lang w:eastAsia="ja-JP"/>
        </w:rPr>
        <w:t xml:space="preserve">is expected to </w:t>
      </w:r>
      <w:r w:rsidRPr="00C06798">
        <w:rPr>
          <w:rFonts w:ascii="Book Antiqua" w:hAnsi="Book Antiqua"/>
          <w:color w:val="000000" w:themeColor="text1"/>
          <w:sz w:val="24"/>
        </w:rPr>
        <w:t>increase in the futur</w:t>
      </w:r>
      <w:r w:rsidRPr="00C06798">
        <w:rPr>
          <w:rFonts w:ascii="Book Antiqua" w:eastAsia="MS Mincho" w:hAnsi="Book Antiqua"/>
          <w:color w:val="000000" w:themeColor="text1"/>
          <w:sz w:val="24"/>
          <w:lang w:eastAsia="ja-JP"/>
        </w:rPr>
        <w:t>e</w:t>
      </w:r>
      <w:r w:rsidRPr="00C06798">
        <w:rPr>
          <w:rFonts w:ascii="Book Antiqua" w:hAnsi="Book Antiqua"/>
          <w:color w:val="000000" w:themeColor="text1"/>
          <w:sz w:val="24"/>
        </w:rPr>
        <w:t xml:space="preserve"> because the number of patients with NAFLD is </w:t>
      </w:r>
      <w:r w:rsidRPr="00C06798">
        <w:rPr>
          <w:rFonts w:ascii="Book Antiqua" w:eastAsia="MS Mincho" w:hAnsi="Book Antiqua"/>
          <w:color w:val="000000" w:themeColor="text1"/>
          <w:sz w:val="24"/>
          <w:lang w:eastAsia="ja-JP"/>
        </w:rPr>
        <w:t>becoming higher</w:t>
      </w:r>
      <w:r w:rsidRPr="00C06798">
        <w:rPr>
          <w:rFonts w:ascii="Book Antiqua" w:hAnsi="Book Antiqua"/>
          <w:color w:val="000000" w:themeColor="text1"/>
          <w:sz w:val="24"/>
        </w:rPr>
        <w:t xml:space="preserve"> worldwide.</w:t>
      </w:r>
    </w:p>
    <w:p w:rsidR="00640AB8" w:rsidRPr="00C06798" w:rsidRDefault="00640AB8" w:rsidP="00035AE7">
      <w:pPr>
        <w:spacing w:line="360" w:lineRule="auto"/>
        <w:ind w:firstLineChars="100" w:firstLine="240"/>
        <w:contextualSpacing/>
        <w:rPr>
          <w:rFonts w:ascii="Book Antiqua" w:eastAsia="MS Mincho" w:hAnsi="Book Antiqua"/>
          <w:color w:val="000000" w:themeColor="text1"/>
          <w:sz w:val="24"/>
        </w:rPr>
      </w:pPr>
      <w:bookmarkStart w:id="170" w:name="OLE_LINK1236"/>
      <w:bookmarkStart w:id="171" w:name="OLE_LINK1237"/>
      <w:r w:rsidRPr="00C06798">
        <w:rPr>
          <w:rFonts w:ascii="Book Antiqua" w:eastAsia="MS Mincho" w:hAnsi="Book Antiqua"/>
          <w:color w:val="000000" w:themeColor="text1"/>
          <w:sz w:val="24"/>
        </w:rPr>
        <w:t>Advanced glycation end-products</w:t>
      </w:r>
      <w:bookmarkEnd w:id="170"/>
      <w:bookmarkEnd w:id="171"/>
      <w:r w:rsidRPr="00C06798">
        <w:rPr>
          <w:rFonts w:ascii="Book Antiqua" w:eastAsia="MS Mincho" w:hAnsi="Book Antiqua"/>
          <w:color w:val="000000" w:themeColor="text1"/>
          <w:sz w:val="24"/>
        </w:rPr>
        <w:t xml:space="preserve"> (AGEs) formed by the </w:t>
      </w:r>
      <w:proofErr w:type="spellStart"/>
      <w:r w:rsidRPr="00C06798">
        <w:rPr>
          <w:rFonts w:ascii="Book Antiqua" w:eastAsia="MS Mincho" w:hAnsi="Book Antiqua"/>
          <w:color w:val="000000" w:themeColor="text1"/>
          <w:sz w:val="24"/>
        </w:rPr>
        <w:t>Maillard</w:t>
      </w:r>
      <w:proofErr w:type="spellEnd"/>
      <w:r w:rsidRPr="00C06798">
        <w:rPr>
          <w:rFonts w:ascii="Book Antiqua" w:eastAsia="MS Mincho" w:hAnsi="Book Antiqua"/>
          <w:color w:val="000000" w:themeColor="text1"/>
          <w:sz w:val="24"/>
        </w:rPr>
        <w:t xml:space="preserve"> reaction, a </w:t>
      </w:r>
      <w:proofErr w:type="spellStart"/>
      <w:r w:rsidRPr="00C06798">
        <w:rPr>
          <w:rFonts w:ascii="Book Antiqua" w:eastAsia="MS Mincho" w:hAnsi="Book Antiqua"/>
          <w:color w:val="000000" w:themeColor="text1"/>
          <w:sz w:val="24"/>
        </w:rPr>
        <w:t>nonenzymatic</w:t>
      </w:r>
      <w:proofErr w:type="spellEnd"/>
      <w:r w:rsidRPr="00C06798">
        <w:rPr>
          <w:rFonts w:ascii="Book Antiqua" w:eastAsia="MS Mincho" w:hAnsi="Book Antiqua"/>
          <w:color w:val="000000" w:themeColor="text1"/>
          <w:sz w:val="24"/>
        </w:rPr>
        <w:t xml:space="preserve"> reaction between the ketone or aldehyde groups of sugars and the amino groups of proteins</w:t>
      </w:r>
      <w:r w:rsidRPr="00C06798">
        <w:rPr>
          <w:rFonts w:ascii="Book Antiqua" w:hAnsi="Book Antiqua"/>
          <w:color w:val="000000" w:themeColor="text1"/>
          <w:sz w:val="24"/>
        </w:rPr>
        <w:t>,</w:t>
      </w:r>
      <w:r w:rsidRPr="00C06798">
        <w:rPr>
          <w:rFonts w:ascii="Book Antiqua" w:eastAsia="MS Mincho" w:hAnsi="Book Antiqua"/>
          <w:color w:val="000000" w:themeColor="text1"/>
          <w:sz w:val="24"/>
        </w:rPr>
        <w:t xml:space="preserve"> </w:t>
      </w:r>
      <w:r w:rsidRPr="00C06798">
        <w:rPr>
          <w:rFonts w:ascii="Book Antiqua" w:eastAsia="MS Mincho" w:hAnsi="Book Antiqua"/>
          <w:color w:val="000000" w:themeColor="text1"/>
          <w:sz w:val="24"/>
          <w:lang w:eastAsia="ja-JP"/>
        </w:rPr>
        <w:t>have been implicated in</w:t>
      </w:r>
      <w:r w:rsidRPr="00C06798">
        <w:rPr>
          <w:rFonts w:ascii="Book Antiqua" w:eastAsia="MS Mincho" w:hAnsi="Book Antiqua"/>
          <w:color w:val="000000" w:themeColor="text1"/>
          <w:sz w:val="24"/>
        </w:rPr>
        <w:t xml:space="preserve"> aging and diabetes-related pathologic</w:t>
      </w:r>
      <w:r w:rsidRPr="00C06798">
        <w:rPr>
          <w:rFonts w:ascii="Book Antiqua" w:eastAsia="MS Mincho" w:hAnsi="Book Antiqua"/>
          <w:color w:val="000000" w:themeColor="text1"/>
          <w:sz w:val="24"/>
          <w:lang w:eastAsia="ja-JP"/>
        </w:rPr>
        <w:t>al</w:t>
      </w:r>
      <w:r w:rsidRPr="00C06798">
        <w:rPr>
          <w:rFonts w:ascii="Book Antiqua" w:eastAsia="MS Mincho" w:hAnsi="Book Antiqua"/>
          <w:color w:val="000000" w:themeColor="text1"/>
          <w:sz w:val="24"/>
        </w:rPr>
        <w:t xml:space="preserve"> complications</w:t>
      </w:r>
      <w:r w:rsidRPr="00C06798">
        <w:rPr>
          <w:rFonts w:ascii="Book Antiqua" w:eastAsia="MS Mincho" w:hAnsi="Book Antiqua"/>
          <w:color w:val="000000" w:themeColor="text1"/>
          <w:sz w:val="24"/>
          <w:vertAlign w:val="superscript"/>
        </w:rPr>
        <w:t>[11</w:t>
      </w:r>
      <w:r w:rsidR="00BA3CBE" w:rsidRPr="00C06798">
        <w:rPr>
          <w:rFonts w:ascii="Book Antiqua" w:eastAsiaTheme="minorEastAsia" w:hAnsi="Book Antiqua"/>
          <w:color w:val="000000" w:themeColor="text1"/>
          <w:sz w:val="24"/>
          <w:vertAlign w:val="superscript"/>
        </w:rPr>
        <w:t>,</w:t>
      </w:r>
      <w:r w:rsidRPr="00C06798">
        <w:rPr>
          <w:rFonts w:ascii="Book Antiqua" w:eastAsia="MS Mincho" w:hAnsi="Book Antiqua"/>
          <w:color w:val="000000" w:themeColor="text1"/>
          <w:sz w:val="24"/>
          <w:vertAlign w:val="superscript"/>
        </w:rPr>
        <w:t>12]</w:t>
      </w:r>
      <w:r w:rsidRPr="00C06798">
        <w:rPr>
          <w:rFonts w:ascii="Book Antiqua" w:eastAsia="MS Mincho" w:hAnsi="Book Antiqua"/>
          <w:color w:val="000000" w:themeColor="text1"/>
          <w:sz w:val="24"/>
        </w:rPr>
        <w:t xml:space="preserve">. This reaction begins with the conversion of reversible Schiff base adducts to more stable covalently bound </w:t>
      </w:r>
      <w:proofErr w:type="spellStart"/>
      <w:r w:rsidRPr="00C06798">
        <w:rPr>
          <w:rFonts w:ascii="Book Antiqua" w:eastAsia="MS Mincho" w:hAnsi="Book Antiqua"/>
          <w:color w:val="000000" w:themeColor="text1"/>
          <w:sz w:val="24"/>
        </w:rPr>
        <w:t>Amadori</w:t>
      </w:r>
      <w:proofErr w:type="spellEnd"/>
      <w:r w:rsidRPr="00C06798">
        <w:rPr>
          <w:rFonts w:ascii="Book Antiqua" w:eastAsia="MS Mincho" w:hAnsi="Book Antiqua"/>
          <w:color w:val="000000" w:themeColor="text1"/>
          <w:sz w:val="24"/>
        </w:rPr>
        <w:t xml:space="preserve"> rearrangement products. Over the course of days to weeks, these </w:t>
      </w:r>
      <w:proofErr w:type="spellStart"/>
      <w:r w:rsidRPr="00C06798">
        <w:rPr>
          <w:rFonts w:ascii="Book Antiqua" w:eastAsia="MS Mincho" w:hAnsi="Book Antiqua"/>
          <w:color w:val="000000" w:themeColor="text1"/>
          <w:sz w:val="24"/>
        </w:rPr>
        <w:t>Amadori</w:t>
      </w:r>
      <w:proofErr w:type="spellEnd"/>
      <w:r w:rsidRPr="00C06798">
        <w:rPr>
          <w:rFonts w:ascii="Book Antiqua" w:eastAsia="MS Mincho" w:hAnsi="Book Antiqua"/>
          <w:color w:val="000000" w:themeColor="text1"/>
          <w:sz w:val="24"/>
        </w:rPr>
        <w:t xml:space="preserve"> products undergo further rearrangement reactions to form irreversibly bound moieties known as </w:t>
      </w:r>
      <w:proofErr w:type="gramStart"/>
      <w:r w:rsidRPr="00C06798">
        <w:rPr>
          <w:rFonts w:ascii="Book Antiqua" w:eastAsia="MS Mincho" w:hAnsi="Book Antiqua"/>
          <w:color w:val="000000" w:themeColor="text1"/>
          <w:sz w:val="24"/>
        </w:rPr>
        <w:t>AGEs</w:t>
      </w:r>
      <w:r w:rsidRPr="00C06798">
        <w:rPr>
          <w:rFonts w:ascii="Book Antiqua" w:eastAsia="MS Mincho" w:hAnsi="Book Antiqua"/>
          <w:color w:val="000000" w:themeColor="text1"/>
          <w:sz w:val="24"/>
          <w:vertAlign w:val="superscript"/>
        </w:rPr>
        <w:t>[</w:t>
      </w:r>
      <w:proofErr w:type="gramEnd"/>
      <w:r w:rsidRPr="00C06798">
        <w:rPr>
          <w:rFonts w:ascii="Book Antiqua" w:eastAsia="MS Mincho" w:hAnsi="Book Antiqua"/>
          <w:color w:val="000000" w:themeColor="text1"/>
          <w:sz w:val="24"/>
          <w:vertAlign w:val="superscript"/>
        </w:rPr>
        <w:t>13]</w:t>
      </w:r>
      <w:r w:rsidRPr="00C06798">
        <w:rPr>
          <w:rFonts w:ascii="Book Antiqua" w:eastAsia="MS Mincho" w:hAnsi="Book Antiqua"/>
          <w:color w:val="000000" w:themeColor="text1"/>
          <w:sz w:val="24"/>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R</w:t>
      </w:r>
      <w:r w:rsidRPr="00C06798">
        <w:rPr>
          <w:rFonts w:ascii="Book Antiqua" w:eastAsia="MS Mincho" w:hAnsi="Book Antiqua"/>
          <w:color w:val="000000" w:themeColor="text1"/>
          <w:sz w:val="24"/>
        </w:rPr>
        <w:t xml:space="preserve">ecent studies </w:t>
      </w:r>
      <w:r w:rsidRPr="00C06798">
        <w:rPr>
          <w:rFonts w:ascii="Book Antiqua" w:eastAsia="MS Mincho" w:hAnsi="Book Antiqua"/>
          <w:color w:val="000000" w:themeColor="text1"/>
          <w:sz w:val="24"/>
          <w:lang w:eastAsia="ja-JP"/>
        </w:rPr>
        <w:t xml:space="preserve">have </w:t>
      </w:r>
      <w:r w:rsidRPr="00C06798">
        <w:rPr>
          <w:rFonts w:ascii="Book Antiqua" w:eastAsia="MS Mincho" w:hAnsi="Book Antiqua"/>
          <w:color w:val="000000" w:themeColor="text1"/>
          <w:sz w:val="24"/>
        </w:rPr>
        <w:t xml:space="preserve">suggested that AGEs </w:t>
      </w:r>
      <w:r w:rsidRPr="00C06798">
        <w:rPr>
          <w:rFonts w:ascii="Book Antiqua" w:eastAsia="MS Mincho" w:hAnsi="Book Antiqua"/>
          <w:color w:val="000000" w:themeColor="text1"/>
          <w:sz w:val="24"/>
          <w:lang w:eastAsia="ja-JP"/>
        </w:rPr>
        <w:t>are</w:t>
      </w:r>
      <w:r w:rsidRPr="00C06798">
        <w:rPr>
          <w:rFonts w:ascii="Book Antiqua" w:eastAsia="MS Mincho" w:hAnsi="Book Antiqua"/>
          <w:color w:val="000000" w:themeColor="text1"/>
          <w:sz w:val="24"/>
        </w:rPr>
        <w:t xml:space="preserve"> formed not only from sugars, but also from carbonyl compounds produced as a result of the autoxidation of sugars and from other metabolic </w:t>
      </w:r>
      <w:proofErr w:type="gramStart"/>
      <w:r w:rsidRPr="00C06798">
        <w:rPr>
          <w:rFonts w:ascii="Book Antiqua" w:eastAsia="MS Mincho" w:hAnsi="Book Antiqua"/>
          <w:color w:val="000000" w:themeColor="text1"/>
          <w:sz w:val="24"/>
        </w:rPr>
        <w:t>pathways</w:t>
      </w:r>
      <w:r w:rsidRPr="00C06798">
        <w:rPr>
          <w:rFonts w:ascii="Book Antiqua" w:eastAsia="MS Mincho" w:hAnsi="Book Antiqua"/>
          <w:color w:val="000000" w:themeColor="text1"/>
          <w:sz w:val="24"/>
          <w:vertAlign w:val="superscript"/>
        </w:rPr>
        <w:t>[</w:t>
      </w:r>
      <w:proofErr w:type="gramEnd"/>
      <w:r w:rsidRPr="00C06798">
        <w:rPr>
          <w:rFonts w:ascii="Book Antiqua" w:eastAsia="MS Mincho" w:hAnsi="Book Antiqua"/>
          <w:color w:val="000000" w:themeColor="text1"/>
          <w:sz w:val="24"/>
          <w:vertAlign w:val="superscript"/>
        </w:rPr>
        <w:t>14,15]</w:t>
      </w:r>
      <w:r w:rsidRPr="00C06798">
        <w:rPr>
          <w:rFonts w:ascii="Book Antiqua" w:eastAsia="MS Mincho" w:hAnsi="Book Antiqua"/>
          <w:color w:val="000000" w:themeColor="text1"/>
          <w:sz w:val="24"/>
        </w:rPr>
        <w:t>. There is evidence to suggest that glyceraldehyde-derived AGEs (</w:t>
      </w:r>
      <w:proofErr w:type="spellStart"/>
      <w:r w:rsidRPr="00C06798">
        <w:rPr>
          <w:rFonts w:ascii="Book Antiqua" w:eastAsia="MS Mincho" w:hAnsi="Book Antiqua"/>
          <w:color w:val="000000" w:themeColor="text1"/>
          <w:sz w:val="24"/>
        </w:rPr>
        <w:t>Glycer</w:t>
      </w:r>
      <w:proofErr w:type="spellEnd"/>
      <w:r w:rsidRPr="00C06798">
        <w:rPr>
          <w:rFonts w:ascii="Book Antiqua" w:eastAsia="MS Mincho" w:hAnsi="Book Antiqua"/>
          <w:color w:val="000000" w:themeColor="text1"/>
          <w:sz w:val="24"/>
        </w:rPr>
        <w:t xml:space="preserve">-AGEs), the predominant components of toxic AGEs (TAGE), are </w:t>
      </w:r>
      <w:r w:rsidRPr="00C06798">
        <w:rPr>
          <w:rFonts w:ascii="Book Antiqua" w:eastAsia="MS Mincho" w:hAnsi="Book Antiqua"/>
          <w:color w:val="000000" w:themeColor="text1"/>
          <w:sz w:val="24"/>
          <w:lang w:eastAsia="ja-JP"/>
        </w:rPr>
        <w:t xml:space="preserve">closely </w:t>
      </w:r>
      <w:r w:rsidRPr="00C06798">
        <w:rPr>
          <w:rFonts w:ascii="Book Antiqua" w:eastAsia="MS Mincho" w:hAnsi="Book Antiqua"/>
          <w:color w:val="000000" w:themeColor="text1"/>
          <w:sz w:val="24"/>
        </w:rPr>
        <w:t xml:space="preserve">associated with </w:t>
      </w:r>
      <w:r w:rsidRPr="00C06798">
        <w:rPr>
          <w:rFonts w:ascii="Book Antiqua" w:hAnsi="Book Antiqua"/>
          <w:color w:val="000000" w:themeColor="text1"/>
          <w:kern w:val="0"/>
          <w:sz w:val="24"/>
        </w:rPr>
        <w:t>insulin resistance, obesity,</w:t>
      </w:r>
      <w:r w:rsidRPr="00C06798">
        <w:rPr>
          <w:rFonts w:ascii="Book Antiqua" w:eastAsia="MS Mincho" w:hAnsi="Book Antiqua"/>
          <w:color w:val="000000" w:themeColor="text1"/>
          <w:kern w:val="0"/>
          <w:sz w:val="24"/>
          <w:lang w:eastAsia="ja-JP"/>
        </w:rPr>
        <w:t xml:space="preserve"> </w:t>
      </w:r>
      <w:r w:rsidRPr="00C06798">
        <w:rPr>
          <w:rFonts w:ascii="Book Antiqua" w:hAnsi="Book Antiqua"/>
          <w:color w:val="000000" w:themeColor="text1"/>
          <w:kern w:val="0"/>
          <w:sz w:val="24"/>
        </w:rPr>
        <w:t>hypertension,</w:t>
      </w:r>
      <w:r w:rsidRPr="00C06798">
        <w:rPr>
          <w:rFonts w:ascii="Book Antiqua" w:eastAsia="MS Mincho" w:hAnsi="Book Antiqua"/>
          <w:color w:val="000000" w:themeColor="text1"/>
          <w:kern w:val="0"/>
          <w:sz w:val="24"/>
          <w:lang w:eastAsia="ja-JP"/>
        </w:rPr>
        <w:t xml:space="preserve"> </w:t>
      </w:r>
      <w:r w:rsidRPr="00C06798">
        <w:rPr>
          <w:rFonts w:ascii="Book Antiqua" w:eastAsia="MS Mincho" w:hAnsi="Book Antiqua"/>
          <w:color w:val="000000" w:themeColor="text1"/>
          <w:sz w:val="24"/>
        </w:rPr>
        <w:t xml:space="preserve">diabetes complications, </w:t>
      </w:r>
      <w:r w:rsidRPr="00C06798">
        <w:rPr>
          <w:rFonts w:ascii="Book Antiqua" w:hAnsi="Book Antiqua"/>
          <w:color w:val="000000" w:themeColor="text1"/>
          <w:kern w:val="0"/>
          <w:sz w:val="24"/>
        </w:rPr>
        <w:t>cardiovascular disease</w:t>
      </w:r>
      <w:r w:rsidRPr="00C06798">
        <w:rPr>
          <w:rFonts w:ascii="Book Antiqua" w:eastAsia="MS Mincho" w:hAnsi="Book Antiqua"/>
          <w:color w:val="000000" w:themeColor="text1"/>
          <w:kern w:val="0"/>
          <w:sz w:val="24"/>
          <w:lang w:eastAsia="ja-JP"/>
        </w:rPr>
        <w:t>s</w:t>
      </w:r>
      <w:r w:rsidRPr="00C06798">
        <w:rPr>
          <w:rFonts w:ascii="Book Antiqua" w:hAnsi="Book Antiqua"/>
          <w:color w:val="000000" w:themeColor="text1"/>
          <w:kern w:val="0"/>
          <w:sz w:val="24"/>
        </w:rPr>
        <w:t xml:space="preserve">, dementia, </w:t>
      </w:r>
      <w:r w:rsidRPr="00C06798">
        <w:rPr>
          <w:rFonts w:ascii="Book Antiqua" w:hAnsi="Book Antiqua"/>
          <w:color w:val="000000" w:themeColor="text1"/>
          <w:sz w:val="24"/>
        </w:rPr>
        <w:t>NASH</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kern w:val="0"/>
          <w:sz w:val="24"/>
        </w:rPr>
        <w:t xml:space="preserve"> </w:t>
      </w:r>
      <w:r w:rsidRPr="00C06798">
        <w:rPr>
          <w:rFonts w:ascii="Book Antiqua" w:eastAsia="MS Mincho" w:hAnsi="Book Antiqua"/>
          <w:color w:val="000000" w:themeColor="text1"/>
          <w:kern w:val="0"/>
          <w:sz w:val="24"/>
          <w:lang w:eastAsia="ja-JP"/>
        </w:rPr>
        <w:t xml:space="preserve">and </w:t>
      </w:r>
      <w:proofErr w:type="gramStart"/>
      <w:r w:rsidRPr="00C06798">
        <w:rPr>
          <w:rFonts w:ascii="Book Antiqua" w:hAnsi="Book Antiqua"/>
          <w:color w:val="000000" w:themeColor="text1"/>
          <w:kern w:val="0"/>
          <w:sz w:val="24"/>
        </w:rPr>
        <w:t>cancer</w:t>
      </w:r>
      <w:r w:rsidRPr="00C06798">
        <w:rPr>
          <w:rFonts w:ascii="Book Antiqua" w:eastAsia="MS Mincho" w:hAnsi="Book Antiqua"/>
          <w:color w:val="000000" w:themeColor="text1"/>
          <w:sz w:val="24"/>
          <w:vertAlign w:val="superscript"/>
        </w:rPr>
        <w:t>[</w:t>
      </w:r>
      <w:proofErr w:type="gramEnd"/>
      <w:r w:rsidRPr="00C06798">
        <w:rPr>
          <w:rFonts w:ascii="Book Antiqua" w:eastAsia="MS Mincho" w:hAnsi="Book Antiqua"/>
          <w:color w:val="000000" w:themeColor="text1"/>
          <w:sz w:val="24"/>
          <w:vertAlign w:val="superscript"/>
        </w:rPr>
        <w:t>16-24]</w:t>
      </w:r>
      <w:r w:rsidRPr="00C06798">
        <w:rPr>
          <w:rFonts w:ascii="Book Antiqua" w:eastAsia="MS Mincho" w:hAnsi="Book Antiqua"/>
          <w:color w:val="000000" w:themeColor="text1"/>
          <w:sz w:val="24"/>
        </w:rPr>
        <w:t xml:space="preserve">. </w:t>
      </w:r>
      <w:r w:rsidRPr="00C06798">
        <w:rPr>
          <w:rFonts w:ascii="Book Antiqua" w:hAnsi="Book Antiqua"/>
          <w:color w:val="000000" w:themeColor="text1"/>
          <w:sz w:val="24"/>
        </w:rPr>
        <w:t xml:space="preserve">We recently demonstrated that </w:t>
      </w:r>
      <w:r w:rsidRPr="00C06798">
        <w:rPr>
          <w:rFonts w:ascii="Book Antiqua" w:eastAsia="MS Mincho" w:hAnsi="Book Antiqua"/>
          <w:color w:val="000000" w:themeColor="text1"/>
          <w:sz w:val="24"/>
        </w:rPr>
        <w:t>TAGE</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were</w:t>
      </w:r>
      <w:r w:rsidRPr="00C06798">
        <w:rPr>
          <w:rFonts w:ascii="Book Antiqua" w:hAnsi="Book Antiqua"/>
          <w:color w:val="000000" w:themeColor="text1"/>
          <w:sz w:val="24"/>
        </w:rPr>
        <w:t xml:space="preserve"> present </w:t>
      </w:r>
      <w:r w:rsidRPr="00C06798">
        <w:rPr>
          <w:rFonts w:ascii="Book Antiqua" w:eastAsia="MS Mincho" w:hAnsi="Book Antiqua"/>
          <w:color w:val="000000" w:themeColor="text1"/>
          <w:sz w:val="24"/>
          <w:lang w:eastAsia="ja-JP"/>
        </w:rPr>
        <w:t>at</w:t>
      </w:r>
      <w:r w:rsidRPr="00C06798">
        <w:rPr>
          <w:rFonts w:ascii="Book Antiqua" w:hAnsi="Book Antiqua"/>
          <w:color w:val="000000" w:themeColor="text1"/>
          <w:sz w:val="24"/>
        </w:rPr>
        <w:t xml:space="preserve"> significantly higher concentrations in the sera of patients with NASH than </w:t>
      </w:r>
      <w:r w:rsidRPr="00C06798">
        <w:rPr>
          <w:rFonts w:ascii="Book Antiqua" w:eastAsia="MS Mincho" w:hAnsi="Book Antiqua"/>
          <w:color w:val="000000" w:themeColor="text1"/>
          <w:sz w:val="24"/>
          <w:lang w:eastAsia="ja-JP"/>
        </w:rPr>
        <w:t xml:space="preserve">in those with </w:t>
      </w:r>
      <w:r w:rsidRPr="00C06798">
        <w:rPr>
          <w:rFonts w:ascii="Book Antiqua" w:hAnsi="Book Antiqua"/>
          <w:color w:val="000000" w:themeColor="text1"/>
          <w:sz w:val="24"/>
        </w:rPr>
        <w:lastRenderedPageBreak/>
        <w:t>simple steatosis or healthy controls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w:t>
      </w:r>
      <w:r w:rsidRPr="00C06798">
        <w:rPr>
          <w:rFonts w:ascii="Book Antiqua" w:eastAsia="MS Mincho" w:hAnsi="Book Antiqua"/>
          <w:color w:val="000000" w:themeColor="text1"/>
          <w:sz w:val="24"/>
          <w:lang w:eastAsia="ja-JP"/>
        </w:rPr>
        <w:t xml:space="preserve">also </w:t>
      </w:r>
      <w:r w:rsidRPr="00C06798">
        <w:rPr>
          <w:rFonts w:ascii="Book Antiqua" w:hAnsi="Book Antiqua"/>
          <w:color w:val="000000" w:themeColor="text1"/>
          <w:sz w:val="24"/>
        </w:rPr>
        <w:t xml:space="preserve">that </w:t>
      </w:r>
      <w:r w:rsidRPr="00C06798">
        <w:rPr>
          <w:rFonts w:ascii="Book Antiqua" w:eastAsia="MS Mincho" w:hAnsi="Book Antiqua"/>
          <w:color w:val="000000" w:themeColor="text1"/>
          <w:sz w:val="24"/>
        </w:rPr>
        <w:t>TAGE accumulate</w:t>
      </w:r>
      <w:r w:rsidRPr="00C06798">
        <w:rPr>
          <w:rFonts w:ascii="Book Antiqua" w:eastAsia="MS Mincho" w:hAnsi="Book Antiqua"/>
          <w:color w:val="000000" w:themeColor="text1"/>
          <w:sz w:val="24"/>
          <w:lang w:eastAsia="ja-JP"/>
        </w:rPr>
        <w:t>d</w:t>
      </w:r>
      <w:r w:rsidRPr="00C06798">
        <w:rPr>
          <w:rFonts w:ascii="Book Antiqua" w:eastAsia="MS Mincho" w:hAnsi="Book Antiqua"/>
          <w:color w:val="000000" w:themeColor="text1"/>
          <w:sz w:val="24"/>
        </w:rPr>
        <w:t xml:space="preserve"> in the livers of patients with </w:t>
      </w:r>
      <w:proofErr w:type="gramStart"/>
      <w:r w:rsidRPr="00C06798">
        <w:rPr>
          <w:rFonts w:ascii="Book Antiqua" w:hAnsi="Book Antiqua"/>
          <w:color w:val="000000" w:themeColor="text1"/>
          <w:sz w:val="24"/>
        </w:rPr>
        <w:t>NASH</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25]</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rPr>
        <w:t xml:space="preserve">Extracellular TAGE induce oxidative stress by binding with </w:t>
      </w:r>
      <w:r w:rsidRPr="00C06798">
        <w:rPr>
          <w:rFonts w:ascii="Book Antiqua" w:eastAsia="MS Mincho" w:hAnsi="Book Antiqua"/>
          <w:color w:val="000000" w:themeColor="text1"/>
          <w:sz w:val="24"/>
          <w:lang w:eastAsia="ja-JP"/>
        </w:rPr>
        <w:t>the</w:t>
      </w:r>
      <w:r w:rsidRPr="00C06798">
        <w:rPr>
          <w:rFonts w:ascii="Book Antiqua" w:eastAsia="MS Mincho" w:hAnsi="Book Antiqua"/>
          <w:color w:val="000000" w:themeColor="text1"/>
          <w:sz w:val="24"/>
        </w:rPr>
        <w:t xml:space="preserve"> receptor for AGEs (RAGE), </w:t>
      </w:r>
      <w:r w:rsidRPr="00C06798">
        <w:rPr>
          <w:rFonts w:ascii="Book Antiqua" w:eastAsia="MS Mincho" w:hAnsi="Book Antiqua"/>
          <w:color w:val="000000" w:themeColor="text1"/>
          <w:sz w:val="24"/>
          <w:lang w:eastAsia="ja-JP"/>
        </w:rPr>
        <w:t>which, in turn,</w:t>
      </w:r>
      <w:r w:rsidRPr="00C06798">
        <w:rPr>
          <w:rFonts w:ascii="Book Antiqua" w:eastAsia="MS Mincho" w:hAnsi="Book Antiqua"/>
          <w:color w:val="000000" w:themeColor="text1"/>
          <w:sz w:val="24"/>
        </w:rPr>
        <w:t xml:space="preserve"> cause</w:t>
      </w:r>
      <w:r w:rsidRPr="00C06798">
        <w:rPr>
          <w:rFonts w:ascii="Book Antiqua" w:eastAsia="MS Mincho" w:hAnsi="Book Antiqua"/>
          <w:color w:val="000000" w:themeColor="text1"/>
          <w:sz w:val="24"/>
          <w:lang w:eastAsia="ja-JP"/>
        </w:rPr>
        <w:t>s</w:t>
      </w:r>
      <w:r w:rsidRPr="00C06798">
        <w:rPr>
          <w:rFonts w:ascii="Book Antiqua" w:eastAsia="MS Mincho" w:hAnsi="Book Antiqua"/>
          <w:color w:val="000000" w:themeColor="text1"/>
          <w:sz w:val="24"/>
        </w:rPr>
        <w:t xml:space="preserve"> adverse effects in various types of </w:t>
      </w:r>
      <w:proofErr w:type="gramStart"/>
      <w:r w:rsidRPr="00C06798">
        <w:rPr>
          <w:rFonts w:ascii="Book Antiqua" w:eastAsia="MS Mincho" w:hAnsi="Book Antiqua"/>
          <w:color w:val="000000" w:themeColor="text1"/>
          <w:sz w:val="24"/>
        </w:rPr>
        <w:t>cells</w:t>
      </w:r>
      <w:r w:rsidRPr="00C06798">
        <w:rPr>
          <w:rFonts w:ascii="Book Antiqua" w:hAnsi="Book Antiqua"/>
          <w:color w:val="000000" w:themeColor="text1"/>
          <w:kern w:val="0"/>
          <w:sz w:val="24"/>
          <w:vertAlign w:val="superscript"/>
        </w:rPr>
        <w:t>[</w:t>
      </w:r>
      <w:proofErr w:type="gramEnd"/>
      <w:r w:rsidRPr="00C06798">
        <w:rPr>
          <w:rFonts w:ascii="Book Antiqua" w:hAnsi="Book Antiqua"/>
          <w:color w:val="000000" w:themeColor="text1"/>
          <w:kern w:val="0"/>
          <w:sz w:val="24"/>
          <w:vertAlign w:val="superscript"/>
        </w:rPr>
        <w:t>26-31]</w:t>
      </w:r>
      <w:r w:rsidRPr="00C06798">
        <w:rPr>
          <w:rFonts w:ascii="Book Antiqua" w:eastAsia="MS Mincho" w:hAnsi="Book Antiqua"/>
          <w:color w:val="000000" w:themeColor="text1"/>
          <w:sz w:val="24"/>
        </w:rPr>
        <w:t xml:space="preserve">. </w:t>
      </w:r>
      <w:r w:rsidRPr="00C06798">
        <w:rPr>
          <w:rFonts w:ascii="Book Antiqua" w:eastAsia="MS Mincho" w:hAnsi="Book Antiqua"/>
          <w:color w:val="000000" w:themeColor="text1"/>
          <w:sz w:val="24"/>
          <w:lang w:eastAsia="ja-JP"/>
        </w:rPr>
        <w:t>The</w:t>
      </w:r>
      <w:r w:rsidRPr="00C06798">
        <w:rPr>
          <w:rFonts w:ascii="Book Antiqua" w:eastAsia="MS Mincho" w:hAnsi="Book Antiqua"/>
          <w:color w:val="000000" w:themeColor="text1"/>
          <w:sz w:val="24"/>
        </w:rPr>
        <w:t xml:space="preserve"> TAGE-RAGE</w:t>
      </w:r>
      <w:r w:rsidRPr="00C06798">
        <w:rPr>
          <w:rFonts w:ascii="Book Antiqua" w:hAnsi="Book Antiqua"/>
          <w:color w:val="000000" w:themeColor="text1"/>
          <w:sz w:val="24"/>
        </w:rPr>
        <w:t xml:space="preserve"> axis</w:t>
      </w:r>
      <w:r w:rsidRPr="00C06798">
        <w:rPr>
          <w:rFonts w:ascii="Book Antiqua" w:eastAsia="MS Mincho" w:hAnsi="Book Antiqua"/>
          <w:color w:val="000000" w:themeColor="text1"/>
          <w:sz w:val="24"/>
        </w:rPr>
        <w:t xml:space="preserve"> </w:t>
      </w:r>
      <w:r w:rsidRPr="00C06798">
        <w:rPr>
          <w:rFonts w:ascii="Book Antiqua" w:eastAsia="MS Mincho" w:hAnsi="Book Antiqua"/>
          <w:color w:val="000000" w:themeColor="text1"/>
          <w:sz w:val="24"/>
          <w:lang w:eastAsia="ja-JP"/>
        </w:rPr>
        <w:t xml:space="preserve">has been shown to </w:t>
      </w:r>
      <w:r w:rsidRPr="00C06798">
        <w:rPr>
          <w:rFonts w:ascii="Book Antiqua" w:eastAsia="MS Mincho" w:hAnsi="Book Antiqua"/>
          <w:color w:val="000000" w:themeColor="text1"/>
          <w:sz w:val="24"/>
        </w:rPr>
        <w:t xml:space="preserve">increase the malignancy of various types of cancer </w:t>
      </w:r>
      <w:proofErr w:type="gramStart"/>
      <w:r w:rsidRPr="00C06798">
        <w:rPr>
          <w:rFonts w:ascii="Book Antiqua" w:eastAsia="MS Mincho" w:hAnsi="Book Antiqua"/>
          <w:color w:val="000000" w:themeColor="text1"/>
          <w:sz w:val="24"/>
        </w:rPr>
        <w:t>cells</w:t>
      </w:r>
      <w:r w:rsidRPr="00C06798">
        <w:rPr>
          <w:rFonts w:ascii="Book Antiqua" w:hAnsi="Book Antiqua"/>
          <w:color w:val="000000" w:themeColor="text1"/>
          <w:kern w:val="0"/>
          <w:sz w:val="24"/>
          <w:vertAlign w:val="superscript"/>
        </w:rPr>
        <w:t>[</w:t>
      </w:r>
      <w:proofErr w:type="gramEnd"/>
      <w:r w:rsidRPr="00C06798">
        <w:rPr>
          <w:rFonts w:ascii="Book Antiqua" w:hAnsi="Book Antiqua"/>
          <w:color w:val="000000" w:themeColor="text1"/>
          <w:kern w:val="0"/>
          <w:sz w:val="24"/>
          <w:vertAlign w:val="superscript"/>
        </w:rPr>
        <w:t>18,32-35]</w:t>
      </w:r>
      <w:r w:rsidRPr="00C06798">
        <w:rPr>
          <w:rFonts w:ascii="Book Antiqua" w:eastAsia="MS Mincho" w:hAnsi="Book Antiqua"/>
          <w:color w:val="000000" w:themeColor="text1"/>
          <w:sz w:val="24"/>
        </w:rPr>
        <w:t>.</w:t>
      </w:r>
      <w:r w:rsidRPr="00C06798">
        <w:rPr>
          <w:rFonts w:ascii="Book Antiqua" w:hAnsi="Book Antiqua"/>
          <w:color w:val="000000" w:themeColor="text1"/>
          <w:sz w:val="24"/>
        </w:rPr>
        <w:t xml:space="preserve"> </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eastAsia="MS Mincho" w:hAnsi="Book Antiqua"/>
          <w:color w:val="000000" w:themeColor="text1"/>
          <w:sz w:val="24"/>
          <w:lang w:eastAsia="ja-JP"/>
        </w:rPr>
        <w:t>These findings</w:t>
      </w:r>
      <w:r w:rsidRPr="00C06798">
        <w:rPr>
          <w:rFonts w:ascii="Book Antiqua" w:hAnsi="Book Antiqua"/>
          <w:color w:val="000000" w:themeColor="text1"/>
          <w:sz w:val="24"/>
        </w:rPr>
        <w:t xml:space="preserve"> suggest that </w:t>
      </w:r>
      <w:r w:rsidRPr="00C06798">
        <w:rPr>
          <w:rFonts w:ascii="Book Antiqua" w:eastAsia="MS Mincho" w:hAnsi="Book Antiqua"/>
          <w:color w:val="000000" w:themeColor="text1"/>
          <w:sz w:val="24"/>
        </w:rPr>
        <w:t>TAGE</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play</w:t>
      </w:r>
      <w:r w:rsidRPr="00C06798">
        <w:rPr>
          <w:rFonts w:ascii="Book Antiqua" w:hAnsi="Book Antiqua"/>
          <w:color w:val="000000" w:themeColor="text1"/>
          <w:sz w:val="24"/>
        </w:rPr>
        <w:t xml:space="preserve"> an important role in the development and progression of NASH and NASH-related HCC.</w:t>
      </w:r>
      <w:r w:rsidRPr="00C06798">
        <w:rPr>
          <w:rFonts w:ascii="Book Antiqua" w:eastAsia="MS Mincho" w:hAnsi="Book Antiqua"/>
          <w:color w:val="000000" w:themeColor="text1"/>
          <w:sz w:val="24"/>
        </w:rPr>
        <w:t xml:space="preserve"> </w:t>
      </w:r>
      <w:r w:rsidRPr="00C06798">
        <w:rPr>
          <w:rFonts w:ascii="Book Antiqua" w:hAnsi="Book Antiqua"/>
          <w:color w:val="000000" w:themeColor="text1"/>
          <w:sz w:val="24"/>
        </w:rPr>
        <w:t xml:space="preserve">In this review, we discussed the contribution of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TAGE-RAGE axis in NASH-related HCC.</w:t>
      </w:r>
    </w:p>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Backgrounds of NASH and NBNC-HCC</w:t>
      </w:r>
    </w:p>
    <w:p w:rsidR="00640AB8" w:rsidRPr="00C06798" w:rsidRDefault="00640AB8" w:rsidP="00D508DC">
      <w:pPr>
        <w:autoSpaceDE w:val="0"/>
        <w:autoSpaceDN w:val="0"/>
        <w:adjustRightInd w:val="0"/>
        <w:spacing w:line="360" w:lineRule="auto"/>
        <w:rPr>
          <w:rFonts w:ascii="Book Antiqua" w:hAnsi="Book Antiqua"/>
          <w:color w:val="000000" w:themeColor="text1"/>
          <w:sz w:val="24"/>
        </w:rPr>
      </w:pPr>
      <w:r w:rsidRPr="00C06798">
        <w:rPr>
          <w:rFonts w:ascii="Book Antiqua" w:hAnsi="Book Antiqua" w:cs="Arial"/>
          <w:color w:val="000000" w:themeColor="text1"/>
          <w:sz w:val="24"/>
        </w:rPr>
        <w:t>NAFLD</w:t>
      </w:r>
      <w:r w:rsidRPr="00C06798">
        <w:rPr>
          <w:rFonts w:ascii="Book Antiqua" w:eastAsia="MS Mincho" w:hAnsi="Book Antiqua" w:cs="Arial"/>
          <w:color w:val="000000" w:themeColor="text1"/>
          <w:sz w:val="24"/>
          <w:lang w:eastAsia="ja-JP"/>
        </w:rPr>
        <w:t>,</w:t>
      </w:r>
      <w:r w:rsidRPr="00C06798">
        <w:rPr>
          <w:rFonts w:ascii="Book Antiqua" w:hAnsi="Book Antiqua" w:cs="Arial"/>
          <w:color w:val="000000" w:themeColor="text1"/>
          <w:sz w:val="24"/>
        </w:rPr>
        <w:t xml:space="preserve"> which is the most common liver disease worldwide</w:t>
      </w:r>
      <w:r w:rsidRPr="00C06798">
        <w:rPr>
          <w:rFonts w:ascii="Book Antiqua" w:eastAsia="MS Mincho" w:hAnsi="Book Antiqua" w:cs="Arial"/>
          <w:color w:val="000000" w:themeColor="text1"/>
          <w:sz w:val="24"/>
          <w:lang w:eastAsia="ja-JP"/>
        </w:rPr>
        <w:t>,</w:t>
      </w:r>
      <w:r w:rsidRPr="00C06798">
        <w:rPr>
          <w:rFonts w:ascii="Book Antiqua" w:hAnsi="Book Antiqua" w:cs="Arial"/>
          <w:color w:val="000000" w:themeColor="text1"/>
          <w:sz w:val="24"/>
        </w:rPr>
        <w:t xml:space="preserve"> is a disease that range</w:t>
      </w:r>
      <w:r w:rsidRPr="00C06798">
        <w:rPr>
          <w:rFonts w:ascii="Book Antiqua" w:eastAsia="MS Mincho" w:hAnsi="Book Antiqua" w:cs="Arial"/>
          <w:color w:val="000000" w:themeColor="text1"/>
          <w:sz w:val="24"/>
          <w:lang w:eastAsia="ja-JP"/>
        </w:rPr>
        <w:t>s</w:t>
      </w:r>
      <w:r w:rsidRPr="00C06798">
        <w:rPr>
          <w:rFonts w:ascii="Book Antiqua" w:hAnsi="Book Antiqua" w:cs="Arial"/>
          <w:color w:val="000000" w:themeColor="text1"/>
          <w:sz w:val="24"/>
        </w:rPr>
        <w:t xml:space="preserve"> from simple steatosis to </w:t>
      </w:r>
      <w:proofErr w:type="gramStart"/>
      <w:r w:rsidRPr="00C06798">
        <w:rPr>
          <w:rFonts w:ascii="Book Antiqua" w:hAnsi="Book Antiqua"/>
          <w:color w:val="000000" w:themeColor="text1"/>
          <w:sz w:val="24"/>
        </w:rPr>
        <w:t>NASH</w:t>
      </w:r>
      <w:r w:rsidRPr="00C06798">
        <w:rPr>
          <w:rFonts w:ascii="Book Antiqua" w:hAnsi="Book Antiqua" w:cs="Arial"/>
          <w:color w:val="000000" w:themeColor="text1"/>
          <w:sz w:val="24"/>
          <w:vertAlign w:val="superscript"/>
        </w:rPr>
        <w:t>[</w:t>
      </w:r>
      <w:proofErr w:type="gramEnd"/>
      <w:r w:rsidRPr="00C06798">
        <w:rPr>
          <w:rFonts w:ascii="Book Antiqua" w:hAnsi="Book Antiqua" w:cs="Arial"/>
          <w:color w:val="000000" w:themeColor="text1"/>
          <w:sz w:val="24"/>
          <w:vertAlign w:val="superscript"/>
        </w:rPr>
        <w:t>36-41]</w:t>
      </w:r>
      <w:r w:rsidRPr="00C06798">
        <w:rPr>
          <w:rFonts w:ascii="Book Antiqua" w:hAnsi="Book Antiqua"/>
          <w:color w:val="000000" w:themeColor="text1"/>
          <w:sz w:val="24"/>
        </w:rPr>
        <w:t xml:space="preserve">. </w:t>
      </w:r>
      <w:r w:rsidRPr="00C06798">
        <w:rPr>
          <w:rFonts w:ascii="Book Antiqua" w:hAnsi="Book Antiqua" w:cs="Arial"/>
          <w:color w:val="000000" w:themeColor="text1"/>
          <w:sz w:val="24"/>
        </w:rPr>
        <w:t>Approximately</w:t>
      </w:r>
      <w:r w:rsidRPr="00C06798">
        <w:rPr>
          <w:rFonts w:ascii="Book Antiqua" w:hAnsi="Book Antiqua"/>
          <w:color w:val="000000" w:themeColor="text1"/>
          <w:kern w:val="0"/>
          <w:sz w:val="24"/>
        </w:rPr>
        <w:t xml:space="preserve"> 20</w:t>
      </w:r>
      <w:r w:rsidR="00C67C44" w:rsidRPr="00C06798">
        <w:rPr>
          <w:rFonts w:ascii="Book Antiqua" w:hAnsi="Book Antiqua"/>
          <w:color w:val="000000" w:themeColor="text1"/>
          <w:kern w:val="0"/>
          <w:sz w:val="24"/>
        </w:rPr>
        <w:t>%</w:t>
      </w:r>
      <w:r w:rsidRPr="00C06798">
        <w:rPr>
          <w:rFonts w:ascii="Book Antiqua" w:hAnsi="Book Antiqua"/>
          <w:color w:val="000000" w:themeColor="text1"/>
          <w:kern w:val="0"/>
          <w:sz w:val="24"/>
        </w:rPr>
        <w:t>-30% of the population has evidence of fatty liver disease attributed to NAFLD, and a</w:t>
      </w:r>
      <w:r w:rsidRPr="00C06798">
        <w:rPr>
          <w:rFonts w:ascii="Book Antiqua" w:eastAsia="MS Mincho" w:hAnsi="Book Antiqua"/>
          <w:color w:val="000000" w:themeColor="text1"/>
          <w:kern w:val="0"/>
          <w:sz w:val="24"/>
          <w:lang w:eastAsia="ja-JP"/>
        </w:rPr>
        <w:t>pproximately</w:t>
      </w:r>
      <w:r w:rsidRPr="00C06798">
        <w:rPr>
          <w:rFonts w:ascii="Book Antiqua" w:hAnsi="Book Antiqua"/>
          <w:color w:val="000000" w:themeColor="text1"/>
          <w:kern w:val="0"/>
          <w:sz w:val="24"/>
        </w:rPr>
        <w:t xml:space="preserve"> 10% of patients with NAFLD progress to </w:t>
      </w:r>
      <w:proofErr w:type="gramStart"/>
      <w:r w:rsidRPr="00C06798">
        <w:rPr>
          <w:rFonts w:ascii="Book Antiqua" w:hAnsi="Book Antiqua"/>
          <w:color w:val="000000" w:themeColor="text1"/>
          <w:kern w:val="0"/>
          <w:sz w:val="24"/>
        </w:rPr>
        <w:t>NASH</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42]</w:t>
      </w:r>
      <w:r w:rsidRPr="00C06798">
        <w:rPr>
          <w:rFonts w:ascii="Book Antiqua" w:hAnsi="Book Antiqua"/>
          <w:color w:val="000000" w:themeColor="text1"/>
          <w:kern w:val="0"/>
          <w:sz w:val="24"/>
        </w:rPr>
        <w:t xml:space="preserve">. </w:t>
      </w:r>
      <w:r w:rsidRPr="00C06798">
        <w:rPr>
          <w:rFonts w:ascii="Book Antiqua" w:eastAsia="MS Mincho" w:hAnsi="Book Antiqua"/>
          <w:color w:val="000000" w:themeColor="text1"/>
          <w:sz w:val="24"/>
        </w:rPr>
        <w:t>NASH</w:t>
      </w:r>
      <w:r w:rsidRPr="00C06798">
        <w:rPr>
          <w:rFonts w:ascii="Book Antiqua" w:eastAsia="MS Mincho" w:hAnsi="Book Antiqua"/>
          <w:color w:val="000000" w:themeColor="text1"/>
          <w:sz w:val="24"/>
          <w:lang w:eastAsia="ja-JP"/>
        </w:rPr>
        <w:t>,</w:t>
      </w:r>
      <w:r w:rsidRPr="00C06798">
        <w:rPr>
          <w:rFonts w:ascii="Book Antiqua" w:eastAsia="MS Mincho" w:hAnsi="Book Antiqua"/>
          <w:color w:val="000000" w:themeColor="text1"/>
          <w:sz w:val="24"/>
        </w:rPr>
        <w:t xml:space="preserve"> </w:t>
      </w:r>
      <w:r w:rsidRPr="00C06798">
        <w:rPr>
          <w:rFonts w:ascii="Book Antiqua" w:hAnsi="Book Antiqua"/>
          <w:color w:val="000000" w:themeColor="text1"/>
          <w:sz w:val="24"/>
        </w:rPr>
        <w:t xml:space="preserve">which </w:t>
      </w:r>
      <w:r w:rsidRPr="00C06798">
        <w:rPr>
          <w:rFonts w:ascii="Book Antiqua" w:eastAsia="MS Mincho" w:hAnsi="Book Antiqua"/>
          <w:color w:val="000000" w:themeColor="text1"/>
          <w:sz w:val="24"/>
        </w:rPr>
        <w:t xml:space="preserve">is a disease </w:t>
      </w:r>
      <w:r w:rsidRPr="00C06798">
        <w:rPr>
          <w:rFonts w:ascii="Book Antiqua" w:eastAsia="MS Mincho" w:hAnsi="Book Antiqua"/>
          <w:color w:val="000000" w:themeColor="text1"/>
          <w:sz w:val="24"/>
          <w:lang w:eastAsia="ja-JP"/>
        </w:rPr>
        <w:t>that has</w:t>
      </w:r>
      <w:r w:rsidRPr="00C06798">
        <w:rPr>
          <w:rFonts w:ascii="Book Antiqua" w:eastAsia="MS Mincho" w:hAnsi="Book Antiqua"/>
          <w:color w:val="000000" w:themeColor="text1"/>
          <w:sz w:val="24"/>
        </w:rPr>
        <w:t xml:space="preserve"> the typical histopathological findings of alcoholic liver disease in patients without a history of significant alcohol abuse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is recognized as a component of metabolic syndrome and </w:t>
      </w:r>
      <w:r w:rsidRPr="00C06798">
        <w:rPr>
          <w:rFonts w:ascii="Book Antiqua" w:eastAsia="MS Mincho" w:hAnsi="Book Antiqua"/>
          <w:color w:val="000000" w:themeColor="text1"/>
          <w:sz w:val="24"/>
          <w:lang w:eastAsia="ja-JP"/>
        </w:rPr>
        <w:t xml:space="preserve">has been closely </w:t>
      </w:r>
      <w:r w:rsidRPr="00C06798">
        <w:rPr>
          <w:rFonts w:ascii="Book Antiqua" w:hAnsi="Book Antiqua"/>
          <w:color w:val="000000" w:themeColor="text1"/>
          <w:sz w:val="24"/>
        </w:rPr>
        <w:t>associated with insulin resistance a</w:t>
      </w:r>
      <w:r w:rsidRPr="00C06798">
        <w:rPr>
          <w:rFonts w:ascii="Book Antiqua" w:eastAsia="MS Mincho" w:hAnsi="Book Antiqua"/>
          <w:color w:val="000000" w:themeColor="text1"/>
          <w:sz w:val="24"/>
          <w:lang w:eastAsia="ja-JP"/>
        </w:rPr>
        <w:t>s well as</w:t>
      </w:r>
      <w:r w:rsidRPr="00C06798">
        <w:rPr>
          <w:rFonts w:ascii="Book Antiqua" w:hAnsi="Book Antiqua"/>
          <w:color w:val="000000" w:themeColor="text1"/>
          <w:sz w:val="24"/>
        </w:rPr>
        <w:t xml:space="preserve"> glucose and lipid metabolic disorder</w:t>
      </w:r>
      <w:r w:rsidRPr="00C06798">
        <w:rPr>
          <w:rFonts w:ascii="Book Antiqua" w:eastAsia="MS Mincho" w:hAnsi="Book Antiqua"/>
          <w:color w:val="000000" w:themeColor="text1"/>
          <w:sz w:val="24"/>
          <w:lang w:eastAsia="ja-JP"/>
        </w:rPr>
        <w:t>s</w:t>
      </w:r>
      <w:r w:rsidRPr="00C06798">
        <w:rPr>
          <w:rFonts w:ascii="Book Antiqua" w:hAnsi="Book Antiqua" w:cs="Arial"/>
          <w:color w:val="000000" w:themeColor="text1"/>
          <w:sz w:val="24"/>
          <w:vertAlign w:val="superscript"/>
        </w:rPr>
        <w:t>[43-46]</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A</w:t>
      </w:r>
      <w:r w:rsidRPr="00C06798">
        <w:rPr>
          <w:rFonts w:ascii="Book Antiqua" w:hAnsi="Book Antiqua"/>
          <w:color w:val="000000" w:themeColor="text1"/>
          <w:sz w:val="24"/>
        </w:rPr>
        <w:t xml:space="preserve">lthough simple steatosis appears to be a benign and non-progressive condition, NASH is a potentially progressive disease that can lead to fibrosis, cirrhosis, and </w:t>
      </w:r>
      <w:proofErr w:type="gramStart"/>
      <w:r w:rsidRPr="00C06798">
        <w:rPr>
          <w:rFonts w:ascii="Book Antiqua" w:hAnsi="Book Antiqua"/>
          <w:color w:val="000000" w:themeColor="text1"/>
          <w:sz w:val="24"/>
        </w:rPr>
        <w:t>HCC</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47,48]</w:t>
      </w:r>
      <w:r w:rsidRPr="00C06798">
        <w:rPr>
          <w:rFonts w:ascii="Book Antiqua" w:hAnsi="Book Antiqua"/>
          <w:color w:val="000000" w:themeColor="text1"/>
          <w:sz w:val="24"/>
        </w:rPr>
        <w:t xml:space="preserve">. </w:t>
      </w:r>
      <w:r w:rsidRPr="00C06798">
        <w:rPr>
          <w:rFonts w:ascii="Book Antiqua" w:hAnsi="Book Antiqua" w:cs="Arial"/>
          <w:color w:val="000000" w:themeColor="text1"/>
          <w:sz w:val="24"/>
        </w:rPr>
        <w:t>Approximately 8</w:t>
      </w:r>
      <w:r w:rsidR="00C67C44" w:rsidRPr="00C06798">
        <w:rPr>
          <w:rFonts w:ascii="Book Antiqua" w:hAnsi="Book Antiqua" w:cs="Arial"/>
          <w:color w:val="000000" w:themeColor="text1"/>
          <w:sz w:val="24"/>
        </w:rPr>
        <w:t>%</w:t>
      </w:r>
      <w:r w:rsidRPr="00C06798">
        <w:rPr>
          <w:rFonts w:ascii="Book Antiqua" w:hAnsi="Book Antiqua" w:cs="Arial"/>
          <w:color w:val="000000" w:themeColor="text1"/>
          <w:sz w:val="24"/>
        </w:rPr>
        <w:t xml:space="preserve">-26% of patients with NASH progress to cirrhosis, </w:t>
      </w:r>
      <w:r w:rsidRPr="00C06798">
        <w:rPr>
          <w:rFonts w:ascii="Book Antiqua" w:eastAsia="MS Mincho" w:hAnsi="Book Antiqua" w:cs="Arial"/>
          <w:color w:val="000000" w:themeColor="text1"/>
          <w:sz w:val="24"/>
          <w:lang w:eastAsia="ja-JP"/>
        </w:rPr>
        <w:t xml:space="preserve">and approximately 10% of cirrhotic NASH transform to HCC after 5 </w:t>
      </w:r>
      <w:proofErr w:type="gramStart"/>
      <w:r w:rsidRPr="00C06798">
        <w:rPr>
          <w:rFonts w:ascii="Book Antiqua" w:eastAsia="MS Mincho" w:hAnsi="Book Antiqua" w:cs="Arial"/>
          <w:color w:val="000000" w:themeColor="text1"/>
          <w:sz w:val="24"/>
          <w:lang w:eastAsia="ja-JP"/>
        </w:rPr>
        <w:t>years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47,49]</w:t>
      </w:r>
      <w:r w:rsidRPr="00C06798">
        <w:rPr>
          <w:rFonts w:ascii="Book Antiqua" w:hAnsi="Book Antiqua" w:cs="Arial"/>
          <w:color w:val="000000" w:themeColor="text1"/>
          <w:sz w:val="24"/>
        </w:rPr>
        <w:t>.</w:t>
      </w:r>
      <w:r w:rsidRPr="00C06798">
        <w:rPr>
          <w:rFonts w:ascii="Book Antiqua" w:hAnsi="Book Antiqua"/>
          <w:color w:val="000000" w:themeColor="text1"/>
          <w:kern w:val="0"/>
          <w:sz w:val="24"/>
        </w:rPr>
        <w:t xml:space="preserve"> S</w:t>
      </w:r>
      <w:r w:rsidRPr="00C06798">
        <w:rPr>
          <w:rFonts w:ascii="Book Antiqua" w:hAnsi="Book Antiqua"/>
          <w:color w:val="000000" w:themeColor="text1"/>
          <w:sz w:val="24"/>
        </w:rPr>
        <w:t xml:space="preserve">everal case series have </w:t>
      </w:r>
      <w:r w:rsidRPr="00C06798">
        <w:rPr>
          <w:rFonts w:ascii="Book Antiqua" w:hAnsi="Book Antiqua"/>
          <w:color w:val="000000" w:themeColor="text1"/>
          <w:kern w:val="0"/>
          <w:sz w:val="24"/>
        </w:rPr>
        <w:t>recently</w:t>
      </w:r>
      <w:r w:rsidRPr="00C06798">
        <w:rPr>
          <w:rFonts w:ascii="Book Antiqua" w:hAnsi="Book Antiqua"/>
          <w:color w:val="000000" w:themeColor="text1"/>
          <w:sz w:val="24"/>
        </w:rPr>
        <w:t xml:space="preserve"> been </w:t>
      </w:r>
      <w:r w:rsidRPr="00C06798">
        <w:rPr>
          <w:rFonts w:ascii="Book Antiqua" w:eastAsia="MS Mincho" w:hAnsi="Book Antiqua"/>
          <w:color w:val="000000" w:themeColor="text1"/>
          <w:sz w:val="24"/>
          <w:lang w:eastAsia="ja-JP"/>
        </w:rPr>
        <w:t xml:space="preserve">published </w:t>
      </w:r>
      <w:r w:rsidRPr="00C06798">
        <w:rPr>
          <w:rFonts w:ascii="Book Antiqua" w:hAnsi="Book Antiqua"/>
          <w:color w:val="000000" w:themeColor="text1"/>
          <w:sz w:val="24"/>
        </w:rPr>
        <w:t>o</w:t>
      </w:r>
      <w:r w:rsidRPr="00C06798">
        <w:rPr>
          <w:rFonts w:ascii="Book Antiqua" w:eastAsia="MS Mincho" w:hAnsi="Book Antiqua"/>
          <w:color w:val="000000" w:themeColor="text1"/>
          <w:sz w:val="24"/>
          <w:lang w:eastAsia="ja-JP"/>
        </w:rPr>
        <w:t>n</w:t>
      </w:r>
      <w:r w:rsidRPr="00C06798">
        <w:rPr>
          <w:rFonts w:ascii="Book Antiqua" w:hAnsi="Book Antiqua"/>
          <w:color w:val="000000" w:themeColor="text1"/>
          <w:sz w:val="24"/>
        </w:rPr>
        <w:t xml:space="preserve"> NASH-related </w:t>
      </w:r>
      <w:proofErr w:type="gramStart"/>
      <w:r w:rsidRPr="00C06798">
        <w:rPr>
          <w:rFonts w:ascii="Book Antiqua" w:hAnsi="Book Antiqua"/>
          <w:color w:val="000000" w:themeColor="text1"/>
          <w:sz w:val="24"/>
        </w:rPr>
        <w:t>HCC</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50,51]</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Furthermore</w:t>
      </w:r>
      <w:r w:rsidRPr="00C06798">
        <w:rPr>
          <w:rFonts w:ascii="Book Antiqua" w:hAnsi="Book Antiqua"/>
          <w:color w:val="000000" w:themeColor="text1"/>
          <w:sz w:val="24"/>
        </w:rPr>
        <w:t xml:space="preserve">, NASH </w:t>
      </w:r>
      <w:r w:rsidRPr="00C06798">
        <w:rPr>
          <w:rFonts w:ascii="Book Antiqua" w:eastAsia="MS Mincho" w:hAnsi="Book Antiqua"/>
          <w:color w:val="000000" w:themeColor="text1"/>
          <w:sz w:val="24"/>
          <w:lang w:eastAsia="ja-JP"/>
        </w:rPr>
        <w:t>was shown to increase the</w:t>
      </w:r>
      <w:r w:rsidRPr="00C06798">
        <w:rPr>
          <w:rFonts w:ascii="Book Antiqua" w:hAnsi="Book Antiqua"/>
          <w:color w:val="000000" w:themeColor="text1"/>
          <w:sz w:val="24"/>
        </w:rPr>
        <w:t xml:space="preserve"> risk of HCC without the development</w:t>
      </w:r>
      <w:r w:rsidRPr="00C06798">
        <w:rPr>
          <w:rFonts w:ascii="Book Antiqua" w:eastAsia="MS Mincho" w:hAnsi="Book Antiqua"/>
          <w:color w:val="000000" w:themeColor="text1"/>
          <w:sz w:val="24"/>
          <w:lang w:eastAsia="ja-JP"/>
        </w:rPr>
        <w:t xml:space="preserve"> of</w:t>
      </w:r>
      <w:r w:rsidRPr="00C06798">
        <w:rPr>
          <w:rFonts w:ascii="Book Antiqua" w:hAnsi="Book Antiqua"/>
          <w:color w:val="000000" w:themeColor="text1"/>
          <w:sz w:val="24"/>
        </w:rPr>
        <w:t xml:space="preserve"> </w:t>
      </w:r>
      <w:proofErr w:type="gramStart"/>
      <w:r w:rsidRPr="00C06798">
        <w:rPr>
          <w:rFonts w:ascii="Book Antiqua" w:hAnsi="Book Antiqua"/>
          <w:color w:val="000000" w:themeColor="text1"/>
          <w:sz w:val="24"/>
        </w:rPr>
        <w:t>cirrhosis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52]</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While</w:t>
      </w:r>
      <w:r w:rsidRPr="00C06798">
        <w:rPr>
          <w:rFonts w:ascii="Book Antiqua" w:hAnsi="Book Antiqua"/>
          <w:color w:val="000000" w:themeColor="text1"/>
          <w:sz w:val="24"/>
        </w:rPr>
        <w:t xml:space="preserve"> NASH </w:t>
      </w:r>
      <w:r w:rsidRPr="00C06798">
        <w:rPr>
          <w:rFonts w:ascii="Book Antiqua" w:eastAsia="MS Mincho" w:hAnsi="Book Antiqua"/>
          <w:color w:val="000000" w:themeColor="text1"/>
          <w:sz w:val="24"/>
          <w:lang w:eastAsia="ja-JP"/>
        </w:rPr>
        <w:t>is a</w:t>
      </w:r>
      <w:r w:rsidRPr="00C06798">
        <w:rPr>
          <w:rFonts w:ascii="Book Antiqua" w:hAnsi="Book Antiqua"/>
          <w:color w:val="000000" w:themeColor="text1"/>
          <w:sz w:val="24"/>
        </w:rPr>
        <w:t xml:space="preserve"> risk factor of HCC, the cirrhosis </w:t>
      </w:r>
      <w:r w:rsidRPr="00C06798">
        <w:rPr>
          <w:rFonts w:ascii="Book Antiqua" w:eastAsia="MS Mincho" w:hAnsi="Book Antiqua"/>
          <w:color w:val="000000" w:themeColor="text1"/>
          <w:sz w:val="24"/>
          <w:lang w:eastAsia="ja-JP"/>
        </w:rPr>
        <w:t xml:space="preserve">caused by </w:t>
      </w:r>
      <w:r w:rsidRPr="00C06798">
        <w:rPr>
          <w:rFonts w:ascii="Book Antiqua" w:hAnsi="Book Antiqua"/>
          <w:color w:val="000000" w:themeColor="text1"/>
          <w:sz w:val="24"/>
        </w:rPr>
        <w:t xml:space="preserve">NASH is </w:t>
      </w:r>
      <w:r w:rsidRPr="00C06798">
        <w:rPr>
          <w:rFonts w:ascii="Book Antiqua" w:eastAsia="MS Mincho" w:hAnsi="Book Antiqua"/>
          <w:color w:val="000000" w:themeColor="text1"/>
          <w:sz w:val="24"/>
          <w:lang w:eastAsia="ja-JP"/>
        </w:rPr>
        <w:t xml:space="preserve">also considered to be </w:t>
      </w:r>
      <w:r w:rsidRPr="00C06798">
        <w:rPr>
          <w:rFonts w:ascii="Book Antiqua" w:hAnsi="Book Antiqua"/>
          <w:color w:val="000000" w:themeColor="text1"/>
          <w:sz w:val="24"/>
        </w:rPr>
        <w:t>an important risk factor.</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hAnsi="Book Antiqua"/>
          <w:color w:val="000000" w:themeColor="text1"/>
          <w:kern w:val="0"/>
          <w:sz w:val="24"/>
        </w:rPr>
        <w:t xml:space="preserve">The etiology </w:t>
      </w:r>
      <w:r w:rsidRPr="00C06798">
        <w:rPr>
          <w:rFonts w:ascii="Book Antiqua" w:hAnsi="Book Antiqua"/>
          <w:color w:val="000000" w:themeColor="text1"/>
          <w:sz w:val="24"/>
        </w:rPr>
        <w:t xml:space="preserve">of NBNC-HCC </w:t>
      </w:r>
      <w:r w:rsidRPr="00C06798">
        <w:rPr>
          <w:rFonts w:ascii="Book Antiqua" w:hAnsi="Book Antiqua"/>
          <w:color w:val="000000" w:themeColor="text1"/>
          <w:kern w:val="0"/>
          <w:sz w:val="24"/>
        </w:rPr>
        <w:t xml:space="preserve">is often </w:t>
      </w:r>
      <w:r w:rsidRPr="00C06798">
        <w:rPr>
          <w:rFonts w:ascii="Book Antiqua" w:hAnsi="Book Antiqua"/>
          <w:color w:val="000000" w:themeColor="text1"/>
          <w:sz w:val="24"/>
        </w:rPr>
        <w:t>cryptogenic cirrhosis (CC).</w:t>
      </w:r>
      <w:r w:rsidRPr="00C06798">
        <w:rPr>
          <w:rFonts w:ascii="Book Antiqua" w:hAnsi="Book Antiqua"/>
          <w:color w:val="000000" w:themeColor="text1"/>
          <w:kern w:val="0"/>
          <w:sz w:val="24"/>
        </w:rPr>
        <w:t xml:space="preserve"> </w:t>
      </w:r>
      <w:r w:rsidRPr="00C06798">
        <w:rPr>
          <w:rFonts w:ascii="Book Antiqua" w:eastAsia="MS Mincho" w:hAnsi="Book Antiqua"/>
          <w:color w:val="000000" w:themeColor="text1"/>
          <w:sz w:val="24"/>
          <w:lang w:eastAsia="ja-JP"/>
        </w:rPr>
        <w:t>Most cases</w:t>
      </w:r>
      <w:r w:rsidRPr="00C06798">
        <w:rPr>
          <w:rFonts w:ascii="Book Antiqua" w:hAnsi="Book Antiqua"/>
          <w:color w:val="000000" w:themeColor="text1"/>
          <w:sz w:val="24"/>
        </w:rPr>
        <w:t xml:space="preserve"> of CC are </w:t>
      </w:r>
      <w:r w:rsidRPr="00C06798">
        <w:rPr>
          <w:rFonts w:ascii="Book Antiqua" w:eastAsia="MS Mincho" w:hAnsi="Book Antiqua"/>
          <w:color w:val="000000" w:themeColor="text1"/>
          <w:sz w:val="24"/>
          <w:lang w:eastAsia="ja-JP"/>
        </w:rPr>
        <w:t xml:space="preserve">considered to be </w:t>
      </w:r>
      <w:r w:rsidRPr="00C06798">
        <w:rPr>
          <w:rFonts w:ascii="Book Antiqua" w:hAnsi="Book Antiqua"/>
          <w:color w:val="000000" w:themeColor="text1"/>
          <w:sz w:val="24"/>
        </w:rPr>
        <w:t xml:space="preserve">end-stage NASH because the prevalence of obesity and diabetes </w:t>
      </w:r>
      <w:r w:rsidRPr="00C06798">
        <w:rPr>
          <w:rFonts w:ascii="Book Antiqua" w:eastAsia="MS Mincho" w:hAnsi="Book Antiqua"/>
          <w:color w:val="000000" w:themeColor="text1"/>
          <w:sz w:val="24"/>
          <w:lang w:eastAsia="ja-JP"/>
        </w:rPr>
        <w:t xml:space="preserve">among </w:t>
      </w:r>
      <w:r w:rsidRPr="00C06798">
        <w:rPr>
          <w:rFonts w:ascii="Book Antiqua" w:hAnsi="Book Antiqua"/>
          <w:color w:val="000000" w:themeColor="text1"/>
          <w:sz w:val="24"/>
        </w:rPr>
        <w:t xml:space="preserve">patients with CC is similar to that of patients with </w:t>
      </w:r>
      <w:proofErr w:type="gramStart"/>
      <w:r w:rsidRPr="00C06798">
        <w:rPr>
          <w:rFonts w:ascii="Book Antiqua" w:hAnsi="Book Antiqua"/>
          <w:color w:val="000000" w:themeColor="text1"/>
          <w:sz w:val="24"/>
        </w:rPr>
        <w:t>NASH</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53]</w:t>
      </w:r>
      <w:r w:rsidRPr="00C06798">
        <w:rPr>
          <w:rFonts w:ascii="Book Antiqua" w:hAnsi="Book Antiqua"/>
          <w:color w:val="000000" w:themeColor="text1"/>
          <w:sz w:val="24"/>
        </w:rPr>
        <w:t xml:space="preserve">. In addition, patients who undergo </w:t>
      </w:r>
      <w:proofErr w:type="spellStart"/>
      <w:r w:rsidRPr="00C06798">
        <w:rPr>
          <w:rFonts w:ascii="Book Antiqua" w:hAnsi="Book Antiqua"/>
          <w:color w:val="000000" w:themeColor="text1"/>
          <w:sz w:val="24"/>
        </w:rPr>
        <w:t>orthotopic</w:t>
      </w:r>
      <w:proofErr w:type="spellEnd"/>
      <w:r w:rsidRPr="00C06798">
        <w:rPr>
          <w:rFonts w:ascii="Book Antiqua" w:hAnsi="Book Antiqua"/>
          <w:color w:val="000000" w:themeColor="text1"/>
          <w:sz w:val="24"/>
        </w:rPr>
        <w:t xml:space="preserve"> liver transplantation for CC often develop NAFLD and NASH after </w:t>
      </w:r>
      <w:proofErr w:type="gramStart"/>
      <w:r w:rsidRPr="00C06798">
        <w:rPr>
          <w:rFonts w:ascii="Book Antiqua" w:hAnsi="Book Antiqua"/>
          <w:color w:val="000000" w:themeColor="text1"/>
          <w:sz w:val="24"/>
        </w:rPr>
        <w:t>transplant</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54]</w:t>
      </w:r>
      <w:r w:rsidRPr="00C06798">
        <w:rPr>
          <w:rFonts w:ascii="Book Antiqua" w:hAnsi="Book Antiqua"/>
          <w:color w:val="000000" w:themeColor="text1"/>
          <w:sz w:val="24"/>
        </w:rPr>
        <w:t xml:space="preserve">. However, </w:t>
      </w:r>
      <w:r w:rsidRPr="00C06798">
        <w:rPr>
          <w:rFonts w:ascii="Book Antiqua" w:eastAsia="MS Mincho" w:hAnsi="Book Antiqua"/>
          <w:color w:val="000000" w:themeColor="text1"/>
          <w:sz w:val="24"/>
          <w:lang w:eastAsia="ja-JP"/>
        </w:rPr>
        <w:t xml:space="preserve">the </w:t>
      </w:r>
      <w:r w:rsidRPr="00C06798">
        <w:rPr>
          <w:rFonts w:ascii="Book Antiqua" w:eastAsia="MS Mincho" w:hAnsi="Book Antiqua"/>
          <w:color w:val="000000" w:themeColor="text1"/>
          <w:sz w:val="24"/>
        </w:rPr>
        <w:t>histopathological</w:t>
      </w:r>
      <w:r w:rsidRPr="00C06798">
        <w:rPr>
          <w:rFonts w:ascii="Book Antiqua" w:hAnsi="Book Antiqua"/>
          <w:color w:val="000000" w:themeColor="text1"/>
          <w:sz w:val="24"/>
        </w:rPr>
        <w:t xml:space="preserve"> features of NASH often disappear when cirrhosis </w:t>
      </w:r>
      <w:r w:rsidRPr="00C06798">
        <w:rPr>
          <w:rFonts w:ascii="Book Antiqua" w:eastAsia="MS Mincho" w:hAnsi="Book Antiqua"/>
          <w:color w:val="000000" w:themeColor="text1"/>
          <w:sz w:val="24"/>
          <w:lang w:eastAsia="ja-JP"/>
        </w:rPr>
        <w:t xml:space="preserve">is </w:t>
      </w:r>
      <w:proofErr w:type="gramStart"/>
      <w:r w:rsidRPr="00C06798">
        <w:rPr>
          <w:rFonts w:ascii="Book Antiqua" w:hAnsi="Book Antiqua"/>
          <w:color w:val="000000" w:themeColor="text1"/>
          <w:sz w:val="24"/>
        </w:rPr>
        <w:t>established</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55]</w:t>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 xml:space="preserve">Marrero </w:t>
      </w:r>
      <w:r w:rsidRPr="00C06798">
        <w:rPr>
          <w:rFonts w:ascii="Book Antiqua" w:hAnsi="Book Antiqua" w:cs="TimesNewRomanPS-BoldMT"/>
          <w:i/>
          <w:color w:val="000000" w:themeColor="text1"/>
          <w:sz w:val="24"/>
        </w:rPr>
        <w:t>et al</w:t>
      </w:r>
      <w:r w:rsidR="00C67C44" w:rsidRPr="00C06798">
        <w:rPr>
          <w:rFonts w:ascii="Book Antiqua" w:hAnsi="Book Antiqua" w:cs="TimesNewRomanPS-BoldMT"/>
          <w:color w:val="000000" w:themeColor="text1"/>
          <w:sz w:val="24"/>
          <w:vertAlign w:val="superscript"/>
        </w:rPr>
        <w:t>[56]</w:t>
      </w:r>
      <w:r w:rsidR="00C67C44" w:rsidRPr="00C06798">
        <w:rPr>
          <w:rFonts w:ascii="Book Antiqua" w:hAnsi="Book Antiqua" w:cs="TimesNewRomanPS-BoldMT"/>
          <w:color w:val="000000" w:themeColor="text1"/>
          <w:sz w:val="24"/>
        </w:rPr>
        <w:t xml:space="preserve"> </w:t>
      </w:r>
      <w:r w:rsidRPr="00C06798">
        <w:rPr>
          <w:rFonts w:ascii="Book Antiqua" w:hAnsi="Book Antiqua" w:cs="TimesNewRomanPS-BoldMT"/>
          <w:color w:val="000000" w:themeColor="text1"/>
          <w:sz w:val="24"/>
        </w:rPr>
        <w:t>reported that HCV (51%) and CC (29%) w</w:t>
      </w:r>
      <w:r w:rsidRPr="00C06798">
        <w:rPr>
          <w:rFonts w:ascii="Book Antiqua" w:eastAsia="MS Mincho" w:hAnsi="Book Antiqua" w:cs="TimesNewRomanPS-BoldMT"/>
          <w:color w:val="000000" w:themeColor="text1"/>
          <w:sz w:val="24"/>
          <w:lang w:eastAsia="ja-JP"/>
        </w:rPr>
        <w:t>ere</w:t>
      </w:r>
      <w:r w:rsidRPr="00C06798">
        <w:rPr>
          <w:rFonts w:ascii="Book Antiqua" w:hAnsi="Book Antiqua" w:cs="TimesNewRomanPS-BoldMT"/>
          <w:color w:val="000000" w:themeColor="text1"/>
          <w:sz w:val="24"/>
        </w:rPr>
        <w:t xml:space="preserve"> the </w:t>
      </w:r>
      <w:r w:rsidRPr="00C06798">
        <w:rPr>
          <w:rFonts w:ascii="Book Antiqua" w:hAnsi="Book Antiqua" w:cs="TimesNewRomanPS-BoldMT"/>
          <w:color w:val="000000" w:themeColor="text1"/>
          <w:sz w:val="24"/>
        </w:rPr>
        <w:lastRenderedPageBreak/>
        <w:t>first and second most common etiolog</w:t>
      </w:r>
      <w:r w:rsidRPr="00C06798">
        <w:rPr>
          <w:rFonts w:ascii="Book Antiqua" w:eastAsia="MS Mincho" w:hAnsi="Book Antiqua" w:cs="TimesNewRomanPS-BoldMT"/>
          <w:color w:val="000000" w:themeColor="text1"/>
          <w:sz w:val="24"/>
          <w:lang w:eastAsia="ja-JP"/>
        </w:rPr>
        <w:t>ies</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among</w:t>
      </w:r>
      <w:r w:rsidRPr="00C06798">
        <w:rPr>
          <w:rFonts w:ascii="Book Antiqua" w:hAnsi="Book Antiqua" w:cs="TimesNewRomanPS-BoldMT"/>
          <w:color w:val="000000" w:themeColor="text1"/>
          <w:sz w:val="24"/>
        </w:rPr>
        <w:t xml:space="preserve"> 105 patients with HCC in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s="TimesNewRomanPS-BoldMT"/>
          <w:color w:val="000000" w:themeColor="text1"/>
          <w:sz w:val="24"/>
        </w:rPr>
        <w:t>United States, respectively,</w:t>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that</w:t>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 xml:space="preserve">50% </w:t>
      </w:r>
      <w:r w:rsidRPr="00C06798">
        <w:rPr>
          <w:rFonts w:ascii="Book Antiqua" w:hAnsi="Book Antiqua"/>
          <w:color w:val="000000" w:themeColor="text1"/>
          <w:sz w:val="24"/>
        </w:rPr>
        <w:t>of patients with CC had a prior histologic</w:t>
      </w:r>
      <w:r w:rsidRPr="00C06798">
        <w:rPr>
          <w:rFonts w:ascii="Book Antiqua" w:eastAsia="MS Mincho" w:hAnsi="Book Antiqua"/>
          <w:color w:val="000000" w:themeColor="text1"/>
          <w:sz w:val="24"/>
          <w:lang w:eastAsia="ja-JP"/>
        </w:rPr>
        <w:t>al</w:t>
      </w:r>
      <w:r w:rsidRPr="00C06798">
        <w:rPr>
          <w:rFonts w:ascii="Book Antiqua" w:hAnsi="Book Antiqua"/>
          <w:color w:val="000000" w:themeColor="text1"/>
          <w:sz w:val="24"/>
        </w:rPr>
        <w:t xml:space="preserve"> diagnosis of NASH or clinical features associated with NAFLD, and </w:t>
      </w:r>
      <w:r w:rsidRPr="00C06798">
        <w:rPr>
          <w:rFonts w:ascii="Book Antiqua" w:eastAsia="MS Mincho" w:hAnsi="Book Antiqua"/>
          <w:color w:val="000000" w:themeColor="text1"/>
          <w:sz w:val="24"/>
          <w:lang w:eastAsia="ja-JP"/>
        </w:rPr>
        <w:t xml:space="preserve">also that </w:t>
      </w:r>
      <w:r w:rsidRPr="00C06798">
        <w:rPr>
          <w:rFonts w:ascii="Book Antiqua" w:hAnsi="Book Antiqua"/>
          <w:color w:val="000000" w:themeColor="text1"/>
          <w:sz w:val="24"/>
        </w:rPr>
        <w:t xml:space="preserve">NAFLD-related CC accounted for 13% of patients with HCC. These </w:t>
      </w:r>
      <w:r w:rsidRPr="00C06798">
        <w:rPr>
          <w:rFonts w:ascii="Book Antiqua" w:eastAsia="MS Mincho" w:hAnsi="Book Antiqua"/>
          <w:color w:val="000000" w:themeColor="text1"/>
          <w:sz w:val="24"/>
          <w:lang w:eastAsia="ja-JP"/>
        </w:rPr>
        <w:t>findings suggested</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the existence of</w:t>
      </w:r>
      <w:r w:rsidRPr="00C06798">
        <w:rPr>
          <w:rFonts w:ascii="Book Antiqua" w:hAnsi="Book Antiqua"/>
          <w:color w:val="000000" w:themeColor="text1"/>
          <w:sz w:val="24"/>
        </w:rPr>
        <w:t xml:space="preserve"> NASH-related HCC.</w:t>
      </w:r>
    </w:p>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 xml:space="preserve">Alternative routes for the formation of AGEs </w:t>
      </w:r>
      <w:r w:rsidRPr="00C06798">
        <w:rPr>
          <w:rFonts w:ascii="Book Antiqua" w:hAnsi="Book Antiqua"/>
          <w:b/>
          <w:i/>
          <w:caps/>
          <w:color w:val="000000" w:themeColor="text1"/>
          <w:sz w:val="24"/>
        </w:rPr>
        <w:t>in vivo</w:t>
      </w:r>
    </w:p>
    <w:p w:rsidR="00640AB8" w:rsidRPr="00C06798" w:rsidRDefault="00640AB8" w:rsidP="00D508DC">
      <w:pPr>
        <w:spacing w:line="360" w:lineRule="auto"/>
        <w:rPr>
          <w:rFonts w:ascii="Book Antiqua" w:hAnsi="Book Antiqua"/>
          <w:color w:val="000000" w:themeColor="text1"/>
          <w:sz w:val="24"/>
        </w:rPr>
      </w:pPr>
      <w:r w:rsidRPr="00C06798">
        <w:rPr>
          <w:rFonts w:ascii="Book Antiqua" w:eastAsia="MS Mincho" w:hAnsi="Book Antiqua"/>
          <w:color w:val="000000" w:themeColor="text1"/>
          <w:sz w:val="24"/>
        </w:rPr>
        <w:t>The formation of AGEs</w:t>
      </w:r>
      <w:r w:rsidRPr="00C06798">
        <w:rPr>
          <w:rFonts w:ascii="Book Antiqua" w:eastAsia="MS Mincho" w:hAnsi="Book Antiqua"/>
          <w:color w:val="000000" w:themeColor="text1"/>
          <w:sz w:val="24"/>
          <w:lang w:eastAsia="ja-JP"/>
        </w:rPr>
        <w:t>,</w:t>
      </w:r>
      <w:r w:rsidRPr="00C06798">
        <w:rPr>
          <w:rFonts w:ascii="Book Antiqua" w:eastAsia="MS Mincho" w:hAnsi="Book Antiqua"/>
          <w:color w:val="000000" w:themeColor="text1"/>
          <w:sz w:val="24"/>
        </w:rPr>
        <w:t xml:space="preserve"> </w:t>
      </w:r>
      <w:r w:rsidRPr="00C06798">
        <w:rPr>
          <w:rFonts w:ascii="Book Antiqua" w:hAnsi="Book Antiqua"/>
          <w:color w:val="000000" w:themeColor="text1"/>
          <w:sz w:val="24"/>
        </w:rPr>
        <w:t xml:space="preserve">which </w:t>
      </w:r>
      <w:r w:rsidRPr="00C06798">
        <w:rPr>
          <w:rFonts w:ascii="Book Antiqua" w:eastAsia="MS Mincho" w:hAnsi="Book Antiqua"/>
          <w:color w:val="000000" w:themeColor="text1"/>
          <w:sz w:val="24"/>
          <w:lang w:eastAsia="ja-JP"/>
        </w:rPr>
        <w:t>occurs through a</w:t>
      </w:r>
      <w:r w:rsidRPr="00C06798">
        <w:rPr>
          <w:rFonts w:ascii="Book Antiqua" w:eastAsia="MS Mincho" w:hAnsi="Book Antiqua"/>
          <w:color w:val="000000" w:themeColor="text1"/>
          <w:sz w:val="24"/>
        </w:rPr>
        <w:t xml:space="preserve"> non-enzymatic glycation reaction</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rPr>
        <w:t xml:space="preserve">is known to result from </w:t>
      </w:r>
      <w:r w:rsidRPr="00C06798">
        <w:rPr>
          <w:rFonts w:ascii="Book Antiqua" w:hAnsi="Book Antiqua"/>
          <w:color w:val="000000" w:themeColor="text1"/>
          <w:sz w:val="24"/>
        </w:rPr>
        <w:t>not only glucose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but also </w:t>
      </w:r>
      <w:r w:rsidRPr="00C06798">
        <w:rPr>
          <w:rFonts w:ascii="Book Antiqua" w:eastAsia="MS Mincho" w:hAnsi="Book Antiqua"/>
          <w:color w:val="000000" w:themeColor="text1"/>
          <w:sz w:val="24"/>
        </w:rPr>
        <w:t>the action</w:t>
      </w:r>
      <w:r w:rsidRPr="00C06798">
        <w:rPr>
          <w:rFonts w:ascii="Book Antiqua" w:eastAsia="MS Mincho" w:hAnsi="Book Antiqua"/>
          <w:color w:val="000000" w:themeColor="text1"/>
          <w:sz w:val="24"/>
          <w:lang w:eastAsia="ja-JP"/>
        </w:rPr>
        <w:t>s</w:t>
      </w:r>
      <w:r w:rsidRPr="00C06798">
        <w:rPr>
          <w:rFonts w:ascii="Book Antiqua" w:eastAsia="MS Mincho" w:hAnsi="Book Antiqua"/>
          <w:color w:val="000000" w:themeColor="text1"/>
          <w:sz w:val="24"/>
        </w:rPr>
        <w:t xml:space="preserve"> of various metabolites </w:t>
      </w:r>
      <w:r w:rsidRPr="00C06798">
        <w:rPr>
          <w:rFonts w:ascii="Book Antiqua" w:eastAsia="MS Mincho" w:hAnsi="Book Antiqua"/>
          <w:color w:val="000000" w:themeColor="text1"/>
          <w:sz w:val="24"/>
          <w:lang w:eastAsia="ja-JP"/>
        </w:rPr>
        <w:t>that</w:t>
      </w:r>
      <w:r w:rsidRPr="00C06798">
        <w:rPr>
          <w:rFonts w:ascii="Book Antiqua" w:eastAsia="MS Mincho" w:hAnsi="Book Antiqua"/>
          <w:color w:val="000000" w:themeColor="text1"/>
          <w:sz w:val="24"/>
        </w:rPr>
        <w:t xml:space="preserve"> are primarily located </w:t>
      </w:r>
      <w:proofErr w:type="gramStart"/>
      <w:r w:rsidRPr="00C06798">
        <w:rPr>
          <w:rFonts w:ascii="Book Antiqua" w:eastAsia="MS Mincho" w:hAnsi="Book Antiqua"/>
          <w:color w:val="000000" w:themeColor="text1"/>
          <w:sz w:val="24"/>
        </w:rPr>
        <w:t>intracellularly</w:t>
      </w:r>
      <w:r w:rsidRPr="00C06798">
        <w:rPr>
          <w:rFonts w:ascii="Book Antiqua" w:eastAsia="MS Mincho" w:hAnsi="Book Antiqua"/>
          <w:bCs/>
          <w:color w:val="000000" w:themeColor="text1"/>
          <w:sz w:val="24"/>
          <w:vertAlign w:val="superscript"/>
        </w:rPr>
        <w:t>[</w:t>
      </w:r>
      <w:proofErr w:type="gramEnd"/>
      <w:r w:rsidRPr="00C06798">
        <w:rPr>
          <w:rFonts w:ascii="Book Antiqua" w:hAnsi="Book Antiqua"/>
          <w:bCs/>
          <w:color w:val="000000" w:themeColor="text1"/>
          <w:sz w:val="24"/>
          <w:vertAlign w:val="superscript"/>
        </w:rPr>
        <w:t>13,15,57</w:t>
      </w:r>
      <w:r w:rsidRPr="00C06798">
        <w:rPr>
          <w:rFonts w:ascii="Book Antiqua" w:eastAsia="MS Mincho" w:hAnsi="Book Antiqua"/>
          <w:bCs/>
          <w:color w:val="000000" w:themeColor="text1"/>
          <w:sz w:val="24"/>
          <w:vertAlign w:val="superscript"/>
        </w:rPr>
        <w:t>]</w:t>
      </w:r>
      <w:r w:rsidRPr="00C06798">
        <w:rPr>
          <w:rFonts w:ascii="Book Antiqua" w:hAnsi="Book Antiqua"/>
          <w:color w:val="000000" w:themeColor="text1"/>
          <w:sz w:val="24"/>
        </w:rPr>
        <w:t xml:space="preserve">. </w:t>
      </w:r>
    </w:p>
    <w:p w:rsidR="00640AB8" w:rsidRPr="00C06798" w:rsidRDefault="00640AB8" w:rsidP="00035AE7">
      <w:pPr>
        <w:spacing w:line="360" w:lineRule="auto"/>
        <w:ind w:firstLineChars="100" w:firstLine="240"/>
        <w:contextualSpacing/>
        <w:rPr>
          <w:rFonts w:ascii="Book Antiqua" w:hAnsi="Book Antiqua" w:cs="Arial"/>
          <w:strike/>
          <w:color w:val="000000" w:themeColor="text1"/>
          <w:sz w:val="24"/>
        </w:rPr>
      </w:pPr>
      <w:r w:rsidRPr="00C06798">
        <w:rPr>
          <w:rFonts w:ascii="Book Antiqua" w:hAnsi="Book Antiqua"/>
          <w:color w:val="000000" w:themeColor="text1"/>
          <w:sz w:val="24"/>
        </w:rPr>
        <w:t xml:space="preserve">We previously </w:t>
      </w:r>
      <w:r w:rsidRPr="00C06798">
        <w:rPr>
          <w:rFonts w:ascii="Book Antiqua" w:eastAsia="MS Mincho" w:hAnsi="Book Antiqua"/>
          <w:color w:val="000000" w:themeColor="text1"/>
          <w:sz w:val="24"/>
          <w:lang w:eastAsia="ja-JP"/>
        </w:rPr>
        <w:t>reported the</w:t>
      </w:r>
      <w:r w:rsidRPr="00C06798">
        <w:rPr>
          <w:rFonts w:ascii="Book Antiqua" w:hAnsi="Book Antiqua"/>
          <w:color w:val="000000" w:themeColor="text1"/>
          <w:sz w:val="24"/>
        </w:rPr>
        <w:t xml:space="preserve"> contribution of fructose, </w:t>
      </w:r>
      <w:r w:rsidRPr="00C06798">
        <w:rPr>
          <w:rFonts w:ascii="Book Antiqua" w:hAnsi="Book Antiqua"/>
          <w:color w:val="000000" w:themeColor="text1"/>
          <w:sz w:val="24"/>
        </w:rPr>
        <w:sym w:font="Symbol" w:char="F061"/>
      </w:r>
      <w:r w:rsidRPr="00C06798">
        <w:rPr>
          <w:rFonts w:ascii="Book Antiqua" w:hAnsi="Book Antiqua"/>
          <w:color w:val="000000" w:themeColor="text1"/>
          <w:sz w:val="24"/>
        </w:rPr>
        <w:t>-</w:t>
      </w:r>
      <w:proofErr w:type="spellStart"/>
      <w:r w:rsidRPr="00C06798">
        <w:rPr>
          <w:rFonts w:ascii="Book Antiqua" w:hAnsi="Book Antiqua"/>
          <w:color w:val="000000" w:themeColor="text1"/>
          <w:sz w:val="24"/>
        </w:rPr>
        <w:t>hydroxyaldehydes</w:t>
      </w:r>
      <w:proofErr w:type="spellEnd"/>
      <w:r w:rsidRPr="00C06798">
        <w:rPr>
          <w:rFonts w:ascii="Book Antiqua" w:hAnsi="Book Antiqua"/>
          <w:color w:val="000000" w:themeColor="text1"/>
          <w:sz w:val="24"/>
        </w:rPr>
        <w:t xml:space="preserve"> (glyceraldehyde and </w:t>
      </w:r>
      <w:proofErr w:type="spellStart"/>
      <w:r w:rsidRPr="00C06798">
        <w:rPr>
          <w:rFonts w:ascii="Book Antiqua" w:hAnsi="Book Antiqua"/>
          <w:color w:val="000000" w:themeColor="text1"/>
          <w:sz w:val="24"/>
        </w:rPr>
        <w:t>glycolaldehyde</w:t>
      </w:r>
      <w:proofErr w:type="spellEnd"/>
      <w:r w:rsidRPr="00C06798">
        <w:rPr>
          <w:rFonts w:ascii="Book Antiqua" w:hAnsi="Book Antiqua"/>
          <w:color w:val="000000" w:themeColor="text1"/>
          <w:sz w:val="24"/>
        </w:rPr>
        <w:t xml:space="preserve">), and </w:t>
      </w:r>
      <w:proofErr w:type="spellStart"/>
      <w:r w:rsidRPr="00C06798">
        <w:rPr>
          <w:rFonts w:ascii="Book Antiqua" w:hAnsi="Book Antiqua"/>
          <w:color w:val="000000" w:themeColor="text1"/>
          <w:sz w:val="24"/>
        </w:rPr>
        <w:t>dicarbonyl</w:t>
      </w:r>
      <w:proofErr w:type="spellEnd"/>
      <w:r w:rsidRPr="00C06798">
        <w:rPr>
          <w:rFonts w:ascii="Book Antiqua" w:hAnsi="Book Antiqua"/>
          <w:color w:val="000000" w:themeColor="text1"/>
          <w:sz w:val="24"/>
        </w:rPr>
        <w:t xml:space="preserve"> compounds (methylglyoxal, </w:t>
      </w:r>
      <w:proofErr w:type="spellStart"/>
      <w:r w:rsidRPr="00C06798">
        <w:rPr>
          <w:rFonts w:ascii="Book Antiqua" w:hAnsi="Book Antiqua"/>
          <w:color w:val="000000" w:themeColor="text1"/>
          <w:sz w:val="24"/>
        </w:rPr>
        <w:t>glyoxal</w:t>
      </w:r>
      <w:proofErr w:type="spellEnd"/>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3-deoxyglucosone) as well as glucose in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glycation of protein</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Seven immunochemically distinct classes of AGEs (</w:t>
      </w:r>
      <w:proofErr w:type="spellStart"/>
      <w:r w:rsidRPr="00C06798">
        <w:rPr>
          <w:rFonts w:ascii="Book Antiqua" w:hAnsi="Book Antiqua"/>
          <w:color w:val="000000" w:themeColor="text1"/>
          <w:sz w:val="24"/>
        </w:rPr>
        <w:t>Glu</w:t>
      </w:r>
      <w:proofErr w:type="spellEnd"/>
      <w:r w:rsidRPr="00C06798">
        <w:rPr>
          <w:rFonts w:ascii="Book Antiqua" w:hAnsi="Book Antiqua"/>
          <w:color w:val="000000" w:themeColor="text1"/>
          <w:sz w:val="24"/>
        </w:rPr>
        <w:t xml:space="preserve">-AGEs, glucose-derived AGEs; </w:t>
      </w:r>
      <w:proofErr w:type="spellStart"/>
      <w:r w:rsidRPr="00C06798">
        <w:rPr>
          <w:rFonts w:ascii="Book Antiqua" w:hAnsi="Book Antiqua"/>
          <w:color w:val="000000" w:themeColor="text1"/>
          <w:sz w:val="24"/>
        </w:rPr>
        <w:t>Fru</w:t>
      </w:r>
      <w:proofErr w:type="spellEnd"/>
      <w:r w:rsidRPr="00C06798">
        <w:rPr>
          <w:rFonts w:ascii="Book Antiqua" w:hAnsi="Book Antiqua"/>
          <w:color w:val="000000" w:themeColor="text1"/>
          <w:sz w:val="24"/>
        </w:rPr>
        <w:t xml:space="preserve">-AGEs, fructose-derived AGEs; </w:t>
      </w:r>
      <w:proofErr w:type="spellStart"/>
      <w:r w:rsidRPr="00C06798">
        <w:rPr>
          <w:rFonts w:ascii="Book Antiqua" w:hAnsi="Book Antiqua"/>
          <w:color w:val="000000" w:themeColor="text1"/>
          <w:sz w:val="24"/>
        </w:rPr>
        <w:t>Glycer</w:t>
      </w:r>
      <w:proofErr w:type="spellEnd"/>
      <w:r w:rsidRPr="00C06798">
        <w:rPr>
          <w:rFonts w:ascii="Book Antiqua" w:hAnsi="Book Antiqua"/>
          <w:color w:val="000000" w:themeColor="text1"/>
          <w:sz w:val="24"/>
        </w:rPr>
        <w:t xml:space="preserve">-AGEs, glyceraldehyde-derived AGEs; Glycol-AGEs, </w:t>
      </w:r>
      <w:proofErr w:type="spellStart"/>
      <w:r w:rsidRPr="00C06798">
        <w:rPr>
          <w:rFonts w:ascii="Book Antiqua" w:hAnsi="Book Antiqua"/>
          <w:color w:val="000000" w:themeColor="text1"/>
          <w:sz w:val="24"/>
        </w:rPr>
        <w:t>glycolaldehyde</w:t>
      </w:r>
      <w:proofErr w:type="spellEnd"/>
      <w:r w:rsidRPr="00C06798">
        <w:rPr>
          <w:rFonts w:ascii="Book Antiqua" w:hAnsi="Book Antiqua"/>
          <w:color w:val="000000" w:themeColor="text1"/>
          <w:sz w:val="24"/>
        </w:rPr>
        <w:t xml:space="preserve">-derived AGEs; MGO-AGEs, methylglyoxal-derived AGEs; GO-AGEs, </w:t>
      </w:r>
      <w:proofErr w:type="spellStart"/>
      <w:r w:rsidRPr="00C06798">
        <w:rPr>
          <w:rFonts w:ascii="Book Antiqua" w:hAnsi="Book Antiqua"/>
          <w:color w:val="000000" w:themeColor="text1"/>
          <w:sz w:val="24"/>
        </w:rPr>
        <w:t>glyoxal</w:t>
      </w:r>
      <w:proofErr w:type="spellEnd"/>
      <w:r w:rsidRPr="00C06798">
        <w:rPr>
          <w:rFonts w:ascii="Book Antiqua" w:hAnsi="Book Antiqua"/>
          <w:color w:val="000000" w:themeColor="text1"/>
          <w:sz w:val="24"/>
        </w:rPr>
        <w:t xml:space="preserve">-derived AGEs; and 3-DG-AGEs, 3-deoxyglucosone-derived AGEs) were </w:t>
      </w:r>
      <w:r w:rsidRPr="00C06798">
        <w:rPr>
          <w:rFonts w:ascii="Book Antiqua" w:eastAsia="MS Mincho" w:hAnsi="Book Antiqua"/>
          <w:color w:val="000000" w:themeColor="text1"/>
          <w:sz w:val="24"/>
          <w:lang w:eastAsia="ja-JP"/>
        </w:rPr>
        <w:t>detected</w:t>
      </w:r>
      <w:r w:rsidRPr="00C06798">
        <w:rPr>
          <w:rFonts w:ascii="Book Antiqua" w:hAnsi="Book Antiqua"/>
          <w:color w:val="000000" w:themeColor="text1"/>
          <w:sz w:val="24"/>
        </w:rPr>
        <w:t xml:space="preserve"> in the sera of type 2 diabetic</w:t>
      </w:r>
      <w:r w:rsidRPr="00C06798">
        <w:rPr>
          <w:rFonts w:ascii="Book Antiqua" w:hAnsi="Book Antiqua" w:cs="Arial"/>
          <w:color w:val="000000" w:themeColor="text1"/>
          <w:sz w:val="24"/>
        </w:rPr>
        <w:t xml:space="preserve"> subjects undergoing </w:t>
      </w:r>
      <w:r w:rsidRPr="00C06798">
        <w:rPr>
          <w:rFonts w:ascii="Book Antiqua" w:hAnsi="Book Antiqua" w:cs="Arial"/>
          <w:bCs/>
          <w:color w:val="000000" w:themeColor="text1"/>
          <w:sz w:val="24"/>
        </w:rPr>
        <w:t>hemodialysis</w:t>
      </w:r>
      <w:r w:rsidRPr="00C06798">
        <w:rPr>
          <w:rFonts w:ascii="Book Antiqua" w:hAnsi="Book Antiqua"/>
          <w:color w:val="000000" w:themeColor="text1"/>
          <w:sz w:val="24"/>
          <w:vertAlign w:val="superscript"/>
        </w:rPr>
        <w:t>[13,58-61]</w:t>
      </w:r>
      <w:r w:rsidRPr="00C06798">
        <w:rPr>
          <w:rFonts w:ascii="Book Antiqua" w:hAnsi="Book Antiqua"/>
          <w:color w:val="000000" w:themeColor="text1"/>
          <w:sz w:val="24"/>
        </w:rPr>
        <w:t xml:space="preserve">. These </w:t>
      </w:r>
      <w:r w:rsidRPr="00C06798">
        <w:rPr>
          <w:rFonts w:ascii="Book Antiqua" w:eastAsia="MS Mincho" w:hAnsi="Book Antiqua"/>
          <w:color w:val="000000" w:themeColor="text1"/>
          <w:sz w:val="24"/>
          <w:lang w:eastAsia="ja-JP"/>
        </w:rPr>
        <w:t>findings</w:t>
      </w:r>
      <w:r w:rsidRPr="00C06798">
        <w:rPr>
          <w:rFonts w:ascii="Book Antiqua" w:hAnsi="Book Antiqua"/>
          <w:color w:val="000000" w:themeColor="text1"/>
          <w:sz w:val="24"/>
        </w:rPr>
        <w:t xml:space="preserve"> suggested that all seven forms of AGEs were synthesized </w:t>
      </w:r>
      <w:r w:rsidRPr="00C06798">
        <w:rPr>
          <w:rFonts w:ascii="Book Antiqua" w:hAnsi="Book Antiqua"/>
          <w:i/>
          <w:color w:val="000000" w:themeColor="text1"/>
          <w:sz w:val="24"/>
        </w:rPr>
        <w:t>in vivo</w:t>
      </w:r>
      <w:r w:rsidRPr="00C06798">
        <w:rPr>
          <w:rFonts w:ascii="Book Antiqua" w:hAnsi="Book Antiqua"/>
          <w:color w:val="000000" w:themeColor="text1"/>
          <w:sz w:val="24"/>
        </w:rPr>
        <w:t xml:space="preserve"> (Figure 1)</w:t>
      </w:r>
      <w:r w:rsidRPr="00C06798">
        <w:rPr>
          <w:rFonts w:ascii="Book Antiqua" w:hAnsi="Book Antiqua"/>
          <w:i/>
          <w:color w:val="000000" w:themeColor="text1"/>
          <w:sz w:val="24"/>
        </w:rPr>
        <w:t>.</w:t>
      </w:r>
      <w:r w:rsidRPr="00C06798">
        <w:rPr>
          <w:rFonts w:ascii="Book Antiqua" w:hAnsi="Book Antiqua"/>
          <w:color w:val="000000" w:themeColor="text1"/>
          <w:sz w:val="24"/>
        </w:rPr>
        <w:t xml:space="preserve"> </w:t>
      </w:r>
    </w:p>
    <w:p w:rsidR="00640AB8" w:rsidRPr="00C06798" w:rsidRDefault="00640AB8" w:rsidP="00D508DC">
      <w:pPr>
        <w:spacing w:line="360" w:lineRule="auto"/>
        <w:rPr>
          <w:rFonts w:ascii="Book Antiqua" w:hAnsi="Book Antiqua" w:cs="Arial"/>
          <w:strike/>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 xml:space="preserve">Pathway for the </w:t>
      </w:r>
      <w:r w:rsidRPr="00C06798">
        <w:rPr>
          <w:rFonts w:ascii="Book Antiqua" w:hAnsi="Book Antiqua"/>
          <w:b/>
          <w:i/>
          <w:caps/>
          <w:color w:val="000000" w:themeColor="text1"/>
          <w:sz w:val="24"/>
        </w:rPr>
        <w:t>in vivo</w:t>
      </w:r>
      <w:r w:rsidRPr="00C06798">
        <w:rPr>
          <w:rFonts w:ascii="Book Antiqua" w:hAnsi="Book Antiqua"/>
          <w:b/>
          <w:caps/>
          <w:color w:val="000000" w:themeColor="text1"/>
          <w:sz w:val="24"/>
        </w:rPr>
        <w:t xml:space="preserve"> formation of TAGE</w:t>
      </w:r>
    </w:p>
    <w:p w:rsidR="00640AB8" w:rsidRPr="00C06798" w:rsidRDefault="00640AB8" w:rsidP="00D508DC">
      <w:pPr>
        <w:spacing w:line="360" w:lineRule="auto"/>
        <w:rPr>
          <w:rFonts w:ascii="Book Antiqua" w:eastAsia="MS Mincho" w:hAnsi="Book Antiqua" w:cs="Arial"/>
          <w:color w:val="000000" w:themeColor="text1"/>
          <w:sz w:val="24"/>
          <w:lang w:eastAsia="ja-JP"/>
        </w:rPr>
      </w:pPr>
      <w:r w:rsidRPr="00C06798">
        <w:rPr>
          <w:rFonts w:ascii="Book Antiqua" w:hAnsi="Book Antiqua" w:cs="Arial"/>
          <w:color w:val="000000" w:themeColor="text1"/>
          <w:sz w:val="24"/>
        </w:rPr>
        <w:t>Glyceraldehyde</w:t>
      </w:r>
      <w:r w:rsidRPr="00C06798">
        <w:rPr>
          <w:rFonts w:ascii="Book Antiqua" w:eastAsia="MS Mincho" w:hAnsi="Book Antiqua" w:cs="Arial"/>
          <w:color w:val="000000" w:themeColor="text1"/>
          <w:sz w:val="24"/>
          <w:lang w:eastAsia="ja-JP"/>
        </w:rPr>
        <w:t>,</w:t>
      </w:r>
      <w:r w:rsidRPr="00C06798">
        <w:rPr>
          <w:rFonts w:ascii="Book Antiqua" w:hAnsi="Book Antiqua"/>
          <w:color w:val="000000" w:themeColor="text1"/>
          <w:kern w:val="0"/>
          <w:sz w:val="24"/>
        </w:rPr>
        <w:t xml:space="preserve"> </w:t>
      </w:r>
      <w:r w:rsidRPr="00C06798">
        <w:rPr>
          <w:rFonts w:ascii="Book Antiqua" w:eastAsia="MS Mincho" w:hAnsi="Book Antiqua"/>
          <w:color w:val="000000" w:themeColor="text1"/>
          <w:kern w:val="0"/>
          <w:sz w:val="24"/>
        </w:rPr>
        <w:t>a precursor of toxic AGEs (TAGE),</w:t>
      </w:r>
      <w:r w:rsidRPr="00C06798">
        <w:rPr>
          <w:rFonts w:ascii="Book Antiqua" w:hAnsi="Book Antiqua" w:cs="Arial"/>
          <w:color w:val="000000" w:themeColor="text1"/>
          <w:sz w:val="24"/>
        </w:rPr>
        <w:t xml:space="preserve"> is produced by two pathways (the glycolytic pathway and fructose metabolic pathway</w:t>
      </w:r>
      <w:proofErr w:type="gramStart"/>
      <w:r w:rsidRPr="00C06798">
        <w:rPr>
          <w:rFonts w:ascii="Book Antiqua" w:hAnsi="Book Antiqua" w:cs="Arial"/>
          <w:color w:val="000000" w:themeColor="text1"/>
          <w:sz w:val="24"/>
        </w:rPr>
        <w:t>)</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17,21,22,24,62]</w:t>
      </w:r>
      <w:r w:rsidRPr="00C06798">
        <w:rPr>
          <w:rFonts w:ascii="Book Antiqua" w:hAnsi="Book Antiqua" w:cs="Arial"/>
          <w:color w:val="000000" w:themeColor="text1"/>
          <w:sz w:val="24"/>
        </w:rPr>
        <w:t xml:space="preserve">. </w:t>
      </w:r>
      <w:r w:rsidRPr="00C06798">
        <w:rPr>
          <w:rFonts w:ascii="Book Antiqua" w:eastAsia="MS Mincho" w:hAnsi="Book Antiqua"/>
          <w:color w:val="000000" w:themeColor="text1"/>
          <w:kern w:val="0"/>
          <w:sz w:val="24"/>
        </w:rPr>
        <w:t>In</w:t>
      </w:r>
      <w:r w:rsidRPr="00C06798">
        <w:rPr>
          <w:rFonts w:ascii="Book Antiqua" w:hAnsi="Book Antiqua" w:cs="Arial"/>
          <w:color w:val="000000" w:themeColor="text1"/>
          <w:sz w:val="24"/>
        </w:rPr>
        <w:t xml:space="preserve"> the glycolytic pathway (glycolysis)</w:t>
      </w:r>
      <w:r w:rsidRPr="00C06798">
        <w:rPr>
          <w:rFonts w:ascii="Book Antiqua" w:eastAsia="MS Mincho" w:hAnsi="Book Antiqua"/>
          <w:color w:val="000000" w:themeColor="text1"/>
          <w:kern w:val="0"/>
          <w:sz w:val="24"/>
        </w:rPr>
        <w:t>, the intermediate glyceraldehyde-3-phosphate (G-3-P) is metabolized by glyceraldehyde-3-phosphate dehydrogenase (GAPDH)</w:t>
      </w:r>
      <w:proofErr w:type="gramStart"/>
      <w:r w:rsidRPr="00C06798">
        <w:rPr>
          <w:rFonts w:ascii="Book Antiqua" w:eastAsia="MS Mincho" w:hAnsi="Book Antiqua"/>
          <w:color w:val="000000" w:themeColor="text1"/>
          <w:kern w:val="0"/>
          <w:sz w:val="24"/>
        </w:rPr>
        <w:t>,</w:t>
      </w:r>
      <w:proofErr w:type="gramEnd"/>
      <w:r w:rsidR="00B92E9C" w:rsidRPr="00C06798">
        <w:rPr>
          <w:rFonts w:ascii="Book Antiqua" w:eastAsiaTheme="minorEastAsia" w:hAnsi="Book Antiqua"/>
          <w:color w:val="000000" w:themeColor="text1"/>
          <w:kern w:val="0"/>
          <w:sz w:val="24"/>
        </w:rPr>
        <w:t xml:space="preserve"> </w:t>
      </w:r>
      <w:r w:rsidRPr="00C06798">
        <w:rPr>
          <w:rFonts w:ascii="Book Antiqua" w:eastAsia="MS Mincho" w:hAnsi="Book Antiqua"/>
          <w:color w:val="000000" w:themeColor="text1"/>
          <w:kern w:val="0"/>
          <w:sz w:val="24"/>
        </w:rPr>
        <w:t>G-3-P accumulates intracellularly</w:t>
      </w:r>
      <w:r w:rsidRPr="00C06798">
        <w:rPr>
          <w:rFonts w:ascii="Book Antiqua" w:hAnsi="Book Antiqua"/>
          <w:color w:val="000000" w:themeColor="text1"/>
          <w:kern w:val="0"/>
          <w:sz w:val="24"/>
        </w:rPr>
        <w:t xml:space="preserve"> </w:t>
      </w:r>
      <w:r w:rsidRPr="00C06798">
        <w:rPr>
          <w:rFonts w:ascii="Book Antiqua" w:eastAsia="MS Mincho" w:hAnsi="Book Antiqua"/>
          <w:color w:val="000000" w:themeColor="text1"/>
          <w:kern w:val="0"/>
          <w:sz w:val="24"/>
          <w:lang w:eastAsia="ja-JP"/>
        </w:rPr>
        <w:t xml:space="preserve">due to a decrease in GAPDH </w:t>
      </w:r>
      <w:r w:rsidRPr="00C06798">
        <w:rPr>
          <w:rFonts w:ascii="Book Antiqua" w:hAnsi="Book Antiqua" w:cs="Arial"/>
          <w:color w:val="000000" w:themeColor="text1"/>
          <w:sz w:val="24"/>
        </w:rPr>
        <w:t>enzyme</w:t>
      </w:r>
      <w:r w:rsidRPr="00C06798">
        <w:rPr>
          <w:rFonts w:ascii="Book Antiqua" w:eastAsia="MS Mincho" w:hAnsi="Book Antiqua"/>
          <w:color w:val="000000" w:themeColor="text1"/>
          <w:kern w:val="0"/>
          <w:sz w:val="24"/>
          <w:lang w:eastAsia="ja-JP"/>
        </w:rPr>
        <w:t xml:space="preserve"> activity</w:t>
      </w:r>
      <w:r w:rsidRPr="00C06798">
        <w:rPr>
          <w:rFonts w:ascii="Book Antiqua" w:eastAsia="MS Mincho" w:hAnsi="Book Antiqua"/>
          <w:color w:val="000000" w:themeColor="text1"/>
          <w:kern w:val="0"/>
          <w:sz w:val="24"/>
        </w:rPr>
        <w:t xml:space="preserve">. </w:t>
      </w:r>
      <w:r w:rsidRPr="00C06798">
        <w:rPr>
          <w:rFonts w:ascii="Book Antiqua" w:eastAsia="MS Mincho" w:hAnsi="Book Antiqua"/>
          <w:color w:val="000000" w:themeColor="text1"/>
          <w:kern w:val="0"/>
          <w:sz w:val="24"/>
          <w:lang w:eastAsia="ja-JP"/>
        </w:rPr>
        <w:t>A</w:t>
      </w:r>
      <w:r w:rsidRPr="00C06798">
        <w:rPr>
          <w:rFonts w:ascii="Book Antiqua" w:eastAsia="MS Mincho" w:hAnsi="Book Antiqua"/>
          <w:color w:val="000000" w:themeColor="text1"/>
          <w:kern w:val="0"/>
          <w:sz w:val="24"/>
        </w:rPr>
        <w:t>ccumulate</w:t>
      </w:r>
      <w:r w:rsidRPr="00C06798">
        <w:rPr>
          <w:rFonts w:ascii="Book Antiqua" w:eastAsia="MS Mincho" w:hAnsi="Book Antiqua"/>
          <w:color w:val="000000" w:themeColor="text1"/>
          <w:kern w:val="0"/>
          <w:sz w:val="24"/>
          <w:lang w:eastAsia="ja-JP"/>
        </w:rPr>
        <w:t xml:space="preserve">d </w:t>
      </w:r>
      <w:r w:rsidRPr="00C06798">
        <w:rPr>
          <w:rFonts w:ascii="Book Antiqua" w:eastAsia="MS Mincho" w:hAnsi="Book Antiqua"/>
          <w:color w:val="000000" w:themeColor="text1"/>
          <w:kern w:val="0"/>
          <w:sz w:val="24"/>
        </w:rPr>
        <w:t xml:space="preserve">G-3-P then shifts to another metabolism route, and the amount of </w:t>
      </w:r>
      <w:r w:rsidRPr="00C06798">
        <w:rPr>
          <w:rFonts w:ascii="Book Antiqua" w:hAnsi="Book Antiqua" w:cs="Arial"/>
          <w:color w:val="000000" w:themeColor="text1"/>
          <w:sz w:val="24"/>
        </w:rPr>
        <w:t>glyceraldehyde</w:t>
      </w:r>
      <w:r w:rsidRPr="00C06798">
        <w:rPr>
          <w:rFonts w:ascii="Book Antiqua" w:eastAsia="MS Mincho" w:hAnsi="Book Antiqua"/>
          <w:color w:val="000000" w:themeColor="text1"/>
          <w:kern w:val="0"/>
          <w:sz w:val="24"/>
        </w:rPr>
        <w:t xml:space="preserve"> is increased.</w:t>
      </w:r>
      <w:r w:rsidRPr="00C06798">
        <w:rPr>
          <w:rFonts w:ascii="Book Antiqua" w:hAnsi="Book Antiqua" w:cs="Arial"/>
          <w:color w:val="000000" w:themeColor="text1"/>
          <w:sz w:val="24"/>
        </w:rPr>
        <w:t xml:space="preserve"> </w:t>
      </w:r>
      <w:r w:rsidRPr="00C06798">
        <w:rPr>
          <w:rFonts w:ascii="Book Antiqua" w:eastAsia="MS Mincho" w:hAnsi="Book Antiqua" w:cs="Arial"/>
          <w:color w:val="000000" w:themeColor="text1"/>
          <w:sz w:val="24"/>
          <w:lang w:eastAsia="ja-JP"/>
        </w:rPr>
        <w:t xml:space="preserve">In the </w:t>
      </w:r>
      <w:r w:rsidRPr="00C06798">
        <w:rPr>
          <w:rFonts w:ascii="Book Antiqua" w:hAnsi="Book Antiqua" w:cs="Arial"/>
          <w:color w:val="000000" w:themeColor="text1"/>
          <w:sz w:val="24"/>
        </w:rPr>
        <w:t>fructose metabolic pathway (</w:t>
      </w:r>
      <w:proofErr w:type="spellStart"/>
      <w:r w:rsidRPr="00C06798">
        <w:rPr>
          <w:rFonts w:ascii="Book Antiqua" w:hAnsi="Book Antiqua" w:cs="Arial"/>
          <w:color w:val="000000" w:themeColor="text1"/>
          <w:sz w:val="24"/>
        </w:rPr>
        <w:t>fructolysis</w:t>
      </w:r>
      <w:proofErr w:type="spellEnd"/>
      <w:r w:rsidRPr="00C06798">
        <w:rPr>
          <w:rFonts w:ascii="Book Antiqua" w:hAnsi="Book Antiqua" w:cs="Arial"/>
          <w:color w:val="000000" w:themeColor="text1"/>
          <w:sz w:val="24"/>
        </w:rPr>
        <w:t>)</w:t>
      </w:r>
      <w:r w:rsidRPr="00C06798">
        <w:rPr>
          <w:rFonts w:ascii="Book Antiqua" w:eastAsia="MS Mincho" w:hAnsi="Book Antiqua" w:cs="Arial"/>
          <w:color w:val="000000" w:themeColor="text1"/>
          <w:sz w:val="24"/>
          <w:lang w:eastAsia="ja-JP"/>
        </w:rPr>
        <w:t>, f</w:t>
      </w:r>
      <w:r w:rsidRPr="00C06798">
        <w:rPr>
          <w:rFonts w:ascii="Book Antiqua" w:hAnsi="Book Antiqua" w:cs="Arial"/>
          <w:color w:val="000000" w:themeColor="text1"/>
          <w:sz w:val="24"/>
        </w:rPr>
        <w:t xml:space="preserve">ructose is </w:t>
      </w:r>
      <w:r w:rsidRPr="00C06798">
        <w:rPr>
          <w:rFonts w:ascii="Book Antiqua" w:eastAsia="MS Mincho" w:hAnsi="Book Antiqua" w:cs="Arial"/>
          <w:color w:val="000000" w:themeColor="text1"/>
          <w:sz w:val="24"/>
          <w:lang w:eastAsia="ja-JP"/>
        </w:rPr>
        <w:t>mainl</w:t>
      </w:r>
      <w:r w:rsidRPr="00C06798">
        <w:rPr>
          <w:rFonts w:ascii="Book Antiqua" w:hAnsi="Book Antiqua" w:cs="Arial"/>
          <w:color w:val="000000" w:themeColor="text1"/>
          <w:sz w:val="24"/>
        </w:rPr>
        <w:t>y metabolized in the liver</w:t>
      </w:r>
      <w:r w:rsidRPr="00C06798">
        <w:rPr>
          <w:rFonts w:ascii="Book Antiqua" w:eastAsia="MS Mincho" w:hAnsi="Book Antiqua" w:cs="Arial"/>
          <w:color w:val="000000" w:themeColor="text1"/>
          <w:sz w:val="24"/>
          <w:lang w:eastAsia="ja-JP"/>
        </w:rPr>
        <w:t xml:space="preserve">. </w:t>
      </w:r>
      <w:r w:rsidRPr="00C06798">
        <w:rPr>
          <w:rFonts w:ascii="Book Antiqua" w:hAnsi="Book Antiqua" w:cs="Arial"/>
          <w:color w:val="000000" w:themeColor="text1"/>
          <w:sz w:val="24"/>
        </w:rPr>
        <w:t xml:space="preserve">Fructose is phosphorylated to fructose-1-phosphate (F-1-P) by a </w:t>
      </w:r>
      <w:proofErr w:type="spellStart"/>
      <w:r w:rsidRPr="00C06798">
        <w:rPr>
          <w:rFonts w:ascii="Book Antiqua" w:hAnsi="Book Antiqua" w:cs="Arial"/>
          <w:color w:val="000000" w:themeColor="text1"/>
          <w:sz w:val="24"/>
        </w:rPr>
        <w:t>fructokinase</w:t>
      </w:r>
      <w:proofErr w:type="spellEnd"/>
      <w:r w:rsidRPr="00C06798">
        <w:rPr>
          <w:rFonts w:ascii="Book Antiqua" w:hAnsi="Book Antiqua" w:cs="Arial"/>
          <w:color w:val="000000" w:themeColor="text1"/>
          <w:sz w:val="24"/>
        </w:rPr>
        <w:t>, and liver aldolase B cleave</w:t>
      </w:r>
      <w:r w:rsidRPr="00C06798">
        <w:rPr>
          <w:rFonts w:ascii="Book Antiqua" w:eastAsia="MS Mincho" w:hAnsi="Book Antiqua" w:cs="Arial"/>
          <w:color w:val="000000" w:themeColor="text1"/>
          <w:sz w:val="24"/>
          <w:lang w:eastAsia="ja-JP"/>
        </w:rPr>
        <w:t>s</w:t>
      </w:r>
      <w:r w:rsidRPr="00C06798">
        <w:rPr>
          <w:rFonts w:ascii="Book Antiqua" w:hAnsi="Book Antiqua" w:cs="Arial"/>
          <w:color w:val="000000" w:themeColor="text1"/>
          <w:sz w:val="24"/>
        </w:rPr>
        <w:t xml:space="preserve"> F-1-P to produce dihydroxyacetone phosphate and glyceraldehyde. </w:t>
      </w:r>
      <w:r w:rsidRPr="00C06798">
        <w:rPr>
          <w:rFonts w:ascii="Book Antiqua" w:eastAsia="MS Mincho" w:hAnsi="Book Antiqua" w:cs="Arial"/>
          <w:color w:val="000000" w:themeColor="text1"/>
          <w:sz w:val="24"/>
          <w:lang w:eastAsia="ja-JP"/>
        </w:rPr>
        <w:t xml:space="preserve">The </w:t>
      </w:r>
      <w:r w:rsidRPr="00C06798">
        <w:rPr>
          <w:rFonts w:ascii="Book Antiqua" w:eastAsia="MS Mincho" w:hAnsi="Book Antiqua"/>
          <w:color w:val="000000" w:themeColor="text1"/>
          <w:kern w:val="0"/>
          <w:sz w:val="24"/>
          <w:lang w:eastAsia="ja-JP"/>
        </w:rPr>
        <w:lastRenderedPageBreak/>
        <w:t>a</w:t>
      </w:r>
      <w:r w:rsidRPr="00C06798">
        <w:rPr>
          <w:rFonts w:ascii="Book Antiqua" w:eastAsia="MS Mincho" w:hAnsi="Book Antiqua"/>
          <w:color w:val="000000" w:themeColor="text1"/>
          <w:kern w:val="0"/>
          <w:sz w:val="24"/>
        </w:rPr>
        <w:t>ccumulat</w:t>
      </w:r>
      <w:r w:rsidRPr="00C06798">
        <w:rPr>
          <w:rFonts w:ascii="Book Antiqua" w:eastAsia="MS Mincho" w:hAnsi="Book Antiqua"/>
          <w:color w:val="000000" w:themeColor="text1"/>
          <w:kern w:val="0"/>
          <w:sz w:val="24"/>
          <w:lang w:eastAsia="ja-JP"/>
        </w:rPr>
        <w:t xml:space="preserve">ed </w:t>
      </w:r>
      <w:r w:rsidRPr="00C06798">
        <w:rPr>
          <w:rFonts w:ascii="Book Antiqua" w:hAnsi="Book Antiqua"/>
          <w:color w:val="000000" w:themeColor="text1"/>
          <w:sz w:val="24"/>
        </w:rPr>
        <w:t>glyceraldehyde</w:t>
      </w:r>
      <w:r w:rsidRPr="00C06798">
        <w:rPr>
          <w:rFonts w:ascii="Book Antiqua" w:eastAsia="MS Mincho" w:hAnsi="Book Antiqua"/>
          <w:color w:val="000000" w:themeColor="text1"/>
          <w:sz w:val="24"/>
          <w:lang w:eastAsia="ja-JP"/>
        </w:rPr>
        <w:t xml:space="preserve"> due to a </w:t>
      </w:r>
      <w:r w:rsidRPr="00C06798">
        <w:rPr>
          <w:rFonts w:ascii="Book Antiqua" w:hAnsi="Book Antiqua"/>
          <w:color w:val="000000" w:themeColor="text1"/>
          <w:sz w:val="24"/>
        </w:rPr>
        <w:t>metabolic disorder is then transported or leaks passively across the plasma membrane, thereby promoting the intracellular and extracellular formation of TAGE</w:t>
      </w:r>
      <w:r w:rsidRPr="00C06798">
        <w:rPr>
          <w:rFonts w:ascii="Book Antiqua" w:hAnsi="Book Antiqua"/>
          <w:b/>
          <w:color w:val="000000" w:themeColor="text1"/>
          <w:sz w:val="24"/>
        </w:rPr>
        <w:t xml:space="preserve"> </w:t>
      </w:r>
      <w:r w:rsidRPr="00C06798">
        <w:rPr>
          <w:rFonts w:ascii="Book Antiqua" w:hAnsi="Book Antiqua"/>
          <w:color w:val="000000" w:themeColor="text1"/>
          <w:sz w:val="24"/>
        </w:rPr>
        <w:t>(Figure 2).</w:t>
      </w:r>
    </w:p>
    <w:p w:rsidR="00640AB8" w:rsidRPr="00C06798" w:rsidRDefault="00640AB8" w:rsidP="00D508DC">
      <w:pPr>
        <w:spacing w:line="360" w:lineRule="auto"/>
        <w:rPr>
          <w:rFonts w:ascii="Book Antiqua" w:hAnsi="Book Antiqua"/>
          <w:b/>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 xml:space="preserve">Serum TAGE levels in NASH and NBNC-HCC </w:t>
      </w: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color w:val="000000" w:themeColor="text1"/>
          <w:sz w:val="24"/>
        </w:rPr>
        <w:t xml:space="preserve">AGEs were originally characterized by their ability to form cross-links with and between amino groups and have a yellow brown fluorescent color. However, this term is now used for a broad range of advanced products of the glycation process, including </w:t>
      </w:r>
      <w:r w:rsidRPr="00C06798">
        <w:rPr>
          <w:rFonts w:ascii="Book Antiqua" w:hAnsi="Book Antiqua"/>
          <w:i/>
          <w:color w:val="000000" w:themeColor="text1"/>
          <w:sz w:val="24"/>
        </w:rPr>
        <w:t>N</w:t>
      </w:r>
      <w:r w:rsidRPr="00C06798">
        <w:rPr>
          <w:rFonts w:ascii="Book Antiqua" w:hAnsi="Book Antiqua"/>
          <w:i/>
          <w:color w:val="000000" w:themeColor="text1"/>
          <w:sz w:val="24"/>
        </w:rPr>
        <w:sym w:font="Symbol" w:char="F065"/>
      </w:r>
      <w:r w:rsidRPr="00C06798">
        <w:rPr>
          <w:rFonts w:ascii="Book Antiqua" w:hAnsi="Book Antiqua"/>
          <w:color w:val="000000" w:themeColor="text1"/>
          <w:sz w:val="24"/>
        </w:rPr>
        <w:t>-(</w:t>
      </w:r>
      <w:proofErr w:type="spellStart"/>
      <w:r w:rsidRPr="00C06798">
        <w:rPr>
          <w:rFonts w:ascii="Book Antiqua" w:hAnsi="Book Antiqua"/>
          <w:color w:val="000000" w:themeColor="text1"/>
          <w:sz w:val="24"/>
        </w:rPr>
        <w:t>carboxymethyl</w:t>
      </w:r>
      <w:proofErr w:type="spellEnd"/>
      <w:r w:rsidRPr="00C06798">
        <w:rPr>
          <w:rFonts w:ascii="Book Antiqua" w:hAnsi="Book Antiqua"/>
          <w:color w:val="000000" w:themeColor="text1"/>
          <w:sz w:val="24"/>
        </w:rPr>
        <w:t xml:space="preserve">)lysine (CML), </w:t>
      </w:r>
      <w:r w:rsidRPr="00C06798">
        <w:rPr>
          <w:rFonts w:ascii="Book Antiqua" w:hAnsi="Book Antiqua"/>
          <w:i/>
          <w:color w:val="000000" w:themeColor="text1"/>
          <w:sz w:val="24"/>
        </w:rPr>
        <w:t>N</w:t>
      </w:r>
      <w:r w:rsidRPr="00C06798">
        <w:rPr>
          <w:rFonts w:ascii="Book Antiqua" w:hAnsi="Book Antiqua"/>
          <w:i/>
          <w:color w:val="000000" w:themeColor="text1"/>
          <w:sz w:val="24"/>
        </w:rPr>
        <w:sym w:font="Symbol" w:char="F065"/>
      </w:r>
      <w:r w:rsidRPr="00C06798">
        <w:rPr>
          <w:rFonts w:ascii="Book Antiqua" w:hAnsi="Book Antiqua"/>
          <w:color w:val="000000" w:themeColor="text1"/>
          <w:sz w:val="24"/>
        </w:rPr>
        <w:t>-(</w:t>
      </w:r>
      <w:proofErr w:type="spellStart"/>
      <w:r w:rsidRPr="00C06798">
        <w:rPr>
          <w:rFonts w:ascii="Book Antiqua" w:hAnsi="Book Antiqua"/>
          <w:color w:val="000000" w:themeColor="text1"/>
          <w:sz w:val="24"/>
        </w:rPr>
        <w:t>carboxyethyl</w:t>
      </w:r>
      <w:proofErr w:type="spellEnd"/>
      <w:r w:rsidRPr="00C06798">
        <w:rPr>
          <w:rFonts w:ascii="Book Antiqua" w:hAnsi="Book Antiqua"/>
          <w:color w:val="000000" w:themeColor="text1"/>
          <w:sz w:val="24"/>
        </w:rPr>
        <w:t xml:space="preserve">)lysine, and </w:t>
      </w:r>
      <w:proofErr w:type="spellStart"/>
      <w:r w:rsidRPr="00C06798">
        <w:rPr>
          <w:rFonts w:ascii="Book Antiqua" w:hAnsi="Book Antiqua"/>
          <w:color w:val="000000" w:themeColor="text1"/>
          <w:sz w:val="24"/>
        </w:rPr>
        <w:t>pyrraline</w:t>
      </w:r>
      <w:proofErr w:type="spellEnd"/>
      <w:r w:rsidRPr="00C06798">
        <w:rPr>
          <w:rFonts w:ascii="Book Antiqua" w:hAnsi="Book Antiqua"/>
          <w:color w:val="000000" w:themeColor="text1"/>
          <w:sz w:val="24"/>
        </w:rPr>
        <w:t>, which are not cross-linked proteins and do have not color or fluorescence</w:t>
      </w:r>
      <w:r w:rsidRPr="00C06798">
        <w:rPr>
          <w:rFonts w:ascii="Book Antiqua" w:hAnsi="Book Antiqua"/>
          <w:color w:val="000000" w:themeColor="text1"/>
          <w:sz w:val="24"/>
          <w:vertAlign w:val="superscript"/>
        </w:rPr>
        <w:t>[13,63-67]</w:t>
      </w:r>
      <w:r w:rsidRPr="00C06798">
        <w:rPr>
          <w:rFonts w:ascii="Book Antiqua" w:hAnsi="Book Antiqua"/>
          <w:color w:val="000000" w:themeColor="text1"/>
          <w:sz w:val="24"/>
        </w:rPr>
        <w:t xml:space="preserve">. CML was previously shown to be formed from precursors such as </w:t>
      </w:r>
      <w:proofErr w:type="spellStart"/>
      <w:r w:rsidRPr="00C06798">
        <w:rPr>
          <w:rFonts w:ascii="Book Antiqua" w:hAnsi="Book Antiqua"/>
          <w:color w:val="000000" w:themeColor="text1"/>
          <w:sz w:val="24"/>
        </w:rPr>
        <w:t>glycolaldehyde</w:t>
      </w:r>
      <w:proofErr w:type="spellEnd"/>
      <w:r w:rsidRPr="00C06798">
        <w:rPr>
          <w:rFonts w:ascii="Book Antiqua" w:hAnsi="Book Antiqua"/>
          <w:color w:val="000000" w:themeColor="text1"/>
          <w:sz w:val="24"/>
        </w:rPr>
        <w:t xml:space="preserve"> and </w:t>
      </w:r>
      <w:proofErr w:type="spellStart"/>
      <w:r w:rsidRPr="00C06798">
        <w:rPr>
          <w:rFonts w:ascii="Book Antiqua" w:hAnsi="Book Antiqua"/>
          <w:color w:val="000000" w:themeColor="text1"/>
          <w:sz w:val="24"/>
        </w:rPr>
        <w:t>glyoxal</w:t>
      </w:r>
      <w:proofErr w:type="spellEnd"/>
      <w:r w:rsidRPr="00C06798">
        <w:rPr>
          <w:rFonts w:ascii="Book Antiqua" w:hAnsi="Book Antiqua"/>
          <w:color w:val="000000" w:themeColor="text1"/>
          <w:sz w:val="24"/>
        </w:rPr>
        <w:t xml:space="preserve"> </w:t>
      </w:r>
      <w:r w:rsidRPr="00C06798">
        <w:rPr>
          <w:rFonts w:ascii="Book Antiqua" w:hAnsi="Book Antiqua"/>
          <w:i/>
          <w:color w:val="000000" w:themeColor="text1"/>
          <w:sz w:val="24"/>
        </w:rPr>
        <w:t>via</w:t>
      </w:r>
      <w:r w:rsidRPr="00C06798">
        <w:rPr>
          <w:rFonts w:ascii="Book Antiqua" w:hAnsi="Book Antiqua"/>
          <w:color w:val="000000" w:themeColor="text1"/>
          <w:sz w:val="24"/>
        </w:rPr>
        <w:t xml:space="preserve"> the intra-molecular </w:t>
      </w:r>
      <w:proofErr w:type="spellStart"/>
      <w:r w:rsidRPr="00C06798">
        <w:rPr>
          <w:rFonts w:ascii="Book Antiqua" w:hAnsi="Book Antiqua"/>
          <w:color w:val="000000" w:themeColor="text1"/>
          <w:sz w:val="24"/>
        </w:rPr>
        <w:t>Cannizzaro</w:t>
      </w:r>
      <w:proofErr w:type="spellEnd"/>
      <w:r w:rsidRPr="00C06798">
        <w:rPr>
          <w:rFonts w:ascii="Book Antiqua" w:hAnsi="Book Antiqua"/>
          <w:color w:val="000000" w:themeColor="text1"/>
          <w:sz w:val="24"/>
        </w:rPr>
        <w:t xml:space="preserve"> reaction, a process that is largely independent of glucose </w:t>
      </w:r>
      <w:proofErr w:type="gramStart"/>
      <w:r w:rsidRPr="00C06798">
        <w:rPr>
          <w:rFonts w:ascii="Book Antiqua" w:hAnsi="Book Antiqua"/>
          <w:color w:val="000000" w:themeColor="text1"/>
          <w:sz w:val="24"/>
        </w:rPr>
        <w:t>autoxidation</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14]</w:t>
      </w:r>
      <w:r w:rsidRPr="00C06798">
        <w:rPr>
          <w:rFonts w:ascii="Book Antiqua" w:hAnsi="Book Antiqua"/>
          <w:color w:val="000000" w:themeColor="text1"/>
          <w:sz w:val="24"/>
        </w:rPr>
        <w:t xml:space="preserve">. CML may also be formed independently of the presence of fructose-lysine during the metal-catalyzed oxidation of low-density lipoproteins and peroxidation of polyunsaturated fatty </w:t>
      </w:r>
      <w:proofErr w:type="gramStart"/>
      <w:r w:rsidRPr="00C06798">
        <w:rPr>
          <w:rFonts w:ascii="Book Antiqua" w:hAnsi="Book Antiqua"/>
          <w:color w:val="000000" w:themeColor="text1"/>
          <w:sz w:val="24"/>
        </w:rPr>
        <w:t>acids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68]</w:t>
      </w:r>
      <w:r w:rsidRPr="00C06798">
        <w:rPr>
          <w:rFonts w:ascii="Book Antiqua" w:hAnsi="Book Antiqua"/>
          <w:color w:val="000000" w:themeColor="text1"/>
          <w:sz w:val="24"/>
        </w:rPr>
        <w:t xml:space="preserve">. A recently supported concept is that CML is a marker of oxidation rather than glycation. </w:t>
      </w:r>
    </w:p>
    <w:p w:rsidR="00640AB8" w:rsidRPr="00C06798" w:rsidRDefault="00C67C44" w:rsidP="00035AE7">
      <w:pPr>
        <w:spacing w:line="360" w:lineRule="auto"/>
        <w:ind w:firstLineChars="100" w:firstLine="241"/>
        <w:contextualSpacing/>
        <w:rPr>
          <w:rFonts w:ascii="Book Antiqua" w:hAnsi="Book Antiqua" w:cs="TimesNewRomanPS-BoldMT"/>
          <w:color w:val="000000" w:themeColor="text1"/>
          <w:sz w:val="24"/>
        </w:rPr>
      </w:pPr>
      <w:proofErr w:type="spellStart"/>
      <w:r w:rsidRPr="00C06798">
        <w:rPr>
          <w:rFonts w:ascii="Book Antiqua" w:hAnsi="Book Antiqua" w:cs="TimesNewRomanPS-BoldMT"/>
          <w:b/>
          <w:bCs/>
          <w:color w:val="000000" w:themeColor="text1"/>
          <w:sz w:val="24"/>
        </w:rPr>
        <w:t>Sebeková</w:t>
      </w:r>
      <w:proofErr w:type="spellEnd"/>
      <w:r w:rsidRPr="00C06798">
        <w:rPr>
          <w:rFonts w:ascii="Book Antiqua" w:hAnsi="Book Antiqua" w:cs="TimesNewRomanPS-BoldMT"/>
          <w:b/>
          <w:bCs/>
          <w:color w:val="000000" w:themeColor="text1"/>
          <w:sz w:val="24"/>
        </w:rPr>
        <w:t xml:space="preserve"> </w:t>
      </w:r>
      <w:r w:rsidR="00640AB8" w:rsidRPr="00C06798">
        <w:rPr>
          <w:rFonts w:ascii="Book Antiqua" w:hAnsi="Book Antiqua" w:cs="TimesNewRomanPS-BoldMT"/>
          <w:i/>
          <w:iCs/>
          <w:color w:val="000000" w:themeColor="text1"/>
          <w:sz w:val="24"/>
        </w:rPr>
        <w:t xml:space="preserve">et </w:t>
      </w:r>
      <w:proofErr w:type="gramStart"/>
      <w:r w:rsidR="00640AB8" w:rsidRPr="00C06798">
        <w:rPr>
          <w:rFonts w:ascii="Book Antiqua" w:hAnsi="Book Antiqua" w:cs="TimesNewRomanPS-BoldMT"/>
          <w:i/>
          <w:iCs/>
          <w:color w:val="000000" w:themeColor="text1"/>
          <w:sz w:val="24"/>
        </w:rPr>
        <w:t>al</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69]</w:t>
      </w:r>
      <w:r w:rsidR="00640AB8" w:rsidRPr="00C06798">
        <w:rPr>
          <w:rFonts w:ascii="Book Antiqua" w:hAnsi="Book Antiqua"/>
          <w:color w:val="000000" w:themeColor="text1"/>
          <w:sz w:val="24"/>
        </w:rPr>
        <w:t xml:space="preserve"> </w:t>
      </w:r>
      <w:r w:rsidR="00640AB8" w:rsidRPr="00C06798">
        <w:rPr>
          <w:rFonts w:ascii="Book Antiqua" w:hAnsi="Book Antiqua" w:cs="TimesNewRomanPS-BoldMT"/>
          <w:color w:val="000000" w:themeColor="text1"/>
          <w:sz w:val="24"/>
        </w:rPr>
        <w:t xml:space="preserve">initially suggested that the catabolism and clearance of circulating CML was impaired by various liver diseases. In their study, plasma CML levels were measured in 51 patients with liver cirrhosis (five of whom were followed for 36 </w:t>
      </w:r>
      <w:proofErr w:type="gramStart"/>
      <w:r w:rsidRPr="00C06798">
        <w:rPr>
          <w:rFonts w:ascii="Book Antiqua" w:hAnsi="Book Antiqua" w:cs="TimesNewRomanPS-BoldMT"/>
          <w:color w:val="000000" w:themeColor="text1"/>
          <w:sz w:val="24"/>
        </w:rPr>
        <w:t>mo</w:t>
      </w:r>
      <w:proofErr w:type="gramEnd"/>
      <w:r w:rsidRPr="00C06798">
        <w:rPr>
          <w:rFonts w:ascii="Book Antiqua" w:hAnsi="Book Antiqua" w:cs="TimesNewRomanPS-BoldMT"/>
          <w:color w:val="000000" w:themeColor="text1"/>
          <w:sz w:val="24"/>
        </w:rPr>
        <w:t xml:space="preserve"> </w:t>
      </w:r>
      <w:r w:rsidR="00640AB8" w:rsidRPr="00C06798">
        <w:rPr>
          <w:rFonts w:ascii="Book Antiqua" w:hAnsi="Book Antiqua" w:cs="TimesNewRomanPS-BoldMT"/>
          <w:color w:val="000000" w:themeColor="text1"/>
          <w:sz w:val="24"/>
        </w:rPr>
        <w:t xml:space="preserve">after liver transplantation) and 19 healthy controls. The main findings obtained were that: </w:t>
      </w:r>
      <w:r w:rsidRPr="00C06798">
        <w:rPr>
          <w:rFonts w:ascii="Book Antiqua" w:hAnsi="Book Antiqua" w:cs="TimesNewRomanPS-BoldMT"/>
          <w:color w:val="000000" w:themeColor="text1"/>
          <w:sz w:val="24"/>
        </w:rPr>
        <w:t>(</w:t>
      </w:r>
      <w:r w:rsidR="00640AB8" w:rsidRPr="00C06798">
        <w:rPr>
          <w:rFonts w:ascii="Book Antiqua" w:hAnsi="Book Antiqua" w:cs="TimesNewRomanPS-BoldMT"/>
          <w:color w:val="000000" w:themeColor="text1"/>
          <w:sz w:val="24"/>
        </w:rPr>
        <w:t xml:space="preserve">1) plasma CML levels were markedly elevated in patients with liver cirrhosis and positively correlated with the severity of the disease; </w:t>
      </w:r>
      <w:r w:rsidRPr="00C06798">
        <w:rPr>
          <w:rFonts w:ascii="Book Antiqua" w:hAnsi="Book Antiqua" w:cs="TimesNewRomanPS-BoldMT"/>
          <w:color w:val="000000" w:themeColor="text1"/>
          <w:sz w:val="24"/>
        </w:rPr>
        <w:t>(</w:t>
      </w:r>
      <w:r w:rsidR="00640AB8" w:rsidRPr="00C06798">
        <w:rPr>
          <w:rFonts w:ascii="Book Antiqua" w:hAnsi="Book Antiqua" w:cs="TimesNewRomanPS-BoldMT"/>
          <w:color w:val="000000" w:themeColor="text1"/>
          <w:sz w:val="24"/>
        </w:rPr>
        <w:t xml:space="preserve">2) plasma CML levels were inversely associated with residual liver function in patients, as estimated by serum albumin and plasma bilirubin levels; and </w:t>
      </w:r>
      <w:r w:rsidRPr="00C06798">
        <w:rPr>
          <w:rFonts w:ascii="Book Antiqua" w:hAnsi="Book Antiqua" w:cs="TimesNewRomanPS-BoldMT"/>
          <w:color w:val="000000" w:themeColor="text1"/>
          <w:sz w:val="24"/>
        </w:rPr>
        <w:t>(</w:t>
      </w:r>
      <w:r w:rsidR="00640AB8" w:rsidRPr="00C06798">
        <w:rPr>
          <w:rFonts w:ascii="Book Antiqua" w:hAnsi="Book Antiqua" w:cs="TimesNewRomanPS-BoldMT"/>
          <w:color w:val="000000" w:themeColor="text1"/>
          <w:sz w:val="24"/>
        </w:rPr>
        <w:t xml:space="preserve">3) plasma CML levels were markedly decreased (to approximately 50% of those before the treatment) within 3 months of liver transplantation. These findings suggested that the liver may play an important role in the removal of circulating CML and that the hepatic clearance of circulating CML may be impaired due to liver cirrhosis. </w:t>
      </w:r>
      <w:proofErr w:type="spellStart"/>
      <w:r w:rsidR="00640AB8" w:rsidRPr="00C06798">
        <w:rPr>
          <w:rFonts w:ascii="Book Antiqua" w:hAnsi="Book Antiqua" w:cs="TimesNewRomanPS-BoldMT"/>
          <w:color w:val="000000" w:themeColor="text1"/>
          <w:sz w:val="24"/>
        </w:rPr>
        <w:t>Yagmur</w:t>
      </w:r>
      <w:proofErr w:type="spellEnd"/>
      <w:r w:rsidR="00640AB8" w:rsidRPr="00C06798">
        <w:rPr>
          <w:rFonts w:ascii="Book Antiqua" w:hAnsi="Book Antiqua" w:cs="TimesNewRomanPS-BoldMT"/>
          <w:color w:val="000000" w:themeColor="text1"/>
          <w:sz w:val="24"/>
        </w:rPr>
        <w:t xml:space="preserve"> </w:t>
      </w:r>
      <w:r w:rsidR="00640AB8" w:rsidRPr="00C06798">
        <w:rPr>
          <w:rFonts w:ascii="Book Antiqua" w:hAnsi="Book Antiqua" w:cs="TimesNewRomanPS-BoldMT"/>
          <w:i/>
          <w:iCs/>
          <w:color w:val="000000" w:themeColor="text1"/>
          <w:sz w:val="24"/>
        </w:rPr>
        <w:t xml:space="preserve">et </w:t>
      </w:r>
      <w:proofErr w:type="gramStart"/>
      <w:r w:rsidR="00640AB8" w:rsidRPr="00C06798">
        <w:rPr>
          <w:rFonts w:ascii="Book Antiqua" w:hAnsi="Book Antiqua" w:cs="TimesNewRomanPS-BoldMT"/>
          <w:i/>
          <w:iCs/>
          <w:color w:val="000000" w:themeColor="text1"/>
          <w:sz w:val="24"/>
        </w:rPr>
        <w:t>al</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70]</w:t>
      </w:r>
      <w:r w:rsidR="00640AB8" w:rsidRPr="00C06798">
        <w:rPr>
          <w:rFonts w:ascii="Book Antiqua" w:hAnsi="Book Antiqua" w:cs="TimesNewRomanPS-BoldMT"/>
          <w:color w:val="000000" w:themeColor="text1"/>
          <w:sz w:val="24"/>
        </w:rPr>
        <w:t xml:space="preserve"> also reported that serum CML levels were significantly higher in patients with liver cirrhosis than in patients without cirrhosis, and were positively associated with the severity of cirrhosis defined by the Child-Pugh score. These </w:t>
      </w:r>
      <w:r w:rsidR="00640AB8" w:rsidRPr="00C06798">
        <w:rPr>
          <w:rFonts w:ascii="Book Antiqua" w:hAnsi="Book Antiqua" w:cs="TimesNewRomanPS-BoldMT"/>
          <w:color w:val="000000" w:themeColor="text1"/>
          <w:sz w:val="24"/>
        </w:rPr>
        <w:lastRenderedPageBreak/>
        <w:t xml:space="preserve">findings suggested that circulating CML levels may be a useful biomarker for evaluating residual liver function. However, Moy </w:t>
      </w:r>
      <w:r w:rsidR="00640AB8" w:rsidRPr="00C06798">
        <w:rPr>
          <w:rFonts w:ascii="Book Antiqua" w:hAnsi="Book Antiqua" w:cs="TimesNewRomanPS-BoldMT"/>
          <w:i/>
          <w:iCs/>
          <w:color w:val="000000" w:themeColor="text1"/>
          <w:sz w:val="24"/>
        </w:rPr>
        <w:t xml:space="preserve">et </w:t>
      </w:r>
      <w:proofErr w:type="gramStart"/>
      <w:r w:rsidR="00640AB8" w:rsidRPr="00C06798">
        <w:rPr>
          <w:rFonts w:ascii="Book Antiqua" w:hAnsi="Book Antiqua" w:cs="TimesNewRomanPS-BoldMT"/>
          <w:i/>
          <w:iCs/>
          <w:color w:val="000000" w:themeColor="text1"/>
          <w:sz w:val="24"/>
        </w:rPr>
        <w:t>al</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71]</w:t>
      </w:r>
      <w:r w:rsidR="00640AB8" w:rsidRPr="00C06798">
        <w:rPr>
          <w:rFonts w:ascii="Book Antiqua" w:hAnsi="Book Antiqua" w:cs="TimesNewRomanPS-BoldMT"/>
          <w:i/>
          <w:iCs/>
          <w:color w:val="000000" w:themeColor="text1"/>
          <w:sz w:val="24"/>
        </w:rPr>
        <w:t xml:space="preserve"> </w:t>
      </w:r>
      <w:r w:rsidR="00640AB8" w:rsidRPr="00C06798">
        <w:rPr>
          <w:rFonts w:ascii="Book Antiqua" w:hAnsi="Book Antiqua" w:cs="TimesNewRomanPS-BoldMT"/>
          <w:color w:val="000000" w:themeColor="text1"/>
          <w:sz w:val="24"/>
        </w:rPr>
        <w:t xml:space="preserve">recently reported that </w:t>
      </w:r>
      <w:r w:rsidR="00640AB8" w:rsidRPr="00C06798">
        <w:rPr>
          <w:rFonts w:ascii="Book Antiqua" w:hAnsi="Book Antiqua"/>
          <w:color w:val="000000" w:themeColor="text1"/>
          <w:sz w:val="24"/>
        </w:rPr>
        <w:t>serum</w:t>
      </w:r>
      <w:r w:rsidR="00640AB8" w:rsidRPr="00C06798">
        <w:rPr>
          <w:rFonts w:ascii="Book Antiqua" w:hAnsi="Book Antiqua" w:cs="TimesNewRomanPS-BoldMT"/>
          <w:color w:val="000000" w:themeColor="text1"/>
          <w:sz w:val="24"/>
        </w:rPr>
        <w:t xml:space="preserve"> CML levels inversely correlated with the risk of HCC. They measured serum CML levels in 145 patients with HCC and 340 control patients, who were male Finnish smokers, and found that high</w:t>
      </w:r>
      <w:r w:rsidR="00640AB8" w:rsidRPr="00C06798">
        <w:rPr>
          <w:rFonts w:ascii="Book Antiqua" w:hAnsi="Book Antiqua"/>
          <w:color w:val="000000" w:themeColor="text1"/>
          <w:sz w:val="24"/>
        </w:rPr>
        <w:t xml:space="preserve"> serum</w:t>
      </w:r>
      <w:r w:rsidR="00640AB8" w:rsidRPr="00C06798">
        <w:rPr>
          <w:rFonts w:ascii="Book Antiqua" w:hAnsi="Book Antiqua" w:cs="TimesNewRomanPS-BoldMT"/>
          <w:color w:val="000000" w:themeColor="text1"/>
          <w:sz w:val="24"/>
        </w:rPr>
        <w:t xml:space="preserve"> CML levels correlated with a lower risk of HCC. Furthermore, this relationship did not change in the case of NBNC-HCC. </w:t>
      </w:r>
      <w:r w:rsidR="00640AB8" w:rsidRPr="00C06798">
        <w:rPr>
          <w:rFonts w:ascii="Book Antiqua" w:hAnsi="Book Antiqua" w:cs="TimesNewRomanPS-BoldMT"/>
          <w:color w:val="000000" w:themeColor="text1"/>
          <w:kern w:val="0"/>
          <w:sz w:val="24"/>
        </w:rPr>
        <w:t>Therefore, the relationship</w:t>
      </w:r>
      <w:r w:rsidR="00640AB8" w:rsidRPr="00C06798">
        <w:rPr>
          <w:rFonts w:ascii="Book Antiqua" w:hAnsi="Book Antiqua" w:cs="TimesNewRomanPS-BoldMT"/>
          <w:color w:val="000000" w:themeColor="text1"/>
          <w:sz w:val="24"/>
        </w:rPr>
        <w:t xml:space="preserve"> between circulating CML levels and liver disease needs to be examined in more detail in future studies.</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eastAsia="MS Mincho" w:hAnsi="Book Antiqua" w:cs="TimesNewRomanPS-BoldMT"/>
          <w:color w:val="000000" w:themeColor="text1"/>
          <w:sz w:val="24"/>
          <w:lang w:eastAsia="ja-JP"/>
        </w:rPr>
        <w:t>Ou</w:t>
      </w:r>
      <w:r w:rsidRPr="00C06798">
        <w:rPr>
          <w:rFonts w:ascii="Book Antiqua" w:hAnsi="Book Antiqua"/>
          <w:color w:val="000000" w:themeColor="text1"/>
          <w:sz w:val="24"/>
        </w:rPr>
        <w:t xml:space="preserve">r clinical data indicated that TAGE </w:t>
      </w:r>
      <w:r w:rsidRPr="00C06798">
        <w:rPr>
          <w:rFonts w:ascii="Book Antiqua" w:eastAsia="MS Mincho" w:hAnsi="Book Antiqua"/>
          <w:color w:val="000000" w:themeColor="text1"/>
          <w:sz w:val="24"/>
          <w:lang w:eastAsia="ja-JP"/>
        </w:rPr>
        <w:t>played</w:t>
      </w:r>
      <w:r w:rsidRPr="00C06798">
        <w:rPr>
          <w:rFonts w:ascii="Book Antiqua" w:hAnsi="Book Antiqua"/>
          <w:color w:val="000000" w:themeColor="text1"/>
          <w:sz w:val="24"/>
        </w:rPr>
        <w:t xml:space="preserve"> a role in </w:t>
      </w:r>
      <w:r w:rsidRPr="00C06798">
        <w:rPr>
          <w:rFonts w:ascii="Book Antiqua" w:eastAsia="MS Mincho" w:hAnsi="Book Antiqua"/>
          <w:color w:val="000000" w:themeColor="text1"/>
          <w:sz w:val="24"/>
          <w:lang w:eastAsia="ja-JP"/>
        </w:rPr>
        <w:t>the</w:t>
      </w:r>
      <w:r w:rsidRPr="00C06798">
        <w:rPr>
          <w:rFonts w:ascii="Book Antiqua" w:hAnsi="Book Antiqua"/>
          <w:color w:val="000000" w:themeColor="text1"/>
          <w:sz w:val="24"/>
        </w:rPr>
        <w:t xml:space="preserve"> etiology of NASH and </w:t>
      </w:r>
      <w:r w:rsidRPr="00C06798">
        <w:rPr>
          <w:rFonts w:ascii="Book Antiqua" w:eastAsia="MS Mincho" w:hAnsi="Book Antiqua"/>
          <w:color w:val="000000" w:themeColor="text1"/>
          <w:sz w:val="24"/>
          <w:lang w:eastAsia="ja-JP"/>
        </w:rPr>
        <w:t xml:space="preserve">also </w:t>
      </w:r>
      <w:r w:rsidRPr="00C06798">
        <w:rPr>
          <w:rFonts w:ascii="Book Antiqua" w:hAnsi="Book Antiqua"/>
          <w:color w:val="000000" w:themeColor="text1"/>
          <w:sz w:val="24"/>
        </w:rPr>
        <w:t xml:space="preserve">that serum TAGE levels </w:t>
      </w:r>
      <w:r w:rsidRPr="00C06798">
        <w:rPr>
          <w:rFonts w:ascii="Book Antiqua" w:eastAsia="MS Mincho" w:hAnsi="Book Antiqua"/>
          <w:color w:val="000000" w:themeColor="text1"/>
          <w:sz w:val="24"/>
          <w:lang w:eastAsia="ja-JP"/>
        </w:rPr>
        <w:t>we</w:t>
      </w:r>
      <w:r w:rsidRPr="00C06798">
        <w:rPr>
          <w:rFonts w:ascii="Book Antiqua" w:hAnsi="Book Antiqua"/>
          <w:color w:val="000000" w:themeColor="text1"/>
          <w:sz w:val="24"/>
        </w:rPr>
        <w:t xml:space="preserve">re a useful clinical tool for discriminating </w:t>
      </w:r>
      <w:r w:rsidRPr="00C06798">
        <w:rPr>
          <w:rFonts w:ascii="Book Antiqua" w:eastAsia="MS Mincho" w:hAnsi="Book Antiqua"/>
          <w:color w:val="000000" w:themeColor="text1"/>
          <w:sz w:val="24"/>
          <w:lang w:eastAsia="ja-JP"/>
        </w:rPr>
        <w:t xml:space="preserve">between </w:t>
      </w:r>
      <w:r w:rsidRPr="00C06798">
        <w:rPr>
          <w:rFonts w:ascii="Book Antiqua" w:hAnsi="Book Antiqua"/>
          <w:color w:val="000000" w:themeColor="text1"/>
          <w:sz w:val="24"/>
        </w:rPr>
        <w:t>NASH-related 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NASH</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simple </w:t>
      </w:r>
      <w:proofErr w:type="gramStart"/>
      <w:r w:rsidRPr="00C06798">
        <w:rPr>
          <w:rFonts w:ascii="Book Antiqua" w:hAnsi="Book Antiqua"/>
          <w:color w:val="000000" w:themeColor="text1"/>
          <w:sz w:val="24"/>
        </w:rPr>
        <w:t>steatosis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25,72,73]</w:t>
      </w:r>
      <w:r w:rsidRPr="00C06798">
        <w:rPr>
          <w:rFonts w:ascii="Book Antiqua" w:hAnsi="Book Antiqua"/>
          <w:color w:val="000000" w:themeColor="text1"/>
          <w:sz w:val="24"/>
        </w:rPr>
        <w:t xml:space="preserve">. We measured serum AGE levels (CML, </w:t>
      </w:r>
      <w:proofErr w:type="spellStart"/>
      <w:r w:rsidRPr="00C06798">
        <w:rPr>
          <w:rFonts w:ascii="Book Antiqua" w:hAnsi="Book Antiqua"/>
          <w:color w:val="000000" w:themeColor="text1"/>
          <w:sz w:val="24"/>
        </w:rPr>
        <w:t>Glu</w:t>
      </w:r>
      <w:proofErr w:type="spellEnd"/>
      <w:r w:rsidRPr="00C06798">
        <w:rPr>
          <w:rFonts w:ascii="Book Antiqua" w:hAnsi="Book Antiqua"/>
          <w:color w:val="000000" w:themeColor="text1"/>
          <w:sz w:val="24"/>
        </w:rPr>
        <w:t>-AGEs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TAGE) in 66 NASH patients without cirrhosis, 10 patients with simple steatosis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30 control patients. We found that serum TAGE levels were significantly higher in NASH</w:t>
      </w:r>
      <w:r w:rsidRPr="00C06798">
        <w:rPr>
          <w:rFonts w:ascii="Book Antiqua" w:eastAsia="MS Mincho" w:hAnsi="Book Antiqua"/>
          <w:color w:val="000000" w:themeColor="text1"/>
          <w:sz w:val="24"/>
          <w:lang w:eastAsia="ja-JP"/>
        </w:rPr>
        <w:t xml:space="preserve"> patients</w:t>
      </w:r>
      <w:r w:rsidRPr="00C06798">
        <w:rPr>
          <w:rFonts w:ascii="Book Antiqua" w:hAnsi="Book Antiqua"/>
          <w:color w:val="000000" w:themeColor="text1"/>
          <w:sz w:val="24"/>
        </w:rPr>
        <w:t xml:space="preserve"> than </w:t>
      </w:r>
      <w:r w:rsidRPr="00C06798">
        <w:rPr>
          <w:rFonts w:ascii="Book Antiqua" w:eastAsia="MS Mincho" w:hAnsi="Book Antiqua"/>
          <w:color w:val="000000" w:themeColor="text1"/>
          <w:sz w:val="24"/>
          <w:lang w:eastAsia="ja-JP"/>
        </w:rPr>
        <w:t xml:space="preserve">in those with </w:t>
      </w:r>
      <w:r w:rsidRPr="00C06798">
        <w:rPr>
          <w:rFonts w:ascii="Book Antiqua" w:hAnsi="Book Antiqua"/>
          <w:color w:val="000000" w:themeColor="text1"/>
          <w:sz w:val="24"/>
        </w:rPr>
        <w:t xml:space="preserve">simple steatosis and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control</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however</w:t>
      </w:r>
      <w:r w:rsidRPr="00C06798">
        <w:rPr>
          <w:rFonts w:ascii="Book Antiqua" w:eastAsia="MS Mincho" w:hAnsi="Book Antiqua"/>
          <w:color w:val="000000" w:themeColor="text1"/>
          <w:sz w:val="24"/>
          <w:lang w:eastAsia="ja-JP"/>
        </w:rPr>
        <w:t>, no significant difference was observed in</w:t>
      </w:r>
      <w:r w:rsidRPr="00C06798">
        <w:rPr>
          <w:rFonts w:ascii="Book Antiqua" w:hAnsi="Book Antiqua"/>
          <w:color w:val="000000" w:themeColor="text1"/>
          <w:sz w:val="24"/>
        </w:rPr>
        <w:t xml:space="preserve"> CML and </w:t>
      </w:r>
      <w:proofErr w:type="spellStart"/>
      <w:r w:rsidRPr="00C06798">
        <w:rPr>
          <w:rFonts w:ascii="Book Antiqua" w:hAnsi="Book Antiqua"/>
          <w:color w:val="000000" w:themeColor="text1"/>
          <w:sz w:val="24"/>
        </w:rPr>
        <w:t>Glu</w:t>
      </w:r>
      <w:proofErr w:type="spellEnd"/>
      <w:r w:rsidRPr="00C06798">
        <w:rPr>
          <w:rFonts w:ascii="Book Antiqua" w:hAnsi="Book Antiqua"/>
          <w:color w:val="000000" w:themeColor="text1"/>
          <w:sz w:val="24"/>
        </w:rPr>
        <w:t xml:space="preserve">-AGE levels between </w:t>
      </w:r>
      <w:r w:rsidRPr="00C06798">
        <w:rPr>
          <w:rFonts w:ascii="Book Antiqua" w:eastAsia="MS Mincho" w:hAnsi="Book Antiqua"/>
          <w:color w:val="000000" w:themeColor="text1"/>
          <w:sz w:val="24"/>
          <w:lang w:eastAsia="ja-JP"/>
        </w:rPr>
        <w:t xml:space="preserve">the </w:t>
      </w:r>
      <w:proofErr w:type="gramStart"/>
      <w:r w:rsidRPr="00C06798">
        <w:rPr>
          <w:rFonts w:ascii="Book Antiqua" w:hAnsi="Book Antiqua"/>
          <w:color w:val="000000" w:themeColor="text1"/>
          <w:sz w:val="24"/>
        </w:rPr>
        <w:t>groups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25]</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w:t>
      </w:r>
      <w:r w:rsidRPr="00C06798">
        <w:rPr>
          <w:rFonts w:ascii="Book Antiqua" w:hAnsi="Book Antiqua"/>
          <w:color w:val="000000" w:themeColor="text1"/>
          <w:sz w:val="24"/>
        </w:rPr>
        <w:t>e measured serum TAGE levels in 43 NASH patients with dyslipidemia</w:t>
      </w:r>
      <w:r w:rsidRPr="00C06798">
        <w:rPr>
          <w:rFonts w:ascii="Book Antiqua" w:eastAsia="MS Mincho" w:hAnsi="Book Antiqua"/>
          <w:color w:val="000000" w:themeColor="text1"/>
          <w:sz w:val="24"/>
          <w:lang w:eastAsia="ja-JP"/>
        </w:rPr>
        <w:t xml:space="preserve"> in order to determine</w:t>
      </w:r>
      <w:r w:rsidRPr="00C06798">
        <w:rPr>
          <w:rFonts w:ascii="Book Antiqua" w:hAnsi="Book Antiqua"/>
          <w:color w:val="000000" w:themeColor="text1"/>
          <w:sz w:val="24"/>
        </w:rPr>
        <w:t xml:space="preserve"> whether </w:t>
      </w:r>
      <w:r w:rsidRPr="00C06798">
        <w:rPr>
          <w:rFonts w:ascii="Book Antiqua" w:eastAsia="MS Mincho" w:hAnsi="Book Antiqua"/>
          <w:color w:val="000000" w:themeColor="text1"/>
          <w:sz w:val="24"/>
          <w:lang w:eastAsia="ja-JP"/>
        </w:rPr>
        <w:t>they</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played a role in the</w:t>
      </w:r>
      <w:r w:rsidRPr="00C06798">
        <w:rPr>
          <w:rFonts w:ascii="Book Antiqua" w:hAnsi="Book Antiqua"/>
          <w:color w:val="000000" w:themeColor="text1"/>
          <w:sz w:val="24"/>
        </w:rPr>
        <w:t xml:space="preserve"> treatment of NASH. </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erum TAGE levels </w:t>
      </w:r>
      <w:r w:rsidRPr="00C06798">
        <w:rPr>
          <w:rFonts w:ascii="Book Antiqua" w:eastAsia="MS Mincho" w:hAnsi="Book Antiqua"/>
          <w:color w:val="000000" w:themeColor="text1"/>
          <w:sz w:val="24"/>
          <w:lang w:eastAsia="ja-JP"/>
        </w:rPr>
        <w:t xml:space="preserve">were measured </w:t>
      </w:r>
      <w:r w:rsidRPr="00C06798">
        <w:rPr>
          <w:rFonts w:ascii="Book Antiqua" w:hAnsi="Book Antiqua"/>
          <w:color w:val="000000" w:themeColor="text1"/>
          <w:sz w:val="24"/>
        </w:rPr>
        <w:t xml:space="preserve">and clinical laboratory tests were performed periodically during the </w:t>
      </w:r>
      <w:r w:rsidRPr="00C06798">
        <w:rPr>
          <w:rFonts w:ascii="Book Antiqua" w:eastAsia="MS Mincho" w:hAnsi="Book Antiqua"/>
          <w:color w:val="000000" w:themeColor="text1"/>
          <w:sz w:val="24"/>
          <w:lang w:eastAsia="ja-JP"/>
        </w:rPr>
        <w:t>administration</w:t>
      </w:r>
      <w:r w:rsidRPr="00C06798">
        <w:rPr>
          <w:rFonts w:ascii="Book Antiqua" w:hAnsi="Book Antiqua"/>
          <w:color w:val="000000" w:themeColor="text1"/>
          <w:sz w:val="24"/>
        </w:rPr>
        <w:t xml:space="preserve"> of atorvastatin (10 mg daily)</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a</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hydroxymethylglutaryl</w:t>
      </w:r>
      <w:proofErr w:type="spellEnd"/>
      <w:r w:rsidRPr="00C06798">
        <w:rPr>
          <w:rFonts w:ascii="Book Antiqua" w:hAnsi="Book Antiqua"/>
          <w:color w:val="000000" w:themeColor="text1"/>
          <w:sz w:val="24"/>
        </w:rPr>
        <w:t>-CoA reductase inhibitor</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for 12 </w:t>
      </w:r>
      <w:proofErr w:type="gramStart"/>
      <w:r w:rsidR="00C67C44" w:rsidRPr="00C06798">
        <w:rPr>
          <w:rFonts w:ascii="Book Antiqua" w:hAnsi="Book Antiqua"/>
          <w:color w:val="000000" w:themeColor="text1"/>
          <w:sz w:val="24"/>
        </w:rPr>
        <w:t>mo</w:t>
      </w:r>
      <w:proofErr w:type="gramEnd"/>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This</w:t>
      </w:r>
      <w:r w:rsidRPr="00C06798">
        <w:rPr>
          <w:rFonts w:ascii="Book Antiqua" w:hAnsi="Book Antiqua"/>
          <w:color w:val="000000" w:themeColor="text1"/>
          <w:sz w:val="24"/>
        </w:rPr>
        <w:t xml:space="preserve"> treatment significantly decreased serum TAGE levels, and significantly improved</w:t>
      </w:r>
      <w:r w:rsidRPr="00C06798">
        <w:rPr>
          <w:rFonts w:ascii="Book Antiqua" w:hAnsi="Book Antiqua"/>
          <w:color w:val="000000" w:themeColor="text1"/>
          <w:sz w:val="24"/>
          <w:vertAlign w:val="superscript"/>
        </w:rPr>
        <w:t xml:space="preserve"> </w:t>
      </w:r>
      <w:r w:rsidRPr="00C06798">
        <w:rPr>
          <w:rFonts w:ascii="Book Antiqua" w:hAnsi="Book Antiqua"/>
          <w:color w:val="000000" w:themeColor="text1"/>
          <w:sz w:val="24"/>
        </w:rPr>
        <w:t xml:space="preserve">biochemical and histological </w:t>
      </w:r>
      <w:proofErr w:type="gramStart"/>
      <w:r w:rsidRPr="00C06798">
        <w:rPr>
          <w:rFonts w:ascii="Book Antiqua" w:hAnsi="Book Antiqua"/>
          <w:color w:val="000000" w:themeColor="text1"/>
          <w:sz w:val="24"/>
        </w:rPr>
        <w:t>findings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72]</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We also</w:t>
      </w:r>
      <w:r w:rsidRPr="00C06798">
        <w:rPr>
          <w:rFonts w:ascii="Book Antiqua" w:hAnsi="Book Antiqua"/>
          <w:color w:val="000000" w:themeColor="text1"/>
          <w:sz w:val="24"/>
        </w:rPr>
        <w:t xml:space="preserve"> measured serum TAGE levels in 90 patients with NBNC-HCC, 56 NASH patients without 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27 control patients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found that serum TAGE levels were significantly higher in NBNC-HCC </w:t>
      </w:r>
      <w:r w:rsidRPr="00C06798">
        <w:rPr>
          <w:rFonts w:ascii="Book Antiqua" w:eastAsia="MS Mincho" w:hAnsi="Book Antiqua"/>
          <w:color w:val="000000" w:themeColor="text1"/>
          <w:sz w:val="24"/>
          <w:lang w:eastAsia="ja-JP"/>
        </w:rPr>
        <w:t xml:space="preserve">patients </w:t>
      </w:r>
      <w:r w:rsidRPr="00C06798">
        <w:rPr>
          <w:rFonts w:ascii="Book Antiqua" w:hAnsi="Book Antiqua"/>
          <w:color w:val="000000" w:themeColor="text1"/>
          <w:sz w:val="24"/>
        </w:rPr>
        <w:t xml:space="preserve">than </w:t>
      </w:r>
      <w:r w:rsidRPr="00C06798">
        <w:rPr>
          <w:rFonts w:ascii="Book Antiqua" w:eastAsia="MS Mincho" w:hAnsi="Book Antiqua"/>
          <w:color w:val="000000" w:themeColor="text1"/>
          <w:sz w:val="24"/>
          <w:lang w:eastAsia="ja-JP"/>
        </w:rPr>
        <w:t xml:space="preserve">in those with </w:t>
      </w:r>
      <w:r w:rsidRPr="00C06798">
        <w:rPr>
          <w:rFonts w:ascii="Book Antiqua" w:hAnsi="Book Antiqua"/>
          <w:color w:val="000000" w:themeColor="text1"/>
          <w:sz w:val="24"/>
        </w:rPr>
        <w:t>NASH without HCC and control</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Among the patients with NBNC-HCC, 10 </w:t>
      </w:r>
      <w:r w:rsidRPr="00C06798">
        <w:rPr>
          <w:rFonts w:ascii="Book Antiqua" w:eastAsia="MS Mincho" w:hAnsi="Book Antiqua"/>
          <w:color w:val="000000" w:themeColor="text1"/>
          <w:sz w:val="24"/>
          <w:lang w:eastAsia="ja-JP"/>
        </w:rPr>
        <w:t xml:space="preserve">had </w:t>
      </w:r>
      <w:r w:rsidRPr="00C06798">
        <w:rPr>
          <w:rFonts w:ascii="Book Antiqua" w:hAnsi="Book Antiqua"/>
          <w:color w:val="000000" w:themeColor="text1"/>
          <w:sz w:val="24"/>
        </w:rPr>
        <w:t>NASH-related HCC, 49 alcoholic-related 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31 etiology unknown HCC, and </w:t>
      </w:r>
      <w:r w:rsidRPr="00C06798">
        <w:rPr>
          <w:rFonts w:ascii="Book Antiqua" w:eastAsia="MS Mincho" w:hAnsi="Book Antiqua"/>
          <w:color w:val="000000" w:themeColor="text1"/>
          <w:sz w:val="24"/>
          <w:lang w:eastAsia="ja-JP"/>
        </w:rPr>
        <w:t xml:space="preserve">no significant differences were observed in </w:t>
      </w:r>
      <w:r w:rsidRPr="00C06798">
        <w:rPr>
          <w:rFonts w:ascii="Book Antiqua" w:hAnsi="Book Antiqua"/>
          <w:color w:val="000000" w:themeColor="text1"/>
          <w:sz w:val="24"/>
        </w:rPr>
        <w:t xml:space="preserve">serum TAGE levels between </w:t>
      </w:r>
      <w:r w:rsidRPr="00C06798">
        <w:rPr>
          <w:rFonts w:ascii="Book Antiqua" w:eastAsia="MS Mincho" w:hAnsi="Book Antiqua"/>
          <w:color w:val="000000" w:themeColor="text1"/>
          <w:sz w:val="24"/>
          <w:lang w:eastAsia="ja-JP"/>
        </w:rPr>
        <w:t xml:space="preserve">these </w:t>
      </w:r>
      <w:proofErr w:type="gramStart"/>
      <w:r w:rsidRPr="00C06798">
        <w:rPr>
          <w:rFonts w:ascii="Book Antiqua" w:hAnsi="Book Antiqua"/>
          <w:color w:val="000000" w:themeColor="text1"/>
          <w:sz w:val="24"/>
        </w:rPr>
        <w:t>groups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73]</w:t>
      </w:r>
      <w:r w:rsidRPr="00C06798">
        <w:rPr>
          <w:rFonts w:ascii="Book Antiqua" w:hAnsi="Book Antiqua"/>
          <w:color w:val="000000" w:themeColor="text1"/>
          <w:sz w:val="24"/>
        </w:rPr>
        <w:t xml:space="preserve">. These </w:t>
      </w:r>
      <w:r w:rsidRPr="00C06798">
        <w:rPr>
          <w:rFonts w:ascii="Book Antiqua" w:eastAsia="MS Mincho" w:hAnsi="Book Antiqua"/>
          <w:color w:val="000000" w:themeColor="text1"/>
          <w:sz w:val="24"/>
          <w:lang w:eastAsia="ja-JP"/>
        </w:rPr>
        <w:t>findings</w:t>
      </w:r>
      <w:r w:rsidRPr="00C06798">
        <w:rPr>
          <w:rFonts w:ascii="Book Antiqua" w:hAnsi="Book Antiqua"/>
          <w:color w:val="000000" w:themeColor="text1"/>
          <w:sz w:val="24"/>
        </w:rPr>
        <w:t xml:space="preserve"> suggested that the formation of TAGE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but not CML </w:t>
      </w:r>
      <w:r w:rsidRPr="00C06798">
        <w:rPr>
          <w:rFonts w:ascii="Book Antiqua" w:eastAsia="MS Mincho" w:hAnsi="Book Antiqua"/>
          <w:color w:val="000000" w:themeColor="text1"/>
          <w:sz w:val="24"/>
          <w:lang w:eastAsia="ja-JP"/>
        </w:rPr>
        <w:t>wa</w:t>
      </w:r>
      <w:r w:rsidRPr="00C06798">
        <w:rPr>
          <w:rFonts w:ascii="Book Antiqua" w:hAnsi="Book Antiqua"/>
          <w:color w:val="000000" w:themeColor="text1"/>
          <w:sz w:val="24"/>
        </w:rPr>
        <w:t xml:space="preserve">s enhanced by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 xml:space="preserve">development and progression of NASH, and </w:t>
      </w:r>
      <w:r w:rsidRPr="00C06798">
        <w:rPr>
          <w:rFonts w:ascii="Book Antiqua" w:eastAsia="MS Mincho" w:hAnsi="Book Antiqua"/>
          <w:color w:val="000000" w:themeColor="text1"/>
          <w:sz w:val="24"/>
          <w:lang w:eastAsia="ja-JP"/>
        </w:rPr>
        <w:t xml:space="preserve">also </w:t>
      </w:r>
      <w:r w:rsidRPr="00C06798">
        <w:rPr>
          <w:rFonts w:ascii="Book Antiqua" w:hAnsi="Book Antiqua"/>
          <w:color w:val="000000" w:themeColor="text1"/>
          <w:sz w:val="24"/>
        </w:rPr>
        <w:t xml:space="preserve">that enhanced TAGE may influence </w:t>
      </w:r>
      <w:r w:rsidRPr="00C06798">
        <w:rPr>
          <w:rFonts w:ascii="Book Antiqua" w:eastAsia="MS Mincho" w:hAnsi="Book Antiqua"/>
          <w:color w:val="000000" w:themeColor="text1"/>
          <w:sz w:val="24"/>
          <w:lang w:eastAsia="ja-JP"/>
        </w:rPr>
        <w:t>the</w:t>
      </w:r>
      <w:r w:rsidRPr="00C06798">
        <w:rPr>
          <w:rFonts w:ascii="Book Antiqua" w:hAnsi="Book Antiqua"/>
          <w:color w:val="000000" w:themeColor="text1"/>
          <w:sz w:val="24"/>
        </w:rPr>
        <w:t xml:space="preserve"> development and progression of NBNC-HCC. </w:t>
      </w:r>
      <w:r w:rsidRPr="00C06798">
        <w:rPr>
          <w:rFonts w:ascii="Book Antiqua" w:hAnsi="Book Antiqua" w:cs="TimesNewRomanPS-BoldMT"/>
          <w:color w:val="000000" w:themeColor="text1"/>
          <w:sz w:val="24"/>
        </w:rPr>
        <w:t xml:space="preserve">Brenner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BA3CBE" w:rsidRPr="00C06798">
        <w:rPr>
          <w:rFonts w:ascii="Book Antiqua" w:hAnsi="Book Antiqua" w:cs="TimesNewRomanPS-BoldMT"/>
          <w:color w:val="000000" w:themeColor="text1"/>
          <w:sz w:val="24"/>
          <w:vertAlign w:val="superscript"/>
        </w:rPr>
        <w:t>[</w:t>
      </w:r>
      <w:proofErr w:type="gramEnd"/>
      <w:r w:rsidR="00BA3CBE" w:rsidRPr="00C06798">
        <w:rPr>
          <w:rFonts w:ascii="Book Antiqua" w:hAnsi="Book Antiqua" w:cs="TimesNewRomanPS-BoldMT"/>
          <w:color w:val="000000" w:themeColor="text1"/>
          <w:sz w:val="24"/>
          <w:vertAlign w:val="superscript"/>
        </w:rPr>
        <w:t>74]</w:t>
      </w:r>
      <w:r w:rsidR="00BA3CBE"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 xml:space="preserve">previously </w:t>
      </w:r>
      <w:r w:rsidRPr="00C06798">
        <w:rPr>
          <w:rFonts w:ascii="Book Antiqua" w:hAnsi="Book Antiqua" w:cs="TimesNewRomanPS-BoldMT"/>
          <w:color w:val="000000" w:themeColor="text1"/>
          <w:sz w:val="24"/>
        </w:rPr>
        <w:t>reported that increase</w:t>
      </w:r>
      <w:r w:rsidRPr="00C06798">
        <w:rPr>
          <w:rFonts w:ascii="Book Antiqua" w:eastAsia="MS Mincho" w:hAnsi="Book Antiqua" w:cs="TimesNewRomanPS-BoldMT"/>
          <w:color w:val="000000" w:themeColor="text1"/>
          <w:sz w:val="24"/>
          <w:lang w:eastAsia="ja-JP"/>
        </w:rPr>
        <w:t>s in</w:t>
      </w:r>
      <w:r w:rsidRPr="00C06798">
        <w:rPr>
          <w:rFonts w:ascii="Book Antiqua" w:hAnsi="Book Antiqua" w:cs="TimesNewRomanPS-BoldMT"/>
          <w:color w:val="000000" w:themeColor="text1"/>
          <w:sz w:val="24"/>
        </w:rPr>
        <w:t xml:space="preserve"> AGE-RAGE-mediated inflammation in </w:t>
      </w:r>
      <w:r w:rsidRPr="00C06798">
        <w:rPr>
          <w:rFonts w:ascii="Book Antiqua" w:hAnsi="Book Antiqua" w:cs="TimesNewRomanPS-BoldMT"/>
          <w:color w:val="000000" w:themeColor="text1"/>
          <w:sz w:val="24"/>
        </w:rPr>
        <w:lastRenderedPageBreak/>
        <w:t>patients with end-stage liver disease</w:t>
      </w:r>
      <w:r w:rsidRPr="00C06798">
        <w:rPr>
          <w:rFonts w:ascii="Book Antiqua" w:eastAsia="MS Mincho" w:hAnsi="Book Antiqua" w:cs="TimesNewRomanPS-BoldMT"/>
          <w:color w:val="000000" w:themeColor="text1"/>
          <w:sz w:val="24"/>
          <w:lang w:eastAsia="ja-JP"/>
        </w:rPr>
        <w:t>s</w:t>
      </w:r>
      <w:r w:rsidRPr="00C06798">
        <w:rPr>
          <w:rFonts w:ascii="Book Antiqua" w:hAnsi="Book Antiqua" w:cs="TimesNewRomanPS-BoldMT"/>
          <w:color w:val="000000" w:themeColor="text1"/>
          <w:sz w:val="24"/>
        </w:rPr>
        <w:t xml:space="preserve"> including HCC following liver transplantation w</w:t>
      </w:r>
      <w:r w:rsidRPr="00C06798">
        <w:rPr>
          <w:rFonts w:ascii="Book Antiqua" w:eastAsia="MS Mincho" w:hAnsi="Book Antiqua" w:cs="TimesNewRomanPS-BoldMT"/>
          <w:color w:val="000000" w:themeColor="text1"/>
          <w:sz w:val="24"/>
          <w:lang w:eastAsia="ja-JP"/>
        </w:rPr>
        <w:t>ere</w:t>
      </w:r>
      <w:r w:rsidRPr="00C06798">
        <w:rPr>
          <w:rFonts w:ascii="Book Antiqua" w:hAnsi="Book Antiqua" w:cs="TimesNewRomanPS-BoldMT"/>
          <w:color w:val="000000" w:themeColor="text1"/>
          <w:sz w:val="24"/>
        </w:rPr>
        <w:t xml:space="preserve"> dependent on reactive carbonyl species-derived AGEs</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but not CML.</w:t>
      </w:r>
      <w:r w:rsidRPr="00C06798">
        <w:rPr>
          <w:rFonts w:ascii="Book Antiqua" w:hAnsi="Book Antiqua"/>
          <w:color w:val="000000" w:themeColor="text1"/>
          <w:sz w:val="24"/>
        </w:rPr>
        <w:t xml:space="preserve"> Therefore, TAGE may play a</w:t>
      </w:r>
      <w:r w:rsidRPr="00C06798">
        <w:rPr>
          <w:rFonts w:ascii="Book Antiqua" w:eastAsia="MS Mincho" w:hAnsi="Book Antiqua"/>
          <w:color w:val="000000" w:themeColor="text1"/>
          <w:sz w:val="24"/>
          <w:lang w:eastAsia="ja-JP"/>
        </w:rPr>
        <w:t xml:space="preserve"> more</w:t>
      </w:r>
      <w:r w:rsidRPr="00C06798">
        <w:rPr>
          <w:rFonts w:ascii="Book Antiqua" w:hAnsi="Book Antiqua"/>
          <w:color w:val="000000" w:themeColor="text1"/>
          <w:sz w:val="24"/>
        </w:rPr>
        <w:t xml:space="preserve"> important role in the development and progression of NASH-related HCC than </w:t>
      </w:r>
      <w:proofErr w:type="gramStart"/>
      <w:r w:rsidRPr="00C06798">
        <w:rPr>
          <w:rFonts w:ascii="Book Antiqua" w:hAnsi="Book Antiqua"/>
          <w:color w:val="000000" w:themeColor="text1"/>
          <w:sz w:val="24"/>
        </w:rPr>
        <w:t>CML</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24,75]</w:t>
      </w:r>
      <w:r w:rsidRPr="00C06798">
        <w:rPr>
          <w:rFonts w:ascii="Book Antiqua" w:hAnsi="Book Antiqua"/>
          <w:color w:val="000000" w:themeColor="text1"/>
          <w:sz w:val="24"/>
        </w:rPr>
        <w:t>.</w:t>
      </w:r>
    </w:p>
    <w:p w:rsidR="00640AB8" w:rsidRPr="00C06798" w:rsidRDefault="00640AB8" w:rsidP="00D508DC">
      <w:pPr>
        <w:spacing w:line="360" w:lineRule="auto"/>
        <w:rPr>
          <w:rFonts w:ascii="Book Antiqua" w:hAnsi="Book Antiqua"/>
          <w:b/>
          <w:i/>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RAGE expression in HCC</w:t>
      </w: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color w:val="000000" w:themeColor="text1"/>
          <w:sz w:val="24"/>
        </w:rPr>
        <w:t>RAGE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 multi-ligand cell surface receptor</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interacts with distinct molecules </w:t>
      </w:r>
      <w:r w:rsidRPr="00C06798">
        <w:rPr>
          <w:rFonts w:ascii="Book Antiqua" w:eastAsia="MS Mincho" w:hAnsi="Book Antiqua"/>
          <w:color w:val="000000" w:themeColor="text1"/>
          <w:sz w:val="24"/>
          <w:lang w:eastAsia="ja-JP"/>
        </w:rPr>
        <w:t xml:space="preserve">that have been </w:t>
      </w:r>
      <w:r w:rsidRPr="00C06798">
        <w:rPr>
          <w:rFonts w:ascii="Book Antiqua" w:hAnsi="Book Antiqua"/>
          <w:color w:val="000000" w:themeColor="text1"/>
          <w:sz w:val="24"/>
        </w:rPr>
        <w:t>implicated in homeostasis, development</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inflammation. </w:t>
      </w:r>
      <w:r w:rsidRPr="00C06798">
        <w:rPr>
          <w:rFonts w:ascii="Book Antiqua" w:eastAsia="MS-Mincho" w:hAnsi="Book Antiqua"/>
          <w:color w:val="000000" w:themeColor="text1"/>
          <w:kern w:val="0"/>
          <w:sz w:val="24"/>
        </w:rPr>
        <w:t xml:space="preserve">RAGE binding by ligands such as AGEs, </w:t>
      </w:r>
      <w:r w:rsidRPr="00C06798">
        <w:rPr>
          <w:rFonts w:ascii="Book Antiqua" w:hAnsi="Book Antiqua" w:cs="Arial"/>
          <w:color w:val="000000" w:themeColor="text1"/>
          <w:sz w:val="24"/>
        </w:rPr>
        <w:t>high mobility group box 1</w:t>
      </w:r>
      <w:r w:rsidRPr="00C06798">
        <w:rPr>
          <w:rFonts w:ascii="Book Antiqua" w:eastAsia="MS Mincho" w:hAnsi="Book Antiqua" w:cs="Arial"/>
          <w:color w:val="000000" w:themeColor="text1"/>
          <w:sz w:val="24"/>
          <w:lang w:eastAsia="ja-JP"/>
        </w:rPr>
        <w:t>,</w:t>
      </w:r>
      <w:r w:rsidRPr="00C06798">
        <w:rPr>
          <w:rFonts w:ascii="Book Antiqua" w:hAnsi="Book Antiqua" w:cs="Arial"/>
          <w:color w:val="000000" w:themeColor="text1"/>
          <w:sz w:val="24"/>
        </w:rPr>
        <w:t xml:space="preserve"> and </w:t>
      </w:r>
      <w:r w:rsidRPr="00C06798">
        <w:rPr>
          <w:rStyle w:val="highlight2"/>
          <w:rFonts w:ascii="Book Antiqua" w:hAnsi="Book Antiqua" w:cs="Arial"/>
          <w:color w:val="000000" w:themeColor="text1"/>
          <w:sz w:val="24"/>
        </w:rPr>
        <w:t>S100/</w:t>
      </w:r>
      <w:proofErr w:type="spellStart"/>
      <w:r w:rsidRPr="00C06798">
        <w:rPr>
          <w:rStyle w:val="highlight2"/>
          <w:rFonts w:ascii="Book Antiqua" w:hAnsi="Book Antiqua" w:cs="Arial"/>
          <w:color w:val="000000" w:themeColor="text1"/>
          <w:sz w:val="24"/>
        </w:rPr>
        <w:t>calgranulins</w:t>
      </w:r>
      <w:proofErr w:type="spellEnd"/>
      <w:r w:rsidRPr="00C06798">
        <w:rPr>
          <w:rFonts w:ascii="Book Antiqua" w:eastAsia="MS-Mincho" w:hAnsi="Book Antiqua"/>
          <w:color w:val="000000" w:themeColor="text1"/>
          <w:kern w:val="0"/>
          <w:sz w:val="24"/>
        </w:rPr>
        <w:t xml:space="preserve"> </w:t>
      </w:r>
      <w:r w:rsidRPr="00C06798">
        <w:rPr>
          <w:rFonts w:ascii="Book Antiqua" w:eastAsia="MS-Mincho" w:hAnsi="Book Antiqua"/>
          <w:color w:val="000000" w:themeColor="text1"/>
          <w:kern w:val="0"/>
          <w:sz w:val="24"/>
          <w:lang w:eastAsia="ja-JP"/>
        </w:rPr>
        <w:t xml:space="preserve">has been shown to </w:t>
      </w:r>
      <w:r w:rsidRPr="00C06798">
        <w:rPr>
          <w:rFonts w:ascii="Book Antiqua" w:eastAsia="MS-Mincho" w:hAnsi="Book Antiqua"/>
          <w:color w:val="000000" w:themeColor="text1"/>
          <w:kern w:val="0"/>
          <w:sz w:val="24"/>
        </w:rPr>
        <w:t xml:space="preserve">trigger the activation of key cell signaling pathways, thereby reprogramming cellular </w:t>
      </w:r>
      <w:proofErr w:type="gramStart"/>
      <w:r w:rsidRPr="00C06798">
        <w:rPr>
          <w:rFonts w:ascii="Book Antiqua" w:eastAsia="MS-Mincho" w:hAnsi="Book Antiqua"/>
          <w:color w:val="000000" w:themeColor="text1"/>
          <w:kern w:val="0"/>
          <w:sz w:val="24"/>
        </w:rPr>
        <w:t>properties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76]</w:t>
      </w:r>
      <w:r w:rsidRPr="00C06798">
        <w:rPr>
          <w:rFonts w:ascii="Book Antiqua" w:eastAsia="MS-Mincho" w:hAnsi="Book Antiqua"/>
          <w:color w:val="000000" w:themeColor="text1"/>
          <w:kern w:val="0"/>
          <w:sz w:val="24"/>
        </w:rPr>
        <w:t xml:space="preserve">. </w:t>
      </w:r>
      <w:r w:rsidRPr="00C06798">
        <w:rPr>
          <w:rFonts w:ascii="Book Antiqua" w:eastAsia="MS Mincho" w:hAnsi="Book Antiqua"/>
          <w:color w:val="000000" w:themeColor="text1"/>
          <w:sz w:val="24"/>
          <w:lang w:eastAsia="ja-JP"/>
        </w:rPr>
        <w:t>Previous studies</w:t>
      </w:r>
      <w:r w:rsidRPr="00C06798">
        <w:rPr>
          <w:rFonts w:ascii="Book Antiqua" w:hAnsi="Book Antiqua"/>
          <w:color w:val="000000" w:themeColor="text1"/>
          <w:sz w:val="24"/>
        </w:rPr>
        <w:t xml:space="preserve"> suggested that </w:t>
      </w:r>
      <w:r w:rsidRPr="00C06798">
        <w:rPr>
          <w:rFonts w:ascii="Book Antiqua" w:eastAsia="MS Mincho" w:hAnsi="Book Antiqua"/>
          <w:color w:val="000000" w:themeColor="text1"/>
          <w:sz w:val="24"/>
          <w:lang w:eastAsia="ja-JP"/>
        </w:rPr>
        <w:t xml:space="preserve">the expression of </w:t>
      </w:r>
      <w:r w:rsidRPr="00C06798">
        <w:rPr>
          <w:rFonts w:ascii="Book Antiqua" w:hAnsi="Book Antiqua"/>
          <w:color w:val="000000" w:themeColor="text1"/>
          <w:sz w:val="24"/>
        </w:rPr>
        <w:t xml:space="preserve">RAGE </w:t>
      </w:r>
      <w:r w:rsidRPr="00C06798">
        <w:rPr>
          <w:rFonts w:ascii="Book Antiqua" w:eastAsia="MS Mincho" w:hAnsi="Book Antiqua"/>
          <w:color w:val="000000" w:themeColor="text1"/>
          <w:sz w:val="24"/>
          <w:lang w:eastAsia="ja-JP"/>
        </w:rPr>
        <w:t>wa</w:t>
      </w:r>
      <w:r w:rsidRPr="00C06798">
        <w:rPr>
          <w:rFonts w:ascii="Book Antiqua" w:hAnsi="Book Antiqua"/>
          <w:color w:val="000000" w:themeColor="text1"/>
          <w:sz w:val="24"/>
        </w:rPr>
        <w:t xml:space="preserve">s associated with the </w:t>
      </w:r>
      <w:r w:rsidRPr="00C06798">
        <w:rPr>
          <w:rFonts w:ascii="Book Antiqua" w:eastAsia="MS Mincho" w:hAnsi="Book Antiqua"/>
          <w:color w:val="000000" w:themeColor="text1"/>
          <w:sz w:val="24"/>
          <w:lang w:eastAsia="ja-JP"/>
        </w:rPr>
        <w:t xml:space="preserve">malignant progression of </w:t>
      </w:r>
      <w:r w:rsidRPr="00C06798">
        <w:rPr>
          <w:rFonts w:ascii="Book Antiqua" w:hAnsi="Book Antiqua"/>
          <w:color w:val="000000" w:themeColor="text1"/>
          <w:sz w:val="24"/>
        </w:rPr>
        <w:t>cance</w:t>
      </w:r>
      <w:r w:rsidRPr="00C06798">
        <w:rPr>
          <w:rFonts w:ascii="Book Antiqua" w:eastAsia="MS Mincho" w:hAnsi="Book Antiqua"/>
          <w:color w:val="000000" w:themeColor="text1"/>
          <w:sz w:val="24"/>
          <w:lang w:eastAsia="ja-JP"/>
        </w:rPr>
        <w:t>r</w:t>
      </w:r>
      <w:r w:rsidRPr="00C06798">
        <w:rPr>
          <w:rFonts w:ascii="Book Antiqua" w:hAnsi="Book Antiqua"/>
          <w:color w:val="000000" w:themeColor="text1"/>
          <w:sz w:val="24"/>
          <w:vertAlign w:val="superscript"/>
        </w:rPr>
        <w:t xml:space="preserve"> [77-80]</w:t>
      </w:r>
      <w:r w:rsidRPr="00C06798">
        <w:rPr>
          <w:rFonts w:ascii="Book Antiqua" w:hAnsi="Book Antiqua"/>
          <w:color w:val="000000" w:themeColor="text1"/>
          <w:sz w:val="24"/>
        </w:rPr>
        <w:t xml:space="preserve">. </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hAnsi="Book Antiqua"/>
          <w:color w:val="000000" w:themeColor="text1"/>
          <w:sz w:val="24"/>
        </w:rPr>
        <w:t>In the liver, RAGE is expressed in hepatocytes and hepatic stellate cells (HSCs</w:t>
      </w:r>
      <w:proofErr w:type="gramStart"/>
      <w:r w:rsidRPr="00C06798">
        <w:rPr>
          <w:rFonts w:ascii="Book Antiqua" w:hAnsi="Book Antiqua"/>
          <w:color w:val="000000" w:themeColor="text1"/>
          <w:sz w:val="24"/>
        </w:rPr>
        <w:t>)</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81,82]</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L</w:t>
      </w:r>
      <w:r w:rsidRPr="00C06798">
        <w:rPr>
          <w:rFonts w:ascii="Book Antiqua" w:hAnsi="Book Antiqua"/>
          <w:color w:val="000000" w:themeColor="text1"/>
          <w:sz w:val="24"/>
        </w:rPr>
        <w:t>iver damage caused by various factors such as inflammation, drug</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and hepatic ischemia/reperfusion (I/R)</w:t>
      </w:r>
      <w:r w:rsidRPr="00C06798">
        <w:rPr>
          <w:rFonts w:ascii="Book Antiqua" w:eastAsia="MS Mincho" w:hAnsi="Book Antiqua"/>
          <w:color w:val="000000" w:themeColor="text1"/>
          <w:sz w:val="24"/>
          <w:lang w:eastAsia="ja-JP"/>
        </w:rPr>
        <w:t xml:space="preserve"> is known to increase the expression of RAGE</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which</w:t>
      </w:r>
      <w:r w:rsidRPr="00C06798">
        <w:rPr>
          <w:rFonts w:ascii="Book Antiqua" w:hAnsi="Book Antiqua"/>
          <w:color w:val="000000" w:themeColor="text1"/>
          <w:sz w:val="24"/>
        </w:rPr>
        <w:t xml:space="preserve"> induces further liver </w:t>
      </w:r>
      <w:proofErr w:type="gramStart"/>
      <w:r w:rsidRPr="00C06798">
        <w:rPr>
          <w:rFonts w:ascii="Book Antiqua" w:hAnsi="Book Antiqua"/>
          <w:color w:val="000000" w:themeColor="text1"/>
          <w:sz w:val="24"/>
        </w:rPr>
        <w:t>failure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83-89]</w:t>
      </w:r>
      <w:r w:rsidRPr="00C06798">
        <w:rPr>
          <w:rFonts w:ascii="Book Antiqua" w:hAnsi="Book Antiqua"/>
          <w:color w:val="000000" w:themeColor="text1"/>
          <w:sz w:val="24"/>
        </w:rPr>
        <w:t xml:space="preserve">. For example, </w:t>
      </w:r>
      <w:proofErr w:type="spellStart"/>
      <w:r w:rsidRPr="00C06798">
        <w:rPr>
          <w:rFonts w:ascii="Book Antiqua" w:hAnsi="Book Antiqua"/>
          <w:color w:val="000000" w:themeColor="text1"/>
          <w:sz w:val="24"/>
        </w:rPr>
        <w:t>Kuhla</w:t>
      </w:r>
      <w:proofErr w:type="spellEnd"/>
      <w:r w:rsidRPr="00C06798">
        <w:rPr>
          <w:rFonts w:ascii="Book Antiqua" w:hAnsi="Book Antiqua"/>
          <w:color w:val="000000" w:themeColor="text1"/>
          <w:sz w:val="24"/>
        </w:rPr>
        <w:t xml:space="preserve"> </w:t>
      </w:r>
      <w:r w:rsidRPr="00C06798">
        <w:rPr>
          <w:rFonts w:ascii="Book Antiqua" w:hAnsi="Book Antiqua"/>
          <w:i/>
          <w:color w:val="000000" w:themeColor="text1"/>
          <w:sz w:val="24"/>
        </w:rPr>
        <w:t xml:space="preserve">et </w:t>
      </w:r>
      <w:proofErr w:type="gramStart"/>
      <w:r w:rsidRPr="00FE1E70">
        <w:rPr>
          <w:rFonts w:ascii="Book Antiqua" w:hAnsi="Book Antiqua"/>
          <w:i/>
          <w:color w:val="000000" w:themeColor="text1"/>
          <w:sz w:val="24"/>
        </w:rPr>
        <w:t>al</w:t>
      </w:r>
      <w:r w:rsidR="00FE1E70" w:rsidRPr="00FE1E70">
        <w:rPr>
          <w:rFonts w:ascii="Book Antiqua" w:hAnsi="Book Antiqua"/>
          <w:color w:val="000000" w:themeColor="text1"/>
          <w:sz w:val="24"/>
          <w:vertAlign w:val="superscript"/>
        </w:rPr>
        <w:t>[</w:t>
      </w:r>
      <w:proofErr w:type="gramEnd"/>
      <w:r w:rsidR="00FE1E70" w:rsidRPr="00FE1E70">
        <w:rPr>
          <w:rFonts w:ascii="Book Antiqua" w:hAnsi="Book Antiqua"/>
          <w:color w:val="000000" w:themeColor="text1"/>
          <w:sz w:val="24"/>
          <w:vertAlign w:val="superscript"/>
        </w:rPr>
        <w:t>89]</w:t>
      </w:r>
      <w:r w:rsidRPr="00FE1E70">
        <w:rPr>
          <w:rFonts w:ascii="Book Antiqua" w:hAnsi="Book Antiqua"/>
          <w:color w:val="000000" w:themeColor="text1"/>
          <w:sz w:val="24"/>
        </w:rPr>
        <w:t xml:space="preserve"> </w:t>
      </w:r>
      <w:r w:rsidRPr="00C06798">
        <w:rPr>
          <w:rFonts w:ascii="Book Antiqua" w:hAnsi="Book Antiqua"/>
          <w:color w:val="000000" w:themeColor="text1"/>
          <w:sz w:val="24"/>
        </w:rPr>
        <w:t>reported that expos</w:t>
      </w:r>
      <w:r w:rsidRPr="00C06798">
        <w:rPr>
          <w:rFonts w:ascii="Book Antiqua" w:eastAsia="MS Mincho" w:hAnsi="Book Antiqua"/>
          <w:color w:val="000000" w:themeColor="text1"/>
          <w:sz w:val="24"/>
          <w:lang w:eastAsia="ja-JP"/>
        </w:rPr>
        <w:t>ure</w:t>
      </w:r>
      <w:r w:rsidRPr="00C06798">
        <w:rPr>
          <w:rFonts w:ascii="Book Antiqua" w:hAnsi="Book Antiqua"/>
          <w:color w:val="000000" w:themeColor="text1"/>
          <w:sz w:val="24"/>
        </w:rPr>
        <w:t xml:space="preserve"> to </w:t>
      </w:r>
      <w:proofErr w:type="spellStart"/>
      <w:r w:rsidRPr="00C06798">
        <w:rPr>
          <w:rFonts w:ascii="Book Antiqua" w:hAnsi="Book Antiqua"/>
          <w:color w:val="000000" w:themeColor="text1"/>
          <w:sz w:val="24"/>
        </w:rPr>
        <w:t>galactosamine</w:t>
      </w:r>
      <w:proofErr w:type="spellEnd"/>
      <w:r w:rsidRPr="00C06798">
        <w:rPr>
          <w:rFonts w:ascii="Book Antiqua" w:hAnsi="Book Antiqua"/>
          <w:color w:val="000000" w:themeColor="text1"/>
          <w:sz w:val="24"/>
        </w:rPr>
        <w:t>/lipopolysaccharide</w:t>
      </w:r>
      <w:r w:rsidRPr="00C06798">
        <w:rPr>
          <w:rFonts w:ascii="Book Antiqua" w:eastAsia="MS Mincho" w:hAnsi="Book Antiqua"/>
          <w:color w:val="000000" w:themeColor="text1"/>
          <w:sz w:val="24"/>
          <w:lang w:eastAsia="ja-JP"/>
        </w:rPr>
        <w:t>s induced</w:t>
      </w:r>
      <w:r w:rsidRPr="00C06798">
        <w:rPr>
          <w:rFonts w:ascii="Book Antiqua" w:hAnsi="Book Antiqua"/>
          <w:color w:val="000000" w:themeColor="text1"/>
          <w:sz w:val="24"/>
        </w:rPr>
        <w:t xml:space="preserve"> RAGE expression, leading to inflammation, and </w:t>
      </w:r>
      <w:r w:rsidRPr="00C06798">
        <w:rPr>
          <w:rFonts w:ascii="Book Antiqua" w:eastAsia="MS Mincho" w:hAnsi="Book Antiqua"/>
          <w:color w:val="000000" w:themeColor="text1"/>
          <w:sz w:val="24"/>
          <w:lang w:eastAsia="ja-JP"/>
        </w:rPr>
        <w:t xml:space="preserve">a </w:t>
      </w:r>
      <w:r w:rsidRPr="00C06798">
        <w:rPr>
          <w:rFonts w:ascii="Book Antiqua" w:hAnsi="Book Antiqua"/>
          <w:color w:val="000000" w:themeColor="text1"/>
          <w:sz w:val="24"/>
        </w:rPr>
        <w:t xml:space="preserve">pre- or post-treatment </w:t>
      </w:r>
      <w:r w:rsidRPr="00C06798">
        <w:rPr>
          <w:rFonts w:ascii="Book Antiqua" w:eastAsia="MS Mincho" w:hAnsi="Book Antiqua"/>
          <w:color w:val="000000" w:themeColor="text1"/>
          <w:sz w:val="24"/>
          <w:lang w:eastAsia="ja-JP"/>
        </w:rPr>
        <w:t xml:space="preserve">with an </w:t>
      </w:r>
      <w:r w:rsidRPr="00C06798">
        <w:rPr>
          <w:rFonts w:ascii="Book Antiqua" w:hAnsi="Book Antiqua"/>
          <w:color w:val="000000" w:themeColor="text1"/>
          <w:sz w:val="24"/>
        </w:rPr>
        <w:t>anti-RAGE antibody attenuated enhanced inflammation, apoptosis</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necrosis. Therefore, RAGE </w:t>
      </w:r>
      <w:r w:rsidRPr="00C06798">
        <w:rPr>
          <w:rFonts w:ascii="Book Antiqua" w:eastAsia="MS Mincho" w:hAnsi="Book Antiqua"/>
          <w:color w:val="000000" w:themeColor="text1"/>
          <w:sz w:val="24"/>
          <w:lang w:eastAsia="ja-JP"/>
        </w:rPr>
        <w:t>is crucially involved in</w:t>
      </w:r>
      <w:r w:rsidRPr="00C06798">
        <w:rPr>
          <w:rFonts w:ascii="Book Antiqua" w:hAnsi="Book Antiqua"/>
          <w:color w:val="000000" w:themeColor="text1"/>
          <w:sz w:val="24"/>
        </w:rPr>
        <w:t xml:space="preserve"> the exacerbation of liver disease and may </w:t>
      </w:r>
      <w:r w:rsidRPr="00C06798">
        <w:rPr>
          <w:rFonts w:ascii="Book Antiqua" w:eastAsia="MS Mincho" w:hAnsi="Book Antiqua"/>
          <w:color w:val="000000" w:themeColor="text1"/>
          <w:sz w:val="24"/>
          <w:lang w:eastAsia="ja-JP"/>
        </w:rPr>
        <w:t xml:space="preserve">also </w:t>
      </w:r>
      <w:r w:rsidRPr="00C06798">
        <w:rPr>
          <w:rFonts w:ascii="Book Antiqua" w:hAnsi="Book Antiqua"/>
          <w:color w:val="000000" w:themeColor="text1"/>
          <w:sz w:val="24"/>
        </w:rPr>
        <w:t xml:space="preserve">play </w:t>
      </w:r>
      <w:r w:rsidRPr="00C06798">
        <w:rPr>
          <w:rFonts w:ascii="Book Antiqua" w:eastAsia="MS Mincho" w:hAnsi="Book Antiqua"/>
          <w:color w:val="000000" w:themeColor="text1"/>
          <w:sz w:val="24"/>
          <w:lang w:eastAsia="ja-JP"/>
        </w:rPr>
        <w:t>a</w:t>
      </w:r>
      <w:r w:rsidRPr="00C06798">
        <w:rPr>
          <w:rFonts w:ascii="Book Antiqua" w:hAnsi="Book Antiqua"/>
          <w:color w:val="000000" w:themeColor="text1"/>
          <w:sz w:val="24"/>
        </w:rPr>
        <w:t xml:space="preserve"> role in 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which </w:t>
      </w:r>
      <w:r w:rsidRPr="00C06798">
        <w:rPr>
          <w:rFonts w:ascii="Book Antiqua" w:eastAsia="MS Mincho" w:hAnsi="Book Antiqua"/>
          <w:color w:val="000000" w:themeColor="text1"/>
          <w:sz w:val="24"/>
          <w:lang w:eastAsia="ja-JP"/>
        </w:rPr>
        <w:t>occurs following</w:t>
      </w:r>
      <w:r w:rsidRPr="00C06798">
        <w:rPr>
          <w:rFonts w:ascii="Book Antiqua" w:hAnsi="Book Antiqua"/>
          <w:color w:val="000000" w:themeColor="text1"/>
          <w:sz w:val="24"/>
        </w:rPr>
        <w:t xml:space="preserve"> liver failure. </w:t>
      </w:r>
      <w:r w:rsidRPr="00C06798">
        <w:rPr>
          <w:rFonts w:ascii="Book Antiqua" w:eastAsia="MS Mincho" w:hAnsi="Book Antiqua"/>
          <w:color w:val="000000" w:themeColor="text1"/>
          <w:sz w:val="24"/>
          <w:lang w:eastAsia="ja-JP"/>
        </w:rPr>
        <w:t>A previous study</w:t>
      </w:r>
      <w:r w:rsidRPr="00C06798">
        <w:rPr>
          <w:rFonts w:ascii="Book Antiqua" w:hAnsi="Book Antiqua" w:cs="TimesNewRomanPS-BoldMT"/>
          <w:color w:val="000000" w:themeColor="text1"/>
          <w:sz w:val="24"/>
        </w:rPr>
        <w:t xml:space="preserve"> reported that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olor w:val="000000" w:themeColor="text1"/>
          <w:sz w:val="24"/>
        </w:rPr>
        <w:t>expression of</w:t>
      </w:r>
      <w:r w:rsidRPr="00C06798">
        <w:rPr>
          <w:rFonts w:ascii="Book Antiqua" w:hAnsi="Book Antiqua"/>
          <w:iCs/>
          <w:color w:val="000000" w:themeColor="text1"/>
          <w:kern w:val="0"/>
          <w:sz w:val="24"/>
        </w:rPr>
        <w:t xml:space="preserve"> RAGE</w:t>
      </w:r>
      <w:r w:rsidRPr="00C06798">
        <w:rPr>
          <w:rFonts w:ascii="Book Antiqua" w:hAnsi="Book Antiqua"/>
          <w:color w:val="000000" w:themeColor="text1"/>
          <w:sz w:val="24"/>
        </w:rPr>
        <w:t xml:space="preserve"> mRNA was higher in th</w:t>
      </w:r>
      <w:r w:rsidRPr="00C06798">
        <w:rPr>
          <w:rFonts w:ascii="Book Antiqua" w:eastAsia="MS Mincho" w:hAnsi="Book Antiqua"/>
          <w:color w:val="000000" w:themeColor="text1"/>
          <w:sz w:val="24"/>
          <w:lang w:eastAsia="ja-JP"/>
        </w:rPr>
        <w:t>e liver cells</w:t>
      </w:r>
      <w:r w:rsidRPr="00C06798">
        <w:rPr>
          <w:rFonts w:ascii="Book Antiqua" w:hAnsi="Book Antiqua"/>
          <w:color w:val="000000" w:themeColor="text1"/>
          <w:sz w:val="24"/>
        </w:rPr>
        <w:t xml:space="preserve"> of hepatitis and HCC patients than in normal liver cells</w:t>
      </w:r>
      <w:r w:rsidRPr="00C06798">
        <w:rPr>
          <w:rFonts w:ascii="Book Antiqua" w:hAnsi="Book Antiqua"/>
          <w:color w:val="000000" w:themeColor="text1"/>
          <w:sz w:val="24"/>
          <w:vertAlign w:val="superscript"/>
        </w:rPr>
        <w:t>[81]</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and RAGE expression correlated with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 xml:space="preserve">poor therapeutic outcomes and malignancy </w:t>
      </w:r>
      <w:r w:rsidRPr="00C06798">
        <w:rPr>
          <w:rFonts w:ascii="Book Antiqua" w:eastAsia="MS Mincho" w:hAnsi="Book Antiqua"/>
          <w:color w:val="000000" w:themeColor="text1"/>
          <w:sz w:val="24"/>
          <w:lang w:eastAsia="ja-JP"/>
        </w:rPr>
        <w:t>of HCC</w:t>
      </w:r>
      <w:r w:rsidRPr="00C06798">
        <w:rPr>
          <w:rFonts w:ascii="Book Antiqua" w:hAnsi="Book Antiqua"/>
          <w:color w:val="000000" w:themeColor="text1"/>
          <w:sz w:val="24"/>
          <w:vertAlign w:val="superscript"/>
        </w:rPr>
        <w:t>[90,91]</w:t>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 xml:space="preserve">Ito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olor w:val="000000" w:themeColor="text1"/>
          <w:sz w:val="24"/>
          <w:vertAlign w:val="superscript"/>
        </w:rPr>
        <w:t>[</w:t>
      </w:r>
      <w:proofErr w:type="gramEnd"/>
      <w:r w:rsidR="00C67C44" w:rsidRPr="00C06798">
        <w:rPr>
          <w:rFonts w:ascii="Book Antiqua" w:hAnsi="Book Antiqua"/>
          <w:color w:val="000000" w:themeColor="text1"/>
          <w:sz w:val="24"/>
          <w:vertAlign w:val="superscript"/>
        </w:rPr>
        <w:t>90]</w:t>
      </w:r>
      <w:r w:rsidRPr="00C06798">
        <w:rPr>
          <w:rFonts w:ascii="Book Antiqua" w:hAnsi="Book Antiqua" w:cs="TimesNewRomanPS-BoldMT"/>
          <w:i/>
          <w:color w:val="000000" w:themeColor="text1"/>
          <w:sz w:val="24"/>
        </w:rPr>
        <w:t xml:space="preserve"> </w:t>
      </w:r>
      <w:r w:rsidRPr="00C06798">
        <w:rPr>
          <w:rFonts w:ascii="Book Antiqua" w:hAnsi="Book Antiqua" w:cs="TimesNewRomanPS-BoldMT"/>
          <w:color w:val="000000" w:themeColor="text1"/>
          <w:sz w:val="24"/>
        </w:rPr>
        <w:t xml:space="preserve">investigated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s="TimesNewRomanPS-BoldMT"/>
          <w:color w:val="000000" w:themeColor="text1"/>
          <w:sz w:val="24"/>
        </w:rPr>
        <w:t>relationship between RAGE expression and clinical outcome</w:t>
      </w:r>
      <w:r w:rsidRPr="00C06798">
        <w:rPr>
          <w:rFonts w:ascii="Book Antiqua" w:eastAsia="MS Mincho" w:hAnsi="Book Antiqua" w:cs="TimesNewRomanPS-BoldMT"/>
          <w:color w:val="000000" w:themeColor="text1"/>
          <w:sz w:val="24"/>
          <w:lang w:eastAsia="ja-JP"/>
        </w:rPr>
        <w:t>s</w:t>
      </w:r>
      <w:r w:rsidRPr="00C06798">
        <w:rPr>
          <w:rFonts w:ascii="Book Antiqua" w:hAnsi="Book Antiqua" w:cs="TimesNewRomanPS-BoldMT"/>
          <w:color w:val="000000" w:themeColor="text1"/>
          <w:sz w:val="24"/>
        </w:rPr>
        <w:t xml:space="preserve"> in 65</w:t>
      </w:r>
      <w:r w:rsidRPr="00C06798">
        <w:rPr>
          <w:rFonts w:ascii="Book Antiqua" w:hAnsi="Book Antiqua"/>
          <w:color w:val="000000" w:themeColor="text1"/>
          <w:sz w:val="24"/>
        </w:rPr>
        <w:t xml:space="preserve"> patients who underwent initial </w:t>
      </w:r>
      <w:proofErr w:type="spellStart"/>
      <w:r w:rsidRPr="00C06798">
        <w:rPr>
          <w:rFonts w:ascii="Book Antiqua" w:hAnsi="Book Antiqua"/>
          <w:color w:val="000000" w:themeColor="text1"/>
          <w:sz w:val="24"/>
        </w:rPr>
        <w:t>hepatectomy</w:t>
      </w:r>
      <w:proofErr w:type="spellEnd"/>
      <w:r w:rsidRPr="00C06798">
        <w:rPr>
          <w:rFonts w:ascii="Book Antiqua" w:hAnsi="Book Antiqua"/>
          <w:color w:val="000000" w:themeColor="text1"/>
          <w:sz w:val="24"/>
        </w:rPr>
        <w:t xml:space="preserve"> for HCC. </w:t>
      </w:r>
      <w:r w:rsidRPr="00C06798">
        <w:rPr>
          <w:rFonts w:ascii="Book Antiqua" w:eastAsia="MS Mincho" w:hAnsi="Book Antiqua"/>
          <w:color w:val="000000" w:themeColor="text1"/>
          <w:sz w:val="24"/>
          <w:lang w:eastAsia="ja-JP"/>
        </w:rPr>
        <w:t xml:space="preserve">The number of </w:t>
      </w:r>
      <w:r w:rsidRPr="00C06798">
        <w:rPr>
          <w:rFonts w:ascii="Book Antiqua" w:hAnsi="Book Antiqua"/>
          <w:color w:val="000000" w:themeColor="text1"/>
          <w:sz w:val="24"/>
        </w:rPr>
        <w:t xml:space="preserve">patients that </w:t>
      </w:r>
      <w:r w:rsidRPr="00C06798">
        <w:rPr>
          <w:rFonts w:ascii="Book Antiqua" w:eastAsia="MS Mincho" w:hAnsi="Book Antiqua"/>
          <w:color w:val="000000" w:themeColor="text1"/>
          <w:sz w:val="24"/>
          <w:lang w:eastAsia="ja-JP"/>
        </w:rPr>
        <w:t xml:space="preserve">expressed </w:t>
      </w:r>
      <w:r w:rsidRPr="00C06798">
        <w:rPr>
          <w:rFonts w:ascii="Book Antiqua" w:hAnsi="Book Antiqua"/>
          <w:color w:val="000000" w:themeColor="text1"/>
          <w:sz w:val="24"/>
        </w:rPr>
        <w:t xml:space="preserve">RAGE was </w:t>
      </w:r>
      <w:r w:rsidRPr="00C06798">
        <w:rPr>
          <w:rFonts w:ascii="Book Antiqua" w:eastAsia="MS Mincho" w:hAnsi="Book Antiqua"/>
          <w:color w:val="000000" w:themeColor="text1"/>
          <w:sz w:val="24"/>
          <w:lang w:eastAsia="ja-JP"/>
        </w:rPr>
        <w:t>significantly higher among those with</w:t>
      </w:r>
      <w:r w:rsidRPr="00C06798">
        <w:rPr>
          <w:rFonts w:ascii="Book Antiqua" w:hAnsi="Book Antiqua"/>
          <w:color w:val="000000" w:themeColor="text1"/>
          <w:sz w:val="24"/>
        </w:rPr>
        <w:t xml:space="preserve"> well and poor</w:t>
      </w:r>
      <w:r w:rsidRPr="00C06798">
        <w:rPr>
          <w:rFonts w:ascii="Book Antiqua" w:eastAsia="MS Mincho" w:hAnsi="Book Antiqua"/>
          <w:color w:val="000000" w:themeColor="text1"/>
          <w:sz w:val="24"/>
          <w:lang w:eastAsia="ja-JP"/>
        </w:rPr>
        <w:t>ly</w:t>
      </w:r>
      <w:r w:rsidRPr="00C06798">
        <w:rPr>
          <w:rFonts w:ascii="Book Antiqua" w:hAnsi="Book Antiqua"/>
          <w:color w:val="000000" w:themeColor="text1"/>
          <w:sz w:val="24"/>
        </w:rPr>
        <w:t xml:space="preserve"> differentiated HCC than </w:t>
      </w:r>
      <w:r w:rsidRPr="00C06798">
        <w:rPr>
          <w:rFonts w:ascii="Book Antiqua" w:eastAsia="MS Mincho" w:hAnsi="Book Antiqua"/>
          <w:color w:val="000000" w:themeColor="text1"/>
          <w:sz w:val="24"/>
          <w:lang w:eastAsia="ja-JP"/>
        </w:rPr>
        <w:t>those with</w:t>
      </w:r>
      <w:r w:rsidRPr="00C06798">
        <w:rPr>
          <w:rFonts w:ascii="Book Antiqua" w:hAnsi="Book Antiqua"/>
          <w:color w:val="000000" w:themeColor="text1"/>
          <w:sz w:val="24"/>
        </w:rPr>
        <w:t xml:space="preserve"> moderately</w:t>
      </w:r>
      <w:r w:rsidRPr="00C06798">
        <w:rPr>
          <w:rFonts w:ascii="Book Antiqua" w:eastAsia="MS Mincho" w:hAnsi="Book Antiqua"/>
          <w:color w:val="000000" w:themeColor="text1"/>
          <w:sz w:val="24"/>
          <w:lang w:eastAsia="ja-JP"/>
        </w:rPr>
        <w:t xml:space="preserve"> </w:t>
      </w:r>
      <w:r w:rsidRPr="00C06798">
        <w:rPr>
          <w:rFonts w:ascii="Book Antiqua" w:hAnsi="Book Antiqua"/>
          <w:color w:val="000000" w:themeColor="text1"/>
          <w:sz w:val="24"/>
        </w:rPr>
        <w:t xml:space="preserve">differentiated HCC, and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5</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year survival rate </w:t>
      </w:r>
      <w:r w:rsidRPr="00C06798">
        <w:rPr>
          <w:rFonts w:ascii="Book Antiqua" w:eastAsia="MS Mincho" w:hAnsi="Book Antiqua"/>
          <w:color w:val="000000" w:themeColor="text1"/>
          <w:sz w:val="24"/>
          <w:lang w:eastAsia="ja-JP"/>
        </w:rPr>
        <w:t xml:space="preserve">was </w:t>
      </w:r>
      <w:r w:rsidRPr="00C06798">
        <w:rPr>
          <w:rFonts w:ascii="Book Antiqua" w:hAnsi="Book Antiqua"/>
          <w:color w:val="000000" w:themeColor="text1"/>
          <w:sz w:val="24"/>
        </w:rPr>
        <w:t xml:space="preserve">significantly lower </w:t>
      </w:r>
      <w:r w:rsidRPr="00C06798">
        <w:rPr>
          <w:rFonts w:ascii="Book Antiqua" w:eastAsia="MS Mincho" w:hAnsi="Book Antiqua"/>
          <w:color w:val="000000" w:themeColor="text1"/>
          <w:sz w:val="24"/>
          <w:lang w:eastAsia="ja-JP"/>
        </w:rPr>
        <w:t xml:space="preserve">in the </w:t>
      </w:r>
      <w:r w:rsidRPr="00C06798">
        <w:rPr>
          <w:rFonts w:ascii="Book Antiqua" w:hAnsi="Book Antiqua"/>
          <w:color w:val="000000" w:themeColor="text1"/>
          <w:sz w:val="24"/>
        </w:rPr>
        <w:t xml:space="preserve">RAGE-positive group than </w:t>
      </w:r>
      <w:r w:rsidRPr="00C06798">
        <w:rPr>
          <w:rFonts w:ascii="Book Antiqua" w:eastAsia="MS Mincho" w:hAnsi="Book Antiqua"/>
          <w:color w:val="000000" w:themeColor="text1"/>
          <w:sz w:val="24"/>
          <w:lang w:eastAsia="ja-JP"/>
        </w:rPr>
        <w:t xml:space="preserve">in the </w:t>
      </w:r>
      <w:r w:rsidRPr="00C06798">
        <w:rPr>
          <w:rFonts w:ascii="Book Antiqua" w:hAnsi="Book Antiqua"/>
          <w:color w:val="000000" w:themeColor="text1"/>
          <w:sz w:val="24"/>
        </w:rPr>
        <w:t xml:space="preserve">RAGE-negative group. </w:t>
      </w:r>
      <w:r w:rsidRPr="00C06798">
        <w:rPr>
          <w:rFonts w:ascii="Book Antiqua" w:hAnsi="Book Antiqua" w:cs="TimesNewRomanPS-BoldMT"/>
          <w:color w:val="000000" w:themeColor="text1"/>
          <w:sz w:val="24"/>
        </w:rPr>
        <w:t xml:space="preserve">Yang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olor w:val="000000" w:themeColor="text1"/>
          <w:sz w:val="24"/>
          <w:vertAlign w:val="superscript"/>
        </w:rPr>
        <w:t>[</w:t>
      </w:r>
      <w:proofErr w:type="gramEnd"/>
      <w:r w:rsidR="00C67C44" w:rsidRPr="00C06798">
        <w:rPr>
          <w:rFonts w:ascii="Book Antiqua" w:hAnsi="Book Antiqua"/>
          <w:color w:val="000000" w:themeColor="text1"/>
          <w:sz w:val="24"/>
          <w:vertAlign w:val="superscript"/>
        </w:rPr>
        <w:t>91]</w:t>
      </w:r>
      <w:r w:rsidRPr="00C06798">
        <w:rPr>
          <w:rFonts w:ascii="Book Antiqua" w:hAnsi="Book Antiqua" w:cs="TimesNewRomanPS-BoldMT"/>
          <w:i/>
          <w:color w:val="000000" w:themeColor="text1"/>
          <w:sz w:val="24"/>
        </w:rPr>
        <w:t xml:space="preserve"> </w:t>
      </w:r>
      <w:r w:rsidRPr="00C06798">
        <w:rPr>
          <w:rFonts w:ascii="Book Antiqua" w:hAnsi="Book Antiqua" w:cs="TimesNewRomanPS-BoldMT"/>
          <w:color w:val="000000" w:themeColor="text1"/>
          <w:sz w:val="24"/>
        </w:rPr>
        <w:t xml:space="preserve">investigated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s="TimesNewRomanPS-BoldMT"/>
          <w:color w:val="000000" w:themeColor="text1"/>
          <w:sz w:val="24"/>
        </w:rPr>
        <w:t xml:space="preserve">relationship between RAGE expression and </w:t>
      </w:r>
      <w:proofErr w:type="spellStart"/>
      <w:r w:rsidRPr="00C06798">
        <w:rPr>
          <w:rFonts w:ascii="Book Antiqua" w:hAnsi="Book Antiqua" w:cs="TimesNewRomanPS-BoldMT"/>
          <w:color w:val="000000" w:themeColor="text1"/>
          <w:sz w:val="24"/>
        </w:rPr>
        <w:t>clinicopathologic</w:t>
      </w:r>
      <w:r w:rsidRPr="00C06798">
        <w:rPr>
          <w:rFonts w:ascii="Book Antiqua" w:eastAsia="MS Mincho" w:hAnsi="Book Antiqua" w:cs="TimesNewRomanPS-BoldMT"/>
          <w:color w:val="000000" w:themeColor="text1"/>
          <w:sz w:val="24"/>
          <w:lang w:eastAsia="ja-JP"/>
        </w:rPr>
        <w:t>al</w:t>
      </w:r>
      <w:proofErr w:type="spellEnd"/>
      <w:r w:rsidRPr="00C06798">
        <w:rPr>
          <w:rFonts w:ascii="Book Antiqua" w:hAnsi="Book Antiqua" w:cs="TimesNewRomanPS-BoldMT"/>
          <w:color w:val="000000" w:themeColor="text1"/>
          <w:sz w:val="24"/>
        </w:rPr>
        <w:t xml:space="preserve"> features in 75</w:t>
      </w:r>
      <w:r w:rsidRPr="00C06798">
        <w:rPr>
          <w:rFonts w:ascii="Book Antiqua" w:hAnsi="Book Antiqua"/>
          <w:color w:val="000000" w:themeColor="text1"/>
          <w:sz w:val="24"/>
        </w:rPr>
        <w:t xml:space="preserve"> patients with HCC. HCC tissues </w:t>
      </w:r>
      <w:r w:rsidRPr="00C06798">
        <w:rPr>
          <w:rFonts w:ascii="Book Antiqua" w:eastAsia="MS Mincho" w:hAnsi="Book Antiqua"/>
          <w:color w:val="000000" w:themeColor="text1"/>
          <w:sz w:val="24"/>
          <w:lang w:eastAsia="ja-JP"/>
        </w:rPr>
        <w:t>expressed</w:t>
      </w:r>
      <w:r w:rsidRPr="00C06798">
        <w:rPr>
          <w:rFonts w:ascii="Book Antiqua" w:hAnsi="Book Antiqua"/>
          <w:color w:val="000000" w:themeColor="text1"/>
          <w:sz w:val="24"/>
        </w:rPr>
        <w:t xml:space="preserve"> significantly higher </w:t>
      </w:r>
      <w:r w:rsidRPr="00C06798">
        <w:rPr>
          <w:rFonts w:ascii="Book Antiqua" w:eastAsia="MS Mincho" w:hAnsi="Book Antiqua"/>
          <w:color w:val="000000" w:themeColor="text1"/>
          <w:sz w:val="24"/>
          <w:lang w:eastAsia="ja-JP"/>
        </w:rPr>
        <w:t xml:space="preserve">levels of </w:t>
      </w:r>
      <w:r w:rsidRPr="00C06798">
        <w:rPr>
          <w:rFonts w:ascii="Book Antiqua" w:hAnsi="Book Antiqua"/>
          <w:color w:val="000000" w:themeColor="text1"/>
          <w:sz w:val="24"/>
        </w:rPr>
        <w:lastRenderedPageBreak/>
        <w:t xml:space="preserve">RAGE than non-cancerous tissues, and </w:t>
      </w:r>
      <w:r w:rsidRPr="00C06798">
        <w:rPr>
          <w:rFonts w:ascii="Book Antiqua" w:eastAsia="MS Mincho" w:hAnsi="Book Antiqua"/>
          <w:color w:val="000000" w:themeColor="text1"/>
          <w:sz w:val="24"/>
          <w:lang w:eastAsia="ja-JP"/>
        </w:rPr>
        <w:t xml:space="preserve">the expression of </w:t>
      </w:r>
      <w:r w:rsidRPr="00C06798">
        <w:rPr>
          <w:rFonts w:ascii="Book Antiqua" w:hAnsi="Book Antiqua"/>
          <w:color w:val="000000" w:themeColor="text1"/>
          <w:sz w:val="24"/>
        </w:rPr>
        <w:t>RAGE was closely associated with pathological staging and lymph-vascular space invasion. Furthermore</w:t>
      </w:r>
      <w:r w:rsidRPr="00C06798">
        <w:rPr>
          <w:rFonts w:ascii="Book Antiqua" w:eastAsia="MS Mincho" w:hAnsi="Book Antiqua"/>
          <w:color w:val="000000" w:themeColor="text1"/>
          <w:sz w:val="24"/>
        </w:rPr>
        <w:t xml:space="preserve">, </w:t>
      </w:r>
      <w:r w:rsidRPr="00C06798">
        <w:rPr>
          <w:rFonts w:ascii="Book Antiqua" w:hAnsi="Book Antiqua"/>
          <w:color w:val="000000" w:themeColor="text1"/>
          <w:sz w:val="24"/>
        </w:rPr>
        <w:t xml:space="preserve">recent studies suggested that </w:t>
      </w:r>
      <w:r w:rsidRPr="00C06798">
        <w:rPr>
          <w:rFonts w:ascii="Book Antiqua" w:eastAsia="MS Mincho" w:hAnsi="Book Antiqua"/>
          <w:color w:val="000000" w:themeColor="text1"/>
          <w:sz w:val="24"/>
        </w:rPr>
        <w:t xml:space="preserve">RAGE expression increased under hypoxic conditions in HCC cell </w:t>
      </w:r>
      <w:proofErr w:type="gramStart"/>
      <w:r w:rsidRPr="00C06798">
        <w:rPr>
          <w:rFonts w:ascii="Book Antiqua" w:eastAsia="MS Mincho" w:hAnsi="Book Antiqua"/>
          <w:color w:val="000000" w:themeColor="text1"/>
          <w:sz w:val="24"/>
        </w:rPr>
        <w:t>lines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79,81]</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The survival of </w:t>
      </w:r>
      <w:r w:rsidRPr="00C06798">
        <w:rPr>
          <w:rFonts w:ascii="Book Antiqua" w:hAnsi="Book Antiqua"/>
          <w:color w:val="000000" w:themeColor="text1"/>
          <w:sz w:val="24"/>
        </w:rPr>
        <w:t xml:space="preserve">RAGE-transfected cells </w:t>
      </w:r>
      <w:r w:rsidRPr="00C06798">
        <w:rPr>
          <w:rFonts w:ascii="Book Antiqua" w:eastAsia="MS Mincho" w:hAnsi="Book Antiqua"/>
          <w:color w:val="000000" w:themeColor="text1"/>
          <w:sz w:val="24"/>
          <w:lang w:eastAsia="ja-JP"/>
        </w:rPr>
        <w:t xml:space="preserve">was </w:t>
      </w:r>
      <w:r w:rsidRPr="00C06798">
        <w:rPr>
          <w:rFonts w:ascii="Book Antiqua" w:hAnsi="Book Antiqua"/>
          <w:color w:val="000000" w:themeColor="text1"/>
          <w:sz w:val="24"/>
        </w:rPr>
        <w:t xml:space="preserve">significantly prolonged under hypoxic conditions, and </w:t>
      </w:r>
      <w:r w:rsidRPr="00C06798">
        <w:rPr>
          <w:rFonts w:ascii="Book Antiqua" w:eastAsia="MS Mincho" w:hAnsi="Book Antiqua"/>
          <w:color w:val="000000" w:themeColor="text1"/>
          <w:sz w:val="24"/>
          <w:lang w:eastAsia="ja-JP"/>
        </w:rPr>
        <w:t xml:space="preserve">an </w:t>
      </w:r>
      <w:r w:rsidRPr="00C06798">
        <w:rPr>
          <w:rFonts w:ascii="Book Antiqua" w:hAnsi="Book Antiqua"/>
          <w:color w:val="000000" w:themeColor="text1"/>
          <w:sz w:val="24"/>
        </w:rPr>
        <w:t xml:space="preserve">anti-RAGE siRNA treatment </w:t>
      </w:r>
      <w:r w:rsidRPr="00C06798">
        <w:rPr>
          <w:rFonts w:ascii="Book Antiqua" w:eastAsia="MS Mincho" w:hAnsi="Book Antiqua"/>
          <w:color w:val="000000" w:themeColor="text1"/>
          <w:sz w:val="24"/>
          <w:lang w:eastAsia="ja-JP"/>
        </w:rPr>
        <w:t>eliminated this</w:t>
      </w:r>
      <w:r w:rsidRPr="00C06798">
        <w:rPr>
          <w:rFonts w:ascii="Book Antiqua" w:hAnsi="Book Antiqua"/>
          <w:color w:val="000000" w:themeColor="text1"/>
          <w:sz w:val="24"/>
        </w:rPr>
        <w:t xml:space="preserve"> </w:t>
      </w:r>
      <w:proofErr w:type="gramStart"/>
      <w:r w:rsidRPr="00C06798">
        <w:rPr>
          <w:rFonts w:ascii="Book Antiqua" w:hAnsi="Book Antiqua"/>
          <w:color w:val="000000" w:themeColor="text1"/>
          <w:sz w:val="24"/>
        </w:rPr>
        <w:t>influence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81]</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Therefore,</w:t>
      </w:r>
      <w:r w:rsidRPr="00C06798">
        <w:rPr>
          <w:rFonts w:ascii="Book Antiqua" w:hAnsi="Book Antiqua"/>
          <w:color w:val="000000" w:themeColor="text1"/>
          <w:sz w:val="24"/>
        </w:rPr>
        <w:t xml:space="preserve"> inhibitor</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of RAGE expression may be effective as new HCC therapeutic drug</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w:t>
      </w:r>
      <w:r w:rsidRPr="00C06798">
        <w:rPr>
          <w:rFonts w:ascii="Book Antiqua" w:hAnsi="Book Antiqua" w:cs="TimesNewRomanPS-BoldMT"/>
          <w:color w:val="000000" w:themeColor="text1"/>
          <w:sz w:val="24"/>
        </w:rPr>
        <w:t xml:space="preserve"> </w:t>
      </w:r>
      <w:proofErr w:type="spellStart"/>
      <w:r w:rsidRPr="00C06798">
        <w:rPr>
          <w:rFonts w:ascii="Book Antiqua" w:hAnsi="Book Antiqua" w:cs="TimesNewRomanPS-BoldMT"/>
          <w:color w:val="000000" w:themeColor="text1"/>
          <w:sz w:val="24"/>
        </w:rPr>
        <w:t>Koh</w:t>
      </w:r>
      <w:proofErr w:type="spellEnd"/>
      <w:r w:rsidRPr="00C06798">
        <w:rPr>
          <w:rFonts w:ascii="Book Antiqua" w:hAnsi="Book Antiqua" w:cs="TimesNewRomanPS-BoldMT"/>
          <w:color w:val="000000" w:themeColor="text1"/>
          <w:sz w:val="24"/>
        </w:rPr>
        <w:t xml:space="preserve">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s="TimesNewRomanPS-BoldMT"/>
          <w:color w:val="000000" w:themeColor="text1"/>
          <w:sz w:val="24"/>
          <w:vertAlign w:val="superscript"/>
        </w:rPr>
        <w:t>[</w:t>
      </w:r>
      <w:proofErr w:type="gramEnd"/>
      <w:r w:rsidR="00C67C44" w:rsidRPr="00C06798">
        <w:rPr>
          <w:rFonts w:ascii="Book Antiqua" w:hAnsi="Book Antiqua" w:cs="TimesNewRomanPS-BoldMT"/>
          <w:color w:val="000000" w:themeColor="text1"/>
          <w:sz w:val="24"/>
          <w:vertAlign w:val="superscript"/>
        </w:rPr>
        <w:t>88]</w:t>
      </w:r>
      <w:r w:rsidRPr="00C06798">
        <w:rPr>
          <w:rFonts w:ascii="Book Antiqua" w:hAnsi="Book Antiqua" w:cs="TimesNewRomanPS-BoldMT"/>
          <w:color w:val="000000" w:themeColor="text1"/>
          <w:sz w:val="24"/>
        </w:rPr>
        <w:t xml:space="preserve"> reported that losartan</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a</w:t>
      </w:r>
      <w:r w:rsidRPr="00C06798">
        <w:rPr>
          <w:rFonts w:ascii="Book Antiqua" w:hAnsi="Book Antiqua" w:cs="TimesNewRomanPS-BoldMT"/>
          <w:color w:val="000000" w:themeColor="text1"/>
          <w:sz w:val="24"/>
        </w:rPr>
        <w:t xml:space="preserve"> peroxisome proliferator-activated receptor-</w:t>
      </w:r>
      <w:r w:rsidRPr="00C06798">
        <w:rPr>
          <w:rFonts w:ascii="Book Antiqua" w:hAnsi="Book Antiqua"/>
          <w:color w:val="000000" w:themeColor="text1"/>
          <w:sz w:val="24"/>
        </w:rPr>
        <w:sym w:font="Symbol" w:char="F067"/>
      </w:r>
      <w:r w:rsidRPr="00C06798">
        <w:rPr>
          <w:rFonts w:ascii="Book Antiqua" w:hAnsi="Book Antiqua" w:cs="TimesNewRomanPS-BoldMT"/>
          <w:color w:val="000000" w:themeColor="text1"/>
          <w:sz w:val="24"/>
        </w:rPr>
        <w:t xml:space="preserve"> (PPAR-</w:t>
      </w:r>
      <w:r w:rsidRPr="00C06798">
        <w:rPr>
          <w:rFonts w:ascii="Book Antiqua" w:hAnsi="Book Antiqua"/>
          <w:color w:val="000000" w:themeColor="text1"/>
          <w:sz w:val="24"/>
        </w:rPr>
        <w:sym w:font="Symbol" w:char="F067"/>
      </w:r>
      <w:r w:rsidRPr="00C06798">
        <w:rPr>
          <w:rFonts w:ascii="Book Antiqua" w:hAnsi="Book Antiqua" w:cs="TimesNewRomanPS-BoldMT"/>
          <w:color w:val="000000" w:themeColor="text1"/>
          <w:sz w:val="24"/>
        </w:rPr>
        <w:t>) activator</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attenuated the enhanced expression </w:t>
      </w:r>
      <w:r w:rsidRPr="00C06798">
        <w:rPr>
          <w:rFonts w:ascii="Book Antiqua" w:eastAsia="MS Mincho" w:hAnsi="Book Antiqua" w:cs="TimesNewRomanPS-BoldMT"/>
          <w:color w:val="000000" w:themeColor="text1"/>
          <w:sz w:val="24"/>
          <w:lang w:eastAsia="ja-JP"/>
        </w:rPr>
        <w:t xml:space="preserve">of </w:t>
      </w:r>
      <w:r w:rsidRPr="00C06798">
        <w:rPr>
          <w:rFonts w:ascii="Book Antiqua" w:hAnsi="Book Antiqua" w:cs="TimesNewRomanPS-BoldMT"/>
          <w:color w:val="000000" w:themeColor="text1"/>
          <w:sz w:val="24"/>
        </w:rPr>
        <w:t xml:space="preserve">RAGE in </w:t>
      </w:r>
      <w:r w:rsidRPr="00C06798">
        <w:rPr>
          <w:rFonts w:ascii="Book Antiqua" w:hAnsi="Book Antiqua"/>
          <w:color w:val="000000" w:themeColor="text1"/>
          <w:sz w:val="24"/>
        </w:rPr>
        <w:t>I/R</w:t>
      </w:r>
      <w:r w:rsidRPr="00C06798">
        <w:rPr>
          <w:rFonts w:ascii="Book Antiqua" w:hAnsi="Book Antiqua" w:cs="TimesNewRomanPS-BoldMT"/>
          <w:color w:val="000000" w:themeColor="text1"/>
          <w:sz w:val="24"/>
        </w:rPr>
        <w:t xml:space="preserve"> and attenuated liver damage</w:t>
      </w:r>
      <w:r w:rsidRPr="00C06798">
        <w:rPr>
          <w:rFonts w:ascii="Book Antiqua" w:eastAsia="MS Mincho" w:hAnsi="Book Antiqua" w:cs="TimesNewRomanPS-BoldMT"/>
          <w:color w:val="000000" w:themeColor="text1"/>
          <w:sz w:val="24"/>
          <w:lang w:eastAsia="ja-JP"/>
        </w:rPr>
        <w:t xml:space="preserve">-inducing </w:t>
      </w:r>
      <w:r w:rsidRPr="00C06798">
        <w:rPr>
          <w:rFonts w:ascii="Book Antiqua" w:hAnsi="Book Antiqua" w:cs="TimesNewRomanPS-BoldMT"/>
          <w:color w:val="000000" w:themeColor="text1"/>
          <w:sz w:val="24"/>
        </w:rPr>
        <w:t xml:space="preserve">factors such as </w:t>
      </w:r>
      <w:r w:rsidRPr="00C06798">
        <w:rPr>
          <w:rFonts w:ascii="Book Antiqua" w:hAnsi="Book Antiqua"/>
          <w:color w:val="000000" w:themeColor="text1"/>
          <w:kern w:val="0"/>
          <w:sz w:val="24"/>
        </w:rPr>
        <w:t>aspartate or alanine aminotransferase, tumor necrosis factor-</w:t>
      </w:r>
      <w:r w:rsidRPr="00C06798">
        <w:rPr>
          <w:rFonts w:ascii="Book Antiqua" w:hAnsi="Book Antiqua"/>
          <w:color w:val="000000" w:themeColor="text1"/>
          <w:kern w:val="0"/>
          <w:sz w:val="24"/>
        </w:rPr>
        <w:sym w:font="Symbol" w:char="F061"/>
      </w:r>
      <w:r w:rsidRPr="00C06798">
        <w:rPr>
          <w:rFonts w:ascii="Book Antiqua" w:eastAsia="MS Mincho" w:hAnsi="Book Antiqua"/>
          <w:color w:val="000000" w:themeColor="text1"/>
          <w:kern w:val="0"/>
          <w:sz w:val="24"/>
          <w:lang w:eastAsia="ja-JP"/>
        </w:rPr>
        <w:t>,</w:t>
      </w:r>
      <w:r w:rsidRPr="00C06798">
        <w:rPr>
          <w:rFonts w:ascii="Book Antiqua" w:hAnsi="Book Antiqua" w:cs="TimesNewRomanPS-BoldMT"/>
          <w:color w:val="000000" w:themeColor="text1"/>
          <w:sz w:val="24"/>
        </w:rPr>
        <w:t xml:space="preserve"> and interleukin-6. Yang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olor w:val="000000" w:themeColor="text1"/>
          <w:sz w:val="24"/>
          <w:vertAlign w:val="superscript"/>
        </w:rPr>
        <w:t>[</w:t>
      </w:r>
      <w:proofErr w:type="gramEnd"/>
      <w:r w:rsidR="00C67C44" w:rsidRPr="00C06798">
        <w:rPr>
          <w:rFonts w:ascii="Book Antiqua" w:hAnsi="Book Antiqua"/>
          <w:color w:val="000000" w:themeColor="text1"/>
          <w:sz w:val="24"/>
          <w:vertAlign w:val="superscript"/>
        </w:rPr>
        <w:t>91]</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demonstrated</w:t>
      </w:r>
      <w:r w:rsidRPr="00C06798">
        <w:rPr>
          <w:rFonts w:ascii="Book Antiqua" w:hAnsi="Book Antiqua"/>
          <w:color w:val="000000" w:themeColor="text1"/>
          <w:sz w:val="24"/>
        </w:rPr>
        <w:t xml:space="preserve"> that </w:t>
      </w:r>
      <w:r w:rsidRPr="00C06798">
        <w:rPr>
          <w:rFonts w:ascii="Book Antiqua" w:hAnsi="Book Antiqua" w:cs="TimesNewRomanPS-BoldMT"/>
          <w:color w:val="000000" w:themeColor="text1"/>
          <w:sz w:val="24"/>
        </w:rPr>
        <w:t>pioglitazone</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a</w:t>
      </w:r>
      <w:r w:rsidRPr="00C06798">
        <w:rPr>
          <w:rFonts w:ascii="Book Antiqua" w:hAnsi="Book Antiqua" w:cs="TimesNewRomanPS-BoldMT"/>
          <w:color w:val="000000" w:themeColor="text1"/>
          <w:sz w:val="24"/>
        </w:rPr>
        <w:t xml:space="preserve"> PPAR-</w:t>
      </w:r>
      <w:r w:rsidRPr="00C06798">
        <w:rPr>
          <w:rFonts w:ascii="Book Antiqua" w:hAnsi="Book Antiqua"/>
          <w:color w:val="000000" w:themeColor="text1"/>
          <w:sz w:val="24"/>
        </w:rPr>
        <w:sym w:font="Symbol" w:char="F067"/>
      </w:r>
      <w:r w:rsidRPr="00C06798">
        <w:rPr>
          <w:rFonts w:ascii="Book Antiqua" w:hAnsi="Book Antiqua" w:cs="TimesNewRomanPS-BoldMT"/>
          <w:color w:val="000000" w:themeColor="text1"/>
          <w:sz w:val="24"/>
        </w:rPr>
        <w:t xml:space="preserve"> agonist</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decreased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s="TimesNewRomanPS-BoldMT"/>
          <w:color w:val="000000" w:themeColor="text1"/>
          <w:sz w:val="24"/>
        </w:rPr>
        <w:t>expression</w:t>
      </w:r>
      <w:r w:rsidRPr="00C06798">
        <w:rPr>
          <w:rFonts w:ascii="Book Antiqua" w:eastAsia="MS Mincho" w:hAnsi="Book Antiqua" w:cs="TimesNewRomanPS-BoldMT"/>
          <w:color w:val="000000" w:themeColor="text1"/>
          <w:sz w:val="24"/>
          <w:lang w:eastAsia="ja-JP"/>
        </w:rPr>
        <w:t xml:space="preserve"> of </w:t>
      </w:r>
      <w:r w:rsidRPr="00C06798">
        <w:rPr>
          <w:rFonts w:ascii="Book Antiqua" w:hAnsi="Book Antiqua" w:cs="TimesNewRomanPS-BoldMT"/>
          <w:color w:val="000000" w:themeColor="text1"/>
          <w:sz w:val="24"/>
        </w:rPr>
        <w:t>RAGE in HCC cell lines</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suppressed cell proliferation and cell invasion</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and induced apoptosis and cell cycle arrest. </w:t>
      </w:r>
      <w:r w:rsidRPr="00C06798">
        <w:rPr>
          <w:rFonts w:ascii="Book Antiqua" w:hAnsi="Book Antiqua"/>
          <w:color w:val="000000" w:themeColor="text1"/>
          <w:sz w:val="24"/>
        </w:rPr>
        <w:t xml:space="preserve">We also </w:t>
      </w:r>
      <w:r w:rsidRPr="00C06798">
        <w:rPr>
          <w:rFonts w:ascii="Book Antiqua" w:eastAsia="MS Mincho" w:hAnsi="Book Antiqua"/>
          <w:color w:val="000000" w:themeColor="text1"/>
          <w:sz w:val="24"/>
          <w:lang w:eastAsia="ja-JP"/>
        </w:rPr>
        <w:t>previously reported</w:t>
      </w:r>
      <w:r w:rsidRPr="00C06798">
        <w:rPr>
          <w:rFonts w:ascii="Book Antiqua" w:hAnsi="Book Antiqua"/>
          <w:color w:val="000000" w:themeColor="text1"/>
          <w:sz w:val="24"/>
        </w:rPr>
        <w:t xml:space="preserve"> that </w:t>
      </w:r>
      <w:proofErr w:type="spellStart"/>
      <w:r w:rsidRPr="00C06798">
        <w:rPr>
          <w:rFonts w:ascii="Book Antiqua" w:hAnsi="Book Antiqua"/>
          <w:color w:val="000000" w:themeColor="text1"/>
          <w:sz w:val="24"/>
        </w:rPr>
        <w:t>telmisartan</w:t>
      </w:r>
      <w:proofErr w:type="spellEnd"/>
      <w:r w:rsidRPr="00C06798">
        <w:rPr>
          <w:rFonts w:ascii="Book Antiqua" w:hAnsi="Book Antiqua"/>
          <w:color w:val="000000" w:themeColor="text1"/>
          <w:sz w:val="24"/>
        </w:rPr>
        <w:t xml:space="preserve"> may down-regulate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expression</w:t>
      </w:r>
      <w:r w:rsidRPr="00C06798">
        <w:rPr>
          <w:rFonts w:ascii="Book Antiqua" w:eastAsia="MS Mincho" w:hAnsi="Book Antiqua"/>
          <w:color w:val="000000" w:themeColor="text1"/>
          <w:sz w:val="24"/>
          <w:lang w:eastAsia="ja-JP"/>
        </w:rPr>
        <w:t xml:space="preserve"> of </w:t>
      </w:r>
      <w:r w:rsidRPr="00C06798">
        <w:rPr>
          <w:rFonts w:ascii="Book Antiqua" w:hAnsi="Book Antiqua"/>
          <w:color w:val="000000" w:themeColor="text1"/>
          <w:sz w:val="24"/>
        </w:rPr>
        <w:t>RAGE through its PPAR-</w:t>
      </w:r>
      <w:r w:rsidRPr="00C06798">
        <w:rPr>
          <w:rFonts w:ascii="Book Antiqua" w:hAnsi="Book Antiqua"/>
          <w:color w:val="000000" w:themeColor="text1"/>
          <w:sz w:val="24"/>
        </w:rPr>
        <w:sym w:font="Symbol" w:char="F067"/>
      </w:r>
      <w:r w:rsidRPr="00C06798">
        <w:rPr>
          <w:rFonts w:ascii="Book Antiqua" w:hAnsi="Book Antiqua"/>
          <w:color w:val="000000" w:themeColor="text1"/>
          <w:sz w:val="24"/>
        </w:rPr>
        <w:t>-modulating</w:t>
      </w:r>
      <w:r w:rsidRPr="00C06798">
        <w:rPr>
          <w:rFonts w:ascii="Book Antiqua" w:eastAsia="MS Mincho" w:hAnsi="Book Antiqua"/>
          <w:color w:val="000000" w:themeColor="text1"/>
          <w:sz w:val="24"/>
          <w:lang w:eastAsia="ja-JP"/>
        </w:rPr>
        <w:t xml:space="preserve"> activity</w:t>
      </w:r>
      <w:r w:rsidRPr="00C06798">
        <w:rPr>
          <w:rFonts w:ascii="Book Antiqua" w:hAnsi="Book Antiqua"/>
          <w:color w:val="000000" w:themeColor="text1"/>
          <w:sz w:val="24"/>
        </w:rPr>
        <w:t xml:space="preserve"> in </w:t>
      </w:r>
      <w:r w:rsidRPr="00C06798">
        <w:rPr>
          <w:rFonts w:ascii="Book Antiqua" w:eastAsia="MS Mincho" w:hAnsi="Book Antiqua"/>
          <w:color w:val="000000" w:themeColor="text1"/>
          <w:sz w:val="24"/>
          <w:lang w:eastAsia="ja-JP"/>
        </w:rPr>
        <w:t xml:space="preserve">the </w:t>
      </w:r>
      <w:r w:rsidRPr="00C06798">
        <w:rPr>
          <w:rFonts w:ascii="Book Antiqua" w:hAnsi="Book Antiqua" w:cs="Arial"/>
          <w:bCs/>
          <w:color w:val="000000" w:themeColor="text1"/>
          <w:sz w:val="24"/>
        </w:rPr>
        <w:t>human HCC cell line</w:t>
      </w:r>
      <w:r w:rsidRPr="00C06798">
        <w:rPr>
          <w:rFonts w:ascii="Book Antiqua" w:eastAsia="MS Mincho" w:hAnsi="Book Antiqua" w:cs="Arial"/>
          <w:bCs/>
          <w:color w:val="000000" w:themeColor="text1"/>
          <w:sz w:val="24"/>
          <w:lang w:eastAsia="ja-JP"/>
        </w:rPr>
        <w:t>,</w:t>
      </w:r>
      <w:r w:rsidRPr="00C06798">
        <w:rPr>
          <w:rFonts w:ascii="Book Antiqua" w:hAnsi="Book Antiqua" w:cs="Arial"/>
          <w:bCs/>
          <w:color w:val="000000" w:themeColor="text1"/>
          <w:sz w:val="24"/>
        </w:rPr>
        <w:t xml:space="preserve"> Hep3B</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Telmisartan</w:t>
      </w:r>
      <w:proofErr w:type="spellEnd"/>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but not candesartan decreased </w:t>
      </w:r>
      <w:r w:rsidRPr="00C06798">
        <w:rPr>
          <w:rFonts w:ascii="Book Antiqua" w:eastAsia="AdvPSTim" w:hAnsi="Book Antiqua"/>
          <w:color w:val="000000" w:themeColor="text1"/>
          <w:sz w:val="24"/>
        </w:rPr>
        <w:t xml:space="preserve">RAGE </w:t>
      </w:r>
      <w:r w:rsidRPr="00C06798">
        <w:rPr>
          <w:rFonts w:ascii="Book Antiqua" w:hAnsi="Book Antiqua" w:cs="Arial"/>
          <w:color w:val="000000" w:themeColor="text1"/>
          <w:sz w:val="24"/>
        </w:rPr>
        <w:t>mRNA and protein expression</w:t>
      </w:r>
      <w:r w:rsidRPr="00C06798">
        <w:rPr>
          <w:rFonts w:ascii="Book Antiqua" w:eastAsia="MS Mincho" w:hAnsi="Book Antiqua" w:cs="Arial"/>
          <w:color w:val="000000" w:themeColor="text1"/>
          <w:sz w:val="24"/>
          <w:lang w:eastAsia="ja-JP"/>
        </w:rPr>
        <w:t xml:space="preserve"> levels</w:t>
      </w:r>
      <w:r w:rsidRPr="00C06798">
        <w:rPr>
          <w:rFonts w:ascii="Book Antiqua" w:eastAsia="AdvPSTim" w:hAnsi="Book Antiqua"/>
          <w:color w:val="000000" w:themeColor="text1"/>
          <w:sz w:val="24"/>
        </w:rPr>
        <w:t xml:space="preserve">, and </w:t>
      </w:r>
      <w:r w:rsidRPr="00C06798">
        <w:rPr>
          <w:rFonts w:ascii="Book Antiqua" w:hAnsi="Book Antiqua"/>
          <w:color w:val="000000" w:themeColor="text1"/>
          <w:sz w:val="24"/>
        </w:rPr>
        <w:t>GW9662</w:t>
      </w:r>
      <w:r w:rsidRPr="00C06798">
        <w:rPr>
          <w:rFonts w:ascii="Book Antiqua" w:eastAsia="MS Mincho" w:hAnsi="Book Antiqua"/>
          <w:color w:val="000000" w:themeColor="text1"/>
          <w:sz w:val="24"/>
          <w:lang w:eastAsia="ja-JP"/>
        </w:rPr>
        <w:t>,</w:t>
      </w:r>
      <w:r w:rsidRPr="00C06798">
        <w:rPr>
          <w:rFonts w:ascii="Book Antiqua" w:hAnsi="Book Antiqua" w:cs="TimesNewRomanPS-BoldMT"/>
          <w:color w:val="000000" w:themeColor="text1"/>
          <w:sz w:val="24"/>
        </w:rPr>
        <w:t xml:space="preserve"> </w:t>
      </w:r>
      <w:r w:rsidRPr="00C06798">
        <w:rPr>
          <w:rFonts w:ascii="Book Antiqua" w:hAnsi="Book Antiqua"/>
          <w:color w:val="000000" w:themeColor="text1"/>
          <w:sz w:val="24"/>
        </w:rPr>
        <w:t>an inhibitor of PPAR-</w:t>
      </w:r>
      <w:r w:rsidRPr="00C06798">
        <w:rPr>
          <w:rFonts w:ascii="Book Antiqua" w:hAnsi="Book Antiqua"/>
          <w:color w:val="000000" w:themeColor="text1"/>
          <w:sz w:val="24"/>
        </w:rPr>
        <w:sym w:font="Symbol" w:char="F067"/>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blocked the </w:t>
      </w:r>
      <w:r w:rsidRPr="00C06798">
        <w:rPr>
          <w:rFonts w:ascii="Book Antiqua" w:eastAsia="MS Mincho" w:hAnsi="Book Antiqua" w:cs="Arial"/>
          <w:color w:val="000000" w:themeColor="text1"/>
          <w:sz w:val="24"/>
          <w:lang w:eastAsia="ja-JP"/>
        </w:rPr>
        <w:t>inhibitory</w:t>
      </w:r>
      <w:r w:rsidRPr="00C06798">
        <w:rPr>
          <w:rFonts w:ascii="Book Antiqua" w:hAnsi="Book Antiqua"/>
          <w:color w:val="000000" w:themeColor="text1"/>
          <w:sz w:val="24"/>
        </w:rPr>
        <w:t xml:space="preserve"> effects of </w:t>
      </w:r>
      <w:proofErr w:type="spellStart"/>
      <w:r w:rsidRPr="00C06798">
        <w:rPr>
          <w:rFonts w:ascii="Book Antiqua" w:hAnsi="Book Antiqua"/>
          <w:color w:val="000000" w:themeColor="text1"/>
          <w:sz w:val="24"/>
        </w:rPr>
        <w:t>telmisartan</w:t>
      </w:r>
      <w:proofErr w:type="spellEnd"/>
      <w:r w:rsidRPr="00C06798">
        <w:rPr>
          <w:rFonts w:ascii="Book Antiqua" w:hAnsi="Book Antiqua"/>
          <w:color w:val="000000" w:themeColor="text1"/>
          <w:sz w:val="24"/>
        </w:rPr>
        <w:t xml:space="preserve"> on RAGE </w:t>
      </w:r>
      <w:r w:rsidRPr="00C06798">
        <w:rPr>
          <w:rFonts w:ascii="Book Antiqua" w:hAnsi="Book Antiqua" w:cs="Arial"/>
          <w:color w:val="000000" w:themeColor="text1"/>
          <w:sz w:val="24"/>
        </w:rPr>
        <w:t xml:space="preserve">mRNA and protein </w:t>
      </w:r>
      <w:r w:rsidRPr="00C06798">
        <w:rPr>
          <w:rFonts w:ascii="Book Antiqua" w:hAnsi="Book Antiqua"/>
          <w:color w:val="000000" w:themeColor="text1"/>
          <w:sz w:val="24"/>
        </w:rPr>
        <w:t>expression</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Troglitazone</w:t>
      </w:r>
      <w:proofErr w:type="spellEnd"/>
      <w:r w:rsidRPr="00C06798">
        <w:rPr>
          <w:rFonts w:ascii="Book Antiqua" w:hAnsi="Book Antiqua"/>
          <w:color w:val="000000" w:themeColor="text1"/>
          <w:sz w:val="24"/>
        </w:rPr>
        <w:t xml:space="preserve"> and </w:t>
      </w:r>
      <w:proofErr w:type="spellStart"/>
      <w:r w:rsidRPr="00C06798">
        <w:rPr>
          <w:rFonts w:ascii="Book Antiqua" w:hAnsi="Book Antiqua"/>
          <w:color w:val="000000" w:themeColor="text1"/>
          <w:sz w:val="24"/>
        </w:rPr>
        <w:t>ciglitazone</w:t>
      </w:r>
      <w:proofErr w:type="spellEnd"/>
      <w:r w:rsidRPr="00C06798">
        <w:rPr>
          <w:rFonts w:ascii="Book Antiqua" w:eastAsia="MS Mincho" w:hAnsi="Book Antiqua"/>
          <w:color w:val="000000" w:themeColor="text1"/>
          <w:sz w:val="24"/>
          <w:lang w:eastAsia="ja-JP"/>
        </w:rPr>
        <w:t>,</w:t>
      </w:r>
      <w:r w:rsidRPr="00C06798">
        <w:rPr>
          <w:rFonts w:ascii="Book Antiqua" w:hAnsi="Book Antiqua" w:cs="TimesNewRomanPS-BoldMT"/>
          <w:color w:val="000000" w:themeColor="text1"/>
          <w:sz w:val="24"/>
        </w:rPr>
        <w:t xml:space="preserve"> which </w:t>
      </w:r>
      <w:r w:rsidRPr="00C06798">
        <w:rPr>
          <w:rFonts w:ascii="Book Antiqua" w:eastAsia="MS Mincho" w:hAnsi="Book Antiqua" w:cs="TimesNewRomanPS-BoldMT"/>
          <w:color w:val="000000" w:themeColor="text1"/>
          <w:sz w:val="24"/>
          <w:lang w:eastAsia="ja-JP"/>
        </w:rPr>
        <w:t>are</w:t>
      </w:r>
      <w:r w:rsidRPr="00C06798">
        <w:rPr>
          <w:rFonts w:ascii="Book Antiqua" w:hAnsi="Book Antiqua"/>
          <w:color w:val="000000" w:themeColor="text1"/>
          <w:sz w:val="24"/>
        </w:rPr>
        <w:t xml:space="preserve"> full agonists of PPAR-</w:t>
      </w:r>
      <w:r w:rsidRPr="00C06798">
        <w:rPr>
          <w:rFonts w:ascii="Book Antiqua" w:hAnsi="Book Antiqua"/>
          <w:color w:val="000000" w:themeColor="text1"/>
          <w:sz w:val="24"/>
        </w:rPr>
        <w:sym w:font="Symbol" w:char="F067"/>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mimicked the effects of </w:t>
      </w:r>
      <w:proofErr w:type="spellStart"/>
      <w:proofErr w:type="gramStart"/>
      <w:r w:rsidRPr="00C06798">
        <w:rPr>
          <w:rFonts w:ascii="Book Antiqua" w:hAnsi="Book Antiqua"/>
          <w:color w:val="000000" w:themeColor="text1"/>
          <w:sz w:val="24"/>
        </w:rPr>
        <w:t>telmisartan</w:t>
      </w:r>
      <w:proofErr w:type="spellEnd"/>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92]</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Therefore, </w:t>
      </w:r>
      <w:r w:rsidRPr="00C06798">
        <w:rPr>
          <w:rFonts w:ascii="Book Antiqua" w:hAnsi="Book Antiqua"/>
          <w:color w:val="000000" w:themeColor="text1"/>
          <w:sz w:val="24"/>
        </w:rPr>
        <w:t>PPAR-</w:t>
      </w:r>
      <w:r w:rsidRPr="00C06798">
        <w:rPr>
          <w:rFonts w:ascii="Book Antiqua" w:hAnsi="Book Antiqua"/>
          <w:color w:val="000000" w:themeColor="text1"/>
          <w:sz w:val="24"/>
        </w:rPr>
        <w:sym w:font="Symbol" w:char="F067"/>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activator</w:t>
      </w:r>
      <w:r w:rsidRPr="00C06798">
        <w:rPr>
          <w:rFonts w:ascii="Book Antiqua" w:eastAsia="MS Mincho" w:hAnsi="Book Antiqua" w:cs="TimesNewRomanPS-BoldMT"/>
          <w:color w:val="000000" w:themeColor="text1"/>
          <w:sz w:val="24"/>
          <w:lang w:eastAsia="ja-JP"/>
        </w:rPr>
        <w:t>s</w:t>
      </w:r>
      <w:r w:rsidRPr="00C06798">
        <w:rPr>
          <w:rFonts w:ascii="Book Antiqua" w:hAnsi="Book Antiqua"/>
          <w:color w:val="000000" w:themeColor="text1"/>
          <w:sz w:val="24"/>
        </w:rPr>
        <w:t xml:space="preserve"> may become important target</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as inhibitor</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of RAGE expression in treatment strateg</w:t>
      </w:r>
      <w:r w:rsidRPr="00C06798">
        <w:rPr>
          <w:rFonts w:ascii="Book Antiqua" w:eastAsia="MS Mincho" w:hAnsi="Book Antiqua"/>
          <w:color w:val="000000" w:themeColor="text1"/>
          <w:sz w:val="24"/>
          <w:lang w:eastAsia="ja-JP"/>
        </w:rPr>
        <w:t>ies for</w:t>
      </w:r>
      <w:r w:rsidRPr="00C06798">
        <w:rPr>
          <w:rFonts w:ascii="Book Antiqua" w:hAnsi="Book Antiqua"/>
          <w:color w:val="000000" w:themeColor="text1"/>
          <w:sz w:val="24"/>
        </w:rPr>
        <w:t xml:space="preserve"> HCC.</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hAnsi="Book Antiqua"/>
          <w:color w:val="000000" w:themeColor="text1"/>
          <w:sz w:val="24"/>
        </w:rPr>
        <w:t>Full</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length RAGE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which is generally </w:t>
      </w:r>
      <w:r w:rsidRPr="00C06798">
        <w:rPr>
          <w:rFonts w:ascii="Book Antiqua" w:eastAsia="MS Mincho" w:hAnsi="Book Antiqua"/>
          <w:color w:val="000000" w:themeColor="text1"/>
          <w:sz w:val="24"/>
          <w:lang w:eastAsia="ja-JP"/>
        </w:rPr>
        <w:t>referred to as</w:t>
      </w:r>
      <w:r w:rsidRPr="00C06798">
        <w:rPr>
          <w:rFonts w:ascii="Book Antiqua" w:hAnsi="Book Antiqua"/>
          <w:color w:val="000000" w:themeColor="text1"/>
          <w:sz w:val="24"/>
        </w:rPr>
        <w:t xml:space="preserve"> RAGE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induces adverse effects, </w:t>
      </w:r>
      <w:r w:rsidRPr="00C06798">
        <w:rPr>
          <w:rFonts w:ascii="Book Antiqua" w:eastAsia="MS Mincho" w:hAnsi="Book Antiqua"/>
          <w:color w:val="000000" w:themeColor="text1"/>
          <w:sz w:val="24"/>
          <w:lang w:eastAsia="ja-JP"/>
        </w:rPr>
        <w:t>whereas the</w:t>
      </w:r>
      <w:r w:rsidRPr="00C06798">
        <w:rPr>
          <w:rFonts w:ascii="Book Antiqua" w:hAnsi="Book Antiqua"/>
          <w:color w:val="000000" w:themeColor="text1"/>
          <w:sz w:val="24"/>
        </w:rPr>
        <w:t xml:space="preserve"> soluble form of RAGE (</w:t>
      </w:r>
      <w:proofErr w:type="spellStart"/>
      <w:r w:rsidRPr="00C06798">
        <w:rPr>
          <w:rFonts w:ascii="Book Antiqua" w:hAnsi="Book Antiqua"/>
          <w:color w:val="000000" w:themeColor="text1"/>
          <w:sz w:val="24"/>
        </w:rPr>
        <w:t>sRAGE</w:t>
      </w:r>
      <w:proofErr w:type="spellEnd"/>
      <w:r w:rsidRPr="00C06798">
        <w:rPr>
          <w:rFonts w:ascii="Book Antiqua" w:hAnsi="Book Antiqua"/>
          <w:color w:val="000000" w:themeColor="text1"/>
          <w:sz w:val="24"/>
        </w:rPr>
        <w:t>) attenuates t</w:t>
      </w:r>
      <w:r w:rsidRPr="00C06798">
        <w:rPr>
          <w:rFonts w:ascii="Book Antiqua" w:eastAsia="MS Mincho" w:hAnsi="Book Antiqua"/>
          <w:color w:val="000000" w:themeColor="text1"/>
          <w:sz w:val="24"/>
          <w:lang w:eastAsia="ja-JP"/>
        </w:rPr>
        <w:t>he</w:t>
      </w:r>
      <w:r w:rsidRPr="00C06798">
        <w:rPr>
          <w:rFonts w:ascii="Book Antiqua" w:hAnsi="Book Antiqua"/>
          <w:color w:val="000000" w:themeColor="text1"/>
          <w:sz w:val="24"/>
        </w:rPr>
        <w:t xml:space="preserve">se effects. </w:t>
      </w:r>
      <w:proofErr w:type="spellStart"/>
      <w:proofErr w:type="gramStart"/>
      <w:r w:rsidRPr="00C06798">
        <w:rPr>
          <w:rFonts w:ascii="Book Antiqua" w:hAnsi="Book Antiqua"/>
          <w:color w:val="000000" w:themeColor="text1"/>
          <w:sz w:val="24"/>
        </w:rPr>
        <w:t>sRAGE</w:t>
      </w:r>
      <w:proofErr w:type="spellEnd"/>
      <w:proofErr w:type="gramEnd"/>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 circulating isoform of RAGE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has been detected</w:t>
      </w:r>
      <w:r w:rsidRPr="00C06798">
        <w:rPr>
          <w:rFonts w:ascii="Book Antiqua" w:hAnsi="Book Antiqua"/>
          <w:color w:val="000000" w:themeColor="text1"/>
          <w:sz w:val="24"/>
        </w:rPr>
        <w:t xml:space="preserve"> in plasma and consists of an endogenous secretory RAGE (</w:t>
      </w:r>
      <w:proofErr w:type="spellStart"/>
      <w:r w:rsidRPr="00C06798">
        <w:rPr>
          <w:rFonts w:ascii="Book Antiqua" w:hAnsi="Book Antiqua"/>
          <w:color w:val="000000" w:themeColor="text1"/>
          <w:sz w:val="24"/>
        </w:rPr>
        <w:t>esRAGE</w:t>
      </w:r>
      <w:proofErr w:type="spellEnd"/>
      <w:r w:rsidRPr="00C06798">
        <w:rPr>
          <w:rFonts w:ascii="Book Antiqua" w:hAnsi="Book Antiqua"/>
          <w:color w:val="000000" w:themeColor="text1"/>
          <w:sz w:val="24"/>
        </w:rPr>
        <w:t>)</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which is a splice variant</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as well as </w:t>
      </w:r>
      <w:r w:rsidRPr="00C06798">
        <w:rPr>
          <w:rFonts w:ascii="Book Antiqua" w:eastAsia="MS Mincho" w:hAnsi="Book Antiqua"/>
          <w:color w:val="000000" w:themeColor="text1"/>
          <w:sz w:val="24"/>
          <w:lang w:eastAsia="ja-JP"/>
        </w:rPr>
        <w:t>a</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proteolytically</w:t>
      </w:r>
      <w:proofErr w:type="spellEnd"/>
      <w:r w:rsidRPr="00C06798">
        <w:rPr>
          <w:rFonts w:ascii="Book Antiqua" w:hAnsi="Book Antiqua"/>
          <w:color w:val="000000" w:themeColor="text1"/>
          <w:sz w:val="24"/>
        </w:rPr>
        <w:t xml:space="preserve"> cleaved isoform of cell surface RAGE. </w:t>
      </w:r>
      <w:proofErr w:type="spellStart"/>
      <w:proofErr w:type="gramStart"/>
      <w:r w:rsidRPr="00C06798">
        <w:rPr>
          <w:rFonts w:ascii="Book Antiqua" w:hAnsi="Book Antiqua"/>
          <w:color w:val="000000" w:themeColor="text1"/>
          <w:sz w:val="24"/>
        </w:rPr>
        <w:t>sRAGE</w:t>
      </w:r>
      <w:proofErr w:type="spellEnd"/>
      <w:proofErr w:type="gramEnd"/>
      <w:r w:rsidRPr="00C06798">
        <w:rPr>
          <w:rFonts w:ascii="Book Antiqua" w:hAnsi="Book Antiqua"/>
          <w:color w:val="000000" w:themeColor="text1"/>
          <w:sz w:val="24"/>
        </w:rPr>
        <w:t xml:space="preserve">, including </w:t>
      </w:r>
      <w:proofErr w:type="spellStart"/>
      <w:r w:rsidRPr="00C06798">
        <w:rPr>
          <w:rFonts w:ascii="Book Antiqua" w:hAnsi="Book Antiqua"/>
          <w:color w:val="000000" w:themeColor="text1"/>
          <w:sz w:val="24"/>
        </w:rPr>
        <w:t>esRAGE</w:t>
      </w:r>
      <w:proofErr w:type="spellEnd"/>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is known to </w:t>
      </w:r>
      <w:r w:rsidRPr="00C06798">
        <w:rPr>
          <w:rFonts w:ascii="Book Antiqua" w:hAnsi="Book Antiqua"/>
          <w:color w:val="000000" w:themeColor="text1"/>
          <w:sz w:val="24"/>
        </w:rPr>
        <w:t>act as a decoy receptor of RAGE by binding with AGEs and other ligands competitively</w:t>
      </w:r>
      <w:r w:rsidRPr="00C06798">
        <w:rPr>
          <w:rFonts w:ascii="Book Antiqua" w:hAnsi="Book Antiqua"/>
          <w:color w:val="000000" w:themeColor="text1"/>
          <w:sz w:val="24"/>
          <w:vertAlign w:val="superscript"/>
        </w:rPr>
        <w:t>[93,94]</w:t>
      </w:r>
      <w:r w:rsidRPr="00C06798">
        <w:rPr>
          <w:rFonts w:ascii="Book Antiqua" w:hAnsi="Book Antiqua"/>
          <w:color w:val="000000" w:themeColor="text1"/>
          <w:sz w:val="24"/>
        </w:rPr>
        <w:t xml:space="preserve">. </w:t>
      </w:r>
      <w:r w:rsidRPr="00C06798">
        <w:rPr>
          <w:rFonts w:ascii="Book Antiqua" w:hAnsi="Book Antiqua" w:cs="TimesNewRomanPS-BoldMT"/>
          <w:color w:val="000000" w:themeColor="text1"/>
          <w:sz w:val="24"/>
        </w:rPr>
        <w:t xml:space="preserve">Zeng </w:t>
      </w:r>
      <w:r w:rsidRPr="00C06798">
        <w:rPr>
          <w:rFonts w:ascii="Book Antiqua" w:hAnsi="Book Antiqua" w:cs="TimesNewRomanPS-BoldMT"/>
          <w:i/>
          <w:iCs/>
          <w:color w:val="000000" w:themeColor="text1"/>
          <w:sz w:val="24"/>
        </w:rPr>
        <w:t>et al</w:t>
      </w:r>
      <w:r w:rsidR="00C67C44" w:rsidRPr="00C06798">
        <w:rPr>
          <w:rFonts w:ascii="Book Antiqua" w:hAnsi="Book Antiqua"/>
          <w:color w:val="000000" w:themeColor="text1"/>
          <w:sz w:val="24"/>
          <w:vertAlign w:val="superscript"/>
        </w:rPr>
        <w:t>[83]</w:t>
      </w:r>
      <w:r w:rsidRPr="00C06798">
        <w:rPr>
          <w:rFonts w:ascii="Book Antiqua" w:hAnsi="Book Antiqua" w:cs="TimesNewRomanPS-BoldMT"/>
          <w:i/>
          <w:iCs/>
          <w:color w:val="000000" w:themeColor="text1"/>
          <w:sz w:val="24"/>
        </w:rPr>
        <w:t xml:space="preserve"> </w:t>
      </w:r>
      <w:r w:rsidRPr="00C06798">
        <w:rPr>
          <w:rFonts w:ascii="Book Antiqua" w:hAnsi="Book Antiqua" w:cs="TimesNewRomanPS-BoldMT"/>
          <w:color w:val="000000" w:themeColor="text1"/>
          <w:sz w:val="24"/>
        </w:rPr>
        <w:t xml:space="preserve">reported that </w:t>
      </w:r>
      <w:r w:rsidRPr="00C06798">
        <w:rPr>
          <w:rFonts w:ascii="Book Antiqua" w:eastAsia="MS Mincho" w:hAnsi="Book Antiqua" w:cs="TimesNewRomanPS-BoldMT"/>
          <w:color w:val="000000" w:themeColor="text1"/>
          <w:sz w:val="24"/>
          <w:lang w:eastAsia="ja-JP"/>
        </w:rPr>
        <w:t xml:space="preserve">the survival of </w:t>
      </w:r>
      <w:r w:rsidRPr="00C06798">
        <w:rPr>
          <w:rFonts w:ascii="Book Antiqua" w:hAnsi="Book Antiqua" w:cs="TimesNewRomanPS-BoldMT"/>
          <w:color w:val="000000" w:themeColor="text1"/>
          <w:sz w:val="24"/>
        </w:rPr>
        <w:t xml:space="preserve">mice treated with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after hepatic </w:t>
      </w:r>
      <w:r w:rsidRPr="00C06798">
        <w:rPr>
          <w:rFonts w:ascii="Book Antiqua" w:hAnsi="Book Antiqua"/>
          <w:color w:val="000000" w:themeColor="text1"/>
          <w:sz w:val="24"/>
        </w:rPr>
        <w:t xml:space="preserve">I/R </w:t>
      </w:r>
      <w:r w:rsidRPr="00C06798">
        <w:rPr>
          <w:rFonts w:ascii="Book Antiqua" w:eastAsia="MS Mincho" w:hAnsi="Book Antiqua"/>
          <w:color w:val="000000" w:themeColor="text1"/>
          <w:sz w:val="24"/>
          <w:lang w:eastAsia="ja-JP"/>
        </w:rPr>
        <w:t>injury was better</w:t>
      </w:r>
      <w:r w:rsidRPr="00C06798">
        <w:rPr>
          <w:rFonts w:ascii="Book Antiqua" w:hAnsi="Book Antiqua"/>
          <w:color w:val="000000" w:themeColor="text1"/>
          <w:sz w:val="24"/>
        </w:rPr>
        <w:t xml:space="preserve"> than </w:t>
      </w:r>
      <w:r w:rsidRPr="00C06798">
        <w:rPr>
          <w:rFonts w:ascii="Book Antiqua" w:eastAsia="MS Mincho" w:hAnsi="Book Antiqua"/>
          <w:color w:val="000000" w:themeColor="text1"/>
          <w:sz w:val="24"/>
          <w:lang w:eastAsia="ja-JP"/>
        </w:rPr>
        <w:t xml:space="preserve">that of </w:t>
      </w:r>
      <w:r w:rsidRPr="00C06798">
        <w:rPr>
          <w:rFonts w:ascii="Book Antiqua" w:hAnsi="Book Antiqua"/>
          <w:color w:val="000000" w:themeColor="text1"/>
          <w:sz w:val="24"/>
        </w:rPr>
        <w:t xml:space="preserve">mice </w:t>
      </w:r>
      <w:r w:rsidRPr="00C06798">
        <w:rPr>
          <w:rFonts w:ascii="Book Antiqua" w:hAnsi="Book Antiqua" w:cs="TimesNewRomanPS-BoldMT"/>
          <w:color w:val="000000" w:themeColor="text1"/>
          <w:sz w:val="24"/>
        </w:rPr>
        <w:t>treated with PBS, and</w:t>
      </w:r>
      <w:r w:rsidRPr="00C06798">
        <w:rPr>
          <w:rFonts w:ascii="Book Antiqua" w:eastAsia="MS Mincho" w:hAnsi="Book Antiqua" w:cs="TimesNewRomanPS-BoldMT"/>
          <w:color w:val="000000" w:themeColor="text1"/>
          <w:sz w:val="24"/>
          <w:lang w:eastAsia="ja-JP"/>
        </w:rPr>
        <w:t xml:space="preserve"> also</w:t>
      </w:r>
      <w:r w:rsidRPr="00C06798">
        <w:rPr>
          <w:rFonts w:ascii="Book Antiqua" w:hAnsi="Book Antiqua" w:cs="TimesNewRomanPS-BoldMT"/>
          <w:color w:val="000000" w:themeColor="text1"/>
          <w:sz w:val="24"/>
        </w:rPr>
        <w:t xml:space="preserve"> that the blockade of RAGE signaling by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attenuated hepatic I/R injury. In </w:t>
      </w:r>
      <w:r w:rsidRPr="00C06798">
        <w:rPr>
          <w:rFonts w:ascii="Book Antiqua" w:eastAsia="MS Mincho" w:hAnsi="Book Antiqua"/>
          <w:color w:val="000000" w:themeColor="text1"/>
          <w:sz w:val="24"/>
          <w:lang w:eastAsia="ja-JP"/>
        </w:rPr>
        <w:t>order to elucidate the relationship between</w:t>
      </w:r>
      <w:r w:rsidRPr="00C06798">
        <w:rPr>
          <w:rFonts w:ascii="Book Antiqua" w:hAnsi="Book Antiqua" w:cs="TimesNewRomanPS-BoldMT"/>
          <w:color w:val="000000" w:themeColor="text1"/>
          <w:sz w:val="24"/>
        </w:rPr>
        <w:t xml:space="preserve">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and NASH, Yilmaz </w:t>
      </w:r>
      <w:r w:rsidRPr="00C06798">
        <w:rPr>
          <w:rFonts w:ascii="Book Antiqua" w:hAnsi="Book Antiqua" w:cs="TimesNewRomanPS-BoldMT"/>
          <w:i/>
          <w:color w:val="000000" w:themeColor="text1"/>
          <w:sz w:val="24"/>
        </w:rPr>
        <w:t>et al</w:t>
      </w:r>
      <w:r w:rsidR="00C67C44" w:rsidRPr="00C06798">
        <w:rPr>
          <w:rFonts w:ascii="Book Antiqua" w:hAnsi="Book Antiqua" w:cs="TimesNewRomanPS-BoldMT"/>
          <w:color w:val="000000" w:themeColor="text1"/>
          <w:sz w:val="24"/>
          <w:vertAlign w:val="superscript"/>
        </w:rPr>
        <w:t>[95]</w:t>
      </w:r>
      <w:r w:rsidRPr="00C06798">
        <w:rPr>
          <w:rFonts w:ascii="Book Antiqua" w:hAnsi="Book Antiqua" w:cs="TimesNewRomanPS-BoldMT"/>
          <w:color w:val="000000" w:themeColor="text1"/>
          <w:sz w:val="24"/>
        </w:rPr>
        <w:t xml:space="preserve"> measured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in 48 patients with NASH (define NASH, </w:t>
      </w:r>
      <w:r w:rsidRPr="00C06798">
        <w:rPr>
          <w:rFonts w:ascii="Book Antiqua" w:hAnsi="Book Antiqua" w:cs="TimesNewRomanPS-BoldMT"/>
          <w:i/>
          <w:color w:val="000000" w:themeColor="text1"/>
          <w:sz w:val="24"/>
        </w:rPr>
        <w:t>n</w:t>
      </w:r>
      <w:r w:rsidR="00383BD1" w:rsidRPr="00C06798">
        <w:rPr>
          <w:rFonts w:ascii="Book Antiqua" w:hAnsi="Book Antiqua" w:cs="TimesNewRomanPS-BoldMT"/>
          <w:i/>
          <w:color w:val="000000" w:themeColor="text1"/>
          <w:sz w:val="24"/>
        </w:rPr>
        <w:t xml:space="preserve"> </w:t>
      </w:r>
      <w:r w:rsidRPr="00C06798">
        <w:rPr>
          <w:rFonts w:ascii="Book Antiqua" w:hAnsi="Book Antiqua" w:cs="TimesNewRomanPS-BoldMT"/>
          <w:color w:val="000000" w:themeColor="text1"/>
          <w:sz w:val="24"/>
        </w:rPr>
        <w:t>=</w:t>
      </w:r>
      <w:r w:rsidR="00383BD1" w:rsidRPr="00C06798">
        <w:rPr>
          <w:rFonts w:ascii="Book Antiqua" w:hAnsi="Book Antiqua" w:cs="TimesNewRomanPS-BoldMT"/>
          <w:color w:val="000000" w:themeColor="text1"/>
          <w:sz w:val="24"/>
        </w:rPr>
        <w:t xml:space="preserve"> </w:t>
      </w:r>
      <w:r w:rsidRPr="00C06798">
        <w:rPr>
          <w:rFonts w:ascii="Book Antiqua" w:hAnsi="Book Antiqua" w:cs="TimesNewRomanPS-BoldMT"/>
          <w:color w:val="000000" w:themeColor="text1"/>
          <w:sz w:val="24"/>
        </w:rPr>
        <w:t>40, and borderline NASH,</w:t>
      </w:r>
      <w:r w:rsidRPr="00C06798">
        <w:rPr>
          <w:rFonts w:ascii="Book Antiqua" w:hAnsi="Book Antiqua" w:cs="TimesNewRomanPS-BoldMT"/>
          <w:i/>
          <w:color w:val="000000" w:themeColor="text1"/>
          <w:sz w:val="24"/>
        </w:rPr>
        <w:t xml:space="preserve"> n</w:t>
      </w:r>
      <w:r w:rsidR="00383BD1" w:rsidRPr="00C06798">
        <w:rPr>
          <w:rFonts w:ascii="Book Antiqua" w:hAnsi="Book Antiqua" w:cs="TimesNewRomanPS-BoldMT"/>
          <w:i/>
          <w:color w:val="000000" w:themeColor="text1"/>
          <w:sz w:val="24"/>
        </w:rPr>
        <w:t xml:space="preserve"> </w:t>
      </w:r>
      <w:r w:rsidRPr="00C06798">
        <w:rPr>
          <w:rFonts w:ascii="Book Antiqua" w:hAnsi="Book Antiqua" w:cs="TimesNewRomanPS-BoldMT"/>
          <w:color w:val="000000" w:themeColor="text1"/>
          <w:sz w:val="24"/>
        </w:rPr>
        <w:t>=</w:t>
      </w:r>
      <w:r w:rsidR="00383BD1" w:rsidRPr="00C06798">
        <w:rPr>
          <w:rFonts w:ascii="Book Antiqua" w:hAnsi="Book Antiqua" w:cs="TimesNewRomanPS-BoldMT"/>
          <w:color w:val="000000" w:themeColor="text1"/>
          <w:sz w:val="24"/>
        </w:rPr>
        <w:t xml:space="preserve"> </w:t>
      </w:r>
      <w:r w:rsidRPr="00C06798">
        <w:rPr>
          <w:rFonts w:ascii="Book Antiqua" w:hAnsi="Book Antiqua" w:cs="TimesNewRomanPS-BoldMT"/>
          <w:color w:val="000000" w:themeColor="text1"/>
          <w:sz w:val="24"/>
        </w:rPr>
        <w:t xml:space="preserve">8) and 14 control patients, </w:t>
      </w:r>
      <w:r w:rsidRPr="00C06798">
        <w:rPr>
          <w:rFonts w:ascii="Book Antiqua" w:hAnsi="Book Antiqua" w:cs="TimesNewRomanPS-BoldMT"/>
          <w:color w:val="000000" w:themeColor="text1"/>
          <w:sz w:val="24"/>
        </w:rPr>
        <w:lastRenderedPageBreak/>
        <w:t xml:space="preserve">and found that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were significantly lower in patients with NASH than </w:t>
      </w:r>
      <w:r w:rsidRPr="00C06798">
        <w:rPr>
          <w:rFonts w:ascii="Book Antiqua" w:eastAsia="MS Mincho" w:hAnsi="Book Antiqua" w:cs="TimesNewRomanPS-BoldMT"/>
          <w:color w:val="000000" w:themeColor="text1"/>
          <w:sz w:val="24"/>
          <w:lang w:eastAsia="ja-JP"/>
        </w:rPr>
        <w:t xml:space="preserve">in </w:t>
      </w:r>
      <w:r w:rsidRPr="00C06798">
        <w:rPr>
          <w:rFonts w:ascii="Book Antiqua" w:hAnsi="Book Antiqua" w:cs="TimesNewRomanPS-BoldMT"/>
          <w:color w:val="000000" w:themeColor="text1"/>
          <w:sz w:val="24"/>
        </w:rPr>
        <w:t xml:space="preserve">controls. Furthermore, </w:t>
      </w:r>
      <w:r w:rsidRPr="00C06798">
        <w:rPr>
          <w:rFonts w:ascii="Book Antiqua" w:eastAsia="MS Mincho" w:hAnsi="Book Antiqua" w:cs="TimesNewRomanPS-BoldMT"/>
          <w:color w:val="000000" w:themeColor="text1"/>
          <w:sz w:val="24"/>
          <w:lang w:eastAsia="ja-JP"/>
        </w:rPr>
        <w:t>regarding the relationship between</w:t>
      </w:r>
      <w:r w:rsidRPr="00C06798">
        <w:rPr>
          <w:rFonts w:ascii="Book Antiqua" w:hAnsi="Book Antiqua" w:cs="TimesNewRomanPS-BoldMT"/>
          <w:color w:val="000000" w:themeColor="text1"/>
          <w:sz w:val="24"/>
        </w:rPr>
        <w:t xml:space="preserve">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and HCC, Moy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s="TimesNewRomanPS-BoldMT"/>
          <w:color w:val="000000" w:themeColor="text1"/>
          <w:sz w:val="24"/>
          <w:vertAlign w:val="superscript"/>
        </w:rPr>
        <w:t>[</w:t>
      </w:r>
      <w:proofErr w:type="gramEnd"/>
      <w:r w:rsidR="00C67C44" w:rsidRPr="00C06798">
        <w:rPr>
          <w:rFonts w:ascii="Book Antiqua" w:hAnsi="Book Antiqua" w:cs="TimesNewRomanPS-BoldMT"/>
          <w:color w:val="000000" w:themeColor="text1"/>
          <w:sz w:val="24"/>
          <w:vertAlign w:val="superscript"/>
        </w:rPr>
        <w:t>71]</w:t>
      </w:r>
      <w:r w:rsidRPr="00C06798">
        <w:rPr>
          <w:rFonts w:ascii="Book Antiqua" w:hAnsi="Book Antiqua" w:cs="TimesNewRomanPS-BoldMT"/>
          <w:color w:val="000000" w:themeColor="text1"/>
          <w:sz w:val="24"/>
        </w:rPr>
        <w:t xml:space="preserve"> reported that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inversely correlated </w:t>
      </w:r>
      <w:r w:rsidRPr="00C06798">
        <w:rPr>
          <w:rFonts w:ascii="Book Antiqua" w:eastAsia="MS Mincho" w:hAnsi="Book Antiqua" w:cs="TimesNewRomanPS-BoldMT"/>
          <w:color w:val="000000" w:themeColor="text1"/>
          <w:sz w:val="24"/>
          <w:lang w:eastAsia="ja-JP"/>
        </w:rPr>
        <w:t>with</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 xml:space="preserve">the </w:t>
      </w:r>
      <w:r w:rsidRPr="00C06798">
        <w:rPr>
          <w:rFonts w:ascii="Book Antiqua" w:hAnsi="Book Antiqua" w:cs="TimesNewRomanPS-BoldMT"/>
          <w:color w:val="000000" w:themeColor="text1"/>
          <w:sz w:val="24"/>
        </w:rPr>
        <w:t xml:space="preserve">risk of HCC or NBNC-HCC, </w:t>
      </w:r>
      <w:r w:rsidRPr="00C06798">
        <w:rPr>
          <w:rFonts w:ascii="Book Antiqua" w:eastAsia="MS Mincho" w:hAnsi="Book Antiqua" w:cs="TimesNewRomanPS-BoldMT"/>
          <w:color w:val="000000" w:themeColor="text1"/>
          <w:sz w:val="24"/>
          <w:lang w:eastAsia="ja-JP"/>
        </w:rPr>
        <w:t>in addition to</w:t>
      </w:r>
      <w:r w:rsidRPr="00C06798">
        <w:rPr>
          <w:rFonts w:ascii="Book Antiqua" w:hAnsi="Book Antiqua" w:cs="TimesNewRomanPS-BoldMT"/>
          <w:color w:val="000000" w:themeColor="text1"/>
          <w:sz w:val="24"/>
        </w:rPr>
        <w:t xml:space="preserve"> serum CML levels</w:t>
      </w:r>
      <w:r w:rsidRPr="00C06798">
        <w:rPr>
          <w:rFonts w:ascii="Book Antiqua" w:eastAsia="MS Mincho" w:hAnsi="Book Antiqua" w:cs="TimesNewRomanPS-BoldMT"/>
          <w:color w:val="000000" w:themeColor="text1"/>
          <w:sz w:val="24"/>
          <w:lang w:eastAsia="ja-JP"/>
        </w:rPr>
        <w:t>,</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as discussed</w:t>
      </w:r>
      <w:r w:rsidRPr="00C06798">
        <w:rPr>
          <w:rFonts w:ascii="Book Antiqua" w:hAnsi="Book Antiqua" w:cs="TimesNewRomanPS-BoldMT"/>
          <w:color w:val="000000" w:themeColor="text1"/>
          <w:sz w:val="24"/>
        </w:rPr>
        <w:t xml:space="preserve"> above. </w:t>
      </w:r>
      <w:proofErr w:type="spellStart"/>
      <w:r w:rsidRPr="00C06798">
        <w:rPr>
          <w:rFonts w:ascii="Book Antiqua" w:hAnsi="Book Antiqua" w:cs="TimesNewRomanPS-BoldMT"/>
          <w:color w:val="000000" w:themeColor="text1"/>
          <w:sz w:val="24"/>
        </w:rPr>
        <w:t>Kohles</w:t>
      </w:r>
      <w:proofErr w:type="spellEnd"/>
      <w:r w:rsidRPr="00C06798">
        <w:rPr>
          <w:rFonts w:ascii="Book Antiqua" w:hAnsi="Book Antiqua" w:cs="TimesNewRomanPS-BoldMT"/>
          <w:color w:val="000000" w:themeColor="text1"/>
          <w:sz w:val="24"/>
        </w:rPr>
        <w:t xml:space="preserve">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C67C44" w:rsidRPr="00C06798">
        <w:rPr>
          <w:rFonts w:ascii="Book Antiqua" w:hAnsi="Book Antiqua" w:cs="TimesNewRomanPS-BoldMT"/>
          <w:color w:val="000000" w:themeColor="text1"/>
          <w:sz w:val="24"/>
          <w:vertAlign w:val="superscript"/>
        </w:rPr>
        <w:t>[</w:t>
      </w:r>
      <w:proofErr w:type="gramEnd"/>
      <w:r w:rsidR="00C67C44" w:rsidRPr="00C06798">
        <w:rPr>
          <w:rFonts w:ascii="Book Antiqua" w:hAnsi="Book Antiqua" w:cs="TimesNewRomanPS-BoldMT"/>
          <w:color w:val="000000" w:themeColor="text1"/>
          <w:sz w:val="24"/>
          <w:vertAlign w:val="superscript"/>
        </w:rPr>
        <w:t>96]</w:t>
      </w:r>
      <w:r w:rsidRPr="00C06798">
        <w:rPr>
          <w:rFonts w:ascii="Book Antiqua" w:hAnsi="Book Antiqua" w:cs="TimesNewRomanPS-BoldMT"/>
          <w:color w:val="000000" w:themeColor="text1"/>
          <w:sz w:val="24"/>
        </w:rPr>
        <w:t xml:space="preserve"> </w:t>
      </w:r>
      <w:r w:rsidRPr="00C06798">
        <w:rPr>
          <w:rFonts w:ascii="Book Antiqua" w:eastAsia="MS Mincho" w:hAnsi="Book Antiqua" w:cs="TimesNewRomanPS-BoldMT"/>
          <w:color w:val="000000" w:themeColor="text1"/>
          <w:sz w:val="24"/>
          <w:lang w:eastAsia="ja-JP"/>
        </w:rPr>
        <w:t xml:space="preserve">also </w:t>
      </w:r>
      <w:r w:rsidRPr="00C06798">
        <w:rPr>
          <w:rFonts w:ascii="Book Antiqua" w:hAnsi="Book Antiqua" w:cs="TimesNewRomanPS-BoldMT"/>
          <w:color w:val="000000" w:themeColor="text1"/>
          <w:sz w:val="24"/>
        </w:rPr>
        <w:t xml:space="preserve">recently </w:t>
      </w:r>
      <w:r w:rsidRPr="00C06798">
        <w:rPr>
          <w:rFonts w:ascii="Book Antiqua" w:eastAsia="MS Mincho" w:hAnsi="Book Antiqua" w:cs="TimesNewRomanPS-BoldMT"/>
          <w:color w:val="000000" w:themeColor="text1"/>
          <w:sz w:val="24"/>
          <w:lang w:eastAsia="ja-JP"/>
        </w:rPr>
        <w:t>demonstrated</w:t>
      </w:r>
      <w:r w:rsidRPr="00C06798">
        <w:rPr>
          <w:rFonts w:ascii="Book Antiqua" w:hAnsi="Book Antiqua" w:cs="TimesNewRomanPS-BoldMT"/>
          <w:color w:val="000000" w:themeColor="text1"/>
          <w:sz w:val="24"/>
        </w:rPr>
        <w:t xml:space="preserve"> that serum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s="TimesNewRomanPS-BoldMT"/>
          <w:color w:val="000000" w:themeColor="text1"/>
          <w:sz w:val="24"/>
        </w:rPr>
        <w:t xml:space="preserve"> levels were significantly lower in patients with progressive HCC than </w:t>
      </w:r>
      <w:r w:rsidRPr="00C06798">
        <w:rPr>
          <w:rFonts w:ascii="Book Antiqua" w:eastAsia="MS Mincho" w:hAnsi="Book Antiqua" w:cs="TimesNewRomanPS-BoldMT"/>
          <w:color w:val="000000" w:themeColor="text1"/>
          <w:sz w:val="24"/>
          <w:lang w:eastAsia="ja-JP"/>
        </w:rPr>
        <w:t xml:space="preserve">in </w:t>
      </w:r>
      <w:r w:rsidRPr="00C06798">
        <w:rPr>
          <w:rFonts w:ascii="Book Antiqua" w:hAnsi="Book Antiqua" w:cs="TimesNewRomanPS-BoldMT"/>
          <w:color w:val="000000" w:themeColor="text1"/>
          <w:sz w:val="24"/>
        </w:rPr>
        <w:t>patients with</w:t>
      </w:r>
      <w:r w:rsidRPr="00C06798">
        <w:rPr>
          <w:rFonts w:ascii="Book Antiqua" w:eastAsia="MS Mincho" w:hAnsi="Book Antiqua" w:cs="TimesNewRomanPS-BoldMT"/>
          <w:color w:val="000000" w:themeColor="text1"/>
          <w:sz w:val="24"/>
          <w:lang w:eastAsia="ja-JP"/>
        </w:rPr>
        <w:t xml:space="preserve">out </w:t>
      </w:r>
      <w:r w:rsidRPr="00C06798">
        <w:rPr>
          <w:rFonts w:ascii="Book Antiqua" w:hAnsi="Book Antiqua" w:cs="TimesNewRomanPS-BoldMT"/>
          <w:color w:val="000000" w:themeColor="text1"/>
          <w:sz w:val="24"/>
        </w:rPr>
        <w:t xml:space="preserve">progressive HCC. On the other hand, </w:t>
      </w:r>
      <w:r w:rsidRPr="00C06798">
        <w:rPr>
          <w:rFonts w:ascii="Book Antiqua" w:hAnsi="Book Antiqua"/>
          <w:color w:val="000000" w:themeColor="text1"/>
          <w:sz w:val="24"/>
        </w:rPr>
        <w:t xml:space="preserve">we, along with others, recently </w:t>
      </w:r>
      <w:r w:rsidRPr="00C06798">
        <w:rPr>
          <w:rFonts w:ascii="Book Antiqua" w:eastAsia="MS Mincho" w:hAnsi="Book Antiqua"/>
          <w:color w:val="000000" w:themeColor="text1"/>
          <w:sz w:val="24"/>
          <w:lang w:eastAsia="ja-JP"/>
        </w:rPr>
        <w:t>found</w:t>
      </w:r>
      <w:r w:rsidRPr="00C06798">
        <w:rPr>
          <w:rFonts w:ascii="Book Antiqua" w:hAnsi="Book Antiqua"/>
          <w:color w:val="000000" w:themeColor="text1"/>
          <w:sz w:val="24"/>
        </w:rPr>
        <w:t xml:space="preserve"> that serum </w:t>
      </w:r>
      <w:proofErr w:type="spellStart"/>
      <w:r w:rsidRPr="00C06798">
        <w:rPr>
          <w:rFonts w:ascii="Book Antiqua" w:hAnsi="Book Antiqua"/>
          <w:color w:val="000000" w:themeColor="text1"/>
          <w:sz w:val="24"/>
        </w:rPr>
        <w:t>sRAGE</w:t>
      </w:r>
      <w:proofErr w:type="spellEnd"/>
      <w:r w:rsidRPr="00C06798">
        <w:rPr>
          <w:rFonts w:ascii="Book Antiqua" w:hAnsi="Book Antiqua"/>
          <w:color w:val="000000" w:themeColor="text1"/>
          <w:sz w:val="24"/>
        </w:rPr>
        <w:t xml:space="preserve"> levels were positively, rather than inversely, associated with </w:t>
      </w:r>
      <w:r w:rsidRPr="00C06798">
        <w:rPr>
          <w:rFonts w:ascii="Book Antiqua" w:hAnsi="Book Antiqua" w:cs="TimesNewRomanPS-BoldMT"/>
          <w:color w:val="000000" w:themeColor="text1"/>
          <w:sz w:val="24"/>
        </w:rPr>
        <w:t xml:space="preserve">serum </w:t>
      </w:r>
      <w:r w:rsidRPr="00C06798">
        <w:rPr>
          <w:rFonts w:ascii="Book Antiqua" w:hAnsi="Book Antiqua"/>
          <w:color w:val="000000" w:themeColor="text1"/>
          <w:sz w:val="24"/>
        </w:rPr>
        <w:t>TAGE levels in non-diabetic</w:t>
      </w:r>
      <w:r w:rsidRPr="00C06798">
        <w:rPr>
          <w:rFonts w:ascii="Book Antiqua" w:hAnsi="Book Antiqua" w:cs="Arial"/>
          <w:color w:val="000000" w:themeColor="text1"/>
          <w:sz w:val="24"/>
        </w:rPr>
        <w:t xml:space="preserve"> </w:t>
      </w:r>
      <w:r w:rsidRPr="00C06798">
        <w:rPr>
          <w:rFonts w:ascii="Book Antiqua" w:hAnsi="Book Antiqua"/>
          <w:color w:val="000000" w:themeColor="text1"/>
          <w:sz w:val="24"/>
        </w:rPr>
        <w:t>and diabetic</w:t>
      </w:r>
      <w:r w:rsidRPr="00C06798">
        <w:rPr>
          <w:rFonts w:ascii="Book Antiqua" w:hAnsi="Book Antiqua" w:cs="Arial"/>
          <w:color w:val="000000" w:themeColor="text1"/>
          <w:sz w:val="24"/>
        </w:rPr>
        <w:t xml:space="preserve"> </w:t>
      </w:r>
      <w:proofErr w:type="gramStart"/>
      <w:r w:rsidRPr="00C06798">
        <w:rPr>
          <w:rFonts w:ascii="Book Antiqua" w:hAnsi="Book Antiqua" w:cs="Arial"/>
          <w:color w:val="000000" w:themeColor="text1"/>
          <w:sz w:val="24"/>
        </w:rPr>
        <w:t>subjects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97,98]</w:t>
      </w:r>
      <w:r w:rsidRPr="00C06798">
        <w:rPr>
          <w:rFonts w:ascii="Book Antiqua" w:hAnsi="Book Antiqua"/>
          <w:color w:val="000000" w:themeColor="text1"/>
          <w:sz w:val="24"/>
        </w:rPr>
        <w:t xml:space="preserve">. These findings suggested </w:t>
      </w:r>
      <w:r w:rsidRPr="00C06798">
        <w:rPr>
          <w:rFonts w:ascii="Book Antiqua" w:eastAsia="MS Mincho" w:hAnsi="Book Antiqua"/>
          <w:color w:val="000000" w:themeColor="text1"/>
          <w:sz w:val="24"/>
          <w:lang w:eastAsia="ja-JP"/>
        </w:rPr>
        <w:t>that since</w:t>
      </w:r>
      <w:r w:rsidRPr="00C06798">
        <w:rPr>
          <w:rFonts w:ascii="Book Antiqua" w:hAnsi="Book Antiqua"/>
          <w:color w:val="000000" w:themeColor="text1"/>
          <w:sz w:val="24"/>
        </w:rPr>
        <w:t xml:space="preserve"> TAGE up</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regulate</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the expression of RAGE, increase</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in</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sRAGE</w:t>
      </w:r>
      <w:proofErr w:type="spellEnd"/>
      <w:r w:rsidRPr="00C06798">
        <w:rPr>
          <w:rFonts w:ascii="Book Antiqua" w:hAnsi="Book Antiqua"/>
          <w:color w:val="000000" w:themeColor="text1"/>
          <w:sz w:val="24"/>
        </w:rPr>
        <w:t xml:space="preserve"> levels may reflect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expression</w:t>
      </w:r>
      <w:r w:rsidRPr="00C06798">
        <w:rPr>
          <w:rFonts w:ascii="Book Antiqua" w:eastAsia="MS Mincho" w:hAnsi="Book Antiqua"/>
          <w:color w:val="000000" w:themeColor="text1"/>
          <w:sz w:val="24"/>
          <w:lang w:eastAsia="ja-JP"/>
        </w:rPr>
        <w:t xml:space="preserve"> of f</w:t>
      </w:r>
      <w:r w:rsidRPr="00C06798">
        <w:rPr>
          <w:rFonts w:ascii="Book Antiqua" w:hAnsi="Book Antiqua"/>
          <w:color w:val="000000" w:themeColor="text1"/>
          <w:sz w:val="24"/>
        </w:rPr>
        <w:t>ull</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length </w:t>
      </w:r>
      <w:proofErr w:type="gramStart"/>
      <w:r w:rsidRPr="00C06798">
        <w:rPr>
          <w:rFonts w:ascii="Book Antiqua" w:hAnsi="Book Antiqua"/>
          <w:color w:val="000000" w:themeColor="text1"/>
          <w:sz w:val="24"/>
        </w:rPr>
        <w:t>RAGE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99]</w:t>
      </w:r>
      <w:r w:rsidRPr="00C06798">
        <w:rPr>
          <w:rFonts w:ascii="Book Antiqua" w:hAnsi="Book Antiqua"/>
          <w:color w:val="000000" w:themeColor="text1"/>
          <w:sz w:val="24"/>
        </w:rPr>
        <w:t>. However, the relations</w:t>
      </w:r>
      <w:r w:rsidRPr="00C06798">
        <w:rPr>
          <w:rFonts w:ascii="Book Antiqua" w:eastAsia="MS Mincho" w:hAnsi="Book Antiqua"/>
          <w:color w:val="000000" w:themeColor="text1"/>
          <w:sz w:val="24"/>
          <w:lang w:eastAsia="ja-JP"/>
        </w:rPr>
        <w:t>hip between</w:t>
      </w:r>
      <w:r w:rsidRPr="00C06798">
        <w:rPr>
          <w:rFonts w:ascii="Book Antiqua" w:hAnsi="Book Antiqua"/>
          <w:color w:val="000000" w:themeColor="text1"/>
          <w:sz w:val="24"/>
        </w:rPr>
        <w:t xml:space="preserve"> </w:t>
      </w:r>
      <w:proofErr w:type="spellStart"/>
      <w:r w:rsidRPr="00C06798">
        <w:rPr>
          <w:rFonts w:ascii="Book Antiqua" w:hAnsi="Book Antiqua" w:cs="TimesNewRomanPS-BoldMT"/>
          <w:color w:val="000000" w:themeColor="text1"/>
          <w:sz w:val="24"/>
        </w:rPr>
        <w:t>sRAGE</w:t>
      </w:r>
      <w:proofErr w:type="spellEnd"/>
      <w:r w:rsidRPr="00C06798">
        <w:rPr>
          <w:rFonts w:ascii="Book Antiqua" w:hAnsi="Book Antiqua"/>
          <w:color w:val="000000" w:themeColor="text1"/>
          <w:sz w:val="24"/>
        </w:rPr>
        <w:t xml:space="preserve"> and </w:t>
      </w:r>
      <w:r w:rsidRPr="00C06798">
        <w:rPr>
          <w:rFonts w:ascii="Book Antiqua" w:hAnsi="Book Antiqua" w:cs="TimesNewRomanPS-BoldMT"/>
          <w:color w:val="000000" w:themeColor="text1"/>
          <w:sz w:val="24"/>
        </w:rPr>
        <w:t>TAGE</w:t>
      </w:r>
      <w:r w:rsidRPr="00C06798">
        <w:rPr>
          <w:rFonts w:ascii="Book Antiqua" w:hAnsi="Book Antiqua"/>
          <w:color w:val="000000" w:themeColor="text1"/>
          <w:sz w:val="24"/>
        </w:rPr>
        <w:t xml:space="preserve"> in </w:t>
      </w:r>
      <w:r w:rsidRPr="00C06798">
        <w:rPr>
          <w:rFonts w:ascii="Book Antiqua" w:hAnsi="Book Antiqua" w:cs="TimesNewRomanPS-BoldMT"/>
          <w:color w:val="000000" w:themeColor="text1"/>
          <w:sz w:val="24"/>
        </w:rPr>
        <w:t>NASH or NASH-related HCC</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has not yet been elucidated in detail;</w:t>
      </w:r>
      <w:r w:rsidRPr="00C06798">
        <w:rPr>
          <w:rFonts w:ascii="Book Antiqua" w:hAnsi="Book Antiqua"/>
          <w:color w:val="000000" w:themeColor="text1"/>
          <w:sz w:val="24"/>
        </w:rPr>
        <w:t xml:space="preserve"> therefore, further analys</w:t>
      </w:r>
      <w:r w:rsidRPr="00C06798">
        <w:rPr>
          <w:rFonts w:ascii="Book Antiqua" w:eastAsia="MS Mincho" w:hAnsi="Book Antiqua"/>
          <w:color w:val="000000" w:themeColor="text1"/>
          <w:sz w:val="24"/>
          <w:lang w:eastAsia="ja-JP"/>
        </w:rPr>
        <w:t>e</w:t>
      </w:r>
      <w:r w:rsidRPr="00C06798">
        <w:rPr>
          <w:rFonts w:ascii="Book Antiqua" w:hAnsi="Book Antiqua"/>
          <w:color w:val="000000" w:themeColor="text1"/>
          <w:sz w:val="24"/>
        </w:rPr>
        <w:t xml:space="preserve">s will be necessary in </w:t>
      </w:r>
      <w:r w:rsidRPr="00C06798">
        <w:rPr>
          <w:rFonts w:ascii="Book Antiqua" w:eastAsia="MS Mincho" w:hAnsi="Book Antiqua"/>
          <w:color w:val="000000" w:themeColor="text1"/>
          <w:sz w:val="24"/>
          <w:lang w:eastAsia="ja-JP"/>
        </w:rPr>
        <w:t xml:space="preserve">the </w:t>
      </w:r>
      <w:r w:rsidRPr="00C06798">
        <w:rPr>
          <w:rFonts w:ascii="Book Antiqua" w:hAnsi="Book Antiqua"/>
          <w:color w:val="000000" w:themeColor="text1"/>
          <w:sz w:val="24"/>
        </w:rPr>
        <w:t>future.</w:t>
      </w:r>
    </w:p>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hAnsi="Book Antiqua"/>
          <w:b/>
          <w:caps/>
          <w:color w:val="000000" w:themeColor="text1"/>
          <w:sz w:val="24"/>
        </w:rPr>
      </w:pPr>
      <w:r w:rsidRPr="00C06798">
        <w:rPr>
          <w:rFonts w:ascii="Book Antiqua" w:hAnsi="Book Antiqua"/>
          <w:b/>
          <w:caps/>
          <w:color w:val="000000" w:themeColor="text1"/>
          <w:sz w:val="24"/>
        </w:rPr>
        <w:t>The TAGE-RAGE axis in HCC and HSCs</w:t>
      </w:r>
    </w:p>
    <w:p w:rsidR="00640AB8" w:rsidRPr="00C06798" w:rsidRDefault="00640AB8" w:rsidP="00D508DC">
      <w:pPr>
        <w:spacing w:line="360" w:lineRule="auto"/>
        <w:rPr>
          <w:rFonts w:ascii="Book Antiqua" w:hAnsi="Book Antiqua"/>
          <w:color w:val="000000" w:themeColor="text1"/>
          <w:sz w:val="24"/>
        </w:rPr>
      </w:pPr>
      <w:r w:rsidRPr="00C06798">
        <w:rPr>
          <w:rFonts w:ascii="Book Antiqua" w:hAnsi="Book Antiqua"/>
          <w:color w:val="000000" w:themeColor="text1"/>
          <w:sz w:val="24"/>
        </w:rPr>
        <w:t xml:space="preserve">We previously described the effects of the TAGE-RAGE axis in </w:t>
      </w:r>
      <w:proofErr w:type="gramStart"/>
      <w:r w:rsidRPr="00C06798">
        <w:rPr>
          <w:rFonts w:ascii="Book Antiqua" w:hAnsi="Book Antiqua"/>
          <w:color w:val="000000" w:themeColor="text1"/>
          <w:sz w:val="24"/>
        </w:rPr>
        <w:t>HCC</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100]</w:t>
      </w:r>
      <w:r w:rsidRPr="00C06798">
        <w:rPr>
          <w:rFonts w:ascii="Book Antiqua" w:hAnsi="Book Antiqua"/>
          <w:color w:val="000000" w:themeColor="text1"/>
          <w:sz w:val="24"/>
        </w:rPr>
        <w:t xml:space="preserve">. TAGE induced the expression of C-reactive protein (CRP), an inflammatory marker, </w:t>
      </w:r>
      <w:r w:rsidRPr="00C06798">
        <w:rPr>
          <w:rFonts w:ascii="Book Antiqua" w:hAnsi="Book Antiqua"/>
          <w:i/>
          <w:color w:val="000000" w:themeColor="text1"/>
          <w:sz w:val="24"/>
        </w:rPr>
        <w:t>via</w:t>
      </w:r>
      <w:r w:rsidRPr="00C06798">
        <w:rPr>
          <w:rFonts w:ascii="Book Antiqua" w:hAnsi="Book Antiqua"/>
          <w:color w:val="000000" w:themeColor="text1"/>
          <w:sz w:val="24"/>
        </w:rPr>
        <w:t xml:space="preserve"> the activation of Rac-1 in </w:t>
      </w:r>
      <w:r w:rsidRPr="00C06798">
        <w:rPr>
          <w:rFonts w:ascii="Book Antiqua" w:hAnsi="Book Antiqua" w:cs="Arial"/>
          <w:bCs/>
          <w:color w:val="000000" w:themeColor="text1"/>
          <w:sz w:val="24"/>
        </w:rPr>
        <w:t>Hep3B</w:t>
      </w:r>
      <w:r w:rsidRPr="00C06798">
        <w:rPr>
          <w:rFonts w:ascii="Book Antiqua" w:hAnsi="Book Antiqua"/>
          <w:color w:val="000000" w:themeColor="text1"/>
          <w:sz w:val="24"/>
        </w:rPr>
        <w:t xml:space="preserve">, and its induction was attenuated by a pretreatment with anti-RAGE anti-serum. </w:t>
      </w:r>
      <w:r w:rsidRPr="00C06798">
        <w:rPr>
          <w:rFonts w:ascii="Book Antiqua" w:hAnsi="Book Antiqua" w:cs="Arial"/>
          <w:color w:val="000000" w:themeColor="text1"/>
          <w:sz w:val="24"/>
        </w:rPr>
        <w:t>Signal transducer and activator of transcription 3 (STAT3)</w:t>
      </w:r>
      <w:r w:rsidRPr="00C06798">
        <w:rPr>
          <w:rFonts w:ascii="Book Antiqua" w:hAnsi="Book Antiqua"/>
          <w:color w:val="000000" w:themeColor="text1"/>
          <w:sz w:val="24"/>
        </w:rPr>
        <w:t xml:space="preserve">- and </w:t>
      </w:r>
      <w:r w:rsidRPr="00C06798">
        <w:rPr>
          <w:rFonts w:ascii="Book Antiqua" w:hAnsi="Book Antiqua" w:cs="Arial"/>
          <w:color w:val="000000" w:themeColor="text1"/>
          <w:sz w:val="24"/>
        </w:rPr>
        <w:t>nuclear factor-kappa B (</w:t>
      </w:r>
      <w:r w:rsidRPr="00C06798">
        <w:rPr>
          <w:rFonts w:ascii="Book Antiqua" w:hAnsi="Book Antiqua"/>
          <w:color w:val="000000" w:themeColor="text1"/>
          <w:sz w:val="24"/>
        </w:rPr>
        <w:t>NF-</w:t>
      </w:r>
      <w:r w:rsidRPr="00C06798">
        <w:rPr>
          <w:rFonts w:ascii="Book Antiqua" w:hAnsi="Book Antiqua"/>
          <w:color w:val="000000" w:themeColor="text1"/>
          <w:sz w:val="24"/>
        </w:rPr>
        <w:sym w:font="Symbol" w:char="F06B"/>
      </w:r>
      <w:r w:rsidRPr="00C06798">
        <w:rPr>
          <w:rFonts w:ascii="Book Antiqua" w:hAnsi="Book Antiqua"/>
          <w:color w:val="000000" w:themeColor="text1"/>
          <w:sz w:val="24"/>
        </w:rPr>
        <w:t xml:space="preserve">B)-dependent pathways and a </w:t>
      </w:r>
      <w:r w:rsidRPr="00C06798">
        <w:rPr>
          <w:rFonts w:ascii="Book Antiqua" w:hAnsi="Book Antiqua" w:cs="Arial"/>
          <w:color w:val="000000" w:themeColor="text1"/>
          <w:sz w:val="24"/>
        </w:rPr>
        <w:t>reactive oxygen species (</w:t>
      </w:r>
      <w:r w:rsidRPr="00C06798">
        <w:rPr>
          <w:rFonts w:ascii="Book Antiqua" w:hAnsi="Book Antiqua"/>
          <w:color w:val="000000" w:themeColor="text1"/>
          <w:sz w:val="24"/>
        </w:rPr>
        <w:t>ROS)-dependent pathway exist in this signaling pathway, and have been suggested to participate with each other in the early and late stages of CRP induction</w:t>
      </w:r>
      <w:r w:rsidRPr="00C06798">
        <w:rPr>
          <w:rFonts w:ascii="Book Antiqua" w:hAnsi="Book Antiqua"/>
          <w:color w:val="000000" w:themeColor="text1"/>
          <w:sz w:val="24"/>
          <w:vertAlign w:val="superscript"/>
        </w:rPr>
        <w:t>[100]</w:t>
      </w:r>
      <w:r w:rsidRPr="00C06798">
        <w:rPr>
          <w:rFonts w:ascii="Book Antiqua" w:hAnsi="Book Antiqua"/>
          <w:color w:val="000000" w:themeColor="text1"/>
          <w:sz w:val="24"/>
        </w:rPr>
        <w:t xml:space="preserve">. A previous study reported a relationship between increases in the expression of CRP and the malignancy of HCC. </w:t>
      </w:r>
      <w:r w:rsidRPr="00C06798">
        <w:rPr>
          <w:rFonts w:ascii="Book Antiqua" w:hAnsi="Book Antiqua" w:cs="TimesNewRomanPS-BoldMT"/>
          <w:color w:val="000000" w:themeColor="text1"/>
          <w:sz w:val="24"/>
        </w:rPr>
        <w:t xml:space="preserve">Kinoshita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48043B" w:rsidRPr="00C06798">
        <w:rPr>
          <w:rFonts w:ascii="Book Antiqua" w:hAnsi="Book Antiqua" w:cs="TimesNewRomanPS-BoldMT"/>
          <w:color w:val="000000" w:themeColor="text1"/>
          <w:sz w:val="24"/>
          <w:vertAlign w:val="superscript"/>
        </w:rPr>
        <w:t>[</w:t>
      </w:r>
      <w:proofErr w:type="gramEnd"/>
      <w:r w:rsidR="0048043B" w:rsidRPr="00C06798">
        <w:rPr>
          <w:rFonts w:ascii="Book Antiqua" w:hAnsi="Book Antiqua" w:cs="TimesNewRomanPS-BoldMT"/>
          <w:color w:val="000000" w:themeColor="text1"/>
          <w:sz w:val="24"/>
          <w:vertAlign w:val="superscript"/>
        </w:rPr>
        <w:t>101]</w:t>
      </w:r>
      <w:r w:rsidRPr="00C06798">
        <w:rPr>
          <w:rFonts w:ascii="Book Antiqua" w:hAnsi="Book Antiqua" w:cs="TimesNewRomanPS-BoldMT"/>
          <w:color w:val="000000" w:themeColor="text1"/>
          <w:sz w:val="24"/>
        </w:rPr>
        <w:t xml:space="preserve"> analyzed the relationship between serum CRP levels and poor prognoses in 186 patients with HCC, and demonstrated that serum CRP levels correlated with a poor prognosis in HCC patients. Furthermore, Kim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48043B" w:rsidRPr="00C06798">
        <w:rPr>
          <w:rFonts w:ascii="Book Antiqua" w:hAnsi="Book Antiqua" w:cs="TimesNewRomanPS-BoldMT"/>
          <w:color w:val="000000" w:themeColor="text1"/>
          <w:sz w:val="24"/>
          <w:vertAlign w:val="superscript"/>
        </w:rPr>
        <w:t>[</w:t>
      </w:r>
      <w:proofErr w:type="gramEnd"/>
      <w:r w:rsidR="0048043B" w:rsidRPr="00C06798">
        <w:rPr>
          <w:rFonts w:ascii="Book Antiqua" w:hAnsi="Book Antiqua" w:cs="TimesNewRomanPS-BoldMT"/>
          <w:color w:val="000000" w:themeColor="text1"/>
          <w:sz w:val="24"/>
          <w:vertAlign w:val="superscript"/>
        </w:rPr>
        <w:t>102]</w:t>
      </w:r>
      <w:r w:rsidRPr="00C06798">
        <w:rPr>
          <w:rFonts w:ascii="Book Antiqua" w:hAnsi="Book Antiqua" w:cs="TimesNewRomanPS-BoldMT"/>
          <w:color w:val="000000" w:themeColor="text1"/>
          <w:sz w:val="24"/>
        </w:rPr>
        <w:t xml:space="preserve"> examined serum CRP levels in 83 HCC patients with malignant portal vein invasion and 1056 HCC patients without portal vein invasion who underwent liver resection. They found that CRP levels were significantly higher in HCC patients with malignant portal vein invasion than in HCC patients without portal vein invasion, and also that CRP levels correlated</w:t>
      </w:r>
      <w:r w:rsidRPr="00C06798">
        <w:rPr>
          <w:rFonts w:ascii="Book Antiqua" w:hAnsi="Book Antiqua" w:cs="Arial"/>
          <w:color w:val="000000" w:themeColor="text1"/>
          <w:sz w:val="24"/>
        </w:rPr>
        <w:t xml:space="preserve"> with the</w:t>
      </w:r>
      <w:r w:rsidRPr="00C06798">
        <w:rPr>
          <w:rFonts w:ascii="Book Antiqua" w:hAnsi="Book Antiqua" w:cs="TimesNewRomanPS-BoldMT"/>
          <w:color w:val="000000" w:themeColor="text1"/>
          <w:sz w:val="24"/>
        </w:rPr>
        <w:t xml:space="preserve"> risk of tumor recurrence in HCC patients with malignant portal vein </w:t>
      </w:r>
      <w:r w:rsidRPr="00C06798">
        <w:rPr>
          <w:rFonts w:ascii="Book Antiqua" w:hAnsi="Book Antiqua" w:cs="TimesNewRomanPS-BoldMT"/>
          <w:color w:val="000000" w:themeColor="text1"/>
          <w:sz w:val="24"/>
        </w:rPr>
        <w:lastRenderedPageBreak/>
        <w:t>invasion.</w:t>
      </w:r>
      <w:r w:rsidRPr="00C06798">
        <w:rPr>
          <w:rFonts w:ascii="Book Antiqua" w:hAnsi="Book Antiqua"/>
          <w:color w:val="000000" w:themeColor="text1"/>
          <w:sz w:val="24"/>
        </w:rPr>
        <w:t xml:space="preserve"> TAGE </w:t>
      </w:r>
      <w:r w:rsidRPr="00C06798">
        <w:rPr>
          <w:rFonts w:ascii="Book Antiqua" w:hAnsi="Book Antiqua" w:cs="Arial"/>
          <w:color w:val="000000" w:themeColor="text1"/>
          <w:sz w:val="24"/>
        </w:rPr>
        <w:t xml:space="preserve">significantly enhanced cell proliferation in the </w:t>
      </w:r>
      <w:r w:rsidRPr="00C06798">
        <w:rPr>
          <w:rFonts w:ascii="Book Antiqua" w:hAnsi="Book Antiqua" w:cs="Arial"/>
          <w:bCs/>
          <w:color w:val="000000" w:themeColor="text1"/>
          <w:sz w:val="24"/>
        </w:rPr>
        <w:t xml:space="preserve">human HCC cell line </w:t>
      </w:r>
      <w:r w:rsidRPr="00C06798">
        <w:rPr>
          <w:rFonts w:ascii="Book Antiqua" w:hAnsi="Book Antiqua" w:cs="Arial"/>
          <w:color w:val="000000" w:themeColor="text1"/>
          <w:sz w:val="24"/>
        </w:rPr>
        <w:t xml:space="preserve">HuH7, which expressed RAGE on the cell surface, but not in the </w:t>
      </w:r>
      <w:r w:rsidRPr="00C06798">
        <w:rPr>
          <w:rFonts w:ascii="Book Antiqua" w:hAnsi="Book Antiqua" w:cs="Arial"/>
          <w:bCs/>
          <w:color w:val="000000" w:themeColor="text1"/>
          <w:sz w:val="24"/>
        </w:rPr>
        <w:t xml:space="preserve">human HCC cell line </w:t>
      </w:r>
      <w:r w:rsidRPr="00C06798">
        <w:rPr>
          <w:rFonts w:ascii="Book Antiqua" w:hAnsi="Book Antiqua" w:cs="Arial"/>
          <w:color w:val="000000" w:themeColor="text1"/>
          <w:sz w:val="24"/>
        </w:rPr>
        <w:t xml:space="preserve">HepG2, which does not express RAGE. </w:t>
      </w:r>
      <w:r w:rsidRPr="00C06798">
        <w:rPr>
          <w:rFonts w:ascii="Book Antiqua" w:hAnsi="Book Antiqua" w:cs="Garamond"/>
          <w:color w:val="000000" w:themeColor="text1"/>
          <w:sz w:val="24"/>
        </w:rPr>
        <w:t>Flow cytometry with anti-RAGE antibody staining demonstrated the expression of membrane-bound RAGE in both HuH7 and HepG2 cells at 24.3% and 6.2%, respectively.</w:t>
      </w:r>
      <w:r w:rsidRPr="00C06798">
        <w:rPr>
          <w:rFonts w:ascii="Book Antiqua" w:hAnsi="Book Antiqua" w:cs="Arial"/>
          <w:color w:val="000000" w:themeColor="text1"/>
          <w:sz w:val="24"/>
        </w:rPr>
        <w:t xml:space="preserve"> Furthermore, MK615, an extract of the Japanese apricot, was shown to suppress TAGE-induced cell proliferation by decreasing the expression of RAGE on the cell </w:t>
      </w:r>
      <w:proofErr w:type="gramStart"/>
      <w:r w:rsidRPr="00C06798">
        <w:rPr>
          <w:rFonts w:ascii="Book Antiqua" w:hAnsi="Book Antiqua" w:cs="Arial"/>
          <w:color w:val="000000" w:themeColor="text1"/>
          <w:sz w:val="24"/>
        </w:rPr>
        <w:t>surface</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34]</w:t>
      </w:r>
      <w:r w:rsidRPr="00C06798">
        <w:rPr>
          <w:rFonts w:ascii="Book Antiqua" w:hAnsi="Book Antiqua" w:cs="Arial"/>
          <w:color w:val="000000" w:themeColor="text1"/>
          <w:sz w:val="24"/>
        </w:rPr>
        <w:t>. The expression of vascular endothelial growth factor mRNA and protein was significantly greater in Hep3B cells treated with TAGE than with the control non-glycated bovine serum albumin (BSA). Furthermore, the proliferation and migration of as well as tube formation by human umbilical vein endothelial cells was significantly greater with the conditioned medium of TAGE-treated Hep3B cells than with the conditioned medium of control non-glycated BSA-treated Hep3B cells.</w:t>
      </w:r>
      <w:r w:rsidRPr="00C06798">
        <w:rPr>
          <w:rFonts w:ascii="Book Antiqua" w:hAnsi="Book Antiqua"/>
          <w:color w:val="000000" w:themeColor="text1"/>
          <w:sz w:val="24"/>
        </w:rPr>
        <w:t xml:space="preserve"> </w:t>
      </w:r>
      <w:r w:rsidRPr="00C06798">
        <w:rPr>
          <w:rFonts w:ascii="Book Antiqua" w:hAnsi="Book Antiqua" w:cs="Arial"/>
          <w:color w:val="000000" w:themeColor="text1"/>
          <w:sz w:val="24"/>
        </w:rPr>
        <w:t xml:space="preserve">On the other hand, TAGE did not influence HepG2 </w:t>
      </w:r>
      <w:proofErr w:type="gramStart"/>
      <w:r w:rsidRPr="00C06798">
        <w:rPr>
          <w:rFonts w:ascii="Book Antiqua" w:hAnsi="Book Antiqua" w:cs="Arial"/>
          <w:color w:val="000000" w:themeColor="text1"/>
          <w:sz w:val="24"/>
        </w:rPr>
        <w:t>cells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34]</w:t>
      </w:r>
      <w:r w:rsidRPr="00C06798">
        <w:rPr>
          <w:rFonts w:ascii="Book Antiqua" w:hAnsi="Book Antiqua" w:cs="Arial"/>
          <w:color w:val="000000" w:themeColor="text1"/>
          <w:sz w:val="24"/>
        </w:rPr>
        <w:t xml:space="preserve">. This may have been due to differences in the expression of RAGE on cell surfaces. </w:t>
      </w:r>
      <w:proofErr w:type="spellStart"/>
      <w:r w:rsidRPr="00C06798">
        <w:rPr>
          <w:rFonts w:ascii="Book Antiqua" w:hAnsi="Book Antiqua" w:cs="Arial"/>
          <w:color w:val="000000" w:themeColor="text1"/>
          <w:sz w:val="24"/>
        </w:rPr>
        <w:t>Glu</w:t>
      </w:r>
      <w:proofErr w:type="spellEnd"/>
      <w:r w:rsidRPr="00C06798">
        <w:rPr>
          <w:rFonts w:ascii="Book Antiqua" w:hAnsi="Book Antiqua" w:cs="Arial"/>
          <w:color w:val="000000" w:themeColor="text1"/>
          <w:sz w:val="24"/>
        </w:rPr>
        <w:t xml:space="preserve">-AGEs were also found to have no influence on Hep3B or HepG2 cells because they are known to have lower </w:t>
      </w:r>
      <w:r w:rsidRPr="00C06798">
        <w:rPr>
          <w:rFonts w:ascii="Book Antiqua" w:hAnsi="Book Antiqua"/>
          <w:color w:val="000000" w:themeColor="text1"/>
          <w:sz w:val="24"/>
        </w:rPr>
        <w:t>binding affinity with RAGE than TAGE.</w:t>
      </w:r>
      <w:r w:rsidRPr="00C06798">
        <w:rPr>
          <w:rFonts w:ascii="Book Antiqua" w:hAnsi="Book Antiqua" w:cs="Arial"/>
          <w:color w:val="000000" w:themeColor="text1"/>
          <w:sz w:val="24"/>
        </w:rPr>
        <w:t xml:space="preserve"> The findings suggested that the </w:t>
      </w:r>
      <w:r w:rsidRPr="00C06798">
        <w:rPr>
          <w:rFonts w:ascii="Book Antiqua" w:hAnsi="Book Antiqua"/>
          <w:color w:val="000000" w:themeColor="text1"/>
          <w:sz w:val="24"/>
        </w:rPr>
        <w:t>TAGE-RAGE axis</w:t>
      </w:r>
      <w:r w:rsidRPr="00C06798">
        <w:rPr>
          <w:rFonts w:ascii="Book Antiqua" w:hAnsi="Book Antiqua" w:cs="Arial"/>
          <w:color w:val="000000" w:themeColor="text1"/>
          <w:sz w:val="24"/>
        </w:rPr>
        <w:t xml:space="preserve"> played an important role in the malignant transformation of HCC (</w:t>
      </w:r>
      <w:r w:rsidRPr="00C06798">
        <w:rPr>
          <w:rFonts w:ascii="Book Antiqua" w:hAnsi="Book Antiqua"/>
          <w:color w:val="000000" w:themeColor="text1"/>
          <w:sz w:val="24"/>
        </w:rPr>
        <w:t>Figure 3)</w:t>
      </w:r>
      <w:r w:rsidRPr="00C06798">
        <w:rPr>
          <w:rFonts w:ascii="Book Antiqua" w:hAnsi="Book Antiqua" w:cs="Arial"/>
          <w:color w:val="000000" w:themeColor="text1"/>
          <w:sz w:val="24"/>
        </w:rPr>
        <w:t>.</w:t>
      </w:r>
    </w:p>
    <w:p w:rsidR="00640AB8" w:rsidRPr="00C06798" w:rsidRDefault="00640AB8" w:rsidP="00035AE7">
      <w:pPr>
        <w:spacing w:line="360" w:lineRule="auto"/>
        <w:ind w:firstLineChars="100" w:firstLine="240"/>
        <w:contextualSpacing/>
        <w:rPr>
          <w:rFonts w:ascii="Book Antiqua" w:hAnsi="Book Antiqua"/>
          <w:color w:val="000000" w:themeColor="text1"/>
          <w:sz w:val="24"/>
        </w:rPr>
      </w:pPr>
      <w:r w:rsidRPr="00C06798">
        <w:rPr>
          <w:rFonts w:ascii="Book Antiqua" w:hAnsi="Book Antiqua" w:cs="Arial"/>
          <w:color w:val="000000" w:themeColor="text1"/>
          <w:sz w:val="24"/>
        </w:rPr>
        <w:t>We previously</w:t>
      </w:r>
      <w:r w:rsidRPr="00C06798">
        <w:rPr>
          <w:rFonts w:ascii="Book Antiqua" w:hAnsi="Book Antiqua"/>
          <w:color w:val="000000" w:themeColor="text1"/>
          <w:sz w:val="24"/>
        </w:rPr>
        <w:t xml:space="preserve"> reported the effects of the TAGE-RAGE axis in HSCs. TAGE induced the expression of transforming growth factor-</w:t>
      </w:r>
      <w:r w:rsidRPr="00C06798">
        <w:rPr>
          <w:rFonts w:ascii="Book Antiqua" w:hAnsi="Book Antiqua"/>
          <w:color w:val="000000" w:themeColor="text1"/>
          <w:sz w:val="24"/>
        </w:rPr>
        <w:sym w:font="Symbol" w:char="F062"/>
      </w:r>
      <w:r w:rsidRPr="00C06798">
        <w:rPr>
          <w:rFonts w:ascii="Book Antiqua" w:hAnsi="Book Antiqua"/>
          <w:color w:val="000000" w:themeColor="text1"/>
          <w:sz w:val="24"/>
        </w:rPr>
        <w:t>1 and collagen type I</w:t>
      </w:r>
      <w:r w:rsidRPr="00C06798">
        <w:rPr>
          <w:rFonts w:ascii="Book Antiqua" w:hAnsi="Book Antiqua"/>
          <w:color w:val="000000" w:themeColor="text1"/>
          <w:sz w:val="24"/>
        </w:rPr>
        <w:sym w:font="Symbol" w:char="F061"/>
      </w:r>
      <w:r w:rsidRPr="00C06798">
        <w:rPr>
          <w:rFonts w:ascii="Book Antiqua" w:hAnsi="Book Antiqua"/>
          <w:color w:val="000000" w:themeColor="text1"/>
          <w:sz w:val="24"/>
        </w:rPr>
        <w:t xml:space="preserve">2, which are </w:t>
      </w:r>
      <w:proofErr w:type="spellStart"/>
      <w:r w:rsidRPr="00C06798">
        <w:rPr>
          <w:rFonts w:ascii="Book Antiqua" w:hAnsi="Book Antiqua"/>
          <w:color w:val="000000" w:themeColor="text1"/>
          <w:sz w:val="24"/>
        </w:rPr>
        <w:t>fibrogenic</w:t>
      </w:r>
      <w:proofErr w:type="spellEnd"/>
      <w:r w:rsidRPr="00C06798">
        <w:rPr>
          <w:rFonts w:ascii="Book Antiqua" w:hAnsi="Book Antiqua"/>
          <w:color w:val="000000" w:themeColor="text1"/>
          <w:sz w:val="24"/>
        </w:rPr>
        <w:t xml:space="preserve"> factors, as well as that of monocyte chemoattractant protein-1, an inflammatory factor, </w:t>
      </w:r>
      <w:r w:rsidRPr="00C06798">
        <w:rPr>
          <w:rFonts w:ascii="Book Antiqua" w:hAnsi="Book Antiqua"/>
          <w:i/>
          <w:color w:val="000000" w:themeColor="text1"/>
          <w:sz w:val="24"/>
        </w:rPr>
        <w:t>via</w:t>
      </w:r>
      <w:r w:rsidRPr="00C06798">
        <w:rPr>
          <w:rFonts w:ascii="Book Antiqua" w:hAnsi="Book Antiqua"/>
          <w:color w:val="000000" w:themeColor="text1"/>
          <w:sz w:val="24"/>
        </w:rPr>
        <w:t xml:space="preserve"> the generation of NADPH oxidase-derived ROS in the </w:t>
      </w:r>
      <w:r w:rsidRPr="00C06798">
        <w:rPr>
          <w:rFonts w:ascii="Book Antiqua" w:hAnsi="Book Antiqua" w:cs="Arial"/>
          <w:color w:val="000000" w:themeColor="text1"/>
          <w:sz w:val="24"/>
        </w:rPr>
        <w:t xml:space="preserve">human stellate cell line </w:t>
      </w:r>
      <w:r w:rsidRPr="00C06798">
        <w:rPr>
          <w:rFonts w:ascii="Book Antiqua" w:hAnsi="Book Antiqua" w:cs="Arial"/>
          <w:bCs/>
          <w:color w:val="000000" w:themeColor="text1"/>
          <w:sz w:val="24"/>
        </w:rPr>
        <w:t>LI90</w:t>
      </w:r>
      <w:r w:rsidRPr="00C06798">
        <w:rPr>
          <w:rFonts w:ascii="Book Antiqua" w:hAnsi="Book Antiqua"/>
          <w:color w:val="000000" w:themeColor="text1"/>
          <w:sz w:val="24"/>
          <w:vertAlign w:val="superscript"/>
        </w:rPr>
        <w:t>[103]</w:t>
      </w:r>
      <w:r w:rsidRPr="00C06798">
        <w:rPr>
          <w:rFonts w:ascii="Book Antiqua" w:hAnsi="Book Antiqua"/>
          <w:color w:val="000000" w:themeColor="text1"/>
          <w:sz w:val="24"/>
        </w:rPr>
        <w:t xml:space="preserve">. The activation of HSCs, which mainly produce the extracellular matrix, has been shown to play a pivotal role in liver </w:t>
      </w:r>
      <w:proofErr w:type="spellStart"/>
      <w:proofErr w:type="gramStart"/>
      <w:r w:rsidRPr="00C06798">
        <w:rPr>
          <w:rFonts w:ascii="Book Antiqua" w:hAnsi="Book Antiqua"/>
          <w:color w:val="000000" w:themeColor="text1"/>
          <w:sz w:val="24"/>
        </w:rPr>
        <w:t>fibrogenesis</w:t>
      </w:r>
      <w:proofErr w:type="spellEnd"/>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104]</w:t>
      </w:r>
      <w:r w:rsidRPr="00C06798">
        <w:rPr>
          <w:rFonts w:ascii="Book Antiqua" w:hAnsi="Book Antiqua"/>
          <w:color w:val="000000" w:themeColor="text1"/>
          <w:sz w:val="24"/>
        </w:rPr>
        <w:t>, and promotes the onset and progression of HCC</w:t>
      </w:r>
      <w:r w:rsidRPr="00C06798">
        <w:rPr>
          <w:rFonts w:ascii="Book Antiqua" w:hAnsi="Book Antiqua"/>
          <w:color w:val="000000" w:themeColor="text1"/>
          <w:sz w:val="24"/>
          <w:vertAlign w:val="superscript"/>
        </w:rPr>
        <w:t>[105,106]</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Amann</w:t>
      </w:r>
      <w:proofErr w:type="spellEnd"/>
      <w:r w:rsidRPr="00C06798">
        <w:rPr>
          <w:rFonts w:ascii="Book Antiqua" w:hAnsi="Book Antiqua" w:cs="TimesNewRomanPS-BoldMT"/>
          <w:color w:val="000000" w:themeColor="text1"/>
          <w:sz w:val="24"/>
        </w:rPr>
        <w:t xml:space="preserve"> </w:t>
      </w:r>
      <w:r w:rsidRPr="00C06798">
        <w:rPr>
          <w:rFonts w:ascii="Book Antiqua" w:hAnsi="Book Antiqua" w:cs="TimesNewRomanPS-BoldMT"/>
          <w:i/>
          <w:color w:val="000000" w:themeColor="text1"/>
          <w:sz w:val="24"/>
        </w:rPr>
        <w:t xml:space="preserve">et </w:t>
      </w:r>
      <w:proofErr w:type="gramStart"/>
      <w:r w:rsidRPr="00C06798">
        <w:rPr>
          <w:rFonts w:ascii="Book Antiqua" w:hAnsi="Book Antiqua" w:cs="TimesNewRomanPS-BoldMT"/>
          <w:i/>
          <w:color w:val="000000" w:themeColor="text1"/>
          <w:sz w:val="24"/>
        </w:rPr>
        <w:t>al</w:t>
      </w:r>
      <w:r w:rsidR="0048043B" w:rsidRPr="00C06798">
        <w:rPr>
          <w:rFonts w:ascii="Book Antiqua" w:hAnsi="Book Antiqua" w:cs="TimesNewRomanPS-BoldMT"/>
          <w:color w:val="000000" w:themeColor="text1"/>
          <w:sz w:val="24"/>
          <w:vertAlign w:val="superscript"/>
        </w:rPr>
        <w:t>[</w:t>
      </w:r>
      <w:proofErr w:type="gramEnd"/>
      <w:r w:rsidR="0048043B" w:rsidRPr="00C06798">
        <w:rPr>
          <w:rFonts w:ascii="Book Antiqua" w:hAnsi="Book Antiqua" w:cs="TimesNewRomanPS-BoldMT"/>
          <w:color w:val="000000" w:themeColor="text1"/>
          <w:sz w:val="24"/>
          <w:vertAlign w:val="superscript"/>
        </w:rPr>
        <w:t>107]</w:t>
      </w:r>
      <w:r w:rsidRPr="00C06798">
        <w:rPr>
          <w:rFonts w:ascii="Book Antiqua" w:hAnsi="Book Antiqua" w:cs="TimesNewRomanPS-BoldMT"/>
          <w:color w:val="000000" w:themeColor="text1"/>
          <w:sz w:val="24"/>
        </w:rPr>
        <w:t xml:space="preserve"> found that </w:t>
      </w:r>
      <w:r w:rsidRPr="00C06798">
        <w:rPr>
          <w:rFonts w:ascii="Book Antiqua" w:hAnsi="Book Antiqua" w:cs="Arial"/>
          <w:color w:val="000000" w:themeColor="text1"/>
          <w:sz w:val="24"/>
        </w:rPr>
        <w:t>activated HSCs increased the malignancy of HCC</w:t>
      </w:r>
      <w:r w:rsidRPr="00C06798">
        <w:rPr>
          <w:rFonts w:ascii="Book Antiqua" w:hAnsi="Book Antiqua"/>
          <w:color w:val="000000" w:themeColor="text1"/>
          <w:sz w:val="24"/>
        </w:rPr>
        <w:t>.</w:t>
      </w:r>
      <w:r w:rsidRPr="00C06798">
        <w:rPr>
          <w:rFonts w:ascii="Book Antiqua" w:hAnsi="Book Antiqua" w:cs="TimesNewRomanPS-BoldMT"/>
          <w:color w:val="000000" w:themeColor="text1"/>
          <w:sz w:val="24"/>
        </w:rPr>
        <w:t xml:space="preserve"> The main findings of their study were: </w:t>
      </w:r>
      <w:r w:rsidR="0048043B" w:rsidRPr="00C06798">
        <w:rPr>
          <w:rFonts w:ascii="Book Antiqua" w:hAnsi="Book Antiqua" w:cs="TimesNewRomanPS-BoldMT"/>
          <w:color w:val="000000" w:themeColor="text1"/>
          <w:sz w:val="24"/>
        </w:rPr>
        <w:t>(</w:t>
      </w:r>
      <w:r w:rsidRPr="00C06798">
        <w:rPr>
          <w:rFonts w:ascii="Book Antiqua" w:hAnsi="Book Antiqua" w:cs="TimesNewRomanPS-BoldMT"/>
          <w:color w:val="000000" w:themeColor="text1"/>
          <w:sz w:val="24"/>
        </w:rPr>
        <w:t xml:space="preserve">1) </w:t>
      </w:r>
      <w:r w:rsidRPr="00C06798">
        <w:rPr>
          <w:rFonts w:ascii="Book Antiqua" w:hAnsi="Book Antiqua" w:cs="Arial"/>
          <w:color w:val="000000" w:themeColor="text1"/>
          <w:sz w:val="24"/>
        </w:rPr>
        <w:t>the conditioned medium of activated HSCs significantly increased the proliferation and migration of human HCC cell lines (HepG2, Hep3B, and PLC)</w:t>
      </w:r>
      <w:r w:rsidRPr="00C06798">
        <w:rPr>
          <w:rFonts w:ascii="Book Antiqua" w:hAnsi="Book Antiqua" w:cs="TimesNewRomanPS-BoldMT"/>
          <w:color w:val="000000" w:themeColor="text1"/>
          <w:sz w:val="24"/>
        </w:rPr>
        <w:t xml:space="preserve">; </w:t>
      </w:r>
      <w:r w:rsidR="0048043B" w:rsidRPr="00C06798">
        <w:rPr>
          <w:rFonts w:ascii="Book Antiqua" w:hAnsi="Book Antiqua" w:cs="TimesNewRomanPS-BoldMT"/>
          <w:color w:val="000000" w:themeColor="text1"/>
          <w:sz w:val="24"/>
        </w:rPr>
        <w:t>(</w:t>
      </w:r>
      <w:r w:rsidRPr="00C06798">
        <w:rPr>
          <w:rFonts w:ascii="Book Antiqua" w:hAnsi="Book Antiqua" w:cs="TimesNewRomanPS-BoldMT"/>
          <w:color w:val="000000" w:themeColor="text1"/>
          <w:sz w:val="24"/>
        </w:rPr>
        <w:t xml:space="preserve">2) </w:t>
      </w:r>
      <w:r w:rsidRPr="00C06798">
        <w:rPr>
          <w:rFonts w:ascii="Book Antiqua" w:eastAsia="MS PGothic" w:hAnsi="Book Antiqua"/>
          <w:color w:val="000000" w:themeColor="text1"/>
          <w:sz w:val="24"/>
        </w:rPr>
        <w:t xml:space="preserve">activated HSCs significantly increased the volumes of spheroids formed in the three-dimensional </w:t>
      </w:r>
      <w:proofErr w:type="spellStart"/>
      <w:r w:rsidRPr="00C06798">
        <w:rPr>
          <w:rFonts w:ascii="Book Antiqua" w:eastAsia="MS PGothic" w:hAnsi="Book Antiqua"/>
          <w:color w:val="000000" w:themeColor="text1"/>
          <w:sz w:val="24"/>
        </w:rPr>
        <w:t>coculture</w:t>
      </w:r>
      <w:proofErr w:type="spellEnd"/>
      <w:r w:rsidRPr="00C06798">
        <w:rPr>
          <w:rFonts w:ascii="Book Antiqua" w:eastAsia="MS PGothic" w:hAnsi="Book Antiqua"/>
          <w:color w:val="000000" w:themeColor="text1"/>
          <w:sz w:val="24"/>
        </w:rPr>
        <w:t xml:space="preserve"> of HSCs and HCC, and these spheroids showed smaller central necrotic areas than those of spheroids formed only with HCC;</w:t>
      </w:r>
      <w:r w:rsidRPr="00C06798">
        <w:rPr>
          <w:rFonts w:ascii="Book Antiqua" w:hAnsi="Book Antiqua" w:cs="TimesNewRomanPS-BoldMT"/>
          <w:color w:val="000000" w:themeColor="text1"/>
          <w:sz w:val="24"/>
        </w:rPr>
        <w:t xml:space="preserve"> </w:t>
      </w:r>
      <w:r w:rsidR="0048043B" w:rsidRPr="00C06798">
        <w:rPr>
          <w:rFonts w:ascii="Book Antiqua" w:hAnsi="Book Antiqua" w:cs="TimesNewRomanPS-BoldMT"/>
          <w:color w:val="000000" w:themeColor="text1"/>
          <w:sz w:val="24"/>
        </w:rPr>
        <w:t>and (</w:t>
      </w:r>
      <w:r w:rsidRPr="00C06798">
        <w:rPr>
          <w:rFonts w:ascii="Book Antiqua" w:hAnsi="Book Antiqua" w:cs="TimesNewRomanPS-BoldMT"/>
          <w:color w:val="000000" w:themeColor="text1"/>
          <w:sz w:val="24"/>
        </w:rPr>
        <w:t xml:space="preserve">3) </w:t>
      </w:r>
      <w:r w:rsidRPr="00C06798">
        <w:rPr>
          <w:rFonts w:ascii="Book Antiqua" w:hAnsi="Book Antiqua" w:cs="Arial"/>
          <w:color w:val="000000" w:themeColor="text1"/>
          <w:sz w:val="24"/>
        </w:rPr>
        <w:t xml:space="preserve">tumor size and invasion ability were significantly greater following </w:t>
      </w:r>
      <w:r w:rsidRPr="00C06798">
        <w:rPr>
          <w:rFonts w:ascii="Book Antiqua" w:hAnsi="Book Antiqua" w:cs="TimesNewRomanPS-BoldMT"/>
          <w:color w:val="000000" w:themeColor="text1"/>
          <w:sz w:val="24"/>
        </w:rPr>
        <w:t>the co-implantation of</w:t>
      </w:r>
      <w:r w:rsidRPr="00C06798">
        <w:rPr>
          <w:rFonts w:ascii="Book Antiqua" w:hAnsi="Book Antiqua" w:cs="Arial"/>
          <w:color w:val="000000" w:themeColor="text1"/>
          <w:sz w:val="24"/>
        </w:rPr>
        <w:t xml:space="preserve"> </w:t>
      </w:r>
      <w:r w:rsidRPr="00C06798">
        <w:rPr>
          <w:rFonts w:ascii="Book Antiqua" w:hAnsi="Book Antiqua" w:cs="Arial"/>
          <w:color w:val="000000" w:themeColor="text1"/>
          <w:sz w:val="24"/>
        </w:rPr>
        <w:lastRenderedPageBreak/>
        <w:t xml:space="preserve">HSCs and HepG2 into nude mice than the </w:t>
      </w:r>
      <w:r w:rsidRPr="00C06798">
        <w:rPr>
          <w:rFonts w:ascii="Book Antiqua" w:hAnsi="Book Antiqua" w:cs="TimesNewRomanPS-BoldMT"/>
          <w:color w:val="000000" w:themeColor="text1"/>
          <w:sz w:val="24"/>
        </w:rPr>
        <w:t xml:space="preserve">implantation of </w:t>
      </w:r>
      <w:r w:rsidRPr="00C06798">
        <w:rPr>
          <w:rFonts w:ascii="Book Antiqua" w:hAnsi="Book Antiqua" w:cs="Arial"/>
          <w:color w:val="000000" w:themeColor="text1"/>
          <w:sz w:val="24"/>
        </w:rPr>
        <w:t xml:space="preserve">HepG2 alone </w:t>
      </w:r>
      <w:r w:rsidRPr="00C06798">
        <w:rPr>
          <w:rFonts w:ascii="Book Antiqua" w:hAnsi="Book Antiqua" w:cs="Arial"/>
          <w:i/>
          <w:color w:val="000000" w:themeColor="text1"/>
          <w:sz w:val="24"/>
        </w:rPr>
        <w:t>in vivo</w:t>
      </w:r>
      <w:r w:rsidRPr="00C06798">
        <w:rPr>
          <w:rFonts w:ascii="Book Antiqua" w:hAnsi="Book Antiqua" w:cs="Arial"/>
          <w:color w:val="000000" w:themeColor="text1"/>
          <w:sz w:val="24"/>
        </w:rPr>
        <w:t xml:space="preserve">. Furthermore, Yang </w:t>
      </w:r>
      <w:r w:rsidRPr="00C06798">
        <w:rPr>
          <w:rFonts w:ascii="Book Antiqua" w:hAnsi="Book Antiqua" w:cs="Arial"/>
          <w:i/>
          <w:color w:val="000000" w:themeColor="text1"/>
          <w:sz w:val="24"/>
        </w:rPr>
        <w:t xml:space="preserve">et </w:t>
      </w:r>
      <w:proofErr w:type="gramStart"/>
      <w:r w:rsidRPr="00C06798">
        <w:rPr>
          <w:rFonts w:ascii="Book Antiqua" w:hAnsi="Book Antiqua" w:cs="Arial"/>
          <w:i/>
          <w:color w:val="000000" w:themeColor="text1"/>
          <w:sz w:val="24"/>
        </w:rPr>
        <w:t>al</w:t>
      </w:r>
      <w:r w:rsidR="0048043B" w:rsidRPr="00C06798">
        <w:rPr>
          <w:rFonts w:ascii="Book Antiqua" w:hAnsi="Book Antiqua" w:cs="Arial"/>
          <w:color w:val="000000" w:themeColor="text1"/>
          <w:sz w:val="24"/>
          <w:vertAlign w:val="superscript"/>
        </w:rPr>
        <w:t>[</w:t>
      </w:r>
      <w:proofErr w:type="gramEnd"/>
      <w:r w:rsidR="0048043B" w:rsidRPr="00C06798">
        <w:rPr>
          <w:rFonts w:ascii="Book Antiqua" w:hAnsi="Book Antiqua" w:cs="Arial"/>
          <w:color w:val="000000" w:themeColor="text1"/>
          <w:sz w:val="24"/>
          <w:vertAlign w:val="superscript"/>
        </w:rPr>
        <w:t>108]</w:t>
      </w:r>
      <w:r w:rsidRPr="00C06798">
        <w:rPr>
          <w:rFonts w:ascii="Book Antiqua" w:hAnsi="Book Antiqua" w:cs="Arial"/>
          <w:color w:val="000000" w:themeColor="text1"/>
          <w:sz w:val="24"/>
        </w:rPr>
        <w:t xml:space="preserve"> reported that collagen type I, which is secreted by HSCs, enhanced the metastatic ability of HCC </w:t>
      </w:r>
      <w:r w:rsidRPr="00C06798">
        <w:rPr>
          <w:rFonts w:ascii="Book Antiqua" w:hAnsi="Book Antiqua" w:cs="Arial"/>
          <w:i/>
          <w:color w:val="000000" w:themeColor="text1"/>
          <w:sz w:val="24"/>
        </w:rPr>
        <w:t>via</w:t>
      </w:r>
      <w:r w:rsidRPr="00C06798">
        <w:rPr>
          <w:rFonts w:ascii="Book Antiqua" w:hAnsi="Book Antiqua" w:cs="Arial"/>
          <w:color w:val="000000" w:themeColor="text1"/>
          <w:sz w:val="24"/>
        </w:rPr>
        <w:t xml:space="preserve"> epithelial mesenchymal transition. </w:t>
      </w:r>
      <w:r w:rsidRPr="00C06798">
        <w:rPr>
          <w:rFonts w:ascii="Book Antiqua" w:hAnsi="Book Antiqua" w:cs="TimesNewRomanPS-BoldMT"/>
          <w:color w:val="000000" w:themeColor="text1"/>
          <w:sz w:val="24"/>
        </w:rPr>
        <w:t>These findings suggested that the TAGE-RAGE axis in HSCs indirectly caused the malignant transformation of HCC</w:t>
      </w:r>
      <w:r w:rsidRPr="00C06798">
        <w:rPr>
          <w:rFonts w:ascii="Book Antiqua" w:hAnsi="Book Antiqua" w:cs="Arial"/>
          <w:color w:val="000000" w:themeColor="text1"/>
          <w:sz w:val="24"/>
        </w:rPr>
        <w:t xml:space="preserve"> (</w:t>
      </w:r>
      <w:r w:rsidRPr="00C06798">
        <w:rPr>
          <w:rFonts w:ascii="Book Antiqua" w:hAnsi="Book Antiqua"/>
          <w:color w:val="000000" w:themeColor="text1"/>
          <w:sz w:val="24"/>
        </w:rPr>
        <w:t>Figure 3)</w:t>
      </w:r>
      <w:r w:rsidRPr="00C06798">
        <w:rPr>
          <w:rFonts w:ascii="Book Antiqua" w:hAnsi="Book Antiqua" w:cs="TimesNewRomanPS-BoldMT"/>
          <w:color w:val="000000" w:themeColor="text1"/>
          <w:sz w:val="24"/>
        </w:rPr>
        <w:t>.</w:t>
      </w:r>
    </w:p>
    <w:p w:rsidR="00640AB8" w:rsidRPr="00C06798" w:rsidRDefault="00640AB8" w:rsidP="00D508DC">
      <w:pPr>
        <w:spacing w:line="360" w:lineRule="auto"/>
        <w:rPr>
          <w:rFonts w:ascii="Book Antiqua" w:eastAsia="MS Mincho" w:hAnsi="Book Antiqua"/>
          <w:color w:val="000000" w:themeColor="text1"/>
          <w:sz w:val="24"/>
          <w:lang w:eastAsia="ja-JP"/>
        </w:rPr>
      </w:pPr>
    </w:p>
    <w:p w:rsidR="00640AB8" w:rsidRPr="00C06798" w:rsidRDefault="00640AB8" w:rsidP="00D508DC">
      <w:pPr>
        <w:spacing w:line="360" w:lineRule="auto"/>
        <w:rPr>
          <w:rFonts w:ascii="Book Antiqua" w:hAnsi="Book Antiqua"/>
          <w:b/>
          <w:color w:val="000000" w:themeColor="text1"/>
          <w:sz w:val="24"/>
        </w:rPr>
      </w:pPr>
      <w:r w:rsidRPr="00C06798">
        <w:rPr>
          <w:rFonts w:ascii="Book Antiqua" w:hAnsi="Book Antiqua"/>
          <w:b/>
          <w:color w:val="000000" w:themeColor="text1"/>
          <w:sz w:val="24"/>
        </w:rPr>
        <w:t>CONCLUSION</w:t>
      </w:r>
    </w:p>
    <w:p w:rsidR="00640AB8" w:rsidRPr="00C06798" w:rsidRDefault="00640AB8" w:rsidP="00D508DC">
      <w:pPr>
        <w:spacing w:line="360" w:lineRule="auto"/>
        <w:rPr>
          <w:rFonts w:ascii="Book Antiqua" w:eastAsia="MS Mincho" w:hAnsi="Book Antiqua"/>
          <w:color w:val="000000" w:themeColor="text1"/>
          <w:sz w:val="24"/>
          <w:lang w:eastAsia="ja-JP"/>
        </w:rPr>
      </w:pPr>
      <w:r w:rsidRPr="00C06798">
        <w:rPr>
          <w:rFonts w:ascii="Book Antiqua" w:eastAsia="MS Mincho" w:hAnsi="Book Antiqua"/>
          <w:color w:val="000000" w:themeColor="text1"/>
          <w:sz w:val="24"/>
          <w:lang w:eastAsia="ja-JP"/>
        </w:rPr>
        <w:t>Slight increases in the incidence of</w:t>
      </w:r>
      <w:r w:rsidRPr="00C06798">
        <w:rPr>
          <w:rFonts w:ascii="Book Antiqua" w:hAnsi="Book Antiqua"/>
          <w:color w:val="000000" w:themeColor="text1"/>
          <w:sz w:val="24"/>
        </w:rPr>
        <w:t xml:space="preserve"> NBNC-HCC</w:t>
      </w:r>
      <w:r w:rsidRPr="00C06798">
        <w:rPr>
          <w:rFonts w:ascii="Book Antiqua" w:eastAsia="MS Mincho" w:hAnsi="Book Antiqua"/>
          <w:color w:val="000000" w:themeColor="text1"/>
          <w:sz w:val="24"/>
          <w:lang w:eastAsia="ja-JP"/>
        </w:rPr>
        <w:t xml:space="preserve"> </w:t>
      </w:r>
      <w:r w:rsidRPr="00C06798">
        <w:rPr>
          <w:rFonts w:ascii="Book Antiqua" w:hAnsi="Book Antiqua"/>
          <w:color w:val="000000" w:themeColor="text1"/>
          <w:sz w:val="24"/>
        </w:rPr>
        <w:t>in recent years</w:t>
      </w:r>
      <w:r w:rsidRPr="00C06798">
        <w:rPr>
          <w:rFonts w:ascii="Book Antiqua" w:eastAsia="MS Mincho" w:hAnsi="Book Antiqua"/>
          <w:color w:val="000000" w:themeColor="text1"/>
          <w:sz w:val="24"/>
          <w:lang w:eastAsia="ja-JP"/>
        </w:rPr>
        <w:t xml:space="preserve"> have changed the </w:t>
      </w:r>
      <w:r w:rsidRPr="00C06798">
        <w:rPr>
          <w:rFonts w:ascii="Book Antiqua" w:hAnsi="Book Antiqua"/>
          <w:color w:val="000000" w:themeColor="text1"/>
          <w:sz w:val="24"/>
        </w:rPr>
        <w:t>etiology of HCC. The onset mechanism of NBNC-HCC</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the</w:t>
      </w:r>
      <w:r w:rsidRPr="00C06798">
        <w:rPr>
          <w:rFonts w:ascii="Book Antiqua" w:hAnsi="Book Antiqua"/>
          <w:color w:val="000000" w:themeColor="text1"/>
          <w:sz w:val="24"/>
        </w:rPr>
        <w:t xml:space="preserve"> etiolog</w:t>
      </w:r>
      <w:r w:rsidRPr="00C06798">
        <w:rPr>
          <w:rFonts w:ascii="Book Antiqua" w:eastAsia="MS Mincho" w:hAnsi="Book Antiqua"/>
          <w:color w:val="000000" w:themeColor="text1"/>
          <w:sz w:val="24"/>
          <w:lang w:eastAsia="ja-JP"/>
        </w:rPr>
        <w:t>y of which is varied,</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currently remains unclear,</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and, as a consequence, has led to</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its later diagnosis </w:t>
      </w:r>
      <w:r w:rsidRPr="00C06798">
        <w:rPr>
          <w:rFonts w:ascii="Book Antiqua" w:hAnsi="Book Antiqua"/>
          <w:color w:val="000000" w:themeColor="text1"/>
          <w:sz w:val="24"/>
        </w:rPr>
        <w:t xml:space="preserve">and </w:t>
      </w:r>
      <w:r w:rsidRPr="00C06798">
        <w:rPr>
          <w:rFonts w:ascii="Book Antiqua" w:eastAsia="MS Mincho" w:hAnsi="Book Antiqua"/>
          <w:color w:val="000000" w:themeColor="text1"/>
          <w:sz w:val="24"/>
          <w:lang w:eastAsia="ja-JP"/>
        </w:rPr>
        <w:t xml:space="preserve">larger </w:t>
      </w:r>
      <w:r w:rsidRPr="00C06798">
        <w:rPr>
          <w:rFonts w:ascii="Book Antiqua" w:hAnsi="Book Antiqua"/>
          <w:color w:val="000000" w:themeColor="text1"/>
          <w:sz w:val="24"/>
        </w:rPr>
        <w:t>NBNC-HCC tumor</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than </w:t>
      </w:r>
      <w:r w:rsidRPr="00C06798">
        <w:rPr>
          <w:rFonts w:ascii="Book Antiqua" w:hAnsi="Book Antiqua"/>
          <w:color w:val="000000" w:themeColor="text1"/>
          <w:sz w:val="24"/>
        </w:rPr>
        <w:t>virus-related HCC tumor</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However, the survival rate </w:t>
      </w:r>
      <w:r w:rsidRPr="00C06798">
        <w:rPr>
          <w:rFonts w:ascii="Book Antiqua" w:eastAsia="MS Mincho" w:hAnsi="Book Antiqua"/>
          <w:color w:val="000000" w:themeColor="text1"/>
          <w:sz w:val="24"/>
          <w:lang w:eastAsia="ja-JP"/>
        </w:rPr>
        <w:t xml:space="preserve">of </w:t>
      </w:r>
      <w:r w:rsidRPr="00C06798">
        <w:rPr>
          <w:rFonts w:ascii="Book Antiqua" w:hAnsi="Book Antiqua"/>
          <w:color w:val="000000" w:themeColor="text1"/>
          <w:sz w:val="24"/>
        </w:rPr>
        <w:t xml:space="preserve">early stage NBNC-HCC patients </w:t>
      </w:r>
      <w:r w:rsidRPr="00C06798">
        <w:rPr>
          <w:rFonts w:ascii="Book Antiqua" w:eastAsia="MS Mincho" w:hAnsi="Book Antiqua"/>
          <w:color w:val="000000" w:themeColor="text1"/>
          <w:sz w:val="24"/>
          <w:lang w:eastAsia="ja-JP"/>
        </w:rPr>
        <w:t>was previously reported to be higher than that of</w:t>
      </w:r>
      <w:r w:rsidRPr="00C06798">
        <w:rPr>
          <w:rFonts w:ascii="Book Antiqua" w:hAnsi="Book Antiqua"/>
          <w:color w:val="000000" w:themeColor="text1"/>
          <w:sz w:val="24"/>
        </w:rPr>
        <w:t xml:space="preserve"> virus-related HCC </w:t>
      </w:r>
      <w:proofErr w:type="gramStart"/>
      <w:r w:rsidRPr="00C06798">
        <w:rPr>
          <w:rFonts w:ascii="Book Antiqua" w:hAnsi="Book Antiqua"/>
          <w:color w:val="000000" w:themeColor="text1"/>
          <w:sz w:val="24"/>
        </w:rPr>
        <w:t>patients</w:t>
      </w:r>
      <w:r w:rsidRPr="00C06798">
        <w:rPr>
          <w:rFonts w:ascii="Book Antiqua" w:hAnsi="Book Antiqua"/>
          <w:color w:val="000000" w:themeColor="text1"/>
          <w:sz w:val="24"/>
          <w:vertAlign w:val="superscript"/>
        </w:rPr>
        <w:t>[</w:t>
      </w:r>
      <w:proofErr w:type="gramEnd"/>
      <w:r w:rsidRPr="00C06798">
        <w:rPr>
          <w:rFonts w:ascii="Book Antiqua" w:hAnsi="Book Antiqua"/>
          <w:color w:val="000000" w:themeColor="text1"/>
          <w:sz w:val="24"/>
          <w:vertAlign w:val="superscript"/>
        </w:rPr>
        <w:t>109-111]</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The clinical data suggest that NBNC-HCC can be resolved by early pathogenesis-based treatment, because most of patients diagnosed with NBNC-HCC may have NASH, an important etiological factor of NBNC-HCC.</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We herein</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indicated</w:t>
      </w:r>
      <w:r w:rsidRPr="00C06798">
        <w:rPr>
          <w:rFonts w:ascii="Book Antiqua" w:hAnsi="Book Antiqua"/>
          <w:color w:val="000000" w:themeColor="text1"/>
          <w:sz w:val="24"/>
        </w:rPr>
        <w:t xml:space="preserve"> that TAGE</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enhanced by NASH</w:t>
      </w:r>
      <w:r w:rsidRPr="00C06798">
        <w:rPr>
          <w:rFonts w:ascii="Book Antiqua" w:eastAsia="MS Mincho" w:hAnsi="Book Antiqua"/>
          <w:color w:val="000000" w:themeColor="text1"/>
          <w:sz w:val="24"/>
          <w:lang w:eastAsia="ja-JP"/>
        </w:rPr>
        <w:t>,</w:t>
      </w:r>
      <w:r w:rsidRPr="00C06798">
        <w:rPr>
          <w:rFonts w:ascii="Book Antiqua" w:hAnsi="Book Antiqua"/>
          <w:color w:val="000000" w:themeColor="text1"/>
          <w:sz w:val="24"/>
        </w:rPr>
        <w:t xml:space="preserve"> contribute</w:t>
      </w:r>
      <w:r w:rsidRPr="00C06798">
        <w:rPr>
          <w:rFonts w:ascii="Book Antiqua" w:eastAsia="MS Mincho" w:hAnsi="Book Antiqua"/>
          <w:color w:val="000000" w:themeColor="text1"/>
          <w:sz w:val="24"/>
          <w:lang w:eastAsia="ja-JP"/>
        </w:rPr>
        <w:t>s</w:t>
      </w:r>
      <w:r w:rsidRPr="00C06798">
        <w:rPr>
          <w:rFonts w:ascii="Book Antiqua" w:hAnsi="Book Antiqua"/>
          <w:color w:val="000000" w:themeColor="text1"/>
          <w:sz w:val="24"/>
        </w:rPr>
        <w:t xml:space="preserve"> to the </w:t>
      </w:r>
      <w:r w:rsidRPr="00C06798">
        <w:rPr>
          <w:rFonts w:ascii="Book Antiqua" w:eastAsia="MS Mincho" w:hAnsi="Book Antiqua"/>
          <w:color w:val="000000" w:themeColor="text1"/>
          <w:sz w:val="24"/>
          <w:lang w:eastAsia="ja-JP"/>
        </w:rPr>
        <w:t>malignancy</w:t>
      </w:r>
      <w:r w:rsidRPr="00C06798">
        <w:rPr>
          <w:rFonts w:ascii="Book Antiqua" w:hAnsi="Book Antiqua"/>
          <w:color w:val="000000" w:themeColor="text1"/>
          <w:sz w:val="24"/>
        </w:rPr>
        <w:t xml:space="preserve"> of NASH-related HCC </w:t>
      </w:r>
      <w:r w:rsidRPr="00C06798">
        <w:rPr>
          <w:rFonts w:ascii="Book Antiqua" w:hAnsi="Book Antiqua"/>
          <w:i/>
          <w:color w:val="000000" w:themeColor="text1"/>
          <w:sz w:val="24"/>
        </w:rPr>
        <w:t>via</w:t>
      </w:r>
      <w:r w:rsidRPr="00C06798">
        <w:rPr>
          <w:rFonts w:ascii="Book Antiqua" w:hAnsi="Book Antiqua"/>
          <w:color w:val="000000" w:themeColor="text1"/>
          <w:sz w:val="24"/>
        </w:rPr>
        <w:t xml:space="preserve"> RAGE. </w:t>
      </w:r>
      <w:r w:rsidRPr="00C06798">
        <w:rPr>
          <w:rFonts w:ascii="Book Antiqua" w:eastAsia="MS Mincho" w:hAnsi="Book Antiqua"/>
          <w:color w:val="000000" w:themeColor="text1"/>
          <w:sz w:val="24"/>
          <w:lang w:eastAsia="ja-JP"/>
        </w:rPr>
        <w:t xml:space="preserve">Therefore, the </w:t>
      </w:r>
      <w:r w:rsidRPr="00C06798">
        <w:rPr>
          <w:rFonts w:ascii="Book Antiqua" w:hAnsi="Book Antiqua"/>
          <w:color w:val="000000" w:themeColor="text1"/>
          <w:sz w:val="24"/>
        </w:rPr>
        <w:t xml:space="preserve">TAGE-RAGE axis may become </w:t>
      </w:r>
      <w:r w:rsidRPr="00C06798">
        <w:rPr>
          <w:rFonts w:ascii="Book Antiqua" w:eastAsia="MS Mincho" w:hAnsi="Book Antiqua"/>
          <w:color w:val="000000" w:themeColor="text1"/>
          <w:sz w:val="24"/>
          <w:lang w:eastAsia="ja-JP"/>
        </w:rPr>
        <w:t>an</w:t>
      </w:r>
      <w:r w:rsidRPr="00C06798">
        <w:rPr>
          <w:rFonts w:ascii="Book Antiqua" w:hAnsi="Book Antiqua"/>
          <w:color w:val="000000" w:themeColor="text1"/>
          <w:sz w:val="24"/>
        </w:rPr>
        <w:t xml:space="preserve"> </w:t>
      </w:r>
      <w:r w:rsidRPr="00C06798">
        <w:rPr>
          <w:rFonts w:ascii="Book Antiqua" w:eastAsia="MS Mincho" w:hAnsi="Book Antiqua"/>
          <w:color w:val="000000" w:themeColor="text1"/>
          <w:sz w:val="24"/>
          <w:lang w:eastAsia="ja-JP"/>
        </w:rPr>
        <w:t xml:space="preserve">important </w:t>
      </w:r>
      <w:r w:rsidRPr="00C06798">
        <w:rPr>
          <w:rFonts w:ascii="Book Antiqua" w:hAnsi="Book Antiqua"/>
          <w:color w:val="000000" w:themeColor="text1"/>
          <w:sz w:val="24"/>
        </w:rPr>
        <w:t xml:space="preserve">treatment target in NASH-related HCC, </w:t>
      </w:r>
      <w:r w:rsidRPr="00C06798">
        <w:rPr>
          <w:rFonts w:ascii="Book Antiqua" w:eastAsia="MS Mincho" w:hAnsi="Book Antiqua"/>
          <w:color w:val="000000" w:themeColor="text1"/>
          <w:sz w:val="24"/>
          <w:lang w:eastAsia="ja-JP"/>
        </w:rPr>
        <w:t>and warrants further study</w:t>
      </w:r>
      <w:r w:rsidRPr="00C06798">
        <w:rPr>
          <w:rFonts w:ascii="Book Antiqua" w:hAnsi="Book Antiqua"/>
          <w:color w:val="000000" w:themeColor="text1"/>
          <w:sz w:val="24"/>
        </w:rPr>
        <w:t>.</w:t>
      </w:r>
    </w:p>
    <w:p w:rsidR="00640AB8" w:rsidRPr="00C06798" w:rsidRDefault="00640AB8" w:rsidP="00D508DC">
      <w:pPr>
        <w:spacing w:line="360" w:lineRule="auto"/>
        <w:rPr>
          <w:rFonts w:ascii="Book Antiqua" w:hAnsi="Book Antiqua"/>
          <w:b/>
          <w:color w:val="000000" w:themeColor="text1"/>
          <w:sz w:val="24"/>
        </w:rPr>
      </w:pPr>
      <w:r w:rsidRPr="00C06798">
        <w:rPr>
          <w:rFonts w:ascii="Book Antiqua" w:hAnsi="Book Antiqua"/>
          <w:b/>
          <w:color w:val="000000" w:themeColor="text1"/>
          <w:sz w:val="24"/>
        </w:rPr>
        <w:br w:type="page"/>
      </w:r>
      <w:r w:rsidRPr="00C06798">
        <w:rPr>
          <w:rFonts w:ascii="Book Antiqua" w:hAnsi="Book Antiqua"/>
          <w:b/>
          <w:color w:val="000000" w:themeColor="text1"/>
          <w:sz w:val="24"/>
        </w:rPr>
        <w:lastRenderedPageBreak/>
        <w:t>REFERENCES</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1 </w:t>
      </w:r>
      <w:r w:rsidRPr="00C06798">
        <w:rPr>
          <w:rFonts w:ascii="Book Antiqua" w:hAnsi="Book Antiqua" w:cs="宋体"/>
          <w:b/>
          <w:bCs/>
          <w:color w:val="000000" w:themeColor="text1"/>
          <w:kern w:val="0"/>
          <w:sz w:val="24"/>
        </w:rPr>
        <w:t>Yu AS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Keeffe</w:t>
      </w:r>
      <w:proofErr w:type="spellEnd"/>
      <w:r w:rsidRPr="00C06798">
        <w:rPr>
          <w:rFonts w:ascii="Book Antiqua" w:hAnsi="Book Antiqua" w:cs="宋体"/>
          <w:color w:val="000000" w:themeColor="text1"/>
          <w:kern w:val="0"/>
          <w:sz w:val="24"/>
        </w:rPr>
        <w:t xml:space="preserve"> EB.</w:t>
      </w:r>
      <w:proofErr w:type="gramEnd"/>
      <w:r w:rsidRPr="00C06798">
        <w:rPr>
          <w:rFonts w:ascii="Book Antiqua" w:hAnsi="Book Antiqua" w:cs="宋体"/>
          <w:color w:val="000000" w:themeColor="text1"/>
          <w:kern w:val="0"/>
          <w:sz w:val="24"/>
        </w:rPr>
        <w:t xml:space="preserve"> </w:t>
      </w:r>
      <w:proofErr w:type="gramStart"/>
      <w:r w:rsidRPr="00C06798">
        <w:rPr>
          <w:rFonts w:ascii="Book Antiqua" w:hAnsi="Book Antiqua" w:cs="宋体"/>
          <w:color w:val="000000" w:themeColor="text1"/>
          <w:kern w:val="0"/>
          <w:sz w:val="24"/>
        </w:rPr>
        <w:t>Management of hepatocellular carcinoma.</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Rev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Disord</w:t>
      </w:r>
      <w:proofErr w:type="spellEnd"/>
      <w:r w:rsidRPr="00C06798">
        <w:rPr>
          <w:rFonts w:ascii="Book Antiqua" w:hAnsi="Book Antiqua" w:cs="宋体"/>
          <w:color w:val="000000" w:themeColor="text1"/>
          <w:kern w:val="0"/>
          <w:sz w:val="24"/>
        </w:rPr>
        <w:t> 2003; </w:t>
      </w:r>
      <w:r w:rsidRPr="00C06798">
        <w:rPr>
          <w:rFonts w:ascii="Book Antiqua" w:hAnsi="Book Antiqua" w:cs="宋体"/>
          <w:b/>
          <w:bCs/>
          <w:color w:val="000000" w:themeColor="text1"/>
          <w:kern w:val="0"/>
          <w:sz w:val="24"/>
        </w:rPr>
        <w:t>3</w:t>
      </w:r>
      <w:r w:rsidRPr="00C06798">
        <w:rPr>
          <w:rFonts w:ascii="Book Antiqua" w:hAnsi="Book Antiqua" w:cs="宋体"/>
          <w:color w:val="000000" w:themeColor="text1"/>
          <w:kern w:val="0"/>
          <w:sz w:val="24"/>
        </w:rPr>
        <w:t>: 8-24 [PMID: 12684589]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2 </w:t>
      </w:r>
      <w:r w:rsidRPr="00C06798">
        <w:rPr>
          <w:rFonts w:ascii="Book Antiqua" w:hAnsi="Book Antiqua" w:cs="宋体"/>
          <w:b/>
          <w:bCs/>
          <w:color w:val="000000" w:themeColor="text1"/>
          <w:kern w:val="0"/>
          <w:sz w:val="24"/>
        </w:rPr>
        <w:t>Bosch FX</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Ribes</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Díaz</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Cléries</w:t>
      </w:r>
      <w:proofErr w:type="spellEnd"/>
      <w:r w:rsidRPr="00C06798">
        <w:rPr>
          <w:rFonts w:ascii="Book Antiqua" w:hAnsi="Book Antiqua" w:cs="宋体"/>
          <w:color w:val="000000" w:themeColor="text1"/>
          <w:kern w:val="0"/>
          <w:sz w:val="24"/>
        </w:rPr>
        <w:t xml:space="preserve"> R. Primary liver cancer: worldwide incidence and trends. </w:t>
      </w:r>
      <w:r w:rsidRPr="00C06798">
        <w:rPr>
          <w:rFonts w:ascii="Book Antiqua" w:hAnsi="Book Antiqua" w:cs="宋体"/>
          <w:i/>
          <w:iCs/>
          <w:color w:val="000000" w:themeColor="text1"/>
          <w:kern w:val="0"/>
          <w:sz w:val="24"/>
        </w:rPr>
        <w:t>Gastroenterology</w:t>
      </w:r>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127</w:t>
      </w:r>
      <w:r w:rsidRPr="00C06798">
        <w:rPr>
          <w:rFonts w:ascii="Book Antiqua" w:hAnsi="Book Antiqua" w:cs="宋体"/>
          <w:color w:val="000000" w:themeColor="text1"/>
          <w:kern w:val="0"/>
          <w:sz w:val="24"/>
        </w:rPr>
        <w:t>: S5-S16 [PMID: 15508102 DOI: 10.1053/j.gastro.2004.09.011]</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3 </w:t>
      </w:r>
      <w:proofErr w:type="spellStart"/>
      <w:r w:rsidRPr="00C06798">
        <w:rPr>
          <w:rFonts w:ascii="Book Antiqua" w:hAnsi="Book Antiqua" w:cs="宋体"/>
          <w:b/>
          <w:bCs/>
          <w:color w:val="000000" w:themeColor="text1"/>
          <w:kern w:val="0"/>
          <w:sz w:val="24"/>
        </w:rPr>
        <w:t>Ferlay</w:t>
      </w:r>
      <w:proofErr w:type="spellEnd"/>
      <w:r w:rsidRPr="00C06798">
        <w:rPr>
          <w:rFonts w:ascii="Book Antiqua" w:hAnsi="Book Antiqua" w:cs="宋体"/>
          <w:b/>
          <w:bCs/>
          <w:color w:val="000000" w:themeColor="text1"/>
          <w:kern w:val="0"/>
          <w:sz w:val="24"/>
        </w:rPr>
        <w:t xml:space="preserve"> J</w:t>
      </w:r>
      <w:r w:rsidRPr="00C06798">
        <w:rPr>
          <w:rFonts w:ascii="Book Antiqua" w:hAnsi="Book Antiqua" w:cs="宋体"/>
          <w:color w:val="000000" w:themeColor="text1"/>
          <w:kern w:val="0"/>
          <w:sz w:val="24"/>
        </w:rPr>
        <w:t xml:space="preserve">, Shin HR, Bray F, Forman D, </w:t>
      </w:r>
      <w:proofErr w:type="spellStart"/>
      <w:r w:rsidRPr="00C06798">
        <w:rPr>
          <w:rFonts w:ascii="Book Antiqua" w:hAnsi="Book Antiqua" w:cs="宋体"/>
          <w:color w:val="000000" w:themeColor="text1"/>
          <w:kern w:val="0"/>
          <w:sz w:val="24"/>
        </w:rPr>
        <w:t>Mathers</w:t>
      </w:r>
      <w:proofErr w:type="spellEnd"/>
      <w:r w:rsidRPr="00C06798">
        <w:rPr>
          <w:rFonts w:ascii="Book Antiqua" w:hAnsi="Book Antiqua" w:cs="宋体"/>
          <w:color w:val="000000" w:themeColor="text1"/>
          <w:kern w:val="0"/>
          <w:sz w:val="24"/>
        </w:rPr>
        <w:t xml:space="preserve"> C, </w:t>
      </w:r>
      <w:proofErr w:type="spellStart"/>
      <w:r w:rsidRPr="00C06798">
        <w:rPr>
          <w:rFonts w:ascii="Book Antiqua" w:hAnsi="Book Antiqua" w:cs="宋体"/>
          <w:color w:val="000000" w:themeColor="text1"/>
          <w:kern w:val="0"/>
          <w:sz w:val="24"/>
        </w:rPr>
        <w:t>Parkin</w:t>
      </w:r>
      <w:proofErr w:type="spellEnd"/>
      <w:r w:rsidRPr="00C06798">
        <w:rPr>
          <w:rFonts w:ascii="Book Antiqua" w:hAnsi="Book Antiqua" w:cs="宋体"/>
          <w:color w:val="000000" w:themeColor="text1"/>
          <w:kern w:val="0"/>
          <w:sz w:val="24"/>
        </w:rPr>
        <w:t xml:space="preserve"> DM. Estimates of worldwide burden of cancer in 2008: GLOBOCAN 2008. </w:t>
      </w:r>
      <w:proofErr w:type="spellStart"/>
      <w:r w:rsidRPr="00C06798">
        <w:rPr>
          <w:rFonts w:ascii="Book Antiqua" w:hAnsi="Book Antiqua" w:cs="宋体"/>
          <w:i/>
          <w:iCs/>
          <w:color w:val="000000" w:themeColor="text1"/>
          <w:kern w:val="0"/>
          <w:sz w:val="24"/>
        </w:rPr>
        <w:t>Int</w:t>
      </w:r>
      <w:proofErr w:type="spellEnd"/>
      <w:r w:rsidRPr="00C06798">
        <w:rPr>
          <w:rFonts w:ascii="Book Antiqua" w:hAnsi="Book Antiqua" w:cs="宋体"/>
          <w:i/>
          <w:iCs/>
          <w:color w:val="000000" w:themeColor="text1"/>
          <w:kern w:val="0"/>
          <w:sz w:val="24"/>
        </w:rPr>
        <w:t xml:space="preserve"> J Cancer</w:t>
      </w:r>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127</w:t>
      </w:r>
      <w:r w:rsidRPr="00C06798">
        <w:rPr>
          <w:rFonts w:ascii="Book Antiqua" w:hAnsi="Book Antiqua" w:cs="宋体"/>
          <w:color w:val="000000" w:themeColor="text1"/>
          <w:kern w:val="0"/>
          <w:sz w:val="24"/>
        </w:rPr>
        <w:t>: 2893-2917 [PMID: 21351269 DOI: 10.1002/ijc.25516]</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4 </w:t>
      </w:r>
      <w:proofErr w:type="spellStart"/>
      <w:r w:rsidRPr="00C06798">
        <w:rPr>
          <w:rFonts w:ascii="Book Antiqua" w:hAnsi="Book Antiqua" w:cs="宋体"/>
          <w:b/>
          <w:bCs/>
          <w:color w:val="000000" w:themeColor="text1"/>
          <w:kern w:val="0"/>
          <w:sz w:val="24"/>
        </w:rPr>
        <w:t>Bosetti</w:t>
      </w:r>
      <w:proofErr w:type="spellEnd"/>
      <w:r w:rsidRPr="00C06798">
        <w:rPr>
          <w:rFonts w:ascii="Book Antiqua" w:hAnsi="Book Antiqua" w:cs="宋体"/>
          <w:b/>
          <w:bCs/>
          <w:color w:val="000000" w:themeColor="text1"/>
          <w:kern w:val="0"/>
          <w:sz w:val="24"/>
        </w:rPr>
        <w:t xml:space="preserve"> C</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Turati</w:t>
      </w:r>
      <w:proofErr w:type="spellEnd"/>
      <w:r w:rsidRPr="00C06798">
        <w:rPr>
          <w:rFonts w:ascii="Book Antiqua" w:hAnsi="Book Antiqua" w:cs="宋体"/>
          <w:color w:val="000000" w:themeColor="text1"/>
          <w:kern w:val="0"/>
          <w:sz w:val="24"/>
        </w:rPr>
        <w:t xml:space="preserve"> F, La </w:t>
      </w:r>
      <w:proofErr w:type="spellStart"/>
      <w:r w:rsidRPr="00C06798">
        <w:rPr>
          <w:rFonts w:ascii="Book Antiqua" w:hAnsi="Book Antiqua" w:cs="宋体"/>
          <w:color w:val="000000" w:themeColor="text1"/>
          <w:kern w:val="0"/>
          <w:sz w:val="24"/>
        </w:rPr>
        <w:t>Vecchia</w:t>
      </w:r>
      <w:proofErr w:type="spellEnd"/>
      <w:r w:rsidRPr="00C06798">
        <w:rPr>
          <w:rFonts w:ascii="Book Antiqua" w:hAnsi="Book Antiqua" w:cs="宋体"/>
          <w:color w:val="000000" w:themeColor="text1"/>
          <w:kern w:val="0"/>
          <w:sz w:val="24"/>
        </w:rPr>
        <w:t xml:space="preserve"> C. Hepatocellular carcinoma epidemiology.</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Best </w:t>
      </w:r>
      <w:proofErr w:type="spellStart"/>
      <w:r w:rsidRPr="00C06798">
        <w:rPr>
          <w:rFonts w:ascii="Book Antiqua" w:hAnsi="Book Antiqua" w:cs="宋体"/>
          <w:i/>
          <w:iCs/>
          <w:color w:val="000000" w:themeColor="text1"/>
          <w:kern w:val="0"/>
          <w:sz w:val="24"/>
        </w:rPr>
        <w:t>Pract</w:t>
      </w:r>
      <w:proofErr w:type="spellEnd"/>
      <w:r w:rsidRPr="00C06798">
        <w:rPr>
          <w:rFonts w:ascii="Book Antiqua" w:hAnsi="Book Antiqua" w:cs="宋体"/>
          <w:i/>
          <w:iCs/>
          <w:color w:val="000000" w:themeColor="text1"/>
          <w:kern w:val="0"/>
          <w:sz w:val="24"/>
        </w:rPr>
        <w:t xml:space="preserve"> Res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28</w:t>
      </w:r>
      <w:r w:rsidRPr="00C06798">
        <w:rPr>
          <w:rFonts w:ascii="Book Antiqua" w:hAnsi="Book Antiqua" w:cs="宋体"/>
          <w:color w:val="000000" w:themeColor="text1"/>
          <w:kern w:val="0"/>
          <w:sz w:val="24"/>
        </w:rPr>
        <w:t>: 753-770 [PMID: 25260306 DOI: 10.1016/j.bpg.2014.08.007]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5 </w:t>
      </w:r>
      <w:proofErr w:type="spellStart"/>
      <w:r w:rsidRPr="00C06798">
        <w:rPr>
          <w:rFonts w:ascii="Book Antiqua" w:hAnsi="Book Antiqua" w:cs="宋体"/>
          <w:b/>
          <w:bCs/>
          <w:color w:val="000000" w:themeColor="text1"/>
          <w:kern w:val="0"/>
          <w:sz w:val="24"/>
        </w:rPr>
        <w:t>Parkin</w:t>
      </w:r>
      <w:proofErr w:type="spellEnd"/>
      <w:r w:rsidRPr="00C06798">
        <w:rPr>
          <w:rFonts w:ascii="Book Antiqua" w:hAnsi="Book Antiqua" w:cs="宋体"/>
          <w:b/>
          <w:bCs/>
          <w:color w:val="000000" w:themeColor="text1"/>
          <w:kern w:val="0"/>
          <w:sz w:val="24"/>
        </w:rPr>
        <w:t xml:space="preserve"> DM</w:t>
      </w:r>
      <w:r w:rsidRPr="00C06798">
        <w:rPr>
          <w:rFonts w:ascii="Book Antiqua" w:hAnsi="Book Antiqua" w:cs="宋体"/>
          <w:color w:val="000000" w:themeColor="text1"/>
          <w:kern w:val="0"/>
          <w:sz w:val="24"/>
        </w:rPr>
        <w:t xml:space="preserve">, Bray F, </w:t>
      </w:r>
      <w:proofErr w:type="spellStart"/>
      <w:r w:rsidRPr="00C06798">
        <w:rPr>
          <w:rFonts w:ascii="Book Antiqua" w:hAnsi="Book Antiqua" w:cs="宋体"/>
          <w:color w:val="000000" w:themeColor="text1"/>
          <w:kern w:val="0"/>
          <w:sz w:val="24"/>
        </w:rPr>
        <w:t>Ferlay</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Pisani</w:t>
      </w:r>
      <w:proofErr w:type="spellEnd"/>
      <w:r w:rsidRPr="00C06798">
        <w:rPr>
          <w:rFonts w:ascii="Book Antiqua" w:hAnsi="Book Antiqua" w:cs="宋体"/>
          <w:color w:val="000000" w:themeColor="text1"/>
          <w:kern w:val="0"/>
          <w:sz w:val="24"/>
        </w:rPr>
        <w:t xml:space="preserve"> P. Global cancer statistics, 2002. </w:t>
      </w:r>
      <w:r w:rsidRPr="00C06798">
        <w:rPr>
          <w:rFonts w:ascii="Book Antiqua" w:hAnsi="Book Antiqua" w:cs="宋体"/>
          <w:i/>
          <w:iCs/>
          <w:color w:val="000000" w:themeColor="text1"/>
          <w:kern w:val="0"/>
          <w:sz w:val="24"/>
        </w:rPr>
        <w:t xml:space="preserve">CA Cancer J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color w:val="000000" w:themeColor="text1"/>
          <w:kern w:val="0"/>
          <w:sz w:val="24"/>
        </w:rPr>
        <w:t> </w:t>
      </w:r>
      <w:r w:rsidR="00D74623" w:rsidRPr="00C06798">
        <w:rPr>
          <w:rFonts w:ascii="Book Antiqua" w:hAnsi="Book Antiqua" w:cs="宋体"/>
          <w:color w:val="000000" w:themeColor="text1"/>
          <w:kern w:val="0"/>
          <w:sz w:val="24"/>
        </w:rPr>
        <w:t>2005</w:t>
      </w:r>
      <w:r w:rsidRPr="00C06798">
        <w:rPr>
          <w:rFonts w:ascii="Book Antiqua" w:hAnsi="Book Antiqua" w:cs="宋体"/>
          <w:color w:val="000000" w:themeColor="text1"/>
          <w:kern w:val="0"/>
          <w:sz w:val="24"/>
        </w:rPr>
        <w:t>; </w:t>
      </w:r>
      <w:r w:rsidRPr="00C06798">
        <w:rPr>
          <w:rFonts w:ascii="Book Antiqua" w:hAnsi="Book Antiqua" w:cs="宋体"/>
          <w:b/>
          <w:bCs/>
          <w:color w:val="000000" w:themeColor="text1"/>
          <w:kern w:val="0"/>
          <w:sz w:val="24"/>
        </w:rPr>
        <w:t>55</w:t>
      </w:r>
      <w:r w:rsidRPr="00C06798">
        <w:rPr>
          <w:rFonts w:ascii="Book Antiqua" w:hAnsi="Book Antiqua" w:cs="宋体"/>
          <w:color w:val="000000" w:themeColor="text1"/>
          <w:kern w:val="0"/>
          <w:sz w:val="24"/>
        </w:rPr>
        <w:t>: 74-108 [PMID: 15761078 DOI: 10.3322/canjclin.55.2.74]</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6 </w:t>
      </w:r>
      <w:r w:rsidRPr="00C06798">
        <w:rPr>
          <w:rFonts w:ascii="Book Antiqua" w:hAnsi="Book Antiqua" w:cs="宋体"/>
          <w:b/>
          <w:bCs/>
          <w:color w:val="000000" w:themeColor="text1"/>
          <w:kern w:val="0"/>
          <w:sz w:val="24"/>
        </w:rPr>
        <w:t>Flores A</w:t>
      </w:r>
      <w:r w:rsidRPr="00C06798">
        <w:rPr>
          <w:rFonts w:ascii="Book Antiqua" w:hAnsi="Book Antiqua" w:cs="宋体"/>
          <w:color w:val="000000" w:themeColor="text1"/>
          <w:kern w:val="0"/>
          <w:sz w:val="24"/>
        </w:rPr>
        <w:t>, Marrero JA.</w:t>
      </w:r>
      <w:proofErr w:type="gramEnd"/>
      <w:r w:rsidRPr="00C06798">
        <w:rPr>
          <w:rFonts w:ascii="Book Antiqua" w:hAnsi="Book Antiqua" w:cs="宋体"/>
          <w:color w:val="000000" w:themeColor="text1"/>
          <w:kern w:val="0"/>
          <w:sz w:val="24"/>
        </w:rPr>
        <w:t xml:space="preserve"> Emerging trends in hepatocellular carcinoma: focus on diagnosis and therapeutics.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Med Insights </w:t>
      </w:r>
      <w:proofErr w:type="spellStart"/>
      <w:r w:rsidRPr="00C06798">
        <w:rPr>
          <w:rFonts w:ascii="Book Antiqua" w:hAnsi="Book Antiqua" w:cs="宋体"/>
          <w:i/>
          <w:iCs/>
          <w:color w:val="000000" w:themeColor="text1"/>
          <w:kern w:val="0"/>
          <w:sz w:val="24"/>
        </w:rPr>
        <w:t>Oncol</w:t>
      </w:r>
      <w:proofErr w:type="spellEnd"/>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8</w:t>
      </w:r>
      <w:r w:rsidRPr="00C06798">
        <w:rPr>
          <w:rFonts w:ascii="Book Antiqua" w:hAnsi="Book Antiqua" w:cs="宋体"/>
          <w:color w:val="000000" w:themeColor="text1"/>
          <w:kern w:val="0"/>
          <w:sz w:val="24"/>
        </w:rPr>
        <w:t>: 71-76 [PMID: 24899827 DOI: 10.4137/CMO.S9926]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7 </w:t>
      </w:r>
      <w:proofErr w:type="spellStart"/>
      <w:r w:rsidRPr="00C06798">
        <w:rPr>
          <w:rFonts w:ascii="Book Antiqua" w:hAnsi="Book Antiqua" w:cs="宋体"/>
          <w:b/>
          <w:bCs/>
          <w:color w:val="000000" w:themeColor="text1"/>
          <w:kern w:val="0"/>
          <w:sz w:val="24"/>
        </w:rPr>
        <w:t>Tokushige</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Hashimoto E, Kodama K. </w:t>
      </w:r>
      <w:proofErr w:type="spellStart"/>
      <w:r w:rsidRPr="00C06798">
        <w:rPr>
          <w:rFonts w:ascii="Book Antiqua" w:hAnsi="Book Antiqua" w:cs="宋体"/>
          <w:color w:val="000000" w:themeColor="text1"/>
          <w:kern w:val="0"/>
          <w:sz w:val="24"/>
        </w:rPr>
        <w:t>Hepatocarcinogenesis</w:t>
      </w:r>
      <w:proofErr w:type="spellEnd"/>
      <w:r w:rsidRPr="00C06798">
        <w:rPr>
          <w:rFonts w:ascii="Book Antiqua" w:hAnsi="Book Antiqua" w:cs="宋体"/>
          <w:color w:val="000000" w:themeColor="text1"/>
          <w:kern w:val="0"/>
          <w:sz w:val="24"/>
        </w:rPr>
        <w:t xml:space="preserve"> in non-alcoholic fatty liver disease in Japan.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 xml:space="preserve">28 </w:t>
      </w:r>
      <w:proofErr w:type="spellStart"/>
      <w:r w:rsidRPr="00C06798">
        <w:rPr>
          <w:rFonts w:ascii="Book Antiqua" w:hAnsi="Book Antiqua" w:cs="宋体"/>
          <w:b/>
          <w:bCs/>
          <w:color w:val="000000" w:themeColor="text1"/>
          <w:kern w:val="0"/>
          <w:sz w:val="24"/>
        </w:rPr>
        <w:t>Suppl</w:t>
      </w:r>
      <w:proofErr w:type="spellEnd"/>
      <w:r w:rsidRPr="00C06798">
        <w:rPr>
          <w:rFonts w:ascii="Book Antiqua" w:hAnsi="Book Antiqua" w:cs="宋体"/>
          <w:b/>
          <w:bCs/>
          <w:color w:val="000000" w:themeColor="text1"/>
          <w:kern w:val="0"/>
          <w:sz w:val="24"/>
        </w:rPr>
        <w:t xml:space="preserve"> 4</w:t>
      </w:r>
      <w:r w:rsidRPr="00C06798">
        <w:rPr>
          <w:rFonts w:ascii="Book Antiqua" w:hAnsi="Book Antiqua" w:cs="宋体"/>
          <w:color w:val="000000" w:themeColor="text1"/>
          <w:kern w:val="0"/>
          <w:sz w:val="24"/>
        </w:rPr>
        <w:t>: 88-92 [PMID: 24251711 DOI: 10.1111/jgh.12239]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8 </w:t>
      </w:r>
      <w:proofErr w:type="spellStart"/>
      <w:r w:rsidRPr="00C06798">
        <w:rPr>
          <w:rFonts w:ascii="Book Antiqua" w:hAnsi="Book Antiqua" w:cs="宋体"/>
          <w:b/>
          <w:bCs/>
          <w:color w:val="000000" w:themeColor="text1"/>
          <w:kern w:val="0"/>
          <w:sz w:val="24"/>
        </w:rPr>
        <w:t>Tokushige</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Hashimoto E, </w:t>
      </w:r>
      <w:proofErr w:type="spellStart"/>
      <w:r w:rsidRPr="00C06798">
        <w:rPr>
          <w:rFonts w:ascii="Book Antiqua" w:hAnsi="Book Antiqua" w:cs="宋体"/>
          <w:color w:val="000000" w:themeColor="text1"/>
          <w:kern w:val="0"/>
          <w:sz w:val="24"/>
        </w:rPr>
        <w:t>Horie</w:t>
      </w:r>
      <w:proofErr w:type="spellEnd"/>
      <w:r w:rsidRPr="00C06798">
        <w:rPr>
          <w:rFonts w:ascii="Book Antiqua" w:hAnsi="Book Antiqua" w:cs="宋体"/>
          <w:color w:val="000000" w:themeColor="text1"/>
          <w:kern w:val="0"/>
          <w:sz w:val="24"/>
        </w:rPr>
        <w:t xml:space="preserve"> Y, </w:t>
      </w:r>
      <w:proofErr w:type="spellStart"/>
      <w:r w:rsidRPr="00C06798">
        <w:rPr>
          <w:rFonts w:ascii="Book Antiqua" w:hAnsi="Book Antiqua" w:cs="宋体"/>
          <w:color w:val="000000" w:themeColor="text1"/>
          <w:kern w:val="0"/>
          <w:sz w:val="24"/>
        </w:rPr>
        <w:t>Taniai</w:t>
      </w:r>
      <w:proofErr w:type="spellEnd"/>
      <w:r w:rsidRPr="00C06798">
        <w:rPr>
          <w:rFonts w:ascii="Book Antiqua" w:hAnsi="Book Antiqua" w:cs="宋体"/>
          <w:color w:val="000000" w:themeColor="text1"/>
          <w:kern w:val="0"/>
          <w:sz w:val="24"/>
        </w:rPr>
        <w:t xml:space="preserve"> M, Higuchi S. Hepatocellular carcinoma in Japanese patients with nonalcoholic fatty liver disease, alcoholic liver disease, and chronic liver disease of unknown etiology: report of the nationwide survey.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2011; </w:t>
      </w:r>
      <w:r w:rsidRPr="00C06798">
        <w:rPr>
          <w:rFonts w:ascii="Book Antiqua" w:hAnsi="Book Antiqua" w:cs="宋体"/>
          <w:b/>
          <w:bCs/>
          <w:color w:val="000000" w:themeColor="text1"/>
          <w:kern w:val="0"/>
          <w:sz w:val="24"/>
        </w:rPr>
        <w:t>46</w:t>
      </w:r>
      <w:r w:rsidRPr="00C06798">
        <w:rPr>
          <w:rFonts w:ascii="Book Antiqua" w:hAnsi="Book Antiqua" w:cs="宋体"/>
          <w:color w:val="000000" w:themeColor="text1"/>
          <w:kern w:val="0"/>
          <w:sz w:val="24"/>
        </w:rPr>
        <w:t>: 1230-1237 [PMID: 21748549 DOI: 10.1007/s00535-011-0431-9]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9 </w:t>
      </w:r>
      <w:proofErr w:type="spellStart"/>
      <w:r w:rsidRPr="00C06798">
        <w:rPr>
          <w:rFonts w:ascii="Book Antiqua" w:hAnsi="Book Antiqua" w:cs="宋体"/>
          <w:b/>
          <w:bCs/>
          <w:color w:val="000000" w:themeColor="text1"/>
          <w:kern w:val="0"/>
          <w:sz w:val="24"/>
        </w:rPr>
        <w:t>Hatanaka</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Kudo M, </w:t>
      </w:r>
      <w:proofErr w:type="spellStart"/>
      <w:r w:rsidRPr="00C06798">
        <w:rPr>
          <w:rFonts w:ascii="Book Antiqua" w:hAnsi="Book Antiqua" w:cs="宋体"/>
          <w:color w:val="000000" w:themeColor="text1"/>
          <w:kern w:val="0"/>
          <w:sz w:val="24"/>
        </w:rPr>
        <w:t>Fukunaga</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Ueshima</w:t>
      </w:r>
      <w:proofErr w:type="spellEnd"/>
      <w:r w:rsidRPr="00C06798">
        <w:rPr>
          <w:rFonts w:ascii="Book Antiqua" w:hAnsi="Book Antiqua" w:cs="宋体"/>
          <w:color w:val="000000" w:themeColor="text1"/>
          <w:kern w:val="0"/>
          <w:sz w:val="24"/>
        </w:rPr>
        <w:t xml:space="preserve"> K, Chung H, Minami Y, </w:t>
      </w:r>
      <w:proofErr w:type="spellStart"/>
      <w:r w:rsidRPr="00C06798">
        <w:rPr>
          <w:rFonts w:ascii="Book Antiqua" w:hAnsi="Book Antiqua" w:cs="宋体"/>
          <w:color w:val="000000" w:themeColor="text1"/>
          <w:kern w:val="0"/>
          <w:sz w:val="24"/>
        </w:rPr>
        <w:t>Sakaguchi</w:t>
      </w:r>
      <w:proofErr w:type="spellEnd"/>
      <w:r w:rsidRPr="00C06798">
        <w:rPr>
          <w:rFonts w:ascii="Book Antiqua" w:hAnsi="Book Antiqua" w:cs="宋体"/>
          <w:color w:val="000000" w:themeColor="text1"/>
          <w:kern w:val="0"/>
          <w:sz w:val="24"/>
        </w:rPr>
        <w:t xml:space="preserve"> Y, Hagiwara S, </w:t>
      </w:r>
      <w:proofErr w:type="spellStart"/>
      <w:r w:rsidRPr="00C06798">
        <w:rPr>
          <w:rFonts w:ascii="Book Antiqua" w:hAnsi="Book Antiqua" w:cs="宋体"/>
          <w:color w:val="000000" w:themeColor="text1"/>
          <w:kern w:val="0"/>
          <w:sz w:val="24"/>
        </w:rPr>
        <w:t>Orino</w:t>
      </w:r>
      <w:proofErr w:type="spellEnd"/>
      <w:r w:rsidRPr="00C06798">
        <w:rPr>
          <w:rFonts w:ascii="Book Antiqua" w:hAnsi="Book Antiqua" w:cs="宋体"/>
          <w:color w:val="000000" w:themeColor="text1"/>
          <w:kern w:val="0"/>
          <w:sz w:val="24"/>
        </w:rPr>
        <w:t xml:space="preserve"> A, Osaki Y. Clinical characteristics of </w:t>
      </w:r>
      <w:proofErr w:type="spellStart"/>
      <w:r w:rsidRPr="00C06798">
        <w:rPr>
          <w:rFonts w:ascii="Book Antiqua" w:hAnsi="Book Antiqua" w:cs="宋体"/>
          <w:color w:val="000000" w:themeColor="text1"/>
          <w:kern w:val="0"/>
          <w:sz w:val="24"/>
        </w:rPr>
        <w:t>NonBNonC</w:t>
      </w:r>
      <w:proofErr w:type="spellEnd"/>
      <w:r w:rsidRPr="00C06798">
        <w:rPr>
          <w:rFonts w:ascii="Book Antiqua" w:hAnsi="Book Antiqua" w:cs="宋体"/>
          <w:color w:val="000000" w:themeColor="text1"/>
          <w:kern w:val="0"/>
          <w:sz w:val="24"/>
        </w:rPr>
        <w:t>- HCC: Comparison with HBV and HCV related HCC. </w:t>
      </w:r>
      <w:proofErr w:type="spellStart"/>
      <w:r w:rsidRPr="00C06798">
        <w:rPr>
          <w:rFonts w:ascii="Book Antiqua" w:hAnsi="Book Antiqua" w:cs="宋体"/>
          <w:i/>
          <w:iCs/>
          <w:color w:val="000000" w:themeColor="text1"/>
          <w:kern w:val="0"/>
          <w:sz w:val="24"/>
        </w:rPr>
        <w:t>Intervirology</w:t>
      </w:r>
      <w:proofErr w:type="spellEnd"/>
      <w:r w:rsidRPr="00C06798">
        <w:rPr>
          <w:rFonts w:ascii="Book Antiqua" w:hAnsi="Book Antiqua" w:cs="宋体"/>
          <w:color w:val="000000" w:themeColor="text1"/>
          <w:kern w:val="0"/>
          <w:sz w:val="24"/>
        </w:rPr>
        <w:t> 2007; </w:t>
      </w:r>
      <w:r w:rsidRPr="00C06798">
        <w:rPr>
          <w:rFonts w:ascii="Book Antiqua" w:hAnsi="Book Antiqua" w:cs="宋体"/>
          <w:b/>
          <w:bCs/>
          <w:color w:val="000000" w:themeColor="text1"/>
          <w:kern w:val="0"/>
          <w:sz w:val="24"/>
        </w:rPr>
        <w:t>50</w:t>
      </w:r>
      <w:r w:rsidRPr="00C06798">
        <w:rPr>
          <w:rFonts w:ascii="Book Antiqua" w:hAnsi="Book Antiqua" w:cs="宋体"/>
          <w:color w:val="000000" w:themeColor="text1"/>
          <w:kern w:val="0"/>
          <w:sz w:val="24"/>
        </w:rPr>
        <w:t>: 24-31 [PMID: 17164554 DOI: 10.1159/000096309]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10 </w:t>
      </w:r>
      <w:proofErr w:type="spellStart"/>
      <w:r w:rsidRPr="00C06798">
        <w:rPr>
          <w:rFonts w:ascii="Book Antiqua" w:hAnsi="Book Antiqua" w:cs="宋体"/>
          <w:b/>
          <w:bCs/>
          <w:color w:val="000000" w:themeColor="text1"/>
          <w:kern w:val="0"/>
          <w:sz w:val="24"/>
        </w:rPr>
        <w:t>Nagaoki</w:t>
      </w:r>
      <w:proofErr w:type="spellEnd"/>
      <w:r w:rsidRPr="00C06798">
        <w:rPr>
          <w:rFonts w:ascii="Book Antiqua" w:hAnsi="Book Antiqua" w:cs="宋体"/>
          <w:b/>
          <w:bCs/>
          <w:color w:val="000000" w:themeColor="text1"/>
          <w:kern w:val="0"/>
          <w:sz w:val="24"/>
        </w:rPr>
        <w:t xml:space="preserve"> Y</w:t>
      </w:r>
      <w:r w:rsidRPr="00C06798">
        <w:rPr>
          <w:rFonts w:ascii="Book Antiqua" w:hAnsi="Book Antiqua" w:cs="宋体"/>
          <w:color w:val="000000" w:themeColor="text1"/>
          <w:kern w:val="0"/>
          <w:sz w:val="24"/>
        </w:rPr>
        <w:t xml:space="preserve">, Hyogo H, </w:t>
      </w:r>
      <w:proofErr w:type="spellStart"/>
      <w:r w:rsidRPr="00C06798">
        <w:rPr>
          <w:rFonts w:ascii="Book Antiqua" w:hAnsi="Book Antiqua" w:cs="宋体"/>
          <w:color w:val="000000" w:themeColor="text1"/>
          <w:kern w:val="0"/>
          <w:sz w:val="24"/>
        </w:rPr>
        <w:t>Aikata</w:t>
      </w:r>
      <w:proofErr w:type="spellEnd"/>
      <w:r w:rsidRPr="00C06798">
        <w:rPr>
          <w:rFonts w:ascii="Book Antiqua" w:hAnsi="Book Antiqua" w:cs="宋体"/>
          <w:color w:val="000000" w:themeColor="text1"/>
          <w:kern w:val="0"/>
          <w:sz w:val="24"/>
        </w:rPr>
        <w:t xml:space="preserve"> H, Tanaka M, </w:t>
      </w:r>
      <w:proofErr w:type="spellStart"/>
      <w:r w:rsidRPr="00C06798">
        <w:rPr>
          <w:rFonts w:ascii="Book Antiqua" w:hAnsi="Book Antiqua" w:cs="宋体"/>
          <w:color w:val="000000" w:themeColor="text1"/>
          <w:kern w:val="0"/>
          <w:sz w:val="24"/>
        </w:rPr>
        <w:t>Naeshiro</w:t>
      </w:r>
      <w:proofErr w:type="spellEnd"/>
      <w:r w:rsidRPr="00C06798">
        <w:rPr>
          <w:rFonts w:ascii="Book Antiqua" w:hAnsi="Book Antiqua" w:cs="宋体"/>
          <w:color w:val="000000" w:themeColor="text1"/>
          <w:kern w:val="0"/>
          <w:sz w:val="24"/>
        </w:rPr>
        <w:t xml:space="preserve"> N, Nakahara T, Honda Y, </w:t>
      </w:r>
      <w:proofErr w:type="spellStart"/>
      <w:r w:rsidRPr="00C06798">
        <w:rPr>
          <w:rFonts w:ascii="Book Antiqua" w:hAnsi="Book Antiqua" w:cs="宋体"/>
          <w:color w:val="000000" w:themeColor="text1"/>
          <w:kern w:val="0"/>
          <w:sz w:val="24"/>
        </w:rPr>
        <w:t>Miyaki</w:t>
      </w:r>
      <w:proofErr w:type="spellEnd"/>
      <w:r w:rsidRPr="00C06798">
        <w:rPr>
          <w:rFonts w:ascii="Book Antiqua" w:hAnsi="Book Antiqua" w:cs="宋体"/>
          <w:color w:val="000000" w:themeColor="text1"/>
          <w:kern w:val="0"/>
          <w:sz w:val="24"/>
        </w:rPr>
        <w:t xml:space="preserve"> D, </w:t>
      </w:r>
      <w:proofErr w:type="spellStart"/>
      <w:r w:rsidRPr="00C06798">
        <w:rPr>
          <w:rFonts w:ascii="Book Antiqua" w:hAnsi="Book Antiqua" w:cs="宋体"/>
          <w:color w:val="000000" w:themeColor="text1"/>
          <w:kern w:val="0"/>
          <w:sz w:val="24"/>
        </w:rPr>
        <w:t>Kawaoka</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Takaki</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Hiramatsu</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Waki</w:t>
      </w:r>
      <w:proofErr w:type="spellEnd"/>
      <w:r w:rsidRPr="00C06798">
        <w:rPr>
          <w:rFonts w:ascii="Book Antiqua" w:hAnsi="Book Antiqua" w:cs="宋体"/>
          <w:color w:val="000000" w:themeColor="text1"/>
          <w:kern w:val="0"/>
          <w:sz w:val="24"/>
        </w:rPr>
        <w:t xml:space="preserve"> K, Imamura M, Kawakami Y, Takahashi S, </w:t>
      </w:r>
      <w:proofErr w:type="spellStart"/>
      <w:r w:rsidRPr="00C06798">
        <w:rPr>
          <w:rFonts w:ascii="Book Antiqua" w:hAnsi="Book Antiqua" w:cs="宋体"/>
          <w:color w:val="000000" w:themeColor="text1"/>
          <w:kern w:val="0"/>
          <w:sz w:val="24"/>
        </w:rPr>
        <w:t>Chayama</w:t>
      </w:r>
      <w:proofErr w:type="spellEnd"/>
      <w:r w:rsidRPr="00C06798">
        <w:rPr>
          <w:rFonts w:ascii="Book Antiqua" w:hAnsi="Book Antiqua" w:cs="宋体"/>
          <w:color w:val="000000" w:themeColor="text1"/>
          <w:kern w:val="0"/>
          <w:sz w:val="24"/>
        </w:rPr>
        <w:t xml:space="preserve"> K. </w:t>
      </w:r>
      <w:proofErr w:type="gramStart"/>
      <w:r w:rsidRPr="00C06798">
        <w:rPr>
          <w:rFonts w:ascii="Book Antiqua" w:hAnsi="Book Antiqua" w:cs="宋体"/>
          <w:color w:val="000000" w:themeColor="text1"/>
          <w:kern w:val="0"/>
          <w:sz w:val="24"/>
        </w:rPr>
        <w:t xml:space="preserve">Recent trend of clinical features in patients with hepatocellular </w:t>
      </w:r>
      <w:r w:rsidRPr="00C06798">
        <w:rPr>
          <w:rFonts w:ascii="Book Antiqua" w:hAnsi="Book Antiqua" w:cs="宋体"/>
          <w:color w:val="000000" w:themeColor="text1"/>
          <w:kern w:val="0"/>
          <w:sz w:val="24"/>
        </w:rPr>
        <w:lastRenderedPageBreak/>
        <w:t>carcinoma.</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i/>
          <w:iCs/>
          <w:color w:val="000000" w:themeColor="text1"/>
          <w:kern w:val="0"/>
          <w:sz w:val="24"/>
        </w:rPr>
        <w:t xml:space="preserve"> Res</w:t>
      </w:r>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42</w:t>
      </w:r>
      <w:r w:rsidRPr="00C06798">
        <w:rPr>
          <w:rFonts w:ascii="Book Antiqua" w:hAnsi="Book Antiqua" w:cs="宋体"/>
          <w:color w:val="000000" w:themeColor="text1"/>
          <w:kern w:val="0"/>
          <w:sz w:val="24"/>
        </w:rPr>
        <w:t>: 368-375 [PMID: 22151896 DOI: 10.1111/j.1872-034X.2011.00929.x]</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11 </w:t>
      </w:r>
      <w:r w:rsidRPr="00C06798">
        <w:rPr>
          <w:rFonts w:ascii="Book Antiqua" w:hAnsi="Book Antiqua" w:cs="宋体"/>
          <w:b/>
          <w:bCs/>
          <w:color w:val="000000" w:themeColor="text1"/>
          <w:kern w:val="0"/>
          <w:sz w:val="24"/>
        </w:rPr>
        <w:t>al-Abed Y</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Kapurniotu</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Bucala</w:t>
      </w:r>
      <w:proofErr w:type="spellEnd"/>
      <w:r w:rsidRPr="00C06798">
        <w:rPr>
          <w:rFonts w:ascii="Book Antiqua" w:hAnsi="Book Antiqua" w:cs="宋体"/>
          <w:color w:val="000000" w:themeColor="text1"/>
          <w:kern w:val="0"/>
          <w:sz w:val="24"/>
        </w:rPr>
        <w:t xml:space="preserve"> R. Advanced glycation end products: detection and reversal. </w:t>
      </w:r>
      <w:r w:rsidRPr="00C06798">
        <w:rPr>
          <w:rFonts w:ascii="Book Antiqua" w:hAnsi="Book Antiqua" w:cs="宋体"/>
          <w:i/>
          <w:iCs/>
          <w:color w:val="000000" w:themeColor="text1"/>
          <w:kern w:val="0"/>
          <w:sz w:val="24"/>
        </w:rPr>
        <w:t xml:space="preserve">Methods </w:t>
      </w:r>
      <w:proofErr w:type="spellStart"/>
      <w:r w:rsidRPr="00C06798">
        <w:rPr>
          <w:rFonts w:ascii="Book Antiqua" w:hAnsi="Book Antiqua" w:cs="宋体"/>
          <w:i/>
          <w:iCs/>
          <w:color w:val="000000" w:themeColor="text1"/>
          <w:kern w:val="0"/>
          <w:sz w:val="24"/>
        </w:rPr>
        <w:t>Enzymol</w:t>
      </w:r>
      <w:proofErr w:type="spellEnd"/>
      <w:r w:rsidRPr="00C06798">
        <w:rPr>
          <w:rFonts w:ascii="Book Antiqua" w:hAnsi="Book Antiqua" w:cs="宋体"/>
          <w:color w:val="000000" w:themeColor="text1"/>
          <w:kern w:val="0"/>
          <w:sz w:val="24"/>
        </w:rPr>
        <w:t> 1999; </w:t>
      </w:r>
      <w:r w:rsidRPr="00C06798">
        <w:rPr>
          <w:rFonts w:ascii="Book Antiqua" w:hAnsi="Book Antiqua" w:cs="宋体"/>
          <w:b/>
          <w:bCs/>
          <w:color w:val="000000" w:themeColor="text1"/>
          <w:kern w:val="0"/>
          <w:sz w:val="24"/>
        </w:rPr>
        <w:t>309</w:t>
      </w:r>
      <w:r w:rsidRPr="00C06798">
        <w:rPr>
          <w:rFonts w:ascii="Book Antiqua" w:hAnsi="Book Antiqua" w:cs="宋体"/>
          <w:color w:val="000000" w:themeColor="text1"/>
          <w:kern w:val="0"/>
          <w:sz w:val="24"/>
        </w:rPr>
        <w:t>: 152-172 [PMID: 10507023 DOI: 10.1016/S0076-6879(99)09013-8]</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12 </w:t>
      </w:r>
      <w:proofErr w:type="spellStart"/>
      <w:r w:rsidRPr="00C06798">
        <w:rPr>
          <w:rFonts w:ascii="Book Antiqua" w:hAnsi="Book Antiqua" w:cs="宋体"/>
          <w:b/>
          <w:bCs/>
          <w:color w:val="000000" w:themeColor="text1"/>
          <w:kern w:val="0"/>
          <w:sz w:val="24"/>
        </w:rPr>
        <w:t>Vlassara</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Palace MR. Diabetes and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endproducts</w:t>
      </w:r>
      <w:proofErr w:type="spellEnd"/>
      <w:r w:rsidRPr="00C06798">
        <w:rPr>
          <w:rFonts w:ascii="Book Antiqua" w:hAnsi="Book Antiqua" w:cs="宋体"/>
          <w:color w:val="000000" w:themeColor="text1"/>
          <w:kern w:val="0"/>
          <w:sz w:val="24"/>
        </w:rPr>
        <w:t>.</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J Intern Med</w:t>
      </w:r>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251</w:t>
      </w:r>
      <w:r w:rsidRPr="00C06798">
        <w:rPr>
          <w:rFonts w:ascii="Book Antiqua" w:hAnsi="Book Antiqua" w:cs="宋体"/>
          <w:color w:val="000000" w:themeColor="text1"/>
          <w:kern w:val="0"/>
          <w:sz w:val="24"/>
        </w:rPr>
        <w:t>: 87-101 [PMID: 11905595 DOI: 10.1046/j.1365-2796.2002.00932.x]</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13 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Makita Z. Alternative routes for the formation of immunochemically distinct advanced glycation end-products in vivo.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1</w:t>
      </w:r>
      <w:r w:rsidRPr="00C06798">
        <w:rPr>
          <w:rFonts w:ascii="Book Antiqua" w:hAnsi="Book Antiqua" w:cs="宋体"/>
          <w:color w:val="000000" w:themeColor="text1"/>
          <w:kern w:val="0"/>
          <w:sz w:val="24"/>
        </w:rPr>
        <w:t>: 305-315 [PMID: 11899079 DOI: 10.2174/1566524013363735]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14 </w:t>
      </w:r>
      <w:proofErr w:type="spellStart"/>
      <w:r w:rsidRPr="00C06798">
        <w:rPr>
          <w:rFonts w:ascii="Book Antiqua" w:hAnsi="Book Antiqua" w:cs="宋体"/>
          <w:b/>
          <w:bCs/>
          <w:color w:val="000000" w:themeColor="text1"/>
          <w:kern w:val="0"/>
          <w:sz w:val="24"/>
        </w:rPr>
        <w:t>Glomb</w:t>
      </w:r>
      <w:proofErr w:type="spellEnd"/>
      <w:r w:rsidRPr="00C06798">
        <w:rPr>
          <w:rFonts w:ascii="Book Antiqua" w:hAnsi="Book Antiqua" w:cs="宋体"/>
          <w:b/>
          <w:bCs/>
          <w:color w:val="000000" w:themeColor="text1"/>
          <w:kern w:val="0"/>
          <w:sz w:val="24"/>
        </w:rPr>
        <w:t xml:space="preserve"> MA</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Monnier</w:t>
      </w:r>
      <w:proofErr w:type="spellEnd"/>
      <w:r w:rsidRPr="00C06798">
        <w:rPr>
          <w:rFonts w:ascii="Book Antiqua" w:hAnsi="Book Antiqua" w:cs="宋体"/>
          <w:color w:val="000000" w:themeColor="text1"/>
          <w:kern w:val="0"/>
          <w:sz w:val="24"/>
        </w:rPr>
        <w:t xml:space="preserve"> VM. </w:t>
      </w:r>
      <w:proofErr w:type="gramStart"/>
      <w:r w:rsidRPr="00C06798">
        <w:rPr>
          <w:rFonts w:ascii="Book Antiqua" w:hAnsi="Book Antiqua" w:cs="宋体"/>
          <w:color w:val="000000" w:themeColor="text1"/>
          <w:kern w:val="0"/>
          <w:sz w:val="24"/>
        </w:rPr>
        <w:t xml:space="preserve">Mechanism of protein modification by </w:t>
      </w:r>
      <w:proofErr w:type="spellStart"/>
      <w:r w:rsidRPr="00C06798">
        <w:rPr>
          <w:rFonts w:ascii="Book Antiqua" w:hAnsi="Book Antiqua" w:cs="宋体"/>
          <w:color w:val="000000" w:themeColor="text1"/>
          <w:kern w:val="0"/>
          <w:sz w:val="24"/>
        </w:rPr>
        <w:t>glyoxal</w:t>
      </w:r>
      <w:proofErr w:type="spellEnd"/>
      <w:r w:rsidRPr="00C06798">
        <w:rPr>
          <w:rFonts w:ascii="Book Antiqua" w:hAnsi="Book Antiqua" w:cs="宋体"/>
          <w:color w:val="000000" w:themeColor="text1"/>
          <w:kern w:val="0"/>
          <w:sz w:val="24"/>
        </w:rPr>
        <w:t xml:space="preserve"> and </w:t>
      </w:r>
      <w:proofErr w:type="spellStart"/>
      <w:r w:rsidRPr="00C06798">
        <w:rPr>
          <w:rFonts w:ascii="Book Antiqua" w:hAnsi="Book Antiqua" w:cs="宋体"/>
          <w:color w:val="000000" w:themeColor="text1"/>
          <w:kern w:val="0"/>
          <w:sz w:val="24"/>
        </w:rPr>
        <w:t>glycolaldehyde</w:t>
      </w:r>
      <w:proofErr w:type="spellEnd"/>
      <w:r w:rsidRPr="00C06798">
        <w:rPr>
          <w:rFonts w:ascii="Book Antiqua" w:hAnsi="Book Antiqua" w:cs="宋体"/>
          <w:color w:val="000000" w:themeColor="text1"/>
          <w:kern w:val="0"/>
          <w:sz w:val="24"/>
        </w:rPr>
        <w:t xml:space="preserve">, reactive intermediates of the </w:t>
      </w:r>
      <w:proofErr w:type="spellStart"/>
      <w:r w:rsidRPr="00C06798">
        <w:rPr>
          <w:rFonts w:ascii="Book Antiqua" w:hAnsi="Book Antiqua" w:cs="宋体"/>
          <w:color w:val="000000" w:themeColor="text1"/>
          <w:kern w:val="0"/>
          <w:sz w:val="24"/>
        </w:rPr>
        <w:t>Maillard</w:t>
      </w:r>
      <w:proofErr w:type="spellEnd"/>
      <w:r w:rsidRPr="00C06798">
        <w:rPr>
          <w:rFonts w:ascii="Book Antiqua" w:hAnsi="Book Antiqua" w:cs="宋体"/>
          <w:color w:val="000000" w:themeColor="text1"/>
          <w:kern w:val="0"/>
          <w:sz w:val="24"/>
        </w:rPr>
        <w:t xml:space="preserve"> reaction.</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Biol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Chem</w:t>
      </w:r>
      <w:proofErr w:type="spellEnd"/>
      <w:r w:rsidRPr="00C06798">
        <w:rPr>
          <w:rFonts w:ascii="Book Antiqua" w:hAnsi="Book Antiqua" w:cs="宋体"/>
          <w:color w:val="000000" w:themeColor="text1"/>
          <w:kern w:val="0"/>
          <w:sz w:val="24"/>
        </w:rPr>
        <w:t> 1995; </w:t>
      </w:r>
      <w:r w:rsidRPr="00C06798">
        <w:rPr>
          <w:rFonts w:ascii="Book Antiqua" w:hAnsi="Book Antiqua" w:cs="宋体"/>
          <w:b/>
          <w:bCs/>
          <w:color w:val="000000" w:themeColor="text1"/>
          <w:kern w:val="0"/>
          <w:sz w:val="24"/>
        </w:rPr>
        <w:t>270</w:t>
      </w:r>
      <w:r w:rsidRPr="00C06798">
        <w:rPr>
          <w:rFonts w:ascii="Book Antiqua" w:hAnsi="Book Antiqua" w:cs="宋体"/>
          <w:color w:val="000000" w:themeColor="text1"/>
          <w:kern w:val="0"/>
          <w:sz w:val="24"/>
        </w:rPr>
        <w:t>: 10017-10026 [PMID: 7730303 DOI: 10.1074/jbc.270.17.10017]</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15 </w:t>
      </w:r>
      <w:proofErr w:type="spellStart"/>
      <w:r w:rsidRPr="00C06798">
        <w:rPr>
          <w:rFonts w:ascii="Book Antiqua" w:hAnsi="Book Antiqua" w:cs="宋体"/>
          <w:b/>
          <w:bCs/>
          <w:color w:val="000000" w:themeColor="text1"/>
          <w:kern w:val="0"/>
          <w:sz w:val="24"/>
        </w:rPr>
        <w:t>Thornalley</w:t>
      </w:r>
      <w:proofErr w:type="spellEnd"/>
      <w:r w:rsidRPr="00C06798">
        <w:rPr>
          <w:rFonts w:ascii="Book Antiqua" w:hAnsi="Book Antiqua" w:cs="宋体"/>
          <w:b/>
          <w:bCs/>
          <w:color w:val="000000" w:themeColor="text1"/>
          <w:kern w:val="0"/>
          <w:sz w:val="24"/>
        </w:rPr>
        <w:t xml:space="preserve"> PJ</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Langborg</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Minhas</w:t>
      </w:r>
      <w:proofErr w:type="spellEnd"/>
      <w:r w:rsidRPr="00C06798">
        <w:rPr>
          <w:rFonts w:ascii="Book Antiqua" w:hAnsi="Book Antiqua" w:cs="宋体"/>
          <w:color w:val="000000" w:themeColor="text1"/>
          <w:kern w:val="0"/>
          <w:sz w:val="24"/>
        </w:rPr>
        <w:t xml:space="preserve"> HS.</w:t>
      </w:r>
      <w:proofErr w:type="gramEnd"/>
      <w:r w:rsidRPr="00C06798">
        <w:rPr>
          <w:rFonts w:ascii="Book Antiqua" w:hAnsi="Book Antiqua" w:cs="宋体"/>
          <w:color w:val="000000" w:themeColor="text1"/>
          <w:kern w:val="0"/>
          <w:sz w:val="24"/>
        </w:rPr>
        <w:t xml:space="preserve"> </w:t>
      </w:r>
      <w:proofErr w:type="gramStart"/>
      <w:r w:rsidRPr="00C06798">
        <w:rPr>
          <w:rFonts w:ascii="Book Antiqua" w:hAnsi="Book Antiqua" w:cs="宋体"/>
          <w:color w:val="000000" w:themeColor="text1"/>
          <w:kern w:val="0"/>
          <w:sz w:val="24"/>
        </w:rPr>
        <w:t xml:space="preserve">Formation of </w:t>
      </w:r>
      <w:proofErr w:type="spellStart"/>
      <w:r w:rsidRPr="00C06798">
        <w:rPr>
          <w:rFonts w:ascii="Book Antiqua" w:hAnsi="Book Antiqua" w:cs="宋体"/>
          <w:color w:val="000000" w:themeColor="text1"/>
          <w:kern w:val="0"/>
          <w:sz w:val="24"/>
        </w:rPr>
        <w:t>glyoxal</w:t>
      </w:r>
      <w:proofErr w:type="spellEnd"/>
      <w:r w:rsidRPr="00C06798">
        <w:rPr>
          <w:rFonts w:ascii="Book Antiqua" w:hAnsi="Book Antiqua" w:cs="宋体"/>
          <w:color w:val="000000" w:themeColor="text1"/>
          <w:kern w:val="0"/>
          <w:sz w:val="24"/>
        </w:rPr>
        <w:t>, methylglyoxal and 3-deoxyglucosone in the glycation of proteins by glucose.</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i/>
          <w:iCs/>
          <w:color w:val="000000" w:themeColor="text1"/>
          <w:kern w:val="0"/>
          <w:sz w:val="24"/>
        </w:rPr>
        <w:t xml:space="preserve"> J</w:t>
      </w:r>
      <w:r w:rsidRPr="00C06798">
        <w:rPr>
          <w:rFonts w:ascii="Book Antiqua" w:hAnsi="Book Antiqua" w:cs="宋体"/>
          <w:color w:val="000000" w:themeColor="text1"/>
          <w:kern w:val="0"/>
          <w:sz w:val="24"/>
        </w:rPr>
        <w:t> 1999; </w:t>
      </w:r>
      <w:r w:rsidRPr="00C06798">
        <w:rPr>
          <w:rFonts w:ascii="Book Antiqua" w:hAnsi="Book Antiqua" w:cs="宋体"/>
          <w:b/>
          <w:bCs/>
          <w:color w:val="000000" w:themeColor="text1"/>
          <w:kern w:val="0"/>
          <w:sz w:val="24"/>
        </w:rPr>
        <w:t>344 Pt 1</w:t>
      </w:r>
      <w:r w:rsidRPr="00C06798">
        <w:rPr>
          <w:rFonts w:ascii="Book Antiqua" w:hAnsi="Book Antiqua" w:cs="宋体"/>
          <w:color w:val="000000" w:themeColor="text1"/>
          <w:kern w:val="0"/>
          <w:sz w:val="24"/>
        </w:rPr>
        <w:t xml:space="preserve">: 109-116 [PMID: 10548540 </w:t>
      </w:r>
      <w:r w:rsidR="00F737F8" w:rsidRPr="00C06798">
        <w:rPr>
          <w:rFonts w:ascii="Book Antiqua" w:hAnsi="Book Antiqua" w:cs="宋体"/>
          <w:color w:val="000000" w:themeColor="text1"/>
          <w:kern w:val="0"/>
          <w:sz w:val="24"/>
        </w:rPr>
        <w:t>DOI: 10.1042/0264-6021:3440109</w:t>
      </w:r>
      <w:r w:rsidRPr="00C06798">
        <w:rPr>
          <w:rFonts w:ascii="Book Antiqua" w:hAnsi="Book Antiqua" w:cs="宋体"/>
          <w:color w:val="000000" w:themeColor="text1"/>
          <w:kern w:val="0"/>
          <w:sz w:val="24"/>
        </w:rPr>
        <w:t>]</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16 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Yamagishi S. TAGE (toxic AGEs) hypothesis in various chronic diseases.</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Med Hypotheses</w:t>
      </w:r>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63</w:t>
      </w:r>
      <w:r w:rsidRPr="00C06798">
        <w:rPr>
          <w:rFonts w:ascii="Book Antiqua" w:hAnsi="Book Antiqua" w:cs="宋体"/>
          <w:color w:val="000000" w:themeColor="text1"/>
          <w:kern w:val="0"/>
          <w:sz w:val="24"/>
        </w:rPr>
        <w:t>: 449-452 [PMID: 15288366 DOI: 10.1016/j.mehy.2004.02.042]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17 </w:t>
      </w:r>
      <w:r w:rsidRPr="00C06798">
        <w:rPr>
          <w:rFonts w:ascii="Book Antiqua" w:hAnsi="Book Antiqua" w:cs="宋体"/>
          <w:b/>
          <w:bCs/>
          <w:color w:val="000000" w:themeColor="text1"/>
          <w:kern w:val="0"/>
          <w:sz w:val="24"/>
        </w:rPr>
        <w:t>Sato T</w:t>
      </w:r>
      <w:r w:rsidRPr="00C06798">
        <w:rPr>
          <w:rFonts w:ascii="Book Antiqua" w:hAnsi="Book Antiqua" w:cs="宋体"/>
          <w:color w:val="000000" w:themeColor="text1"/>
          <w:kern w:val="0"/>
          <w:sz w:val="24"/>
        </w:rPr>
        <w:t xml:space="preserve">, Iwaki M, </w:t>
      </w:r>
      <w:proofErr w:type="spellStart"/>
      <w:r w:rsidRPr="00C06798">
        <w:rPr>
          <w:rFonts w:ascii="Book Antiqua" w:hAnsi="Book Antiqua" w:cs="宋体"/>
          <w:color w:val="000000" w:themeColor="text1"/>
          <w:kern w:val="0"/>
          <w:sz w:val="24"/>
        </w:rPr>
        <w:t>Shimogaito</w:t>
      </w:r>
      <w:proofErr w:type="spellEnd"/>
      <w:r w:rsidRPr="00C06798">
        <w:rPr>
          <w:rFonts w:ascii="Book Antiqua" w:hAnsi="Book Antiqua" w:cs="宋体"/>
          <w:color w:val="000000" w:themeColor="text1"/>
          <w:kern w:val="0"/>
          <w:sz w:val="24"/>
        </w:rPr>
        <w:t xml:space="preserve"> N, Wu X, Yamagishi S, Takeuchi M. TAGE (toxic AGEs) theory in diabetic complications.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6</w:t>
      </w:r>
      <w:r w:rsidRPr="00C06798">
        <w:rPr>
          <w:rFonts w:ascii="Book Antiqua" w:hAnsi="Book Antiqua" w:cs="宋体"/>
          <w:color w:val="000000" w:themeColor="text1"/>
          <w:kern w:val="0"/>
          <w:sz w:val="24"/>
        </w:rPr>
        <w:t>: 351-358 [PMID: 16712480 DOI: 10.2174/156652406776894536]</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18 </w:t>
      </w:r>
      <w:r w:rsidRPr="00C06798">
        <w:rPr>
          <w:rFonts w:ascii="Book Antiqua" w:hAnsi="Book Antiqua" w:cs="宋体"/>
          <w:b/>
          <w:bCs/>
          <w:color w:val="000000" w:themeColor="text1"/>
          <w:kern w:val="0"/>
          <w:sz w:val="24"/>
        </w:rPr>
        <w:t>Abe R</w:t>
      </w:r>
      <w:r w:rsidRPr="00C06798">
        <w:rPr>
          <w:rFonts w:ascii="Book Antiqua" w:hAnsi="Book Antiqua" w:cs="宋体"/>
          <w:color w:val="000000" w:themeColor="text1"/>
          <w:kern w:val="0"/>
          <w:sz w:val="24"/>
        </w:rPr>
        <w:t>, Yamagishi S. AGE-RAGE system and carcinogenesis.</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Pharm Des</w:t>
      </w:r>
      <w:r w:rsidRPr="00C06798">
        <w:rPr>
          <w:rFonts w:ascii="Book Antiqua" w:hAnsi="Book Antiqua" w:cs="宋体"/>
          <w:color w:val="000000" w:themeColor="text1"/>
          <w:kern w:val="0"/>
          <w:sz w:val="24"/>
        </w:rPr>
        <w:t> 2008; </w:t>
      </w:r>
      <w:r w:rsidRPr="00C06798">
        <w:rPr>
          <w:rFonts w:ascii="Book Antiqua" w:hAnsi="Book Antiqua" w:cs="宋体"/>
          <w:b/>
          <w:bCs/>
          <w:color w:val="000000" w:themeColor="text1"/>
          <w:kern w:val="0"/>
          <w:sz w:val="24"/>
        </w:rPr>
        <w:t>14</w:t>
      </w:r>
      <w:r w:rsidRPr="00C06798">
        <w:rPr>
          <w:rFonts w:ascii="Book Antiqua" w:hAnsi="Book Antiqua" w:cs="宋体"/>
          <w:color w:val="000000" w:themeColor="text1"/>
          <w:kern w:val="0"/>
          <w:sz w:val="24"/>
        </w:rPr>
        <w:t>: 940-945 [PMID: 18473843</w:t>
      </w:r>
      <w:r w:rsidR="002F7ED8" w:rsidRPr="00C06798">
        <w:rPr>
          <w:rFonts w:ascii="Book Antiqua" w:hAnsi="Book Antiqua" w:cs="宋体"/>
          <w:color w:val="000000" w:themeColor="text1"/>
          <w:kern w:val="0"/>
          <w:sz w:val="24"/>
        </w:rPr>
        <w:t xml:space="preserve"> DOI: 10.2174/138161208784139765</w:t>
      </w:r>
      <w:r w:rsidRPr="00C06798">
        <w:rPr>
          <w:rFonts w:ascii="Book Antiqua" w:hAnsi="Book Antiqua" w:cs="宋体"/>
          <w:color w:val="000000" w:themeColor="text1"/>
          <w:kern w:val="0"/>
          <w:sz w:val="24"/>
        </w:rPr>
        <w:t>]</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19 </w:t>
      </w:r>
      <w:r w:rsidRPr="00C06798">
        <w:rPr>
          <w:rFonts w:ascii="Book Antiqua" w:hAnsi="Book Antiqua" w:cs="宋体"/>
          <w:b/>
          <w:bCs/>
          <w:color w:val="000000" w:themeColor="text1"/>
          <w:kern w:val="0"/>
          <w:sz w:val="24"/>
        </w:rPr>
        <w:t>Hyogo H</w:t>
      </w:r>
      <w:r w:rsidRPr="00C06798">
        <w:rPr>
          <w:rFonts w:ascii="Book Antiqua" w:hAnsi="Book Antiqua" w:cs="宋体"/>
          <w:color w:val="000000" w:themeColor="text1"/>
          <w:kern w:val="0"/>
          <w:sz w:val="24"/>
        </w:rPr>
        <w:t>, Yamagishi S. Advanced glycation end products (AGEs) and their involvement in liver disease.</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Pharm Des</w:t>
      </w:r>
      <w:r w:rsidRPr="00C06798">
        <w:rPr>
          <w:rFonts w:ascii="Book Antiqua" w:hAnsi="Book Antiqua" w:cs="宋体"/>
          <w:color w:val="000000" w:themeColor="text1"/>
          <w:kern w:val="0"/>
          <w:sz w:val="24"/>
        </w:rPr>
        <w:t> 2008; </w:t>
      </w:r>
      <w:r w:rsidRPr="00C06798">
        <w:rPr>
          <w:rFonts w:ascii="Book Antiqua" w:hAnsi="Book Antiqua" w:cs="宋体"/>
          <w:b/>
          <w:bCs/>
          <w:color w:val="000000" w:themeColor="text1"/>
          <w:kern w:val="0"/>
          <w:sz w:val="24"/>
        </w:rPr>
        <w:t>14</w:t>
      </w:r>
      <w:r w:rsidRPr="00C06798">
        <w:rPr>
          <w:rFonts w:ascii="Book Antiqua" w:hAnsi="Book Antiqua" w:cs="宋体"/>
          <w:color w:val="000000" w:themeColor="text1"/>
          <w:kern w:val="0"/>
          <w:sz w:val="24"/>
        </w:rPr>
        <w:t>: 969-972 [PMID: 18473847 DOI: 10.2174/138161208784139701]</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20 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Yamagishi S. Possible involvement of advanced glycation end-products (AGEs) in the pathogenesis of Alzheimer's disease.</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Pharm Des</w:t>
      </w:r>
      <w:r w:rsidRPr="00C06798">
        <w:rPr>
          <w:rFonts w:ascii="Book Antiqua" w:hAnsi="Book Antiqua" w:cs="宋体"/>
          <w:color w:val="000000" w:themeColor="text1"/>
          <w:kern w:val="0"/>
          <w:sz w:val="24"/>
        </w:rPr>
        <w:t> 2008; </w:t>
      </w:r>
      <w:r w:rsidRPr="00C06798">
        <w:rPr>
          <w:rFonts w:ascii="Book Antiqua" w:hAnsi="Book Antiqua" w:cs="宋体"/>
          <w:b/>
          <w:bCs/>
          <w:color w:val="000000" w:themeColor="text1"/>
          <w:kern w:val="0"/>
          <w:sz w:val="24"/>
        </w:rPr>
        <w:t>14</w:t>
      </w:r>
      <w:r w:rsidRPr="00C06798">
        <w:rPr>
          <w:rFonts w:ascii="Book Antiqua" w:hAnsi="Book Antiqua" w:cs="宋体"/>
          <w:color w:val="000000" w:themeColor="text1"/>
          <w:kern w:val="0"/>
          <w:sz w:val="24"/>
        </w:rPr>
        <w:t>: 973-978 [PMID: 18473848</w:t>
      </w:r>
      <w:r w:rsidR="00F737F8" w:rsidRPr="00C06798">
        <w:rPr>
          <w:rFonts w:ascii="Book Antiqua" w:hAnsi="Book Antiqua" w:cs="宋体"/>
          <w:color w:val="000000" w:themeColor="text1"/>
          <w:kern w:val="0"/>
          <w:sz w:val="24"/>
        </w:rPr>
        <w:t xml:space="preserve"> DOI: 10.2174/138161208784139693</w:t>
      </w:r>
      <w:r w:rsidRPr="00C06798">
        <w:rPr>
          <w:rFonts w:ascii="Book Antiqua" w:hAnsi="Book Antiqua" w:cs="宋体"/>
          <w:color w:val="000000" w:themeColor="text1"/>
          <w:kern w:val="0"/>
          <w:sz w:val="24"/>
        </w:rPr>
        <w:t>]</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lastRenderedPageBreak/>
        <w:t>21 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Yamagishi S. Involvement of toxic AGEs (TAGE) in the pathogenesis of diabetic vascular complications and Alzheimer's disease.</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Alzheimers</w:t>
      </w:r>
      <w:proofErr w:type="spellEnd"/>
      <w:r w:rsidRPr="00C06798">
        <w:rPr>
          <w:rFonts w:ascii="Book Antiqua" w:hAnsi="Book Antiqua" w:cs="宋体"/>
          <w:i/>
          <w:iCs/>
          <w:color w:val="000000" w:themeColor="text1"/>
          <w:kern w:val="0"/>
          <w:sz w:val="24"/>
        </w:rPr>
        <w:t xml:space="preserve"> Dis</w:t>
      </w:r>
      <w:r w:rsidRPr="00C06798">
        <w:rPr>
          <w:rFonts w:ascii="Book Antiqua" w:hAnsi="Book Antiqua" w:cs="宋体"/>
          <w:color w:val="000000" w:themeColor="text1"/>
          <w:kern w:val="0"/>
          <w:sz w:val="24"/>
        </w:rPr>
        <w:t> 2009; </w:t>
      </w:r>
      <w:r w:rsidRPr="00C06798">
        <w:rPr>
          <w:rFonts w:ascii="Book Antiqua" w:hAnsi="Book Antiqua" w:cs="宋体"/>
          <w:b/>
          <w:bCs/>
          <w:color w:val="000000" w:themeColor="text1"/>
          <w:kern w:val="0"/>
          <w:sz w:val="24"/>
        </w:rPr>
        <w:t>16</w:t>
      </w:r>
      <w:r w:rsidRPr="00C06798">
        <w:rPr>
          <w:rFonts w:ascii="Book Antiqua" w:hAnsi="Book Antiqua" w:cs="宋体"/>
          <w:color w:val="000000" w:themeColor="text1"/>
          <w:kern w:val="0"/>
          <w:sz w:val="24"/>
        </w:rPr>
        <w:t>: 845-858 [PMID: 19387117 DOI: 10.3233/JAD-2009-0974]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22 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Takino</w:t>
      </w:r>
      <w:proofErr w:type="spellEnd"/>
      <w:r w:rsidRPr="00C06798">
        <w:rPr>
          <w:rFonts w:ascii="Book Antiqua" w:hAnsi="Book Antiqua" w:cs="宋体"/>
          <w:color w:val="000000" w:themeColor="text1"/>
          <w:kern w:val="0"/>
          <w:sz w:val="24"/>
        </w:rPr>
        <w:t xml:space="preserve"> J, Yamagishi S. Involvement of the toxic AGEs (TAGE)-RAGE system in the pathogenesis of diabetic vascular complications: a novel therapeutic strategy.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Drug Targets</w:t>
      </w:r>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11</w:t>
      </w:r>
      <w:r w:rsidRPr="00C06798">
        <w:rPr>
          <w:rFonts w:ascii="Book Antiqua" w:hAnsi="Book Antiqua" w:cs="宋体"/>
          <w:color w:val="000000" w:themeColor="text1"/>
          <w:kern w:val="0"/>
          <w:sz w:val="24"/>
        </w:rPr>
        <w:t>: 1468-1482 [PMID: 20583971 DOI: 10.2174/1389450111009011468]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23 </w:t>
      </w:r>
      <w:r w:rsidRPr="00C06798">
        <w:rPr>
          <w:rFonts w:ascii="Book Antiqua" w:hAnsi="Book Antiqua" w:cs="宋体"/>
          <w:b/>
          <w:bCs/>
          <w:color w:val="000000" w:themeColor="text1"/>
          <w:kern w:val="0"/>
          <w:sz w:val="24"/>
        </w:rPr>
        <w:t>Yamagishi S</w:t>
      </w:r>
      <w:r w:rsidRPr="00C06798">
        <w:rPr>
          <w:rFonts w:ascii="Book Antiqua" w:hAnsi="Book Antiqua" w:cs="宋体"/>
          <w:color w:val="000000" w:themeColor="text1"/>
          <w:kern w:val="0"/>
          <w:sz w:val="24"/>
        </w:rPr>
        <w:t xml:space="preserve">, Maeda S, Matsui T, Ueda S, </w:t>
      </w:r>
      <w:proofErr w:type="spellStart"/>
      <w:r w:rsidRPr="00C06798">
        <w:rPr>
          <w:rFonts w:ascii="Book Antiqua" w:hAnsi="Book Antiqua" w:cs="宋体"/>
          <w:color w:val="000000" w:themeColor="text1"/>
          <w:kern w:val="0"/>
          <w:sz w:val="24"/>
        </w:rPr>
        <w:t>Fukami</w:t>
      </w:r>
      <w:proofErr w:type="spellEnd"/>
      <w:r w:rsidRPr="00C06798">
        <w:rPr>
          <w:rFonts w:ascii="Book Antiqua" w:hAnsi="Book Antiqua" w:cs="宋体"/>
          <w:color w:val="000000" w:themeColor="text1"/>
          <w:kern w:val="0"/>
          <w:sz w:val="24"/>
        </w:rPr>
        <w:t xml:space="preserve"> K, Okuda S. Role of advanced glycation end products (AGEs) and oxidative stress in vascular complications in diabetes. </w:t>
      </w:r>
      <w:proofErr w:type="spellStart"/>
      <w:r w:rsidRPr="00C06798">
        <w:rPr>
          <w:rFonts w:ascii="Book Antiqua" w:hAnsi="Book Antiqua" w:cs="宋体"/>
          <w:i/>
          <w:iCs/>
          <w:color w:val="000000" w:themeColor="text1"/>
          <w:kern w:val="0"/>
          <w:sz w:val="24"/>
        </w:rPr>
        <w:t>Biochim</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Biophys</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Acta</w:t>
      </w:r>
      <w:proofErr w:type="spellEnd"/>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1820</w:t>
      </w:r>
      <w:r w:rsidRPr="00C06798">
        <w:rPr>
          <w:rFonts w:ascii="Book Antiqua" w:hAnsi="Book Antiqua" w:cs="宋体"/>
          <w:color w:val="000000" w:themeColor="text1"/>
          <w:kern w:val="0"/>
          <w:sz w:val="24"/>
        </w:rPr>
        <w:t>: 663-671 [PMID: 21440603 DOI: 10.1016/j.bbagen.2011.03.014]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 xml:space="preserve">24 </w:t>
      </w:r>
      <w:r w:rsidRPr="00C06798">
        <w:rPr>
          <w:rFonts w:ascii="Book Antiqua" w:hAnsi="Book Antiqua" w:cs="宋体"/>
          <w:b/>
          <w:color w:val="000000" w:themeColor="text1"/>
          <w:kern w:val="0"/>
          <w:sz w:val="24"/>
        </w:rPr>
        <w:t>Takeuchi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Takino</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Sakasai</w:t>
      </w:r>
      <w:proofErr w:type="spellEnd"/>
      <w:r w:rsidRPr="00C06798">
        <w:rPr>
          <w:rFonts w:ascii="Book Antiqua" w:hAnsi="Book Antiqua" w:cs="宋体"/>
          <w:color w:val="000000" w:themeColor="text1"/>
          <w:kern w:val="0"/>
          <w:sz w:val="24"/>
        </w:rPr>
        <w:t xml:space="preserve">-Sakai A, </w:t>
      </w:r>
      <w:proofErr w:type="spellStart"/>
      <w:r w:rsidRPr="00C06798">
        <w:rPr>
          <w:rFonts w:ascii="Book Antiqua" w:hAnsi="Book Antiqua" w:cs="宋体"/>
          <w:color w:val="000000" w:themeColor="text1"/>
          <w:kern w:val="0"/>
          <w:sz w:val="24"/>
        </w:rPr>
        <w:t>Takata</w:t>
      </w:r>
      <w:proofErr w:type="spellEnd"/>
      <w:r w:rsidRPr="00C06798">
        <w:rPr>
          <w:rFonts w:ascii="Book Antiqua" w:hAnsi="Book Antiqua" w:cs="宋体"/>
          <w:color w:val="000000" w:themeColor="text1"/>
          <w:kern w:val="0"/>
          <w:sz w:val="24"/>
        </w:rPr>
        <w:t xml:space="preserve"> T, Ueda T, </w:t>
      </w:r>
      <w:proofErr w:type="spellStart"/>
      <w:r w:rsidRPr="00C06798">
        <w:rPr>
          <w:rFonts w:ascii="Book Antiqua" w:hAnsi="Book Antiqua" w:cs="宋体"/>
          <w:color w:val="000000" w:themeColor="text1"/>
          <w:kern w:val="0"/>
          <w:sz w:val="24"/>
        </w:rPr>
        <w:t>Tsutsumi</w:t>
      </w:r>
      <w:proofErr w:type="spellEnd"/>
      <w:r w:rsidRPr="00C06798">
        <w:rPr>
          <w:rFonts w:ascii="Book Antiqua" w:hAnsi="Book Antiqua" w:cs="宋体"/>
          <w:color w:val="000000" w:themeColor="text1"/>
          <w:kern w:val="0"/>
          <w:sz w:val="24"/>
        </w:rPr>
        <w:t xml:space="preserve"> M, Hyogo H, Yamagishi S. Involvement of the TAGE-RAGE system in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xml:space="preserve">: Novel treatment strategies. </w:t>
      </w:r>
      <w:r w:rsidRPr="00C06798">
        <w:rPr>
          <w:rFonts w:ascii="Book Antiqua" w:hAnsi="Book Antiqua" w:cs="宋体"/>
          <w:i/>
          <w:color w:val="000000" w:themeColor="text1"/>
          <w:kern w:val="0"/>
          <w:sz w:val="24"/>
        </w:rPr>
        <w:t xml:space="preserve">World J </w:t>
      </w:r>
      <w:proofErr w:type="spellStart"/>
      <w:r w:rsidRPr="00C06798">
        <w:rPr>
          <w:rFonts w:ascii="Book Antiqua" w:hAnsi="Book Antiqua" w:cs="宋体"/>
          <w:i/>
          <w:color w:val="000000" w:themeColor="text1"/>
          <w:kern w:val="0"/>
          <w:sz w:val="24"/>
        </w:rPr>
        <w:t>Hepatol</w:t>
      </w:r>
      <w:proofErr w:type="spellEnd"/>
      <w:r w:rsidRPr="00C06798">
        <w:rPr>
          <w:rFonts w:ascii="Book Antiqua" w:hAnsi="Book Antiqua" w:cs="宋体"/>
          <w:color w:val="000000" w:themeColor="text1"/>
          <w:kern w:val="0"/>
          <w:sz w:val="24"/>
        </w:rPr>
        <w:t xml:space="preserve"> 2014; </w:t>
      </w:r>
      <w:r w:rsidRPr="00C06798">
        <w:rPr>
          <w:rFonts w:ascii="Book Antiqua" w:hAnsi="Book Antiqua" w:cs="宋体"/>
          <w:b/>
          <w:color w:val="000000" w:themeColor="text1"/>
          <w:kern w:val="0"/>
          <w:sz w:val="24"/>
        </w:rPr>
        <w:t>6</w:t>
      </w:r>
      <w:r w:rsidRPr="00C06798">
        <w:rPr>
          <w:rFonts w:ascii="Book Antiqua" w:hAnsi="Book Antiqua" w:cs="宋体"/>
          <w:color w:val="000000" w:themeColor="text1"/>
          <w:kern w:val="0"/>
          <w:sz w:val="24"/>
        </w:rPr>
        <w:t>: 880-893 [PMID 25544875 DOI: 10.4254/wjh.v6.i12.880]</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25 </w:t>
      </w:r>
      <w:r w:rsidRPr="00C06798">
        <w:rPr>
          <w:rFonts w:ascii="Book Antiqua" w:hAnsi="Book Antiqua" w:cs="宋体"/>
          <w:b/>
          <w:bCs/>
          <w:color w:val="000000" w:themeColor="text1"/>
          <w:kern w:val="0"/>
          <w:sz w:val="24"/>
        </w:rPr>
        <w:t>Hyogo H</w:t>
      </w:r>
      <w:r w:rsidRPr="00C06798">
        <w:rPr>
          <w:rFonts w:ascii="Book Antiqua" w:hAnsi="Book Antiqua" w:cs="宋体"/>
          <w:color w:val="000000" w:themeColor="text1"/>
          <w:kern w:val="0"/>
          <w:sz w:val="24"/>
        </w:rPr>
        <w:t xml:space="preserve">, Yamagishi S, Iwamoto K, </w:t>
      </w:r>
      <w:proofErr w:type="spellStart"/>
      <w:r w:rsidRPr="00C06798">
        <w:rPr>
          <w:rFonts w:ascii="Book Antiqua" w:hAnsi="Book Antiqua" w:cs="宋体"/>
          <w:color w:val="000000" w:themeColor="text1"/>
          <w:kern w:val="0"/>
          <w:sz w:val="24"/>
        </w:rPr>
        <w:t>Arihiro</w:t>
      </w:r>
      <w:proofErr w:type="spellEnd"/>
      <w:r w:rsidRPr="00C06798">
        <w:rPr>
          <w:rFonts w:ascii="Book Antiqua" w:hAnsi="Book Antiqua" w:cs="宋体"/>
          <w:color w:val="000000" w:themeColor="text1"/>
          <w:kern w:val="0"/>
          <w:sz w:val="24"/>
        </w:rPr>
        <w:t xml:space="preserve"> K, Takeuchi M, Sato T, Ochi H, </w:t>
      </w:r>
      <w:proofErr w:type="spellStart"/>
      <w:r w:rsidRPr="00C06798">
        <w:rPr>
          <w:rFonts w:ascii="Book Antiqua" w:hAnsi="Book Antiqua" w:cs="宋体"/>
          <w:color w:val="000000" w:themeColor="text1"/>
          <w:kern w:val="0"/>
          <w:sz w:val="24"/>
        </w:rPr>
        <w:t>Nonaka</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Nabeshima</w:t>
      </w:r>
      <w:proofErr w:type="spellEnd"/>
      <w:r w:rsidRPr="00C06798">
        <w:rPr>
          <w:rFonts w:ascii="Book Antiqua" w:hAnsi="Book Antiqua" w:cs="宋体"/>
          <w:color w:val="000000" w:themeColor="text1"/>
          <w:kern w:val="0"/>
          <w:sz w:val="24"/>
        </w:rPr>
        <w:t xml:space="preserve"> Y, Inoue M, </w:t>
      </w:r>
      <w:proofErr w:type="spellStart"/>
      <w:r w:rsidRPr="00C06798">
        <w:rPr>
          <w:rFonts w:ascii="Book Antiqua" w:hAnsi="Book Antiqua" w:cs="宋体"/>
          <w:color w:val="000000" w:themeColor="text1"/>
          <w:kern w:val="0"/>
          <w:sz w:val="24"/>
        </w:rPr>
        <w:t>Ishitobi</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Chayama</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Tazuma</w:t>
      </w:r>
      <w:proofErr w:type="spellEnd"/>
      <w:r w:rsidRPr="00C06798">
        <w:rPr>
          <w:rFonts w:ascii="Book Antiqua" w:hAnsi="Book Antiqua" w:cs="宋体"/>
          <w:color w:val="000000" w:themeColor="text1"/>
          <w:kern w:val="0"/>
          <w:sz w:val="24"/>
        </w:rPr>
        <w:t xml:space="preserve"> S. Elevated levels of serum advanced glycation end products in patients with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2007; </w:t>
      </w:r>
      <w:r w:rsidRPr="00C06798">
        <w:rPr>
          <w:rFonts w:ascii="Book Antiqua" w:hAnsi="Book Antiqua" w:cs="宋体"/>
          <w:b/>
          <w:bCs/>
          <w:color w:val="000000" w:themeColor="text1"/>
          <w:kern w:val="0"/>
          <w:sz w:val="24"/>
        </w:rPr>
        <w:t>22</w:t>
      </w:r>
      <w:r w:rsidRPr="00C06798">
        <w:rPr>
          <w:rFonts w:ascii="Book Antiqua" w:hAnsi="Book Antiqua" w:cs="宋体"/>
          <w:color w:val="000000" w:themeColor="text1"/>
          <w:kern w:val="0"/>
          <w:sz w:val="24"/>
        </w:rPr>
        <w:t>: 1112-1119 [PMID: 17559366 DOI: 10.1111/j.1440-1746.2007.04943.x]</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26 </w:t>
      </w:r>
      <w:r w:rsidRPr="00C06798">
        <w:rPr>
          <w:rFonts w:ascii="Book Antiqua" w:hAnsi="Book Antiqua" w:cs="宋体"/>
          <w:b/>
          <w:bCs/>
          <w:color w:val="000000" w:themeColor="text1"/>
          <w:kern w:val="0"/>
          <w:sz w:val="24"/>
        </w:rPr>
        <w:t>Schmidt AM</w:t>
      </w:r>
      <w:r w:rsidRPr="00C06798">
        <w:rPr>
          <w:rFonts w:ascii="Book Antiqua" w:hAnsi="Book Antiqua" w:cs="宋体"/>
          <w:color w:val="000000" w:themeColor="text1"/>
          <w:kern w:val="0"/>
          <w:sz w:val="24"/>
        </w:rPr>
        <w:t>, Stern D. Atherosclerosis and diabetes: the RAGE connection.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Atheroscler</w:t>
      </w:r>
      <w:proofErr w:type="spellEnd"/>
      <w:r w:rsidRPr="00C06798">
        <w:rPr>
          <w:rFonts w:ascii="Book Antiqua" w:hAnsi="Book Antiqua" w:cs="宋体"/>
          <w:i/>
          <w:iCs/>
          <w:color w:val="000000" w:themeColor="text1"/>
          <w:kern w:val="0"/>
          <w:sz w:val="24"/>
        </w:rPr>
        <w:t xml:space="preserve"> Rep</w:t>
      </w:r>
      <w:r w:rsidRPr="00C06798">
        <w:rPr>
          <w:rFonts w:ascii="Book Antiqua" w:hAnsi="Book Antiqua" w:cs="宋体"/>
          <w:color w:val="000000" w:themeColor="text1"/>
          <w:kern w:val="0"/>
          <w:sz w:val="24"/>
        </w:rPr>
        <w:t> 2000; </w:t>
      </w:r>
      <w:r w:rsidRPr="00C06798">
        <w:rPr>
          <w:rFonts w:ascii="Book Antiqua" w:hAnsi="Book Antiqua" w:cs="宋体"/>
          <w:b/>
          <w:bCs/>
          <w:color w:val="000000" w:themeColor="text1"/>
          <w:kern w:val="0"/>
          <w:sz w:val="24"/>
        </w:rPr>
        <w:t>2</w:t>
      </w:r>
      <w:r w:rsidRPr="00C06798">
        <w:rPr>
          <w:rFonts w:ascii="Book Antiqua" w:hAnsi="Book Antiqua" w:cs="宋体"/>
          <w:color w:val="000000" w:themeColor="text1"/>
          <w:kern w:val="0"/>
          <w:sz w:val="24"/>
        </w:rPr>
        <w:t>: 430-436 [PMID: 11122775 DOI: 10.1007/s11883-000-0082-4]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27 </w:t>
      </w:r>
      <w:r w:rsidRPr="00C06798">
        <w:rPr>
          <w:rFonts w:ascii="Book Antiqua" w:hAnsi="Book Antiqua" w:cs="宋体"/>
          <w:b/>
          <w:bCs/>
          <w:color w:val="000000" w:themeColor="text1"/>
          <w:kern w:val="0"/>
          <w:sz w:val="24"/>
        </w:rPr>
        <w:t>Wendt T</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Bucciarelli</w:t>
      </w:r>
      <w:proofErr w:type="spellEnd"/>
      <w:r w:rsidRPr="00C06798">
        <w:rPr>
          <w:rFonts w:ascii="Book Antiqua" w:hAnsi="Book Antiqua" w:cs="宋体"/>
          <w:color w:val="000000" w:themeColor="text1"/>
          <w:kern w:val="0"/>
          <w:sz w:val="24"/>
        </w:rPr>
        <w:t xml:space="preserve"> L, Qu W, Lu Y, Yan SF, Stern DM, Schmidt AM. Receptor for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endproducts</w:t>
      </w:r>
      <w:proofErr w:type="spellEnd"/>
      <w:r w:rsidRPr="00C06798">
        <w:rPr>
          <w:rFonts w:ascii="Book Antiqua" w:hAnsi="Book Antiqua" w:cs="宋体"/>
          <w:color w:val="000000" w:themeColor="text1"/>
          <w:kern w:val="0"/>
          <w:sz w:val="24"/>
        </w:rPr>
        <w:t xml:space="preserve"> (RAGE) and vascular inflammation: insights into the pathogenesis of </w:t>
      </w:r>
      <w:proofErr w:type="spellStart"/>
      <w:r w:rsidRPr="00C06798">
        <w:rPr>
          <w:rFonts w:ascii="Book Antiqua" w:hAnsi="Book Antiqua" w:cs="宋体"/>
          <w:color w:val="000000" w:themeColor="text1"/>
          <w:kern w:val="0"/>
          <w:sz w:val="24"/>
        </w:rPr>
        <w:t>macrovascular</w:t>
      </w:r>
      <w:proofErr w:type="spellEnd"/>
      <w:r w:rsidRPr="00C06798">
        <w:rPr>
          <w:rFonts w:ascii="Book Antiqua" w:hAnsi="Book Antiqua" w:cs="宋体"/>
          <w:color w:val="000000" w:themeColor="text1"/>
          <w:kern w:val="0"/>
          <w:sz w:val="24"/>
        </w:rPr>
        <w:t xml:space="preserve"> complications in diabetes.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Atheroscler</w:t>
      </w:r>
      <w:proofErr w:type="spellEnd"/>
      <w:r w:rsidRPr="00C06798">
        <w:rPr>
          <w:rFonts w:ascii="Book Antiqua" w:hAnsi="Book Antiqua" w:cs="宋体"/>
          <w:i/>
          <w:iCs/>
          <w:color w:val="000000" w:themeColor="text1"/>
          <w:kern w:val="0"/>
          <w:sz w:val="24"/>
        </w:rPr>
        <w:t xml:space="preserve"> Rep</w:t>
      </w:r>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4</w:t>
      </w:r>
      <w:r w:rsidRPr="00C06798">
        <w:rPr>
          <w:rFonts w:ascii="Book Antiqua" w:hAnsi="Book Antiqua" w:cs="宋体"/>
          <w:color w:val="000000" w:themeColor="text1"/>
          <w:kern w:val="0"/>
          <w:sz w:val="24"/>
        </w:rPr>
        <w:t>: 228-237 [PMID: 11931721 DOI: 10.1007/s11883-002-0024-4]</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28 </w:t>
      </w:r>
      <w:proofErr w:type="spellStart"/>
      <w:r w:rsidRPr="00C06798">
        <w:rPr>
          <w:rFonts w:ascii="Book Antiqua" w:hAnsi="Book Antiqua" w:cs="宋体"/>
          <w:b/>
          <w:bCs/>
          <w:color w:val="000000" w:themeColor="text1"/>
          <w:kern w:val="0"/>
          <w:sz w:val="24"/>
        </w:rPr>
        <w:t>Rahbar</w:t>
      </w:r>
      <w:proofErr w:type="spellEnd"/>
      <w:r w:rsidRPr="00C06798">
        <w:rPr>
          <w:rFonts w:ascii="Book Antiqua" w:hAnsi="Book Antiqua" w:cs="宋体"/>
          <w:b/>
          <w:bCs/>
          <w:color w:val="000000" w:themeColor="text1"/>
          <w:kern w:val="0"/>
          <w:sz w:val="24"/>
        </w:rPr>
        <w:t xml:space="preserve">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Figarola</w:t>
      </w:r>
      <w:proofErr w:type="spellEnd"/>
      <w:r w:rsidRPr="00C06798">
        <w:rPr>
          <w:rFonts w:ascii="Book Antiqua" w:hAnsi="Book Antiqua" w:cs="宋体"/>
          <w:color w:val="000000" w:themeColor="text1"/>
          <w:kern w:val="0"/>
          <w:sz w:val="24"/>
        </w:rPr>
        <w:t xml:space="preserve"> JL.</w:t>
      </w:r>
      <w:proofErr w:type="gramEnd"/>
      <w:r w:rsidRPr="00C06798">
        <w:rPr>
          <w:rFonts w:ascii="Book Antiqua" w:hAnsi="Book Antiqua" w:cs="宋体"/>
          <w:color w:val="000000" w:themeColor="text1"/>
          <w:kern w:val="0"/>
          <w:sz w:val="24"/>
        </w:rPr>
        <w:t xml:space="preserve"> </w:t>
      </w:r>
      <w:proofErr w:type="gramStart"/>
      <w:r w:rsidRPr="00C06798">
        <w:rPr>
          <w:rFonts w:ascii="Book Antiqua" w:hAnsi="Book Antiqua" w:cs="宋体"/>
          <w:color w:val="000000" w:themeColor="text1"/>
          <w:kern w:val="0"/>
          <w:sz w:val="24"/>
        </w:rPr>
        <w:t xml:space="preserve">Novel inhibitors of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endproducts</w:t>
      </w:r>
      <w:proofErr w:type="spellEnd"/>
      <w:r w:rsidRPr="00C06798">
        <w:rPr>
          <w:rFonts w:ascii="Book Antiqua" w:hAnsi="Book Antiqua" w:cs="宋体"/>
          <w:color w:val="000000" w:themeColor="text1"/>
          <w:kern w:val="0"/>
          <w:sz w:val="24"/>
        </w:rPr>
        <w:t>.</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Arch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Biophys</w:t>
      </w:r>
      <w:proofErr w:type="spellEnd"/>
      <w:r w:rsidRPr="00C06798">
        <w:rPr>
          <w:rFonts w:ascii="Book Antiqua" w:hAnsi="Book Antiqua" w:cs="宋体"/>
          <w:color w:val="000000" w:themeColor="text1"/>
          <w:kern w:val="0"/>
          <w:sz w:val="24"/>
        </w:rPr>
        <w:t> 2003; </w:t>
      </w:r>
      <w:r w:rsidRPr="00C06798">
        <w:rPr>
          <w:rFonts w:ascii="Book Antiqua" w:hAnsi="Book Antiqua" w:cs="宋体"/>
          <w:b/>
          <w:bCs/>
          <w:color w:val="000000" w:themeColor="text1"/>
          <w:kern w:val="0"/>
          <w:sz w:val="24"/>
        </w:rPr>
        <w:t>419</w:t>
      </w:r>
      <w:r w:rsidRPr="00C06798">
        <w:rPr>
          <w:rFonts w:ascii="Book Antiqua" w:hAnsi="Book Antiqua" w:cs="宋体"/>
          <w:color w:val="000000" w:themeColor="text1"/>
          <w:kern w:val="0"/>
          <w:sz w:val="24"/>
        </w:rPr>
        <w:t>: 63-79 [PMID: 14568010 DOI: 10.1016/j.abb.2003.08.009]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29 </w:t>
      </w:r>
      <w:r w:rsidRPr="00C06798">
        <w:rPr>
          <w:rFonts w:ascii="Book Antiqua" w:hAnsi="Book Antiqua" w:cs="宋体"/>
          <w:b/>
          <w:bCs/>
          <w:color w:val="000000" w:themeColor="text1"/>
          <w:kern w:val="0"/>
          <w:sz w:val="24"/>
        </w:rPr>
        <w:t>Yamagishi S</w:t>
      </w:r>
      <w:r w:rsidRPr="00C06798">
        <w:rPr>
          <w:rFonts w:ascii="Book Antiqua" w:hAnsi="Book Antiqua" w:cs="宋体"/>
          <w:color w:val="000000" w:themeColor="text1"/>
          <w:kern w:val="0"/>
          <w:sz w:val="24"/>
        </w:rPr>
        <w:t xml:space="preserve">, Takeuchi M, Inagaki Y, Nakamura K,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Role of advanced glycation end products (AGEs) and their receptor (RAGE) in the pathogenesis of diabetic </w:t>
      </w:r>
      <w:proofErr w:type="spellStart"/>
      <w:r w:rsidRPr="00C06798">
        <w:rPr>
          <w:rFonts w:ascii="Book Antiqua" w:hAnsi="Book Antiqua" w:cs="宋体"/>
          <w:color w:val="000000" w:themeColor="text1"/>
          <w:kern w:val="0"/>
          <w:sz w:val="24"/>
        </w:rPr>
        <w:t>microangiopathy</w:t>
      </w:r>
      <w:proofErr w:type="spell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Int</w:t>
      </w:r>
      <w:proofErr w:type="spellEnd"/>
      <w:r w:rsidRPr="00C06798">
        <w:rPr>
          <w:rFonts w:ascii="Book Antiqua" w:hAnsi="Book Antiqua" w:cs="宋体"/>
          <w:i/>
          <w:iCs/>
          <w:color w:val="000000" w:themeColor="text1"/>
          <w:kern w:val="0"/>
          <w:sz w:val="24"/>
        </w:rPr>
        <w:t xml:space="preserve"> J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Pharmacol</w:t>
      </w:r>
      <w:proofErr w:type="spellEnd"/>
      <w:r w:rsidRPr="00C06798">
        <w:rPr>
          <w:rFonts w:ascii="Book Antiqua" w:hAnsi="Book Antiqua" w:cs="宋体"/>
          <w:i/>
          <w:iCs/>
          <w:color w:val="000000" w:themeColor="text1"/>
          <w:kern w:val="0"/>
          <w:sz w:val="24"/>
        </w:rPr>
        <w:t xml:space="preserve"> Res</w:t>
      </w:r>
      <w:r w:rsidRPr="00C06798">
        <w:rPr>
          <w:rFonts w:ascii="Book Antiqua" w:hAnsi="Book Antiqua" w:cs="宋体"/>
          <w:color w:val="000000" w:themeColor="text1"/>
          <w:kern w:val="0"/>
          <w:sz w:val="24"/>
        </w:rPr>
        <w:t> 2003; </w:t>
      </w:r>
      <w:r w:rsidRPr="00C06798">
        <w:rPr>
          <w:rFonts w:ascii="Book Antiqua" w:hAnsi="Book Antiqua" w:cs="宋体"/>
          <w:b/>
          <w:bCs/>
          <w:color w:val="000000" w:themeColor="text1"/>
          <w:kern w:val="0"/>
          <w:sz w:val="24"/>
        </w:rPr>
        <w:t>23</w:t>
      </w:r>
      <w:r w:rsidRPr="00C06798">
        <w:rPr>
          <w:rFonts w:ascii="Book Antiqua" w:hAnsi="Book Antiqua" w:cs="宋体"/>
          <w:color w:val="000000" w:themeColor="text1"/>
          <w:kern w:val="0"/>
          <w:sz w:val="24"/>
        </w:rPr>
        <w:t>: 129-134 [PMID: 15224502]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30 </w:t>
      </w:r>
      <w:r w:rsidRPr="00C06798">
        <w:rPr>
          <w:rFonts w:ascii="Book Antiqua" w:hAnsi="Book Antiqua" w:cs="宋体"/>
          <w:b/>
          <w:bCs/>
          <w:color w:val="000000" w:themeColor="text1"/>
          <w:kern w:val="0"/>
          <w:sz w:val="24"/>
        </w:rPr>
        <w:t>Yamagishi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Diabetic vascular complications: pathophysiology, biochemical basis and potential therapeutic strategy.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Pharm Des</w:t>
      </w:r>
      <w:r w:rsidRPr="00C06798">
        <w:rPr>
          <w:rFonts w:ascii="Book Antiqua" w:hAnsi="Book Antiqua" w:cs="宋体"/>
          <w:color w:val="000000" w:themeColor="text1"/>
          <w:kern w:val="0"/>
          <w:sz w:val="24"/>
        </w:rPr>
        <w:t> 2005; </w:t>
      </w:r>
      <w:r w:rsidRPr="00C06798">
        <w:rPr>
          <w:rFonts w:ascii="Book Antiqua" w:hAnsi="Book Antiqua" w:cs="宋体"/>
          <w:b/>
          <w:bCs/>
          <w:color w:val="000000" w:themeColor="text1"/>
          <w:kern w:val="0"/>
          <w:sz w:val="24"/>
        </w:rPr>
        <w:t>11</w:t>
      </w:r>
      <w:r w:rsidRPr="00C06798">
        <w:rPr>
          <w:rFonts w:ascii="Book Antiqua" w:hAnsi="Book Antiqua" w:cs="宋体"/>
          <w:color w:val="000000" w:themeColor="text1"/>
          <w:kern w:val="0"/>
          <w:sz w:val="24"/>
        </w:rPr>
        <w:t>: 2279-2299 [PMID: 16022668 DOI: 10.2174/1381612054367300]</w:t>
      </w:r>
    </w:p>
    <w:p w:rsidR="00D508DC" w:rsidRPr="00C06798" w:rsidRDefault="00D508DC" w:rsidP="00D508DC">
      <w:pPr>
        <w:widowControl/>
        <w:spacing w:line="360" w:lineRule="auto"/>
        <w:rPr>
          <w:rFonts w:ascii="Book Antiqua" w:hAnsi="Book Antiqua" w:cs="宋体"/>
          <w:color w:val="000000" w:themeColor="text1"/>
          <w:kern w:val="0"/>
          <w:sz w:val="24"/>
        </w:rPr>
      </w:pPr>
      <w:bookmarkStart w:id="172" w:name="OLE_LINK10"/>
      <w:bookmarkStart w:id="173" w:name="OLE_LINK11"/>
      <w:r w:rsidRPr="00C06798">
        <w:rPr>
          <w:rFonts w:ascii="Book Antiqua" w:hAnsi="Book Antiqua" w:cs="宋体"/>
          <w:color w:val="000000" w:themeColor="text1"/>
          <w:kern w:val="0"/>
          <w:sz w:val="24"/>
        </w:rPr>
        <w:t>31 </w:t>
      </w:r>
      <w:proofErr w:type="spellStart"/>
      <w:r w:rsidRPr="00C06798">
        <w:rPr>
          <w:rFonts w:ascii="Book Antiqua" w:hAnsi="Book Antiqua" w:cs="宋体"/>
          <w:b/>
          <w:bCs/>
          <w:color w:val="000000" w:themeColor="text1"/>
          <w:kern w:val="0"/>
          <w:sz w:val="24"/>
        </w:rPr>
        <w:t>Takenaka</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Yamagishi S, Matsui T, Nakamura K,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Role of advanced glycation end products (AGEs) in </w:t>
      </w:r>
      <w:proofErr w:type="spellStart"/>
      <w:r w:rsidRPr="00C06798">
        <w:rPr>
          <w:rFonts w:ascii="Book Antiqua" w:hAnsi="Book Antiqua" w:cs="宋体"/>
          <w:color w:val="000000" w:themeColor="text1"/>
          <w:kern w:val="0"/>
          <w:sz w:val="24"/>
        </w:rPr>
        <w:t>thrombogenic</w:t>
      </w:r>
      <w:proofErr w:type="spellEnd"/>
      <w:r w:rsidRPr="00C06798">
        <w:rPr>
          <w:rFonts w:ascii="Book Antiqua" w:hAnsi="Book Antiqua" w:cs="宋体"/>
          <w:color w:val="000000" w:themeColor="text1"/>
          <w:kern w:val="0"/>
          <w:sz w:val="24"/>
        </w:rPr>
        <w:t xml:space="preserve"> abnormalities in diabetes.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Neurovasc</w:t>
      </w:r>
      <w:proofErr w:type="spellEnd"/>
      <w:r w:rsidRPr="00C06798">
        <w:rPr>
          <w:rFonts w:ascii="Book Antiqua" w:hAnsi="Book Antiqua" w:cs="宋体"/>
          <w:i/>
          <w:iCs/>
          <w:color w:val="000000" w:themeColor="text1"/>
          <w:kern w:val="0"/>
          <w:sz w:val="24"/>
        </w:rPr>
        <w:t xml:space="preserve"> Res</w:t>
      </w:r>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3</w:t>
      </w:r>
      <w:r w:rsidRPr="00C06798">
        <w:rPr>
          <w:rFonts w:ascii="Book Antiqua" w:hAnsi="Book Antiqua" w:cs="宋体"/>
          <w:color w:val="000000" w:themeColor="text1"/>
          <w:kern w:val="0"/>
          <w:sz w:val="24"/>
        </w:rPr>
        <w:t>: 73-77 [PMID: 16472128 DOI: 10.2174/156720206775541804]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32 </w:t>
      </w:r>
      <w:r w:rsidRPr="00C06798">
        <w:rPr>
          <w:rFonts w:ascii="Book Antiqua" w:hAnsi="Book Antiqua" w:cs="宋体"/>
          <w:b/>
          <w:bCs/>
          <w:color w:val="000000" w:themeColor="text1"/>
          <w:kern w:val="0"/>
          <w:sz w:val="24"/>
        </w:rPr>
        <w:t>Abe R</w:t>
      </w:r>
      <w:r w:rsidRPr="00C06798">
        <w:rPr>
          <w:rFonts w:ascii="Book Antiqua" w:hAnsi="Book Antiqua" w:cs="宋体"/>
          <w:color w:val="000000" w:themeColor="text1"/>
          <w:kern w:val="0"/>
          <w:sz w:val="24"/>
        </w:rPr>
        <w:t xml:space="preserve">, Shimizu T, Sugawara H, Watanabe H, Nakamura H, </w:t>
      </w:r>
      <w:proofErr w:type="spellStart"/>
      <w:r w:rsidRPr="00C06798">
        <w:rPr>
          <w:rFonts w:ascii="Book Antiqua" w:hAnsi="Book Antiqua" w:cs="宋体"/>
          <w:color w:val="000000" w:themeColor="text1"/>
          <w:kern w:val="0"/>
          <w:sz w:val="24"/>
        </w:rPr>
        <w:t>Choei</w:t>
      </w:r>
      <w:proofErr w:type="spellEnd"/>
      <w:r w:rsidRPr="00C06798">
        <w:rPr>
          <w:rFonts w:ascii="Book Antiqua" w:hAnsi="Book Antiqua" w:cs="宋体"/>
          <w:color w:val="000000" w:themeColor="text1"/>
          <w:kern w:val="0"/>
          <w:sz w:val="24"/>
        </w:rPr>
        <w:t xml:space="preserve"> H, Sasaki N, Yamagishi S, Takeuchi M, Shimizu H. Regulation of human melanoma growth and metastasis by AGE-AGE receptor interactions. </w:t>
      </w:r>
      <w:r w:rsidRPr="00C06798">
        <w:rPr>
          <w:rFonts w:ascii="Book Antiqua" w:hAnsi="Book Antiqua" w:cs="宋体"/>
          <w:i/>
          <w:iCs/>
          <w:color w:val="000000" w:themeColor="text1"/>
          <w:kern w:val="0"/>
          <w:sz w:val="24"/>
        </w:rPr>
        <w:t xml:space="preserve">J Invest </w:t>
      </w:r>
      <w:proofErr w:type="spellStart"/>
      <w:r w:rsidRPr="00C06798">
        <w:rPr>
          <w:rFonts w:ascii="Book Antiqua" w:hAnsi="Book Antiqua" w:cs="宋体"/>
          <w:i/>
          <w:iCs/>
          <w:color w:val="000000" w:themeColor="text1"/>
          <w:kern w:val="0"/>
          <w:sz w:val="24"/>
        </w:rPr>
        <w:t>Dermatol</w:t>
      </w:r>
      <w:proofErr w:type="spellEnd"/>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122</w:t>
      </w:r>
      <w:r w:rsidRPr="00C06798">
        <w:rPr>
          <w:rFonts w:ascii="Book Antiqua" w:hAnsi="Book Antiqua" w:cs="宋体"/>
          <w:color w:val="000000" w:themeColor="text1"/>
          <w:kern w:val="0"/>
          <w:sz w:val="24"/>
        </w:rPr>
        <w:t>: 461-467 [PMID: 15009731 DOI: 10.1046/j.0022-202X.2004.22218.x]</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33 </w:t>
      </w:r>
      <w:proofErr w:type="spellStart"/>
      <w:r w:rsidRPr="00C06798">
        <w:rPr>
          <w:rFonts w:ascii="Book Antiqua" w:hAnsi="Book Antiqua" w:cs="宋体"/>
          <w:b/>
          <w:bCs/>
          <w:color w:val="000000" w:themeColor="text1"/>
          <w:kern w:val="0"/>
          <w:sz w:val="24"/>
        </w:rPr>
        <w:t>Takino</w:t>
      </w:r>
      <w:proofErr w:type="spellEnd"/>
      <w:r w:rsidRPr="00C06798">
        <w:rPr>
          <w:rFonts w:ascii="Book Antiqua" w:hAnsi="Book Antiqua" w:cs="宋体"/>
          <w:b/>
          <w:bCs/>
          <w:color w:val="000000" w:themeColor="text1"/>
          <w:kern w:val="0"/>
          <w:sz w:val="24"/>
        </w:rPr>
        <w:t xml:space="preserve"> J</w:t>
      </w:r>
      <w:r w:rsidRPr="00C06798">
        <w:rPr>
          <w:rFonts w:ascii="Book Antiqua" w:hAnsi="Book Antiqua" w:cs="宋体"/>
          <w:color w:val="000000" w:themeColor="text1"/>
          <w:kern w:val="0"/>
          <w:sz w:val="24"/>
        </w:rPr>
        <w:t>, Yamagishi S, Takeuchi M. Cancer malignancy is enhanced by glyceraldehyde-derived advanced glycation end-products.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Oncol</w:t>
      </w:r>
      <w:proofErr w:type="spellEnd"/>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2010</w:t>
      </w:r>
      <w:r w:rsidRPr="00C06798">
        <w:rPr>
          <w:rFonts w:ascii="Book Antiqua" w:hAnsi="Book Antiqua" w:cs="宋体"/>
          <w:color w:val="000000" w:themeColor="text1"/>
          <w:kern w:val="0"/>
          <w:sz w:val="24"/>
        </w:rPr>
        <w:t>: 739852 [PMID: 20631911 DOI: 10.1155/2010/739852]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34 </w:t>
      </w:r>
      <w:proofErr w:type="spellStart"/>
      <w:r w:rsidRPr="00C06798">
        <w:rPr>
          <w:rFonts w:ascii="Book Antiqua" w:hAnsi="Book Antiqua" w:cs="宋体"/>
          <w:b/>
          <w:bCs/>
          <w:color w:val="000000" w:themeColor="text1"/>
          <w:kern w:val="0"/>
          <w:sz w:val="24"/>
        </w:rPr>
        <w:t>Sakuraoka</w:t>
      </w:r>
      <w:proofErr w:type="spellEnd"/>
      <w:r w:rsidRPr="00C06798">
        <w:rPr>
          <w:rFonts w:ascii="Book Antiqua" w:hAnsi="Book Antiqua" w:cs="宋体"/>
          <w:b/>
          <w:bCs/>
          <w:color w:val="000000" w:themeColor="text1"/>
          <w:kern w:val="0"/>
          <w:sz w:val="24"/>
        </w:rPr>
        <w:t xml:space="preserve"> Y</w:t>
      </w:r>
      <w:r w:rsidRPr="00C06798">
        <w:rPr>
          <w:rFonts w:ascii="Book Antiqua" w:hAnsi="Book Antiqua" w:cs="宋体"/>
          <w:color w:val="000000" w:themeColor="text1"/>
          <w:kern w:val="0"/>
          <w:sz w:val="24"/>
        </w:rPr>
        <w:t xml:space="preserve">, Sawada T, Okada T, </w:t>
      </w:r>
      <w:proofErr w:type="spellStart"/>
      <w:r w:rsidRPr="00C06798">
        <w:rPr>
          <w:rFonts w:ascii="Book Antiqua" w:hAnsi="Book Antiqua" w:cs="宋体"/>
          <w:color w:val="000000" w:themeColor="text1"/>
          <w:kern w:val="0"/>
          <w:sz w:val="24"/>
        </w:rPr>
        <w:t>Shiraki</w:t>
      </w:r>
      <w:proofErr w:type="spellEnd"/>
      <w:r w:rsidRPr="00C06798">
        <w:rPr>
          <w:rFonts w:ascii="Book Antiqua" w:hAnsi="Book Antiqua" w:cs="宋体"/>
          <w:color w:val="000000" w:themeColor="text1"/>
          <w:kern w:val="0"/>
          <w:sz w:val="24"/>
        </w:rPr>
        <w:t xml:space="preserve"> T, Miura Y, </w:t>
      </w:r>
      <w:proofErr w:type="spellStart"/>
      <w:r w:rsidRPr="00C06798">
        <w:rPr>
          <w:rFonts w:ascii="Book Antiqua" w:hAnsi="Book Antiqua" w:cs="宋体"/>
          <w:color w:val="000000" w:themeColor="text1"/>
          <w:kern w:val="0"/>
          <w:sz w:val="24"/>
        </w:rPr>
        <w:t>Hiraishi</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Ohsawa</w:t>
      </w:r>
      <w:proofErr w:type="spellEnd"/>
      <w:r w:rsidRPr="00C06798">
        <w:rPr>
          <w:rFonts w:ascii="Book Antiqua" w:hAnsi="Book Antiqua" w:cs="宋体"/>
          <w:color w:val="000000" w:themeColor="text1"/>
          <w:kern w:val="0"/>
          <w:sz w:val="24"/>
        </w:rPr>
        <w:t xml:space="preserve"> T, Adachi M, </w:t>
      </w:r>
      <w:proofErr w:type="spellStart"/>
      <w:r w:rsidRPr="00C06798">
        <w:rPr>
          <w:rFonts w:ascii="Book Antiqua" w:hAnsi="Book Antiqua" w:cs="宋体"/>
          <w:color w:val="000000" w:themeColor="text1"/>
          <w:kern w:val="0"/>
          <w:sz w:val="24"/>
        </w:rPr>
        <w:t>Takino</w:t>
      </w:r>
      <w:proofErr w:type="spellEnd"/>
      <w:r w:rsidRPr="00C06798">
        <w:rPr>
          <w:rFonts w:ascii="Book Antiqua" w:hAnsi="Book Antiqua" w:cs="宋体"/>
          <w:color w:val="000000" w:themeColor="text1"/>
          <w:kern w:val="0"/>
          <w:sz w:val="24"/>
        </w:rPr>
        <w:t xml:space="preserve"> J, Takeuchi M, Kubota K. MK615 decreases RAGE expression and inhibits TAGE-induced proliferation in hepatocellular carcinoma cells. </w:t>
      </w:r>
      <w:r w:rsidRPr="00C06798">
        <w:rPr>
          <w:rFonts w:ascii="Book Antiqua" w:hAnsi="Book Antiqua" w:cs="宋体"/>
          <w:i/>
          <w:iCs/>
          <w:color w:val="000000" w:themeColor="text1"/>
          <w:kern w:val="0"/>
          <w:sz w:val="24"/>
        </w:rPr>
        <w:t xml:space="preserve">World 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16</w:t>
      </w:r>
      <w:r w:rsidRPr="00C06798">
        <w:rPr>
          <w:rFonts w:ascii="Book Antiqua" w:hAnsi="Book Antiqua" w:cs="宋体"/>
          <w:color w:val="000000" w:themeColor="text1"/>
          <w:kern w:val="0"/>
          <w:sz w:val="24"/>
        </w:rPr>
        <w:t>: 5334-5341 [PMID: 21072897 DOI: 10.3748/wjg.v16.i42.5334]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35 </w:t>
      </w:r>
      <w:proofErr w:type="spellStart"/>
      <w:r w:rsidRPr="00C06798">
        <w:rPr>
          <w:rFonts w:ascii="Book Antiqua" w:hAnsi="Book Antiqua" w:cs="宋体"/>
          <w:b/>
          <w:bCs/>
          <w:color w:val="000000" w:themeColor="text1"/>
          <w:kern w:val="0"/>
          <w:sz w:val="24"/>
        </w:rPr>
        <w:t>Takino</w:t>
      </w:r>
      <w:proofErr w:type="spellEnd"/>
      <w:r w:rsidRPr="00C06798">
        <w:rPr>
          <w:rFonts w:ascii="Book Antiqua" w:hAnsi="Book Antiqua" w:cs="宋体"/>
          <w:b/>
          <w:bCs/>
          <w:color w:val="000000" w:themeColor="text1"/>
          <w:kern w:val="0"/>
          <w:sz w:val="24"/>
        </w:rPr>
        <w:t xml:space="preserve"> J</w:t>
      </w:r>
      <w:r w:rsidRPr="00C06798">
        <w:rPr>
          <w:rFonts w:ascii="Book Antiqua" w:hAnsi="Book Antiqua" w:cs="宋体"/>
          <w:color w:val="000000" w:themeColor="text1"/>
          <w:kern w:val="0"/>
          <w:sz w:val="24"/>
        </w:rPr>
        <w:t xml:space="preserve">, Yamagishi S, Takeuchi M. </w:t>
      </w:r>
      <w:proofErr w:type="spellStart"/>
      <w:r w:rsidRPr="00C06798">
        <w:rPr>
          <w:rFonts w:ascii="Book Antiqua" w:hAnsi="Book Antiqua" w:cs="宋体"/>
          <w:color w:val="000000" w:themeColor="text1"/>
          <w:kern w:val="0"/>
          <w:sz w:val="24"/>
        </w:rPr>
        <w:t>Glycer</w:t>
      </w:r>
      <w:proofErr w:type="spellEnd"/>
      <w:r w:rsidRPr="00C06798">
        <w:rPr>
          <w:rFonts w:ascii="Book Antiqua" w:hAnsi="Book Antiqua" w:cs="宋体"/>
          <w:color w:val="000000" w:themeColor="text1"/>
          <w:kern w:val="0"/>
          <w:sz w:val="24"/>
        </w:rPr>
        <w:t xml:space="preserve">-AGEs-RAGE signaling enhances the </w:t>
      </w:r>
      <w:proofErr w:type="spellStart"/>
      <w:r w:rsidRPr="00C06798">
        <w:rPr>
          <w:rFonts w:ascii="Book Antiqua" w:hAnsi="Book Antiqua" w:cs="宋体"/>
          <w:color w:val="000000" w:themeColor="text1"/>
          <w:kern w:val="0"/>
          <w:sz w:val="24"/>
        </w:rPr>
        <w:t>angiogenic</w:t>
      </w:r>
      <w:proofErr w:type="spellEnd"/>
      <w:r w:rsidRPr="00C06798">
        <w:rPr>
          <w:rFonts w:ascii="Book Antiqua" w:hAnsi="Book Antiqua" w:cs="宋体"/>
          <w:color w:val="000000" w:themeColor="text1"/>
          <w:kern w:val="0"/>
          <w:sz w:val="24"/>
        </w:rPr>
        <w:t xml:space="preserve"> potential of hepatocellular carcinoma by upregulating VEGF expression. </w:t>
      </w:r>
      <w:r w:rsidRPr="00C06798">
        <w:rPr>
          <w:rFonts w:ascii="Book Antiqua" w:hAnsi="Book Antiqua" w:cs="宋体"/>
          <w:i/>
          <w:iCs/>
          <w:color w:val="000000" w:themeColor="text1"/>
          <w:kern w:val="0"/>
          <w:sz w:val="24"/>
        </w:rPr>
        <w:t xml:space="preserve">World 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18</w:t>
      </w:r>
      <w:r w:rsidRPr="00C06798">
        <w:rPr>
          <w:rFonts w:ascii="Book Antiqua" w:hAnsi="Book Antiqua" w:cs="宋体"/>
          <w:color w:val="000000" w:themeColor="text1"/>
          <w:kern w:val="0"/>
          <w:sz w:val="24"/>
        </w:rPr>
        <w:t>: 1781-1788 [PMID: 22553402 DOI: 10.3748/wjg.v18.i15.1781]</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36 </w:t>
      </w:r>
      <w:r w:rsidRPr="00C06798">
        <w:rPr>
          <w:rFonts w:ascii="Book Antiqua" w:hAnsi="Book Antiqua" w:cs="宋体"/>
          <w:b/>
          <w:bCs/>
          <w:color w:val="000000" w:themeColor="text1"/>
          <w:kern w:val="0"/>
          <w:sz w:val="24"/>
        </w:rPr>
        <w:t>Angulo P</w:t>
      </w:r>
      <w:r w:rsidRPr="00C06798">
        <w:rPr>
          <w:rFonts w:ascii="Book Antiqua" w:hAnsi="Book Antiqua" w:cs="宋体"/>
          <w:color w:val="000000" w:themeColor="text1"/>
          <w:kern w:val="0"/>
          <w:sz w:val="24"/>
        </w:rPr>
        <w:t xml:space="preserve">. Nonalcoholic fatty liver </w:t>
      </w:r>
      <w:proofErr w:type="gramStart"/>
      <w:r w:rsidRPr="00C06798">
        <w:rPr>
          <w:rFonts w:ascii="Book Antiqua" w:hAnsi="Book Antiqua" w:cs="宋体"/>
          <w:color w:val="000000" w:themeColor="text1"/>
          <w:kern w:val="0"/>
          <w:sz w:val="24"/>
        </w:rPr>
        <w:t>disease</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N </w:t>
      </w:r>
      <w:proofErr w:type="spellStart"/>
      <w:r w:rsidRPr="00C06798">
        <w:rPr>
          <w:rFonts w:ascii="Book Antiqua" w:hAnsi="Book Antiqua" w:cs="宋体"/>
          <w:i/>
          <w:iCs/>
          <w:color w:val="000000" w:themeColor="text1"/>
          <w:kern w:val="0"/>
          <w:sz w:val="24"/>
        </w:rPr>
        <w:t>Engl</w:t>
      </w:r>
      <w:proofErr w:type="spellEnd"/>
      <w:r w:rsidRPr="00C06798">
        <w:rPr>
          <w:rFonts w:ascii="Book Antiqua" w:hAnsi="Book Antiqua" w:cs="宋体"/>
          <w:i/>
          <w:iCs/>
          <w:color w:val="000000" w:themeColor="text1"/>
          <w:kern w:val="0"/>
          <w:sz w:val="24"/>
        </w:rPr>
        <w:t xml:space="preserve"> J Med</w:t>
      </w:r>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346</w:t>
      </w:r>
      <w:r w:rsidRPr="00C06798">
        <w:rPr>
          <w:rFonts w:ascii="Book Antiqua" w:hAnsi="Book Antiqua" w:cs="宋体"/>
          <w:color w:val="000000" w:themeColor="text1"/>
          <w:kern w:val="0"/>
          <w:sz w:val="24"/>
        </w:rPr>
        <w:t>: 1221-1231 [PMID: 11961152 DOI: 10.1056/NEJMra011775]</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37 </w:t>
      </w:r>
      <w:proofErr w:type="spellStart"/>
      <w:r w:rsidRPr="00C06798">
        <w:rPr>
          <w:rFonts w:ascii="Book Antiqua" w:hAnsi="Book Antiqua" w:cs="宋体"/>
          <w:b/>
          <w:bCs/>
          <w:color w:val="000000" w:themeColor="text1"/>
          <w:kern w:val="0"/>
          <w:sz w:val="24"/>
        </w:rPr>
        <w:t>Tappy</w:t>
      </w:r>
      <w:proofErr w:type="spellEnd"/>
      <w:r w:rsidRPr="00C06798">
        <w:rPr>
          <w:rFonts w:ascii="Book Antiqua" w:hAnsi="Book Antiqua" w:cs="宋体"/>
          <w:b/>
          <w:bCs/>
          <w:color w:val="000000" w:themeColor="text1"/>
          <w:kern w:val="0"/>
          <w:sz w:val="24"/>
        </w:rPr>
        <w:t xml:space="preserve"> L</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Lê</w:t>
      </w:r>
      <w:proofErr w:type="spellEnd"/>
      <w:r w:rsidRPr="00C06798">
        <w:rPr>
          <w:rFonts w:ascii="Book Antiqua" w:hAnsi="Book Antiqua" w:cs="宋体"/>
          <w:color w:val="000000" w:themeColor="text1"/>
          <w:kern w:val="0"/>
          <w:sz w:val="24"/>
        </w:rPr>
        <w:t xml:space="preserve"> KA.</w:t>
      </w:r>
      <w:proofErr w:type="gramEnd"/>
      <w:r w:rsidRPr="00C06798">
        <w:rPr>
          <w:rFonts w:ascii="Book Antiqua" w:hAnsi="Book Antiqua" w:cs="宋体"/>
          <w:color w:val="000000" w:themeColor="text1"/>
          <w:kern w:val="0"/>
          <w:sz w:val="24"/>
        </w:rPr>
        <w:t xml:space="preserve"> </w:t>
      </w:r>
      <w:proofErr w:type="gramStart"/>
      <w:r w:rsidRPr="00C06798">
        <w:rPr>
          <w:rFonts w:ascii="Book Antiqua" w:hAnsi="Book Antiqua" w:cs="宋体"/>
          <w:color w:val="000000" w:themeColor="text1"/>
          <w:kern w:val="0"/>
          <w:sz w:val="24"/>
        </w:rPr>
        <w:t>Metabolic effects of fructose and the worldwide increase in obesity.</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Physiol</w:t>
      </w:r>
      <w:proofErr w:type="spellEnd"/>
      <w:r w:rsidRPr="00C06798">
        <w:rPr>
          <w:rFonts w:ascii="Book Antiqua" w:hAnsi="Book Antiqua" w:cs="宋体"/>
          <w:i/>
          <w:iCs/>
          <w:color w:val="000000" w:themeColor="text1"/>
          <w:kern w:val="0"/>
          <w:sz w:val="24"/>
        </w:rPr>
        <w:t xml:space="preserve"> Rev</w:t>
      </w:r>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90</w:t>
      </w:r>
      <w:r w:rsidRPr="00C06798">
        <w:rPr>
          <w:rFonts w:ascii="Book Antiqua" w:hAnsi="Book Antiqua" w:cs="宋体"/>
          <w:color w:val="000000" w:themeColor="text1"/>
          <w:kern w:val="0"/>
          <w:sz w:val="24"/>
        </w:rPr>
        <w:t>: 23-46 [PMID: 20086073 DOI: 10.1152/physrev.00019.2009]</w:t>
      </w:r>
    </w:p>
    <w:p w:rsidR="00D508DC" w:rsidRPr="00C06798" w:rsidRDefault="00D508DC" w:rsidP="00D508DC">
      <w:pPr>
        <w:widowControl/>
        <w:spacing w:line="360" w:lineRule="auto"/>
        <w:rPr>
          <w:rFonts w:ascii="Book Antiqua" w:hAnsi="Book Antiqua" w:cs="宋体"/>
          <w:color w:val="000000" w:themeColor="text1"/>
          <w:kern w:val="0"/>
          <w:sz w:val="24"/>
          <w:lang w:val="es-ES_tradnl"/>
        </w:rPr>
      </w:pPr>
      <w:r w:rsidRPr="00C06798">
        <w:rPr>
          <w:rFonts w:ascii="Book Antiqua" w:hAnsi="Book Antiqua" w:cs="宋体"/>
          <w:color w:val="000000" w:themeColor="text1"/>
          <w:kern w:val="0"/>
          <w:sz w:val="24"/>
        </w:rPr>
        <w:t>38 </w:t>
      </w:r>
      <w:r w:rsidRPr="00C06798">
        <w:rPr>
          <w:rFonts w:ascii="Book Antiqua" w:hAnsi="Book Antiqua" w:cs="宋体"/>
          <w:b/>
          <w:bCs/>
          <w:color w:val="000000" w:themeColor="text1"/>
          <w:kern w:val="0"/>
          <w:sz w:val="24"/>
        </w:rPr>
        <w:t>Dekker MJ</w:t>
      </w:r>
      <w:r w:rsidRPr="00C06798">
        <w:rPr>
          <w:rFonts w:ascii="Book Antiqua" w:hAnsi="Book Antiqua" w:cs="宋体"/>
          <w:color w:val="000000" w:themeColor="text1"/>
          <w:kern w:val="0"/>
          <w:sz w:val="24"/>
        </w:rPr>
        <w:t xml:space="preserve">, Su Q, Baker C, Rutledge AC, </w:t>
      </w:r>
      <w:proofErr w:type="spellStart"/>
      <w:r w:rsidRPr="00C06798">
        <w:rPr>
          <w:rFonts w:ascii="Book Antiqua" w:hAnsi="Book Antiqua" w:cs="宋体"/>
          <w:color w:val="000000" w:themeColor="text1"/>
          <w:kern w:val="0"/>
          <w:sz w:val="24"/>
        </w:rPr>
        <w:t>Adeli</w:t>
      </w:r>
      <w:proofErr w:type="spellEnd"/>
      <w:r w:rsidRPr="00C06798">
        <w:rPr>
          <w:rFonts w:ascii="Book Antiqua" w:hAnsi="Book Antiqua" w:cs="宋体"/>
          <w:color w:val="000000" w:themeColor="text1"/>
          <w:kern w:val="0"/>
          <w:sz w:val="24"/>
        </w:rPr>
        <w:t xml:space="preserve"> K. Fructose: a highly </w:t>
      </w:r>
      <w:proofErr w:type="spellStart"/>
      <w:r w:rsidRPr="00C06798">
        <w:rPr>
          <w:rFonts w:ascii="Book Antiqua" w:hAnsi="Book Antiqua" w:cs="宋体"/>
          <w:color w:val="000000" w:themeColor="text1"/>
          <w:kern w:val="0"/>
          <w:sz w:val="24"/>
        </w:rPr>
        <w:t>lipogenic</w:t>
      </w:r>
      <w:proofErr w:type="spellEnd"/>
      <w:r w:rsidRPr="00C06798">
        <w:rPr>
          <w:rFonts w:ascii="Book Antiqua" w:hAnsi="Book Antiqua" w:cs="宋体"/>
          <w:color w:val="000000" w:themeColor="text1"/>
          <w:kern w:val="0"/>
          <w:sz w:val="24"/>
        </w:rPr>
        <w:t xml:space="preserve"> nutrient implicated in insulin resistance, hepatic steatosis, and the metabolic syndrome. </w:t>
      </w:r>
      <w:r w:rsidRPr="00C06798">
        <w:rPr>
          <w:rFonts w:ascii="Book Antiqua" w:hAnsi="Book Antiqua" w:cs="宋体"/>
          <w:i/>
          <w:iCs/>
          <w:color w:val="000000" w:themeColor="text1"/>
          <w:kern w:val="0"/>
          <w:sz w:val="24"/>
          <w:lang w:val="es-ES_tradnl"/>
        </w:rPr>
        <w:t xml:space="preserve">Am J </w:t>
      </w:r>
      <w:r w:rsidRPr="00C06798">
        <w:rPr>
          <w:rFonts w:ascii="Book Antiqua" w:hAnsi="Book Antiqua" w:cs="宋体"/>
          <w:i/>
          <w:iCs/>
          <w:color w:val="000000" w:themeColor="text1"/>
          <w:kern w:val="0"/>
          <w:sz w:val="24"/>
          <w:lang w:val="es-ES_tradnl"/>
        </w:rPr>
        <w:lastRenderedPageBreak/>
        <w:t>Physiol Endocrinol Metab</w:t>
      </w:r>
      <w:r w:rsidRPr="00C06798">
        <w:rPr>
          <w:rFonts w:ascii="Book Antiqua" w:hAnsi="Book Antiqua" w:cs="宋体"/>
          <w:color w:val="000000" w:themeColor="text1"/>
          <w:kern w:val="0"/>
          <w:sz w:val="24"/>
          <w:lang w:val="es-ES_tradnl"/>
        </w:rPr>
        <w:t> 2010; </w:t>
      </w:r>
      <w:r w:rsidRPr="00C06798">
        <w:rPr>
          <w:rFonts w:ascii="Book Antiqua" w:hAnsi="Book Antiqua" w:cs="宋体"/>
          <w:b/>
          <w:bCs/>
          <w:color w:val="000000" w:themeColor="text1"/>
          <w:kern w:val="0"/>
          <w:sz w:val="24"/>
          <w:lang w:val="es-ES_tradnl"/>
        </w:rPr>
        <w:t>299</w:t>
      </w:r>
      <w:r w:rsidRPr="00C06798">
        <w:rPr>
          <w:rFonts w:ascii="Book Antiqua" w:hAnsi="Book Antiqua" w:cs="宋体"/>
          <w:color w:val="000000" w:themeColor="text1"/>
          <w:kern w:val="0"/>
          <w:sz w:val="24"/>
          <w:lang w:val="es-ES_tradnl"/>
        </w:rPr>
        <w:t>: E685-E694 [PMID: 20823452 DOI: 10.1152/ajpendo.00283.2010]</w:t>
      </w:r>
    </w:p>
    <w:p w:rsidR="00D508DC" w:rsidRPr="00C06798" w:rsidRDefault="00D508DC" w:rsidP="00D508DC">
      <w:pPr>
        <w:widowControl/>
        <w:spacing w:line="360" w:lineRule="auto"/>
        <w:rPr>
          <w:rFonts w:ascii="Book Antiqua" w:hAnsi="Book Antiqua" w:cs="宋体"/>
          <w:color w:val="000000" w:themeColor="text1"/>
          <w:kern w:val="0"/>
          <w:sz w:val="24"/>
        </w:rPr>
      </w:pPr>
      <w:r w:rsidRPr="000D68C4">
        <w:rPr>
          <w:rFonts w:ascii="Book Antiqua" w:hAnsi="Book Antiqua" w:cs="宋体"/>
          <w:color w:val="000000" w:themeColor="text1"/>
          <w:kern w:val="0"/>
          <w:sz w:val="24"/>
        </w:rPr>
        <w:t>39 </w:t>
      </w:r>
      <w:proofErr w:type="spellStart"/>
      <w:r w:rsidRPr="000D68C4">
        <w:rPr>
          <w:rFonts w:ascii="Book Antiqua" w:hAnsi="Book Antiqua" w:cs="宋体"/>
          <w:b/>
          <w:bCs/>
          <w:color w:val="000000" w:themeColor="text1"/>
          <w:kern w:val="0"/>
          <w:sz w:val="24"/>
        </w:rPr>
        <w:t>Vos</w:t>
      </w:r>
      <w:proofErr w:type="spellEnd"/>
      <w:r w:rsidRPr="000D68C4">
        <w:rPr>
          <w:rFonts w:ascii="Book Antiqua" w:hAnsi="Book Antiqua" w:cs="宋体"/>
          <w:b/>
          <w:bCs/>
          <w:color w:val="000000" w:themeColor="text1"/>
          <w:kern w:val="0"/>
          <w:sz w:val="24"/>
        </w:rPr>
        <w:t xml:space="preserve"> MB</w:t>
      </w:r>
      <w:r w:rsidRPr="000D68C4">
        <w:rPr>
          <w:rFonts w:ascii="Book Antiqua" w:hAnsi="Book Antiqua" w:cs="宋体"/>
          <w:color w:val="000000" w:themeColor="text1"/>
          <w:kern w:val="0"/>
          <w:sz w:val="24"/>
        </w:rPr>
        <w:t xml:space="preserve">, </w:t>
      </w:r>
      <w:proofErr w:type="spellStart"/>
      <w:r w:rsidRPr="000D68C4">
        <w:rPr>
          <w:rFonts w:ascii="Book Antiqua" w:hAnsi="Book Antiqua" w:cs="宋体"/>
          <w:color w:val="000000" w:themeColor="text1"/>
          <w:kern w:val="0"/>
          <w:sz w:val="24"/>
        </w:rPr>
        <w:t>Lavine</w:t>
      </w:r>
      <w:proofErr w:type="spellEnd"/>
      <w:r w:rsidRPr="000D68C4">
        <w:rPr>
          <w:rFonts w:ascii="Book Antiqua" w:hAnsi="Book Antiqua" w:cs="宋体"/>
          <w:color w:val="000000" w:themeColor="text1"/>
          <w:kern w:val="0"/>
          <w:sz w:val="24"/>
        </w:rPr>
        <w:t xml:space="preserve"> JE. </w:t>
      </w:r>
      <w:proofErr w:type="gramStart"/>
      <w:r w:rsidRPr="00C06798">
        <w:rPr>
          <w:rFonts w:ascii="Book Antiqua" w:hAnsi="Book Antiqua" w:cs="宋体"/>
          <w:color w:val="000000" w:themeColor="text1"/>
          <w:kern w:val="0"/>
          <w:sz w:val="24"/>
        </w:rPr>
        <w:t>Dietary fructose in nonalcoholic fatty liver disease.</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57</w:t>
      </w:r>
      <w:r w:rsidRPr="00C06798">
        <w:rPr>
          <w:rFonts w:ascii="Book Antiqua" w:hAnsi="Book Antiqua" w:cs="宋体"/>
          <w:color w:val="000000" w:themeColor="text1"/>
          <w:kern w:val="0"/>
          <w:sz w:val="24"/>
        </w:rPr>
        <w:t>: 2525-2531 [PMID: 23390127 DOI: 10.1002/hep.26299]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40 </w:t>
      </w:r>
      <w:r w:rsidRPr="00C06798">
        <w:rPr>
          <w:rFonts w:ascii="Book Antiqua" w:hAnsi="Book Antiqua" w:cs="宋体"/>
          <w:b/>
          <w:bCs/>
          <w:color w:val="000000" w:themeColor="text1"/>
          <w:kern w:val="0"/>
          <w:sz w:val="24"/>
        </w:rPr>
        <w:t>Attar BM</w:t>
      </w:r>
      <w:r w:rsidRPr="00C06798">
        <w:rPr>
          <w:rFonts w:ascii="Book Antiqua" w:hAnsi="Book Antiqua" w:cs="宋体"/>
          <w:color w:val="000000" w:themeColor="text1"/>
          <w:kern w:val="0"/>
          <w:sz w:val="24"/>
        </w:rPr>
        <w:t>, Van Thiel DH. Current concepts and management approaches in nonalcoholic fatty liver disease. </w:t>
      </w:r>
      <w:proofErr w:type="spellStart"/>
      <w:r w:rsidRPr="00C06798">
        <w:rPr>
          <w:rFonts w:ascii="Book Antiqua" w:hAnsi="Book Antiqua" w:cs="宋体"/>
          <w:i/>
          <w:iCs/>
          <w:color w:val="000000" w:themeColor="text1"/>
          <w:kern w:val="0"/>
          <w:sz w:val="24"/>
        </w:rPr>
        <w:t>ScientificWorldJournal</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2013</w:t>
      </w:r>
      <w:r w:rsidRPr="00C06798">
        <w:rPr>
          <w:rFonts w:ascii="Book Antiqua" w:hAnsi="Book Antiqua" w:cs="宋体"/>
          <w:color w:val="000000" w:themeColor="text1"/>
          <w:kern w:val="0"/>
          <w:sz w:val="24"/>
        </w:rPr>
        <w:t>: 481893 [PMID: 23576902 DOI: 10.1155/2013/481893]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41 </w:t>
      </w:r>
      <w:r w:rsidRPr="00C06798">
        <w:rPr>
          <w:rFonts w:ascii="Book Antiqua" w:hAnsi="Book Antiqua" w:cs="宋体"/>
          <w:b/>
          <w:bCs/>
          <w:color w:val="000000" w:themeColor="text1"/>
          <w:kern w:val="0"/>
          <w:sz w:val="24"/>
        </w:rPr>
        <w:t>Conlon BA</w:t>
      </w:r>
      <w:r w:rsidRPr="00C06798">
        <w:rPr>
          <w:rFonts w:ascii="Book Antiqua" w:hAnsi="Book Antiqua" w:cs="宋体"/>
          <w:color w:val="000000" w:themeColor="text1"/>
          <w:kern w:val="0"/>
          <w:sz w:val="24"/>
        </w:rPr>
        <w:t xml:space="preserve">, Beasley JM, </w:t>
      </w:r>
      <w:proofErr w:type="spellStart"/>
      <w:r w:rsidRPr="00C06798">
        <w:rPr>
          <w:rFonts w:ascii="Book Antiqua" w:hAnsi="Book Antiqua" w:cs="宋体"/>
          <w:color w:val="000000" w:themeColor="text1"/>
          <w:kern w:val="0"/>
          <w:sz w:val="24"/>
        </w:rPr>
        <w:t>Aebersold</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Jhangiani</w:t>
      </w:r>
      <w:proofErr w:type="spellEnd"/>
      <w:r w:rsidRPr="00C06798">
        <w:rPr>
          <w:rFonts w:ascii="Book Antiqua" w:hAnsi="Book Antiqua" w:cs="宋体"/>
          <w:color w:val="000000" w:themeColor="text1"/>
          <w:kern w:val="0"/>
          <w:sz w:val="24"/>
        </w:rPr>
        <w:t xml:space="preserve"> SS, Wylie-</w:t>
      </w:r>
      <w:proofErr w:type="spellStart"/>
      <w:r w:rsidRPr="00C06798">
        <w:rPr>
          <w:rFonts w:ascii="Book Antiqua" w:hAnsi="Book Antiqua" w:cs="宋体"/>
          <w:color w:val="000000" w:themeColor="text1"/>
          <w:kern w:val="0"/>
          <w:sz w:val="24"/>
        </w:rPr>
        <w:t>Rosett</w:t>
      </w:r>
      <w:proofErr w:type="spellEnd"/>
      <w:r w:rsidRPr="00C06798">
        <w:rPr>
          <w:rFonts w:ascii="Book Antiqua" w:hAnsi="Book Antiqua" w:cs="宋体"/>
          <w:color w:val="000000" w:themeColor="text1"/>
          <w:kern w:val="0"/>
          <w:sz w:val="24"/>
        </w:rPr>
        <w:t xml:space="preserve"> J. Nutritional management of insulin resistance in nonalcoholic fatty liver disease (NAFLD). </w:t>
      </w:r>
      <w:r w:rsidRPr="00C06798">
        <w:rPr>
          <w:rFonts w:ascii="Book Antiqua" w:hAnsi="Book Antiqua" w:cs="宋体"/>
          <w:i/>
          <w:iCs/>
          <w:color w:val="000000" w:themeColor="text1"/>
          <w:kern w:val="0"/>
          <w:sz w:val="24"/>
        </w:rPr>
        <w:t>Nutrients</w:t>
      </w:r>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5</w:t>
      </w:r>
      <w:r w:rsidRPr="00C06798">
        <w:rPr>
          <w:rFonts w:ascii="Book Antiqua" w:hAnsi="Book Antiqua" w:cs="宋体"/>
          <w:color w:val="000000" w:themeColor="text1"/>
          <w:kern w:val="0"/>
          <w:sz w:val="24"/>
        </w:rPr>
        <w:t>: 4093-4114 [PMID: 24152749 DOI: 10.3390/nu5104093]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42 </w:t>
      </w:r>
      <w:proofErr w:type="spellStart"/>
      <w:r w:rsidRPr="00C06798">
        <w:rPr>
          <w:rFonts w:ascii="Book Antiqua" w:hAnsi="Book Antiqua" w:cs="宋体"/>
          <w:b/>
          <w:bCs/>
          <w:color w:val="000000" w:themeColor="text1"/>
          <w:kern w:val="0"/>
          <w:sz w:val="24"/>
        </w:rPr>
        <w:t>Bedogni</w:t>
      </w:r>
      <w:proofErr w:type="spellEnd"/>
      <w:r w:rsidRPr="00C06798">
        <w:rPr>
          <w:rFonts w:ascii="Book Antiqua" w:hAnsi="Book Antiqua" w:cs="宋体"/>
          <w:b/>
          <w:bCs/>
          <w:color w:val="000000" w:themeColor="text1"/>
          <w:kern w:val="0"/>
          <w:sz w:val="24"/>
        </w:rPr>
        <w:t xml:space="preserve"> G</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Miglioli</w:t>
      </w:r>
      <w:proofErr w:type="spellEnd"/>
      <w:r w:rsidRPr="00C06798">
        <w:rPr>
          <w:rFonts w:ascii="Book Antiqua" w:hAnsi="Book Antiqua" w:cs="宋体"/>
          <w:color w:val="000000" w:themeColor="text1"/>
          <w:kern w:val="0"/>
          <w:sz w:val="24"/>
        </w:rPr>
        <w:t xml:space="preserve"> L, </w:t>
      </w:r>
      <w:proofErr w:type="spellStart"/>
      <w:r w:rsidRPr="00C06798">
        <w:rPr>
          <w:rFonts w:ascii="Book Antiqua" w:hAnsi="Book Antiqua" w:cs="宋体"/>
          <w:color w:val="000000" w:themeColor="text1"/>
          <w:kern w:val="0"/>
          <w:sz w:val="24"/>
        </w:rPr>
        <w:t>Masutti</w:t>
      </w:r>
      <w:proofErr w:type="spellEnd"/>
      <w:r w:rsidRPr="00C06798">
        <w:rPr>
          <w:rFonts w:ascii="Book Antiqua" w:hAnsi="Book Antiqua" w:cs="宋体"/>
          <w:color w:val="000000" w:themeColor="text1"/>
          <w:kern w:val="0"/>
          <w:sz w:val="24"/>
        </w:rPr>
        <w:t xml:space="preserve"> F, </w:t>
      </w:r>
      <w:proofErr w:type="spellStart"/>
      <w:r w:rsidRPr="00C06798">
        <w:rPr>
          <w:rFonts w:ascii="Book Antiqua" w:hAnsi="Book Antiqua" w:cs="宋体"/>
          <w:color w:val="000000" w:themeColor="text1"/>
          <w:kern w:val="0"/>
          <w:sz w:val="24"/>
        </w:rPr>
        <w:t>Tiribelli</w:t>
      </w:r>
      <w:proofErr w:type="spellEnd"/>
      <w:r w:rsidRPr="00C06798">
        <w:rPr>
          <w:rFonts w:ascii="Book Antiqua" w:hAnsi="Book Antiqua" w:cs="宋体"/>
          <w:color w:val="000000" w:themeColor="text1"/>
          <w:kern w:val="0"/>
          <w:sz w:val="24"/>
        </w:rPr>
        <w:t xml:space="preserve"> C, </w:t>
      </w:r>
      <w:proofErr w:type="spellStart"/>
      <w:r w:rsidRPr="00C06798">
        <w:rPr>
          <w:rFonts w:ascii="Book Antiqua" w:hAnsi="Book Antiqua" w:cs="宋体"/>
          <w:color w:val="000000" w:themeColor="text1"/>
          <w:kern w:val="0"/>
          <w:sz w:val="24"/>
        </w:rPr>
        <w:t>Marchesini</w:t>
      </w:r>
      <w:proofErr w:type="spellEnd"/>
      <w:r w:rsidRPr="00C06798">
        <w:rPr>
          <w:rFonts w:ascii="Book Antiqua" w:hAnsi="Book Antiqua" w:cs="宋体"/>
          <w:color w:val="000000" w:themeColor="text1"/>
          <w:kern w:val="0"/>
          <w:sz w:val="24"/>
        </w:rPr>
        <w:t xml:space="preserve"> G, </w:t>
      </w:r>
      <w:proofErr w:type="spellStart"/>
      <w:r w:rsidRPr="00C06798">
        <w:rPr>
          <w:rFonts w:ascii="Book Antiqua" w:hAnsi="Book Antiqua" w:cs="宋体"/>
          <w:color w:val="000000" w:themeColor="text1"/>
          <w:kern w:val="0"/>
          <w:sz w:val="24"/>
        </w:rPr>
        <w:t>Bellentani</w:t>
      </w:r>
      <w:proofErr w:type="spellEnd"/>
      <w:r w:rsidRPr="00C06798">
        <w:rPr>
          <w:rFonts w:ascii="Book Antiqua" w:hAnsi="Book Antiqua" w:cs="宋体"/>
          <w:color w:val="000000" w:themeColor="text1"/>
          <w:kern w:val="0"/>
          <w:sz w:val="24"/>
        </w:rPr>
        <w:t xml:space="preserve"> S. Prevalence of and risk factors for nonalcoholic fatty liver disease: the </w:t>
      </w:r>
      <w:proofErr w:type="spellStart"/>
      <w:r w:rsidRPr="00C06798">
        <w:rPr>
          <w:rFonts w:ascii="Book Antiqua" w:hAnsi="Book Antiqua" w:cs="宋体"/>
          <w:color w:val="000000" w:themeColor="text1"/>
          <w:kern w:val="0"/>
          <w:sz w:val="24"/>
        </w:rPr>
        <w:t>Dionysos</w:t>
      </w:r>
      <w:proofErr w:type="spellEnd"/>
      <w:r w:rsidRPr="00C06798">
        <w:rPr>
          <w:rFonts w:ascii="Book Antiqua" w:hAnsi="Book Antiqua" w:cs="宋体"/>
          <w:color w:val="000000" w:themeColor="text1"/>
          <w:kern w:val="0"/>
          <w:sz w:val="24"/>
        </w:rPr>
        <w:t xml:space="preserve"> nutrition and liver study.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2005; </w:t>
      </w:r>
      <w:r w:rsidRPr="00C06798">
        <w:rPr>
          <w:rFonts w:ascii="Book Antiqua" w:hAnsi="Book Antiqua" w:cs="宋体"/>
          <w:b/>
          <w:bCs/>
          <w:color w:val="000000" w:themeColor="text1"/>
          <w:kern w:val="0"/>
          <w:sz w:val="24"/>
        </w:rPr>
        <w:t>42</w:t>
      </w:r>
      <w:r w:rsidRPr="00C06798">
        <w:rPr>
          <w:rFonts w:ascii="Book Antiqua" w:hAnsi="Book Antiqua" w:cs="宋体"/>
          <w:color w:val="000000" w:themeColor="text1"/>
          <w:kern w:val="0"/>
          <w:sz w:val="24"/>
        </w:rPr>
        <w:t>: 44-52 [PMID: 15895401 DOI: 10.1002/hep.20734]</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43 </w:t>
      </w:r>
      <w:r w:rsidRPr="00C06798">
        <w:rPr>
          <w:rFonts w:ascii="Book Antiqua" w:hAnsi="Book Antiqua" w:cs="宋体"/>
          <w:b/>
          <w:bCs/>
          <w:color w:val="000000" w:themeColor="text1"/>
          <w:kern w:val="0"/>
          <w:sz w:val="24"/>
        </w:rPr>
        <w:t>Ludwig J</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Viggiano</w:t>
      </w:r>
      <w:proofErr w:type="spellEnd"/>
      <w:r w:rsidRPr="00C06798">
        <w:rPr>
          <w:rFonts w:ascii="Book Antiqua" w:hAnsi="Book Antiqua" w:cs="宋体"/>
          <w:color w:val="000000" w:themeColor="text1"/>
          <w:kern w:val="0"/>
          <w:sz w:val="24"/>
        </w:rPr>
        <w:t xml:space="preserve"> TR, McGill DB, Oh BJ.</w:t>
      </w:r>
      <w:proofErr w:type="gramEnd"/>
      <w:r w:rsidRPr="00C06798">
        <w:rPr>
          <w:rFonts w:ascii="Book Antiqua" w:hAnsi="Book Antiqua" w:cs="宋体"/>
          <w:color w:val="000000" w:themeColor="text1"/>
          <w:kern w:val="0"/>
          <w:sz w:val="24"/>
        </w:rPr>
        <w:t xml:space="preserve">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Mayo Clinic experiences with a hitherto unnamed disease. </w:t>
      </w:r>
      <w:r w:rsidRPr="00C06798">
        <w:rPr>
          <w:rFonts w:ascii="Book Antiqua" w:hAnsi="Book Antiqua" w:cs="宋体"/>
          <w:i/>
          <w:iCs/>
          <w:color w:val="000000" w:themeColor="text1"/>
          <w:kern w:val="0"/>
          <w:sz w:val="24"/>
        </w:rPr>
        <w:t xml:space="preserve">Mayo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Proc</w:t>
      </w:r>
      <w:proofErr w:type="spellEnd"/>
      <w:r w:rsidRPr="00C06798">
        <w:rPr>
          <w:rFonts w:ascii="Book Antiqua" w:hAnsi="Book Antiqua" w:cs="宋体"/>
          <w:color w:val="000000" w:themeColor="text1"/>
          <w:kern w:val="0"/>
          <w:sz w:val="24"/>
        </w:rPr>
        <w:t> 1980; </w:t>
      </w:r>
      <w:r w:rsidRPr="00C06798">
        <w:rPr>
          <w:rFonts w:ascii="Book Antiqua" w:hAnsi="Book Antiqua" w:cs="宋体"/>
          <w:b/>
          <w:bCs/>
          <w:color w:val="000000" w:themeColor="text1"/>
          <w:kern w:val="0"/>
          <w:sz w:val="24"/>
        </w:rPr>
        <w:t>55</w:t>
      </w:r>
      <w:r w:rsidRPr="00C06798">
        <w:rPr>
          <w:rFonts w:ascii="Book Antiqua" w:hAnsi="Book Antiqua" w:cs="宋体"/>
          <w:color w:val="000000" w:themeColor="text1"/>
          <w:kern w:val="0"/>
          <w:sz w:val="24"/>
        </w:rPr>
        <w:t>: 434-438 [PMID: 7382552]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44 </w:t>
      </w:r>
      <w:proofErr w:type="spellStart"/>
      <w:r w:rsidRPr="00C06798">
        <w:rPr>
          <w:rFonts w:ascii="Book Antiqua" w:hAnsi="Book Antiqua" w:cs="宋体"/>
          <w:b/>
          <w:bCs/>
          <w:color w:val="000000" w:themeColor="text1"/>
          <w:kern w:val="0"/>
          <w:sz w:val="24"/>
        </w:rPr>
        <w:t>Marchesini</w:t>
      </w:r>
      <w:proofErr w:type="spellEnd"/>
      <w:r w:rsidRPr="00C06798">
        <w:rPr>
          <w:rFonts w:ascii="Book Antiqua" w:hAnsi="Book Antiqua" w:cs="宋体"/>
          <w:b/>
          <w:bCs/>
          <w:color w:val="000000" w:themeColor="text1"/>
          <w:kern w:val="0"/>
          <w:sz w:val="24"/>
        </w:rPr>
        <w:t xml:space="preserve"> G</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Brizi</w:t>
      </w:r>
      <w:proofErr w:type="spellEnd"/>
      <w:r w:rsidRPr="00C06798">
        <w:rPr>
          <w:rFonts w:ascii="Book Antiqua" w:hAnsi="Book Antiqua" w:cs="宋体"/>
          <w:color w:val="000000" w:themeColor="text1"/>
          <w:kern w:val="0"/>
          <w:sz w:val="24"/>
        </w:rPr>
        <w:t xml:space="preserve"> M, Bianchi G, </w:t>
      </w:r>
      <w:proofErr w:type="spellStart"/>
      <w:r w:rsidRPr="00C06798">
        <w:rPr>
          <w:rFonts w:ascii="Book Antiqua" w:hAnsi="Book Antiqua" w:cs="宋体"/>
          <w:color w:val="000000" w:themeColor="text1"/>
          <w:kern w:val="0"/>
          <w:sz w:val="24"/>
        </w:rPr>
        <w:t>Tomassetti</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Bugianesi</w:t>
      </w:r>
      <w:proofErr w:type="spellEnd"/>
      <w:r w:rsidRPr="00C06798">
        <w:rPr>
          <w:rFonts w:ascii="Book Antiqua" w:hAnsi="Book Antiqua" w:cs="宋体"/>
          <w:color w:val="000000" w:themeColor="text1"/>
          <w:kern w:val="0"/>
          <w:sz w:val="24"/>
        </w:rPr>
        <w:t xml:space="preserve"> E, </w:t>
      </w:r>
      <w:proofErr w:type="spellStart"/>
      <w:r w:rsidRPr="00C06798">
        <w:rPr>
          <w:rFonts w:ascii="Book Antiqua" w:hAnsi="Book Antiqua" w:cs="宋体"/>
          <w:color w:val="000000" w:themeColor="text1"/>
          <w:kern w:val="0"/>
          <w:sz w:val="24"/>
        </w:rPr>
        <w:t>Lenzi</w:t>
      </w:r>
      <w:proofErr w:type="spellEnd"/>
      <w:r w:rsidRPr="00C06798">
        <w:rPr>
          <w:rFonts w:ascii="Book Antiqua" w:hAnsi="Book Antiqua" w:cs="宋体"/>
          <w:color w:val="000000" w:themeColor="text1"/>
          <w:kern w:val="0"/>
          <w:sz w:val="24"/>
        </w:rPr>
        <w:t xml:space="preserve"> M, McCullough AJ, </w:t>
      </w:r>
      <w:proofErr w:type="spellStart"/>
      <w:r w:rsidRPr="00C06798">
        <w:rPr>
          <w:rFonts w:ascii="Book Antiqua" w:hAnsi="Book Antiqua" w:cs="宋体"/>
          <w:color w:val="000000" w:themeColor="text1"/>
          <w:kern w:val="0"/>
          <w:sz w:val="24"/>
        </w:rPr>
        <w:t>Natale</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Forlani</w:t>
      </w:r>
      <w:proofErr w:type="spellEnd"/>
      <w:r w:rsidRPr="00C06798">
        <w:rPr>
          <w:rFonts w:ascii="Book Antiqua" w:hAnsi="Book Antiqua" w:cs="宋体"/>
          <w:color w:val="000000" w:themeColor="text1"/>
          <w:kern w:val="0"/>
          <w:sz w:val="24"/>
        </w:rPr>
        <w:t xml:space="preserve"> G, </w:t>
      </w:r>
      <w:proofErr w:type="spellStart"/>
      <w:r w:rsidRPr="00C06798">
        <w:rPr>
          <w:rFonts w:ascii="Book Antiqua" w:hAnsi="Book Antiqua" w:cs="宋体"/>
          <w:color w:val="000000" w:themeColor="text1"/>
          <w:kern w:val="0"/>
          <w:sz w:val="24"/>
        </w:rPr>
        <w:t>Melchionda</w:t>
      </w:r>
      <w:proofErr w:type="spellEnd"/>
      <w:r w:rsidRPr="00C06798">
        <w:rPr>
          <w:rFonts w:ascii="Book Antiqua" w:hAnsi="Book Antiqua" w:cs="宋体"/>
          <w:color w:val="000000" w:themeColor="text1"/>
          <w:kern w:val="0"/>
          <w:sz w:val="24"/>
        </w:rPr>
        <w:t xml:space="preserve"> N. Nonalcoholic fatty liver disease: a feature of the metabolic syndrome. </w:t>
      </w:r>
      <w:r w:rsidRPr="00C06798">
        <w:rPr>
          <w:rFonts w:ascii="Book Antiqua" w:hAnsi="Book Antiqua" w:cs="宋体"/>
          <w:i/>
          <w:iCs/>
          <w:color w:val="000000" w:themeColor="text1"/>
          <w:kern w:val="0"/>
          <w:sz w:val="24"/>
        </w:rPr>
        <w:t>Diabetes</w:t>
      </w:r>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50</w:t>
      </w:r>
      <w:r w:rsidRPr="00C06798">
        <w:rPr>
          <w:rFonts w:ascii="Book Antiqua" w:hAnsi="Book Antiqua" w:cs="宋体"/>
          <w:color w:val="000000" w:themeColor="text1"/>
          <w:kern w:val="0"/>
          <w:sz w:val="24"/>
        </w:rPr>
        <w:t>: 1844-1850 [PMID: 11473047 DOI: 10.2337/diabetes.50.8.1844]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45 </w:t>
      </w:r>
      <w:proofErr w:type="spellStart"/>
      <w:r w:rsidRPr="00C06798">
        <w:rPr>
          <w:rFonts w:ascii="Book Antiqua" w:hAnsi="Book Antiqua" w:cs="宋体"/>
          <w:b/>
          <w:bCs/>
          <w:color w:val="000000" w:themeColor="text1"/>
          <w:kern w:val="0"/>
          <w:sz w:val="24"/>
        </w:rPr>
        <w:t>Chitturi</w:t>
      </w:r>
      <w:proofErr w:type="spellEnd"/>
      <w:r w:rsidRPr="00C06798">
        <w:rPr>
          <w:rFonts w:ascii="Book Antiqua" w:hAnsi="Book Antiqua" w:cs="宋体"/>
          <w:b/>
          <w:bCs/>
          <w:color w:val="000000" w:themeColor="text1"/>
          <w:kern w:val="0"/>
          <w:sz w:val="24"/>
        </w:rPr>
        <w:t xml:space="preserve">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Abeygunasekera</w:t>
      </w:r>
      <w:proofErr w:type="spellEnd"/>
      <w:r w:rsidRPr="00C06798">
        <w:rPr>
          <w:rFonts w:ascii="Book Antiqua" w:hAnsi="Book Antiqua" w:cs="宋体"/>
          <w:color w:val="000000" w:themeColor="text1"/>
          <w:kern w:val="0"/>
          <w:sz w:val="24"/>
        </w:rPr>
        <w:t xml:space="preserve"> S, Farrell GC, Holmes-Walker J, Hui JM, Fung C, Karim R, Lin R, </w:t>
      </w:r>
      <w:proofErr w:type="spellStart"/>
      <w:r w:rsidRPr="00C06798">
        <w:rPr>
          <w:rFonts w:ascii="Book Antiqua" w:hAnsi="Book Antiqua" w:cs="宋体"/>
          <w:color w:val="000000" w:themeColor="text1"/>
          <w:kern w:val="0"/>
          <w:sz w:val="24"/>
        </w:rPr>
        <w:t>Samarasinghe</w:t>
      </w:r>
      <w:proofErr w:type="spellEnd"/>
      <w:r w:rsidRPr="00C06798">
        <w:rPr>
          <w:rFonts w:ascii="Book Antiqua" w:hAnsi="Book Antiqua" w:cs="宋体"/>
          <w:color w:val="000000" w:themeColor="text1"/>
          <w:kern w:val="0"/>
          <w:sz w:val="24"/>
        </w:rPr>
        <w:t xml:space="preserve"> D, Liddle C, </w:t>
      </w:r>
      <w:proofErr w:type="spellStart"/>
      <w:r w:rsidRPr="00C06798">
        <w:rPr>
          <w:rFonts w:ascii="Book Antiqua" w:hAnsi="Book Antiqua" w:cs="宋体"/>
          <w:color w:val="000000" w:themeColor="text1"/>
          <w:kern w:val="0"/>
          <w:sz w:val="24"/>
        </w:rPr>
        <w:t>Weltman</w:t>
      </w:r>
      <w:proofErr w:type="spellEnd"/>
      <w:r w:rsidRPr="00C06798">
        <w:rPr>
          <w:rFonts w:ascii="Book Antiqua" w:hAnsi="Book Antiqua" w:cs="宋体"/>
          <w:color w:val="000000" w:themeColor="text1"/>
          <w:kern w:val="0"/>
          <w:sz w:val="24"/>
        </w:rPr>
        <w:t xml:space="preserve"> M, George J. NASH and insulin resistance: Insulin hypersecretion and specific association with the insulin resistance syndrome.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35</w:t>
      </w:r>
      <w:r w:rsidRPr="00C06798">
        <w:rPr>
          <w:rFonts w:ascii="Book Antiqua" w:hAnsi="Book Antiqua" w:cs="宋体"/>
          <w:color w:val="000000" w:themeColor="text1"/>
          <w:kern w:val="0"/>
          <w:sz w:val="24"/>
        </w:rPr>
        <w:t>: 373-379 [PMID: 11826411 DOI: 10.1053/jhep.2002.30692]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46 </w:t>
      </w:r>
      <w:proofErr w:type="spellStart"/>
      <w:r w:rsidRPr="00C06798">
        <w:rPr>
          <w:rFonts w:ascii="Book Antiqua" w:hAnsi="Book Antiqua" w:cs="宋体"/>
          <w:b/>
          <w:bCs/>
          <w:color w:val="000000" w:themeColor="text1"/>
          <w:kern w:val="0"/>
          <w:sz w:val="24"/>
        </w:rPr>
        <w:t>Marchesini</w:t>
      </w:r>
      <w:proofErr w:type="spellEnd"/>
      <w:r w:rsidRPr="00C06798">
        <w:rPr>
          <w:rFonts w:ascii="Book Antiqua" w:hAnsi="Book Antiqua" w:cs="宋体"/>
          <w:b/>
          <w:bCs/>
          <w:color w:val="000000" w:themeColor="text1"/>
          <w:kern w:val="0"/>
          <w:sz w:val="24"/>
        </w:rPr>
        <w:t xml:space="preserve"> G</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Bugianesi</w:t>
      </w:r>
      <w:proofErr w:type="spellEnd"/>
      <w:r w:rsidRPr="00C06798">
        <w:rPr>
          <w:rFonts w:ascii="Book Antiqua" w:hAnsi="Book Antiqua" w:cs="宋体"/>
          <w:color w:val="000000" w:themeColor="text1"/>
          <w:kern w:val="0"/>
          <w:sz w:val="24"/>
        </w:rPr>
        <w:t xml:space="preserve"> E, </w:t>
      </w:r>
      <w:proofErr w:type="spellStart"/>
      <w:r w:rsidRPr="00C06798">
        <w:rPr>
          <w:rFonts w:ascii="Book Antiqua" w:hAnsi="Book Antiqua" w:cs="宋体"/>
          <w:color w:val="000000" w:themeColor="text1"/>
          <w:kern w:val="0"/>
          <w:sz w:val="24"/>
        </w:rPr>
        <w:t>Forlani</w:t>
      </w:r>
      <w:proofErr w:type="spellEnd"/>
      <w:r w:rsidRPr="00C06798">
        <w:rPr>
          <w:rFonts w:ascii="Book Antiqua" w:hAnsi="Book Antiqua" w:cs="宋体"/>
          <w:color w:val="000000" w:themeColor="text1"/>
          <w:kern w:val="0"/>
          <w:sz w:val="24"/>
        </w:rPr>
        <w:t xml:space="preserve"> G, </w:t>
      </w:r>
      <w:proofErr w:type="spellStart"/>
      <w:r w:rsidRPr="00C06798">
        <w:rPr>
          <w:rFonts w:ascii="Book Antiqua" w:hAnsi="Book Antiqua" w:cs="宋体"/>
          <w:color w:val="000000" w:themeColor="text1"/>
          <w:kern w:val="0"/>
          <w:sz w:val="24"/>
        </w:rPr>
        <w:t>Cerrelli</w:t>
      </w:r>
      <w:proofErr w:type="spellEnd"/>
      <w:r w:rsidRPr="00C06798">
        <w:rPr>
          <w:rFonts w:ascii="Book Antiqua" w:hAnsi="Book Antiqua" w:cs="宋体"/>
          <w:color w:val="000000" w:themeColor="text1"/>
          <w:kern w:val="0"/>
          <w:sz w:val="24"/>
        </w:rPr>
        <w:t xml:space="preserve"> F, </w:t>
      </w:r>
      <w:proofErr w:type="spellStart"/>
      <w:r w:rsidRPr="00C06798">
        <w:rPr>
          <w:rFonts w:ascii="Book Antiqua" w:hAnsi="Book Antiqua" w:cs="宋体"/>
          <w:color w:val="000000" w:themeColor="text1"/>
          <w:kern w:val="0"/>
          <w:sz w:val="24"/>
        </w:rPr>
        <w:t>Lenzi</w:t>
      </w:r>
      <w:proofErr w:type="spellEnd"/>
      <w:r w:rsidRPr="00C06798">
        <w:rPr>
          <w:rFonts w:ascii="Book Antiqua" w:hAnsi="Book Antiqua" w:cs="宋体"/>
          <w:color w:val="000000" w:themeColor="text1"/>
          <w:kern w:val="0"/>
          <w:sz w:val="24"/>
        </w:rPr>
        <w:t xml:space="preserve"> M, Manini R, </w:t>
      </w:r>
      <w:proofErr w:type="spellStart"/>
      <w:r w:rsidRPr="00C06798">
        <w:rPr>
          <w:rFonts w:ascii="Book Antiqua" w:hAnsi="Book Antiqua" w:cs="宋体"/>
          <w:color w:val="000000" w:themeColor="text1"/>
          <w:kern w:val="0"/>
          <w:sz w:val="24"/>
        </w:rPr>
        <w:t>Natale</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Vanni</w:t>
      </w:r>
      <w:proofErr w:type="spellEnd"/>
      <w:r w:rsidRPr="00C06798">
        <w:rPr>
          <w:rFonts w:ascii="Book Antiqua" w:hAnsi="Book Antiqua" w:cs="宋体"/>
          <w:color w:val="000000" w:themeColor="text1"/>
          <w:kern w:val="0"/>
          <w:sz w:val="24"/>
        </w:rPr>
        <w:t xml:space="preserve"> E, Villanova N, </w:t>
      </w:r>
      <w:proofErr w:type="spellStart"/>
      <w:r w:rsidRPr="00C06798">
        <w:rPr>
          <w:rFonts w:ascii="Book Antiqua" w:hAnsi="Book Antiqua" w:cs="宋体"/>
          <w:color w:val="000000" w:themeColor="text1"/>
          <w:kern w:val="0"/>
          <w:sz w:val="24"/>
        </w:rPr>
        <w:t>Melchionda</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Rizzetto</w:t>
      </w:r>
      <w:proofErr w:type="spellEnd"/>
      <w:r w:rsidRPr="00C06798">
        <w:rPr>
          <w:rFonts w:ascii="Book Antiqua" w:hAnsi="Book Antiqua" w:cs="宋体"/>
          <w:color w:val="000000" w:themeColor="text1"/>
          <w:kern w:val="0"/>
          <w:sz w:val="24"/>
        </w:rPr>
        <w:t xml:space="preserve"> M. Nonalcoholic fatty liver,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and the metabolic syndrome.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2003; </w:t>
      </w:r>
      <w:r w:rsidRPr="00C06798">
        <w:rPr>
          <w:rFonts w:ascii="Book Antiqua" w:hAnsi="Book Antiqua" w:cs="宋体"/>
          <w:b/>
          <w:bCs/>
          <w:color w:val="000000" w:themeColor="text1"/>
          <w:kern w:val="0"/>
          <w:sz w:val="24"/>
        </w:rPr>
        <w:t>37</w:t>
      </w:r>
      <w:r w:rsidRPr="00C06798">
        <w:rPr>
          <w:rFonts w:ascii="Book Antiqua" w:hAnsi="Book Antiqua" w:cs="宋体"/>
          <w:color w:val="000000" w:themeColor="text1"/>
          <w:kern w:val="0"/>
          <w:sz w:val="24"/>
        </w:rPr>
        <w:t>: 917-923 [PMID: 12668987 DOI: 10.1053/jhep.2003.50161]</w:t>
      </w:r>
    </w:p>
    <w:p w:rsidR="00D508DC" w:rsidRPr="00C06798" w:rsidRDefault="00D508DC" w:rsidP="00C365CB">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47 </w:t>
      </w:r>
      <w:proofErr w:type="spellStart"/>
      <w:r w:rsidRPr="00C06798">
        <w:rPr>
          <w:rFonts w:ascii="Book Antiqua" w:hAnsi="Book Antiqua" w:cs="宋体"/>
          <w:b/>
          <w:bCs/>
          <w:color w:val="000000" w:themeColor="text1"/>
          <w:kern w:val="0"/>
          <w:sz w:val="24"/>
        </w:rPr>
        <w:t>Matteoni</w:t>
      </w:r>
      <w:proofErr w:type="spellEnd"/>
      <w:r w:rsidRPr="00C06798">
        <w:rPr>
          <w:rFonts w:ascii="Book Antiqua" w:hAnsi="Book Antiqua" w:cs="宋体"/>
          <w:b/>
          <w:bCs/>
          <w:color w:val="000000" w:themeColor="text1"/>
          <w:kern w:val="0"/>
          <w:sz w:val="24"/>
        </w:rPr>
        <w:t xml:space="preserve"> CA</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Younossi</w:t>
      </w:r>
      <w:proofErr w:type="spellEnd"/>
      <w:r w:rsidRPr="00C06798">
        <w:rPr>
          <w:rFonts w:ascii="Book Antiqua" w:hAnsi="Book Antiqua" w:cs="宋体"/>
          <w:color w:val="000000" w:themeColor="text1"/>
          <w:kern w:val="0"/>
          <w:sz w:val="24"/>
        </w:rPr>
        <w:t xml:space="preserve"> ZM, </w:t>
      </w:r>
      <w:proofErr w:type="spellStart"/>
      <w:r w:rsidRPr="00C06798">
        <w:rPr>
          <w:rFonts w:ascii="Book Antiqua" w:hAnsi="Book Antiqua" w:cs="宋体"/>
          <w:color w:val="000000" w:themeColor="text1"/>
          <w:kern w:val="0"/>
          <w:sz w:val="24"/>
        </w:rPr>
        <w:t>Gramlich</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Boparai</w:t>
      </w:r>
      <w:proofErr w:type="spellEnd"/>
      <w:r w:rsidRPr="00C06798">
        <w:rPr>
          <w:rFonts w:ascii="Book Antiqua" w:hAnsi="Book Antiqua" w:cs="宋体"/>
          <w:color w:val="000000" w:themeColor="text1"/>
          <w:kern w:val="0"/>
          <w:sz w:val="24"/>
        </w:rPr>
        <w:t xml:space="preserve"> N, Liu YC, McCullough AJ. Nonalcoholic fatty liver disease: a spectrum of clinical and pathological severity.</w:t>
      </w:r>
      <w:r w:rsidR="00C365CB" w:rsidRPr="00C06798">
        <w:rPr>
          <w:rFonts w:ascii="Book Antiqua" w:hAnsi="Book Antiqua" w:cs="宋体"/>
          <w:color w:val="000000" w:themeColor="text1"/>
          <w:kern w:val="0"/>
          <w:sz w:val="24"/>
        </w:rPr>
        <w:t xml:space="preserve"> </w:t>
      </w:r>
      <w:r w:rsidRPr="00C06798">
        <w:rPr>
          <w:rFonts w:ascii="Book Antiqua" w:hAnsi="Book Antiqua" w:cs="宋体"/>
          <w:i/>
          <w:iCs/>
          <w:color w:val="000000" w:themeColor="text1"/>
          <w:kern w:val="0"/>
          <w:sz w:val="24"/>
        </w:rPr>
        <w:lastRenderedPageBreak/>
        <w:t>Gastroenterology</w:t>
      </w:r>
      <w:r w:rsidR="00C365CB" w:rsidRPr="00C06798">
        <w:rPr>
          <w:rFonts w:ascii="Book Antiqua" w:hAnsi="Book Antiqua" w:cs="宋体"/>
          <w:color w:val="000000" w:themeColor="text1"/>
          <w:kern w:val="0"/>
          <w:sz w:val="24"/>
        </w:rPr>
        <w:t xml:space="preserve"> 1999; </w:t>
      </w:r>
      <w:r w:rsidRPr="00C06798">
        <w:rPr>
          <w:rFonts w:ascii="Book Antiqua" w:hAnsi="Book Antiqua" w:cs="宋体"/>
          <w:b/>
          <w:bCs/>
          <w:color w:val="000000" w:themeColor="text1"/>
          <w:kern w:val="0"/>
          <w:sz w:val="24"/>
        </w:rPr>
        <w:t>116</w:t>
      </w:r>
      <w:r w:rsidRPr="00C06798">
        <w:rPr>
          <w:rFonts w:ascii="Book Antiqua" w:hAnsi="Book Antiqua" w:cs="宋体"/>
          <w:color w:val="000000" w:themeColor="text1"/>
          <w:kern w:val="0"/>
          <w:sz w:val="24"/>
        </w:rPr>
        <w:t>: 1413-1419 [PMID: 10348825</w:t>
      </w:r>
      <w:r w:rsidR="00C365CB" w:rsidRPr="00C06798">
        <w:rPr>
          <w:rFonts w:ascii="Book Antiqua" w:hAnsi="Book Antiqua" w:cs="宋体"/>
          <w:color w:val="000000" w:themeColor="text1"/>
          <w:kern w:val="0"/>
          <w:sz w:val="24"/>
        </w:rPr>
        <w:t xml:space="preserve"> DOI: 10.1016/S0016-5085(99)70506-8</w:t>
      </w:r>
      <w:r w:rsidRPr="00C06798">
        <w:rPr>
          <w:rFonts w:ascii="Book Antiqua" w:hAnsi="Book Antiqua" w:cs="宋体"/>
          <w:color w:val="000000" w:themeColor="text1"/>
          <w:kern w:val="0"/>
          <w:sz w:val="24"/>
        </w:rPr>
        <w:t>]</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48 </w:t>
      </w:r>
      <w:r w:rsidRPr="00C06798">
        <w:rPr>
          <w:rFonts w:ascii="Book Antiqua" w:hAnsi="Book Antiqua" w:cs="宋体"/>
          <w:b/>
          <w:bCs/>
          <w:color w:val="000000" w:themeColor="text1"/>
          <w:kern w:val="0"/>
          <w:sz w:val="24"/>
        </w:rPr>
        <w:t>Dam-Larsen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Franzmann</w:t>
      </w:r>
      <w:proofErr w:type="spellEnd"/>
      <w:r w:rsidRPr="00C06798">
        <w:rPr>
          <w:rFonts w:ascii="Book Antiqua" w:hAnsi="Book Antiqua" w:cs="宋体"/>
          <w:color w:val="000000" w:themeColor="text1"/>
          <w:kern w:val="0"/>
          <w:sz w:val="24"/>
        </w:rPr>
        <w:t xml:space="preserve"> M, Andersen IB, </w:t>
      </w:r>
      <w:proofErr w:type="spellStart"/>
      <w:r w:rsidRPr="00C06798">
        <w:rPr>
          <w:rFonts w:ascii="Book Antiqua" w:hAnsi="Book Antiqua" w:cs="宋体"/>
          <w:color w:val="000000" w:themeColor="text1"/>
          <w:kern w:val="0"/>
          <w:sz w:val="24"/>
        </w:rPr>
        <w:t>Christoffersen</w:t>
      </w:r>
      <w:proofErr w:type="spellEnd"/>
      <w:r w:rsidRPr="00C06798">
        <w:rPr>
          <w:rFonts w:ascii="Book Antiqua" w:hAnsi="Book Antiqua" w:cs="宋体"/>
          <w:color w:val="000000" w:themeColor="text1"/>
          <w:kern w:val="0"/>
          <w:sz w:val="24"/>
        </w:rPr>
        <w:t xml:space="preserve"> P, Jensen LB, </w:t>
      </w:r>
      <w:proofErr w:type="spellStart"/>
      <w:r w:rsidRPr="00C06798">
        <w:rPr>
          <w:rFonts w:ascii="Book Antiqua" w:hAnsi="Book Antiqua" w:cs="宋体"/>
          <w:color w:val="000000" w:themeColor="text1"/>
          <w:kern w:val="0"/>
          <w:sz w:val="24"/>
        </w:rPr>
        <w:t>Sørensen</w:t>
      </w:r>
      <w:proofErr w:type="spellEnd"/>
      <w:r w:rsidRPr="00C06798">
        <w:rPr>
          <w:rFonts w:ascii="Book Antiqua" w:hAnsi="Book Antiqua" w:cs="宋体"/>
          <w:color w:val="000000" w:themeColor="text1"/>
          <w:kern w:val="0"/>
          <w:sz w:val="24"/>
        </w:rPr>
        <w:t xml:space="preserve"> TI, Becker U, </w:t>
      </w:r>
      <w:proofErr w:type="spellStart"/>
      <w:r w:rsidRPr="00C06798">
        <w:rPr>
          <w:rFonts w:ascii="Book Antiqua" w:hAnsi="Book Antiqua" w:cs="宋体"/>
          <w:color w:val="000000" w:themeColor="text1"/>
          <w:kern w:val="0"/>
          <w:sz w:val="24"/>
        </w:rPr>
        <w:t>Bendtsen</w:t>
      </w:r>
      <w:proofErr w:type="spellEnd"/>
      <w:r w:rsidRPr="00C06798">
        <w:rPr>
          <w:rFonts w:ascii="Book Antiqua" w:hAnsi="Book Antiqua" w:cs="宋体"/>
          <w:color w:val="000000" w:themeColor="text1"/>
          <w:kern w:val="0"/>
          <w:sz w:val="24"/>
        </w:rPr>
        <w:t xml:space="preserve"> F. Long term prognosis of fatty liver: risk of chronic liver disease and death. </w:t>
      </w:r>
      <w:r w:rsidRPr="00C06798">
        <w:rPr>
          <w:rFonts w:ascii="Book Antiqua" w:hAnsi="Book Antiqua" w:cs="宋体"/>
          <w:i/>
          <w:iCs/>
          <w:color w:val="000000" w:themeColor="text1"/>
          <w:kern w:val="0"/>
          <w:sz w:val="24"/>
        </w:rPr>
        <w:t>Gut</w:t>
      </w:r>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53</w:t>
      </w:r>
      <w:r w:rsidRPr="00C06798">
        <w:rPr>
          <w:rFonts w:ascii="Book Antiqua" w:hAnsi="Book Antiqua" w:cs="宋体"/>
          <w:color w:val="000000" w:themeColor="text1"/>
          <w:kern w:val="0"/>
          <w:sz w:val="24"/>
        </w:rPr>
        <w:t>: 750-755 [PMID: 15082596 DOI: 10.1136/gut.2003.019984]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49 </w:t>
      </w:r>
      <w:proofErr w:type="spellStart"/>
      <w:r w:rsidRPr="00C06798">
        <w:rPr>
          <w:rFonts w:ascii="Book Antiqua" w:hAnsi="Book Antiqua" w:cs="宋体"/>
          <w:b/>
          <w:bCs/>
          <w:color w:val="000000" w:themeColor="text1"/>
          <w:kern w:val="0"/>
          <w:sz w:val="24"/>
        </w:rPr>
        <w:t>Yatsuji</w:t>
      </w:r>
      <w:proofErr w:type="spellEnd"/>
      <w:r w:rsidRPr="00C06798">
        <w:rPr>
          <w:rFonts w:ascii="Book Antiqua" w:hAnsi="Book Antiqua" w:cs="宋体"/>
          <w:b/>
          <w:bCs/>
          <w:color w:val="000000" w:themeColor="text1"/>
          <w:kern w:val="0"/>
          <w:sz w:val="24"/>
        </w:rPr>
        <w:t xml:space="preserve"> S</w:t>
      </w:r>
      <w:r w:rsidRPr="00C06798">
        <w:rPr>
          <w:rFonts w:ascii="Book Antiqua" w:hAnsi="Book Antiqua" w:cs="宋体"/>
          <w:color w:val="000000" w:themeColor="text1"/>
          <w:kern w:val="0"/>
          <w:sz w:val="24"/>
        </w:rPr>
        <w:t xml:space="preserve">, Hashimoto E, </w:t>
      </w:r>
      <w:proofErr w:type="spellStart"/>
      <w:r w:rsidRPr="00C06798">
        <w:rPr>
          <w:rFonts w:ascii="Book Antiqua" w:hAnsi="Book Antiqua" w:cs="宋体"/>
          <w:color w:val="000000" w:themeColor="text1"/>
          <w:kern w:val="0"/>
          <w:sz w:val="24"/>
        </w:rPr>
        <w:t>Tobari</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Taniai</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Tokushige</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Shiratori</w:t>
      </w:r>
      <w:proofErr w:type="spellEnd"/>
      <w:r w:rsidRPr="00C06798">
        <w:rPr>
          <w:rFonts w:ascii="Book Antiqua" w:hAnsi="Book Antiqua" w:cs="宋体"/>
          <w:color w:val="000000" w:themeColor="text1"/>
          <w:kern w:val="0"/>
          <w:sz w:val="24"/>
        </w:rPr>
        <w:t xml:space="preserve"> K. Clinical features and outcomes of cirrhosis due to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xml:space="preserve"> compared with cirrhosis caused by chronic hepatitis C.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2009; </w:t>
      </w:r>
      <w:r w:rsidRPr="00C06798">
        <w:rPr>
          <w:rFonts w:ascii="Book Antiqua" w:hAnsi="Book Antiqua" w:cs="宋体"/>
          <w:b/>
          <w:bCs/>
          <w:color w:val="000000" w:themeColor="text1"/>
          <w:kern w:val="0"/>
          <w:sz w:val="24"/>
        </w:rPr>
        <w:t>24</w:t>
      </w:r>
      <w:r w:rsidRPr="00C06798">
        <w:rPr>
          <w:rFonts w:ascii="Book Antiqua" w:hAnsi="Book Antiqua" w:cs="宋体"/>
          <w:color w:val="000000" w:themeColor="text1"/>
          <w:kern w:val="0"/>
          <w:sz w:val="24"/>
        </w:rPr>
        <w:t>: 248-254 [PMID: 19032450 DOI: 10.1111/j.1440-1746.2008.05640.x]</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50 </w:t>
      </w:r>
      <w:proofErr w:type="spellStart"/>
      <w:r w:rsidRPr="00C06798">
        <w:rPr>
          <w:rFonts w:ascii="Book Antiqua" w:hAnsi="Book Antiqua" w:cs="宋体"/>
          <w:b/>
          <w:bCs/>
          <w:color w:val="000000" w:themeColor="text1"/>
          <w:kern w:val="0"/>
          <w:sz w:val="24"/>
        </w:rPr>
        <w:t>Starley</w:t>
      </w:r>
      <w:proofErr w:type="spellEnd"/>
      <w:r w:rsidRPr="00C06798">
        <w:rPr>
          <w:rFonts w:ascii="Book Antiqua" w:hAnsi="Book Antiqua" w:cs="宋体"/>
          <w:b/>
          <w:bCs/>
          <w:color w:val="000000" w:themeColor="text1"/>
          <w:kern w:val="0"/>
          <w:sz w:val="24"/>
        </w:rPr>
        <w:t xml:space="preserve"> BQ</w:t>
      </w:r>
      <w:r w:rsidRPr="00C06798">
        <w:rPr>
          <w:rFonts w:ascii="Book Antiqua" w:hAnsi="Book Antiqua" w:cs="宋体"/>
          <w:color w:val="000000" w:themeColor="text1"/>
          <w:kern w:val="0"/>
          <w:sz w:val="24"/>
        </w:rPr>
        <w:t>, Calcagno CJ, Harrison SA.</w:t>
      </w:r>
      <w:proofErr w:type="gramEnd"/>
      <w:r w:rsidRPr="00C06798">
        <w:rPr>
          <w:rFonts w:ascii="Book Antiqua" w:hAnsi="Book Antiqua" w:cs="宋体"/>
          <w:color w:val="000000" w:themeColor="text1"/>
          <w:kern w:val="0"/>
          <w:sz w:val="24"/>
        </w:rPr>
        <w:t xml:space="preserve"> Nonalcoholic fatty liver disease and hepatocellular carcinoma: a weighty connection.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51</w:t>
      </w:r>
      <w:r w:rsidRPr="00C06798">
        <w:rPr>
          <w:rFonts w:ascii="Book Antiqua" w:hAnsi="Book Antiqua" w:cs="宋体"/>
          <w:color w:val="000000" w:themeColor="text1"/>
          <w:kern w:val="0"/>
          <w:sz w:val="24"/>
        </w:rPr>
        <w:t>: 1820-1832 [PMID: 20432259 DOI: 10.1002/hep.23594]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51 </w:t>
      </w:r>
      <w:r w:rsidRPr="00C06798">
        <w:rPr>
          <w:rFonts w:ascii="Book Antiqua" w:hAnsi="Book Antiqua" w:cs="宋体"/>
          <w:b/>
          <w:bCs/>
          <w:color w:val="000000" w:themeColor="text1"/>
          <w:kern w:val="0"/>
          <w:sz w:val="24"/>
        </w:rPr>
        <w:t>Takuma Y</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Nouso</w:t>
      </w:r>
      <w:proofErr w:type="spellEnd"/>
      <w:r w:rsidRPr="00C06798">
        <w:rPr>
          <w:rFonts w:ascii="Book Antiqua" w:hAnsi="Book Antiqua" w:cs="宋体"/>
          <w:color w:val="000000" w:themeColor="text1"/>
          <w:kern w:val="0"/>
          <w:sz w:val="24"/>
        </w:rPr>
        <w:t xml:space="preserve"> K.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-associated hepatocellular carcinoma: our case series and literature review. </w:t>
      </w:r>
      <w:r w:rsidRPr="00C06798">
        <w:rPr>
          <w:rFonts w:ascii="Book Antiqua" w:hAnsi="Book Antiqua" w:cs="宋体"/>
          <w:i/>
          <w:iCs/>
          <w:color w:val="000000" w:themeColor="text1"/>
          <w:kern w:val="0"/>
          <w:sz w:val="24"/>
        </w:rPr>
        <w:t xml:space="preserve">World 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16</w:t>
      </w:r>
      <w:r w:rsidRPr="00C06798">
        <w:rPr>
          <w:rFonts w:ascii="Book Antiqua" w:hAnsi="Book Antiqua" w:cs="宋体"/>
          <w:color w:val="000000" w:themeColor="text1"/>
          <w:kern w:val="0"/>
          <w:sz w:val="24"/>
        </w:rPr>
        <w:t>: 1436-1441 [PMID: 20333782 DOI: 10.3748/wjg.v16.i12.1436]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52 </w:t>
      </w:r>
      <w:proofErr w:type="spellStart"/>
      <w:r w:rsidRPr="00C06798">
        <w:rPr>
          <w:rFonts w:ascii="Book Antiqua" w:hAnsi="Book Antiqua" w:cs="宋体"/>
          <w:b/>
          <w:bCs/>
          <w:color w:val="000000" w:themeColor="text1"/>
          <w:kern w:val="0"/>
          <w:sz w:val="24"/>
        </w:rPr>
        <w:t>Ertle</w:t>
      </w:r>
      <w:proofErr w:type="spellEnd"/>
      <w:r w:rsidRPr="00C06798">
        <w:rPr>
          <w:rFonts w:ascii="Book Antiqua" w:hAnsi="Book Antiqua" w:cs="宋体"/>
          <w:b/>
          <w:bCs/>
          <w:color w:val="000000" w:themeColor="text1"/>
          <w:kern w:val="0"/>
          <w:sz w:val="24"/>
        </w:rPr>
        <w:t xml:space="preserve"> J</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Dechêne</w:t>
      </w:r>
      <w:proofErr w:type="spellEnd"/>
      <w:r w:rsidRPr="00C06798">
        <w:rPr>
          <w:rFonts w:ascii="Book Antiqua" w:hAnsi="Book Antiqua" w:cs="宋体"/>
          <w:color w:val="000000" w:themeColor="text1"/>
          <w:kern w:val="0"/>
          <w:sz w:val="24"/>
        </w:rPr>
        <w:t xml:space="preserve"> A, Sowa JP, </w:t>
      </w:r>
      <w:proofErr w:type="spellStart"/>
      <w:r w:rsidRPr="00C06798">
        <w:rPr>
          <w:rFonts w:ascii="Book Antiqua" w:hAnsi="Book Antiqua" w:cs="宋体"/>
          <w:color w:val="000000" w:themeColor="text1"/>
          <w:kern w:val="0"/>
          <w:sz w:val="24"/>
        </w:rPr>
        <w:t>Penndorf</w:t>
      </w:r>
      <w:proofErr w:type="spellEnd"/>
      <w:r w:rsidRPr="00C06798">
        <w:rPr>
          <w:rFonts w:ascii="Book Antiqua" w:hAnsi="Book Antiqua" w:cs="宋体"/>
          <w:color w:val="000000" w:themeColor="text1"/>
          <w:kern w:val="0"/>
          <w:sz w:val="24"/>
        </w:rPr>
        <w:t xml:space="preserve"> V, </w:t>
      </w:r>
      <w:proofErr w:type="spellStart"/>
      <w:r w:rsidRPr="00C06798">
        <w:rPr>
          <w:rFonts w:ascii="Book Antiqua" w:hAnsi="Book Antiqua" w:cs="宋体"/>
          <w:color w:val="000000" w:themeColor="text1"/>
          <w:kern w:val="0"/>
          <w:sz w:val="24"/>
        </w:rPr>
        <w:t>Herzer</w:t>
      </w:r>
      <w:proofErr w:type="spellEnd"/>
      <w:r w:rsidRPr="00C06798">
        <w:rPr>
          <w:rFonts w:ascii="Book Antiqua" w:hAnsi="Book Antiqua" w:cs="宋体"/>
          <w:color w:val="000000" w:themeColor="text1"/>
          <w:kern w:val="0"/>
          <w:sz w:val="24"/>
        </w:rPr>
        <w:t xml:space="preserve"> K, Kaiser G, </w:t>
      </w:r>
      <w:proofErr w:type="spellStart"/>
      <w:r w:rsidRPr="00C06798">
        <w:rPr>
          <w:rFonts w:ascii="Book Antiqua" w:hAnsi="Book Antiqua" w:cs="宋体"/>
          <w:color w:val="000000" w:themeColor="text1"/>
          <w:kern w:val="0"/>
          <w:sz w:val="24"/>
        </w:rPr>
        <w:t>Schlaak</w:t>
      </w:r>
      <w:proofErr w:type="spellEnd"/>
      <w:r w:rsidRPr="00C06798">
        <w:rPr>
          <w:rFonts w:ascii="Book Antiqua" w:hAnsi="Book Antiqua" w:cs="宋体"/>
          <w:color w:val="000000" w:themeColor="text1"/>
          <w:kern w:val="0"/>
          <w:sz w:val="24"/>
        </w:rPr>
        <w:t xml:space="preserve"> JF, </w:t>
      </w:r>
      <w:proofErr w:type="spellStart"/>
      <w:r w:rsidRPr="00C06798">
        <w:rPr>
          <w:rFonts w:ascii="Book Antiqua" w:hAnsi="Book Antiqua" w:cs="宋体"/>
          <w:color w:val="000000" w:themeColor="text1"/>
          <w:kern w:val="0"/>
          <w:sz w:val="24"/>
        </w:rPr>
        <w:t>Gerken</w:t>
      </w:r>
      <w:proofErr w:type="spellEnd"/>
      <w:r w:rsidRPr="00C06798">
        <w:rPr>
          <w:rFonts w:ascii="Book Antiqua" w:hAnsi="Book Antiqua" w:cs="宋体"/>
          <w:color w:val="000000" w:themeColor="text1"/>
          <w:kern w:val="0"/>
          <w:sz w:val="24"/>
        </w:rPr>
        <w:t xml:space="preserve"> G, </w:t>
      </w:r>
      <w:proofErr w:type="spellStart"/>
      <w:r w:rsidRPr="00C06798">
        <w:rPr>
          <w:rFonts w:ascii="Book Antiqua" w:hAnsi="Book Antiqua" w:cs="宋体"/>
          <w:color w:val="000000" w:themeColor="text1"/>
          <w:kern w:val="0"/>
          <w:sz w:val="24"/>
        </w:rPr>
        <w:t>Syn</w:t>
      </w:r>
      <w:proofErr w:type="spellEnd"/>
      <w:r w:rsidRPr="00C06798">
        <w:rPr>
          <w:rFonts w:ascii="Book Antiqua" w:hAnsi="Book Antiqua" w:cs="宋体"/>
          <w:color w:val="000000" w:themeColor="text1"/>
          <w:kern w:val="0"/>
          <w:sz w:val="24"/>
        </w:rPr>
        <w:t xml:space="preserve"> WK, </w:t>
      </w:r>
      <w:proofErr w:type="spellStart"/>
      <w:r w:rsidRPr="00C06798">
        <w:rPr>
          <w:rFonts w:ascii="Book Antiqua" w:hAnsi="Book Antiqua" w:cs="宋体"/>
          <w:color w:val="000000" w:themeColor="text1"/>
          <w:kern w:val="0"/>
          <w:sz w:val="24"/>
        </w:rPr>
        <w:t>Canbay</w:t>
      </w:r>
      <w:proofErr w:type="spellEnd"/>
      <w:r w:rsidRPr="00C06798">
        <w:rPr>
          <w:rFonts w:ascii="Book Antiqua" w:hAnsi="Book Antiqua" w:cs="宋体"/>
          <w:color w:val="000000" w:themeColor="text1"/>
          <w:kern w:val="0"/>
          <w:sz w:val="24"/>
        </w:rPr>
        <w:t xml:space="preserve"> A. Non-alcoholic fatty liver disease progresses to hepatocellular carcinoma in the absence of apparent cirrhosis. </w:t>
      </w:r>
      <w:proofErr w:type="spellStart"/>
      <w:r w:rsidRPr="00C06798">
        <w:rPr>
          <w:rFonts w:ascii="Book Antiqua" w:hAnsi="Book Antiqua" w:cs="宋体"/>
          <w:i/>
          <w:iCs/>
          <w:color w:val="000000" w:themeColor="text1"/>
          <w:kern w:val="0"/>
          <w:sz w:val="24"/>
        </w:rPr>
        <w:t>Int</w:t>
      </w:r>
      <w:proofErr w:type="spellEnd"/>
      <w:r w:rsidRPr="00C06798">
        <w:rPr>
          <w:rFonts w:ascii="Book Antiqua" w:hAnsi="Book Antiqua" w:cs="宋体"/>
          <w:i/>
          <w:iCs/>
          <w:color w:val="000000" w:themeColor="text1"/>
          <w:kern w:val="0"/>
          <w:sz w:val="24"/>
        </w:rPr>
        <w:t xml:space="preserve"> J Cancer</w:t>
      </w:r>
      <w:r w:rsidRPr="00C06798">
        <w:rPr>
          <w:rFonts w:ascii="Book Antiqua" w:hAnsi="Book Antiqua" w:cs="宋体"/>
          <w:color w:val="000000" w:themeColor="text1"/>
          <w:kern w:val="0"/>
          <w:sz w:val="24"/>
        </w:rPr>
        <w:t> 2011; </w:t>
      </w:r>
      <w:r w:rsidRPr="00C06798">
        <w:rPr>
          <w:rFonts w:ascii="Book Antiqua" w:hAnsi="Book Antiqua" w:cs="宋体"/>
          <w:b/>
          <w:bCs/>
          <w:color w:val="000000" w:themeColor="text1"/>
          <w:kern w:val="0"/>
          <w:sz w:val="24"/>
        </w:rPr>
        <w:t>128</w:t>
      </w:r>
      <w:r w:rsidRPr="00C06798">
        <w:rPr>
          <w:rFonts w:ascii="Book Antiqua" w:hAnsi="Book Antiqua" w:cs="宋体"/>
          <w:color w:val="000000" w:themeColor="text1"/>
          <w:kern w:val="0"/>
          <w:sz w:val="24"/>
        </w:rPr>
        <w:t>: 2436-2443 [PMID: 21128245 DOI: 10.1002/ijc.25797]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53 </w:t>
      </w:r>
      <w:r w:rsidRPr="00C06798">
        <w:rPr>
          <w:rFonts w:ascii="Book Antiqua" w:hAnsi="Book Antiqua" w:cs="宋体"/>
          <w:b/>
          <w:bCs/>
          <w:color w:val="000000" w:themeColor="text1"/>
          <w:kern w:val="0"/>
          <w:sz w:val="24"/>
        </w:rPr>
        <w:t>Caldwell SH</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Oelsner</w:t>
      </w:r>
      <w:proofErr w:type="spellEnd"/>
      <w:r w:rsidRPr="00C06798">
        <w:rPr>
          <w:rFonts w:ascii="Book Antiqua" w:hAnsi="Book Antiqua" w:cs="宋体"/>
          <w:color w:val="000000" w:themeColor="text1"/>
          <w:kern w:val="0"/>
          <w:sz w:val="24"/>
        </w:rPr>
        <w:t xml:space="preserve"> DH, </w:t>
      </w:r>
      <w:proofErr w:type="spellStart"/>
      <w:r w:rsidRPr="00C06798">
        <w:rPr>
          <w:rFonts w:ascii="Book Antiqua" w:hAnsi="Book Antiqua" w:cs="宋体"/>
          <w:color w:val="000000" w:themeColor="text1"/>
          <w:kern w:val="0"/>
          <w:sz w:val="24"/>
        </w:rPr>
        <w:t>Iezzoni</w:t>
      </w:r>
      <w:proofErr w:type="spellEnd"/>
      <w:r w:rsidRPr="00C06798">
        <w:rPr>
          <w:rFonts w:ascii="Book Antiqua" w:hAnsi="Book Antiqua" w:cs="宋体"/>
          <w:color w:val="000000" w:themeColor="text1"/>
          <w:kern w:val="0"/>
          <w:sz w:val="24"/>
        </w:rPr>
        <w:t xml:space="preserve"> JC, </w:t>
      </w:r>
      <w:proofErr w:type="spellStart"/>
      <w:r w:rsidRPr="00C06798">
        <w:rPr>
          <w:rFonts w:ascii="Book Antiqua" w:hAnsi="Book Antiqua" w:cs="宋体"/>
          <w:color w:val="000000" w:themeColor="text1"/>
          <w:kern w:val="0"/>
          <w:sz w:val="24"/>
        </w:rPr>
        <w:t>Hespenheide</w:t>
      </w:r>
      <w:proofErr w:type="spellEnd"/>
      <w:r w:rsidRPr="00C06798">
        <w:rPr>
          <w:rFonts w:ascii="Book Antiqua" w:hAnsi="Book Antiqua" w:cs="宋体"/>
          <w:color w:val="000000" w:themeColor="text1"/>
          <w:kern w:val="0"/>
          <w:sz w:val="24"/>
        </w:rPr>
        <w:t xml:space="preserve"> EE, Battle EH, Driscoll CJ. Cryptogenic cirrhosis: clinical characterization and risk factors for underlying disease.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1999; </w:t>
      </w:r>
      <w:r w:rsidRPr="00C06798">
        <w:rPr>
          <w:rFonts w:ascii="Book Antiqua" w:hAnsi="Book Antiqua" w:cs="宋体"/>
          <w:b/>
          <w:bCs/>
          <w:color w:val="000000" w:themeColor="text1"/>
          <w:kern w:val="0"/>
          <w:sz w:val="24"/>
        </w:rPr>
        <w:t>29</w:t>
      </w:r>
      <w:r w:rsidRPr="00C06798">
        <w:rPr>
          <w:rFonts w:ascii="Book Antiqua" w:hAnsi="Book Antiqua" w:cs="宋体"/>
          <w:color w:val="000000" w:themeColor="text1"/>
          <w:kern w:val="0"/>
          <w:sz w:val="24"/>
        </w:rPr>
        <w:t>: 664-669 [PMID: 10051466 DOI: 10.1002/hep.510290347]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54 </w:t>
      </w:r>
      <w:r w:rsidRPr="00C06798">
        <w:rPr>
          <w:rFonts w:ascii="Book Antiqua" w:hAnsi="Book Antiqua" w:cs="宋体"/>
          <w:b/>
          <w:bCs/>
          <w:color w:val="000000" w:themeColor="text1"/>
          <w:kern w:val="0"/>
          <w:sz w:val="24"/>
        </w:rPr>
        <w:t>Ong J</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Younossi</w:t>
      </w:r>
      <w:proofErr w:type="spellEnd"/>
      <w:r w:rsidRPr="00C06798">
        <w:rPr>
          <w:rFonts w:ascii="Book Antiqua" w:hAnsi="Book Antiqua" w:cs="宋体"/>
          <w:color w:val="000000" w:themeColor="text1"/>
          <w:kern w:val="0"/>
          <w:sz w:val="24"/>
        </w:rPr>
        <w:t xml:space="preserve"> ZM, Reddy V, Price LL, </w:t>
      </w:r>
      <w:proofErr w:type="spellStart"/>
      <w:r w:rsidRPr="00C06798">
        <w:rPr>
          <w:rFonts w:ascii="Book Antiqua" w:hAnsi="Book Antiqua" w:cs="宋体"/>
          <w:color w:val="000000" w:themeColor="text1"/>
          <w:kern w:val="0"/>
          <w:sz w:val="24"/>
        </w:rPr>
        <w:t>Gramlich</w:t>
      </w:r>
      <w:proofErr w:type="spellEnd"/>
      <w:r w:rsidRPr="00C06798">
        <w:rPr>
          <w:rFonts w:ascii="Book Antiqua" w:hAnsi="Book Antiqua" w:cs="宋体"/>
          <w:color w:val="000000" w:themeColor="text1"/>
          <w:kern w:val="0"/>
          <w:sz w:val="24"/>
        </w:rPr>
        <w:t xml:space="preserve"> T, Mayes J, Boparai N. Cryptogenic cirrhosis and </w:t>
      </w:r>
      <w:proofErr w:type="spellStart"/>
      <w:r w:rsidRPr="00C06798">
        <w:rPr>
          <w:rFonts w:ascii="Book Antiqua" w:hAnsi="Book Antiqua" w:cs="宋体"/>
          <w:color w:val="000000" w:themeColor="text1"/>
          <w:kern w:val="0"/>
          <w:sz w:val="24"/>
        </w:rPr>
        <w:t>posttransplantation</w:t>
      </w:r>
      <w:proofErr w:type="spellEnd"/>
      <w:r w:rsidRPr="00C06798">
        <w:rPr>
          <w:rFonts w:ascii="Book Antiqua" w:hAnsi="Book Antiqua" w:cs="宋体"/>
          <w:color w:val="000000" w:themeColor="text1"/>
          <w:kern w:val="0"/>
          <w:sz w:val="24"/>
        </w:rPr>
        <w:t xml:space="preserve"> nonalcoholic fatty liver disease. </w:t>
      </w:r>
      <w:r w:rsidRPr="00C06798">
        <w:rPr>
          <w:rFonts w:ascii="Book Antiqua" w:hAnsi="Book Antiqua" w:cs="宋体"/>
          <w:i/>
          <w:iCs/>
          <w:color w:val="000000" w:themeColor="text1"/>
          <w:kern w:val="0"/>
          <w:sz w:val="24"/>
        </w:rPr>
        <w:t xml:space="preserve">Liver </w:t>
      </w:r>
      <w:proofErr w:type="spellStart"/>
      <w:r w:rsidRPr="00C06798">
        <w:rPr>
          <w:rFonts w:ascii="Book Antiqua" w:hAnsi="Book Antiqua" w:cs="宋体"/>
          <w:i/>
          <w:iCs/>
          <w:color w:val="000000" w:themeColor="text1"/>
          <w:kern w:val="0"/>
          <w:sz w:val="24"/>
        </w:rPr>
        <w:t>Transpl</w:t>
      </w:r>
      <w:proofErr w:type="spellEnd"/>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7</w:t>
      </w:r>
      <w:r w:rsidRPr="00C06798">
        <w:rPr>
          <w:rFonts w:ascii="Book Antiqua" w:hAnsi="Book Antiqua" w:cs="宋体"/>
          <w:color w:val="000000" w:themeColor="text1"/>
          <w:kern w:val="0"/>
          <w:sz w:val="24"/>
        </w:rPr>
        <w:t>: 797-801 [PMID: 11552214 DOI: 10.1053/jlts.2001.24644]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55 </w:t>
      </w:r>
      <w:proofErr w:type="spellStart"/>
      <w:r w:rsidRPr="00C06798">
        <w:rPr>
          <w:rFonts w:ascii="Book Antiqua" w:hAnsi="Book Antiqua" w:cs="宋体"/>
          <w:b/>
          <w:bCs/>
          <w:color w:val="000000" w:themeColor="text1"/>
          <w:kern w:val="0"/>
          <w:sz w:val="24"/>
        </w:rPr>
        <w:t>Poonawala</w:t>
      </w:r>
      <w:proofErr w:type="spellEnd"/>
      <w:r w:rsidRPr="00C06798">
        <w:rPr>
          <w:rFonts w:ascii="Book Antiqua" w:hAnsi="Book Antiqua" w:cs="宋体"/>
          <w:b/>
          <w:bCs/>
          <w:color w:val="000000" w:themeColor="text1"/>
          <w:kern w:val="0"/>
          <w:sz w:val="24"/>
        </w:rPr>
        <w:t xml:space="preserve"> A</w:t>
      </w:r>
      <w:r w:rsidRPr="00C06798">
        <w:rPr>
          <w:rFonts w:ascii="Book Antiqua" w:hAnsi="Book Antiqua" w:cs="宋体"/>
          <w:color w:val="000000" w:themeColor="text1"/>
          <w:kern w:val="0"/>
          <w:sz w:val="24"/>
        </w:rPr>
        <w:t xml:space="preserve">, Nair SP, </w:t>
      </w:r>
      <w:proofErr w:type="spellStart"/>
      <w:r w:rsidRPr="00C06798">
        <w:rPr>
          <w:rFonts w:ascii="Book Antiqua" w:hAnsi="Book Antiqua" w:cs="宋体"/>
          <w:color w:val="000000" w:themeColor="text1"/>
          <w:kern w:val="0"/>
          <w:sz w:val="24"/>
        </w:rPr>
        <w:t>Thuluvath</w:t>
      </w:r>
      <w:proofErr w:type="spellEnd"/>
      <w:r w:rsidRPr="00C06798">
        <w:rPr>
          <w:rFonts w:ascii="Book Antiqua" w:hAnsi="Book Antiqua" w:cs="宋体"/>
          <w:color w:val="000000" w:themeColor="text1"/>
          <w:kern w:val="0"/>
          <w:sz w:val="24"/>
        </w:rPr>
        <w:t xml:space="preserve"> PJ. Prevalence of obesity and diabetes in patients with cryptogenic cirrhosis: a case-control study.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2000; </w:t>
      </w:r>
      <w:r w:rsidRPr="00C06798">
        <w:rPr>
          <w:rFonts w:ascii="Book Antiqua" w:hAnsi="Book Antiqua" w:cs="宋体"/>
          <w:b/>
          <w:bCs/>
          <w:color w:val="000000" w:themeColor="text1"/>
          <w:kern w:val="0"/>
          <w:sz w:val="24"/>
        </w:rPr>
        <w:t>32</w:t>
      </w:r>
      <w:r w:rsidRPr="00C06798">
        <w:rPr>
          <w:rFonts w:ascii="Book Antiqua" w:hAnsi="Book Antiqua" w:cs="宋体"/>
          <w:color w:val="000000" w:themeColor="text1"/>
          <w:kern w:val="0"/>
          <w:sz w:val="24"/>
        </w:rPr>
        <w:t>: 689-692 [PMID: 11003611 DOI: 10.1053/jhep.2000.17894]</w:t>
      </w:r>
    </w:p>
    <w:p w:rsidR="00D508DC" w:rsidRPr="00C06798" w:rsidRDefault="00D508DC" w:rsidP="00D508DC">
      <w:pPr>
        <w:widowControl/>
        <w:spacing w:line="360" w:lineRule="auto"/>
        <w:rPr>
          <w:rFonts w:ascii="Book Antiqua" w:hAnsi="Book Antiqua" w:cs="宋体"/>
          <w:color w:val="000000" w:themeColor="text1"/>
          <w:kern w:val="0"/>
          <w:sz w:val="24"/>
        </w:rPr>
      </w:pPr>
      <w:r w:rsidRPr="000D68C4">
        <w:rPr>
          <w:rFonts w:ascii="Book Antiqua" w:hAnsi="Book Antiqua" w:cs="宋体"/>
          <w:color w:val="000000" w:themeColor="text1"/>
          <w:kern w:val="0"/>
          <w:sz w:val="24"/>
          <w:lang w:val="es-ES_tradnl"/>
        </w:rPr>
        <w:t>56 </w:t>
      </w:r>
      <w:r w:rsidRPr="000D68C4">
        <w:rPr>
          <w:rFonts w:ascii="Book Antiqua" w:hAnsi="Book Antiqua" w:cs="宋体"/>
          <w:b/>
          <w:bCs/>
          <w:color w:val="000000" w:themeColor="text1"/>
          <w:kern w:val="0"/>
          <w:sz w:val="24"/>
          <w:lang w:val="es-ES_tradnl"/>
        </w:rPr>
        <w:t>Marrero JA</w:t>
      </w:r>
      <w:r w:rsidRPr="000D68C4">
        <w:rPr>
          <w:rFonts w:ascii="Book Antiqua" w:hAnsi="Book Antiqua" w:cs="宋体"/>
          <w:color w:val="000000" w:themeColor="text1"/>
          <w:kern w:val="0"/>
          <w:sz w:val="24"/>
          <w:lang w:val="es-ES_tradnl"/>
        </w:rPr>
        <w:t xml:space="preserve">, Fontana RJ, Su GL, Conjeevaram HS, Emick DM, Lok AS. </w:t>
      </w:r>
      <w:r w:rsidRPr="00C06798">
        <w:rPr>
          <w:rFonts w:ascii="Book Antiqua" w:hAnsi="Book Antiqua" w:cs="宋体"/>
          <w:color w:val="000000" w:themeColor="text1"/>
          <w:kern w:val="0"/>
          <w:sz w:val="24"/>
        </w:rPr>
        <w:t xml:space="preserve">NAFLD may be a common underlying liver disease in patients with hepatocellular carcinoma in the </w:t>
      </w:r>
      <w:r w:rsidRPr="00C06798">
        <w:rPr>
          <w:rFonts w:ascii="Book Antiqua" w:hAnsi="Book Antiqua" w:cs="宋体"/>
          <w:color w:val="000000" w:themeColor="text1"/>
          <w:kern w:val="0"/>
          <w:sz w:val="24"/>
        </w:rPr>
        <w:lastRenderedPageBreak/>
        <w:t>United States.</w:t>
      </w:r>
      <w:r w:rsidR="00C365CB"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Hepatology</w:t>
      </w:r>
      <w:proofErr w:type="spellEnd"/>
      <w:r w:rsidR="00C365CB" w:rsidRPr="00C06798">
        <w:rPr>
          <w:rFonts w:ascii="Book Antiqua" w:hAnsi="Book Antiqua" w:cs="宋体"/>
          <w:color w:val="000000" w:themeColor="text1"/>
          <w:kern w:val="0"/>
          <w:sz w:val="24"/>
        </w:rPr>
        <w:t xml:space="preserve"> 2002; </w:t>
      </w:r>
      <w:r w:rsidRPr="00C06798">
        <w:rPr>
          <w:rFonts w:ascii="Book Antiqua" w:hAnsi="Book Antiqua" w:cs="宋体"/>
          <w:b/>
          <w:bCs/>
          <w:color w:val="000000" w:themeColor="text1"/>
          <w:kern w:val="0"/>
          <w:sz w:val="24"/>
        </w:rPr>
        <w:t>36</w:t>
      </w:r>
      <w:r w:rsidRPr="00C06798">
        <w:rPr>
          <w:rFonts w:ascii="Book Antiqua" w:hAnsi="Book Antiqua" w:cs="宋体"/>
          <w:color w:val="000000" w:themeColor="text1"/>
          <w:kern w:val="0"/>
          <w:sz w:val="24"/>
        </w:rPr>
        <w:t>: 1349-1354 [PMID: 12447858 DOI: 10.1002/hep.1840360609]</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57 </w:t>
      </w:r>
      <w:proofErr w:type="spellStart"/>
      <w:r w:rsidRPr="00C06798">
        <w:rPr>
          <w:rFonts w:ascii="Book Antiqua" w:hAnsi="Book Antiqua" w:cs="宋体"/>
          <w:b/>
          <w:bCs/>
          <w:color w:val="000000" w:themeColor="text1"/>
          <w:kern w:val="0"/>
          <w:sz w:val="24"/>
        </w:rPr>
        <w:t>Thornalley</w:t>
      </w:r>
      <w:proofErr w:type="spellEnd"/>
      <w:r w:rsidRPr="00C06798">
        <w:rPr>
          <w:rFonts w:ascii="Book Antiqua" w:hAnsi="Book Antiqua" w:cs="宋体"/>
          <w:b/>
          <w:bCs/>
          <w:color w:val="000000" w:themeColor="text1"/>
          <w:kern w:val="0"/>
          <w:sz w:val="24"/>
        </w:rPr>
        <w:t xml:space="preserve"> PJ</w:t>
      </w:r>
      <w:r w:rsidRPr="00C06798">
        <w:rPr>
          <w:rFonts w:ascii="Book Antiqua" w:hAnsi="Book Antiqua" w:cs="宋体"/>
          <w:color w:val="000000" w:themeColor="text1"/>
          <w:kern w:val="0"/>
          <w:sz w:val="24"/>
        </w:rPr>
        <w:t>.</w:t>
      </w:r>
      <w:proofErr w:type="gramEnd"/>
      <w:r w:rsidRPr="00C06798">
        <w:rPr>
          <w:rFonts w:ascii="Book Antiqua" w:hAnsi="Book Antiqua" w:cs="宋体"/>
          <w:color w:val="000000" w:themeColor="text1"/>
          <w:kern w:val="0"/>
          <w:sz w:val="24"/>
        </w:rPr>
        <w:t xml:space="preserve"> Pharmacology of methylglyoxal: formation, modification of proteins and nucleic acids, and enzymatic detoxification--a role in pathogenesis and </w:t>
      </w:r>
      <w:proofErr w:type="spellStart"/>
      <w:r w:rsidRPr="00C06798">
        <w:rPr>
          <w:rFonts w:ascii="Book Antiqua" w:hAnsi="Book Antiqua" w:cs="宋体"/>
          <w:color w:val="000000" w:themeColor="text1"/>
          <w:kern w:val="0"/>
          <w:sz w:val="24"/>
        </w:rPr>
        <w:t>antiproliferative</w:t>
      </w:r>
      <w:proofErr w:type="spellEnd"/>
      <w:r w:rsidRPr="00C06798">
        <w:rPr>
          <w:rFonts w:ascii="Book Antiqua" w:hAnsi="Book Antiqua" w:cs="宋体"/>
          <w:color w:val="000000" w:themeColor="text1"/>
          <w:kern w:val="0"/>
          <w:sz w:val="24"/>
        </w:rPr>
        <w:t xml:space="preserve"> chemotherapy. </w:t>
      </w:r>
      <w:r w:rsidRPr="00C06798">
        <w:rPr>
          <w:rFonts w:ascii="Book Antiqua" w:hAnsi="Book Antiqua" w:cs="宋体"/>
          <w:i/>
          <w:iCs/>
          <w:color w:val="000000" w:themeColor="text1"/>
          <w:kern w:val="0"/>
          <w:sz w:val="24"/>
        </w:rPr>
        <w:t xml:space="preserve">Gen </w:t>
      </w:r>
      <w:proofErr w:type="spellStart"/>
      <w:r w:rsidRPr="00C06798">
        <w:rPr>
          <w:rFonts w:ascii="Book Antiqua" w:hAnsi="Book Antiqua" w:cs="宋体"/>
          <w:i/>
          <w:iCs/>
          <w:color w:val="000000" w:themeColor="text1"/>
          <w:kern w:val="0"/>
          <w:sz w:val="24"/>
        </w:rPr>
        <w:t>Pharmacol</w:t>
      </w:r>
      <w:proofErr w:type="spellEnd"/>
      <w:r w:rsidRPr="00C06798">
        <w:rPr>
          <w:rFonts w:ascii="Book Antiqua" w:hAnsi="Book Antiqua" w:cs="宋体"/>
          <w:color w:val="000000" w:themeColor="text1"/>
          <w:kern w:val="0"/>
          <w:sz w:val="24"/>
        </w:rPr>
        <w:t> 1996; </w:t>
      </w:r>
      <w:r w:rsidRPr="00C06798">
        <w:rPr>
          <w:rFonts w:ascii="Book Antiqua" w:hAnsi="Book Antiqua" w:cs="宋体"/>
          <w:b/>
          <w:bCs/>
          <w:color w:val="000000" w:themeColor="text1"/>
          <w:kern w:val="0"/>
          <w:sz w:val="24"/>
        </w:rPr>
        <w:t>27</w:t>
      </w:r>
      <w:r w:rsidRPr="00C06798">
        <w:rPr>
          <w:rFonts w:ascii="Book Antiqua" w:hAnsi="Book Antiqua" w:cs="宋体"/>
          <w:color w:val="000000" w:themeColor="text1"/>
          <w:kern w:val="0"/>
          <w:sz w:val="24"/>
        </w:rPr>
        <w:t>: 565-573 [PMID: 8853285 DOI: 10.1016/0306-3623(95)02054-3]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58 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Makita Z, Yanagisawa K, Kameda Y, Koike T. Detection of </w:t>
      </w:r>
      <w:proofErr w:type="spellStart"/>
      <w:r w:rsidRPr="00C06798">
        <w:rPr>
          <w:rFonts w:ascii="Book Antiqua" w:hAnsi="Book Antiqua" w:cs="宋体"/>
          <w:color w:val="000000" w:themeColor="text1"/>
          <w:kern w:val="0"/>
          <w:sz w:val="24"/>
        </w:rPr>
        <w:t>noncarboxymethyllysine</w:t>
      </w:r>
      <w:proofErr w:type="spellEnd"/>
      <w:r w:rsidRPr="00C06798">
        <w:rPr>
          <w:rFonts w:ascii="Book Antiqua" w:hAnsi="Book Antiqua" w:cs="宋体"/>
          <w:color w:val="000000" w:themeColor="text1"/>
          <w:kern w:val="0"/>
          <w:sz w:val="24"/>
        </w:rPr>
        <w:t xml:space="preserve"> and </w:t>
      </w:r>
      <w:proofErr w:type="spellStart"/>
      <w:r w:rsidRPr="00C06798">
        <w:rPr>
          <w:rFonts w:ascii="Book Antiqua" w:hAnsi="Book Antiqua" w:cs="宋体"/>
          <w:color w:val="000000" w:themeColor="text1"/>
          <w:kern w:val="0"/>
          <w:sz w:val="24"/>
        </w:rPr>
        <w:t>carboxymethyllysine</w:t>
      </w:r>
      <w:proofErr w:type="spellEnd"/>
      <w:r w:rsidRPr="00C06798">
        <w:rPr>
          <w:rFonts w:ascii="Book Antiqua" w:hAnsi="Book Antiqua" w:cs="宋体"/>
          <w:color w:val="000000" w:themeColor="text1"/>
          <w:kern w:val="0"/>
          <w:sz w:val="24"/>
        </w:rPr>
        <w:t xml:space="preserve"> advanced glycation end products (AGE) in serum of diabetic patients.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1999; </w:t>
      </w:r>
      <w:r w:rsidRPr="00C06798">
        <w:rPr>
          <w:rFonts w:ascii="Book Antiqua" w:hAnsi="Book Antiqua" w:cs="宋体"/>
          <w:b/>
          <w:bCs/>
          <w:color w:val="000000" w:themeColor="text1"/>
          <w:kern w:val="0"/>
          <w:sz w:val="24"/>
        </w:rPr>
        <w:t>5</w:t>
      </w:r>
      <w:r w:rsidRPr="00C06798">
        <w:rPr>
          <w:rFonts w:ascii="Book Antiqua" w:hAnsi="Book Antiqua" w:cs="宋体"/>
          <w:color w:val="000000" w:themeColor="text1"/>
          <w:kern w:val="0"/>
          <w:sz w:val="24"/>
        </w:rPr>
        <w:t>: 393-405 [PMID: 10415164]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59 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Makita Z, </w:t>
      </w:r>
      <w:proofErr w:type="spellStart"/>
      <w:r w:rsidRPr="00C06798">
        <w:rPr>
          <w:rFonts w:ascii="Book Antiqua" w:hAnsi="Book Antiqua" w:cs="宋体"/>
          <w:color w:val="000000" w:themeColor="text1"/>
          <w:kern w:val="0"/>
          <w:sz w:val="24"/>
        </w:rPr>
        <w:t>Bucala</w:t>
      </w:r>
      <w:proofErr w:type="spellEnd"/>
      <w:r w:rsidRPr="00C06798">
        <w:rPr>
          <w:rFonts w:ascii="Book Antiqua" w:hAnsi="Book Antiqua" w:cs="宋体"/>
          <w:color w:val="000000" w:themeColor="text1"/>
          <w:kern w:val="0"/>
          <w:sz w:val="24"/>
        </w:rPr>
        <w:t xml:space="preserve"> R, Suzuki T, Koike T, Kameda Y. Immunological evidence that non-</w:t>
      </w:r>
      <w:proofErr w:type="spellStart"/>
      <w:r w:rsidRPr="00C06798">
        <w:rPr>
          <w:rFonts w:ascii="Book Antiqua" w:hAnsi="Book Antiqua" w:cs="宋体"/>
          <w:color w:val="000000" w:themeColor="text1"/>
          <w:kern w:val="0"/>
          <w:sz w:val="24"/>
        </w:rPr>
        <w:t>carboxymethyllysine</w:t>
      </w:r>
      <w:proofErr w:type="spellEnd"/>
      <w:r w:rsidRPr="00C06798">
        <w:rPr>
          <w:rFonts w:ascii="Book Antiqua" w:hAnsi="Book Antiqua" w:cs="宋体"/>
          <w:color w:val="000000" w:themeColor="text1"/>
          <w:kern w:val="0"/>
          <w:sz w:val="24"/>
        </w:rPr>
        <w:t xml:space="preserve">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end-products are produced from short chain sugars and </w:t>
      </w:r>
      <w:proofErr w:type="spellStart"/>
      <w:r w:rsidRPr="00C06798">
        <w:rPr>
          <w:rFonts w:ascii="Book Antiqua" w:hAnsi="Book Antiqua" w:cs="宋体"/>
          <w:color w:val="000000" w:themeColor="text1"/>
          <w:kern w:val="0"/>
          <w:sz w:val="24"/>
        </w:rPr>
        <w:t>dicarbonyl</w:t>
      </w:r>
      <w:proofErr w:type="spellEnd"/>
      <w:r w:rsidRPr="00C06798">
        <w:rPr>
          <w:rFonts w:ascii="Book Antiqua" w:hAnsi="Book Antiqua" w:cs="宋体"/>
          <w:color w:val="000000" w:themeColor="text1"/>
          <w:kern w:val="0"/>
          <w:sz w:val="24"/>
        </w:rPr>
        <w:t xml:space="preserve"> compounds in vivo.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2000; </w:t>
      </w:r>
      <w:r w:rsidRPr="00C06798">
        <w:rPr>
          <w:rFonts w:ascii="Book Antiqua" w:hAnsi="Book Antiqua" w:cs="宋体"/>
          <w:b/>
          <w:bCs/>
          <w:color w:val="000000" w:themeColor="text1"/>
          <w:kern w:val="0"/>
          <w:sz w:val="24"/>
        </w:rPr>
        <w:t>6</w:t>
      </w:r>
      <w:r w:rsidRPr="00C06798">
        <w:rPr>
          <w:rFonts w:ascii="Book Antiqua" w:hAnsi="Book Antiqua" w:cs="宋体"/>
          <w:color w:val="000000" w:themeColor="text1"/>
          <w:kern w:val="0"/>
          <w:sz w:val="24"/>
        </w:rPr>
        <w:t>: 114-125 [PMID: 10859028]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60 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Yanase</w:t>
      </w:r>
      <w:proofErr w:type="spellEnd"/>
      <w:r w:rsidRPr="00C06798">
        <w:rPr>
          <w:rFonts w:ascii="Book Antiqua" w:hAnsi="Book Antiqua" w:cs="宋体"/>
          <w:color w:val="000000" w:themeColor="text1"/>
          <w:kern w:val="0"/>
          <w:sz w:val="24"/>
        </w:rPr>
        <w:t xml:space="preserve"> Y, Matsuura N, Yamagishi Si S, Kameda Y, </w:t>
      </w:r>
      <w:proofErr w:type="spellStart"/>
      <w:r w:rsidRPr="00C06798">
        <w:rPr>
          <w:rFonts w:ascii="Book Antiqua" w:hAnsi="Book Antiqua" w:cs="宋体"/>
          <w:color w:val="000000" w:themeColor="text1"/>
          <w:kern w:val="0"/>
          <w:sz w:val="24"/>
        </w:rPr>
        <w:t>Bucala</w:t>
      </w:r>
      <w:proofErr w:type="spellEnd"/>
      <w:r w:rsidRPr="00C06798">
        <w:rPr>
          <w:rFonts w:ascii="Book Antiqua" w:hAnsi="Book Antiqua" w:cs="宋体"/>
          <w:color w:val="000000" w:themeColor="text1"/>
          <w:kern w:val="0"/>
          <w:sz w:val="24"/>
        </w:rPr>
        <w:t xml:space="preserve"> R, Makita Z. Immunological detection of a novel advanced glycation end-product.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7</w:t>
      </w:r>
      <w:r w:rsidRPr="00C06798">
        <w:rPr>
          <w:rFonts w:ascii="Book Antiqua" w:hAnsi="Book Antiqua" w:cs="宋体"/>
          <w:color w:val="000000" w:themeColor="text1"/>
          <w:kern w:val="0"/>
          <w:sz w:val="24"/>
        </w:rPr>
        <w:t>: 783-791 [PMID: 11788793]</w:t>
      </w:r>
    </w:p>
    <w:bookmarkEnd w:id="172"/>
    <w:bookmarkEnd w:id="173"/>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61 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Iwaki M, </w:t>
      </w:r>
      <w:proofErr w:type="spellStart"/>
      <w:r w:rsidRPr="00C06798">
        <w:rPr>
          <w:rFonts w:ascii="Book Antiqua" w:hAnsi="Book Antiqua" w:cs="宋体"/>
          <w:color w:val="000000" w:themeColor="text1"/>
          <w:kern w:val="0"/>
          <w:sz w:val="24"/>
        </w:rPr>
        <w:t>Takino</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Shirai</w:t>
      </w:r>
      <w:proofErr w:type="spellEnd"/>
      <w:r w:rsidRPr="00C06798">
        <w:rPr>
          <w:rFonts w:ascii="Book Antiqua" w:hAnsi="Book Antiqua" w:cs="宋体"/>
          <w:color w:val="000000" w:themeColor="text1"/>
          <w:kern w:val="0"/>
          <w:sz w:val="24"/>
        </w:rPr>
        <w:t xml:space="preserve"> H, Kawakami M, </w:t>
      </w:r>
      <w:proofErr w:type="spellStart"/>
      <w:r w:rsidRPr="00C06798">
        <w:rPr>
          <w:rFonts w:ascii="Book Antiqua" w:hAnsi="Book Antiqua" w:cs="宋体"/>
          <w:color w:val="000000" w:themeColor="text1"/>
          <w:kern w:val="0"/>
          <w:sz w:val="24"/>
        </w:rPr>
        <w:t>Bucala</w:t>
      </w:r>
      <w:proofErr w:type="spellEnd"/>
      <w:r w:rsidRPr="00C06798">
        <w:rPr>
          <w:rFonts w:ascii="Book Antiqua" w:hAnsi="Book Antiqua" w:cs="宋体"/>
          <w:color w:val="000000" w:themeColor="text1"/>
          <w:kern w:val="0"/>
          <w:sz w:val="24"/>
        </w:rPr>
        <w:t xml:space="preserve"> R, Yamagishi S. Immunological detection of fructose-derived advanced glycation end-products. </w:t>
      </w:r>
      <w:r w:rsidRPr="00C06798">
        <w:rPr>
          <w:rFonts w:ascii="Book Antiqua" w:hAnsi="Book Antiqua" w:cs="宋体"/>
          <w:i/>
          <w:iCs/>
          <w:color w:val="000000" w:themeColor="text1"/>
          <w:kern w:val="0"/>
          <w:sz w:val="24"/>
        </w:rPr>
        <w:t>Lab Invest</w:t>
      </w:r>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90</w:t>
      </w:r>
      <w:r w:rsidRPr="00C06798">
        <w:rPr>
          <w:rFonts w:ascii="Book Antiqua" w:hAnsi="Book Antiqua" w:cs="宋体"/>
          <w:color w:val="000000" w:themeColor="text1"/>
          <w:kern w:val="0"/>
          <w:sz w:val="24"/>
        </w:rPr>
        <w:t>: 1117-1127 [PMID: 20212455 DOI: 10.1038/labinvest.2010.62]</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62 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Yamagishi S. Alternative routes for the formation of glyceraldehyde-derived AGEs (TAGE) in vivo.</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Med Hypotheses</w:t>
      </w:r>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63</w:t>
      </w:r>
      <w:r w:rsidRPr="00C06798">
        <w:rPr>
          <w:rFonts w:ascii="Book Antiqua" w:hAnsi="Book Antiqua" w:cs="宋体"/>
          <w:color w:val="000000" w:themeColor="text1"/>
          <w:kern w:val="0"/>
          <w:sz w:val="24"/>
        </w:rPr>
        <w:t>: 453-455 [PMID: 15288367 DOI: 10.1016/j.mehy.2004.03.005]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63 </w:t>
      </w:r>
      <w:proofErr w:type="spellStart"/>
      <w:r w:rsidRPr="00C06798">
        <w:rPr>
          <w:rFonts w:ascii="Book Antiqua" w:hAnsi="Book Antiqua" w:cs="宋体"/>
          <w:b/>
          <w:bCs/>
          <w:color w:val="000000" w:themeColor="text1"/>
          <w:kern w:val="0"/>
          <w:sz w:val="24"/>
        </w:rPr>
        <w:t>Bucala</w:t>
      </w:r>
      <w:proofErr w:type="spellEnd"/>
      <w:r w:rsidRPr="00C06798">
        <w:rPr>
          <w:rFonts w:ascii="Book Antiqua" w:hAnsi="Book Antiqua" w:cs="宋体"/>
          <w:b/>
          <w:bCs/>
          <w:color w:val="000000" w:themeColor="text1"/>
          <w:kern w:val="0"/>
          <w:sz w:val="24"/>
        </w:rPr>
        <w:t xml:space="preserve"> R</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Cerami</w:t>
      </w:r>
      <w:proofErr w:type="spellEnd"/>
      <w:r w:rsidRPr="00C06798">
        <w:rPr>
          <w:rFonts w:ascii="Book Antiqua" w:hAnsi="Book Antiqua" w:cs="宋体"/>
          <w:color w:val="000000" w:themeColor="text1"/>
          <w:kern w:val="0"/>
          <w:sz w:val="24"/>
        </w:rPr>
        <w:t xml:space="preserve"> A. Advanced glycosylation: chemistry, biology, and implications for diabetes and aging. </w:t>
      </w:r>
      <w:proofErr w:type="spellStart"/>
      <w:r w:rsidRPr="00C06798">
        <w:rPr>
          <w:rFonts w:ascii="Book Antiqua" w:hAnsi="Book Antiqua" w:cs="宋体"/>
          <w:i/>
          <w:iCs/>
          <w:color w:val="000000" w:themeColor="text1"/>
          <w:kern w:val="0"/>
          <w:sz w:val="24"/>
        </w:rPr>
        <w:t>Adv</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Pharmacol</w:t>
      </w:r>
      <w:proofErr w:type="spellEnd"/>
      <w:r w:rsidRPr="00C06798">
        <w:rPr>
          <w:rFonts w:ascii="Book Antiqua" w:hAnsi="Book Antiqua" w:cs="宋体"/>
          <w:color w:val="000000" w:themeColor="text1"/>
          <w:kern w:val="0"/>
          <w:sz w:val="24"/>
        </w:rPr>
        <w:t> 1992; </w:t>
      </w:r>
      <w:r w:rsidRPr="00C06798">
        <w:rPr>
          <w:rFonts w:ascii="Book Antiqua" w:hAnsi="Book Antiqua" w:cs="宋体"/>
          <w:b/>
          <w:bCs/>
          <w:color w:val="000000" w:themeColor="text1"/>
          <w:kern w:val="0"/>
          <w:sz w:val="24"/>
        </w:rPr>
        <w:t>23</w:t>
      </w:r>
      <w:r w:rsidRPr="00C06798">
        <w:rPr>
          <w:rFonts w:ascii="Book Antiqua" w:hAnsi="Book Antiqua" w:cs="宋体"/>
          <w:color w:val="000000" w:themeColor="text1"/>
          <w:kern w:val="0"/>
          <w:sz w:val="24"/>
        </w:rPr>
        <w:t>: 1-34 [PMID: 1540533 DOI: 10.1016/S1054-3589(08)60961-8]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64 </w:t>
      </w:r>
      <w:proofErr w:type="spellStart"/>
      <w:r w:rsidRPr="00C06798">
        <w:rPr>
          <w:rFonts w:ascii="Book Antiqua" w:hAnsi="Book Antiqua" w:cs="宋体"/>
          <w:b/>
          <w:bCs/>
          <w:color w:val="000000" w:themeColor="text1"/>
          <w:kern w:val="0"/>
          <w:sz w:val="24"/>
        </w:rPr>
        <w:t>Vlassara</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Bucala</w:t>
      </w:r>
      <w:proofErr w:type="spellEnd"/>
      <w:r w:rsidRPr="00C06798">
        <w:rPr>
          <w:rFonts w:ascii="Book Antiqua" w:hAnsi="Book Antiqua" w:cs="宋体"/>
          <w:color w:val="000000" w:themeColor="text1"/>
          <w:kern w:val="0"/>
          <w:sz w:val="24"/>
        </w:rPr>
        <w:t xml:space="preserve"> R, Striker L. Pathogenic effects of advanced glycosylation: biochemical, biologic, and clinical implications for diabetes and aging. </w:t>
      </w:r>
      <w:r w:rsidRPr="00C06798">
        <w:rPr>
          <w:rFonts w:ascii="Book Antiqua" w:hAnsi="Book Antiqua" w:cs="宋体"/>
          <w:i/>
          <w:iCs/>
          <w:color w:val="000000" w:themeColor="text1"/>
          <w:kern w:val="0"/>
          <w:sz w:val="24"/>
        </w:rPr>
        <w:t>Lab Invest</w:t>
      </w:r>
      <w:r w:rsidRPr="00C06798">
        <w:rPr>
          <w:rFonts w:ascii="Book Antiqua" w:hAnsi="Book Antiqua" w:cs="宋体"/>
          <w:color w:val="000000" w:themeColor="text1"/>
          <w:kern w:val="0"/>
          <w:sz w:val="24"/>
        </w:rPr>
        <w:t> 1994; </w:t>
      </w:r>
      <w:r w:rsidRPr="00C06798">
        <w:rPr>
          <w:rFonts w:ascii="Book Antiqua" w:hAnsi="Book Antiqua" w:cs="宋体"/>
          <w:b/>
          <w:bCs/>
          <w:color w:val="000000" w:themeColor="text1"/>
          <w:kern w:val="0"/>
          <w:sz w:val="24"/>
        </w:rPr>
        <w:t>70</w:t>
      </w:r>
      <w:r w:rsidRPr="00C06798">
        <w:rPr>
          <w:rFonts w:ascii="Book Antiqua" w:hAnsi="Book Antiqua" w:cs="宋体"/>
          <w:color w:val="000000" w:themeColor="text1"/>
          <w:kern w:val="0"/>
          <w:sz w:val="24"/>
        </w:rPr>
        <w:t>: 138-151 [PMID: 8139257]</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65 </w:t>
      </w:r>
      <w:r w:rsidRPr="00C06798">
        <w:rPr>
          <w:rFonts w:ascii="Book Antiqua" w:hAnsi="Book Antiqua" w:cs="宋体"/>
          <w:b/>
          <w:bCs/>
          <w:color w:val="000000" w:themeColor="text1"/>
          <w:kern w:val="0"/>
          <w:sz w:val="24"/>
        </w:rPr>
        <w:t>Brownlee M</w:t>
      </w:r>
      <w:r w:rsidRPr="00C06798">
        <w:rPr>
          <w:rFonts w:ascii="Book Antiqua" w:hAnsi="Book Antiqua" w:cs="宋体"/>
          <w:color w:val="000000" w:themeColor="text1"/>
          <w:kern w:val="0"/>
          <w:sz w:val="24"/>
        </w:rPr>
        <w:t>. Advanced protein glycosylation in diabetes and aging.</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Annu</w:t>
      </w:r>
      <w:proofErr w:type="spellEnd"/>
      <w:r w:rsidRPr="00C06798">
        <w:rPr>
          <w:rFonts w:ascii="Book Antiqua" w:hAnsi="Book Antiqua" w:cs="宋体"/>
          <w:i/>
          <w:iCs/>
          <w:color w:val="000000" w:themeColor="text1"/>
          <w:kern w:val="0"/>
          <w:sz w:val="24"/>
        </w:rPr>
        <w:t xml:space="preserve"> Rev Med</w:t>
      </w:r>
      <w:r w:rsidRPr="00C06798">
        <w:rPr>
          <w:rFonts w:ascii="Book Antiqua" w:hAnsi="Book Antiqua" w:cs="宋体"/>
          <w:color w:val="000000" w:themeColor="text1"/>
          <w:kern w:val="0"/>
          <w:sz w:val="24"/>
        </w:rPr>
        <w:t> 1995; </w:t>
      </w:r>
      <w:r w:rsidRPr="00C06798">
        <w:rPr>
          <w:rFonts w:ascii="Book Antiqua" w:hAnsi="Book Antiqua" w:cs="宋体"/>
          <w:b/>
          <w:bCs/>
          <w:color w:val="000000" w:themeColor="text1"/>
          <w:kern w:val="0"/>
          <w:sz w:val="24"/>
        </w:rPr>
        <w:t>46</w:t>
      </w:r>
      <w:r w:rsidRPr="00C06798">
        <w:rPr>
          <w:rFonts w:ascii="Book Antiqua" w:hAnsi="Book Antiqua" w:cs="宋体"/>
          <w:color w:val="000000" w:themeColor="text1"/>
          <w:kern w:val="0"/>
          <w:sz w:val="24"/>
        </w:rPr>
        <w:t>: 223-234 [PMID: 7598459 DOI: 10.1146/annurev.med.46.1.223]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66 </w:t>
      </w:r>
      <w:r w:rsidRPr="00C06798">
        <w:rPr>
          <w:rFonts w:ascii="Book Antiqua" w:hAnsi="Book Antiqua" w:cs="宋体"/>
          <w:b/>
          <w:bCs/>
          <w:color w:val="000000" w:themeColor="text1"/>
          <w:kern w:val="0"/>
          <w:sz w:val="24"/>
        </w:rPr>
        <w:t>Brownlee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Cerami</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Vlassara</w:t>
      </w:r>
      <w:proofErr w:type="spellEnd"/>
      <w:r w:rsidRPr="00C06798">
        <w:rPr>
          <w:rFonts w:ascii="Book Antiqua" w:hAnsi="Book Antiqua" w:cs="宋体"/>
          <w:color w:val="000000" w:themeColor="text1"/>
          <w:kern w:val="0"/>
          <w:sz w:val="24"/>
        </w:rPr>
        <w:t xml:space="preserve"> H. Advanced glycosylation end products in tissue and the biochemical basis of diabetic complications. </w:t>
      </w:r>
      <w:r w:rsidRPr="00C06798">
        <w:rPr>
          <w:rFonts w:ascii="Book Antiqua" w:hAnsi="Book Antiqua" w:cs="宋体"/>
          <w:i/>
          <w:iCs/>
          <w:color w:val="000000" w:themeColor="text1"/>
          <w:kern w:val="0"/>
          <w:sz w:val="24"/>
        </w:rPr>
        <w:t xml:space="preserve">N </w:t>
      </w:r>
      <w:proofErr w:type="spellStart"/>
      <w:r w:rsidRPr="00C06798">
        <w:rPr>
          <w:rFonts w:ascii="Book Antiqua" w:hAnsi="Book Antiqua" w:cs="宋体"/>
          <w:i/>
          <w:iCs/>
          <w:color w:val="000000" w:themeColor="text1"/>
          <w:kern w:val="0"/>
          <w:sz w:val="24"/>
        </w:rPr>
        <w:t>Engl</w:t>
      </w:r>
      <w:proofErr w:type="spellEnd"/>
      <w:r w:rsidRPr="00C06798">
        <w:rPr>
          <w:rFonts w:ascii="Book Antiqua" w:hAnsi="Book Antiqua" w:cs="宋体"/>
          <w:i/>
          <w:iCs/>
          <w:color w:val="000000" w:themeColor="text1"/>
          <w:kern w:val="0"/>
          <w:sz w:val="24"/>
        </w:rPr>
        <w:t xml:space="preserve"> J Med</w:t>
      </w:r>
      <w:r w:rsidRPr="00C06798">
        <w:rPr>
          <w:rFonts w:ascii="Book Antiqua" w:hAnsi="Book Antiqua" w:cs="宋体"/>
          <w:color w:val="000000" w:themeColor="text1"/>
          <w:kern w:val="0"/>
          <w:sz w:val="24"/>
        </w:rPr>
        <w:t> 1988; </w:t>
      </w:r>
      <w:r w:rsidRPr="00C06798">
        <w:rPr>
          <w:rFonts w:ascii="Book Antiqua" w:hAnsi="Book Antiqua" w:cs="宋体"/>
          <w:b/>
          <w:bCs/>
          <w:color w:val="000000" w:themeColor="text1"/>
          <w:kern w:val="0"/>
          <w:sz w:val="24"/>
        </w:rPr>
        <w:t>318</w:t>
      </w:r>
      <w:r w:rsidRPr="00C06798">
        <w:rPr>
          <w:rFonts w:ascii="Book Antiqua" w:hAnsi="Book Antiqua" w:cs="宋体"/>
          <w:color w:val="000000" w:themeColor="text1"/>
          <w:kern w:val="0"/>
          <w:sz w:val="24"/>
        </w:rPr>
        <w:t>: 1315-1321 [PMID: 3283558 DOI: 10.1056/NEJM198805193182007]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67 </w:t>
      </w:r>
      <w:proofErr w:type="spellStart"/>
      <w:r w:rsidRPr="00C06798">
        <w:rPr>
          <w:rFonts w:ascii="Book Antiqua" w:hAnsi="Book Antiqua" w:cs="宋体"/>
          <w:b/>
          <w:bCs/>
          <w:color w:val="000000" w:themeColor="text1"/>
          <w:kern w:val="0"/>
          <w:sz w:val="24"/>
        </w:rPr>
        <w:t>Monnier</w:t>
      </w:r>
      <w:proofErr w:type="spellEnd"/>
      <w:r w:rsidRPr="00C06798">
        <w:rPr>
          <w:rFonts w:ascii="Book Antiqua" w:hAnsi="Book Antiqua" w:cs="宋体"/>
          <w:b/>
          <w:bCs/>
          <w:color w:val="000000" w:themeColor="text1"/>
          <w:kern w:val="0"/>
          <w:sz w:val="24"/>
        </w:rPr>
        <w:t xml:space="preserve"> VM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Cerami</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Nonenzymatic</w:t>
      </w:r>
      <w:proofErr w:type="spellEnd"/>
      <w:r w:rsidRPr="00C06798">
        <w:rPr>
          <w:rFonts w:ascii="Book Antiqua" w:hAnsi="Book Antiqua" w:cs="宋体"/>
          <w:color w:val="000000" w:themeColor="text1"/>
          <w:kern w:val="0"/>
          <w:sz w:val="24"/>
        </w:rPr>
        <w:t xml:space="preserve"> browning in vivo: possible process for aging of long-lived proteins. </w:t>
      </w:r>
      <w:r w:rsidRPr="00C06798">
        <w:rPr>
          <w:rFonts w:ascii="Book Antiqua" w:hAnsi="Book Antiqua" w:cs="宋体"/>
          <w:i/>
          <w:iCs/>
          <w:color w:val="000000" w:themeColor="text1"/>
          <w:kern w:val="0"/>
          <w:sz w:val="24"/>
        </w:rPr>
        <w:t>Science</w:t>
      </w:r>
      <w:r w:rsidRPr="00C06798">
        <w:rPr>
          <w:rFonts w:ascii="Book Antiqua" w:hAnsi="Book Antiqua" w:cs="宋体"/>
          <w:color w:val="000000" w:themeColor="text1"/>
          <w:kern w:val="0"/>
          <w:sz w:val="24"/>
        </w:rPr>
        <w:t> 1981; </w:t>
      </w:r>
      <w:r w:rsidRPr="00C06798">
        <w:rPr>
          <w:rFonts w:ascii="Book Antiqua" w:hAnsi="Book Antiqua" w:cs="宋体"/>
          <w:b/>
          <w:bCs/>
          <w:color w:val="000000" w:themeColor="text1"/>
          <w:kern w:val="0"/>
          <w:sz w:val="24"/>
        </w:rPr>
        <w:t>211</w:t>
      </w:r>
      <w:r w:rsidRPr="00C06798">
        <w:rPr>
          <w:rFonts w:ascii="Book Antiqua" w:hAnsi="Book Antiqua" w:cs="宋体"/>
          <w:color w:val="000000" w:themeColor="text1"/>
          <w:kern w:val="0"/>
          <w:sz w:val="24"/>
        </w:rPr>
        <w:t>: 491-493 [PMID: 6779377 DOI: 10.1126/science.6779377]</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68 </w:t>
      </w:r>
      <w:r w:rsidRPr="00C06798">
        <w:rPr>
          <w:rFonts w:ascii="Book Antiqua" w:hAnsi="Book Antiqua" w:cs="宋体"/>
          <w:b/>
          <w:bCs/>
          <w:color w:val="000000" w:themeColor="text1"/>
          <w:kern w:val="0"/>
          <w:sz w:val="24"/>
        </w:rPr>
        <w:t>Fu MX</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Requena</w:t>
      </w:r>
      <w:proofErr w:type="spellEnd"/>
      <w:r w:rsidRPr="00C06798">
        <w:rPr>
          <w:rFonts w:ascii="Book Antiqua" w:hAnsi="Book Antiqua" w:cs="宋体"/>
          <w:color w:val="000000" w:themeColor="text1"/>
          <w:kern w:val="0"/>
          <w:sz w:val="24"/>
        </w:rPr>
        <w:t xml:space="preserve"> JR, Jenkins AJ, Lyons TJ, </w:t>
      </w:r>
      <w:proofErr w:type="spellStart"/>
      <w:r w:rsidRPr="00C06798">
        <w:rPr>
          <w:rFonts w:ascii="Book Antiqua" w:hAnsi="Book Antiqua" w:cs="宋体"/>
          <w:color w:val="000000" w:themeColor="text1"/>
          <w:kern w:val="0"/>
          <w:sz w:val="24"/>
        </w:rPr>
        <w:t>Baynes</w:t>
      </w:r>
      <w:proofErr w:type="spellEnd"/>
      <w:r w:rsidRPr="00C06798">
        <w:rPr>
          <w:rFonts w:ascii="Book Antiqua" w:hAnsi="Book Antiqua" w:cs="宋体"/>
          <w:color w:val="000000" w:themeColor="text1"/>
          <w:kern w:val="0"/>
          <w:sz w:val="24"/>
        </w:rPr>
        <w:t xml:space="preserve"> JW, Thorpe SR.</w:t>
      </w:r>
      <w:proofErr w:type="gramEnd"/>
      <w:r w:rsidRPr="00C06798">
        <w:rPr>
          <w:rFonts w:ascii="Book Antiqua" w:hAnsi="Book Antiqua" w:cs="宋体"/>
          <w:color w:val="000000" w:themeColor="text1"/>
          <w:kern w:val="0"/>
          <w:sz w:val="24"/>
        </w:rPr>
        <w:t xml:space="preserve"> The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end product, </w:t>
      </w:r>
      <w:proofErr w:type="spellStart"/>
      <w:r w:rsidRPr="00C06798">
        <w:rPr>
          <w:rFonts w:ascii="Book Antiqua" w:hAnsi="Book Antiqua" w:cs="宋体"/>
          <w:color w:val="000000" w:themeColor="text1"/>
          <w:kern w:val="0"/>
          <w:sz w:val="24"/>
        </w:rPr>
        <w:t>Nepsilon</w:t>
      </w:r>
      <w:proofErr w:type="spellEnd"/>
      <w:r w:rsidRPr="00C06798">
        <w:rPr>
          <w:rFonts w:ascii="Book Antiqua" w:hAnsi="Book Antiqua" w:cs="宋体"/>
          <w:color w:val="000000" w:themeColor="text1"/>
          <w:kern w:val="0"/>
          <w:sz w:val="24"/>
        </w:rPr>
        <w:t>-(</w:t>
      </w:r>
      <w:proofErr w:type="spellStart"/>
      <w:r w:rsidRPr="00C06798">
        <w:rPr>
          <w:rFonts w:ascii="Book Antiqua" w:hAnsi="Book Antiqua" w:cs="宋体"/>
          <w:color w:val="000000" w:themeColor="text1"/>
          <w:kern w:val="0"/>
          <w:sz w:val="24"/>
        </w:rPr>
        <w:t>carboxymethyl</w:t>
      </w:r>
      <w:proofErr w:type="spellEnd"/>
      <w:proofErr w:type="gramStart"/>
      <w:r w:rsidRPr="00C06798">
        <w:rPr>
          <w:rFonts w:ascii="Book Antiqua" w:hAnsi="Book Antiqua" w:cs="宋体"/>
          <w:color w:val="000000" w:themeColor="text1"/>
          <w:kern w:val="0"/>
          <w:sz w:val="24"/>
        </w:rPr>
        <w:t>)lysine</w:t>
      </w:r>
      <w:proofErr w:type="gramEnd"/>
      <w:r w:rsidRPr="00C06798">
        <w:rPr>
          <w:rFonts w:ascii="Book Antiqua" w:hAnsi="Book Antiqua" w:cs="宋体"/>
          <w:color w:val="000000" w:themeColor="text1"/>
          <w:kern w:val="0"/>
          <w:sz w:val="24"/>
        </w:rPr>
        <w:t xml:space="preserve">, is a product of both lipid peroxidation and </w:t>
      </w:r>
      <w:proofErr w:type="spellStart"/>
      <w:r w:rsidRPr="00C06798">
        <w:rPr>
          <w:rFonts w:ascii="Book Antiqua" w:hAnsi="Book Antiqua" w:cs="宋体"/>
          <w:color w:val="000000" w:themeColor="text1"/>
          <w:kern w:val="0"/>
          <w:sz w:val="24"/>
        </w:rPr>
        <w:t>glycoxidation</w:t>
      </w:r>
      <w:proofErr w:type="spellEnd"/>
      <w:r w:rsidRPr="00C06798">
        <w:rPr>
          <w:rFonts w:ascii="Book Antiqua" w:hAnsi="Book Antiqua" w:cs="宋体"/>
          <w:color w:val="000000" w:themeColor="text1"/>
          <w:kern w:val="0"/>
          <w:sz w:val="24"/>
        </w:rPr>
        <w:t xml:space="preserve"> reactions.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Biol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Chem</w:t>
      </w:r>
      <w:proofErr w:type="spellEnd"/>
      <w:r w:rsidRPr="00C06798">
        <w:rPr>
          <w:rFonts w:ascii="Book Antiqua" w:hAnsi="Book Antiqua" w:cs="宋体"/>
          <w:color w:val="000000" w:themeColor="text1"/>
          <w:kern w:val="0"/>
          <w:sz w:val="24"/>
        </w:rPr>
        <w:t> 1996; </w:t>
      </w:r>
      <w:r w:rsidRPr="00C06798">
        <w:rPr>
          <w:rFonts w:ascii="Book Antiqua" w:hAnsi="Book Antiqua" w:cs="宋体"/>
          <w:b/>
          <w:bCs/>
          <w:color w:val="000000" w:themeColor="text1"/>
          <w:kern w:val="0"/>
          <w:sz w:val="24"/>
        </w:rPr>
        <w:t>271</w:t>
      </w:r>
      <w:r w:rsidRPr="00C06798">
        <w:rPr>
          <w:rFonts w:ascii="Book Antiqua" w:hAnsi="Book Antiqua" w:cs="宋体"/>
          <w:color w:val="000000" w:themeColor="text1"/>
          <w:kern w:val="0"/>
          <w:sz w:val="24"/>
        </w:rPr>
        <w:t>: 9982-9986 [PMID: 8626637 DOI: 10.1074/jbc.271.17.9982]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69 </w:t>
      </w:r>
      <w:proofErr w:type="spellStart"/>
      <w:r w:rsidRPr="00C06798">
        <w:rPr>
          <w:rFonts w:ascii="Book Antiqua" w:hAnsi="Book Antiqua" w:cs="宋体"/>
          <w:b/>
          <w:bCs/>
          <w:color w:val="000000" w:themeColor="text1"/>
          <w:kern w:val="0"/>
          <w:sz w:val="24"/>
        </w:rPr>
        <w:t>Sebeková</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Kupcová</w:t>
      </w:r>
      <w:proofErr w:type="spellEnd"/>
      <w:r w:rsidRPr="00C06798">
        <w:rPr>
          <w:rFonts w:ascii="Book Antiqua" w:hAnsi="Book Antiqua" w:cs="宋体"/>
          <w:color w:val="000000" w:themeColor="text1"/>
          <w:kern w:val="0"/>
          <w:sz w:val="24"/>
        </w:rPr>
        <w:t xml:space="preserve"> V, </w:t>
      </w:r>
      <w:proofErr w:type="spellStart"/>
      <w:r w:rsidRPr="00C06798">
        <w:rPr>
          <w:rFonts w:ascii="Book Antiqua" w:hAnsi="Book Antiqua" w:cs="宋体"/>
          <w:color w:val="000000" w:themeColor="text1"/>
          <w:kern w:val="0"/>
          <w:sz w:val="24"/>
        </w:rPr>
        <w:t>Schinzel</w:t>
      </w:r>
      <w:proofErr w:type="spellEnd"/>
      <w:r w:rsidRPr="00C06798">
        <w:rPr>
          <w:rFonts w:ascii="Book Antiqua" w:hAnsi="Book Antiqua" w:cs="宋体"/>
          <w:color w:val="000000" w:themeColor="text1"/>
          <w:kern w:val="0"/>
          <w:sz w:val="24"/>
        </w:rPr>
        <w:t xml:space="preserve"> R, </w:t>
      </w:r>
      <w:proofErr w:type="spellStart"/>
      <w:r w:rsidRPr="00C06798">
        <w:rPr>
          <w:rFonts w:ascii="Book Antiqua" w:hAnsi="Book Antiqua" w:cs="宋体"/>
          <w:color w:val="000000" w:themeColor="text1"/>
          <w:kern w:val="0"/>
          <w:sz w:val="24"/>
        </w:rPr>
        <w:t>Heidland</w:t>
      </w:r>
      <w:proofErr w:type="spellEnd"/>
      <w:r w:rsidRPr="00C06798">
        <w:rPr>
          <w:rFonts w:ascii="Book Antiqua" w:hAnsi="Book Antiqua" w:cs="宋体"/>
          <w:color w:val="000000" w:themeColor="text1"/>
          <w:kern w:val="0"/>
          <w:sz w:val="24"/>
        </w:rPr>
        <w:t xml:space="preserve"> A. Markedly elevated levels of plasma advanced glycation end products in patients with liver cirrhosis - amelioration by liver transplantation.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36</w:t>
      </w:r>
      <w:r w:rsidRPr="00C06798">
        <w:rPr>
          <w:rFonts w:ascii="Book Antiqua" w:hAnsi="Book Antiqua" w:cs="宋体"/>
          <w:color w:val="000000" w:themeColor="text1"/>
          <w:kern w:val="0"/>
          <w:sz w:val="24"/>
        </w:rPr>
        <w:t>: 66-71 [PMID: 11804666]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70 </w:t>
      </w:r>
      <w:proofErr w:type="spellStart"/>
      <w:r w:rsidRPr="00C06798">
        <w:rPr>
          <w:rFonts w:ascii="Book Antiqua" w:hAnsi="Book Antiqua" w:cs="宋体"/>
          <w:b/>
          <w:bCs/>
          <w:color w:val="000000" w:themeColor="text1"/>
          <w:kern w:val="0"/>
          <w:sz w:val="24"/>
        </w:rPr>
        <w:t>Yagmur</w:t>
      </w:r>
      <w:proofErr w:type="spellEnd"/>
      <w:r w:rsidRPr="00C06798">
        <w:rPr>
          <w:rFonts w:ascii="Book Antiqua" w:hAnsi="Book Antiqua" w:cs="宋体"/>
          <w:b/>
          <w:bCs/>
          <w:color w:val="000000" w:themeColor="text1"/>
          <w:kern w:val="0"/>
          <w:sz w:val="24"/>
        </w:rPr>
        <w:t xml:space="preserve"> E</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Tacke</w:t>
      </w:r>
      <w:proofErr w:type="spellEnd"/>
      <w:r w:rsidRPr="00C06798">
        <w:rPr>
          <w:rFonts w:ascii="Book Antiqua" w:hAnsi="Book Antiqua" w:cs="宋体"/>
          <w:color w:val="000000" w:themeColor="text1"/>
          <w:kern w:val="0"/>
          <w:sz w:val="24"/>
        </w:rPr>
        <w:t xml:space="preserve"> F, Weiss C, </w:t>
      </w:r>
      <w:proofErr w:type="spellStart"/>
      <w:r w:rsidRPr="00C06798">
        <w:rPr>
          <w:rFonts w:ascii="Book Antiqua" w:hAnsi="Book Antiqua" w:cs="宋体"/>
          <w:color w:val="000000" w:themeColor="text1"/>
          <w:kern w:val="0"/>
          <w:sz w:val="24"/>
        </w:rPr>
        <w:t>Lahme</w:t>
      </w:r>
      <w:proofErr w:type="spellEnd"/>
      <w:r w:rsidRPr="00C06798">
        <w:rPr>
          <w:rFonts w:ascii="Book Antiqua" w:hAnsi="Book Antiqua" w:cs="宋体"/>
          <w:color w:val="000000" w:themeColor="text1"/>
          <w:kern w:val="0"/>
          <w:sz w:val="24"/>
        </w:rPr>
        <w:t xml:space="preserve"> B, </w:t>
      </w:r>
      <w:proofErr w:type="spellStart"/>
      <w:r w:rsidRPr="00C06798">
        <w:rPr>
          <w:rFonts w:ascii="Book Antiqua" w:hAnsi="Book Antiqua" w:cs="宋体"/>
          <w:color w:val="000000" w:themeColor="text1"/>
          <w:kern w:val="0"/>
          <w:sz w:val="24"/>
        </w:rPr>
        <w:t>Manns</w:t>
      </w:r>
      <w:proofErr w:type="spellEnd"/>
      <w:r w:rsidRPr="00C06798">
        <w:rPr>
          <w:rFonts w:ascii="Book Antiqua" w:hAnsi="Book Antiqua" w:cs="宋体"/>
          <w:color w:val="000000" w:themeColor="text1"/>
          <w:kern w:val="0"/>
          <w:sz w:val="24"/>
        </w:rPr>
        <w:t xml:space="preserve"> MP, Kiefer P, </w:t>
      </w:r>
      <w:proofErr w:type="spellStart"/>
      <w:r w:rsidRPr="00C06798">
        <w:rPr>
          <w:rFonts w:ascii="Book Antiqua" w:hAnsi="Book Antiqua" w:cs="宋体"/>
          <w:color w:val="000000" w:themeColor="text1"/>
          <w:kern w:val="0"/>
          <w:sz w:val="24"/>
        </w:rPr>
        <w:t>Trautwein</w:t>
      </w:r>
      <w:proofErr w:type="spellEnd"/>
      <w:r w:rsidRPr="00C06798">
        <w:rPr>
          <w:rFonts w:ascii="Book Antiqua" w:hAnsi="Book Antiqua" w:cs="宋体"/>
          <w:color w:val="000000" w:themeColor="text1"/>
          <w:kern w:val="0"/>
          <w:sz w:val="24"/>
        </w:rPr>
        <w:t xml:space="preserve"> C, </w:t>
      </w:r>
      <w:proofErr w:type="spellStart"/>
      <w:r w:rsidRPr="00C06798">
        <w:rPr>
          <w:rFonts w:ascii="Book Antiqua" w:hAnsi="Book Antiqua" w:cs="宋体"/>
          <w:color w:val="000000" w:themeColor="text1"/>
          <w:kern w:val="0"/>
          <w:sz w:val="24"/>
        </w:rPr>
        <w:t>Gressner</w:t>
      </w:r>
      <w:proofErr w:type="spellEnd"/>
      <w:r w:rsidRPr="00C06798">
        <w:rPr>
          <w:rFonts w:ascii="Book Antiqua" w:hAnsi="Book Antiqua" w:cs="宋体"/>
          <w:color w:val="000000" w:themeColor="text1"/>
          <w:kern w:val="0"/>
          <w:sz w:val="24"/>
        </w:rPr>
        <w:t xml:space="preserve"> AM. Elevation of </w:t>
      </w:r>
      <w:proofErr w:type="spellStart"/>
      <w:r w:rsidRPr="00C06798">
        <w:rPr>
          <w:rFonts w:ascii="Book Antiqua" w:hAnsi="Book Antiqua" w:cs="宋体"/>
          <w:color w:val="000000" w:themeColor="text1"/>
          <w:kern w:val="0"/>
          <w:sz w:val="24"/>
        </w:rPr>
        <w:t>Nepsilon</w:t>
      </w:r>
      <w:proofErr w:type="spellEnd"/>
      <w:r w:rsidRPr="00C06798">
        <w:rPr>
          <w:rFonts w:ascii="Book Antiqua" w:hAnsi="Book Antiqua" w:cs="宋体"/>
          <w:color w:val="000000" w:themeColor="text1"/>
          <w:kern w:val="0"/>
          <w:sz w:val="24"/>
        </w:rPr>
        <w:t>-(</w:t>
      </w:r>
      <w:proofErr w:type="spellStart"/>
      <w:r w:rsidRPr="00C06798">
        <w:rPr>
          <w:rFonts w:ascii="Book Antiqua" w:hAnsi="Book Antiqua" w:cs="宋体"/>
          <w:color w:val="000000" w:themeColor="text1"/>
          <w:kern w:val="0"/>
          <w:sz w:val="24"/>
        </w:rPr>
        <w:t>carboxymethyl</w:t>
      </w:r>
      <w:proofErr w:type="spellEnd"/>
      <w:proofErr w:type="gramStart"/>
      <w:r w:rsidRPr="00C06798">
        <w:rPr>
          <w:rFonts w:ascii="Book Antiqua" w:hAnsi="Book Antiqua" w:cs="宋体"/>
          <w:color w:val="000000" w:themeColor="text1"/>
          <w:kern w:val="0"/>
          <w:sz w:val="24"/>
        </w:rPr>
        <w:t>)lysine</w:t>
      </w:r>
      <w:proofErr w:type="gramEnd"/>
      <w:r w:rsidRPr="00C06798">
        <w:rPr>
          <w:rFonts w:ascii="Book Antiqua" w:hAnsi="Book Antiqua" w:cs="宋体"/>
          <w:color w:val="000000" w:themeColor="text1"/>
          <w:kern w:val="0"/>
          <w:sz w:val="24"/>
        </w:rPr>
        <w:t xml:space="preserve">-modified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end products in chronic liver disease is an indicator of liver cirrhosis.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39</w:t>
      </w:r>
      <w:r w:rsidRPr="00C06798">
        <w:rPr>
          <w:rFonts w:ascii="Book Antiqua" w:hAnsi="Book Antiqua" w:cs="宋体"/>
          <w:color w:val="000000" w:themeColor="text1"/>
          <w:kern w:val="0"/>
          <w:sz w:val="24"/>
        </w:rPr>
        <w:t>: 39-45 [PMID: 16321365 DOI: 10.1016/j.clinbiochem.2005.07.016]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71 </w:t>
      </w:r>
      <w:r w:rsidRPr="00C06798">
        <w:rPr>
          <w:rFonts w:ascii="Book Antiqua" w:hAnsi="Book Antiqua" w:cs="宋体"/>
          <w:b/>
          <w:bCs/>
          <w:color w:val="000000" w:themeColor="text1"/>
          <w:kern w:val="0"/>
          <w:sz w:val="24"/>
        </w:rPr>
        <w:t>Moy KA</w:t>
      </w:r>
      <w:r w:rsidRPr="00C06798">
        <w:rPr>
          <w:rFonts w:ascii="Book Antiqua" w:hAnsi="Book Antiqua" w:cs="宋体"/>
          <w:color w:val="000000" w:themeColor="text1"/>
          <w:kern w:val="0"/>
          <w:sz w:val="24"/>
        </w:rPr>
        <w:t xml:space="preserve">, Jiao L, Freedman ND, Weinstein SJ, Sinha R, </w:t>
      </w:r>
      <w:proofErr w:type="spellStart"/>
      <w:r w:rsidRPr="00C06798">
        <w:rPr>
          <w:rFonts w:ascii="Book Antiqua" w:hAnsi="Book Antiqua" w:cs="宋体"/>
          <w:color w:val="000000" w:themeColor="text1"/>
          <w:kern w:val="0"/>
          <w:sz w:val="24"/>
        </w:rPr>
        <w:t>Virtamo</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Albanes</w:t>
      </w:r>
      <w:proofErr w:type="spellEnd"/>
      <w:r w:rsidRPr="00C06798">
        <w:rPr>
          <w:rFonts w:ascii="Book Antiqua" w:hAnsi="Book Antiqua" w:cs="宋体"/>
          <w:color w:val="000000" w:themeColor="text1"/>
          <w:kern w:val="0"/>
          <w:sz w:val="24"/>
        </w:rPr>
        <w:t xml:space="preserve"> D, </w:t>
      </w:r>
      <w:proofErr w:type="spellStart"/>
      <w:r w:rsidRPr="00C06798">
        <w:rPr>
          <w:rFonts w:ascii="Book Antiqua" w:hAnsi="Book Antiqua" w:cs="宋体"/>
          <w:color w:val="000000" w:themeColor="text1"/>
          <w:kern w:val="0"/>
          <w:sz w:val="24"/>
        </w:rPr>
        <w:t>Stolzenberg</w:t>
      </w:r>
      <w:proofErr w:type="spellEnd"/>
      <w:r w:rsidRPr="00C06798">
        <w:rPr>
          <w:rFonts w:ascii="Book Antiqua" w:hAnsi="Book Antiqua" w:cs="宋体"/>
          <w:color w:val="000000" w:themeColor="text1"/>
          <w:kern w:val="0"/>
          <w:sz w:val="24"/>
        </w:rPr>
        <w:t xml:space="preserve">-Solomon RZ. </w:t>
      </w:r>
      <w:proofErr w:type="gramStart"/>
      <w:r w:rsidRPr="00C06798">
        <w:rPr>
          <w:rFonts w:ascii="Book Antiqua" w:hAnsi="Book Antiqua" w:cs="宋体"/>
          <w:color w:val="000000" w:themeColor="text1"/>
          <w:kern w:val="0"/>
          <w:sz w:val="24"/>
        </w:rPr>
        <w:t>Soluble receptor for advanced glycation end products and risk of liver cancer.</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57</w:t>
      </w:r>
      <w:r w:rsidRPr="00C06798">
        <w:rPr>
          <w:rFonts w:ascii="Book Antiqua" w:hAnsi="Book Antiqua" w:cs="宋体"/>
          <w:color w:val="000000" w:themeColor="text1"/>
          <w:kern w:val="0"/>
          <w:sz w:val="24"/>
        </w:rPr>
        <w:t>: 2338-2345 [PMID: 23325627 DOI: 10.1002/hep.26264]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72 </w:t>
      </w:r>
      <w:r w:rsidRPr="00C06798">
        <w:rPr>
          <w:rFonts w:ascii="Book Antiqua" w:hAnsi="Book Antiqua" w:cs="宋体"/>
          <w:b/>
          <w:bCs/>
          <w:color w:val="000000" w:themeColor="text1"/>
          <w:kern w:val="0"/>
          <w:sz w:val="24"/>
        </w:rPr>
        <w:t>Kimura Y</w:t>
      </w:r>
      <w:r w:rsidRPr="00C06798">
        <w:rPr>
          <w:rFonts w:ascii="Book Antiqua" w:hAnsi="Book Antiqua" w:cs="宋体"/>
          <w:color w:val="000000" w:themeColor="text1"/>
          <w:kern w:val="0"/>
          <w:sz w:val="24"/>
        </w:rPr>
        <w:t xml:space="preserve">, Hyogo H, Yamagishi S, Takeuchi M, </w:t>
      </w:r>
      <w:proofErr w:type="spellStart"/>
      <w:r w:rsidRPr="00C06798">
        <w:rPr>
          <w:rFonts w:ascii="Book Antiqua" w:hAnsi="Book Antiqua" w:cs="宋体"/>
          <w:color w:val="000000" w:themeColor="text1"/>
          <w:kern w:val="0"/>
          <w:sz w:val="24"/>
        </w:rPr>
        <w:t>Ishitobi</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Nabeshima</w:t>
      </w:r>
      <w:proofErr w:type="spellEnd"/>
      <w:r w:rsidRPr="00C06798">
        <w:rPr>
          <w:rFonts w:ascii="Book Antiqua" w:hAnsi="Book Antiqua" w:cs="宋体"/>
          <w:color w:val="000000" w:themeColor="text1"/>
          <w:kern w:val="0"/>
          <w:sz w:val="24"/>
        </w:rPr>
        <w:t xml:space="preserve"> Y, </w:t>
      </w:r>
      <w:proofErr w:type="spellStart"/>
      <w:r w:rsidRPr="00C06798">
        <w:rPr>
          <w:rFonts w:ascii="Book Antiqua" w:hAnsi="Book Antiqua" w:cs="宋体"/>
          <w:color w:val="000000" w:themeColor="text1"/>
          <w:kern w:val="0"/>
          <w:sz w:val="24"/>
        </w:rPr>
        <w:t>Arihiro</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Chayama</w:t>
      </w:r>
      <w:proofErr w:type="spellEnd"/>
      <w:r w:rsidRPr="00C06798">
        <w:rPr>
          <w:rFonts w:ascii="Book Antiqua" w:hAnsi="Book Antiqua" w:cs="宋体"/>
          <w:color w:val="000000" w:themeColor="text1"/>
          <w:kern w:val="0"/>
          <w:sz w:val="24"/>
        </w:rPr>
        <w:t xml:space="preserve"> K. Atorvastatin decreases serum levels of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endproducts</w:t>
      </w:r>
      <w:proofErr w:type="spellEnd"/>
      <w:r w:rsidRPr="00C06798">
        <w:rPr>
          <w:rFonts w:ascii="Book Antiqua" w:hAnsi="Book Antiqua" w:cs="宋体"/>
          <w:color w:val="000000" w:themeColor="text1"/>
          <w:kern w:val="0"/>
          <w:sz w:val="24"/>
        </w:rPr>
        <w:t xml:space="preserve"> (AGEs) in nonalcoholic </w:t>
      </w:r>
      <w:proofErr w:type="spellStart"/>
      <w:r w:rsidRPr="00C06798">
        <w:rPr>
          <w:rFonts w:ascii="Book Antiqua" w:hAnsi="Book Antiqua" w:cs="宋体"/>
          <w:color w:val="000000" w:themeColor="text1"/>
          <w:kern w:val="0"/>
          <w:sz w:val="24"/>
        </w:rPr>
        <w:t>steatohepatitis</w:t>
      </w:r>
      <w:proofErr w:type="spellEnd"/>
      <w:r w:rsidRPr="00C06798">
        <w:rPr>
          <w:rFonts w:ascii="Book Antiqua" w:hAnsi="Book Antiqua" w:cs="宋体"/>
          <w:color w:val="000000" w:themeColor="text1"/>
          <w:kern w:val="0"/>
          <w:sz w:val="24"/>
        </w:rPr>
        <w:t xml:space="preserve"> (NASH) patients with dyslipidemia: clinical usefulness of AGEs as a biomarker for the attenuation of NASH.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45</w:t>
      </w:r>
      <w:r w:rsidRPr="00C06798">
        <w:rPr>
          <w:rFonts w:ascii="Book Antiqua" w:hAnsi="Book Antiqua" w:cs="宋体"/>
          <w:color w:val="000000" w:themeColor="text1"/>
          <w:kern w:val="0"/>
          <w:sz w:val="24"/>
        </w:rPr>
        <w:t>: 750-757 [PMID: 20112031 DOI: 10.1007/s00535-010-0203-y]</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 xml:space="preserve">73 </w:t>
      </w:r>
      <w:proofErr w:type="spellStart"/>
      <w:r w:rsidR="00E37234" w:rsidRPr="00C06798">
        <w:rPr>
          <w:rFonts w:ascii="Book Antiqua" w:hAnsi="Book Antiqua" w:cs="宋体"/>
          <w:b/>
          <w:bCs/>
          <w:color w:val="000000" w:themeColor="text1"/>
          <w:kern w:val="0"/>
          <w:sz w:val="24"/>
        </w:rPr>
        <w:t>Kan</w:t>
      </w:r>
      <w:proofErr w:type="spellEnd"/>
      <w:r w:rsidR="00E37234" w:rsidRPr="00C06798">
        <w:rPr>
          <w:rFonts w:ascii="Book Antiqua" w:hAnsi="Book Antiqua" w:cs="宋体"/>
          <w:b/>
          <w:bCs/>
          <w:color w:val="000000" w:themeColor="text1"/>
          <w:kern w:val="0"/>
          <w:sz w:val="24"/>
        </w:rPr>
        <w:t xml:space="preserve"> H, </w:t>
      </w:r>
      <w:r w:rsidR="00E37234" w:rsidRPr="00C06798">
        <w:rPr>
          <w:rFonts w:ascii="Book Antiqua" w:hAnsi="Book Antiqua" w:cs="宋体"/>
          <w:bCs/>
          <w:color w:val="000000" w:themeColor="text1"/>
          <w:kern w:val="0"/>
          <w:sz w:val="24"/>
        </w:rPr>
        <w:t xml:space="preserve">Yamagishi SI, </w:t>
      </w:r>
      <w:proofErr w:type="spellStart"/>
      <w:r w:rsidR="00E37234" w:rsidRPr="00C06798">
        <w:rPr>
          <w:rFonts w:ascii="Book Antiqua" w:hAnsi="Book Antiqua" w:cs="宋体"/>
          <w:bCs/>
          <w:color w:val="000000" w:themeColor="text1"/>
          <w:kern w:val="0"/>
          <w:sz w:val="24"/>
        </w:rPr>
        <w:t>Ojima</w:t>
      </w:r>
      <w:proofErr w:type="spellEnd"/>
      <w:r w:rsidR="00E37234" w:rsidRPr="00C06798">
        <w:rPr>
          <w:rFonts w:ascii="Book Antiqua" w:hAnsi="Book Antiqua" w:cs="宋体"/>
          <w:bCs/>
          <w:color w:val="000000" w:themeColor="text1"/>
          <w:kern w:val="0"/>
          <w:sz w:val="24"/>
        </w:rPr>
        <w:t xml:space="preserve"> A, </w:t>
      </w:r>
      <w:proofErr w:type="spellStart"/>
      <w:r w:rsidR="00E37234" w:rsidRPr="00C06798">
        <w:rPr>
          <w:rFonts w:ascii="Book Antiqua" w:hAnsi="Book Antiqua" w:cs="宋体"/>
          <w:bCs/>
          <w:color w:val="000000" w:themeColor="text1"/>
          <w:kern w:val="0"/>
          <w:sz w:val="24"/>
        </w:rPr>
        <w:t>Fukami</w:t>
      </w:r>
      <w:proofErr w:type="spellEnd"/>
      <w:r w:rsidR="00E37234" w:rsidRPr="00C06798">
        <w:rPr>
          <w:rFonts w:ascii="Book Antiqua" w:hAnsi="Book Antiqua" w:cs="宋体"/>
          <w:bCs/>
          <w:color w:val="000000" w:themeColor="text1"/>
          <w:kern w:val="0"/>
          <w:sz w:val="24"/>
        </w:rPr>
        <w:t xml:space="preserve"> K, Ueda S, Takeuchi M, Hyogo H, </w:t>
      </w:r>
      <w:proofErr w:type="spellStart"/>
      <w:r w:rsidR="00E37234" w:rsidRPr="00C06798">
        <w:rPr>
          <w:rFonts w:ascii="Book Antiqua" w:hAnsi="Book Antiqua" w:cs="宋体"/>
          <w:bCs/>
          <w:color w:val="000000" w:themeColor="text1"/>
          <w:kern w:val="0"/>
          <w:sz w:val="24"/>
        </w:rPr>
        <w:t>Aikata</w:t>
      </w:r>
      <w:proofErr w:type="spellEnd"/>
      <w:r w:rsidR="00E37234" w:rsidRPr="00C06798">
        <w:rPr>
          <w:rFonts w:ascii="Book Antiqua" w:hAnsi="Book Antiqua" w:cs="宋体"/>
          <w:bCs/>
          <w:color w:val="000000" w:themeColor="text1"/>
          <w:kern w:val="0"/>
          <w:sz w:val="24"/>
        </w:rPr>
        <w:t xml:space="preserve"> H, </w:t>
      </w:r>
      <w:proofErr w:type="spellStart"/>
      <w:r w:rsidR="00E37234" w:rsidRPr="00C06798">
        <w:rPr>
          <w:rFonts w:ascii="Book Antiqua" w:hAnsi="Book Antiqua" w:cs="宋体"/>
          <w:bCs/>
          <w:color w:val="000000" w:themeColor="text1"/>
          <w:kern w:val="0"/>
          <w:sz w:val="24"/>
        </w:rPr>
        <w:t>Chayama</w:t>
      </w:r>
      <w:proofErr w:type="spellEnd"/>
      <w:r w:rsidR="00E37234" w:rsidRPr="00C06798">
        <w:rPr>
          <w:rFonts w:ascii="Book Antiqua" w:hAnsi="Book Antiqua" w:cs="宋体"/>
          <w:bCs/>
          <w:color w:val="000000" w:themeColor="text1"/>
          <w:kern w:val="0"/>
          <w:sz w:val="24"/>
        </w:rPr>
        <w:t xml:space="preserve"> K</w:t>
      </w:r>
      <w:r w:rsidRPr="00C06798">
        <w:rPr>
          <w:rFonts w:ascii="Book Antiqua" w:hAnsi="Book Antiqua" w:cs="宋体"/>
          <w:color w:val="000000" w:themeColor="text1"/>
          <w:kern w:val="0"/>
          <w:sz w:val="24"/>
        </w:rPr>
        <w:t>. Elevation of Serum Levels of Advanced Glycation End Products in Patients With Non-B or Non-C Hepatocellular Carcinoma.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Lab Anal</w:t>
      </w:r>
      <w:r w:rsidRPr="00C06798">
        <w:rPr>
          <w:rFonts w:ascii="Book Antiqua" w:hAnsi="Book Antiqua" w:cs="宋体"/>
          <w:color w:val="000000" w:themeColor="text1"/>
          <w:kern w:val="0"/>
          <w:sz w:val="24"/>
        </w:rPr>
        <w:t> 2014</w:t>
      </w:r>
      <w:r w:rsidR="00A66A74" w:rsidRPr="00C06798">
        <w:rPr>
          <w:rFonts w:ascii="Book Antiqua" w:hAnsi="Book Antiqua" w:cs="宋体"/>
          <w:color w:val="000000" w:themeColor="text1"/>
          <w:kern w:val="0"/>
          <w:sz w:val="24"/>
        </w:rPr>
        <w:t xml:space="preserve"> Sep 29</w:t>
      </w:r>
      <w:r w:rsidRPr="00C06798">
        <w:rPr>
          <w:rFonts w:ascii="Book Antiqua" w:hAnsi="Book Antiqua" w:cs="宋体"/>
          <w:color w:val="000000" w:themeColor="text1"/>
          <w:kern w:val="0"/>
          <w:sz w:val="24"/>
        </w:rPr>
        <w:t>; </w:t>
      </w:r>
      <w:proofErr w:type="spellStart"/>
      <w:r w:rsidR="0048043B" w:rsidRPr="00C06798">
        <w:rPr>
          <w:rFonts w:ascii="Book Antiqua" w:hAnsi="Book Antiqua" w:cs="宋体"/>
          <w:color w:val="000000" w:themeColor="text1"/>
          <w:kern w:val="0"/>
          <w:sz w:val="24"/>
        </w:rPr>
        <w:t>Epub</w:t>
      </w:r>
      <w:proofErr w:type="spellEnd"/>
      <w:r w:rsidR="0048043B" w:rsidRPr="00C06798">
        <w:rPr>
          <w:rFonts w:ascii="Book Antiqua" w:hAnsi="Book Antiqua" w:cs="宋体"/>
          <w:color w:val="000000" w:themeColor="text1"/>
          <w:kern w:val="0"/>
          <w:sz w:val="24"/>
        </w:rPr>
        <w:t xml:space="preserve"> ahead of print</w:t>
      </w:r>
      <w:r w:rsidRPr="00C06798">
        <w:rPr>
          <w:rFonts w:ascii="Book Antiqua" w:hAnsi="Book Antiqua" w:cs="宋体"/>
          <w:color w:val="000000" w:themeColor="text1"/>
          <w:kern w:val="0"/>
          <w:sz w:val="24"/>
        </w:rPr>
        <w:t xml:space="preserve"> [PMID: </w:t>
      </w:r>
      <w:bookmarkStart w:id="174" w:name="OLE_LINK1230"/>
      <w:bookmarkStart w:id="175" w:name="OLE_LINK1231"/>
      <w:r w:rsidRPr="00C06798">
        <w:rPr>
          <w:rFonts w:ascii="Book Antiqua" w:hAnsi="Book Antiqua" w:cs="宋体"/>
          <w:color w:val="000000" w:themeColor="text1"/>
          <w:kern w:val="0"/>
          <w:sz w:val="24"/>
        </w:rPr>
        <w:t xml:space="preserve">25252033 </w:t>
      </w:r>
      <w:bookmarkEnd w:id="174"/>
      <w:bookmarkEnd w:id="175"/>
      <w:r w:rsidRPr="00C06798">
        <w:rPr>
          <w:rFonts w:ascii="Book Antiqua" w:hAnsi="Book Antiqua" w:cs="宋体"/>
          <w:color w:val="000000" w:themeColor="text1"/>
          <w:kern w:val="0"/>
          <w:sz w:val="24"/>
        </w:rPr>
        <w:t>DOI: 10.1002/jcla.21797]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74 </w:t>
      </w:r>
      <w:r w:rsidRPr="00C06798">
        <w:rPr>
          <w:rFonts w:ascii="Book Antiqua" w:hAnsi="Book Antiqua" w:cs="宋体"/>
          <w:b/>
          <w:bCs/>
          <w:color w:val="000000" w:themeColor="text1"/>
          <w:kern w:val="0"/>
          <w:sz w:val="24"/>
        </w:rPr>
        <w:t>Brenner T</w:t>
      </w:r>
      <w:r w:rsidRPr="00C06798">
        <w:rPr>
          <w:rFonts w:ascii="Book Antiqua" w:hAnsi="Book Antiqua" w:cs="宋体"/>
          <w:color w:val="000000" w:themeColor="text1"/>
          <w:kern w:val="0"/>
          <w:sz w:val="24"/>
        </w:rPr>
        <w:t xml:space="preserve">, Fleming TH, </w:t>
      </w:r>
      <w:proofErr w:type="spellStart"/>
      <w:r w:rsidRPr="00C06798">
        <w:rPr>
          <w:rFonts w:ascii="Book Antiqua" w:hAnsi="Book Antiqua" w:cs="宋体"/>
          <w:color w:val="000000" w:themeColor="text1"/>
          <w:kern w:val="0"/>
          <w:sz w:val="24"/>
        </w:rPr>
        <w:t>Spranz</w:t>
      </w:r>
      <w:proofErr w:type="spellEnd"/>
      <w:r w:rsidRPr="00C06798">
        <w:rPr>
          <w:rFonts w:ascii="Book Antiqua" w:hAnsi="Book Antiqua" w:cs="宋体"/>
          <w:color w:val="000000" w:themeColor="text1"/>
          <w:kern w:val="0"/>
          <w:sz w:val="24"/>
        </w:rPr>
        <w:t xml:space="preserve"> D, </w:t>
      </w:r>
      <w:proofErr w:type="spellStart"/>
      <w:r w:rsidRPr="00C06798">
        <w:rPr>
          <w:rFonts w:ascii="Book Antiqua" w:hAnsi="Book Antiqua" w:cs="宋体"/>
          <w:color w:val="000000" w:themeColor="text1"/>
          <w:kern w:val="0"/>
          <w:sz w:val="24"/>
        </w:rPr>
        <w:t>Schemmer</w:t>
      </w:r>
      <w:proofErr w:type="spellEnd"/>
      <w:r w:rsidRPr="00C06798">
        <w:rPr>
          <w:rFonts w:ascii="Book Antiqua" w:hAnsi="Book Antiqua" w:cs="宋体"/>
          <w:color w:val="000000" w:themeColor="text1"/>
          <w:kern w:val="0"/>
          <w:sz w:val="24"/>
        </w:rPr>
        <w:t xml:space="preserve"> P, Bruckner T, </w:t>
      </w:r>
      <w:proofErr w:type="spellStart"/>
      <w:r w:rsidRPr="00C06798">
        <w:rPr>
          <w:rFonts w:ascii="Book Antiqua" w:hAnsi="Book Antiqua" w:cs="宋体"/>
          <w:color w:val="000000" w:themeColor="text1"/>
          <w:kern w:val="0"/>
          <w:sz w:val="24"/>
        </w:rPr>
        <w:t>Uhle</w:t>
      </w:r>
      <w:proofErr w:type="spellEnd"/>
      <w:r w:rsidRPr="00C06798">
        <w:rPr>
          <w:rFonts w:ascii="Book Antiqua" w:hAnsi="Book Antiqua" w:cs="宋体"/>
          <w:color w:val="000000" w:themeColor="text1"/>
          <w:kern w:val="0"/>
          <w:sz w:val="24"/>
        </w:rPr>
        <w:t xml:space="preserve"> F, Martin EO, </w:t>
      </w:r>
      <w:proofErr w:type="spellStart"/>
      <w:r w:rsidRPr="00C06798">
        <w:rPr>
          <w:rFonts w:ascii="Book Antiqua" w:hAnsi="Book Antiqua" w:cs="宋体"/>
          <w:color w:val="000000" w:themeColor="text1"/>
          <w:kern w:val="0"/>
          <w:sz w:val="24"/>
        </w:rPr>
        <w:t>Weigand</w:t>
      </w:r>
      <w:proofErr w:type="spellEnd"/>
      <w:r w:rsidRPr="00C06798">
        <w:rPr>
          <w:rFonts w:ascii="Book Antiqua" w:hAnsi="Book Antiqua" w:cs="宋体"/>
          <w:color w:val="000000" w:themeColor="text1"/>
          <w:kern w:val="0"/>
          <w:sz w:val="24"/>
        </w:rPr>
        <w:t xml:space="preserve"> MA, Hofer S. Reactive metabolites and AGE-RAGE-mediated inflammation in patients following liver transplantation. </w:t>
      </w:r>
      <w:r w:rsidRPr="00C06798">
        <w:rPr>
          <w:rFonts w:ascii="Book Antiqua" w:hAnsi="Book Antiqua" w:cs="宋体"/>
          <w:i/>
          <w:iCs/>
          <w:color w:val="000000" w:themeColor="text1"/>
          <w:kern w:val="0"/>
          <w:sz w:val="24"/>
        </w:rPr>
        <w:t xml:space="preserve">Mediators </w:t>
      </w:r>
      <w:proofErr w:type="spellStart"/>
      <w:r w:rsidRPr="00C06798">
        <w:rPr>
          <w:rFonts w:ascii="Book Antiqua" w:hAnsi="Book Antiqua" w:cs="宋体"/>
          <w:i/>
          <w:iCs/>
          <w:color w:val="000000" w:themeColor="text1"/>
          <w:kern w:val="0"/>
          <w:sz w:val="24"/>
        </w:rPr>
        <w:t>Inflamm</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2013</w:t>
      </w:r>
      <w:r w:rsidRPr="00C06798">
        <w:rPr>
          <w:rFonts w:ascii="Book Antiqua" w:hAnsi="Book Antiqua" w:cs="宋体"/>
          <w:color w:val="000000" w:themeColor="text1"/>
          <w:kern w:val="0"/>
          <w:sz w:val="24"/>
        </w:rPr>
        <w:t>: 501430 [PMID: 23766560 DOI: 10.1155/2013/501430]</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75 </w:t>
      </w:r>
      <w:r w:rsidRPr="00C06798">
        <w:rPr>
          <w:rFonts w:ascii="Book Antiqua" w:hAnsi="Book Antiqua" w:cs="宋体"/>
          <w:b/>
          <w:bCs/>
          <w:color w:val="000000" w:themeColor="text1"/>
          <w:kern w:val="0"/>
          <w:sz w:val="24"/>
        </w:rPr>
        <w:t>Takeuchi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Sakasai</w:t>
      </w:r>
      <w:proofErr w:type="spellEnd"/>
      <w:r w:rsidRPr="00C06798">
        <w:rPr>
          <w:rFonts w:ascii="Book Antiqua" w:hAnsi="Book Antiqua" w:cs="宋体"/>
          <w:color w:val="000000" w:themeColor="text1"/>
          <w:kern w:val="0"/>
          <w:sz w:val="24"/>
        </w:rPr>
        <w:t xml:space="preserve">-Sakai A, </w:t>
      </w:r>
      <w:proofErr w:type="spellStart"/>
      <w:r w:rsidRPr="00C06798">
        <w:rPr>
          <w:rFonts w:ascii="Book Antiqua" w:hAnsi="Book Antiqua" w:cs="宋体"/>
          <w:color w:val="000000" w:themeColor="text1"/>
          <w:kern w:val="0"/>
          <w:sz w:val="24"/>
        </w:rPr>
        <w:t>Takata</w:t>
      </w:r>
      <w:proofErr w:type="spellEnd"/>
      <w:r w:rsidRPr="00C06798">
        <w:rPr>
          <w:rFonts w:ascii="Book Antiqua" w:hAnsi="Book Antiqua" w:cs="宋体"/>
          <w:color w:val="000000" w:themeColor="text1"/>
          <w:kern w:val="0"/>
          <w:sz w:val="24"/>
        </w:rPr>
        <w:t xml:space="preserve"> T, Ueda T, </w:t>
      </w:r>
      <w:proofErr w:type="spellStart"/>
      <w:r w:rsidRPr="00C06798">
        <w:rPr>
          <w:rFonts w:ascii="Book Antiqua" w:hAnsi="Book Antiqua" w:cs="宋体"/>
          <w:color w:val="000000" w:themeColor="text1"/>
          <w:kern w:val="0"/>
          <w:sz w:val="24"/>
        </w:rPr>
        <w:t>Takino</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Tsutsumi</w:t>
      </w:r>
      <w:proofErr w:type="spellEnd"/>
      <w:r w:rsidRPr="00C06798">
        <w:rPr>
          <w:rFonts w:ascii="Book Antiqua" w:hAnsi="Book Antiqua" w:cs="宋体"/>
          <w:color w:val="000000" w:themeColor="text1"/>
          <w:kern w:val="0"/>
          <w:sz w:val="24"/>
        </w:rPr>
        <w:t xml:space="preserve"> M, Hyogo H, Yamagishi S. Serum levels of toxic AGEs (TAGE) may be a promising novel biomarker in development and progression of NASH. </w:t>
      </w:r>
      <w:r w:rsidRPr="00C06798">
        <w:rPr>
          <w:rFonts w:ascii="Book Antiqua" w:hAnsi="Book Antiqua" w:cs="宋体"/>
          <w:i/>
          <w:iCs/>
          <w:color w:val="000000" w:themeColor="text1"/>
          <w:kern w:val="0"/>
          <w:sz w:val="24"/>
        </w:rPr>
        <w:t>Med Hypotheses</w:t>
      </w:r>
      <w:r w:rsidRPr="00C06798">
        <w:rPr>
          <w:rFonts w:ascii="Book Antiqua" w:hAnsi="Book Antiqua" w:cs="宋体"/>
          <w:color w:val="000000" w:themeColor="text1"/>
          <w:kern w:val="0"/>
          <w:sz w:val="24"/>
        </w:rPr>
        <w:t> 2015; </w:t>
      </w:r>
      <w:r w:rsidRPr="00C06798">
        <w:rPr>
          <w:rFonts w:ascii="Book Antiqua" w:hAnsi="Book Antiqua" w:cs="宋体"/>
          <w:b/>
          <w:bCs/>
          <w:color w:val="000000" w:themeColor="text1"/>
          <w:kern w:val="0"/>
          <w:sz w:val="24"/>
        </w:rPr>
        <w:t>84</w:t>
      </w:r>
      <w:r w:rsidRPr="00C06798">
        <w:rPr>
          <w:rFonts w:ascii="Book Antiqua" w:hAnsi="Book Antiqua" w:cs="宋体"/>
          <w:color w:val="000000" w:themeColor="text1"/>
          <w:kern w:val="0"/>
          <w:sz w:val="24"/>
        </w:rPr>
        <w:t>: 490-493 [PMID: 25697114 DOI: 10.1016/j.mehy.2015.02.002]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76 </w:t>
      </w:r>
      <w:r w:rsidRPr="00C06798">
        <w:rPr>
          <w:rFonts w:ascii="Book Antiqua" w:hAnsi="Book Antiqua" w:cs="宋体"/>
          <w:b/>
          <w:bCs/>
          <w:color w:val="000000" w:themeColor="text1"/>
          <w:kern w:val="0"/>
          <w:sz w:val="24"/>
        </w:rPr>
        <w:t>Schmidt AM</w:t>
      </w:r>
      <w:r w:rsidRPr="00C06798">
        <w:rPr>
          <w:rFonts w:ascii="Book Antiqua" w:hAnsi="Book Antiqua" w:cs="宋体"/>
          <w:color w:val="000000" w:themeColor="text1"/>
          <w:kern w:val="0"/>
          <w:sz w:val="24"/>
        </w:rPr>
        <w:t xml:space="preserve">, Yan SD, Yan SF, </w:t>
      </w:r>
      <w:proofErr w:type="gramStart"/>
      <w:r w:rsidRPr="00C06798">
        <w:rPr>
          <w:rFonts w:ascii="Book Antiqua" w:hAnsi="Book Antiqua" w:cs="宋体"/>
          <w:color w:val="000000" w:themeColor="text1"/>
          <w:kern w:val="0"/>
          <w:sz w:val="24"/>
        </w:rPr>
        <w:t>Stern</w:t>
      </w:r>
      <w:proofErr w:type="gramEnd"/>
      <w:r w:rsidRPr="00C06798">
        <w:rPr>
          <w:rFonts w:ascii="Book Antiqua" w:hAnsi="Book Antiqua" w:cs="宋体"/>
          <w:color w:val="000000" w:themeColor="text1"/>
          <w:kern w:val="0"/>
          <w:sz w:val="24"/>
        </w:rPr>
        <w:t xml:space="preserve"> DM. </w:t>
      </w:r>
      <w:proofErr w:type="gramStart"/>
      <w:r w:rsidRPr="00C06798">
        <w:rPr>
          <w:rFonts w:ascii="Book Antiqua" w:hAnsi="Book Antiqua" w:cs="宋体"/>
          <w:color w:val="000000" w:themeColor="text1"/>
          <w:kern w:val="0"/>
          <w:sz w:val="24"/>
        </w:rPr>
        <w:t xml:space="preserve">The </w:t>
      </w:r>
      <w:proofErr w:type="spellStart"/>
      <w:r w:rsidRPr="00C06798">
        <w:rPr>
          <w:rFonts w:ascii="Book Antiqua" w:hAnsi="Book Antiqua" w:cs="宋体"/>
          <w:color w:val="000000" w:themeColor="text1"/>
          <w:kern w:val="0"/>
          <w:sz w:val="24"/>
        </w:rPr>
        <w:t>multiligand</w:t>
      </w:r>
      <w:proofErr w:type="spellEnd"/>
      <w:r w:rsidRPr="00C06798">
        <w:rPr>
          <w:rFonts w:ascii="Book Antiqua" w:hAnsi="Book Antiqua" w:cs="宋体"/>
          <w:color w:val="000000" w:themeColor="text1"/>
          <w:kern w:val="0"/>
          <w:sz w:val="24"/>
        </w:rPr>
        <w:t xml:space="preserve"> receptor RAGE as a progression factor amplifying immune and inflammatory responses.</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Invest</w:t>
      </w:r>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108</w:t>
      </w:r>
      <w:r w:rsidRPr="00C06798">
        <w:rPr>
          <w:rFonts w:ascii="Book Antiqua" w:hAnsi="Book Antiqua" w:cs="宋体"/>
          <w:color w:val="000000" w:themeColor="text1"/>
          <w:kern w:val="0"/>
          <w:sz w:val="24"/>
        </w:rPr>
        <w:t>: 949-955 [PMID: 11581294 DOI: 10.1172/JCI14002]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77 </w:t>
      </w:r>
      <w:proofErr w:type="spellStart"/>
      <w:r w:rsidRPr="00C06798">
        <w:rPr>
          <w:rFonts w:ascii="Book Antiqua" w:hAnsi="Book Antiqua" w:cs="宋体"/>
          <w:b/>
          <w:bCs/>
          <w:color w:val="000000" w:themeColor="text1"/>
          <w:kern w:val="0"/>
          <w:sz w:val="24"/>
        </w:rPr>
        <w:t>Kuniyasu</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Oue</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Wakikawa</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Shigeishi</w:t>
      </w:r>
      <w:proofErr w:type="spellEnd"/>
      <w:r w:rsidRPr="00C06798">
        <w:rPr>
          <w:rFonts w:ascii="Book Antiqua" w:hAnsi="Book Antiqua" w:cs="宋体"/>
          <w:color w:val="000000" w:themeColor="text1"/>
          <w:kern w:val="0"/>
          <w:sz w:val="24"/>
        </w:rPr>
        <w:t xml:space="preserve"> H, </w:t>
      </w:r>
      <w:proofErr w:type="spellStart"/>
      <w:r w:rsidRPr="00C06798">
        <w:rPr>
          <w:rFonts w:ascii="Book Antiqua" w:hAnsi="Book Antiqua" w:cs="宋体"/>
          <w:color w:val="000000" w:themeColor="text1"/>
          <w:kern w:val="0"/>
          <w:sz w:val="24"/>
        </w:rPr>
        <w:t>Matsutani</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Kuraoka</w:t>
      </w:r>
      <w:proofErr w:type="spellEnd"/>
      <w:r w:rsidRPr="00C06798">
        <w:rPr>
          <w:rFonts w:ascii="Book Antiqua" w:hAnsi="Book Antiqua" w:cs="宋体"/>
          <w:color w:val="000000" w:themeColor="text1"/>
          <w:kern w:val="0"/>
          <w:sz w:val="24"/>
        </w:rPr>
        <w:t xml:space="preserve"> K, Ito R, </w:t>
      </w:r>
      <w:proofErr w:type="spellStart"/>
      <w:r w:rsidRPr="00C06798">
        <w:rPr>
          <w:rFonts w:ascii="Book Antiqua" w:hAnsi="Book Antiqua" w:cs="宋体"/>
          <w:color w:val="000000" w:themeColor="text1"/>
          <w:kern w:val="0"/>
          <w:sz w:val="24"/>
        </w:rPr>
        <w:t>Yokozaki</w:t>
      </w:r>
      <w:proofErr w:type="spellEnd"/>
      <w:r w:rsidRPr="00C06798">
        <w:rPr>
          <w:rFonts w:ascii="Book Antiqua" w:hAnsi="Book Antiqua" w:cs="宋体"/>
          <w:color w:val="000000" w:themeColor="text1"/>
          <w:kern w:val="0"/>
          <w:sz w:val="24"/>
        </w:rPr>
        <w:t xml:space="preserve"> H, </w:t>
      </w:r>
      <w:proofErr w:type="spellStart"/>
      <w:r w:rsidRPr="00C06798">
        <w:rPr>
          <w:rFonts w:ascii="Book Antiqua" w:hAnsi="Book Antiqua" w:cs="宋体"/>
          <w:color w:val="000000" w:themeColor="text1"/>
          <w:kern w:val="0"/>
          <w:sz w:val="24"/>
        </w:rPr>
        <w:t>Yasui</w:t>
      </w:r>
      <w:proofErr w:type="spellEnd"/>
      <w:r w:rsidRPr="00C06798">
        <w:rPr>
          <w:rFonts w:ascii="Book Antiqua" w:hAnsi="Book Antiqua" w:cs="宋体"/>
          <w:color w:val="000000" w:themeColor="text1"/>
          <w:kern w:val="0"/>
          <w:sz w:val="24"/>
        </w:rPr>
        <w:t xml:space="preserve"> W. Expression of receptors for advanced glycation end-products (RAGE) is closely associated with the invasive and metastatic activity of gastric cancer.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Pathol</w:t>
      </w:r>
      <w:proofErr w:type="spellEnd"/>
      <w:r w:rsidRPr="00C06798">
        <w:rPr>
          <w:rFonts w:ascii="Book Antiqua" w:hAnsi="Book Antiqua" w:cs="宋体"/>
          <w:color w:val="000000" w:themeColor="text1"/>
          <w:kern w:val="0"/>
          <w:sz w:val="24"/>
        </w:rPr>
        <w:t> 2002; </w:t>
      </w:r>
      <w:r w:rsidRPr="00C06798">
        <w:rPr>
          <w:rFonts w:ascii="Book Antiqua" w:hAnsi="Book Antiqua" w:cs="宋体"/>
          <w:b/>
          <w:bCs/>
          <w:color w:val="000000" w:themeColor="text1"/>
          <w:kern w:val="0"/>
          <w:sz w:val="24"/>
        </w:rPr>
        <w:t>196</w:t>
      </w:r>
      <w:r w:rsidRPr="00C06798">
        <w:rPr>
          <w:rFonts w:ascii="Book Antiqua" w:hAnsi="Book Antiqua" w:cs="宋体"/>
          <w:color w:val="000000" w:themeColor="text1"/>
          <w:kern w:val="0"/>
          <w:sz w:val="24"/>
        </w:rPr>
        <w:t>: 163-170 [PMID: 11793367 DOI: 10.1002/path.1031]</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78 </w:t>
      </w:r>
      <w:proofErr w:type="spellStart"/>
      <w:r w:rsidRPr="00C06798">
        <w:rPr>
          <w:rFonts w:ascii="Book Antiqua" w:hAnsi="Book Antiqua" w:cs="宋体"/>
          <w:b/>
          <w:bCs/>
          <w:color w:val="000000" w:themeColor="text1"/>
          <w:kern w:val="0"/>
          <w:sz w:val="24"/>
        </w:rPr>
        <w:t>Bhawal</w:t>
      </w:r>
      <w:proofErr w:type="spellEnd"/>
      <w:r w:rsidRPr="00C06798">
        <w:rPr>
          <w:rFonts w:ascii="Book Antiqua" w:hAnsi="Book Antiqua" w:cs="宋体"/>
          <w:b/>
          <w:bCs/>
          <w:color w:val="000000" w:themeColor="text1"/>
          <w:kern w:val="0"/>
          <w:sz w:val="24"/>
        </w:rPr>
        <w:t xml:space="preserve"> UK</w:t>
      </w:r>
      <w:r w:rsidRPr="00C06798">
        <w:rPr>
          <w:rFonts w:ascii="Book Antiqua" w:hAnsi="Book Antiqua" w:cs="宋体"/>
          <w:color w:val="000000" w:themeColor="text1"/>
          <w:kern w:val="0"/>
          <w:sz w:val="24"/>
        </w:rPr>
        <w:t xml:space="preserve">, Ozaki Y, Nishimura M, Sugiyama M, </w:t>
      </w:r>
      <w:proofErr w:type="spellStart"/>
      <w:r w:rsidRPr="00C06798">
        <w:rPr>
          <w:rFonts w:ascii="Book Antiqua" w:hAnsi="Book Antiqua" w:cs="宋体"/>
          <w:color w:val="000000" w:themeColor="text1"/>
          <w:kern w:val="0"/>
          <w:sz w:val="24"/>
        </w:rPr>
        <w:t>Sasahira</w:t>
      </w:r>
      <w:proofErr w:type="spellEnd"/>
      <w:r w:rsidRPr="00C06798">
        <w:rPr>
          <w:rFonts w:ascii="Book Antiqua" w:hAnsi="Book Antiqua" w:cs="宋体"/>
          <w:color w:val="000000" w:themeColor="text1"/>
          <w:kern w:val="0"/>
          <w:sz w:val="24"/>
        </w:rPr>
        <w:t xml:space="preserve"> T, Nomura Y, Sato F, Fujimoto K, Sasaki N, Ikeda MA, Tsuji K, </w:t>
      </w:r>
      <w:proofErr w:type="spellStart"/>
      <w:r w:rsidRPr="00C06798">
        <w:rPr>
          <w:rFonts w:ascii="Book Antiqua" w:hAnsi="Book Antiqua" w:cs="宋体"/>
          <w:color w:val="000000" w:themeColor="text1"/>
          <w:kern w:val="0"/>
          <w:sz w:val="24"/>
        </w:rPr>
        <w:t>Kuniyasu</w:t>
      </w:r>
      <w:proofErr w:type="spellEnd"/>
      <w:r w:rsidRPr="00C06798">
        <w:rPr>
          <w:rFonts w:ascii="Book Antiqua" w:hAnsi="Book Antiqua" w:cs="宋体"/>
          <w:color w:val="000000" w:themeColor="text1"/>
          <w:kern w:val="0"/>
          <w:sz w:val="24"/>
        </w:rPr>
        <w:t xml:space="preserve"> H, Kato Y. Association of expression of receptor for advanced glycation end products and invasive activity of oral squamous cell carcinoma. </w:t>
      </w:r>
      <w:r w:rsidRPr="00C06798">
        <w:rPr>
          <w:rFonts w:ascii="Book Antiqua" w:hAnsi="Book Antiqua" w:cs="宋体"/>
          <w:i/>
          <w:iCs/>
          <w:color w:val="000000" w:themeColor="text1"/>
          <w:kern w:val="0"/>
          <w:sz w:val="24"/>
        </w:rPr>
        <w:t>Oncology</w:t>
      </w:r>
      <w:r w:rsidRPr="00C06798">
        <w:rPr>
          <w:rFonts w:ascii="Book Antiqua" w:hAnsi="Book Antiqua" w:cs="宋体"/>
          <w:color w:val="000000" w:themeColor="text1"/>
          <w:kern w:val="0"/>
          <w:sz w:val="24"/>
        </w:rPr>
        <w:t> 2005; </w:t>
      </w:r>
      <w:r w:rsidRPr="00C06798">
        <w:rPr>
          <w:rFonts w:ascii="Book Antiqua" w:hAnsi="Book Antiqua" w:cs="宋体"/>
          <w:b/>
          <w:bCs/>
          <w:color w:val="000000" w:themeColor="text1"/>
          <w:kern w:val="0"/>
          <w:sz w:val="24"/>
        </w:rPr>
        <w:t>69</w:t>
      </w:r>
      <w:r w:rsidRPr="00C06798">
        <w:rPr>
          <w:rFonts w:ascii="Book Antiqua" w:hAnsi="Book Antiqua" w:cs="宋体"/>
          <w:color w:val="000000" w:themeColor="text1"/>
          <w:kern w:val="0"/>
          <w:sz w:val="24"/>
        </w:rPr>
        <w:t>: 246-255 [PMID: 16127291 DOI: 10.1159/000087910]</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79 </w:t>
      </w:r>
      <w:r w:rsidRPr="00C06798">
        <w:rPr>
          <w:rFonts w:ascii="Book Antiqua" w:hAnsi="Book Antiqua" w:cs="宋体"/>
          <w:b/>
          <w:bCs/>
          <w:color w:val="000000" w:themeColor="text1"/>
          <w:kern w:val="0"/>
          <w:sz w:val="24"/>
        </w:rPr>
        <w:t>Yan W</w:t>
      </w:r>
      <w:r w:rsidRPr="00C06798">
        <w:rPr>
          <w:rFonts w:ascii="Book Antiqua" w:hAnsi="Book Antiqua" w:cs="宋体"/>
          <w:color w:val="000000" w:themeColor="text1"/>
          <w:kern w:val="0"/>
          <w:sz w:val="24"/>
        </w:rPr>
        <w:t xml:space="preserve">, Chang Y, Liang X, Cardinal JS, Huang H, Thorne SH, </w:t>
      </w:r>
      <w:proofErr w:type="spellStart"/>
      <w:r w:rsidRPr="00C06798">
        <w:rPr>
          <w:rFonts w:ascii="Book Antiqua" w:hAnsi="Book Antiqua" w:cs="宋体"/>
          <w:color w:val="000000" w:themeColor="text1"/>
          <w:kern w:val="0"/>
          <w:sz w:val="24"/>
        </w:rPr>
        <w:t>Monga</w:t>
      </w:r>
      <w:proofErr w:type="spellEnd"/>
      <w:r w:rsidRPr="00C06798">
        <w:rPr>
          <w:rFonts w:ascii="Book Antiqua" w:hAnsi="Book Antiqua" w:cs="宋体"/>
          <w:color w:val="000000" w:themeColor="text1"/>
          <w:kern w:val="0"/>
          <w:sz w:val="24"/>
        </w:rPr>
        <w:t xml:space="preserve"> SP, Geller DA, </w:t>
      </w:r>
      <w:proofErr w:type="spellStart"/>
      <w:r w:rsidRPr="00C06798">
        <w:rPr>
          <w:rFonts w:ascii="Book Antiqua" w:hAnsi="Book Antiqua" w:cs="宋体"/>
          <w:color w:val="000000" w:themeColor="text1"/>
          <w:kern w:val="0"/>
          <w:sz w:val="24"/>
        </w:rPr>
        <w:t>Lotze</w:t>
      </w:r>
      <w:proofErr w:type="spellEnd"/>
      <w:r w:rsidRPr="00C06798">
        <w:rPr>
          <w:rFonts w:ascii="Book Antiqua" w:hAnsi="Book Antiqua" w:cs="宋体"/>
          <w:color w:val="000000" w:themeColor="text1"/>
          <w:kern w:val="0"/>
          <w:sz w:val="24"/>
        </w:rPr>
        <w:t xml:space="preserve"> MT, </w:t>
      </w:r>
      <w:proofErr w:type="spellStart"/>
      <w:r w:rsidRPr="00C06798">
        <w:rPr>
          <w:rFonts w:ascii="Book Antiqua" w:hAnsi="Book Antiqua" w:cs="宋体"/>
          <w:color w:val="000000" w:themeColor="text1"/>
          <w:kern w:val="0"/>
          <w:sz w:val="24"/>
        </w:rPr>
        <w:t>Tsung</w:t>
      </w:r>
      <w:proofErr w:type="spellEnd"/>
      <w:r w:rsidRPr="00C06798">
        <w:rPr>
          <w:rFonts w:ascii="Book Antiqua" w:hAnsi="Book Antiqua" w:cs="宋体"/>
          <w:color w:val="000000" w:themeColor="text1"/>
          <w:kern w:val="0"/>
          <w:sz w:val="24"/>
        </w:rPr>
        <w:t xml:space="preserve"> A. High-mobility group box 1 activates caspase-1 and promotes hepatocellular carcinoma invasiveness and metastases.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55</w:t>
      </w:r>
      <w:r w:rsidRPr="00C06798">
        <w:rPr>
          <w:rFonts w:ascii="Book Antiqua" w:hAnsi="Book Antiqua" w:cs="宋体"/>
          <w:color w:val="000000" w:themeColor="text1"/>
          <w:kern w:val="0"/>
          <w:sz w:val="24"/>
        </w:rPr>
        <w:t>: 1863-1875 [PMID: 22234969 DOI: 10.1002/hep.25572]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80 </w:t>
      </w:r>
      <w:r w:rsidRPr="00C06798">
        <w:rPr>
          <w:rFonts w:ascii="Book Antiqua" w:hAnsi="Book Antiqua" w:cs="宋体"/>
          <w:b/>
          <w:bCs/>
          <w:color w:val="000000" w:themeColor="text1"/>
          <w:kern w:val="0"/>
          <w:sz w:val="24"/>
        </w:rPr>
        <w:t>Chen RC</w:t>
      </w:r>
      <w:r w:rsidRPr="00C06798">
        <w:rPr>
          <w:rFonts w:ascii="Book Antiqua" w:hAnsi="Book Antiqua" w:cs="宋体"/>
          <w:color w:val="000000" w:themeColor="text1"/>
          <w:kern w:val="0"/>
          <w:sz w:val="24"/>
        </w:rPr>
        <w:t xml:space="preserve">, Yi PP, Zhou RR, Xiao MF, Huang ZB, Tang DL, Huang Y, Fan XG. </w:t>
      </w:r>
      <w:proofErr w:type="gramStart"/>
      <w:r w:rsidRPr="00C06798">
        <w:rPr>
          <w:rFonts w:ascii="Book Antiqua" w:hAnsi="Book Antiqua" w:cs="宋体"/>
          <w:color w:val="000000" w:themeColor="text1"/>
          <w:kern w:val="0"/>
          <w:sz w:val="24"/>
        </w:rPr>
        <w:t>The role of HMGB1-RAGE axis in migration and invasion of hepatocellular carcinoma cell lines.</w:t>
      </w:r>
      <w:proofErr w:type="gram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Cell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390</w:t>
      </w:r>
      <w:r w:rsidRPr="00C06798">
        <w:rPr>
          <w:rFonts w:ascii="Book Antiqua" w:hAnsi="Book Antiqua" w:cs="宋体"/>
          <w:color w:val="000000" w:themeColor="text1"/>
          <w:kern w:val="0"/>
          <w:sz w:val="24"/>
        </w:rPr>
        <w:t>: 271-280 [PMID: 24510323 DOI: 10.1007/s11010-014-1978-6]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81 </w:t>
      </w:r>
      <w:proofErr w:type="spellStart"/>
      <w:r w:rsidRPr="00C06798">
        <w:rPr>
          <w:rFonts w:ascii="Book Antiqua" w:hAnsi="Book Antiqua" w:cs="宋体"/>
          <w:b/>
          <w:bCs/>
          <w:color w:val="000000" w:themeColor="text1"/>
          <w:kern w:val="0"/>
          <w:sz w:val="24"/>
        </w:rPr>
        <w:t>Hiwatashi</w:t>
      </w:r>
      <w:proofErr w:type="spellEnd"/>
      <w:r w:rsidRPr="00C06798">
        <w:rPr>
          <w:rFonts w:ascii="Book Antiqua" w:hAnsi="Book Antiqua" w:cs="宋体"/>
          <w:b/>
          <w:bCs/>
          <w:color w:val="000000" w:themeColor="text1"/>
          <w:kern w:val="0"/>
          <w:sz w:val="24"/>
        </w:rPr>
        <w:t xml:space="preserve"> K</w:t>
      </w:r>
      <w:r w:rsidRPr="00C06798">
        <w:rPr>
          <w:rFonts w:ascii="Book Antiqua" w:hAnsi="Book Antiqua" w:cs="宋体"/>
          <w:color w:val="000000" w:themeColor="text1"/>
          <w:kern w:val="0"/>
          <w:sz w:val="24"/>
        </w:rPr>
        <w:t xml:space="preserve">, Ueno S, </w:t>
      </w:r>
      <w:proofErr w:type="spellStart"/>
      <w:r w:rsidRPr="00C06798">
        <w:rPr>
          <w:rFonts w:ascii="Book Antiqua" w:hAnsi="Book Antiqua" w:cs="宋体"/>
          <w:color w:val="000000" w:themeColor="text1"/>
          <w:kern w:val="0"/>
          <w:sz w:val="24"/>
        </w:rPr>
        <w:t>Abeyama</w:t>
      </w:r>
      <w:proofErr w:type="spellEnd"/>
      <w:r w:rsidRPr="00C06798">
        <w:rPr>
          <w:rFonts w:ascii="Book Antiqua" w:hAnsi="Book Antiqua" w:cs="宋体"/>
          <w:color w:val="000000" w:themeColor="text1"/>
          <w:kern w:val="0"/>
          <w:sz w:val="24"/>
        </w:rPr>
        <w:t xml:space="preserve"> K, Kubo F, </w:t>
      </w:r>
      <w:proofErr w:type="spellStart"/>
      <w:r w:rsidRPr="00C06798">
        <w:rPr>
          <w:rFonts w:ascii="Book Antiqua" w:hAnsi="Book Antiqua" w:cs="宋体"/>
          <w:color w:val="000000" w:themeColor="text1"/>
          <w:kern w:val="0"/>
          <w:sz w:val="24"/>
        </w:rPr>
        <w:t>Sakoda</w:t>
      </w:r>
      <w:proofErr w:type="spellEnd"/>
      <w:r w:rsidRPr="00C06798">
        <w:rPr>
          <w:rFonts w:ascii="Book Antiqua" w:hAnsi="Book Antiqua" w:cs="宋体"/>
          <w:color w:val="000000" w:themeColor="text1"/>
          <w:kern w:val="0"/>
          <w:sz w:val="24"/>
        </w:rPr>
        <w:t xml:space="preserve"> M, Maruyama I, </w:t>
      </w:r>
      <w:proofErr w:type="spellStart"/>
      <w:r w:rsidRPr="00C06798">
        <w:rPr>
          <w:rFonts w:ascii="Book Antiqua" w:hAnsi="Book Antiqua" w:cs="宋体"/>
          <w:color w:val="000000" w:themeColor="text1"/>
          <w:kern w:val="0"/>
          <w:sz w:val="24"/>
        </w:rPr>
        <w:t>Hamanoue</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Natsugoe</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Aikou</w:t>
      </w:r>
      <w:proofErr w:type="spellEnd"/>
      <w:r w:rsidRPr="00C06798">
        <w:rPr>
          <w:rFonts w:ascii="Book Antiqua" w:hAnsi="Book Antiqua" w:cs="宋体"/>
          <w:color w:val="000000" w:themeColor="text1"/>
          <w:kern w:val="0"/>
          <w:sz w:val="24"/>
        </w:rPr>
        <w:t xml:space="preserve"> T. </w:t>
      </w:r>
      <w:proofErr w:type="gramStart"/>
      <w:r w:rsidRPr="00C06798">
        <w:rPr>
          <w:rFonts w:ascii="Book Antiqua" w:hAnsi="Book Antiqua" w:cs="宋体"/>
          <w:color w:val="000000" w:themeColor="text1"/>
          <w:kern w:val="0"/>
          <w:sz w:val="24"/>
        </w:rPr>
        <w:t>A novel function</w:t>
      </w:r>
      <w:proofErr w:type="gramEnd"/>
      <w:r w:rsidRPr="00C06798">
        <w:rPr>
          <w:rFonts w:ascii="Book Antiqua" w:hAnsi="Book Antiqua" w:cs="宋体"/>
          <w:color w:val="000000" w:themeColor="text1"/>
          <w:kern w:val="0"/>
          <w:sz w:val="24"/>
        </w:rPr>
        <w:t xml:space="preserve"> of the receptor for advanced glycation end-products (RAGE) in association with tumorigenesis and tumor differentiation of HCC. </w:t>
      </w:r>
      <w:r w:rsidRPr="00C06798">
        <w:rPr>
          <w:rFonts w:ascii="Book Antiqua" w:hAnsi="Book Antiqua" w:cs="宋体"/>
          <w:i/>
          <w:iCs/>
          <w:color w:val="000000" w:themeColor="text1"/>
          <w:kern w:val="0"/>
          <w:sz w:val="24"/>
        </w:rPr>
        <w:t xml:space="preserve">Ann </w:t>
      </w:r>
      <w:proofErr w:type="spellStart"/>
      <w:r w:rsidRPr="00C06798">
        <w:rPr>
          <w:rFonts w:ascii="Book Antiqua" w:hAnsi="Book Antiqua" w:cs="宋体"/>
          <w:i/>
          <w:iCs/>
          <w:color w:val="000000" w:themeColor="text1"/>
          <w:kern w:val="0"/>
          <w:sz w:val="24"/>
        </w:rPr>
        <w:t>Surg</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Oncol</w:t>
      </w:r>
      <w:proofErr w:type="spellEnd"/>
      <w:r w:rsidRPr="00C06798">
        <w:rPr>
          <w:rFonts w:ascii="Book Antiqua" w:hAnsi="Book Antiqua" w:cs="宋体"/>
          <w:color w:val="000000" w:themeColor="text1"/>
          <w:kern w:val="0"/>
          <w:sz w:val="24"/>
        </w:rPr>
        <w:t> 2008; </w:t>
      </w:r>
      <w:r w:rsidRPr="00C06798">
        <w:rPr>
          <w:rFonts w:ascii="Book Antiqua" w:hAnsi="Book Antiqua" w:cs="宋体"/>
          <w:b/>
          <w:bCs/>
          <w:color w:val="000000" w:themeColor="text1"/>
          <w:kern w:val="0"/>
          <w:sz w:val="24"/>
        </w:rPr>
        <w:t>15</w:t>
      </w:r>
      <w:r w:rsidRPr="00C06798">
        <w:rPr>
          <w:rFonts w:ascii="Book Antiqua" w:hAnsi="Book Antiqua" w:cs="宋体"/>
          <w:color w:val="000000" w:themeColor="text1"/>
          <w:kern w:val="0"/>
          <w:sz w:val="24"/>
        </w:rPr>
        <w:t>: 923-933 [PMID: 18080716 DOI: 10.1245/s10434-007-9698-8]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82 </w:t>
      </w:r>
      <w:proofErr w:type="spellStart"/>
      <w:r w:rsidRPr="00C06798">
        <w:rPr>
          <w:rFonts w:ascii="Book Antiqua" w:hAnsi="Book Antiqua" w:cs="宋体"/>
          <w:b/>
          <w:bCs/>
          <w:color w:val="000000" w:themeColor="text1"/>
          <w:kern w:val="0"/>
          <w:sz w:val="24"/>
        </w:rPr>
        <w:t>Fehrenbach</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Weiskirchen</w:t>
      </w:r>
      <w:proofErr w:type="spellEnd"/>
      <w:r w:rsidRPr="00C06798">
        <w:rPr>
          <w:rFonts w:ascii="Book Antiqua" w:hAnsi="Book Antiqua" w:cs="宋体"/>
          <w:color w:val="000000" w:themeColor="text1"/>
          <w:kern w:val="0"/>
          <w:sz w:val="24"/>
        </w:rPr>
        <w:t xml:space="preserve"> R, Kasper M, </w:t>
      </w:r>
      <w:proofErr w:type="spellStart"/>
      <w:r w:rsidRPr="00C06798">
        <w:rPr>
          <w:rFonts w:ascii="Book Antiqua" w:hAnsi="Book Antiqua" w:cs="宋体"/>
          <w:color w:val="000000" w:themeColor="text1"/>
          <w:kern w:val="0"/>
          <w:sz w:val="24"/>
        </w:rPr>
        <w:t>Gressner</w:t>
      </w:r>
      <w:proofErr w:type="spellEnd"/>
      <w:r w:rsidRPr="00C06798">
        <w:rPr>
          <w:rFonts w:ascii="Book Antiqua" w:hAnsi="Book Antiqua" w:cs="宋体"/>
          <w:color w:val="000000" w:themeColor="text1"/>
          <w:kern w:val="0"/>
          <w:sz w:val="24"/>
        </w:rPr>
        <w:t xml:space="preserve"> AM. Up-regulated expression of the receptor for advanced glycation end products in cultured rat hepatic stellate cells during </w:t>
      </w:r>
      <w:proofErr w:type="spellStart"/>
      <w:r w:rsidRPr="00C06798">
        <w:rPr>
          <w:rFonts w:ascii="Book Antiqua" w:hAnsi="Book Antiqua" w:cs="宋体"/>
          <w:color w:val="000000" w:themeColor="text1"/>
          <w:kern w:val="0"/>
          <w:sz w:val="24"/>
        </w:rPr>
        <w:t>transdifferentiation</w:t>
      </w:r>
      <w:proofErr w:type="spellEnd"/>
      <w:r w:rsidRPr="00C06798">
        <w:rPr>
          <w:rFonts w:ascii="Book Antiqua" w:hAnsi="Book Antiqua" w:cs="宋体"/>
          <w:color w:val="000000" w:themeColor="text1"/>
          <w:kern w:val="0"/>
          <w:sz w:val="24"/>
        </w:rPr>
        <w:t xml:space="preserve"> to </w:t>
      </w:r>
      <w:proofErr w:type="spellStart"/>
      <w:r w:rsidRPr="00C06798">
        <w:rPr>
          <w:rFonts w:ascii="Book Antiqua" w:hAnsi="Book Antiqua" w:cs="宋体"/>
          <w:color w:val="000000" w:themeColor="text1"/>
          <w:kern w:val="0"/>
          <w:sz w:val="24"/>
        </w:rPr>
        <w:t>myofibroblasts</w:t>
      </w:r>
      <w:proofErr w:type="spellEnd"/>
      <w:r w:rsidRPr="00C06798">
        <w:rPr>
          <w:rFonts w:ascii="Book Antiqua" w:hAnsi="Book Antiqua" w:cs="宋体"/>
          <w:color w:val="000000" w:themeColor="text1"/>
          <w:kern w:val="0"/>
          <w:sz w:val="24"/>
        </w:rPr>
        <w:t>.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2001; </w:t>
      </w:r>
      <w:r w:rsidRPr="00C06798">
        <w:rPr>
          <w:rFonts w:ascii="Book Antiqua" w:hAnsi="Book Antiqua" w:cs="宋体"/>
          <w:b/>
          <w:bCs/>
          <w:color w:val="000000" w:themeColor="text1"/>
          <w:kern w:val="0"/>
          <w:sz w:val="24"/>
        </w:rPr>
        <w:t>34</w:t>
      </w:r>
      <w:r w:rsidRPr="00C06798">
        <w:rPr>
          <w:rFonts w:ascii="Book Antiqua" w:hAnsi="Book Antiqua" w:cs="宋体"/>
          <w:color w:val="000000" w:themeColor="text1"/>
          <w:kern w:val="0"/>
          <w:sz w:val="24"/>
        </w:rPr>
        <w:t>: 943-952 [PMID: 11679965 DOI: 10.1053/jhep.2001.28788]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83 </w:t>
      </w:r>
      <w:r w:rsidRPr="00C06798">
        <w:rPr>
          <w:rFonts w:ascii="Book Antiqua" w:hAnsi="Book Antiqua" w:cs="宋体"/>
          <w:b/>
          <w:bCs/>
          <w:color w:val="000000" w:themeColor="text1"/>
          <w:kern w:val="0"/>
          <w:sz w:val="24"/>
        </w:rPr>
        <w:t>Zeng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Feirt</w:t>
      </w:r>
      <w:proofErr w:type="spellEnd"/>
      <w:r w:rsidRPr="00C06798">
        <w:rPr>
          <w:rFonts w:ascii="Book Antiqua" w:hAnsi="Book Antiqua" w:cs="宋体"/>
          <w:color w:val="000000" w:themeColor="text1"/>
          <w:kern w:val="0"/>
          <w:sz w:val="24"/>
        </w:rPr>
        <w:t xml:space="preserve"> N, Goldstein M, </w:t>
      </w:r>
      <w:proofErr w:type="spellStart"/>
      <w:r w:rsidRPr="00C06798">
        <w:rPr>
          <w:rFonts w:ascii="Book Antiqua" w:hAnsi="Book Antiqua" w:cs="宋体"/>
          <w:color w:val="000000" w:themeColor="text1"/>
          <w:kern w:val="0"/>
          <w:sz w:val="24"/>
        </w:rPr>
        <w:t>Guarrera</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Ippagunta</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Ekong</w:t>
      </w:r>
      <w:proofErr w:type="spellEnd"/>
      <w:r w:rsidRPr="00C06798">
        <w:rPr>
          <w:rFonts w:ascii="Book Antiqua" w:hAnsi="Book Antiqua" w:cs="宋体"/>
          <w:color w:val="000000" w:themeColor="text1"/>
          <w:kern w:val="0"/>
          <w:sz w:val="24"/>
        </w:rPr>
        <w:t xml:space="preserve"> U, Dun H, Lu Y, Qu W, Schmidt AM, </w:t>
      </w:r>
      <w:proofErr w:type="spellStart"/>
      <w:r w:rsidRPr="00C06798">
        <w:rPr>
          <w:rFonts w:ascii="Book Antiqua" w:hAnsi="Book Antiqua" w:cs="宋体"/>
          <w:color w:val="000000" w:themeColor="text1"/>
          <w:kern w:val="0"/>
          <w:sz w:val="24"/>
        </w:rPr>
        <w:t>Emond</w:t>
      </w:r>
      <w:proofErr w:type="spellEnd"/>
      <w:r w:rsidRPr="00C06798">
        <w:rPr>
          <w:rFonts w:ascii="Book Antiqua" w:hAnsi="Book Antiqua" w:cs="宋体"/>
          <w:color w:val="000000" w:themeColor="text1"/>
          <w:kern w:val="0"/>
          <w:sz w:val="24"/>
        </w:rPr>
        <w:t xml:space="preserve"> JC. Blockade of receptor for advanced glycation end product (RAGE) attenuates ischemia and reperfusion injury to the liver in mice. </w:t>
      </w:r>
      <w:proofErr w:type="spellStart"/>
      <w:r w:rsidRPr="00C06798">
        <w:rPr>
          <w:rFonts w:ascii="Book Antiqua" w:hAnsi="Book Antiqua" w:cs="宋体"/>
          <w:i/>
          <w:iCs/>
          <w:color w:val="000000" w:themeColor="text1"/>
          <w:kern w:val="0"/>
          <w:sz w:val="24"/>
        </w:rPr>
        <w:t>Hepatology</w:t>
      </w:r>
      <w:proofErr w:type="spellEnd"/>
      <w:r w:rsidRPr="00C06798">
        <w:rPr>
          <w:rFonts w:ascii="Book Antiqua" w:hAnsi="Book Antiqua" w:cs="宋体"/>
          <w:color w:val="000000" w:themeColor="text1"/>
          <w:kern w:val="0"/>
          <w:sz w:val="24"/>
        </w:rPr>
        <w:t> 2004; </w:t>
      </w:r>
      <w:r w:rsidRPr="00C06798">
        <w:rPr>
          <w:rFonts w:ascii="Book Antiqua" w:hAnsi="Book Antiqua" w:cs="宋体"/>
          <w:b/>
          <w:bCs/>
          <w:color w:val="000000" w:themeColor="text1"/>
          <w:kern w:val="0"/>
          <w:sz w:val="24"/>
        </w:rPr>
        <w:t>39</w:t>
      </w:r>
      <w:r w:rsidRPr="00C06798">
        <w:rPr>
          <w:rFonts w:ascii="Book Antiqua" w:hAnsi="Book Antiqua" w:cs="宋体"/>
          <w:color w:val="000000" w:themeColor="text1"/>
          <w:kern w:val="0"/>
          <w:sz w:val="24"/>
        </w:rPr>
        <w:t>: 422-432 [PMID: 14767995]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84 </w:t>
      </w:r>
      <w:proofErr w:type="spellStart"/>
      <w:r w:rsidRPr="00C06798">
        <w:rPr>
          <w:rFonts w:ascii="Book Antiqua" w:hAnsi="Book Antiqua" w:cs="宋体"/>
          <w:b/>
          <w:bCs/>
          <w:color w:val="000000" w:themeColor="text1"/>
          <w:kern w:val="0"/>
          <w:sz w:val="24"/>
        </w:rPr>
        <w:t>Cataldegirmen</w:t>
      </w:r>
      <w:proofErr w:type="spellEnd"/>
      <w:r w:rsidRPr="00C06798">
        <w:rPr>
          <w:rFonts w:ascii="Book Antiqua" w:hAnsi="Book Antiqua" w:cs="宋体"/>
          <w:b/>
          <w:bCs/>
          <w:color w:val="000000" w:themeColor="text1"/>
          <w:kern w:val="0"/>
          <w:sz w:val="24"/>
        </w:rPr>
        <w:t xml:space="preserve"> G</w:t>
      </w:r>
      <w:r w:rsidRPr="00C06798">
        <w:rPr>
          <w:rFonts w:ascii="Book Antiqua" w:hAnsi="Book Antiqua" w:cs="宋体"/>
          <w:color w:val="000000" w:themeColor="text1"/>
          <w:kern w:val="0"/>
          <w:sz w:val="24"/>
        </w:rPr>
        <w:t xml:space="preserve">, Zeng S, </w:t>
      </w:r>
      <w:proofErr w:type="spellStart"/>
      <w:r w:rsidRPr="00C06798">
        <w:rPr>
          <w:rFonts w:ascii="Book Antiqua" w:hAnsi="Book Antiqua" w:cs="宋体"/>
          <w:color w:val="000000" w:themeColor="text1"/>
          <w:kern w:val="0"/>
          <w:sz w:val="24"/>
        </w:rPr>
        <w:t>Feirt</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Ippagunta</w:t>
      </w:r>
      <w:proofErr w:type="spellEnd"/>
      <w:r w:rsidRPr="00C06798">
        <w:rPr>
          <w:rFonts w:ascii="Book Antiqua" w:hAnsi="Book Antiqua" w:cs="宋体"/>
          <w:color w:val="000000" w:themeColor="text1"/>
          <w:kern w:val="0"/>
          <w:sz w:val="24"/>
        </w:rPr>
        <w:t xml:space="preserve"> N, Dun H, Qu W, Lu Y, </w:t>
      </w:r>
      <w:proofErr w:type="spellStart"/>
      <w:r w:rsidRPr="00C06798">
        <w:rPr>
          <w:rFonts w:ascii="Book Antiqua" w:hAnsi="Book Antiqua" w:cs="宋体"/>
          <w:color w:val="000000" w:themeColor="text1"/>
          <w:kern w:val="0"/>
          <w:sz w:val="24"/>
        </w:rPr>
        <w:t>Rong</w:t>
      </w:r>
      <w:proofErr w:type="spellEnd"/>
      <w:r w:rsidRPr="00C06798">
        <w:rPr>
          <w:rFonts w:ascii="Book Antiqua" w:hAnsi="Book Antiqua" w:cs="宋体"/>
          <w:color w:val="000000" w:themeColor="text1"/>
          <w:kern w:val="0"/>
          <w:sz w:val="24"/>
        </w:rPr>
        <w:t xml:space="preserve"> LL, Hofmann MA, </w:t>
      </w:r>
      <w:proofErr w:type="spellStart"/>
      <w:r w:rsidRPr="00C06798">
        <w:rPr>
          <w:rFonts w:ascii="Book Antiqua" w:hAnsi="Book Antiqua" w:cs="宋体"/>
          <w:color w:val="000000" w:themeColor="text1"/>
          <w:kern w:val="0"/>
          <w:sz w:val="24"/>
        </w:rPr>
        <w:t>Kislinger</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Pachydaki</w:t>
      </w:r>
      <w:proofErr w:type="spellEnd"/>
      <w:r w:rsidRPr="00C06798">
        <w:rPr>
          <w:rFonts w:ascii="Book Antiqua" w:hAnsi="Book Antiqua" w:cs="宋体"/>
          <w:color w:val="000000" w:themeColor="text1"/>
          <w:kern w:val="0"/>
          <w:sz w:val="24"/>
        </w:rPr>
        <w:t xml:space="preserve"> SI, Jenkins DG, Weinberg A, </w:t>
      </w:r>
      <w:proofErr w:type="spellStart"/>
      <w:r w:rsidRPr="00C06798">
        <w:rPr>
          <w:rFonts w:ascii="Book Antiqua" w:hAnsi="Book Antiqua" w:cs="宋体"/>
          <w:color w:val="000000" w:themeColor="text1"/>
          <w:kern w:val="0"/>
          <w:sz w:val="24"/>
        </w:rPr>
        <w:t>Lefkowitch</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Rogiers</w:t>
      </w:r>
      <w:proofErr w:type="spellEnd"/>
      <w:r w:rsidRPr="00C06798">
        <w:rPr>
          <w:rFonts w:ascii="Book Antiqua" w:hAnsi="Book Antiqua" w:cs="宋体"/>
          <w:color w:val="000000" w:themeColor="text1"/>
          <w:kern w:val="0"/>
          <w:sz w:val="24"/>
        </w:rPr>
        <w:t xml:space="preserve"> X, Yan SF, Schmidt AM, </w:t>
      </w:r>
      <w:proofErr w:type="spellStart"/>
      <w:r w:rsidRPr="00C06798">
        <w:rPr>
          <w:rFonts w:ascii="Book Antiqua" w:hAnsi="Book Antiqua" w:cs="宋体"/>
          <w:color w:val="000000" w:themeColor="text1"/>
          <w:kern w:val="0"/>
          <w:sz w:val="24"/>
        </w:rPr>
        <w:t>Emond</w:t>
      </w:r>
      <w:proofErr w:type="spellEnd"/>
      <w:r w:rsidRPr="00C06798">
        <w:rPr>
          <w:rFonts w:ascii="Book Antiqua" w:hAnsi="Book Antiqua" w:cs="宋体"/>
          <w:color w:val="000000" w:themeColor="text1"/>
          <w:kern w:val="0"/>
          <w:sz w:val="24"/>
        </w:rPr>
        <w:t xml:space="preserve"> JC. RAGE limits regeneration after massive liver injury by coordinated suppression of TNF-alpha and NF-</w:t>
      </w:r>
      <w:proofErr w:type="spellStart"/>
      <w:r w:rsidRPr="00C06798">
        <w:rPr>
          <w:rFonts w:ascii="Book Antiqua" w:hAnsi="Book Antiqua" w:cs="宋体"/>
          <w:color w:val="000000" w:themeColor="text1"/>
          <w:kern w:val="0"/>
          <w:sz w:val="24"/>
        </w:rPr>
        <w:t>kappaB</w:t>
      </w:r>
      <w:proofErr w:type="spell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Exp</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2005; </w:t>
      </w:r>
      <w:r w:rsidRPr="00C06798">
        <w:rPr>
          <w:rFonts w:ascii="Book Antiqua" w:hAnsi="Book Antiqua" w:cs="宋体"/>
          <w:b/>
          <w:bCs/>
          <w:color w:val="000000" w:themeColor="text1"/>
          <w:kern w:val="0"/>
          <w:sz w:val="24"/>
        </w:rPr>
        <w:t>201</w:t>
      </w:r>
      <w:r w:rsidRPr="00C06798">
        <w:rPr>
          <w:rFonts w:ascii="Book Antiqua" w:hAnsi="Book Antiqua" w:cs="宋体"/>
          <w:color w:val="000000" w:themeColor="text1"/>
          <w:kern w:val="0"/>
          <w:sz w:val="24"/>
        </w:rPr>
        <w:t>: 473-484 [PMID: 15699076 DOI: 10.1084/jem.20040934]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85 </w:t>
      </w:r>
      <w:proofErr w:type="spellStart"/>
      <w:r w:rsidRPr="00C06798">
        <w:rPr>
          <w:rFonts w:ascii="Book Antiqua" w:hAnsi="Book Antiqua" w:cs="宋体"/>
          <w:b/>
          <w:bCs/>
          <w:color w:val="000000" w:themeColor="text1"/>
          <w:kern w:val="0"/>
          <w:sz w:val="24"/>
        </w:rPr>
        <w:t>Ekong</w:t>
      </w:r>
      <w:proofErr w:type="spellEnd"/>
      <w:r w:rsidRPr="00C06798">
        <w:rPr>
          <w:rFonts w:ascii="Book Antiqua" w:hAnsi="Book Antiqua" w:cs="宋体"/>
          <w:b/>
          <w:bCs/>
          <w:color w:val="000000" w:themeColor="text1"/>
          <w:kern w:val="0"/>
          <w:sz w:val="24"/>
        </w:rPr>
        <w:t xml:space="preserve"> U</w:t>
      </w:r>
      <w:r w:rsidRPr="00C06798">
        <w:rPr>
          <w:rFonts w:ascii="Book Antiqua" w:hAnsi="Book Antiqua" w:cs="宋体"/>
          <w:color w:val="000000" w:themeColor="text1"/>
          <w:kern w:val="0"/>
          <w:sz w:val="24"/>
        </w:rPr>
        <w:t xml:space="preserve">, Zeng S, Dun H, </w:t>
      </w:r>
      <w:proofErr w:type="spellStart"/>
      <w:r w:rsidRPr="00C06798">
        <w:rPr>
          <w:rFonts w:ascii="Book Antiqua" w:hAnsi="Book Antiqua" w:cs="宋体"/>
          <w:color w:val="000000" w:themeColor="text1"/>
          <w:kern w:val="0"/>
          <w:sz w:val="24"/>
        </w:rPr>
        <w:t>Feirt</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Guo</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Ippagunta</w:t>
      </w:r>
      <w:proofErr w:type="spellEnd"/>
      <w:r w:rsidRPr="00C06798">
        <w:rPr>
          <w:rFonts w:ascii="Book Antiqua" w:hAnsi="Book Antiqua" w:cs="宋体"/>
          <w:color w:val="000000" w:themeColor="text1"/>
          <w:kern w:val="0"/>
          <w:sz w:val="24"/>
        </w:rPr>
        <w:t xml:space="preserve"> N, </w:t>
      </w:r>
      <w:proofErr w:type="spellStart"/>
      <w:r w:rsidRPr="00C06798">
        <w:rPr>
          <w:rFonts w:ascii="Book Antiqua" w:hAnsi="Book Antiqua" w:cs="宋体"/>
          <w:color w:val="000000" w:themeColor="text1"/>
          <w:kern w:val="0"/>
          <w:sz w:val="24"/>
        </w:rPr>
        <w:t>Guarrera</w:t>
      </w:r>
      <w:proofErr w:type="spellEnd"/>
      <w:r w:rsidRPr="00C06798">
        <w:rPr>
          <w:rFonts w:ascii="Book Antiqua" w:hAnsi="Book Antiqua" w:cs="宋体"/>
          <w:color w:val="000000" w:themeColor="text1"/>
          <w:kern w:val="0"/>
          <w:sz w:val="24"/>
        </w:rPr>
        <w:t xml:space="preserve"> JV, Lu Y, Weinberg A, Qu W, </w:t>
      </w:r>
      <w:proofErr w:type="spellStart"/>
      <w:r w:rsidRPr="00C06798">
        <w:rPr>
          <w:rFonts w:ascii="Book Antiqua" w:hAnsi="Book Antiqua" w:cs="宋体"/>
          <w:color w:val="000000" w:themeColor="text1"/>
          <w:kern w:val="0"/>
          <w:sz w:val="24"/>
        </w:rPr>
        <w:t>Ramasamy</w:t>
      </w:r>
      <w:proofErr w:type="spellEnd"/>
      <w:r w:rsidRPr="00C06798">
        <w:rPr>
          <w:rFonts w:ascii="Book Antiqua" w:hAnsi="Book Antiqua" w:cs="宋体"/>
          <w:color w:val="000000" w:themeColor="text1"/>
          <w:kern w:val="0"/>
          <w:sz w:val="24"/>
        </w:rPr>
        <w:t xml:space="preserve"> R, Schmidt AM, </w:t>
      </w:r>
      <w:proofErr w:type="spellStart"/>
      <w:r w:rsidRPr="00C06798">
        <w:rPr>
          <w:rFonts w:ascii="Book Antiqua" w:hAnsi="Book Antiqua" w:cs="宋体"/>
          <w:color w:val="000000" w:themeColor="text1"/>
          <w:kern w:val="0"/>
          <w:sz w:val="24"/>
        </w:rPr>
        <w:t>Emond</w:t>
      </w:r>
      <w:proofErr w:type="spellEnd"/>
      <w:r w:rsidRPr="00C06798">
        <w:rPr>
          <w:rFonts w:ascii="Book Antiqua" w:hAnsi="Book Antiqua" w:cs="宋体"/>
          <w:color w:val="000000" w:themeColor="text1"/>
          <w:kern w:val="0"/>
          <w:sz w:val="24"/>
        </w:rPr>
        <w:t xml:space="preserve"> JC. Blockade of the receptor for advanced glycation end products attenuates acetaminophen-induced hepatotoxicity in mice.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21</w:t>
      </w:r>
      <w:r w:rsidRPr="00C06798">
        <w:rPr>
          <w:rFonts w:ascii="Book Antiqua" w:hAnsi="Book Antiqua" w:cs="宋体"/>
          <w:color w:val="000000" w:themeColor="text1"/>
          <w:kern w:val="0"/>
          <w:sz w:val="24"/>
        </w:rPr>
        <w:t>: 682-688 [PMID: 16677153]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86 </w:t>
      </w:r>
      <w:r w:rsidRPr="00C06798">
        <w:rPr>
          <w:rFonts w:ascii="Book Antiqua" w:hAnsi="Book Antiqua" w:cs="宋体"/>
          <w:b/>
          <w:bCs/>
          <w:color w:val="000000" w:themeColor="text1"/>
          <w:kern w:val="0"/>
          <w:sz w:val="24"/>
        </w:rPr>
        <w:t>Higuchi S</w:t>
      </w:r>
      <w:r w:rsidRPr="00C06798">
        <w:rPr>
          <w:rFonts w:ascii="Book Antiqua" w:hAnsi="Book Antiqua" w:cs="宋体"/>
          <w:color w:val="000000" w:themeColor="text1"/>
          <w:kern w:val="0"/>
          <w:sz w:val="24"/>
        </w:rPr>
        <w:t xml:space="preserve">, Yano A, </w:t>
      </w:r>
      <w:proofErr w:type="spellStart"/>
      <w:r w:rsidRPr="00C06798">
        <w:rPr>
          <w:rFonts w:ascii="Book Antiqua" w:hAnsi="Book Antiqua" w:cs="宋体"/>
          <w:color w:val="000000" w:themeColor="text1"/>
          <w:kern w:val="0"/>
          <w:sz w:val="24"/>
        </w:rPr>
        <w:t>Takai</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Tsuneyama</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Fukami</w:t>
      </w:r>
      <w:proofErr w:type="spellEnd"/>
      <w:r w:rsidRPr="00C06798">
        <w:rPr>
          <w:rFonts w:ascii="Book Antiqua" w:hAnsi="Book Antiqua" w:cs="宋体"/>
          <w:color w:val="000000" w:themeColor="text1"/>
          <w:kern w:val="0"/>
          <w:sz w:val="24"/>
        </w:rPr>
        <w:t xml:space="preserve"> T, Nakajima M, Yokoi T. Metabolic activation and inflammation reactions involved in carbamazepine-induced liver injury. </w:t>
      </w:r>
      <w:proofErr w:type="spellStart"/>
      <w:r w:rsidRPr="00C06798">
        <w:rPr>
          <w:rFonts w:ascii="Book Antiqua" w:hAnsi="Book Antiqua" w:cs="宋体"/>
          <w:i/>
          <w:iCs/>
          <w:color w:val="000000" w:themeColor="text1"/>
          <w:kern w:val="0"/>
          <w:sz w:val="24"/>
        </w:rPr>
        <w:t>Toxicol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Sci</w:t>
      </w:r>
      <w:proofErr w:type="spellEnd"/>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130</w:t>
      </w:r>
      <w:r w:rsidRPr="00C06798">
        <w:rPr>
          <w:rFonts w:ascii="Book Antiqua" w:hAnsi="Book Antiqua" w:cs="宋体"/>
          <w:color w:val="000000" w:themeColor="text1"/>
          <w:kern w:val="0"/>
          <w:sz w:val="24"/>
        </w:rPr>
        <w:t>: 4-16 [PMID: 22790970 DOI: 10.1093/</w:t>
      </w:r>
      <w:proofErr w:type="spellStart"/>
      <w:r w:rsidRPr="00C06798">
        <w:rPr>
          <w:rFonts w:ascii="Book Antiqua" w:hAnsi="Book Antiqua" w:cs="宋体"/>
          <w:color w:val="000000" w:themeColor="text1"/>
          <w:kern w:val="0"/>
          <w:sz w:val="24"/>
        </w:rPr>
        <w:t>toxsci</w:t>
      </w:r>
      <w:proofErr w:type="spellEnd"/>
      <w:r w:rsidRPr="00C06798">
        <w:rPr>
          <w:rFonts w:ascii="Book Antiqua" w:hAnsi="Book Antiqua" w:cs="宋体"/>
          <w:color w:val="000000" w:themeColor="text1"/>
          <w:kern w:val="0"/>
          <w:sz w:val="24"/>
        </w:rPr>
        <w:t>/kfs222]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87 </w:t>
      </w:r>
      <w:r w:rsidRPr="00C06798">
        <w:rPr>
          <w:rFonts w:ascii="Book Antiqua" w:hAnsi="Book Antiqua" w:cs="宋体"/>
          <w:b/>
          <w:bCs/>
          <w:color w:val="000000" w:themeColor="text1"/>
          <w:kern w:val="0"/>
          <w:sz w:val="24"/>
        </w:rPr>
        <w:t>Goodwin M</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Herath</w:t>
      </w:r>
      <w:proofErr w:type="spellEnd"/>
      <w:r w:rsidRPr="00C06798">
        <w:rPr>
          <w:rFonts w:ascii="Book Antiqua" w:hAnsi="Book Antiqua" w:cs="宋体"/>
          <w:color w:val="000000" w:themeColor="text1"/>
          <w:kern w:val="0"/>
          <w:sz w:val="24"/>
        </w:rPr>
        <w:t xml:space="preserve"> C, </w:t>
      </w:r>
      <w:proofErr w:type="spellStart"/>
      <w:r w:rsidRPr="00C06798">
        <w:rPr>
          <w:rFonts w:ascii="Book Antiqua" w:hAnsi="Book Antiqua" w:cs="宋体"/>
          <w:color w:val="000000" w:themeColor="text1"/>
          <w:kern w:val="0"/>
          <w:sz w:val="24"/>
        </w:rPr>
        <w:t>Jia</w:t>
      </w:r>
      <w:proofErr w:type="spellEnd"/>
      <w:r w:rsidRPr="00C06798">
        <w:rPr>
          <w:rFonts w:ascii="Book Antiqua" w:hAnsi="Book Antiqua" w:cs="宋体"/>
          <w:color w:val="000000" w:themeColor="text1"/>
          <w:kern w:val="0"/>
          <w:sz w:val="24"/>
        </w:rPr>
        <w:t xml:space="preserve"> Z, Leung C, Coughlan MT, Forbes J, Angus P. Advanced glycation end products augment experimental hepatic fibrosis.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28</w:t>
      </w:r>
      <w:r w:rsidRPr="00C06798">
        <w:rPr>
          <w:rFonts w:ascii="Book Antiqua" w:hAnsi="Book Antiqua" w:cs="宋体"/>
          <w:color w:val="000000" w:themeColor="text1"/>
          <w:kern w:val="0"/>
          <w:sz w:val="24"/>
        </w:rPr>
        <w:t>: 369-376 [PMID: 23173780 DOI: 10.1111/jgh.12042]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88 </w:t>
      </w:r>
      <w:proofErr w:type="spellStart"/>
      <w:r w:rsidRPr="00C06798">
        <w:rPr>
          <w:rFonts w:ascii="Book Antiqua" w:hAnsi="Book Antiqua" w:cs="宋体"/>
          <w:b/>
          <w:bCs/>
          <w:color w:val="000000" w:themeColor="text1"/>
          <w:kern w:val="0"/>
          <w:sz w:val="24"/>
        </w:rPr>
        <w:t>Koh</w:t>
      </w:r>
      <w:proofErr w:type="spellEnd"/>
      <w:r w:rsidRPr="00C06798">
        <w:rPr>
          <w:rFonts w:ascii="Book Antiqua" w:hAnsi="Book Antiqua" w:cs="宋体"/>
          <w:b/>
          <w:bCs/>
          <w:color w:val="000000" w:themeColor="text1"/>
          <w:kern w:val="0"/>
          <w:sz w:val="24"/>
        </w:rPr>
        <w:t xml:space="preserve"> EJ</w:t>
      </w:r>
      <w:r w:rsidRPr="00C06798">
        <w:rPr>
          <w:rFonts w:ascii="Book Antiqua" w:hAnsi="Book Antiqua" w:cs="宋体"/>
          <w:color w:val="000000" w:themeColor="text1"/>
          <w:kern w:val="0"/>
          <w:sz w:val="24"/>
        </w:rPr>
        <w:t xml:space="preserve">, Yoon SJ, Lee SM. Losartan protects liver against </w:t>
      </w:r>
      <w:proofErr w:type="spellStart"/>
      <w:r w:rsidRPr="00C06798">
        <w:rPr>
          <w:rFonts w:ascii="Book Antiqua" w:hAnsi="Book Antiqua" w:cs="宋体"/>
          <w:color w:val="000000" w:themeColor="text1"/>
          <w:kern w:val="0"/>
          <w:sz w:val="24"/>
        </w:rPr>
        <w:t>ischaemia</w:t>
      </w:r>
      <w:proofErr w:type="spellEnd"/>
      <w:r w:rsidRPr="00C06798">
        <w:rPr>
          <w:rFonts w:ascii="Book Antiqua" w:hAnsi="Book Antiqua" w:cs="宋体"/>
          <w:color w:val="000000" w:themeColor="text1"/>
          <w:kern w:val="0"/>
          <w:sz w:val="24"/>
        </w:rPr>
        <w:t>/reperfusion injury through PPAR-γ activation and receptor for advanced glycation end-products down-regulation. </w:t>
      </w:r>
      <w:r w:rsidRPr="00C06798">
        <w:rPr>
          <w:rFonts w:ascii="Book Antiqua" w:hAnsi="Book Antiqua" w:cs="宋体"/>
          <w:i/>
          <w:iCs/>
          <w:color w:val="000000" w:themeColor="text1"/>
          <w:kern w:val="0"/>
          <w:sz w:val="24"/>
        </w:rPr>
        <w:t xml:space="preserve">Br J </w:t>
      </w:r>
      <w:proofErr w:type="spellStart"/>
      <w:r w:rsidRPr="00C06798">
        <w:rPr>
          <w:rFonts w:ascii="Book Antiqua" w:hAnsi="Book Antiqua" w:cs="宋体"/>
          <w:i/>
          <w:iCs/>
          <w:color w:val="000000" w:themeColor="text1"/>
          <w:kern w:val="0"/>
          <w:sz w:val="24"/>
        </w:rPr>
        <w:t>Pharmacol</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169</w:t>
      </w:r>
      <w:r w:rsidRPr="00C06798">
        <w:rPr>
          <w:rFonts w:ascii="Book Antiqua" w:hAnsi="Book Antiqua" w:cs="宋体"/>
          <w:color w:val="000000" w:themeColor="text1"/>
          <w:kern w:val="0"/>
          <w:sz w:val="24"/>
        </w:rPr>
        <w:t>: 1404-1416 [PMID: 23647130 DOI: 10.1111/bph.12229]</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89 </w:t>
      </w:r>
      <w:proofErr w:type="spellStart"/>
      <w:r w:rsidRPr="00C06798">
        <w:rPr>
          <w:rFonts w:ascii="Book Antiqua" w:hAnsi="Book Antiqua" w:cs="宋体"/>
          <w:b/>
          <w:bCs/>
          <w:color w:val="000000" w:themeColor="text1"/>
          <w:kern w:val="0"/>
          <w:sz w:val="24"/>
        </w:rPr>
        <w:t>Kuhla</w:t>
      </w:r>
      <w:proofErr w:type="spellEnd"/>
      <w:r w:rsidRPr="00C06798">
        <w:rPr>
          <w:rFonts w:ascii="Book Antiqua" w:hAnsi="Book Antiqua" w:cs="宋体"/>
          <w:b/>
          <w:bCs/>
          <w:color w:val="000000" w:themeColor="text1"/>
          <w:kern w:val="0"/>
          <w:sz w:val="24"/>
        </w:rPr>
        <w:t xml:space="preserve"> A</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Norden</w:t>
      </w:r>
      <w:proofErr w:type="spellEnd"/>
      <w:r w:rsidRPr="00C06798">
        <w:rPr>
          <w:rFonts w:ascii="Book Antiqua" w:hAnsi="Book Antiqua" w:cs="宋体"/>
          <w:color w:val="000000" w:themeColor="text1"/>
          <w:kern w:val="0"/>
          <w:sz w:val="24"/>
        </w:rPr>
        <w:t xml:space="preserve"> J, </w:t>
      </w:r>
      <w:proofErr w:type="spellStart"/>
      <w:r w:rsidRPr="00C06798">
        <w:rPr>
          <w:rFonts w:ascii="Book Antiqua" w:hAnsi="Book Antiqua" w:cs="宋体"/>
          <w:color w:val="000000" w:themeColor="text1"/>
          <w:kern w:val="0"/>
          <w:sz w:val="24"/>
        </w:rPr>
        <w:t>Abshagen</w:t>
      </w:r>
      <w:proofErr w:type="spellEnd"/>
      <w:r w:rsidRPr="00C06798">
        <w:rPr>
          <w:rFonts w:ascii="Book Antiqua" w:hAnsi="Book Antiqua" w:cs="宋体"/>
          <w:color w:val="000000" w:themeColor="text1"/>
          <w:kern w:val="0"/>
          <w:sz w:val="24"/>
        </w:rPr>
        <w:t xml:space="preserve"> K, </w:t>
      </w:r>
      <w:proofErr w:type="spellStart"/>
      <w:r w:rsidRPr="00C06798">
        <w:rPr>
          <w:rFonts w:ascii="Book Antiqua" w:hAnsi="Book Antiqua" w:cs="宋体"/>
          <w:color w:val="000000" w:themeColor="text1"/>
          <w:kern w:val="0"/>
          <w:sz w:val="24"/>
        </w:rPr>
        <w:t>Menger</w:t>
      </w:r>
      <w:proofErr w:type="spellEnd"/>
      <w:r w:rsidRPr="00C06798">
        <w:rPr>
          <w:rFonts w:ascii="Book Antiqua" w:hAnsi="Book Antiqua" w:cs="宋体"/>
          <w:color w:val="000000" w:themeColor="text1"/>
          <w:kern w:val="0"/>
          <w:sz w:val="24"/>
        </w:rPr>
        <w:t xml:space="preserve"> MD, </w:t>
      </w:r>
      <w:proofErr w:type="spellStart"/>
      <w:r w:rsidRPr="00C06798">
        <w:rPr>
          <w:rFonts w:ascii="Book Antiqua" w:hAnsi="Book Antiqua" w:cs="宋体"/>
          <w:color w:val="000000" w:themeColor="text1"/>
          <w:kern w:val="0"/>
          <w:sz w:val="24"/>
        </w:rPr>
        <w:t>Vollmar</w:t>
      </w:r>
      <w:proofErr w:type="spellEnd"/>
      <w:r w:rsidRPr="00C06798">
        <w:rPr>
          <w:rFonts w:ascii="Book Antiqua" w:hAnsi="Book Antiqua" w:cs="宋体"/>
          <w:color w:val="000000" w:themeColor="text1"/>
          <w:kern w:val="0"/>
          <w:sz w:val="24"/>
        </w:rPr>
        <w:t xml:space="preserve"> B. RAGE blockade and hepatic microcirculation in experimental </w:t>
      </w:r>
      <w:proofErr w:type="spellStart"/>
      <w:r w:rsidRPr="00C06798">
        <w:rPr>
          <w:rFonts w:ascii="Book Antiqua" w:hAnsi="Book Antiqua" w:cs="宋体"/>
          <w:color w:val="000000" w:themeColor="text1"/>
          <w:kern w:val="0"/>
          <w:sz w:val="24"/>
        </w:rPr>
        <w:t>endotoxaemic</w:t>
      </w:r>
      <w:proofErr w:type="spellEnd"/>
      <w:r w:rsidRPr="00C06798">
        <w:rPr>
          <w:rFonts w:ascii="Book Antiqua" w:hAnsi="Book Antiqua" w:cs="宋体"/>
          <w:color w:val="000000" w:themeColor="text1"/>
          <w:kern w:val="0"/>
          <w:sz w:val="24"/>
        </w:rPr>
        <w:t xml:space="preserve"> liver failure. </w:t>
      </w:r>
      <w:r w:rsidRPr="00C06798">
        <w:rPr>
          <w:rFonts w:ascii="Book Antiqua" w:hAnsi="Book Antiqua" w:cs="宋体"/>
          <w:i/>
          <w:iCs/>
          <w:color w:val="000000" w:themeColor="text1"/>
          <w:kern w:val="0"/>
          <w:sz w:val="24"/>
        </w:rPr>
        <w:t xml:space="preserve">Br J </w:t>
      </w:r>
      <w:proofErr w:type="spellStart"/>
      <w:r w:rsidRPr="00C06798">
        <w:rPr>
          <w:rFonts w:ascii="Book Antiqua" w:hAnsi="Book Antiqua" w:cs="宋体"/>
          <w:i/>
          <w:iCs/>
          <w:color w:val="000000" w:themeColor="text1"/>
          <w:kern w:val="0"/>
          <w:sz w:val="24"/>
        </w:rPr>
        <w:t>Surg</w:t>
      </w:r>
      <w:proofErr w:type="spellEnd"/>
      <w:r w:rsidRPr="00C06798">
        <w:rPr>
          <w:rFonts w:ascii="Book Antiqua" w:hAnsi="Book Antiqua" w:cs="宋体"/>
          <w:color w:val="000000" w:themeColor="text1"/>
          <w:kern w:val="0"/>
          <w:sz w:val="24"/>
        </w:rPr>
        <w:t> 2013; </w:t>
      </w:r>
      <w:r w:rsidRPr="00C06798">
        <w:rPr>
          <w:rFonts w:ascii="Book Antiqua" w:hAnsi="Book Antiqua" w:cs="宋体"/>
          <w:b/>
          <w:bCs/>
          <w:color w:val="000000" w:themeColor="text1"/>
          <w:kern w:val="0"/>
          <w:sz w:val="24"/>
        </w:rPr>
        <w:t>100</w:t>
      </w:r>
      <w:r w:rsidRPr="00C06798">
        <w:rPr>
          <w:rFonts w:ascii="Book Antiqua" w:hAnsi="Book Antiqua" w:cs="宋体"/>
          <w:color w:val="000000" w:themeColor="text1"/>
          <w:kern w:val="0"/>
          <w:sz w:val="24"/>
        </w:rPr>
        <w:t>: 1229-1239 [PMID: 23804133 DOI: 10.1002/bjs.9188]</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90 </w:t>
      </w:r>
      <w:r w:rsidRPr="00C06798">
        <w:rPr>
          <w:rFonts w:ascii="Book Antiqua" w:hAnsi="Book Antiqua" w:cs="宋体"/>
          <w:b/>
          <w:bCs/>
          <w:color w:val="000000" w:themeColor="text1"/>
          <w:kern w:val="0"/>
          <w:sz w:val="24"/>
        </w:rPr>
        <w:t>Ito R</w:t>
      </w:r>
      <w:r w:rsidRPr="00C06798">
        <w:rPr>
          <w:rFonts w:ascii="Book Antiqua" w:hAnsi="Book Antiqua" w:cs="宋体"/>
          <w:color w:val="000000" w:themeColor="text1"/>
          <w:kern w:val="0"/>
          <w:sz w:val="24"/>
        </w:rPr>
        <w:t xml:space="preserve">, Ishii Y, </w:t>
      </w:r>
      <w:proofErr w:type="spellStart"/>
      <w:r w:rsidRPr="00C06798">
        <w:rPr>
          <w:rFonts w:ascii="Book Antiqua" w:hAnsi="Book Antiqua" w:cs="宋体"/>
          <w:color w:val="000000" w:themeColor="text1"/>
          <w:kern w:val="0"/>
          <w:sz w:val="24"/>
        </w:rPr>
        <w:t>Wakiyama</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Shiba</w:t>
      </w:r>
      <w:proofErr w:type="spellEnd"/>
      <w:r w:rsidRPr="00C06798">
        <w:rPr>
          <w:rFonts w:ascii="Book Antiqua" w:hAnsi="Book Antiqua" w:cs="宋体"/>
          <w:color w:val="000000" w:themeColor="text1"/>
          <w:kern w:val="0"/>
          <w:sz w:val="24"/>
        </w:rPr>
        <w:t xml:space="preserve"> H, Fujioka S, Misawa T, Ishida Y, </w:t>
      </w:r>
      <w:proofErr w:type="spellStart"/>
      <w:r w:rsidRPr="00C06798">
        <w:rPr>
          <w:rFonts w:ascii="Book Antiqua" w:hAnsi="Book Antiqua" w:cs="宋体"/>
          <w:color w:val="000000" w:themeColor="text1"/>
          <w:kern w:val="0"/>
          <w:sz w:val="24"/>
        </w:rPr>
        <w:t>Hano</w:t>
      </w:r>
      <w:proofErr w:type="spellEnd"/>
      <w:r w:rsidRPr="00C06798">
        <w:rPr>
          <w:rFonts w:ascii="Book Antiqua" w:hAnsi="Book Antiqua" w:cs="宋体"/>
          <w:color w:val="000000" w:themeColor="text1"/>
          <w:kern w:val="0"/>
          <w:sz w:val="24"/>
        </w:rPr>
        <w:t xml:space="preserve"> H, </w:t>
      </w:r>
      <w:proofErr w:type="spellStart"/>
      <w:r w:rsidRPr="00C06798">
        <w:rPr>
          <w:rFonts w:ascii="Book Antiqua" w:hAnsi="Book Antiqua" w:cs="宋体"/>
          <w:color w:val="000000" w:themeColor="text1"/>
          <w:kern w:val="0"/>
          <w:sz w:val="24"/>
        </w:rPr>
        <w:t>Yanaga</w:t>
      </w:r>
      <w:proofErr w:type="spellEnd"/>
      <w:r w:rsidRPr="00C06798">
        <w:rPr>
          <w:rFonts w:ascii="Book Antiqua" w:hAnsi="Book Antiqua" w:cs="宋体"/>
          <w:color w:val="000000" w:themeColor="text1"/>
          <w:kern w:val="0"/>
          <w:sz w:val="24"/>
        </w:rPr>
        <w:t xml:space="preserve"> K. Prognostic significance of receptor for advanced glycation end products expression in hepatocellular carcinoma after </w:t>
      </w:r>
      <w:proofErr w:type="spellStart"/>
      <w:r w:rsidRPr="00C06798">
        <w:rPr>
          <w:rFonts w:ascii="Book Antiqua" w:hAnsi="Book Antiqua" w:cs="宋体"/>
          <w:color w:val="000000" w:themeColor="text1"/>
          <w:kern w:val="0"/>
          <w:sz w:val="24"/>
        </w:rPr>
        <w:t>hepatectomy</w:t>
      </w:r>
      <w:proofErr w:type="spell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Surg</w:t>
      </w:r>
      <w:proofErr w:type="spellEnd"/>
      <w:r w:rsidRPr="00C06798">
        <w:rPr>
          <w:rFonts w:ascii="Book Antiqua" w:hAnsi="Book Antiqua" w:cs="宋体"/>
          <w:i/>
          <w:iCs/>
          <w:color w:val="000000" w:themeColor="text1"/>
          <w:kern w:val="0"/>
          <w:sz w:val="24"/>
        </w:rPr>
        <w:t xml:space="preserve"> Res</w:t>
      </w:r>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192</w:t>
      </w:r>
      <w:r w:rsidRPr="00C06798">
        <w:rPr>
          <w:rFonts w:ascii="Book Antiqua" w:hAnsi="Book Antiqua" w:cs="宋体"/>
          <w:color w:val="000000" w:themeColor="text1"/>
          <w:kern w:val="0"/>
          <w:sz w:val="24"/>
        </w:rPr>
        <w:t>: 503-508 [PMID: 25043528 DOI: 10.1016/j.jss.2014.06.028]</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 xml:space="preserve">91 </w:t>
      </w:r>
      <w:r w:rsidR="00332E35" w:rsidRPr="00C06798">
        <w:rPr>
          <w:rFonts w:ascii="Book Antiqua" w:hAnsi="Book Antiqua" w:cs="宋体"/>
          <w:b/>
          <w:bCs/>
          <w:color w:val="000000" w:themeColor="text1"/>
          <w:kern w:val="0"/>
          <w:sz w:val="24"/>
        </w:rPr>
        <w:t xml:space="preserve">Yang Y, </w:t>
      </w:r>
      <w:r w:rsidR="00332E35" w:rsidRPr="00C06798">
        <w:rPr>
          <w:rFonts w:ascii="Book Antiqua" w:hAnsi="Book Antiqua" w:cs="宋体"/>
          <w:bCs/>
          <w:color w:val="000000" w:themeColor="text1"/>
          <w:kern w:val="0"/>
          <w:sz w:val="24"/>
        </w:rPr>
        <w:t>Zhao LH, Huang B, Wang RY, Yuan SX, Tao QF, Xu Y, Sun HY, Lin C, Zhou WP</w:t>
      </w:r>
      <w:r w:rsidRPr="00C06798">
        <w:rPr>
          <w:rFonts w:ascii="Book Antiqua" w:hAnsi="Book Antiqua" w:cs="宋体"/>
          <w:color w:val="000000" w:themeColor="text1"/>
          <w:kern w:val="0"/>
          <w:sz w:val="24"/>
        </w:rPr>
        <w:t>.</w:t>
      </w:r>
      <w:proofErr w:type="gramEnd"/>
      <w:r w:rsidRPr="00C06798">
        <w:rPr>
          <w:rFonts w:ascii="Book Antiqua" w:hAnsi="Book Antiqua" w:cs="宋体"/>
          <w:color w:val="000000" w:themeColor="text1"/>
          <w:kern w:val="0"/>
          <w:sz w:val="24"/>
        </w:rPr>
        <w:t xml:space="preserve"> Pioglitazone, a </w:t>
      </w:r>
      <w:proofErr w:type="spellStart"/>
      <w:r w:rsidRPr="00C06798">
        <w:rPr>
          <w:rFonts w:ascii="Book Antiqua" w:hAnsi="Book Antiqua" w:cs="宋体"/>
          <w:color w:val="000000" w:themeColor="text1"/>
          <w:kern w:val="0"/>
          <w:sz w:val="24"/>
        </w:rPr>
        <w:t>PPARγ</w:t>
      </w:r>
      <w:proofErr w:type="spellEnd"/>
      <w:r w:rsidRPr="00C06798">
        <w:rPr>
          <w:rFonts w:ascii="Book Antiqua" w:hAnsi="Book Antiqua" w:cs="宋体"/>
          <w:color w:val="000000" w:themeColor="text1"/>
          <w:kern w:val="0"/>
          <w:sz w:val="24"/>
        </w:rPr>
        <w:t xml:space="preserve"> agonist, inhibits growth and invasion of human hepatocellular carcinoma via blockade of the rage signaling. </w:t>
      </w:r>
      <w:proofErr w:type="spellStart"/>
      <w:r w:rsidRPr="00C06798">
        <w:rPr>
          <w:rFonts w:ascii="Book Antiqua" w:hAnsi="Book Antiqua" w:cs="宋体"/>
          <w:i/>
          <w:iCs/>
          <w:color w:val="000000" w:themeColor="text1"/>
          <w:kern w:val="0"/>
          <w:sz w:val="24"/>
        </w:rPr>
        <w:t>Mol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Carcinog</w:t>
      </w:r>
      <w:proofErr w:type="spellEnd"/>
      <w:r w:rsidRPr="00C06798">
        <w:rPr>
          <w:rFonts w:ascii="Book Antiqua" w:hAnsi="Book Antiqua" w:cs="宋体"/>
          <w:color w:val="000000" w:themeColor="text1"/>
          <w:kern w:val="0"/>
          <w:sz w:val="24"/>
        </w:rPr>
        <w:t> 2014</w:t>
      </w:r>
      <w:r w:rsidR="00A66A74" w:rsidRPr="00C06798">
        <w:rPr>
          <w:rFonts w:ascii="Book Antiqua" w:hAnsi="Book Antiqua" w:cs="宋体"/>
          <w:color w:val="000000" w:themeColor="text1"/>
          <w:kern w:val="0"/>
          <w:sz w:val="24"/>
        </w:rPr>
        <w:t xml:space="preserve"> Oct 12</w:t>
      </w:r>
      <w:r w:rsidRPr="00C06798">
        <w:rPr>
          <w:rFonts w:ascii="Book Antiqua" w:hAnsi="Book Antiqua" w:cs="宋体"/>
          <w:color w:val="000000" w:themeColor="text1"/>
          <w:kern w:val="0"/>
          <w:sz w:val="24"/>
        </w:rPr>
        <w:t>; </w:t>
      </w:r>
      <w:proofErr w:type="spellStart"/>
      <w:r w:rsidR="00A66A74" w:rsidRPr="00C06798">
        <w:rPr>
          <w:rFonts w:ascii="Book Antiqua" w:hAnsi="Book Antiqua" w:cs="宋体"/>
          <w:color w:val="000000" w:themeColor="text1"/>
          <w:kern w:val="0"/>
          <w:sz w:val="24"/>
        </w:rPr>
        <w:t>Epub</w:t>
      </w:r>
      <w:proofErr w:type="spellEnd"/>
      <w:r w:rsidR="00A66A74" w:rsidRPr="00C06798">
        <w:rPr>
          <w:rFonts w:ascii="Book Antiqua" w:hAnsi="Book Antiqua" w:cs="宋体"/>
          <w:color w:val="000000" w:themeColor="text1"/>
          <w:kern w:val="0"/>
          <w:sz w:val="24"/>
        </w:rPr>
        <w:t xml:space="preserve"> ahead of print</w:t>
      </w:r>
      <w:r w:rsidRPr="00C06798">
        <w:rPr>
          <w:rFonts w:ascii="Book Antiqua" w:hAnsi="Book Antiqua" w:cs="宋体"/>
          <w:color w:val="000000" w:themeColor="text1"/>
          <w:kern w:val="0"/>
          <w:sz w:val="24"/>
        </w:rPr>
        <w:t xml:space="preserve"> [PMID: </w:t>
      </w:r>
      <w:bookmarkStart w:id="176" w:name="OLE_LINK1233"/>
      <w:bookmarkStart w:id="177" w:name="OLE_LINK1234"/>
      <w:r w:rsidRPr="00C06798">
        <w:rPr>
          <w:rFonts w:ascii="Book Antiqua" w:hAnsi="Book Antiqua" w:cs="宋体"/>
          <w:color w:val="000000" w:themeColor="text1"/>
          <w:kern w:val="0"/>
          <w:sz w:val="24"/>
        </w:rPr>
        <w:t xml:space="preserve">25307746 </w:t>
      </w:r>
      <w:bookmarkEnd w:id="176"/>
      <w:bookmarkEnd w:id="177"/>
      <w:r w:rsidRPr="00C06798">
        <w:rPr>
          <w:rFonts w:ascii="Book Antiqua" w:hAnsi="Book Antiqua" w:cs="宋体"/>
          <w:color w:val="000000" w:themeColor="text1"/>
          <w:kern w:val="0"/>
          <w:sz w:val="24"/>
        </w:rPr>
        <w:t>DOI: 10.1002/mc.22231]</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92 </w:t>
      </w:r>
      <w:r w:rsidRPr="00C06798">
        <w:rPr>
          <w:rFonts w:ascii="Book Antiqua" w:hAnsi="Book Antiqua" w:cs="宋体"/>
          <w:b/>
          <w:bCs/>
          <w:color w:val="000000" w:themeColor="text1"/>
          <w:kern w:val="0"/>
          <w:sz w:val="24"/>
        </w:rPr>
        <w:t>Yoshida T</w:t>
      </w:r>
      <w:r w:rsidRPr="00C06798">
        <w:rPr>
          <w:rFonts w:ascii="Book Antiqua" w:hAnsi="Book Antiqua" w:cs="宋体"/>
          <w:color w:val="000000" w:themeColor="text1"/>
          <w:kern w:val="0"/>
          <w:sz w:val="24"/>
        </w:rPr>
        <w:t xml:space="preserve">, Yamagishi S, Nakamura K, Matsui T,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Takeuchi M, Koga H, Ueno T, </w:t>
      </w:r>
      <w:proofErr w:type="spellStart"/>
      <w:r w:rsidRPr="00C06798">
        <w:rPr>
          <w:rFonts w:ascii="Book Antiqua" w:hAnsi="Book Antiqua" w:cs="宋体"/>
          <w:color w:val="000000" w:themeColor="text1"/>
          <w:kern w:val="0"/>
          <w:sz w:val="24"/>
        </w:rPr>
        <w:t>Sata</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Telmisartan</w:t>
      </w:r>
      <w:proofErr w:type="spellEnd"/>
      <w:r w:rsidRPr="00C06798">
        <w:rPr>
          <w:rFonts w:ascii="Book Antiqua" w:hAnsi="Book Antiqua" w:cs="宋体"/>
          <w:color w:val="000000" w:themeColor="text1"/>
          <w:kern w:val="0"/>
          <w:sz w:val="24"/>
        </w:rPr>
        <w:t xml:space="preserve"> inhibits AGE-induced C-reactive protein production through downregulation of the receptor for AGE via peroxisome proliferator-activated receptor-gamma activation. </w:t>
      </w:r>
      <w:proofErr w:type="spellStart"/>
      <w:r w:rsidRPr="00C06798">
        <w:rPr>
          <w:rFonts w:ascii="Book Antiqua" w:hAnsi="Book Antiqua" w:cs="宋体"/>
          <w:i/>
          <w:iCs/>
          <w:color w:val="000000" w:themeColor="text1"/>
          <w:kern w:val="0"/>
          <w:sz w:val="24"/>
        </w:rPr>
        <w:t>Diabetologia</w:t>
      </w:r>
      <w:proofErr w:type="spellEnd"/>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49</w:t>
      </w:r>
      <w:r w:rsidRPr="00C06798">
        <w:rPr>
          <w:rFonts w:ascii="Book Antiqua" w:hAnsi="Book Antiqua" w:cs="宋体"/>
          <w:color w:val="000000" w:themeColor="text1"/>
          <w:kern w:val="0"/>
          <w:sz w:val="24"/>
        </w:rPr>
        <w:t>: 3094-3099 [PMID: 17004092 DOI: 10.1007/s00125-006-0437-7]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93 </w:t>
      </w:r>
      <w:proofErr w:type="spellStart"/>
      <w:r w:rsidRPr="00C06798">
        <w:rPr>
          <w:rFonts w:ascii="Book Antiqua" w:hAnsi="Book Antiqua" w:cs="宋体"/>
          <w:b/>
          <w:bCs/>
          <w:color w:val="000000" w:themeColor="text1"/>
          <w:kern w:val="0"/>
          <w:sz w:val="24"/>
        </w:rPr>
        <w:t>Yonekura</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Yamamoto Y, Sakurai S, </w:t>
      </w:r>
      <w:proofErr w:type="spellStart"/>
      <w:r w:rsidRPr="00C06798">
        <w:rPr>
          <w:rFonts w:ascii="Book Antiqua" w:hAnsi="Book Antiqua" w:cs="宋体"/>
          <w:color w:val="000000" w:themeColor="text1"/>
          <w:kern w:val="0"/>
          <w:sz w:val="24"/>
        </w:rPr>
        <w:t>Petrova</w:t>
      </w:r>
      <w:proofErr w:type="spellEnd"/>
      <w:r w:rsidRPr="00C06798">
        <w:rPr>
          <w:rFonts w:ascii="Book Antiqua" w:hAnsi="Book Antiqua" w:cs="宋体"/>
          <w:color w:val="000000" w:themeColor="text1"/>
          <w:kern w:val="0"/>
          <w:sz w:val="24"/>
        </w:rPr>
        <w:t xml:space="preserve"> RG, Abedin MJ, Li H, </w:t>
      </w:r>
      <w:proofErr w:type="spellStart"/>
      <w:r w:rsidRPr="00C06798">
        <w:rPr>
          <w:rFonts w:ascii="Book Antiqua" w:hAnsi="Book Antiqua" w:cs="宋体"/>
          <w:color w:val="000000" w:themeColor="text1"/>
          <w:kern w:val="0"/>
          <w:sz w:val="24"/>
        </w:rPr>
        <w:t>Yasui</w:t>
      </w:r>
      <w:proofErr w:type="spellEnd"/>
      <w:r w:rsidRPr="00C06798">
        <w:rPr>
          <w:rFonts w:ascii="Book Antiqua" w:hAnsi="Book Antiqua" w:cs="宋体"/>
          <w:color w:val="000000" w:themeColor="text1"/>
          <w:kern w:val="0"/>
          <w:sz w:val="24"/>
        </w:rPr>
        <w:t xml:space="preserve"> K, Takeuchi M, Makita Z, Takasawa S, Okamoto H, Watanabe T, Yamamoto H. Novel splice variants of the receptor for advanced glycation end-products expressed in human vascular endothelial cells and </w:t>
      </w:r>
      <w:proofErr w:type="spellStart"/>
      <w:r w:rsidRPr="00C06798">
        <w:rPr>
          <w:rFonts w:ascii="Book Antiqua" w:hAnsi="Book Antiqua" w:cs="宋体"/>
          <w:color w:val="000000" w:themeColor="text1"/>
          <w:kern w:val="0"/>
          <w:sz w:val="24"/>
        </w:rPr>
        <w:t>pericytes</w:t>
      </w:r>
      <w:proofErr w:type="spellEnd"/>
      <w:r w:rsidRPr="00C06798">
        <w:rPr>
          <w:rFonts w:ascii="Book Antiqua" w:hAnsi="Book Antiqua" w:cs="宋体"/>
          <w:color w:val="000000" w:themeColor="text1"/>
          <w:kern w:val="0"/>
          <w:sz w:val="24"/>
        </w:rPr>
        <w:t>, and their putative roles in diabetes-induced vascular injury.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i/>
          <w:iCs/>
          <w:color w:val="000000" w:themeColor="text1"/>
          <w:kern w:val="0"/>
          <w:sz w:val="24"/>
        </w:rPr>
        <w:t xml:space="preserve"> J</w:t>
      </w:r>
      <w:r w:rsidRPr="00C06798">
        <w:rPr>
          <w:rFonts w:ascii="Book Antiqua" w:hAnsi="Book Antiqua" w:cs="宋体"/>
          <w:color w:val="000000" w:themeColor="text1"/>
          <w:kern w:val="0"/>
          <w:sz w:val="24"/>
        </w:rPr>
        <w:t> 2003; </w:t>
      </w:r>
      <w:r w:rsidRPr="00C06798">
        <w:rPr>
          <w:rFonts w:ascii="Book Antiqua" w:hAnsi="Book Antiqua" w:cs="宋体"/>
          <w:b/>
          <w:bCs/>
          <w:color w:val="000000" w:themeColor="text1"/>
          <w:kern w:val="0"/>
          <w:sz w:val="24"/>
        </w:rPr>
        <w:t>370</w:t>
      </w:r>
      <w:r w:rsidRPr="00C06798">
        <w:rPr>
          <w:rFonts w:ascii="Book Antiqua" w:hAnsi="Book Antiqua" w:cs="宋体"/>
          <w:color w:val="000000" w:themeColor="text1"/>
          <w:kern w:val="0"/>
          <w:sz w:val="24"/>
        </w:rPr>
        <w:t>: 1097-1109 [PMID: 12495433 DOI: 10.1042/BJ20021371]</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94 </w:t>
      </w:r>
      <w:proofErr w:type="spellStart"/>
      <w:r w:rsidRPr="00C06798">
        <w:rPr>
          <w:rFonts w:ascii="Book Antiqua" w:hAnsi="Book Antiqua" w:cs="宋体"/>
          <w:b/>
          <w:bCs/>
          <w:color w:val="000000" w:themeColor="text1"/>
          <w:kern w:val="0"/>
          <w:sz w:val="24"/>
        </w:rPr>
        <w:t>Geroldi</w:t>
      </w:r>
      <w:proofErr w:type="spellEnd"/>
      <w:r w:rsidRPr="00C06798">
        <w:rPr>
          <w:rFonts w:ascii="Book Antiqua" w:hAnsi="Book Antiqua" w:cs="宋体"/>
          <w:b/>
          <w:bCs/>
          <w:color w:val="000000" w:themeColor="text1"/>
          <w:kern w:val="0"/>
          <w:sz w:val="24"/>
        </w:rPr>
        <w:t xml:space="preserve"> D</w:t>
      </w:r>
      <w:r w:rsidRPr="00C06798">
        <w:rPr>
          <w:rFonts w:ascii="Book Antiqua" w:hAnsi="Book Antiqua" w:cs="宋体"/>
          <w:color w:val="000000" w:themeColor="text1"/>
          <w:kern w:val="0"/>
          <w:sz w:val="24"/>
        </w:rPr>
        <w:t>, Falcone C, Emanuele E. Soluble receptor for advanced glycation end products: from disease marker to potential therapeutic target. </w:t>
      </w:r>
      <w:proofErr w:type="spellStart"/>
      <w:r w:rsidRPr="00C06798">
        <w:rPr>
          <w:rFonts w:ascii="Book Antiqua" w:hAnsi="Book Antiqua" w:cs="宋体"/>
          <w:i/>
          <w:iCs/>
          <w:color w:val="000000" w:themeColor="text1"/>
          <w:kern w:val="0"/>
          <w:sz w:val="24"/>
        </w:rPr>
        <w:t>Curr</w:t>
      </w:r>
      <w:proofErr w:type="spellEnd"/>
      <w:r w:rsidRPr="00C06798">
        <w:rPr>
          <w:rFonts w:ascii="Book Antiqua" w:hAnsi="Book Antiqua" w:cs="宋体"/>
          <w:i/>
          <w:iCs/>
          <w:color w:val="000000" w:themeColor="text1"/>
          <w:kern w:val="0"/>
          <w:sz w:val="24"/>
        </w:rPr>
        <w:t xml:space="preserve"> Med </w:t>
      </w:r>
      <w:proofErr w:type="spellStart"/>
      <w:r w:rsidRPr="00C06798">
        <w:rPr>
          <w:rFonts w:ascii="Book Antiqua" w:hAnsi="Book Antiqua" w:cs="宋体"/>
          <w:i/>
          <w:iCs/>
          <w:color w:val="000000" w:themeColor="text1"/>
          <w:kern w:val="0"/>
          <w:sz w:val="24"/>
        </w:rPr>
        <w:t>Chem</w:t>
      </w:r>
      <w:proofErr w:type="spellEnd"/>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13</w:t>
      </w:r>
      <w:r w:rsidRPr="00C06798">
        <w:rPr>
          <w:rFonts w:ascii="Book Antiqua" w:hAnsi="Book Antiqua" w:cs="宋体"/>
          <w:color w:val="000000" w:themeColor="text1"/>
          <w:kern w:val="0"/>
          <w:sz w:val="24"/>
        </w:rPr>
        <w:t>: 1971-1978 [PMID: 16842191 DOI: 10.2174/092986706777585013]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95 </w:t>
      </w:r>
      <w:r w:rsidRPr="00C06798">
        <w:rPr>
          <w:rFonts w:ascii="Book Antiqua" w:hAnsi="Book Antiqua" w:cs="宋体"/>
          <w:b/>
          <w:bCs/>
          <w:color w:val="000000" w:themeColor="text1"/>
          <w:kern w:val="0"/>
          <w:sz w:val="24"/>
        </w:rPr>
        <w:t>Yilmaz Y</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Ulukaya</w:t>
      </w:r>
      <w:proofErr w:type="spellEnd"/>
      <w:r w:rsidRPr="00C06798">
        <w:rPr>
          <w:rFonts w:ascii="Book Antiqua" w:hAnsi="Book Antiqua" w:cs="宋体"/>
          <w:color w:val="000000" w:themeColor="text1"/>
          <w:kern w:val="0"/>
          <w:sz w:val="24"/>
        </w:rPr>
        <w:t xml:space="preserve"> E, Gul OO, </w:t>
      </w:r>
      <w:proofErr w:type="spellStart"/>
      <w:r w:rsidRPr="00C06798">
        <w:rPr>
          <w:rFonts w:ascii="Book Antiqua" w:hAnsi="Book Antiqua" w:cs="宋体"/>
          <w:color w:val="000000" w:themeColor="text1"/>
          <w:kern w:val="0"/>
          <w:sz w:val="24"/>
        </w:rPr>
        <w:t>Arabul</w:t>
      </w:r>
      <w:proofErr w:type="spellEnd"/>
      <w:r w:rsidRPr="00C06798">
        <w:rPr>
          <w:rFonts w:ascii="Book Antiqua" w:hAnsi="Book Antiqua" w:cs="宋体"/>
          <w:color w:val="000000" w:themeColor="text1"/>
          <w:kern w:val="0"/>
          <w:sz w:val="24"/>
        </w:rPr>
        <w:t xml:space="preserve"> M, Gul CB, </w:t>
      </w:r>
      <w:proofErr w:type="spellStart"/>
      <w:r w:rsidRPr="00C06798">
        <w:rPr>
          <w:rFonts w:ascii="Book Antiqua" w:hAnsi="Book Antiqua" w:cs="宋体"/>
          <w:color w:val="000000" w:themeColor="text1"/>
          <w:kern w:val="0"/>
          <w:sz w:val="24"/>
        </w:rPr>
        <w:t>Atug</w:t>
      </w:r>
      <w:proofErr w:type="spellEnd"/>
      <w:r w:rsidRPr="00C06798">
        <w:rPr>
          <w:rFonts w:ascii="Book Antiqua" w:hAnsi="Book Antiqua" w:cs="宋体"/>
          <w:color w:val="000000" w:themeColor="text1"/>
          <w:kern w:val="0"/>
          <w:sz w:val="24"/>
        </w:rPr>
        <w:t xml:space="preserve"> O, Oral AY, Aker S, </w:t>
      </w:r>
      <w:proofErr w:type="spellStart"/>
      <w:r w:rsidRPr="00C06798">
        <w:rPr>
          <w:rFonts w:ascii="Book Antiqua" w:hAnsi="Book Antiqua" w:cs="宋体"/>
          <w:color w:val="000000" w:themeColor="text1"/>
          <w:kern w:val="0"/>
          <w:sz w:val="24"/>
        </w:rPr>
        <w:t>Dolar</w:t>
      </w:r>
      <w:proofErr w:type="spellEnd"/>
      <w:r w:rsidRPr="00C06798">
        <w:rPr>
          <w:rFonts w:ascii="Book Antiqua" w:hAnsi="Book Antiqua" w:cs="宋体"/>
          <w:color w:val="000000" w:themeColor="text1"/>
          <w:kern w:val="0"/>
          <w:sz w:val="24"/>
        </w:rPr>
        <w:t xml:space="preserve"> E. Decreased plasma levels of soluble receptor for advanced </w:t>
      </w:r>
      <w:proofErr w:type="spellStart"/>
      <w:r w:rsidRPr="00C06798">
        <w:rPr>
          <w:rFonts w:ascii="Book Antiqua" w:hAnsi="Book Antiqua" w:cs="宋体"/>
          <w:color w:val="000000" w:themeColor="text1"/>
          <w:kern w:val="0"/>
          <w:sz w:val="24"/>
        </w:rPr>
        <w:t>glycation</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endproducts</w:t>
      </w:r>
      <w:proofErr w:type="spellEnd"/>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sRAGE</w:t>
      </w:r>
      <w:proofErr w:type="spellEnd"/>
      <w:r w:rsidRPr="00C06798">
        <w:rPr>
          <w:rFonts w:ascii="Book Antiqua" w:hAnsi="Book Antiqua" w:cs="宋体"/>
          <w:color w:val="000000" w:themeColor="text1"/>
          <w:kern w:val="0"/>
          <w:sz w:val="24"/>
        </w:rPr>
        <w:t>) in patients with nonalcoholic fatty liver disease.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Biochem</w:t>
      </w:r>
      <w:proofErr w:type="spellEnd"/>
      <w:r w:rsidRPr="00C06798">
        <w:rPr>
          <w:rFonts w:ascii="Book Antiqua" w:hAnsi="Book Antiqua" w:cs="宋体"/>
          <w:color w:val="000000" w:themeColor="text1"/>
          <w:kern w:val="0"/>
          <w:sz w:val="24"/>
        </w:rPr>
        <w:t> 2009; </w:t>
      </w:r>
      <w:r w:rsidRPr="00C06798">
        <w:rPr>
          <w:rFonts w:ascii="Book Antiqua" w:hAnsi="Book Antiqua" w:cs="宋体"/>
          <w:b/>
          <w:bCs/>
          <w:color w:val="000000" w:themeColor="text1"/>
          <w:kern w:val="0"/>
          <w:sz w:val="24"/>
        </w:rPr>
        <w:t>42</w:t>
      </w:r>
      <w:r w:rsidRPr="00C06798">
        <w:rPr>
          <w:rFonts w:ascii="Book Antiqua" w:hAnsi="Book Antiqua" w:cs="宋体"/>
          <w:color w:val="000000" w:themeColor="text1"/>
          <w:kern w:val="0"/>
          <w:sz w:val="24"/>
        </w:rPr>
        <w:t>: 802-807 [PMID: 19217891 DOI: 10.1016/j.clinbiochem.2009.02.003]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96 </w:t>
      </w:r>
      <w:proofErr w:type="spellStart"/>
      <w:r w:rsidRPr="00C06798">
        <w:rPr>
          <w:rFonts w:ascii="Book Antiqua" w:hAnsi="Book Antiqua" w:cs="宋体"/>
          <w:b/>
          <w:bCs/>
          <w:color w:val="000000" w:themeColor="text1"/>
          <w:kern w:val="0"/>
          <w:sz w:val="24"/>
        </w:rPr>
        <w:t>Kohles</w:t>
      </w:r>
      <w:proofErr w:type="spellEnd"/>
      <w:r w:rsidRPr="00C06798">
        <w:rPr>
          <w:rFonts w:ascii="Book Antiqua" w:hAnsi="Book Antiqua" w:cs="宋体"/>
          <w:b/>
          <w:bCs/>
          <w:color w:val="000000" w:themeColor="text1"/>
          <w:kern w:val="0"/>
          <w:sz w:val="24"/>
        </w:rPr>
        <w:t xml:space="preserve"> N</w:t>
      </w:r>
      <w:r w:rsidRPr="00C06798">
        <w:rPr>
          <w:rFonts w:ascii="Book Antiqua" w:hAnsi="Book Antiqua" w:cs="宋体"/>
          <w:color w:val="000000" w:themeColor="text1"/>
          <w:kern w:val="0"/>
          <w:sz w:val="24"/>
        </w:rPr>
        <w:t xml:space="preserve">, Nagel D, </w:t>
      </w:r>
      <w:proofErr w:type="spellStart"/>
      <w:r w:rsidRPr="00C06798">
        <w:rPr>
          <w:rFonts w:ascii="Book Antiqua" w:hAnsi="Book Antiqua" w:cs="宋体"/>
          <w:color w:val="000000" w:themeColor="text1"/>
          <w:kern w:val="0"/>
          <w:sz w:val="24"/>
        </w:rPr>
        <w:t>Jüngst</w:t>
      </w:r>
      <w:proofErr w:type="spellEnd"/>
      <w:r w:rsidRPr="00C06798">
        <w:rPr>
          <w:rFonts w:ascii="Book Antiqua" w:hAnsi="Book Antiqua" w:cs="宋体"/>
          <w:color w:val="000000" w:themeColor="text1"/>
          <w:kern w:val="0"/>
          <w:sz w:val="24"/>
        </w:rPr>
        <w:t xml:space="preserve"> D, </w:t>
      </w:r>
      <w:proofErr w:type="spellStart"/>
      <w:r w:rsidRPr="00C06798">
        <w:rPr>
          <w:rFonts w:ascii="Book Antiqua" w:hAnsi="Book Antiqua" w:cs="宋体"/>
          <w:color w:val="000000" w:themeColor="text1"/>
          <w:kern w:val="0"/>
          <w:sz w:val="24"/>
        </w:rPr>
        <w:t>Stieber</w:t>
      </w:r>
      <w:proofErr w:type="spellEnd"/>
      <w:r w:rsidRPr="00C06798">
        <w:rPr>
          <w:rFonts w:ascii="Book Antiqua" w:hAnsi="Book Antiqua" w:cs="宋体"/>
          <w:color w:val="000000" w:themeColor="text1"/>
          <w:kern w:val="0"/>
          <w:sz w:val="24"/>
        </w:rPr>
        <w:t xml:space="preserve"> P, </w:t>
      </w:r>
      <w:proofErr w:type="spellStart"/>
      <w:r w:rsidRPr="00C06798">
        <w:rPr>
          <w:rFonts w:ascii="Book Antiqua" w:hAnsi="Book Antiqua" w:cs="宋体"/>
          <w:color w:val="000000" w:themeColor="text1"/>
          <w:kern w:val="0"/>
          <w:sz w:val="24"/>
        </w:rPr>
        <w:t>Holdenrieder</w:t>
      </w:r>
      <w:proofErr w:type="spellEnd"/>
      <w:r w:rsidRPr="00C06798">
        <w:rPr>
          <w:rFonts w:ascii="Book Antiqua" w:hAnsi="Book Antiqua" w:cs="宋体"/>
          <w:color w:val="000000" w:themeColor="text1"/>
          <w:kern w:val="0"/>
          <w:sz w:val="24"/>
        </w:rPr>
        <w:t xml:space="preserve"> S. Predictive value of immunogenic cell death biomarkers HMGB1, </w:t>
      </w:r>
      <w:proofErr w:type="spellStart"/>
      <w:r w:rsidRPr="00C06798">
        <w:rPr>
          <w:rFonts w:ascii="Book Antiqua" w:hAnsi="Book Antiqua" w:cs="宋体"/>
          <w:color w:val="000000" w:themeColor="text1"/>
          <w:kern w:val="0"/>
          <w:sz w:val="24"/>
        </w:rPr>
        <w:t>sRAGE</w:t>
      </w:r>
      <w:proofErr w:type="spellEnd"/>
      <w:r w:rsidRPr="00C06798">
        <w:rPr>
          <w:rFonts w:ascii="Book Antiqua" w:hAnsi="Book Antiqua" w:cs="宋体"/>
          <w:color w:val="000000" w:themeColor="text1"/>
          <w:kern w:val="0"/>
          <w:sz w:val="24"/>
        </w:rPr>
        <w:t xml:space="preserve">, and DNase in liver cancer patients receiving </w:t>
      </w:r>
      <w:proofErr w:type="spellStart"/>
      <w:r w:rsidRPr="00C06798">
        <w:rPr>
          <w:rFonts w:ascii="Book Antiqua" w:hAnsi="Book Antiqua" w:cs="宋体"/>
          <w:color w:val="000000" w:themeColor="text1"/>
          <w:kern w:val="0"/>
          <w:sz w:val="24"/>
        </w:rPr>
        <w:t>transarterial</w:t>
      </w:r>
      <w:proofErr w:type="spellEnd"/>
      <w:r w:rsidRPr="00C06798">
        <w:rPr>
          <w:rFonts w:ascii="Book Antiqua" w:hAnsi="Book Antiqua" w:cs="宋体"/>
          <w:color w:val="000000" w:themeColor="text1"/>
          <w:kern w:val="0"/>
          <w:sz w:val="24"/>
        </w:rPr>
        <w:t xml:space="preserve"> chemoembolization therapy. </w:t>
      </w:r>
      <w:proofErr w:type="spellStart"/>
      <w:r w:rsidRPr="00C06798">
        <w:rPr>
          <w:rFonts w:ascii="Book Antiqua" w:hAnsi="Book Antiqua" w:cs="宋体"/>
          <w:i/>
          <w:iCs/>
          <w:color w:val="000000" w:themeColor="text1"/>
          <w:kern w:val="0"/>
          <w:sz w:val="24"/>
        </w:rPr>
        <w:t>Tumour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Biol</w:t>
      </w:r>
      <w:proofErr w:type="spellEnd"/>
      <w:r w:rsidRPr="00C06798">
        <w:rPr>
          <w:rFonts w:ascii="Book Antiqua" w:hAnsi="Book Antiqua" w:cs="宋体"/>
          <w:color w:val="000000" w:themeColor="text1"/>
          <w:kern w:val="0"/>
          <w:sz w:val="24"/>
        </w:rPr>
        <w:t> 2012; </w:t>
      </w:r>
      <w:r w:rsidRPr="00C06798">
        <w:rPr>
          <w:rFonts w:ascii="Book Antiqua" w:hAnsi="Book Antiqua" w:cs="宋体"/>
          <w:b/>
          <w:bCs/>
          <w:color w:val="000000" w:themeColor="text1"/>
          <w:kern w:val="0"/>
          <w:sz w:val="24"/>
        </w:rPr>
        <w:t>33</w:t>
      </w:r>
      <w:r w:rsidRPr="00C06798">
        <w:rPr>
          <w:rFonts w:ascii="Book Antiqua" w:hAnsi="Book Antiqua" w:cs="宋体"/>
          <w:color w:val="000000" w:themeColor="text1"/>
          <w:kern w:val="0"/>
          <w:sz w:val="24"/>
        </w:rPr>
        <w:t>: 2401-2409 [PMID: 22965881 DOI: 10.1007/s13277-012-0504-2]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lastRenderedPageBreak/>
        <w:t>97 </w:t>
      </w:r>
      <w:r w:rsidRPr="00C06798">
        <w:rPr>
          <w:rFonts w:ascii="Book Antiqua" w:hAnsi="Book Antiqua" w:cs="宋体"/>
          <w:b/>
          <w:bCs/>
          <w:color w:val="000000" w:themeColor="text1"/>
          <w:kern w:val="0"/>
          <w:sz w:val="24"/>
        </w:rPr>
        <w:t>Nakamura K</w:t>
      </w:r>
      <w:r w:rsidRPr="00C06798">
        <w:rPr>
          <w:rFonts w:ascii="Book Antiqua" w:hAnsi="Book Antiqua" w:cs="宋体"/>
          <w:color w:val="000000" w:themeColor="text1"/>
          <w:kern w:val="0"/>
          <w:sz w:val="24"/>
        </w:rPr>
        <w:t xml:space="preserve">, Yamagishi SI, Matsui T, Adachi H, Takeuchi M,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Serum levels of soluble form of receptor for advanced glycation end products (</w:t>
      </w:r>
      <w:proofErr w:type="spellStart"/>
      <w:r w:rsidRPr="00C06798">
        <w:rPr>
          <w:rFonts w:ascii="Book Antiqua" w:hAnsi="Book Antiqua" w:cs="宋体"/>
          <w:color w:val="000000" w:themeColor="text1"/>
          <w:kern w:val="0"/>
          <w:sz w:val="24"/>
        </w:rPr>
        <w:t>sRAGE</w:t>
      </w:r>
      <w:proofErr w:type="spellEnd"/>
      <w:r w:rsidRPr="00C06798">
        <w:rPr>
          <w:rFonts w:ascii="Book Antiqua" w:hAnsi="Book Antiqua" w:cs="宋体"/>
          <w:color w:val="000000" w:themeColor="text1"/>
          <w:kern w:val="0"/>
          <w:sz w:val="24"/>
        </w:rPr>
        <w:t>) are correlated with AGEs in both diabetic and non-diabetic subjects. </w:t>
      </w:r>
      <w:proofErr w:type="spellStart"/>
      <w:r w:rsidRPr="00C06798">
        <w:rPr>
          <w:rFonts w:ascii="Book Antiqua" w:hAnsi="Book Antiqua" w:cs="宋体"/>
          <w:i/>
          <w:iCs/>
          <w:color w:val="000000" w:themeColor="text1"/>
          <w:kern w:val="0"/>
          <w:sz w:val="24"/>
        </w:rPr>
        <w:t>Clin</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Exp</w:t>
      </w:r>
      <w:proofErr w:type="spellEnd"/>
      <w:r w:rsidRPr="00C06798">
        <w:rPr>
          <w:rFonts w:ascii="Book Antiqua" w:hAnsi="Book Antiqua" w:cs="宋体"/>
          <w:i/>
          <w:iCs/>
          <w:color w:val="000000" w:themeColor="text1"/>
          <w:kern w:val="0"/>
          <w:sz w:val="24"/>
        </w:rPr>
        <w:t xml:space="preserve"> Med</w:t>
      </w:r>
      <w:r w:rsidRPr="00C06798">
        <w:rPr>
          <w:rFonts w:ascii="Book Antiqua" w:hAnsi="Book Antiqua" w:cs="宋体"/>
          <w:color w:val="000000" w:themeColor="text1"/>
          <w:kern w:val="0"/>
          <w:sz w:val="24"/>
        </w:rPr>
        <w:t> 2007; </w:t>
      </w:r>
      <w:r w:rsidRPr="00C06798">
        <w:rPr>
          <w:rFonts w:ascii="Book Antiqua" w:hAnsi="Book Antiqua" w:cs="宋体"/>
          <w:b/>
          <w:bCs/>
          <w:color w:val="000000" w:themeColor="text1"/>
          <w:kern w:val="0"/>
          <w:sz w:val="24"/>
        </w:rPr>
        <w:t>7</w:t>
      </w:r>
      <w:r w:rsidRPr="00C06798">
        <w:rPr>
          <w:rFonts w:ascii="Book Antiqua" w:hAnsi="Book Antiqua" w:cs="宋体"/>
          <w:color w:val="000000" w:themeColor="text1"/>
          <w:kern w:val="0"/>
          <w:sz w:val="24"/>
        </w:rPr>
        <w:t>: 188-190 [PMID: 18188534 DOI: 10.1007/s10238-007-0146-7]</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98 </w:t>
      </w:r>
      <w:r w:rsidRPr="00C06798">
        <w:rPr>
          <w:rFonts w:ascii="Book Antiqua" w:hAnsi="Book Antiqua" w:cs="宋体"/>
          <w:b/>
          <w:bCs/>
          <w:color w:val="000000" w:themeColor="text1"/>
          <w:kern w:val="0"/>
          <w:sz w:val="24"/>
        </w:rPr>
        <w:t>Yamagishi S</w:t>
      </w:r>
      <w:r w:rsidRPr="00C06798">
        <w:rPr>
          <w:rFonts w:ascii="Book Antiqua" w:hAnsi="Book Antiqua" w:cs="宋体"/>
          <w:color w:val="000000" w:themeColor="text1"/>
          <w:kern w:val="0"/>
          <w:sz w:val="24"/>
        </w:rPr>
        <w:t xml:space="preserve">, Adachi H, Nakamura K, Matsui T, </w:t>
      </w:r>
      <w:proofErr w:type="spellStart"/>
      <w:r w:rsidRPr="00C06798">
        <w:rPr>
          <w:rFonts w:ascii="Book Antiqua" w:hAnsi="Book Antiqua" w:cs="宋体"/>
          <w:color w:val="000000" w:themeColor="text1"/>
          <w:kern w:val="0"/>
          <w:sz w:val="24"/>
        </w:rPr>
        <w:t>Jinnouchi</w:t>
      </w:r>
      <w:proofErr w:type="spellEnd"/>
      <w:r w:rsidRPr="00C06798">
        <w:rPr>
          <w:rFonts w:ascii="Book Antiqua" w:hAnsi="Book Antiqua" w:cs="宋体"/>
          <w:color w:val="000000" w:themeColor="text1"/>
          <w:kern w:val="0"/>
          <w:sz w:val="24"/>
        </w:rPr>
        <w:t xml:space="preserve"> Y, </w:t>
      </w:r>
      <w:proofErr w:type="spellStart"/>
      <w:r w:rsidRPr="00C06798">
        <w:rPr>
          <w:rFonts w:ascii="Book Antiqua" w:hAnsi="Book Antiqua" w:cs="宋体"/>
          <w:color w:val="000000" w:themeColor="text1"/>
          <w:kern w:val="0"/>
          <w:sz w:val="24"/>
        </w:rPr>
        <w:t>Takenaka</w:t>
      </w:r>
      <w:proofErr w:type="spellEnd"/>
      <w:r w:rsidRPr="00C06798">
        <w:rPr>
          <w:rFonts w:ascii="Book Antiqua" w:hAnsi="Book Antiqua" w:cs="宋体"/>
          <w:color w:val="000000" w:themeColor="text1"/>
          <w:kern w:val="0"/>
          <w:sz w:val="24"/>
        </w:rPr>
        <w:t xml:space="preserve"> K, Takeuchi M, </w:t>
      </w:r>
      <w:proofErr w:type="spellStart"/>
      <w:r w:rsidRPr="00C06798">
        <w:rPr>
          <w:rFonts w:ascii="Book Antiqua" w:hAnsi="Book Antiqua" w:cs="宋体"/>
          <w:color w:val="000000" w:themeColor="text1"/>
          <w:kern w:val="0"/>
          <w:sz w:val="24"/>
        </w:rPr>
        <w:t>Enomoto</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Furuki</w:t>
      </w:r>
      <w:proofErr w:type="spellEnd"/>
      <w:r w:rsidRPr="00C06798">
        <w:rPr>
          <w:rFonts w:ascii="Book Antiqua" w:hAnsi="Book Antiqua" w:cs="宋体"/>
          <w:color w:val="000000" w:themeColor="text1"/>
          <w:kern w:val="0"/>
          <w:sz w:val="24"/>
        </w:rPr>
        <w:t xml:space="preserve"> K, Hino A, </w:t>
      </w:r>
      <w:proofErr w:type="spellStart"/>
      <w:r w:rsidRPr="00C06798">
        <w:rPr>
          <w:rFonts w:ascii="Book Antiqua" w:hAnsi="Book Antiqua" w:cs="宋体"/>
          <w:color w:val="000000" w:themeColor="text1"/>
          <w:kern w:val="0"/>
          <w:sz w:val="24"/>
        </w:rPr>
        <w:t>Shigeto</w:t>
      </w:r>
      <w:proofErr w:type="spellEnd"/>
      <w:r w:rsidRPr="00C06798">
        <w:rPr>
          <w:rFonts w:ascii="Book Antiqua" w:hAnsi="Book Antiqua" w:cs="宋体"/>
          <w:color w:val="000000" w:themeColor="text1"/>
          <w:kern w:val="0"/>
          <w:sz w:val="24"/>
        </w:rPr>
        <w:t xml:space="preserve"> Y,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Positive association between serum levels of advanced glycation end products and the soluble form of receptor for advanced glycation end products in nondiabetic subjects. </w:t>
      </w:r>
      <w:r w:rsidRPr="00C06798">
        <w:rPr>
          <w:rFonts w:ascii="Book Antiqua" w:hAnsi="Book Antiqua" w:cs="宋体"/>
          <w:i/>
          <w:iCs/>
          <w:color w:val="000000" w:themeColor="text1"/>
          <w:kern w:val="0"/>
          <w:sz w:val="24"/>
        </w:rPr>
        <w:t>Metabolism</w:t>
      </w:r>
      <w:r w:rsidRPr="00C06798">
        <w:rPr>
          <w:rFonts w:ascii="Book Antiqua" w:hAnsi="Book Antiqua" w:cs="宋体"/>
          <w:color w:val="000000" w:themeColor="text1"/>
          <w:kern w:val="0"/>
          <w:sz w:val="24"/>
        </w:rPr>
        <w:t> 2006; </w:t>
      </w:r>
      <w:r w:rsidRPr="00C06798">
        <w:rPr>
          <w:rFonts w:ascii="Book Antiqua" w:hAnsi="Book Antiqua" w:cs="宋体"/>
          <w:b/>
          <w:bCs/>
          <w:color w:val="000000" w:themeColor="text1"/>
          <w:kern w:val="0"/>
          <w:sz w:val="24"/>
        </w:rPr>
        <w:t>55</w:t>
      </w:r>
      <w:r w:rsidRPr="00C06798">
        <w:rPr>
          <w:rFonts w:ascii="Book Antiqua" w:hAnsi="Book Antiqua" w:cs="宋体"/>
          <w:color w:val="000000" w:themeColor="text1"/>
          <w:kern w:val="0"/>
          <w:sz w:val="24"/>
        </w:rPr>
        <w:t>: 1227-1231 [PMID: 16919543</w:t>
      </w:r>
      <w:r w:rsidR="00122ADB" w:rsidRPr="00C06798">
        <w:rPr>
          <w:rFonts w:ascii="Book Antiqua" w:hAnsi="Book Antiqua" w:cs="宋体"/>
          <w:color w:val="000000" w:themeColor="text1"/>
          <w:kern w:val="0"/>
          <w:sz w:val="24"/>
        </w:rPr>
        <w:t xml:space="preserve"> DOI: 10.1016/j.metabol.2006.05.007</w:t>
      </w:r>
      <w:r w:rsidRPr="00C06798">
        <w:rPr>
          <w:rFonts w:ascii="Book Antiqua" w:hAnsi="Book Antiqua" w:cs="宋体"/>
          <w:color w:val="000000" w:themeColor="text1"/>
          <w:kern w:val="0"/>
          <w:sz w:val="24"/>
        </w:rPr>
        <w:t>]</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99 </w:t>
      </w:r>
      <w:r w:rsidRPr="00C06798">
        <w:rPr>
          <w:rFonts w:ascii="Book Antiqua" w:hAnsi="Book Antiqua" w:cs="宋体"/>
          <w:b/>
          <w:bCs/>
          <w:color w:val="000000" w:themeColor="text1"/>
          <w:kern w:val="0"/>
          <w:sz w:val="24"/>
        </w:rPr>
        <w:t>Yamagishi S</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Serum levels of soluble form of receptor for advanced glycation end products (</w:t>
      </w:r>
      <w:proofErr w:type="spellStart"/>
      <w:r w:rsidRPr="00C06798">
        <w:rPr>
          <w:rFonts w:ascii="Book Antiqua" w:hAnsi="Book Antiqua" w:cs="宋体"/>
          <w:color w:val="000000" w:themeColor="text1"/>
          <w:kern w:val="0"/>
          <w:sz w:val="24"/>
        </w:rPr>
        <w:t>sRAGE</w:t>
      </w:r>
      <w:proofErr w:type="spellEnd"/>
      <w:r w:rsidRPr="00C06798">
        <w:rPr>
          <w:rFonts w:ascii="Book Antiqua" w:hAnsi="Book Antiqua" w:cs="宋体"/>
          <w:color w:val="000000" w:themeColor="text1"/>
          <w:kern w:val="0"/>
          <w:sz w:val="24"/>
        </w:rPr>
        <w:t>) may reflect tissue RAGE expression in diabetes. </w:t>
      </w:r>
      <w:proofErr w:type="spellStart"/>
      <w:r w:rsidRPr="00C06798">
        <w:rPr>
          <w:rFonts w:ascii="Book Antiqua" w:hAnsi="Book Antiqua" w:cs="宋体"/>
          <w:i/>
          <w:iCs/>
          <w:color w:val="000000" w:themeColor="text1"/>
          <w:kern w:val="0"/>
          <w:sz w:val="24"/>
        </w:rPr>
        <w:t>Arterioscler</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Thromb</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Vasc</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Biol</w:t>
      </w:r>
      <w:proofErr w:type="spellEnd"/>
      <w:r w:rsidRPr="00C06798">
        <w:rPr>
          <w:rFonts w:ascii="Book Antiqua" w:hAnsi="Book Antiqua" w:cs="宋体"/>
          <w:color w:val="000000" w:themeColor="text1"/>
          <w:kern w:val="0"/>
          <w:sz w:val="24"/>
        </w:rPr>
        <w:t> 2007; </w:t>
      </w:r>
      <w:r w:rsidRPr="00C06798">
        <w:rPr>
          <w:rFonts w:ascii="Book Antiqua" w:hAnsi="Book Antiqua" w:cs="宋体"/>
          <w:b/>
          <w:bCs/>
          <w:color w:val="000000" w:themeColor="text1"/>
          <w:kern w:val="0"/>
          <w:sz w:val="24"/>
        </w:rPr>
        <w:t>27</w:t>
      </w:r>
      <w:r w:rsidRPr="00C06798">
        <w:rPr>
          <w:rFonts w:ascii="Book Antiqua" w:hAnsi="Book Antiqua" w:cs="宋体"/>
          <w:color w:val="000000" w:themeColor="text1"/>
          <w:kern w:val="0"/>
          <w:sz w:val="24"/>
        </w:rPr>
        <w:t>: e32; author reply e33-e34 [PMID: 17522392 DOI: 10.1161/ATVBAHA.107.139923]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100 </w:t>
      </w:r>
      <w:r w:rsidRPr="00C06798">
        <w:rPr>
          <w:rFonts w:ascii="Book Antiqua" w:hAnsi="Book Antiqua" w:cs="宋体"/>
          <w:b/>
          <w:bCs/>
          <w:color w:val="000000" w:themeColor="text1"/>
          <w:kern w:val="0"/>
          <w:sz w:val="24"/>
        </w:rPr>
        <w:t>Yoshida T</w:t>
      </w:r>
      <w:r w:rsidRPr="00C06798">
        <w:rPr>
          <w:rFonts w:ascii="Book Antiqua" w:hAnsi="Book Antiqua" w:cs="宋体"/>
          <w:color w:val="000000" w:themeColor="text1"/>
          <w:kern w:val="0"/>
          <w:sz w:val="24"/>
        </w:rPr>
        <w:t xml:space="preserve">, Yamagishi S, Nakamura K, Matsui T, </w:t>
      </w:r>
      <w:proofErr w:type="spellStart"/>
      <w:r w:rsidRPr="00C06798">
        <w:rPr>
          <w:rFonts w:ascii="Book Antiqua" w:hAnsi="Book Antiqua" w:cs="宋体"/>
          <w:color w:val="000000" w:themeColor="text1"/>
          <w:kern w:val="0"/>
          <w:sz w:val="24"/>
        </w:rPr>
        <w:t>Imaizumi</w:t>
      </w:r>
      <w:proofErr w:type="spellEnd"/>
      <w:r w:rsidRPr="00C06798">
        <w:rPr>
          <w:rFonts w:ascii="Book Antiqua" w:hAnsi="Book Antiqua" w:cs="宋体"/>
          <w:color w:val="000000" w:themeColor="text1"/>
          <w:kern w:val="0"/>
          <w:sz w:val="24"/>
        </w:rPr>
        <w:t xml:space="preserve"> T, Takeuchi M, Ueno T, </w:t>
      </w:r>
      <w:proofErr w:type="spellStart"/>
      <w:r w:rsidRPr="00C06798">
        <w:rPr>
          <w:rFonts w:ascii="Book Antiqua" w:hAnsi="Book Antiqua" w:cs="宋体"/>
          <w:color w:val="000000" w:themeColor="text1"/>
          <w:kern w:val="0"/>
          <w:sz w:val="24"/>
        </w:rPr>
        <w:t>Sata</w:t>
      </w:r>
      <w:proofErr w:type="spellEnd"/>
      <w:r w:rsidRPr="00C06798">
        <w:rPr>
          <w:rFonts w:ascii="Book Antiqua" w:hAnsi="Book Antiqua" w:cs="宋体"/>
          <w:color w:val="000000" w:themeColor="text1"/>
          <w:kern w:val="0"/>
          <w:sz w:val="24"/>
        </w:rPr>
        <w:t xml:space="preserve"> M. Pigment epithelium-derived factor (PEDF) inhibits advanced glycation end product (AGE)-induced C-reactive protein expression in </w:t>
      </w:r>
      <w:proofErr w:type="spellStart"/>
      <w:r w:rsidRPr="00C06798">
        <w:rPr>
          <w:rFonts w:ascii="Book Antiqua" w:hAnsi="Book Antiqua" w:cs="宋体"/>
          <w:color w:val="000000" w:themeColor="text1"/>
          <w:kern w:val="0"/>
          <w:sz w:val="24"/>
        </w:rPr>
        <w:t>hepatoma</w:t>
      </w:r>
      <w:proofErr w:type="spellEnd"/>
      <w:r w:rsidRPr="00C06798">
        <w:rPr>
          <w:rFonts w:ascii="Book Antiqua" w:hAnsi="Book Antiqua" w:cs="宋体"/>
          <w:color w:val="000000" w:themeColor="text1"/>
          <w:kern w:val="0"/>
          <w:sz w:val="24"/>
        </w:rPr>
        <w:t xml:space="preserve"> cells by suppressing Rac-1 activation.</w:t>
      </w:r>
      <w:r w:rsidR="00122ADB" w:rsidRPr="00C06798">
        <w:rPr>
          <w:rFonts w:ascii="Book Antiqua" w:hAnsi="Book Antiqua" w:cs="宋体"/>
          <w:i/>
          <w:iCs/>
          <w:color w:val="000000" w:themeColor="text1"/>
          <w:kern w:val="0"/>
          <w:sz w:val="24"/>
        </w:rPr>
        <w:t xml:space="preserve"> </w:t>
      </w:r>
      <w:r w:rsidRPr="00C06798">
        <w:rPr>
          <w:rFonts w:ascii="Book Antiqua" w:hAnsi="Book Antiqua" w:cs="宋体"/>
          <w:i/>
          <w:iCs/>
          <w:color w:val="000000" w:themeColor="text1"/>
          <w:kern w:val="0"/>
          <w:sz w:val="24"/>
        </w:rPr>
        <w:t>FEBS Lett</w:t>
      </w:r>
      <w:r w:rsidR="00122ADB" w:rsidRPr="00C06798">
        <w:rPr>
          <w:rFonts w:ascii="Book Antiqua" w:hAnsi="Book Antiqua" w:cs="宋体"/>
          <w:color w:val="000000" w:themeColor="text1"/>
          <w:kern w:val="0"/>
          <w:sz w:val="24"/>
        </w:rPr>
        <w:t xml:space="preserve"> </w:t>
      </w:r>
      <w:r w:rsidRPr="00C06798">
        <w:rPr>
          <w:rFonts w:ascii="Book Antiqua" w:hAnsi="Book Antiqua" w:cs="宋体"/>
          <w:color w:val="000000" w:themeColor="text1"/>
          <w:kern w:val="0"/>
          <w:sz w:val="24"/>
        </w:rPr>
        <w:t>2006;</w:t>
      </w:r>
      <w:r w:rsidR="00122ADB" w:rsidRPr="00C06798">
        <w:rPr>
          <w:rFonts w:ascii="Book Antiqua" w:hAnsi="Book Antiqua" w:cs="宋体"/>
          <w:b/>
          <w:bCs/>
          <w:color w:val="000000" w:themeColor="text1"/>
          <w:kern w:val="0"/>
          <w:sz w:val="24"/>
        </w:rPr>
        <w:t xml:space="preserve"> </w:t>
      </w:r>
      <w:r w:rsidRPr="00C06798">
        <w:rPr>
          <w:rFonts w:ascii="Book Antiqua" w:hAnsi="Book Antiqua" w:cs="宋体"/>
          <w:b/>
          <w:bCs/>
          <w:color w:val="000000" w:themeColor="text1"/>
          <w:kern w:val="0"/>
          <w:sz w:val="24"/>
        </w:rPr>
        <w:t>580</w:t>
      </w:r>
      <w:r w:rsidRPr="00C06798">
        <w:rPr>
          <w:rFonts w:ascii="Book Antiqua" w:hAnsi="Book Antiqua" w:cs="宋体"/>
          <w:color w:val="000000" w:themeColor="text1"/>
          <w:kern w:val="0"/>
          <w:sz w:val="24"/>
        </w:rPr>
        <w:t>: 2788-2796 [PMID: 16674952 DOI: 10.1016/j.febset.2006.04.050]</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101 </w:t>
      </w:r>
      <w:r w:rsidRPr="00C06798">
        <w:rPr>
          <w:rFonts w:ascii="Book Antiqua" w:hAnsi="Book Antiqua" w:cs="宋体"/>
          <w:b/>
          <w:bCs/>
          <w:color w:val="000000" w:themeColor="text1"/>
          <w:kern w:val="0"/>
          <w:sz w:val="24"/>
        </w:rPr>
        <w:t>Kinoshita A</w:t>
      </w:r>
      <w:r w:rsidRPr="00C06798">
        <w:rPr>
          <w:rFonts w:ascii="Book Antiqua" w:hAnsi="Book Antiqua" w:cs="宋体"/>
          <w:color w:val="000000" w:themeColor="text1"/>
          <w:kern w:val="0"/>
          <w:sz w:val="24"/>
        </w:rPr>
        <w:t xml:space="preserve">, Onoda H, Imai N, </w:t>
      </w:r>
      <w:proofErr w:type="spellStart"/>
      <w:r w:rsidRPr="00C06798">
        <w:rPr>
          <w:rFonts w:ascii="Book Antiqua" w:hAnsi="Book Antiqua" w:cs="宋体"/>
          <w:color w:val="000000" w:themeColor="text1"/>
          <w:kern w:val="0"/>
          <w:sz w:val="24"/>
        </w:rPr>
        <w:t>Iwaku</w:t>
      </w:r>
      <w:proofErr w:type="spellEnd"/>
      <w:r w:rsidRPr="00C06798">
        <w:rPr>
          <w:rFonts w:ascii="Book Antiqua" w:hAnsi="Book Antiqua" w:cs="宋体"/>
          <w:color w:val="000000" w:themeColor="text1"/>
          <w:kern w:val="0"/>
          <w:sz w:val="24"/>
        </w:rPr>
        <w:t xml:space="preserve"> A, </w:t>
      </w:r>
      <w:proofErr w:type="spellStart"/>
      <w:r w:rsidRPr="00C06798">
        <w:rPr>
          <w:rFonts w:ascii="Book Antiqua" w:hAnsi="Book Antiqua" w:cs="宋体"/>
          <w:color w:val="000000" w:themeColor="text1"/>
          <w:kern w:val="0"/>
          <w:sz w:val="24"/>
        </w:rPr>
        <w:t>Oishi</w:t>
      </w:r>
      <w:proofErr w:type="spellEnd"/>
      <w:r w:rsidRPr="00C06798">
        <w:rPr>
          <w:rFonts w:ascii="Book Antiqua" w:hAnsi="Book Antiqua" w:cs="宋体"/>
          <w:color w:val="000000" w:themeColor="text1"/>
          <w:kern w:val="0"/>
          <w:sz w:val="24"/>
        </w:rPr>
        <w:t xml:space="preserve"> M, Tanaka K, </w:t>
      </w:r>
      <w:proofErr w:type="spellStart"/>
      <w:r w:rsidRPr="00C06798">
        <w:rPr>
          <w:rFonts w:ascii="Book Antiqua" w:hAnsi="Book Antiqua" w:cs="宋体"/>
          <w:color w:val="000000" w:themeColor="text1"/>
          <w:kern w:val="0"/>
          <w:sz w:val="24"/>
        </w:rPr>
        <w:t>Fushiya</w:t>
      </w:r>
      <w:proofErr w:type="spellEnd"/>
      <w:r w:rsidRPr="00C06798">
        <w:rPr>
          <w:rFonts w:ascii="Book Antiqua" w:hAnsi="Book Antiqua" w:cs="宋体"/>
          <w:color w:val="000000" w:themeColor="text1"/>
          <w:kern w:val="0"/>
          <w:sz w:val="24"/>
        </w:rPr>
        <w:t xml:space="preserve"> N, Koike K, Nishino H, Matsushima M, </w:t>
      </w:r>
      <w:proofErr w:type="spellStart"/>
      <w:r w:rsidRPr="00C06798">
        <w:rPr>
          <w:rFonts w:ascii="Book Antiqua" w:hAnsi="Book Antiqua" w:cs="宋体"/>
          <w:color w:val="000000" w:themeColor="text1"/>
          <w:kern w:val="0"/>
          <w:sz w:val="24"/>
        </w:rPr>
        <w:t>Tajiri</w:t>
      </w:r>
      <w:proofErr w:type="spellEnd"/>
      <w:r w:rsidRPr="00C06798">
        <w:rPr>
          <w:rFonts w:ascii="Book Antiqua" w:hAnsi="Book Antiqua" w:cs="宋体"/>
          <w:color w:val="000000" w:themeColor="text1"/>
          <w:kern w:val="0"/>
          <w:sz w:val="24"/>
        </w:rPr>
        <w:t xml:space="preserve"> H. The addition of C-reactive protein to validated staging systems improves their prognostic ability in patients with hepatocellular carcinoma. </w:t>
      </w:r>
      <w:r w:rsidRPr="00C06798">
        <w:rPr>
          <w:rFonts w:ascii="Book Antiqua" w:hAnsi="Book Antiqua" w:cs="宋体"/>
          <w:i/>
          <w:iCs/>
          <w:color w:val="000000" w:themeColor="text1"/>
          <w:kern w:val="0"/>
          <w:sz w:val="24"/>
        </w:rPr>
        <w:t>Oncology</w:t>
      </w:r>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86</w:t>
      </w:r>
      <w:r w:rsidRPr="00C06798">
        <w:rPr>
          <w:rFonts w:ascii="Book Antiqua" w:hAnsi="Book Antiqua" w:cs="宋体"/>
          <w:color w:val="000000" w:themeColor="text1"/>
          <w:kern w:val="0"/>
          <w:sz w:val="24"/>
        </w:rPr>
        <w:t>: 308-317 [PMID: 24924697 DOI: 10.1159/000360704]</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102 </w:t>
      </w:r>
      <w:r w:rsidRPr="00C06798">
        <w:rPr>
          <w:rFonts w:ascii="Book Antiqua" w:hAnsi="Book Antiqua" w:cs="宋体"/>
          <w:b/>
          <w:bCs/>
          <w:color w:val="000000" w:themeColor="text1"/>
          <w:kern w:val="0"/>
          <w:sz w:val="24"/>
        </w:rPr>
        <w:t>Kim JM</w:t>
      </w:r>
      <w:r w:rsidRPr="00C06798">
        <w:rPr>
          <w:rFonts w:ascii="Book Antiqua" w:hAnsi="Book Antiqua" w:cs="宋体"/>
          <w:color w:val="000000" w:themeColor="text1"/>
          <w:kern w:val="0"/>
          <w:sz w:val="24"/>
        </w:rPr>
        <w:t xml:space="preserve">, Kwon CH, Joh JW, </w:t>
      </w:r>
      <w:proofErr w:type="spellStart"/>
      <w:r w:rsidRPr="00C06798">
        <w:rPr>
          <w:rFonts w:ascii="Book Antiqua" w:hAnsi="Book Antiqua" w:cs="宋体"/>
          <w:color w:val="000000" w:themeColor="text1"/>
          <w:kern w:val="0"/>
          <w:sz w:val="24"/>
        </w:rPr>
        <w:t>Ko</w:t>
      </w:r>
      <w:proofErr w:type="spellEnd"/>
      <w:r w:rsidRPr="00C06798">
        <w:rPr>
          <w:rFonts w:ascii="Book Antiqua" w:hAnsi="Book Antiqua" w:cs="宋体"/>
          <w:color w:val="000000" w:themeColor="text1"/>
          <w:kern w:val="0"/>
          <w:sz w:val="24"/>
        </w:rPr>
        <w:t xml:space="preserve"> JS, Park JB, Lee JH, Kim SJ, Paik SW, Park CK. C-reactive protein may be a prognostic factor in hepatocellular carcinoma with malignant portal vein invasion.</w:t>
      </w:r>
      <w:r w:rsidR="00122ADB" w:rsidRPr="00C06798">
        <w:rPr>
          <w:rFonts w:ascii="Book Antiqua" w:hAnsi="Book Antiqua" w:cs="宋体"/>
          <w:i/>
          <w:iCs/>
          <w:color w:val="000000" w:themeColor="text1"/>
          <w:kern w:val="0"/>
          <w:sz w:val="24"/>
        </w:rPr>
        <w:t xml:space="preserve"> </w:t>
      </w:r>
      <w:r w:rsidRPr="00C06798">
        <w:rPr>
          <w:rFonts w:ascii="Book Antiqua" w:hAnsi="Book Antiqua" w:cs="宋体"/>
          <w:i/>
          <w:iCs/>
          <w:color w:val="000000" w:themeColor="text1"/>
          <w:kern w:val="0"/>
          <w:sz w:val="24"/>
        </w:rPr>
        <w:t xml:space="preserve">World J </w:t>
      </w:r>
      <w:proofErr w:type="spellStart"/>
      <w:r w:rsidRPr="00C06798">
        <w:rPr>
          <w:rFonts w:ascii="Book Antiqua" w:hAnsi="Book Antiqua" w:cs="宋体"/>
          <w:i/>
          <w:iCs/>
          <w:color w:val="000000" w:themeColor="text1"/>
          <w:kern w:val="0"/>
          <w:sz w:val="24"/>
        </w:rPr>
        <w:t>Surg</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Oncol</w:t>
      </w:r>
      <w:proofErr w:type="spellEnd"/>
      <w:r w:rsidRPr="00C06798">
        <w:rPr>
          <w:rFonts w:ascii="Book Antiqua" w:hAnsi="Book Antiqua" w:cs="宋体"/>
          <w:color w:val="000000" w:themeColor="text1"/>
          <w:kern w:val="0"/>
          <w:sz w:val="24"/>
        </w:rPr>
        <w:t> 2013;</w:t>
      </w:r>
      <w:r w:rsidR="00122ADB" w:rsidRPr="00C06798">
        <w:rPr>
          <w:rFonts w:ascii="Book Antiqua" w:hAnsi="Book Antiqua" w:cs="宋体"/>
          <w:b/>
          <w:bCs/>
          <w:color w:val="000000" w:themeColor="text1"/>
          <w:kern w:val="0"/>
          <w:sz w:val="24"/>
        </w:rPr>
        <w:t xml:space="preserve"> </w:t>
      </w:r>
      <w:r w:rsidRPr="00C06798">
        <w:rPr>
          <w:rFonts w:ascii="Book Antiqua" w:hAnsi="Book Antiqua" w:cs="宋体"/>
          <w:b/>
          <w:bCs/>
          <w:color w:val="000000" w:themeColor="text1"/>
          <w:kern w:val="0"/>
          <w:sz w:val="24"/>
        </w:rPr>
        <w:t>11</w:t>
      </w:r>
      <w:r w:rsidRPr="00C06798">
        <w:rPr>
          <w:rFonts w:ascii="Book Antiqua" w:hAnsi="Book Antiqua" w:cs="宋体"/>
          <w:color w:val="000000" w:themeColor="text1"/>
          <w:kern w:val="0"/>
          <w:sz w:val="24"/>
        </w:rPr>
        <w:t>: 92 [PMID: 23618082 DOI: 10.1186/1477-7819-11-92]</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103 </w:t>
      </w:r>
      <w:r w:rsidRPr="00C06798">
        <w:rPr>
          <w:rFonts w:ascii="Book Antiqua" w:hAnsi="Book Antiqua" w:cs="宋体"/>
          <w:b/>
          <w:bCs/>
          <w:color w:val="000000" w:themeColor="text1"/>
          <w:kern w:val="0"/>
          <w:sz w:val="24"/>
        </w:rPr>
        <w:t>Iwamoto K</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Kanno</w:t>
      </w:r>
      <w:proofErr w:type="spellEnd"/>
      <w:r w:rsidRPr="00C06798">
        <w:rPr>
          <w:rFonts w:ascii="Book Antiqua" w:hAnsi="Book Antiqua" w:cs="宋体"/>
          <w:color w:val="000000" w:themeColor="text1"/>
          <w:kern w:val="0"/>
          <w:sz w:val="24"/>
        </w:rPr>
        <w:t xml:space="preserve"> K, Hyogo H, Yamagishi S, Takeuchi M, </w:t>
      </w:r>
      <w:proofErr w:type="spellStart"/>
      <w:r w:rsidRPr="00C06798">
        <w:rPr>
          <w:rFonts w:ascii="Book Antiqua" w:hAnsi="Book Antiqua" w:cs="宋体"/>
          <w:color w:val="000000" w:themeColor="text1"/>
          <w:kern w:val="0"/>
          <w:sz w:val="24"/>
        </w:rPr>
        <w:t>Tazuma</w:t>
      </w:r>
      <w:proofErr w:type="spellEnd"/>
      <w:r w:rsidRPr="00C06798">
        <w:rPr>
          <w:rFonts w:ascii="Book Antiqua" w:hAnsi="Book Antiqua" w:cs="宋体"/>
          <w:color w:val="000000" w:themeColor="text1"/>
          <w:kern w:val="0"/>
          <w:sz w:val="24"/>
        </w:rPr>
        <w:t xml:space="preserve"> S, </w:t>
      </w:r>
      <w:proofErr w:type="spellStart"/>
      <w:r w:rsidRPr="00C06798">
        <w:rPr>
          <w:rFonts w:ascii="Book Antiqua" w:hAnsi="Book Antiqua" w:cs="宋体"/>
          <w:color w:val="000000" w:themeColor="text1"/>
          <w:kern w:val="0"/>
          <w:sz w:val="24"/>
        </w:rPr>
        <w:t>Chayama</w:t>
      </w:r>
      <w:proofErr w:type="spellEnd"/>
      <w:r w:rsidRPr="00C06798">
        <w:rPr>
          <w:rFonts w:ascii="Book Antiqua" w:hAnsi="Book Antiqua" w:cs="宋体"/>
          <w:color w:val="000000" w:themeColor="text1"/>
          <w:kern w:val="0"/>
          <w:sz w:val="24"/>
        </w:rPr>
        <w:t xml:space="preserve"> K. Advanced glycation end products enhance the proliferation and activation of hepatic stellate cells.</w:t>
      </w:r>
      <w:r w:rsidR="00DA331A" w:rsidRPr="00C06798">
        <w:rPr>
          <w:rFonts w:ascii="Book Antiqua" w:hAnsi="Book Antiqua" w:cs="宋体"/>
          <w:i/>
          <w:iCs/>
          <w:color w:val="000000" w:themeColor="text1"/>
          <w:kern w:val="0"/>
          <w:sz w:val="24"/>
        </w:rPr>
        <w:t xml:space="preserve">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00DA331A" w:rsidRPr="00C06798">
        <w:rPr>
          <w:rFonts w:ascii="Book Antiqua" w:hAnsi="Book Antiqua" w:cs="宋体"/>
          <w:color w:val="000000" w:themeColor="text1"/>
          <w:kern w:val="0"/>
          <w:sz w:val="24"/>
        </w:rPr>
        <w:t xml:space="preserve"> </w:t>
      </w:r>
      <w:r w:rsidRPr="00C06798">
        <w:rPr>
          <w:rFonts w:ascii="Book Antiqua" w:hAnsi="Book Antiqua" w:cs="宋体"/>
          <w:color w:val="000000" w:themeColor="text1"/>
          <w:kern w:val="0"/>
          <w:sz w:val="24"/>
        </w:rPr>
        <w:t>2008;</w:t>
      </w:r>
      <w:r w:rsidR="00DA331A" w:rsidRPr="00C06798">
        <w:rPr>
          <w:rFonts w:ascii="Book Antiqua" w:hAnsi="Book Antiqua" w:cs="宋体"/>
          <w:b/>
          <w:bCs/>
          <w:color w:val="000000" w:themeColor="text1"/>
          <w:kern w:val="0"/>
          <w:sz w:val="24"/>
        </w:rPr>
        <w:t xml:space="preserve"> </w:t>
      </w:r>
      <w:r w:rsidRPr="00C06798">
        <w:rPr>
          <w:rFonts w:ascii="Book Antiqua" w:hAnsi="Book Antiqua" w:cs="宋体"/>
          <w:b/>
          <w:bCs/>
          <w:color w:val="000000" w:themeColor="text1"/>
          <w:kern w:val="0"/>
          <w:sz w:val="24"/>
        </w:rPr>
        <w:t>43</w:t>
      </w:r>
      <w:r w:rsidRPr="00C06798">
        <w:rPr>
          <w:rFonts w:ascii="Book Antiqua" w:hAnsi="Book Antiqua" w:cs="宋体"/>
          <w:color w:val="000000" w:themeColor="text1"/>
          <w:kern w:val="0"/>
          <w:sz w:val="24"/>
        </w:rPr>
        <w:t>: 298-304 [PMID: 18458846 DOI: 10.1007/s00535-007-2152-7]</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lastRenderedPageBreak/>
        <w:t>104 </w:t>
      </w:r>
      <w:r w:rsidRPr="00C06798">
        <w:rPr>
          <w:rFonts w:ascii="Book Antiqua" w:hAnsi="Book Antiqua" w:cs="宋体"/>
          <w:b/>
          <w:bCs/>
          <w:color w:val="000000" w:themeColor="text1"/>
          <w:kern w:val="0"/>
          <w:sz w:val="24"/>
        </w:rPr>
        <w:t>Moreira RK</w:t>
      </w:r>
      <w:r w:rsidRPr="00C06798">
        <w:rPr>
          <w:rFonts w:ascii="Book Antiqua" w:hAnsi="Book Antiqua" w:cs="宋体"/>
          <w:color w:val="000000" w:themeColor="text1"/>
          <w:kern w:val="0"/>
          <w:sz w:val="24"/>
        </w:rPr>
        <w:t>.</w:t>
      </w:r>
      <w:proofErr w:type="gramEnd"/>
      <w:r w:rsidRPr="00C06798">
        <w:rPr>
          <w:rFonts w:ascii="Book Antiqua" w:hAnsi="Book Antiqua" w:cs="宋体"/>
          <w:color w:val="000000" w:themeColor="text1"/>
          <w:kern w:val="0"/>
          <w:sz w:val="24"/>
        </w:rPr>
        <w:t xml:space="preserve"> </w:t>
      </w:r>
      <w:proofErr w:type="gramStart"/>
      <w:r w:rsidRPr="00C06798">
        <w:rPr>
          <w:rFonts w:ascii="Book Antiqua" w:hAnsi="Book Antiqua" w:cs="宋体"/>
          <w:color w:val="000000" w:themeColor="text1"/>
          <w:kern w:val="0"/>
          <w:sz w:val="24"/>
        </w:rPr>
        <w:t>Hepatic stellate cells and liver fibrosis.</w:t>
      </w:r>
      <w:proofErr w:type="gramEnd"/>
      <w:r w:rsidRPr="00C06798">
        <w:rPr>
          <w:rFonts w:ascii="Book Antiqua" w:hAnsi="Book Antiqua" w:cs="宋体"/>
          <w:color w:val="000000" w:themeColor="text1"/>
          <w:kern w:val="0"/>
          <w:sz w:val="24"/>
        </w:rPr>
        <w:t> </w:t>
      </w:r>
      <w:r w:rsidRPr="00C06798">
        <w:rPr>
          <w:rFonts w:ascii="Book Antiqua" w:hAnsi="Book Antiqua" w:cs="宋体"/>
          <w:i/>
          <w:iCs/>
          <w:color w:val="000000" w:themeColor="text1"/>
          <w:kern w:val="0"/>
          <w:sz w:val="24"/>
        </w:rPr>
        <w:t xml:space="preserve">Arch </w:t>
      </w:r>
      <w:proofErr w:type="spellStart"/>
      <w:r w:rsidRPr="00C06798">
        <w:rPr>
          <w:rFonts w:ascii="Book Antiqua" w:hAnsi="Book Antiqua" w:cs="宋体"/>
          <w:i/>
          <w:iCs/>
          <w:color w:val="000000" w:themeColor="text1"/>
          <w:kern w:val="0"/>
          <w:sz w:val="24"/>
        </w:rPr>
        <w:t>Pathol</w:t>
      </w:r>
      <w:proofErr w:type="spellEnd"/>
      <w:r w:rsidRPr="00C06798">
        <w:rPr>
          <w:rFonts w:ascii="Book Antiqua" w:hAnsi="Book Antiqua" w:cs="宋体"/>
          <w:i/>
          <w:iCs/>
          <w:color w:val="000000" w:themeColor="text1"/>
          <w:kern w:val="0"/>
          <w:sz w:val="24"/>
        </w:rPr>
        <w:t xml:space="preserve"> Lab Med</w:t>
      </w:r>
      <w:r w:rsidRPr="00C06798">
        <w:rPr>
          <w:rFonts w:ascii="Book Antiqua" w:hAnsi="Book Antiqua" w:cs="宋体"/>
          <w:color w:val="000000" w:themeColor="text1"/>
          <w:kern w:val="0"/>
          <w:sz w:val="24"/>
        </w:rPr>
        <w:t> 2007; </w:t>
      </w:r>
      <w:r w:rsidRPr="00C06798">
        <w:rPr>
          <w:rFonts w:ascii="Book Antiqua" w:hAnsi="Book Antiqua" w:cs="宋体"/>
          <w:b/>
          <w:bCs/>
          <w:color w:val="000000" w:themeColor="text1"/>
          <w:kern w:val="0"/>
          <w:sz w:val="24"/>
        </w:rPr>
        <w:t>131</w:t>
      </w:r>
      <w:r w:rsidRPr="00C06798">
        <w:rPr>
          <w:rFonts w:ascii="Book Antiqua" w:hAnsi="Book Antiqua" w:cs="宋体"/>
          <w:color w:val="000000" w:themeColor="text1"/>
          <w:kern w:val="0"/>
          <w:sz w:val="24"/>
        </w:rPr>
        <w:t>: 1728-1734 [PMID: 17979495]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105 </w:t>
      </w:r>
      <w:proofErr w:type="spellStart"/>
      <w:r w:rsidRPr="00C06798">
        <w:rPr>
          <w:rFonts w:ascii="Book Antiqua" w:hAnsi="Book Antiqua" w:cs="宋体"/>
          <w:b/>
          <w:bCs/>
          <w:color w:val="000000" w:themeColor="text1"/>
          <w:kern w:val="0"/>
          <w:sz w:val="24"/>
        </w:rPr>
        <w:t>Carloni</w:t>
      </w:r>
      <w:proofErr w:type="spellEnd"/>
      <w:r w:rsidRPr="00C06798">
        <w:rPr>
          <w:rFonts w:ascii="Book Antiqua" w:hAnsi="Book Antiqua" w:cs="宋体"/>
          <w:b/>
          <w:bCs/>
          <w:color w:val="000000" w:themeColor="text1"/>
          <w:kern w:val="0"/>
          <w:sz w:val="24"/>
        </w:rPr>
        <w:t xml:space="preserve"> V</w:t>
      </w:r>
      <w:r w:rsidRPr="00C06798">
        <w:rPr>
          <w:rFonts w:ascii="Book Antiqua" w:hAnsi="Book Antiqua" w:cs="宋体"/>
          <w:color w:val="000000" w:themeColor="text1"/>
          <w:kern w:val="0"/>
          <w:sz w:val="24"/>
        </w:rPr>
        <w:t xml:space="preserve">, Luong TV, </w:t>
      </w:r>
      <w:proofErr w:type="spellStart"/>
      <w:r w:rsidRPr="00C06798">
        <w:rPr>
          <w:rFonts w:ascii="Book Antiqua" w:hAnsi="Book Antiqua" w:cs="宋体"/>
          <w:color w:val="000000" w:themeColor="text1"/>
          <w:kern w:val="0"/>
          <w:sz w:val="24"/>
        </w:rPr>
        <w:t>Rombouts</w:t>
      </w:r>
      <w:proofErr w:type="spellEnd"/>
      <w:r w:rsidRPr="00C06798">
        <w:rPr>
          <w:rFonts w:ascii="Book Antiqua" w:hAnsi="Book Antiqua" w:cs="宋体"/>
          <w:color w:val="000000" w:themeColor="text1"/>
          <w:kern w:val="0"/>
          <w:sz w:val="24"/>
        </w:rPr>
        <w:t xml:space="preserve"> K. Hepatic stellate cells and extracellular matrix in hepatocellular carcinoma: more complicated than ever. </w:t>
      </w:r>
      <w:r w:rsidRPr="00C06798">
        <w:rPr>
          <w:rFonts w:ascii="Book Antiqua" w:hAnsi="Book Antiqua" w:cs="宋体"/>
          <w:i/>
          <w:iCs/>
          <w:color w:val="000000" w:themeColor="text1"/>
          <w:kern w:val="0"/>
          <w:sz w:val="24"/>
        </w:rPr>
        <w:t xml:space="preserve">Liver </w:t>
      </w:r>
      <w:proofErr w:type="spellStart"/>
      <w:r w:rsidRPr="00C06798">
        <w:rPr>
          <w:rFonts w:ascii="Book Antiqua" w:hAnsi="Book Antiqua" w:cs="宋体"/>
          <w:i/>
          <w:iCs/>
          <w:color w:val="000000" w:themeColor="text1"/>
          <w:kern w:val="0"/>
          <w:sz w:val="24"/>
        </w:rPr>
        <w:t>Int</w:t>
      </w:r>
      <w:proofErr w:type="spellEnd"/>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34</w:t>
      </w:r>
      <w:r w:rsidRPr="00C06798">
        <w:rPr>
          <w:rFonts w:ascii="Book Antiqua" w:hAnsi="Book Antiqua" w:cs="宋体"/>
          <w:color w:val="000000" w:themeColor="text1"/>
          <w:kern w:val="0"/>
          <w:sz w:val="24"/>
        </w:rPr>
        <w:t>: 834-843 [PMID: 24397349 DOI: 10.1111/liv.12465]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106 </w:t>
      </w:r>
      <w:proofErr w:type="spellStart"/>
      <w:r w:rsidRPr="00C06798">
        <w:rPr>
          <w:rFonts w:ascii="Book Antiqua" w:hAnsi="Book Antiqua" w:cs="宋体"/>
          <w:b/>
          <w:bCs/>
          <w:color w:val="000000" w:themeColor="text1"/>
          <w:kern w:val="0"/>
          <w:sz w:val="24"/>
        </w:rPr>
        <w:t>Coulouarn</w:t>
      </w:r>
      <w:proofErr w:type="spellEnd"/>
      <w:r w:rsidRPr="00C06798">
        <w:rPr>
          <w:rFonts w:ascii="Book Antiqua" w:hAnsi="Book Antiqua" w:cs="宋体"/>
          <w:b/>
          <w:bCs/>
          <w:color w:val="000000" w:themeColor="text1"/>
          <w:kern w:val="0"/>
          <w:sz w:val="24"/>
        </w:rPr>
        <w:t xml:space="preserve"> C</w:t>
      </w:r>
      <w:r w:rsidRPr="00C06798">
        <w:rPr>
          <w:rFonts w:ascii="Book Antiqua" w:hAnsi="Book Antiqua" w:cs="宋体"/>
          <w:color w:val="000000" w:themeColor="text1"/>
          <w:kern w:val="0"/>
          <w:sz w:val="24"/>
        </w:rPr>
        <w:t>, Clément B. Stellate cells and the development of liver cancer: therapeutic potential of targeting the stroma.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60</w:t>
      </w:r>
      <w:r w:rsidRPr="00C06798">
        <w:rPr>
          <w:rFonts w:ascii="Book Antiqua" w:hAnsi="Book Antiqua" w:cs="宋体"/>
          <w:color w:val="000000" w:themeColor="text1"/>
          <w:kern w:val="0"/>
          <w:sz w:val="24"/>
        </w:rPr>
        <w:t>: 1306-1309 [PMID: 24530649 DOI: 10.1016/j.jhep.2014.02.003]</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107 </w:t>
      </w:r>
      <w:proofErr w:type="spellStart"/>
      <w:r w:rsidRPr="00C06798">
        <w:rPr>
          <w:rFonts w:ascii="Book Antiqua" w:hAnsi="Book Antiqua" w:cs="宋体"/>
          <w:b/>
          <w:bCs/>
          <w:color w:val="000000" w:themeColor="text1"/>
          <w:kern w:val="0"/>
          <w:sz w:val="24"/>
        </w:rPr>
        <w:t>Amann</w:t>
      </w:r>
      <w:proofErr w:type="spellEnd"/>
      <w:r w:rsidRPr="00C06798">
        <w:rPr>
          <w:rFonts w:ascii="Book Antiqua" w:hAnsi="Book Antiqua" w:cs="宋体"/>
          <w:b/>
          <w:bCs/>
          <w:color w:val="000000" w:themeColor="text1"/>
          <w:kern w:val="0"/>
          <w:sz w:val="24"/>
        </w:rPr>
        <w:t xml:space="preserve"> T</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Bataille</w:t>
      </w:r>
      <w:proofErr w:type="spellEnd"/>
      <w:r w:rsidRPr="00C06798">
        <w:rPr>
          <w:rFonts w:ascii="Book Antiqua" w:hAnsi="Book Antiqua" w:cs="宋体"/>
          <w:color w:val="000000" w:themeColor="text1"/>
          <w:kern w:val="0"/>
          <w:sz w:val="24"/>
        </w:rPr>
        <w:t xml:space="preserve"> F, </w:t>
      </w:r>
      <w:proofErr w:type="spellStart"/>
      <w:r w:rsidRPr="00C06798">
        <w:rPr>
          <w:rFonts w:ascii="Book Antiqua" w:hAnsi="Book Antiqua" w:cs="宋体"/>
          <w:color w:val="000000" w:themeColor="text1"/>
          <w:kern w:val="0"/>
          <w:sz w:val="24"/>
        </w:rPr>
        <w:t>Spruss</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Mühlbauer</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Gäbele</w:t>
      </w:r>
      <w:proofErr w:type="spellEnd"/>
      <w:r w:rsidRPr="00C06798">
        <w:rPr>
          <w:rFonts w:ascii="Book Antiqua" w:hAnsi="Book Antiqua" w:cs="宋体"/>
          <w:color w:val="000000" w:themeColor="text1"/>
          <w:kern w:val="0"/>
          <w:sz w:val="24"/>
        </w:rPr>
        <w:t xml:space="preserve"> E, </w:t>
      </w:r>
      <w:proofErr w:type="spellStart"/>
      <w:r w:rsidRPr="00C06798">
        <w:rPr>
          <w:rFonts w:ascii="Book Antiqua" w:hAnsi="Book Antiqua" w:cs="宋体"/>
          <w:color w:val="000000" w:themeColor="text1"/>
          <w:kern w:val="0"/>
          <w:sz w:val="24"/>
        </w:rPr>
        <w:t>Schölmerich</w:t>
      </w:r>
      <w:proofErr w:type="spellEnd"/>
      <w:r w:rsidRPr="00C06798">
        <w:rPr>
          <w:rFonts w:ascii="Book Antiqua" w:hAnsi="Book Antiqua" w:cs="宋体"/>
          <w:color w:val="000000" w:themeColor="text1"/>
          <w:kern w:val="0"/>
          <w:sz w:val="24"/>
        </w:rPr>
        <w:t xml:space="preserve"> J, Kiefer P, </w:t>
      </w:r>
      <w:proofErr w:type="spellStart"/>
      <w:r w:rsidRPr="00C06798">
        <w:rPr>
          <w:rFonts w:ascii="Book Antiqua" w:hAnsi="Book Antiqua" w:cs="宋体"/>
          <w:color w:val="000000" w:themeColor="text1"/>
          <w:kern w:val="0"/>
          <w:sz w:val="24"/>
        </w:rPr>
        <w:t>Bosserhoff</w:t>
      </w:r>
      <w:proofErr w:type="spellEnd"/>
      <w:r w:rsidRPr="00C06798">
        <w:rPr>
          <w:rFonts w:ascii="Book Antiqua" w:hAnsi="Book Antiqua" w:cs="宋体"/>
          <w:color w:val="000000" w:themeColor="text1"/>
          <w:kern w:val="0"/>
          <w:sz w:val="24"/>
        </w:rPr>
        <w:t xml:space="preserve"> AK, </w:t>
      </w:r>
      <w:proofErr w:type="spellStart"/>
      <w:r w:rsidRPr="00C06798">
        <w:rPr>
          <w:rFonts w:ascii="Book Antiqua" w:hAnsi="Book Antiqua" w:cs="宋体"/>
          <w:color w:val="000000" w:themeColor="text1"/>
          <w:kern w:val="0"/>
          <w:sz w:val="24"/>
        </w:rPr>
        <w:t>Hellerbrand</w:t>
      </w:r>
      <w:proofErr w:type="spellEnd"/>
      <w:r w:rsidRPr="00C06798">
        <w:rPr>
          <w:rFonts w:ascii="Book Antiqua" w:hAnsi="Book Antiqua" w:cs="宋体"/>
          <w:color w:val="000000" w:themeColor="text1"/>
          <w:kern w:val="0"/>
          <w:sz w:val="24"/>
        </w:rPr>
        <w:t xml:space="preserve"> C. Activated hepatic stellate cells promote </w:t>
      </w:r>
      <w:proofErr w:type="spellStart"/>
      <w:r w:rsidRPr="00C06798">
        <w:rPr>
          <w:rFonts w:ascii="Book Antiqua" w:hAnsi="Book Antiqua" w:cs="宋体"/>
          <w:color w:val="000000" w:themeColor="text1"/>
          <w:kern w:val="0"/>
          <w:sz w:val="24"/>
        </w:rPr>
        <w:t>tumorigenicity</w:t>
      </w:r>
      <w:proofErr w:type="spellEnd"/>
      <w:r w:rsidRPr="00C06798">
        <w:rPr>
          <w:rFonts w:ascii="Book Antiqua" w:hAnsi="Book Antiqua" w:cs="宋体"/>
          <w:color w:val="000000" w:themeColor="text1"/>
          <w:kern w:val="0"/>
          <w:sz w:val="24"/>
        </w:rPr>
        <w:t xml:space="preserve"> of hepatocellular carcinoma.</w:t>
      </w:r>
      <w:r w:rsidR="00DA331A" w:rsidRPr="00C06798">
        <w:rPr>
          <w:rFonts w:ascii="Book Antiqua" w:hAnsi="Book Antiqua" w:cs="宋体"/>
          <w:i/>
          <w:iCs/>
          <w:color w:val="000000" w:themeColor="text1"/>
          <w:kern w:val="0"/>
          <w:sz w:val="24"/>
        </w:rPr>
        <w:t xml:space="preserve"> </w:t>
      </w:r>
      <w:r w:rsidRPr="00C06798">
        <w:rPr>
          <w:rFonts w:ascii="Book Antiqua" w:hAnsi="Book Antiqua" w:cs="宋体"/>
          <w:i/>
          <w:iCs/>
          <w:color w:val="000000" w:themeColor="text1"/>
          <w:kern w:val="0"/>
          <w:sz w:val="24"/>
        </w:rPr>
        <w:t xml:space="preserve">Cancer </w:t>
      </w:r>
      <w:proofErr w:type="spellStart"/>
      <w:r w:rsidRPr="00C06798">
        <w:rPr>
          <w:rFonts w:ascii="Book Antiqua" w:hAnsi="Book Antiqua" w:cs="宋体"/>
          <w:i/>
          <w:iCs/>
          <w:color w:val="000000" w:themeColor="text1"/>
          <w:kern w:val="0"/>
          <w:sz w:val="24"/>
        </w:rPr>
        <w:t>Sci</w:t>
      </w:r>
      <w:proofErr w:type="spellEnd"/>
      <w:r w:rsidR="00DA331A" w:rsidRPr="00C06798">
        <w:rPr>
          <w:rFonts w:ascii="Book Antiqua" w:hAnsi="Book Antiqua" w:cs="宋体"/>
          <w:color w:val="000000" w:themeColor="text1"/>
          <w:kern w:val="0"/>
          <w:sz w:val="24"/>
        </w:rPr>
        <w:t xml:space="preserve"> </w:t>
      </w:r>
      <w:r w:rsidRPr="00C06798">
        <w:rPr>
          <w:rFonts w:ascii="Book Antiqua" w:hAnsi="Book Antiqua" w:cs="宋体"/>
          <w:color w:val="000000" w:themeColor="text1"/>
          <w:kern w:val="0"/>
          <w:sz w:val="24"/>
        </w:rPr>
        <w:t>2009;</w:t>
      </w:r>
      <w:r w:rsidR="00DA331A" w:rsidRPr="00C06798">
        <w:rPr>
          <w:rFonts w:ascii="Book Antiqua" w:hAnsi="Book Antiqua" w:cs="宋体"/>
          <w:b/>
          <w:bCs/>
          <w:color w:val="000000" w:themeColor="text1"/>
          <w:kern w:val="0"/>
          <w:sz w:val="24"/>
        </w:rPr>
        <w:t xml:space="preserve"> </w:t>
      </w:r>
      <w:r w:rsidRPr="00C06798">
        <w:rPr>
          <w:rFonts w:ascii="Book Antiqua" w:hAnsi="Book Antiqua" w:cs="宋体"/>
          <w:b/>
          <w:bCs/>
          <w:color w:val="000000" w:themeColor="text1"/>
          <w:kern w:val="0"/>
          <w:sz w:val="24"/>
        </w:rPr>
        <w:t>100</w:t>
      </w:r>
      <w:r w:rsidRPr="00C06798">
        <w:rPr>
          <w:rFonts w:ascii="Book Antiqua" w:hAnsi="Book Antiqua" w:cs="宋体"/>
          <w:color w:val="000000" w:themeColor="text1"/>
          <w:kern w:val="0"/>
          <w:sz w:val="24"/>
        </w:rPr>
        <w:t>: 646-653 [PMID: 19175606 DOI: 10.1111/j.1349-7006.2009.01087.x]</w:t>
      </w:r>
    </w:p>
    <w:p w:rsidR="00D508DC" w:rsidRPr="00C06798" w:rsidRDefault="00D508DC" w:rsidP="00D508DC">
      <w:pPr>
        <w:widowControl/>
        <w:spacing w:line="360" w:lineRule="auto"/>
        <w:rPr>
          <w:rFonts w:ascii="Book Antiqua" w:hAnsi="Book Antiqua" w:cs="宋体"/>
          <w:color w:val="000000" w:themeColor="text1"/>
          <w:kern w:val="0"/>
          <w:sz w:val="24"/>
        </w:rPr>
      </w:pPr>
      <w:proofErr w:type="gramStart"/>
      <w:r w:rsidRPr="00C06798">
        <w:rPr>
          <w:rFonts w:ascii="Book Antiqua" w:hAnsi="Book Antiqua" w:cs="宋体"/>
          <w:color w:val="000000" w:themeColor="text1"/>
          <w:kern w:val="0"/>
          <w:sz w:val="24"/>
        </w:rPr>
        <w:t>108 </w:t>
      </w:r>
      <w:r w:rsidRPr="00C06798">
        <w:rPr>
          <w:rFonts w:ascii="Book Antiqua" w:hAnsi="Book Antiqua" w:cs="宋体"/>
          <w:b/>
          <w:bCs/>
          <w:color w:val="000000" w:themeColor="text1"/>
          <w:kern w:val="0"/>
          <w:sz w:val="24"/>
        </w:rPr>
        <w:t>Yang MC</w:t>
      </w:r>
      <w:r w:rsidRPr="00C06798">
        <w:rPr>
          <w:rFonts w:ascii="Book Antiqua" w:hAnsi="Book Antiqua" w:cs="宋体"/>
          <w:color w:val="000000" w:themeColor="text1"/>
          <w:kern w:val="0"/>
          <w:sz w:val="24"/>
        </w:rPr>
        <w:t>, Wang CJ, Liao PC, Yen CJ, Shan YS.</w:t>
      </w:r>
      <w:proofErr w:type="gramEnd"/>
      <w:r w:rsidRPr="00C06798">
        <w:rPr>
          <w:rFonts w:ascii="Book Antiqua" w:hAnsi="Book Antiqua" w:cs="宋体"/>
          <w:color w:val="000000" w:themeColor="text1"/>
          <w:kern w:val="0"/>
          <w:sz w:val="24"/>
        </w:rPr>
        <w:t xml:space="preserve"> Hepatic stellate cells secretes type I collagen to trigger epithelial mesenchymal transition of </w:t>
      </w:r>
      <w:proofErr w:type="spellStart"/>
      <w:r w:rsidRPr="00C06798">
        <w:rPr>
          <w:rFonts w:ascii="Book Antiqua" w:hAnsi="Book Antiqua" w:cs="宋体"/>
          <w:color w:val="000000" w:themeColor="text1"/>
          <w:kern w:val="0"/>
          <w:sz w:val="24"/>
        </w:rPr>
        <w:t>hepatoma</w:t>
      </w:r>
      <w:proofErr w:type="spellEnd"/>
      <w:r w:rsidRPr="00C06798">
        <w:rPr>
          <w:rFonts w:ascii="Book Antiqua" w:hAnsi="Book Antiqua" w:cs="宋体"/>
          <w:color w:val="000000" w:themeColor="text1"/>
          <w:kern w:val="0"/>
          <w:sz w:val="24"/>
        </w:rPr>
        <w:t xml:space="preserve"> cells. </w:t>
      </w:r>
      <w:r w:rsidRPr="00C06798">
        <w:rPr>
          <w:rFonts w:ascii="Book Antiqua" w:hAnsi="Book Antiqua" w:cs="宋体"/>
          <w:i/>
          <w:iCs/>
          <w:color w:val="000000" w:themeColor="text1"/>
          <w:kern w:val="0"/>
          <w:sz w:val="24"/>
        </w:rPr>
        <w:t>Am J Cancer Res</w:t>
      </w:r>
      <w:r w:rsidRPr="00C06798">
        <w:rPr>
          <w:rFonts w:ascii="Book Antiqua" w:hAnsi="Book Antiqua" w:cs="宋体"/>
          <w:color w:val="000000" w:themeColor="text1"/>
          <w:kern w:val="0"/>
          <w:sz w:val="24"/>
        </w:rPr>
        <w:t> 2014; </w:t>
      </w:r>
      <w:r w:rsidRPr="00C06798">
        <w:rPr>
          <w:rFonts w:ascii="Book Antiqua" w:hAnsi="Book Antiqua" w:cs="宋体"/>
          <w:b/>
          <w:bCs/>
          <w:color w:val="000000" w:themeColor="text1"/>
          <w:kern w:val="0"/>
          <w:sz w:val="24"/>
        </w:rPr>
        <w:t>4</w:t>
      </w:r>
      <w:r w:rsidRPr="00C06798">
        <w:rPr>
          <w:rFonts w:ascii="Book Antiqua" w:hAnsi="Book Antiqua" w:cs="宋体"/>
          <w:color w:val="000000" w:themeColor="text1"/>
          <w:kern w:val="0"/>
          <w:sz w:val="24"/>
        </w:rPr>
        <w:t>: 751-763 [PMID: 25520865]</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109 </w:t>
      </w:r>
      <w:proofErr w:type="spellStart"/>
      <w:r w:rsidRPr="00C06798">
        <w:rPr>
          <w:rFonts w:ascii="Book Antiqua" w:hAnsi="Book Antiqua" w:cs="宋体"/>
          <w:b/>
          <w:bCs/>
          <w:color w:val="000000" w:themeColor="text1"/>
          <w:kern w:val="0"/>
          <w:sz w:val="24"/>
        </w:rPr>
        <w:t>Akahoshi</w:t>
      </w:r>
      <w:proofErr w:type="spellEnd"/>
      <w:r w:rsidRPr="00C06798">
        <w:rPr>
          <w:rFonts w:ascii="Book Antiqua" w:hAnsi="Book Antiqua" w:cs="宋体"/>
          <w:b/>
          <w:bCs/>
          <w:color w:val="000000" w:themeColor="text1"/>
          <w:kern w:val="0"/>
          <w:sz w:val="24"/>
        </w:rPr>
        <w:t xml:space="preserve"> H</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Taura</w:t>
      </w:r>
      <w:proofErr w:type="spellEnd"/>
      <w:r w:rsidRPr="00C06798">
        <w:rPr>
          <w:rFonts w:ascii="Book Antiqua" w:hAnsi="Book Antiqua" w:cs="宋体"/>
          <w:color w:val="000000" w:themeColor="text1"/>
          <w:kern w:val="0"/>
          <w:sz w:val="24"/>
        </w:rPr>
        <w:t xml:space="preserve"> N, Ichikawa T, </w:t>
      </w:r>
      <w:proofErr w:type="spellStart"/>
      <w:r w:rsidRPr="00C06798">
        <w:rPr>
          <w:rFonts w:ascii="Book Antiqua" w:hAnsi="Book Antiqua" w:cs="宋体"/>
          <w:color w:val="000000" w:themeColor="text1"/>
          <w:kern w:val="0"/>
          <w:sz w:val="24"/>
        </w:rPr>
        <w:t>Miyaaki</w:t>
      </w:r>
      <w:proofErr w:type="spellEnd"/>
      <w:r w:rsidRPr="00C06798">
        <w:rPr>
          <w:rFonts w:ascii="Book Antiqua" w:hAnsi="Book Antiqua" w:cs="宋体"/>
          <w:color w:val="000000" w:themeColor="text1"/>
          <w:kern w:val="0"/>
          <w:sz w:val="24"/>
        </w:rPr>
        <w:t xml:space="preserve"> H, Akiyama M, </w:t>
      </w:r>
      <w:proofErr w:type="spellStart"/>
      <w:r w:rsidRPr="00C06798">
        <w:rPr>
          <w:rFonts w:ascii="Book Antiqua" w:hAnsi="Book Antiqua" w:cs="宋体"/>
          <w:color w:val="000000" w:themeColor="text1"/>
          <w:kern w:val="0"/>
          <w:sz w:val="24"/>
        </w:rPr>
        <w:t>Miuma</w:t>
      </w:r>
      <w:proofErr w:type="spellEnd"/>
      <w:r w:rsidRPr="00C06798">
        <w:rPr>
          <w:rFonts w:ascii="Book Antiqua" w:hAnsi="Book Antiqua" w:cs="宋体"/>
          <w:color w:val="000000" w:themeColor="text1"/>
          <w:kern w:val="0"/>
          <w:sz w:val="24"/>
        </w:rPr>
        <w:t xml:space="preserve"> S, Ozawa E, Takeshita S, Muraoka T, </w:t>
      </w:r>
      <w:proofErr w:type="spellStart"/>
      <w:r w:rsidRPr="00C06798">
        <w:rPr>
          <w:rFonts w:ascii="Book Antiqua" w:hAnsi="Book Antiqua" w:cs="宋体"/>
          <w:color w:val="000000" w:themeColor="text1"/>
          <w:kern w:val="0"/>
          <w:sz w:val="24"/>
        </w:rPr>
        <w:t>Matsuzaki</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Ohtani</w:t>
      </w:r>
      <w:proofErr w:type="spellEnd"/>
      <w:r w:rsidRPr="00C06798">
        <w:rPr>
          <w:rFonts w:ascii="Book Antiqua" w:hAnsi="Book Antiqua" w:cs="宋体"/>
          <w:color w:val="000000" w:themeColor="text1"/>
          <w:kern w:val="0"/>
          <w:sz w:val="24"/>
        </w:rPr>
        <w:t xml:space="preserve"> M, </w:t>
      </w:r>
      <w:proofErr w:type="spellStart"/>
      <w:r w:rsidRPr="00C06798">
        <w:rPr>
          <w:rFonts w:ascii="Book Antiqua" w:hAnsi="Book Antiqua" w:cs="宋体"/>
          <w:color w:val="000000" w:themeColor="text1"/>
          <w:kern w:val="0"/>
          <w:sz w:val="24"/>
        </w:rPr>
        <w:t>Isomoto</w:t>
      </w:r>
      <w:proofErr w:type="spellEnd"/>
      <w:r w:rsidRPr="00C06798">
        <w:rPr>
          <w:rFonts w:ascii="Book Antiqua" w:hAnsi="Book Antiqua" w:cs="宋体"/>
          <w:color w:val="000000" w:themeColor="text1"/>
          <w:kern w:val="0"/>
          <w:sz w:val="24"/>
        </w:rPr>
        <w:t xml:space="preserve"> H, Matsumoto T, Takeshima F, Nakao K. Differences in prognostic factors according to viral status in patients with hepatocellular carcinoma. </w:t>
      </w:r>
      <w:proofErr w:type="spellStart"/>
      <w:r w:rsidRPr="00C06798">
        <w:rPr>
          <w:rFonts w:ascii="Book Antiqua" w:hAnsi="Book Antiqua" w:cs="宋体"/>
          <w:i/>
          <w:iCs/>
          <w:color w:val="000000" w:themeColor="text1"/>
          <w:kern w:val="0"/>
          <w:sz w:val="24"/>
        </w:rPr>
        <w:t>Oncol</w:t>
      </w:r>
      <w:proofErr w:type="spellEnd"/>
      <w:r w:rsidRPr="00C06798">
        <w:rPr>
          <w:rFonts w:ascii="Book Antiqua" w:hAnsi="Book Antiqua" w:cs="宋体"/>
          <w:i/>
          <w:iCs/>
          <w:color w:val="000000" w:themeColor="text1"/>
          <w:kern w:val="0"/>
          <w:sz w:val="24"/>
        </w:rPr>
        <w:t xml:space="preserve"> Rep</w:t>
      </w:r>
      <w:r w:rsidRPr="00C06798">
        <w:rPr>
          <w:rFonts w:ascii="Book Antiqua" w:hAnsi="Book Antiqua" w:cs="宋体"/>
          <w:color w:val="000000" w:themeColor="text1"/>
          <w:kern w:val="0"/>
          <w:sz w:val="24"/>
        </w:rPr>
        <w:t> 2010; </w:t>
      </w:r>
      <w:r w:rsidRPr="00C06798">
        <w:rPr>
          <w:rFonts w:ascii="Book Antiqua" w:hAnsi="Book Antiqua" w:cs="宋体"/>
          <w:b/>
          <w:bCs/>
          <w:color w:val="000000" w:themeColor="text1"/>
          <w:kern w:val="0"/>
          <w:sz w:val="24"/>
        </w:rPr>
        <w:t>23</w:t>
      </w:r>
      <w:r w:rsidRPr="00C06798">
        <w:rPr>
          <w:rFonts w:ascii="Book Antiqua" w:hAnsi="Book Antiqua" w:cs="宋体"/>
          <w:color w:val="000000" w:themeColor="text1"/>
          <w:kern w:val="0"/>
          <w:sz w:val="24"/>
        </w:rPr>
        <w:t>: 1317-1323 [PMID: 20372846]</w:t>
      </w:r>
    </w:p>
    <w:p w:rsidR="00D508DC" w:rsidRPr="00C06798" w:rsidRDefault="00D508DC" w:rsidP="00D508DC">
      <w:pPr>
        <w:widowControl/>
        <w:spacing w:line="360" w:lineRule="auto"/>
        <w:rPr>
          <w:rFonts w:ascii="Book Antiqua" w:hAnsi="Book Antiqua" w:cs="宋体"/>
          <w:color w:val="000000" w:themeColor="text1"/>
          <w:kern w:val="0"/>
          <w:sz w:val="24"/>
        </w:rPr>
      </w:pPr>
      <w:r w:rsidRPr="00C06798">
        <w:rPr>
          <w:rFonts w:ascii="Book Antiqua" w:hAnsi="Book Antiqua" w:cs="宋体"/>
          <w:color w:val="000000" w:themeColor="text1"/>
          <w:kern w:val="0"/>
          <w:sz w:val="24"/>
        </w:rPr>
        <w:t>110 </w:t>
      </w:r>
      <w:r w:rsidRPr="00C06798">
        <w:rPr>
          <w:rFonts w:ascii="Book Antiqua" w:hAnsi="Book Antiqua" w:cs="宋体"/>
          <w:b/>
          <w:bCs/>
          <w:color w:val="000000" w:themeColor="text1"/>
          <w:kern w:val="0"/>
          <w:sz w:val="24"/>
        </w:rPr>
        <w:t>Takuma Y</w:t>
      </w:r>
      <w:r w:rsidRPr="00C06798">
        <w:rPr>
          <w:rFonts w:ascii="Book Antiqua" w:hAnsi="Book Antiqua" w:cs="宋体"/>
          <w:color w:val="000000" w:themeColor="text1"/>
          <w:kern w:val="0"/>
          <w:sz w:val="24"/>
        </w:rPr>
        <w:t xml:space="preserve">, </w:t>
      </w:r>
      <w:proofErr w:type="spellStart"/>
      <w:r w:rsidRPr="00C06798">
        <w:rPr>
          <w:rFonts w:ascii="Book Antiqua" w:hAnsi="Book Antiqua" w:cs="宋体"/>
          <w:color w:val="000000" w:themeColor="text1"/>
          <w:kern w:val="0"/>
          <w:sz w:val="24"/>
        </w:rPr>
        <w:t>Nouso</w:t>
      </w:r>
      <w:proofErr w:type="spellEnd"/>
      <w:r w:rsidRPr="00C06798">
        <w:rPr>
          <w:rFonts w:ascii="Book Antiqua" w:hAnsi="Book Antiqua" w:cs="宋体"/>
          <w:color w:val="000000" w:themeColor="text1"/>
          <w:kern w:val="0"/>
          <w:sz w:val="24"/>
        </w:rPr>
        <w:t xml:space="preserve"> K, Makino Y, </w:t>
      </w:r>
      <w:proofErr w:type="spellStart"/>
      <w:r w:rsidRPr="00C06798">
        <w:rPr>
          <w:rFonts w:ascii="Book Antiqua" w:hAnsi="Book Antiqua" w:cs="宋体"/>
          <w:color w:val="000000" w:themeColor="text1"/>
          <w:kern w:val="0"/>
          <w:sz w:val="24"/>
        </w:rPr>
        <w:t>Gotoh</w:t>
      </w:r>
      <w:proofErr w:type="spellEnd"/>
      <w:r w:rsidRPr="00C06798">
        <w:rPr>
          <w:rFonts w:ascii="Book Antiqua" w:hAnsi="Book Antiqua" w:cs="宋体"/>
          <w:color w:val="000000" w:themeColor="text1"/>
          <w:kern w:val="0"/>
          <w:sz w:val="24"/>
        </w:rPr>
        <w:t xml:space="preserve"> T, </w:t>
      </w:r>
      <w:proofErr w:type="spellStart"/>
      <w:r w:rsidRPr="00C06798">
        <w:rPr>
          <w:rFonts w:ascii="Book Antiqua" w:hAnsi="Book Antiqua" w:cs="宋体"/>
          <w:color w:val="000000" w:themeColor="text1"/>
          <w:kern w:val="0"/>
          <w:sz w:val="24"/>
        </w:rPr>
        <w:t>Toshikuni</w:t>
      </w:r>
      <w:proofErr w:type="spellEnd"/>
      <w:r w:rsidRPr="00C06798">
        <w:rPr>
          <w:rFonts w:ascii="Book Antiqua" w:hAnsi="Book Antiqua" w:cs="宋体"/>
          <w:color w:val="000000" w:themeColor="text1"/>
          <w:kern w:val="0"/>
          <w:sz w:val="24"/>
        </w:rPr>
        <w:t xml:space="preserve"> N, Morimoto Y, Shimomura H, Yamamoto H. Outcomes after curative treatment for cryptogenic cirrhosis-associated hepatocellular carcinoma satisfying the Milan criteria. </w:t>
      </w:r>
      <w:r w:rsidRPr="00C06798">
        <w:rPr>
          <w:rFonts w:ascii="Book Antiqua" w:hAnsi="Book Antiqua" w:cs="宋体"/>
          <w:i/>
          <w:iCs/>
          <w:color w:val="000000" w:themeColor="text1"/>
          <w:kern w:val="0"/>
          <w:sz w:val="24"/>
        </w:rPr>
        <w:t xml:space="preserve">J </w:t>
      </w:r>
      <w:proofErr w:type="spellStart"/>
      <w:r w:rsidRPr="00C06798">
        <w:rPr>
          <w:rFonts w:ascii="Book Antiqua" w:hAnsi="Book Antiqua" w:cs="宋体"/>
          <w:i/>
          <w:iCs/>
          <w:color w:val="000000" w:themeColor="text1"/>
          <w:kern w:val="0"/>
          <w:sz w:val="24"/>
        </w:rPr>
        <w:t>Gastroenterol</w:t>
      </w:r>
      <w:proofErr w:type="spellEnd"/>
      <w:r w:rsidRPr="00C06798">
        <w:rPr>
          <w:rFonts w:ascii="Book Antiqua" w:hAnsi="Book Antiqua" w:cs="宋体"/>
          <w:i/>
          <w:iCs/>
          <w:color w:val="000000" w:themeColor="text1"/>
          <w:kern w:val="0"/>
          <w:sz w:val="24"/>
        </w:rPr>
        <w:t xml:space="preserve"> </w:t>
      </w:r>
      <w:proofErr w:type="spellStart"/>
      <w:r w:rsidRPr="00C06798">
        <w:rPr>
          <w:rFonts w:ascii="Book Antiqua" w:hAnsi="Book Antiqua" w:cs="宋体"/>
          <w:i/>
          <w:iCs/>
          <w:color w:val="000000" w:themeColor="text1"/>
          <w:kern w:val="0"/>
          <w:sz w:val="24"/>
        </w:rPr>
        <w:t>Hepatol</w:t>
      </w:r>
      <w:proofErr w:type="spellEnd"/>
      <w:r w:rsidRPr="00C06798">
        <w:rPr>
          <w:rFonts w:ascii="Book Antiqua" w:hAnsi="Book Antiqua" w:cs="宋体"/>
          <w:color w:val="000000" w:themeColor="text1"/>
          <w:kern w:val="0"/>
          <w:sz w:val="24"/>
        </w:rPr>
        <w:t> 2011; </w:t>
      </w:r>
      <w:r w:rsidRPr="00C06798">
        <w:rPr>
          <w:rFonts w:ascii="Book Antiqua" w:hAnsi="Book Antiqua" w:cs="宋体"/>
          <w:b/>
          <w:bCs/>
          <w:color w:val="000000" w:themeColor="text1"/>
          <w:kern w:val="0"/>
          <w:sz w:val="24"/>
        </w:rPr>
        <w:t>26</w:t>
      </w:r>
      <w:r w:rsidRPr="00C06798">
        <w:rPr>
          <w:rFonts w:ascii="Book Antiqua" w:hAnsi="Book Antiqua" w:cs="宋体"/>
          <w:color w:val="000000" w:themeColor="text1"/>
          <w:kern w:val="0"/>
          <w:sz w:val="24"/>
        </w:rPr>
        <w:t>: 1417-1424 [PMID: 21884248 DOI: 10.1111/j.1440-1746.2011.06775.x]</w:t>
      </w:r>
    </w:p>
    <w:p w:rsidR="00640AB8" w:rsidRPr="00C06798" w:rsidRDefault="00D508DC" w:rsidP="00D508DC">
      <w:pPr>
        <w:spacing w:line="360" w:lineRule="auto"/>
        <w:rPr>
          <w:rFonts w:ascii="Book Antiqua" w:eastAsia="MS Mincho" w:hAnsi="Book Antiqua"/>
          <w:color w:val="000000" w:themeColor="text1"/>
          <w:sz w:val="24"/>
          <w:lang w:eastAsia="ja-JP"/>
        </w:rPr>
      </w:pPr>
      <w:proofErr w:type="gramStart"/>
      <w:r w:rsidRPr="00C06798">
        <w:rPr>
          <w:rFonts w:ascii="Book Antiqua" w:hAnsi="Book Antiqua"/>
          <w:color w:val="000000" w:themeColor="text1"/>
          <w:sz w:val="24"/>
        </w:rPr>
        <w:t>111</w:t>
      </w:r>
      <w:r w:rsidRPr="00C06798">
        <w:rPr>
          <w:rStyle w:val="apple-converted-space"/>
          <w:rFonts w:ascii="Book Antiqua" w:hAnsi="Book Antiqua"/>
          <w:color w:val="000000" w:themeColor="text1"/>
          <w:sz w:val="24"/>
        </w:rPr>
        <w:t xml:space="preserve"> </w:t>
      </w:r>
      <w:proofErr w:type="spellStart"/>
      <w:r w:rsidRPr="00C06798">
        <w:rPr>
          <w:rFonts w:ascii="Book Antiqua" w:hAnsi="Book Antiqua"/>
          <w:b/>
          <w:bCs/>
          <w:color w:val="000000" w:themeColor="text1"/>
          <w:sz w:val="24"/>
        </w:rPr>
        <w:t>Kaibori</w:t>
      </w:r>
      <w:proofErr w:type="spellEnd"/>
      <w:r w:rsidRPr="00C06798">
        <w:rPr>
          <w:rFonts w:ascii="Book Antiqua" w:hAnsi="Book Antiqua"/>
          <w:b/>
          <w:bCs/>
          <w:color w:val="000000" w:themeColor="text1"/>
          <w:sz w:val="24"/>
        </w:rPr>
        <w:t xml:space="preserve"> M</w:t>
      </w:r>
      <w:r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Ishizaki</w:t>
      </w:r>
      <w:proofErr w:type="spellEnd"/>
      <w:r w:rsidRPr="00C06798">
        <w:rPr>
          <w:rFonts w:ascii="Book Antiqua" w:hAnsi="Book Antiqua"/>
          <w:color w:val="000000" w:themeColor="text1"/>
          <w:sz w:val="24"/>
        </w:rPr>
        <w:t xml:space="preserve"> M, Matsui K, Kwon AH.</w:t>
      </w:r>
      <w:proofErr w:type="gramEnd"/>
      <w:r w:rsidRPr="00C06798">
        <w:rPr>
          <w:rFonts w:ascii="Book Antiqua" w:hAnsi="Book Antiqua"/>
          <w:color w:val="000000" w:themeColor="text1"/>
          <w:sz w:val="24"/>
        </w:rPr>
        <w:t xml:space="preserve"> </w:t>
      </w:r>
      <w:proofErr w:type="spellStart"/>
      <w:proofErr w:type="gramStart"/>
      <w:r w:rsidRPr="00C06798">
        <w:rPr>
          <w:rFonts w:ascii="Book Antiqua" w:hAnsi="Book Antiqua"/>
          <w:color w:val="000000" w:themeColor="text1"/>
          <w:sz w:val="24"/>
        </w:rPr>
        <w:t>Clinicopathologic</w:t>
      </w:r>
      <w:proofErr w:type="spellEnd"/>
      <w:r w:rsidRPr="00C06798">
        <w:rPr>
          <w:rFonts w:ascii="Book Antiqua" w:hAnsi="Book Antiqua"/>
          <w:color w:val="000000" w:themeColor="text1"/>
          <w:sz w:val="24"/>
        </w:rPr>
        <w:t xml:space="preserve"> characteristics of patients with non-B non-C hepatitis virus hepatocellular carcinoma after </w:t>
      </w:r>
      <w:proofErr w:type="spellStart"/>
      <w:r w:rsidRPr="00C06798">
        <w:rPr>
          <w:rFonts w:ascii="Book Antiqua" w:hAnsi="Book Antiqua"/>
          <w:color w:val="000000" w:themeColor="text1"/>
          <w:sz w:val="24"/>
        </w:rPr>
        <w:t>hepatectomy</w:t>
      </w:r>
      <w:proofErr w:type="spellEnd"/>
      <w:r w:rsidRPr="00C06798">
        <w:rPr>
          <w:rFonts w:ascii="Book Antiqua" w:hAnsi="Book Antiqua"/>
          <w:color w:val="000000" w:themeColor="text1"/>
          <w:sz w:val="24"/>
        </w:rPr>
        <w:t>.</w:t>
      </w:r>
      <w:proofErr w:type="gramEnd"/>
      <w:r w:rsidRPr="00C06798">
        <w:rPr>
          <w:rStyle w:val="apple-converted-space"/>
          <w:rFonts w:ascii="Book Antiqua" w:hAnsi="Book Antiqua"/>
          <w:color w:val="000000" w:themeColor="text1"/>
          <w:sz w:val="24"/>
        </w:rPr>
        <w:t> </w:t>
      </w:r>
      <w:r w:rsidRPr="00C06798">
        <w:rPr>
          <w:rFonts w:ascii="Book Antiqua" w:hAnsi="Book Antiqua"/>
          <w:i/>
          <w:iCs/>
          <w:color w:val="000000" w:themeColor="text1"/>
          <w:sz w:val="24"/>
        </w:rPr>
        <w:t xml:space="preserve">Am J </w:t>
      </w:r>
      <w:proofErr w:type="spellStart"/>
      <w:r w:rsidRPr="00C06798">
        <w:rPr>
          <w:rFonts w:ascii="Book Antiqua" w:hAnsi="Book Antiqua"/>
          <w:i/>
          <w:iCs/>
          <w:color w:val="000000" w:themeColor="text1"/>
          <w:sz w:val="24"/>
        </w:rPr>
        <w:t>Surg</w:t>
      </w:r>
      <w:proofErr w:type="spellEnd"/>
      <w:r w:rsidRPr="00C06798">
        <w:rPr>
          <w:rStyle w:val="apple-converted-space"/>
          <w:rFonts w:ascii="Book Antiqua" w:hAnsi="Book Antiqua"/>
          <w:color w:val="000000" w:themeColor="text1"/>
          <w:sz w:val="24"/>
        </w:rPr>
        <w:t> </w:t>
      </w:r>
      <w:r w:rsidRPr="00C06798">
        <w:rPr>
          <w:rFonts w:ascii="Book Antiqua" w:hAnsi="Book Antiqua"/>
          <w:color w:val="000000" w:themeColor="text1"/>
          <w:sz w:val="24"/>
        </w:rPr>
        <w:t>2012;</w:t>
      </w:r>
      <w:r w:rsidRPr="00C06798">
        <w:rPr>
          <w:rStyle w:val="apple-converted-space"/>
          <w:rFonts w:ascii="Book Antiqua" w:hAnsi="Book Antiqua"/>
          <w:color w:val="000000" w:themeColor="text1"/>
          <w:sz w:val="24"/>
        </w:rPr>
        <w:t> </w:t>
      </w:r>
      <w:r w:rsidRPr="00C06798">
        <w:rPr>
          <w:rFonts w:ascii="Book Antiqua" w:hAnsi="Book Antiqua"/>
          <w:b/>
          <w:bCs/>
          <w:color w:val="000000" w:themeColor="text1"/>
          <w:sz w:val="24"/>
        </w:rPr>
        <w:t>204</w:t>
      </w:r>
      <w:r w:rsidRPr="00C06798">
        <w:rPr>
          <w:rFonts w:ascii="Book Antiqua" w:hAnsi="Book Antiqua"/>
          <w:color w:val="000000" w:themeColor="text1"/>
          <w:sz w:val="24"/>
        </w:rPr>
        <w:t>: 300-307 [PMID: 22591698 DOI: 10.1016/j.amjsurg.2011.11.014]</w:t>
      </w:r>
    </w:p>
    <w:p w:rsidR="00BA3CBE" w:rsidRPr="00C06798" w:rsidRDefault="00BA3CBE" w:rsidP="00035AE7">
      <w:pPr>
        <w:wordWrap w:val="0"/>
        <w:spacing w:line="360" w:lineRule="auto"/>
        <w:ind w:left="361" w:hangingChars="150" w:hanging="361"/>
        <w:jc w:val="right"/>
        <w:rPr>
          <w:rFonts w:ascii="Book Antiqua" w:hAnsi="Book Antiqua"/>
          <w:b/>
          <w:bCs/>
          <w:color w:val="000000" w:themeColor="text1"/>
          <w:sz w:val="24"/>
        </w:rPr>
      </w:pPr>
      <w:bookmarkStart w:id="178" w:name="OLE_LINK51"/>
      <w:bookmarkStart w:id="179" w:name="OLE_LINK52"/>
      <w:bookmarkStart w:id="180" w:name="OLE_LINK75"/>
      <w:bookmarkStart w:id="181" w:name="OLE_LINK120"/>
      <w:bookmarkStart w:id="182" w:name="OLE_LINK148"/>
      <w:bookmarkStart w:id="183" w:name="OLE_LINK72"/>
      <w:bookmarkStart w:id="184" w:name="OLE_LINK112"/>
      <w:bookmarkStart w:id="185" w:name="OLE_LINK320"/>
      <w:bookmarkStart w:id="186" w:name="OLE_LINK387"/>
      <w:bookmarkStart w:id="187" w:name="OLE_LINK183"/>
      <w:bookmarkStart w:id="188" w:name="OLE_LINK254"/>
      <w:bookmarkStart w:id="189" w:name="OLE_LINK149"/>
      <w:bookmarkStart w:id="190" w:name="OLE_LINK225"/>
      <w:bookmarkStart w:id="191" w:name="OLE_LINK207"/>
      <w:bookmarkStart w:id="192" w:name="OLE_LINK226"/>
      <w:bookmarkStart w:id="193" w:name="OLE_LINK212"/>
      <w:bookmarkStart w:id="194" w:name="OLE_LINK250"/>
      <w:bookmarkStart w:id="195" w:name="OLE_LINK281"/>
      <w:bookmarkStart w:id="196" w:name="OLE_LINK240"/>
      <w:bookmarkStart w:id="197" w:name="OLE_LINK282"/>
      <w:bookmarkStart w:id="198" w:name="OLE_LINK313"/>
      <w:bookmarkStart w:id="199" w:name="OLE_LINK304"/>
      <w:bookmarkStart w:id="200" w:name="OLE_LINK321"/>
      <w:bookmarkStart w:id="201" w:name="OLE_LINK385"/>
      <w:bookmarkStart w:id="202" w:name="OLE_LINK400"/>
      <w:bookmarkStart w:id="203" w:name="OLE_LINK346"/>
      <w:bookmarkStart w:id="204" w:name="OLE_LINK371"/>
      <w:bookmarkStart w:id="205" w:name="OLE_LINK334"/>
      <w:bookmarkStart w:id="206" w:name="OLE_LINK1830"/>
      <w:bookmarkStart w:id="207" w:name="OLE_LINK457"/>
      <w:bookmarkStart w:id="208" w:name="OLE_LINK288"/>
      <w:bookmarkStart w:id="209" w:name="OLE_LINK384"/>
      <w:bookmarkStart w:id="210" w:name="OLE_LINK379"/>
      <w:bookmarkStart w:id="211" w:name="OLE_LINK303"/>
      <w:bookmarkStart w:id="212" w:name="OLE_LINK450"/>
      <w:bookmarkStart w:id="213" w:name="OLE_LINK489"/>
      <w:bookmarkStart w:id="214" w:name="OLE_LINK535"/>
      <w:bookmarkStart w:id="215" w:name="OLE_LINK648"/>
      <w:bookmarkStart w:id="216" w:name="OLE_LINK686"/>
      <w:bookmarkStart w:id="217" w:name="OLE_LINK430"/>
      <w:bookmarkStart w:id="218" w:name="OLE_LINK471"/>
      <w:bookmarkStart w:id="219" w:name="OLE_LINK462"/>
      <w:bookmarkStart w:id="220" w:name="OLE_LINK519"/>
      <w:bookmarkStart w:id="221" w:name="OLE_LINK575"/>
      <w:bookmarkStart w:id="222" w:name="OLE_LINK491"/>
      <w:bookmarkStart w:id="223" w:name="OLE_LINK532"/>
      <w:bookmarkStart w:id="224" w:name="OLE_LINK572"/>
      <w:bookmarkStart w:id="225" w:name="OLE_LINK574"/>
      <w:bookmarkStart w:id="226" w:name="OLE_LINK480"/>
      <w:bookmarkStart w:id="227" w:name="OLE_LINK567"/>
      <w:bookmarkStart w:id="228" w:name="OLE_LINK2700"/>
      <w:bookmarkStart w:id="229" w:name="OLE_LINK581"/>
      <w:bookmarkStart w:id="230" w:name="OLE_LINK639"/>
      <w:bookmarkStart w:id="231" w:name="OLE_LINK688"/>
      <w:bookmarkStart w:id="232" w:name="OLE_LINK722"/>
      <w:bookmarkStart w:id="233" w:name="OLE_LINK542"/>
      <w:bookmarkStart w:id="234" w:name="OLE_LINK589"/>
      <w:bookmarkStart w:id="235" w:name="OLE_LINK582"/>
      <w:bookmarkStart w:id="236" w:name="OLE_LINK640"/>
      <w:bookmarkStart w:id="237" w:name="OLE_LINK714"/>
      <w:bookmarkStart w:id="238" w:name="OLE_LINK593"/>
      <w:bookmarkStart w:id="239" w:name="OLE_LINK716"/>
      <w:bookmarkStart w:id="240" w:name="OLE_LINK770"/>
      <w:bookmarkStart w:id="241" w:name="OLE_LINK801"/>
      <w:bookmarkStart w:id="242" w:name="OLE_LINK660"/>
      <w:bookmarkStart w:id="243" w:name="OLE_LINK739"/>
      <w:bookmarkStart w:id="244" w:name="OLE_LINK781"/>
      <w:bookmarkStart w:id="245" w:name="OLE_LINK833"/>
      <w:bookmarkStart w:id="246" w:name="OLE_LINK642"/>
      <w:bookmarkStart w:id="247" w:name="OLE_LINK718"/>
      <w:bookmarkStart w:id="248" w:name="OLE_LINK700"/>
      <w:bookmarkStart w:id="249" w:name="OLE_LINK792"/>
      <w:bookmarkStart w:id="250" w:name="OLE_LINK2882"/>
      <w:bookmarkStart w:id="251" w:name="OLE_LINK836"/>
      <w:bookmarkStart w:id="252" w:name="OLE_LINK889"/>
      <w:bookmarkStart w:id="253" w:name="OLE_LINK782"/>
      <w:bookmarkStart w:id="254" w:name="OLE_LINK826"/>
      <w:bookmarkStart w:id="255" w:name="OLE_LINK865"/>
      <w:bookmarkStart w:id="256" w:name="OLE_LINK2898"/>
      <w:bookmarkStart w:id="257" w:name="OLE_LINK856"/>
      <w:bookmarkStart w:id="258" w:name="OLE_LINK908"/>
      <w:bookmarkStart w:id="259" w:name="OLE_LINK980"/>
      <w:bookmarkStart w:id="260" w:name="OLE_LINK1018"/>
      <w:bookmarkStart w:id="261" w:name="OLE_LINK1049"/>
      <w:bookmarkStart w:id="262" w:name="OLE_LINK1076"/>
      <w:bookmarkStart w:id="263" w:name="OLE_LINK1106"/>
      <w:bookmarkStart w:id="264" w:name="OLE_LINK891"/>
      <w:bookmarkStart w:id="265" w:name="OLE_LINK943"/>
      <w:bookmarkStart w:id="266" w:name="OLE_LINK981"/>
      <w:bookmarkStart w:id="267" w:name="OLE_LINK1030"/>
      <w:bookmarkStart w:id="268" w:name="OLE_LINK847"/>
      <w:bookmarkStart w:id="269" w:name="OLE_LINK909"/>
      <w:bookmarkStart w:id="270" w:name="OLE_LINK898"/>
      <w:bookmarkStart w:id="271" w:name="OLE_LINK906"/>
      <w:bookmarkStart w:id="272" w:name="OLE_LINK992"/>
      <w:bookmarkStart w:id="273" w:name="OLE_LINK993"/>
      <w:bookmarkStart w:id="274" w:name="OLE_LINK1052"/>
      <w:bookmarkStart w:id="275" w:name="OLE_LINK946"/>
      <w:bookmarkStart w:id="276" w:name="OLE_LINK911"/>
      <w:bookmarkStart w:id="277" w:name="OLE_LINK930"/>
      <w:bookmarkStart w:id="278" w:name="OLE_LINK1059"/>
      <w:bookmarkStart w:id="279" w:name="OLE_LINK1174"/>
      <w:bookmarkStart w:id="280" w:name="OLE_LINK1137"/>
      <w:bookmarkStart w:id="281" w:name="OLE_LINK1167"/>
      <w:bookmarkStart w:id="282" w:name="OLE_LINK1200"/>
      <w:bookmarkStart w:id="283" w:name="OLE_LINK1241"/>
      <w:bookmarkStart w:id="284" w:name="OLE_LINK1288"/>
      <w:bookmarkStart w:id="285" w:name="OLE_LINK1056"/>
      <w:bookmarkStart w:id="286" w:name="OLE_LINK1158"/>
      <w:bookmarkStart w:id="287" w:name="OLE_LINK1175"/>
      <w:bookmarkStart w:id="288" w:name="OLE_LINK1074"/>
      <w:bookmarkStart w:id="289" w:name="OLE_LINK1169"/>
      <w:bookmarkStart w:id="290" w:name="OLE_LINK1066"/>
      <w:bookmarkStart w:id="291" w:name="OLE_LINK1180"/>
      <w:r w:rsidRPr="00C06798">
        <w:rPr>
          <w:rFonts w:ascii="Book Antiqua" w:hAnsi="Book Antiqua"/>
          <w:b/>
          <w:bCs/>
          <w:color w:val="000000" w:themeColor="text1"/>
          <w:sz w:val="24"/>
        </w:rPr>
        <w:t xml:space="preserve">P-Reviewer: </w:t>
      </w:r>
      <w:proofErr w:type="spellStart"/>
      <w:r w:rsidRPr="00C06798">
        <w:rPr>
          <w:rFonts w:ascii="Book Antiqua" w:hAnsi="Book Antiqua"/>
          <w:bCs/>
          <w:color w:val="000000" w:themeColor="text1"/>
          <w:sz w:val="24"/>
        </w:rPr>
        <w:t>Ampuero</w:t>
      </w:r>
      <w:proofErr w:type="spellEnd"/>
      <w:r w:rsidRPr="00C06798">
        <w:rPr>
          <w:rFonts w:ascii="Book Antiqua" w:hAnsi="Book Antiqua"/>
          <w:bCs/>
          <w:color w:val="000000" w:themeColor="text1"/>
          <w:sz w:val="24"/>
        </w:rPr>
        <w:t xml:space="preserve"> J, </w:t>
      </w:r>
      <w:proofErr w:type="spellStart"/>
      <w:r w:rsidRPr="00C06798">
        <w:rPr>
          <w:rFonts w:ascii="Book Antiqua" w:hAnsi="Book Antiqua"/>
          <w:bCs/>
          <w:color w:val="000000" w:themeColor="text1"/>
          <w:sz w:val="24"/>
        </w:rPr>
        <w:t>Gallego</w:t>
      </w:r>
      <w:proofErr w:type="spellEnd"/>
      <w:r w:rsidRPr="00C06798">
        <w:rPr>
          <w:rFonts w:ascii="Book Antiqua" w:hAnsi="Book Antiqua"/>
          <w:bCs/>
          <w:color w:val="000000" w:themeColor="text1"/>
          <w:sz w:val="24"/>
        </w:rPr>
        <w:t xml:space="preserve">-Duran R, </w:t>
      </w:r>
      <w:proofErr w:type="spellStart"/>
      <w:r w:rsidRPr="00C06798">
        <w:rPr>
          <w:rFonts w:ascii="Book Antiqua" w:hAnsi="Book Antiqua"/>
          <w:bCs/>
          <w:color w:val="000000" w:themeColor="text1"/>
          <w:sz w:val="24"/>
        </w:rPr>
        <w:t>Lukacs-Kornek</w:t>
      </w:r>
      <w:proofErr w:type="spellEnd"/>
      <w:r w:rsidRPr="00C06798">
        <w:rPr>
          <w:rFonts w:ascii="Book Antiqua" w:hAnsi="Book Antiqua"/>
          <w:bCs/>
          <w:color w:val="000000" w:themeColor="text1"/>
          <w:sz w:val="24"/>
        </w:rPr>
        <w:t xml:space="preserve"> V</w:t>
      </w:r>
      <w:r w:rsidRPr="00C06798">
        <w:rPr>
          <w:rFonts w:ascii="Book Antiqua" w:hAnsi="Book Antiqua"/>
          <w:b/>
          <w:bCs/>
          <w:color w:val="000000" w:themeColor="text1"/>
          <w:sz w:val="24"/>
        </w:rPr>
        <w:t xml:space="preserve"> </w:t>
      </w:r>
    </w:p>
    <w:p w:rsidR="00BA3CBE" w:rsidRPr="00C06798" w:rsidRDefault="00BA3CBE" w:rsidP="00C06798">
      <w:pPr>
        <w:spacing w:line="360" w:lineRule="auto"/>
        <w:ind w:left="361" w:hangingChars="150" w:hanging="361"/>
        <w:jc w:val="right"/>
        <w:rPr>
          <w:rFonts w:ascii="Book Antiqua" w:hAnsi="Book Antiqua"/>
          <w:color w:val="000000" w:themeColor="text1"/>
          <w:sz w:val="24"/>
          <w:lang w:val="es-ES_tradnl"/>
        </w:rPr>
      </w:pPr>
      <w:r w:rsidRPr="00C06798">
        <w:rPr>
          <w:rFonts w:ascii="Book Antiqua" w:hAnsi="Book Antiqua"/>
          <w:b/>
          <w:bCs/>
          <w:color w:val="000000" w:themeColor="text1"/>
          <w:sz w:val="24"/>
          <w:lang w:val="es-ES_tradnl"/>
        </w:rPr>
        <w:t>S-Editor:</w:t>
      </w:r>
      <w:r w:rsidRPr="00C06798">
        <w:rPr>
          <w:rFonts w:ascii="Book Antiqua" w:hAnsi="Book Antiqua"/>
          <w:color w:val="000000" w:themeColor="text1"/>
          <w:sz w:val="24"/>
          <w:lang w:val="es-ES_tradnl"/>
        </w:rPr>
        <w:t xml:space="preserve"> Yu J </w:t>
      </w:r>
      <w:r w:rsidRPr="00C06798">
        <w:rPr>
          <w:rFonts w:ascii="Book Antiqua" w:hAnsi="Book Antiqua"/>
          <w:b/>
          <w:bCs/>
          <w:color w:val="000000" w:themeColor="text1"/>
          <w:sz w:val="24"/>
          <w:lang w:val="es-ES_tradnl"/>
        </w:rPr>
        <w:t>L-Editor:</w:t>
      </w:r>
      <w:r w:rsidRPr="00C06798">
        <w:rPr>
          <w:rFonts w:ascii="Book Antiqua" w:hAnsi="Book Antiqua"/>
          <w:color w:val="000000" w:themeColor="text1"/>
          <w:sz w:val="24"/>
          <w:lang w:val="es-ES_tradnl"/>
        </w:rPr>
        <w:t xml:space="preserve">  </w:t>
      </w:r>
      <w:r w:rsidRPr="00C06798">
        <w:rPr>
          <w:rFonts w:ascii="Book Antiqua" w:hAnsi="Book Antiqua"/>
          <w:b/>
          <w:bCs/>
          <w:color w:val="000000" w:themeColor="text1"/>
          <w:sz w:val="24"/>
          <w:lang w:val="es-ES_tradnl"/>
        </w:rPr>
        <w:t>E-Editor:</w:t>
      </w:r>
    </w:p>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rsidR="00640AB8" w:rsidRPr="00C06798" w:rsidRDefault="00640AB8" w:rsidP="00035AE7">
      <w:pPr>
        <w:wordWrap w:val="0"/>
        <w:ind w:left="482" w:hangingChars="200" w:hanging="482"/>
        <w:rPr>
          <w:rFonts w:ascii="Book Antiqua" w:hAnsi="Book Antiqua"/>
          <w:b/>
          <w:color w:val="000000" w:themeColor="text1"/>
          <w:sz w:val="24"/>
          <w:lang w:val="es-ES_tradnl"/>
        </w:rPr>
      </w:pPr>
    </w:p>
    <w:p w:rsidR="00640AB8" w:rsidRPr="00C06798" w:rsidRDefault="00640AB8" w:rsidP="00D508DC">
      <w:pPr>
        <w:spacing w:line="360" w:lineRule="auto"/>
        <w:rPr>
          <w:rFonts w:ascii="Book Antiqua" w:hAnsi="Book Antiqua"/>
          <w:color w:val="000000" w:themeColor="text1"/>
          <w:sz w:val="24"/>
          <w:lang w:val="es-ES_tradnl"/>
        </w:rPr>
      </w:pPr>
    </w:p>
    <w:p w:rsidR="00640AB8" w:rsidRPr="00C06798" w:rsidRDefault="00640AB8" w:rsidP="00035AE7">
      <w:pPr>
        <w:spacing w:line="360" w:lineRule="auto"/>
        <w:ind w:left="241" w:hangingChars="100" w:hanging="241"/>
        <w:rPr>
          <w:rFonts w:ascii="Book Antiqua" w:hAnsi="Book Antiqua"/>
          <w:color w:val="000000" w:themeColor="text1"/>
          <w:sz w:val="24"/>
          <w:lang w:val="es-ES_tradnl"/>
        </w:rPr>
      </w:pPr>
      <w:r w:rsidRPr="00C06798">
        <w:rPr>
          <w:rFonts w:ascii="Book Antiqua" w:hAnsi="Book Antiqua"/>
          <w:b/>
          <w:color w:val="000000" w:themeColor="text1"/>
          <w:sz w:val="24"/>
          <w:lang w:val="es-ES_tradnl"/>
        </w:rPr>
        <w:lastRenderedPageBreak/>
        <w:br w:type="page"/>
      </w:r>
    </w:p>
    <w:p w:rsidR="00640AB8" w:rsidRPr="00C06798" w:rsidRDefault="00640AB8" w:rsidP="00D508DC">
      <w:pPr>
        <w:pStyle w:val="ab"/>
        <w:jc w:val="both"/>
        <w:rPr>
          <w:rFonts w:ascii="Book Antiqua" w:hAnsi="Book Antiqua"/>
          <w:color w:val="000000" w:themeColor="text1"/>
          <w:szCs w:val="24"/>
        </w:rPr>
      </w:pPr>
      <w:r w:rsidRPr="00C06798">
        <w:rPr>
          <w:rFonts w:ascii="Book Antiqua" w:hAnsi="Book Antiqua"/>
          <w:noProof/>
          <w:color w:val="000000" w:themeColor="text1"/>
          <w:szCs w:val="24"/>
          <w:lang w:val="en-US" w:eastAsia="zh-CN"/>
        </w:rPr>
        <w:lastRenderedPageBreak/>
        <w:drawing>
          <wp:inline distT="0" distB="0" distL="0" distR="0" wp14:anchorId="71A00A82" wp14:editId="23C0194F">
            <wp:extent cx="4230027" cy="2978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3859" cy="2980848"/>
                    </a:xfrm>
                    <a:prstGeom prst="rect">
                      <a:avLst/>
                    </a:prstGeom>
                    <a:noFill/>
                    <a:ln>
                      <a:noFill/>
                    </a:ln>
                  </pic:spPr>
                </pic:pic>
              </a:graphicData>
            </a:graphic>
          </wp:inline>
        </w:drawing>
      </w:r>
    </w:p>
    <w:p w:rsidR="00FE1E70" w:rsidRPr="00FE1E70" w:rsidRDefault="005679B9" w:rsidP="00FE1E70">
      <w:pPr>
        <w:adjustRightInd w:val="0"/>
        <w:snapToGrid w:val="0"/>
        <w:spacing w:line="360" w:lineRule="auto"/>
        <w:rPr>
          <w:rFonts w:ascii="Book Antiqua" w:hAnsi="Book Antiqua"/>
          <w:color w:val="000000" w:themeColor="text1"/>
        </w:rPr>
      </w:pPr>
      <w:r w:rsidRPr="00C06798">
        <w:rPr>
          <w:rFonts w:ascii="Book Antiqua" w:hAnsi="Book Antiqua"/>
          <w:b/>
          <w:color w:val="000000" w:themeColor="text1"/>
          <w:sz w:val="24"/>
        </w:rPr>
        <w:t xml:space="preserve">Figure 1 Alternative </w:t>
      </w:r>
      <w:proofErr w:type="gramStart"/>
      <w:r w:rsidRPr="00C06798">
        <w:rPr>
          <w:rFonts w:ascii="Book Antiqua" w:hAnsi="Book Antiqua"/>
          <w:b/>
          <w:color w:val="000000" w:themeColor="text1"/>
          <w:sz w:val="24"/>
        </w:rPr>
        <w:t>routes</w:t>
      </w:r>
      <w:proofErr w:type="gramEnd"/>
      <w:r w:rsidRPr="00C06798">
        <w:rPr>
          <w:rFonts w:ascii="Book Antiqua" w:hAnsi="Book Antiqua"/>
          <w:b/>
          <w:color w:val="000000" w:themeColor="text1"/>
          <w:sz w:val="24"/>
        </w:rPr>
        <w:t xml:space="preserve"> for the formation of </w:t>
      </w:r>
      <w:r w:rsidR="00035AE7" w:rsidRPr="00C06798">
        <w:rPr>
          <w:rFonts w:ascii="Book Antiqua" w:hAnsi="Book Antiqua"/>
          <w:b/>
          <w:color w:val="000000" w:themeColor="text1"/>
          <w:sz w:val="24"/>
        </w:rPr>
        <w:t>advanced glycation end-products</w:t>
      </w:r>
      <w:r w:rsidR="00035AE7" w:rsidRPr="00C06798" w:rsidDel="00035AE7">
        <w:rPr>
          <w:rFonts w:ascii="Book Antiqua" w:hAnsi="Book Antiqua"/>
          <w:b/>
          <w:color w:val="000000" w:themeColor="text1"/>
          <w:sz w:val="24"/>
        </w:rPr>
        <w:t xml:space="preserve"> </w:t>
      </w:r>
      <w:r w:rsidRPr="00C06798">
        <w:rPr>
          <w:rFonts w:ascii="Book Antiqua" w:hAnsi="Book Antiqua"/>
          <w:b/>
          <w:i/>
          <w:iCs/>
          <w:color w:val="000000" w:themeColor="text1"/>
          <w:sz w:val="24"/>
        </w:rPr>
        <w:t>in</w:t>
      </w:r>
      <w:r w:rsidR="00035AE7" w:rsidRPr="00C06798">
        <w:rPr>
          <w:rFonts w:ascii="Book Antiqua" w:hAnsi="Book Antiqua"/>
          <w:b/>
          <w:color w:val="000000" w:themeColor="text1"/>
          <w:sz w:val="24"/>
        </w:rPr>
        <w:t xml:space="preserve"> </w:t>
      </w:r>
      <w:r w:rsidRPr="00C06798">
        <w:rPr>
          <w:rFonts w:ascii="Book Antiqua" w:hAnsi="Book Antiqua"/>
          <w:b/>
          <w:i/>
          <w:iCs/>
          <w:color w:val="000000" w:themeColor="text1"/>
          <w:sz w:val="24"/>
        </w:rPr>
        <w:t>vivo</w:t>
      </w:r>
      <w:r w:rsidRPr="00C06798">
        <w:rPr>
          <w:rFonts w:ascii="Book Antiqua" w:hAnsi="Book Antiqua"/>
          <w:b/>
          <w:color w:val="000000" w:themeColor="text1"/>
          <w:sz w:val="24"/>
        </w:rPr>
        <w:t xml:space="preserve">. </w:t>
      </w:r>
      <w:r w:rsidRPr="00C06798">
        <w:rPr>
          <w:rFonts w:ascii="Book Antiqua" w:hAnsi="Book Antiqua"/>
          <w:color w:val="000000" w:themeColor="text1"/>
          <w:sz w:val="24"/>
        </w:rPr>
        <w:t>Reducing sugars, such as</w:t>
      </w:r>
      <w:r w:rsidR="00035AE7" w:rsidRPr="00C06798">
        <w:rPr>
          <w:rFonts w:ascii="Book Antiqua" w:hAnsi="Book Antiqua"/>
          <w:color w:val="000000" w:themeColor="text1"/>
          <w:sz w:val="24"/>
        </w:rPr>
        <w:t xml:space="preserve"> </w:t>
      </w:r>
      <w:r w:rsidRPr="00C06798">
        <w:rPr>
          <w:rFonts w:ascii="Book Antiqua" w:hAnsi="Book Antiqua"/>
          <w:color w:val="000000" w:themeColor="text1"/>
          <w:sz w:val="24"/>
        </w:rPr>
        <w:t xml:space="preserve">glucose, </w:t>
      </w:r>
      <w:proofErr w:type="gramStart"/>
      <w:r w:rsidRPr="00C06798">
        <w:rPr>
          <w:rFonts w:ascii="Book Antiqua" w:hAnsi="Book Antiqua"/>
          <w:color w:val="000000" w:themeColor="text1"/>
          <w:sz w:val="24"/>
        </w:rPr>
        <w:t>fructose, and glyceraldehyde, are</w:t>
      </w:r>
      <w:proofErr w:type="gramEnd"/>
      <w:r w:rsidRPr="00C06798">
        <w:rPr>
          <w:rFonts w:ascii="Book Antiqua" w:hAnsi="Book Antiqua"/>
          <w:color w:val="000000" w:themeColor="text1"/>
          <w:sz w:val="24"/>
        </w:rPr>
        <w:t xml:space="preserve"> known to react non-enzymatically with the amino groups of</w:t>
      </w:r>
      <w:r w:rsidR="00035AE7" w:rsidRPr="00C06798">
        <w:rPr>
          <w:rFonts w:ascii="Book Antiqua" w:hAnsi="Book Antiqua"/>
          <w:color w:val="000000" w:themeColor="text1"/>
          <w:sz w:val="24"/>
        </w:rPr>
        <w:t xml:space="preserve"> </w:t>
      </w:r>
      <w:r w:rsidRPr="00C06798">
        <w:rPr>
          <w:rFonts w:ascii="Book Antiqua" w:hAnsi="Book Antiqua"/>
          <w:color w:val="000000" w:themeColor="text1"/>
          <w:sz w:val="24"/>
        </w:rPr>
        <w:t xml:space="preserve">proteins to form reversible Schiff bases and </w:t>
      </w:r>
      <w:proofErr w:type="spellStart"/>
      <w:r w:rsidRPr="00C06798">
        <w:rPr>
          <w:rFonts w:ascii="Book Antiqua" w:hAnsi="Book Antiqua"/>
          <w:color w:val="000000" w:themeColor="text1"/>
          <w:sz w:val="24"/>
        </w:rPr>
        <w:t>Amadori</w:t>
      </w:r>
      <w:proofErr w:type="spellEnd"/>
      <w:r w:rsidRPr="00C06798">
        <w:rPr>
          <w:rFonts w:ascii="Book Antiqua" w:hAnsi="Book Antiqua"/>
          <w:color w:val="000000" w:themeColor="text1"/>
          <w:sz w:val="24"/>
        </w:rPr>
        <w:t xml:space="preserve"> product/</w:t>
      </w:r>
      <w:proofErr w:type="spellStart"/>
      <w:r w:rsidRPr="00C06798">
        <w:rPr>
          <w:rFonts w:ascii="Book Antiqua" w:hAnsi="Book Antiqua"/>
          <w:color w:val="000000" w:themeColor="text1"/>
          <w:sz w:val="24"/>
        </w:rPr>
        <w:t>Heyns</w:t>
      </w:r>
      <w:proofErr w:type="spellEnd"/>
      <w:r w:rsidRPr="00C06798">
        <w:rPr>
          <w:rFonts w:ascii="Book Antiqua" w:hAnsi="Book Antiqua"/>
          <w:color w:val="000000" w:themeColor="text1"/>
          <w:sz w:val="24"/>
        </w:rPr>
        <w:t xml:space="preserve"> products. These</w:t>
      </w:r>
      <w:r w:rsidRPr="00C06798">
        <w:rPr>
          <w:rFonts w:ascii="Book Antiqua" w:hAnsi="Book Antiqua"/>
          <w:color w:val="000000" w:themeColor="text1"/>
          <w:sz w:val="24"/>
          <w:vertAlign w:val="superscript"/>
        </w:rPr>
        <w:t xml:space="preserve"> </w:t>
      </w:r>
      <w:r w:rsidRPr="00C06798">
        <w:rPr>
          <w:rFonts w:ascii="Book Antiqua" w:hAnsi="Book Antiqua"/>
          <w:color w:val="000000" w:themeColor="text1"/>
          <w:sz w:val="24"/>
        </w:rPr>
        <w:t>early glycation</w:t>
      </w:r>
      <w:r w:rsidR="00035AE7" w:rsidRPr="00C06798">
        <w:rPr>
          <w:rFonts w:ascii="Book Antiqua" w:hAnsi="Book Antiqua"/>
          <w:color w:val="000000" w:themeColor="text1"/>
          <w:sz w:val="24"/>
        </w:rPr>
        <w:t xml:space="preserve"> </w:t>
      </w:r>
      <w:r w:rsidRPr="00C06798">
        <w:rPr>
          <w:rFonts w:ascii="Book Antiqua" w:hAnsi="Book Antiqua"/>
          <w:color w:val="000000" w:themeColor="text1"/>
          <w:sz w:val="24"/>
        </w:rPr>
        <w:t>products undergo further complex reactions such</w:t>
      </w:r>
      <w:r w:rsidRPr="00C06798">
        <w:rPr>
          <w:rFonts w:ascii="Book Antiqua" w:hAnsi="Book Antiqua"/>
          <w:color w:val="000000" w:themeColor="text1"/>
          <w:sz w:val="24"/>
          <w:vertAlign w:val="superscript"/>
        </w:rPr>
        <w:t xml:space="preserve"> </w:t>
      </w:r>
      <w:r w:rsidRPr="00C06798">
        <w:rPr>
          <w:rFonts w:ascii="Book Antiqua" w:hAnsi="Book Antiqua"/>
          <w:color w:val="000000" w:themeColor="text1"/>
          <w:sz w:val="24"/>
        </w:rPr>
        <w:t>as rearrangement, dehydration, and condensation to</w:t>
      </w:r>
      <w:r w:rsidR="00035AE7" w:rsidRPr="00C06798">
        <w:rPr>
          <w:rFonts w:ascii="Book Antiqua" w:hAnsi="Book Antiqua"/>
          <w:color w:val="000000" w:themeColor="text1"/>
          <w:sz w:val="24"/>
        </w:rPr>
        <w:t xml:space="preserve"> </w:t>
      </w:r>
      <w:r w:rsidRPr="00C06798">
        <w:rPr>
          <w:rFonts w:ascii="Book Antiqua" w:hAnsi="Book Antiqua"/>
          <w:color w:val="000000" w:themeColor="text1"/>
          <w:sz w:val="24"/>
        </w:rPr>
        <w:t>become irreversibly</w:t>
      </w:r>
      <w:r w:rsidRPr="00C06798">
        <w:rPr>
          <w:rFonts w:ascii="Book Antiqua" w:hAnsi="Book Antiqua"/>
          <w:color w:val="000000" w:themeColor="text1"/>
          <w:sz w:val="24"/>
          <w:vertAlign w:val="superscript"/>
        </w:rPr>
        <w:t xml:space="preserve"> </w:t>
      </w:r>
      <w:r w:rsidRPr="00C06798">
        <w:rPr>
          <w:rFonts w:ascii="Book Antiqua" w:hAnsi="Book Antiqua"/>
          <w:color w:val="000000" w:themeColor="text1"/>
          <w:sz w:val="24"/>
        </w:rPr>
        <w:t>cross-linked, heterogeneous fluorescent derivatives, termed advanced glycation</w:t>
      </w:r>
      <w:r w:rsidR="00035AE7" w:rsidRPr="00C06798">
        <w:rPr>
          <w:rFonts w:ascii="Book Antiqua" w:hAnsi="Book Antiqua"/>
          <w:color w:val="000000" w:themeColor="text1"/>
          <w:sz w:val="24"/>
        </w:rPr>
        <w:t xml:space="preserve"> </w:t>
      </w:r>
      <w:r w:rsidRPr="00C06798">
        <w:rPr>
          <w:rFonts w:ascii="Book Antiqua" w:hAnsi="Book Antiqua"/>
          <w:color w:val="000000" w:themeColor="text1"/>
          <w:sz w:val="24"/>
        </w:rPr>
        <w:t xml:space="preserve">end-products </w:t>
      </w:r>
      <w:r w:rsidR="00035AE7" w:rsidRPr="00C06798">
        <w:rPr>
          <w:rFonts w:ascii="Book Antiqua" w:hAnsi="Book Antiqua"/>
          <w:color w:val="000000" w:themeColor="text1"/>
          <w:sz w:val="24"/>
        </w:rPr>
        <w:t>(</w:t>
      </w:r>
      <w:r w:rsidRPr="00C06798">
        <w:rPr>
          <w:rFonts w:ascii="Book Antiqua" w:hAnsi="Book Antiqua"/>
          <w:color w:val="000000" w:themeColor="text1"/>
          <w:sz w:val="24"/>
        </w:rPr>
        <w:t>AGEs</w:t>
      </w:r>
      <w:r w:rsidR="00035AE7" w:rsidRPr="00C06798">
        <w:rPr>
          <w:rFonts w:ascii="Book Antiqua" w:hAnsi="Book Antiqua"/>
          <w:color w:val="000000" w:themeColor="text1"/>
          <w:sz w:val="24"/>
        </w:rPr>
        <w:t>)</w:t>
      </w:r>
      <w:r w:rsidRPr="00C06798">
        <w:rPr>
          <w:rFonts w:ascii="Book Antiqua" w:hAnsi="Book Antiqua"/>
          <w:color w:val="000000" w:themeColor="text1"/>
          <w:sz w:val="24"/>
        </w:rPr>
        <w:t>.</w:t>
      </w:r>
      <w:r w:rsidR="00035AE7" w:rsidRPr="00C06798">
        <w:rPr>
          <w:rFonts w:ascii="Book Antiqua" w:hAnsi="Book Antiqua"/>
          <w:color w:val="000000" w:themeColor="text1"/>
          <w:sz w:val="24"/>
        </w:rPr>
        <w:t xml:space="preserve"> </w:t>
      </w:r>
      <w:proofErr w:type="spellStart"/>
      <w:r w:rsidRPr="00C06798">
        <w:rPr>
          <w:rFonts w:ascii="Book Antiqua" w:hAnsi="Book Antiqua"/>
          <w:color w:val="000000" w:themeColor="text1"/>
          <w:sz w:val="24"/>
        </w:rPr>
        <w:t>Glu</w:t>
      </w:r>
      <w:proofErr w:type="spellEnd"/>
      <w:r w:rsidRPr="00C06798">
        <w:rPr>
          <w:rFonts w:ascii="Book Antiqua" w:hAnsi="Book Antiqua"/>
          <w:color w:val="000000" w:themeColor="text1"/>
          <w:sz w:val="24"/>
        </w:rPr>
        <w:t>-AGEs</w:t>
      </w:r>
      <w:r w:rsidR="00BA3CBE" w:rsidRPr="00C06798">
        <w:rPr>
          <w:rFonts w:ascii="Book Antiqua" w:hAnsi="Book Antiqua"/>
          <w:color w:val="000000" w:themeColor="text1"/>
          <w:sz w:val="24"/>
        </w:rPr>
        <w:t>: Glucose</w:t>
      </w:r>
      <w:r w:rsidRPr="00C06798">
        <w:rPr>
          <w:rFonts w:ascii="Book Antiqua" w:hAnsi="Book Antiqua"/>
          <w:color w:val="000000" w:themeColor="text1"/>
          <w:sz w:val="24"/>
        </w:rPr>
        <w:t xml:space="preserve">-derived AGEs; </w:t>
      </w:r>
      <w:proofErr w:type="spellStart"/>
      <w:r w:rsidRPr="00C06798">
        <w:rPr>
          <w:rFonts w:ascii="Book Antiqua" w:hAnsi="Book Antiqua"/>
          <w:color w:val="000000" w:themeColor="text1"/>
          <w:sz w:val="24"/>
        </w:rPr>
        <w:t>Fru</w:t>
      </w:r>
      <w:proofErr w:type="spellEnd"/>
      <w:r w:rsidRPr="00C06798">
        <w:rPr>
          <w:rFonts w:ascii="Book Antiqua" w:hAnsi="Book Antiqua"/>
          <w:color w:val="000000" w:themeColor="text1"/>
          <w:sz w:val="24"/>
        </w:rPr>
        <w:t>-AGEs</w:t>
      </w:r>
      <w:r w:rsidR="00BA3CBE" w:rsidRPr="00C06798">
        <w:rPr>
          <w:rFonts w:ascii="Book Antiqua" w:hAnsi="Book Antiqua"/>
          <w:color w:val="000000" w:themeColor="text1"/>
          <w:sz w:val="24"/>
        </w:rPr>
        <w:t>: Fructose</w:t>
      </w:r>
      <w:r w:rsidRPr="00C06798">
        <w:rPr>
          <w:rFonts w:ascii="Book Antiqua" w:hAnsi="Book Antiqua"/>
          <w:color w:val="000000" w:themeColor="text1"/>
          <w:sz w:val="24"/>
        </w:rPr>
        <w:t xml:space="preserve">-derived AGEs; </w:t>
      </w:r>
      <w:proofErr w:type="spellStart"/>
      <w:r w:rsidRPr="00C06798">
        <w:rPr>
          <w:rFonts w:ascii="Book Antiqua" w:hAnsi="Book Antiqua"/>
          <w:color w:val="000000" w:themeColor="text1"/>
          <w:sz w:val="24"/>
        </w:rPr>
        <w:t>Glycer</w:t>
      </w:r>
      <w:proofErr w:type="spellEnd"/>
      <w:r w:rsidRPr="00C06798">
        <w:rPr>
          <w:rFonts w:ascii="Book Antiqua" w:hAnsi="Book Antiqua"/>
          <w:color w:val="000000" w:themeColor="text1"/>
          <w:sz w:val="24"/>
        </w:rPr>
        <w:t>-AGEs</w:t>
      </w:r>
      <w:r w:rsidR="00BA3CBE" w:rsidRPr="00C06798">
        <w:rPr>
          <w:rFonts w:ascii="Book Antiqua" w:hAnsi="Book Antiqua"/>
          <w:color w:val="000000" w:themeColor="text1"/>
          <w:sz w:val="24"/>
        </w:rPr>
        <w:t xml:space="preserve">: </w:t>
      </w:r>
      <w:r w:rsidR="00035AE7" w:rsidRPr="00C06798">
        <w:rPr>
          <w:rFonts w:ascii="Book Antiqua" w:hAnsi="Book Antiqua"/>
          <w:color w:val="000000" w:themeColor="text1"/>
          <w:sz w:val="24"/>
        </w:rPr>
        <w:t>Glyceraldehyde</w:t>
      </w:r>
      <w:r w:rsidRPr="00C06798">
        <w:rPr>
          <w:rFonts w:ascii="Book Antiqua" w:hAnsi="Book Antiqua"/>
          <w:color w:val="000000" w:themeColor="text1"/>
          <w:sz w:val="24"/>
        </w:rPr>
        <w:t>-derived AGEs; Glycol-AGEs</w:t>
      </w:r>
      <w:r w:rsidR="00BA3CBE" w:rsidRPr="00C06798">
        <w:rPr>
          <w:rFonts w:ascii="Book Antiqua" w:hAnsi="Book Antiqua"/>
          <w:color w:val="000000" w:themeColor="text1"/>
          <w:sz w:val="24"/>
        </w:rPr>
        <w:t xml:space="preserve">: </w:t>
      </w:r>
      <w:proofErr w:type="spellStart"/>
      <w:r w:rsidR="00BA3CBE" w:rsidRPr="00C06798">
        <w:rPr>
          <w:rFonts w:ascii="Book Antiqua" w:hAnsi="Book Antiqua"/>
          <w:color w:val="000000" w:themeColor="text1"/>
          <w:sz w:val="24"/>
        </w:rPr>
        <w:t>Glycolaldehyde</w:t>
      </w:r>
      <w:proofErr w:type="spellEnd"/>
      <w:r w:rsidRPr="00C06798">
        <w:rPr>
          <w:rFonts w:ascii="Book Antiqua" w:hAnsi="Book Antiqua"/>
          <w:color w:val="000000" w:themeColor="text1"/>
          <w:sz w:val="24"/>
        </w:rPr>
        <w:t>-derived AGEs; MGO-AGEs</w:t>
      </w:r>
      <w:r w:rsidR="00035AE7" w:rsidRPr="00C06798">
        <w:rPr>
          <w:rFonts w:ascii="Book Antiqua" w:hAnsi="Book Antiqua"/>
          <w:color w:val="000000" w:themeColor="text1"/>
          <w:sz w:val="24"/>
        </w:rPr>
        <w:t xml:space="preserve">: </w:t>
      </w:r>
      <w:r w:rsidR="00BA3CBE" w:rsidRPr="00C06798">
        <w:rPr>
          <w:rFonts w:ascii="Book Antiqua" w:hAnsi="Book Antiqua"/>
          <w:color w:val="000000" w:themeColor="text1"/>
          <w:sz w:val="24"/>
        </w:rPr>
        <w:t>Methylglyoxal</w:t>
      </w:r>
      <w:r w:rsidRPr="00C06798">
        <w:rPr>
          <w:rFonts w:ascii="Book Antiqua" w:hAnsi="Book Antiqua"/>
          <w:color w:val="000000" w:themeColor="text1"/>
          <w:sz w:val="24"/>
        </w:rPr>
        <w:t>-derived AGEs; GO-AGEs</w:t>
      </w:r>
      <w:r w:rsidR="00BA3CBE" w:rsidRPr="00C06798">
        <w:rPr>
          <w:rFonts w:ascii="Book Antiqua" w:hAnsi="Book Antiqua"/>
          <w:color w:val="000000" w:themeColor="text1"/>
          <w:sz w:val="24"/>
        </w:rPr>
        <w:t xml:space="preserve">: </w:t>
      </w:r>
      <w:proofErr w:type="spellStart"/>
      <w:r w:rsidR="00BA3CBE" w:rsidRPr="00C06798">
        <w:rPr>
          <w:rFonts w:ascii="Book Antiqua" w:hAnsi="Book Antiqua"/>
          <w:color w:val="000000" w:themeColor="text1"/>
          <w:sz w:val="24"/>
        </w:rPr>
        <w:t>Glyoxal</w:t>
      </w:r>
      <w:proofErr w:type="spellEnd"/>
      <w:r w:rsidRPr="00C06798">
        <w:rPr>
          <w:rFonts w:ascii="Book Antiqua" w:hAnsi="Book Antiqua"/>
          <w:color w:val="000000" w:themeColor="text1"/>
          <w:sz w:val="24"/>
        </w:rPr>
        <w:t>-derived AGEs; 3-DG-AGEs</w:t>
      </w:r>
      <w:r w:rsidR="00BA3CBE" w:rsidRPr="00C06798">
        <w:rPr>
          <w:rFonts w:ascii="Book Antiqua" w:hAnsi="Book Antiqua"/>
          <w:color w:val="000000" w:themeColor="text1"/>
          <w:sz w:val="24"/>
        </w:rPr>
        <w:t xml:space="preserve">: </w:t>
      </w:r>
      <w:r w:rsidRPr="00C06798">
        <w:rPr>
          <w:rFonts w:ascii="Book Antiqua" w:hAnsi="Book Antiqua"/>
          <w:color w:val="000000" w:themeColor="text1"/>
          <w:sz w:val="24"/>
        </w:rPr>
        <w:t>3-deoxyglucosone-derived AGEs; CML</w:t>
      </w:r>
      <w:r w:rsidR="00BA3CBE" w:rsidRPr="00C06798">
        <w:rPr>
          <w:rFonts w:ascii="Book Antiqua" w:hAnsi="Book Antiqua"/>
          <w:color w:val="000000" w:themeColor="text1"/>
          <w:sz w:val="24"/>
        </w:rPr>
        <w:t xml:space="preserve">: </w:t>
      </w:r>
      <w:r w:rsidRPr="00C06798">
        <w:rPr>
          <w:rFonts w:ascii="Book Antiqua" w:hAnsi="Book Antiqua"/>
          <w:i/>
          <w:color w:val="000000" w:themeColor="text1"/>
          <w:sz w:val="24"/>
        </w:rPr>
        <w:t>N</w:t>
      </w:r>
      <w:r w:rsidRPr="00FE1E70">
        <w:rPr>
          <w:rFonts w:ascii="Book Antiqua" w:hAnsi="Book Antiqua"/>
          <w:i/>
          <w:color w:val="000000" w:themeColor="text1"/>
          <w:sz w:val="24"/>
        </w:rPr>
        <w:sym w:font="Symbol" w:char="F065"/>
      </w:r>
      <w:r w:rsidRPr="00FE1E70">
        <w:rPr>
          <w:rFonts w:ascii="Book Antiqua" w:hAnsi="Book Antiqua"/>
          <w:color w:val="000000" w:themeColor="text1"/>
          <w:sz w:val="24"/>
        </w:rPr>
        <w:t>-(</w:t>
      </w:r>
      <w:proofErr w:type="spellStart"/>
      <w:r w:rsidRPr="00FE1E70">
        <w:rPr>
          <w:rFonts w:ascii="Book Antiqua" w:hAnsi="Book Antiqua"/>
          <w:color w:val="000000" w:themeColor="text1"/>
          <w:sz w:val="24"/>
        </w:rPr>
        <w:t>carboxymethyl</w:t>
      </w:r>
      <w:proofErr w:type="spellEnd"/>
      <w:r w:rsidRPr="00FE1E70">
        <w:rPr>
          <w:rFonts w:ascii="Book Antiqua" w:hAnsi="Book Antiqua"/>
          <w:color w:val="000000" w:themeColor="text1"/>
          <w:sz w:val="24"/>
        </w:rPr>
        <w:t>)lysine; P-NH</w:t>
      </w:r>
      <w:r w:rsidRPr="00FE1E70">
        <w:rPr>
          <w:rFonts w:ascii="Book Antiqua" w:hAnsi="Book Antiqua"/>
          <w:color w:val="000000" w:themeColor="text1"/>
          <w:sz w:val="24"/>
          <w:vertAlign w:val="subscript"/>
        </w:rPr>
        <w:t>2</w:t>
      </w:r>
      <w:r w:rsidR="00BA3CBE" w:rsidRPr="00FE1E70">
        <w:rPr>
          <w:rFonts w:ascii="Book Antiqua" w:hAnsi="Book Antiqua"/>
          <w:color w:val="000000" w:themeColor="text1"/>
          <w:sz w:val="24"/>
        </w:rPr>
        <w:t xml:space="preserve">: Free </w:t>
      </w:r>
      <w:r w:rsidRPr="00FE1E70">
        <w:rPr>
          <w:rFonts w:ascii="Book Antiqua" w:hAnsi="Book Antiqua"/>
          <w:color w:val="000000" w:themeColor="text1"/>
          <w:sz w:val="24"/>
        </w:rPr>
        <w:t xml:space="preserve">amino residue of </w:t>
      </w:r>
      <w:r w:rsidRPr="00FE1E70">
        <w:rPr>
          <w:rFonts w:ascii="Book Antiqua" w:hAnsi="Book Antiqua"/>
          <w:color w:val="000000" w:themeColor="text1"/>
          <w:sz w:val="24"/>
          <w:lang w:eastAsia="ja-JP"/>
        </w:rPr>
        <w:t xml:space="preserve">a </w:t>
      </w:r>
      <w:r w:rsidR="00FE1E70" w:rsidRPr="00FE1E70">
        <w:rPr>
          <w:rFonts w:ascii="Book Antiqua" w:hAnsi="Book Antiqua"/>
          <w:color w:val="000000" w:themeColor="text1"/>
          <w:sz w:val="24"/>
        </w:rPr>
        <w:t xml:space="preserve">protein; AR: Aldose reductase; SDH: Sorbitol dehydrogenase; FK: </w:t>
      </w:r>
      <w:proofErr w:type="spellStart"/>
      <w:r w:rsidR="00FE1E70" w:rsidRPr="00FE1E70">
        <w:rPr>
          <w:rFonts w:ascii="Book Antiqua" w:hAnsi="Book Antiqua"/>
          <w:color w:val="000000" w:themeColor="text1"/>
          <w:sz w:val="24"/>
        </w:rPr>
        <w:t>Fructokinase</w:t>
      </w:r>
      <w:proofErr w:type="spellEnd"/>
      <w:r w:rsidR="00FE1E70" w:rsidRPr="00FE1E70">
        <w:rPr>
          <w:rFonts w:ascii="Book Antiqua" w:hAnsi="Book Antiqua"/>
          <w:color w:val="000000" w:themeColor="text1"/>
          <w:sz w:val="24"/>
        </w:rPr>
        <w:t>; HFCS: High-fructose corn syrup; HbA1c: Hemoglobin A1c; TAGE: Toxic AGEs.</w:t>
      </w:r>
    </w:p>
    <w:p w:rsidR="005679B9" w:rsidRPr="00FE1E70" w:rsidRDefault="005679B9" w:rsidP="00C06798">
      <w:pPr>
        <w:adjustRightInd w:val="0"/>
        <w:snapToGrid w:val="0"/>
        <w:spacing w:line="360" w:lineRule="auto"/>
        <w:rPr>
          <w:rFonts w:ascii="Book Antiqua" w:hAnsi="Book Antiqua"/>
          <w:color w:val="000000" w:themeColor="text1"/>
        </w:rPr>
      </w:pPr>
    </w:p>
    <w:p w:rsidR="00996C82" w:rsidRPr="00C06798" w:rsidRDefault="005679B9" w:rsidP="00D508DC">
      <w:pPr>
        <w:widowControl/>
        <w:rPr>
          <w:rFonts w:ascii="Book Antiqua" w:eastAsiaTheme="minorEastAsia" w:hAnsi="Book Antiqua"/>
          <w:b/>
          <w:color w:val="000000" w:themeColor="text1"/>
          <w:sz w:val="24"/>
          <w:lang w:val="x-none"/>
        </w:rPr>
      </w:pPr>
      <w:r w:rsidRPr="00C06798">
        <w:rPr>
          <w:rFonts w:ascii="Book Antiqua" w:eastAsiaTheme="minorEastAsia" w:hAnsi="Book Antiqua"/>
          <w:b/>
          <w:color w:val="000000" w:themeColor="text1"/>
          <w:sz w:val="24"/>
        </w:rPr>
        <w:br w:type="page"/>
      </w:r>
    </w:p>
    <w:p w:rsidR="005679B9" w:rsidRPr="00C06798" w:rsidRDefault="005679B9" w:rsidP="00D508DC">
      <w:pPr>
        <w:pStyle w:val="ab"/>
        <w:jc w:val="both"/>
        <w:rPr>
          <w:rFonts w:ascii="Book Antiqua" w:eastAsiaTheme="minorEastAsia" w:hAnsi="Book Antiqua"/>
          <w:b/>
          <w:color w:val="000000" w:themeColor="text1"/>
          <w:szCs w:val="24"/>
          <w:lang w:eastAsia="zh-CN"/>
        </w:rPr>
      </w:pPr>
      <w:r w:rsidRPr="00C06798">
        <w:rPr>
          <w:rFonts w:ascii="Book Antiqua" w:hAnsi="Book Antiqua"/>
          <w:noProof/>
          <w:color w:val="000000" w:themeColor="text1"/>
          <w:szCs w:val="24"/>
          <w:lang w:val="en-US" w:eastAsia="zh-CN"/>
        </w:rPr>
        <w:lastRenderedPageBreak/>
        <w:drawing>
          <wp:inline distT="0" distB="0" distL="0" distR="0" wp14:anchorId="185B82ED" wp14:editId="09BA8715">
            <wp:extent cx="4295891" cy="2886323"/>
            <wp:effectExtent l="0" t="0" r="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04119" cy="2891852"/>
                    </a:xfrm>
                    <a:prstGeom prst="rect">
                      <a:avLst/>
                    </a:prstGeom>
                    <a:noFill/>
                    <a:ln>
                      <a:noFill/>
                    </a:ln>
                  </pic:spPr>
                </pic:pic>
              </a:graphicData>
            </a:graphic>
          </wp:inline>
        </w:drawing>
      </w:r>
    </w:p>
    <w:p w:rsidR="00640AB8" w:rsidRPr="00C06798" w:rsidRDefault="005679B9" w:rsidP="00D508DC">
      <w:pPr>
        <w:pStyle w:val="ab"/>
        <w:jc w:val="both"/>
        <w:rPr>
          <w:rFonts w:ascii="Book Antiqua" w:hAnsi="Book Antiqua" w:cs="AdvTT94c8263f.I"/>
          <w:color w:val="000000" w:themeColor="text1"/>
          <w:kern w:val="0"/>
          <w:szCs w:val="24"/>
        </w:rPr>
      </w:pPr>
      <w:r w:rsidRPr="00C06798">
        <w:rPr>
          <w:rFonts w:ascii="Book Antiqua" w:hAnsi="Book Antiqua"/>
          <w:b/>
          <w:color w:val="000000" w:themeColor="text1"/>
        </w:rPr>
        <w:t>Figure 2</w:t>
      </w:r>
      <w:r w:rsidR="00640AB8" w:rsidRPr="00C06798">
        <w:rPr>
          <w:rFonts w:ascii="Book Antiqua" w:hAnsi="Book Antiqua"/>
          <w:b/>
          <w:color w:val="000000" w:themeColor="text1"/>
        </w:rPr>
        <w:t xml:space="preserve"> </w:t>
      </w:r>
      <w:r w:rsidR="00640AB8" w:rsidRPr="00C06798">
        <w:rPr>
          <w:rFonts w:ascii="Book Antiqua" w:hAnsi="Book Antiqua"/>
          <w:b/>
          <w:i/>
          <w:color w:val="000000" w:themeColor="text1"/>
        </w:rPr>
        <w:t>In vivo</w:t>
      </w:r>
      <w:r w:rsidR="00640AB8" w:rsidRPr="00C06798">
        <w:rPr>
          <w:rFonts w:ascii="Book Antiqua" w:hAnsi="Book Antiqua"/>
          <w:b/>
          <w:color w:val="000000" w:themeColor="text1"/>
        </w:rPr>
        <w:t xml:space="preserve"> production routes </w:t>
      </w:r>
      <w:r w:rsidR="00640AB8" w:rsidRPr="00C06798">
        <w:rPr>
          <w:rFonts w:ascii="Book Antiqua" w:hAnsi="Book Antiqua"/>
          <w:b/>
          <w:color w:val="000000" w:themeColor="text1"/>
          <w:lang w:eastAsia="ja-JP"/>
        </w:rPr>
        <w:t xml:space="preserve">of </w:t>
      </w:r>
      <w:proofErr w:type="spellStart"/>
      <w:r w:rsidR="00035AE7" w:rsidRPr="00C06798">
        <w:rPr>
          <w:rFonts w:ascii="Book Antiqua" w:hAnsi="Book Antiqua"/>
          <w:b/>
          <w:color w:val="000000" w:themeColor="text1"/>
        </w:rPr>
        <w:t>glycer</w:t>
      </w:r>
      <w:proofErr w:type="spellEnd"/>
      <w:r w:rsidR="00640AB8" w:rsidRPr="00C06798">
        <w:rPr>
          <w:rFonts w:ascii="Book Antiqua" w:hAnsi="Book Antiqua"/>
          <w:b/>
          <w:color w:val="000000" w:themeColor="text1"/>
        </w:rPr>
        <w:t>-</w:t>
      </w:r>
      <w:r w:rsidR="00035AE7" w:rsidRPr="00C06798">
        <w:rPr>
          <w:rFonts w:ascii="Book Antiqua" w:hAnsi="Book Antiqua"/>
          <w:b/>
          <w:color w:val="000000" w:themeColor="text1"/>
        </w:rPr>
        <w:t xml:space="preserve">advanced </w:t>
      </w:r>
      <w:proofErr w:type="spellStart"/>
      <w:r w:rsidR="00035AE7" w:rsidRPr="00C06798">
        <w:rPr>
          <w:rFonts w:ascii="Book Antiqua" w:hAnsi="Book Antiqua"/>
          <w:b/>
          <w:color w:val="000000" w:themeColor="text1"/>
        </w:rPr>
        <w:t>glycation</w:t>
      </w:r>
      <w:proofErr w:type="spellEnd"/>
      <w:r w:rsidR="00035AE7" w:rsidRPr="00C06798">
        <w:rPr>
          <w:rFonts w:ascii="Book Antiqua" w:hAnsi="Book Antiqua"/>
          <w:b/>
          <w:color w:val="000000" w:themeColor="text1"/>
        </w:rPr>
        <w:t xml:space="preserve"> end-products</w:t>
      </w:r>
      <w:r w:rsidR="00035AE7" w:rsidRPr="00C06798" w:rsidDel="00035AE7">
        <w:rPr>
          <w:rFonts w:ascii="Book Antiqua" w:hAnsi="Book Antiqua"/>
          <w:b/>
          <w:color w:val="000000" w:themeColor="text1"/>
        </w:rPr>
        <w:t xml:space="preserve"> </w:t>
      </w:r>
      <w:r w:rsidRPr="00C06798">
        <w:rPr>
          <w:rFonts w:ascii="Book Antiqua" w:hAnsi="Book Antiqua"/>
          <w:b/>
          <w:color w:val="000000" w:themeColor="text1"/>
        </w:rPr>
        <w:t>(</w:t>
      </w:r>
      <w:r w:rsidR="00035AE7" w:rsidRPr="00C06798">
        <w:rPr>
          <w:rFonts w:ascii="Book Antiqua" w:hAnsi="Book Antiqua"/>
          <w:b/>
          <w:color w:val="000000" w:themeColor="text1"/>
        </w:rPr>
        <w:t>toxic advanced glycation end-products</w:t>
      </w:r>
      <w:r w:rsidRPr="00C06798">
        <w:rPr>
          <w:rFonts w:ascii="Book Antiqua" w:hAnsi="Book Antiqua"/>
          <w:b/>
          <w:color w:val="000000" w:themeColor="text1"/>
        </w:rPr>
        <w:t xml:space="preserve">). </w:t>
      </w:r>
      <w:r w:rsidR="00640AB8" w:rsidRPr="00C06798">
        <w:rPr>
          <w:rFonts w:ascii="Book Antiqua" w:hAnsi="Book Antiqua"/>
          <w:color w:val="000000" w:themeColor="text1"/>
          <w:kern w:val="0"/>
        </w:rPr>
        <w:t>The chronic</w:t>
      </w:r>
      <w:r w:rsidR="00640AB8" w:rsidRPr="00C06798">
        <w:rPr>
          <w:rFonts w:ascii="Book Antiqua" w:hAnsi="Book Antiqua"/>
          <w:color w:val="000000" w:themeColor="text1"/>
          <w:kern w:val="0"/>
          <w:lang w:eastAsia="ja-JP"/>
        </w:rPr>
        <w:t xml:space="preserve"> and</w:t>
      </w:r>
      <w:r w:rsidR="00640AB8" w:rsidRPr="00C06798">
        <w:rPr>
          <w:rFonts w:ascii="Book Antiqua" w:hAnsi="Book Antiqua"/>
          <w:color w:val="000000" w:themeColor="text1"/>
          <w:kern w:val="0"/>
        </w:rPr>
        <w:t xml:space="preserve"> excessive ingestion of sugar-sweetened beverages (HFCS/sucrose) increases the levels of the sugar metabolite, glyceraldehyde in the liver. </w:t>
      </w:r>
      <w:r w:rsidR="00640AB8" w:rsidRPr="00C06798">
        <w:rPr>
          <w:rFonts w:ascii="Book Antiqua" w:hAnsi="Book Antiqua"/>
          <w:color w:val="000000" w:themeColor="text1"/>
        </w:rPr>
        <w:t xml:space="preserve">The glycolytic intermediate glyceraldehyde-3-phosphate (G-3-P) is normally catabolized (glycolysis) by the enzyme glyceraldehyde-3-phosphate dehydrogenase (GAPDH). G-3-P accumulates intracellularly with a decline in GAPDH activity. </w:t>
      </w:r>
      <w:r w:rsidR="00640AB8" w:rsidRPr="00C06798">
        <w:rPr>
          <w:rFonts w:ascii="Book Antiqua" w:hAnsi="Book Antiqua"/>
          <w:color w:val="000000" w:themeColor="text1"/>
          <w:lang w:eastAsia="ja-JP"/>
        </w:rPr>
        <w:t xml:space="preserve">The </w:t>
      </w:r>
      <w:r w:rsidR="00640AB8" w:rsidRPr="00C06798">
        <w:rPr>
          <w:rFonts w:ascii="Book Antiqua" w:hAnsi="Book Antiqua"/>
          <w:color w:val="000000" w:themeColor="text1"/>
        </w:rPr>
        <w:t>metabolism</w:t>
      </w:r>
      <w:r w:rsidR="00640AB8" w:rsidRPr="00C06798">
        <w:rPr>
          <w:rFonts w:ascii="Book Antiqua" w:hAnsi="Book Antiqua"/>
          <w:color w:val="000000" w:themeColor="text1"/>
          <w:lang w:eastAsia="ja-JP"/>
        </w:rPr>
        <w:t xml:space="preserve"> of </w:t>
      </w:r>
      <w:r w:rsidR="00640AB8" w:rsidRPr="00C06798">
        <w:rPr>
          <w:rFonts w:ascii="Book Antiqua" w:hAnsi="Book Antiqua"/>
          <w:color w:val="000000" w:themeColor="text1"/>
        </w:rPr>
        <w:t xml:space="preserve">G-3-P then shifts to another route, </w:t>
      </w:r>
      <w:r w:rsidR="00640AB8" w:rsidRPr="00C06798">
        <w:rPr>
          <w:rFonts w:ascii="Book Antiqua" w:hAnsi="Book Antiqua"/>
          <w:color w:val="000000" w:themeColor="text1"/>
          <w:lang w:eastAsia="ja-JP"/>
        </w:rPr>
        <w:t>resulting in an increase in</w:t>
      </w:r>
      <w:r w:rsidR="00640AB8" w:rsidRPr="00C06798">
        <w:rPr>
          <w:rFonts w:ascii="Book Antiqua" w:hAnsi="Book Antiqua"/>
          <w:color w:val="000000" w:themeColor="text1"/>
        </w:rPr>
        <w:t xml:space="preserve"> the amount of glyceraldehyde, which </w:t>
      </w:r>
      <w:r w:rsidR="00640AB8" w:rsidRPr="00C06798">
        <w:rPr>
          <w:rFonts w:ascii="Book Antiqua" w:hAnsi="Book Antiqua"/>
          <w:color w:val="000000" w:themeColor="text1"/>
          <w:lang w:eastAsia="ja-JP"/>
        </w:rPr>
        <w:t>promotes</w:t>
      </w:r>
      <w:r w:rsidR="00640AB8" w:rsidRPr="00C06798">
        <w:rPr>
          <w:rFonts w:ascii="Book Antiqua" w:hAnsi="Book Antiqua"/>
          <w:color w:val="000000" w:themeColor="text1"/>
        </w:rPr>
        <w:t xml:space="preserve"> the formation of </w:t>
      </w:r>
      <w:proofErr w:type="spellStart"/>
      <w:r w:rsidR="00035AE7" w:rsidRPr="00C06798">
        <w:rPr>
          <w:rFonts w:ascii="Book Antiqua" w:hAnsi="Book Antiqua"/>
          <w:color w:val="000000" w:themeColor="text1"/>
        </w:rPr>
        <w:t>glycer</w:t>
      </w:r>
      <w:proofErr w:type="spellEnd"/>
      <w:r w:rsidR="00640AB8" w:rsidRPr="00C06798">
        <w:rPr>
          <w:rFonts w:ascii="Book Antiqua" w:hAnsi="Book Antiqua"/>
          <w:color w:val="000000" w:themeColor="text1"/>
        </w:rPr>
        <w:t>-</w:t>
      </w:r>
      <w:r w:rsidR="00035AE7" w:rsidRPr="00C06798">
        <w:rPr>
          <w:rFonts w:ascii="Book Antiqua" w:hAnsi="Book Antiqua"/>
          <w:color w:val="000000" w:themeColor="text1"/>
        </w:rPr>
        <w:t xml:space="preserve">advanced </w:t>
      </w:r>
      <w:proofErr w:type="spellStart"/>
      <w:r w:rsidR="00035AE7" w:rsidRPr="00C06798">
        <w:rPr>
          <w:rFonts w:ascii="Book Antiqua" w:hAnsi="Book Antiqua"/>
          <w:color w:val="000000" w:themeColor="text1"/>
        </w:rPr>
        <w:t>glycation</w:t>
      </w:r>
      <w:proofErr w:type="spellEnd"/>
      <w:r w:rsidR="00035AE7" w:rsidRPr="00C06798">
        <w:rPr>
          <w:rFonts w:ascii="Book Antiqua" w:hAnsi="Book Antiqua"/>
          <w:color w:val="000000" w:themeColor="text1"/>
        </w:rPr>
        <w:t xml:space="preserve"> end-products (AGEs)</w:t>
      </w:r>
      <w:r w:rsidR="00035AE7" w:rsidRPr="00C06798">
        <w:rPr>
          <w:rFonts w:ascii="Book Antiqua" w:eastAsiaTheme="minorEastAsia" w:hAnsi="Book Antiqua"/>
          <w:color w:val="000000" w:themeColor="text1"/>
        </w:rPr>
        <w:t xml:space="preserve"> </w:t>
      </w:r>
      <w:r w:rsidR="00640AB8" w:rsidRPr="00C06798">
        <w:rPr>
          <w:rFonts w:ascii="Book Antiqua" w:hAnsi="Book Antiqua"/>
          <w:color w:val="000000" w:themeColor="text1"/>
        </w:rPr>
        <w:t xml:space="preserve">(TAGE). Fructose from the daily diet and polyol pathway is phosphorylated to fructose-1-phosphate (F-1-P) by </w:t>
      </w:r>
      <w:proofErr w:type="spellStart"/>
      <w:r w:rsidR="00640AB8" w:rsidRPr="00C06798">
        <w:rPr>
          <w:rFonts w:ascii="Book Antiqua" w:hAnsi="Book Antiqua"/>
          <w:color w:val="000000" w:themeColor="text1"/>
        </w:rPr>
        <w:t>fructokinase</w:t>
      </w:r>
      <w:proofErr w:type="spellEnd"/>
      <w:r w:rsidR="00640AB8" w:rsidRPr="00C06798">
        <w:rPr>
          <w:rFonts w:ascii="Book Antiqua" w:hAnsi="Book Antiqua"/>
          <w:color w:val="000000" w:themeColor="text1"/>
        </w:rPr>
        <w:t xml:space="preserve"> and is then catabolized to glyceraldehyde and dihydroxyacetone phosphate by aldolase B (</w:t>
      </w:r>
      <w:proofErr w:type="spellStart"/>
      <w:r w:rsidR="00640AB8" w:rsidRPr="00C06798">
        <w:rPr>
          <w:rFonts w:ascii="Book Antiqua" w:hAnsi="Book Antiqua"/>
          <w:color w:val="000000" w:themeColor="text1"/>
        </w:rPr>
        <w:t>fructolysis</w:t>
      </w:r>
      <w:proofErr w:type="spellEnd"/>
      <w:r w:rsidR="00640AB8" w:rsidRPr="00C06798">
        <w:rPr>
          <w:rFonts w:ascii="Book Antiqua" w:hAnsi="Book Antiqua"/>
          <w:color w:val="000000" w:themeColor="text1"/>
        </w:rPr>
        <w:t>). The newly synthesized glyceraldehyde is then transported or leaks passively across the plasma membrane. Glyceraldehyde promotes the formation of TAGE both intracellularly and extracellularly.</w:t>
      </w:r>
      <w:r w:rsidR="00035AE7" w:rsidRPr="00C06798">
        <w:rPr>
          <w:rFonts w:ascii="Book Antiqua" w:eastAsiaTheme="minorEastAsia" w:hAnsi="Book Antiqua"/>
          <w:color w:val="000000" w:themeColor="text1"/>
        </w:rPr>
        <w:t xml:space="preserve"> </w:t>
      </w:r>
      <w:r w:rsidR="00640AB8" w:rsidRPr="00C06798">
        <w:rPr>
          <w:rFonts w:ascii="Book Antiqua" w:hAnsi="Book Antiqua" w:cs="AdvTT94c8263f.I"/>
          <w:color w:val="000000" w:themeColor="text1"/>
          <w:kern w:val="0"/>
          <w:szCs w:val="24"/>
        </w:rPr>
        <w:t>DHA-P</w:t>
      </w:r>
      <w:r w:rsidR="00035AE7" w:rsidRPr="00C06798">
        <w:rPr>
          <w:rFonts w:ascii="Book Antiqua" w:eastAsiaTheme="minorEastAsia" w:hAnsi="Book Antiqua" w:cs="AdvTT94c8263f.I"/>
          <w:color w:val="000000" w:themeColor="text1"/>
          <w:kern w:val="0"/>
          <w:szCs w:val="24"/>
          <w:lang w:eastAsia="zh-CN"/>
        </w:rPr>
        <w:t>:</w:t>
      </w:r>
      <w:r w:rsidR="00035AE7" w:rsidRPr="00C06798">
        <w:rPr>
          <w:rFonts w:ascii="Book Antiqua" w:hAnsi="Book Antiqua" w:cs="AdvTT94c8263f.I"/>
          <w:color w:val="000000" w:themeColor="text1"/>
          <w:kern w:val="0"/>
          <w:szCs w:val="24"/>
        </w:rPr>
        <w:t xml:space="preserve"> Dihydroxyacetone</w:t>
      </w:r>
      <w:r w:rsidR="00640AB8" w:rsidRPr="00C06798">
        <w:rPr>
          <w:rFonts w:ascii="Book Antiqua" w:hAnsi="Book Antiqua" w:cs="AdvTT94c8263f.I"/>
          <w:color w:val="000000" w:themeColor="text1"/>
          <w:kern w:val="0"/>
          <w:szCs w:val="24"/>
        </w:rPr>
        <w:t xml:space="preserve">-phosphate; </w:t>
      </w:r>
      <w:r w:rsidR="00640AB8" w:rsidRPr="00C06798">
        <w:rPr>
          <w:rFonts w:ascii="Book Antiqua" w:hAnsi="Book Antiqua"/>
          <w:color w:val="000000" w:themeColor="text1"/>
          <w:szCs w:val="24"/>
        </w:rPr>
        <w:t>FK</w:t>
      </w:r>
      <w:r w:rsidR="00035AE7" w:rsidRPr="00C06798">
        <w:rPr>
          <w:rFonts w:ascii="Book Antiqua" w:eastAsiaTheme="minorEastAsia" w:hAnsi="Book Antiqua"/>
          <w:color w:val="000000" w:themeColor="text1"/>
          <w:szCs w:val="24"/>
          <w:lang w:eastAsia="zh-CN"/>
        </w:rPr>
        <w:t>:</w:t>
      </w:r>
      <w:r w:rsidR="00035AE7" w:rsidRPr="00C06798">
        <w:rPr>
          <w:rFonts w:ascii="Book Antiqua" w:hAnsi="Book Antiqua"/>
          <w:color w:val="000000" w:themeColor="text1"/>
          <w:szCs w:val="24"/>
        </w:rPr>
        <w:t xml:space="preserve"> </w:t>
      </w:r>
      <w:proofErr w:type="spellStart"/>
      <w:r w:rsidR="00035AE7" w:rsidRPr="00C06798">
        <w:rPr>
          <w:rFonts w:ascii="Book Antiqua" w:hAnsi="Book Antiqua"/>
          <w:color w:val="000000" w:themeColor="text1"/>
          <w:szCs w:val="24"/>
        </w:rPr>
        <w:t>Fructokinase</w:t>
      </w:r>
      <w:proofErr w:type="spellEnd"/>
      <w:r w:rsidR="00640AB8" w:rsidRPr="00C06798">
        <w:rPr>
          <w:rFonts w:ascii="Book Antiqua" w:hAnsi="Book Antiqua"/>
          <w:color w:val="000000" w:themeColor="text1"/>
          <w:szCs w:val="24"/>
        </w:rPr>
        <w:t>; HFCS</w:t>
      </w:r>
      <w:r w:rsidR="00035AE7" w:rsidRPr="00C06798">
        <w:rPr>
          <w:rFonts w:ascii="Book Antiqua" w:eastAsiaTheme="minorEastAsia" w:hAnsi="Book Antiqua"/>
          <w:color w:val="000000" w:themeColor="text1"/>
          <w:szCs w:val="24"/>
          <w:lang w:eastAsia="zh-CN"/>
        </w:rPr>
        <w:t>:</w:t>
      </w:r>
      <w:r w:rsidR="00035AE7" w:rsidRPr="00C06798">
        <w:rPr>
          <w:rFonts w:ascii="Book Antiqua" w:hAnsi="Book Antiqua"/>
          <w:color w:val="000000" w:themeColor="text1"/>
          <w:szCs w:val="24"/>
        </w:rPr>
        <w:t xml:space="preserve"> High</w:t>
      </w:r>
      <w:r w:rsidR="00640AB8" w:rsidRPr="00C06798">
        <w:rPr>
          <w:rFonts w:ascii="Book Antiqua" w:hAnsi="Book Antiqua"/>
          <w:color w:val="000000" w:themeColor="text1"/>
          <w:szCs w:val="24"/>
        </w:rPr>
        <w:t xml:space="preserve">-fructose corn syrup; </w:t>
      </w:r>
      <w:r w:rsidR="00640AB8" w:rsidRPr="00C06798">
        <w:rPr>
          <w:rFonts w:ascii="Book Antiqua" w:hAnsi="Book Antiqua" w:cs="AdvTT94c8263f.I"/>
          <w:color w:val="000000" w:themeColor="text1"/>
          <w:kern w:val="0"/>
          <w:szCs w:val="24"/>
        </w:rPr>
        <w:t>TAGE</w:t>
      </w:r>
      <w:r w:rsidR="00035AE7" w:rsidRPr="00C06798">
        <w:rPr>
          <w:rFonts w:ascii="Book Antiqua" w:eastAsiaTheme="minorEastAsia" w:hAnsi="Book Antiqua" w:cs="AdvTT94c8263f.I"/>
          <w:color w:val="000000" w:themeColor="text1"/>
          <w:kern w:val="0"/>
          <w:szCs w:val="24"/>
          <w:lang w:eastAsia="zh-CN"/>
        </w:rPr>
        <w:t>:</w:t>
      </w:r>
      <w:r w:rsidR="00035AE7" w:rsidRPr="00C06798">
        <w:rPr>
          <w:rFonts w:ascii="Book Antiqua" w:hAnsi="Book Antiqua" w:cs="AdvTT94c8263f.I"/>
          <w:color w:val="000000" w:themeColor="text1"/>
          <w:kern w:val="0"/>
          <w:szCs w:val="24"/>
        </w:rPr>
        <w:t xml:space="preserve"> Toxic </w:t>
      </w:r>
      <w:r w:rsidR="00640AB8" w:rsidRPr="00C06798">
        <w:rPr>
          <w:rFonts w:ascii="Book Antiqua" w:hAnsi="Book Antiqua" w:cs="AdvTT94c8263f.I"/>
          <w:color w:val="000000" w:themeColor="text1"/>
          <w:kern w:val="0"/>
          <w:szCs w:val="24"/>
        </w:rPr>
        <w:t>AGEs; TG</w:t>
      </w:r>
      <w:r w:rsidR="00035AE7" w:rsidRPr="00C06798">
        <w:rPr>
          <w:rFonts w:ascii="Book Antiqua" w:eastAsiaTheme="minorEastAsia" w:hAnsi="Book Antiqua" w:cs="AdvTT94c8263f.I"/>
          <w:color w:val="000000" w:themeColor="text1"/>
          <w:kern w:val="0"/>
          <w:szCs w:val="24"/>
          <w:lang w:eastAsia="zh-CN"/>
        </w:rPr>
        <w:t>:</w:t>
      </w:r>
      <w:r w:rsidR="00035AE7" w:rsidRPr="00C06798">
        <w:rPr>
          <w:rFonts w:ascii="Book Antiqua" w:hAnsi="Book Antiqua" w:cs="AdvTT94c8263f.I"/>
          <w:color w:val="000000" w:themeColor="text1"/>
          <w:kern w:val="0"/>
          <w:szCs w:val="24"/>
        </w:rPr>
        <w:t xml:space="preserve"> Triglyceride</w:t>
      </w:r>
      <w:r w:rsidR="00640AB8" w:rsidRPr="00C06798">
        <w:rPr>
          <w:rFonts w:ascii="Book Antiqua" w:hAnsi="Book Antiqua" w:cs="AdvTT94c8263f.I"/>
          <w:color w:val="000000" w:themeColor="text1"/>
          <w:kern w:val="0"/>
          <w:szCs w:val="24"/>
        </w:rPr>
        <w:t>; Protein-NH</w:t>
      </w:r>
      <w:r w:rsidR="00640AB8" w:rsidRPr="00C06798">
        <w:rPr>
          <w:rFonts w:ascii="Book Antiqua" w:hAnsi="Book Antiqua" w:cs="AdvTT94c8263f.I"/>
          <w:color w:val="000000" w:themeColor="text1"/>
          <w:kern w:val="0"/>
          <w:szCs w:val="24"/>
          <w:vertAlign w:val="subscript"/>
        </w:rPr>
        <w:t>2</w:t>
      </w:r>
      <w:r w:rsidR="00035AE7" w:rsidRPr="00C06798">
        <w:rPr>
          <w:rFonts w:ascii="Book Antiqua" w:eastAsiaTheme="minorEastAsia" w:hAnsi="Book Antiqua" w:cs="AdvTT94c8263f.I"/>
          <w:color w:val="000000" w:themeColor="text1"/>
          <w:kern w:val="0"/>
          <w:szCs w:val="24"/>
          <w:lang w:eastAsia="zh-CN"/>
        </w:rPr>
        <w:t>:</w:t>
      </w:r>
      <w:r w:rsidR="00035AE7" w:rsidRPr="00C06798">
        <w:rPr>
          <w:rFonts w:ascii="Book Antiqua" w:hAnsi="Book Antiqua" w:cs="AdvTT94c8263f.I"/>
          <w:color w:val="000000" w:themeColor="text1"/>
          <w:kern w:val="0"/>
          <w:szCs w:val="24"/>
        </w:rPr>
        <w:t xml:space="preserve"> Free </w:t>
      </w:r>
      <w:r w:rsidR="00640AB8" w:rsidRPr="00C06798">
        <w:rPr>
          <w:rFonts w:ascii="Book Antiqua" w:hAnsi="Book Antiqua" w:cs="AdvTT94c8263f.I"/>
          <w:color w:val="000000" w:themeColor="text1"/>
          <w:kern w:val="0"/>
          <w:szCs w:val="24"/>
        </w:rPr>
        <w:t xml:space="preserve">amino acids of </w:t>
      </w:r>
      <w:r w:rsidR="00640AB8" w:rsidRPr="00C06798">
        <w:rPr>
          <w:rFonts w:ascii="Book Antiqua" w:hAnsi="Book Antiqua" w:cs="AdvTT94c8263f.I"/>
          <w:color w:val="000000" w:themeColor="text1"/>
          <w:kern w:val="0"/>
          <w:szCs w:val="24"/>
          <w:lang w:eastAsia="ja-JP"/>
        </w:rPr>
        <w:t xml:space="preserve">a </w:t>
      </w:r>
      <w:r w:rsidR="00640AB8" w:rsidRPr="00C06798">
        <w:rPr>
          <w:rFonts w:ascii="Book Antiqua" w:hAnsi="Book Antiqua" w:cs="AdvTT94c8263f.I"/>
          <w:color w:val="000000" w:themeColor="text1"/>
          <w:kern w:val="0"/>
          <w:szCs w:val="24"/>
        </w:rPr>
        <w:t>protein.</w:t>
      </w:r>
      <w:r w:rsidR="00640AB8" w:rsidRPr="00C06798">
        <w:rPr>
          <w:rFonts w:ascii="Book Antiqua" w:hAnsi="Book Antiqua"/>
          <w:color w:val="000000" w:themeColor="text1"/>
          <w:szCs w:val="24"/>
        </w:rPr>
        <w:t xml:space="preserve"> </w:t>
      </w:r>
    </w:p>
    <w:p w:rsidR="005679B9" w:rsidRPr="00C06798" w:rsidRDefault="005679B9" w:rsidP="00D508DC">
      <w:pPr>
        <w:widowControl/>
        <w:rPr>
          <w:rFonts w:ascii="Book Antiqua" w:hAnsi="Book Antiqua"/>
          <w:b/>
          <w:color w:val="000000" w:themeColor="text1"/>
          <w:sz w:val="24"/>
        </w:rPr>
      </w:pPr>
      <w:r w:rsidRPr="00C06798">
        <w:rPr>
          <w:rFonts w:ascii="Book Antiqua" w:hAnsi="Book Antiqua"/>
          <w:b/>
          <w:color w:val="000000" w:themeColor="text1"/>
          <w:sz w:val="24"/>
        </w:rPr>
        <w:br w:type="page"/>
      </w:r>
    </w:p>
    <w:p w:rsidR="005679B9" w:rsidRPr="00C06798" w:rsidRDefault="005679B9" w:rsidP="00D508DC">
      <w:pPr>
        <w:spacing w:line="360" w:lineRule="auto"/>
        <w:rPr>
          <w:rFonts w:ascii="Book Antiqua" w:hAnsi="Book Antiqua"/>
          <w:b/>
          <w:color w:val="000000" w:themeColor="text1"/>
          <w:sz w:val="24"/>
        </w:rPr>
      </w:pPr>
      <w:r w:rsidRPr="00C06798">
        <w:rPr>
          <w:rFonts w:ascii="Book Antiqua" w:hAnsi="Book Antiqua"/>
          <w:noProof/>
          <w:color w:val="000000" w:themeColor="text1"/>
          <w:sz w:val="24"/>
        </w:rPr>
        <w:lastRenderedPageBreak/>
        <w:drawing>
          <wp:inline distT="0" distB="0" distL="0" distR="0" wp14:anchorId="6EA522C1" wp14:editId="50334531">
            <wp:extent cx="3828169" cy="2894274"/>
            <wp:effectExtent l="0" t="0" r="127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28132" cy="2894246"/>
                    </a:xfrm>
                    <a:prstGeom prst="rect">
                      <a:avLst/>
                    </a:prstGeom>
                    <a:noFill/>
                    <a:ln>
                      <a:noFill/>
                    </a:ln>
                  </pic:spPr>
                </pic:pic>
              </a:graphicData>
            </a:graphic>
          </wp:inline>
        </w:drawing>
      </w:r>
    </w:p>
    <w:p w:rsidR="00640AB8" w:rsidRPr="00C06798" w:rsidRDefault="005679B9" w:rsidP="00D508DC">
      <w:pPr>
        <w:spacing w:line="360" w:lineRule="auto"/>
        <w:rPr>
          <w:rFonts w:ascii="Book Antiqua" w:hAnsi="Book Antiqua"/>
          <w:color w:val="000000" w:themeColor="text1"/>
          <w:sz w:val="24"/>
        </w:rPr>
      </w:pPr>
      <w:r w:rsidRPr="00C06798">
        <w:rPr>
          <w:rFonts w:ascii="Book Antiqua" w:hAnsi="Book Antiqua"/>
          <w:b/>
          <w:color w:val="000000" w:themeColor="text1"/>
          <w:sz w:val="24"/>
        </w:rPr>
        <w:t>Figure 3</w:t>
      </w:r>
      <w:r w:rsidR="00640AB8" w:rsidRPr="00C06798">
        <w:rPr>
          <w:rFonts w:ascii="Book Antiqua" w:hAnsi="Book Antiqua"/>
          <w:b/>
          <w:color w:val="000000" w:themeColor="text1"/>
          <w:sz w:val="24"/>
        </w:rPr>
        <w:t xml:space="preserve"> Proposed </w:t>
      </w:r>
      <w:proofErr w:type="gramStart"/>
      <w:r w:rsidR="00640AB8" w:rsidRPr="00C06798">
        <w:rPr>
          <w:rFonts w:ascii="Book Antiqua" w:hAnsi="Book Antiqua"/>
          <w:b/>
          <w:color w:val="000000" w:themeColor="text1"/>
          <w:sz w:val="24"/>
        </w:rPr>
        <w:t>model</w:t>
      </w:r>
      <w:proofErr w:type="gramEnd"/>
      <w:r w:rsidR="00640AB8" w:rsidRPr="00C06798">
        <w:rPr>
          <w:rFonts w:ascii="Book Antiqua" w:hAnsi="Book Antiqua"/>
          <w:b/>
          <w:color w:val="000000" w:themeColor="text1"/>
          <w:sz w:val="24"/>
        </w:rPr>
        <w:t xml:space="preserve"> for </w:t>
      </w:r>
      <w:r w:rsidR="00640AB8" w:rsidRPr="00C06798">
        <w:rPr>
          <w:rFonts w:ascii="Book Antiqua" w:eastAsia="MS Mincho" w:hAnsi="Book Antiqua"/>
          <w:b/>
          <w:color w:val="000000" w:themeColor="text1"/>
          <w:sz w:val="24"/>
          <w:lang w:eastAsia="ja-JP"/>
        </w:rPr>
        <w:t xml:space="preserve">the contribution of the </w:t>
      </w:r>
      <w:r w:rsidR="00372564" w:rsidRPr="00C06798">
        <w:rPr>
          <w:rFonts w:ascii="Book Antiqua" w:hAnsi="Book Antiqua"/>
          <w:b/>
          <w:color w:val="000000" w:themeColor="text1"/>
          <w:sz w:val="24"/>
        </w:rPr>
        <w:t>toxic advanced glycation end-products</w:t>
      </w:r>
      <w:r w:rsidR="00640AB8" w:rsidRPr="00C06798">
        <w:rPr>
          <w:rFonts w:ascii="Book Antiqua" w:hAnsi="Book Antiqua"/>
          <w:b/>
          <w:color w:val="000000" w:themeColor="text1"/>
          <w:sz w:val="24"/>
        </w:rPr>
        <w:t>-</w:t>
      </w:r>
      <w:r w:rsidR="00372564" w:rsidRPr="00C06798">
        <w:rPr>
          <w:rFonts w:ascii="Book Antiqua" w:hAnsi="Book Antiqua"/>
          <w:b/>
          <w:color w:val="000000" w:themeColor="text1"/>
          <w:sz w:val="24"/>
        </w:rPr>
        <w:t xml:space="preserve">receptor </w:t>
      </w:r>
      <w:r w:rsidR="00640AB8" w:rsidRPr="00C06798">
        <w:rPr>
          <w:rFonts w:ascii="Book Antiqua" w:hAnsi="Book Antiqua"/>
          <w:b/>
          <w:color w:val="000000" w:themeColor="text1"/>
          <w:sz w:val="24"/>
        </w:rPr>
        <w:t xml:space="preserve">axis in </w:t>
      </w:r>
      <w:r w:rsidR="00BB00B6" w:rsidRPr="00C06798">
        <w:rPr>
          <w:rFonts w:ascii="Book Antiqua" w:hAnsi="Book Antiqua"/>
          <w:b/>
          <w:color w:val="000000" w:themeColor="text1"/>
          <w:sz w:val="24"/>
        </w:rPr>
        <w:t xml:space="preserve">nonalcoholic </w:t>
      </w:r>
      <w:proofErr w:type="spellStart"/>
      <w:r w:rsidR="00BB00B6" w:rsidRPr="00C06798">
        <w:rPr>
          <w:rFonts w:ascii="Book Antiqua" w:hAnsi="Book Antiqua"/>
          <w:b/>
          <w:color w:val="000000" w:themeColor="text1"/>
          <w:sz w:val="24"/>
        </w:rPr>
        <w:t>steatohepatitis</w:t>
      </w:r>
      <w:proofErr w:type="spellEnd"/>
      <w:r w:rsidR="00640AB8" w:rsidRPr="00C06798">
        <w:rPr>
          <w:rFonts w:ascii="Book Antiqua" w:hAnsi="Book Antiqua"/>
          <w:b/>
          <w:color w:val="000000" w:themeColor="text1"/>
          <w:sz w:val="24"/>
        </w:rPr>
        <w:t xml:space="preserve">-related </w:t>
      </w:r>
      <w:r w:rsidR="00BB00B6" w:rsidRPr="00C06798">
        <w:rPr>
          <w:rFonts w:ascii="Book Antiqua" w:hAnsi="Book Antiqua"/>
          <w:b/>
          <w:color w:val="000000" w:themeColor="text1"/>
          <w:sz w:val="24"/>
        </w:rPr>
        <w:t>hepatocellular carcinoma</w:t>
      </w:r>
      <w:r w:rsidR="00640AB8" w:rsidRPr="00C06798">
        <w:rPr>
          <w:rFonts w:ascii="Book Antiqua" w:hAnsi="Book Antiqua"/>
          <w:b/>
          <w:color w:val="000000" w:themeColor="text1"/>
          <w:sz w:val="24"/>
        </w:rPr>
        <w:t>.</w:t>
      </w:r>
      <w:r w:rsidR="00640AB8" w:rsidRPr="00C06798">
        <w:rPr>
          <w:rFonts w:ascii="Book Antiqua" w:hAnsi="Book Antiqua"/>
          <w:color w:val="000000" w:themeColor="text1"/>
          <w:sz w:val="24"/>
        </w:rPr>
        <w:t xml:space="preserve"> </w:t>
      </w:r>
      <w:r w:rsidR="00640AB8" w:rsidRPr="00C06798">
        <w:rPr>
          <w:rFonts w:ascii="Book Antiqua" w:hAnsi="Book Antiqua"/>
          <w:color w:val="000000" w:themeColor="text1"/>
          <w:kern w:val="0"/>
          <w:sz w:val="24"/>
        </w:rPr>
        <w:t xml:space="preserve">The interaction between TAGE and RAGE alters intracellular signaling in </w:t>
      </w:r>
      <w:r w:rsidR="00640AB8" w:rsidRPr="00C06798">
        <w:rPr>
          <w:rFonts w:ascii="Book Antiqua" w:eastAsia="MS Mincho" w:hAnsi="Book Antiqua"/>
          <w:color w:val="000000" w:themeColor="text1"/>
          <w:kern w:val="0"/>
          <w:sz w:val="24"/>
          <w:lang w:eastAsia="ja-JP"/>
        </w:rPr>
        <w:t>tumor cell</w:t>
      </w:r>
      <w:r w:rsidR="00640AB8" w:rsidRPr="00C06798">
        <w:rPr>
          <w:rFonts w:ascii="Book Antiqua" w:hAnsi="Book Antiqua"/>
          <w:color w:val="000000" w:themeColor="text1"/>
          <w:kern w:val="0"/>
          <w:sz w:val="24"/>
        </w:rPr>
        <w:t xml:space="preserve">s and hepatic stellate cells, and </w:t>
      </w:r>
      <w:r w:rsidR="00640AB8" w:rsidRPr="00C06798">
        <w:rPr>
          <w:rFonts w:ascii="Book Antiqua" w:hAnsi="Book Antiqua"/>
          <w:color w:val="000000" w:themeColor="text1"/>
          <w:sz w:val="24"/>
        </w:rPr>
        <w:t xml:space="preserve">induces </w:t>
      </w:r>
      <w:r w:rsidR="00640AB8" w:rsidRPr="00C06798">
        <w:rPr>
          <w:rFonts w:ascii="Book Antiqua" w:eastAsia="MS Mincho" w:hAnsi="Book Antiqua"/>
          <w:color w:val="000000" w:themeColor="text1"/>
          <w:sz w:val="24"/>
          <w:lang w:eastAsia="ja-JP"/>
        </w:rPr>
        <w:t>angiogenesis, invasion, migration, proliferation,</w:t>
      </w:r>
      <w:r w:rsidR="00640AB8" w:rsidRPr="00C06798">
        <w:rPr>
          <w:rFonts w:ascii="Book Antiqua" w:hAnsi="Book Antiqua"/>
          <w:color w:val="000000" w:themeColor="text1"/>
          <w:sz w:val="24"/>
        </w:rPr>
        <w:t xml:space="preserve"> </w:t>
      </w:r>
      <w:r w:rsidR="00640AB8" w:rsidRPr="00C06798">
        <w:rPr>
          <w:rFonts w:ascii="Book Antiqua" w:eastAsia="MS Mincho" w:hAnsi="Book Antiqua"/>
          <w:color w:val="000000" w:themeColor="text1"/>
          <w:sz w:val="24"/>
          <w:lang w:eastAsia="ja-JP"/>
        </w:rPr>
        <w:t xml:space="preserve">and </w:t>
      </w:r>
      <w:r w:rsidR="00640AB8" w:rsidRPr="00C06798">
        <w:rPr>
          <w:rFonts w:ascii="Book Antiqua" w:hAnsi="Book Antiqua"/>
          <w:color w:val="000000" w:themeColor="text1"/>
          <w:sz w:val="24"/>
        </w:rPr>
        <w:t>fibrosis</w:t>
      </w:r>
      <w:r w:rsidR="00640AB8" w:rsidRPr="00C06798">
        <w:rPr>
          <w:rFonts w:ascii="Book Antiqua" w:hAnsi="Book Antiqua"/>
          <w:color w:val="000000" w:themeColor="text1"/>
          <w:kern w:val="0"/>
          <w:sz w:val="24"/>
        </w:rPr>
        <w:t>.</w:t>
      </w:r>
      <w:r w:rsidR="00640AB8" w:rsidRPr="00C06798">
        <w:rPr>
          <w:rFonts w:ascii="Book Antiqua" w:hAnsi="Book Antiqua"/>
          <w:color w:val="000000" w:themeColor="text1"/>
          <w:sz w:val="24"/>
        </w:rPr>
        <w:t xml:space="preserve"> </w:t>
      </w:r>
      <w:r w:rsidR="00640AB8" w:rsidRPr="00C06798">
        <w:rPr>
          <w:rFonts w:ascii="Book Antiqua" w:eastAsia="MS Mincho" w:hAnsi="Book Antiqua"/>
          <w:color w:val="000000" w:themeColor="text1"/>
          <w:sz w:val="24"/>
          <w:lang w:eastAsia="ja-JP"/>
        </w:rPr>
        <w:t xml:space="preserve">This cooperation by the TAGE-RAGE axis may lead to the malignant progression of </w:t>
      </w:r>
      <w:r w:rsidR="00BB00B6" w:rsidRPr="00C06798">
        <w:rPr>
          <w:rFonts w:ascii="Book Antiqua" w:eastAsia="MS Mincho" w:hAnsi="Book Antiqua"/>
          <w:color w:val="000000" w:themeColor="text1"/>
          <w:sz w:val="24"/>
          <w:lang w:eastAsia="ja-JP"/>
        </w:rPr>
        <w:t xml:space="preserve">nonalcoholic </w:t>
      </w:r>
      <w:proofErr w:type="spellStart"/>
      <w:r w:rsidR="00BB00B6" w:rsidRPr="00C06798">
        <w:rPr>
          <w:rFonts w:ascii="Book Antiqua" w:eastAsia="MS Mincho" w:hAnsi="Book Antiqua"/>
          <w:color w:val="000000" w:themeColor="text1"/>
          <w:sz w:val="24"/>
          <w:lang w:eastAsia="ja-JP"/>
        </w:rPr>
        <w:t>steatohepatitis</w:t>
      </w:r>
      <w:proofErr w:type="spellEnd"/>
      <w:r w:rsidR="00BB00B6" w:rsidRPr="00C06798">
        <w:rPr>
          <w:rFonts w:ascii="Book Antiqua" w:eastAsia="MS Mincho" w:hAnsi="Book Antiqua"/>
          <w:color w:val="000000" w:themeColor="text1"/>
          <w:sz w:val="24"/>
          <w:lang w:eastAsia="ja-JP"/>
        </w:rPr>
        <w:t xml:space="preserve"> (NASH)</w:t>
      </w:r>
      <w:r w:rsidR="00640AB8" w:rsidRPr="00C06798">
        <w:rPr>
          <w:rFonts w:ascii="Book Antiqua" w:eastAsia="MS Mincho" w:hAnsi="Book Antiqua"/>
          <w:color w:val="000000" w:themeColor="text1"/>
          <w:sz w:val="24"/>
          <w:lang w:eastAsia="ja-JP"/>
        </w:rPr>
        <w:t xml:space="preserve">-related </w:t>
      </w:r>
      <w:r w:rsidR="00BB00B6" w:rsidRPr="00C06798">
        <w:rPr>
          <w:rFonts w:ascii="Book Antiqua" w:eastAsia="MS Mincho" w:hAnsi="Book Antiqua"/>
          <w:color w:val="000000" w:themeColor="text1"/>
          <w:sz w:val="24"/>
          <w:lang w:eastAsia="ja-JP"/>
        </w:rPr>
        <w:t>hepatocellular carcinoma (HCC)</w:t>
      </w:r>
      <w:r w:rsidR="00640AB8" w:rsidRPr="00C06798">
        <w:rPr>
          <w:rFonts w:ascii="Book Antiqua" w:eastAsia="MS Mincho" w:hAnsi="Book Antiqua"/>
          <w:color w:val="000000" w:themeColor="text1"/>
          <w:sz w:val="24"/>
          <w:lang w:eastAsia="ja-JP"/>
        </w:rPr>
        <w:t xml:space="preserve">. CML and </w:t>
      </w:r>
      <w:proofErr w:type="spellStart"/>
      <w:r w:rsidR="00640AB8" w:rsidRPr="00C06798">
        <w:rPr>
          <w:rFonts w:ascii="Book Antiqua" w:eastAsia="MS Mincho" w:hAnsi="Book Antiqua"/>
          <w:color w:val="000000" w:themeColor="text1"/>
          <w:sz w:val="24"/>
          <w:lang w:eastAsia="ja-JP"/>
        </w:rPr>
        <w:t>sRAGE</w:t>
      </w:r>
      <w:proofErr w:type="spellEnd"/>
      <w:r w:rsidR="00640AB8" w:rsidRPr="00C06798">
        <w:rPr>
          <w:rFonts w:ascii="Book Antiqua" w:eastAsia="MS Mincho" w:hAnsi="Book Antiqua"/>
          <w:color w:val="000000" w:themeColor="text1"/>
          <w:sz w:val="24"/>
          <w:lang w:eastAsia="ja-JP"/>
        </w:rPr>
        <w:t xml:space="preserve"> inversely correlate with the risk of HCC, and </w:t>
      </w:r>
      <w:proofErr w:type="spellStart"/>
      <w:r w:rsidR="00640AB8" w:rsidRPr="00C06798">
        <w:rPr>
          <w:rFonts w:ascii="Book Antiqua" w:eastAsia="MS Mincho" w:hAnsi="Book Antiqua"/>
          <w:color w:val="000000" w:themeColor="text1"/>
          <w:sz w:val="24"/>
          <w:lang w:eastAsia="ja-JP"/>
        </w:rPr>
        <w:t>sRAGE</w:t>
      </w:r>
      <w:proofErr w:type="spellEnd"/>
      <w:r w:rsidR="00640AB8" w:rsidRPr="00C06798">
        <w:rPr>
          <w:rFonts w:ascii="Book Antiqua" w:eastAsia="MS Mincho" w:hAnsi="Book Antiqua"/>
          <w:color w:val="000000" w:themeColor="text1"/>
          <w:sz w:val="24"/>
          <w:lang w:eastAsia="ja-JP"/>
        </w:rPr>
        <w:t>, which plays the role of a decoy receptor of RAGE, prevents the malignant progression of HCC. The TAGE-RAGE axis may become a treatment target in NASH and NASH-related HCC.</w:t>
      </w:r>
      <w:r w:rsidR="00BB00B6" w:rsidRPr="00C06798">
        <w:rPr>
          <w:rFonts w:ascii="Book Antiqua" w:eastAsiaTheme="minorEastAsia" w:hAnsi="Book Antiqua"/>
          <w:color w:val="000000" w:themeColor="text1"/>
          <w:sz w:val="24"/>
        </w:rPr>
        <w:t xml:space="preserve"> </w:t>
      </w:r>
      <w:r w:rsidR="00640AB8" w:rsidRPr="00C06798">
        <w:rPr>
          <w:rFonts w:ascii="Book Antiqua" w:eastAsia="MS Mincho" w:hAnsi="Book Antiqua"/>
          <w:color w:val="000000" w:themeColor="text1"/>
          <w:sz w:val="24"/>
          <w:lang w:eastAsia="ja-JP"/>
        </w:rPr>
        <w:t>CML</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640AB8" w:rsidRPr="00C06798">
        <w:rPr>
          <w:rFonts w:ascii="Book Antiqua" w:hAnsi="Book Antiqua"/>
          <w:i/>
          <w:color w:val="000000" w:themeColor="text1"/>
          <w:sz w:val="24"/>
        </w:rPr>
        <w:t>N</w:t>
      </w:r>
      <w:r w:rsidR="00640AB8" w:rsidRPr="00C06798">
        <w:rPr>
          <w:rFonts w:ascii="Book Antiqua" w:hAnsi="Book Antiqua"/>
          <w:i/>
          <w:color w:val="000000" w:themeColor="text1"/>
          <w:sz w:val="24"/>
        </w:rPr>
        <w:sym w:font="Symbol" w:char="F065"/>
      </w:r>
      <w:r w:rsidR="00640AB8" w:rsidRPr="00C06798">
        <w:rPr>
          <w:rFonts w:ascii="Book Antiqua" w:hAnsi="Book Antiqua"/>
          <w:color w:val="000000" w:themeColor="text1"/>
          <w:sz w:val="24"/>
        </w:rPr>
        <w:t>-(</w:t>
      </w:r>
      <w:proofErr w:type="spellStart"/>
      <w:r w:rsidR="00640AB8" w:rsidRPr="00C06798">
        <w:rPr>
          <w:rFonts w:ascii="Book Antiqua" w:hAnsi="Book Antiqua"/>
          <w:color w:val="000000" w:themeColor="text1"/>
          <w:sz w:val="24"/>
        </w:rPr>
        <w:t>carboxymethyl</w:t>
      </w:r>
      <w:proofErr w:type="spellEnd"/>
      <w:proofErr w:type="gramStart"/>
      <w:r w:rsidR="00640AB8" w:rsidRPr="00C06798">
        <w:rPr>
          <w:rFonts w:ascii="Book Antiqua" w:hAnsi="Book Antiqua"/>
          <w:color w:val="000000" w:themeColor="text1"/>
          <w:sz w:val="24"/>
        </w:rPr>
        <w:t>)lysine</w:t>
      </w:r>
      <w:proofErr w:type="gramEnd"/>
      <w:r w:rsidR="00640AB8" w:rsidRPr="00C06798">
        <w:rPr>
          <w:rFonts w:ascii="Book Antiqua" w:eastAsia="MS Mincho" w:hAnsi="Book Antiqua"/>
          <w:color w:val="000000" w:themeColor="text1"/>
          <w:sz w:val="24"/>
          <w:lang w:eastAsia="ja-JP"/>
        </w:rPr>
        <w:t>; ECs</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BB00B6" w:rsidRPr="00C06798">
        <w:rPr>
          <w:rFonts w:ascii="Book Antiqua" w:hAnsi="Book Antiqua" w:cs="Arial"/>
          <w:bCs/>
          <w:color w:val="000000" w:themeColor="text1"/>
          <w:sz w:val="24"/>
        </w:rPr>
        <w:t>Endothelial</w:t>
      </w:r>
      <w:r w:rsidR="00BB00B6" w:rsidRPr="00C06798">
        <w:rPr>
          <w:rFonts w:ascii="Book Antiqua" w:hAnsi="Book Antiqua" w:cs="Arial"/>
          <w:color w:val="000000" w:themeColor="text1"/>
          <w:sz w:val="24"/>
        </w:rPr>
        <w:t xml:space="preserve"> </w:t>
      </w:r>
      <w:r w:rsidR="00640AB8" w:rsidRPr="00C06798">
        <w:rPr>
          <w:rFonts w:ascii="Book Antiqua" w:hAnsi="Book Antiqua" w:cs="Arial"/>
          <w:color w:val="000000" w:themeColor="text1"/>
          <w:sz w:val="24"/>
        </w:rPr>
        <w:t>cells</w:t>
      </w:r>
      <w:r w:rsidR="00640AB8" w:rsidRPr="00C06798">
        <w:rPr>
          <w:rFonts w:ascii="Book Antiqua" w:eastAsia="MS Mincho" w:hAnsi="Book Antiqua" w:cs="Arial"/>
          <w:color w:val="000000" w:themeColor="text1"/>
          <w:sz w:val="24"/>
          <w:lang w:eastAsia="ja-JP"/>
        </w:rPr>
        <w:t>;</w:t>
      </w:r>
      <w:r w:rsidR="00640AB8" w:rsidRPr="00C06798">
        <w:rPr>
          <w:rFonts w:ascii="Book Antiqua" w:eastAsia="MS Mincho" w:hAnsi="Book Antiqua"/>
          <w:color w:val="000000" w:themeColor="text1"/>
          <w:sz w:val="24"/>
          <w:lang w:eastAsia="ja-JP"/>
        </w:rPr>
        <w:t xml:space="preserve"> EMT</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BB00B6" w:rsidRPr="00C06798">
        <w:rPr>
          <w:rFonts w:ascii="Book Antiqua" w:hAnsi="Book Antiqua" w:cs="Arial"/>
          <w:color w:val="000000" w:themeColor="text1"/>
          <w:sz w:val="24"/>
        </w:rPr>
        <w:t xml:space="preserve">Epithelial </w:t>
      </w:r>
      <w:r w:rsidR="00640AB8" w:rsidRPr="00C06798">
        <w:rPr>
          <w:rFonts w:ascii="Book Antiqua" w:hAnsi="Book Antiqua" w:cs="Arial"/>
          <w:color w:val="000000" w:themeColor="text1"/>
          <w:sz w:val="24"/>
        </w:rPr>
        <w:t>mesenchymal transition</w:t>
      </w:r>
      <w:r w:rsidR="00640AB8" w:rsidRPr="00C06798">
        <w:rPr>
          <w:rFonts w:ascii="Book Antiqua" w:eastAsia="MS Mincho" w:hAnsi="Book Antiqua" w:cs="Arial"/>
          <w:color w:val="000000" w:themeColor="text1"/>
          <w:sz w:val="24"/>
          <w:lang w:eastAsia="ja-JP"/>
        </w:rPr>
        <w:t>;</w:t>
      </w:r>
      <w:r w:rsidR="00640AB8" w:rsidRPr="00C06798">
        <w:rPr>
          <w:rFonts w:ascii="Book Antiqua" w:eastAsia="MS Mincho" w:hAnsi="Book Antiqua"/>
          <w:color w:val="000000" w:themeColor="text1"/>
          <w:sz w:val="24"/>
          <w:lang w:eastAsia="ja-JP"/>
        </w:rPr>
        <w:t xml:space="preserve"> HSCs</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BB00B6" w:rsidRPr="00C06798">
        <w:rPr>
          <w:rFonts w:ascii="Book Antiqua" w:hAnsi="Book Antiqua"/>
          <w:color w:val="000000" w:themeColor="text1"/>
          <w:sz w:val="24"/>
        </w:rPr>
        <w:t xml:space="preserve">Hepatic </w:t>
      </w:r>
      <w:r w:rsidR="00640AB8" w:rsidRPr="00C06798">
        <w:rPr>
          <w:rFonts w:ascii="Book Antiqua" w:hAnsi="Book Antiqua"/>
          <w:color w:val="000000" w:themeColor="text1"/>
          <w:sz w:val="24"/>
        </w:rPr>
        <w:t>stellate cells</w:t>
      </w:r>
      <w:r w:rsidR="00640AB8" w:rsidRPr="00C06798">
        <w:rPr>
          <w:rFonts w:ascii="Book Antiqua" w:eastAsia="MS Mincho" w:hAnsi="Book Antiqua"/>
          <w:color w:val="000000" w:themeColor="text1"/>
          <w:sz w:val="24"/>
          <w:lang w:eastAsia="ja-JP"/>
        </w:rPr>
        <w:t>; MCP-1</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BB00B6" w:rsidRPr="00C06798">
        <w:rPr>
          <w:rFonts w:ascii="Book Antiqua" w:hAnsi="Book Antiqua"/>
          <w:color w:val="000000" w:themeColor="text1"/>
          <w:sz w:val="24"/>
        </w:rPr>
        <w:t xml:space="preserve">Monocyte </w:t>
      </w:r>
      <w:r w:rsidR="00640AB8" w:rsidRPr="00C06798">
        <w:rPr>
          <w:rFonts w:ascii="Book Antiqua" w:hAnsi="Book Antiqua"/>
          <w:color w:val="000000" w:themeColor="text1"/>
          <w:sz w:val="24"/>
        </w:rPr>
        <w:t>chemoattractant protein-1</w:t>
      </w:r>
      <w:r w:rsidR="00640AB8" w:rsidRPr="00C06798">
        <w:rPr>
          <w:rFonts w:ascii="Book Antiqua" w:eastAsia="MS Mincho" w:hAnsi="Book Antiqua"/>
          <w:color w:val="000000" w:themeColor="text1"/>
          <w:sz w:val="24"/>
          <w:lang w:eastAsia="ja-JP"/>
        </w:rPr>
        <w:t>;</w:t>
      </w:r>
      <w:r w:rsidR="00640AB8" w:rsidRPr="00C06798">
        <w:rPr>
          <w:rFonts w:ascii="Book Antiqua" w:hAnsi="Book Antiqua"/>
          <w:color w:val="000000" w:themeColor="text1"/>
          <w:sz w:val="24"/>
        </w:rPr>
        <w:t xml:space="preserve"> RAGE</w:t>
      </w:r>
      <w:r w:rsidR="00BB00B6" w:rsidRPr="00C06798">
        <w:rPr>
          <w:rFonts w:ascii="Book Antiqua" w:hAnsi="Book Antiqua"/>
          <w:color w:val="000000" w:themeColor="text1"/>
          <w:sz w:val="24"/>
        </w:rPr>
        <w:t xml:space="preserve">: Receptor </w:t>
      </w:r>
      <w:r w:rsidR="00640AB8" w:rsidRPr="00C06798">
        <w:rPr>
          <w:rFonts w:ascii="Book Antiqua" w:hAnsi="Book Antiqua"/>
          <w:color w:val="000000" w:themeColor="text1"/>
          <w:sz w:val="24"/>
        </w:rPr>
        <w:t xml:space="preserve">for AGEs; </w:t>
      </w:r>
      <w:proofErr w:type="spellStart"/>
      <w:r w:rsidR="00640AB8" w:rsidRPr="00C06798">
        <w:rPr>
          <w:rFonts w:ascii="Book Antiqua" w:eastAsia="MS Mincho" w:hAnsi="Book Antiqua"/>
          <w:color w:val="000000" w:themeColor="text1"/>
          <w:sz w:val="24"/>
          <w:lang w:eastAsia="ja-JP"/>
        </w:rPr>
        <w:t>sRAGE</w:t>
      </w:r>
      <w:proofErr w:type="spellEnd"/>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Soluble </w:t>
      </w:r>
      <w:r w:rsidR="00640AB8" w:rsidRPr="00C06798">
        <w:rPr>
          <w:rFonts w:ascii="Book Antiqua" w:eastAsia="MS Mincho" w:hAnsi="Book Antiqua"/>
          <w:color w:val="000000" w:themeColor="text1"/>
          <w:sz w:val="24"/>
          <w:lang w:eastAsia="ja-JP"/>
        </w:rPr>
        <w:t xml:space="preserve">RAGE; </w:t>
      </w:r>
      <w:r w:rsidR="00640AB8" w:rsidRPr="00C06798">
        <w:rPr>
          <w:rFonts w:ascii="Book Antiqua" w:hAnsi="Book Antiqua"/>
          <w:color w:val="000000" w:themeColor="text1"/>
          <w:sz w:val="24"/>
        </w:rPr>
        <w:t>TAGE</w:t>
      </w:r>
      <w:r w:rsidR="00BB00B6" w:rsidRPr="00C06798">
        <w:rPr>
          <w:rFonts w:ascii="Book Antiqua" w:hAnsi="Book Antiqua"/>
          <w:color w:val="000000" w:themeColor="text1"/>
          <w:sz w:val="24"/>
        </w:rPr>
        <w:t xml:space="preserve">: Toxic </w:t>
      </w:r>
      <w:r w:rsidR="00640AB8" w:rsidRPr="00C06798">
        <w:rPr>
          <w:rFonts w:ascii="Book Antiqua" w:hAnsi="Book Antiqua"/>
          <w:color w:val="000000" w:themeColor="text1"/>
          <w:sz w:val="24"/>
        </w:rPr>
        <w:t>AGEs;</w:t>
      </w:r>
      <w:r w:rsidR="00640AB8" w:rsidRPr="00C06798">
        <w:rPr>
          <w:rFonts w:ascii="Book Antiqua" w:eastAsia="MS Mincho" w:hAnsi="Book Antiqua"/>
          <w:color w:val="000000" w:themeColor="text1"/>
          <w:sz w:val="24"/>
          <w:lang w:eastAsia="ja-JP"/>
        </w:rPr>
        <w:t xml:space="preserve"> TGF-</w:t>
      </w:r>
      <w:r w:rsidR="00640AB8" w:rsidRPr="00C06798">
        <w:rPr>
          <w:rFonts w:ascii="Book Antiqua" w:hAnsi="Book Antiqua"/>
          <w:color w:val="000000" w:themeColor="text1"/>
          <w:sz w:val="24"/>
        </w:rPr>
        <w:sym w:font="Symbol" w:char="F062"/>
      </w:r>
      <w:r w:rsidR="00640AB8" w:rsidRPr="00C06798">
        <w:rPr>
          <w:rFonts w:ascii="Book Antiqua" w:hAnsi="Book Antiqua"/>
          <w:color w:val="000000" w:themeColor="text1"/>
          <w:sz w:val="24"/>
        </w:rPr>
        <w:t>1</w:t>
      </w:r>
      <w:r w:rsidR="00BB00B6" w:rsidRPr="00C06798">
        <w:rPr>
          <w:rFonts w:ascii="Book Antiqua" w:eastAsiaTheme="minorEastAsia" w:hAnsi="Book Antiqua"/>
          <w:color w:val="000000" w:themeColor="text1"/>
          <w:sz w:val="24"/>
        </w:rPr>
        <w:t>:</w:t>
      </w:r>
      <w:r w:rsidR="00BB00B6" w:rsidRPr="00C06798">
        <w:rPr>
          <w:rFonts w:ascii="Book Antiqua" w:eastAsia="MS Mincho" w:hAnsi="Book Antiqua"/>
          <w:color w:val="000000" w:themeColor="text1"/>
          <w:sz w:val="24"/>
          <w:lang w:eastAsia="ja-JP"/>
        </w:rPr>
        <w:t xml:space="preserve"> </w:t>
      </w:r>
      <w:r w:rsidR="00BB00B6" w:rsidRPr="00C06798">
        <w:rPr>
          <w:rFonts w:ascii="Book Antiqua" w:hAnsi="Book Antiqua"/>
          <w:color w:val="000000" w:themeColor="text1"/>
          <w:sz w:val="24"/>
        </w:rPr>
        <w:t xml:space="preserve">Transforming </w:t>
      </w:r>
      <w:r w:rsidR="00640AB8" w:rsidRPr="00C06798">
        <w:rPr>
          <w:rFonts w:ascii="Book Antiqua" w:hAnsi="Book Antiqua"/>
          <w:color w:val="000000" w:themeColor="text1"/>
          <w:sz w:val="24"/>
        </w:rPr>
        <w:t>growth factor-</w:t>
      </w:r>
      <w:r w:rsidR="00640AB8" w:rsidRPr="00C06798">
        <w:rPr>
          <w:rFonts w:ascii="Book Antiqua" w:hAnsi="Book Antiqua"/>
          <w:color w:val="000000" w:themeColor="text1"/>
          <w:sz w:val="24"/>
        </w:rPr>
        <w:sym w:font="Symbol" w:char="F062"/>
      </w:r>
      <w:r w:rsidR="00640AB8" w:rsidRPr="00C06798">
        <w:rPr>
          <w:rFonts w:ascii="Book Antiqua" w:hAnsi="Book Antiqua"/>
          <w:color w:val="000000" w:themeColor="text1"/>
          <w:sz w:val="24"/>
        </w:rPr>
        <w:t>1</w:t>
      </w:r>
      <w:r w:rsidR="00640AB8" w:rsidRPr="00C06798">
        <w:rPr>
          <w:rFonts w:ascii="Book Antiqua" w:eastAsia="MS Mincho" w:hAnsi="Book Antiqua"/>
          <w:color w:val="000000" w:themeColor="text1"/>
          <w:sz w:val="24"/>
          <w:lang w:eastAsia="ja-JP"/>
        </w:rPr>
        <w:t>;</w:t>
      </w:r>
      <w:r w:rsidR="00640AB8" w:rsidRPr="00C06798">
        <w:rPr>
          <w:rFonts w:ascii="Book Antiqua" w:hAnsi="Book Antiqua"/>
          <w:color w:val="000000" w:themeColor="text1"/>
          <w:sz w:val="24"/>
        </w:rPr>
        <w:t xml:space="preserve"> VEGF</w:t>
      </w:r>
      <w:r w:rsidR="00BB00B6" w:rsidRPr="00C06798">
        <w:rPr>
          <w:rFonts w:ascii="Book Antiqua" w:hAnsi="Book Antiqua"/>
          <w:color w:val="000000" w:themeColor="text1"/>
          <w:sz w:val="24"/>
        </w:rPr>
        <w:t xml:space="preserve">: Vascular </w:t>
      </w:r>
      <w:r w:rsidR="00640AB8" w:rsidRPr="00C06798">
        <w:rPr>
          <w:rFonts w:ascii="Book Antiqua" w:hAnsi="Book Antiqua"/>
          <w:color w:val="000000" w:themeColor="text1"/>
          <w:sz w:val="24"/>
        </w:rPr>
        <w:t>endothelial growth factor.</w:t>
      </w:r>
    </w:p>
    <w:p w:rsidR="00640AB8" w:rsidRPr="00C06798" w:rsidRDefault="00640AB8" w:rsidP="00D508DC">
      <w:pPr>
        <w:spacing w:line="360" w:lineRule="auto"/>
        <w:rPr>
          <w:rFonts w:ascii="Book Antiqua" w:hAnsi="Book Antiqua"/>
          <w:color w:val="000000" w:themeColor="text1"/>
          <w:sz w:val="24"/>
        </w:rPr>
      </w:pPr>
    </w:p>
    <w:p w:rsidR="00640AB8" w:rsidRPr="00C06798" w:rsidRDefault="00640AB8" w:rsidP="00D508DC">
      <w:pPr>
        <w:spacing w:line="360" w:lineRule="auto"/>
        <w:rPr>
          <w:rFonts w:ascii="Book Antiqua" w:eastAsia="MS Mincho" w:hAnsi="Book Antiqua"/>
          <w:color w:val="000000" w:themeColor="text1"/>
          <w:sz w:val="24"/>
          <w:lang w:eastAsia="ja-JP"/>
        </w:rPr>
      </w:pPr>
    </w:p>
    <w:p w:rsidR="00640AB8" w:rsidRPr="00C06798" w:rsidRDefault="00640AB8" w:rsidP="00D508DC">
      <w:pPr>
        <w:spacing w:line="360" w:lineRule="auto"/>
        <w:rPr>
          <w:rFonts w:ascii="Book Antiqua" w:eastAsia="MS Mincho" w:hAnsi="Book Antiqua"/>
          <w:color w:val="000000" w:themeColor="text1"/>
          <w:sz w:val="24"/>
          <w:lang w:eastAsia="ja-JP"/>
        </w:rPr>
      </w:pPr>
    </w:p>
    <w:p w:rsidR="0011180F" w:rsidRPr="00C06798" w:rsidRDefault="0011180F" w:rsidP="00D508DC">
      <w:pPr>
        <w:rPr>
          <w:rFonts w:ascii="Book Antiqua" w:hAnsi="Book Antiqua"/>
          <w:color w:val="000000" w:themeColor="text1"/>
          <w:sz w:val="24"/>
        </w:rPr>
      </w:pPr>
    </w:p>
    <w:sectPr w:rsidR="0011180F" w:rsidRPr="00C06798" w:rsidSect="00D508DC">
      <w:footerReference w:type="even" r:id="rId14"/>
      <w:footerReference w:type="default" r:id="rId15"/>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8C1" w:rsidRDefault="00B768C1" w:rsidP="00640AB8">
      <w:r>
        <w:separator/>
      </w:r>
    </w:p>
  </w:endnote>
  <w:endnote w:type="continuationSeparator" w:id="0">
    <w:p w:rsidR="00B768C1" w:rsidRDefault="00B768C1" w:rsidP="0064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TimesNewRomanPS-BoldMT">
    <w:altName w:val="方正舒体"/>
    <w:panose1 w:val="00000000000000000000"/>
    <w:charset w:val="86"/>
    <w:family w:val="auto"/>
    <w:notTrueType/>
    <w:pitch w:val="default"/>
    <w:sig w:usb0="00000001" w:usb1="080E0000" w:usb2="00000010" w:usb3="00000000" w:csb0="00040000" w:csb1="00000000"/>
  </w:font>
  <w:font w:name="MS-Mincho">
    <w:altName w:val="MS Mincho"/>
    <w:panose1 w:val="00000000000000000000"/>
    <w:charset w:val="80"/>
    <w:family w:val="auto"/>
    <w:notTrueType/>
    <w:pitch w:val="default"/>
    <w:sig w:usb0="00000001" w:usb1="08070000" w:usb2="00000010" w:usb3="00000000" w:csb0="00020000" w:csb1="00000000"/>
  </w:font>
  <w:font w:name="AdvPSTim">
    <w:altName w:val="Arial Unicode MS"/>
    <w:panose1 w:val="00000000000000000000"/>
    <w:charset w:val="80"/>
    <w:family w:val="auto"/>
    <w:notTrueType/>
    <w:pitch w:val="default"/>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dvTT94c8263f.I">
    <w:altName w:val="Baskerville Old Face"/>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4" w:rsidRDefault="00372564" w:rsidP="00D508D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372564" w:rsidRDefault="00372564" w:rsidP="00D508D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564" w:rsidRDefault="00372564" w:rsidP="00D508DC">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0D68C4">
      <w:rPr>
        <w:rStyle w:val="a7"/>
        <w:noProof/>
      </w:rPr>
      <w:t>4</w:t>
    </w:r>
    <w:r>
      <w:rPr>
        <w:rStyle w:val="a7"/>
      </w:rPr>
      <w:fldChar w:fldCharType="end"/>
    </w:r>
  </w:p>
  <w:p w:rsidR="00372564" w:rsidRDefault="00372564" w:rsidP="00D508DC">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8C1" w:rsidRDefault="00B768C1" w:rsidP="00640AB8">
      <w:r>
        <w:separator/>
      </w:r>
    </w:p>
  </w:footnote>
  <w:footnote w:type="continuationSeparator" w:id="0">
    <w:p w:rsidR="00B768C1" w:rsidRDefault="00B768C1" w:rsidP="00640A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76661F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DB5A84"/>
    <w:multiLevelType w:val="hybridMultilevel"/>
    <w:tmpl w:val="07D6F718"/>
    <w:lvl w:ilvl="0" w:tplc="0804D36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1855C5B"/>
    <w:multiLevelType w:val="hybridMultilevel"/>
    <w:tmpl w:val="3A8A4E26"/>
    <w:lvl w:ilvl="0" w:tplc="97867050">
      <w:start w:val="1"/>
      <w:numFmt w:val="decimal"/>
      <w:lvlText w:val="%1."/>
      <w:lvlJc w:val="left"/>
      <w:pPr>
        <w:ind w:left="360" w:hanging="360"/>
      </w:pPr>
      <w:rPr>
        <w:rFonts w:hint="default"/>
        <w:b w:val="0"/>
        <w:color w:val="auto"/>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356"/>
    <w:rsid w:val="00035AE7"/>
    <w:rsid w:val="00091F4D"/>
    <w:rsid w:val="000D68C4"/>
    <w:rsid w:val="000E5AF1"/>
    <w:rsid w:val="0011180F"/>
    <w:rsid w:val="00122ADB"/>
    <w:rsid w:val="00196DDD"/>
    <w:rsid w:val="001C1536"/>
    <w:rsid w:val="0023729A"/>
    <w:rsid w:val="0026203F"/>
    <w:rsid w:val="002C597B"/>
    <w:rsid w:val="002F7ED8"/>
    <w:rsid w:val="00332E35"/>
    <w:rsid w:val="00340ED3"/>
    <w:rsid w:val="00372564"/>
    <w:rsid w:val="00383BD1"/>
    <w:rsid w:val="0038642C"/>
    <w:rsid w:val="003B7BB8"/>
    <w:rsid w:val="003E72B8"/>
    <w:rsid w:val="00417356"/>
    <w:rsid w:val="0042612E"/>
    <w:rsid w:val="0043096D"/>
    <w:rsid w:val="00457604"/>
    <w:rsid w:val="0048043B"/>
    <w:rsid w:val="0053263C"/>
    <w:rsid w:val="00532CA7"/>
    <w:rsid w:val="005679B9"/>
    <w:rsid w:val="005A105E"/>
    <w:rsid w:val="00640AB8"/>
    <w:rsid w:val="006764A8"/>
    <w:rsid w:val="008325B2"/>
    <w:rsid w:val="00887C92"/>
    <w:rsid w:val="00973BDE"/>
    <w:rsid w:val="00996C82"/>
    <w:rsid w:val="009E674C"/>
    <w:rsid w:val="00A66A74"/>
    <w:rsid w:val="00AA0D1D"/>
    <w:rsid w:val="00B05537"/>
    <w:rsid w:val="00B3162B"/>
    <w:rsid w:val="00B37C35"/>
    <w:rsid w:val="00B5742C"/>
    <w:rsid w:val="00B768C1"/>
    <w:rsid w:val="00B92E9C"/>
    <w:rsid w:val="00BA3CBE"/>
    <w:rsid w:val="00BB00B6"/>
    <w:rsid w:val="00C06798"/>
    <w:rsid w:val="00C365CB"/>
    <w:rsid w:val="00C42902"/>
    <w:rsid w:val="00C67C44"/>
    <w:rsid w:val="00D508DC"/>
    <w:rsid w:val="00D74623"/>
    <w:rsid w:val="00DA331A"/>
    <w:rsid w:val="00E37234"/>
    <w:rsid w:val="00E56030"/>
    <w:rsid w:val="00EC09BC"/>
    <w:rsid w:val="00F108D4"/>
    <w:rsid w:val="00F737F8"/>
    <w:rsid w:val="00F86787"/>
    <w:rsid w:val="00FE1E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0AB8"/>
    <w:rPr>
      <w:sz w:val="18"/>
      <w:szCs w:val="18"/>
    </w:rPr>
  </w:style>
  <w:style w:type="paragraph" w:styleId="a4">
    <w:name w:val="footer"/>
    <w:basedOn w:val="a"/>
    <w:link w:val="Char0"/>
    <w:unhideWhenUsed/>
    <w:rsid w:val="00640AB8"/>
    <w:pPr>
      <w:tabs>
        <w:tab w:val="center" w:pos="4153"/>
        <w:tab w:val="right" w:pos="8306"/>
      </w:tabs>
      <w:snapToGrid w:val="0"/>
      <w:jc w:val="left"/>
    </w:pPr>
    <w:rPr>
      <w:sz w:val="18"/>
      <w:szCs w:val="18"/>
    </w:rPr>
  </w:style>
  <w:style w:type="character" w:customStyle="1" w:styleId="Char0">
    <w:name w:val="页脚 Char"/>
    <w:basedOn w:val="a0"/>
    <w:link w:val="a4"/>
    <w:uiPriority w:val="99"/>
    <w:rsid w:val="00640AB8"/>
    <w:rPr>
      <w:sz w:val="18"/>
      <w:szCs w:val="18"/>
    </w:rPr>
  </w:style>
  <w:style w:type="character" w:styleId="a5">
    <w:name w:val="Hyperlink"/>
    <w:rsid w:val="00640AB8"/>
    <w:rPr>
      <w:color w:val="0000FF"/>
      <w:u w:val="single"/>
    </w:rPr>
  </w:style>
  <w:style w:type="character" w:styleId="a6">
    <w:name w:val="Strong"/>
    <w:qFormat/>
    <w:rsid w:val="00640AB8"/>
    <w:rPr>
      <w:b/>
      <w:bCs/>
    </w:rPr>
  </w:style>
  <w:style w:type="character" w:styleId="a7">
    <w:name w:val="page number"/>
    <w:basedOn w:val="a0"/>
    <w:rsid w:val="00640AB8"/>
  </w:style>
  <w:style w:type="paragraph" w:styleId="a8">
    <w:name w:val="annotation text"/>
    <w:basedOn w:val="a"/>
    <w:link w:val="Char1"/>
    <w:unhideWhenUsed/>
    <w:rsid w:val="00640AB8"/>
    <w:pPr>
      <w:widowControl/>
      <w:jc w:val="left"/>
    </w:pPr>
    <w:rPr>
      <w:kern w:val="0"/>
      <w:sz w:val="20"/>
      <w:szCs w:val="20"/>
      <w:lang w:val="fr-FR" w:eastAsia="fr-FR"/>
    </w:rPr>
  </w:style>
  <w:style w:type="character" w:customStyle="1" w:styleId="Char1">
    <w:name w:val="批注文字 Char"/>
    <w:basedOn w:val="a0"/>
    <w:link w:val="a8"/>
    <w:rsid w:val="00640AB8"/>
    <w:rPr>
      <w:rFonts w:ascii="Times New Roman" w:eastAsia="宋体" w:hAnsi="Times New Roman" w:cs="Times New Roman"/>
      <w:kern w:val="0"/>
      <w:sz w:val="20"/>
      <w:szCs w:val="20"/>
      <w:lang w:val="fr-FR" w:eastAsia="fr-FR"/>
    </w:rPr>
  </w:style>
  <w:style w:type="paragraph" w:styleId="a9">
    <w:name w:val="Balloon Text"/>
    <w:basedOn w:val="a"/>
    <w:link w:val="Char2"/>
    <w:rsid w:val="00640AB8"/>
    <w:rPr>
      <w:rFonts w:ascii="宋体"/>
      <w:sz w:val="18"/>
      <w:szCs w:val="18"/>
      <w:lang w:val="x-none" w:eastAsia="x-none"/>
    </w:rPr>
  </w:style>
  <w:style w:type="character" w:customStyle="1" w:styleId="Char2">
    <w:name w:val="批注框文本 Char"/>
    <w:basedOn w:val="a0"/>
    <w:link w:val="a9"/>
    <w:rsid w:val="00640AB8"/>
    <w:rPr>
      <w:rFonts w:ascii="宋体" w:eastAsia="宋体" w:hAnsi="Times New Roman" w:cs="Times New Roman"/>
      <w:sz w:val="18"/>
      <w:szCs w:val="18"/>
      <w:lang w:val="x-none" w:eastAsia="x-none"/>
    </w:rPr>
  </w:style>
  <w:style w:type="paragraph" w:styleId="aa">
    <w:name w:val="Plain Text"/>
    <w:basedOn w:val="a"/>
    <w:link w:val="Char3"/>
    <w:uiPriority w:val="99"/>
    <w:unhideWhenUsed/>
    <w:rsid w:val="00640AB8"/>
    <w:pPr>
      <w:widowControl/>
      <w:jc w:val="left"/>
    </w:pPr>
    <w:rPr>
      <w:rFonts w:ascii="MS Gothic" w:eastAsia="MS Gothic" w:hAnsi="MS Gothic"/>
      <w:kern w:val="0"/>
      <w:sz w:val="20"/>
      <w:szCs w:val="20"/>
      <w:lang w:val="x-none" w:eastAsia="x-none"/>
    </w:rPr>
  </w:style>
  <w:style w:type="character" w:customStyle="1" w:styleId="Char3">
    <w:name w:val="纯文本 Char"/>
    <w:basedOn w:val="a0"/>
    <w:link w:val="aa"/>
    <w:uiPriority w:val="99"/>
    <w:rsid w:val="00640AB8"/>
    <w:rPr>
      <w:rFonts w:ascii="MS Gothic" w:eastAsia="MS Gothic" w:hAnsi="MS Gothic" w:cs="Times New Roman"/>
      <w:kern w:val="0"/>
      <w:sz w:val="20"/>
      <w:szCs w:val="20"/>
      <w:lang w:val="x-none" w:eastAsia="x-none"/>
    </w:rPr>
  </w:style>
  <w:style w:type="character" w:customStyle="1" w:styleId="highlight2">
    <w:name w:val="highlight2"/>
    <w:basedOn w:val="a0"/>
    <w:rsid w:val="00640AB8"/>
  </w:style>
  <w:style w:type="character" w:customStyle="1" w:styleId="ti">
    <w:name w:val="ti"/>
    <w:basedOn w:val="a0"/>
    <w:rsid w:val="00640AB8"/>
  </w:style>
  <w:style w:type="character" w:customStyle="1" w:styleId="scdddoi">
    <w:name w:val="s_c_dddoi"/>
    <w:rsid w:val="00640AB8"/>
    <w:rPr>
      <w:sz w:val="24"/>
      <w:szCs w:val="24"/>
      <w:bdr w:val="none" w:sz="0" w:space="0" w:color="auto" w:frame="1"/>
      <w:vertAlign w:val="baseline"/>
    </w:rPr>
  </w:style>
  <w:style w:type="character" w:customStyle="1" w:styleId="hlfld-doi">
    <w:name w:val="hlfld-doi"/>
    <w:basedOn w:val="a0"/>
    <w:rsid w:val="00640AB8"/>
  </w:style>
  <w:style w:type="character" w:customStyle="1" w:styleId="cit-doi4">
    <w:name w:val="cit-doi4"/>
    <w:basedOn w:val="a0"/>
    <w:rsid w:val="00640AB8"/>
  </w:style>
  <w:style w:type="character" w:customStyle="1" w:styleId="cit-sep2">
    <w:name w:val="cit-sep2"/>
    <w:basedOn w:val="a0"/>
    <w:rsid w:val="00640AB8"/>
  </w:style>
  <w:style w:type="character" w:customStyle="1" w:styleId="slug-doi">
    <w:name w:val="slug-doi"/>
    <w:basedOn w:val="a0"/>
    <w:rsid w:val="00640AB8"/>
  </w:style>
  <w:style w:type="paragraph" w:styleId="ab">
    <w:name w:val="Body Text"/>
    <w:basedOn w:val="a"/>
    <w:link w:val="Char4"/>
    <w:rsid w:val="00640AB8"/>
    <w:pPr>
      <w:spacing w:line="360" w:lineRule="auto"/>
      <w:jc w:val="left"/>
    </w:pPr>
    <w:rPr>
      <w:rFonts w:ascii="Times" w:eastAsia="MS Mincho" w:hAnsi="Times"/>
      <w:color w:val="000000"/>
      <w:sz w:val="24"/>
      <w:szCs w:val="20"/>
      <w:lang w:val="x-none" w:eastAsia="x-none"/>
    </w:rPr>
  </w:style>
  <w:style w:type="character" w:customStyle="1" w:styleId="Char4">
    <w:name w:val="正文文本 Char"/>
    <w:basedOn w:val="a0"/>
    <w:link w:val="ab"/>
    <w:rsid w:val="00640AB8"/>
    <w:rPr>
      <w:rFonts w:ascii="Times" w:eastAsia="MS Mincho" w:hAnsi="Times" w:cs="Times New Roman"/>
      <w:color w:val="000000"/>
      <w:sz w:val="24"/>
      <w:szCs w:val="20"/>
      <w:lang w:val="x-none" w:eastAsia="x-none"/>
    </w:rPr>
  </w:style>
  <w:style w:type="character" w:customStyle="1" w:styleId="ac">
    <w:name w:val="本文 (文字)"/>
    <w:rsid w:val="00640AB8"/>
    <w:rPr>
      <w:kern w:val="2"/>
      <w:sz w:val="21"/>
      <w:szCs w:val="24"/>
      <w:lang w:eastAsia="zh-CN"/>
    </w:rPr>
  </w:style>
  <w:style w:type="character" w:customStyle="1" w:styleId="apple-converted-space">
    <w:name w:val="apple-converted-space"/>
    <w:basedOn w:val="a0"/>
    <w:rsid w:val="00D508DC"/>
  </w:style>
  <w:style w:type="paragraph" w:styleId="ad">
    <w:name w:val="List Paragraph"/>
    <w:basedOn w:val="a"/>
    <w:uiPriority w:val="34"/>
    <w:qFormat/>
    <w:rsid w:val="00D508DC"/>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AB8"/>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40AB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40AB8"/>
    <w:rPr>
      <w:sz w:val="18"/>
      <w:szCs w:val="18"/>
    </w:rPr>
  </w:style>
  <w:style w:type="paragraph" w:styleId="a4">
    <w:name w:val="footer"/>
    <w:basedOn w:val="a"/>
    <w:link w:val="Char0"/>
    <w:unhideWhenUsed/>
    <w:rsid w:val="00640AB8"/>
    <w:pPr>
      <w:tabs>
        <w:tab w:val="center" w:pos="4153"/>
        <w:tab w:val="right" w:pos="8306"/>
      </w:tabs>
      <w:snapToGrid w:val="0"/>
      <w:jc w:val="left"/>
    </w:pPr>
    <w:rPr>
      <w:sz w:val="18"/>
      <w:szCs w:val="18"/>
    </w:rPr>
  </w:style>
  <w:style w:type="character" w:customStyle="1" w:styleId="Char0">
    <w:name w:val="页脚 Char"/>
    <w:basedOn w:val="a0"/>
    <w:link w:val="a4"/>
    <w:uiPriority w:val="99"/>
    <w:rsid w:val="00640AB8"/>
    <w:rPr>
      <w:sz w:val="18"/>
      <w:szCs w:val="18"/>
    </w:rPr>
  </w:style>
  <w:style w:type="character" w:styleId="a5">
    <w:name w:val="Hyperlink"/>
    <w:rsid w:val="00640AB8"/>
    <w:rPr>
      <w:color w:val="0000FF"/>
      <w:u w:val="single"/>
    </w:rPr>
  </w:style>
  <w:style w:type="character" w:styleId="a6">
    <w:name w:val="Strong"/>
    <w:qFormat/>
    <w:rsid w:val="00640AB8"/>
    <w:rPr>
      <w:b/>
      <w:bCs/>
    </w:rPr>
  </w:style>
  <w:style w:type="character" w:styleId="a7">
    <w:name w:val="page number"/>
    <w:basedOn w:val="a0"/>
    <w:rsid w:val="00640AB8"/>
  </w:style>
  <w:style w:type="paragraph" w:styleId="a8">
    <w:name w:val="annotation text"/>
    <w:basedOn w:val="a"/>
    <w:link w:val="Char1"/>
    <w:unhideWhenUsed/>
    <w:rsid w:val="00640AB8"/>
    <w:pPr>
      <w:widowControl/>
      <w:jc w:val="left"/>
    </w:pPr>
    <w:rPr>
      <w:kern w:val="0"/>
      <w:sz w:val="20"/>
      <w:szCs w:val="20"/>
      <w:lang w:val="fr-FR" w:eastAsia="fr-FR"/>
    </w:rPr>
  </w:style>
  <w:style w:type="character" w:customStyle="1" w:styleId="Char1">
    <w:name w:val="批注文字 Char"/>
    <w:basedOn w:val="a0"/>
    <w:link w:val="a8"/>
    <w:rsid w:val="00640AB8"/>
    <w:rPr>
      <w:rFonts w:ascii="Times New Roman" w:eastAsia="宋体" w:hAnsi="Times New Roman" w:cs="Times New Roman"/>
      <w:kern w:val="0"/>
      <w:sz w:val="20"/>
      <w:szCs w:val="20"/>
      <w:lang w:val="fr-FR" w:eastAsia="fr-FR"/>
    </w:rPr>
  </w:style>
  <w:style w:type="paragraph" w:styleId="a9">
    <w:name w:val="Balloon Text"/>
    <w:basedOn w:val="a"/>
    <w:link w:val="Char2"/>
    <w:rsid w:val="00640AB8"/>
    <w:rPr>
      <w:rFonts w:ascii="宋体"/>
      <w:sz w:val="18"/>
      <w:szCs w:val="18"/>
      <w:lang w:val="x-none" w:eastAsia="x-none"/>
    </w:rPr>
  </w:style>
  <w:style w:type="character" w:customStyle="1" w:styleId="Char2">
    <w:name w:val="批注框文本 Char"/>
    <w:basedOn w:val="a0"/>
    <w:link w:val="a9"/>
    <w:rsid w:val="00640AB8"/>
    <w:rPr>
      <w:rFonts w:ascii="宋体" w:eastAsia="宋体" w:hAnsi="Times New Roman" w:cs="Times New Roman"/>
      <w:sz w:val="18"/>
      <w:szCs w:val="18"/>
      <w:lang w:val="x-none" w:eastAsia="x-none"/>
    </w:rPr>
  </w:style>
  <w:style w:type="paragraph" w:styleId="aa">
    <w:name w:val="Plain Text"/>
    <w:basedOn w:val="a"/>
    <w:link w:val="Char3"/>
    <w:uiPriority w:val="99"/>
    <w:unhideWhenUsed/>
    <w:rsid w:val="00640AB8"/>
    <w:pPr>
      <w:widowControl/>
      <w:jc w:val="left"/>
    </w:pPr>
    <w:rPr>
      <w:rFonts w:ascii="MS Gothic" w:eastAsia="MS Gothic" w:hAnsi="MS Gothic"/>
      <w:kern w:val="0"/>
      <w:sz w:val="20"/>
      <w:szCs w:val="20"/>
      <w:lang w:val="x-none" w:eastAsia="x-none"/>
    </w:rPr>
  </w:style>
  <w:style w:type="character" w:customStyle="1" w:styleId="Char3">
    <w:name w:val="纯文本 Char"/>
    <w:basedOn w:val="a0"/>
    <w:link w:val="aa"/>
    <w:uiPriority w:val="99"/>
    <w:rsid w:val="00640AB8"/>
    <w:rPr>
      <w:rFonts w:ascii="MS Gothic" w:eastAsia="MS Gothic" w:hAnsi="MS Gothic" w:cs="Times New Roman"/>
      <w:kern w:val="0"/>
      <w:sz w:val="20"/>
      <w:szCs w:val="20"/>
      <w:lang w:val="x-none" w:eastAsia="x-none"/>
    </w:rPr>
  </w:style>
  <w:style w:type="character" w:customStyle="1" w:styleId="highlight2">
    <w:name w:val="highlight2"/>
    <w:basedOn w:val="a0"/>
    <w:rsid w:val="00640AB8"/>
  </w:style>
  <w:style w:type="character" w:customStyle="1" w:styleId="ti">
    <w:name w:val="ti"/>
    <w:basedOn w:val="a0"/>
    <w:rsid w:val="00640AB8"/>
  </w:style>
  <w:style w:type="character" w:customStyle="1" w:styleId="scdddoi">
    <w:name w:val="s_c_dddoi"/>
    <w:rsid w:val="00640AB8"/>
    <w:rPr>
      <w:sz w:val="24"/>
      <w:szCs w:val="24"/>
      <w:bdr w:val="none" w:sz="0" w:space="0" w:color="auto" w:frame="1"/>
      <w:vertAlign w:val="baseline"/>
    </w:rPr>
  </w:style>
  <w:style w:type="character" w:customStyle="1" w:styleId="hlfld-doi">
    <w:name w:val="hlfld-doi"/>
    <w:basedOn w:val="a0"/>
    <w:rsid w:val="00640AB8"/>
  </w:style>
  <w:style w:type="character" w:customStyle="1" w:styleId="cit-doi4">
    <w:name w:val="cit-doi4"/>
    <w:basedOn w:val="a0"/>
    <w:rsid w:val="00640AB8"/>
  </w:style>
  <w:style w:type="character" w:customStyle="1" w:styleId="cit-sep2">
    <w:name w:val="cit-sep2"/>
    <w:basedOn w:val="a0"/>
    <w:rsid w:val="00640AB8"/>
  </w:style>
  <w:style w:type="character" w:customStyle="1" w:styleId="slug-doi">
    <w:name w:val="slug-doi"/>
    <w:basedOn w:val="a0"/>
    <w:rsid w:val="00640AB8"/>
  </w:style>
  <w:style w:type="paragraph" w:styleId="ab">
    <w:name w:val="Body Text"/>
    <w:basedOn w:val="a"/>
    <w:link w:val="Char4"/>
    <w:rsid w:val="00640AB8"/>
    <w:pPr>
      <w:spacing w:line="360" w:lineRule="auto"/>
      <w:jc w:val="left"/>
    </w:pPr>
    <w:rPr>
      <w:rFonts w:ascii="Times" w:eastAsia="MS Mincho" w:hAnsi="Times"/>
      <w:color w:val="000000"/>
      <w:sz w:val="24"/>
      <w:szCs w:val="20"/>
      <w:lang w:val="x-none" w:eastAsia="x-none"/>
    </w:rPr>
  </w:style>
  <w:style w:type="character" w:customStyle="1" w:styleId="Char4">
    <w:name w:val="正文文本 Char"/>
    <w:basedOn w:val="a0"/>
    <w:link w:val="ab"/>
    <w:rsid w:val="00640AB8"/>
    <w:rPr>
      <w:rFonts w:ascii="Times" w:eastAsia="MS Mincho" w:hAnsi="Times" w:cs="Times New Roman"/>
      <w:color w:val="000000"/>
      <w:sz w:val="24"/>
      <w:szCs w:val="20"/>
      <w:lang w:val="x-none" w:eastAsia="x-none"/>
    </w:rPr>
  </w:style>
  <w:style w:type="character" w:customStyle="1" w:styleId="ac">
    <w:name w:val="本文 (文字)"/>
    <w:rsid w:val="00640AB8"/>
    <w:rPr>
      <w:kern w:val="2"/>
      <w:sz w:val="21"/>
      <w:szCs w:val="24"/>
      <w:lang w:eastAsia="zh-CN"/>
    </w:rPr>
  </w:style>
  <w:style w:type="character" w:customStyle="1" w:styleId="apple-converted-space">
    <w:name w:val="apple-converted-space"/>
    <w:basedOn w:val="a0"/>
    <w:rsid w:val="00D508DC"/>
  </w:style>
  <w:style w:type="paragraph" w:styleId="ad">
    <w:name w:val="List Paragraph"/>
    <w:basedOn w:val="a"/>
    <w:uiPriority w:val="34"/>
    <w:qFormat/>
    <w:rsid w:val="00D508D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5115">
      <w:bodyDiv w:val="1"/>
      <w:marLeft w:val="0"/>
      <w:marRight w:val="0"/>
      <w:marTop w:val="0"/>
      <w:marBottom w:val="0"/>
      <w:divBdr>
        <w:top w:val="none" w:sz="0" w:space="0" w:color="auto"/>
        <w:left w:val="none" w:sz="0" w:space="0" w:color="auto"/>
        <w:bottom w:val="none" w:sz="0" w:space="0" w:color="auto"/>
        <w:right w:val="none" w:sz="0" w:space="0" w:color="auto"/>
      </w:divBdr>
    </w:div>
    <w:div w:id="1732845367">
      <w:bodyDiv w:val="1"/>
      <w:marLeft w:val="0"/>
      <w:marRight w:val="0"/>
      <w:marTop w:val="0"/>
      <w:marBottom w:val="0"/>
      <w:divBdr>
        <w:top w:val="none" w:sz="0" w:space="0" w:color="auto"/>
        <w:left w:val="none" w:sz="0" w:space="0" w:color="auto"/>
        <w:bottom w:val="none" w:sz="0" w:space="0" w:color="auto"/>
        <w:right w:val="none" w:sz="0" w:space="0" w:color="auto"/>
      </w:divBdr>
    </w:div>
    <w:div w:id="1848593757">
      <w:bodyDiv w:val="1"/>
      <w:marLeft w:val="0"/>
      <w:marRight w:val="0"/>
      <w:marTop w:val="0"/>
      <w:marBottom w:val="0"/>
      <w:divBdr>
        <w:top w:val="none" w:sz="0" w:space="0" w:color="auto"/>
        <w:left w:val="none" w:sz="0" w:space="0" w:color="auto"/>
        <w:bottom w:val="none" w:sz="0" w:space="0" w:color="auto"/>
        <w:right w:val="none" w:sz="0" w:space="0" w:color="auto"/>
      </w:divBdr>
      <w:divsChild>
        <w:div w:id="650520617">
          <w:marLeft w:val="0"/>
          <w:marRight w:val="0"/>
          <w:marTop w:val="0"/>
          <w:marBottom w:val="0"/>
          <w:divBdr>
            <w:top w:val="none" w:sz="0" w:space="0" w:color="auto"/>
            <w:left w:val="none" w:sz="0" w:space="0" w:color="auto"/>
            <w:bottom w:val="none" w:sz="0" w:space="0" w:color="auto"/>
            <w:right w:val="none" w:sz="0" w:space="0" w:color="auto"/>
          </w:divBdr>
        </w:div>
        <w:div w:id="874150970">
          <w:marLeft w:val="0"/>
          <w:marRight w:val="0"/>
          <w:marTop w:val="0"/>
          <w:marBottom w:val="0"/>
          <w:divBdr>
            <w:top w:val="none" w:sz="0" w:space="0" w:color="auto"/>
            <w:left w:val="none" w:sz="0" w:space="0" w:color="auto"/>
            <w:bottom w:val="none" w:sz="0" w:space="0" w:color="auto"/>
            <w:right w:val="none" w:sz="0" w:space="0" w:color="auto"/>
          </w:divBdr>
        </w:div>
        <w:div w:id="1463226397">
          <w:marLeft w:val="0"/>
          <w:marRight w:val="0"/>
          <w:marTop w:val="0"/>
          <w:marBottom w:val="0"/>
          <w:divBdr>
            <w:top w:val="none" w:sz="0" w:space="0" w:color="auto"/>
            <w:left w:val="none" w:sz="0" w:space="0" w:color="auto"/>
            <w:bottom w:val="none" w:sz="0" w:space="0" w:color="auto"/>
            <w:right w:val="none" w:sz="0" w:space="0" w:color="auto"/>
          </w:divBdr>
        </w:div>
        <w:div w:id="1072967460">
          <w:marLeft w:val="0"/>
          <w:marRight w:val="0"/>
          <w:marTop w:val="0"/>
          <w:marBottom w:val="0"/>
          <w:divBdr>
            <w:top w:val="none" w:sz="0" w:space="0" w:color="auto"/>
            <w:left w:val="none" w:sz="0" w:space="0" w:color="auto"/>
            <w:bottom w:val="none" w:sz="0" w:space="0" w:color="auto"/>
            <w:right w:val="none" w:sz="0" w:space="0" w:color="auto"/>
          </w:divBdr>
        </w:div>
        <w:div w:id="451941451">
          <w:marLeft w:val="0"/>
          <w:marRight w:val="0"/>
          <w:marTop w:val="0"/>
          <w:marBottom w:val="0"/>
          <w:divBdr>
            <w:top w:val="none" w:sz="0" w:space="0" w:color="auto"/>
            <w:left w:val="none" w:sz="0" w:space="0" w:color="auto"/>
            <w:bottom w:val="none" w:sz="0" w:space="0" w:color="auto"/>
            <w:right w:val="none" w:sz="0" w:space="0" w:color="auto"/>
          </w:divBdr>
        </w:div>
        <w:div w:id="2140107167">
          <w:marLeft w:val="0"/>
          <w:marRight w:val="0"/>
          <w:marTop w:val="0"/>
          <w:marBottom w:val="0"/>
          <w:divBdr>
            <w:top w:val="none" w:sz="0" w:space="0" w:color="auto"/>
            <w:left w:val="none" w:sz="0" w:space="0" w:color="auto"/>
            <w:bottom w:val="none" w:sz="0" w:space="0" w:color="auto"/>
            <w:right w:val="none" w:sz="0" w:space="0" w:color="auto"/>
          </w:divBdr>
        </w:div>
        <w:div w:id="2079133468">
          <w:marLeft w:val="0"/>
          <w:marRight w:val="0"/>
          <w:marTop w:val="0"/>
          <w:marBottom w:val="0"/>
          <w:divBdr>
            <w:top w:val="none" w:sz="0" w:space="0" w:color="auto"/>
            <w:left w:val="none" w:sz="0" w:space="0" w:color="auto"/>
            <w:bottom w:val="none" w:sz="0" w:space="0" w:color="auto"/>
            <w:right w:val="none" w:sz="0" w:space="0" w:color="auto"/>
          </w:divBdr>
        </w:div>
        <w:div w:id="843662944">
          <w:marLeft w:val="0"/>
          <w:marRight w:val="0"/>
          <w:marTop w:val="0"/>
          <w:marBottom w:val="0"/>
          <w:divBdr>
            <w:top w:val="none" w:sz="0" w:space="0" w:color="auto"/>
            <w:left w:val="none" w:sz="0" w:space="0" w:color="auto"/>
            <w:bottom w:val="none" w:sz="0" w:space="0" w:color="auto"/>
            <w:right w:val="none" w:sz="0" w:space="0" w:color="auto"/>
          </w:divBdr>
        </w:div>
        <w:div w:id="1944534822">
          <w:marLeft w:val="0"/>
          <w:marRight w:val="0"/>
          <w:marTop w:val="0"/>
          <w:marBottom w:val="0"/>
          <w:divBdr>
            <w:top w:val="none" w:sz="0" w:space="0" w:color="auto"/>
            <w:left w:val="none" w:sz="0" w:space="0" w:color="auto"/>
            <w:bottom w:val="none" w:sz="0" w:space="0" w:color="auto"/>
            <w:right w:val="none" w:sz="0" w:space="0" w:color="auto"/>
          </w:divBdr>
        </w:div>
        <w:div w:id="827283613">
          <w:marLeft w:val="0"/>
          <w:marRight w:val="0"/>
          <w:marTop w:val="0"/>
          <w:marBottom w:val="0"/>
          <w:divBdr>
            <w:top w:val="none" w:sz="0" w:space="0" w:color="auto"/>
            <w:left w:val="none" w:sz="0" w:space="0" w:color="auto"/>
            <w:bottom w:val="none" w:sz="0" w:space="0" w:color="auto"/>
            <w:right w:val="none" w:sz="0" w:space="0" w:color="auto"/>
          </w:divBdr>
        </w:div>
        <w:div w:id="359749252">
          <w:marLeft w:val="0"/>
          <w:marRight w:val="0"/>
          <w:marTop w:val="0"/>
          <w:marBottom w:val="0"/>
          <w:divBdr>
            <w:top w:val="none" w:sz="0" w:space="0" w:color="auto"/>
            <w:left w:val="none" w:sz="0" w:space="0" w:color="auto"/>
            <w:bottom w:val="none" w:sz="0" w:space="0" w:color="auto"/>
            <w:right w:val="none" w:sz="0" w:space="0" w:color="auto"/>
          </w:divBdr>
        </w:div>
        <w:div w:id="629670761">
          <w:marLeft w:val="0"/>
          <w:marRight w:val="0"/>
          <w:marTop w:val="0"/>
          <w:marBottom w:val="0"/>
          <w:divBdr>
            <w:top w:val="none" w:sz="0" w:space="0" w:color="auto"/>
            <w:left w:val="none" w:sz="0" w:space="0" w:color="auto"/>
            <w:bottom w:val="none" w:sz="0" w:space="0" w:color="auto"/>
            <w:right w:val="none" w:sz="0" w:space="0" w:color="auto"/>
          </w:divBdr>
        </w:div>
        <w:div w:id="1331719076">
          <w:marLeft w:val="0"/>
          <w:marRight w:val="0"/>
          <w:marTop w:val="0"/>
          <w:marBottom w:val="0"/>
          <w:divBdr>
            <w:top w:val="none" w:sz="0" w:space="0" w:color="auto"/>
            <w:left w:val="none" w:sz="0" w:space="0" w:color="auto"/>
            <w:bottom w:val="none" w:sz="0" w:space="0" w:color="auto"/>
            <w:right w:val="none" w:sz="0" w:space="0" w:color="auto"/>
          </w:divBdr>
        </w:div>
        <w:div w:id="759065066">
          <w:marLeft w:val="0"/>
          <w:marRight w:val="0"/>
          <w:marTop w:val="0"/>
          <w:marBottom w:val="0"/>
          <w:divBdr>
            <w:top w:val="none" w:sz="0" w:space="0" w:color="auto"/>
            <w:left w:val="none" w:sz="0" w:space="0" w:color="auto"/>
            <w:bottom w:val="none" w:sz="0" w:space="0" w:color="auto"/>
            <w:right w:val="none" w:sz="0" w:space="0" w:color="auto"/>
          </w:divBdr>
        </w:div>
        <w:div w:id="1799493679">
          <w:marLeft w:val="0"/>
          <w:marRight w:val="0"/>
          <w:marTop w:val="0"/>
          <w:marBottom w:val="0"/>
          <w:divBdr>
            <w:top w:val="none" w:sz="0" w:space="0" w:color="auto"/>
            <w:left w:val="none" w:sz="0" w:space="0" w:color="auto"/>
            <w:bottom w:val="none" w:sz="0" w:space="0" w:color="auto"/>
            <w:right w:val="none" w:sz="0" w:space="0" w:color="auto"/>
          </w:divBdr>
        </w:div>
        <w:div w:id="1174222292">
          <w:marLeft w:val="0"/>
          <w:marRight w:val="0"/>
          <w:marTop w:val="0"/>
          <w:marBottom w:val="0"/>
          <w:divBdr>
            <w:top w:val="none" w:sz="0" w:space="0" w:color="auto"/>
            <w:left w:val="none" w:sz="0" w:space="0" w:color="auto"/>
            <w:bottom w:val="none" w:sz="0" w:space="0" w:color="auto"/>
            <w:right w:val="none" w:sz="0" w:space="0" w:color="auto"/>
          </w:divBdr>
        </w:div>
        <w:div w:id="782655399">
          <w:marLeft w:val="0"/>
          <w:marRight w:val="0"/>
          <w:marTop w:val="0"/>
          <w:marBottom w:val="0"/>
          <w:divBdr>
            <w:top w:val="none" w:sz="0" w:space="0" w:color="auto"/>
            <w:left w:val="none" w:sz="0" w:space="0" w:color="auto"/>
            <w:bottom w:val="none" w:sz="0" w:space="0" w:color="auto"/>
            <w:right w:val="none" w:sz="0" w:space="0" w:color="auto"/>
          </w:divBdr>
        </w:div>
        <w:div w:id="773138769">
          <w:marLeft w:val="0"/>
          <w:marRight w:val="0"/>
          <w:marTop w:val="0"/>
          <w:marBottom w:val="0"/>
          <w:divBdr>
            <w:top w:val="none" w:sz="0" w:space="0" w:color="auto"/>
            <w:left w:val="none" w:sz="0" w:space="0" w:color="auto"/>
            <w:bottom w:val="none" w:sz="0" w:space="0" w:color="auto"/>
            <w:right w:val="none" w:sz="0" w:space="0" w:color="auto"/>
          </w:divBdr>
        </w:div>
        <w:div w:id="514005388">
          <w:marLeft w:val="0"/>
          <w:marRight w:val="0"/>
          <w:marTop w:val="0"/>
          <w:marBottom w:val="0"/>
          <w:divBdr>
            <w:top w:val="none" w:sz="0" w:space="0" w:color="auto"/>
            <w:left w:val="none" w:sz="0" w:space="0" w:color="auto"/>
            <w:bottom w:val="none" w:sz="0" w:space="0" w:color="auto"/>
            <w:right w:val="none" w:sz="0" w:space="0" w:color="auto"/>
          </w:divBdr>
        </w:div>
        <w:div w:id="510022801">
          <w:marLeft w:val="0"/>
          <w:marRight w:val="0"/>
          <w:marTop w:val="0"/>
          <w:marBottom w:val="0"/>
          <w:divBdr>
            <w:top w:val="none" w:sz="0" w:space="0" w:color="auto"/>
            <w:left w:val="none" w:sz="0" w:space="0" w:color="auto"/>
            <w:bottom w:val="none" w:sz="0" w:space="0" w:color="auto"/>
            <w:right w:val="none" w:sz="0" w:space="0" w:color="auto"/>
          </w:divBdr>
        </w:div>
        <w:div w:id="1347823859">
          <w:marLeft w:val="0"/>
          <w:marRight w:val="0"/>
          <w:marTop w:val="0"/>
          <w:marBottom w:val="0"/>
          <w:divBdr>
            <w:top w:val="none" w:sz="0" w:space="0" w:color="auto"/>
            <w:left w:val="none" w:sz="0" w:space="0" w:color="auto"/>
            <w:bottom w:val="none" w:sz="0" w:space="0" w:color="auto"/>
            <w:right w:val="none" w:sz="0" w:space="0" w:color="auto"/>
          </w:divBdr>
        </w:div>
        <w:div w:id="34623504">
          <w:marLeft w:val="0"/>
          <w:marRight w:val="0"/>
          <w:marTop w:val="0"/>
          <w:marBottom w:val="0"/>
          <w:divBdr>
            <w:top w:val="none" w:sz="0" w:space="0" w:color="auto"/>
            <w:left w:val="none" w:sz="0" w:space="0" w:color="auto"/>
            <w:bottom w:val="none" w:sz="0" w:space="0" w:color="auto"/>
            <w:right w:val="none" w:sz="0" w:space="0" w:color="auto"/>
          </w:divBdr>
        </w:div>
        <w:div w:id="398481077">
          <w:marLeft w:val="0"/>
          <w:marRight w:val="0"/>
          <w:marTop w:val="0"/>
          <w:marBottom w:val="0"/>
          <w:divBdr>
            <w:top w:val="none" w:sz="0" w:space="0" w:color="auto"/>
            <w:left w:val="none" w:sz="0" w:space="0" w:color="auto"/>
            <w:bottom w:val="none" w:sz="0" w:space="0" w:color="auto"/>
            <w:right w:val="none" w:sz="0" w:space="0" w:color="auto"/>
          </w:divBdr>
        </w:div>
        <w:div w:id="2066875794">
          <w:marLeft w:val="0"/>
          <w:marRight w:val="0"/>
          <w:marTop w:val="0"/>
          <w:marBottom w:val="0"/>
          <w:divBdr>
            <w:top w:val="none" w:sz="0" w:space="0" w:color="auto"/>
            <w:left w:val="none" w:sz="0" w:space="0" w:color="auto"/>
            <w:bottom w:val="none" w:sz="0" w:space="0" w:color="auto"/>
            <w:right w:val="none" w:sz="0" w:space="0" w:color="auto"/>
          </w:divBdr>
        </w:div>
        <w:div w:id="1240750287">
          <w:marLeft w:val="0"/>
          <w:marRight w:val="0"/>
          <w:marTop w:val="0"/>
          <w:marBottom w:val="0"/>
          <w:divBdr>
            <w:top w:val="none" w:sz="0" w:space="0" w:color="auto"/>
            <w:left w:val="none" w:sz="0" w:space="0" w:color="auto"/>
            <w:bottom w:val="none" w:sz="0" w:space="0" w:color="auto"/>
            <w:right w:val="none" w:sz="0" w:space="0" w:color="auto"/>
          </w:divBdr>
        </w:div>
        <w:div w:id="266696669">
          <w:marLeft w:val="0"/>
          <w:marRight w:val="0"/>
          <w:marTop w:val="0"/>
          <w:marBottom w:val="0"/>
          <w:divBdr>
            <w:top w:val="none" w:sz="0" w:space="0" w:color="auto"/>
            <w:left w:val="none" w:sz="0" w:space="0" w:color="auto"/>
            <w:bottom w:val="none" w:sz="0" w:space="0" w:color="auto"/>
            <w:right w:val="none" w:sz="0" w:space="0" w:color="auto"/>
          </w:divBdr>
        </w:div>
        <w:div w:id="2054116116">
          <w:marLeft w:val="0"/>
          <w:marRight w:val="0"/>
          <w:marTop w:val="0"/>
          <w:marBottom w:val="0"/>
          <w:divBdr>
            <w:top w:val="none" w:sz="0" w:space="0" w:color="auto"/>
            <w:left w:val="none" w:sz="0" w:space="0" w:color="auto"/>
            <w:bottom w:val="none" w:sz="0" w:space="0" w:color="auto"/>
            <w:right w:val="none" w:sz="0" w:space="0" w:color="auto"/>
          </w:divBdr>
        </w:div>
        <w:div w:id="959650814">
          <w:marLeft w:val="0"/>
          <w:marRight w:val="0"/>
          <w:marTop w:val="0"/>
          <w:marBottom w:val="0"/>
          <w:divBdr>
            <w:top w:val="none" w:sz="0" w:space="0" w:color="auto"/>
            <w:left w:val="none" w:sz="0" w:space="0" w:color="auto"/>
            <w:bottom w:val="none" w:sz="0" w:space="0" w:color="auto"/>
            <w:right w:val="none" w:sz="0" w:space="0" w:color="auto"/>
          </w:divBdr>
        </w:div>
        <w:div w:id="2025088683">
          <w:marLeft w:val="0"/>
          <w:marRight w:val="0"/>
          <w:marTop w:val="0"/>
          <w:marBottom w:val="0"/>
          <w:divBdr>
            <w:top w:val="none" w:sz="0" w:space="0" w:color="auto"/>
            <w:left w:val="none" w:sz="0" w:space="0" w:color="auto"/>
            <w:bottom w:val="none" w:sz="0" w:space="0" w:color="auto"/>
            <w:right w:val="none" w:sz="0" w:space="0" w:color="auto"/>
          </w:divBdr>
        </w:div>
        <w:div w:id="1569456348">
          <w:marLeft w:val="0"/>
          <w:marRight w:val="0"/>
          <w:marTop w:val="0"/>
          <w:marBottom w:val="0"/>
          <w:divBdr>
            <w:top w:val="none" w:sz="0" w:space="0" w:color="auto"/>
            <w:left w:val="none" w:sz="0" w:space="0" w:color="auto"/>
            <w:bottom w:val="none" w:sz="0" w:space="0" w:color="auto"/>
            <w:right w:val="none" w:sz="0" w:space="0" w:color="auto"/>
          </w:divBdr>
        </w:div>
        <w:div w:id="2011331174">
          <w:marLeft w:val="0"/>
          <w:marRight w:val="0"/>
          <w:marTop w:val="0"/>
          <w:marBottom w:val="0"/>
          <w:divBdr>
            <w:top w:val="none" w:sz="0" w:space="0" w:color="auto"/>
            <w:left w:val="none" w:sz="0" w:space="0" w:color="auto"/>
            <w:bottom w:val="none" w:sz="0" w:space="0" w:color="auto"/>
            <w:right w:val="none" w:sz="0" w:space="0" w:color="auto"/>
          </w:divBdr>
        </w:div>
        <w:div w:id="894849596">
          <w:marLeft w:val="0"/>
          <w:marRight w:val="0"/>
          <w:marTop w:val="0"/>
          <w:marBottom w:val="0"/>
          <w:divBdr>
            <w:top w:val="none" w:sz="0" w:space="0" w:color="auto"/>
            <w:left w:val="none" w:sz="0" w:space="0" w:color="auto"/>
            <w:bottom w:val="none" w:sz="0" w:space="0" w:color="auto"/>
            <w:right w:val="none" w:sz="0" w:space="0" w:color="auto"/>
          </w:divBdr>
        </w:div>
        <w:div w:id="1678994595">
          <w:marLeft w:val="0"/>
          <w:marRight w:val="0"/>
          <w:marTop w:val="0"/>
          <w:marBottom w:val="0"/>
          <w:divBdr>
            <w:top w:val="none" w:sz="0" w:space="0" w:color="auto"/>
            <w:left w:val="none" w:sz="0" w:space="0" w:color="auto"/>
            <w:bottom w:val="none" w:sz="0" w:space="0" w:color="auto"/>
            <w:right w:val="none" w:sz="0" w:space="0" w:color="auto"/>
          </w:divBdr>
        </w:div>
        <w:div w:id="1386493873">
          <w:marLeft w:val="0"/>
          <w:marRight w:val="0"/>
          <w:marTop w:val="0"/>
          <w:marBottom w:val="0"/>
          <w:divBdr>
            <w:top w:val="none" w:sz="0" w:space="0" w:color="auto"/>
            <w:left w:val="none" w:sz="0" w:space="0" w:color="auto"/>
            <w:bottom w:val="none" w:sz="0" w:space="0" w:color="auto"/>
            <w:right w:val="none" w:sz="0" w:space="0" w:color="auto"/>
          </w:divBdr>
        </w:div>
        <w:div w:id="628708289">
          <w:marLeft w:val="0"/>
          <w:marRight w:val="0"/>
          <w:marTop w:val="0"/>
          <w:marBottom w:val="0"/>
          <w:divBdr>
            <w:top w:val="none" w:sz="0" w:space="0" w:color="auto"/>
            <w:left w:val="none" w:sz="0" w:space="0" w:color="auto"/>
            <w:bottom w:val="none" w:sz="0" w:space="0" w:color="auto"/>
            <w:right w:val="none" w:sz="0" w:space="0" w:color="auto"/>
          </w:divBdr>
        </w:div>
        <w:div w:id="1154493574">
          <w:marLeft w:val="0"/>
          <w:marRight w:val="0"/>
          <w:marTop w:val="0"/>
          <w:marBottom w:val="0"/>
          <w:divBdr>
            <w:top w:val="none" w:sz="0" w:space="0" w:color="auto"/>
            <w:left w:val="none" w:sz="0" w:space="0" w:color="auto"/>
            <w:bottom w:val="none" w:sz="0" w:space="0" w:color="auto"/>
            <w:right w:val="none" w:sz="0" w:space="0" w:color="auto"/>
          </w:divBdr>
        </w:div>
        <w:div w:id="522285590">
          <w:marLeft w:val="0"/>
          <w:marRight w:val="0"/>
          <w:marTop w:val="0"/>
          <w:marBottom w:val="0"/>
          <w:divBdr>
            <w:top w:val="none" w:sz="0" w:space="0" w:color="auto"/>
            <w:left w:val="none" w:sz="0" w:space="0" w:color="auto"/>
            <w:bottom w:val="none" w:sz="0" w:space="0" w:color="auto"/>
            <w:right w:val="none" w:sz="0" w:space="0" w:color="auto"/>
          </w:divBdr>
        </w:div>
        <w:div w:id="1692298023">
          <w:marLeft w:val="0"/>
          <w:marRight w:val="0"/>
          <w:marTop w:val="0"/>
          <w:marBottom w:val="0"/>
          <w:divBdr>
            <w:top w:val="none" w:sz="0" w:space="0" w:color="auto"/>
            <w:left w:val="none" w:sz="0" w:space="0" w:color="auto"/>
            <w:bottom w:val="none" w:sz="0" w:space="0" w:color="auto"/>
            <w:right w:val="none" w:sz="0" w:space="0" w:color="auto"/>
          </w:divBdr>
        </w:div>
        <w:div w:id="1904946048">
          <w:marLeft w:val="0"/>
          <w:marRight w:val="0"/>
          <w:marTop w:val="0"/>
          <w:marBottom w:val="0"/>
          <w:divBdr>
            <w:top w:val="none" w:sz="0" w:space="0" w:color="auto"/>
            <w:left w:val="none" w:sz="0" w:space="0" w:color="auto"/>
            <w:bottom w:val="none" w:sz="0" w:space="0" w:color="auto"/>
            <w:right w:val="none" w:sz="0" w:space="0" w:color="auto"/>
          </w:divBdr>
        </w:div>
        <w:div w:id="1508859861">
          <w:marLeft w:val="0"/>
          <w:marRight w:val="0"/>
          <w:marTop w:val="0"/>
          <w:marBottom w:val="0"/>
          <w:divBdr>
            <w:top w:val="none" w:sz="0" w:space="0" w:color="auto"/>
            <w:left w:val="none" w:sz="0" w:space="0" w:color="auto"/>
            <w:bottom w:val="none" w:sz="0" w:space="0" w:color="auto"/>
            <w:right w:val="none" w:sz="0" w:space="0" w:color="auto"/>
          </w:divBdr>
        </w:div>
        <w:div w:id="412122172">
          <w:marLeft w:val="0"/>
          <w:marRight w:val="0"/>
          <w:marTop w:val="0"/>
          <w:marBottom w:val="0"/>
          <w:divBdr>
            <w:top w:val="none" w:sz="0" w:space="0" w:color="auto"/>
            <w:left w:val="none" w:sz="0" w:space="0" w:color="auto"/>
            <w:bottom w:val="none" w:sz="0" w:space="0" w:color="auto"/>
            <w:right w:val="none" w:sz="0" w:space="0" w:color="auto"/>
          </w:divBdr>
        </w:div>
        <w:div w:id="887182455">
          <w:marLeft w:val="0"/>
          <w:marRight w:val="0"/>
          <w:marTop w:val="0"/>
          <w:marBottom w:val="0"/>
          <w:divBdr>
            <w:top w:val="none" w:sz="0" w:space="0" w:color="auto"/>
            <w:left w:val="none" w:sz="0" w:space="0" w:color="auto"/>
            <w:bottom w:val="none" w:sz="0" w:space="0" w:color="auto"/>
            <w:right w:val="none" w:sz="0" w:space="0" w:color="auto"/>
          </w:divBdr>
        </w:div>
        <w:div w:id="1817794288">
          <w:marLeft w:val="0"/>
          <w:marRight w:val="0"/>
          <w:marTop w:val="0"/>
          <w:marBottom w:val="0"/>
          <w:divBdr>
            <w:top w:val="none" w:sz="0" w:space="0" w:color="auto"/>
            <w:left w:val="none" w:sz="0" w:space="0" w:color="auto"/>
            <w:bottom w:val="none" w:sz="0" w:space="0" w:color="auto"/>
            <w:right w:val="none" w:sz="0" w:space="0" w:color="auto"/>
          </w:divBdr>
        </w:div>
        <w:div w:id="1580866598">
          <w:marLeft w:val="0"/>
          <w:marRight w:val="0"/>
          <w:marTop w:val="0"/>
          <w:marBottom w:val="0"/>
          <w:divBdr>
            <w:top w:val="none" w:sz="0" w:space="0" w:color="auto"/>
            <w:left w:val="none" w:sz="0" w:space="0" w:color="auto"/>
            <w:bottom w:val="none" w:sz="0" w:space="0" w:color="auto"/>
            <w:right w:val="none" w:sz="0" w:space="0" w:color="auto"/>
          </w:divBdr>
        </w:div>
        <w:div w:id="1823427623">
          <w:marLeft w:val="0"/>
          <w:marRight w:val="0"/>
          <w:marTop w:val="0"/>
          <w:marBottom w:val="0"/>
          <w:divBdr>
            <w:top w:val="none" w:sz="0" w:space="0" w:color="auto"/>
            <w:left w:val="none" w:sz="0" w:space="0" w:color="auto"/>
            <w:bottom w:val="none" w:sz="0" w:space="0" w:color="auto"/>
            <w:right w:val="none" w:sz="0" w:space="0" w:color="auto"/>
          </w:divBdr>
        </w:div>
        <w:div w:id="21135217">
          <w:marLeft w:val="0"/>
          <w:marRight w:val="0"/>
          <w:marTop w:val="0"/>
          <w:marBottom w:val="0"/>
          <w:divBdr>
            <w:top w:val="none" w:sz="0" w:space="0" w:color="auto"/>
            <w:left w:val="none" w:sz="0" w:space="0" w:color="auto"/>
            <w:bottom w:val="none" w:sz="0" w:space="0" w:color="auto"/>
            <w:right w:val="none" w:sz="0" w:space="0" w:color="auto"/>
          </w:divBdr>
        </w:div>
        <w:div w:id="1385251674">
          <w:marLeft w:val="0"/>
          <w:marRight w:val="0"/>
          <w:marTop w:val="0"/>
          <w:marBottom w:val="0"/>
          <w:divBdr>
            <w:top w:val="none" w:sz="0" w:space="0" w:color="auto"/>
            <w:left w:val="none" w:sz="0" w:space="0" w:color="auto"/>
            <w:bottom w:val="none" w:sz="0" w:space="0" w:color="auto"/>
            <w:right w:val="none" w:sz="0" w:space="0" w:color="auto"/>
          </w:divBdr>
        </w:div>
        <w:div w:id="1879732268">
          <w:marLeft w:val="0"/>
          <w:marRight w:val="0"/>
          <w:marTop w:val="0"/>
          <w:marBottom w:val="0"/>
          <w:divBdr>
            <w:top w:val="none" w:sz="0" w:space="0" w:color="auto"/>
            <w:left w:val="none" w:sz="0" w:space="0" w:color="auto"/>
            <w:bottom w:val="none" w:sz="0" w:space="0" w:color="auto"/>
            <w:right w:val="none" w:sz="0" w:space="0" w:color="auto"/>
          </w:divBdr>
        </w:div>
        <w:div w:id="2142066901">
          <w:marLeft w:val="0"/>
          <w:marRight w:val="0"/>
          <w:marTop w:val="0"/>
          <w:marBottom w:val="0"/>
          <w:divBdr>
            <w:top w:val="none" w:sz="0" w:space="0" w:color="auto"/>
            <w:left w:val="none" w:sz="0" w:space="0" w:color="auto"/>
            <w:bottom w:val="none" w:sz="0" w:space="0" w:color="auto"/>
            <w:right w:val="none" w:sz="0" w:space="0" w:color="auto"/>
          </w:divBdr>
        </w:div>
        <w:div w:id="166018912">
          <w:marLeft w:val="0"/>
          <w:marRight w:val="0"/>
          <w:marTop w:val="0"/>
          <w:marBottom w:val="0"/>
          <w:divBdr>
            <w:top w:val="none" w:sz="0" w:space="0" w:color="auto"/>
            <w:left w:val="none" w:sz="0" w:space="0" w:color="auto"/>
            <w:bottom w:val="none" w:sz="0" w:space="0" w:color="auto"/>
            <w:right w:val="none" w:sz="0" w:space="0" w:color="auto"/>
          </w:divBdr>
        </w:div>
        <w:div w:id="1581525407">
          <w:marLeft w:val="0"/>
          <w:marRight w:val="0"/>
          <w:marTop w:val="0"/>
          <w:marBottom w:val="0"/>
          <w:divBdr>
            <w:top w:val="none" w:sz="0" w:space="0" w:color="auto"/>
            <w:left w:val="none" w:sz="0" w:space="0" w:color="auto"/>
            <w:bottom w:val="none" w:sz="0" w:space="0" w:color="auto"/>
            <w:right w:val="none" w:sz="0" w:space="0" w:color="auto"/>
          </w:divBdr>
        </w:div>
        <w:div w:id="1407461455">
          <w:marLeft w:val="0"/>
          <w:marRight w:val="0"/>
          <w:marTop w:val="0"/>
          <w:marBottom w:val="0"/>
          <w:divBdr>
            <w:top w:val="none" w:sz="0" w:space="0" w:color="auto"/>
            <w:left w:val="none" w:sz="0" w:space="0" w:color="auto"/>
            <w:bottom w:val="none" w:sz="0" w:space="0" w:color="auto"/>
            <w:right w:val="none" w:sz="0" w:space="0" w:color="auto"/>
          </w:divBdr>
        </w:div>
        <w:div w:id="1829638371">
          <w:marLeft w:val="0"/>
          <w:marRight w:val="0"/>
          <w:marTop w:val="0"/>
          <w:marBottom w:val="0"/>
          <w:divBdr>
            <w:top w:val="none" w:sz="0" w:space="0" w:color="auto"/>
            <w:left w:val="none" w:sz="0" w:space="0" w:color="auto"/>
            <w:bottom w:val="none" w:sz="0" w:space="0" w:color="auto"/>
            <w:right w:val="none" w:sz="0" w:space="0" w:color="auto"/>
          </w:divBdr>
        </w:div>
        <w:div w:id="1902714200">
          <w:marLeft w:val="0"/>
          <w:marRight w:val="0"/>
          <w:marTop w:val="0"/>
          <w:marBottom w:val="0"/>
          <w:divBdr>
            <w:top w:val="none" w:sz="0" w:space="0" w:color="auto"/>
            <w:left w:val="none" w:sz="0" w:space="0" w:color="auto"/>
            <w:bottom w:val="none" w:sz="0" w:space="0" w:color="auto"/>
            <w:right w:val="none" w:sz="0" w:space="0" w:color="auto"/>
          </w:divBdr>
        </w:div>
        <w:div w:id="1206216220">
          <w:marLeft w:val="0"/>
          <w:marRight w:val="0"/>
          <w:marTop w:val="0"/>
          <w:marBottom w:val="0"/>
          <w:divBdr>
            <w:top w:val="none" w:sz="0" w:space="0" w:color="auto"/>
            <w:left w:val="none" w:sz="0" w:space="0" w:color="auto"/>
            <w:bottom w:val="none" w:sz="0" w:space="0" w:color="auto"/>
            <w:right w:val="none" w:sz="0" w:space="0" w:color="auto"/>
          </w:divBdr>
        </w:div>
        <w:div w:id="1848132880">
          <w:marLeft w:val="0"/>
          <w:marRight w:val="0"/>
          <w:marTop w:val="0"/>
          <w:marBottom w:val="0"/>
          <w:divBdr>
            <w:top w:val="none" w:sz="0" w:space="0" w:color="auto"/>
            <w:left w:val="none" w:sz="0" w:space="0" w:color="auto"/>
            <w:bottom w:val="none" w:sz="0" w:space="0" w:color="auto"/>
            <w:right w:val="none" w:sz="0" w:space="0" w:color="auto"/>
          </w:divBdr>
        </w:div>
        <w:div w:id="14891121">
          <w:marLeft w:val="0"/>
          <w:marRight w:val="0"/>
          <w:marTop w:val="0"/>
          <w:marBottom w:val="0"/>
          <w:divBdr>
            <w:top w:val="none" w:sz="0" w:space="0" w:color="auto"/>
            <w:left w:val="none" w:sz="0" w:space="0" w:color="auto"/>
            <w:bottom w:val="none" w:sz="0" w:space="0" w:color="auto"/>
            <w:right w:val="none" w:sz="0" w:space="0" w:color="auto"/>
          </w:divBdr>
        </w:div>
        <w:div w:id="1431585278">
          <w:marLeft w:val="0"/>
          <w:marRight w:val="0"/>
          <w:marTop w:val="0"/>
          <w:marBottom w:val="0"/>
          <w:divBdr>
            <w:top w:val="none" w:sz="0" w:space="0" w:color="auto"/>
            <w:left w:val="none" w:sz="0" w:space="0" w:color="auto"/>
            <w:bottom w:val="none" w:sz="0" w:space="0" w:color="auto"/>
            <w:right w:val="none" w:sz="0" w:space="0" w:color="auto"/>
          </w:divBdr>
        </w:div>
        <w:div w:id="1392654320">
          <w:marLeft w:val="0"/>
          <w:marRight w:val="0"/>
          <w:marTop w:val="0"/>
          <w:marBottom w:val="0"/>
          <w:divBdr>
            <w:top w:val="none" w:sz="0" w:space="0" w:color="auto"/>
            <w:left w:val="none" w:sz="0" w:space="0" w:color="auto"/>
            <w:bottom w:val="none" w:sz="0" w:space="0" w:color="auto"/>
            <w:right w:val="none" w:sz="0" w:space="0" w:color="auto"/>
          </w:divBdr>
        </w:div>
        <w:div w:id="247082176">
          <w:marLeft w:val="0"/>
          <w:marRight w:val="0"/>
          <w:marTop w:val="0"/>
          <w:marBottom w:val="0"/>
          <w:divBdr>
            <w:top w:val="none" w:sz="0" w:space="0" w:color="auto"/>
            <w:left w:val="none" w:sz="0" w:space="0" w:color="auto"/>
            <w:bottom w:val="none" w:sz="0" w:space="0" w:color="auto"/>
            <w:right w:val="none" w:sz="0" w:space="0" w:color="auto"/>
          </w:divBdr>
        </w:div>
        <w:div w:id="1150318818">
          <w:marLeft w:val="0"/>
          <w:marRight w:val="0"/>
          <w:marTop w:val="0"/>
          <w:marBottom w:val="0"/>
          <w:divBdr>
            <w:top w:val="none" w:sz="0" w:space="0" w:color="auto"/>
            <w:left w:val="none" w:sz="0" w:space="0" w:color="auto"/>
            <w:bottom w:val="none" w:sz="0" w:space="0" w:color="auto"/>
            <w:right w:val="none" w:sz="0" w:space="0" w:color="auto"/>
          </w:divBdr>
        </w:div>
        <w:div w:id="815805125">
          <w:marLeft w:val="0"/>
          <w:marRight w:val="0"/>
          <w:marTop w:val="0"/>
          <w:marBottom w:val="0"/>
          <w:divBdr>
            <w:top w:val="none" w:sz="0" w:space="0" w:color="auto"/>
            <w:left w:val="none" w:sz="0" w:space="0" w:color="auto"/>
            <w:bottom w:val="none" w:sz="0" w:space="0" w:color="auto"/>
            <w:right w:val="none" w:sz="0" w:space="0" w:color="auto"/>
          </w:divBdr>
        </w:div>
        <w:div w:id="1472095970">
          <w:marLeft w:val="0"/>
          <w:marRight w:val="0"/>
          <w:marTop w:val="0"/>
          <w:marBottom w:val="0"/>
          <w:divBdr>
            <w:top w:val="none" w:sz="0" w:space="0" w:color="auto"/>
            <w:left w:val="none" w:sz="0" w:space="0" w:color="auto"/>
            <w:bottom w:val="none" w:sz="0" w:space="0" w:color="auto"/>
            <w:right w:val="none" w:sz="0" w:space="0" w:color="auto"/>
          </w:divBdr>
        </w:div>
        <w:div w:id="527111668">
          <w:marLeft w:val="0"/>
          <w:marRight w:val="0"/>
          <w:marTop w:val="0"/>
          <w:marBottom w:val="0"/>
          <w:divBdr>
            <w:top w:val="none" w:sz="0" w:space="0" w:color="auto"/>
            <w:left w:val="none" w:sz="0" w:space="0" w:color="auto"/>
            <w:bottom w:val="none" w:sz="0" w:space="0" w:color="auto"/>
            <w:right w:val="none" w:sz="0" w:space="0" w:color="auto"/>
          </w:divBdr>
        </w:div>
        <w:div w:id="796948254">
          <w:marLeft w:val="0"/>
          <w:marRight w:val="0"/>
          <w:marTop w:val="0"/>
          <w:marBottom w:val="0"/>
          <w:divBdr>
            <w:top w:val="none" w:sz="0" w:space="0" w:color="auto"/>
            <w:left w:val="none" w:sz="0" w:space="0" w:color="auto"/>
            <w:bottom w:val="none" w:sz="0" w:space="0" w:color="auto"/>
            <w:right w:val="none" w:sz="0" w:space="0" w:color="auto"/>
          </w:divBdr>
        </w:div>
        <w:div w:id="1525289435">
          <w:marLeft w:val="0"/>
          <w:marRight w:val="0"/>
          <w:marTop w:val="0"/>
          <w:marBottom w:val="0"/>
          <w:divBdr>
            <w:top w:val="none" w:sz="0" w:space="0" w:color="auto"/>
            <w:left w:val="none" w:sz="0" w:space="0" w:color="auto"/>
            <w:bottom w:val="none" w:sz="0" w:space="0" w:color="auto"/>
            <w:right w:val="none" w:sz="0" w:space="0" w:color="auto"/>
          </w:divBdr>
        </w:div>
        <w:div w:id="309094148">
          <w:marLeft w:val="0"/>
          <w:marRight w:val="0"/>
          <w:marTop w:val="0"/>
          <w:marBottom w:val="0"/>
          <w:divBdr>
            <w:top w:val="none" w:sz="0" w:space="0" w:color="auto"/>
            <w:left w:val="none" w:sz="0" w:space="0" w:color="auto"/>
            <w:bottom w:val="none" w:sz="0" w:space="0" w:color="auto"/>
            <w:right w:val="none" w:sz="0" w:space="0" w:color="auto"/>
          </w:divBdr>
        </w:div>
        <w:div w:id="835221855">
          <w:marLeft w:val="0"/>
          <w:marRight w:val="0"/>
          <w:marTop w:val="0"/>
          <w:marBottom w:val="0"/>
          <w:divBdr>
            <w:top w:val="none" w:sz="0" w:space="0" w:color="auto"/>
            <w:left w:val="none" w:sz="0" w:space="0" w:color="auto"/>
            <w:bottom w:val="none" w:sz="0" w:space="0" w:color="auto"/>
            <w:right w:val="none" w:sz="0" w:space="0" w:color="auto"/>
          </w:divBdr>
        </w:div>
        <w:div w:id="1410690686">
          <w:marLeft w:val="0"/>
          <w:marRight w:val="0"/>
          <w:marTop w:val="0"/>
          <w:marBottom w:val="0"/>
          <w:divBdr>
            <w:top w:val="none" w:sz="0" w:space="0" w:color="auto"/>
            <w:left w:val="none" w:sz="0" w:space="0" w:color="auto"/>
            <w:bottom w:val="none" w:sz="0" w:space="0" w:color="auto"/>
            <w:right w:val="none" w:sz="0" w:space="0" w:color="auto"/>
          </w:divBdr>
        </w:div>
        <w:div w:id="143006440">
          <w:marLeft w:val="0"/>
          <w:marRight w:val="0"/>
          <w:marTop w:val="0"/>
          <w:marBottom w:val="0"/>
          <w:divBdr>
            <w:top w:val="none" w:sz="0" w:space="0" w:color="auto"/>
            <w:left w:val="none" w:sz="0" w:space="0" w:color="auto"/>
            <w:bottom w:val="none" w:sz="0" w:space="0" w:color="auto"/>
            <w:right w:val="none" w:sz="0" w:space="0" w:color="auto"/>
          </w:divBdr>
        </w:div>
        <w:div w:id="1165631730">
          <w:marLeft w:val="0"/>
          <w:marRight w:val="0"/>
          <w:marTop w:val="0"/>
          <w:marBottom w:val="0"/>
          <w:divBdr>
            <w:top w:val="none" w:sz="0" w:space="0" w:color="auto"/>
            <w:left w:val="none" w:sz="0" w:space="0" w:color="auto"/>
            <w:bottom w:val="none" w:sz="0" w:space="0" w:color="auto"/>
            <w:right w:val="none" w:sz="0" w:space="0" w:color="auto"/>
          </w:divBdr>
        </w:div>
        <w:div w:id="2051685661">
          <w:marLeft w:val="0"/>
          <w:marRight w:val="0"/>
          <w:marTop w:val="0"/>
          <w:marBottom w:val="0"/>
          <w:divBdr>
            <w:top w:val="none" w:sz="0" w:space="0" w:color="auto"/>
            <w:left w:val="none" w:sz="0" w:space="0" w:color="auto"/>
            <w:bottom w:val="none" w:sz="0" w:space="0" w:color="auto"/>
            <w:right w:val="none" w:sz="0" w:space="0" w:color="auto"/>
          </w:divBdr>
        </w:div>
        <w:div w:id="274754649">
          <w:marLeft w:val="0"/>
          <w:marRight w:val="0"/>
          <w:marTop w:val="0"/>
          <w:marBottom w:val="0"/>
          <w:divBdr>
            <w:top w:val="none" w:sz="0" w:space="0" w:color="auto"/>
            <w:left w:val="none" w:sz="0" w:space="0" w:color="auto"/>
            <w:bottom w:val="none" w:sz="0" w:space="0" w:color="auto"/>
            <w:right w:val="none" w:sz="0" w:space="0" w:color="auto"/>
          </w:divBdr>
        </w:div>
        <w:div w:id="732773013">
          <w:marLeft w:val="0"/>
          <w:marRight w:val="0"/>
          <w:marTop w:val="0"/>
          <w:marBottom w:val="0"/>
          <w:divBdr>
            <w:top w:val="none" w:sz="0" w:space="0" w:color="auto"/>
            <w:left w:val="none" w:sz="0" w:space="0" w:color="auto"/>
            <w:bottom w:val="none" w:sz="0" w:space="0" w:color="auto"/>
            <w:right w:val="none" w:sz="0" w:space="0" w:color="auto"/>
          </w:divBdr>
        </w:div>
        <w:div w:id="11734645">
          <w:marLeft w:val="0"/>
          <w:marRight w:val="0"/>
          <w:marTop w:val="0"/>
          <w:marBottom w:val="0"/>
          <w:divBdr>
            <w:top w:val="none" w:sz="0" w:space="0" w:color="auto"/>
            <w:left w:val="none" w:sz="0" w:space="0" w:color="auto"/>
            <w:bottom w:val="none" w:sz="0" w:space="0" w:color="auto"/>
            <w:right w:val="none" w:sz="0" w:space="0" w:color="auto"/>
          </w:divBdr>
        </w:div>
        <w:div w:id="694383944">
          <w:marLeft w:val="0"/>
          <w:marRight w:val="0"/>
          <w:marTop w:val="0"/>
          <w:marBottom w:val="0"/>
          <w:divBdr>
            <w:top w:val="none" w:sz="0" w:space="0" w:color="auto"/>
            <w:left w:val="none" w:sz="0" w:space="0" w:color="auto"/>
            <w:bottom w:val="none" w:sz="0" w:space="0" w:color="auto"/>
            <w:right w:val="none" w:sz="0" w:space="0" w:color="auto"/>
          </w:divBdr>
        </w:div>
        <w:div w:id="1728064844">
          <w:marLeft w:val="0"/>
          <w:marRight w:val="0"/>
          <w:marTop w:val="0"/>
          <w:marBottom w:val="0"/>
          <w:divBdr>
            <w:top w:val="none" w:sz="0" w:space="0" w:color="auto"/>
            <w:left w:val="none" w:sz="0" w:space="0" w:color="auto"/>
            <w:bottom w:val="none" w:sz="0" w:space="0" w:color="auto"/>
            <w:right w:val="none" w:sz="0" w:space="0" w:color="auto"/>
          </w:divBdr>
        </w:div>
        <w:div w:id="1572156508">
          <w:marLeft w:val="0"/>
          <w:marRight w:val="0"/>
          <w:marTop w:val="0"/>
          <w:marBottom w:val="0"/>
          <w:divBdr>
            <w:top w:val="none" w:sz="0" w:space="0" w:color="auto"/>
            <w:left w:val="none" w:sz="0" w:space="0" w:color="auto"/>
            <w:bottom w:val="none" w:sz="0" w:space="0" w:color="auto"/>
            <w:right w:val="none" w:sz="0" w:space="0" w:color="auto"/>
          </w:divBdr>
        </w:div>
        <w:div w:id="1352681142">
          <w:marLeft w:val="0"/>
          <w:marRight w:val="0"/>
          <w:marTop w:val="0"/>
          <w:marBottom w:val="0"/>
          <w:divBdr>
            <w:top w:val="none" w:sz="0" w:space="0" w:color="auto"/>
            <w:left w:val="none" w:sz="0" w:space="0" w:color="auto"/>
            <w:bottom w:val="none" w:sz="0" w:space="0" w:color="auto"/>
            <w:right w:val="none" w:sz="0" w:space="0" w:color="auto"/>
          </w:divBdr>
        </w:div>
        <w:div w:id="1538540841">
          <w:marLeft w:val="0"/>
          <w:marRight w:val="0"/>
          <w:marTop w:val="0"/>
          <w:marBottom w:val="0"/>
          <w:divBdr>
            <w:top w:val="none" w:sz="0" w:space="0" w:color="auto"/>
            <w:left w:val="none" w:sz="0" w:space="0" w:color="auto"/>
            <w:bottom w:val="none" w:sz="0" w:space="0" w:color="auto"/>
            <w:right w:val="none" w:sz="0" w:space="0" w:color="auto"/>
          </w:divBdr>
        </w:div>
        <w:div w:id="1680962838">
          <w:marLeft w:val="0"/>
          <w:marRight w:val="0"/>
          <w:marTop w:val="0"/>
          <w:marBottom w:val="0"/>
          <w:divBdr>
            <w:top w:val="none" w:sz="0" w:space="0" w:color="auto"/>
            <w:left w:val="none" w:sz="0" w:space="0" w:color="auto"/>
            <w:bottom w:val="none" w:sz="0" w:space="0" w:color="auto"/>
            <w:right w:val="none" w:sz="0" w:space="0" w:color="auto"/>
          </w:divBdr>
        </w:div>
        <w:div w:id="2021463175">
          <w:marLeft w:val="0"/>
          <w:marRight w:val="0"/>
          <w:marTop w:val="0"/>
          <w:marBottom w:val="0"/>
          <w:divBdr>
            <w:top w:val="none" w:sz="0" w:space="0" w:color="auto"/>
            <w:left w:val="none" w:sz="0" w:space="0" w:color="auto"/>
            <w:bottom w:val="none" w:sz="0" w:space="0" w:color="auto"/>
            <w:right w:val="none" w:sz="0" w:space="0" w:color="auto"/>
          </w:divBdr>
        </w:div>
        <w:div w:id="492449739">
          <w:marLeft w:val="0"/>
          <w:marRight w:val="0"/>
          <w:marTop w:val="0"/>
          <w:marBottom w:val="0"/>
          <w:divBdr>
            <w:top w:val="none" w:sz="0" w:space="0" w:color="auto"/>
            <w:left w:val="none" w:sz="0" w:space="0" w:color="auto"/>
            <w:bottom w:val="none" w:sz="0" w:space="0" w:color="auto"/>
            <w:right w:val="none" w:sz="0" w:space="0" w:color="auto"/>
          </w:divBdr>
        </w:div>
        <w:div w:id="243491929">
          <w:marLeft w:val="0"/>
          <w:marRight w:val="0"/>
          <w:marTop w:val="0"/>
          <w:marBottom w:val="0"/>
          <w:divBdr>
            <w:top w:val="none" w:sz="0" w:space="0" w:color="auto"/>
            <w:left w:val="none" w:sz="0" w:space="0" w:color="auto"/>
            <w:bottom w:val="none" w:sz="0" w:space="0" w:color="auto"/>
            <w:right w:val="none" w:sz="0" w:space="0" w:color="auto"/>
          </w:divBdr>
        </w:div>
        <w:div w:id="1303461356">
          <w:marLeft w:val="0"/>
          <w:marRight w:val="0"/>
          <w:marTop w:val="0"/>
          <w:marBottom w:val="0"/>
          <w:divBdr>
            <w:top w:val="none" w:sz="0" w:space="0" w:color="auto"/>
            <w:left w:val="none" w:sz="0" w:space="0" w:color="auto"/>
            <w:bottom w:val="none" w:sz="0" w:space="0" w:color="auto"/>
            <w:right w:val="none" w:sz="0" w:space="0" w:color="auto"/>
          </w:divBdr>
        </w:div>
        <w:div w:id="290405899">
          <w:marLeft w:val="0"/>
          <w:marRight w:val="0"/>
          <w:marTop w:val="0"/>
          <w:marBottom w:val="0"/>
          <w:divBdr>
            <w:top w:val="none" w:sz="0" w:space="0" w:color="auto"/>
            <w:left w:val="none" w:sz="0" w:space="0" w:color="auto"/>
            <w:bottom w:val="none" w:sz="0" w:space="0" w:color="auto"/>
            <w:right w:val="none" w:sz="0" w:space="0" w:color="auto"/>
          </w:divBdr>
        </w:div>
        <w:div w:id="1161847982">
          <w:marLeft w:val="0"/>
          <w:marRight w:val="0"/>
          <w:marTop w:val="0"/>
          <w:marBottom w:val="0"/>
          <w:divBdr>
            <w:top w:val="none" w:sz="0" w:space="0" w:color="auto"/>
            <w:left w:val="none" w:sz="0" w:space="0" w:color="auto"/>
            <w:bottom w:val="none" w:sz="0" w:space="0" w:color="auto"/>
            <w:right w:val="none" w:sz="0" w:space="0" w:color="auto"/>
          </w:divBdr>
        </w:div>
        <w:div w:id="243221755">
          <w:marLeft w:val="0"/>
          <w:marRight w:val="0"/>
          <w:marTop w:val="0"/>
          <w:marBottom w:val="0"/>
          <w:divBdr>
            <w:top w:val="none" w:sz="0" w:space="0" w:color="auto"/>
            <w:left w:val="none" w:sz="0" w:space="0" w:color="auto"/>
            <w:bottom w:val="none" w:sz="0" w:space="0" w:color="auto"/>
            <w:right w:val="none" w:sz="0" w:space="0" w:color="auto"/>
          </w:divBdr>
        </w:div>
        <w:div w:id="1986347554">
          <w:marLeft w:val="0"/>
          <w:marRight w:val="0"/>
          <w:marTop w:val="0"/>
          <w:marBottom w:val="0"/>
          <w:divBdr>
            <w:top w:val="none" w:sz="0" w:space="0" w:color="auto"/>
            <w:left w:val="none" w:sz="0" w:space="0" w:color="auto"/>
            <w:bottom w:val="none" w:sz="0" w:space="0" w:color="auto"/>
            <w:right w:val="none" w:sz="0" w:space="0" w:color="auto"/>
          </w:divBdr>
        </w:div>
        <w:div w:id="968785122">
          <w:marLeft w:val="0"/>
          <w:marRight w:val="0"/>
          <w:marTop w:val="0"/>
          <w:marBottom w:val="0"/>
          <w:divBdr>
            <w:top w:val="none" w:sz="0" w:space="0" w:color="auto"/>
            <w:left w:val="none" w:sz="0" w:space="0" w:color="auto"/>
            <w:bottom w:val="none" w:sz="0" w:space="0" w:color="auto"/>
            <w:right w:val="none" w:sz="0" w:space="0" w:color="auto"/>
          </w:divBdr>
        </w:div>
        <w:div w:id="319887176">
          <w:marLeft w:val="0"/>
          <w:marRight w:val="0"/>
          <w:marTop w:val="0"/>
          <w:marBottom w:val="0"/>
          <w:divBdr>
            <w:top w:val="none" w:sz="0" w:space="0" w:color="auto"/>
            <w:left w:val="none" w:sz="0" w:space="0" w:color="auto"/>
            <w:bottom w:val="none" w:sz="0" w:space="0" w:color="auto"/>
            <w:right w:val="none" w:sz="0" w:space="0" w:color="auto"/>
          </w:divBdr>
        </w:div>
        <w:div w:id="730033253">
          <w:marLeft w:val="0"/>
          <w:marRight w:val="0"/>
          <w:marTop w:val="0"/>
          <w:marBottom w:val="0"/>
          <w:divBdr>
            <w:top w:val="none" w:sz="0" w:space="0" w:color="auto"/>
            <w:left w:val="none" w:sz="0" w:space="0" w:color="auto"/>
            <w:bottom w:val="none" w:sz="0" w:space="0" w:color="auto"/>
            <w:right w:val="none" w:sz="0" w:space="0" w:color="auto"/>
          </w:divBdr>
        </w:div>
        <w:div w:id="253631144">
          <w:marLeft w:val="0"/>
          <w:marRight w:val="0"/>
          <w:marTop w:val="0"/>
          <w:marBottom w:val="0"/>
          <w:divBdr>
            <w:top w:val="none" w:sz="0" w:space="0" w:color="auto"/>
            <w:left w:val="none" w:sz="0" w:space="0" w:color="auto"/>
            <w:bottom w:val="none" w:sz="0" w:space="0" w:color="auto"/>
            <w:right w:val="none" w:sz="0" w:space="0" w:color="auto"/>
          </w:divBdr>
        </w:div>
        <w:div w:id="636423396">
          <w:marLeft w:val="0"/>
          <w:marRight w:val="0"/>
          <w:marTop w:val="0"/>
          <w:marBottom w:val="0"/>
          <w:divBdr>
            <w:top w:val="none" w:sz="0" w:space="0" w:color="auto"/>
            <w:left w:val="none" w:sz="0" w:space="0" w:color="auto"/>
            <w:bottom w:val="none" w:sz="0" w:space="0" w:color="auto"/>
            <w:right w:val="none" w:sz="0" w:space="0" w:color="auto"/>
          </w:divBdr>
        </w:div>
        <w:div w:id="575746495">
          <w:marLeft w:val="0"/>
          <w:marRight w:val="0"/>
          <w:marTop w:val="0"/>
          <w:marBottom w:val="0"/>
          <w:divBdr>
            <w:top w:val="none" w:sz="0" w:space="0" w:color="auto"/>
            <w:left w:val="none" w:sz="0" w:space="0" w:color="auto"/>
            <w:bottom w:val="none" w:sz="0" w:space="0" w:color="auto"/>
            <w:right w:val="none" w:sz="0" w:space="0" w:color="auto"/>
          </w:divBdr>
        </w:div>
        <w:div w:id="2136750055">
          <w:marLeft w:val="0"/>
          <w:marRight w:val="0"/>
          <w:marTop w:val="0"/>
          <w:marBottom w:val="0"/>
          <w:divBdr>
            <w:top w:val="none" w:sz="0" w:space="0" w:color="auto"/>
            <w:left w:val="none" w:sz="0" w:space="0" w:color="auto"/>
            <w:bottom w:val="none" w:sz="0" w:space="0" w:color="auto"/>
            <w:right w:val="none" w:sz="0" w:space="0" w:color="auto"/>
          </w:divBdr>
        </w:div>
        <w:div w:id="979501185">
          <w:marLeft w:val="0"/>
          <w:marRight w:val="0"/>
          <w:marTop w:val="0"/>
          <w:marBottom w:val="0"/>
          <w:divBdr>
            <w:top w:val="none" w:sz="0" w:space="0" w:color="auto"/>
            <w:left w:val="none" w:sz="0" w:space="0" w:color="auto"/>
            <w:bottom w:val="none" w:sz="0" w:space="0" w:color="auto"/>
            <w:right w:val="none" w:sz="0" w:space="0" w:color="auto"/>
          </w:divBdr>
        </w:div>
        <w:div w:id="1823230852">
          <w:marLeft w:val="0"/>
          <w:marRight w:val="0"/>
          <w:marTop w:val="0"/>
          <w:marBottom w:val="0"/>
          <w:divBdr>
            <w:top w:val="none" w:sz="0" w:space="0" w:color="auto"/>
            <w:left w:val="none" w:sz="0" w:space="0" w:color="auto"/>
            <w:bottom w:val="none" w:sz="0" w:space="0" w:color="auto"/>
            <w:right w:val="none" w:sz="0" w:space="0" w:color="auto"/>
          </w:divBdr>
        </w:div>
        <w:div w:id="487016014">
          <w:marLeft w:val="0"/>
          <w:marRight w:val="0"/>
          <w:marTop w:val="0"/>
          <w:marBottom w:val="0"/>
          <w:divBdr>
            <w:top w:val="none" w:sz="0" w:space="0" w:color="auto"/>
            <w:left w:val="none" w:sz="0" w:space="0" w:color="auto"/>
            <w:bottom w:val="none" w:sz="0" w:space="0" w:color="auto"/>
            <w:right w:val="none" w:sz="0" w:space="0" w:color="auto"/>
          </w:divBdr>
        </w:div>
        <w:div w:id="836726682">
          <w:marLeft w:val="0"/>
          <w:marRight w:val="0"/>
          <w:marTop w:val="0"/>
          <w:marBottom w:val="0"/>
          <w:divBdr>
            <w:top w:val="none" w:sz="0" w:space="0" w:color="auto"/>
            <w:left w:val="none" w:sz="0" w:space="0" w:color="auto"/>
            <w:bottom w:val="none" w:sz="0" w:space="0" w:color="auto"/>
            <w:right w:val="none" w:sz="0" w:space="0" w:color="auto"/>
          </w:divBdr>
        </w:div>
        <w:div w:id="126052590">
          <w:marLeft w:val="0"/>
          <w:marRight w:val="0"/>
          <w:marTop w:val="0"/>
          <w:marBottom w:val="0"/>
          <w:divBdr>
            <w:top w:val="none" w:sz="0" w:space="0" w:color="auto"/>
            <w:left w:val="none" w:sz="0" w:space="0" w:color="auto"/>
            <w:bottom w:val="none" w:sz="0" w:space="0" w:color="auto"/>
            <w:right w:val="none" w:sz="0" w:space="0" w:color="auto"/>
          </w:divBdr>
        </w:div>
        <w:div w:id="715812495">
          <w:marLeft w:val="0"/>
          <w:marRight w:val="0"/>
          <w:marTop w:val="0"/>
          <w:marBottom w:val="0"/>
          <w:divBdr>
            <w:top w:val="none" w:sz="0" w:space="0" w:color="auto"/>
            <w:left w:val="none" w:sz="0" w:space="0" w:color="auto"/>
            <w:bottom w:val="none" w:sz="0" w:space="0" w:color="auto"/>
            <w:right w:val="none" w:sz="0" w:space="0" w:color="auto"/>
          </w:divBdr>
        </w:div>
        <w:div w:id="186725119">
          <w:marLeft w:val="0"/>
          <w:marRight w:val="0"/>
          <w:marTop w:val="0"/>
          <w:marBottom w:val="0"/>
          <w:divBdr>
            <w:top w:val="none" w:sz="0" w:space="0" w:color="auto"/>
            <w:left w:val="none" w:sz="0" w:space="0" w:color="auto"/>
            <w:bottom w:val="none" w:sz="0" w:space="0" w:color="auto"/>
            <w:right w:val="none" w:sz="0" w:space="0" w:color="auto"/>
          </w:divBdr>
        </w:div>
        <w:div w:id="101191913">
          <w:marLeft w:val="0"/>
          <w:marRight w:val="0"/>
          <w:marTop w:val="0"/>
          <w:marBottom w:val="0"/>
          <w:divBdr>
            <w:top w:val="none" w:sz="0" w:space="0" w:color="auto"/>
            <w:left w:val="none" w:sz="0" w:space="0" w:color="auto"/>
            <w:bottom w:val="none" w:sz="0" w:space="0" w:color="auto"/>
            <w:right w:val="none" w:sz="0" w:space="0" w:color="auto"/>
          </w:divBdr>
        </w:div>
        <w:div w:id="1186410728">
          <w:marLeft w:val="0"/>
          <w:marRight w:val="0"/>
          <w:marTop w:val="0"/>
          <w:marBottom w:val="0"/>
          <w:divBdr>
            <w:top w:val="none" w:sz="0" w:space="0" w:color="auto"/>
            <w:left w:val="none" w:sz="0" w:space="0" w:color="auto"/>
            <w:bottom w:val="none" w:sz="0" w:space="0" w:color="auto"/>
            <w:right w:val="none" w:sz="0" w:space="0" w:color="auto"/>
          </w:divBdr>
        </w:div>
        <w:div w:id="1497305688">
          <w:marLeft w:val="0"/>
          <w:marRight w:val="0"/>
          <w:marTop w:val="0"/>
          <w:marBottom w:val="0"/>
          <w:divBdr>
            <w:top w:val="none" w:sz="0" w:space="0" w:color="auto"/>
            <w:left w:val="none" w:sz="0" w:space="0" w:color="auto"/>
            <w:bottom w:val="none" w:sz="0" w:space="0" w:color="auto"/>
            <w:right w:val="none" w:sz="0" w:space="0" w:color="auto"/>
          </w:divBdr>
        </w:div>
        <w:div w:id="1226180924">
          <w:marLeft w:val="0"/>
          <w:marRight w:val="0"/>
          <w:marTop w:val="0"/>
          <w:marBottom w:val="0"/>
          <w:divBdr>
            <w:top w:val="none" w:sz="0" w:space="0" w:color="auto"/>
            <w:left w:val="none" w:sz="0" w:space="0" w:color="auto"/>
            <w:bottom w:val="none" w:sz="0" w:space="0" w:color="auto"/>
            <w:right w:val="none" w:sz="0" w:space="0" w:color="auto"/>
          </w:divBdr>
        </w:div>
        <w:div w:id="1471632247">
          <w:marLeft w:val="0"/>
          <w:marRight w:val="0"/>
          <w:marTop w:val="0"/>
          <w:marBottom w:val="0"/>
          <w:divBdr>
            <w:top w:val="none" w:sz="0" w:space="0" w:color="auto"/>
            <w:left w:val="none" w:sz="0" w:space="0" w:color="auto"/>
            <w:bottom w:val="none" w:sz="0" w:space="0" w:color="auto"/>
            <w:right w:val="none" w:sz="0" w:space="0" w:color="auto"/>
          </w:divBdr>
        </w:div>
        <w:div w:id="776020793">
          <w:marLeft w:val="0"/>
          <w:marRight w:val="0"/>
          <w:marTop w:val="0"/>
          <w:marBottom w:val="0"/>
          <w:divBdr>
            <w:top w:val="none" w:sz="0" w:space="0" w:color="auto"/>
            <w:left w:val="none" w:sz="0" w:space="0" w:color="auto"/>
            <w:bottom w:val="none" w:sz="0" w:space="0" w:color="auto"/>
            <w:right w:val="none" w:sz="0" w:space="0" w:color="auto"/>
          </w:divBdr>
        </w:div>
        <w:div w:id="1707026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takeuchi@kanazawa-med.ac.jp"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A1811-E208-47AA-84C6-6EA5BF495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8757</Words>
  <Characters>49916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58556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tulipyu</cp:lastModifiedBy>
  <cp:revision>4</cp:revision>
  <dcterms:created xsi:type="dcterms:W3CDTF">2015-08-29T06:25:00Z</dcterms:created>
  <dcterms:modified xsi:type="dcterms:W3CDTF">2015-09-06T08:12:00Z</dcterms:modified>
</cp:coreProperties>
</file>