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E0" w:rsidRPr="00D400D6" w:rsidRDefault="00004FE0" w:rsidP="00004FE0">
      <w:pPr>
        <w:spacing w:line="360" w:lineRule="auto"/>
        <w:rPr>
          <w:rFonts w:ascii="Book Antiqua" w:eastAsia="Times New Roman" w:hAnsi="Book Antiqua" w:cs="宋体"/>
          <w:i/>
          <w:sz w:val="24"/>
          <w:szCs w:val="24"/>
        </w:rPr>
      </w:pPr>
      <w:bookmarkStart w:id="0" w:name="OLE_LINK2891"/>
      <w:bookmarkStart w:id="1" w:name="OLE_LINK2892"/>
      <w:bookmarkStart w:id="2" w:name="OLE_LINK183"/>
      <w:bookmarkStart w:id="3" w:name="OLE_LINK184"/>
      <w:bookmarkStart w:id="4" w:name="OLE_LINK1493"/>
      <w:bookmarkStart w:id="5" w:name="OLE_LINK1670"/>
      <w:bookmarkStart w:id="6" w:name="OLE_LINK791"/>
      <w:bookmarkStart w:id="7" w:name="OLE_LINK194"/>
      <w:bookmarkStart w:id="8" w:name="OLE_LINK283"/>
      <w:bookmarkStart w:id="9" w:name="OLE_LINK269"/>
      <w:bookmarkStart w:id="10" w:name="OLE_LINK405"/>
      <w:bookmarkStart w:id="11" w:name="OLE_LINK2394"/>
      <w:bookmarkStart w:id="12" w:name="OLE_LINK542"/>
      <w:bookmarkStart w:id="13" w:name="OLE_LINK570"/>
      <w:bookmarkStart w:id="14" w:name="OLE_LINK630"/>
      <w:r w:rsidRPr="00D400D6">
        <w:rPr>
          <w:rFonts w:ascii="Book Antiqua" w:eastAsia="Times New Roman" w:hAnsi="Book Antiqua" w:cs="宋体"/>
          <w:b/>
          <w:sz w:val="24"/>
          <w:szCs w:val="24"/>
        </w:rPr>
        <w:t xml:space="preserve">Name of journal: </w:t>
      </w:r>
      <w:bookmarkStart w:id="15" w:name="OLE_LINK718"/>
      <w:bookmarkStart w:id="16" w:name="OLE_LINK719"/>
      <w:bookmarkStart w:id="17" w:name="OLE_LINK645"/>
      <w:bookmarkStart w:id="18" w:name="OLE_LINK661"/>
      <w:bookmarkStart w:id="19" w:name="OLE_LINK696"/>
      <w:bookmarkStart w:id="20" w:name="OLE_LINK1068"/>
      <w:bookmarkStart w:id="21" w:name="OLE_LINK335"/>
      <w:r w:rsidRPr="00D400D6">
        <w:rPr>
          <w:rFonts w:ascii="Book Antiqua" w:eastAsia="Times New Roman" w:hAnsi="Book Antiqua" w:cs="宋体"/>
          <w:i/>
          <w:kern w:val="0"/>
          <w:sz w:val="24"/>
          <w:szCs w:val="24"/>
        </w:rPr>
        <w:t xml:space="preserve">World Journal of </w:t>
      </w:r>
      <w:bookmarkStart w:id="22" w:name="OLE_LINK1222"/>
      <w:bookmarkStart w:id="23" w:name="OLE_LINK1223"/>
      <w:r w:rsidRPr="00D400D6">
        <w:rPr>
          <w:rFonts w:ascii="Book Antiqua" w:eastAsia="Times New Roman" w:hAnsi="Book Antiqua" w:cs="宋体"/>
          <w:i/>
          <w:kern w:val="0"/>
          <w:sz w:val="24"/>
          <w:szCs w:val="24"/>
        </w:rPr>
        <w:t>Gastroenterology</w:t>
      </w:r>
      <w:bookmarkEnd w:id="15"/>
      <w:bookmarkEnd w:id="16"/>
      <w:bookmarkEnd w:id="17"/>
      <w:bookmarkEnd w:id="18"/>
      <w:bookmarkEnd w:id="19"/>
      <w:bookmarkEnd w:id="20"/>
      <w:bookmarkEnd w:id="21"/>
      <w:bookmarkEnd w:id="22"/>
      <w:bookmarkEnd w:id="23"/>
    </w:p>
    <w:p w:rsidR="00004FE0" w:rsidRPr="00D400D6" w:rsidRDefault="00004FE0" w:rsidP="00004FE0">
      <w:pPr>
        <w:spacing w:line="360" w:lineRule="auto"/>
        <w:rPr>
          <w:rFonts w:ascii="Book Antiqua" w:eastAsia="宋体" w:hAnsi="Book Antiqua" w:cs="Arial"/>
          <w:b/>
          <w:sz w:val="24"/>
          <w:szCs w:val="24"/>
          <w:lang w:val="en" w:eastAsia="zh-CN"/>
        </w:rPr>
      </w:pPr>
      <w:r w:rsidRPr="00D400D6">
        <w:rPr>
          <w:rFonts w:ascii="Book Antiqua" w:hAnsi="Book Antiqua" w:cs="Arial"/>
          <w:b/>
          <w:sz w:val="24"/>
          <w:szCs w:val="24"/>
          <w:lang w:val="en"/>
        </w:rPr>
        <w:t xml:space="preserve">ESPS Manuscript NO: </w:t>
      </w:r>
      <w:r w:rsidRPr="00D400D6">
        <w:rPr>
          <w:rFonts w:ascii="Book Antiqua" w:eastAsia="宋体" w:hAnsi="Book Antiqua" w:cs="Arial"/>
          <w:b/>
          <w:sz w:val="24"/>
          <w:szCs w:val="24"/>
          <w:lang w:val="en" w:eastAsia="zh-CN"/>
        </w:rPr>
        <w:t>17870</w:t>
      </w:r>
    </w:p>
    <w:p w:rsidR="00004FE0" w:rsidRPr="00407E9E" w:rsidRDefault="00407E9E" w:rsidP="00004FE0">
      <w:pPr>
        <w:adjustRightInd w:val="0"/>
        <w:snapToGrid w:val="0"/>
        <w:spacing w:line="360" w:lineRule="auto"/>
        <w:rPr>
          <w:rFonts w:ascii="Book Antiqua" w:eastAsia="宋体" w:hAnsi="Book Antiqua"/>
          <w:b/>
          <w:kern w:val="0"/>
          <w:sz w:val="24"/>
          <w:szCs w:val="24"/>
          <w:lang w:eastAsia="zh-CN"/>
        </w:rPr>
      </w:pPr>
      <w:bookmarkStart w:id="24" w:name="OLE_LINK3"/>
      <w:bookmarkStart w:id="25" w:name="OLE_LINK4"/>
      <w:r w:rsidRPr="00407E9E">
        <w:rPr>
          <w:rFonts w:ascii="Book Antiqua" w:hAnsi="Book Antiqua"/>
          <w:b/>
          <w:kern w:val="0"/>
          <w:sz w:val="24"/>
          <w:szCs w:val="24"/>
        </w:rPr>
        <w:t>Manuscript Type</w:t>
      </w:r>
      <w:r w:rsidR="00004FE0" w:rsidRPr="00D400D6">
        <w:rPr>
          <w:rFonts w:ascii="Book Antiqua" w:hAnsi="Book Antiqua"/>
          <w:b/>
          <w:kern w:val="0"/>
          <w:sz w:val="24"/>
          <w:szCs w:val="24"/>
        </w:rPr>
        <w:t xml:space="preserve">: </w:t>
      </w:r>
      <w:bookmarkEnd w:id="24"/>
      <w:bookmarkEnd w:id="25"/>
      <w:r>
        <w:rPr>
          <w:rFonts w:ascii="Book Antiqua" w:eastAsia="宋体" w:hAnsi="Book Antiqua"/>
          <w:b/>
          <w:kern w:val="0"/>
          <w:sz w:val="24"/>
          <w:szCs w:val="24"/>
          <w:lang w:eastAsia="zh-CN"/>
        </w:rPr>
        <w:t>ORIGINAL ARTICLE</w:t>
      </w:r>
    </w:p>
    <w:bookmarkEnd w:id="0"/>
    <w:bookmarkEnd w:id="1"/>
    <w:p w:rsidR="004D6E1B" w:rsidRDefault="004D6E1B" w:rsidP="00004FE0">
      <w:pPr>
        <w:spacing w:line="360" w:lineRule="auto"/>
        <w:rPr>
          <w:rFonts w:ascii="Book Antiqua" w:hAnsi="Book Antiqua"/>
          <w:b/>
          <w:kern w:val="0"/>
          <w:sz w:val="24"/>
          <w:szCs w:val="24"/>
        </w:rPr>
      </w:pPr>
    </w:p>
    <w:p w:rsidR="00004FE0" w:rsidRPr="00D400D6" w:rsidRDefault="00407E9E" w:rsidP="00004FE0">
      <w:pPr>
        <w:spacing w:line="360" w:lineRule="auto"/>
        <w:rPr>
          <w:rFonts w:ascii="Book Antiqua" w:hAnsi="Book Antiqua" w:cs="Arial"/>
          <w:b/>
          <w:sz w:val="24"/>
          <w:szCs w:val="24"/>
          <w:lang w:val="en"/>
        </w:rPr>
      </w:pPr>
      <w:r w:rsidRPr="00A2174F">
        <w:rPr>
          <w:rFonts w:ascii="Book Antiqua" w:hAnsi="Book Antiqua"/>
          <w:b/>
          <w:kern w:val="0"/>
          <w:sz w:val="24"/>
          <w:szCs w:val="24"/>
        </w:rPr>
        <w:t>Basic Study</w:t>
      </w:r>
    </w:p>
    <w:p w:rsidR="00300671" w:rsidRPr="00D400D6" w:rsidRDefault="00300671" w:rsidP="000F5403">
      <w:pPr>
        <w:wordWrap/>
        <w:adjustRightInd w:val="0"/>
        <w:snapToGrid w:val="0"/>
        <w:spacing w:line="360" w:lineRule="auto"/>
        <w:rPr>
          <w:rFonts w:ascii="Book Antiqua" w:hAnsi="Book Antiqua"/>
          <w:b/>
          <w:sz w:val="24"/>
          <w:szCs w:val="24"/>
        </w:rPr>
      </w:pPr>
      <w:bookmarkStart w:id="26" w:name="OLE_LINK776"/>
      <w:bookmarkStart w:id="27" w:name="OLE_LINK777"/>
      <w:bookmarkEnd w:id="2"/>
      <w:bookmarkEnd w:id="3"/>
      <w:bookmarkEnd w:id="4"/>
      <w:bookmarkEnd w:id="5"/>
      <w:bookmarkEnd w:id="6"/>
      <w:bookmarkEnd w:id="7"/>
      <w:bookmarkEnd w:id="8"/>
      <w:bookmarkEnd w:id="9"/>
      <w:bookmarkEnd w:id="10"/>
      <w:bookmarkEnd w:id="11"/>
      <w:bookmarkEnd w:id="12"/>
      <w:bookmarkEnd w:id="13"/>
      <w:bookmarkEnd w:id="14"/>
      <w:r w:rsidRPr="00D400D6">
        <w:rPr>
          <w:rFonts w:ascii="Book Antiqua" w:hAnsi="Book Antiqua" w:cs="Times New Roman"/>
          <w:b/>
          <w:sz w:val="24"/>
          <w:szCs w:val="24"/>
        </w:rPr>
        <w:t xml:space="preserve">Influence of </w:t>
      </w:r>
      <w:r w:rsidR="00AF2533" w:rsidRPr="00D400D6">
        <w:rPr>
          <w:rFonts w:ascii="Book Antiqua" w:hAnsi="Book Antiqua" w:cs="Times New Roman"/>
          <w:b/>
          <w:sz w:val="24"/>
          <w:szCs w:val="24"/>
        </w:rPr>
        <w:t>the</w:t>
      </w:r>
      <w:r w:rsidR="006A1843" w:rsidRPr="00D400D6">
        <w:rPr>
          <w:rFonts w:ascii="Book Antiqua" w:hAnsi="Book Antiqua" w:cs="Times New Roman"/>
          <w:b/>
          <w:i/>
          <w:sz w:val="24"/>
          <w:szCs w:val="24"/>
        </w:rPr>
        <w:t xml:space="preserve"> </w:t>
      </w:r>
      <w:proofErr w:type="spellStart"/>
      <w:r w:rsidR="006A1843" w:rsidRPr="00D400D6">
        <w:rPr>
          <w:rFonts w:ascii="Book Antiqua" w:hAnsi="Book Antiqua" w:cs="Times New Roman"/>
          <w:b/>
          <w:i/>
          <w:sz w:val="24"/>
          <w:szCs w:val="24"/>
        </w:rPr>
        <w:t>hTERT</w:t>
      </w:r>
      <w:proofErr w:type="spellEnd"/>
      <w:r w:rsidR="00AF2533" w:rsidRPr="00D400D6">
        <w:rPr>
          <w:rFonts w:ascii="Book Antiqua" w:hAnsi="Book Antiqua" w:cs="Times New Roman"/>
          <w:b/>
          <w:sz w:val="24"/>
          <w:szCs w:val="24"/>
        </w:rPr>
        <w:t xml:space="preserve"> rs2736100</w:t>
      </w:r>
      <w:r w:rsidR="00AF2533" w:rsidRPr="00D400D6">
        <w:rPr>
          <w:rFonts w:ascii="Book Antiqua" w:hAnsi="Book Antiqua" w:cs="Times New Roman"/>
          <w:sz w:val="24"/>
          <w:szCs w:val="24"/>
        </w:rPr>
        <w:t xml:space="preserve"> </w:t>
      </w:r>
      <w:r w:rsidRPr="00D400D6">
        <w:rPr>
          <w:rFonts w:ascii="Book Antiqua" w:hAnsi="Book Antiqua" w:cs="Times New Roman"/>
          <w:b/>
          <w:sz w:val="24"/>
          <w:szCs w:val="24"/>
        </w:rPr>
        <w:t>polymorphism</w:t>
      </w:r>
      <w:r w:rsidR="00866E8E" w:rsidRPr="00D400D6">
        <w:rPr>
          <w:rFonts w:ascii="Book Antiqua" w:hAnsi="Book Antiqua" w:cs="Times New Roman"/>
          <w:b/>
          <w:sz w:val="24"/>
          <w:szCs w:val="24"/>
        </w:rPr>
        <w:t xml:space="preserve"> </w:t>
      </w:r>
      <w:r w:rsidRPr="00D400D6">
        <w:rPr>
          <w:rFonts w:ascii="Book Antiqua" w:hAnsi="Book Antiqua" w:cs="Times New Roman"/>
          <w:b/>
          <w:sz w:val="24"/>
          <w:szCs w:val="24"/>
        </w:rPr>
        <w:t xml:space="preserve">on telomere length </w:t>
      </w:r>
      <w:r w:rsidR="006A1843" w:rsidRPr="00D400D6">
        <w:rPr>
          <w:rFonts w:ascii="Book Antiqua" w:hAnsi="Book Antiqua" w:cs="Times New Roman"/>
          <w:b/>
          <w:sz w:val="24"/>
          <w:szCs w:val="24"/>
        </w:rPr>
        <w:t>in</w:t>
      </w:r>
      <w:r w:rsidR="001B7552" w:rsidRPr="00D400D6">
        <w:rPr>
          <w:rFonts w:ascii="Book Antiqua" w:hAnsi="Book Antiqua" w:cs="Times New Roman"/>
          <w:b/>
          <w:sz w:val="24"/>
          <w:szCs w:val="24"/>
        </w:rPr>
        <w:t xml:space="preserve"> </w:t>
      </w:r>
      <w:r w:rsidRPr="00D400D6">
        <w:rPr>
          <w:rFonts w:ascii="Book Antiqua" w:hAnsi="Book Antiqua" w:cs="Times New Roman"/>
          <w:b/>
          <w:sz w:val="24"/>
          <w:szCs w:val="24"/>
        </w:rPr>
        <w:t>gastric cancer</w:t>
      </w:r>
    </w:p>
    <w:bookmarkEnd w:id="26"/>
    <w:bookmarkEnd w:id="27"/>
    <w:p w:rsidR="00300671" w:rsidRPr="00D400D6" w:rsidRDefault="00300671" w:rsidP="000F5403">
      <w:pPr>
        <w:wordWrap/>
        <w:adjustRightInd w:val="0"/>
        <w:snapToGrid w:val="0"/>
        <w:spacing w:line="360" w:lineRule="auto"/>
        <w:rPr>
          <w:rFonts w:ascii="Book Antiqua" w:hAnsi="Book Antiqua"/>
          <w:sz w:val="24"/>
          <w:szCs w:val="24"/>
        </w:rPr>
      </w:pPr>
    </w:p>
    <w:p w:rsidR="000C24E8" w:rsidRPr="00D400D6" w:rsidRDefault="00004FE0" w:rsidP="000F5403">
      <w:pPr>
        <w:wordWrap/>
        <w:adjustRightInd w:val="0"/>
        <w:snapToGrid w:val="0"/>
        <w:spacing w:line="360" w:lineRule="auto"/>
        <w:rPr>
          <w:rFonts w:ascii="Book Antiqua" w:eastAsia="Malgun Gothic" w:hAnsi="Book Antiqua" w:cs="Times New Roman"/>
          <w:sz w:val="24"/>
          <w:szCs w:val="24"/>
        </w:rPr>
      </w:pPr>
      <w:r w:rsidRPr="00D400D6">
        <w:rPr>
          <w:rFonts w:ascii="Book Antiqua" w:hAnsi="Book Antiqua" w:cs="Times New Roman"/>
          <w:sz w:val="24"/>
          <w:szCs w:val="24"/>
        </w:rPr>
        <w:t>Choi</w:t>
      </w:r>
      <w:r w:rsidRPr="00D400D6">
        <w:rPr>
          <w:rFonts w:ascii="Book Antiqua" w:eastAsia="Malgun Gothic" w:hAnsi="Book Antiqua" w:cs="Times New Roman"/>
          <w:sz w:val="24"/>
          <w:szCs w:val="24"/>
        </w:rPr>
        <w:t xml:space="preserve"> </w:t>
      </w:r>
      <w:r w:rsidRPr="00D400D6">
        <w:rPr>
          <w:rFonts w:ascii="Book Antiqua" w:eastAsia="宋体" w:hAnsi="Book Antiqua" w:cs="Times New Roman"/>
          <w:sz w:val="24"/>
          <w:szCs w:val="24"/>
          <w:lang w:eastAsia="zh-CN"/>
        </w:rPr>
        <w:t xml:space="preserve">BJ </w:t>
      </w:r>
      <w:r w:rsidRPr="00D400D6">
        <w:rPr>
          <w:rFonts w:ascii="Book Antiqua" w:eastAsia="宋体" w:hAnsi="Book Antiqua" w:cs="Times New Roman"/>
          <w:i/>
          <w:sz w:val="24"/>
          <w:szCs w:val="24"/>
          <w:lang w:eastAsia="zh-CN"/>
        </w:rPr>
        <w:t xml:space="preserve">et al. </w:t>
      </w:r>
      <w:proofErr w:type="spellStart"/>
      <w:r w:rsidR="000C24E8" w:rsidRPr="00D400D6">
        <w:rPr>
          <w:rFonts w:ascii="Book Antiqua" w:eastAsia="Malgun Gothic" w:hAnsi="Book Antiqua" w:cs="Times New Roman"/>
          <w:i/>
          <w:sz w:val="24"/>
          <w:szCs w:val="24"/>
        </w:rPr>
        <w:t>hTERT</w:t>
      </w:r>
      <w:proofErr w:type="spellEnd"/>
      <w:r w:rsidR="000C24E8" w:rsidRPr="00D400D6">
        <w:rPr>
          <w:rFonts w:ascii="Book Antiqua" w:eastAsia="Malgun Gothic" w:hAnsi="Book Antiqua" w:cs="Times New Roman"/>
          <w:sz w:val="24"/>
          <w:szCs w:val="24"/>
        </w:rPr>
        <w:t xml:space="preserve"> polymorphism and telomere length</w:t>
      </w:r>
    </w:p>
    <w:p w:rsidR="00D4776B" w:rsidRPr="00D400D6" w:rsidRDefault="00D4776B" w:rsidP="000F5403">
      <w:pPr>
        <w:wordWrap/>
        <w:adjustRightInd w:val="0"/>
        <w:snapToGrid w:val="0"/>
        <w:spacing w:line="360" w:lineRule="auto"/>
        <w:rPr>
          <w:rFonts w:ascii="Book Antiqua" w:hAnsi="Book Antiqua"/>
          <w:sz w:val="24"/>
          <w:szCs w:val="24"/>
        </w:rPr>
      </w:pPr>
    </w:p>
    <w:p w:rsidR="007A6B16" w:rsidRPr="00D400D6" w:rsidRDefault="007A6B16" w:rsidP="000F5403">
      <w:pPr>
        <w:widowControl/>
        <w:wordWrap/>
        <w:adjustRightInd w:val="0"/>
        <w:snapToGrid w:val="0"/>
        <w:spacing w:line="360" w:lineRule="auto"/>
        <w:rPr>
          <w:rFonts w:ascii="Book Antiqua" w:eastAsia="Malgun Gothic" w:hAnsi="Book Antiqua" w:cs="Times New Roman"/>
          <w:sz w:val="24"/>
          <w:szCs w:val="24"/>
          <w:vertAlign w:val="superscript"/>
        </w:rPr>
      </w:pPr>
      <w:bookmarkStart w:id="28" w:name="OLE_LINK772"/>
      <w:bookmarkStart w:id="29" w:name="OLE_LINK773"/>
      <w:bookmarkStart w:id="30" w:name="OLE_LINK774"/>
      <w:bookmarkStart w:id="31" w:name="OLE_LINK745"/>
      <w:bookmarkStart w:id="32" w:name="OLE_LINK746"/>
      <w:bookmarkStart w:id="33" w:name="OLE_LINK778"/>
      <w:proofErr w:type="spellStart"/>
      <w:r w:rsidRPr="00D400D6">
        <w:rPr>
          <w:rFonts w:ascii="Book Antiqua" w:hAnsi="Book Antiqua" w:cs="Times New Roman"/>
          <w:sz w:val="24"/>
          <w:szCs w:val="24"/>
        </w:rPr>
        <w:t>Byung</w:t>
      </w:r>
      <w:proofErr w:type="spellEnd"/>
      <w:r w:rsidRPr="00D400D6">
        <w:rPr>
          <w:rFonts w:ascii="Book Antiqua" w:hAnsi="Book Antiqua" w:cs="Times New Roman"/>
          <w:sz w:val="24"/>
          <w:szCs w:val="24"/>
        </w:rPr>
        <w:t xml:space="preserve"> </w:t>
      </w:r>
      <w:proofErr w:type="spellStart"/>
      <w:r w:rsidRPr="00D400D6">
        <w:rPr>
          <w:rFonts w:ascii="Book Antiqua" w:hAnsi="Book Antiqua" w:cs="Times New Roman"/>
          <w:sz w:val="24"/>
          <w:szCs w:val="24"/>
        </w:rPr>
        <w:t>Joon</w:t>
      </w:r>
      <w:proofErr w:type="spellEnd"/>
      <w:r w:rsidRPr="00D400D6">
        <w:rPr>
          <w:rFonts w:ascii="Book Antiqua" w:hAnsi="Book Antiqua" w:cs="Times New Roman"/>
          <w:sz w:val="24"/>
          <w:szCs w:val="24"/>
        </w:rPr>
        <w:t xml:space="preserve"> </w:t>
      </w:r>
      <w:bookmarkStart w:id="34" w:name="OLE_LINK730"/>
      <w:bookmarkStart w:id="35" w:name="OLE_LINK731"/>
      <w:r w:rsidRPr="00D400D6">
        <w:rPr>
          <w:rFonts w:ascii="Book Antiqua" w:hAnsi="Book Antiqua" w:cs="Times New Roman"/>
          <w:sz w:val="24"/>
          <w:szCs w:val="24"/>
        </w:rPr>
        <w:t>Choi</w:t>
      </w:r>
      <w:bookmarkEnd w:id="28"/>
      <w:bookmarkEnd w:id="29"/>
      <w:bookmarkEnd w:id="30"/>
      <w:bookmarkEnd w:id="34"/>
      <w:bookmarkEnd w:id="35"/>
      <w:r w:rsidRPr="00D400D6">
        <w:rPr>
          <w:rFonts w:ascii="Book Antiqua" w:hAnsi="Book Antiqua" w:cs="Times New Roman"/>
          <w:sz w:val="24"/>
          <w:szCs w:val="24"/>
        </w:rPr>
        <w:t xml:space="preserve">, </w:t>
      </w:r>
      <w:r w:rsidRPr="00D400D6">
        <w:rPr>
          <w:rFonts w:ascii="Book Antiqua" w:eastAsia="Malgun Gothic" w:hAnsi="Book Antiqua" w:cs="Times New Roman"/>
          <w:sz w:val="24"/>
          <w:szCs w:val="24"/>
        </w:rPr>
        <w:t>Jung Hwan Yoon, Olga Kim, Won Suk Choi, Suk Woo Nam, Jung Young Lee, Won Sang Park</w:t>
      </w:r>
    </w:p>
    <w:bookmarkEnd w:id="31"/>
    <w:bookmarkEnd w:id="32"/>
    <w:bookmarkEnd w:id="33"/>
    <w:p w:rsidR="007A6B16" w:rsidRPr="00D400D6" w:rsidRDefault="007A6B16" w:rsidP="000F5403">
      <w:pPr>
        <w:widowControl/>
        <w:wordWrap/>
        <w:adjustRightInd w:val="0"/>
        <w:snapToGrid w:val="0"/>
        <w:spacing w:line="360" w:lineRule="auto"/>
        <w:rPr>
          <w:rFonts w:ascii="Book Antiqua" w:eastAsia="Malgun Gothic" w:hAnsi="Book Antiqua" w:cs="Times New Roman"/>
          <w:sz w:val="24"/>
          <w:szCs w:val="24"/>
          <w:vertAlign w:val="superscript"/>
        </w:rPr>
      </w:pPr>
    </w:p>
    <w:p w:rsidR="00EB32B3" w:rsidRPr="00D400D6" w:rsidRDefault="00EB32B3" w:rsidP="000F5403">
      <w:pPr>
        <w:widowControl/>
        <w:wordWrap/>
        <w:adjustRightInd w:val="0"/>
        <w:snapToGrid w:val="0"/>
        <w:spacing w:line="360" w:lineRule="auto"/>
        <w:rPr>
          <w:rFonts w:ascii="Book Antiqua" w:eastAsia="宋体" w:hAnsi="Book Antiqua" w:cs="Times New Roman"/>
          <w:sz w:val="24"/>
          <w:szCs w:val="24"/>
          <w:lang w:eastAsia="zh-CN"/>
        </w:rPr>
      </w:pPr>
      <w:proofErr w:type="spellStart"/>
      <w:r w:rsidRPr="00D400D6">
        <w:rPr>
          <w:rFonts w:ascii="Book Antiqua" w:hAnsi="Book Antiqua" w:cs="Times New Roman"/>
          <w:b/>
          <w:sz w:val="24"/>
          <w:szCs w:val="24"/>
        </w:rPr>
        <w:t>Byung</w:t>
      </w:r>
      <w:proofErr w:type="spellEnd"/>
      <w:r w:rsidRPr="00D400D6">
        <w:rPr>
          <w:rFonts w:ascii="Book Antiqua" w:hAnsi="Book Antiqua" w:cs="Times New Roman"/>
          <w:b/>
          <w:sz w:val="24"/>
          <w:szCs w:val="24"/>
        </w:rPr>
        <w:t xml:space="preserve"> </w:t>
      </w:r>
      <w:proofErr w:type="spellStart"/>
      <w:r w:rsidRPr="00D400D6">
        <w:rPr>
          <w:rFonts w:ascii="Book Antiqua" w:hAnsi="Book Antiqua" w:cs="Times New Roman"/>
          <w:b/>
          <w:sz w:val="24"/>
          <w:szCs w:val="24"/>
        </w:rPr>
        <w:t>Joon</w:t>
      </w:r>
      <w:proofErr w:type="spellEnd"/>
      <w:r w:rsidRPr="00D400D6">
        <w:rPr>
          <w:rFonts w:ascii="Book Antiqua" w:hAnsi="Book Antiqua" w:cs="Times New Roman"/>
          <w:b/>
          <w:sz w:val="24"/>
          <w:szCs w:val="24"/>
        </w:rPr>
        <w:t xml:space="preserve"> Choi, </w:t>
      </w:r>
      <w:r w:rsidRPr="00D400D6">
        <w:rPr>
          <w:rFonts w:ascii="Book Antiqua" w:hAnsi="Book Antiqua" w:cs="Times New Roman"/>
          <w:sz w:val="24"/>
          <w:szCs w:val="24"/>
        </w:rPr>
        <w:t xml:space="preserve">Department of Pediatrics, </w:t>
      </w:r>
      <w:r w:rsidRPr="00D400D6">
        <w:rPr>
          <w:rFonts w:ascii="Book Antiqua" w:eastAsia="Malgun Gothic" w:hAnsi="Book Antiqua" w:cs="Times New Roman"/>
          <w:sz w:val="24"/>
          <w:szCs w:val="24"/>
        </w:rPr>
        <w:t>College of Medicine, The Catholic University of Korea, Seoul 137-701, South Korea</w:t>
      </w:r>
    </w:p>
    <w:p w:rsidR="00D31A3F" w:rsidRPr="00D400D6" w:rsidRDefault="00D31A3F" w:rsidP="000F5403">
      <w:pPr>
        <w:widowControl/>
        <w:wordWrap/>
        <w:adjustRightInd w:val="0"/>
        <w:snapToGrid w:val="0"/>
        <w:spacing w:line="360" w:lineRule="auto"/>
        <w:rPr>
          <w:rFonts w:ascii="Book Antiqua" w:eastAsia="宋体" w:hAnsi="Book Antiqua" w:cs="Times New Roman"/>
          <w:sz w:val="24"/>
          <w:szCs w:val="24"/>
          <w:lang w:eastAsia="zh-CN"/>
        </w:rPr>
      </w:pPr>
    </w:p>
    <w:p w:rsidR="007A6B16" w:rsidRPr="00D400D6" w:rsidRDefault="00EB32B3" w:rsidP="000F5403">
      <w:pPr>
        <w:widowControl/>
        <w:wordWrap/>
        <w:adjustRightInd w:val="0"/>
        <w:snapToGrid w:val="0"/>
        <w:spacing w:line="360" w:lineRule="auto"/>
        <w:rPr>
          <w:rFonts w:ascii="Book Antiqua" w:eastAsia="宋体" w:hAnsi="Book Antiqua" w:cs="Times New Roman"/>
          <w:sz w:val="24"/>
          <w:szCs w:val="24"/>
          <w:lang w:eastAsia="zh-CN"/>
        </w:rPr>
      </w:pPr>
      <w:r w:rsidRPr="00D400D6">
        <w:rPr>
          <w:rFonts w:ascii="Book Antiqua" w:eastAsia="Malgun Gothic" w:hAnsi="Book Antiqua" w:cs="Times New Roman"/>
          <w:b/>
          <w:sz w:val="24"/>
          <w:szCs w:val="24"/>
        </w:rPr>
        <w:t>Jung Hwan Yoon, Olga Kim, Won Suk Choi, Suk Woo Nam, Jung Young Lee, Won Sang Park,</w:t>
      </w:r>
      <w:r w:rsidRPr="00D400D6">
        <w:rPr>
          <w:rFonts w:ascii="Book Antiqua" w:eastAsia="Malgun Gothic" w:hAnsi="Book Antiqua" w:cs="Times New Roman"/>
          <w:sz w:val="24"/>
          <w:szCs w:val="24"/>
        </w:rPr>
        <w:t xml:space="preserve"> </w:t>
      </w:r>
      <w:r w:rsidR="007A6B16" w:rsidRPr="00D400D6">
        <w:rPr>
          <w:rFonts w:ascii="Book Antiqua" w:eastAsia="Malgun Gothic" w:hAnsi="Book Antiqua" w:cs="Times New Roman"/>
          <w:sz w:val="24"/>
          <w:szCs w:val="24"/>
        </w:rPr>
        <w:t xml:space="preserve">Department of Pathology, College of Medicine, </w:t>
      </w:r>
      <w:proofErr w:type="gramStart"/>
      <w:r w:rsidR="007A6B16" w:rsidRPr="00D400D6">
        <w:rPr>
          <w:rFonts w:ascii="Book Antiqua" w:eastAsia="Malgun Gothic" w:hAnsi="Book Antiqua" w:cs="Times New Roman"/>
          <w:sz w:val="24"/>
          <w:szCs w:val="24"/>
        </w:rPr>
        <w:t>The</w:t>
      </w:r>
      <w:proofErr w:type="gramEnd"/>
      <w:r w:rsidR="007A6B16" w:rsidRPr="00D400D6">
        <w:rPr>
          <w:rFonts w:ascii="Book Antiqua" w:eastAsia="Malgun Gothic" w:hAnsi="Book Antiqua" w:cs="Times New Roman"/>
          <w:sz w:val="24"/>
          <w:szCs w:val="24"/>
        </w:rPr>
        <w:t xml:space="preserve"> Catholic University of Korea, Seoul 137-701, South Korea</w:t>
      </w:r>
    </w:p>
    <w:p w:rsidR="00D31A3F" w:rsidRPr="00D400D6" w:rsidRDefault="00D31A3F" w:rsidP="000F5403">
      <w:pPr>
        <w:widowControl/>
        <w:wordWrap/>
        <w:adjustRightInd w:val="0"/>
        <w:snapToGrid w:val="0"/>
        <w:spacing w:line="360" w:lineRule="auto"/>
        <w:rPr>
          <w:rFonts w:ascii="Book Antiqua" w:eastAsia="宋体" w:hAnsi="Book Antiqua" w:cs="Times New Roman"/>
          <w:sz w:val="24"/>
          <w:szCs w:val="24"/>
          <w:lang w:eastAsia="zh-CN"/>
        </w:rPr>
      </w:pPr>
    </w:p>
    <w:p w:rsidR="006A1843" w:rsidRPr="00D400D6" w:rsidRDefault="006A1843" w:rsidP="000F5403">
      <w:pPr>
        <w:widowControl/>
        <w:wordWrap/>
        <w:adjustRightInd w:val="0"/>
        <w:snapToGrid w:val="0"/>
        <w:spacing w:line="360" w:lineRule="auto"/>
        <w:rPr>
          <w:rFonts w:ascii="Book Antiqua" w:eastAsia="Malgun Gothic" w:hAnsi="Book Antiqua" w:cs="Times New Roman"/>
          <w:sz w:val="24"/>
          <w:szCs w:val="24"/>
        </w:rPr>
      </w:pPr>
      <w:r w:rsidRPr="00D400D6">
        <w:rPr>
          <w:rFonts w:ascii="Book Antiqua" w:eastAsia="Malgun Gothic" w:hAnsi="Book Antiqua" w:cs="Times New Roman"/>
          <w:b/>
          <w:sz w:val="24"/>
          <w:szCs w:val="24"/>
        </w:rPr>
        <w:t>Suk Woo Nam, Jung Young Lee, Won Sang Park,</w:t>
      </w:r>
      <w:r w:rsidRPr="00D400D6">
        <w:rPr>
          <w:rFonts w:ascii="Book Antiqua" w:eastAsia="Malgun Gothic" w:hAnsi="Book Antiqua" w:cs="Times New Roman"/>
          <w:sz w:val="24"/>
          <w:szCs w:val="24"/>
        </w:rPr>
        <w:t xml:space="preserve"> Functional </w:t>
      </w:r>
      <w:proofErr w:type="spellStart"/>
      <w:r w:rsidRPr="00D400D6">
        <w:rPr>
          <w:rFonts w:ascii="Book Antiqua" w:eastAsia="Malgun Gothic" w:hAnsi="Book Antiqua" w:cs="Times New Roman"/>
          <w:sz w:val="24"/>
          <w:szCs w:val="24"/>
        </w:rPr>
        <w:t>Rnomics</w:t>
      </w:r>
      <w:proofErr w:type="spellEnd"/>
      <w:r w:rsidRPr="00D400D6">
        <w:rPr>
          <w:rFonts w:ascii="Book Antiqua" w:eastAsia="Malgun Gothic" w:hAnsi="Book Antiqua" w:cs="Times New Roman"/>
          <w:sz w:val="24"/>
          <w:szCs w:val="24"/>
        </w:rPr>
        <w:t xml:space="preserve"> Research Center, College of Medicine, </w:t>
      </w:r>
      <w:proofErr w:type="gramStart"/>
      <w:r w:rsidRPr="00D400D6">
        <w:rPr>
          <w:rFonts w:ascii="Book Antiqua" w:eastAsia="Malgun Gothic" w:hAnsi="Book Antiqua" w:cs="Times New Roman"/>
          <w:sz w:val="24"/>
          <w:szCs w:val="24"/>
        </w:rPr>
        <w:t>The</w:t>
      </w:r>
      <w:proofErr w:type="gramEnd"/>
      <w:r w:rsidRPr="00D400D6">
        <w:rPr>
          <w:rFonts w:ascii="Book Antiqua" w:eastAsia="Malgun Gothic" w:hAnsi="Book Antiqua" w:cs="Times New Roman"/>
          <w:sz w:val="24"/>
          <w:szCs w:val="24"/>
        </w:rPr>
        <w:t xml:space="preserve"> Catholic University of Korea, Seoul 137-701, South Korea</w:t>
      </w:r>
    </w:p>
    <w:p w:rsidR="007A6B16" w:rsidRPr="00D400D6" w:rsidRDefault="007A6B16" w:rsidP="000F5403">
      <w:pPr>
        <w:wordWrap/>
        <w:adjustRightInd w:val="0"/>
        <w:snapToGrid w:val="0"/>
        <w:spacing w:line="360" w:lineRule="auto"/>
        <w:rPr>
          <w:rFonts w:ascii="Book Antiqua" w:eastAsia="Malgun Gothic" w:hAnsi="Book Antiqua" w:cs="Times New Roman"/>
          <w:sz w:val="24"/>
          <w:szCs w:val="24"/>
        </w:rPr>
      </w:pPr>
    </w:p>
    <w:p w:rsidR="006A1843" w:rsidRPr="00D400D6" w:rsidRDefault="00F23B2A" w:rsidP="000F5403">
      <w:pPr>
        <w:wordWrap/>
        <w:adjustRightInd w:val="0"/>
        <w:snapToGrid w:val="0"/>
        <w:spacing w:line="360" w:lineRule="auto"/>
        <w:rPr>
          <w:rFonts w:ascii="Book Antiqua" w:eastAsia="宋体" w:hAnsi="Book Antiqua" w:cs="Times New Roman"/>
          <w:sz w:val="24"/>
          <w:szCs w:val="24"/>
          <w:lang w:eastAsia="zh-CN"/>
        </w:rPr>
      </w:pPr>
      <w:r w:rsidRPr="00D400D6">
        <w:rPr>
          <w:rFonts w:ascii="Book Antiqua" w:eastAsia="Malgun Gothic" w:hAnsi="Book Antiqua" w:cs="Times New Roman"/>
          <w:b/>
          <w:sz w:val="24"/>
          <w:szCs w:val="24"/>
        </w:rPr>
        <w:t>Author contributions:</w:t>
      </w:r>
      <w:r w:rsidRPr="00D400D6">
        <w:rPr>
          <w:rFonts w:ascii="Book Antiqua" w:eastAsia="Malgun Gothic" w:hAnsi="Book Antiqua" w:cs="Times New Roman"/>
          <w:sz w:val="24"/>
          <w:szCs w:val="24"/>
        </w:rPr>
        <w:t xml:space="preserve"> Park WS designed the research; Choi BJ, Yoon JH, Kim O, Choi WS performed research; Choi BJ, Yoon JH, Park WS analyzed the data; Nam SW and Lee JY contributed new reagents/analytic tools; Choi BJ and Park WS wrote the paper.</w:t>
      </w:r>
    </w:p>
    <w:p w:rsidR="00D31A3F" w:rsidRPr="00D400D6" w:rsidRDefault="00D31A3F" w:rsidP="000F5403">
      <w:pPr>
        <w:wordWrap/>
        <w:adjustRightInd w:val="0"/>
        <w:snapToGrid w:val="0"/>
        <w:spacing w:line="360" w:lineRule="auto"/>
        <w:rPr>
          <w:rFonts w:ascii="Book Antiqua" w:eastAsia="宋体" w:hAnsi="Book Antiqua" w:cs="Times New Roman"/>
          <w:sz w:val="24"/>
          <w:szCs w:val="24"/>
          <w:lang w:eastAsia="zh-CN"/>
        </w:rPr>
      </w:pPr>
    </w:p>
    <w:p w:rsidR="00F23B2A" w:rsidRPr="00D400D6" w:rsidRDefault="00D31A3F" w:rsidP="000F5403">
      <w:pPr>
        <w:wordWrap/>
        <w:adjustRightInd w:val="0"/>
        <w:snapToGrid w:val="0"/>
        <w:spacing w:line="360" w:lineRule="auto"/>
        <w:rPr>
          <w:rFonts w:ascii="Book Antiqua" w:eastAsia="宋体" w:hAnsi="Book Antiqua" w:cs="Times New Roman"/>
          <w:sz w:val="24"/>
          <w:szCs w:val="24"/>
          <w:lang w:eastAsia="zh-CN"/>
        </w:rPr>
      </w:pPr>
      <w:bookmarkStart w:id="36" w:name="OLE_LINK142"/>
      <w:bookmarkStart w:id="37" w:name="OLE_LINK779"/>
      <w:bookmarkStart w:id="38" w:name="OLE_LINK780"/>
      <w:proofErr w:type="gramStart"/>
      <w:r w:rsidRPr="00D400D6">
        <w:rPr>
          <w:rFonts w:ascii="Book Antiqua" w:hAnsi="Book Antiqua"/>
          <w:b/>
          <w:sz w:val="24"/>
          <w:szCs w:val="24"/>
        </w:rPr>
        <w:t>Supported by</w:t>
      </w:r>
      <w:bookmarkEnd w:id="36"/>
      <w:r w:rsidR="00F23B2A" w:rsidRPr="00D400D6">
        <w:rPr>
          <w:rFonts w:ascii="Book Antiqua" w:eastAsia="Malgun Gothic" w:hAnsi="Book Antiqua" w:cs="Times New Roman"/>
          <w:sz w:val="24"/>
          <w:szCs w:val="24"/>
        </w:rPr>
        <w:t xml:space="preserve"> </w:t>
      </w:r>
      <w:r w:rsidR="00F23B2A" w:rsidRPr="00D400D6">
        <w:rPr>
          <w:rFonts w:ascii="Book Antiqua" w:eastAsia="Times New Roman" w:hAnsi="Book Antiqua" w:cs="Times New Roman"/>
          <w:sz w:val="24"/>
          <w:szCs w:val="24"/>
        </w:rPr>
        <w:t>the Basic Science Research Programs</w:t>
      </w:r>
      <w:r w:rsidRPr="00D400D6">
        <w:rPr>
          <w:rFonts w:ascii="Book Antiqua" w:eastAsia="宋体" w:hAnsi="Book Antiqua" w:cs="Times New Roman"/>
          <w:sz w:val="24"/>
          <w:szCs w:val="24"/>
          <w:lang w:eastAsia="zh-CN"/>
        </w:rPr>
        <w:t xml:space="preserve"> (</w:t>
      </w:r>
      <w:r w:rsidRPr="00D400D6">
        <w:rPr>
          <w:rFonts w:ascii="Book Antiqua" w:eastAsia="Times New Roman" w:hAnsi="Book Antiqua" w:cs="Times New Roman"/>
          <w:sz w:val="24"/>
          <w:szCs w:val="24"/>
        </w:rPr>
        <w:t>2012R1A2A2A01002531</w:t>
      </w:r>
      <w:r w:rsidRPr="00D400D6">
        <w:rPr>
          <w:rFonts w:ascii="Book Antiqua" w:eastAsia="宋体" w:hAnsi="Book Antiqua" w:cs="Times New Roman"/>
          <w:sz w:val="24"/>
          <w:szCs w:val="24"/>
          <w:lang w:eastAsia="zh-CN"/>
        </w:rPr>
        <w:t>)</w:t>
      </w:r>
      <w:r w:rsidR="00F23B2A" w:rsidRPr="00D400D6">
        <w:rPr>
          <w:rFonts w:ascii="Book Antiqua" w:eastAsia="Times New Roman" w:hAnsi="Book Antiqua" w:cs="Times New Roman"/>
          <w:sz w:val="24"/>
          <w:szCs w:val="24"/>
        </w:rPr>
        <w:t xml:space="preserve"> through the National Research Foundation of Korea funded by the Ministry of Education, </w:t>
      </w:r>
      <w:r w:rsidR="00F23B2A" w:rsidRPr="00D400D6">
        <w:rPr>
          <w:rFonts w:ascii="Book Antiqua" w:eastAsia="Times New Roman" w:hAnsi="Book Antiqua" w:cs="Times New Roman"/>
          <w:sz w:val="24"/>
          <w:szCs w:val="24"/>
        </w:rPr>
        <w:lastRenderedPageBreak/>
        <w:t>Science and Technology.</w:t>
      </w:r>
      <w:proofErr w:type="gramEnd"/>
      <w:r w:rsidR="004E4AC7" w:rsidRPr="00D400D6">
        <w:rPr>
          <w:rFonts w:ascii="Book Antiqua" w:eastAsia="Times New Roman" w:hAnsi="Book Antiqua" w:cs="Times New Roman"/>
          <w:sz w:val="24"/>
          <w:szCs w:val="24"/>
        </w:rPr>
        <w:t xml:space="preserve"> </w:t>
      </w:r>
    </w:p>
    <w:p w:rsidR="00EB0859" w:rsidRPr="00AD5EDE" w:rsidRDefault="00EB0859" w:rsidP="00EB0859">
      <w:pPr>
        <w:adjustRightInd w:val="0"/>
        <w:spacing w:line="360" w:lineRule="auto"/>
        <w:rPr>
          <w:rFonts w:ascii="Book Antiqua" w:eastAsia="宋体" w:hAnsi="Book Antiqua"/>
          <w:b/>
          <w:bCs/>
          <w:iCs/>
          <w:kern w:val="0"/>
          <w:sz w:val="24"/>
          <w:szCs w:val="24"/>
          <w:lang w:eastAsia="zh-CN"/>
        </w:rPr>
      </w:pPr>
      <w:bookmarkStart w:id="39" w:name="OLE_LINK12"/>
      <w:bookmarkStart w:id="40" w:name="OLE_LINK13"/>
      <w:bookmarkEnd w:id="37"/>
      <w:bookmarkEnd w:id="38"/>
    </w:p>
    <w:p w:rsidR="00616645" w:rsidRPr="00D400D6" w:rsidRDefault="00EB0859" w:rsidP="00EB0859">
      <w:pPr>
        <w:adjustRightInd w:val="0"/>
        <w:spacing w:line="360" w:lineRule="auto"/>
        <w:rPr>
          <w:rFonts w:ascii="Book Antiqua" w:hAnsi="Book Antiqua"/>
          <w:bCs/>
          <w:iCs/>
          <w:kern w:val="0"/>
          <w:sz w:val="24"/>
          <w:szCs w:val="24"/>
        </w:rPr>
      </w:pPr>
      <w:r w:rsidRPr="00EB0859">
        <w:rPr>
          <w:rFonts w:ascii="Book Antiqua" w:hAnsi="Book Antiqua"/>
          <w:b/>
          <w:bCs/>
          <w:iCs/>
          <w:kern w:val="0"/>
          <w:sz w:val="24"/>
          <w:szCs w:val="24"/>
        </w:rPr>
        <w:t>Institutional review board statement</w:t>
      </w:r>
      <w:r w:rsidR="00616645" w:rsidRPr="00D400D6">
        <w:rPr>
          <w:rFonts w:ascii="Book Antiqua" w:hAnsi="Book Antiqua"/>
          <w:b/>
          <w:bCs/>
          <w:iCs/>
          <w:kern w:val="0"/>
          <w:sz w:val="24"/>
          <w:szCs w:val="24"/>
        </w:rPr>
        <w:t>:</w:t>
      </w:r>
      <w:bookmarkEnd w:id="39"/>
      <w:bookmarkEnd w:id="40"/>
      <w:r w:rsidR="00616645" w:rsidRPr="00D400D6">
        <w:rPr>
          <w:rFonts w:ascii="Book Antiqua" w:eastAsia="宋体" w:hAnsi="Book Antiqua"/>
          <w:b/>
          <w:bCs/>
          <w:iCs/>
          <w:kern w:val="0"/>
          <w:sz w:val="24"/>
          <w:szCs w:val="24"/>
          <w:lang w:eastAsia="zh-CN"/>
        </w:rPr>
        <w:t xml:space="preserve"> </w:t>
      </w:r>
      <w:r w:rsidR="00616645" w:rsidRPr="00D400D6">
        <w:rPr>
          <w:rFonts w:ascii="Book Antiqua" w:eastAsia="宋体" w:hAnsi="Book Antiqua"/>
          <w:bCs/>
          <w:iCs/>
          <w:kern w:val="0"/>
          <w:sz w:val="24"/>
          <w:szCs w:val="24"/>
          <w:lang w:eastAsia="zh-CN"/>
        </w:rPr>
        <w:t xml:space="preserve">This </w:t>
      </w:r>
      <w:r w:rsidR="00616645" w:rsidRPr="00D400D6">
        <w:rPr>
          <w:rFonts w:ascii="Book Antiqua" w:eastAsia="宋体" w:hAnsi="Book Antiqua" w:cs="Times New Roman"/>
          <w:sz w:val="24"/>
          <w:szCs w:val="24"/>
          <w:lang w:eastAsia="zh-CN"/>
        </w:rPr>
        <w:t>study was approved by the Institutional Review Board of the Catholic University of Korea, College of Medicine (CUMC09U089).</w:t>
      </w:r>
    </w:p>
    <w:p w:rsidR="00616645" w:rsidRPr="00D400D6" w:rsidRDefault="00616645" w:rsidP="000F5403">
      <w:pPr>
        <w:wordWrap/>
        <w:adjustRightInd w:val="0"/>
        <w:snapToGrid w:val="0"/>
        <w:spacing w:line="360" w:lineRule="auto"/>
        <w:rPr>
          <w:rFonts w:ascii="Book Antiqua" w:eastAsia="宋体" w:hAnsi="Book Antiqua" w:cs="Times New Roman"/>
          <w:sz w:val="24"/>
          <w:szCs w:val="24"/>
          <w:lang w:eastAsia="zh-CN"/>
        </w:rPr>
      </w:pPr>
    </w:p>
    <w:p w:rsidR="00D31A3F" w:rsidRPr="00D400D6" w:rsidRDefault="00141095" w:rsidP="00D31A3F">
      <w:pPr>
        <w:wordWrap/>
        <w:adjustRightInd w:val="0"/>
        <w:snapToGrid w:val="0"/>
        <w:spacing w:line="360" w:lineRule="auto"/>
        <w:rPr>
          <w:rFonts w:ascii="Book Antiqua" w:eastAsia="宋体" w:hAnsi="Book Antiqua" w:cs="Times New Roman"/>
          <w:sz w:val="24"/>
          <w:szCs w:val="24"/>
          <w:lang w:eastAsia="zh-CN"/>
        </w:rPr>
      </w:pPr>
      <w:r w:rsidRPr="00141095">
        <w:rPr>
          <w:rFonts w:ascii="Book Antiqua" w:eastAsia="宋体" w:hAnsi="Book Antiqua" w:cs="Times New Roman"/>
          <w:b/>
          <w:sz w:val="24"/>
          <w:szCs w:val="24"/>
          <w:lang w:eastAsia="zh-CN"/>
        </w:rPr>
        <w:t>Conflict-of-interest statement</w:t>
      </w:r>
      <w:r w:rsidR="00D31A3F" w:rsidRPr="00D400D6">
        <w:rPr>
          <w:rFonts w:ascii="Book Antiqua" w:eastAsia="宋体" w:hAnsi="Book Antiqua" w:cs="Times New Roman"/>
          <w:b/>
          <w:sz w:val="24"/>
          <w:szCs w:val="24"/>
          <w:lang w:eastAsia="zh-CN"/>
        </w:rPr>
        <w:t>:</w:t>
      </w:r>
      <w:r w:rsidR="00D31A3F" w:rsidRPr="00D400D6">
        <w:rPr>
          <w:rFonts w:ascii="Book Antiqua" w:eastAsia="宋体" w:hAnsi="Book Antiqua" w:cs="Times New Roman"/>
          <w:b/>
          <w:i/>
          <w:sz w:val="24"/>
          <w:szCs w:val="24"/>
          <w:lang w:eastAsia="zh-CN"/>
        </w:rPr>
        <w:t xml:space="preserve"> </w:t>
      </w:r>
      <w:r w:rsidR="00D31A3F" w:rsidRPr="00D400D6">
        <w:rPr>
          <w:rFonts w:ascii="Book Antiqua" w:eastAsia="宋体" w:hAnsi="Book Antiqua" w:cs="Times New Roman"/>
          <w:sz w:val="24"/>
          <w:szCs w:val="24"/>
          <w:lang w:eastAsia="zh-CN"/>
        </w:rPr>
        <w:t>The authors disclose no potential conflicts of interest.</w:t>
      </w:r>
    </w:p>
    <w:p w:rsidR="00D31A3F" w:rsidRPr="00D400D6" w:rsidRDefault="00D31A3F" w:rsidP="00D31A3F">
      <w:pPr>
        <w:widowControl/>
        <w:spacing w:line="360" w:lineRule="auto"/>
        <w:rPr>
          <w:rFonts w:ascii="Book Antiqua" w:eastAsia="宋体" w:hAnsi="Book Antiqua" w:cs="Times New Roman"/>
          <w:sz w:val="24"/>
          <w:szCs w:val="24"/>
          <w:lang w:eastAsia="zh-CN"/>
        </w:rPr>
      </w:pPr>
      <w:bookmarkStart w:id="41" w:name="OLE_LINK195"/>
      <w:bookmarkStart w:id="42" w:name="OLE_LINK196"/>
      <w:bookmarkStart w:id="43" w:name="OLE_LINK272"/>
      <w:bookmarkStart w:id="44" w:name="OLE_LINK1847"/>
      <w:bookmarkStart w:id="45" w:name="OLE_LINK381"/>
      <w:bookmarkStart w:id="46" w:name="OLE_LINK416"/>
      <w:bookmarkStart w:id="47" w:name="OLE_LINK680"/>
      <w:bookmarkStart w:id="48" w:name="OLE_LINK741"/>
    </w:p>
    <w:p w:rsidR="00D31A3F" w:rsidRPr="00D400D6" w:rsidRDefault="00D31A3F" w:rsidP="00D31A3F">
      <w:pPr>
        <w:widowControl/>
        <w:spacing w:line="360" w:lineRule="auto"/>
        <w:rPr>
          <w:rFonts w:ascii="Book Antiqua" w:hAnsi="Book Antiqua" w:cs="宋体"/>
          <w:kern w:val="0"/>
          <w:sz w:val="24"/>
          <w:szCs w:val="24"/>
        </w:rPr>
      </w:pPr>
      <w:r w:rsidRPr="00D400D6">
        <w:rPr>
          <w:rFonts w:ascii="Book Antiqua" w:hAnsi="Book Antiqua"/>
          <w:b/>
          <w:kern w:val="0"/>
          <w:sz w:val="24"/>
          <w:szCs w:val="24"/>
        </w:rPr>
        <w:t xml:space="preserve">Open-Access: </w:t>
      </w:r>
      <w:bookmarkStart w:id="49" w:name="OLE_LINK479"/>
      <w:bookmarkStart w:id="50" w:name="OLE_LINK496"/>
      <w:bookmarkStart w:id="51" w:name="OLE_LINK506"/>
      <w:bookmarkStart w:id="52" w:name="OLE_LINK507"/>
      <w:r w:rsidRPr="00D400D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400D6">
          <w:rPr>
            <w:rStyle w:val="aa"/>
            <w:rFonts w:ascii="Book Antiqua" w:hAnsi="Book Antiqua"/>
            <w:color w:val="auto"/>
            <w:sz w:val="24"/>
            <w:szCs w:val="24"/>
          </w:rPr>
          <w:t>http://creativecommons.org/licenses/by-nc/4.0/</w:t>
        </w:r>
      </w:hyperlink>
      <w:bookmarkEnd w:id="49"/>
      <w:bookmarkEnd w:id="50"/>
      <w:bookmarkEnd w:id="51"/>
      <w:bookmarkEnd w:id="52"/>
    </w:p>
    <w:bookmarkEnd w:id="41"/>
    <w:bookmarkEnd w:id="42"/>
    <w:bookmarkEnd w:id="43"/>
    <w:bookmarkEnd w:id="44"/>
    <w:bookmarkEnd w:id="45"/>
    <w:bookmarkEnd w:id="46"/>
    <w:bookmarkEnd w:id="47"/>
    <w:bookmarkEnd w:id="48"/>
    <w:p w:rsidR="00D31A3F" w:rsidRPr="00D400D6" w:rsidRDefault="00D31A3F" w:rsidP="000F5403">
      <w:pPr>
        <w:wordWrap/>
        <w:adjustRightInd w:val="0"/>
        <w:snapToGrid w:val="0"/>
        <w:spacing w:line="360" w:lineRule="auto"/>
        <w:rPr>
          <w:rFonts w:ascii="Book Antiqua" w:eastAsia="宋体" w:hAnsi="Book Antiqua" w:cs="Times New Roman"/>
          <w:sz w:val="24"/>
          <w:szCs w:val="24"/>
          <w:lang w:eastAsia="zh-CN"/>
        </w:rPr>
      </w:pPr>
    </w:p>
    <w:p w:rsidR="00F23B2A" w:rsidRPr="00D400D6" w:rsidRDefault="007A6B16" w:rsidP="000F5403">
      <w:pPr>
        <w:pStyle w:val="a8"/>
        <w:snapToGrid w:val="0"/>
        <w:spacing w:after="0" w:line="360" w:lineRule="auto"/>
        <w:jc w:val="both"/>
        <w:rPr>
          <w:rFonts w:ascii="Book Antiqua" w:hAnsi="Book Antiqua"/>
          <w:b w:val="0"/>
          <w:sz w:val="24"/>
          <w:szCs w:val="24"/>
          <w:lang w:eastAsia="ko-KR"/>
        </w:rPr>
      </w:pPr>
      <w:r w:rsidRPr="00D400D6">
        <w:rPr>
          <w:rFonts w:ascii="Book Antiqua" w:hAnsi="Book Antiqua"/>
          <w:sz w:val="24"/>
          <w:szCs w:val="24"/>
          <w:lang w:eastAsia="ko-KR"/>
        </w:rPr>
        <w:t>Correspondence</w:t>
      </w:r>
      <w:r w:rsidR="006A1843" w:rsidRPr="00D400D6">
        <w:rPr>
          <w:rFonts w:ascii="Book Antiqua" w:hAnsi="Book Antiqua"/>
          <w:sz w:val="24"/>
          <w:szCs w:val="24"/>
          <w:lang w:eastAsia="ko-KR"/>
        </w:rPr>
        <w:t xml:space="preserve"> to</w:t>
      </w:r>
      <w:r w:rsidRPr="00D400D6">
        <w:rPr>
          <w:rFonts w:ascii="Book Antiqua" w:hAnsi="Book Antiqua"/>
          <w:sz w:val="24"/>
          <w:szCs w:val="24"/>
          <w:lang w:eastAsia="ko-KR"/>
        </w:rPr>
        <w:t>:</w:t>
      </w:r>
      <w:r w:rsidRPr="00D400D6">
        <w:rPr>
          <w:rFonts w:ascii="Book Antiqua" w:hAnsi="Book Antiqua"/>
          <w:b w:val="0"/>
          <w:sz w:val="24"/>
          <w:szCs w:val="24"/>
        </w:rPr>
        <w:t xml:space="preserve"> </w:t>
      </w:r>
      <w:bookmarkStart w:id="53" w:name="OLE_LINK781"/>
      <w:bookmarkStart w:id="54" w:name="OLE_LINK782"/>
      <w:r w:rsidRPr="00B766F2">
        <w:rPr>
          <w:rFonts w:ascii="Book Antiqua" w:hAnsi="Book Antiqua"/>
          <w:sz w:val="24"/>
          <w:szCs w:val="24"/>
          <w:lang w:eastAsia="ko-KR"/>
        </w:rPr>
        <w:t xml:space="preserve">Won Sang Park, </w:t>
      </w:r>
      <w:r w:rsidR="00F23B2A" w:rsidRPr="00B766F2">
        <w:rPr>
          <w:rFonts w:ascii="Book Antiqua" w:hAnsi="Book Antiqua"/>
          <w:sz w:val="24"/>
          <w:szCs w:val="24"/>
          <w:lang w:eastAsia="ko-KR"/>
        </w:rPr>
        <w:t>MD, PhD, Professor</w:t>
      </w:r>
      <w:r w:rsidR="00F23B2A" w:rsidRPr="00D400D6">
        <w:rPr>
          <w:rFonts w:ascii="Book Antiqua" w:hAnsi="Book Antiqua"/>
          <w:b w:val="0"/>
          <w:sz w:val="24"/>
          <w:szCs w:val="24"/>
          <w:lang w:eastAsia="ko-KR"/>
        </w:rPr>
        <w:t xml:space="preserve"> of Medicine, </w:t>
      </w:r>
      <w:r w:rsidRPr="00D400D6">
        <w:rPr>
          <w:rFonts w:ascii="Book Antiqua" w:hAnsi="Book Antiqua"/>
          <w:b w:val="0"/>
          <w:sz w:val="24"/>
          <w:szCs w:val="24"/>
        </w:rPr>
        <w:t xml:space="preserve">Department of Pathology, College of Medicine, The Catholic University of Korea, 505 </w:t>
      </w:r>
      <w:proofErr w:type="spellStart"/>
      <w:r w:rsidRPr="00D400D6">
        <w:rPr>
          <w:rFonts w:ascii="Book Antiqua" w:hAnsi="Book Antiqua"/>
          <w:b w:val="0"/>
          <w:sz w:val="24"/>
          <w:szCs w:val="24"/>
        </w:rPr>
        <w:t>Banpo</w:t>
      </w:r>
      <w:proofErr w:type="spellEnd"/>
      <w:r w:rsidRPr="00D400D6">
        <w:rPr>
          <w:rFonts w:ascii="Book Antiqua" w:hAnsi="Book Antiqua"/>
          <w:b w:val="0"/>
          <w:sz w:val="24"/>
          <w:szCs w:val="24"/>
        </w:rPr>
        <w:t xml:space="preserve">-dong, </w:t>
      </w:r>
      <w:proofErr w:type="spellStart"/>
      <w:r w:rsidRPr="00D400D6">
        <w:rPr>
          <w:rFonts w:ascii="Book Antiqua" w:hAnsi="Book Antiqua"/>
          <w:b w:val="0"/>
          <w:sz w:val="24"/>
          <w:szCs w:val="24"/>
        </w:rPr>
        <w:t>Seocho-gu</w:t>
      </w:r>
      <w:proofErr w:type="spellEnd"/>
      <w:r w:rsidRPr="00D400D6">
        <w:rPr>
          <w:rFonts w:ascii="Book Antiqua" w:hAnsi="Book Antiqua"/>
          <w:b w:val="0"/>
          <w:sz w:val="24"/>
          <w:szCs w:val="24"/>
        </w:rPr>
        <w:t>, Seoul 137-701, South Korea</w:t>
      </w:r>
      <w:r w:rsidRPr="00D400D6">
        <w:rPr>
          <w:rFonts w:ascii="Book Antiqua" w:hAnsi="Book Antiqua"/>
          <w:b w:val="0"/>
          <w:sz w:val="24"/>
          <w:szCs w:val="24"/>
          <w:lang w:eastAsia="ko-KR"/>
        </w:rPr>
        <w:t xml:space="preserve">. </w:t>
      </w:r>
      <w:r w:rsidR="00271FF5" w:rsidRPr="00D400D6">
        <w:rPr>
          <w:rFonts w:ascii="Book Antiqua" w:hAnsi="Book Antiqua"/>
          <w:b w:val="0"/>
          <w:sz w:val="24"/>
          <w:szCs w:val="24"/>
        </w:rPr>
        <w:t>wonsang@catholic.ac.kr</w:t>
      </w:r>
    </w:p>
    <w:bookmarkEnd w:id="53"/>
    <w:bookmarkEnd w:id="54"/>
    <w:p w:rsidR="00D31A3F" w:rsidRPr="00D400D6" w:rsidRDefault="00F23B2A" w:rsidP="000F5403">
      <w:pPr>
        <w:pStyle w:val="a8"/>
        <w:snapToGrid w:val="0"/>
        <w:spacing w:after="0" w:line="360" w:lineRule="auto"/>
        <w:jc w:val="both"/>
        <w:rPr>
          <w:rFonts w:ascii="Book Antiqua" w:eastAsia="宋体" w:hAnsi="Book Antiqua"/>
          <w:b w:val="0"/>
          <w:sz w:val="24"/>
          <w:szCs w:val="24"/>
          <w:lang w:eastAsia="zh-CN"/>
        </w:rPr>
      </w:pPr>
      <w:r w:rsidRPr="00D400D6">
        <w:rPr>
          <w:rFonts w:ascii="Book Antiqua" w:hAnsi="Book Antiqua"/>
          <w:sz w:val="24"/>
          <w:szCs w:val="24"/>
          <w:lang w:eastAsia="ko-KR"/>
        </w:rPr>
        <w:t>Telephone:</w:t>
      </w:r>
      <w:r w:rsidRPr="00D400D6">
        <w:rPr>
          <w:rFonts w:ascii="Book Antiqua" w:hAnsi="Book Antiqua"/>
          <w:b w:val="0"/>
          <w:sz w:val="24"/>
          <w:szCs w:val="24"/>
          <w:lang w:eastAsia="ko-KR"/>
        </w:rPr>
        <w:t xml:space="preserve"> </w:t>
      </w:r>
      <w:r w:rsidR="007A6B16" w:rsidRPr="00D400D6">
        <w:rPr>
          <w:rFonts w:ascii="Book Antiqua" w:hAnsi="Book Antiqua"/>
          <w:b w:val="0"/>
          <w:sz w:val="24"/>
          <w:szCs w:val="24"/>
        </w:rPr>
        <w:t>+82-2-</w:t>
      </w:r>
      <w:r w:rsidR="00436C14" w:rsidRPr="00D400D6">
        <w:rPr>
          <w:rFonts w:ascii="Book Antiqua" w:hAnsi="Book Antiqua"/>
          <w:b w:val="0"/>
          <w:sz w:val="24"/>
          <w:szCs w:val="24"/>
          <w:lang w:eastAsia="ko-KR"/>
        </w:rPr>
        <w:t>22587310</w:t>
      </w:r>
    </w:p>
    <w:p w:rsidR="007A6B16" w:rsidRPr="00D400D6" w:rsidRDefault="007A6B16" w:rsidP="000F5403">
      <w:pPr>
        <w:pStyle w:val="a8"/>
        <w:snapToGrid w:val="0"/>
        <w:spacing w:after="0" w:line="360" w:lineRule="auto"/>
        <w:jc w:val="both"/>
        <w:rPr>
          <w:rFonts w:ascii="Book Antiqua" w:eastAsia="宋体" w:hAnsi="Book Antiqua"/>
          <w:b w:val="0"/>
          <w:sz w:val="24"/>
          <w:szCs w:val="24"/>
          <w:lang w:eastAsia="zh-CN"/>
        </w:rPr>
      </w:pPr>
      <w:r w:rsidRPr="00D400D6">
        <w:rPr>
          <w:rFonts w:ascii="Book Antiqua" w:hAnsi="Book Antiqua"/>
          <w:sz w:val="24"/>
          <w:szCs w:val="24"/>
        </w:rPr>
        <w:t xml:space="preserve">Fax: </w:t>
      </w:r>
      <w:r w:rsidRPr="00D400D6">
        <w:rPr>
          <w:rFonts w:ascii="Book Antiqua" w:hAnsi="Book Antiqua"/>
          <w:b w:val="0"/>
          <w:sz w:val="24"/>
          <w:szCs w:val="24"/>
        </w:rPr>
        <w:t>+82-2-5376586</w:t>
      </w:r>
    </w:p>
    <w:p w:rsidR="00D31A3F" w:rsidRPr="00D400D6" w:rsidRDefault="00D31A3F" w:rsidP="000F5403">
      <w:pPr>
        <w:pStyle w:val="a8"/>
        <w:snapToGrid w:val="0"/>
        <w:spacing w:after="0" w:line="360" w:lineRule="auto"/>
        <w:jc w:val="both"/>
        <w:rPr>
          <w:rFonts w:ascii="Book Antiqua" w:eastAsia="宋体" w:hAnsi="Book Antiqua"/>
          <w:b w:val="0"/>
          <w:sz w:val="24"/>
          <w:szCs w:val="24"/>
          <w:lang w:eastAsia="zh-CN"/>
        </w:rPr>
      </w:pPr>
    </w:p>
    <w:p w:rsidR="00D31A3F" w:rsidRPr="00D400D6" w:rsidRDefault="00D31A3F" w:rsidP="00D31A3F">
      <w:pPr>
        <w:spacing w:line="360" w:lineRule="auto"/>
        <w:rPr>
          <w:rFonts w:ascii="Book Antiqua" w:eastAsia="宋体" w:hAnsi="Book Antiqua"/>
          <w:sz w:val="24"/>
          <w:szCs w:val="24"/>
          <w:lang w:eastAsia="zh-CN"/>
        </w:rPr>
      </w:pPr>
      <w:bookmarkStart w:id="55" w:name="OLE_LINK145"/>
      <w:bookmarkStart w:id="56" w:name="OLE_LINK197"/>
      <w:bookmarkStart w:id="57" w:name="OLE_LINK273"/>
      <w:bookmarkStart w:id="58" w:name="OLE_LINK305"/>
      <w:bookmarkStart w:id="59" w:name="OLE_LINK419"/>
      <w:bookmarkStart w:id="60" w:name="OLE_LINK681"/>
      <w:bookmarkStart w:id="61" w:name="OLE_LINK1824"/>
      <w:bookmarkStart w:id="62" w:name="OLE_LINK1825"/>
      <w:bookmarkStart w:id="63" w:name="OLE_LINK412"/>
      <w:r w:rsidRPr="00D400D6">
        <w:rPr>
          <w:rFonts w:ascii="Book Antiqua" w:hAnsi="Book Antiqua"/>
          <w:b/>
          <w:sz w:val="24"/>
          <w:szCs w:val="24"/>
        </w:rPr>
        <w:t xml:space="preserve">Received: </w:t>
      </w:r>
      <w:r w:rsidRPr="00D400D6">
        <w:rPr>
          <w:rFonts w:ascii="Book Antiqua" w:eastAsia="宋体" w:hAnsi="Book Antiqua"/>
          <w:sz w:val="24"/>
          <w:szCs w:val="24"/>
          <w:lang w:eastAsia="zh-CN"/>
        </w:rPr>
        <w:t>March 27, 2015</w:t>
      </w:r>
    </w:p>
    <w:p w:rsidR="00D31A3F" w:rsidRPr="00D400D6" w:rsidRDefault="00D31A3F" w:rsidP="00D31A3F">
      <w:pPr>
        <w:spacing w:line="360" w:lineRule="auto"/>
        <w:rPr>
          <w:rFonts w:ascii="Book Antiqua" w:eastAsia="宋体" w:hAnsi="Book Antiqua"/>
          <w:sz w:val="24"/>
          <w:szCs w:val="24"/>
          <w:lang w:eastAsia="zh-CN"/>
        </w:rPr>
      </w:pPr>
      <w:bookmarkStart w:id="64" w:name="OLE_LINK742"/>
      <w:bookmarkStart w:id="65" w:name="OLE_LINK743"/>
      <w:r w:rsidRPr="00D400D6">
        <w:rPr>
          <w:rFonts w:ascii="Book Antiqua" w:hAnsi="Book Antiqua"/>
          <w:b/>
          <w:sz w:val="24"/>
          <w:szCs w:val="24"/>
        </w:rPr>
        <w:t>Peer-review started:</w:t>
      </w:r>
      <w:r w:rsidRPr="00D400D6">
        <w:rPr>
          <w:rFonts w:ascii="Book Antiqua" w:eastAsia="宋体" w:hAnsi="Book Antiqua"/>
          <w:b/>
          <w:sz w:val="24"/>
          <w:szCs w:val="24"/>
          <w:lang w:eastAsia="zh-CN"/>
        </w:rPr>
        <w:t xml:space="preserve"> </w:t>
      </w:r>
      <w:r w:rsidRPr="00D400D6">
        <w:rPr>
          <w:rFonts w:ascii="Book Antiqua" w:eastAsia="宋体" w:hAnsi="Book Antiqua"/>
          <w:sz w:val="24"/>
          <w:szCs w:val="24"/>
          <w:lang w:eastAsia="zh-CN"/>
        </w:rPr>
        <w:t>March 28, 2015</w:t>
      </w:r>
    </w:p>
    <w:p w:rsidR="00D31A3F" w:rsidRPr="00D400D6" w:rsidRDefault="00D31A3F" w:rsidP="00D31A3F">
      <w:pPr>
        <w:spacing w:line="360" w:lineRule="auto"/>
        <w:rPr>
          <w:rFonts w:ascii="Book Antiqua" w:eastAsia="宋体" w:hAnsi="Book Antiqua"/>
          <w:sz w:val="24"/>
          <w:szCs w:val="24"/>
          <w:lang w:eastAsia="zh-CN"/>
        </w:rPr>
      </w:pPr>
      <w:bookmarkStart w:id="66" w:name="OLE_LINK259"/>
      <w:r w:rsidRPr="00D400D6">
        <w:rPr>
          <w:rFonts w:ascii="Book Antiqua" w:hAnsi="Book Antiqua"/>
          <w:b/>
          <w:sz w:val="24"/>
          <w:szCs w:val="24"/>
        </w:rPr>
        <w:t>First decision:</w:t>
      </w:r>
      <w:r w:rsidRPr="00D400D6">
        <w:rPr>
          <w:rFonts w:ascii="Book Antiqua" w:eastAsia="宋体" w:hAnsi="Book Antiqua"/>
          <w:b/>
          <w:sz w:val="24"/>
          <w:szCs w:val="24"/>
          <w:lang w:eastAsia="zh-CN"/>
        </w:rPr>
        <w:t xml:space="preserve"> </w:t>
      </w:r>
      <w:r w:rsidRPr="00D400D6">
        <w:rPr>
          <w:rFonts w:ascii="Book Antiqua" w:eastAsia="宋体" w:hAnsi="Book Antiqua"/>
          <w:sz w:val="24"/>
          <w:szCs w:val="24"/>
          <w:lang w:eastAsia="zh-CN"/>
        </w:rPr>
        <w:t>June 2, 2015</w:t>
      </w:r>
    </w:p>
    <w:p w:rsidR="00D31A3F" w:rsidRPr="00D400D6" w:rsidRDefault="00D31A3F" w:rsidP="00D31A3F">
      <w:pPr>
        <w:spacing w:line="360" w:lineRule="auto"/>
        <w:rPr>
          <w:rFonts w:ascii="Book Antiqua" w:eastAsia="宋体" w:hAnsi="Book Antiqua"/>
          <w:sz w:val="24"/>
          <w:szCs w:val="24"/>
          <w:lang w:eastAsia="zh-CN"/>
        </w:rPr>
      </w:pPr>
      <w:r w:rsidRPr="00D400D6">
        <w:rPr>
          <w:rFonts w:ascii="Book Antiqua" w:hAnsi="Book Antiqua"/>
          <w:b/>
          <w:sz w:val="24"/>
          <w:szCs w:val="24"/>
        </w:rPr>
        <w:t xml:space="preserve">Revised: </w:t>
      </w:r>
      <w:r w:rsidRPr="00D400D6">
        <w:rPr>
          <w:rFonts w:ascii="Book Antiqua" w:eastAsia="宋体" w:hAnsi="Book Antiqua"/>
          <w:sz w:val="24"/>
          <w:szCs w:val="24"/>
          <w:lang w:eastAsia="zh-CN"/>
        </w:rPr>
        <w:t>June 22, 2015</w:t>
      </w:r>
    </w:p>
    <w:p w:rsidR="00B45D02" w:rsidRPr="00A32A0F" w:rsidRDefault="00D31A3F" w:rsidP="00B45D02">
      <w:pPr>
        <w:spacing w:line="360" w:lineRule="auto"/>
        <w:rPr>
          <w:rFonts w:ascii="Book Antiqua" w:hAnsi="Book Antiqua"/>
          <w:color w:val="000000"/>
          <w:sz w:val="24"/>
        </w:rPr>
      </w:pPr>
      <w:r w:rsidRPr="00D400D6">
        <w:rPr>
          <w:rFonts w:ascii="Book Antiqua" w:hAnsi="Book Antiqua"/>
          <w:b/>
          <w:sz w:val="24"/>
          <w:szCs w:val="24"/>
        </w:rPr>
        <w:t>Accepted:</w:t>
      </w:r>
      <w:bookmarkStart w:id="67" w:name="OLE_LINK98"/>
      <w:bookmarkStart w:id="68" w:name="OLE_LINK99"/>
      <w:bookmarkStart w:id="69" w:name="OLE_LINK104"/>
      <w:bookmarkStart w:id="70" w:name="OLE_LINK110"/>
      <w:bookmarkStart w:id="71" w:name="OLE_LINK111"/>
      <w:bookmarkStart w:id="72" w:name="OLE_LINK115"/>
      <w:bookmarkStart w:id="73" w:name="OLE_LINK116"/>
      <w:bookmarkStart w:id="74" w:name="OLE_LINK117"/>
      <w:r w:rsidR="00B45D02" w:rsidRPr="00B45D02">
        <w:rPr>
          <w:rFonts w:ascii="Book Antiqua" w:hAnsi="Book Antiqua"/>
          <w:color w:val="000000"/>
          <w:sz w:val="24"/>
        </w:rPr>
        <w:t xml:space="preserve"> </w:t>
      </w:r>
      <w:r w:rsidR="00B45D02">
        <w:rPr>
          <w:rFonts w:ascii="Book Antiqua" w:hAnsi="Book Antiqua"/>
          <w:color w:val="000000"/>
          <w:sz w:val="24"/>
        </w:rPr>
        <w:t>July 3, 2015</w:t>
      </w:r>
    </w:p>
    <w:bookmarkEnd w:id="67"/>
    <w:bookmarkEnd w:id="68"/>
    <w:bookmarkEnd w:id="69"/>
    <w:bookmarkEnd w:id="70"/>
    <w:bookmarkEnd w:id="71"/>
    <w:bookmarkEnd w:id="72"/>
    <w:bookmarkEnd w:id="73"/>
    <w:bookmarkEnd w:id="74"/>
    <w:p w:rsidR="00D31A3F" w:rsidRPr="00D400D6" w:rsidRDefault="00D31A3F" w:rsidP="00D31A3F">
      <w:pPr>
        <w:spacing w:line="360" w:lineRule="auto"/>
        <w:rPr>
          <w:rFonts w:ascii="Book Antiqua" w:hAnsi="Book Antiqua"/>
          <w:b/>
          <w:sz w:val="24"/>
          <w:szCs w:val="24"/>
        </w:rPr>
      </w:pPr>
      <w:r w:rsidRPr="00D400D6">
        <w:rPr>
          <w:rFonts w:ascii="Book Antiqua" w:hAnsi="Book Antiqua"/>
          <w:b/>
          <w:sz w:val="24"/>
          <w:szCs w:val="24"/>
        </w:rPr>
        <w:t xml:space="preserve"> </w:t>
      </w:r>
    </w:p>
    <w:p w:rsidR="00D31A3F" w:rsidRPr="00D400D6" w:rsidRDefault="00D31A3F" w:rsidP="00D31A3F">
      <w:pPr>
        <w:spacing w:line="360" w:lineRule="auto"/>
        <w:rPr>
          <w:rFonts w:ascii="Book Antiqua" w:hAnsi="Book Antiqua"/>
          <w:b/>
          <w:sz w:val="24"/>
          <w:szCs w:val="24"/>
        </w:rPr>
      </w:pPr>
      <w:r w:rsidRPr="00D400D6">
        <w:rPr>
          <w:rFonts w:ascii="Book Antiqua" w:hAnsi="Book Antiqua"/>
          <w:b/>
          <w:sz w:val="24"/>
          <w:szCs w:val="24"/>
        </w:rPr>
        <w:t>Article in press:</w:t>
      </w:r>
    </w:p>
    <w:p w:rsidR="000C24E8" w:rsidRPr="00D400D6" w:rsidRDefault="00D31A3F" w:rsidP="0093239E">
      <w:pPr>
        <w:spacing w:line="360" w:lineRule="auto"/>
        <w:rPr>
          <w:rFonts w:ascii="Book Antiqua" w:hAnsi="Book Antiqua"/>
          <w:b/>
          <w:sz w:val="24"/>
          <w:szCs w:val="24"/>
        </w:rPr>
      </w:pPr>
      <w:r w:rsidRPr="00D400D6">
        <w:rPr>
          <w:rFonts w:ascii="Book Antiqua" w:hAnsi="Book Antiqua"/>
          <w:b/>
          <w:sz w:val="24"/>
          <w:szCs w:val="24"/>
        </w:rPr>
        <w:lastRenderedPageBreak/>
        <w:t xml:space="preserve">Published online: </w:t>
      </w:r>
      <w:bookmarkEnd w:id="55"/>
      <w:bookmarkEnd w:id="56"/>
      <w:bookmarkEnd w:id="57"/>
      <w:bookmarkEnd w:id="58"/>
      <w:bookmarkEnd w:id="59"/>
      <w:bookmarkEnd w:id="60"/>
      <w:bookmarkEnd w:id="61"/>
      <w:bookmarkEnd w:id="62"/>
      <w:bookmarkEnd w:id="63"/>
      <w:bookmarkEnd w:id="64"/>
      <w:bookmarkEnd w:id="65"/>
      <w:bookmarkEnd w:id="66"/>
    </w:p>
    <w:p w:rsidR="007A6B16" w:rsidRPr="00D400D6" w:rsidRDefault="007A6B16" w:rsidP="000F5403">
      <w:pPr>
        <w:widowControl/>
        <w:wordWrap/>
        <w:autoSpaceDE/>
        <w:autoSpaceDN/>
        <w:adjustRightInd w:val="0"/>
        <w:snapToGrid w:val="0"/>
        <w:spacing w:line="360" w:lineRule="auto"/>
        <w:rPr>
          <w:rFonts w:ascii="Book Antiqua" w:hAnsi="Book Antiqua"/>
          <w:sz w:val="24"/>
          <w:szCs w:val="24"/>
        </w:rPr>
      </w:pPr>
      <w:r w:rsidRPr="00D400D6">
        <w:rPr>
          <w:rFonts w:ascii="Book Antiqua" w:hAnsi="Book Antiqua"/>
          <w:sz w:val="24"/>
          <w:szCs w:val="24"/>
        </w:rPr>
        <w:br w:type="page"/>
      </w:r>
    </w:p>
    <w:p w:rsidR="00866E8E" w:rsidRPr="00D400D6" w:rsidRDefault="00D4776B"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lastRenderedPageBreak/>
        <w:t>Abstract</w:t>
      </w:r>
    </w:p>
    <w:p w:rsidR="00846C27" w:rsidRPr="00D400D6" w:rsidRDefault="00846C27"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r w:rsidRPr="00D400D6">
        <w:rPr>
          <w:rFonts w:ascii="Book Antiqua" w:hAnsi="Book Antiqua" w:cs="Times New Roman"/>
          <w:b/>
          <w:sz w:val="24"/>
          <w:szCs w:val="24"/>
        </w:rPr>
        <w:t>AIM:</w:t>
      </w:r>
      <w:r w:rsidRPr="00D400D6">
        <w:rPr>
          <w:rFonts w:ascii="Book Antiqua" w:hAnsi="Book Antiqua" w:cs="Times New Roman"/>
          <w:sz w:val="24"/>
          <w:szCs w:val="24"/>
        </w:rPr>
        <w:t xml:space="preserve"> </w:t>
      </w:r>
      <w:r w:rsidR="005A109F" w:rsidRPr="00D400D6">
        <w:rPr>
          <w:rFonts w:ascii="Book Antiqua" w:eastAsia="AdvOT46dcae81" w:hAnsi="Book Antiqua" w:cs="Times New Roman"/>
          <w:kern w:val="0"/>
          <w:sz w:val="24"/>
          <w:szCs w:val="24"/>
        </w:rPr>
        <w:t>T</w:t>
      </w:r>
      <w:r w:rsidR="00F23389" w:rsidRPr="00D400D6">
        <w:rPr>
          <w:rFonts w:ascii="Book Antiqua" w:eastAsia="AdvOT46dcae81" w:hAnsi="Book Antiqua" w:cs="Times New Roman"/>
          <w:kern w:val="0"/>
          <w:sz w:val="24"/>
          <w:szCs w:val="24"/>
        </w:rPr>
        <w:t>o investigate</w:t>
      </w:r>
      <w:r w:rsidR="00F079E0" w:rsidRPr="00D400D6">
        <w:rPr>
          <w:rFonts w:ascii="Book Antiqua" w:hAnsi="Book Antiqua" w:cs="Times New Roman"/>
          <w:sz w:val="24"/>
          <w:szCs w:val="24"/>
        </w:rPr>
        <w:t xml:space="preserve"> the functional consequences of </w:t>
      </w:r>
      <w:r w:rsidR="00866E8E" w:rsidRPr="00D400D6">
        <w:rPr>
          <w:rFonts w:ascii="Book Antiqua" w:hAnsi="Book Antiqua" w:cs="Times New Roman"/>
          <w:sz w:val="24"/>
          <w:szCs w:val="24"/>
        </w:rPr>
        <w:t xml:space="preserve">rs2736100 polymorphism </w:t>
      </w:r>
      <w:r w:rsidR="00F079E0" w:rsidRPr="00D400D6">
        <w:rPr>
          <w:rFonts w:ascii="Book Antiqua" w:hAnsi="Book Antiqua" w:cs="Times New Roman"/>
          <w:sz w:val="24"/>
          <w:szCs w:val="24"/>
        </w:rPr>
        <w:t>in</w:t>
      </w:r>
      <w:r w:rsidR="00866E8E" w:rsidRPr="00D400D6">
        <w:rPr>
          <w:rFonts w:ascii="Book Antiqua" w:hAnsi="Book Antiqua" w:cs="Times New Roman"/>
          <w:sz w:val="24"/>
          <w:szCs w:val="24"/>
        </w:rPr>
        <w:t xml:space="preserve"> telomere length and </w:t>
      </w:r>
      <w:r w:rsidR="00C54470" w:rsidRPr="00D400D6">
        <w:rPr>
          <w:rFonts w:ascii="Book Antiqua" w:hAnsi="Book Antiqua" w:cs="Times New Roman"/>
          <w:sz w:val="24"/>
          <w:szCs w:val="24"/>
        </w:rPr>
        <w:t xml:space="preserve">examine </w:t>
      </w:r>
      <w:r w:rsidR="00F079E0" w:rsidRPr="00D400D6">
        <w:rPr>
          <w:rFonts w:ascii="Book Antiqua" w:hAnsi="Book Antiqua" w:cs="Times New Roman"/>
          <w:sz w:val="24"/>
          <w:szCs w:val="24"/>
        </w:rPr>
        <w:t xml:space="preserve">its link to </w:t>
      </w:r>
      <w:r w:rsidR="00866E8E" w:rsidRPr="00D400D6">
        <w:rPr>
          <w:rFonts w:ascii="Book Antiqua" w:hAnsi="Book Antiqua" w:cs="Times New Roman"/>
          <w:sz w:val="24"/>
          <w:szCs w:val="24"/>
        </w:rPr>
        <w:t xml:space="preserve">gastric cancer risk. </w:t>
      </w:r>
    </w:p>
    <w:p w:rsidR="00FD0DFA" w:rsidRPr="00D400D6" w:rsidRDefault="00FD0DFA"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p>
    <w:p w:rsidR="00846C27" w:rsidRPr="00D400D6" w:rsidRDefault="00846C27"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r w:rsidRPr="00D400D6">
        <w:rPr>
          <w:rFonts w:ascii="Book Antiqua" w:hAnsi="Book Antiqua" w:cs="Times New Roman"/>
          <w:b/>
          <w:sz w:val="24"/>
          <w:szCs w:val="24"/>
        </w:rPr>
        <w:t>METHODS:</w:t>
      </w:r>
      <w:r w:rsidRPr="00D400D6">
        <w:rPr>
          <w:rFonts w:ascii="Book Antiqua" w:hAnsi="Book Antiqua" w:cs="Times New Roman"/>
          <w:sz w:val="24"/>
          <w:szCs w:val="24"/>
        </w:rPr>
        <w:t xml:space="preserve"> </w:t>
      </w:r>
      <w:r w:rsidR="00F079E0" w:rsidRPr="00D400D6">
        <w:rPr>
          <w:rFonts w:ascii="Book Antiqua" w:hAnsi="Book Antiqua" w:cs="Times New Roman"/>
          <w:sz w:val="24"/>
          <w:szCs w:val="24"/>
        </w:rPr>
        <w:t xml:space="preserve">Telomere length and </w:t>
      </w:r>
      <w:r w:rsidR="00C7438C" w:rsidRPr="00D400D6">
        <w:rPr>
          <w:rFonts w:ascii="Book Antiqua" w:hAnsi="Book Antiqua" w:cs="Times New Roman"/>
          <w:sz w:val="24"/>
          <w:szCs w:val="24"/>
        </w:rPr>
        <w:t>human telomerase reverse transcriptase</w:t>
      </w:r>
      <w:r w:rsidR="00C7438C" w:rsidRPr="00D400D6">
        <w:rPr>
          <w:rFonts w:ascii="Book Antiqua" w:hAnsi="Book Antiqua" w:cs="Times New Roman"/>
          <w:i/>
          <w:sz w:val="24"/>
          <w:szCs w:val="24"/>
        </w:rPr>
        <w:t xml:space="preserve"> </w:t>
      </w:r>
      <w:r w:rsidR="00C7438C" w:rsidRPr="00D400D6">
        <w:rPr>
          <w:rFonts w:ascii="Book Antiqua" w:eastAsia="宋体" w:hAnsi="Book Antiqua" w:cs="Times New Roman" w:hint="eastAsia"/>
          <w:sz w:val="24"/>
          <w:szCs w:val="24"/>
          <w:lang w:eastAsia="zh-CN"/>
        </w:rPr>
        <w:t>(</w:t>
      </w:r>
      <w:proofErr w:type="spellStart"/>
      <w:r w:rsidR="00F079E0" w:rsidRPr="00D400D6">
        <w:rPr>
          <w:rFonts w:ascii="Book Antiqua" w:hAnsi="Book Antiqua" w:cs="Times New Roman"/>
          <w:i/>
          <w:sz w:val="24"/>
          <w:szCs w:val="24"/>
        </w:rPr>
        <w:t>hTERT</w:t>
      </w:r>
      <w:proofErr w:type="spellEnd"/>
      <w:r w:rsidR="00C7438C" w:rsidRPr="00D400D6">
        <w:rPr>
          <w:rFonts w:ascii="Book Antiqua" w:eastAsia="宋体" w:hAnsi="Book Antiqua" w:cs="Times New Roman" w:hint="eastAsia"/>
          <w:sz w:val="24"/>
          <w:szCs w:val="24"/>
          <w:lang w:eastAsia="zh-CN"/>
        </w:rPr>
        <w:t>)</w:t>
      </w:r>
      <w:r w:rsidR="00F079E0" w:rsidRPr="00D400D6">
        <w:rPr>
          <w:rFonts w:ascii="Book Antiqua" w:hAnsi="Book Antiqua" w:cs="Times New Roman"/>
          <w:sz w:val="24"/>
          <w:szCs w:val="24"/>
        </w:rPr>
        <w:t xml:space="preserve"> mRNA expression were measured in 35 gastric cancer tissues and </w:t>
      </w:r>
      <w:r w:rsidR="00CE44B0" w:rsidRPr="00D400D6">
        <w:rPr>
          <w:rFonts w:ascii="Book Antiqua" w:hAnsi="Book Antiqua" w:cs="Times New Roman"/>
          <w:sz w:val="24"/>
          <w:szCs w:val="24"/>
        </w:rPr>
        <w:t>5</w:t>
      </w:r>
      <w:r w:rsidR="00E777FA" w:rsidRPr="00D400D6">
        <w:rPr>
          <w:rFonts w:ascii="Book Antiqua" w:hAnsi="Book Antiqua" w:cs="Times New Roman"/>
          <w:sz w:val="24"/>
          <w:szCs w:val="24"/>
        </w:rPr>
        <w:t xml:space="preserve"> cell lines and </w:t>
      </w:r>
      <w:r w:rsidR="00F079E0" w:rsidRPr="00D400D6">
        <w:rPr>
          <w:rFonts w:ascii="Book Antiqua" w:hAnsi="Book Antiqua" w:cs="Times New Roman"/>
          <w:sz w:val="24"/>
          <w:szCs w:val="24"/>
        </w:rPr>
        <w:t>correlated to rs2736100 polymorphi</w:t>
      </w:r>
      <w:r w:rsidR="00891703" w:rsidRPr="00D400D6">
        <w:rPr>
          <w:rFonts w:ascii="Book Antiqua" w:hAnsi="Book Antiqua" w:cs="Times New Roman"/>
          <w:sz w:val="24"/>
          <w:szCs w:val="24"/>
        </w:rPr>
        <w:t>sm</w:t>
      </w:r>
      <w:r w:rsidR="00F079E0" w:rsidRPr="00D400D6">
        <w:rPr>
          <w:rFonts w:ascii="Book Antiqua" w:hAnsi="Book Antiqua" w:cs="Times New Roman"/>
          <w:sz w:val="24"/>
          <w:szCs w:val="24"/>
        </w:rPr>
        <w:t xml:space="preserve">. </w:t>
      </w:r>
      <w:r w:rsidR="005A109F" w:rsidRPr="00D400D6">
        <w:rPr>
          <w:rFonts w:ascii="Book Antiqua" w:hAnsi="Book Antiqua" w:cs="Times New Roman"/>
          <w:sz w:val="24"/>
          <w:szCs w:val="24"/>
        </w:rPr>
        <w:t>T</w:t>
      </w:r>
      <w:r w:rsidRPr="00D400D6">
        <w:rPr>
          <w:rFonts w:ascii="Book Antiqua" w:hAnsi="Book Antiqua" w:cs="Times New Roman"/>
          <w:sz w:val="24"/>
          <w:szCs w:val="24"/>
        </w:rPr>
        <w:t xml:space="preserve">he relationship between rs2736100 polymorphism and the risk of gastric cancer </w:t>
      </w:r>
      <w:r w:rsidR="005A109F" w:rsidRPr="00D400D6">
        <w:rPr>
          <w:rFonts w:ascii="Book Antiqua" w:hAnsi="Book Antiqua" w:cs="Times New Roman"/>
          <w:sz w:val="24"/>
          <w:szCs w:val="24"/>
        </w:rPr>
        <w:t xml:space="preserve">were examined </w:t>
      </w:r>
      <w:r w:rsidRPr="00D400D6">
        <w:rPr>
          <w:rFonts w:ascii="Book Antiqua" w:hAnsi="Book Antiqua" w:cs="Times New Roman"/>
          <w:sz w:val="24"/>
          <w:szCs w:val="24"/>
        </w:rPr>
        <w:t xml:space="preserve">in 243 gastric cancer patients and 246 healthy individuals. </w:t>
      </w:r>
    </w:p>
    <w:p w:rsidR="00FD0DFA" w:rsidRPr="00D400D6" w:rsidRDefault="00FD0DFA"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p>
    <w:p w:rsidR="00846C27" w:rsidRPr="00D400D6" w:rsidRDefault="00846C27"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r w:rsidRPr="00D400D6">
        <w:rPr>
          <w:rFonts w:ascii="Book Antiqua" w:hAnsi="Book Antiqua" w:cs="Times New Roman"/>
          <w:b/>
          <w:sz w:val="24"/>
          <w:szCs w:val="24"/>
        </w:rPr>
        <w:t>RESULTS:</w:t>
      </w:r>
      <w:r w:rsidRPr="00D400D6">
        <w:rPr>
          <w:rFonts w:ascii="Book Antiqua" w:hAnsi="Book Antiqua" w:cs="Times New Roman"/>
          <w:sz w:val="24"/>
          <w:szCs w:val="24"/>
        </w:rPr>
        <w:t xml:space="preserve"> The </w:t>
      </w:r>
      <w:r w:rsidR="009561A5" w:rsidRPr="00D400D6">
        <w:rPr>
          <w:rFonts w:ascii="Book Antiqua" w:hAnsi="Book Antiqua" w:cs="Times New Roman"/>
          <w:sz w:val="24"/>
          <w:szCs w:val="24"/>
        </w:rPr>
        <w:t xml:space="preserve">rs2736100 </w:t>
      </w:r>
      <w:proofErr w:type="gramStart"/>
      <w:r w:rsidR="00CE44B0" w:rsidRPr="00D400D6">
        <w:rPr>
          <w:rFonts w:ascii="Book Antiqua" w:hAnsi="Book Antiqua" w:cs="Times New Roman"/>
          <w:sz w:val="24"/>
          <w:szCs w:val="24"/>
        </w:rPr>
        <w:t>A</w:t>
      </w:r>
      <w:proofErr w:type="gramEnd"/>
      <w:r w:rsidR="009561A5" w:rsidRPr="00D400D6">
        <w:rPr>
          <w:rFonts w:ascii="Book Antiqua" w:hAnsi="Book Antiqua" w:cs="Times New Roman"/>
          <w:sz w:val="24"/>
          <w:szCs w:val="24"/>
        </w:rPr>
        <w:t xml:space="preserve"> allele carrier is closely associated with </w:t>
      </w:r>
      <w:r w:rsidR="00D51AAB" w:rsidRPr="00D400D6">
        <w:rPr>
          <w:rFonts w:ascii="Book Antiqua" w:hAnsi="Book Antiqua" w:cs="Times New Roman"/>
          <w:sz w:val="24"/>
          <w:szCs w:val="24"/>
        </w:rPr>
        <w:t xml:space="preserve">reduced </w:t>
      </w:r>
      <w:proofErr w:type="spellStart"/>
      <w:r w:rsidR="00D51AAB" w:rsidRPr="00D400D6">
        <w:rPr>
          <w:rFonts w:ascii="Book Antiqua" w:hAnsi="Book Antiqua" w:cs="Times New Roman"/>
          <w:i/>
          <w:sz w:val="24"/>
          <w:szCs w:val="24"/>
        </w:rPr>
        <w:t>hTERT</w:t>
      </w:r>
      <w:proofErr w:type="spellEnd"/>
      <w:r w:rsidR="00D51AAB" w:rsidRPr="00D400D6">
        <w:rPr>
          <w:rFonts w:ascii="Book Antiqua" w:hAnsi="Book Antiqua" w:cs="Times New Roman"/>
          <w:sz w:val="24"/>
          <w:szCs w:val="24"/>
        </w:rPr>
        <w:t xml:space="preserve"> mRNA expression and </w:t>
      </w:r>
      <w:r w:rsidR="009561A5" w:rsidRPr="00D400D6">
        <w:rPr>
          <w:rFonts w:ascii="Book Antiqua" w:hAnsi="Book Antiqua" w:cs="Times New Roman"/>
          <w:sz w:val="24"/>
          <w:szCs w:val="24"/>
        </w:rPr>
        <w:t>shortened telomere length in gastric cancer</w:t>
      </w:r>
      <w:r w:rsidR="00E777FA" w:rsidRPr="00D400D6">
        <w:rPr>
          <w:rFonts w:ascii="Book Antiqua" w:hAnsi="Book Antiqua" w:cs="Times New Roman"/>
          <w:sz w:val="24"/>
          <w:szCs w:val="24"/>
        </w:rPr>
        <w:t xml:space="preserve"> tissue and cell lines</w:t>
      </w:r>
      <w:r w:rsidR="009561A5" w:rsidRPr="00D400D6">
        <w:rPr>
          <w:rFonts w:ascii="Book Antiqua" w:hAnsi="Book Antiqua" w:cs="Times New Roman"/>
          <w:sz w:val="24"/>
          <w:szCs w:val="24"/>
        </w:rPr>
        <w:t xml:space="preserve">. </w:t>
      </w:r>
      <w:r w:rsidR="00F7689F" w:rsidRPr="00D400D6">
        <w:rPr>
          <w:rFonts w:ascii="Book Antiqua" w:hAnsi="Book Antiqua" w:cs="Times New Roman"/>
          <w:sz w:val="24"/>
          <w:szCs w:val="24"/>
        </w:rPr>
        <w:t xml:space="preserve">When gastric cancers were </w:t>
      </w:r>
      <w:r w:rsidR="00F7689F" w:rsidRPr="00D400D6">
        <w:rPr>
          <w:rFonts w:ascii="Book Antiqua" w:hAnsi="Book Antiqua"/>
          <w:sz w:val="24"/>
          <w:szCs w:val="24"/>
        </w:rPr>
        <w:t>stratified by histological subtype,</w:t>
      </w:r>
      <w:r w:rsidR="00F7689F" w:rsidRPr="00D400D6">
        <w:rPr>
          <w:rFonts w:ascii="Book Antiqua" w:hAnsi="Book Antiqua" w:cs="Times New Roman"/>
          <w:sz w:val="24"/>
          <w:szCs w:val="24"/>
        </w:rPr>
        <w:t xml:space="preserve"> telomere length and </w:t>
      </w:r>
      <w:proofErr w:type="spellStart"/>
      <w:r w:rsidR="00F7689F" w:rsidRPr="00D400D6">
        <w:rPr>
          <w:rFonts w:ascii="Book Antiqua" w:hAnsi="Book Antiqua" w:cs="Times New Roman"/>
          <w:i/>
          <w:sz w:val="24"/>
          <w:szCs w:val="24"/>
        </w:rPr>
        <w:t>hTERT</w:t>
      </w:r>
      <w:proofErr w:type="spellEnd"/>
      <w:r w:rsidR="00F7689F" w:rsidRPr="00D400D6">
        <w:rPr>
          <w:rFonts w:ascii="Book Antiqua" w:hAnsi="Book Antiqua" w:cs="Times New Roman"/>
          <w:sz w:val="24"/>
          <w:szCs w:val="24"/>
        </w:rPr>
        <w:t xml:space="preserve"> mRNA levels were significantly increased in those with the C/C genotype in intestinal-type gastric cancer, but not in diffuse-type gastric cancer. </w:t>
      </w:r>
      <w:r w:rsidRPr="00D400D6">
        <w:rPr>
          <w:rFonts w:ascii="Book Antiqua" w:hAnsi="Book Antiqua" w:cs="Times New Roman"/>
          <w:sz w:val="24"/>
          <w:szCs w:val="24"/>
        </w:rPr>
        <w:t>Interestingly,</w:t>
      </w:r>
      <w:r w:rsidR="00FC27DB" w:rsidRPr="00D400D6">
        <w:rPr>
          <w:rFonts w:ascii="Book Antiqua" w:hAnsi="Book Antiqua" w:cs="Times New Roman"/>
          <w:sz w:val="24"/>
          <w:szCs w:val="24"/>
        </w:rPr>
        <w:t xml:space="preserve"> there </w:t>
      </w:r>
      <w:r w:rsidR="005A109F" w:rsidRPr="00D400D6">
        <w:rPr>
          <w:rFonts w:ascii="Book Antiqua" w:hAnsi="Book Antiqua" w:cs="Times New Roman"/>
          <w:sz w:val="24"/>
          <w:szCs w:val="24"/>
        </w:rPr>
        <w:t>was</w:t>
      </w:r>
      <w:r w:rsidR="00FC27DB" w:rsidRPr="00D400D6">
        <w:rPr>
          <w:rFonts w:ascii="Book Antiqua" w:hAnsi="Book Antiqua" w:cs="Times New Roman"/>
          <w:sz w:val="24"/>
          <w:szCs w:val="24"/>
        </w:rPr>
        <w:t xml:space="preserve"> no significant difference in </w:t>
      </w:r>
      <w:r w:rsidR="005A109F" w:rsidRPr="00D400D6">
        <w:rPr>
          <w:rFonts w:ascii="Book Antiqua" w:hAnsi="Book Antiqua" w:cs="Times New Roman"/>
          <w:sz w:val="24"/>
          <w:szCs w:val="24"/>
        </w:rPr>
        <w:t xml:space="preserve">the </w:t>
      </w:r>
      <w:r w:rsidR="00FC27DB" w:rsidRPr="00D400D6">
        <w:rPr>
          <w:rFonts w:ascii="Book Antiqua" w:hAnsi="Book Antiqua" w:cs="Times New Roman"/>
          <w:sz w:val="24"/>
          <w:szCs w:val="24"/>
        </w:rPr>
        <w:t xml:space="preserve">genotype and allele frequencies of </w:t>
      </w:r>
      <w:r w:rsidR="005A109F" w:rsidRPr="00D400D6">
        <w:rPr>
          <w:rFonts w:ascii="Book Antiqua" w:hAnsi="Book Antiqua" w:cs="Times New Roman"/>
          <w:sz w:val="24"/>
          <w:szCs w:val="24"/>
        </w:rPr>
        <w:t xml:space="preserve">the </w:t>
      </w:r>
      <w:r w:rsidR="00FC27DB" w:rsidRPr="00D400D6">
        <w:rPr>
          <w:rFonts w:ascii="Book Antiqua" w:hAnsi="Book Antiqua" w:cs="Times New Roman"/>
          <w:sz w:val="24"/>
          <w:szCs w:val="24"/>
        </w:rPr>
        <w:t>rs2736100 polymorphism between the patients with gastric cancer and healthy controls</w:t>
      </w:r>
      <w:r w:rsidRPr="00D400D6">
        <w:rPr>
          <w:rFonts w:ascii="Book Antiqua" w:hAnsi="Book Antiqua" w:cs="Times New Roman"/>
          <w:sz w:val="24"/>
          <w:szCs w:val="24"/>
        </w:rPr>
        <w:t xml:space="preserve">. </w:t>
      </w:r>
    </w:p>
    <w:p w:rsidR="00FD0DFA" w:rsidRPr="00D400D6" w:rsidRDefault="00FD0DFA"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p>
    <w:p w:rsidR="00271FF5" w:rsidRPr="00D400D6" w:rsidRDefault="00846C27"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b/>
          <w:sz w:val="24"/>
          <w:szCs w:val="24"/>
        </w:rPr>
        <w:t xml:space="preserve">CONCLUSION: </w:t>
      </w:r>
      <w:r w:rsidRPr="00D400D6">
        <w:rPr>
          <w:rFonts w:ascii="Book Antiqua" w:hAnsi="Book Antiqua" w:cs="Times New Roman"/>
          <w:sz w:val="24"/>
          <w:szCs w:val="24"/>
        </w:rPr>
        <w:t>T</w:t>
      </w:r>
      <w:r w:rsidR="00FC27DB" w:rsidRPr="00D400D6">
        <w:rPr>
          <w:rFonts w:ascii="Book Antiqua" w:hAnsi="Book Antiqua" w:cs="Times New Roman"/>
          <w:sz w:val="24"/>
          <w:szCs w:val="24"/>
        </w:rPr>
        <w:t xml:space="preserve">he rs2736100 polymorphism </w:t>
      </w:r>
      <w:r w:rsidR="00B901BD" w:rsidRPr="00D400D6">
        <w:rPr>
          <w:rFonts w:ascii="Book Antiqua" w:hAnsi="Book Antiqua" w:cs="Times New Roman"/>
          <w:sz w:val="24"/>
          <w:szCs w:val="24"/>
        </w:rPr>
        <w:t>of the</w:t>
      </w:r>
      <w:r w:rsidR="00FC27DB" w:rsidRPr="00D400D6">
        <w:rPr>
          <w:rFonts w:ascii="Book Antiqua" w:hAnsi="Book Antiqua" w:cs="Times New Roman"/>
          <w:sz w:val="24"/>
          <w:szCs w:val="24"/>
        </w:rPr>
        <w:t xml:space="preserve"> </w:t>
      </w:r>
      <w:proofErr w:type="spellStart"/>
      <w:r w:rsidR="00FC27DB" w:rsidRPr="00D400D6">
        <w:rPr>
          <w:rFonts w:ascii="Book Antiqua" w:hAnsi="Book Antiqua" w:cs="Times New Roman"/>
          <w:i/>
          <w:sz w:val="24"/>
          <w:szCs w:val="24"/>
        </w:rPr>
        <w:t>hTERT</w:t>
      </w:r>
      <w:proofErr w:type="spellEnd"/>
      <w:r w:rsidR="00FC27DB" w:rsidRPr="00D400D6">
        <w:rPr>
          <w:rFonts w:ascii="Book Antiqua" w:hAnsi="Book Antiqua" w:cs="Times New Roman"/>
          <w:sz w:val="24"/>
          <w:szCs w:val="24"/>
        </w:rPr>
        <w:t xml:space="preserve"> gene is involved in the regulation of </w:t>
      </w:r>
      <w:proofErr w:type="spellStart"/>
      <w:r w:rsidR="00FC27DB" w:rsidRPr="00D400D6">
        <w:rPr>
          <w:rFonts w:ascii="Book Antiqua" w:hAnsi="Book Antiqua" w:cs="Times New Roman"/>
          <w:i/>
          <w:sz w:val="24"/>
          <w:szCs w:val="24"/>
        </w:rPr>
        <w:t>hTERT</w:t>
      </w:r>
      <w:proofErr w:type="spellEnd"/>
      <w:r w:rsidR="00FC27DB" w:rsidRPr="00D400D6">
        <w:rPr>
          <w:rFonts w:ascii="Book Antiqua" w:hAnsi="Book Antiqua" w:cs="Times New Roman"/>
          <w:i/>
          <w:sz w:val="24"/>
          <w:szCs w:val="24"/>
        </w:rPr>
        <w:t xml:space="preserve"> </w:t>
      </w:r>
      <w:r w:rsidR="00FC27DB" w:rsidRPr="00D400D6">
        <w:rPr>
          <w:rFonts w:ascii="Book Antiqua" w:hAnsi="Book Antiqua" w:cs="Times New Roman"/>
          <w:sz w:val="24"/>
          <w:szCs w:val="24"/>
        </w:rPr>
        <w:t>expression and telomere length, but not in the risk of gastric cancer</w:t>
      </w:r>
      <w:r w:rsidR="00C54470" w:rsidRPr="00D400D6">
        <w:rPr>
          <w:rFonts w:ascii="Book Antiqua" w:hAnsi="Book Antiqua" w:cs="Times New Roman"/>
          <w:sz w:val="24"/>
          <w:szCs w:val="24"/>
        </w:rPr>
        <w:t xml:space="preserve">. </w:t>
      </w:r>
    </w:p>
    <w:p w:rsidR="00C54470" w:rsidRPr="00D400D6" w:rsidRDefault="00C54470" w:rsidP="000F5403">
      <w:pPr>
        <w:widowControl/>
        <w:wordWrap/>
        <w:autoSpaceDE/>
        <w:autoSpaceDN/>
        <w:adjustRightInd w:val="0"/>
        <w:snapToGrid w:val="0"/>
        <w:spacing w:line="360" w:lineRule="auto"/>
        <w:rPr>
          <w:rFonts w:ascii="Book Antiqua" w:hAnsi="Book Antiqua" w:cs="Times New Roman"/>
          <w:sz w:val="24"/>
          <w:szCs w:val="24"/>
        </w:rPr>
      </w:pPr>
    </w:p>
    <w:p w:rsidR="00271FF5" w:rsidRPr="00D400D6" w:rsidRDefault="00271FF5" w:rsidP="000F5403">
      <w:pPr>
        <w:wordWrap/>
        <w:adjustRightInd w:val="0"/>
        <w:snapToGrid w:val="0"/>
        <w:spacing w:line="360" w:lineRule="auto"/>
        <w:rPr>
          <w:rFonts w:ascii="Book Antiqua" w:hAnsi="Book Antiqua"/>
          <w:sz w:val="24"/>
          <w:szCs w:val="24"/>
        </w:rPr>
      </w:pPr>
      <w:r w:rsidRPr="00D400D6">
        <w:rPr>
          <w:rFonts w:ascii="Book Antiqua" w:hAnsi="Book Antiqua"/>
          <w:b/>
          <w:bCs/>
          <w:sz w:val="24"/>
          <w:szCs w:val="24"/>
        </w:rPr>
        <w:t xml:space="preserve">Key words: </w:t>
      </w:r>
      <w:bookmarkStart w:id="75" w:name="OLE_LINK783"/>
      <w:bookmarkStart w:id="76" w:name="OLE_LINK784"/>
      <w:r w:rsidR="00C7438C" w:rsidRPr="00D400D6">
        <w:rPr>
          <w:rFonts w:ascii="Book Antiqua" w:hAnsi="Book Antiqua"/>
          <w:bCs/>
          <w:sz w:val="24"/>
          <w:szCs w:val="24"/>
        </w:rPr>
        <w:t>Human telomerase reverse transcriptase</w:t>
      </w:r>
      <w:r w:rsidR="00FD0DFA" w:rsidRPr="00D400D6">
        <w:rPr>
          <w:rFonts w:ascii="Book Antiqua" w:eastAsia="宋体" w:hAnsi="Book Antiqua"/>
          <w:bCs/>
          <w:sz w:val="24"/>
          <w:szCs w:val="24"/>
          <w:lang w:eastAsia="zh-CN"/>
        </w:rPr>
        <w:t>;</w:t>
      </w:r>
      <w:r w:rsidRPr="00D400D6">
        <w:rPr>
          <w:rFonts w:ascii="Book Antiqua" w:hAnsi="Book Antiqua"/>
          <w:bCs/>
          <w:sz w:val="24"/>
          <w:szCs w:val="24"/>
        </w:rPr>
        <w:t xml:space="preserve"> Telomere</w:t>
      </w:r>
      <w:r w:rsidR="00FD0DFA" w:rsidRPr="00D400D6">
        <w:rPr>
          <w:rFonts w:ascii="Book Antiqua" w:eastAsia="宋体" w:hAnsi="Book Antiqua"/>
          <w:bCs/>
          <w:sz w:val="24"/>
          <w:szCs w:val="24"/>
          <w:lang w:eastAsia="zh-CN"/>
        </w:rPr>
        <w:t>;</w:t>
      </w:r>
      <w:r w:rsidRPr="00D400D6">
        <w:rPr>
          <w:rFonts w:ascii="Book Antiqua" w:hAnsi="Book Antiqua"/>
          <w:bCs/>
          <w:sz w:val="24"/>
          <w:szCs w:val="24"/>
        </w:rPr>
        <w:t xml:space="preserve"> Gastric cancer</w:t>
      </w:r>
      <w:r w:rsidR="00FD0DFA" w:rsidRPr="00D400D6">
        <w:rPr>
          <w:rFonts w:ascii="Book Antiqua" w:eastAsia="宋体" w:hAnsi="Book Antiqua"/>
          <w:bCs/>
          <w:sz w:val="24"/>
          <w:szCs w:val="24"/>
          <w:lang w:eastAsia="zh-CN"/>
        </w:rPr>
        <w:t>;</w:t>
      </w:r>
      <w:r w:rsidRPr="00D400D6">
        <w:rPr>
          <w:rFonts w:ascii="Book Antiqua" w:hAnsi="Book Antiqua"/>
          <w:bCs/>
          <w:sz w:val="24"/>
          <w:szCs w:val="24"/>
        </w:rPr>
        <w:t xml:space="preserve"> Polymorphism</w:t>
      </w:r>
      <w:r w:rsidR="00FD0DFA" w:rsidRPr="00D400D6">
        <w:rPr>
          <w:rFonts w:ascii="Book Antiqua" w:eastAsia="宋体" w:hAnsi="Book Antiqua"/>
          <w:bCs/>
          <w:sz w:val="24"/>
          <w:szCs w:val="24"/>
          <w:lang w:eastAsia="zh-CN"/>
        </w:rPr>
        <w:t>;</w:t>
      </w:r>
      <w:r w:rsidRPr="00D400D6">
        <w:rPr>
          <w:rFonts w:ascii="Book Antiqua" w:hAnsi="Book Antiqua"/>
          <w:bCs/>
          <w:sz w:val="24"/>
          <w:szCs w:val="24"/>
        </w:rPr>
        <w:t xml:space="preserve"> Risk</w:t>
      </w:r>
      <w:bookmarkEnd w:id="75"/>
      <w:bookmarkEnd w:id="76"/>
    </w:p>
    <w:p w:rsidR="00FD0DFA" w:rsidRPr="00D400D6" w:rsidRDefault="00FD0DFA" w:rsidP="000F5403">
      <w:pPr>
        <w:widowControl/>
        <w:wordWrap/>
        <w:autoSpaceDE/>
        <w:autoSpaceDN/>
        <w:adjustRightInd w:val="0"/>
        <w:snapToGrid w:val="0"/>
        <w:spacing w:line="360" w:lineRule="auto"/>
        <w:rPr>
          <w:rFonts w:ascii="Book Antiqua" w:eastAsia="宋体" w:hAnsi="Book Antiqua" w:cs="Times New Roman"/>
          <w:sz w:val="24"/>
          <w:szCs w:val="24"/>
          <w:lang w:eastAsia="zh-CN"/>
        </w:rPr>
      </w:pPr>
    </w:p>
    <w:p w:rsidR="00FD0DFA" w:rsidRPr="00D400D6" w:rsidRDefault="00FD0DFA" w:rsidP="00FD0DFA">
      <w:pPr>
        <w:wordWrap/>
        <w:autoSpaceDE/>
        <w:autoSpaceDN/>
        <w:adjustRightInd w:val="0"/>
        <w:snapToGrid w:val="0"/>
        <w:spacing w:line="360" w:lineRule="auto"/>
        <w:rPr>
          <w:rFonts w:ascii="Book Antiqua" w:eastAsia="宋体" w:hAnsi="Book Antiqua" w:cs="Times New Roman"/>
          <w:b/>
          <w:sz w:val="24"/>
          <w:szCs w:val="24"/>
          <w:lang w:eastAsia="zh-CN"/>
        </w:rPr>
      </w:pPr>
      <w:bookmarkStart w:id="77" w:name="OLE_LINK148"/>
      <w:bookmarkStart w:id="78" w:name="OLE_LINK149"/>
      <w:bookmarkStart w:id="79" w:name="OLE_LINK200"/>
      <w:bookmarkStart w:id="80" w:name="OLE_LINK288"/>
      <w:bookmarkStart w:id="81" w:name="OLE_LINK1864"/>
      <w:bookmarkStart w:id="82" w:name="OLE_LINK16"/>
      <w:bookmarkStart w:id="83" w:name="OLE_LINK382"/>
      <w:bookmarkStart w:id="84" w:name="OLE_LINK306"/>
      <w:bookmarkStart w:id="85" w:name="OLE_LINK569"/>
      <w:bookmarkStart w:id="86" w:name="OLE_LINK682"/>
      <w:r w:rsidRPr="00D400D6">
        <w:rPr>
          <w:rFonts w:ascii="Book Antiqua" w:eastAsia="宋体" w:hAnsi="Book Antiqua" w:cs="Tahoma"/>
          <w:b/>
          <w:sz w:val="24"/>
          <w:szCs w:val="24"/>
          <w:lang w:eastAsia="ja-JP"/>
        </w:rPr>
        <w:t>© The Author(s) 2015.</w:t>
      </w:r>
      <w:r w:rsidRPr="00D400D6">
        <w:rPr>
          <w:rFonts w:ascii="Book Antiqua" w:eastAsia="宋体" w:hAnsi="Book Antiqua" w:cs="Tahoma"/>
          <w:sz w:val="24"/>
          <w:szCs w:val="24"/>
          <w:lang w:eastAsia="ja-JP"/>
        </w:rPr>
        <w:t xml:space="preserve"> Published by </w:t>
      </w:r>
      <w:proofErr w:type="spellStart"/>
      <w:r w:rsidRPr="00D400D6">
        <w:rPr>
          <w:rFonts w:ascii="Book Antiqua" w:eastAsia="宋体" w:hAnsi="Book Antiqua" w:cs="Tahoma"/>
          <w:sz w:val="24"/>
          <w:szCs w:val="24"/>
          <w:lang w:eastAsia="ja-JP"/>
        </w:rPr>
        <w:t>Baishideng</w:t>
      </w:r>
      <w:proofErr w:type="spellEnd"/>
      <w:r w:rsidRPr="00D400D6">
        <w:rPr>
          <w:rFonts w:ascii="Book Antiqua" w:eastAsia="宋体" w:hAnsi="Book Antiqua" w:cs="Tahoma"/>
          <w:sz w:val="24"/>
          <w:szCs w:val="24"/>
          <w:lang w:eastAsia="ja-JP"/>
        </w:rPr>
        <w:t xml:space="preserve"> Publishing Group Inc. All rights reserved.</w:t>
      </w:r>
    </w:p>
    <w:bookmarkEnd w:id="77"/>
    <w:bookmarkEnd w:id="78"/>
    <w:bookmarkEnd w:id="79"/>
    <w:bookmarkEnd w:id="80"/>
    <w:bookmarkEnd w:id="81"/>
    <w:bookmarkEnd w:id="82"/>
    <w:bookmarkEnd w:id="83"/>
    <w:bookmarkEnd w:id="84"/>
    <w:bookmarkEnd w:id="85"/>
    <w:bookmarkEnd w:id="86"/>
    <w:p w:rsidR="00271FF5" w:rsidRPr="00D400D6" w:rsidRDefault="00271FF5"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br w:type="page"/>
      </w:r>
    </w:p>
    <w:p w:rsidR="00C615A9" w:rsidRPr="00D400D6" w:rsidRDefault="00FD0DFA"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lastRenderedPageBreak/>
        <w:t>Core tip</w:t>
      </w:r>
      <w:r w:rsidRPr="00D400D6">
        <w:rPr>
          <w:rFonts w:ascii="Book Antiqua" w:eastAsia="宋体" w:hAnsi="Book Antiqua" w:cs="Times New Roman"/>
          <w:b/>
          <w:sz w:val="24"/>
          <w:szCs w:val="24"/>
          <w:lang w:eastAsia="zh-CN"/>
        </w:rPr>
        <w:t xml:space="preserve">: </w:t>
      </w:r>
      <w:bookmarkStart w:id="87" w:name="OLE_LINK785"/>
      <w:bookmarkStart w:id="88" w:name="OLE_LINK786"/>
      <w:r w:rsidR="00C615A9" w:rsidRPr="00D400D6">
        <w:rPr>
          <w:rFonts w:ascii="Book Antiqua" w:hAnsi="Book Antiqua" w:cs="Times New Roman"/>
          <w:sz w:val="24"/>
          <w:szCs w:val="24"/>
        </w:rPr>
        <w:t xml:space="preserve">The rs2736100 polymorphism is closely associated with reduced </w:t>
      </w:r>
      <w:r w:rsidR="00C7438C" w:rsidRPr="00D400D6">
        <w:rPr>
          <w:rFonts w:ascii="Book Antiqua" w:hAnsi="Book Antiqua" w:cs="Times New Roman"/>
          <w:sz w:val="24"/>
          <w:szCs w:val="24"/>
        </w:rPr>
        <w:t>human telomerase reverse transcriptase</w:t>
      </w:r>
      <w:r w:rsidR="00C7438C" w:rsidRPr="00D400D6">
        <w:rPr>
          <w:rFonts w:ascii="Book Antiqua" w:hAnsi="Book Antiqua" w:cs="Times New Roman"/>
          <w:i/>
          <w:sz w:val="24"/>
          <w:szCs w:val="24"/>
        </w:rPr>
        <w:t xml:space="preserve"> </w:t>
      </w:r>
      <w:r w:rsidR="00C7438C" w:rsidRPr="00D400D6">
        <w:rPr>
          <w:rFonts w:ascii="Book Antiqua" w:eastAsia="宋体" w:hAnsi="Book Antiqua" w:cs="Times New Roman" w:hint="eastAsia"/>
          <w:sz w:val="24"/>
          <w:szCs w:val="24"/>
          <w:lang w:eastAsia="zh-CN"/>
        </w:rPr>
        <w:t>(</w:t>
      </w:r>
      <w:proofErr w:type="spellStart"/>
      <w:r w:rsidR="00C7438C" w:rsidRPr="00D400D6">
        <w:rPr>
          <w:rFonts w:ascii="Book Antiqua" w:hAnsi="Book Antiqua" w:cs="Times New Roman"/>
          <w:i/>
          <w:sz w:val="24"/>
          <w:szCs w:val="24"/>
        </w:rPr>
        <w:t>hTERT</w:t>
      </w:r>
      <w:proofErr w:type="spellEnd"/>
      <w:r w:rsidR="00C7438C" w:rsidRPr="00D400D6">
        <w:rPr>
          <w:rFonts w:ascii="Book Antiqua" w:eastAsia="宋体" w:hAnsi="Book Antiqua" w:cs="Times New Roman" w:hint="eastAsia"/>
          <w:sz w:val="24"/>
          <w:szCs w:val="24"/>
          <w:lang w:eastAsia="zh-CN"/>
        </w:rPr>
        <w:t xml:space="preserve">) </w:t>
      </w:r>
      <w:r w:rsidR="00C615A9" w:rsidRPr="00D400D6">
        <w:rPr>
          <w:rFonts w:ascii="Book Antiqua" w:hAnsi="Book Antiqua" w:cs="Times New Roman"/>
          <w:sz w:val="24"/>
          <w:szCs w:val="24"/>
        </w:rPr>
        <w:t>mRNA expression and shortened telomere length in gastric cancer tissue and cell lines. Additionally</w:t>
      </w:r>
      <w:r w:rsidR="00C615A9" w:rsidRPr="00D400D6">
        <w:rPr>
          <w:rFonts w:ascii="Book Antiqua" w:hAnsi="Book Antiqua"/>
          <w:sz w:val="24"/>
          <w:szCs w:val="24"/>
        </w:rPr>
        <w:t>,</w:t>
      </w:r>
      <w:r w:rsidR="00C615A9" w:rsidRPr="00D400D6">
        <w:rPr>
          <w:rFonts w:ascii="Book Antiqua" w:hAnsi="Book Antiqua" w:cs="Times New Roman"/>
          <w:sz w:val="24"/>
          <w:szCs w:val="24"/>
        </w:rPr>
        <w:t xml:space="preserve"> telomere length and </w:t>
      </w:r>
      <w:proofErr w:type="spellStart"/>
      <w:r w:rsidR="00C615A9" w:rsidRPr="00D400D6">
        <w:rPr>
          <w:rFonts w:ascii="Book Antiqua" w:hAnsi="Book Antiqua" w:cs="Times New Roman"/>
          <w:i/>
          <w:sz w:val="24"/>
          <w:szCs w:val="24"/>
        </w:rPr>
        <w:t>hTERT</w:t>
      </w:r>
      <w:proofErr w:type="spellEnd"/>
      <w:r w:rsidR="00C615A9" w:rsidRPr="00D400D6">
        <w:rPr>
          <w:rFonts w:ascii="Book Antiqua" w:hAnsi="Book Antiqua" w:cs="Times New Roman"/>
          <w:sz w:val="24"/>
          <w:szCs w:val="24"/>
        </w:rPr>
        <w:t xml:space="preserve"> mRNA levels were significantly increased in those with the C/C genotype in intestinal-type gastric cancer. Notably, there was no significant difference in the genotype and allele frequencies of the rs2736100 polymorphism between the patients with gastric cancer and healthy controls. These results suggest that the rs2736100 polymorphism of the </w:t>
      </w:r>
      <w:proofErr w:type="spellStart"/>
      <w:r w:rsidR="00C615A9" w:rsidRPr="00D400D6">
        <w:rPr>
          <w:rFonts w:ascii="Book Antiqua" w:hAnsi="Book Antiqua" w:cs="Times New Roman"/>
          <w:i/>
          <w:sz w:val="24"/>
          <w:szCs w:val="24"/>
        </w:rPr>
        <w:t>hTERT</w:t>
      </w:r>
      <w:proofErr w:type="spellEnd"/>
      <w:r w:rsidR="00C615A9" w:rsidRPr="00D400D6">
        <w:rPr>
          <w:rFonts w:ascii="Book Antiqua" w:hAnsi="Book Antiqua" w:cs="Times New Roman"/>
          <w:sz w:val="24"/>
          <w:szCs w:val="24"/>
        </w:rPr>
        <w:t xml:space="preserve"> gene is involved in the regulation of </w:t>
      </w:r>
      <w:proofErr w:type="spellStart"/>
      <w:r w:rsidR="00C615A9" w:rsidRPr="00D400D6">
        <w:rPr>
          <w:rFonts w:ascii="Book Antiqua" w:hAnsi="Book Antiqua" w:cs="Times New Roman"/>
          <w:i/>
          <w:sz w:val="24"/>
          <w:szCs w:val="24"/>
        </w:rPr>
        <w:t>hTERT</w:t>
      </w:r>
      <w:proofErr w:type="spellEnd"/>
      <w:r w:rsidR="00C615A9" w:rsidRPr="00D400D6">
        <w:rPr>
          <w:rFonts w:ascii="Book Antiqua" w:hAnsi="Book Antiqua" w:cs="Times New Roman"/>
          <w:i/>
          <w:sz w:val="24"/>
          <w:szCs w:val="24"/>
        </w:rPr>
        <w:t xml:space="preserve"> </w:t>
      </w:r>
      <w:r w:rsidR="00C615A9" w:rsidRPr="00D400D6">
        <w:rPr>
          <w:rFonts w:ascii="Book Antiqua" w:hAnsi="Book Antiqua" w:cs="Times New Roman"/>
          <w:sz w:val="24"/>
          <w:szCs w:val="24"/>
        </w:rPr>
        <w:t>expression and telomere length, but not in the risk of gastric cancer.</w:t>
      </w:r>
      <w:r w:rsidR="004E4AC7" w:rsidRPr="00D400D6">
        <w:rPr>
          <w:rFonts w:ascii="Book Antiqua" w:hAnsi="Book Antiqua" w:cs="Times New Roman"/>
          <w:sz w:val="24"/>
          <w:szCs w:val="24"/>
        </w:rPr>
        <w:t xml:space="preserve"> </w:t>
      </w:r>
    </w:p>
    <w:bookmarkEnd w:id="87"/>
    <w:bookmarkEnd w:id="88"/>
    <w:p w:rsidR="00FD0DFA" w:rsidRPr="00D400D6" w:rsidRDefault="00FD0DFA" w:rsidP="000F5403">
      <w:pPr>
        <w:widowControl/>
        <w:wordWrap/>
        <w:autoSpaceDE/>
        <w:autoSpaceDN/>
        <w:adjustRightInd w:val="0"/>
        <w:snapToGrid w:val="0"/>
        <w:spacing w:line="360" w:lineRule="auto"/>
        <w:rPr>
          <w:rFonts w:ascii="Book Antiqua" w:eastAsia="宋体" w:hAnsi="Book Antiqua" w:cs="Times New Roman"/>
          <w:b/>
          <w:sz w:val="24"/>
          <w:szCs w:val="24"/>
          <w:lang w:eastAsia="zh-CN"/>
        </w:rPr>
      </w:pPr>
    </w:p>
    <w:p w:rsidR="00FD0DFA" w:rsidRPr="00D400D6" w:rsidRDefault="00FD0DFA" w:rsidP="00FD0DFA">
      <w:pPr>
        <w:adjustRightInd w:val="0"/>
        <w:snapToGrid w:val="0"/>
        <w:spacing w:line="360" w:lineRule="auto"/>
        <w:rPr>
          <w:rFonts w:ascii="Book Antiqua" w:hAnsi="Book Antiqua"/>
          <w:sz w:val="24"/>
          <w:szCs w:val="24"/>
        </w:rPr>
      </w:pPr>
      <w:bookmarkStart w:id="89" w:name="OLE_LINK787"/>
      <w:bookmarkStart w:id="90" w:name="OLE_LINK788"/>
      <w:bookmarkStart w:id="91" w:name="_GoBack"/>
      <w:r w:rsidRPr="00D400D6">
        <w:rPr>
          <w:rFonts w:ascii="Book Antiqua" w:hAnsi="Book Antiqua" w:cs="Times New Roman"/>
          <w:sz w:val="24"/>
          <w:szCs w:val="24"/>
        </w:rPr>
        <w:t>Choi</w:t>
      </w:r>
      <w:r w:rsidRPr="00D400D6">
        <w:rPr>
          <w:rFonts w:ascii="Book Antiqua" w:eastAsia="宋体" w:hAnsi="Book Antiqua" w:cs="Times New Roman"/>
          <w:sz w:val="24"/>
          <w:szCs w:val="24"/>
          <w:lang w:eastAsia="zh-CN"/>
        </w:rPr>
        <w:t xml:space="preserve"> BJ</w:t>
      </w:r>
      <w:r w:rsidRPr="00D400D6">
        <w:rPr>
          <w:rFonts w:ascii="Book Antiqua" w:hAnsi="Book Antiqua" w:cs="Times New Roman"/>
          <w:sz w:val="24"/>
          <w:szCs w:val="24"/>
        </w:rPr>
        <w:t xml:space="preserve">, </w:t>
      </w:r>
      <w:r w:rsidRPr="00D400D6">
        <w:rPr>
          <w:rFonts w:ascii="Book Antiqua" w:eastAsia="Malgun Gothic" w:hAnsi="Book Antiqua" w:cs="Times New Roman"/>
          <w:sz w:val="24"/>
          <w:szCs w:val="24"/>
        </w:rPr>
        <w:t>Yoon</w:t>
      </w:r>
      <w:r w:rsidRPr="00D400D6">
        <w:rPr>
          <w:rFonts w:ascii="Book Antiqua" w:eastAsia="宋体" w:hAnsi="Book Antiqua" w:cs="Times New Roman"/>
          <w:sz w:val="24"/>
          <w:szCs w:val="24"/>
          <w:lang w:eastAsia="zh-CN"/>
        </w:rPr>
        <w:t xml:space="preserve"> JH</w:t>
      </w:r>
      <w:r w:rsidRPr="00D400D6">
        <w:rPr>
          <w:rFonts w:ascii="Book Antiqua" w:eastAsia="Malgun Gothic" w:hAnsi="Book Antiqua" w:cs="Times New Roman"/>
          <w:sz w:val="24"/>
          <w:szCs w:val="24"/>
        </w:rPr>
        <w:t>, Kim</w:t>
      </w:r>
      <w:r w:rsidRPr="00D400D6">
        <w:rPr>
          <w:rFonts w:ascii="Book Antiqua" w:eastAsia="宋体" w:hAnsi="Book Antiqua" w:cs="Times New Roman"/>
          <w:sz w:val="24"/>
          <w:szCs w:val="24"/>
          <w:lang w:eastAsia="zh-CN"/>
        </w:rPr>
        <w:t xml:space="preserve"> O</w:t>
      </w:r>
      <w:r w:rsidRPr="00D400D6">
        <w:rPr>
          <w:rFonts w:ascii="Book Antiqua" w:eastAsia="Malgun Gothic" w:hAnsi="Book Antiqua" w:cs="Times New Roman"/>
          <w:sz w:val="24"/>
          <w:szCs w:val="24"/>
        </w:rPr>
        <w:t>, Choi</w:t>
      </w:r>
      <w:r w:rsidRPr="00D400D6">
        <w:rPr>
          <w:rFonts w:ascii="Book Antiqua" w:eastAsia="宋体" w:hAnsi="Book Antiqua" w:cs="Times New Roman"/>
          <w:sz w:val="24"/>
          <w:szCs w:val="24"/>
          <w:lang w:eastAsia="zh-CN"/>
        </w:rPr>
        <w:t xml:space="preserve"> WS</w:t>
      </w:r>
      <w:r w:rsidRPr="00D400D6">
        <w:rPr>
          <w:rFonts w:ascii="Book Antiqua" w:eastAsia="Malgun Gothic" w:hAnsi="Book Antiqua" w:cs="Times New Roman"/>
          <w:sz w:val="24"/>
          <w:szCs w:val="24"/>
        </w:rPr>
        <w:t>, Nam</w:t>
      </w:r>
      <w:r w:rsidRPr="00D400D6">
        <w:rPr>
          <w:rFonts w:ascii="Book Antiqua" w:eastAsia="宋体" w:hAnsi="Book Antiqua" w:cs="Times New Roman"/>
          <w:sz w:val="24"/>
          <w:szCs w:val="24"/>
          <w:lang w:eastAsia="zh-CN"/>
        </w:rPr>
        <w:t xml:space="preserve"> SW</w:t>
      </w:r>
      <w:r w:rsidRPr="00D400D6">
        <w:rPr>
          <w:rFonts w:ascii="Book Antiqua" w:eastAsia="Malgun Gothic" w:hAnsi="Book Antiqua" w:cs="Times New Roman"/>
          <w:sz w:val="24"/>
          <w:szCs w:val="24"/>
        </w:rPr>
        <w:t>, Lee</w:t>
      </w:r>
      <w:r w:rsidRPr="00D400D6">
        <w:rPr>
          <w:rFonts w:ascii="Book Antiqua" w:eastAsia="宋体" w:hAnsi="Book Antiqua" w:cs="Times New Roman"/>
          <w:sz w:val="24"/>
          <w:szCs w:val="24"/>
          <w:lang w:eastAsia="zh-CN"/>
        </w:rPr>
        <w:t xml:space="preserve"> JY</w:t>
      </w:r>
      <w:r w:rsidRPr="00D400D6">
        <w:rPr>
          <w:rFonts w:ascii="Book Antiqua" w:eastAsia="Malgun Gothic" w:hAnsi="Book Antiqua" w:cs="Times New Roman"/>
          <w:sz w:val="24"/>
          <w:szCs w:val="24"/>
        </w:rPr>
        <w:t>, Park</w:t>
      </w:r>
      <w:r w:rsidRPr="00D400D6">
        <w:rPr>
          <w:rFonts w:ascii="Book Antiqua" w:eastAsia="宋体" w:hAnsi="Book Antiqua" w:cs="Times New Roman"/>
          <w:sz w:val="24"/>
          <w:szCs w:val="24"/>
          <w:lang w:eastAsia="zh-CN"/>
        </w:rPr>
        <w:t xml:space="preserve"> WS. </w:t>
      </w:r>
      <w:r w:rsidRPr="00D400D6">
        <w:rPr>
          <w:rFonts w:ascii="Book Antiqua" w:hAnsi="Book Antiqua" w:cs="Times New Roman"/>
          <w:sz w:val="24"/>
          <w:szCs w:val="24"/>
        </w:rPr>
        <w:t>Influence of the</w:t>
      </w:r>
      <w:r w:rsidRPr="00D400D6">
        <w:rPr>
          <w:rFonts w:ascii="Book Antiqua" w:hAnsi="Book Antiqua" w:cs="Times New Roman"/>
          <w:i/>
          <w:sz w:val="24"/>
          <w:szCs w:val="24"/>
        </w:rPr>
        <w:t xml:space="preserv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rs2736100 polymorphism on telomere length in gastric cancer</w:t>
      </w:r>
      <w:r w:rsidRPr="00D400D6">
        <w:rPr>
          <w:rFonts w:ascii="Book Antiqua" w:eastAsia="宋体" w:hAnsi="Book Antiqua" w:cs="Times New Roman"/>
          <w:sz w:val="24"/>
          <w:szCs w:val="24"/>
          <w:lang w:eastAsia="zh-CN"/>
        </w:rPr>
        <w:t xml:space="preserve">. </w:t>
      </w:r>
      <w:bookmarkStart w:id="92" w:name="OLE_LINK73"/>
      <w:bookmarkStart w:id="93" w:name="OLE_LINK74"/>
      <w:bookmarkStart w:id="94" w:name="OLE_LINK154"/>
      <w:bookmarkStart w:id="95" w:name="OLE_LINK289"/>
      <w:bookmarkStart w:id="96" w:name="OLE_LINK1826"/>
      <w:bookmarkStart w:id="97" w:name="OLE_LINK26"/>
      <w:bookmarkStart w:id="98" w:name="OLE_LINK385"/>
      <w:bookmarkStart w:id="99" w:name="OLE_LINK309"/>
      <w:bookmarkStart w:id="100" w:name="OLE_LINK424"/>
      <w:bookmarkStart w:id="101" w:name="OLE_LINK572"/>
      <w:bookmarkStart w:id="102" w:name="OLE_LINK577"/>
      <w:bookmarkStart w:id="103" w:name="OLE_LINK691"/>
      <w:bookmarkStart w:id="104" w:name="OLE_LINK748"/>
      <w:r w:rsidRPr="00D400D6">
        <w:rPr>
          <w:rFonts w:ascii="Book Antiqua" w:hAnsi="Book Antiqua"/>
          <w:i/>
          <w:sz w:val="24"/>
          <w:szCs w:val="24"/>
        </w:rPr>
        <w:t xml:space="preserve">World J </w:t>
      </w:r>
      <w:proofErr w:type="spellStart"/>
      <w:r w:rsidRPr="00D400D6">
        <w:rPr>
          <w:rFonts w:ascii="Book Antiqua" w:hAnsi="Book Antiqua"/>
          <w:i/>
          <w:sz w:val="24"/>
          <w:szCs w:val="24"/>
        </w:rPr>
        <w:t>Gastroenterol</w:t>
      </w:r>
      <w:proofErr w:type="spellEnd"/>
      <w:r w:rsidRPr="00D400D6">
        <w:rPr>
          <w:rFonts w:ascii="Book Antiqua" w:hAnsi="Book Antiqua"/>
          <w:sz w:val="24"/>
          <w:szCs w:val="24"/>
        </w:rPr>
        <w:t xml:space="preserve"> 2015; </w:t>
      </w:r>
      <w:proofErr w:type="gramStart"/>
      <w:r w:rsidRPr="00D400D6">
        <w:rPr>
          <w:rFonts w:ascii="Book Antiqua" w:hAnsi="Book Antiqua"/>
          <w:sz w:val="24"/>
          <w:szCs w:val="24"/>
        </w:rPr>
        <w:t>In</w:t>
      </w:r>
      <w:proofErr w:type="gramEnd"/>
      <w:r w:rsidRPr="00D400D6">
        <w:rPr>
          <w:rFonts w:ascii="Book Antiqua" w:hAnsi="Book Antiqua"/>
          <w:sz w:val="24"/>
          <w:szCs w:val="24"/>
        </w:rPr>
        <w:t xml:space="preserve"> press</w:t>
      </w:r>
      <w:r w:rsidRPr="00D400D6">
        <w:rPr>
          <w:rFonts w:ascii="Book Antiqua" w:hAnsi="Book Antiqua"/>
          <w:sz w:val="24"/>
          <w:szCs w:val="24"/>
          <w:lang w:val="en-GB"/>
        </w:rPr>
        <w:t xml:space="preserve"> </w:t>
      </w:r>
    </w:p>
    <w:bookmarkEnd w:id="89"/>
    <w:bookmarkEnd w:id="90"/>
    <w:bookmarkEnd w:id="92"/>
    <w:bookmarkEnd w:id="93"/>
    <w:bookmarkEnd w:id="94"/>
    <w:bookmarkEnd w:id="95"/>
    <w:bookmarkEnd w:id="96"/>
    <w:bookmarkEnd w:id="97"/>
    <w:bookmarkEnd w:id="98"/>
    <w:bookmarkEnd w:id="99"/>
    <w:bookmarkEnd w:id="100"/>
    <w:bookmarkEnd w:id="101"/>
    <w:bookmarkEnd w:id="102"/>
    <w:bookmarkEnd w:id="103"/>
    <w:bookmarkEnd w:id="104"/>
    <w:bookmarkEnd w:id="91"/>
    <w:p w:rsidR="00FD0DFA" w:rsidRPr="00D400D6" w:rsidRDefault="00FD0DFA" w:rsidP="00FD0DFA">
      <w:pPr>
        <w:wordWrap/>
        <w:adjustRightInd w:val="0"/>
        <w:snapToGrid w:val="0"/>
        <w:spacing w:line="360" w:lineRule="auto"/>
        <w:rPr>
          <w:rFonts w:ascii="Book Antiqua" w:eastAsia="宋体" w:hAnsi="Book Antiqua"/>
          <w:b/>
          <w:sz w:val="24"/>
          <w:szCs w:val="24"/>
          <w:lang w:eastAsia="zh-CN"/>
        </w:rPr>
      </w:pPr>
    </w:p>
    <w:p w:rsidR="00FD0DFA" w:rsidRPr="00D400D6" w:rsidRDefault="00FD0DFA" w:rsidP="00FD0DFA">
      <w:pPr>
        <w:widowControl/>
        <w:wordWrap/>
        <w:adjustRightInd w:val="0"/>
        <w:snapToGrid w:val="0"/>
        <w:spacing w:line="360" w:lineRule="auto"/>
        <w:rPr>
          <w:rFonts w:ascii="Book Antiqua" w:eastAsia="宋体" w:hAnsi="Book Antiqua" w:cs="Times New Roman"/>
          <w:sz w:val="24"/>
          <w:szCs w:val="24"/>
          <w:vertAlign w:val="superscript"/>
          <w:lang w:eastAsia="zh-CN"/>
        </w:rPr>
      </w:pPr>
    </w:p>
    <w:p w:rsidR="00C615A9" w:rsidRPr="00D400D6" w:rsidRDefault="00C615A9"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br w:type="page"/>
      </w:r>
    </w:p>
    <w:p w:rsidR="007A6B16" w:rsidRPr="00D400D6" w:rsidRDefault="00FD0DFA" w:rsidP="00FD0DFA">
      <w:pPr>
        <w:widowControl/>
        <w:wordWrap/>
        <w:autoSpaceDE/>
        <w:autoSpaceDN/>
        <w:adjustRightInd w:val="0"/>
        <w:snapToGrid w:val="0"/>
        <w:spacing w:line="360" w:lineRule="auto"/>
        <w:rPr>
          <w:rFonts w:ascii="Book Antiqua" w:eastAsia="宋体" w:hAnsi="Book Antiqua"/>
          <w:sz w:val="24"/>
          <w:szCs w:val="24"/>
          <w:lang w:eastAsia="zh-CN"/>
        </w:rPr>
      </w:pPr>
      <w:r w:rsidRPr="00D400D6">
        <w:rPr>
          <w:rFonts w:ascii="Book Antiqua" w:hAnsi="Book Antiqua" w:cs="Times New Roman"/>
          <w:b/>
          <w:sz w:val="24"/>
          <w:szCs w:val="24"/>
        </w:rPr>
        <w:lastRenderedPageBreak/>
        <w:t>INTRODUCTION</w:t>
      </w:r>
    </w:p>
    <w:p w:rsidR="00300671" w:rsidRPr="00D400D6" w:rsidRDefault="00300671" w:rsidP="000F5403">
      <w:pPr>
        <w:wordWrap/>
        <w:adjustRightInd w:val="0"/>
        <w:snapToGrid w:val="0"/>
        <w:spacing w:line="360" w:lineRule="auto"/>
        <w:rPr>
          <w:rFonts w:ascii="Book Antiqua" w:eastAsia="BatangChe" w:hAnsi="Book Antiqua"/>
          <w:sz w:val="24"/>
          <w:szCs w:val="24"/>
        </w:rPr>
      </w:pPr>
      <w:r w:rsidRPr="00D400D6">
        <w:rPr>
          <w:rFonts w:ascii="Book Antiqua" w:eastAsia="Batang" w:hAnsi="Book Antiqua"/>
          <w:sz w:val="24"/>
          <w:szCs w:val="24"/>
        </w:rPr>
        <w:t xml:space="preserve">Gastric cancer remains one of the malignancies with the highest incidence and mortality rates worldwide, accounting for approximately 10% of all newly diagnosed </w:t>
      </w:r>
      <w:proofErr w:type="gramStart"/>
      <w:r w:rsidRPr="00D400D6">
        <w:rPr>
          <w:rFonts w:ascii="Book Antiqua" w:eastAsia="Batang" w:hAnsi="Book Antiqua"/>
          <w:sz w:val="24"/>
          <w:szCs w:val="24"/>
        </w:rPr>
        <w:t>cancers</w:t>
      </w:r>
      <w:r w:rsidRPr="00D400D6">
        <w:rPr>
          <w:rFonts w:ascii="Book Antiqua" w:eastAsia="Batang" w:hAnsi="Book Antiqua"/>
          <w:noProof/>
          <w:sz w:val="24"/>
          <w:szCs w:val="24"/>
          <w:vertAlign w:val="superscript"/>
        </w:rPr>
        <w:t>[</w:t>
      </w:r>
      <w:proofErr w:type="gramEnd"/>
      <w:r w:rsidRPr="00D400D6">
        <w:rPr>
          <w:rFonts w:ascii="Book Antiqua" w:eastAsia="Batang" w:hAnsi="Book Antiqua"/>
          <w:noProof/>
          <w:sz w:val="24"/>
          <w:szCs w:val="24"/>
          <w:vertAlign w:val="superscript"/>
        </w:rPr>
        <w:t>1-3]</w:t>
      </w:r>
      <w:r w:rsidRPr="00D400D6">
        <w:rPr>
          <w:rFonts w:ascii="Book Antiqua" w:eastAsia="Batang" w:hAnsi="Book Antiqua"/>
          <w:sz w:val="24"/>
          <w:szCs w:val="24"/>
        </w:rPr>
        <w:t xml:space="preserve">. </w:t>
      </w:r>
      <w:r w:rsidR="005A109F" w:rsidRPr="00D400D6">
        <w:rPr>
          <w:rFonts w:ascii="Book Antiqua" w:eastAsia="BatangChe" w:hAnsi="Book Antiqua"/>
          <w:sz w:val="24"/>
          <w:szCs w:val="24"/>
        </w:rPr>
        <w:t>G</w:t>
      </w:r>
      <w:r w:rsidRPr="00D400D6">
        <w:rPr>
          <w:rFonts w:ascii="Book Antiqua" w:eastAsia="Batang" w:hAnsi="Book Antiqua"/>
          <w:sz w:val="24"/>
          <w:szCs w:val="24"/>
        </w:rPr>
        <w:t xml:space="preserve">astric mucosal inflammation is generally believed to be caused by chronic </w:t>
      </w:r>
      <w:r w:rsidRPr="00D400D6">
        <w:rPr>
          <w:rFonts w:ascii="Book Antiqua" w:eastAsia="Batang" w:hAnsi="Book Antiqua"/>
          <w:i/>
          <w:sz w:val="24"/>
          <w:szCs w:val="24"/>
        </w:rPr>
        <w:t>Helicobacter pylori</w:t>
      </w:r>
      <w:r w:rsidRPr="00D400D6">
        <w:rPr>
          <w:rFonts w:ascii="Book Antiqua" w:eastAsia="Batang" w:hAnsi="Book Antiqua"/>
          <w:sz w:val="24"/>
          <w:szCs w:val="24"/>
        </w:rPr>
        <w:t xml:space="preserve"> (</w:t>
      </w:r>
      <w:r w:rsidRPr="00D400D6">
        <w:rPr>
          <w:rFonts w:ascii="Book Antiqua" w:eastAsia="Batang" w:hAnsi="Book Antiqua"/>
          <w:i/>
          <w:sz w:val="24"/>
          <w:szCs w:val="24"/>
        </w:rPr>
        <w:t>H. pylori</w:t>
      </w:r>
      <w:r w:rsidRPr="00D400D6">
        <w:rPr>
          <w:rFonts w:ascii="Book Antiqua" w:eastAsia="Batang" w:hAnsi="Book Antiqua"/>
          <w:sz w:val="24"/>
          <w:szCs w:val="24"/>
        </w:rPr>
        <w:t>) infection and atrophic gastritis, while intestinal metaplasia and dysplasia represent different stages of the</w:t>
      </w:r>
      <w:r w:rsidR="00FD0DFA" w:rsidRPr="00D400D6">
        <w:rPr>
          <w:rFonts w:ascii="Book Antiqua" w:eastAsia="Batang" w:hAnsi="Book Antiqua"/>
          <w:sz w:val="24"/>
          <w:szCs w:val="24"/>
        </w:rPr>
        <w:t xml:space="preserve"> gastric carcinogenesis cascade</w:t>
      </w:r>
      <w:r w:rsidR="00FD0DFA" w:rsidRPr="00D400D6">
        <w:rPr>
          <w:rFonts w:ascii="Book Antiqua" w:eastAsia="Batang" w:hAnsi="Book Antiqua"/>
          <w:noProof/>
          <w:sz w:val="24"/>
          <w:szCs w:val="24"/>
          <w:vertAlign w:val="superscript"/>
        </w:rPr>
        <w:t>[4,</w:t>
      </w:r>
      <w:r w:rsidRPr="00D400D6">
        <w:rPr>
          <w:rFonts w:ascii="Book Antiqua" w:eastAsia="Batang" w:hAnsi="Book Antiqua"/>
          <w:noProof/>
          <w:sz w:val="24"/>
          <w:szCs w:val="24"/>
          <w:vertAlign w:val="superscript"/>
        </w:rPr>
        <w:t>5]</w:t>
      </w:r>
      <w:r w:rsidRPr="00D400D6">
        <w:rPr>
          <w:rFonts w:ascii="Book Antiqua" w:eastAsia="Batang" w:hAnsi="Book Antiqua"/>
          <w:sz w:val="24"/>
          <w:szCs w:val="24"/>
        </w:rPr>
        <w:t xml:space="preserve">. Thus, gastric </w:t>
      </w:r>
      <w:r w:rsidRPr="00D400D6">
        <w:rPr>
          <w:rFonts w:ascii="Book Antiqua" w:hAnsi="Book Antiqua" w:cs="Times New Roman"/>
          <w:kern w:val="0"/>
          <w:sz w:val="24"/>
          <w:szCs w:val="24"/>
        </w:rPr>
        <w:t xml:space="preserve">carcinogenesis is a multistep process involving genetic and epigenetic changes in oncogenes, tumor-suppressor genes, cell adhesion molecules and DNA repair genes. </w:t>
      </w:r>
      <w:r w:rsidRPr="00D400D6">
        <w:rPr>
          <w:rFonts w:ascii="Book Antiqua" w:eastAsia="Batang" w:hAnsi="Book Antiqua"/>
          <w:sz w:val="24"/>
          <w:szCs w:val="24"/>
        </w:rPr>
        <w:t xml:space="preserve">There are two main types of gastric adenocarcinoma according to the Lauren classification defined as intestinal-type and diffuse-type. Of these, intestinal-type carcinomas showed obvious glandular differentiation, whereas diffuse-type carcinomas are typically poorly differentiated. The phenotype variation has led to substantial research interest on the regulation of genes. Although numerous advances in the understanding of gastric cancer have been made, </w:t>
      </w:r>
      <w:r w:rsidRPr="00D400D6">
        <w:rPr>
          <w:rFonts w:ascii="Book Antiqua" w:eastAsia="BatangChe" w:hAnsi="Book Antiqua"/>
          <w:sz w:val="24"/>
          <w:szCs w:val="24"/>
        </w:rPr>
        <w:t xml:space="preserve">the precise molecular mechanism underlying gastric carcinogenesis is not yet fully understood. </w:t>
      </w:r>
    </w:p>
    <w:p w:rsidR="00300671" w:rsidRPr="00D400D6" w:rsidRDefault="00300671" w:rsidP="00FD0DFA">
      <w:pPr>
        <w:pStyle w:val="a3"/>
        <w:wordWrap/>
        <w:adjustRightInd w:val="0"/>
        <w:snapToGrid w:val="0"/>
        <w:spacing w:line="360" w:lineRule="auto"/>
        <w:ind w:firstLineChars="100" w:firstLine="240"/>
        <w:rPr>
          <w:rFonts w:ascii="Book Antiqua" w:hAnsi="Book Antiqua"/>
          <w:sz w:val="24"/>
          <w:szCs w:val="24"/>
        </w:rPr>
      </w:pPr>
      <w:r w:rsidRPr="00D400D6">
        <w:rPr>
          <w:rFonts w:ascii="Book Antiqua" w:hAnsi="Book Antiqua" w:cs="Times New Roman"/>
          <w:sz w:val="24"/>
          <w:szCs w:val="24"/>
        </w:rPr>
        <w:t>Telomere length in healthy cells is highly regulated in a tissue- and cell type-specific manner and is dependent on mitotic turnover rate, telomerase activity, an</w:t>
      </w:r>
      <w:r w:rsidR="00B5417C" w:rsidRPr="00D400D6">
        <w:rPr>
          <w:rFonts w:ascii="Book Antiqua" w:hAnsi="Book Antiqua" w:cs="Times New Roman"/>
          <w:sz w:val="24"/>
          <w:szCs w:val="24"/>
        </w:rPr>
        <w:t xml:space="preserve">d telomerase-associated </w:t>
      </w:r>
      <w:proofErr w:type="gramStart"/>
      <w:r w:rsidR="00B5417C" w:rsidRPr="00D400D6">
        <w:rPr>
          <w:rFonts w:ascii="Book Antiqua" w:hAnsi="Book Antiqua" w:cs="Times New Roman"/>
          <w:sz w:val="24"/>
          <w:szCs w:val="24"/>
        </w:rPr>
        <w:t>factors</w:t>
      </w:r>
      <w:r w:rsidRPr="00D400D6">
        <w:rPr>
          <w:rFonts w:ascii="Book Antiqua" w:hAnsi="Book Antiqua" w:cs="Times New Roman"/>
          <w:noProof/>
          <w:sz w:val="24"/>
          <w:szCs w:val="24"/>
          <w:vertAlign w:val="superscript"/>
        </w:rPr>
        <w:t>[</w:t>
      </w:r>
      <w:proofErr w:type="gramEnd"/>
      <w:r w:rsidRPr="00D400D6">
        <w:rPr>
          <w:rFonts w:ascii="Book Antiqua" w:hAnsi="Book Antiqua" w:cs="Times New Roman"/>
          <w:noProof/>
          <w:sz w:val="24"/>
          <w:szCs w:val="24"/>
          <w:vertAlign w:val="superscript"/>
        </w:rPr>
        <w:t>6]</w:t>
      </w:r>
      <w:r w:rsidRPr="00D400D6">
        <w:rPr>
          <w:rFonts w:ascii="Book Antiqua" w:hAnsi="Book Antiqua" w:cs="Times New Roman"/>
          <w:sz w:val="24"/>
          <w:szCs w:val="24"/>
        </w:rPr>
        <w:t xml:space="preserve">. In most normal human somatic tissues, telomerase activity is undetectable, whereas it is frequently detectable in almost all types of human cancers, suggesting the importance of telomerase in the development of </w:t>
      </w:r>
      <w:proofErr w:type="gramStart"/>
      <w:r w:rsidRPr="00D400D6">
        <w:rPr>
          <w:rFonts w:ascii="Book Antiqua" w:hAnsi="Book Antiqua" w:cs="Times New Roman"/>
          <w:sz w:val="24"/>
          <w:szCs w:val="24"/>
        </w:rPr>
        <w:t>cancer</w:t>
      </w:r>
      <w:r w:rsidRPr="00D400D6">
        <w:rPr>
          <w:rFonts w:ascii="Book Antiqua" w:hAnsi="Book Antiqua" w:cs="Times New Roman"/>
          <w:noProof/>
          <w:sz w:val="24"/>
          <w:szCs w:val="24"/>
          <w:vertAlign w:val="superscript"/>
        </w:rPr>
        <w:t>[</w:t>
      </w:r>
      <w:proofErr w:type="gramEnd"/>
      <w:r w:rsidRPr="00D400D6">
        <w:rPr>
          <w:rFonts w:ascii="Book Antiqua" w:hAnsi="Book Antiqua" w:cs="Times New Roman"/>
          <w:noProof/>
          <w:sz w:val="24"/>
          <w:szCs w:val="24"/>
          <w:vertAlign w:val="superscript"/>
        </w:rPr>
        <w:t>7]</w:t>
      </w:r>
      <w:r w:rsidRPr="00D400D6">
        <w:rPr>
          <w:rFonts w:ascii="Book Antiqua" w:hAnsi="Book Antiqua" w:cs="Times New Roman"/>
          <w:sz w:val="24"/>
          <w:szCs w:val="24"/>
        </w:rPr>
        <w:t>.</w:t>
      </w:r>
      <w:r w:rsidRPr="00D400D6">
        <w:rPr>
          <w:rFonts w:ascii="Book Antiqua" w:hAnsi="Book Antiqua"/>
          <w:sz w:val="24"/>
          <w:szCs w:val="24"/>
        </w:rPr>
        <w:t xml:space="preserve"> </w:t>
      </w:r>
      <w:r w:rsidRPr="00D400D6">
        <w:rPr>
          <w:rFonts w:ascii="Book Antiqua" w:eastAsia="Times New Roman" w:hAnsi="Book Antiqua" w:cs="Times New Roman"/>
          <w:sz w:val="24"/>
          <w:szCs w:val="24"/>
        </w:rPr>
        <w:t>Defect</w:t>
      </w:r>
      <w:r w:rsidRPr="00D400D6">
        <w:rPr>
          <w:rFonts w:ascii="Book Antiqua" w:hAnsi="Book Antiqua" w:cs="Times New Roman"/>
          <w:sz w:val="24"/>
          <w:szCs w:val="24"/>
        </w:rPr>
        <w:t>s</w:t>
      </w:r>
      <w:r w:rsidRPr="00D400D6">
        <w:rPr>
          <w:rFonts w:ascii="Book Antiqua" w:eastAsia="Times New Roman" w:hAnsi="Book Antiqua" w:cs="Times New Roman"/>
          <w:sz w:val="24"/>
          <w:szCs w:val="24"/>
        </w:rPr>
        <w:t xml:space="preserve"> in telomere maintenance contribute to the initiation of genomic instability during carcinogenesis, including gastric </w:t>
      </w:r>
      <w:proofErr w:type="gramStart"/>
      <w:r w:rsidRPr="00D400D6">
        <w:rPr>
          <w:rFonts w:ascii="Book Antiqua" w:eastAsia="Times New Roman" w:hAnsi="Book Antiqua" w:cs="Times New Roman"/>
          <w:sz w:val="24"/>
          <w:szCs w:val="24"/>
        </w:rPr>
        <w:t>cancer</w:t>
      </w:r>
      <w:r w:rsidRPr="00D400D6">
        <w:rPr>
          <w:rFonts w:ascii="Book Antiqua" w:hAnsi="Book Antiqua" w:cs="Times New Roman"/>
          <w:noProof/>
          <w:sz w:val="24"/>
          <w:szCs w:val="24"/>
          <w:vertAlign w:val="superscript"/>
        </w:rPr>
        <w:t>[</w:t>
      </w:r>
      <w:proofErr w:type="gramEnd"/>
      <w:r w:rsidRPr="00D400D6">
        <w:rPr>
          <w:rFonts w:ascii="Book Antiqua" w:hAnsi="Book Antiqua" w:cs="Times New Roman"/>
          <w:noProof/>
          <w:sz w:val="24"/>
          <w:szCs w:val="24"/>
          <w:vertAlign w:val="superscript"/>
        </w:rPr>
        <w:t>8]</w:t>
      </w:r>
      <w:r w:rsidRPr="00D400D6">
        <w:rPr>
          <w:rFonts w:ascii="Book Antiqua" w:hAnsi="Book Antiqua" w:cs="Times New Roman"/>
          <w:sz w:val="24"/>
          <w:szCs w:val="24"/>
        </w:rPr>
        <w:t xml:space="preserve">. </w:t>
      </w:r>
      <w:r w:rsidRPr="00D400D6">
        <w:rPr>
          <w:rFonts w:ascii="Book Antiqua" w:eastAsia="BatangChe" w:hAnsi="Book Antiqua"/>
          <w:sz w:val="24"/>
          <w:szCs w:val="24"/>
        </w:rPr>
        <w:t xml:space="preserve">The </w:t>
      </w:r>
      <w:r w:rsidR="005A109F" w:rsidRPr="00D400D6">
        <w:rPr>
          <w:rFonts w:ascii="Book Antiqua" w:eastAsia="BatangChe" w:hAnsi="Book Antiqua"/>
          <w:sz w:val="24"/>
          <w:szCs w:val="24"/>
        </w:rPr>
        <w:t>telomerase reverse transcriptase (</w:t>
      </w:r>
      <w:r w:rsidRPr="00D400D6">
        <w:rPr>
          <w:rFonts w:ascii="Book Antiqua" w:eastAsia="BatangChe" w:hAnsi="Book Antiqua"/>
          <w:i/>
          <w:sz w:val="24"/>
          <w:szCs w:val="24"/>
        </w:rPr>
        <w:t>TERT</w:t>
      </w:r>
      <w:r w:rsidR="005A109F" w:rsidRPr="00D400D6">
        <w:rPr>
          <w:rFonts w:ascii="Book Antiqua" w:eastAsia="BatangChe" w:hAnsi="Book Antiqua"/>
          <w:sz w:val="24"/>
          <w:szCs w:val="24"/>
        </w:rPr>
        <w:t>)</w:t>
      </w:r>
      <w:r w:rsidRPr="00D400D6">
        <w:rPr>
          <w:rFonts w:ascii="Book Antiqua" w:eastAsia="BatangChe" w:hAnsi="Book Antiqua"/>
          <w:sz w:val="24"/>
          <w:szCs w:val="24"/>
        </w:rPr>
        <w:t xml:space="preserve"> gene is located in chromosome 5p15.33 and </w:t>
      </w:r>
      <w:r w:rsidRPr="00D400D6">
        <w:rPr>
          <w:rFonts w:ascii="Book Antiqua" w:eastAsia="BatangChe" w:hAnsi="Book Antiqua" w:cs="Times New Roman"/>
          <w:sz w:val="24"/>
          <w:szCs w:val="24"/>
        </w:rPr>
        <w:t xml:space="preserve">a variant </w:t>
      </w:r>
      <w:r w:rsidRPr="00D400D6">
        <w:rPr>
          <w:rFonts w:ascii="Book Antiqua" w:hAnsi="Book Antiqua" w:cs="Times New Roman"/>
          <w:sz w:val="24"/>
          <w:szCs w:val="24"/>
        </w:rPr>
        <w:t>rs2736100 localized in the second intron of the gene.</w:t>
      </w:r>
      <w:r w:rsidRPr="00D400D6">
        <w:rPr>
          <w:rFonts w:ascii="Book Antiqua" w:eastAsia="BatangChe" w:hAnsi="Book Antiqua"/>
          <w:sz w:val="24"/>
          <w:szCs w:val="24"/>
        </w:rPr>
        <w:t xml:space="preserve"> </w:t>
      </w:r>
      <w:r w:rsidR="005A109F" w:rsidRPr="00D400D6">
        <w:rPr>
          <w:rFonts w:ascii="Book Antiqua" w:eastAsia="BatangChe" w:hAnsi="Book Antiqua"/>
          <w:sz w:val="24"/>
          <w:szCs w:val="24"/>
        </w:rPr>
        <w:t>The</w:t>
      </w:r>
      <w:r w:rsidRPr="00D400D6">
        <w:rPr>
          <w:rFonts w:ascii="Book Antiqua" w:eastAsia="BatangChe" w:hAnsi="Book Antiqua"/>
          <w:sz w:val="24"/>
          <w:szCs w:val="24"/>
        </w:rPr>
        <w:t xml:space="preserve"> </w:t>
      </w:r>
      <w:r w:rsidR="00891703" w:rsidRPr="00D400D6">
        <w:rPr>
          <w:rFonts w:ascii="Book Antiqua" w:eastAsia="AdvOT46dcae81" w:hAnsi="Book Antiqua" w:cs="Times New Roman"/>
          <w:kern w:val="0"/>
          <w:sz w:val="24"/>
          <w:szCs w:val="24"/>
        </w:rPr>
        <w:t xml:space="preserve">rs2736100 </w:t>
      </w:r>
      <w:r w:rsidRPr="00D400D6">
        <w:rPr>
          <w:rFonts w:ascii="Book Antiqua" w:eastAsia="AdvOT46dcae81" w:hAnsi="Book Antiqua" w:cs="Times New Roman"/>
          <w:kern w:val="0"/>
          <w:sz w:val="24"/>
          <w:szCs w:val="24"/>
        </w:rPr>
        <w:t>C</w:t>
      </w:r>
      <w:r w:rsidR="00891703" w:rsidRPr="00D400D6">
        <w:rPr>
          <w:rFonts w:ascii="Book Antiqua" w:eastAsia="AdvOT46dcae81" w:hAnsi="Book Antiqua" w:cs="Times New Roman"/>
          <w:kern w:val="0"/>
          <w:sz w:val="24"/>
          <w:szCs w:val="24"/>
        </w:rPr>
        <w:t xml:space="preserve"> allele </w:t>
      </w:r>
      <w:r w:rsidRPr="00D400D6">
        <w:rPr>
          <w:rFonts w:ascii="Book Antiqua" w:eastAsia="AdvOT46dcae81" w:hAnsi="Book Antiqua" w:cs="Times New Roman"/>
          <w:kern w:val="0"/>
          <w:sz w:val="24"/>
          <w:szCs w:val="24"/>
        </w:rPr>
        <w:t>is one of the eight variants associate</w:t>
      </w:r>
      <w:r w:rsidR="005A109F" w:rsidRPr="00D400D6">
        <w:rPr>
          <w:rFonts w:ascii="Book Antiqua" w:eastAsia="AdvOT46dcae81" w:hAnsi="Book Antiqua" w:cs="Times New Roman"/>
          <w:kern w:val="0"/>
          <w:sz w:val="24"/>
          <w:szCs w:val="24"/>
        </w:rPr>
        <w:t>d</w:t>
      </w:r>
      <w:r w:rsidRPr="00D400D6">
        <w:rPr>
          <w:rFonts w:ascii="Book Antiqua" w:eastAsia="AdvOT46dcae81" w:hAnsi="Book Antiqua" w:cs="Times New Roman"/>
          <w:kern w:val="0"/>
          <w:sz w:val="24"/>
          <w:szCs w:val="24"/>
        </w:rPr>
        <w:t xml:space="preserve"> with long telomeres in white blood </w:t>
      </w:r>
      <w:proofErr w:type="gramStart"/>
      <w:r w:rsidRPr="00D400D6">
        <w:rPr>
          <w:rFonts w:ascii="Book Antiqua" w:eastAsia="AdvOT46dcae81" w:hAnsi="Book Antiqua" w:cs="Times New Roman"/>
          <w:kern w:val="0"/>
          <w:sz w:val="24"/>
          <w:szCs w:val="24"/>
        </w:rPr>
        <w:t>cells</w:t>
      </w:r>
      <w:r w:rsidRPr="00D400D6">
        <w:rPr>
          <w:rFonts w:ascii="Book Antiqua" w:eastAsia="AdvOT46dcae81" w:hAnsi="Book Antiqua" w:cs="Times New Roman"/>
          <w:noProof/>
          <w:kern w:val="0"/>
          <w:sz w:val="24"/>
          <w:szCs w:val="24"/>
          <w:vertAlign w:val="superscript"/>
        </w:rPr>
        <w:t>[</w:t>
      </w:r>
      <w:proofErr w:type="gramEnd"/>
      <w:r w:rsidRPr="00D400D6">
        <w:rPr>
          <w:rFonts w:ascii="Book Antiqua" w:eastAsia="AdvOT46dcae81" w:hAnsi="Book Antiqua" w:cs="Times New Roman"/>
          <w:noProof/>
          <w:kern w:val="0"/>
          <w:sz w:val="24"/>
          <w:szCs w:val="24"/>
          <w:vertAlign w:val="superscript"/>
        </w:rPr>
        <w:t>9]</w:t>
      </w:r>
      <w:r w:rsidRPr="00D400D6">
        <w:rPr>
          <w:rFonts w:ascii="Book Antiqua" w:eastAsia="AdvOT46dcae81" w:hAnsi="Book Antiqua" w:cs="Times New Roman"/>
          <w:kern w:val="0"/>
          <w:sz w:val="24"/>
          <w:szCs w:val="24"/>
        </w:rPr>
        <w:t>.</w:t>
      </w:r>
      <w:r w:rsidR="004E4AC7" w:rsidRPr="00D400D6">
        <w:rPr>
          <w:rFonts w:ascii="Book Antiqua" w:eastAsia="AdvOT46dcae81" w:hAnsi="Book Antiqua" w:cs="Times New Roman"/>
          <w:kern w:val="0"/>
          <w:sz w:val="24"/>
          <w:szCs w:val="24"/>
        </w:rPr>
        <w:t xml:space="preserve"> </w:t>
      </w:r>
      <w:r w:rsidRPr="00D400D6">
        <w:rPr>
          <w:rFonts w:ascii="Book Antiqua" w:hAnsi="Book Antiqua" w:cs="Times New Roman"/>
          <w:sz w:val="24"/>
          <w:szCs w:val="24"/>
        </w:rPr>
        <w:t>W</w:t>
      </w:r>
      <w:r w:rsidRPr="00D400D6">
        <w:rPr>
          <w:rFonts w:ascii="Book Antiqua" w:eastAsia="BatangChe" w:hAnsi="Book Antiqua"/>
          <w:sz w:val="24"/>
          <w:szCs w:val="24"/>
        </w:rPr>
        <w:t xml:space="preserve">e previously </w:t>
      </w:r>
      <w:r w:rsidR="005A109F" w:rsidRPr="00D400D6">
        <w:rPr>
          <w:rFonts w:ascii="Book Antiqua" w:eastAsia="BatangChe" w:hAnsi="Book Antiqua"/>
          <w:sz w:val="24"/>
          <w:szCs w:val="24"/>
        </w:rPr>
        <w:t xml:space="preserve">reported </w:t>
      </w:r>
      <w:r w:rsidRPr="00D400D6">
        <w:rPr>
          <w:rFonts w:ascii="Book Antiqua" w:eastAsia="BatangChe" w:hAnsi="Book Antiqua"/>
          <w:sz w:val="24"/>
          <w:szCs w:val="24"/>
        </w:rPr>
        <w:t xml:space="preserve">that telomere length in 35 gastric cancer tissues </w:t>
      </w:r>
      <w:r w:rsidR="005A109F" w:rsidRPr="00D400D6">
        <w:rPr>
          <w:rFonts w:ascii="Book Antiqua" w:eastAsia="BatangChe" w:hAnsi="Book Antiqua"/>
          <w:sz w:val="24"/>
          <w:szCs w:val="24"/>
        </w:rPr>
        <w:t xml:space="preserve">was </w:t>
      </w:r>
      <w:r w:rsidRPr="00D400D6">
        <w:rPr>
          <w:rFonts w:ascii="Book Antiqua" w:eastAsia="BatangChe" w:hAnsi="Book Antiqua"/>
          <w:sz w:val="24"/>
          <w:szCs w:val="24"/>
        </w:rPr>
        <w:t xml:space="preserve">shortened significantly, compared with the corresponding </w:t>
      </w:r>
      <w:r w:rsidR="002D67A5" w:rsidRPr="00D400D6">
        <w:rPr>
          <w:rFonts w:ascii="Book Antiqua" w:eastAsia="BatangChe" w:hAnsi="Book Antiqua"/>
          <w:sz w:val="24"/>
          <w:szCs w:val="24"/>
        </w:rPr>
        <w:t xml:space="preserve">non-cancerous </w:t>
      </w:r>
      <w:r w:rsidRPr="00D400D6">
        <w:rPr>
          <w:rFonts w:ascii="Book Antiqua" w:eastAsia="BatangChe" w:hAnsi="Book Antiqua"/>
          <w:sz w:val="24"/>
          <w:szCs w:val="24"/>
        </w:rPr>
        <w:t>gastric mucosa</w:t>
      </w:r>
      <w:r w:rsidR="002D67A5" w:rsidRPr="00D400D6">
        <w:rPr>
          <w:rFonts w:ascii="Book Antiqua" w:eastAsia="BatangChe" w:hAnsi="Book Antiqua"/>
          <w:sz w:val="24"/>
          <w:szCs w:val="24"/>
        </w:rPr>
        <w:t>e</w:t>
      </w:r>
      <w:r w:rsidRPr="00D400D6">
        <w:rPr>
          <w:rFonts w:ascii="Book Antiqua" w:eastAsia="BatangChe" w:hAnsi="Book Antiqua"/>
          <w:sz w:val="24"/>
          <w:szCs w:val="24"/>
        </w:rPr>
        <w:t xml:space="preserve">, and </w:t>
      </w:r>
      <w:r w:rsidR="005A109F" w:rsidRPr="00D400D6">
        <w:rPr>
          <w:rFonts w:ascii="Book Antiqua" w:eastAsia="BatangChe" w:hAnsi="Book Antiqua"/>
          <w:sz w:val="24"/>
          <w:szCs w:val="24"/>
        </w:rPr>
        <w:t xml:space="preserve">was </w:t>
      </w:r>
      <w:r w:rsidRPr="00D400D6">
        <w:rPr>
          <w:rFonts w:ascii="Book Antiqua" w:eastAsia="BatangChe" w:hAnsi="Book Antiqua"/>
          <w:sz w:val="24"/>
          <w:szCs w:val="24"/>
        </w:rPr>
        <w:t xml:space="preserve">positively correlated with </w:t>
      </w:r>
      <w:r w:rsidR="00C7438C" w:rsidRPr="00D400D6">
        <w:rPr>
          <w:rFonts w:ascii="Book Antiqua" w:hAnsi="Book Antiqua" w:cs="Times New Roman"/>
          <w:sz w:val="24"/>
          <w:szCs w:val="24"/>
        </w:rPr>
        <w:t>human telomerase reverse transcriptase</w:t>
      </w:r>
      <w:r w:rsidR="00C7438C" w:rsidRPr="00D400D6">
        <w:rPr>
          <w:rFonts w:ascii="Book Antiqua" w:hAnsi="Book Antiqua" w:cs="Times New Roman"/>
          <w:i/>
          <w:sz w:val="24"/>
          <w:szCs w:val="24"/>
        </w:rPr>
        <w:t xml:space="preserve"> </w:t>
      </w:r>
      <w:r w:rsidR="00C7438C" w:rsidRPr="00D400D6">
        <w:rPr>
          <w:rFonts w:ascii="Book Antiqua" w:eastAsia="宋体" w:hAnsi="Book Antiqua" w:cs="Times New Roman" w:hint="eastAsia"/>
          <w:sz w:val="24"/>
          <w:szCs w:val="24"/>
          <w:lang w:eastAsia="zh-CN"/>
        </w:rPr>
        <w:t>(</w:t>
      </w:r>
      <w:proofErr w:type="spellStart"/>
      <w:r w:rsidR="00C7438C" w:rsidRPr="00D400D6">
        <w:rPr>
          <w:rFonts w:ascii="Book Antiqua" w:hAnsi="Book Antiqua" w:cs="Times New Roman"/>
          <w:i/>
          <w:sz w:val="24"/>
          <w:szCs w:val="24"/>
        </w:rPr>
        <w:t>hTERT</w:t>
      </w:r>
      <w:proofErr w:type="spellEnd"/>
      <w:r w:rsidR="00C7438C" w:rsidRPr="00D400D6">
        <w:rPr>
          <w:rFonts w:ascii="Book Antiqua" w:eastAsia="宋体" w:hAnsi="Book Antiqua" w:cs="Times New Roman" w:hint="eastAsia"/>
          <w:sz w:val="24"/>
          <w:szCs w:val="24"/>
          <w:lang w:eastAsia="zh-CN"/>
        </w:rPr>
        <w:t xml:space="preserve">) </w:t>
      </w:r>
      <w:r w:rsidRPr="00D400D6">
        <w:rPr>
          <w:rFonts w:ascii="Book Antiqua" w:eastAsia="BatangChe" w:hAnsi="Book Antiqua"/>
          <w:sz w:val="24"/>
          <w:szCs w:val="24"/>
        </w:rPr>
        <w:t>expression</w:t>
      </w:r>
      <w:r w:rsidRPr="00D400D6">
        <w:rPr>
          <w:rFonts w:ascii="Book Antiqua" w:eastAsia="BatangChe" w:hAnsi="Book Antiqua"/>
          <w:noProof/>
          <w:sz w:val="24"/>
          <w:szCs w:val="24"/>
          <w:vertAlign w:val="superscript"/>
        </w:rPr>
        <w:t>[10]</w:t>
      </w:r>
      <w:r w:rsidRPr="00D400D6">
        <w:rPr>
          <w:rFonts w:ascii="Book Antiqua" w:eastAsia="BatangChe" w:hAnsi="Book Antiqua"/>
          <w:sz w:val="24"/>
          <w:szCs w:val="24"/>
        </w:rPr>
        <w:t xml:space="preserve">. This led us to hypothesize that </w:t>
      </w:r>
      <w:r w:rsidR="005A109F" w:rsidRPr="00D400D6">
        <w:rPr>
          <w:rFonts w:ascii="Book Antiqua" w:eastAsia="BatangChe" w:hAnsi="Book Antiqua"/>
          <w:sz w:val="24"/>
          <w:szCs w:val="24"/>
        </w:rPr>
        <w:t xml:space="preserve">the </w:t>
      </w:r>
      <w:r w:rsidRPr="00D400D6">
        <w:rPr>
          <w:rFonts w:ascii="Book Antiqua" w:hAnsi="Book Antiqua" w:cs="Times New Roman"/>
          <w:sz w:val="24"/>
          <w:szCs w:val="24"/>
        </w:rPr>
        <w:lastRenderedPageBreak/>
        <w:t xml:space="preserve">rs2736100 </w:t>
      </w:r>
      <w:r w:rsidR="002D67A5" w:rsidRPr="00D400D6">
        <w:rPr>
          <w:rFonts w:ascii="Book Antiqua" w:hAnsi="Book Antiqua" w:cs="Times New Roman"/>
          <w:sz w:val="24"/>
          <w:szCs w:val="24"/>
        </w:rPr>
        <w:t xml:space="preserve">polymorphism </w:t>
      </w:r>
      <w:r w:rsidRPr="00D400D6">
        <w:rPr>
          <w:rFonts w:ascii="Book Antiqua" w:hAnsi="Book Antiqua" w:cs="Times New Roman"/>
          <w:sz w:val="24"/>
          <w:szCs w:val="24"/>
        </w:rPr>
        <w:t xml:space="preserve">is </w:t>
      </w:r>
      <w:r w:rsidR="002D67A5" w:rsidRPr="00D400D6">
        <w:rPr>
          <w:rFonts w:ascii="Book Antiqua" w:hAnsi="Book Antiqua" w:cs="Times New Roman"/>
          <w:sz w:val="24"/>
          <w:szCs w:val="24"/>
        </w:rPr>
        <w:t xml:space="preserve">closely </w:t>
      </w:r>
      <w:r w:rsidRPr="00D400D6">
        <w:rPr>
          <w:rFonts w:ascii="Book Antiqua" w:hAnsi="Book Antiqua" w:cs="Times New Roman"/>
          <w:sz w:val="24"/>
          <w:szCs w:val="24"/>
        </w:rPr>
        <w:t xml:space="preserve">associated with telomere length and gastric cancer risk. </w:t>
      </w:r>
    </w:p>
    <w:p w:rsidR="00300671" w:rsidRPr="00D400D6" w:rsidRDefault="00300671" w:rsidP="00616645">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In the present study, we investigated whether </w:t>
      </w:r>
      <w:r w:rsidR="005A109F" w:rsidRPr="00D400D6">
        <w:rPr>
          <w:rFonts w:ascii="Book Antiqua" w:hAnsi="Book Antiqua" w:cs="Times New Roman"/>
          <w:sz w:val="24"/>
          <w:szCs w:val="24"/>
        </w:rPr>
        <w:t xml:space="preserve">the </w:t>
      </w:r>
      <w:r w:rsidRPr="00D400D6">
        <w:rPr>
          <w:rFonts w:ascii="Book Antiqua" w:hAnsi="Book Antiqua" w:cs="Times New Roman"/>
          <w:sz w:val="24"/>
          <w:szCs w:val="24"/>
        </w:rPr>
        <w:t>rs2736100 single</w:t>
      </w:r>
      <w:r w:rsidRPr="00D400D6">
        <w:rPr>
          <w:rFonts w:ascii="Book Antiqua" w:hAnsi="Book Antiqua" w:cs="Times New Roman"/>
          <w:sz w:val="24"/>
          <w:szCs w:val="24"/>
        </w:rPr>
        <w:noBreakHyphen/>
        <w:t xml:space="preserve">nucleotide polymorphism (SNP)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gene is associated with </w:t>
      </w:r>
      <w:proofErr w:type="spellStart"/>
      <w:r w:rsidR="002E3115" w:rsidRPr="00D400D6">
        <w:rPr>
          <w:rFonts w:ascii="Book Antiqua" w:hAnsi="Book Antiqua" w:cs="Times New Roman"/>
          <w:i/>
          <w:sz w:val="24"/>
          <w:szCs w:val="24"/>
        </w:rPr>
        <w:t>hTERT</w:t>
      </w:r>
      <w:proofErr w:type="spellEnd"/>
      <w:r w:rsidR="002E3115" w:rsidRPr="00D400D6">
        <w:rPr>
          <w:rFonts w:ascii="Book Antiqua" w:hAnsi="Book Antiqua" w:cs="Times New Roman"/>
          <w:sz w:val="24"/>
          <w:szCs w:val="24"/>
        </w:rPr>
        <w:t xml:space="preserve"> mRNA expression </w:t>
      </w:r>
      <w:r w:rsidR="00FD3A9F" w:rsidRPr="00D400D6">
        <w:rPr>
          <w:rFonts w:ascii="Book Antiqua" w:hAnsi="Book Antiqua" w:cs="Times New Roman"/>
          <w:sz w:val="24"/>
          <w:szCs w:val="24"/>
        </w:rPr>
        <w:t xml:space="preserve">level </w:t>
      </w:r>
      <w:r w:rsidR="002E3115" w:rsidRPr="00D400D6">
        <w:rPr>
          <w:rFonts w:ascii="Book Antiqua" w:hAnsi="Book Antiqua" w:cs="Times New Roman"/>
          <w:sz w:val="24"/>
          <w:szCs w:val="24"/>
        </w:rPr>
        <w:t xml:space="preserve">and </w:t>
      </w:r>
      <w:r w:rsidRPr="00D400D6">
        <w:rPr>
          <w:rFonts w:ascii="Book Antiqua" w:hAnsi="Book Antiqua" w:cs="Times New Roman"/>
          <w:sz w:val="24"/>
          <w:szCs w:val="24"/>
        </w:rPr>
        <w:t xml:space="preserve">telomere length, and examined the ability of rs2736100 to predict gastric cancer risk. Overall, we found that </w:t>
      </w:r>
      <w:r w:rsidR="00DB49D4" w:rsidRPr="00D400D6">
        <w:rPr>
          <w:rFonts w:ascii="Book Antiqua" w:hAnsi="Book Antiqua" w:cs="Times New Roman"/>
          <w:sz w:val="24"/>
          <w:szCs w:val="24"/>
        </w:rPr>
        <w:t xml:space="preserve">rs2736100 </w:t>
      </w:r>
      <w:proofErr w:type="gramStart"/>
      <w:r w:rsidR="00DB49D4" w:rsidRPr="00D400D6">
        <w:rPr>
          <w:rFonts w:ascii="Book Antiqua" w:hAnsi="Book Antiqua" w:cs="Times New Roman"/>
          <w:sz w:val="24"/>
          <w:szCs w:val="24"/>
        </w:rPr>
        <w:t>A</w:t>
      </w:r>
      <w:proofErr w:type="gramEnd"/>
      <w:r w:rsidR="00DB49D4" w:rsidRPr="00D400D6">
        <w:rPr>
          <w:rFonts w:ascii="Book Antiqua" w:hAnsi="Book Antiqua" w:cs="Times New Roman"/>
          <w:sz w:val="24"/>
          <w:szCs w:val="24"/>
        </w:rPr>
        <w:t xml:space="preserve"> </w:t>
      </w:r>
      <w:r w:rsidR="006353EE" w:rsidRPr="00D400D6">
        <w:rPr>
          <w:rFonts w:ascii="Book Antiqua" w:hAnsi="Book Antiqua" w:cs="Times New Roman"/>
          <w:sz w:val="24"/>
          <w:szCs w:val="24"/>
        </w:rPr>
        <w:t>al</w:t>
      </w:r>
      <w:r w:rsidRPr="00D400D6">
        <w:rPr>
          <w:rFonts w:ascii="Book Antiqua" w:hAnsi="Book Antiqua" w:cs="Times New Roman"/>
          <w:sz w:val="24"/>
          <w:szCs w:val="24"/>
        </w:rPr>
        <w:t xml:space="preserve">lele carrier </w:t>
      </w:r>
      <w:r w:rsidR="002E3115" w:rsidRPr="00D400D6">
        <w:rPr>
          <w:rFonts w:ascii="Book Antiqua" w:hAnsi="Book Antiqua" w:cs="Times New Roman"/>
          <w:sz w:val="24"/>
          <w:szCs w:val="24"/>
        </w:rPr>
        <w:t>is closely associated with s</w:t>
      </w:r>
      <w:r w:rsidRPr="00D400D6">
        <w:rPr>
          <w:rFonts w:ascii="Book Antiqua" w:hAnsi="Book Antiqua" w:cs="Times New Roman"/>
          <w:sz w:val="24"/>
          <w:szCs w:val="24"/>
        </w:rPr>
        <w:t>hort</w:t>
      </w:r>
      <w:r w:rsidR="00FD3A9F" w:rsidRPr="00D400D6">
        <w:rPr>
          <w:rFonts w:ascii="Book Antiqua" w:hAnsi="Book Antiqua" w:cs="Times New Roman"/>
          <w:sz w:val="24"/>
          <w:szCs w:val="24"/>
        </w:rPr>
        <w:t>ened</w:t>
      </w:r>
      <w:r w:rsidRPr="00D400D6">
        <w:rPr>
          <w:rFonts w:ascii="Book Antiqua" w:hAnsi="Book Antiqua" w:cs="Times New Roman"/>
          <w:sz w:val="24"/>
          <w:szCs w:val="24"/>
        </w:rPr>
        <w:t xml:space="preserve"> telomere length and reduced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in gastric cancer, especially in intestinal-type. However, genotype and allele frequencies of rs2736100 polymorphism were not associated with </w:t>
      </w:r>
      <w:r w:rsidR="008328F5" w:rsidRPr="00D400D6">
        <w:rPr>
          <w:rFonts w:ascii="Book Antiqua" w:hAnsi="Book Antiqua" w:cs="Times New Roman"/>
          <w:sz w:val="24"/>
          <w:szCs w:val="24"/>
        </w:rPr>
        <w:t xml:space="preserve">an increased risk for </w:t>
      </w:r>
      <w:r w:rsidRPr="00D400D6">
        <w:rPr>
          <w:rFonts w:ascii="Book Antiqua" w:hAnsi="Book Antiqua" w:cs="Times New Roman"/>
          <w:sz w:val="24"/>
          <w:szCs w:val="24"/>
        </w:rPr>
        <w:t>gastric cancer</w:t>
      </w:r>
      <w:r w:rsidR="008328F5" w:rsidRPr="00D400D6">
        <w:rPr>
          <w:rFonts w:ascii="Book Antiqua" w:hAnsi="Book Antiqua" w:cs="Times New Roman"/>
          <w:sz w:val="24"/>
          <w:szCs w:val="24"/>
        </w:rPr>
        <w:t xml:space="preserve"> in this population</w:t>
      </w:r>
      <w:r w:rsidRPr="00D400D6">
        <w:rPr>
          <w:rFonts w:ascii="Book Antiqua" w:hAnsi="Book Antiqua" w:cs="Times New Roman"/>
          <w:sz w:val="24"/>
          <w:szCs w:val="24"/>
        </w:rPr>
        <w:t>.</w:t>
      </w:r>
    </w:p>
    <w:p w:rsidR="00616645" w:rsidRPr="00D400D6" w:rsidRDefault="00616645" w:rsidP="00616645">
      <w:pPr>
        <w:pStyle w:val="1"/>
        <w:adjustRightInd w:val="0"/>
        <w:snapToGrid w:val="0"/>
        <w:spacing w:after="0" w:line="360" w:lineRule="auto"/>
        <w:ind w:left="0"/>
        <w:contextualSpacing w:val="0"/>
        <w:jc w:val="both"/>
        <w:rPr>
          <w:rFonts w:ascii="Book Antiqua" w:eastAsia="宋体" w:hAnsi="Book Antiqua"/>
          <w:sz w:val="24"/>
          <w:szCs w:val="24"/>
          <w:lang w:eastAsia="zh-CN"/>
        </w:rPr>
      </w:pPr>
    </w:p>
    <w:p w:rsidR="00300671" w:rsidRPr="00D400D6" w:rsidRDefault="00616645" w:rsidP="00616645">
      <w:pPr>
        <w:pStyle w:val="1"/>
        <w:adjustRightInd w:val="0"/>
        <w:snapToGrid w:val="0"/>
        <w:spacing w:after="0" w:line="360" w:lineRule="auto"/>
        <w:ind w:left="0"/>
        <w:contextualSpacing w:val="0"/>
        <w:jc w:val="both"/>
        <w:rPr>
          <w:rFonts w:ascii="Book Antiqua" w:eastAsia="宋体" w:hAnsi="Book Antiqua"/>
          <w:sz w:val="24"/>
          <w:szCs w:val="24"/>
          <w:lang w:eastAsia="zh-CN"/>
        </w:rPr>
      </w:pPr>
      <w:r w:rsidRPr="00D400D6">
        <w:rPr>
          <w:rFonts w:ascii="Book Antiqua" w:hAnsi="Book Antiqua"/>
          <w:b/>
          <w:sz w:val="24"/>
          <w:szCs w:val="24"/>
        </w:rPr>
        <w:t>MATERIALS AND METHODS</w:t>
      </w:r>
    </w:p>
    <w:p w:rsidR="00300671" w:rsidRPr="00D400D6" w:rsidRDefault="00300671" w:rsidP="000F5403">
      <w:pPr>
        <w:wordWrap/>
        <w:adjustRightInd w:val="0"/>
        <w:snapToGrid w:val="0"/>
        <w:spacing w:line="360" w:lineRule="auto"/>
        <w:rPr>
          <w:rFonts w:ascii="Book Antiqua" w:hAnsi="Book Antiqua" w:cs="Times New Roman"/>
          <w:i/>
          <w:sz w:val="24"/>
          <w:szCs w:val="24"/>
        </w:rPr>
      </w:pPr>
      <w:r w:rsidRPr="00D400D6">
        <w:rPr>
          <w:rFonts w:ascii="Book Antiqua" w:hAnsi="Book Antiqua" w:cs="Times New Roman"/>
          <w:b/>
          <w:i/>
          <w:sz w:val="24"/>
          <w:szCs w:val="24"/>
        </w:rPr>
        <w:t>Samples</w:t>
      </w:r>
      <w:r w:rsidRPr="00D400D6">
        <w:rPr>
          <w:rFonts w:ascii="Book Antiqua" w:hAnsi="Book Antiqua" w:cs="Times New Roman"/>
          <w:i/>
          <w:sz w:val="24"/>
          <w:szCs w:val="24"/>
        </w:rPr>
        <w:t xml:space="preserve"> </w:t>
      </w:r>
      <w:r w:rsidRPr="00D400D6">
        <w:rPr>
          <w:rFonts w:ascii="Book Antiqua" w:hAnsi="Book Antiqua" w:cs="Times New Roman"/>
          <w:i/>
          <w:sz w:val="24"/>
          <w:szCs w:val="24"/>
        </w:rPr>
        <w:tab/>
      </w:r>
    </w:p>
    <w:p w:rsidR="00300671" w:rsidRPr="00D400D6" w:rsidRDefault="00300671" w:rsidP="000F5403">
      <w:pPr>
        <w:wordWrap/>
        <w:adjustRightInd w:val="0"/>
        <w:snapToGrid w:val="0"/>
        <w:spacing w:line="360" w:lineRule="auto"/>
        <w:rPr>
          <w:rFonts w:ascii="Book Antiqua" w:hAnsi="Book Antiqua"/>
          <w:sz w:val="24"/>
          <w:szCs w:val="24"/>
        </w:rPr>
      </w:pPr>
      <w:r w:rsidRPr="00D400D6">
        <w:rPr>
          <w:rFonts w:ascii="Book Antiqua" w:hAnsi="Book Antiqua" w:cs="Times New Roman"/>
          <w:sz w:val="24"/>
          <w:szCs w:val="24"/>
        </w:rPr>
        <w:t xml:space="preserve">In this study, </w:t>
      </w:r>
      <w:r w:rsidR="00953804" w:rsidRPr="00D400D6">
        <w:rPr>
          <w:rFonts w:ascii="Book Antiqua" w:eastAsia="NimbusRomNo9LEE-Regu" w:hAnsi="Book Antiqua"/>
          <w:kern w:val="0"/>
          <w:sz w:val="24"/>
          <w:szCs w:val="24"/>
        </w:rPr>
        <w:t>archival no</w:t>
      </w:r>
      <w:r w:rsidR="002464E8" w:rsidRPr="00D400D6">
        <w:rPr>
          <w:rFonts w:ascii="Book Antiqua" w:eastAsia="NimbusRomNo9LEE-Regu" w:hAnsi="Book Antiqua"/>
          <w:kern w:val="0"/>
          <w:sz w:val="24"/>
          <w:szCs w:val="24"/>
        </w:rPr>
        <w:t xml:space="preserve">n-cancerous </w:t>
      </w:r>
      <w:r w:rsidR="00953804" w:rsidRPr="00D400D6">
        <w:rPr>
          <w:rFonts w:ascii="Book Antiqua" w:eastAsia="NimbusRomNo9LEE-Regu" w:hAnsi="Book Antiqua"/>
          <w:kern w:val="0"/>
          <w:sz w:val="24"/>
          <w:szCs w:val="24"/>
        </w:rPr>
        <w:t xml:space="preserve">gastric mucosa specimens from 243 gastric cancer patients who underwent subtotal or total gastrectomy at the Catholic University of Korea, College of Medicine in Seoul, </w:t>
      </w:r>
      <w:r w:rsidRPr="00D400D6">
        <w:rPr>
          <w:rFonts w:ascii="Book Antiqua" w:hAnsi="Book Antiqua" w:cs="Times New Roman"/>
          <w:sz w:val="24"/>
          <w:szCs w:val="24"/>
        </w:rPr>
        <w:t xml:space="preserve">were enrolled. </w:t>
      </w:r>
      <w:r w:rsidR="00953804" w:rsidRPr="00D400D6">
        <w:rPr>
          <w:rFonts w:ascii="Book Antiqua" w:eastAsia="NimbusRomNo9LEE-Regu" w:hAnsi="Book Antiqua"/>
          <w:kern w:val="0"/>
          <w:sz w:val="24"/>
          <w:szCs w:val="24"/>
        </w:rPr>
        <w:t xml:space="preserve">All gastric cancers specimens were pathologically confirmed as gastric adenocarcinoma. </w:t>
      </w:r>
      <w:r w:rsidR="00C7677B" w:rsidRPr="00D400D6">
        <w:rPr>
          <w:rFonts w:ascii="Book Antiqua" w:hAnsi="Book Antiqua" w:cs="Times New Roman"/>
          <w:sz w:val="24"/>
          <w:szCs w:val="24"/>
        </w:rPr>
        <w:t>None of the patient</w:t>
      </w:r>
      <w:r w:rsidR="004D249D" w:rsidRPr="00D400D6">
        <w:rPr>
          <w:rFonts w:ascii="Book Antiqua" w:hAnsi="Book Antiqua" w:cs="Times New Roman"/>
          <w:sz w:val="24"/>
          <w:szCs w:val="24"/>
        </w:rPr>
        <w:t>s</w:t>
      </w:r>
      <w:r w:rsidR="00C7677B" w:rsidRPr="00D400D6">
        <w:rPr>
          <w:rFonts w:ascii="Book Antiqua" w:hAnsi="Book Antiqua" w:cs="Times New Roman"/>
          <w:sz w:val="24"/>
          <w:szCs w:val="24"/>
        </w:rPr>
        <w:t xml:space="preserve"> received chemotherapy or radiotherapy before surgery</w:t>
      </w:r>
      <w:r w:rsidR="00C7677B" w:rsidRPr="00D400D6">
        <w:rPr>
          <w:rFonts w:ascii="Book Antiqua" w:hAnsi="Book Antiqua" w:cs="Arial"/>
          <w:sz w:val="24"/>
          <w:szCs w:val="24"/>
        </w:rPr>
        <w:t xml:space="preserve">. </w:t>
      </w:r>
      <w:r w:rsidR="00953804" w:rsidRPr="00D400D6">
        <w:rPr>
          <w:rFonts w:ascii="Book Antiqua" w:eastAsia="NimbusRomNo9LEE-Regu" w:hAnsi="Book Antiqua"/>
          <w:kern w:val="0"/>
          <w:sz w:val="24"/>
          <w:szCs w:val="24"/>
        </w:rPr>
        <w:t xml:space="preserve">The healthy </w:t>
      </w:r>
      <w:r w:rsidRPr="00D400D6">
        <w:rPr>
          <w:rFonts w:ascii="Book Antiqua" w:hAnsi="Book Antiqua" w:cs="Times New Roman"/>
          <w:sz w:val="24"/>
          <w:szCs w:val="24"/>
        </w:rPr>
        <w:t xml:space="preserve">control </w:t>
      </w:r>
      <w:r w:rsidR="00953804" w:rsidRPr="00D400D6">
        <w:rPr>
          <w:rFonts w:ascii="Book Antiqua" w:hAnsi="Book Antiqua" w:cs="Times New Roman"/>
          <w:sz w:val="24"/>
          <w:szCs w:val="24"/>
        </w:rPr>
        <w:t xml:space="preserve">subjects </w:t>
      </w:r>
      <w:r w:rsidR="008755E1" w:rsidRPr="00D400D6">
        <w:rPr>
          <w:rFonts w:ascii="Book Antiqua" w:hAnsi="Book Antiqua" w:cs="Times New Roman"/>
          <w:sz w:val="24"/>
          <w:szCs w:val="24"/>
        </w:rPr>
        <w:t>(</w:t>
      </w:r>
      <w:r w:rsidR="00616645" w:rsidRPr="00D400D6">
        <w:rPr>
          <w:rFonts w:ascii="Book Antiqua" w:hAnsi="Book Antiqua" w:cs="Times New Roman"/>
          <w:i/>
          <w:sz w:val="24"/>
          <w:szCs w:val="24"/>
        </w:rPr>
        <w:t xml:space="preserve">n = </w:t>
      </w:r>
      <w:r w:rsidR="008755E1" w:rsidRPr="00D400D6">
        <w:rPr>
          <w:rFonts w:ascii="Book Antiqua" w:hAnsi="Book Antiqua" w:cs="Times New Roman"/>
          <w:sz w:val="24"/>
          <w:szCs w:val="24"/>
        </w:rPr>
        <w:t xml:space="preserve">246) </w:t>
      </w:r>
      <w:r w:rsidR="00953804" w:rsidRPr="00D400D6">
        <w:rPr>
          <w:rFonts w:ascii="Book Antiqua" w:hAnsi="Book Antiqua" w:cs="Times New Roman"/>
          <w:sz w:val="24"/>
          <w:szCs w:val="24"/>
        </w:rPr>
        <w:t xml:space="preserve">were </w:t>
      </w:r>
      <w:r w:rsidR="002A053A" w:rsidRPr="00D400D6">
        <w:rPr>
          <w:rFonts w:ascii="Book Antiqua" w:hAnsi="Book Antiqua" w:cs="Times New Roman"/>
          <w:sz w:val="24"/>
          <w:szCs w:val="24"/>
        </w:rPr>
        <w:t xml:space="preserve">collected </w:t>
      </w:r>
      <w:r w:rsidRPr="00D400D6">
        <w:rPr>
          <w:rFonts w:ascii="Book Antiqua" w:hAnsi="Book Antiqua" w:cs="Times New Roman"/>
          <w:sz w:val="24"/>
          <w:szCs w:val="24"/>
        </w:rPr>
        <w:t xml:space="preserve">from </w:t>
      </w:r>
      <w:r w:rsidR="002A053A" w:rsidRPr="00D400D6">
        <w:rPr>
          <w:rFonts w:ascii="Book Antiqua" w:hAnsi="Book Antiqua" w:cs="Times New Roman"/>
          <w:sz w:val="24"/>
          <w:szCs w:val="24"/>
        </w:rPr>
        <w:t xml:space="preserve">residents of </w:t>
      </w:r>
      <w:r w:rsidRPr="00D400D6">
        <w:rPr>
          <w:rFonts w:ascii="Book Antiqua" w:hAnsi="Book Antiqua" w:cs="Times New Roman"/>
          <w:sz w:val="24"/>
          <w:szCs w:val="24"/>
        </w:rPr>
        <w:t>the same racial and geographic area</w:t>
      </w:r>
      <w:r w:rsidR="002A053A" w:rsidRPr="00D400D6">
        <w:rPr>
          <w:rFonts w:ascii="Book Antiqua" w:hAnsi="Book Antiqua" w:cs="Times New Roman"/>
          <w:sz w:val="24"/>
          <w:szCs w:val="24"/>
        </w:rPr>
        <w:t xml:space="preserve"> without personal or familial history of malignancy and other major disease</w:t>
      </w:r>
      <w:r w:rsidRPr="00D400D6">
        <w:rPr>
          <w:rFonts w:ascii="Book Antiqua" w:hAnsi="Book Antiqua" w:cs="Times New Roman"/>
          <w:sz w:val="24"/>
          <w:szCs w:val="24"/>
        </w:rPr>
        <w:t xml:space="preserve">. </w:t>
      </w:r>
      <w:r w:rsidR="002A053A" w:rsidRPr="00D400D6">
        <w:rPr>
          <w:rFonts w:ascii="Book Antiqua" w:hAnsi="Book Antiqua" w:cs="Times New Roman"/>
          <w:sz w:val="24"/>
          <w:szCs w:val="24"/>
        </w:rPr>
        <w:t xml:space="preserve">To exclude the effects of ethnic differences, only Koreans were included in this study. </w:t>
      </w:r>
      <w:r w:rsidR="002A053A" w:rsidRPr="00D400D6">
        <w:rPr>
          <w:rFonts w:ascii="Book Antiqua" w:eastAsia="NimbusRomNo9LEE-Regu" w:hAnsi="Book Antiqua"/>
          <w:kern w:val="0"/>
          <w:sz w:val="24"/>
          <w:szCs w:val="24"/>
        </w:rPr>
        <w:t xml:space="preserve">Informed consents were obtained according to the Helsinki Declaration. </w:t>
      </w:r>
      <w:r w:rsidRPr="00D400D6">
        <w:rPr>
          <w:rFonts w:ascii="Book Antiqua" w:hAnsi="Book Antiqua" w:cs="Times New Roman"/>
          <w:sz w:val="24"/>
          <w:szCs w:val="24"/>
        </w:rPr>
        <w:t>This study was approved by the institutional review board of the Catholic University of Korea, College of Medicine</w:t>
      </w:r>
      <w:r w:rsidR="002A053A" w:rsidRPr="00D400D6">
        <w:rPr>
          <w:rFonts w:ascii="Book Antiqua" w:hAnsi="Book Antiqua" w:cs="Times New Roman"/>
          <w:sz w:val="24"/>
          <w:szCs w:val="24"/>
        </w:rPr>
        <w:t xml:space="preserve"> (</w:t>
      </w:r>
      <w:r w:rsidR="002A053A" w:rsidRPr="00D400D6">
        <w:rPr>
          <w:rFonts w:ascii="Book Antiqua" w:eastAsia="Malgun Gothic" w:hAnsi="Book Antiqua" w:cs="Times New Roman"/>
          <w:sz w:val="24"/>
          <w:szCs w:val="24"/>
        </w:rPr>
        <w:t>CUMC09U089</w:t>
      </w:r>
      <w:r w:rsidR="002A053A" w:rsidRPr="00D400D6">
        <w:rPr>
          <w:rFonts w:ascii="Book Antiqua" w:hAnsi="Book Antiqua"/>
          <w:sz w:val="24"/>
          <w:szCs w:val="24"/>
        </w:rPr>
        <w:t>).</w:t>
      </w:r>
    </w:p>
    <w:p w:rsidR="00D4776B" w:rsidRPr="00D400D6" w:rsidRDefault="0042057F" w:rsidP="00616645">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AGS, </w:t>
      </w:r>
      <w:r w:rsidR="00B45E6E" w:rsidRPr="00D400D6">
        <w:rPr>
          <w:rFonts w:ascii="Book Antiqua" w:hAnsi="Book Antiqua" w:cs="Times New Roman"/>
          <w:sz w:val="24"/>
          <w:szCs w:val="24"/>
        </w:rPr>
        <w:t>MKN-1, MKN-45</w:t>
      </w:r>
      <w:r w:rsidR="00354C33" w:rsidRPr="00D400D6">
        <w:rPr>
          <w:rFonts w:ascii="Book Antiqua" w:hAnsi="Book Antiqua" w:cs="Times New Roman"/>
          <w:sz w:val="24"/>
          <w:szCs w:val="24"/>
        </w:rPr>
        <w:t xml:space="preserve">, </w:t>
      </w:r>
      <w:r w:rsidR="008C0371" w:rsidRPr="00D400D6">
        <w:rPr>
          <w:rFonts w:ascii="Book Antiqua" w:hAnsi="Book Antiqua" w:cs="Times New Roman"/>
          <w:sz w:val="24"/>
          <w:szCs w:val="24"/>
        </w:rPr>
        <w:t xml:space="preserve">SNU-638, </w:t>
      </w:r>
      <w:r w:rsidRPr="00D400D6">
        <w:rPr>
          <w:rFonts w:ascii="Book Antiqua" w:hAnsi="Book Antiqua" w:cs="Times New Roman"/>
          <w:sz w:val="24"/>
          <w:szCs w:val="24"/>
        </w:rPr>
        <w:t xml:space="preserve">and </w:t>
      </w:r>
      <w:r w:rsidR="00B45E6E" w:rsidRPr="00D400D6">
        <w:rPr>
          <w:rFonts w:ascii="Book Antiqua" w:hAnsi="Book Antiqua" w:cs="Times New Roman"/>
          <w:sz w:val="24"/>
          <w:szCs w:val="24"/>
        </w:rPr>
        <w:t xml:space="preserve">Kato-III </w:t>
      </w:r>
      <w:r w:rsidRPr="00D400D6">
        <w:rPr>
          <w:rFonts w:ascii="Book Antiqua" w:hAnsi="Book Antiqua" w:cs="Times New Roman"/>
          <w:sz w:val="24"/>
          <w:szCs w:val="24"/>
        </w:rPr>
        <w:t>gastric cancer cell line</w:t>
      </w:r>
      <w:r w:rsidR="008C0371" w:rsidRPr="00D400D6">
        <w:rPr>
          <w:rFonts w:ascii="Book Antiqua" w:hAnsi="Book Antiqua" w:cs="Times New Roman"/>
          <w:sz w:val="24"/>
          <w:szCs w:val="24"/>
        </w:rPr>
        <w:t>s</w:t>
      </w:r>
      <w:r w:rsidRPr="00D400D6">
        <w:rPr>
          <w:rFonts w:ascii="Book Antiqua" w:hAnsi="Book Antiqua" w:cs="Times New Roman"/>
          <w:sz w:val="24"/>
          <w:szCs w:val="24"/>
        </w:rPr>
        <w:t xml:space="preserve"> were obtained </w:t>
      </w:r>
      <w:r w:rsidRPr="00D400D6">
        <w:rPr>
          <w:rFonts w:ascii="Book Antiqua" w:eastAsia="BatangChe" w:hAnsi="Book Antiqua" w:cs="Times New Roman"/>
          <w:sz w:val="24"/>
          <w:szCs w:val="24"/>
        </w:rPr>
        <w:t>from the American Type Culture Collection. These cells were cultured at 37</w:t>
      </w:r>
      <w:r w:rsidR="00631873" w:rsidRPr="00D400D6">
        <w:rPr>
          <w:rFonts w:ascii="Book Antiqua" w:eastAsia="宋体" w:hAnsi="Book Antiqua" w:cs="Times New Roman"/>
          <w:sz w:val="24"/>
          <w:szCs w:val="24"/>
          <w:lang w:eastAsia="zh-CN"/>
        </w:rPr>
        <w:t xml:space="preserve"> </w:t>
      </w:r>
      <w:proofErr w:type="spellStart"/>
      <w:r w:rsidR="00BC6E71" w:rsidRPr="00D400D6">
        <w:rPr>
          <w:rFonts w:ascii="Book Antiqua" w:hAnsi="Book Antiqua" w:cs="Times New Roman"/>
          <w:sz w:val="24"/>
          <w:szCs w:val="24"/>
          <w:vertAlign w:val="superscript"/>
        </w:rPr>
        <w:t>o</w:t>
      </w:r>
      <w:r w:rsidR="00BC6E71" w:rsidRPr="00D400D6">
        <w:rPr>
          <w:rFonts w:ascii="Book Antiqua" w:hAnsi="Book Antiqua" w:cs="Times New Roman"/>
          <w:sz w:val="24"/>
          <w:szCs w:val="24"/>
        </w:rPr>
        <w:t>C</w:t>
      </w:r>
      <w:proofErr w:type="spellEnd"/>
      <w:r w:rsidRPr="00D400D6">
        <w:rPr>
          <w:rFonts w:ascii="Book Antiqua" w:eastAsia="BatangChe" w:hAnsi="Book Antiqua" w:cs="Times New Roman"/>
          <w:sz w:val="24"/>
          <w:szCs w:val="24"/>
        </w:rPr>
        <w:t xml:space="preserve"> in 5% CO</w:t>
      </w:r>
      <w:r w:rsidRPr="00D400D6">
        <w:rPr>
          <w:rFonts w:ascii="Book Antiqua" w:eastAsia="BatangChe" w:hAnsi="Book Antiqua" w:cs="Times New Roman"/>
          <w:sz w:val="24"/>
          <w:szCs w:val="24"/>
          <w:vertAlign w:val="subscript"/>
        </w:rPr>
        <w:t xml:space="preserve">2 </w:t>
      </w:r>
      <w:r w:rsidRPr="00D400D6">
        <w:rPr>
          <w:rFonts w:ascii="Book Antiqua" w:eastAsia="BatangChe" w:hAnsi="Book Antiqua" w:cs="Times New Roman"/>
          <w:sz w:val="24"/>
          <w:szCs w:val="24"/>
        </w:rPr>
        <w:t>in RPMI-1640 medium (</w:t>
      </w:r>
      <w:proofErr w:type="spellStart"/>
      <w:r w:rsidRPr="00D400D6">
        <w:rPr>
          <w:rFonts w:ascii="Book Antiqua" w:eastAsia="BatangChe" w:hAnsi="Book Antiqua" w:cs="Times New Roman"/>
          <w:sz w:val="24"/>
          <w:szCs w:val="24"/>
        </w:rPr>
        <w:t>Lonza</w:t>
      </w:r>
      <w:proofErr w:type="spellEnd"/>
      <w:r w:rsidRPr="00D400D6">
        <w:rPr>
          <w:rFonts w:ascii="Book Antiqua" w:eastAsia="BatangChe" w:hAnsi="Book Antiqua" w:cs="Times New Roman"/>
          <w:sz w:val="24"/>
          <w:szCs w:val="24"/>
        </w:rPr>
        <w:t>, Basel, Switzerland) supplemented with 10% heat-inactivated fetal bovine serum.</w:t>
      </w:r>
    </w:p>
    <w:p w:rsidR="00300671" w:rsidRPr="00D400D6" w:rsidRDefault="00300671" w:rsidP="000F5403">
      <w:pPr>
        <w:wordWrap/>
        <w:adjustRightInd w:val="0"/>
        <w:snapToGrid w:val="0"/>
        <w:spacing w:line="360" w:lineRule="auto"/>
        <w:rPr>
          <w:rFonts w:ascii="Book Antiqua" w:hAnsi="Book Antiqua" w:cs="Times New Roman"/>
          <w:sz w:val="24"/>
          <w:szCs w:val="24"/>
        </w:rPr>
      </w:pPr>
    </w:p>
    <w:p w:rsidR="002464E8" w:rsidRPr="00D400D6" w:rsidRDefault="002464E8" w:rsidP="000F5403">
      <w:pPr>
        <w:wordWrap/>
        <w:adjustRightInd w:val="0"/>
        <w:snapToGrid w:val="0"/>
        <w:spacing w:line="360" w:lineRule="auto"/>
        <w:rPr>
          <w:rFonts w:ascii="Book Antiqua" w:hAnsi="Book Antiqua" w:cs="Times New Roman"/>
          <w:i/>
          <w:sz w:val="24"/>
          <w:szCs w:val="24"/>
        </w:rPr>
      </w:pPr>
      <w:r w:rsidRPr="00D400D6">
        <w:rPr>
          <w:rFonts w:ascii="Book Antiqua" w:hAnsi="Book Antiqua" w:cs="Times New Roman"/>
          <w:b/>
          <w:i/>
          <w:sz w:val="24"/>
          <w:szCs w:val="24"/>
        </w:rPr>
        <w:t xml:space="preserve">DNA and RNA extraction </w:t>
      </w:r>
    </w:p>
    <w:p w:rsidR="004C41DA" w:rsidRPr="00D400D6" w:rsidRDefault="002464E8" w:rsidP="00631873">
      <w:pPr>
        <w:wordWrap/>
        <w:adjustRightInd w:val="0"/>
        <w:snapToGrid w:val="0"/>
        <w:spacing w:line="360" w:lineRule="auto"/>
        <w:rPr>
          <w:rFonts w:ascii="Book Antiqua" w:hAnsi="Book Antiqua" w:cs="Times New Roman"/>
          <w:sz w:val="24"/>
          <w:szCs w:val="24"/>
        </w:rPr>
      </w:pPr>
      <w:r w:rsidRPr="00D400D6">
        <w:rPr>
          <w:rFonts w:ascii="Book Antiqua" w:eastAsia="NimbusRomNo9LEE-Regu" w:hAnsi="Book Antiqua"/>
          <w:kern w:val="0"/>
          <w:sz w:val="24"/>
          <w:szCs w:val="24"/>
        </w:rPr>
        <w:t>No</w:t>
      </w:r>
      <w:r w:rsidR="00BC0723" w:rsidRPr="00D400D6">
        <w:rPr>
          <w:rFonts w:ascii="Book Antiqua" w:eastAsia="NimbusRomNo9LEE-Regu" w:hAnsi="Book Antiqua"/>
          <w:kern w:val="0"/>
          <w:sz w:val="24"/>
          <w:szCs w:val="24"/>
        </w:rPr>
        <w:t xml:space="preserve">n-neoplastic </w:t>
      </w:r>
      <w:r w:rsidRPr="00D400D6">
        <w:rPr>
          <w:rFonts w:ascii="Book Antiqua" w:eastAsia="NimbusRomNo9LEE-Regu" w:hAnsi="Book Antiqua"/>
          <w:kern w:val="0"/>
          <w:sz w:val="24"/>
          <w:szCs w:val="24"/>
        </w:rPr>
        <w:t xml:space="preserve">cells from specimens of gastric cancer patients were obtained from </w:t>
      </w:r>
      <w:r w:rsidR="00BC0723" w:rsidRPr="00D400D6">
        <w:rPr>
          <w:rFonts w:ascii="Book Antiqua" w:eastAsia="NimbusRomNo9LEE-Regu" w:hAnsi="Book Antiqua"/>
          <w:kern w:val="0"/>
          <w:sz w:val="24"/>
          <w:szCs w:val="24"/>
        </w:rPr>
        <w:t xml:space="preserve">frozen </w:t>
      </w:r>
      <w:r w:rsidRPr="00D400D6">
        <w:rPr>
          <w:rFonts w:ascii="Book Antiqua" w:eastAsia="NimbusRomNo9LEE-Regu" w:hAnsi="Book Antiqua"/>
          <w:kern w:val="0"/>
          <w:sz w:val="24"/>
          <w:szCs w:val="24"/>
        </w:rPr>
        <w:t>cancer-free gastric mucosa. For healthy</w:t>
      </w:r>
      <w:r w:rsidRPr="00D400D6">
        <w:rPr>
          <w:rFonts w:ascii="Book Antiqua" w:hAnsi="Book Antiqua" w:cs="Times New Roman"/>
          <w:sz w:val="24"/>
          <w:szCs w:val="24"/>
        </w:rPr>
        <w:t xml:space="preserve"> control population, a leukocyte cell pellet from each blood sample was obtained from the Buffy coat by centrifugation of 2 mL of whole blood. The cell pellet was used for DNA extraction. The </w:t>
      </w:r>
      <w:proofErr w:type="spellStart"/>
      <w:r w:rsidRPr="00D400D6">
        <w:rPr>
          <w:rFonts w:ascii="Book Antiqua" w:hAnsi="Book Antiqua" w:cs="Times New Roman"/>
          <w:sz w:val="24"/>
          <w:szCs w:val="24"/>
        </w:rPr>
        <w:t>Qiagen</w:t>
      </w:r>
      <w:proofErr w:type="spellEnd"/>
      <w:r w:rsidRPr="00D400D6">
        <w:rPr>
          <w:rFonts w:ascii="Book Antiqua" w:hAnsi="Book Antiqua" w:cs="Times New Roman"/>
          <w:sz w:val="24"/>
          <w:szCs w:val="24"/>
        </w:rPr>
        <w:t xml:space="preserve"> DNA Blood Mini Kit (</w:t>
      </w:r>
      <w:proofErr w:type="spellStart"/>
      <w:r w:rsidRPr="00D400D6">
        <w:rPr>
          <w:rFonts w:ascii="Book Antiqua" w:hAnsi="Book Antiqua" w:cs="Times New Roman"/>
          <w:sz w:val="24"/>
          <w:szCs w:val="24"/>
        </w:rPr>
        <w:t>Qiagen</w:t>
      </w:r>
      <w:proofErr w:type="spellEnd"/>
      <w:r w:rsidRPr="00D400D6">
        <w:rPr>
          <w:rFonts w:ascii="Book Antiqua" w:hAnsi="Book Antiqua" w:cs="Times New Roman"/>
          <w:sz w:val="24"/>
          <w:szCs w:val="24"/>
        </w:rPr>
        <w:t xml:space="preserve">, Valencia, CA, </w:t>
      </w:r>
      <w:proofErr w:type="gramStart"/>
      <w:r w:rsidR="00631873" w:rsidRPr="00D400D6">
        <w:rPr>
          <w:rFonts w:ascii="Book Antiqua" w:hAnsi="Book Antiqua" w:cs="Times New Roman"/>
          <w:sz w:val="24"/>
          <w:szCs w:val="24"/>
        </w:rPr>
        <w:t>United</w:t>
      </w:r>
      <w:proofErr w:type="gramEnd"/>
      <w:r w:rsidR="00631873" w:rsidRPr="00D400D6">
        <w:rPr>
          <w:rFonts w:ascii="Book Antiqua" w:hAnsi="Book Antiqua" w:cs="Times New Roman"/>
          <w:sz w:val="24"/>
          <w:szCs w:val="24"/>
        </w:rPr>
        <w:t xml:space="preserve"> States</w:t>
      </w:r>
      <w:r w:rsidRPr="00D400D6">
        <w:rPr>
          <w:rFonts w:ascii="Book Antiqua" w:hAnsi="Book Antiqua" w:cs="Times New Roman"/>
          <w:sz w:val="24"/>
          <w:szCs w:val="24"/>
        </w:rPr>
        <w:t xml:space="preserve">) was used according to the manufacturer's instructions to obtain genomic DNA. The DNA purity and concentration were determined by </w:t>
      </w:r>
      <w:proofErr w:type="spellStart"/>
      <w:r w:rsidRPr="00D400D6">
        <w:rPr>
          <w:rFonts w:ascii="Book Antiqua" w:hAnsi="Book Antiqua" w:cs="Times New Roman"/>
          <w:sz w:val="24"/>
          <w:szCs w:val="24"/>
        </w:rPr>
        <w:t>Nanodrop</w:t>
      </w:r>
      <w:proofErr w:type="spellEnd"/>
      <w:r w:rsidRPr="00D400D6">
        <w:rPr>
          <w:rFonts w:ascii="Book Antiqua" w:hAnsi="Book Antiqua" w:cs="Times New Roman"/>
          <w:sz w:val="24"/>
          <w:szCs w:val="24"/>
          <w:vertAlign w:val="superscript"/>
        </w:rPr>
        <w:t>®</w:t>
      </w:r>
      <w:r w:rsidRPr="00D400D6">
        <w:rPr>
          <w:rFonts w:ascii="Book Antiqua" w:hAnsi="Book Antiqua" w:cs="Times New Roman"/>
          <w:sz w:val="24"/>
          <w:szCs w:val="24"/>
        </w:rPr>
        <w:t xml:space="preserve"> ND-1000 spectrophotometer (</w:t>
      </w:r>
      <w:proofErr w:type="spellStart"/>
      <w:r w:rsidRPr="00D400D6">
        <w:rPr>
          <w:rFonts w:ascii="Book Antiqua" w:hAnsi="Book Antiqua" w:cs="Times New Roman"/>
          <w:sz w:val="24"/>
          <w:szCs w:val="24"/>
        </w:rPr>
        <w:t>Nanodrop</w:t>
      </w:r>
      <w:proofErr w:type="spellEnd"/>
      <w:r w:rsidRPr="00D400D6">
        <w:rPr>
          <w:rFonts w:ascii="Book Antiqua" w:hAnsi="Book Antiqua" w:cs="Times New Roman"/>
          <w:sz w:val="24"/>
          <w:szCs w:val="24"/>
        </w:rPr>
        <w:t xml:space="preserve"> technologies, </w:t>
      </w:r>
      <w:proofErr w:type="spellStart"/>
      <w:r w:rsidRPr="00D400D6">
        <w:rPr>
          <w:rFonts w:ascii="Book Antiqua" w:hAnsi="Book Antiqua" w:cs="Times New Roman"/>
          <w:sz w:val="24"/>
          <w:szCs w:val="24"/>
        </w:rPr>
        <w:t>Wilmingon</w:t>
      </w:r>
      <w:proofErr w:type="spellEnd"/>
      <w:r w:rsidRPr="00D400D6">
        <w:rPr>
          <w:rFonts w:ascii="Book Antiqua" w:hAnsi="Book Antiqua" w:cs="Times New Roman"/>
          <w:sz w:val="24"/>
          <w:szCs w:val="24"/>
        </w:rPr>
        <w:t xml:space="preserve">, DE, </w:t>
      </w:r>
      <w:bookmarkStart w:id="105" w:name="OLE_LINK749"/>
      <w:bookmarkStart w:id="106" w:name="OLE_LINK750"/>
      <w:r w:rsidRPr="00D400D6">
        <w:rPr>
          <w:rFonts w:ascii="Book Antiqua" w:hAnsi="Book Antiqua" w:cs="Times New Roman"/>
          <w:sz w:val="24"/>
          <w:szCs w:val="24"/>
        </w:rPr>
        <w:t>U</w:t>
      </w:r>
      <w:r w:rsidR="00631873" w:rsidRPr="00D400D6">
        <w:rPr>
          <w:rFonts w:ascii="Book Antiqua" w:eastAsia="宋体" w:hAnsi="Book Antiqua" w:cs="Times New Roman"/>
          <w:sz w:val="24"/>
          <w:szCs w:val="24"/>
          <w:lang w:eastAsia="zh-CN"/>
        </w:rPr>
        <w:t>nited States</w:t>
      </w:r>
      <w:bookmarkEnd w:id="105"/>
      <w:bookmarkEnd w:id="106"/>
      <w:r w:rsidRPr="00D400D6">
        <w:rPr>
          <w:rFonts w:ascii="Book Antiqua" w:hAnsi="Book Antiqua" w:cs="Times New Roman"/>
          <w:sz w:val="24"/>
          <w:szCs w:val="24"/>
        </w:rPr>
        <w:t>).</w:t>
      </w:r>
      <w:r w:rsidR="00BC0723" w:rsidRPr="00D400D6">
        <w:rPr>
          <w:rFonts w:ascii="Book Antiqua" w:hAnsi="Book Antiqua" w:cs="Times New Roman"/>
          <w:sz w:val="24"/>
          <w:szCs w:val="24"/>
        </w:rPr>
        <w:t xml:space="preserve"> </w:t>
      </w:r>
    </w:p>
    <w:p w:rsidR="002464E8" w:rsidRPr="00D400D6" w:rsidRDefault="00BC0723" w:rsidP="00742CBD">
      <w:pPr>
        <w:wordWrap/>
        <w:adjustRightInd w:val="0"/>
        <w:snapToGrid w:val="0"/>
        <w:spacing w:line="360" w:lineRule="auto"/>
        <w:ind w:firstLineChars="100" w:firstLine="240"/>
        <w:rPr>
          <w:rFonts w:ascii="Book Antiqua" w:eastAsia="Malgun Gothic" w:hAnsi="Book Antiqua" w:cs="Times New Roman"/>
          <w:strike/>
          <w:sz w:val="24"/>
          <w:szCs w:val="24"/>
        </w:rPr>
      </w:pPr>
      <w:r w:rsidRPr="00D400D6">
        <w:rPr>
          <w:rFonts w:ascii="Book Antiqua" w:hAnsi="Book Antiqua"/>
          <w:sz w:val="24"/>
          <w:szCs w:val="24"/>
        </w:rPr>
        <w:t>After quantification of mRNA extracted from frozen gastric mucosae, cDNA</w:t>
      </w:r>
      <w:r w:rsidR="002464E8" w:rsidRPr="00D400D6">
        <w:rPr>
          <w:rFonts w:ascii="Book Antiqua" w:eastAsia="Malgun Gothic" w:hAnsi="Book Antiqua" w:cs="Times New Roman"/>
          <w:sz w:val="24"/>
          <w:szCs w:val="24"/>
        </w:rPr>
        <w:t xml:space="preserve"> was synthesized using the reverse transcription kit from Roche Molecular System (Roche, Mannheim, Germany), according to the </w:t>
      </w:r>
      <w:proofErr w:type="gramStart"/>
      <w:r w:rsidR="002464E8" w:rsidRPr="00D400D6">
        <w:rPr>
          <w:rFonts w:ascii="Book Antiqua" w:eastAsia="Malgun Gothic" w:hAnsi="Book Antiqua" w:cs="Times New Roman"/>
          <w:sz w:val="24"/>
          <w:szCs w:val="24"/>
        </w:rPr>
        <w:t>manufacturer's</w:t>
      </w:r>
      <w:proofErr w:type="gramEnd"/>
      <w:r w:rsidR="002464E8" w:rsidRPr="00D400D6">
        <w:rPr>
          <w:rFonts w:ascii="Book Antiqua" w:eastAsia="Malgun Gothic" w:hAnsi="Book Antiqua" w:cs="Times New Roman"/>
          <w:sz w:val="24"/>
          <w:szCs w:val="24"/>
        </w:rPr>
        <w:t xml:space="preserve"> protocol.</w:t>
      </w:r>
      <w:r w:rsidR="002464E8" w:rsidRPr="00D400D6">
        <w:rPr>
          <w:rFonts w:ascii="Book Antiqua" w:hAnsi="Book Antiqua"/>
          <w:sz w:val="24"/>
          <w:szCs w:val="24"/>
        </w:rPr>
        <w:t xml:space="preserve"> </w:t>
      </w:r>
    </w:p>
    <w:p w:rsidR="002464E8" w:rsidRPr="00D400D6" w:rsidRDefault="002464E8" w:rsidP="000F5403">
      <w:pPr>
        <w:wordWrap/>
        <w:adjustRightInd w:val="0"/>
        <w:snapToGrid w:val="0"/>
        <w:spacing w:line="360" w:lineRule="auto"/>
        <w:rPr>
          <w:rFonts w:ascii="Book Antiqua" w:hAnsi="Book Antiqua" w:cs="Times New Roman"/>
          <w:sz w:val="24"/>
          <w:szCs w:val="24"/>
        </w:rPr>
      </w:pPr>
    </w:p>
    <w:p w:rsidR="000D7FE4" w:rsidRPr="00D400D6" w:rsidRDefault="000D7FE4" w:rsidP="000F5403">
      <w:pPr>
        <w:wordWrap/>
        <w:adjustRightInd w:val="0"/>
        <w:snapToGrid w:val="0"/>
        <w:spacing w:line="360" w:lineRule="auto"/>
        <w:rPr>
          <w:rFonts w:ascii="Book Antiqua" w:eastAsia="Times New Roman" w:hAnsi="Book Antiqua" w:cs="Times New Roman"/>
          <w:b/>
          <w:i/>
          <w:sz w:val="24"/>
          <w:szCs w:val="24"/>
        </w:rPr>
      </w:pPr>
      <w:r w:rsidRPr="00D400D6">
        <w:rPr>
          <w:rFonts w:ascii="Book Antiqua" w:eastAsia="Times New Roman" w:hAnsi="Book Antiqua" w:cs="Times New Roman"/>
          <w:b/>
          <w:i/>
          <w:sz w:val="24"/>
          <w:szCs w:val="24"/>
        </w:rPr>
        <w:t xml:space="preserve">Measurement of telomere length and </w:t>
      </w:r>
      <w:proofErr w:type="spellStart"/>
      <w:r w:rsidRPr="00D400D6">
        <w:rPr>
          <w:rFonts w:ascii="Book Antiqua" w:hAnsi="Book Antiqua" w:cs="Times New Roman"/>
          <w:b/>
          <w:i/>
          <w:sz w:val="24"/>
          <w:szCs w:val="24"/>
        </w:rPr>
        <w:t>hTERT</w:t>
      </w:r>
      <w:proofErr w:type="spellEnd"/>
      <w:r w:rsidRPr="00D400D6">
        <w:rPr>
          <w:rFonts w:ascii="Book Antiqua" w:hAnsi="Book Antiqua" w:cs="Times New Roman"/>
          <w:b/>
          <w:i/>
          <w:sz w:val="24"/>
          <w:szCs w:val="24"/>
        </w:rPr>
        <w:t xml:space="preserve"> expression </w:t>
      </w:r>
      <w:r w:rsidRPr="00D400D6">
        <w:rPr>
          <w:rFonts w:ascii="Book Antiqua" w:eastAsia="Times New Roman" w:hAnsi="Book Antiqua" w:cs="Times New Roman"/>
          <w:b/>
          <w:i/>
          <w:sz w:val="24"/>
          <w:szCs w:val="24"/>
        </w:rPr>
        <w:t>in gastric cancer tissues and cell lines</w:t>
      </w:r>
    </w:p>
    <w:p w:rsidR="000D7FE4" w:rsidRPr="00D400D6" w:rsidRDefault="000D7FE4" w:rsidP="00742CBD">
      <w:pPr>
        <w:wordWrap/>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t>Previously, we examined t</w:t>
      </w:r>
      <w:r w:rsidRPr="00D400D6">
        <w:rPr>
          <w:rFonts w:ascii="Book Antiqua" w:eastAsia="Times New Roman" w:hAnsi="Book Antiqua" w:cs="Times New Roman"/>
          <w:sz w:val="24"/>
          <w:szCs w:val="24"/>
        </w:rPr>
        <w:t xml:space="preserve">elomere length in </w:t>
      </w:r>
      <w:r w:rsidR="00891703" w:rsidRPr="00D400D6">
        <w:rPr>
          <w:rFonts w:ascii="Book Antiqua" w:hAnsi="Book Antiqua" w:cs="Times New Roman"/>
          <w:sz w:val="24"/>
          <w:szCs w:val="24"/>
        </w:rPr>
        <w:t xml:space="preserve">35 </w:t>
      </w:r>
      <w:r w:rsidRPr="00D400D6">
        <w:rPr>
          <w:rFonts w:ascii="Book Antiqua" w:eastAsia="Times New Roman" w:hAnsi="Book Antiqua" w:cs="Times New Roman"/>
          <w:sz w:val="24"/>
          <w:szCs w:val="24"/>
        </w:rPr>
        <w:t xml:space="preserve">gastric </w:t>
      </w:r>
      <w:r w:rsidR="003C45AF" w:rsidRPr="00D400D6">
        <w:rPr>
          <w:rFonts w:ascii="Book Antiqua" w:hAnsi="Book Antiqua" w:cs="Times New Roman"/>
          <w:sz w:val="24"/>
          <w:szCs w:val="24"/>
        </w:rPr>
        <w:t xml:space="preserve">cancer </w:t>
      </w:r>
      <w:r w:rsidRPr="00D400D6">
        <w:rPr>
          <w:rFonts w:ascii="Book Antiqua" w:eastAsia="Times New Roman" w:hAnsi="Book Antiqua" w:cs="Times New Roman"/>
          <w:sz w:val="24"/>
          <w:szCs w:val="24"/>
        </w:rPr>
        <w:t>tissues by real-time q</w:t>
      </w:r>
      <w:r w:rsidRPr="00D400D6">
        <w:rPr>
          <w:rFonts w:ascii="Book Antiqua" w:hAnsi="Book Antiqua" w:cs="Times New Roman"/>
          <w:sz w:val="24"/>
          <w:szCs w:val="24"/>
        </w:rPr>
        <w:t>uantitative polymerase chain reaction (q</w:t>
      </w:r>
      <w:r w:rsidRPr="00D400D6">
        <w:rPr>
          <w:rFonts w:ascii="Book Antiqua" w:eastAsia="Times New Roman" w:hAnsi="Book Antiqua" w:cs="Times New Roman"/>
          <w:sz w:val="24"/>
          <w:szCs w:val="24"/>
        </w:rPr>
        <w:t>PCR</w:t>
      </w:r>
      <w:proofErr w:type="gramStart"/>
      <w:r w:rsidRPr="00D400D6">
        <w:rPr>
          <w:rFonts w:ascii="Book Antiqua" w:hAnsi="Book Antiqua" w:cs="Times New Roman"/>
          <w:sz w:val="24"/>
          <w:szCs w:val="24"/>
        </w:rPr>
        <w:t>)</w:t>
      </w:r>
      <w:r w:rsidR="00271FF5" w:rsidRPr="00D400D6">
        <w:rPr>
          <w:rFonts w:ascii="Book Antiqua" w:hAnsi="Book Antiqua" w:cs="Times New Roman"/>
          <w:sz w:val="24"/>
          <w:szCs w:val="24"/>
          <w:vertAlign w:val="superscript"/>
        </w:rPr>
        <w:t>[</w:t>
      </w:r>
      <w:proofErr w:type="gramEnd"/>
      <w:r w:rsidR="00271FF5" w:rsidRPr="00D400D6">
        <w:rPr>
          <w:rFonts w:ascii="Book Antiqua" w:hAnsi="Book Antiqua" w:cs="Times New Roman"/>
          <w:sz w:val="24"/>
          <w:szCs w:val="24"/>
          <w:vertAlign w:val="superscript"/>
        </w:rPr>
        <w:t>10]</w:t>
      </w:r>
      <w:r w:rsidRPr="00D400D6">
        <w:rPr>
          <w:rFonts w:ascii="Book Antiqua" w:eastAsia="Times New Roman" w:hAnsi="Book Antiqua" w:cs="Times New Roman"/>
          <w:sz w:val="24"/>
          <w:szCs w:val="24"/>
        </w:rPr>
        <w:t xml:space="preserve">. </w:t>
      </w:r>
      <w:r w:rsidRPr="00D400D6">
        <w:rPr>
          <w:rFonts w:ascii="Book Antiqua" w:hAnsi="Book Antiqua" w:cs="Times New Roman"/>
          <w:sz w:val="24"/>
          <w:szCs w:val="24"/>
        </w:rPr>
        <w:t>Briefly, a</w:t>
      </w:r>
      <w:r w:rsidRPr="00D400D6">
        <w:rPr>
          <w:rFonts w:ascii="Book Antiqua" w:eastAsia="Times New Roman" w:hAnsi="Book Antiqua" w:cs="Times New Roman"/>
          <w:sz w:val="24"/>
          <w:szCs w:val="24"/>
        </w:rPr>
        <w:t xml:space="preserve">fter quantifying the genomic DNAs extracted from each sample, real-time SYBR Green qPCR was performed on a </w:t>
      </w:r>
      <w:proofErr w:type="spellStart"/>
      <w:r w:rsidRPr="00D400D6">
        <w:rPr>
          <w:rFonts w:ascii="Book Antiqua" w:eastAsia="Times New Roman" w:hAnsi="Book Antiqua" w:cs="Times New Roman"/>
          <w:sz w:val="24"/>
          <w:szCs w:val="24"/>
        </w:rPr>
        <w:t>Stratagene</w:t>
      </w:r>
      <w:proofErr w:type="spellEnd"/>
      <w:r w:rsidRPr="00D400D6">
        <w:rPr>
          <w:rFonts w:ascii="Book Antiqua" w:eastAsia="Times New Roman" w:hAnsi="Book Antiqua" w:cs="Times New Roman"/>
          <w:sz w:val="24"/>
          <w:szCs w:val="24"/>
        </w:rPr>
        <w:t xml:space="preserve"> </w:t>
      </w:r>
      <w:proofErr w:type="spellStart"/>
      <w:r w:rsidRPr="00D400D6">
        <w:rPr>
          <w:rFonts w:ascii="Book Antiqua" w:eastAsia="Times New Roman" w:hAnsi="Book Antiqua" w:cs="Times New Roman"/>
          <w:sz w:val="24"/>
          <w:szCs w:val="24"/>
        </w:rPr>
        <w:t>Mx</w:t>
      </w:r>
      <w:proofErr w:type="spellEnd"/>
      <w:r w:rsidRPr="00D400D6">
        <w:rPr>
          <w:rFonts w:ascii="Book Antiqua" w:eastAsia="Times New Roman" w:hAnsi="Book Antiqua" w:cs="Times New Roman"/>
          <w:sz w:val="24"/>
          <w:szCs w:val="24"/>
        </w:rPr>
        <w:t xml:space="preserve"> 3000P qPCR system (</w:t>
      </w:r>
      <w:proofErr w:type="spellStart"/>
      <w:r w:rsidRPr="00D400D6">
        <w:rPr>
          <w:rFonts w:ascii="Book Antiqua" w:eastAsia="Times New Roman" w:hAnsi="Book Antiqua" w:cs="Times New Roman"/>
          <w:sz w:val="24"/>
          <w:szCs w:val="24"/>
        </w:rPr>
        <w:t>Stratagene</w:t>
      </w:r>
      <w:proofErr w:type="spellEnd"/>
      <w:r w:rsidRPr="00D400D6">
        <w:rPr>
          <w:rFonts w:ascii="Book Antiqua" w:eastAsia="Times New Roman" w:hAnsi="Book Antiqua" w:cs="Times New Roman"/>
          <w:sz w:val="24"/>
          <w:szCs w:val="24"/>
        </w:rPr>
        <w:t xml:space="preserve">, La Jolla, CA, </w:t>
      </w:r>
      <w:r w:rsidR="00742CBD" w:rsidRPr="00D400D6">
        <w:rPr>
          <w:rFonts w:ascii="Book Antiqua" w:eastAsia="Times New Roman" w:hAnsi="Book Antiqua" w:cs="Times New Roman"/>
          <w:sz w:val="24"/>
          <w:szCs w:val="24"/>
        </w:rPr>
        <w:t>United States</w:t>
      </w:r>
      <w:r w:rsidRPr="00D400D6">
        <w:rPr>
          <w:rFonts w:ascii="Book Antiqua" w:eastAsia="Times New Roman" w:hAnsi="Book Antiqua" w:cs="Times New Roman"/>
          <w:sz w:val="24"/>
          <w:szCs w:val="24"/>
        </w:rPr>
        <w:t xml:space="preserve">). </w:t>
      </w:r>
      <w:r w:rsidR="00117034" w:rsidRPr="00D400D6">
        <w:rPr>
          <w:rFonts w:ascii="Book Antiqua" w:eastAsia="BatangChe" w:hAnsi="Book Antiqua" w:cs="Times New Roman"/>
          <w:sz w:val="24"/>
          <w:szCs w:val="24"/>
        </w:rPr>
        <w:t xml:space="preserve">Sequences of the primers are described in Table 1. </w:t>
      </w:r>
      <w:r w:rsidRPr="00D400D6">
        <w:rPr>
          <w:rFonts w:ascii="Book Antiqua" w:eastAsia="Times New Roman" w:hAnsi="Book Antiqua" w:cs="Times New Roman"/>
          <w:sz w:val="24"/>
          <w:szCs w:val="24"/>
        </w:rPr>
        <w:t xml:space="preserve">All samples were subjected to PCR amplification with specific oligonucleotide primers for the constitutively expressed single gene copy number (36B4) and normalized. </w:t>
      </w:r>
      <w:r w:rsidRPr="00D400D6">
        <w:rPr>
          <w:rFonts w:ascii="Book Antiqua" w:hAnsi="Book Antiqua" w:cs="Times New Roman"/>
          <w:sz w:val="24"/>
          <w:szCs w:val="24"/>
        </w:rPr>
        <w:t>T</w:t>
      </w:r>
      <w:r w:rsidRPr="00D400D6">
        <w:rPr>
          <w:rFonts w:ascii="Book Antiqua" w:eastAsia="Times New Roman" w:hAnsi="Book Antiqua" w:cs="Times New Roman"/>
          <w:sz w:val="24"/>
          <w:szCs w:val="24"/>
        </w:rPr>
        <w:t xml:space="preserve">he ratio of telomere repeat copy number to single-copy gene number (T/S ratio) was determined using the comparative Ct method. Sample T/S ratios were then divided with the T/S ratio of a reference DNA included in each plate, generating relative telomere length values. Each sample was loaded in triplicate, and all PCR-plates included a standard curve for PCR efficiency calculations. </w:t>
      </w:r>
    </w:p>
    <w:p w:rsidR="00A6185C" w:rsidRPr="00D400D6" w:rsidRDefault="006A3206" w:rsidP="00742CBD">
      <w:pPr>
        <w:pStyle w:val="a8"/>
        <w:snapToGrid w:val="0"/>
        <w:spacing w:after="0" w:line="360" w:lineRule="auto"/>
        <w:ind w:firstLineChars="100" w:firstLine="240"/>
        <w:jc w:val="both"/>
        <w:rPr>
          <w:rFonts w:ascii="Book Antiqua" w:hAnsi="Book Antiqua"/>
          <w:b w:val="0"/>
          <w:strike/>
          <w:sz w:val="24"/>
          <w:szCs w:val="24"/>
          <w:lang w:eastAsia="ko-KR"/>
        </w:rPr>
      </w:pPr>
      <w:r w:rsidRPr="00D400D6">
        <w:rPr>
          <w:rFonts w:ascii="Book Antiqua" w:hAnsi="Book Antiqua"/>
          <w:b w:val="0"/>
          <w:sz w:val="24"/>
          <w:szCs w:val="24"/>
        </w:rPr>
        <w:lastRenderedPageBreak/>
        <w:t xml:space="preserve">In addition, </w:t>
      </w:r>
      <w:proofErr w:type="spellStart"/>
      <w:r w:rsidR="0082635A" w:rsidRPr="00D400D6">
        <w:rPr>
          <w:rFonts w:ascii="Book Antiqua" w:eastAsia="Times New Roman" w:hAnsi="Book Antiqua"/>
          <w:b w:val="0"/>
          <w:i/>
          <w:sz w:val="24"/>
          <w:szCs w:val="24"/>
        </w:rPr>
        <w:t>hTERT</w:t>
      </w:r>
      <w:proofErr w:type="spellEnd"/>
      <w:r w:rsidR="0082635A" w:rsidRPr="00D400D6">
        <w:rPr>
          <w:rFonts w:ascii="Book Antiqua" w:eastAsia="Times New Roman" w:hAnsi="Book Antiqua"/>
          <w:b w:val="0"/>
          <w:sz w:val="24"/>
          <w:szCs w:val="24"/>
        </w:rPr>
        <w:t> </w:t>
      </w:r>
      <w:r w:rsidR="0082635A" w:rsidRPr="00D400D6">
        <w:rPr>
          <w:rFonts w:ascii="Book Antiqua" w:hAnsi="Book Antiqua"/>
          <w:b w:val="0"/>
          <w:sz w:val="24"/>
          <w:szCs w:val="24"/>
        </w:rPr>
        <w:t>mRNA</w:t>
      </w:r>
      <w:r w:rsidR="0082635A" w:rsidRPr="00D400D6">
        <w:rPr>
          <w:rFonts w:ascii="Book Antiqua" w:eastAsia="Times New Roman" w:hAnsi="Book Antiqua"/>
          <w:b w:val="0"/>
          <w:sz w:val="24"/>
          <w:szCs w:val="24"/>
        </w:rPr>
        <w:t xml:space="preserve"> </w:t>
      </w:r>
      <w:r w:rsidR="0082635A" w:rsidRPr="00D400D6">
        <w:rPr>
          <w:rFonts w:ascii="Book Antiqua" w:hAnsi="Book Antiqua"/>
          <w:b w:val="0"/>
          <w:sz w:val="24"/>
          <w:szCs w:val="24"/>
        </w:rPr>
        <w:t xml:space="preserve">transcript </w:t>
      </w:r>
      <w:r w:rsidR="0082635A" w:rsidRPr="00D400D6">
        <w:rPr>
          <w:rFonts w:ascii="Book Antiqua" w:eastAsia="Times New Roman" w:hAnsi="Book Antiqua"/>
          <w:b w:val="0"/>
          <w:sz w:val="24"/>
          <w:szCs w:val="24"/>
        </w:rPr>
        <w:t>expression w</w:t>
      </w:r>
      <w:r w:rsidR="0082635A" w:rsidRPr="00D400D6">
        <w:rPr>
          <w:rFonts w:ascii="Book Antiqua" w:hAnsi="Book Antiqua"/>
          <w:b w:val="0"/>
          <w:sz w:val="24"/>
          <w:szCs w:val="24"/>
        </w:rPr>
        <w:t>as</w:t>
      </w:r>
      <w:r w:rsidR="0082635A" w:rsidRPr="00D400D6">
        <w:rPr>
          <w:rFonts w:ascii="Book Antiqua" w:eastAsia="Times New Roman" w:hAnsi="Book Antiqua"/>
          <w:b w:val="0"/>
          <w:sz w:val="24"/>
          <w:szCs w:val="24"/>
        </w:rPr>
        <w:t xml:space="preserve"> </w:t>
      </w:r>
      <w:r w:rsidR="0082635A" w:rsidRPr="00D400D6">
        <w:rPr>
          <w:rFonts w:ascii="Book Antiqua" w:hAnsi="Book Antiqua"/>
          <w:b w:val="0"/>
          <w:sz w:val="24"/>
          <w:szCs w:val="24"/>
        </w:rPr>
        <w:t xml:space="preserve">examined in </w:t>
      </w:r>
      <w:r w:rsidR="008C0371" w:rsidRPr="00D400D6">
        <w:rPr>
          <w:rFonts w:ascii="Book Antiqua" w:hAnsi="Book Antiqua"/>
          <w:b w:val="0"/>
          <w:sz w:val="24"/>
          <w:szCs w:val="24"/>
        </w:rPr>
        <w:t>5</w:t>
      </w:r>
      <w:r w:rsidR="0082635A" w:rsidRPr="00D400D6">
        <w:rPr>
          <w:rFonts w:ascii="Book Antiqua" w:hAnsi="Book Antiqua"/>
          <w:b w:val="0"/>
          <w:sz w:val="24"/>
          <w:szCs w:val="24"/>
        </w:rPr>
        <w:t xml:space="preserve"> gastric cancer cell lines and </w:t>
      </w:r>
      <w:r w:rsidR="00E010B1" w:rsidRPr="00D400D6">
        <w:rPr>
          <w:rFonts w:ascii="Book Antiqua" w:hAnsi="Book Antiqua"/>
          <w:b w:val="0"/>
          <w:sz w:val="24"/>
          <w:szCs w:val="24"/>
        </w:rPr>
        <w:t>3</w:t>
      </w:r>
      <w:r w:rsidR="0082635A" w:rsidRPr="00D400D6">
        <w:rPr>
          <w:rFonts w:ascii="Book Antiqua" w:hAnsi="Book Antiqua"/>
          <w:b w:val="0"/>
          <w:sz w:val="24"/>
          <w:szCs w:val="24"/>
        </w:rPr>
        <w:t xml:space="preserve">5 </w:t>
      </w:r>
      <w:r w:rsidR="00C7677B" w:rsidRPr="00D400D6">
        <w:rPr>
          <w:rFonts w:ascii="Book Antiqua" w:eastAsia="Times New Roman" w:hAnsi="Book Antiqua"/>
          <w:b w:val="0"/>
          <w:sz w:val="24"/>
          <w:szCs w:val="24"/>
        </w:rPr>
        <w:t xml:space="preserve">gastric </w:t>
      </w:r>
      <w:r w:rsidR="00C7677B" w:rsidRPr="00D400D6">
        <w:rPr>
          <w:rFonts w:ascii="Book Antiqua" w:eastAsiaTheme="minorEastAsia" w:hAnsi="Book Antiqua"/>
          <w:b w:val="0"/>
          <w:sz w:val="24"/>
          <w:szCs w:val="24"/>
          <w:lang w:eastAsia="ko-KR"/>
        </w:rPr>
        <w:t>cancer tissues</w:t>
      </w:r>
      <w:r w:rsidR="00C7677B" w:rsidRPr="00D400D6">
        <w:rPr>
          <w:rFonts w:ascii="Book Antiqua" w:eastAsia="Times New Roman" w:hAnsi="Book Antiqua"/>
          <w:b w:val="0"/>
          <w:sz w:val="24"/>
          <w:szCs w:val="24"/>
        </w:rPr>
        <w:t xml:space="preserve"> </w:t>
      </w:r>
      <w:r w:rsidR="0082635A" w:rsidRPr="00D400D6">
        <w:rPr>
          <w:rFonts w:ascii="Book Antiqua" w:hAnsi="Book Antiqua"/>
          <w:b w:val="0"/>
          <w:sz w:val="24"/>
          <w:szCs w:val="24"/>
        </w:rPr>
        <w:t xml:space="preserve">by </w:t>
      </w:r>
      <w:r w:rsidR="0082635A" w:rsidRPr="00D400D6">
        <w:rPr>
          <w:rFonts w:ascii="Book Antiqua" w:eastAsia="Times New Roman" w:hAnsi="Book Antiqua"/>
          <w:b w:val="0"/>
          <w:sz w:val="24"/>
          <w:szCs w:val="24"/>
        </w:rPr>
        <w:t xml:space="preserve">real time reverse transcription PCR. After cDNA synthesis, 50 ng cDNA was amplified using </w:t>
      </w:r>
      <w:proofErr w:type="spellStart"/>
      <w:r w:rsidR="0082635A" w:rsidRPr="00D400D6">
        <w:rPr>
          <w:rFonts w:ascii="Book Antiqua" w:eastAsia="Times New Roman" w:hAnsi="Book Antiqua"/>
          <w:b w:val="0"/>
          <w:sz w:val="24"/>
          <w:szCs w:val="24"/>
        </w:rPr>
        <w:t>Fullvelocity</w:t>
      </w:r>
      <w:proofErr w:type="spellEnd"/>
      <w:r w:rsidR="0082635A" w:rsidRPr="00D400D6">
        <w:rPr>
          <w:rFonts w:ascii="Book Antiqua" w:eastAsia="Times New Roman" w:hAnsi="Book Antiqua"/>
          <w:b w:val="0"/>
          <w:sz w:val="24"/>
          <w:szCs w:val="24"/>
        </w:rPr>
        <w:t xml:space="preserve"> SYBR Green QPCR Master Mix (</w:t>
      </w:r>
      <w:proofErr w:type="spellStart"/>
      <w:r w:rsidR="0082635A" w:rsidRPr="00D400D6">
        <w:rPr>
          <w:rFonts w:ascii="Book Antiqua" w:eastAsia="Times New Roman" w:hAnsi="Book Antiqua"/>
          <w:b w:val="0"/>
          <w:sz w:val="24"/>
          <w:szCs w:val="24"/>
        </w:rPr>
        <w:t>Stratagene</w:t>
      </w:r>
      <w:proofErr w:type="spellEnd"/>
      <w:r w:rsidR="0082635A" w:rsidRPr="00D400D6">
        <w:rPr>
          <w:rFonts w:ascii="Book Antiqua" w:eastAsia="Times New Roman" w:hAnsi="Book Antiqua"/>
          <w:b w:val="0"/>
          <w:sz w:val="24"/>
          <w:szCs w:val="24"/>
        </w:rPr>
        <w:t xml:space="preserve">) and 20 </w:t>
      </w:r>
      <w:proofErr w:type="spellStart"/>
      <w:r w:rsidR="0082635A" w:rsidRPr="00D400D6">
        <w:rPr>
          <w:rFonts w:ascii="Book Antiqua" w:eastAsia="Times New Roman" w:hAnsi="Book Antiqua"/>
          <w:b w:val="0"/>
          <w:sz w:val="24"/>
          <w:szCs w:val="24"/>
        </w:rPr>
        <w:t>pmol</w:t>
      </w:r>
      <w:proofErr w:type="spellEnd"/>
      <w:r w:rsidR="0082635A" w:rsidRPr="00D400D6">
        <w:rPr>
          <w:rFonts w:ascii="Book Antiqua" w:eastAsia="Times New Roman" w:hAnsi="Book Antiqua"/>
          <w:b w:val="0"/>
          <w:sz w:val="24"/>
          <w:szCs w:val="24"/>
        </w:rPr>
        <w:t>/</w:t>
      </w:r>
      <w:proofErr w:type="spellStart"/>
      <w:r w:rsidR="0082635A" w:rsidRPr="00D400D6">
        <w:rPr>
          <w:rFonts w:ascii="Book Antiqua" w:eastAsia="Times New Roman" w:hAnsi="Book Antiqua"/>
          <w:b w:val="0"/>
          <w:sz w:val="24"/>
          <w:szCs w:val="24"/>
        </w:rPr>
        <w:t>μ</w:t>
      </w:r>
      <w:r w:rsidR="00DF46B9" w:rsidRPr="00D400D6">
        <w:rPr>
          <w:rFonts w:ascii="Book Antiqua" w:eastAsia="宋体" w:hAnsi="Book Antiqua"/>
          <w:b w:val="0"/>
          <w:sz w:val="24"/>
          <w:szCs w:val="24"/>
          <w:lang w:eastAsia="zh-CN"/>
        </w:rPr>
        <w:t>L</w:t>
      </w:r>
      <w:proofErr w:type="spellEnd"/>
      <w:r w:rsidR="0082635A" w:rsidRPr="00D400D6">
        <w:rPr>
          <w:rFonts w:ascii="Book Antiqua" w:eastAsia="Times New Roman" w:hAnsi="Book Antiqua"/>
          <w:b w:val="0"/>
          <w:sz w:val="24"/>
          <w:szCs w:val="24"/>
        </w:rPr>
        <w:t xml:space="preserve"> each of </w:t>
      </w:r>
      <w:r w:rsidR="0082635A" w:rsidRPr="00D400D6">
        <w:rPr>
          <w:rFonts w:ascii="Book Antiqua" w:hAnsi="Book Antiqua"/>
          <w:b w:val="0"/>
          <w:sz w:val="24"/>
          <w:szCs w:val="24"/>
        </w:rPr>
        <w:t xml:space="preserve">the </w:t>
      </w:r>
      <w:r w:rsidR="0082635A" w:rsidRPr="00D400D6">
        <w:rPr>
          <w:rFonts w:ascii="Book Antiqua" w:eastAsia="Times New Roman" w:hAnsi="Book Antiqua"/>
          <w:b w:val="0"/>
          <w:sz w:val="24"/>
          <w:szCs w:val="24"/>
        </w:rPr>
        <w:t xml:space="preserve">forward and reverse primers on the </w:t>
      </w:r>
      <w:proofErr w:type="spellStart"/>
      <w:r w:rsidR="0082635A" w:rsidRPr="00D400D6">
        <w:rPr>
          <w:rFonts w:ascii="Book Antiqua" w:eastAsia="Times New Roman" w:hAnsi="Book Antiqua"/>
          <w:b w:val="0"/>
          <w:sz w:val="24"/>
          <w:szCs w:val="24"/>
        </w:rPr>
        <w:t>Stratagene</w:t>
      </w:r>
      <w:proofErr w:type="spellEnd"/>
      <w:r w:rsidR="0082635A" w:rsidRPr="00D400D6">
        <w:rPr>
          <w:rFonts w:ascii="Book Antiqua" w:eastAsia="Times New Roman" w:hAnsi="Book Antiqua"/>
          <w:b w:val="0"/>
          <w:sz w:val="24"/>
          <w:szCs w:val="24"/>
        </w:rPr>
        <w:t xml:space="preserve"> </w:t>
      </w:r>
      <w:proofErr w:type="spellStart"/>
      <w:r w:rsidR="0082635A" w:rsidRPr="00D400D6">
        <w:rPr>
          <w:rFonts w:ascii="Book Antiqua" w:eastAsia="Times New Roman" w:hAnsi="Book Antiqua"/>
          <w:b w:val="0"/>
          <w:sz w:val="24"/>
          <w:szCs w:val="24"/>
        </w:rPr>
        <w:t>Mx</w:t>
      </w:r>
      <w:proofErr w:type="spellEnd"/>
      <w:r w:rsidR="0082635A" w:rsidRPr="00D400D6">
        <w:rPr>
          <w:rFonts w:ascii="Book Antiqua" w:eastAsia="Times New Roman" w:hAnsi="Book Antiqua"/>
          <w:b w:val="0"/>
          <w:sz w:val="24"/>
          <w:szCs w:val="24"/>
        </w:rPr>
        <w:t xml:space="preserve"> 3000P QPCR system. </w:t>
      </w:r>
      <w:r w:rsidR="00A6185C" w:rsidRPr="00D400D6">
        <w:rPr>
          <w:rFonts w:ascii="Book Antiqua" w:hAnsi="Book Antiqua"/>
          <w:b w:val="0"/>
          <w:sz w:val="24"/>
          <w:szCs w:val="24"/>
        </w:rPr>
        <w:t>To ensure the fidelity of mRNA extraction and reverse transcription, all samples were subjected to PCR amplification with oligonucleotide primers specific for the constitutively expressed gene, glyceraldehyde-3-phosphate dehydrogenase (</w:t>
      </w:r>
      <w:r w:rsidR="00A6185C" w:rsidRPr="00D400D6">
        <w:rPr>
          <w:rFonts w:ascii="Book Antiqua" w:hAnsi="Book Antiqua"/>
          <w:b w:val="0"/>
          <w:i/>
          <w:sz w:val="24"/>
          <w:szCs w:val="24"/>
        </w:rPr>
        <w:t>GAPDH</w:t>
      </w:r>
      <w:r w:rsidR="00A6185C" w:rsidRPr="00D400D6">
        <w:rPr>
          <w:rFonts w:ascii="Book Antiqua" w:hAnsi="Book Antiqua"/>
          <w:b w:val="0"/>
          <w:sz w:val="24"/>
          <w:szCs w:val="24"/>
        </w:rPr>
        <w:t>)</w:t>
      </w:r>
      <w:r w:rsidR="00A6185C" w:rsidRPr="00D400D6">
        <w:rPr>
          <w:rFonts w:ascii="Book Antiqua" w:hAnsi="Book Antiqua"/>
          <w:b w:val="0"/>
          <w:sz w:val="24"/>
          <w:szCs w:val="24"/>
          <w:lang w:eastAsia="ko-KR"/>
        </w:rPr>
        <w:t>,</w:t>
      </w:r>
      <w:r w:rsidR="00A6185C" w:rsidRPr="00D400D6">
        <w:rPr>
          <w:rFonts w:ascii="Book Antiqua" w:hAnsi="Book Antiqua"/>
          <w:b w:val="0"/>
          <w:sz w:val="24"/>
          <w:szCs w:val="24"/>
        </w:rPr>
        <w:t xml:space="preserve"> and normalized. </w:t>
      </w:r>
      <w:r w:rsidR="00117034" w:rsidRPr="00D400D6">
        <w:rPr>
          <w:rFonts w:ascii="Book Antiqua" w:hAnsi="Book Antiqua"/>
          <w:b w:val="0"/>
          <w:sz w:val="24"/>
          <w:szCs w:val="24"/>
        </w:rPr>
        <w:t xml:space="preserve">Sequences of the primers are described in Table 1. </w:t>
      </w:r>
      <w:r w:rsidR="00A6185C" w:rsidRPr="00D400D6">
        <w:rPr>
          <w:rFonts w:ascii="Book Antiqua" w:hAnsi="Book Antiqua"/>
          <w:b w:val="0"/>
          <w:sz w:val="24"/>
          <w:szCs w:val="24"/>
        </w:rPr>
        <w:t>The standard curve method was used for quantification of the relative amounts of gene expression products. All samples were</w:t>
      </w:r>
      <w:r w:rsidR="00A6185C" w:rsidRPr="00D400D6">
        <w:rPr>
          <w:rFonts w:ascii="Book Antiqua" w:hAnsi="Book Antiqua"/>
          <w:b w:val="0"/>
          <w:sz w:val="24"/>
          <w:szCs w:val="24"/>
          <w:vertAlign w:val="superscript"/>
        </w:rPr>
        <w:t xml:space="preserve"> </w:t>
      </w:r>
      <w:r w:rsidR="00A6185C" w:rsidRPr="00D400D6">
        <w:rPr>
          <w:rFonts w:ascii="Book Antiqua" w:hAnsi="Book Antiqua"/>
          <w:b w:val="0"/>
          <w:sz w:val="24"/>
          <w:szCs w:val="24"/>
        </w:rPr>
        <w:t xml:space="preserve">tested in duplicate, and </w:t>
      </w:r>
      <w:r w:rsidR="00A6185C" w:rsidRPr="00D400D6">
        <w:rPr>
          <w:rFonts w:ascii="Book Antiqua" w:hAnsi="Book Antiqua"/>
          <w:b w:val="0"/>
          <w:sz w:val="24"/>
          <w:szCs w:val="24"/>
          <w:lang w:eastAsia="ko-KR"/>
        </w:rPr>
        <w:t xml:space="preserve">the </w:t>
      </w:r>
      <w:r w:rsidR="00A6185C" w:rsidRPr="00D400D6">
        <w:rPr>
          <w:rFonts w:ascii="Book Antiqua" w:hAnsi="Book Antiqua"/>
          <w:b w:val="0"/>
          <w:sz w:val="24"/>
          <w:szCs w:val="24"/>
        </w:rPr>
        <w:t>average values were used for quantification.</w:t>
      </w:r>
      <w:r w:rsidR="00A6185C" w:rsidRPr="00D400D6">
        <w:rPr>
          <w:rFonts w:ascii="Book Antiqua" w:hAnsi="Book Antiqua"/>
          <w:b w:val="0"/>
          <w:sz w:val="24"/>
          <w:szCs w:val="24"/>
          <w:lang w:eastAsia="ko-KR"/>
        </w:rPr>
        <w:t xml:space="preserve"> </w:t>
      </w:r>
    </w:p>
    <w:p w:rsidR="009C4DEA" w:rsidRPr="00D400D6" w:rsidRDefault="00BC52B4" w:rsidP="00DF46B9">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Since </w:t>
      </w:r>
      <w:proofErr w:type="spellStart"/>
      <w:r w:rsidRPr="00D400D6">
        <w:rPr>
          <w:rFonts w:ascii="Book Antiqua" w:hAnsi="Book Antiqua" w:cs="Times New Roman"/>
          <w:sz w:val="24"/>
          <w:szCs w:val="24"/>
        </w:rPr>
        <w:t>gastrokine</w:t>
      </w:r>
      <w:proofErr w:type="spellEnd"/>
      <w:r w:rsidRPr="00D400D6">
        <w:rPr>
          <w:rFonts w:ascii="Book Antiqua" w:hAnsi="Book Antiqua" w:cs="Times New Roman"/>
          <w:sz w:val="24"/>
          <w:szCs w:val="24"/>
        </w:rPr>
        <w:t xml:space="preserve"> 1 (GKN1) </w:t>
      </w:r>
      <w:r w:rsidR="00E75245" w:rsidRPr="00D400D6">
        <w:rPr>
          <w:rFonts w:ascii="Book Antiqua" w:hAnsi="Book Antiqua" w:cs="Times New Roman"/>
          <w:sz w:val="24"/>
          <w:szCs w:val="24"/>
        </w:rPr>
        <w:t xml:space="preserve">induces senescence and apoptosis in gastric cancer cells by </w:t>
      </w:r>
      <w:r w:rsidRPr="00D400D6">
        <w:rPr>
          <w:rFonts w:ascii="Book Antiqua" w:hAnsi="Book Antiqua" w:cs="Times New Roman"/>
          <w:sz w:val="24"/>
          <w:szCs w:val="24"/>
        </w:rPr>
        <w:t>regulat</w:t>
      </w:r>
      <w:r w:rsidR="00E75245" w:rsidRPr="00D400D6">
        <w:rPr>
          <w:rFonts w:ascii="Book Antiqua" w:hAnsi="Book Antiqua" w:cs="Times New Roman"/>
          <w:sz w:val="24"/>
          <w:szCs w:val="24"/>
        </w:rPr>
        <w:t>ing</w:t>
      </w:r>
      <w:r w:rsidRPr="00D400D6">
        <w:rPr>
          <w:rFonts w:ascii="Book Antiqua" w:hAnsi="Book Antiqua" w:cs="Times New Roman"/>
          <w:sz w:val="24"/>
          <w:szCs w:val="24"/>
        </w:rPr>
        <w:t xml:space="preserve"> telomere length and </w:t>
      </w:r>
      <w:proofErr w:type="spellStart"/>
      <w:r w:rsidR="00DF46B9" w:rsidRPr="00D400D6">
        <w:rPr>
          <w:rFonts w:ascii="Book Antiqua" w:hAnsi="Book Antiqua" w:cs="Times New Roman"/>
          <w:sz w:val="24"/>
          <w:szCs w:val="24"/>
        </w:rPr>
        <w:t>hTERT</w:t>
      </w:r>
      <w:proofErr w:type="spellEnd"/>
      <w:r w:rsidR="00DF46B9" w:rsidRPr="00D400D6">
        <w:rPr>
          <w:rFonts w:ascii="Book Antiqua" w:hAnsi="Book Antiqua" w:cs="Times New Roman"/>
          <w:sz w:val="24"/>
          <w:szCs w:val="24"/>
        </w:rPr>
        <w:t xml:space="preserve"> expression</w:t>
      </w:r>
      <w:r w:rsidR="00271FF5" w:rsidRPr="00D400D6">
        <w:rPr>
          <w:rFonts w:ascii="Book Antiqua" w:hAnsi="Book Antiqua" w:cs="Times New Roman"/>
          <w:sz w:val="24"/>
          <w:szCs w:val="24"/>
          <w:vertAlign w:val="superscript"/>
        </w:rPr>
        <w:t>[10]</w:t>
      </w:r>
      <w:r w:rsidRPr="00D400D6">
        <w:rPr>
          <w:rFonts w:ascii="Book Antiqua" w:hAnsi="Book Antiqua" w:cs="Times New Roman"/>
          <w:sz w:val="24"/>
          <w:szCs w:val="24"/>
        </w:rPr>
        <w:t xml:space="preserv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were measured in </w:t>
      </w:r>
      <w:r w:rsidR="008C0371" w:rsidRPr="00D400D6">
        <w:rPr>
          <w:rFonts w:ascii="Book Antiqua" w:hAnsi="Book Antiqua" w:cs="Times New Roman"/>
          <w:sz w:val="24"/>
          <w:szCs w:val="24"/>
        </w:rPr>
        <w:t>5</w:t>
      </w:r>
      <w:r w:rsidRPr="00D400D6">
        <w:rPr>
          <w:rFonts w:ascii="Book Antiqua" w:hAnsi="Book Antiqua" w:cs="Times New Roman"/>
          <w:sz w:val="24"/>
          <w:szCs w:val="24"/>
        </w:rPr>
        <w:t xml:space="preserve"> gastric cancer cell lines after treatment with recombinant GKN1 (</w:t>
      </w:r>
      <w:r w:rsidR="008C0371" w:rsidRPr="00D400D6">
        <w:rPr>
          <w:rFonts w:ascii="Book Antiqua" w:hAnsi="Book Antiqua" w:cs="Times New Roman"/>
          <w:sz w:val="24"/>
          <w:szCs w:val="24"/>
        </w:rPr>
        <w:t xml:space="preserve">10 </w:t>
      </w:r>
      <w:proofErr w:type="spellStart"/>
      <w:r w:rsidR="008C0371" w:rsidRPr="00D400D6">
        <w:rPr>
          <w:rFonts w:ascii="Book Antiqua" w:hAnsi="Book Antiqua" w:cs="Times New Roman"/>
          <w:sz w:val="24"/>
          <w:szCs w:val="24"/>
        </w:rPr>
        <w:t>nM</w:t>
      </w:r>
      <w:proofErr w:type="spellEnd"/>
      <w:r w:rsidRPr="00D400D6">
        <w:rPr>
          <w:rFonts w:ascii="Book Antiqua" w:hAnsi="Book Antiqua" w:cs="Times New Roman"/>
          <w:sz w:val="24"/>
          <w:szCs w:val="24"/>
        </w:rPr>
        <w:t xml:space="preserve">, </w:t>
      </w:r>
      <w:r w:rsidR="008C0371" w:rsidRPr="00D400D6">
        <w:rPr>
          <w:rFonts w:ascii="Book Antiqua" w:hAnsi="Book Antiqua" w:cs="Times New Roman"/>
          <w:sz w:val="24"/>
          <w:szCs w:val="24"/>
        </w:rPr>
        <w:t xml:space="preserve">A&amp;R therapeutics, Daejeon, </w:t>
      </w:r>
      <w:r w:rsidR="00DF46B9" w:rsidRPr="00D400D6">
        <w:rPr>
          <w:rFonts w:ascii="Book Antiqua" w:eastAsia="宋体" w:hAnsi="Book Antiqua" w:cs="Times New Roman"/>
          <w:sz w:val="24"/>
          <w:szCs w:val="24"/>
          <w:lang w:eastAsia="zh-CN"/>
        </w:rPr>
        <w:t xml:space="preserve">South </w:t>
      </w:r>
      <w:r w:rsidR="008C0371" w:rsidRPr="00D400D6">
        <w:rPr>
          <w:rFonts w:ascii="Book Antiqua" w:hAnsi="Book Antiqua" w:cs="Times New Roman"/>
          <w:sz w:val="24"/>
          <w:szCs w:val="24"/>
        </w:rPr>
        <w:t>Korea</w:t>
      </w:r>
      <w:r w:rsidRPr="00D400D6">
        <w:rPr>
          <w:rFonts w:ascii="Book Antiqua" w:hAnsi="Book Antiqua" w:cs="Times New Roman"/>
          <w:sz w:val="24"/>
          <w:szCs w:val="24"/>
        </w:rPr>
        <w:t>) and correlated to rs2736100 polymorphi</w:t>
      </w:r>
      <w:r w:rsidR="00891703" w:rsidRPr="00D400D6">
        <w:rPr>
          <w:rFonts w:ascii="Book Antiqua" w:hAnsi="Book Antiqua" w:cs="Times New Roman"/>
          <w:sz w:val="24"/>
          <w:szCs w:val="24"/>
        </w:rPr>
        <w:t>sm</w:t>
      </w:r>
      <w:r w:rsidR="00E75245" w:rsidRPr="00D400D6">
        <w:rPr>
          <w:rFonts w:ascii="Book Antiqua" w:hAnsi="Book Antiqua" w:cs="Times New Roman"/>
          <w:sz w:val="24"/>
          <w:szCs w:val="24"/>
        </w:rPr>
        <w:t>.</w:t>
      </w:r>
      <w:r w:rsidR="009C4DEA" w:rsidRPr="00D400D6">
        <w:rPr>
          <w:rFonts w:ascii="Book Antiqua" w:hAnsi="Book Antiqua" w:cs="Times New Roman"/>
          <w:sz w:val="24"/>
          <w:szCs w:val="24"/>
        </w:rPr>
        <w:t xml:space="preserve"> To identify the effect of GKN1 on </w:t>
      </w:r>
      <w:proofErr w:type="spellStart"/>
      <w:r w:rsidR="009C4DEA" w:rsidRPr="00D400D6">
        <w:rPr>
          <w:rFonts w:ascii="Book Antiqua" w:hAnsi="Book Antiqua" w:cs="Times New Roman"/>
          <w:i/>
          <w:sz w:val="24"/>
          <w:szCs w:val="24"/>
        </w:rPr>
        <w:t>hTERT</w:t>
      </w:r>
      <w:proofErr w:type="spellEnd"/>
      <w:r w:rsidR="009C4DEA" w:rsidRPr="00D400D6">
        <w:rPr>
          <w:rFonts w:ascii="Book Antiqua" w:hAnsi="Book Antiqua" w:cs="Times New Roman"/>
          <w:sz w:val="24"/>
          <w:szCs w:val="24"/>
        </w:rPr>
        <w:t xml:space="preserve"> expression, </w:t>
      </w:r>
      <w:r w:rsidR="00F257EA" w:rsidRPr="00D400D6">
        <w:rPr>
          <w:rFonts w:ascii="Book Antiqua" w:hAnsi="Book Antiqua" w:cs="Times New Roman"/>
          <w:sz w:val="24"/>
          <w:szCs w:val="24"/>
        </w:rPr>
        <w:t>non</w:t>
      </w:r>
      <w:r w:rsidR="00967221" w:rsidRPr="00D400D6">
        <w:rPr>
          <w:rFonts w:ascii="Book Antiqua" w:hAnsi="Book Antiqua" w:cs="Times New Roman"/>
          <w:sz w:val="24"/>
          <w:szCs w:val="24"/>
        </w:rPr>
        <w:t>-</w:t>
      </w:r>
      <w:r w:rsidR="009C4DEA" w:rsidRPr="00D400D6">
        <w:rPr>
          <w:rFonts w:ascii="Book Antiqua" w:hAnsi="Book Antiqua" w:cs="Times New Roman"/>
          <w:sz w:val="24"/>
          <w:szCs w:val="24"/>
        </w:rPr>
        <w:t xml:space="preserve">treated gastric cells were used as a control. </w:t>
      </w:r>
      <w:r w:rsidR="00967221" w:rsidRPr="00D400D6">
        <w:rPr>
          <w:rFonts w:ascii="Book Antiqua" w:hAnsi="Book Antiqua" w:cs="Times New Roman"/>
          <w:sz w:val="24"/>
          <w:szCs w:val="24"/>
        </w:rPr>
        <w:t>The</w:t>
      </w:r>
      <w:r w:rsidR="009C4DEA" w:rsidRPr="00D400D6">
        <w:rPr>
          <w:rFonts w:ascii="Book Antiqua" w:hAnsi="Book Antiqua" w:cs="Times New Roman"/>
          <w:sz w:val="24"/>
          <w:szCs w:val="24"/>
        </w:rPr>
        <w:t xml:space="preserve"> effects of GKN1 were presented as the fold changes </w:t>
      </w:r>
      <w:r w:rsidR="00967221" w:rsidRPr="00D400D6">
        <w:rPr>
          <w:rFonts w:ascii="Book Antiqua" w:hAnsi="Book Antiqua" w:cs="Times New Roman"/>
          <w:sz w:val="24"/>
          <w:szCs w:val="24"/>
        </w:rPr>
        <w:t>in</w:t>
      </w:r>
      <w:r w:rsidR="009C4DEA" w:rsidRPr="00D400D6">
        <w:rPr>
          <w:rFonts w:ascii="Book Antiqua" w:hAnsi="Book Antiqua" w:cs="Times New Roman"/>
          <w:sz w:val="24"/>
          <w:szCs w:val="24"/>
        </w:rPr>
        <w:t xml:space="preserve"> </w:t>
      </w:r>
      <w:proofErr w:type="spellStart"/>
      <w:r w:rsidR="009C4DEA" w:rsidRPr="00D400D6">
        <w:rPr>
          <w:rFonts w:ascii="Book Antiqua" w:hAnsi="Book Antiqua" w:cs="Times New Roman"/>
          <w:i/>
          <w:sz w:val="24"/>
          <w:szCs w:val="24"/>
        </w:rPr>
        <w:t>hTERT</w:t>
      </w:r>
      <w:proofErr w:type="spellEnd"/>
      <w:r w:rsidR="009C4DEA" w:rsidRPr="00D400D6">
        <w:rPr>
          <w:rFonts w:ascii="Book Antiqua" w:hAnsi="Book Antiqua" w:cs="Times New Roman"/>
          <w:sz w:val="24"/>
          <w:szCs w:val="24"/>
        </w:rPr>
        <w:t xml:space="preserve"> expression </w:t>
      </w:r>
      <w:r w:rsidR="00967221" w:rsidRPr="00D400D6">
        <w:rPr>
          <w:rFonts w:ascii="Book Antiqua" w:hAnsi="Book Antiqua" w:cs="Times New Roman"/>
          <w:sz w:val="24"/>
          <w:szCs w:val="24"/>
        </w:rPr>
        <w:t xml:space="preserve">relative to </w:t>
      </w:r>
      <w:r w:rsidR="00F257EA" w:rsidRPr="00D400D6">
        <w:rPr>
          <w:rFonts w:ascii="Book Antiqua" w:hAnsi="Book Antiqua" w:cs="Times New Roman"/>
          <w:sz w:val="24"/>
          <w:szCs w:val="24"/>
        </w:rPr>
        <w:t>control</w:t>
      </w:r>
      <w:r w:rsidR="009C4DEA" w:rsidRPr="00D400D6">
        <w:rPr>
          <w:rFonts w:ascii="Book Antiqua" w:hAnsi="Book Antiqua" w:cs="Times New Roman"/>
          <w:sz w:val="24"/>
          <w:szCs w:val="24"/>
        </w:rPr>
        <w:t xml:space="preserve">. </w:t>
      </w:r>
    </w:p>
    <w:p w:rsidR="00BC52B4" w:rsidRPr="00D400D6" w:rsidRDefault="00BC52B4" w:rsidP="000F5403">
      <w:pPr>
        <w:wordWrap/>
        <w:adjustRightInd w:val="0"/>
        <w:snapToGrid w:val="0"/>
        <w:spacing w:line="360" w:lineRule="auto"/>
        <w:ind w:firstLine="720"/>
        <w:rPr>
          <w:rFonts w:ascii="Book Antiqua" w:hAnsi="Book Antiqua" w:cs="Times New Roman"/>
          <w:sz w:val="24"/>
          <w:szCs w:val="24"/>
        </w:rPr>
      </w:pPr>
    </w:p>
    <w:p w:rsidR="00300671" w:rsidRPr="00D400D6" w:rsidRDefault="00DF46B9" w:rsidP="000F5403">
      <w:pPr>
        <w:wordWrap/>
        <w:adjustRightInd w:val="0"/>
        <w:snapToGrid w:val="0"/>
        <w:spacing w:line="360" w:lineRule="auto"/>
        <w:rPr>
          <w:rFonts w:ascii="Book Antiqua" w:hAnsi="Book Antiqua" w:cs="Times New Roman"/>
          <w:b/>
          <w:i/>
          <w:sz w:val="24"/>
          <w:szCs w:val="24"/>
        </w:rPr>
      </w:pPr>
      <w:r w:rsidRPr="00D400D6">
        <w:rPr>
          <w:rFonts w:ascii="Book Antiqua" w:hAnsi="Book Antiqua" w:cs="Times New Roman"/>
          <w:b/>
          <w:i/>
          <w:sz w:val="24"/>
          <w:szCs w:val="24"/>
        </w:rPr>
        <w:t>PCR</w:t>
      </w:r>
      <w:r w:rsidR="00300671" w:rsidRPr="00D400D6">
        <w:rPr>
          <w:rFonts w:ascii="Book Antiqua" w:hAnsi="Book Antiqua" w:cs="Times New Roman"/>
          <w:b/>
          <w:i/>
          <w:sz w:val="24"/>
          <w:szCs w:val="24"/>
        </w:rPr>
        <w:t>-</w:t>
      </w:r>
      <w:bookmarkStart w:id="107" w:name="OLE_LINK751"/>
      <w:bookmarkStart w:id="108" w:name="OLE_LINK752"/>
      <w:r w:rsidR="00300671" w:rsidRPr="00D400D6">
        <w:rPr>
          <w:rFonts w:ascii="Book Antiqua" w:hAnsi="Book Antiqua" w:cs="Times New Roman"/>
          <w:b/>
          <w:i/>
          <w:sz w:val="24"/>
          <w:szCs w:val="24"/>
        </w:rPr>
        <w:t>restriction fragment length polymorphism</w:t>
      </w:r>
      <w:bookmarkEnd w:id="107"/>
      <w:bookmarkEnd w:id="108"/>
      <w:r w:rsidR="00300671" w:rsidRPr="00D400D6">
        <w:rPr>
          <w:rFonts w:ascii="Book Antiqua" w:hAnsi="Book Antiqua" w:cs="Times New Roman"/>
          <w:b/>
          <w:i/>
          <w:sz w:val="24"/>
          <w:szCs w:val="24"/>
        </w:rPr>
        <w:t xml:space="preserve"> analysis for rs2736100 polymorphism</w:t>
      </w:r>
    </w:p>
    <w:p w:rsidR="00300671" w:rsidRPr="00D400D6" w:rsidRDefault="00300671" w:rsidP="00DF46B9">
      <w:pPr>
        <w:wordWrap/>
        <w:adjustRightInd w:val="0"/>
        <w:snapToGrid w:val="0"/>
        <w:spacing w:line="360" w:lineRule="auto"/>
        <w:rPr>
          <w:rFonts w:ascii="Book Antiqua" w:eastAsia="NimbusRomNo9LEE-Regu" w:hAnsi="Book Antiqua"/>
          <w:kern w:val="0"/>
          <w:sz w:val="24"/>
          <w:szCs w:val="24"/>
        </w:rPr>
      </w:pPr>
      <w:r w:rsidRPr="00D400D6">
        <w:rPr>
          <w:rFonts w:ascii="Book Antiqua" w:hAnsi="Book Antiqua" w:cs="Times New Roman"/>
          <w:sz w:val="24"/>
          <w:szCs w:val="24"/>
        </w:rPr>
        <w:t xml:space="preserve">Genomic DNAs were amplified with primers covering the rs2736100 polymorphism in the human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gene. For PCR, the primer sequences were </w:t>
      </w:r>
      <w:r w:rsidR="003E4333" w:rsidRPr="00D400D6">
        <w:rPr>
          <w:rFonts w:ascii="Book Antiqua" w:hAnsi="Book Antiqua" w:cs="Times New Roman"/>
          <w:sz w:val="24"/>
          <w:szCs w:val="24"/>
        </w:rPr>
        <w:t>described in Table 1.</w:t>
      </w:r>
      <w:r w:rsidRPr="00D400D6">
        <w:rPr>
          <w:rFonts w:ascii="Book Antiqua" w:hAnsi="Book Antiqua" w:cs="Times New Roman"/>
          <w:sz w:val="24"/>
          <w:szCs w:val="24"/>
        </w:rPr>
        <w:t xml:space="preserve"> The PCR procedure was performed under standard conditions in a </w:t>
      </w:r>
      <w:r w:rsidR="002A053A" w:rsidRPr="00D400D6">
        <w:rPr>
          <w:rFonts w:ascii="Book Antiqua" w:hAnsi="Book Antiqua" w:cs="Times New Roman"/>
          <w:sz w:val="24"/>
          <w:szCs w:val="24"/>
        </w:rPr>
        <w:t>2</w:t>
      </w:r>
      <w:r w:rsidRPr="00D400D6">
        <w:rPr>
          <w:rFonts w:ascii="Book Antiqua" w:hAnsi="Book Antiqua" w:cs="Times New Roman"/>
          <w:sz w:val="24"/>
          <w:szCs w:val="24"/>
        </w:rPr>
        <w:t>0</w:t>
      </w:r>
      <w:r w:rsidR="00271FF5" w:rsidRPr="00D400D6">
        <w:rPr>
          <w:rFonts w:ascii="Book Antiqua" w:hAnsi="Book Antiqua" w:cs="Times New Roman"/>
          <w:sz w:val="24"/>
          <w:szCs w:val="24"/>
        </w:rPr>
        <w:t xml:space="preserve"> </w:t>
      </w:r>
      <w:r w:rsidRPr="00D400D6">
        <w:rPr>
          <w:rFonts w:ascii="Book Antiqua" w:hAnsi="Book Antiqua" w:cs="Times New Roman"/>
          <w:sz w:val="24"/>
          <w:szCs w:val="24"/>
        </w:rPr>
        <w:sym w:font="Symbol" w:char="F06D"/>
      </w:r>
      <w:r w:rsidRPr="00D400D6">
        <w:rPr>
          <w:rFonts w:ascii="Book Antiqua" w:hAnsi="Book Antiqua" w:cs="Times New Roman"/>
          <w:sz w:val="24"/>
          <w:szCs w:val="24"/>
        </w:rPr>
        <w:t xml:space="preserve">L reaction mixture containing </w:t>
      </w:r>
      <w:r w:rsidR="002A053A" w:rsidRPr="00D400D6">
        <w:rPr>
          <w:rFonts w:ascii="Book Antiqua" w:hAnsi="Book Antiqua" w:cs="Times New Roman"/>
          <w:sz w:val="24"/>
          <w:szCs w:val="24"/>
        </w:rPr>
        <w:t>2</w:t>
      </w:r>
      <w:r w:rsidR="00271FF5" w:rsidRPr="00D400D6">
        <w:rPr>
          <w:rFonts w:ascii="Book Antiqua" w:hAnsi="Book Antiqua" w:cs="Times New Roman"/>
          <w:sz w:val="24"/>
          <w:szCs w:val="24"/>
        </w:rPr>
        <w:t xml:space="preserve"> </w:t>
      </w:r>
      <w:r w:rsidRPr="00D400D6">
        <w:rPr>
          <w:rFonts w:ascii="Book Antiqua" w:hAnsi="Book Antiqua" w:cs="Times New Roman"/>
          <w:sz w:val="24"/>
          <w:szCs w:val="24"/>
        </w:rPr>
        <w:sym w:font="Symbol" w:char="F06D"/>
      </w:r>
      <w:r w:rsidRPr="00D400D6">
        <w:rPr>
          <w:rFonts w:ascii="Book Antiqua" w:hAnsi="Book Antiqua" w:cs="Times New Roman"/>
          <w:sz w:val="24"/>
          <w:szCs w:val="24"/>
        </w:rPr>
        <w:t>L of template DNA, 0.5</w:t>
      </w:r>
      <w:r w:rsidR="00271FF5" w:rsidRPr="00D400D6">
        <w:rPr>
          <w:rFonts w:ascii="Book Antiqua" w:hAnsi="Book Antiqua" w:cs="Times New Roman"/>
          <w:sz w:val="24"/>
          <w:szCs w:val="24"/>
        </w:rPr>
        <w:t xml:space="preserve"> </w:t>
      </w:r>
      <w:r w:rsidRPr="00D400D6">
        <w:rPr>
          <w:rFonts w:ascii="Book Antiqua" w:hAnsi="Book Antiqua" w:cs="Times New Roman"/>
          <w:sz w:val="24"/>
          <w:szCs w:val="24"/>
        </w:rPr>
        <w:sym w:font="Symbol" w:char="F06D"/>
      </w:r>
      <w:r w:rsidRPr="00D400D6">
        <w:rPr>
          <w:rFonts w:ascii="Book Antiqua" w:hAnsi="Book Antiqua" w:cs="Times New Roman"/>
          <w:sz w:val="24"/>
          <w:szCs w:val="24"/>
        </w:rPr>
        <w:t>M of each primer, 0.2</w:t>
      </w:r>
      <w:r w:rsidR="00271FF5" w:rsidRPr="00D400D6">
        <w:rPr>
          <w:rFonts w:ascii="Book Antiqua" w:hAnsi="Book Antiqua" w:cs="Times New Roman"/>
          <w:sz w:val="24"/>
          <w:szCs w:val="24"/>
        </w:rPr>
        <w:t xml:space="preserve"> </w:t>
      </w:r>
      <w:r w:rsidRPr="00D400D6">
        <w:rPr>
          <w:rFonts w:ascii="Book Antiqua" w:hAnsi="Book Antiqua" w:cs="Times New Roman"/>
          <w:sz w:val="24"/>
          <w:szCs w:val="24"/>
        </w:rPr>
        <w:sym w:font="Symbol" w:char="F06D"/>
      </w:r>
      <w:r w:rsidRPr="00D400D6">
        <w:rPr>
          <w:rFonts w:ascii="Book Antiqua" w:hAnsi="Book Antiqua" w:cs="Times New Roman"/>
          <w:sz w:val="24"/>
          <w:szCs w:val="24"/>
        </w:rPr>
        <w:t xml:space="preserve">M of each </w:t>
      </w:r>
      <w:proofErr w:type="spellStart"/>
      <w:r w:rsidRPr="00D400D6">
        <w:rPr>
          <w:rFonts w:ascii="Book Antiqua" w:hAnsi="Book Antiqua" w:cs="Times New Roman"/>
          <w:sz w:val="24"/>
          <w:szCs w:val="24"/>
        </w:rPr>
        <w:t>deoxynucleotide</w:t>
      </w:r>
      <w:proofErr w:type="spellEnd"/>
      <w:r w:rsidRPr="00D400D6">
        <w:rPr>
          <w:rFonts w:ascii="Book Antiqua" w:hAnsi="Book Antiqua" w:cs="Times New Roman"/>
          <w:sz w:val="24"/>
          <w:szCs w:val="24"/>
        </w:rPr>
        <w:t xml:space="preserve"> triphosphate, 1.5 </w:t>
      </w:r>
      <w:proofErr w:type="spellStart"/>
      <w:r w:rsidRPr="00D400D6">
        <w:rPr>
          <w:rFonts w:ascii="Book Antiqua" w:hAnsi="Book Antiqua" w:cs="Times New Roman"/>
          <w:sz w:val="24"/>
          <w:szCs w:val="24"/>
        </w:rPr>
        <w:t>mM</w:t>
      </w:r>
      <w:proofErr w:type="spellEnd"/>
      <w:r w:rsidRPr="00D400D6">
        <w:rPr>
          <w:rFonts w:ascii="Book Antiqua" w:hAnsi="Book Antiqua" w:cs="Times New Roman"/>
          <w:sz w:val="24"/>
          <w:szCs w:val="24"/>
        </w:rPr>
        <w:t xml:space="preserve"> MgCl</w:t>
      </w:r>
      <w:r w:rsidRPr="00D400D6">
        <w:rPr>
          <w:rFonts w:ascii="Book Antiqua" w:hAnsi="Book Antiqua" w:cs="Times New Roman"/>
          <w:sz w:val="24"/>
          <w:szCs w:val="24"/>
          <w:vertAlign w:val="subscript"/>
        </w:rPr>
        <w:t>2</w:t>
      </w:r>
      <w:r w:rsidRPr="00D400D6">
        <w:rPr>
          <w:rFonts w:ascii="Book Antiqua" w:hAnsi="Book Antiqua" w:cs="Times New Roman"/>
          <w:sz w:val="24"/>
          <w:szCs w:val="24"/>
        </w:rPr>
        <w:t xml:space="preserve">, 0.4 unit of </w:t>
      </w:r>
      <w:proofErr w:type="spellStart"/>
      <w:r w:rsidRPr="00D400D6">
        <w:rPr>
          <w:rFonts w:ascii="Book Antiqua" w:hAnsi="Book Antiqua" w:cs="Times New Roman"/>
          <w:sz w:val="24"/>
          <w:szCs w:val="24"/>
        </w:rPr>
        <w:t>Ampli</w:t>
      </w:r>
      <w:proofErr w:type="spellEnd"/>
      <w:r w:rsidRPr="00D400D6">
        <w:rPr>
          <w:rFonts w:ascii="Book Antiqua" w:hAnsi="Book Antiqua" w:cs="Times New Roman"/>
          <w:sz w:val="24"/>
          <w:szCs w:val="24"/>
        </w:rPr>
        <w:t xml:space="preserve"> </w:t>
      </w:r>
      <w:proofErr w:type="spellStart"/>
      <w:r w:rsidRPr="00D400D6">
        <w:rPr>
          <w:rFonts w:ascii="Book Antiqua" w:hAnsi="Book Antiqua" w:cs="Times New Roman"/>
          <w:sz w:val="24"/>
          <w:szCs w:val="24"/>
        </w:rPr>
        <w:t>Taq</w:t>
      </w:r>
      <w:proofErr w:type="spellEnd"/>
      <w:r w:rsidRPr="00D400D6">
        <w:rPr>
          <w:rFonts w:ascii="Book Antiqua" w:hAnsi="Book Antiqua" w:cs="Times New Roman"/>
          <w:sz w:val="24"/>
          <w:szCs w:val="24"/>
        </w:rPr>
        <w:t xml:space="preserve"> gold polymerase (Perkin-Elmer, Foster City, CA, U</w:t>
      </w:r>
      <w:r w:rsidR="00DF46B9" w:rsidRPr="00D400D6">
        <w:rPr>
          <w:rFonts w:ascii="Book Antiqua" w:eastAsia="宋体" w:hAnsi="Book Antiqua" w:cs="Times New Roman"/>
          <w:sz w:val="24"/>
          <w:szCs w:val="24"/>
          <w:lang w:eastAsia="zh-CN"/>
        </w:rPr>
        <w:t>nited States</w:t>
      </w:r>
      <w:r w:rsidRPr="00D400D6">
        <w:rPr>
          <w:rFonts w:ascii="Book Antiqua" w:hAnsi="Book Antiqua" w:cs="Times New Roman"/>
          <w:sz w:val="24"/>
          <w:szCs w:val="24"/>
        </w:rPr>
        <w:t xml:space="preserve">), and </w:t>
      </w:r>
      <w:r w:rsidR="002A053A" w:rsidRPr="00D400D6">
        <w:rPr>
          <w:rFonts w:ascii="Book Antiqua" w:hAnsi="Book Antiqua" w:cs="Times New Roman"/>
          <w:sz w:val="24"/>
          <w:szCs w:val="24"/>
        </w:rPr>
        <w:t>2</w:t>
      </w:r>
      <w:r w:rsidR="00271FF5" w:rsidRPr="00D400D6">
        <w:rPr>
          <w:rFonts w:ascii="Book Antiqua" w:hAnsi="Book Antiqua" w:cs="Times New Roman"/>
          <w:sz w:val="24"/>
          <w:szCs w:val="24"/>
        </w:rPr>
        <w:t xml:space="preserve"> </w:t>
      </w:r>
      <w:r w:rsidRPr="00D400D6">
        <w:rPr>
          <w:rFonts w:ascii="Book Antiqua" w:hAnsi="Book Antiqua" w:cs="Times New Roman"/>
          <w:sz w:val="24"/>
          <w:szCs w:val="24"/>
        </w:rPr>
        <w:sym w:font="Symbol" w:char="F06D"/>
      </w:r>
      <w:r w:rsidRPr="00D400D6">
        <w:rPr>
          <w:rFonts w:ascii="Book Antiqua" w:hAnsi="Book Antiqua" w:cs="Times New Roman"/>
          <w:sz w:val="24"/>
          <w:szCs w:val="24"/>
        </w:rPr>
        <w:t>L of 10</w:t>
      </w:r>
      <w:r w:rsidR="00DF46B9" w:rsidRPr="00D400D6">
        <w:rPr>
          <w:rFonts w:ascii="Book Antiqua" w:eastAsia="宋体" w:hAnsi="Book Antiqua" w:cs="Times New Roman"/>
          <w:sz w:val="24"/>
          <w:szCs w:val="24"/>
          <w:lang w:eastAsia="zh-CN"/>
        </w:rPr>
        <w:t xml:space="preserve"> </w:t>
      </w:r>
      <w:r w:rsidR="00DF46B9" w:rsidRPr="00D400D6">
        <w:rPr>
          <w:rFonts w:ascii="Book Antiqua" w:hAnsi="Book Antiqua" w:cs="Times New Roman"/>
          <w:sz w:val="24"/>
          <w:szCs w:val="24"/>
        </w:rPr>
        <w:t>×</w:t>
      </w:r>
      <w:r w:rsidRPr="00D400D6">
        <w:rPr>
          <w:rFonts w:ascii="Book Antiqua" w:hAnsi="Book Antiqua" w:cs="Times New Roman"/>
          <w:sz w:val="24"/>
          <w:szCs w:val="24"/>
        </w:rPr>
        <w:t xml:space="preserve"> buffer. The reaction mixture was denatured for 12 min at 95</w:t>
      </w:r>
      <w:r w:rsidR="00DF46B9" w:rsidRPr="00D400D6">
        <w:rPr>
          <w:rFonts w:ascii="Book Antiqua" w:eastAsia="宋体" w:hAnsi="Book Antiqua" w:cs="Times New Roman"/>
          <w:sz w:val="24"/>
          <w:szCs w:val="24"/>
          <w:lang w:eastAsia="zh-CN"/>
        </w:rPr>
        <w:t xml:space="preserve"> </w:t>
      </w:r>
      <w:proofErr w:type="spellStart"/>
      <w:r w:rsidR="00BC6E71" w:rsidRPr="00D400D6">
        <w:rPr>
          <w:rFonts w:ascii="Book Antiqua" w:hAnsi="Book Antiqua" w:cs="Times New Roman"/>
          <w:sz w:val="24"/>
          <w:szCs w:val="24"/>
          <w:vertAlign w:val="superscript"/>
        </w:rPr>
        <w:t>o</w:t>
      </w:r>
      <w:r w:rsidR="00BC6E71" w:rsidRPr="00D400D6">
        <w:rPr>
          <w:rFonts w:ascii="Book Antiqua" w:hAnsi="Book Antiqua" w:cs="Times New Roman"/>
          <w:sz w:val="24"/>
          <w:szCs w:val="24"/>
        </w:rPr>
        <w:t>C</w:t>
      </w:r>
      <w:proofErr w:type="spellEnd"/>
      <w:r w:rsidR="00BC6E71" w:rsidRPr="00D400D6">
        <w:rPr>
          <w:rFonts w:ascii="Book Antiqua" w:hAnsi="Book Antiqua" w:cs="Times New Roman"/>
          <w:sz w:val="24"/>
          <w:szCs w:val="24"/>
        </w:rPr>
        <w:t xml:space="preserve"> </w:t>
      </w:r>
      <w:r w:rsidRPr="00D400D6">
        <w:rPr>
          <w:rFonts w:ascii="Book Antiqua" w:hAnsi="Book Antiqua" w:cs="Times New Roman"/>
          <w:sz w:val="24"/>
          <w:szCs w:val="24"/>
        </w:rPr>
        <w:t>and then incubated for 40 cycles (denaturing for 30 s at 95</w:t>
      </w:r>
      <w:r w:rsidR="00DF46B9" w:rsidRPr="00D400D6">
        <w:rPr>
          <w:rFonts w:ascii="Book Antiqua" w:eastAsia="宋体" w:hAnsi="Book Antiqua" w:cs="Times New Roman"/>
          <w:sz w:val="24"/>
          <w:szCs w:val="24"/>
          <w:lang w:eastAsia="zh-CN"/>
        </w:rPr>
        <w:t xml:space="preserve"> </w:t>
      </w:r>
      <w:proofErr w:type="spellStart"/>
      <w:r w:rsidR="00BC6E71" w:rsidRPr="00D400D6">
        <w:rPr>
          <w:rFonts w:ascii="Book Antiqua" w:hAnsi="Book Antiqua" w:cs="Times New Roman"/>
          <w:sz w:val="24"/>
          <w:szCs w:val="24"/>
          <w:vertAlign w:val="superscript"/>
        </w:rPr>
        <w:t>o</w:t>
      </w:r>
      <w:r w:rsidR="00BC6E71" w:rsidRPr="00D400D6">
        <w:rPr>
          <w:rFonts w:ascii="Book Antiqua" w:hAnsi="Book Antiqua" w:cs="Times New Roman"/>
          <w:sz w:val="24"/>
          <w:szCs w:val="24"/>
        </w:rPr>
        <w:t>C</w:t>
      </w:r>
      <w:proofErr w:type="spellEnd"/>
      <w:r w:rsidRPr="00D400D6">
        <w:rPr>
          <w:rFonts w:ascii="Book Antiqua" w:hAnsi="Book Antiqua" w:cs="Times New Roman"/>
          <w:sz w:val="24"/>
          <w:szCs w:val="24"/>
        </w:rPr>
        <w:t>, annealing for 30 s at 55.4</w:t>
      </w:r>
      <w:r w:rsidR="00DF46B9" w:rsidRPr="00D400D6">
        <w:rPr>
          <w:rFonts w:ascii="Book Antiqua" w:eastAsia="宋体" w:hAnsi="Book Antiqua" w:cs="Times New Roman"/>
          <w:sz w:val="24"/>
          <w:szCs w:val="24"/>
          <w:lang w:eastAsia="zh-CN"/>
        </w:rPr>
        <w:t xml:space="preserve"> </w:t>
      </w:r>
      <w:proofErr w:type="spellStart"/>
      <w:r w:rsidR="00BC6E71" w:rsidRPr="00D400D6">
        <w:rPr>
          <w:rFonts w:ascii="Book Antiqua" w:hAnsi="Book Antiqua" w:cs="Times New Roman"/>
          <w:sz w:val="24"/>
          <w:szCs w:val="24"/>
          <w:vertAlign w:val="superscript"/>
        </w:rPr>
        <w:t>o</w:t>
      </w:r>
      <w:r w:rsidR="00BC6E71" w:rsidRPr="00D400D6">
        <w:rPr>
          <w:rFonts w:ascii="Book Antiqua" w:hAnsi="Book Antiqua" w:cs="Times New Roman"/>
          <w:sz w:val="24"/>
          <w:szCs w:val="24"/>
        </w:rPr>
        <w:t>C</w:t>
      </w:r>
      <w:proofErr w:type="spellEnd"/>
      <w:r w:rsidRPr="00D400D6">
        <w:rPr>
          <w:rFonts w:ascii="Book Antiqua" w:hAnsi="Book Antiqua" w:cs="Times New Roman"/>
          <w:sz w:val="24"/>
          <w:szCs w:val="24"/>
        </w:rPr>
        <w:t xml:space="preserve"> and extension for 30 s at 72</w:t>
      </w:r>
      <w:r w:rsidR="00DF46B9" w:rsidRPr="00D400D6">
        <w:rPr>
          <w:rFonts w:ascii="Book Antiqua" w:eastAsia="宋体" w:hAnsi="Book Antiqua" w:cs="Times New Roman"/>
          <w:sz w:val="24"/>
          <w:szCs w:val="24"/>
          <w:lang w:eastAsia="zh-CN"/>
        </w:rPr>
        <w:t xml:space="preserve"> </w:t>
      </w:r>
      <w:proofErr w:type="spellStart"/>
      <w:r w:rsidR="00BC6E71" w:rsidRPr="00D400D6">
        <w:rPr>
          <w:rFonts w:ascii="Book Antiqua" w:hAnsi="Book Antiqua" w:cs="Times New Roman"/>
          <w:sz w:val="24"/>
          <w:szCs w:val="24"/>
          <w:vertAlign w:val="superscript"/>
        </w:rPr>
        <w:t>o</w:t>
      </w:r>
      <w:r w:rsidR="00BC6E71" w:rsidRPr="00D400D6">
        <w:rPr>
          <w:rFonts w:ascii="Book Antiqua" w:hAnsi="Book Antiqua" w:cs="Times New Roman"/>
          <w:sz w:val="24"/>
          <w:szCs w:val="24"/>
        </w:rPr>
        <w:t>C</w:t>
      </w:r>
      <w:proofErr w:type="spellEnd"/>
      <w:r w:rsidRPr="00D400D6">
        <w:rPr>
          <w:rFonts w:ascii="Book Antiqua" w:hAnsi="Book Antiqua" w:cs="Times New Roman"/>
          <w:sz w:val="24"/>
          <w:szCs w:val="24"/>
        </w:rPr>
        <w:t xml:space="preserve">). A final </w:t>
      </w:r>
      <w:r w:rsidRPr="00D400D6">
        <w:rPr>
          <w:rFonts w:ascii="Book Antiqua" w:hAnsi="Book Antiqua" w:cs="Times New Roman"/>
          <w:sz w:val="24"/>
          <w:szCs w:val="24"/>
        </w:rPr>
        <w:lastRenderedPageBreak/>
        <w:t>extension step was performed for 5 min at 72</w:t>
      </w:r>
      <w:r w:rsidR="00DF46B9" w:rsidRPr="00D400D6">
        <w:rPr>
          <w:rFonts w:ascii="Book Antiqua" w:eastAsia="宋体" w:hAnsi="Book Antiqua" w:cs="Times New Roman"/>
          <w:sz w:val="24"/>
          <w:szCs w:val="24"/>
          <w:lang w:eastAsia="zh-CN"/>
        </w:rPr>
        <w:t xml:space="preserve"> </w:t>
      </w:r>
      <w:proofErr w:type="spellStart"/>
      <w:r w:rsidR="00BC6E71" w:rsidRPr="00D400D6">
        <w:rPr>
          <w:rFonts w:ascii="Book Antiqua" w:hAnsi="Book Antiqua" w:cs="Times New Roman"/>
          <w:sz w:val="24"/>
          <w:szCs w:val="24"/>
          <w:vertAlign w:val="superscript"/>
        </w:rPr>
        <w:t>o</w:t>
      </w:r>
      <w:r w:rsidR="00BC6E71" w:rsidRPr="00D400D6">
        <w:rPr>
          <w:rFonts w:ascii="Book Antiqua" w:hAnsi="Book Antiqua" w:cs="Times New Roman"/>
          <w:sz w:val="24"/>
          <w:szCs w:val="24"/>
        </w:rPr>
        <w:t>C</w:t>
      </w:r>
      <w:r w:rsidRPr="00D400D6">
        <w:rPr>
          <w:rFonts w:ascii="Book Antiqua" w:hAnsi="Book Antiqua" w:cs="Times New Roman"/>
          <w:sz w:val="24"/>
          <w:szCs w:val="24"/>
        </w:rPr>
        <w:t>.</w:t>
      </w:r>
      <w:proofErr w:type="spellEnd"/>
      <w:r w:rsidRPr="00D400D6">
        <w:rPr>
          <w:rFonts w:ascii="Book Antiqua" w:hAnsi="Book Antiqua" w:cs="Times New Roman"/>
          <w:sz w:val="24"/>
          <w:szCs w:val="24"/>
        </w:rPr>
        <w:t xml:space="preserve"> After amplification, the PCR products for rs2736100 polymorphism of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were digested with 5 U of restriction enzyme </w:t>
      </w:r>
      <w:proofErr w:type="spellStart"/>
      <w:r w:rsidRPr="00D400D6">
        <w:rPr>
          <w:rFonts w:ascii="Book Antiqua" w:hAnsi="Book Antiqua" w:cs="Times New Roman"/>
          <w:sz w:val="24"/>
          <w:szCs w:val="24"/>
        </w:rPr>
        <w:t>SfcI</w:t>
      </w:r>
      <w:proofErr w:type="spellEnd"/>
      <w:r w:rsidRPr="00D400D6">
        <w:rPr>
          <w:rFonts w:ascii="Book Antiqua" w:hAnsi="Book Antiqua" w:cs="Times New Roman"/>
          <w:sz w:val="24"/>
          <w:szCs w:val="24"/>
        </w:rPr>
        <w:t xml:space="preserve"> at 37</w:t>
      </w:r>
      <w:r w:rsidR="006F67F8" w:rsidRPr="00D400D6">
        <w:rPr>
          <w:rFonts w:ascii="Book Antiqua" w:eastAsia="宋体" w:hAnsi="Book Antiqua" w:cs="Times New Roman" w:hint="eastAsia"/>
          <w:sz w:val="24"/>
          <w:szCs w:val="24"/>
          <w:lang w:eastAsia="zh-CN"/>
        </w:rPr>
        <w:t xml:space="preserve"> </w:t>
      </w:r>
      <w:bookmarkStart w:id="109" w:name="OLE_LINK755"/>
      <w:bookmarkStart w:id="110" w:name="OLE_LINK756"/>
      <w:proofErr w:type="spellStart"/>
      <w:r w:rsidRPr="00D400D6">
        <w:rPr>
          <w:rFonts w:ascii="Book Antiqua" w:hAnsi="Book Antiqua" w:cs="Times New Roman"/>
          <w:sz w:val="24"/>
          <w:szCs w:val="24"/>
          <w:vertAlign w:val="superscript"/>
        </w:rPr>
        <w:t>o</w:t>
      </w:r>
      <w:r w:rsidRPr="00D400D6">
        <w:rPr>
          <w:rFonts w:ascii="Book Antiqua" w:hAnsi="Book Antiqua" w:cs="Times New Roman"/>
          <w:sz w:val="24"/>
          <w:szCs w:val="24"/>
        </w:rPr>
        <w:t>C</w:t>
      </w:r>
      <w:bookmarkEnd w:id="109"/>
      <w:bookmarkEnd w:id="110"/>
      <w:proofErr w:type="spellEnd"/>
      <w:r w:rsidRPr="00D400D6">
        <w:rPr>
          <w:rFonts w:ascii="Book Antiqua" w:hAnsi="Book Antiqua" w:cs="Times New Roman"/>
          <w:sz w:val="24"/>
          <w:szCs w:val="24"/>
        </w:rPr>
        <w:t xml:space="preserve"> for 4 hr. DNA fragments then were electrophoresed on a 3% agarose gel.</w:t>
      </w:r>
      <w:r w:rsidR="002A053A" w:rsidRPr="00D400D6">
        <w:rPr>
          <w:rFonts w:ascii="Book Antiqua" w:hAnsi="Book Antiqua" w:cs="Times New Roman"/>
          <w:sz w:val="24"/>
          <w:szCs w:val="24"/>
        </w:rPr>
        <w:t xml:space="preserve"> </w:t>
      </w:r>
      <w:r w:rsidR="002A053A" w:rsidRPr="00D400D6">
        <w:rPr>
          <w:rFonts w:ascii="Book Antiqua" w:eastAsia="NimbusRomNo9LEE-Regu" w:hAnsi="Book Antiqua"/>
          <w:kern w:val="0"/>
          <w:sz w:val="24"/>
          <w:szCs w:val="24"/>
        </w:rPr>
        <w:t xml:space="preserve">To ensure the reliability of the </w:t>
      </w:r>
      <w:bookmarkStart w:id="111" w:name="OLE_LINK766"/>
      <w:bookmarkStart w:id="112" w:name="OLE_LINK767"/>
      <w:r w:rsidR="00DF46B9" w:rsidRPr="00D400D6">
        <w:rPr>
          <w:rFonts w:ascii="Book Antiqua" w:eastAsia="NimbusRomNo9LEE-Regu" w:hAnsi="Book Antiqua"/>
          <w:kern w:val="0"/>
          <w:sz w:val="24"/>
          <w:szCs w:val="24"/>
        </w:rPr>
        <w:t>restriction fragment length polymorphism</w:t>
      </w:r>
      <w:bookmarkEnd w:id="111"/>
      <w:bookmarkEnd w:id="112"/>
      <w:r w:rsidR="00DF46B9" w:rsidRPr="00D400D6">
        <w:rPr>
          <w:rFonts w:ascii="Book Antiqua" w:eastAsia="NimbusRomNo9LEE-Regu" w:hAnsi="Book Antiqua"/>
          <w:kern w:val="0"/>
          <w:sz w:val="24"/>
          <w:szCs w:val="24"/>
        </w:rPr>
        <w:t xml:space="preserve"> </w:t>
      </w:r>
      <w:r w:rsidR="002A053A" w:rsidRPr="00D400D6">
        <w:rPr>
          <w:rFonts w:ascii="Book Antiqua" w:eastAsia="NimbusRomNo9LEE-Regu" w:hAnsi="Book Antiqua"/>
          <w:kern w:val="0"/>
          <w:sz w:val="24"/>
          <w:szCs w:val="24"/>
        </w:rPr>
        <w:t xml:space="preserve">results, 50 </w:t>
      </w:r>
      <w:r w:rsidR="006F67F8" w:rsidRPr="00D400D6">
        <w:rPr>
          <w:rFonts w:ascii="Book Antiqua" w:eastAsia="NimbusRomNo9LEE-Regu" w:hAnsi="Book Antiqua"/>
          <w:kern w:val="0"/>
          <w:sz w:val="24"/>
          <w:szCs w:val="24"/>
        </w:rPr>
        <w:t>(20.6</w:t>
      </w:r>
      <w:r w:rsidR="00126ED9" w:rsidRPr="00D400D6">
        <w:rPr>
          <w:rFonts w:ascii="Book Antiqua" w:eastAsia="NimbusRomNo9LEE-Regu" w:hAnsi="Book Antiqua"/>
          <w:kern w:val="0"/>
          <w:sz w:val="24"/>
          <w:szCs w:val="24"/>
        </w:rPr>
        <w:t xml:space="preserve">%) PCR products </w:t>
      </w:r>
      <w:r w:rsidR="002A053A" w:rsidRPr="00D400D6">
        <w:rPr>
          <w:rFonts w:ascii="Book Antiqua" w:eastAsia="NimbusRomNo9LEE-Regu" w:hAnsi="Book Antiqua"/>
          <w:kern w:val="0"/>
          <w:sz w:val="24"/>
          <w:szCs w:val="24"/>
        </w:rPr>
        <w:t xml:space="preserve">of </w:t>
      </w:r>
      <w:r w:rsidR="00126ED9" w:rsidRPr="00D400D6">
        <w:rPr>
          <w:rFonts w:ascii="Book Antiqua" w:eastAsia="NimbusRomNo9LEE-Regu" w:hAnsi="Book Antiqua"/>
          <w:kern w:val="0"/>
          <w:sz w:val="24"/>
          <w:szCs w:val="24"/>
        </w:rPr>
        <w:t xml:space="preserve">243 gastric cancer cases </w:t>
      </w:r>
      <w:r w:rsidR="002A053A" w:rsidRPr="00D400D6">
        <w:rPr>
          <w:rFonts w:ascii="Book Antiqua" w:eastAsia="NimbusRomNo9LEE-Regu" w:hAnsi="Book Antiqua"/>
          <w:kern w:val="0"/>
          <w:sz w:val="24"/>
          <w:szCs w:val="24"/>
        </w:rPr>
        <w:t xml:space="preserve">were sequenced using the fluorescent </w:t>
      </w:r>
      <w:proofErr w:type="spellStart"/>
      <w:r w:rsidR="002A053A" w:rsidRPr="00D400D6">
        <w:rPr>
          <w:rFonts w:ascii="Book Antiqua" w:eastAsia="NimbusRomNo9LEE-Regu" w:hAnsi="Book Antiqua"/>
          <w:kern w:val="0"/>
          <w:sz w:val="24"/>
          <w:szCs w:val="24"/>
        </w:rPr>
        <w:t>dideoxy</w:t>
      </w:r>
      <w:proofErr w:type="spellEnd"/>
      <w:r w:rsidR="002A053A" w:rsidRPr="00D400D6">
        <w:rPr>
          <w:rFonts w:ascii="Book Antiqua" w:eastAsia="NimbusRomNo9LEE-Regu" w:hAnsi="Book Antiqua"/>
          <w:kern w:val="0"/>
          <w:sz w:val="24"/>
          <w:szCs w:val="24"/>
        </w:rPr>
        <w:t xml:space="preserve"> chain termination method with on ABI 3730XL Analyzer (Applied </w:t>
      </w:r>
      <w:proofErr w:type="spellStart"/>
      <w:r w:rsidR="002A053A" w:rsidRPr="00D400D6">
        <w:rPr>
          <w:rFonts w:ascii="Book Antiqua" w:eastAsia="NimbusRomNo9LEE-Regu" w:hAnsi="Book Antiqua"/>
          <w:kern w:val="0"/>
          <w:sz w:val="24"/>
          <w:szCs w:val="24"/>
        </w:rPr>
        <w:t>Biosystems</w:t>
      </w:r>
      <w:proofErr w:type="spellEnd"/>
      <w:r w:rsidR="002A053A" w:rsidRPr="00D400D6">
        <w:rPr>
          <w:rFonts w:ascii="Book Antiqua" w:eastAsia="NimbusRomNo9LEE-Regu" w:hAnsi="Book Antiqua"/>
          <w:kern w:val="0"/>
          <w:sz w:val="24"/>
          <w:szCs w:val="24"/>
        </w:rPr>
        <w:t>, Foster city, CA, U</w:t>
      </w:r>
      <w:r w:rsidR="00DF46B9" w:rsidRPr="00D400D6">
        <w:rPr>
          <w:rFonts w:ascii="Book Antiqua" w:eastAsia="宋体" w:hAnsi="Book Antiqua" w:hint="eastAsia"/>
          <w:kern w:val="0"/>
          <w:sz w:val="24"/>
          <w:szCs w:val="24"/>
          <w:lang w:eastAsia="zh-CN"/>
        </w:rPr>
        <w:t>nited States</w:t>
      </w:r>
      <w:r w:rsidR="002A053A" w:rsidRPr="00D400D6">
        <w:rPr>
          <w:rFonts w:ascii="Book Antiqua" w:eastAsia="NimbusRomNo9LEE-Regu" w:hAnsi="Book Antiqua"/>
          <w:kern w:val="0"/>
          <w:sz w:val="24"/>
          <w:szCs w:val="24"/>
        </w:rPr>
        <w:t>)</w:t>
      </w:r>
      <w:r w:rsidR="00B621C1" w:rsidRPr="00D400D6">
        <w:rPr>
          <w:rFonts w:ascii="Book Antiqua" w:eastAsia="NimbusRomNo9LEE-Regu" w:hAnsi="Book Antiqua"/>
          <w:kern w:val="0"/>
          <w:sz w:val="24"/>
          <w:szCs w:val="24"/>
        </w:rPr>
        <w:t xml:space="preserve">. </w:t>
      </w:r>
    </w:p>
    <w:p w:rsidR="00B621C1" w:rsidRPr="00D400D6" w:rsidRDefault="00B621C1" w:rsidP="000F5403">
      <w:pPr>
        <w:wordWrap/>
        <w:adjustRightInd w:val="0"/>
        <w:snapToGrid w:val="0"/>
        <w:spacing w:line="360" w:lineRule="auto"/>
        <w:ind w:firstLine="800"/>
        <w:rPr>
          <w:rFonts w:ascii="Book Antiqua" w:hAnsi="Book Antiqua" w:cs="Times New Roman"/>
          <w:sz w:val="24"/>
          <w:szCs w:val="24"/>
        </w:rPr>
      </w:pPr>
    </w:p>
    <w:p w:rsidR="00DF46B9" w:rsidRPr="00D400D6" w:rsidRDefault="00DF46B9" w:rsidP="00DF46B9">
      <w:pPr>
        <w:pStyle w:val="ab"/>
        <w:spacing w:before="0" w:beforeAutospacing="0" w:after="0" w:afterAutospacing="0" w:line="360" w:lineRule="auto"/>
        <w:jc w:val="both"/>
        <w:rPr>
          <w:rFonts w:ascii="Book Antiqua" w:hAnsi="Book Antiqua" w:cs="Times New Roman"/>
          <w:b/>
          <w:i/>
        </w:rPr>
      </w:pPr>
      <w:bookmarkStart w:id="113" w:name="OLE_LINK10"/>
      <w:bookmarkStart w:id="114" w:name="OLE_LINK11"/>
      <w:r w:rsidRPr="00D400D6">
        <w:rPr>
          <w:rFonts w:ascii="Book Antiqua" w:hAnsi="Book Antiqua" w:cs="Times New Roman"/>
          <w:b/>
          <w:i/>
        </w:rPr>
        <w:t>Statistical analysis</w:t>
      </w:r>
    </w:p>
    <w:bookmarkEnd w:id="113"/>
    <w:bookmarkEnd w:id="114"/>
    <w:p w:rsidR="00300671" w:rsidRPr="00D400D6" w:rsidRDefault="0082635A" w:rsidP="00DF46B9">
      <w:pPr>
        <w:wordWrap/>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t>We</w:t>
      </w:r>
      <w:r w:rsidR="00994A48" w:rsidRPr="00D400D6">
        <w:rPr>
          <w:rFonts w:ascii="Book Antiqua" w:hAnsi="Book Antiqua" w:cs="Times New Roman"/>
          <w:sz w:val="24"/>
          <w:szCs w:val="24"/>
        </w:rPr>
        <w:t xml:space="preserve"> firstly </w:t>
      </w:r>
      <w:r w:rsidRPr="00D400D6">
        <w:rPr>
          <w:rFonts w:ascii="Book Antiqua" w:hAnsi="Book Antiqua" w:cs="Times New Roman"/>
          <w:sz w:val="24"/>
          <w:szCs w:val="24"/>
        </w:rPr>
        <w:t xml:space="preserve">examined the association of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polymorphism (rs2736100) with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and telomere length in gastric cancer cell lines and </w:t>
      </w:r>
      <w:r w:rsidR="000007A2" w:rsidRPr="00D400D6">
        <w:rPr>
          <w:rFonts w:ascii="Book Antiqua" w:hAnsi="Book Antiqua" w:cs="Times New Roman"/>
          <w:sz w:val="24"/>
          <w:szCs w:val="24"/>
        </w:rPr>
        <w:t>tissues</w:t>
      </w:r>
      <w:r w:rsidR="00994A48" w:rsidRPr="00D400D6">
        <w:rPr>
          <w:rFonts w:ascii="Book Antiqua" w:hAnsi="Book Antiqua" w:cs="Times New Roman"/>
          <w:sz w:val="24"/>
          <w:szCs w:val="24"/>
        </w:rPr>
        <w:t xml:space="preserve"> by </w:t>
      </w:r>
      <w:r w:rsidR="00271FF5" w:rsidRPr="00D400D6">
        <w:rPr>
          <w:rFonts w:ascii="Book Antiqua" w:hAnsi="Book Antiqua" w:cs="Times New Roman"/>
          <w:sz w:val="24"/>
          <w:szCs w:val="24"/>
        </w:rPr>
        <w:t>student t-</w:t>
      </w:r>
      <w:r w:rsidR="00994A48" w:rsidRPr="00D400D6">
        <w:rPr>
          <w:rFonts w:ascii="Book Antiqua" w:hAnsi="Book Antiqua" w:cs="Times New Roman"/>
          <w:sz w:val="24"/>
          <w:szCs w:val="24"/>
        </w:rPr>
        <w:t>test</w:t>
      </w:r>
      <w:r w:rsidR="00271FF5" w:rsidRPr="00D400D6">
        <w:rPr>
          <w:rFonts w:ascii="Book Antiqua" w:hAnsi="Book Antiqua" w:cs="Times New Roman"/>
          <w:sz w:val="24"/>
          <w:szCs w:val="24"/>
        </w:rPr>
        <w:t xml:space="preserve"> and </w:t>
      </w:r>
      <w:r w:rsidR="000639B3" w:rsidRPr="00D400D6">
        <w:rPr>
          <w:rFonts w:ascii="Book Antiqua" w:eastAsia="MingLiU" w:hAnsi="Book Antiqua" w:cs="Arial"/>
          <w:sz w:val="24"/>
          <w:szCs w:val="24"/>
        </w:rPr>
        <w:sym w:font="Symbol" w:char="F063"/>
      </w:r>
      <w:r w:rsidR="000639B3" w:rsidRPr="00D400D6">
        <w:rPr>
          <w:rFonts w:ascii="Book Antiqua" w:hAnsi="Book Antiqua" w:cs="Arial"/>
          <w:i/>
          <w:iCs/>
          <w:sz w:val="24"/>
          <w:szCs w:val="24"/>
          <w:vertAlign w:val="superscript"/>
        </w:rPr>
        <w:t xml:space="preserve">2 </w:t>
      </w:r>
      <w:r w:rsidR="00271FF5" w:rsidRPr="00D400D6">
        <w:rPr>
          <w:rFonts w:ascii="Book Antiqua" w:hAnsi="Book Antiqua" w:cs="Times New Roman"/>
          <w:sz w:val="24"/>
          <w:szCs w:val="24"/>
        </w:rPr>
        <w:t>test</w:t>
      </w:r>
      <w:r w:rsidRPr="00D400D6">
        <w:rPr>
          <w:rFonts w:ascii="Book Antiqua" w:hAnsi="Book Antiqua" w:cs="Times New Roman"/>
          <w:sz w:val="24"/>
          <w:szCs w:val="24"/>
        </w:rPr>
        <w:t>. Next, w</w:t>
      </w:r>
      <w:r w:rsidR="00300671" w:rsidRPr="00D400D6">
        <w:rPr>
          <w:rFonts w:ascii="Book Antiqua" w:hAnsi="Book Antiqua" w:cs="Times New Roman"/>
          <w:sz w:val="24"/>
          <w:szCs w:val="24"/>
        </w:rPr>
        <w:t>e conducted a two-tailed t-test to determine the differences in the percentages of genotypes and alleles between patients and healthy controls</w:t>
      </w:r>
      <w:r w:rsidR="00126ED9" w:rsidRPr="00D400D6">
        <w:rPr>
          <w:rFonts w:ascii="Book Antiqua" w:hAnsi="Book Antiqua" w:cs="Times New Roman"/>
          <w:sz w:val="24"/>
          <w:szCs w:val="24"/>
        </w:rPr>
        <w:t>, and between the two histological types</w:t>
      </w:r>
      <w:r w:rsidR="00300671" w:rsidRPr="00D400D6">
        <w:rPr>
          <w:rFonts w:ascii="Book Antiqua" w:hAnsi="Book Antiqua" w:cs="Times New Roman"/>
          <w:sz w:val="24"/>
          <w:szCs w:val="24"/>
        </w:rPr>
        <w:t>. The strength of association between allele frequencies and the stomach cancer was estimated by calculating the odds ratios (OR) and 95%</w:t>
      </w:r>
      <w:r w:rsidR="00BC6E71" w:rsidRPr="00D400D6">
        <w:rPr>
          <w:rFonts w:ascii="Book Antiqua" w:hAnsi="Book Antiqua" w:cs="Times New Roman"/>
          <w:sz w:val="24"/>
          <w:szCs w:val="24"/>
        </w:rPr>
        <w:t>CI</w:t>
      </w:r>
      <w:r w:rsidR="00300671" w:rsidRPr="00D400D6">
        <w:rPr>
          <w:rFonts w:ascii="Book Antiqua" w:hAnsi="Book Antiqua" w:cs="Times New Roman"/>
          <w:sz w:val="24"/>
          <w:szCs w:val="24"/>
        </w:rPr>
        <w:t xml:space="preserve"> by logistic regression analysis using genotype or the number of allele as a </w:t>
      </w:r>
      <w:proofErr w:type="spellStart"/>
      <w:r w:rsidR="00300671" w:rsidRPr="00D400D6">
        <w:rPr>
          <w:rFonts w:ascii="Book Antiqua" w:hAnsi="Book Antiqua" w:cs="Times New Roman"/>
          <w:sz w:val="24"/>
          <w:szCs w:val="24"/>
        </w:rPr>
        <w:t>regressor</w:t>
      </w:r>
      <w:proofErr w:type="spellEnd"/>
      <w:r w:rsidR="00300671" w:rsidRPr="00D400D6">
        <w:rPr>
          <w:rFonts w:ascii="Book Antiqua" w:hAnsi="Book Antiqua" w:cs="Times New Roman"/>
          <w:sz w:val="24"/>
          <w:szCs w:val="24"/>
        </w:rPr>
        <w:t xml:space="preserve">. An adjusted analysis was also performed by logistic regression analysis after adjustment for gender and age. A </w:t>
      </w:r>
      <w:r w:rsidR="000639B3" w:rsidRPr="00D400D6">
        <w:rPr>
          <w:rFonts w:ascii="Book Antiqua" w:hAnsi="Book Antiqua" w:cs="Times New Roman"/>
          <w:i/>
          <w:sz w:val="24"/>
          <w:szCs w:val="24"/>
        </w:rPr>
        <w:t>P</w:t>
      </w:r>
      <w:r w:rsidR="000639B3" w:rsidRPr="00D400D6">
        <w:rPr>
          <w:rFonts w:ascii="Book Antiqua" w:hAnsi="Book Antiqua" w:cs="Times New Roman"/>
          <w:sz w:val="24"/>
          <w:szCs w:val="24"/>
        </w:rPr>
        <w:t xml:space="preserve"> </w:t>
      </w:r>
      <w:r w:rsidR="00300671" w:rsidRPr="00D400D6">
        <w:rPr>
          <w:rFonts w:ascii="Book Antiqua" w:hAnsi="Book Antiqua" w:cs="Times New Roman"/>
          <w:sz w:val="24"/>
          <w:szCs w:val="24"/>
        </w:rPr>
        <w:t>values &lt;</w:t>
      </w:r>
      <w:r w:rsidR="009D0A9E" w:rsidRPr="00D400D6">
        <w:rPr>
          <w:rFonts w:ascii="Book Antiqua" w:eastAsia="宋体" w:hAnsi="Book Antiqua" w:cs="Times New Roman" w:hint="eastAsia"/>
          <w:sz w:val="24"/>
          <w:szCs w:val="24"/>
          <w:lang w:eastAsia="zh-CN"/>
        </w:rPr>
        <w:t xml:space="preserve"> </w:t>
      </w:r>
      <w:r w:rsidR="00300671" w:rsidRPr="00D400D6">
        <w:rPr>
          <w:rFonts w:ascii="Book Antiqua" w:hAnsi="Book Antiqua" w:cs="Times New Roman"/>
          <w:sz w:val="24"/>
          <w:szCs w:val="24"/>
        </w:rPr>
        <w:t xml:space="preserve">0.05 were considered to be statistically significant. </w:t>
      </w:r>
      <w:r w:rsidR="00065FC9" w:rsidRPr="00D400D6">
        <w:rPr>
          <w:rFonts w:ascii="Book Antiqua" w:hAnsi="Book Antiqua" w:cs="Times New Roman"/>
          <w:sz w:val="24"/>
          <w:szCs w:val="24"/>
        </w:rPr>
        <w:t xml:space="preserve">The statistical methods of this study were reviewed by Professor Yong </w:t>
      </w:r>
      <w:proofErr w:type="spellStart"/>
      <w:r w:rsidR="00065FC9" w:rsidRPr="00D400D6">
        <w:rPr>
          <w:rFonts w:ascii="Book Antiqua" w:hAnsi="Book Antiqua" w:cs="Times New Roman"/>
          <w:sz w:val="24"/>
          <w:szCs w:val="24"/>
        </w:rPr>
        <w:t>Gyu</w:t>
      </w:r>
      <w:proofErr w:type="spellEnd"/>
      <w:r w:rsidR="00065FC9" w:rsidRPr="00D400D6">
        <w:rPr>
          <w:rFonts w:ascii="Book Antiqua" w:hAnsi="Book Antiqua" w:cs="Times New Roman"/>
          <w:sz w:val="24"/>
          <w:szCs w:val="24"/>
        </w:rPr>
        <w:t xml:space="preserve"> Park from The Catholic University of Korea. </w:t>
      </w:r>
    </w:p>
    <w:p w:rsidR="009D0A9E" w:rsidRPr="00D400D6" w:rsidRDefault="009D0A9E" w:rsidP="009D0A9E">
      <w:pPr>
        <w:widowControl/>
        <w:wordWrap/>
        <w:autoSpaceDE/>
        <w:autoSpaceDN/>
        <w:adjustRightInd w:val="0"/>
        <w:snapToGrid w:val="0"/>
        <w:spacing w:line="360" w:lineRule="auto"/>
        <w:rPr>
          <w:rFonts w:ascii="Book Antiqua" w:eastAsia="宋体" w:hAnsi="Book Antiqua" w:cs="Times New Roman"/>
          <w:b/>
          <w:sz w:val="24"/>
          <w:szCs w:val="24"/>
          <w:lang w:eastAsia="zh-CN"/>
        </w:rPr>
      </w:pPr>
    </w:p>
    <w:p w:rsidR="005835C3" w:rsidRPr="00D400D6" w:rsidRDefault="009D0A9E" w:rsidP="009D0A9E">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t>RESULTS</w:t>
      </w:r>
    </w:p>
    <w:p w:rsidR="00300671" w:rsidRPr="00D400D6" w:rsidRDefault="00300671" w:rsidP="000F5403">
      <w:pPr>
        <w:wordWrap/>
        <w:adjustRightInd w:val="0"/>
        <w:snapToGrid w:val="0"/>
        <w:spacing w:line="360" w:lineRule="auto"/>
        <w:rPr>
          <w:rFonts w:ascii="Book Antiqua" w:hAnsi="Book Antiqua" w:cs="Times New Roman"/>
          <w:b/>
          <w:i/>
          <w:sz w:val="24"/>
          <w:szCs w:val="24"/>
        </w:rPr>
      </w:pPr>
      <w:r w:rsidRPr="00D400D6">
        <w:rPr>
          <w:rFonts w:ascii="Book Antiqua" w:hAnsi="Book Antiqua" w:cs="Times New Roman"/>
          <w:b/>
          <w:i/>
          <w:sz w:val="24"/>
          <w:szCs w:val="24"/>
        </w:rPr>
        <w:t>Characterization of the study population</w:t>
      </w:r>
    </w:p>
    <w:p w:rsidR="00300671" w:rsidRPr="00D400D6" w:rsidRDefault="00300671" w:rsidP="000F5403">
      <w:pPr>
        <w:wordWrap/>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t xml:space="preserve">A total </w:t>
      </w:r>
      <w:r w:rsidR="005A109F" w:rsidRPr="00D400D6">
        <w:rPr>
          <w:rFonts w:ascii="Book Antiqua" w:hAnsi="Book Antiqua" w:cs="Times New Roman"/>
          <w:sz w:val="24"/>
          <w:szCs w:val="24"/>
        </w:rPr>
        <w:t xml:space="preserve">of </w:t>
      </w:r>
      <w:r w:rsidRPr="00D400D6">
        <w:rPr>
          <w:rFonts w:ascii="Book Antiqua" w:hAnsi="Book Antiqua" w:cs="Times New Roman"/>
          <w:sz w:val="24"/>
          <w:szCs w:val="24"/>
        </w:rPr>
        <w:t xml:space="preserve">243 patients and 246 healthy individuals were included in this study. </w:t>
      </w:r>
      <w:r w:rsidR="00E010B1" w:rsidRPr="00D400D6">
        <w:rPr>
          <w:rFonts w:ascii="Book Antiqua" w:eastAsia="NimbusRomNo9LEE-Regu" w:hAnsi="Book Antiqua"/>
          <w:kern w:val="0"/>
          <w:sz w:val="24"/>
          <w:szCs w:val="24"/>
        </w:rPr>
        <w:t xml:space="preserve">The 243 cases included 174 men (71.6%) and 69 women (28.4%) with a median age of 62.5 (22-83) years at initial diagnosis. Histologically, 145 cases were of intestinal-type (59.6%) and 98 were of diffuse-type (40.4%) gastric cancers. </w:t>
      </w:r>
      <w:r w:rsidRPr="00D400D6">
        <w:rPr>
          <w:rFonts w:ascii="Book Antiqua" w:hAnsi="Book Antiqua" w:cs="Times New Roman"/>
          <w:sz w:val="24"/>
          <w:szCs w:val="24"/>
        </w:rPr>
        <w:t xml:space="preserve">The average age was 63 ± 12 in cancer patients and 44 ± 8 in control group. Age of </w:t>
      </w:r>
      <w:r w:rsidR="00117034" w:rsidRPr="00D400D6">
        <w:rPr>
          <w:rFonts w:ascii="Book Antiqua" w:hAnsi="Book Antiqua" w:cs="Times New Roman"/>
          <w:sz w:val="24"/>
          <w:szCs w:val="24"/>
        </w:rPr>
        <w:t>5</w:t>
      </w:r>
      <w:r w:rsidRPr="00D400D6">
        <w:rPr>
          <w:rFonts w:ascii="Book Antiqua" w:hAnsi="Book Antiqua" w:cs="Times New Roman"/>
          <w:sz w:val="24"/>
          <w:szCs w:val="24"/>
        </w:rPr>
        <w:t>0 was used for stratification</w:t>
      </w:r>
      <w:r w:rsidR="00E010B1" w:rsidRPr="00D400D6">
        <w:rPr>
          <w:rFonts w:ascii="Book Antiqua" w:hAnsi="Book Antiqua" w:cs="Times New Roman"/>
          <w:sz w:val="24"/>
          <w:szCs w:val="24"/>
        </w:rPr>
        <w:t xml:space="preserve"> and</w:t>
      </w:r>
      <w:r w:rsidRPr="00D400D6">
        <w:rPr>
          <w:rFonts w:ascii="Book Antiqua" w:hAnsi="Book Antiqua" w:cs="Times New Roman"/>
          <w:sz w:val="24"/>
          <w:szCs w:val="24"/>
        </w:rPr>
        <w:t xml:space="preserve"> </w:t>
      </w:r>
      <w:r w:rsidR="00EB09DE" w:rsidRPr="00D400D6">
        <w:rPr>
          <w:rFonts w:ascii="Book Antiqua" w:hAnsi="Book Antiqua" w:cs="Times New Roman"/>
          <w:sz w:val="24"/>
          <w:szCs w:val="24"/>
        </w:rPr>
        <w:t>χ</w:t>
      </w:r>
      <w:r w:rsidR="00EB09DE" w:rsidRPr="00D400D6">
        <w:rPr>
          <w:rFonts w:ascii="Book Antiqua" w:eastAsia="宋体" w:hAnsi="Book Antiqua" w:cs="Times New Roman" w:hint="eastAsia"/>
          <w:sz w:val="24"/>
          <w:szCs w:val="24"/>
          <w:vertAlign w:val="superscript"/>
          <w:lang w:eastAsia="zh-CN"/>
        </w:rPr>
        <w:t>2</w:t>
      </w:r>
      <w:r w:rsidRPr="00D400D6">
        <w:rPr>
          <w:rFonts w:ascii="Book Antiqua" w:hAnsi="Book Antiqua" w:cs="Times New Roman"/>
          <w:sz w:val="24"/>
          <w:szCs w:val="24"/>
        </w:rPr>
        <w:t xml:space="preserve"> test </w:t>
      </w:r>
      <w:r w:rsidRPr="00D400D6">
        <w:rPr>
          <w:rFonts w:ascii="Book Antiqua" w:hAnsi="Book Antiqua" w:cs="Times New Roman"/>
          <w:sz w:val="24"/>
          <w:szCs w:val="24"/>
        </w:rPr>
        <w:lastRenderedPageBreak/>
        <w:t xml:space="preserve">showed that age distribution had no statistical difference between two groups </w:t>
      </w:r>
      <w:r w:rsidR="00117034" w:rsidRPr="00D400D6">
        <w:rPr>
          <w:rFonts w:ascii="Book Antiqua" w:hAnsi="Book Antiqua" w:cs="Times New Roman"/>
          <w:sz w:val="24"/>
          <w:szCs w:val="24"/>
        </w:rPr>
        <w:t>(</w:t>
      </w:r>
      <w:r w:rsidR="009D0A9E" w:rsidRPr="00D400D6">
        <w:rPr>
          <w:rFonts w:ascii="Book Antiqua" w:hAnsi="Book Antiqua" w:cs="Times New Roman"/>
          <w:i/>
          <w:sz w:val="24"/>
          <w:szCs w:val="24"/>
        </w:rPr>
        <w:t xml:space="preserve">P = </w:t>
      </w:r>
      <w:r w:rsidR="00117034" w:rsidRPr="00D400D6">
        <w:rPr>
          <w:rFonts w:ascii="Book Antiqua" w:hAnsi="Book Antiqua" w:cs="Times New Roman"/>
          <w:sz w:val="24"/>
          <w:szCs w:val="24"/>
        </w:rPr>
        <w:t xml:space="preserve">0.5721 and </w:t>
      </w:r>
      <w:r w:rsidR="009D0A9E" w:rsidRPr="00D400D6">
        <w:rPr>
          <w:rFonts w:ascii="Book Antiqua" w:hAnsi="Book Antiqua" w:cs="Times New Roman"/>
          <w:i/>
          <w:sz w:val="24"/>
          <w:szCs w:val="24"/>
        </w:rPr>
        <w:t xml:space="preserve">P = </w:t>
      </w:r>
      <w:r w:rsidR="00117034" w:rsidRPr="00D400D6">
        <w:rPr>
          <w:rFonts w:ascii="Book Antiqua" w:hAnsi="Book Antiqua" w:cs="Times New Roman"/>
          <w:sz w:val="24"/>
          <w:szCs w:val="24"/>
        </w:rPr>
        <w:t>0.6110, respectively).</w:t>
      </w:r>
    </w:p>
    <w:p w:rsidR="00300671" w:rsidRPr="00D400D6" w:rsidRDefault="00300671" w:rsidP="000F5403">
      <w:pPr>
        <w:wordWrap/>
        <w:adjustRightInd w:val="0"/>
        <w:snapToGrid w:val="0"/>
        <w:spacing w:line="360" w:lineRule="auto"/>
        <w:rPr>
          <w:rFonts w:ascii="Book Antiqua" w:hAnsi="Book Antiqua" w:cs="Times New Roman"/>
          <w:sz w:val="24"/>
          <w:szCs w:val="24"/>
        </w:rPr>
      </w:pPr>
    </w:p>
    <w:p w:rsidR="00300671" w:rsidRPr="00D400D6" w:rsidRDefault="00300671" w:rsidP="000F5403">
      <w:pPr>
        <w:wordWrap/>
        <w:adjustRightInd w:val="0"/>
        <w:snapToGrid w:val="0"/>
        <w:spacing w:line="360" w:lineRule="auto"/>
        <w:rPr>
          <w:rFonts w:ascii="Book Antiqua" w:hAnsi="Book Antiqua" w:cs="Times New Roman"/>
          <w:b/>
          <w:i/>
          <w:sz w:val="24"/>
          <w:szCs w:val="24"/>
        </w:rPr>
      </w:pPr>
      <w:r w:rsidRPr="00D400D6">
        <w:rPr>
          <w:rFonts w:ascii="Book Antiqua" w:hAnsi="Book Antiqua" w:cs="Times New Roman"/>
          <w:b/>
          <w:i/>
          <w:sz w:val="24"/>
          <w:szCs w:val="24"/>
        </w:rPr>
        <w:t>Influence of rs2736100 polymorphism on</w:t>
      </w:r>
      <w:r w:rsidRPr="00D400D6">
        <w:rPr>
          <w:rFonts w:ascii="Book Antiqua" w:hAnsi="Book Antiqua" w:cs="Times New Roman"/>
          <w:i/>
          <w:sz w:val="24"/>
          <w:szCs w:val="24"/>
        </w:rPr>
        <w:t xml:space="preserve"> </w:t>
      </w:r>
      <w:r w:rsidRPr="00D400D6">
        <w:rPr>
          <w:rFonts w:ascii="Book Antiqua" w:hAnsi="Book Antiqua" w:cs="Times New Roman"/>
          <w:b/>
          <w:i/>
          <w:sz w:val="24"/>
          <w:szCs w:val="24"/>
        </w:rPr>
        <w:t xml:space="preserve">telomere length and </w:t>
      </w:r>
      <w:proofErr w:type="spellStart"/>
      <w:r w:rsidRPr="00D400D6">
        <w:rPr>
          <w:rFonts w:ascii="Book Antiqua" w:hAnsi="Book Antiqua" w:cs="Times New Roman"/>
          <w:b/>
          <w:i/>
          <w:sz w:val="24"/>
          <w:szCs w:val="24"/>
        </w:rPr>
        <w:t>hTERT</w:t>
      </w:r>
      <w:proofErr w:type="spellEnd"/>
      <w:r w:rsidRPr="00D400D6">
        <w:rPr>
          <w:rFonts w:ascii="Book Antiqua" w:hAnsi="Book Antiqua" w:cs="Times New Roman"/>
          <w:b/>
          <w:i/>
          <w:sz w:val="24"/>
          <w:szCs w:val="24"/>
        </w:rPr>
        <w:t xml:space="preserve"> mRNA expression </w:t>
      </w:r>
    </w:p>
    <w:p w:rsidR="0008427F" w:rsidRPr="00D400D6" w:rsidRDefault="00117034" w:rsidP="000F5403">
      <w:pPr>
        <w:wordWrap/>
        <w:adjustRightInd w:val="0"/>
        <w:snapToGrid w:val="0"/>
        <w:spacing w:line="360" w:lineRule="auto"/>
        <w:rPr>
          <w:rFonts w:ascii="Book Antiqua" w:hAnsi="Book Antiqua" w:cs="Times New Roman"/>
          <w:sz w:val="24"/>
          <w:szCs w:val="24"/>
        </w:rPr>
      </w:pPr>
      <w:r w:rsidRPr="00D400D6">
        <w:rPr>
          <w:rFonts w:ascii="Book Antiqua" w:eastAsia="NimbusRomNo9LEE-Regu" w:hAnsi="Book Antiqua"/>
          <w:kern w:val="0"/>
          <w:sz w:val="24"/>
          <w:szCs w:val="24"/>
        </w:rPr>
        <w:t xml:space="preserve">A 161–bp PCR fragment containing the </w:t>
      </w:r>
      <w:proofErr w:type="spellStart"/>
      <w:r w:rsidRPr="00D400D6">
        <w:rPr>
          <w:rFonts w:ascii="Book Antiqua" w:eastAsia="NimbusRomNo9LEE-Regu" w:hAnsi="Book Antiqua"/>
          <w:i/>
          <w:kern w:val="0"/>
          <w:sz w:val="24"/>
          <w:szCs w:val="24"/>
        </w:rPr>
        <w:t>hTERT</w:t>
      </w:r>
      <w:proofErr w:type="spellEnd"/>
      <w:r w:rsidRPr="00D400D6">
        <w:rPr>
          <w:rFonts w:ascii="Book Antiqua" w:eastAsia="NimbusRomNo9LEE-Regu" w:hAnsi="Book Antiqua"/>
          <w:kern w:val="0"/>
          <w:sz w:val="24"/>
          <w:szCs w:val="24"/>
        </w:rPr>
        <w:t xml:space="preserve"> </w:t>
      </w:r>
      <w:proofErr w:type="spellStart"/>
      <w:r w:rsidRPr="00D400D6">
        <w:rPr>
          <w:rFonts w:ascii="Book Antiqua" w:hAnsi="Book Antiqua" w:cs="Times New Roman"/>
          <w:sz w:val="24"/>
          <w:szCs w:val="24"/>
        </w:rPr>
        <w:t>SfcI</w:t>
      </w:r>
      <w:proofErr w:type="spellEnd"/>
      <w:r w:rsidRPr="00D400D6">
        <w:rPr>
          <w:rFonts w:ascii="Book Antiqua" w:eastAsia="NimbusRomNo9LEE-Regu" w:hAnsi="Book Antiqua"/>
          <w:kern w:val="0"/>
          <w:sz w:val="24"/>
          <w:szCs w:val="24"/>
        </w:rPr>
        <w:t xml:space="preserve"> polymorphic site was amplified. The </w:t>
      </w:r>
      <w:proofErr w:type="gramStart"/>
      <w:r w:rsidRPr="00D400D6">
        <w:rPr>
          <w:rFonts w:ascii="Book Antiqua" w:eastAsia="NimbusRomNo9LEE-Regu" w:hAnsi="Book Antiqua"/>
          <w:kern w:val="0"/>
          <w:sz w:val="24"/>
          <w:szCs w:val="24"/>
        </w:rPr>
        <w:t>A</w:t>
      </w:r>
      <w:proofErr w:type="gramEnd"/>
      <w:r w:rsidRPr="00D400D6">
        <w:rPr>
          <w:rFonts w:ascii="Book Antiqua" w:eastAsia="NimbusRomNo9LEE-Regu" w:hAnsi="Book Antiqua"/>
          <w:kern w:val="0"/>
          <w:sz w:val="24"/>
          <w:szCs w:val="24"/>
        </w:rPr>
        <w:t xml:space="preserve"> allele has no restriction site and the C allele has one restriction site. After digestion with </w:t>
      </w:r>
      <w:proofErr w:type="spellStart"/>
      <w:r w:rsidRPr="00D400D6">
        <w:rPr>
          <w:rFonts w:ascii="Book Antiqua" w:hAnsi="Book Antiqua" w:cs="Times New Roman"/>
          <w:sz w:val="24"/>
          <w:szCs w:val="24"/>
        </w:rPr>
        <w:t>SfcI</w:t>
      </w:r>
      <w:proofErr w:type="spellEnd"/>
      <w:r w:rsidRPr="00D400D6">
        <w:rPr>
          <w:rFonts w:ascii="Book Antiqua" w:eastAsia="NimbusRomNo9LEE-Regu" w:hAnsi="Book Antiqua"/>
          <w:kern w:val="0"/>
          <w:sz w:val="24"/>
          <w:szCs w:val="24"/>
        </w:rPr>
        <w:t>, three genotypes were demonstrated; C/C homozygote, yielding 106- and 55-bp fragments; C/A heterozygote, yielding 161-, 106-, and 55-bp fragments; and A/A homozygote as, 161-bp fragment</w:t>
      </w:r>
      <w:r w:rsidR="0008427F" w:rsidRPr="00D400D6">
        <w:rPr>
          <w:rFonts w:ascii="Book Antiqua" w:eastAsia="NimbusRomNo9LEE-Regu" w:hAnsi="Book Antiqua"/>
          <w:kern w:val="0"/>
          <w:sz w:val="24"/>
          <w:szCs w:val="24"/>
        </w:rPr>
        <w:t xml:space="preserve"> (Fig</w:t>
      </w:r>
      <w:r w:rsidR="00271FF5" w:rsidRPr="00D400D6">
        <w:rPr>
          <w:rFonts w:ascii="Book Antiqua" w:eastAsia="NimbusRomNo9LEE-Regu" w:hAnsi="Book Antiqua"/>
          <w:kern w:val="0"/>
          <w:sz w:val="24"/>
          <w:szCs w:val="24"/>
        </w:rPr>
        <w:t>ure</w:t>
      </w:r>
      <w:r w:rsidR="0008427F" w:rsidRPr="00D400D6">
        <w:rPr>
          <w:rFonts w:ascii="Book Antiqua" w:eastAsia="NimbusRomNo9LEE-Regu" w:hAnsi="Book Antiqua"/>
          <w:kern w:val="0"/>
          <w:sz w:val="24"/>
          <w:szCs w:val="24"/>
        </w:rPr>
        <w:t xml:space="preserve"> 1). </w:t>
      </w:r>
    </w:p>
    <w:p w:rsidR="00117034" w:rsidRPr="00D400D6" w:rsidRDefault="00117034" w:rsidP="009D0A9E">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Next, to investigate whether the genotype of rs2736100 polymorphism contribute</w:t>
      </w:r>
      <w:r w:rsidR="00C52761" w:rsidRPr="00D400D6">
        <w:rPr>
          <w:rFonts w:ascii="Book Antiqua" w:hAnsi="Book Antiqua" w:cs="Times New Roman"/>
          <w:sz w:val="24"/>
          <w:szCs w:val="24"/>
        </w:rPr>
        <w:t>s</w:t>
      </w:r>
      <w:r w:rsidRPr="00D400D6">
        <w:rPr>
          <w:rFonts w:ascii="Book Antiqua" w:hAnsi="Book Antiqua" w:cs="Times New Roman"/>
          <w:sz w:val="24"/>
          <w:szCs w:val="24"/>
        </w:rPr>
        <w:t xml:space="preserve"> to </w:t>
      </w:r>
      <w:proofErr w:type="spellStart"/>
      <w:r w:rsidRPr="00D400D6">
        <w:rPr>
          <w:rFonts w:ascii="Book Antiqua" w:hAnsi="Book Antiqua" w:cs="Times New Roman"/>
          <w:sz w:val="24"/>
          <w:szCs w:val="24"/>
        </w:rPr>
        <w:t>hTERT</w:t>
      </w:r>
      <w:proofErr w:type="spellEnd"/>
      <w:r w:rsidRPr="00D400D6">
        <w:rPr>
          <w:rFonts w:ascii="Book Antiqua" w:hAnsi="Book Antiqua" w:cs="Times New Roman"/>
          <w:sz w:val="24"/>
          <w:szCs w:val="24"/>
        </w:rPr>
        <w:t xml:space="preserve"> expression, the genotype</w:t>
      </w:r>
      <w:r w:rsidR="005A109F" w:rsidRPr="00D400D6">
        <w:rPr>
          <w:rFonts w:ascii="Book Antiqua" w:hAnsi="Book Antiqua" w:cs="Times New Roman"/>
          <w:sz w:val="24"/>
          <w:szCs w:val="24"/>
        </w:rPr>
        <w:t>s</w:t>
      </w:r>
      <w:r w:rsidRPr="00D400D6">
        <w:rPr>
          <w:rFonts w:ascii="Book Antiqua" w:hAnsi="Book Antiqua" w:cs="Times New Roman"/>
          <w:sz w:val="24"/>
          <w:szCs w:val="24"/>
        </w:rPr>
        <w:t xml:space="preserve"> of 5 gastric cancer cell lines </w:t>
      </w:r>
      <w:r w:rsidR="005A109F" w:rsidRPr="00D400D6">
        <w:rPr>
          <w:rFonts w:ascii="Book Antiqua" w:hAnsi="Book Antiqua" w:cs="Times New Roman"/>
          <w:sz w:val="24"/>
          <w:szCs w:val="24"/>
        </w:rPr>
        <w:t>were</w:t>
      </w:r>
      <w:r w:rsidRPr="00D400D6">
        <w:rPr>
          <w:rFonts w:ascii="Book Antiqua" w:hAnsi="Book Antiqua" w:cs="Times New Roman"/>
          <w:sz w:val="24"/>
          <w:szCs w:val="24"/>
        </w:rPr>
        <w:t xml:space="preserve"> compared with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As shown in</w:t>
      </w:r>
      <w:r w:rsidR="00F1441A" w:rsidRPr="00D400D6">
        <w:rPr>
          <w:rFonts w:ascii="Book Antiqua" w:hAnsi="Book Antiqua" w:cs="Times New Roman"/>
          <w:sz w:val="24"/>
          <w:szCs w:val="24"/>
        </w:rPr>
        <w:t xml:space="preserve"> Fig</w:t>
      </w:r>
      <w:r w:rsidR="00271FF5" w:rsidRPr="00D400D6">
        <w:rPr>
          <w:rFonts w:ascii="Book Antiqua" w:hAnsi="Book Antiqua" w:cs="Times New Roman"/>
          <w:sz w:val="24"/>
          <w:szCs w:val="24"/>
        </w:rPr>
        <w:t>ure</w:t>
      </w:r>
      <w:r w:rsidR="00F1441A" w:rsidRPr="00D400D6">
        <w:rPr>
          <w:rFonts w:ascii="Book Antiqua" w:hAnsi="Book Antiqua" w:cs="Times New Roman"/>
          <w:sz w:val="24"/>
          <w:szCs w:val="24"/>
        </w:rPr>
        <w:t xml:space="preserve"> 2A, </w:t>
      </w:r>
      <w:r w:rsidRPr="00D400D6">
        <w:rPr>
          <w:rFonts w:ascii="Book Antiqua" w:hAnsi="Book Antiqua" w:cs="Times New Roman"/>
          <w:sz w:val="24"/>
          <w:szCs w:val="24"/>
        </w:rPr>
        <w:t xml:space="preserve">the genotype of AGS and MKN1cells was C/C homozygote, MKN-45 and SNU-638 were heterozygote, and KATO-III was A/A homozygote. Interestingly,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w:t>
      </w:r>
      <w:r w:rsidR="005A109F" w:rsidRPr="00D400D6">
        <w:rPr>
          <w:rFonts w:ascii="Book Antiqua" w:hAnsi="Book Antiqua" w:cs="Times New Roman"/>
          <w:sz w:val="24"/>
          <w:szCs w:val="24"/>
        </w:rPr>
        <w:t>was</w:t>
      </w:r>
      <w:r w:rsidRPr="00D400D6">
        <w:rPr>
          <w:rFonts w:ascii="Book Antiqua" w:hAnsi="Book Antiqua" w:cs="Times New Roman"/>
          <w:sz w:val="24"/>
          <w:szCs w:val="24"/>
        </w:rPr>
        <w:t xml:space="preserve"> markedly increased in AGS and MKN1 cells with C/C homozygote and reduced in KATO-III cells with A/A homozygote, compared the cells with C/A heterozygote</w:t>
      </w:r>
      <w:r w:rsidR="00F1441A" w:rsidRPr="00D400D6">
        <w:rPr>
          <w:rFonts w:ascii="Book Antiqua" w:hAnsi="Book Antiqua" w:cs="Times New Roman"/>
          <w:sz w:val="24"/>
          <w:szCs w:val="24"/>
        </w:rPr>
        <w:t xml:space="preserve"> (Fig</w:t>
      </w:r>
      <w:r w:rsidR="00271FF5" w:rsidRPr="00D400D6">
        <w:rPr>
          <w:rFonts w:ascii="Book Antiqua" w:hAnsi="Book Antiqua" w:cs="Times New Roman"/>
          <w:sz w:val="24"/>
          <w:szCs w:val="24"/>
        </w:rPr>
        <w:t>ure</w:t>
      </w:r>
      <w:r w:rsidR="00F1441A" w:rsidRPr="00D400D6">
        <w:rPr>
          <w:rFonts w:ascii="Book Antiqua" w:hAnsi="Book Antiqua" w:cs="Times New Roman"/>
          <w:sz w:val="24"/>
          <w:szCs w:val="24"/>
        </w:rPr>
        <w:t xml:space="preserve"> 2B). </w:t>
      </w:r>
      <w:r w:rsidRPr="00D400D6">
        <w:rPr>
          <w:rFonts w:ascii="Book Antiqua" w:hAnsi="Book Antiqua" w:cs="Times New Roman"/>
          <w:sz w:val="24"/>
          <w:szCs w:val="24"/>
        </w:rPr>
        <w:t>Consistent with our previous results</w:t>
      </w:r>
      <w:r w:rsidRPr="00D400D6">
        <w:rPr>
          <w:rFonts w:ascii="Book Antiqua" w:hAnsi="Book Antiqua" w:cs="Times New Roman"/>
          <w:noProof/>
          <w:sz w:val="24"/>
          <w:szCs w:val="24"/>
          <w:vertAlign w:val="superscript"/>
        </w:rPr>
        <w:t>[10]</w:t>
      </w:r>
      <w:r w:rsidRPr="00D400D6">
        <w:rPr>
          <w:rFonts w:ascii="Book Antiqua" w:hAnsi="Book Antiqua" w:cs="Times New Roman"/>
          <w:sz w:val="24"/>
          <w:szCs w:val="24"/>
        </w:rPr>
        <w:t xml:space="preserve">, GKN1 treatment significantly down-regulated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i/>
          <w:sz w:val="24"/>
          <w:szCs w:val="24"/>
        </w:rPr>
        <w:t xml:space="preserve"> </w:t>
      </w:r>
      <w:r w:rsidRPr="00D400D6">
        <w:rPr>
          <w:rFonts w:ascii="Book Antiqua" w:hAnsi="Book Antiqua" w:cs="Times New Roman"/>
          <w:sz w:val="24"/>
          <w:szCs w:val="24"/>
        </w:rPr>
        <w:t xml:space="preserve">mRNA expression in all gastric cancer cell lines, especially in MKN-45 and SNU-638 cells with C/A heterozygote and KATO-III cell with A/A homozygote </w:t>
      </w:r>
      <w:r w:rsidR="00814529" w:rsidRPr="00D400D6">
        <w:rPr>
          <w:rFonts w:ascii="Book Antiqua" w:hAnsi="Book Antiqua" w:cs="Times New Roman"/>
          <w:sz w:val="24"/>
          <w:szCs w:val="24"/>
        </w:rPr>
        <w:t>(Fig</w:t>
      </w:r>
      <w:r w:rsidR="00271FF5" w:rsidRPr="00D400D6">
        <w:rPr>
          <w:rFonts w:ascii="Book Antiqua" w:hAnsi="Book Antiqua" w:cs="Times New Roman"/>
          <w:sz w:val="24"/>
          <w:szCs w:val="24"/>
        </w:rPr>
        <w:t>ure</w:t>
      </w:r>
      <w:r w:rsidR="00814529" w:rsidRPr="00D400D6">
        <w:rPr>
          <w:rFonts w:ascii="Book Antiqua" w:hAnsi="Book Antiqua" w:cs="Times New Roman"/>
          <w:sz w:val="24"/>
          <w:szCs w:val="24"/>
        </w:rPr>
        <w:t xml:space="preserve"> 2C), </w:t>
      </w:r>
      <w:r w:rsidRPr="00D400D6">
        <w:rPr>
          <w:rFonts w:ascii="Book Antiqua" w:hAnsi="Book Antiqua" w:cs="Times New Roman"/>
          <w:sz w:val="24"/>
          <w:szCs w:val="24"/>
        </w:rPr>
        <w:t xml:space="preserve">suggesting that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level is closely associated with the genotype of the rs2736100 polymorphism. </w:t>
      </w:r>
    </w:p>
    <w:p w:rsidR="00300671" w:rsidRPr="00D400D6" w:rsidRDefault="00300671" w:rsidP="009D0A9E">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Previously,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levels in gastric canc</w:t>
      </w:r>
      <w:r w:rsidR="009D0A9E" w:rsidRPr="00D400D6">
        <w:rPr>
          <w:rFonts w:ascii="Book Antiqua" w:hAnsi="Book Antiqua" w:cs="Times New Roman"/>
          <w:sz w:val="24"/>
          <w:szCs w:val="24"/>
        </w:rPr>
        <w:t xml:space="preserve">er were measured in 35 </w:t>
      </w:r>
      <w:proofErr w:type="gramStart"/>
      <w:r w:rsidR="009D0A9E" w:rsidRPr="00D400D6">
        <w:rPr>
          <w:rFonts w:ascii="Book Antiqua" w:hAnsi="Book Antiqua" w:cs="Times New Roman"/>
          <w:sz w:val="24"/>
          <w:szCs w:val="24"/>
        </w:rPr>
        <w:t>subjects</w:t>
      </w:r>
      <w:r w:rsidRPr="00D400D6">
        <w:rPr>
          <w:rFonts w:ascii="Book Antiqua" w:hAnsi="Book Antiqua" w:cs="Times New Roman"/>
          <w:noProof/>
          <w:sz w:val="24"/>
          <w:szCs w:val="24"/>
          <w:vertAlign w:val="superscript"/>
        </w:rPr>
        <w:t>[</w:t>
      </w:r>
      <w:proofErr w:type="gramEnd"/>
      <w:r w:rsidRPr="00D400D6">
        <w:rPr>
          <w:rFonts w:ascii="Book Antiqua" w:hAnsi="Book Antiqua" w:cs="Times New Roman"/>
          <w:noProof/>
          <w:sz w:val="24"/>
          <w:szCs w:val="24"/>
          <w:vertAlign w:val="superscript"/>
        </w:rPr>
        <w:t>10]</w:t>
      </w:r>
      <w:r w:rsidRPr="00D400D6">
        <w:rPr>
          <w:rFonts w:ascii="Book Antiqua" w:hAnsi="Book Antiqua" w:cs="Times New Roman"/>
          <w:sz w:val="24"/>
          <w:szCs w:val="24"/>
        </w:rPr>
        <w:t>. As shown in Fig</w:t>
      </w:r>
      <w:r w:rsidR="00271FF5" w:rsidRPr="00D400D6">
        <w:rPr>
          <w:rFonts w:ascii="Book Antiqua" w:hAnsi="Book Antiqua" w:cs="Times New Roman"/>
          <w:sz w:val="24"/>
          <w:szCs w:val="24"/>
        </w:rPr>
        <w:t>ure</w:t>
      </w:r>
      <w:r w:rsidRPr="00D400D6">
        <w:rPr>
          <w:rFonts w:ascii="Book Antiqua" w:hAnsi="Book Antiqua" w:cs="Times New Roman"/>
          <w:sz w:val="24"/>
          <w:szCs w:val="24"/>
        </w:rPr>
        <w:t xml:space="preserve"> </w:t>
      </w:r>
      <w:r w:rsidR="00F1441A" w:rsidRPr="00D400D6">
        <w:rPr>
          <w:rFonts w:ascii="Book Antiqua" w:hAnsi="Book Antiqua" w:cs="Times New Roman"/>
          <w:sz w:val="24"/>
          <w:szCs w:val="24"/>
        </w:rPr>
        <w:t>3</w:t>
      </w:r>
      <w:r w:rsidRPr="00D400D6">
        <w:rPr>
          <w:rFonts w:ascii="Book Antiqua" w:hAnsi="Book Antiqua" w:cs="Times New Roman"/>
          <w:sz w:val="24"/>
          <w:szCs w:val="24"/>
        </w:rPr>
        <w:t xml:space="preserve">A, </w:t>
      </w:r>
      <w:r w:rsidR="00117034" w:rsidRPr="00D400D6">
        <w:rPr>
          <w:rFonts w:ascii="Book Antiqua" w:hAnsi="Book Antiqua" w:cs="Times New Roman"/>
          <w:sz w:val="24"/>
          <w:szCs w:val="24"/>
        </w:rPr>
        <w:t xml:space="preserve">the genotype of rs2736100 polymorphism of the </w:t>
      </w:r>
      <w:proofErr w:type="spellStart"/>
      <w:r w:rsidR="00117034" w:rsidRPr="00D400D6">
        <w:rPr>
          <w:rFonts w:ascii="Book Antiqua" w:hAnsi="Book Antiqua" w:cs="Times New Roman"/>
          <w:i/>
          <w:sz w:val="24"/>
          <w:szCs w:val="24"/>
        </w:rPr>
        <w:t>hTERT</w:t>
      </w:r>
      <w:proofErr w:type="spellEnd"/>
      <w:r w:rsidR="00117034" w:rsidRPr="00D400D6">
        <w:rPr>
          <w:rFonts w:ascii="Book Antiqua" w:hAnsi="Book Antiqua" w:cs="Times New Roman"/>
          <w:sz w:val="24"/>
          <w:szCs w:val="24"/>
        </w:rPr>
        <w:t xml:space="preserve"> gene was closely associated with </w:t>
      </w:r>
      <w:proofErr w:type="spellStart"/>
      <w:r w:rsidR="00117034" w:rsidRPr="00D400D6">
        <w:rPr>
          <w:rFonts w:ascii="Book Antiqua" w:hAnsi="Book Antiqua" w:cs="Times New Roman"/>
          <w:i/>
          <w:sz w:val="24"/>
          <w:szCs w:val="24"/>
        </w:rPr>
        <w:t>hTERT</w:t>
      </w:r>
      <w:proofErr w:type="spellEnd"/>
      <w:r w:rsidR="00117034" w:rsidRPr="00D400D6">
        <w:rPr>
          <w:rFonts w:ascii="Book Antiqua" w:hAnsi="Book Antiqua" w:cs="Times New Roman"/>
          <w:sz w:val="24"/>
          <w:szCs w:val="24"/>
        </w:rPr>
        <w:t xml:space="preserve"> mRNA and telomere length in gastric cancers (</w:t>
      </w:r>
      <w:r w:rsidR="009D0A9E" w:rsidRPr="00D400D6">
        <w:rPr>
          <w:rFonts w:ascii="Book Antiqua" w:hAnsi="Book Antiqua" w:cs="Times New Roman"/>
          <w:i/>
          <w:sz w:val="24"/>
          <w:szCs w:val="24"/>
        </w:rPr>
        <w:t xml:space="preserve">P = </w:t>
      </w:r>
      <w:r w:rsidR="00117034" w:rsidRPr="00D400D6">
        <w:rPr>
          <w:rFonts w:ascii="Book Antiqua" w:hAnsi="Book Antiqua" w:cs="Times New Roman"/>
          <w:sz w:val="24"/>
          <w:szCs w:val="24"/>
        </w:rPr>
        <w:t xml:space="preserve">0.0026 and </w:t>
      </w:r>
      <w:r w:rsidR="009D0A9E" w:rsidRPr="00D400D6">
        <w:rPr>
          <w:rFonts w:ascii="Book Antiqua" w:hAnsi="Book Antiqua" w:cs="Times New Roman"/>
          <w:i/>
          <w:sz w:val="24"/>
          <w:szCs w:val="24"/>
        </w:rPr>
        <w:t xml:space="preserve">P = </w:t>
      </w:r>
      <w:r w:rsidR="00117034" w:rsidRPr="00D400D6">
        <w:rPr>
          <w:rFonts w:ascii="Book Antiqua" w:hAnsi="Book Antiqua" w:cs="Times New Roman"/>
          <w:sz w:val="24"/>
          <w:szCs w:val="24"/>
        </w:rPr>
        <w:t xml:space="preserve">0.0199, respectively). When we compared the genotype of rs2736100 polymorphism with telomere length and </w:t>
      </w:r>
      <w:proofErr w:type="spellStart"/>
      <w:r w:rsidR="00117034" w:rsidRPr="00D400D6">
        <w:rPr>
          <w:rFonts w:ascii="Book Antiqua" w:hAnsi="Book Antiqua" w:cs="Times New Roman"/>
          <w:i/>
          <w:sz w:val="24"/>
          <w:szCs w:val="24"/>
        </w:rPr>
        <w:t>hTERT</w:t>
      </w:r>
      <w:proofErr w:type="spellEnd"/>
      <w:r w:rsidR="00117034" w:rsidRPr="00D400D6">
        <w:rPr>
          <w:rFonts w:ascii="Book Antiqua" w:hAnsi="Book Antiqua" w:cs="Times New Roman"/>
          <w:sz w:val="24"/>
          <w:szCs w:val="24"/>
        </w:rPr>
        <w:t xml:space="preserve"> mRNA levels, subjects carrying the A allele (A/A and C/A genotypes) showed lower </w:t>
      </w:r>
      <w:proofErr w:type="spellStart"/>
      <w:r w:rsidR="00117034" w:rsidRPr="00D400D6">
        <w:rPr>
          <w:rFonts w:ascii="Book Antiqua" w:hAnsi="Book Antiqua" w:cs="Times New Roman"/>
          <w:i/>
          <w:sz w:val="24"/>
          <w:szCs w:val="24"/>
        </w:rPr>
        <w:t>hTERT</w:t>
      </w:r>
      <w:proofErr w:type="spellEnd"/>
      <w:r w:rsidR="00117034" w:rsidRPr="00D400D6">
        <w:rPr>
          <w:rFonts w:ascii="Book Antiqua" w:hAnsi="Book Antiqua" w:cs="Times New Roman"/>
          <w:sz w:val="24"/>
          <w:szCs w:val="24"/>
        </w:rPr>
        <w:t xml:space="preserve"> mRNA levels and shortened telomere length, compared with those who had </w:t>
      </w:r>
      <w:r w:rsidR="00117034" w:rsidRPr="00D400D6">
        <w:rPr>
          <w:rFonts w:ascii="Book Antiqua" w:hAnsi="Book Antiqua" w:cs="Times New Roman"/>
          <w:sz w:val="24"/>
          <w:szCs w:val="24"/>
        </w:rPr>
        <w:lastRenderedPageBreak/>
        <w:t>C/C homozygote genotype (</w:t>
      </w:r>
      <w:r w:rsidR="009D0A9E" w:rsidRPr="00D400D6">
        <w:rPr>
          <w:rFonts w:ascii="Book Antiqua" w:hAnsi="Book Antiqua" w:cs="Times New Roman"/>
          <w:i/>
          <w:sz w:val="24"/>
          <w:szCs w:val="24"/>
        </w:rPr>
        <w:t xml:space="preserve">P = </w:t>
      </w:r>
      <w:r w:rsidR="00117034" w:rsidRPr="00D400D6">
        <w:rPr>
          <w:rFonts w:ascii="Book Antiqua" w:hAnsi="Book Antiqua" w:cs="Times New Roman"/>
          <w:sz w:val="24"/>
          <w:szCs w:val="24"/>
        </w:rPr>
        <w:t xml:space="preserve">0.0016 and </w:t>
      </w:r>
      <w:r w:rsidR="009D0A9E" w:rsidRPr="00D400D6">
        <w:rPr>
          <w:rFonts w:ascii="Book Antiqua" w:hAnsi="Book Antiqua" w:cs="Times New Roman"/>
          <w:i/>
          <w:sz w:val="24"/>
          <w:szCs w:val="24"/>
        </w:rPr>
        <w:t xml:space="preserve">P = </w:t>
      </w:r>
      <w:r w:rsidR="00117034" w:rsidRPr="00D400D6">
        <w:rPr>
          <w:rFonts w:ascii="Book Antiqua" w:hAnsi="Book Antiqua" w:cs="Times New Roman"/>
          <w:sz w:val="24"/>
          <w:szCs w:val="24"/>
        </w:rPr>
        <w:t xml:space="preserve">0.0098, respectively) </w:t>
      </w:r>
      <w:r w:rsidRPr="00D400D6">
        <w:rPr>
          <w:rFonts w:ascii="Book Antiqua" w:hAnsi="Book Antiqua" w:cs="Times New Roman"/>
          <w:sz w:val="24"/>
          <w:szCs w:val="24"/>
        </w:rPr>
        <w:t>(Fig</w:t>
      </w:r>
      <w:r w:rsidR="00271FF5" w:rsidRPr="00D400D6">
        <w:rPr>
          <w:rFonts w:ascii="Book Antiqua" w:hAnsi="Book Antiqua" w:cs="Times New Roman"/>
          <w:sz w:val="24"/>
          <w:szCs w:val="24"/>
        </w:rPr>
        <w:t>ure</w:t>
      </w:r>
      <w:r w:rsidRPr="00D400D6">
        <w:rPr>
          <w:rFonts w:ascii="Book Antiqua" w:hAnsi="Book Antiqua" w:cs="Times New Roman"/>
          <w:sz w:val="24"/>
          <w:szCs w:val="24"/>
        </w:rPr>
        <w:t xml:space="preserve"> </w:t>
      </w:r>
      <w:r w:rsidR="00F1441A" w:rsidRPr="00D400D6">
        <w:rPr>
          <w:rFonts w:ascii="Book Antiqua" w:hAnsi="Book Antiqua" w:cs="Times New Roman"/>
          <w:sz w:val="24"/>
          <w:szCs w:val="24"/>
        </w:rPr>
        <w:t>3</w:t>
      </w:r>
      <w:r w:rsidRPr="00D400D6">
        <w:rPr>
          <w:rFonts w:ascii="Book Antiqua" w:hAnsi="Book Antiqua" w:cs="Times New Roman"/>
          <w:sz w:val="24"/>
          <w:szCs w:val="24"/>
        </w:rPr>
        <w:t xml:space="preserve">B). </w:t>
      </w:r>
    </w:p>
    <w:p w:rsidR="00300671" w:rsidRPr="00D400D6" w:rsidRDefault="00117034" w:rsidP="009D0A9E">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When we stratified the gastric cancers by the Lauren classification, the telomere length was shortened in diffuse-type gastric cancer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0.0251). However, there </w:t>
      </w:r>
      <w:r w:rsidR="005A109F" w:rsidRPr="00D400D6">
        <w:rPr>
          <w:rFonts w:ascii="Book Antiqua" w:hAnsi="Book Antiqua" w:cs="Times New Roman"/>
          <w:sz w:val="24"/>
          <w:szCs w:val="24"/>
        </w:rPr>
        <w:t>was</w:t>
      </w:r>
      <w:r w:rsidRPr="00D400D6">
        <w:rPr>
          <w:rFonts w:ascii="Book Antiqua" w:hAnsi="Book Antiqua" w:cs="Times New Roman"/>
          <w:sz w:val="24"/>
          <w:szCs w:val="24"/>
        </w:rPr>
        <w:t xml:space="preserve"> no difference in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between intestinal- and diffuse-type gastric cancers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0.1485) </w:t>
      </w:r>
      <w:r w:rsidR="00300671" w:rsidRPr="00D400D6">
        <w:rPr>
          <w:rFonts w:ascii="Book Antiqua" w:hAnsi="Book Antiqua" w:cs="Times New Roman"/>
          <w:sz w:val="24"/>
          <w:szCs w:val="24"/>
        </w:rPr>
        <w:t>(Fig</w:t>
      </w:r>
      <w:r w:rsidR="007C0A93" w:rsidRPr="00D400D6">
        <w:rPr>
          <w:rFonts w:ascii="Book Antiqua" w:hAnsi="Book Antiqua" w:cs="Times New Roman"/>
          <w:sz w:val="24"/>
          <w:szCs w:val="24"/>
        </w:rPr>
        <w:t>ure</w:t>
      </w:r>
      <w:r w:rsidR="00300671" w:rsidRPr="00D400D6">
        <w:rPr>
          <w:rFonts w:ascii="Book Antiqua" w:hAnsi="Book Antiqua" w:cs="Times New Roman"/>
          <w:sz w:val="24"/>
          <w:szCs w:val="24"/>
        </w:rPr>
        <w:t xml:space="preserve"> </w:t>
      </w:r>
      <w:r w:rsidR="00F1441A" w:rsidRPr="00D400D6">
        <w:rPr>
          <w:rFonts w:ascii="Book Antiqua" w:hAnsi="Book Antiqua" w:cs="Times New Roman"/>
          <w:sz w:val="24"/>
          <w:szCs w:val="24"/>
        </w:rPr>
        <w:t>4</w:t>
      </w:r>
      <w:r w:rsidR="00300671" w:rsidRPr="00D400D6">
        <w:rPr>
          <w:rFonts w:ascii="Book Antiqua" w:hAnsi="Book Antiqua" w:cs="Times New Roman"/>
          <w:sz w:val="24"/>
          <w:szCs w:val="24"/>
        </w:rPr>
        <w:t xml:space="preserve">A). </w:t>
      </w:r>
      <w:r w:rsidRPr="00D400D6">
        <w:rPr>
          <w:rFonts w:ascii="Book Antiqua" w:hAnsi="Book Antiqua" w:cs="Times New Roman"/>
          <w:sz w:val="24"/>
          <w:szCs w:val="24"/>
        </w:rPr>
        <w:t xml:space="preserve">When we combined C/A and A/A genotypes,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levels were significantly increased in those with the C/C genotype in intestinal-type gastric cancer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0.0069 and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0.0204, respectively) </w:t>
      </w:r>
      <w:r w:rsidR="00300671" w:rsidRPr="00D400D6">
        <w:rPr>
          <w:rFonts w:ascii="Book Antiqua" w:hAnsi="Book Antiqua" w:cs="Times New Roman"/>
          <w:sz w:val="24"/>
          <w:szCs w:val="24"/>
        </w:rPr>
        <w:t>(Fig</w:t>
      </w:r>
      <w:r w:rsidR="007C0A93" w:rsidRPr="00D400D6">
        <w:rPr>
          <w:rFonts w:ascii="Book Antiqua" w:hAnsi="Book Antiqua" w:cs="Times New Roman"/>
          <w:sz w:val="24"/>
          <w:szCs w:val="24"/>
        </w:rPr>
        <w:t>ure</w:t>
      </w:r>
      <w:r w:rsidR="00300671" w:rsidRPr="00D400D6">
        <w:rPr>
          <w:rFonts w:ascii="Book Antiqua" w:hAnsi="Book Antiqua" w:cs="Times New Roman"/>
          <w:sz w:val="24"/>
          <w:szCs w:val="24"/>
        </w:rPr>
        <w:t xml:space="preserve"> </w:t>
      </w:r>
      <w:r w:rsidR="00F1441A" w:rsidRPr="00D400D6">
        <w:rPr>
          <w:rFonts w:ascii="Book Antiqua" w:hAnsi="Book Antiqua" w:cs="Times New Roman"/>
          <w:sz w:val="24"/>
          <w:szCs w:val="24"/>
        </w:rPr>
        <w:t>4</w:t>
      </w:r>
      <w:r w:rsidR="00300671" w:rsidRPr="00D400D6">
        <w:rPr>
          <w:rFonts w:ascii="Book Antiqua" w:hAnsi="Book Antiqua" w:cs="Times New Roman"/>
          <w:sz w:val="24"/>
          <w:szCs w:val="24"/>
        </w:rPr>
        <w:t xml:space="preserve">B). </w:t>
      </w:r>
      <w:r w:rsidRPr="00D400D6">
        <w:rPr>
          <w:rFonts w:ascii="Book Antiqua" w:hAnsi="Book Antiqua" w:cs="Times New Roman"/>
          <w:sz w:val="24"/>
          <w:szCs w:val="24"/>
        </w:rPr>
        <w:t xml:space="preserve">However, the genotype of rs2736100 polymorphism was not associated with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expression in those with diffuse-type gastric cancer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0.1414 and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0.2298, respectively) (Figure 4C)</w:t>
      </w:r>
      <w:r w:rsidR="00300671" w:rsidRPr="00D400D6">
        <w:rPr>
          <w:rFonts w:ascii="Book Antiqua" w:hAnsi="Book Antiqua" w:cs="Times New Roman"/>
          <w:sz w:val="24"/>
          <w:szCs w:val="24"/>
        </w:rPr>
        <w:t xml:space="preserve">. </w:t>
      </w:r>
    </w:p>
    <w:p w:rsidR="00300671" w:rsidRPr="00D400D6" w:rsidRDefault="00300671" w:rsidP="000F5403">
      <w:pPr>
        <w:wordWrap/>
        <w:adjustRightInd w:val="0"/>
        <w:snapToGrid w:val="0"/>
        <w:spacing w:line="360" w:lineRule="auto"/>
        <w:rPr>
          <w:rFonts w:ascii="Book Antiqua" w:hAnsi="Book Antiqua" w:cs="Times New Roman"/>
          <w:sz w:val="24"/>
          <w:szCs w:val="24"/>
        </w:rPr>
      </w:pPr>
    </w:p>
    <w:p w:rsidR="00300671" w:rsidRPr="00D400D6" w:rsidRDefault="00300671" w:rsidP="000F5403">
      <w:pPr>
        <w:wordWrap/>
        <w:adjustRightInd w:val="0"/>
        <w:snapToGrid w:val="0"/>
        <w:spacing w:line="360" w:lineRule="auto"/>
        <w:rPr>
          <w:rFonts w:ascii="Book Antiqua" w:hAnsi="Book Antiqua" w:cs="Times New Roman"/>
          <w:b/>
          <w:i/>
          <w:sz w:val="24"/>
          <w:szCs w:val="24"/>
        </w:rPr>
      </w:pPr>
      <w:r w:rsidRPr="00D400D6">
        <w:rPr>
          <w:rFonts w:ascii="Book Antiqua" w:hAnsi="Book Antiqua" w:cs="Times New Roman"/>
          <w:b/>
          <w:i/>
          <w:sz w:val="24"/>
          <w:szCs w:val="24"/>
        </w:rPr>
        <w:t>Association of rs2736100 polymorphism with risk of gastric cancer</w:t>
      </w:r>
    </w:p>
    <w:p w:rsidR="00117034" w:rsidRPr="00D400D6" w:rsidRDefault="00117034" w:rsidP="009D0A9E">
      <w:pPr>
        <w:wordWrap/>
        <w:adjustRightInd w:val="0"/>
        <w:snapToGrid w:val="0"/>
        <w:spacing w:line="360" w:lineRule="auto"/>
        <w:rPr>
          <w:rFonts w:ascii="Book Antiqua" w:hAnsi="Book Antiqua"/>
          <w:sz w:val="24"/>
          <w:szCs w:val="24"/>
        </w:rPr>
      </w:pPr>
      <w:r w:rsidRPr="00D400D6">
        <w:rPr>
          <w:rFonts w:ascii="Book Antiqua" w:hAnsi="Book Antiqua" w:cs="Times New Roman"/>
          <w:sz w:val="24"/>
          <w:szCs w:val="24"/>
        </w:rPr>
        <w:t xml:space="preserve">Next, to determine whether the rs2736100 polymorphism is associated with risk of gastric cancer in the Korean population, we investigated the genotype and allele frequencies of rs2736100 polymorphism in 243 gastric cancer patients and 246 healthy individuals. The distribution of genotypes in cancer group and control group was conformed to </w:t>
      </w:r>
      <w:r w:rsidR="005A109F" w:rsidRPr="00D400D6">
        <w:rPr>
          <w:rFonts w:ascii="Book Antiqua" w:hAnsi="Book Antiqua" w:cs="Times New Roman"/>
          <w:sz w:val="24"/>
          <w:szCs w:val="24"/>
        </w:rPr>
        <w:t xml:space="preserve">be in </w:t>
      </w:r>
      <w:r w:rsidRPr="00D400D6">
        <w:rPr>
          <w:rFonts w:ascii="Book Antiqua" w:hAnsi="Book Antiqua" w:cs="Times New Roman"/>
          <w:sz w:val="24"/>
          <w:szCs w:val="24"/>
        </w:rPr>
        <w:t xml:space="preserve">Hardy-Weinberg equilibrium, indicating that genotype distribution of both groups was a representative of </w:t>
      </w:r>
      <w:r w:rsidR="005A109F" w:rsidRPr="00D400D6">
        <w:rPr>
          <w:rFonts w:ascii="Book Antiqua" w:hAnsi="Book Antiqua" w:cs="Times New Roman"/>
          <w:sz w:val="24"/>
          <w:szCs w:val="24"/>
        </w:rPr>
        <w:t xml:space="preserve">the </w:t>
      </w:r>
      <w:r w:rsidRPr="00D400D6">
        <w:rPr>
          <w:rFonts w:ascii="Book Antiqua" w:hAnsi="Book Antiqua" w:cs="Times New Roman"/>
          <w:sz w:val="24"/>
          <w:szCs w:val="24"/>
        </w:rPr>
        <w:t xml:space="preserve">general population. </w:t>
      </w:r>
      <w:r w:rsidRPr="00D400D6">
        <w:rPr>
          <w:rFonts w:ascii="Book Antiqua" w:hAnsi="Book Antiqua"/>
          <w:sz w:val="24"/>
          <w:szCs w:val="24"/>
        </w:rPr>
        <w:t xml:space="preserve">The frequencies of the rs2736100 C/C, C/A, and A/A genotypes were 42.0% (102/243), 44.0% (107/243), and 14.0% (34/243), respectively, in gastric cancer patients and 35.0% (86/246), 49.6% (122/246) and 15.4% (38/246), respectively, in the healthy controls (Table 2). Statistically, no differences in the genotype and allele frequency of </w:t>
      </w:r>
      <w:proofErr w:type="spellStart"/>
      <w:r w:rsidRPr="00D400D6">
        <w:rPr>
          <w:rFonts w:ascii="Book Antiqua" w:hAnsi="Book Antiqua"/>
          <w:i/>
          <w:sz w:val="24"/>
          <w:szCs w:val="24"/>
        </w:rPr>
        <w:t>hTERT</w:t>
      </w:r>
      <w:proofErr w:type="spellEnd"/>
      <w:r w:rsidRPr="00D400D6">
        <w:rPr>
          <w:rFonts w:ascii="Book Antiqua" w:hAnsi="Book Antiqua"/>
          <w:i/>
          <w:sz w:val="24"/>
          <w:szCs w:val="24"/>
        </w:rPr>
        <w:t xml:space="preserve"> </w:t>
      </w:r>
      <w:r w:rsidRPr="00D400D6">
        <w:rPr>
          <w:rFonts w:ascii="Book Antiqua" w:hAnsi="Book Antiqua"/>
          <w:sz w:val="24"/>
          <w:szCs w:val="24"/>
        </w:rPr>
        <w:t>rs2736100 were observed between the healthy controls and gastric cancer patients (</w:t>
      </w:r>
      <w:r w:rsidR="009D0A9E" w:rsidRPr="00D400D6">
        <w:rPr>
          <w:rFonts w:ascii="Book Antiqua" w:hAnsi="Book Antiqua"/>
          <w:i/>
          <w:sz w:val="24"/>
          <w:szCs w:val="24"/>
        </w:rPr>
        <w:t xml:space="preserve">P = </w:t>
      </w:r>
      <w:r w:rsidRPr="00D400D6">
        <w:rPr>
          <w:rFonts w:ascii="Book Antiqua" w:hAnsi="Book Antiqua"/>
          <w:sz w:val="24"/>
          <w:szCs w:val="24"/>
        </w:rPr>
        <w:t xml:space="preserve">0.2797 and </w:t>
      </w:r>
      <w:r w:rsidR="009D0A9E" w:rsidRPr="00D400D6">
        <w:rPr>
          <w:rFonts w:ascii="Book Antiqua" w:hAnsi="Book Antiqua"/>
          <w:i/>
          <w:sz w:val="24"/>
          <w:szCs w:val="24"/>
        </w:rPr>
        <w:t xml:space="preserve">P = </w:t>
      </w:r>
      <w:r w:rsidRPr="00D400D6">
        <w:rPr>
          <w:rFonts w:ascii="Book Antiqua" w:hAnsi="Book Antiqua"/>
          <w:sz w:val="24"/>
          <w:szCs w:val="24"/>
        </w:rPr>
        <w:t xml:space="preserve">0.1727, respectively). </w:t>
      </w:r>
    </w:p>
    <w:p w:rsidR="00300671" w:rsidRPr="00D400D6" w:rsidRDefault="00117034" w:rsidP="009D0A9E">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sz w:val="24"/>
          <w:szCs w:val="24"/>
        </w:rPr>
        <w:t>When the data were stratified according to histological subtype</w:t>
      </w:r>
      <w:r w:rsidR="00C52761" w:rsidRPr="00D400D6">
        <w:rPr>
          <w:rFonts w:ascii="Book Antiqua" w:hAnsi="Book Antiqua"/>
          <w:sz w:val="24"/>
          <w:szCs w:val="24"/>
        </w:rPr>
        <w:t xml:space="preserve"> of gastric cancer</w:t>
      </w:r>
      <w:r w:rsidRPr="00D400D6">
        <w:rPr>
          <w:rFonts w:ascii="Book Antiqua" w:hAnsi="Book Antiqua"/>
          <w:sz w:val="24"/>
          <w:szCs w:val="24"/>
        </w:rPr>
        <w:t>, there was no significant difference in the risk of gastric cancer between intestinal- and diffuse-type (</w:t>
      </w:r>
      <w:r w:rsidR="009D0A9E" w:rsidRPr="00D400D6">
        <w:rPr>
          <w:rFonts w:ascii="Book Antiqua" w:hAnsi="Book Antiqua"/>
          <w:i/>
          <w:sz w:val="24"/>
          <w:szCs w:val="24"/>
        </w:rPr>
        <w:t xml:space="preserve">P = </w:t>
      </w:r>
      <w:r w:rsidRPr="00D400D6">
        <w:rPr>
          <w:rFonts w:ascii="Book Antiqua" w:hAnsi="Book Antiqua"/>
          <w:sz w:val="24"/>
          <w:szCs w:val="24"/>
        </w:rPr>
        <w:t xml:space="preserve">0.5448) (Table 3). Compared with genotypes of healthy controls, no significant difference in the risk of intestinal- and diffuse-type gastric cancers was found </w:t>
      </w:r>
      <w:r w:rsidRPr="00D400D6">
        <w:rPr>
          <w:rFonts w:ascii="Book Antiqua" w:hAnsi="Book Antiqua"/>
          <w:sz w:val="24"/>
          <w:szCs w:val="24"/>
        </w:rPr>
        <w:lastRenderedPageBreak/>
        <w:t>in the carriers with an A allele (A/C or A/A genotypes) and those with the C/C genotype (</w:t>
      </w:r>
      <w:r w:rsidRPr="00D400D6">
        <w:rPr>
          <w:rFonts w:ascii="Book Antiqua" w:hAnsi="Book Antiqua"/>
          <w:i/>
          <w:sz w:val="24"/>
          <w:szCs w:val="24"/>
        </w:rPr>
        <w:t xml:space="preserve">P </w:t>
      </w:r>
      <w:r w:rsidRPr="00D400D6">
        <w:rPr>
          <w:rFonts w:ascii="Book Antiqua" w:hAnsi="Book Antiqua"/>
          <w:sz w:val="24"/>
          <w:szCs w:val="24"/>
        </w:rPr>
        <w:t xml:space="preserve">= 0.0528 and </w:t>
      </w:r>
      <w:r w:rsidR="009D0A9E" w:rsidRPr="00D400D6">
        <w:rPr>
          <w:rFonts w:ascii="Book Antiqua" w:hAnsi="Book Antiqua"/>
          <w:i/>
          <w:sz w:val="24"/>
          <w:szCs w:val="24"/>
        </w:rPr>
        <w:t xml:space="preserve">P = </w:t>
      </w:r>
      <w:r w:rsidRPr="00D400D6">
        <w:rPr>
          <w:rFonts w:ascii="Book Antiqua" w:hAnsi="Book Antiqua"/>
          <w:sz w:val="24"/>
          <w:szCs w:val="24"/>
        </w:rPr>
        <w:t xml:space="preserve">0.6256) (Table 3). These findings suggest that </w:t>
      </w:r>
      <w:r w:rsidRPr="00D400D6">
        <w:rPr>
          <w:rFonts w:ascii="Book Antiqua" w:hAnsi="Book Antiqua" w:cs="Times New Roman"/>
          <w:sz w:val="24"/>
          <w:szCs w:val="24"/>
        </w:rPr>
        <w:t xml:space="preserve">rs2736100 polymorphism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i/>
          <w:sz w:val="24"/>
          <w:szCs w:val="24"/>
        </w:rPr>
        <w:t xml:space="preserve"> </w:t>
      </w:r>
      <w:r w:rsidRPr="00D400D6">
        <w:rPr>
          <w:rFonts w:ascii="Book Antiqua" w:hAnsi="Book Antiqua" w:cs="Times New Roman"/>
          <w:sz w:val="24"/>
          <w:szCs w:val="24"/>
        </w:rPr>
        <w:t>gene may not be associated with susceptibility to the development and differentiation of gastric cancer in Korean population.</w:t>
      </w:r>
      <w:r w:rsidR="004E4AC7" w:rsidRPr="00D400D6">
        <w:rPr>
          <w:rFonts w:ascii="Book Antiqua" w:hAnsi="Book Antiqua" w:cs="Times New Roman"/>
          <w:sz w:val="24"/>
          <w:szCs w:val="24"/>
        </w:rPr>
        <w:t xml:space="preserve"> </w:t>
      </w:r>
    </w:p>
    <w:p w:rsidR="00300671" w:rsidRPr="00D400D6" w:rsidRDefault="00300671" w:rsidP="000F5403">
      <w:pPr>
        <w:wordWrap/>
        <w:adjustRightInd w:val="0"/>
        <w:snapToGrid w:val="0"/>
        <w:spacing w:line="360" w:lineRule="auto"/>
        <w:rPr>
          <w:rFonts w:ascii="Book Antiqua" w:hAnsi="Book Antiqua" w:cs="Times New Roman"/>
          <w:sz w:val="24"/>
          <w:szCs w:val="24"/>
        </w:rPr>
      </w:pPr>
    </w:p>
    <w:p w:rsidR="00300671" w:rsidRPr="00D400D6" w:rsidRDefault="009D0A9E" w:rsidP="009D0A9E">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b/>
          <w:sz w:val="24"/>
          <w:szCs w:val="24"/>
        </w:rPr>
        <w:t>DISCUSSION</w:t>
      </w:r>
    </w:p>
    <w:p w:rsidR="00410E35" w:rsidRPr="00D400D6" w:rsidRDefault="001A07A4" w:rsidP="009D0A9E">
      <w:pPr>
        <w:pStyle w:val="a3"/>
        <w:wordWrap/>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t>Normal cells divide for a limited number of times, whereas cancer cells usually have the abil</w:t>
      </w:r>
      <w:r w:rsidR="009D0A9E" w:rsidRPr="00D400D6">
        <w:rPr>
          <w:rFonts w:ascii="Book Antiqua" w:hAnsi="Book Antiqua" w:cs="Times New Roman"/>
          <w:sz w:val="24"/>
          <w:szCs w:val="24"/>
        </w:rPr>
        <w:t xml:space="preserve">ity to proliferate </w:t>
      </w:r>
      <w:proofErr w:type="gramStart"/>
      <w:r w:rsidR="009D0A9E" w:rsidRPr="00D400D6">
        <w:rPr>
          <w:rFonts w:ascii="Book Antiqua" w:hAnsi="Book Antiqua" w:cs="Times New Roman"/>
          <w:sz w:val="24"/>
          <w:szCs w:val="24"/>
        </w:rPr>
        <w:t>indefinitely</w:t>
      </w:r>
      <w:r w:rsidR="007C0A93" w:rsidRPr="00D400D6">
        <w:rPr>
          <w:rFonts w:ascii="Book Antiqua" w:hAnsi="Book Antiqua" w:cs="Times New Roman"/>
          <w:sz w:val="24"/>
          <w:szCs w:val="24"/>
          <w:vertAlign w:val="superscript"/>
        </w:rPr>
        <w:t>[</w:t>
      </w:r>
      <w:proofErr w:type="gramEnd"/>
      <w:r w:rsidR="007C0A93" w:rsidRPr="00D400D6">
        <w:rPr>
          <w:rFonts w:ascii="Book Antiqua" w:hAnsi="Book Antiqua" w:cs="Times New Roman"/>
          <w:sz w:val="24"/>
          <w:szCs w:val="24"/>
          <w:vertAlign w:val="superscript"/>
        </w:rPr>
        <w:t>11]</w:t>
      </w:r>
      <w:r w:rsidRPr="00D400D6">
        <w:rPr>
          <w:rFonts w:ascii="Book Antiqua" w:hAnsi="Book Antiqua" w:cs="Times New Roman"/>
          <w:sz w:val="24"/>
          <w:szCs w:val="24"/>
        </w:rPr>
        <w:t xml:space="preserve">. </w:t>
      </w:r>
      <w:r w:rsidR="0069495D" w:rsidRPr="00D400D6">
        <w:rPr>
          <w:rFonts w:ascii="Book Antiqua" w:hAnsi="Book Antiqua" w:cs="Times New Roman"/>
          <w:sz w:val="24"/>
          <w:szCs w:val="24"/>
        </w:rPr>
        <w:t>I</w:t>
      </w:r>
      <w:r w:rsidR="0069495D" w:rsidRPr="00D400D6">
        <w:rPr>
          <w:rFonts w:ascii="Book Antiqua" w:eastAsia="Times New Roman" w:hAnsi="Book Antiqua" w:cs="Times New Roman"/>
          <w:sz w:val="24"/>
          <w:szCs w:val="24"/>
        </w:rPr>
        <w:t>n healthy cells</w:t>
      </w:r>
      <w:r w:rsidR="0069495D" w:rsidRPr="00D400D6">
        <w:rPr>
          <w:rFonts w:ascii="Book Antiqua" w:hAnsi="Book Antiqua" w:cs="Times New Roman"/>
          <w:sz w:val="24"/>
          <w:szCs w:val="24"/>
        </w:rPr>
        <w:t>,</w:t>
      </w:r>
      <w:r w:rsidR="0069495D" w:rsidRPr="00D400D6">
        <w:rPr>
          <w:rFonts w:ascii="Book Antiqua" w:eastAsia="Times New Roman" w:hAnsi="Book Antiqua" w:cs="Times New Roman"/>
          <w:sz w:val="24"/>
          <w:szCs w:val="24"/>
        </w:rPr>
        <w:t xml:space="preserve"> </w:t>
      </w:r>
      <w:r w:rsidR="0069495D" w:rsidRPr="00D400D6">
        <w:rPr>
          <w:rFonts w:ascii="Book Antiqua" w:hAnsi="Book Antiqua" w:cs="Times New Roman"/>
          <w:sz w:val="24"/>
          <w:szCs w:val="24"/>
        </w:rPr>
        <w:t>t</w:t>
      </w:r>
      <w:r w:rsidR="00410E35" w:rsidRPr="00D400D6">
        <w:rPr>
          <w:rFonts w:ascii="Book Antiqua" w:eastAsia="Times New Roman" w:hAnsi="Book Antiqua" w:cs="Times New Roman"/>
          <w:sz w:val="24"/>
          <w:szCs w:val="24"/>
        </w:rPr>
        <w:t xml:space="preserve">elomere length is highly regulated in a tissue- and cell type-specific manner and is dependent on mitotic turnover rate, telomerase activity, and telomerase-associated </w:t>
      </w:r>
      <w:proofErr w:type="gramStart"/>
      <w:r w:rsidR="00410E35" w:rsidRPr="00D400D6">
        <w:rPr>
          <w:rFonts w:ascii="Book Antiqua" w:eastAsia="Times New Roman" w:hAnsi="Book Antiqua" w:cs="Times New Roman"/>
          <w:sz w:val="24"/>
          <w:szCs w:val="24"/>
        </w:rPr>
        <w:t>factors</w:t>
      </w:r>
      <w:r w:rsidR="007C0A93" w:rsidRPr="00D400D6">
        <w:rPr>
          <w:rFonts w:ascii="Book Antiqua" w:hAnsi="Book Antiqua" w:cs="Times New Roman"/>
          <w:sz w:val="24"/>
          <w:szCs w:val="24"/>
          <w:vertAlign w:val="superscript"/>
        </w:rPr>
        <w:t>[</w:t>
      </w:r>
      <w:proofErr w:type="gramEnd"/>
      <w:r w:rsidR="007C0A93" w:rsidRPr="00D400D6">
        <w:rPr>
          <w:rFonts w:ascii="Book Antiqua" w:eastAsia="Times New Roman" w:hAnsi="Book Antiqua" w:cs="Times New Roman"/>
          <w:sz w:val="24"/>
          <w:szCs w:val="24"/>
          <w:vertAlign w:val="superscript"/>
        </w:rPr>
        <w:t>12]</w:t>
      </w:r>
      <w:r w:rsidR="00410E35" w:rsidRPr="00D400D6">
        <w:rPr>
          <w:rFonts w:ascii="Book Antiqua" w:hAnsi="Book Antiqua" w:cs="Times New Roman"/>
          <w:sz w:val="24"/>
          <w:szCs w:val="24"/>
        </w:rPr>
        <w:t>.</w:t>
      </w:r>
      <w:r w:rsidR="00410E35" w:rsidRPr="00D400D6">
        <w:rPr>
          <w:rFonts w:ascii="Book Antiqua" w:eastAsia="Times New Roman" w:hAnsi="Book Antiqua" w:cs="Times New Roman"/>
          <w:sz w:val="24"/>
          <w:szCs w:val="24"/>
        </w:rPr>
        <w:t xml:space="preserve"> </w:t>
      </w:r>
      <w:r w:rsidR="0069495D" w:rsidRPr="00D400D6">
        <w:rPr>
          <w:rFonts w:ascii="Book Antiqua" w:eastAsia="Times New Roman" w:hAnsi="Book Antiqua" w:cs="Times New Roman"/>
          <w:sz w:val="24"/>
          <w:szCs w:val="24"/>
        </w:rPr>
        <w:t xml:space="preserve">Telomerase, which adds TTAGGG sequences to the 3’ ends of </w:t>
      </w:r>
      <w:proofErr w:type="spellStart"/>
      <w:r w:rsidR="0069495D" w:rsidRPr="00D400D6">
        <w:rPr>
          <w:rFonts w:ascii="Book Antiqua" w:eastAsia="Times New Roman" w:hAnsi="Book Antiqua" w:cs="Times New Roman"/>
          <w:sz w:val="24"/>
          <w:szCs w:val="24"/>
        </w:rPr>
        <w:t>telomeric</w:t>
      </w:r>
      <w:proofErr w:type="spellEnd"/>
      <w:r w:rsidR="0069495D" w:rsidRPr="00D400D6">
        <w:rPr>
          <w:rFonts w:ascii="Book Antiqua" w:eastAsia="Times New Roman" w:hAnsi="Book Antiqua" w:cs="Times New Roman"/>
          <w:sz w:val="24"/>
          <w:szCs w:val="24"/>
        </w:rPr>
        <w:t xml:space="preserve"> DNA and promotes genomic stability, is a critical determinant of telomere </w:t>
      </w:r>
      <w:proofErr w:type="gramStart"/>
      <w:r w:rsidR="0069495D" w:rsidRPr="00D400D6">
        <w:rPr>
          <w:rFonts w:ascii="Book Antiqua" w:eastAsia="Times New Roman" w:hAnsi="Book Antiqua" w:cs="Times New Roman"/>
          <w:sz w:val="24"/>
          <w:szCs w:val="24"/>
        </w:rPr>
        <w:t>length</w:t>
      </w:r>
      <w:r w:rsidR="007C0A93" w:rsidRPr="00D400D6">
        <w:rPr>
          <w:rFonts w:ascii="Book Antiqua" w:eastAsia="AdvOT46dcae81" w:hAnsi="Book Antiqua" w:cs="Times New Roman"/>
          <w:kern w:val="0"/>
          <w:sz w:val="24"/>
          <w:szCs w:val="24"/>
          <w:vertAlign w:val="superscript"/>
        </w:rPr>
        <w:t>[</w:t>
      </w:r>
      <w:proofErr w:type="gramEnd"/>
      <w:r w:rsidR="007C0A93" w:rsidRPr="00D400D6">
        <w:rPr>
          <w:rFonts w:ascii="Book Antiqua" w:eastAsia="AdvOT46dcae81" w:hAnsi="Book Antiqua" w:cs="Times New Roman"/>
          <w:kern w:val="0"/>
          <w:sz w:val="24"/>
          <w:szCs w:val="24"/>
          <w:vertAlign w:val="superscript"/>
        </w:rPr>
        <w:t>13]</w:t>
      </w:r>
      <w:r w:rsidR="0069495D" w:rsidRPr="00D400D6">
        <w:rPr>
          <w:rFonts w:ascii="Book Antiqua" w:hAnsi="Book Antiqua" w:cs="Times New Roman"/>
          <w:sz w:val="24"/>
          <w:szCs w:val="24"/>
        </w:rPr>
        <w:t xml:space="preserve">. </w:t>
      </w:r>
      <w:r w:rsidRPr="00D400D6">
        <w:rPr>
          <w:rFonts w:ascii="Book Antiqua" w:eastAsia="Times New Roman" w:hAnsi="Book Antiqua" w:cs="Times New Roman"/>
          <w:sz w:val="24"/>
          <w:szCs w:val="24"/>
        </w:rPr>
        <w:t xml:space="preserve">Telomeres play an important role in the maintenance of genomic stability and </w:t>
      </w:r>
      <w:r w:rsidR="0069495D" w:rsidRPr="00D400D6">
        <w:rPr>
          <w:rFonts w:ascii="Book Antiqua" w:hAnsi="Book Antiqua" w:cs="Times New Roman"/>
          <w:sz w:val="24"/>
          <w:szCs w:val="24"/>
        </w:rPr>
        <w:t>d</w:t>
      </w:r>
      <w:r w:rsidR="0069495D" w:rsidRPr="00D400D6">
        <w:rPr>
          <w:rFonts w:ascii="Book Antiqua" w:eastAsia="Times New Roman" w:hAnsi="Book Antiqua" w:cs="Times New Roman"/>
          <w:sz w:val="24"/>
          <w:szCs w:val="24"/>
        </w:rPr>
        <w:t>efect</w:t>
      </w:r>
      <w:r w:rsidR="0069495D" w:rsidRPr="00D400D6">
        <w:rPr>
          <w:rFonts w:ascii="Book Antiqua" w:hAnsi="Book Antiqua" w:cs="Times New Roman"/>
          <w:sz w:val="24"/>
          <w:szCs w:val="24"/>
        </w:rPr>
        <w:t>s</w:t>
      </w:r>
      <w:r w:rsidR="0069495D" w:rsidRPr="00D400D6">
        <w:rPr>
          <w:rFonts w:ascii="Book Antiqua" w:eastAsia="Times New Roman" w:hAnsi="Book Antiqua" w:cs="Times New Roman"/>
          <w:sz w:val="24"/>
          <w:szCs w:val="24"/>
        </w:rPr>
        <w:t xml:space="preserve"> in telomere maintenance contribute to the initiation of genomic instability during carcinogenesis, including </w:t>
      </w:r>
      <w:r w:rsidR="009D0A9E" w:rsidRPr="00D400D6">
        <w:rPr>
          <w:rFonts w:ascii="Book Antiqua" w:eastAsia="Times New Roman" w:hAnsi="Book Antiqua" w:cs="Times New Roman"/>
          <w:sz w:val="24"/>
          <w:szCs w:val="24"/>
        </w:rPr>
        <w:t xml:space="preserve">gastric </w:t>
      </w:r>
      <w:proofErr w:type="gramStart"/>
      <w:r w:rsidR="009D0A9E" w:rsidRPr="00D400D6">
        <w:rPr>
          <w:rFonts w:ascii="Book Antiqua" w:eastAsia="Times New Roman" w:hAnsi="Book Antiqua" w:cs="Times New Roman"/>
          <w:sz w:val="24"/>
          <w:szCs w:val="24"/>
        </w:rPr>
        <w:t>cancer</w:t>
      </w:r>
      <w:r w:rsidR="0069495D" w:rsidRPr="00D400D6">
        <w:rPr>
          <w:rFonts w:ascii="Book Antiqua" w:eastAsia="Times New Roman" w:hAnsi="Book Antiqua" w:cs="Times New Roman"/>
          <w:sz w:val="24"/>
          <w:szCs w:val="24"/>
          <w:vertAlign w:val="superscript"/>
        </w:rPr>
        <w:t>[</w:t>
      </w:r>
      <w:proofErr w:type="gramEnd"/>
      <w:r w:rsidR="007C0A93" w:rsidRPr="00D400D6">
        <w:rPr>
          <w:rFonts w:ascii="Book Antiqua" w:eastAsia="Times New Roman" w:hAnsi="Book Antiqua" w:cs="Times New Roman"/>
          <w:sz w:val="24"/>
          <w:szCs w:val="24"/>
          <w:vertAlign w:val="superscript"/>
        </w:rPr>
        <w:t>8</w:t>
      </w:r>
      <w:r w:rsidR="009D0A9E" w:rsidRPr="00D400D6">
        <w:rPr>
          <w:rFonts w:ascii="Book Antiqua" w:eastAsia="Times New Roman" w:hAnsi="Book Antiqua" w:cs="Times New Roman"/>
          <w:sz w:val="24"/>
          <w:szCs w:val="24"/>
          <w:vertAlign w:val="superscript"/>
        </w:rPr>
        <w:t>,</w:t>
      </w:r>
      <w:r w:rsidR="007C0A93" w:rsidRPr="00D400D6">
        <w:rPr>
          <w:rFonts w:ascii="Book Antiqua" w:eastAsia="Times New Roman" w:hAnsi="Book Antiqua" w:cs="Times New Roman"/>
          <w:sz w:val="24"/>
          <w:szCs w:val="24"/>
          <w:vertAlign w:val="superscript"/>
        </w:rPr>
        <w:t>14</w:t>
      </w:r>
      <w:r w:rsidR="009D0A9E" w:rsidRPr="00D400D6">
        <w:rPr>
          <w:rFonts w:ascii="Book Antiqua" w:hAnsi="Book Antiqua" w:cs="Times New Roman"/>
          <w:sz w:val="24"/>
          <w:szCs w:val="24"/>
          <w:vertAlign w:val="superscript"/>
        </w:rPr>
        <w:t>,</w:t>
      </w:r>
      <w:r w:rsidR="007C0A93" w:rsidRPr="00D400D6">
        <w:rPr>
          <w:rFonts w:ascii="Book Antiqua" w:eastAsia="Times New Roman" w:hAnsi="Book Antiqua" w:cs="Times New Roman"/>
          <w:sz w:val="24"/>
          <w:szCs w:val="24"/>
          <w:vertAlign w:val="superscript"/>
        </w:rPr>
        <w:t>15</w:t>
      </w:r>
      <w:r w:rsidRPr="00D400D6">
        <w:rPr>
          <w:rFonts w:ascii="Book Antiqua" w:eastAsia="Times New Roman" w:hAnsi="Book Antiqua" w:cs="Times New Roman"/>
          <w:sz w:val="24"/>
          <w:szCs w:val="24"/>
          <w:vertAlign w:val="superscript"/>
        </w:rPr>
        <w:t>]</w:t>
      </w:r>
      <w:r w:rsidRPr="00D400D6">
        <w:rPr>
          <w:rFonts w:ascii="Book Antiqua" w:eastAsia="Times New Roman" w:hAnsi="Book Antiqua" w:cs="Times New Roman"/>
          <w:sz w:val="24"/>
          <w:szCs w:val="24"/>
        </w:rPr>
        <w:t>.</w:t>
      </w:r>
      <w:r w:rsidRPr="00D400D6">
        <w:rPr>
          <w:rFonts w:ascii="Book Antiqua" w:hAnsi="Book Antiqua" w:cs="Times New Roman"/>
          <w:sz w:val="24"/>
          <w:szCs w:val="24"/>
        </w:rPr>
        <w:t xml:space="preserve"> </w:t>
      </w:r>
      <w:r w:rsidR="00410E35" w:rsidRPr="00D400D6">
        <w:rPr>
          <w:rFonts w:ascii="Book Antiqua" w:hAnsi="Book Antiqua" w:cs="Times New Roman"/>
          <w:sz w:val="24"/>
          <w:szCs w:val="24"/>
        </w:rPr>
        <w:t>Interestingly, t</w:t>
      </w:r>
      <w:r w:rsidR="00410E35" w:rsidRPr="00D400D6">
        <w:rPr>
          <w:rFonts w:ascii="Book Antiqua" w:eastAsia="Times New Roman" w:hAnsi="Book Antiqua" w:cs="Times New Roman"/>
          <w:sz w:val="24"/>
          <w:szCs w:val="24"/>
        </w:rPr>
        <w:t xml:space="preserve">elomere shortening and dysfunction have been suggested to contribute to cancer susceptibility by increasing the risk of chromosomal aberrations caused by </w:t>
      </w:r>
      <w:r w:rsidR="00410E35" w:rsidRPr="00D400D6">
        <w:rPr>
          <w:rFonts w:ascii="Book Antiqua" w:hAnsi="Book Antiqua" w:cs="Times New Roman"/>
          <w:sz w:val="24"/>
          <w:szCs w:val="24"/>
        </w:rPr>
        <w:t xml:space="preserve">the </w:t>
      </w:r>
      <w:r w:rsidR="009D0A9E" w:rsidRPr="00D400D6">
        <w:rPr>
          <w:rFonts w:ascii="Book Antiqua" w:eastAsia="Times New Roman" w:hAnsi="Book Antiqua" w:cs="Times New Roman"/>
          <w:sz w:val="24"/>
          <w:szCs w:val="24"/>
        </w:rPr>
        <w:t xml:space="preserve">breakage-fusion-bridge </w:t>
      </w:r>
      <w:proofErr w:type="gramStart"/>
      <w:r w:rsidR="009D0A9E" w:rsidRPr="00D400D6">
        <w:rPr>
          <w:rFonts w:ascii="Book Antiqua" w:eastAsia="Times New Roman" w:hAnsi="Book Antiqua" w:cs="Times New Roman"/>
          <w:sz w:val="24"/>
          <w:szCs w:val="24"/>
        </w:rPr>
        <w:t>cycle</w:t>
      </w:r>
      <w:r w:rsidR="00410E35" w:rsidRPr="00D400D6">
        <w:rPr>
          <w:rFonts w:ascii="Book Antiqua" w:eastAsia="Times New Roman" w:hAnsi="Book Antiqua" w:cs="Times New Roman"/>
          <w:sz w:val="24"/>
          <w:szCs w:val="24"/>
          <w:vertAlign w:val="superscript"/>
        </w:rPr>
        <w:t>[</w:t>
      </w:r>
      <w:proofErr w:type="gramEnd"/>
      <w:r w:rsidR="007C0A93" w:rsidRPr="00D400D6">
        <w:rPr>
          <w:rFonts w:ascii="Book Antiqua" w:eastAsia="Times New Roman" w:hAnsi="Book Antiqua" w:cs="Times New Roman"/>
          <w:sz w:val="24"/>
          <w:szCs w:val="24"/>
          <w:vertAlign w:val="superscript"/>
        </w:rPr>
        <w:t>16</w:t>
      </w:r>
      <w:r w:rsidR="00410E35" w:rsidRPr="00D400D6">
        <w:rPr>
          <w:rFonts w:ascii="Book Antiqua" w:eastAsia="Times New Roman" w:hAnsi="Book Antiqua" w:cs="Times New Roman"/>
          <w:sz w:val="24"/>
          <w:szCs w:val="24"/>
          <w:vertAlign w:val="superscript"/>
        </w:rPr>
        <w:t>]</w:t>
      </w:r>
      <w:r w:rsidR="00410E35" w:rsidRPr="00D400D6">
        <w:rPr>
          <w:rFonts w:ascii="Book Antiqua" w:eastAsia="Times New Roman" w:hAnsi="Book Antiqua" w:cs="Times New Roman"/>
          <w:sz w:val="24"/>
          <w:szCs w:val="24"/>
        </w:rPr>
        <w:t xml:space="preserve">. </w:t>
      </w:r>
      <w:r w:rsidR="0069495D" w:rsidRPr="00D400D6">
        <w:rPr>
          <w:rFonts w:ascii="Book Antiqua" w:hAnsi="Book Antiqua" w:cs="Times New Roman"/>
          <w:sz w:val="24"/>
          <w:szCs w:val="24"/>
        </w:rPr>
        <w:t>Since cells with sufficiently shortened telomere enter an irreversible growth arrest called cellular senescence</w:t>
      </w:r>
      <w:r w:rsidRPr="00D400D6">
        <w:rPr>
          <w:rFonts w:ascii="Book Antiqua" w:hAnsi="Book Antiqua" w:cs="Times New Roman"/>
          <w:sz w:val="24"/>
          <w:szCs w:val="24"/>
        </w:rPr>
        <w:t xml:space="preserve">, </w:t>
      </w:r>
      <w:r w:rsidR="00123CFB" w:rsidRPr="00D400D6">
        <w:rPr>
          <w:rFonts w:ascii="Book Antiqua" w:hAnsi="Book Antiqua" w:cs="Times New Roman"/>
          <w:sz w:val="24"/>
          <w:szCs w:val="24"/>
        </w:rPr>
        <w:t xml:space="preserve">it is </w:t>
      </w:r>
      <w:r w:rsidRPr="00D400D6">
        <w:rPr>
          <w:rFonts w:ascii="Book Antiqua" w:hAnsi="Book Antiqua" w:cs="Times New Roman"/>
          <w:sz w:val="24"/>
          <w:szCs w:val="24"/>
        </w:rPr>
        <w:t>necessary to elucidate mechanisms of telomere length regulation</w:t>
      </w:r>
      <w:r w:rsidR="00C51B69" w:rsidRPr="00D400D6">
        <w:rPr>
          <w:rFonts w:ascii="Book Antiqua" w:hAnsi="Book Antiqua" w:cs="Times New Roman"/>
          <w:sz w:val="24"/>
          <w:szCs w:val="24"/>
        </w:rPr>
        <w:t xml:space="preserve"> for the development of novel anti-cancer agents</w:t>
      </w:r>
      <w:r w:rsidRPr="00D400D6">
        <w:rPr>
          <w:rFonts w:ascii="Book Antiqua" w:hAnsi="Book Antiqua" w:cs="Times New Roman"/>
          <w:sz w:val="24"/>
          <w:szCs w:val="24"/>
        </w:rPr>
        <w:t>.</w:t>
      </w:r>
    </w:p>
    <w:p w:rsidR="002B08DB" w:rsidRPr="00D400D6" w:rsidRDefault="001C218F" w:rsidP="009D0A9E">
      <w:pPr>
        <w:pStyle w:val="a9"/>
        <w:wordWrap/>
        <w:adjustRightInd w:val="0"/>
        <w:snapToGrid w:val="0"/>
        <w:spacing w:line="360" w:lineRule="auto"/>
        <w:ind w:leftChars="0" w:left="0" w:firstLineChars="100" w:firstLine="240"/>
        <w:rPr>
          <w:rFonts w:ascii="Book Antiqua" w:hAnsi="Book Antiqua" w:cs="Times New Roman"/>
          <w:sz w:val="24"/>
          <w:szCs w:val="24"/>
        </w:rPr>
      </w:pPr>
      <w:bookmarkStart w:id="115" w:name="OLE_LINK757"/>
      <w:bookmarkStart w:id="116" w:name="OLE_LINK758"/>
      <w:r w:rsidRPr="00D400D6">
        <w:rPr>
          <w:rFonts w:ascii="Book Antiqua" w:hAnsi="Book Antiqua" w:cs="Times New Roman"/>
          <w:sz w:val="24"/>
          <w:szCs w:val="24"/>
        </w:rPr>
        <w:t xml:space="preserve">Human telomerase </w:t>
      </w:r>
      <w:bookmarkEnd w:id="115"/>
      <w:bookmarkEnd w:id="116"/>
      <w:r w:rsidRPr="00D400D6">
        <w:rPr>
          <w:rFonts w:ascii="Book Antiqua" w:hAnsi="Book Antiqua" w:cs="Times New Roman"/>
          <w:sz w:val="24"/>
          <w:szCs w:val="24"/>
        </w:rPr>
        <w:t>is composed of two subunits: telomerase RNA (</w:t>
      </w:r>
      <w:proofErr w:type="spellStart"/>
      <w:r w:rsidRPr="00D400D6">
        <w:rPr>
          <w:rFonts w:ascii="Book Antiqua" w:hAnsi="Book Antiqua" w:cs="Times New Roman"/>
          <w:sz w:val="24"/>
          <w:szCs w:val="24"/>
        </w:rPr>
        <w:t>hTERC</w:t>
      </w:r>
      <w:proofErr w:type="spellEnd"/>
      <w:r w:rsidRPr="00D400D6">
        <w:rPr>
          <w:rFonts w:ascii="Book Antiqua" w:hAnsi="Book Antiqua" w:cs="Times New Roman"/>
          <w:sz w:val="24"/>
          <w:szCs w:val="24"/>
        </w:rPr>
        <w:t>) which serves as the template for telomere elongation and telomerase reverse transcriptase (</w:t>
      </w:r>
      <w:proofErr w:type="spellStart"/>
      <w:r w:rsidRPr="00D400D6">
        <w:rPr>
          <w:rFonts w:ascii="Book Antiqua" w:hAnsi="Book Antiqua" w:cs="Times New Roman"/>
          <w:sz w:val="24"/>
          <w:szCs w:val="24"/>
        </w:rPr>
        <w:t>hTERT</w:t>
      </w:r>
      <w:proofErr w:type="spellEnd"/>
      <w:r w:rsidRPr="00D400D6">
        <w:rPr>
          <w:rFonts w:ascii="Book Antiqua" w:hAnsi="Book Antiqua" w:cs="Times New Roman"/>
          <w:sz w:val="24"/>
          <w:szCs w:val="24"/>
        </w:rPr>
        <w:t>) which possesses the catalytic activity to synth</w:t>
      </w:r>
      <w:r w:rsidR="009D0A9E" w:rsidRPr="00D400D6">
        <w:rPr>
          <w:rFonts w:ascii="Book Antiqua" w:hAnsi="Book Antiqua" w:cs="Times New Roman"/>
          <w:sz w:val="24"/>
          <w:szCs w:val="24"/>
        </w:rPr>
        <w:t xml:space="preserve">esize DNA from the RNA </w:t>
      </w:r>
      <w:proofErr w:type="gramStart"/>
      <w:r w:rsidR="009D0A9E" w:rsidRPr="00D400D6">
        <w:rPr>
          <w:rFonts w:ascii="Book Antiqua" w:hAnsi="Book Antiqua" w:cs="Times New Roman"/>
          <w:sz w:val="24"/>
          <w:szCs w:val="24"/>
        </w:rPr>
        <w:t>template</w:t>
      </w:r>
      <w:r w:rsidR="007C0A93" w:rsidRPr="00D400D6">
        <w:rPr>
          <w:rFonts w:ascii="Book Antiqua" w:hAnsi="Book Antiqua" w:cs="Times New Roman"/>
          <w:sz w:val="24"/>
          <w:szCs w:val="24"/>
          <w:vertAlign w:val="superscript"/>
        </w:rPr>
        <w:t>[</w:t>
      </w:r>
      <w:proofErr w:type="gramEnd"/>
      <w:r w:rsidR="007C0A93" w:rsidRPr="00D400D6">
        <w:rPr>
          <w:rFonts w:ascii="Book Antiqua" w:hAnsi="Book Antiqua" w:cs="Times New Roman"/>
          <w:sz w:val="24"/>
          <w:szCs w:val="24"/>
          <w:vertAlign w:val="superscript"/>
        </w:rPr>
        <w:t>17</w:t>
      </w:r>
      <w:r w:rsidR="00723ABB" w:rsidRPr="00D400D6">
        <w:rPr>
          <w:rFonts w:ascii="Book Antiqua" w:hAnsi="Book Antiqua" w:cs="Times New Roman"/>
          <w:sz w:val="24"/>
          <w:szCs w:val="24"/>
          <w:vertAlign w:val="superscript"/>
        </w:rPr>
        <w:t>-19]</w:t>
      </w:r>
      <w:r w:rsidR="00723ABB" w:rsidRPr="00D400D6">
        <w:rPr>
          <w:rFonts w:ascii="Book Antiqua" w:hAnsi="Book Antiqua" w:cs="Times New Roman"/>
          <w:sz w:val="24"/>
          <w:szCs w:val="24"/>
        </w:rPr>
        <w:t>.</w:t>
      </w:r>
      <w:r w:rsidRPr="00D400D6">
        <w:rPr>
          <w:rFonts w:ascii="Book Antiqua" w:hAnsi="Book Antiqua" w:cs="Times New Roman"/>
          <w:sz w:val="24"/>
          <w:szCs w:val="24"/>
        </w:rPr>
        <w:t xml:space="preserve"> The single nucleotide polymorphism (SNP) rs2736100 is one of the most common variants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w:t>
      </w:r>
      <w:r w:rsidR="009D0A9E" w:rsidRPr="00D400D6">
        <w:rPr>
          <w:rFonts w:ascii="Book Antiqua" w:hAnsi="Book Antiqua" w:cs="Times New Roman"/>
          <w:sz w:val="24"/>
          <w:szCs w:val="24"/>
        </w:rPr>
        <w:t xml:space="preserve">ene associated with cancer </w:t>
      </w:r>
      <w:proofErr w:type="gramStart"/>
      <w:r w:rsidR="009D0A9E" w:rsidRPr="00D400D6">
        <w:rPr>
          <w:rFonts w:ascii="Book Antiqua" w:hAnsi="Book Antiqua" w:cs="Times New Roman"/>
          <w:sz w:val="24"/>
          <w:szCs w:val="24"/>
        </w:rPr>
        <w:t>risk</w:t>
      </w:r>
      <w:r w:rsidR="00723ABB" w:rsidRPr="00D400D6">
        <w:rPr>
          <w:rFonts w:ascii="Book Antiqua" w:hAnsi="Book Antiqua" w:cs="Times New Roman"/>
          <w:sz w:val="24"/>
          <w:szCs w:val="24"/>
          <w:vertAlign w:val="superscript"/>
        </w:rPr>
        <w:t>[</w:t>
      </w:r>
      <w:proofErr w:type="gramEnd"/>
      <w:r w:rsidR="00723ABB" w:rsidRPr="00D400D6">
        <w:rPr>
          <w:rFonts w:ascii="Book Antiqua" w:hAnsi="Book Antiqua" w:cs="Times New Roman"/>
          <w:sz w:val="24"/>
          <w:szCs w:val="24"/>
          <w:vertAlign w:val="superscript"/>
        </w:rPr>
        <w:t>20-23]</w:t>
      </w:r>
      <w:r w:rsidR="00723ABB" w:rsidRPr="00D400D6">
        <w:rPr>
          <w:rFonts w:ascii="Book Antiqua" w:hAnsi="Book Antiqua" w:cs="Times New Roman"/>
          <w:sz w:val="24"/>
          <w:szCs w:val="24"/>
        </w:rPr>
        <w:t xml:space="preserve">. </w:t>
      </w:r>
      <w:r w:rsidRPr="00D400D6">
        <w:rPr>
          <w:rFonts w:ascii="Book Antiqua" w:hAnsi="Book Antiqua" w:cs="Times New Roman"/>
          <w:sz w:val="24"/>
          <w:szCs w:val="24"/>
        </w:rPr>
        <w:t>In particular</w:t>
      </w:r>
      <w:r w:rsidR="007349FB" w:rsidRPr="00D400D6">
        <w:rPr>
          <w:rFonts w:ascii="Book Antiqua" w:hAnsi="Book Antiqua" w:cs="Times New Roman"/>
          <w:sz w:val="24"/>
          <w:szCs w:val="24"/>
        </w:rPr>
        <w:t>,</w:t>
      </w:r>
      <w:r w:rsidRPr="00D400D6">
        <w:rPr>
          <w:rFonts w:ascii="Book Antiqua" w:hAnsi="Book Antiqua" w:cs="Times New Roman"/>
          <w:sz w:val="24"/>
          <w:szCs w:val="24"/>
        </w:rPr>
        <w:t xml:space="preserve"> </w:t>
      </w:r>
      <w:r w:rsidR="007349FB" w:rsidRPr="00D400D6">
        <w:rPr>
          <w:rFonts w:ascii="Book Antiqua" w:hAnsi="Book Antiqua" w:cs="Times New Roman"/>
          <w:sz w:val="24"/>
          <w:szCs w:val="24"/>
        </w:rPr>
        <w:t>it has been reported that the C allele of rs2736100 was significantly associated with longer telome</w:t>
      </w:r>
      <w:r w:rsidR="009D0A9E" w:rsidRPr="00D400D6">
        <w:rPr>
          <w:rFonts w:ascii="Book Antiqua" w:hAnsi="Book Antiqua" w:cs="Times New Roman"/>
          <w:sz w:val="24"/>
          <w:szCs w:val="24"/>
        </w:rPr>
        <w:t>re length of germ-</w:t>
      </w:r>
      <w:proofErr w:type="gramStart"/>
      <w:r w:rsidR="009D0A9E" w:rsidRPr="00D400D6">
        <w:rPr>
          <w:rFonts w:ascii="Book Antiqua" w:hAnsi="Book Antiqua" w:cs="Times New Roman"/>
          <w:sz w:val="24"/>
          <w:szCs w:val="24"/>
        </w:rPr>
        <w:t>cells</w:t>
      </w:r>
      <w:r w:rsidR="00723ABB" w:rsidRPr="00D400D6">
        <w:rPr>
          <w:rFonts w:ascii="Book Antiqua" w:hAnsi="Book Antiqua" w:cs="Times New Roman"/>
          <w:sz w:val="24"/>
          <w:szCs w:val="24"/>
          <w:vertAlign w:val="superscript"/>
        </w:rPr>
        <w:t>[</w:t>
      </w:r>
      <w:proofErr w:type="gramEnd"/>
      <w:r w:rsidR="009D0A9E" w:rsidRPr="00D400D6">
        <w:rPr>
          <w:rFonts w:ascii="Book Antiqua" w:hAnsi="Book Antiqua" w:cs="Times New Roman"/>
          <w:sz w:val="24"/>
          <w:szCs w:val="24"/>
          <w:vertAlign w:val="superscript"/>
        </w:rPr>
        <w:t>9,</w:t>
      </w:r>
      <w:r w:rsidR="00723ABB" w:rsidRPr="00D400D6">
        <w:rPr>
          <w:rFonts w:ascii="Book Antiqua" w:hAnsi="Book Antiqua" w:cs="Times New Roman"/>
          <w:sz w:val="24"/>
          <w:szCs w:val="24"/>
          <w:vertAlign w:val="superscript"/>
        </w:rPr>
        <w:t>24]</w:t>
      </w:r>
      <w:r w:rsidR="007349FB" w:rsidRPr="00D400D6">
        <w:rPr>
          <w:rFonts w:ascii="Book Antiqua" w:hAnsi="Book Antiqua" w:cs="Times New Roman"/>
          <w:sz w:val="24"/>
          <w:szCs w:val="24"/>
        </w:rPr>
        <w:t xml:space="preserve">. Since telomerase activity </w:t>
      </w:r>
      <w:r w:rsidR="005A109F" w:rsidRPr="00D400D6">
        <w:rPr>
          <w:rFonts w:ascii="Book Antiqua" w:hAnsi="Book Antiqua" w:cs="Times New Roman"/>
          <w:sz w:val="24"/>
          <w:szCs w:val="24"/>
        </w:rPr>
        <w:t xml:space="preserve">was presently </w:t>
      </w:r>
      <w:r w:rsidR="007349FB" w:rsidRPr="00D400D6">
        <w:rPr>
          <w:rFonts w:ascii="Book Antiqua" w:hAnsi="Book Antiqua" w:cs="Times New Roman"/>
          <w:sz w:val="24"/>
          <w:szCs w:val="24"/>
        </w:rPr>
        <w:t xml:space="preserve">increased in most cancer cells, it is </w:t>
      </w:r>
      <w:r w:rsidR="00796A53" w:rsidRPr="00D400D6">
        <w:rPr>
          <w:rFonts w:ascii="Book Antiqua" w:hAnsi="Book Antiqua" w:cs="Times New Roman"/>
          <w:sz w:val="24"/>
          <w:szCs w:val="24"/>
        </w:rPr>
        <w:t>possible</w:t>
      </w:r>
      <w:r w:rsidR="007349FB" w:rsidRPr="00D400D6">
        <w:rPr>
          <w:rFonts w:ascii="Book Antiqua" w:hAnsi="Book Antiqua" w:cs="Times New Roman"/>
          <w:sz w:val="24"/>
          <w:szCs w:val="24"/>
        </w:rPr>
        <w:t xml:space="preserve"> that the C allele is closely associated with increased </w:t>
      </w:r>
      <w:proofErr w:type="spellStart"/>
      <w:r w:rsidR="007349FB" w:rsidRPr="00D400D6">
        <w:rPr>
          <w:rFonts w:ascii="Book Antiqua" w:hAnsi="Book Antiqua" w:cs="Times New Roman"/>
          <w:i/>
          <w:sz w:val="24"/>
          <w:szCs w:val="24"/>
        </w:rPr>
        <w:lastRenderedPageBreak/>
        <w:t>hTERT</w:t>
      </w:r>
      <w:proofErr w:type="spellEnd"/>
      <w:r w:rsidR="007349FB" w:rsidRPr="00D400D6">
        <w:rPr>
          <w:rFonts w:ascii="Book Antiqua" w:hAnsi="Book Antiqua" w:cs="Times New Roman"/>
          <w:sz w:val="24"/>
          <w:szCs w:val="24"/>
        </w:rPr>
        <w:t xml:space="preserve"> expression and a higher telomerase activity</w:t>
      </w:r>
      <w:r w:rsidR="00F74693" w:rsidRPr="00D400D6">
        <w:rPr>
          <w:rFonts w:ascii="Book Antiqua" w:hAnsi="Book Antiqua" w:cs="Times New Roman"/>
          <w:sz w:val="24"/>
          <w:szCs w:val="24"/>
        </w:rPr>
        <w:t xml:space="preserve">, </w:t>
      </w:r>
      <w:r w:rsidR="00F74693" w:rsidRPr="00D400D6">
        <w:rPr>
          <w:rFonts w:ascii="Book Antiqua" w:eastAsia="AdvOT46dcae81" w:hAnsi="Book Antiqua" w:cs="Times New Roman"/>
          <w:kern w:val="0"/>
          <w:sz w:val="24"/>
          <w:szCs w:val="24"/>
        </w:rPr>
        <w:t xml:space="preserve">suggesting that this SNP acts on the </w:t>
      </w:r>
      <w:proofErr w:type="spellStart"/>
      <w:r w:rsidR="00F74693" w:rsidRPr="00D400D6">
        <w:rPr>
          <w:rFonts w:ascii="Book Antiqua" w:eastAsia="AdvOT46dcae81" w:hAnsi="Book Antiqua" w:cs="Times New Roman"/>
          <w:i/>
          <w:kern w:val="0"/>
          <w:sz w:val="24"/>
          <w:szCs w:val="24"/>
        </w:rPr>
        <w:t>h</w:t>
      </w:r>
      <w:r w:rsidR="00F74693" w:rsidRPr="00D400D6">
        <w:rPr>
          <w:rFonts w:ascii="Book Antiqua" w:eastAsia="AdvOT65f8a23b.I" w:hAnsi="Book Antiqua" w:cs="Times New Roman"/>
          <w:i/>
          <w:kern w:val="0"/>
          <w:sz w:val="24"/>
          <w:szCs w:val="24"/>
        </w:rPr>
        <w:t>TERT</w:t>
      </w:r>
      <w:proofErr w:type="spellEnd"/>
      <w:r w:rsidR="00F74693" w:rsidRPr="00D400D6">
        <w:rPr>
          <w:rFonts w:ascii="Book Antiqua" w:eastAsia="AdvOT65f8a23b.I" w:hAnsi="Book Antiqua" w:cs="Times New Roman"/>
          <w:kern w:val="0"/>
          <w:sz w:val="24"/>
          <w:szCs w:val="24"/>
        </w:rPr>
        <w:t xml:space="preserve"> </w:t>
      </w:r>
      <w:r w:rsidR="00F74693" w:rsidRPr="00D400D6">
        <w:rPr>
          <w:rFonts w:ascii="Book Antiqua" w:eastAsia="AdvOT46dcae81" w:hAnsi="Book Antiqua" w:cs="Times New Roman"/>
          <w:kern w:val="0"/>
          <w:sz w:val="24"/>
          <w:szCs w:val="24"/>
        </w:rPr>
        <w:t xml:space="preserve">gene encoding the reverse transcriptase of the telomerase complex, essential for maintaining the telomere length. </w:t>
      </w:r>
      <w:r w:rsidR="00265ABC" w:rsidRPr="00D400D6">
        <w:rPr>
          <w:rFonts w:ascii="Book Antiqua" w:hAnsi="Book Antiqua" w:cs="Times New Roman"/>
          <w:sz w:val="24"/>
          <w:szCs w:val="24"/>
        </w:rPr>
        <w:t xml:space="preserve">In this study, </w:t>
      </w:r>
      <w:r w:rsidR="00527263" w:rsidRPr="00D400D6">
        <w:rPr>
          <w:rFonts w:ascii="Book Antiqua" w:hAnsi="Book Antiqua" w:cs="Times New Roman"/>
          <w:sz w:val="24"/>
          <w:szCs w:val="24"/>
        </w:rPr>
        <w:t xml:space="preserve">we also found that </w:t>
      </w:r>
      <w:proofErr w:type="spellStart"/>
      <w:r w:rsidR="00147DF1" w:rsidRPr="00D400D6">
        <w:rPr>
          <w:rFonts w:ascii="Book Antiqua" w:hAnsi="Book Antiqua" w:cs="Times New Roman"/>
          <w:i/>
          <w:sz w:val="24"/>
          <w:szCs w:val="24"/>
        </w:rPr>
        <w:t>hTERT</w:t>
      </w:r>
      <w:proofErr w:type="spellEnd"/>
      <w:r w:rsidR="00147DF1" w:rsidRPr="00D400D6">
        <w:rPr>
          <w:rFonts w:ascii="Book Antiqua" w:hAnsi="Book Antiqua" w:cs="Times New Roman"/>
          <w:sz w:val="24"/>
          <w:szCs w:val="24"/>
        </w:rPr>
        <w:t xml:space="preserve"> mRNA expression level </w:t>
      </w:r>
      <w:r w:rsidR="009C6514" w:rsidRPr="00D400D6">
        <w:rPr>
          <w:rFonts w:ascii="Book Antiqua" w:hAnsi="Book Antiqua" w:cs="Times New Roman"/>
          <w:sz w:val="24"/>
          <w:szCs w:val="24"/>
        </w:rPr>
        <w:t xml:space="preserve">markedly </w:t>
      </w:r>
      <w:r w:rsidR="00147DF1" w:rsidRPr="00D400D6">
        <w:rPr>
          <w:rFonts w:ascii="Book Antiqua" w:hAnsi="Book Antiqua" w:cs="Times New Roman"/>
          <w:sz w:val="24"/>
          <w:szCs w:val="24"/>
        </w:rPr>
        <w:t xml:space="preserve">increased in </w:t>
      </w:r>
      <w:r w:rsidR="000217E1" w:rsidRPr="00D400D6">
        <w:rPr>
          <w:rFonts w:ascii="Book Antiqua" w:hAnsi="Book Antiqua" w:cs="Times New Roman"/>
          <w:sz w:val="24"/>
          <w:szCs w:val="24"/>
        </w:rPr>
        <w:t xml:space="preserve">the gastric cancer </w:t>
      </w:r>
      <w:r w:rsidR="00147DF1" w:rsidRPr="00D400D6">
        <w:rPr>
          <w:rFonts w:ascii="Book Antiqua" w:hAnsi="Book Antiqua" w:cs="Times New Roman"/>
          <w:sz w:val="24"/>
          <w:szCs w:val="24"/>
        </w:rPr>
        <w:t xml:space="preserve">cells with C/C homozygote and </w:t>
      </w:r>
      <w:r w:rsidR="005A109F" w:rsidRPr="00D400D6">
        <w:rPr>
          <w:rFonts w:ascii="Book Antiqua" w:hAnsi="Book Antiqua" w:cs="Times New Roman"/>
          <w:sz w:val="24"/>
          <w:szCs w:val="24"/>
        </w:rPr>
        <w:t xml:space="preserve">was </w:t>
      </w:r>
      <w:r w:rsidR="00147DF1" w:rsidRPr="00D400D6">
        <w:rPr>
          <w:rFonts w:ascii="Book Antiqua" w:hAnsi="Book Antiqua" w:cs="Times New Roman"/>
          <w:sz w:val="24"/>
          <w:szCs w:val="24"/>
        </w:rPr>
        <w:t>reduced in cells with A/A homozygote, compared the cells</w:t>
      </w:r>
      <w:r w:rsidR="00723ABB" w:rsidRPr="00D400D6">
        <w:rPr>
          <w:rFonts w:ascii="Book Antiqua" w:hAnsi="Book Antiqua" w:cs="Times New Roman"/>
          <w:sz w:val="24"/>
          <w:szCs w:val="24"/>
        </w:rPr>
        <w:t xml:space="preserve"> with C/A heterozygote (Figure</w:t>
      </w:r>
      <w:r w:rsidR="00147DF1" w:rsidRPr="00D400D6">
        <w:rPr>
          <w:rFonts w:ascii="Book Antiqua" w:hAnsi="Book Antiqua" w:cs="Times New Roman"/>
          <w:sz w:val="24"/>
          <w:szCs w:val="24"/>
        </w:rPr>
        <w:t xml:space="preserve"> 2)</w:t>
      </w:r>
      <w:r w:rsidR="000217E1" w:rsidRPr="00D400D6">
        <w:rPr>
          <w:rFonts w:ascii="Book Antiqua" w:hAnsi="Book Antiqua" w:cs="Times New Roman"/>
          <w:sz w:val="24"/>
          <w:szCs w:val="24"/>
        </w:rPr>
        <w:t xml:space="preserve">. </w:t>
      </w:r>
      <w:r w:rsidR="002468CC" w:rsidRPr="00D400D6">
        <w:rPr>
          <w:rFonts w:ascii="Book Antiqua" w:eastAsia="AdvOT46dcae81" w:hAnsi="Book Antiqua" w:cs="Times New Roman"/>
          <w:kern w:val="0"/>
          <w:sz w:val="24"/>
          <w:szCs w:val="24"/>
        </w:rPr>
        <w:t>Furthermore, the rs2736100 C allele specifically influence</w:t>
      </w:r>
      <w:r w:rsidR="004550A6" w:rsidRPr="00D400D6">
        <w:rPr>
          <w:rFonts w:ascii="Book Antiqua" w:eastAsia="AdvOT46dcae81" w:hAnsi="Book Antiqua" w:cs="Times New Roman"/>
          <w:kern w:val="0"/>
          <w:sz w:val="24"/>
          <w:szCs w:val="24"/>
        </w:rPr>
        <w:t>s</w:t>
      </w:r>
      <w:r w:rsidR="002468CC" w:rsidRPr="00D400D6">
        <w:rPr>
          <w:rFonts w:ascii="Book Antiqua" w:eastAsia="AdvOT46dcae81" w:hAnsi="Book Antiqua" w:cs="Times New Roman"/>
          <w:kern w:val="0"/>
          <w:sz w:val="24"/>
          <w:szCs w:val="24"/>
        </w:rPr>
        <w:t xml:space="preserve"> the cellular </w:t>
      </w:r>
      <w:r w:rsidR="009D0A9E" w:rsidRPr="00D400D6">
        <w:rPr>
          <w:rFonts w:ascii="Book Antiqua" w:eastAsia="AdvOT46dcae81" w:hAnsi="Book Antiqua" w:cs="Times New Roman"/>
          <w:kern w:val="0"/>
          <w:sz w:val="24"/>
          <w:szCs w:val="24"/>
        </w:rPr>
        <w:t xml:space="preserve">response to anti-mitotic </w:t>
      </w:r>
      <w:proofErr w:type="gramStart"/>
      <w:r w:rsidR="009D0A9E" w:rsidRPr="00D400D6">
        <w:rPr>
          <w:rFonts w:ascii="Book Antiqua" w:eastAsia="AdvOT46dcae81" w:hAnsi="Book Antiqua" w:cs="Times New Roman"/>
          <w:kern w:val="0"/>
          <w:sz w:val="24"/>
          <w:szCs w:val="24"/>
        </w:rPr>
        <w:t>agents</w:t>
      </w:r>
      <w:r w:rsidR="00723ABB" w:rsidRPr="00D400D6">
        <w:rPr>
          <w:rFonts w:ascii="Book Antiqua" w:eastAsia="AdvOT46dcae81" w:hAnsi="Book Antiqua" w:cs="Times New Roman"/>
          <w:kern w:val="0"/>
          <w:sz w:val="24"/>
          <w:szCs w:val="24"/>
          <w:vertAlign w:val="superscript"/>
        </w:rPr>
        <w:t>[</w:t>
      </w:r>
      <w:proofErr w:type="gramEnd"/>
      <w:r w:rsidR="00723ABB" w:rsidRPr="00D400D6">
        <w:rPr>
          <w:rFonts w:ascii="Book Antiqua" w:eastAsia="AdvOT46dcae81" w:hAnsi="Book Antiqua" w:cs="Times New Roman"/>
          <w:kern w:val="0"/>
          <w:sz w:val="24"/>
          <w:szCs w:val="24"/>
          <w:vertAlign w:val="superscript"/>
        </w:rPr>
        <w:t>2</w:t>
      </w:r>
      <w:r w:rsidR="00C31344" w:rsidRPr="00D400D6">
        <w:rPr>
          <w:rFonts w:ascii="Book Antiqua" w:eastAsia="AdvOT46dcae81" w:hAnsi="Book Antiqua" w:cs="Times New Roman"/>
          <w:kern w:val="0"/>
          <w:sz w:val="24"/>
          <w:szCs w:val="24"/>
          <w:vertAlign w:val="superscript"/>
        </w:rPr>
        <w:t>5</w:t>
      </w:r>
      <w:r w:rsidR="00723ABB" w:rsidRPr="00D400D6">
        <w:rPr>
          <w:rFonts w:ascii="Book Antiqua" w:eastAsia="AdvOT46dcae81" w:hAnsi="Book Antiqua" w:cs="Times New Roman"/>
          <w:kern w:val="0"/>
          <w:sz w:val="24"/>
          <w:szCs w:val="24"/>
          <w:vertAlign w:val="superscript"/>
        </w:rPr>
        <w:t>]</w:t>
      </w:r>
      <w:r w:rsidR="002468CC" w:rsidRPr="00D400D6">
        <w:rPr>
          <w:rFonts w:ascii="Book Antiqua" w:eastAsia="AdvOT46dcae81" w:hAnsi="Book Antiqua" w:cs="Times New Roman"/>
          <w:kern w:val="0"/>
          <w:sz w:val="24"/>
          <w:szCs w:val="24"/>
        </w:rPr>
        <w:t xml:space="preserve">. </w:t>
      </w:r>
      <w:r w:rsidR="005A109F" w:rsidRPr="00D400D6">
        <w:rPr>
          <w:rFonts w:ascii="Book Antiqua" w:eastAsia="AdvOT46dcae81" w:hAnsi="Book Antiqua" w:cs="Times New Roman"/>
          <w:kern w:val="0"/>
          <w:sz w:val="24"/>
          <w:szCs w:val="24"/>
        </w:rPr>
        <w:t>Our p</w:t>
      </w:r>
      <w:r w:rsidR="002468CC" w:rsidRPr="00D400D6">
        <w:rPr>
          <w:rFonts w:ascii="Book Antiqua" w:eastAsia="AdvOT46dcae81" w:hAnsi="Book Antiqua" w:cs="Times New Roman"/>
          <w:kern w:val="0"/>
          <w:sz w:val="24"/>
          <w:szCs w:val="24"/>
        </w:rPr>
        <w:t>revious study indicated that GKN1 may inhibit the telomere elongation by suppressing</w:t>
      </w:r>
      <w:r w:rsidR="009D0A9E" w:rsidRPr="00D400D6">
        <w:rPr>
          <w:rFonts w:ascii="Book Antiqua" w:eastAsia="AdvOT46dcae81" w:hAnsi="Book Antiqua" w:cs="Times New Roman"/>
          <w:kern w:val="0"/>
          <w:sz w:val="24"/>
          <w:szCs w:val="24"/>
        </w:rPr>
        <w:t xml:space="preserve"> c-</w:t>
      </w:r>
      <w:proofErr w:type="spellStart"/>
      <w:r w:rsidR="009D0A9E" w:rsidRPr="00D400D6">
        <w:rPr>
          <w:rFonts w:ascii="Book Antiqua" w:eastAsia="AdvOT46dcae81" w:hAnsi="Book Antiqua" w:cs="Times New Roman"/>
          <w:kern w:val="0"/>
          <w:sz w:val="24"/>
          <w:szCs w:val="24"/>
        </w:rPr>
        <w:t>myc</w:t>
      </w:r>
      <w:proofErr w:type="spellEnd"/>
      <w:r w:rsidR="009D0A9E" w:rsidRPr="00D400D6">
        <w:rPr>
          <w:rFonts w:ascii="Book Antiqua" w:eastAsia="AdvOT46dcae81" w:hAnsi="Book Antiqua" w:cs="Times New Roman"/>
          <w:kern w:val="0"/>
          <w:sz w:val="24"/>
          <w:szCs w:val="24"/>
        </w:rPr>
        <w:t xml:space="preserve">-induced </w:t>
      </w:r>
      <w:proofErr w:type="spellStart"/>
      <w:r w:rsidR="009D0A9E" w:rsidRPr="00D400D6">
        <w:rPr>
          <w:rFonts w:ascii="Book Antiqua" w:eastAsia="AdvOT46dcae81" w:hAnsi="Book Antiqua" w:cs="Times New Roman"/>
          <w:kern w:val="0"/>
          <w:sz w:val="24"/>
          <w:szCs w:val="24"/>
        </w:rPr>
        <w:t>hTERT</w:t>
      </w:r>
      <w:proofErr w:type="spellEnd"/>
      <w:r w:rsidR="009D0A9E" w:rsidRPr="00D400D6">
        <w:rPr>
          <w:rFonts w:ascii="Book Antiqua" w:eastAsia="AdvOT46dcae81" w:hAnsi="Book Antiqua" w:cs="Times New Roman"/>
          <w:kern w:val="0"/>
          <w:sz w:val="24"/>
          <w:szCs w:val="24"/>
        </w:rPr>
        <w:t xml:space="preserve"> </w:t>
      </w:r>
      <w:proofErr w:type="gramStart"/>
      <w:r w:rsidR="009D0A9E" w:rsidRPr="00D400D6">
        <w:rPr>
          <w:rFonts w:ascii="Book Antiqua" w:eastAsia="AdvOT46dcae81" w:hAnsi="Book Antiqua" w:cs="Times New Roman"/>
          <w:kern w:val="0"/>
          <w:sz w:val="24"/>
          <w:szCs w:val="24"/>
        </w:rPr>
        <w:t>expression</w:t>
      </w:r>
      <w:r w:rsidR="00F83AB0" w:rsidRPr="00D400D6">
        <w:rPr>
          <w:rFonts w:ascii="Book Antiqua" w:eastAsia="AdvOT46dcae81" w:hAnsi="Book Antiqua" w:cs="Times New Roman"/>
          <w:kern w:val="0"/>
          <w:sz w:val="24"/>
          <w:szCs w:val="24"/>
          <w:vertAlign w:val="superscript"/>
        </w:rPr>
        <w:t>[</w:t>
      </w:r>
      <w:proofErr w:type="gramEnd"/>
      <w:r w:rsidR="00F83AB0" w:rsidRPr="00D400D6">
        <w:rPr>
          <w:rFonts w:ascii="Book Antiqua" w:eastAsia="AdvOT46dcae81" w:hAnsi="Book Antiqua" w:cs="Times New Roman"/>
          <w:kern w:val="0"/>
          <w:sz w:val="24"/>
          <w:szCs w:val="24"/>
          <w:vertAlign w:val="superscript"/>
        </w:rPr>
        <w:t>10]</w:t>
      </w:r>
      <w:r w:rsidR="002468CC" w:rsidRPr="00D400D6">
        <w:rPr>
          <w:rFonts w:ascii="Book Antiqua" w:eastAsia="AdvOT46dcae81" w:hAnsi="Book Antiqua" w:cs="Times New Roman"/>
          <w:kern w:val="0"/>
          <w:sz w:val="24"/>
          <w:szCs w:val="24"/>
        </w:rPr>
        <w:t xml:space="preserve">. Thus, we investigated whether the effect of GKN1 on </w:t>
      </w:r>
      <w:proofErr w:type="spellStart"/>
      <w:r w:rsidR="002468CC" w:rsidRPr="00D400D6">
        <w:rPr>
          <w:rFonts w:ascii="Book Antiqua" w:eastAsia="AdvOT46dcae81" w:hAnsi="Book Antiqua" w:cs="Times New Roman"/>
          <w:kern w:val="0"/>
          <w:sz w:val="24"/>
          <w:szCs w:val="24"/>
        </w:rPr>
        <w:t>hTERT</w:t>
      </w:r>
      <w:proofErr w:type="spellEnd"/>
      <w:r w:rsidR="002468CC" w:rsidRPr="00D400D6">
        <w:rPr>
          <w:rFonts w:ascii="Book Antiqua" w:eastAsia="AdvOT46dcae81" w:hAnsi="Book Antiqua" w:cs="Times New Roman"/>
          <w:kern w:val="0"/>
          <w:sz w:val="24"/>
          <w:szCs w:val="24"/>
        </w:rPr>
        <w:t xml:space="preserve"> expression is associated with the rs2736100 polymorphism in </w:t>
      </w:r>
      <w:r w:rsidR="00142B00" w:rsidRPr="00D400D6">
        <w:rPr>
          <w:rFonts w:ascii="Book Antiqua" w:eastAsia="AdvOT46dcae81" w:hAnsi="Book Antiqua" w:cs="Times New Roman"/>
          <w:kern w:val="0"/>
          <w:sz w:val="24"/>
          <w:szCs w:val="24"/>
        </w:rPr>
        <w:t>5</w:t>
      </w:r>
      <w:r w:rsidR="002468CC" w:rsidRPr="00D400D6">
        <w:rPr>
          <w:rFonts w:ascii="Book Antiqua" w:eastAsia="AdvOT46dcae81" w:hAnsi="Book Antiqua" w:cs="Times New Roman"/>
          <w:kern w:val="0"/>
          <w:sz w:val="24"/>
          <w:szCs w:val="24"/>
        </w:rPr>
        <w:t xml:space="preserve"> gastric cancer cell lines. Expectedly, </w:t>
      </w:r>
      <w:r w:rsidR="002468CC" w:rsidRPr="00D400D6">
        <w:rPr>
          <w:rFonts w:ascii="Book Antiqua" w:hAnsi="Book Antiqua" w:cs="Times New Roman"/>
          <w:sz w:val="24"/>
          <w:szCs w:val="24"/>
        </w:rPr>
        <w:t xml:space="preserve">GKN1 treatment significantly down-regulated </w:t>
      </w:r>
      <w:proofErr w:type="spellStart"/>
      <w:r w:rsidR="002468CC" w:rsidRPr="00D400D6">
        <w:rPr>
          <w:rFonts w:ascii="Book Antiqua" w:hAnsi="Book Antiqua" w:cs="Times New Roman"/>
          <w:i/>
          <w:sz w:val="24"/>
          <w:szCs w:val="24"/>
        </w:rPr>
        <w:t>hTERT</w:t>
      </w:r>
      <w:proofErr w:type="spellEnd"/>
      <w:r w:rsidR="002468CC" w:rsidRPr="00D400D6">
        <w:rPr>
          <w:rFonts w:ascii="Book Antiqua" w:hAnsi="Book Antiqua" w:cs="Times New Roman"/>
          <w:i/>
          <w:sz w:val="24"/>
          <w:szCs w:val="24"/>
        </w:rPr>
        <w:t xml:space="preserve"> </w:t>
      </w:r>
      <w:r w:rsidR="002468CC" w:rsidRPr="00D400D6">
        <w:rPr>
          <w:rFonts w:ascii="Book Antiqua" w:hAnsi="Book Antiqua" w:cs="Times New Roman"/>
          <w:sz w:val="24"/>
          <w:szCs w:val="24"/>
        </w:rPr>
        <w:t>mRNA expression in MKN-45 and SNU-638 cells with C/A heterozygote and KATO-III cell</w:t>
      </w:r>
      <w:r w:rsidR="005A109F" w:rsidRPr="00D400D6">
        <w:rPr>
          <w:rFonts w:ascii="Book Antiqua" w:hAnsi="Book Antiqua" w:cs="Times New Roman"/>
          <w:sz w:val="24"/>
          <w:szCs w:val="24"/>
        </w:rPr>
        <w:t>s</w:t>
      </w:r>
      <w:r w:rsidR="002468CC" w:rsidRPr="00D400D6">
        <w:rPr>
          <w:rFonts w:ascii="Book Antiqua" w:hAnsi="Book Antiqua" w:cs="Times New Roman"/>
          <w:sz w:val="24"/>
          <w:szCs w:val="24"/>
        </w:rPr>
        <w:t xml:space="preserve"> with A/A homozygote (Fig</w:t>
      </w:r>
      <w:r w:rsidR="00F83AB0" w:rsidRPr="00D400D6">
        <w:rPr>
          <w:rFonts w:ascii="Book Antiqua" w:hAnsi="Book Antiqua" w:cs="Times New Roman"/>
          <w:sz w:val="24"/>
          <w:szCs w:val="24"/>
        </w:rPr>
        <w:t>ure</w:t>
      </w:r>
      <w:r w:rsidR="002468CC" w:rsidRPr="00D400D6">
        <w:rPr>
          <w:rFonts w:ascii="Book Antiqua" w:hAnsi="Book Antiqua" w:cs="Times New Roman"/>
          <w:sz w:val="24"/>
          <w:szCs w:val="24"/>
        </w:rPr>
        <w:t xml:space="preserve"> 2C). Taken together, these results suggest that </w:t>
      </w:r>
      <w:proofErr w:type="spellStart"/>
      <w:r w:rsidR="002468CC" w:rsidRPr="00D400D6">
        <w:rPr>
          <w:rFonts w:ascii="Book Antiqua" w:hAnsi="Book Antiqua" w:cs="Times New Roman"/>
          <w:i/>
          <w:sz w:val="24"/>
          <w:szCs w:val="24"/>
        </w:rPr>
        <w:t>hTERT</w:t>
      </w:r>
      <w:proofErr w:type="spellEnd"/>
      <w:r w:rsidR="002468CC" w:rsidRPr="00D400D6">
        <w:rPr>
          <w:rFonts w:ascii="Book Antiqua" w:hAnsi="Book Antiqua" w:cs="Times New Roman"/>
          <w:sz w:val="24"/>
          <w:szCs w:val="24"/>
        </w:rPr>
        <w:t xml:space="preserve"> mRNA expression level is closely associated with rs2736100 polymorphism. </w:t>
      </w:r>
      <w:r w:rsidR="00F84279" w:rsidRPr="00D400D6">
        <w:rPr>
          <w:rFonts w:ascii="Book Antiqua" w:hAnsi="Book Antiqua" w:cs="Times New Roman"/>
          <w:sz w:val="24"/>
          <w:szCs w:val="24"/>
        </w:rPr>
        <w:t>However, f</w:t>
      </w:r>
      <w:r w:rsidR="002B08DB" w:rsidRPr="00D400D6">
        <w:rPr>
          <w:rFonts w:ascii="Book Antiqua" w:hAnsi="Book Antiqua" w:cs="Times New Roman"/>
          <w:sz w:val="24"/>
          <w:szCs w:val="24"/>
        </w:rPr>
        <w:t xml:space="preserve">urther studies are strongly </w:t>
      </w:r>
      <w:r w:rsidR="00BA3A3B" w:rsidRPr="00D400D6">
        <w:rPr>
          <w:rFonts w:ascii="Book Antiqua" w:hAnsi="Book Antiqua" w:cs="Times New Roman"/>
          <w:sz w:val="24"/>
          <w:szCs w:val="24"/>
        </w:rPr>
        <w:t xml:space="preserve">needed </w:t>
      </w:r>
      <w:r w:rsidR="002B08DB" w:rsidRPr="00D400D6">
        <w:rPr>
          <w:rFonts w:ascii="Book Antiqua" w:hAnsi="Book Antiqua" w:cs="Times New Roman"/>
          <w:sz w:val="24"/>
          <w:szCs w:val="24"/>
        </w:rPr>
        <w:t>to identify the molecular mechanism</w:t>
      </w:r>
      <w:r w:rsidR="00BA3A3B" w:rsidRPr="00D400D6">
        <w:rPr>
          <w:rFonts w:ascii="Book Antiqua" w:hAnsi="Book Antiqua" w:cs="Times New Roman"/>
          <w:sz w:val="24"/>
          <w:szCs w:val="24"/>
        </w:rPr>
        <w:t>s by which</w:t>
      </w:r>
      <w:r w:rsidR="002B08DB" w:rsidRPr="00D400D6">
        <w:rPr>
          <w:rFonts w:ascii="Book Antiqua" w:hAnsi="Book Antiqua" w:cs="Times New Roman"/>
          <w:sz w:val="24"/>
          <w:szCs w:val="24"/>
        </w:rPr>
        <w:t xml:space="preserve"> GKN1 regulates </w:t>
      </w:r>
      <w:r w:rsidR="00F84279" w:rsidRPr="00D400D6">
        <w:rPr>
          <w:rFonts w:ascii="Book Antiqua" w:hAnsi="Book Antiqua" w:cs="Times New Roman"/>
          <w:sz w:val="24"/>
          <w:szCs w:val="24"/>
        </w:rPr>
        <w:t xml:space="preserve">the </w:t>
      </w:r>
      <w:r w:rsidR="002B08DB" w:rsidRPr="00D400D6">
        <w:rPr>
          <w:rFonts w:ascii="Book Antiqua" w:hAnsi="Book Antiqua" w:cs="Times New Roman"/>
          <w:sz w:val="24"/>
          <w:szCs w:val="24"/>
        </w:rPr>
        <w:t>rs2736100 polymorphis</w:t>
      </w:r>
      <w:r w:rsidR="00F84279" w:rsidRPr="00D400D6">
        <w:rPr>
          <w:rFonts w:ascii="Book Antiqua" w:hAnsi="Book Antiqua" w:cs="Times New Roman"/>
          <w:sz w:val="24"/>
          <w:szCs w:val="24"/>
        </w:rPr>
        <w:t>m</w:t>
      </w:r>
      <w:r w:rsidR="002B08DB" w:rsidRPr="00D400D6">
        <w:rPr>
          <w:rFonts w:ascii="Book Antiqua" w:hAnsi="Book Antiqua" w:cs="Times New Roman"/>
          <w:sz w:val="24"/>
          <w:szCs w:val="24"/>
        </w:rPr>
        <w:t xml:space="preserve">. </w:t>
      </w:r>
    </w:p>
    <w:p w:rsidR="001C218F" w:rsidRPr="00D400D6" w:rsidRDefault="002468CC" w:rsidP="009D0A9E">
      <w:pPr>
        <w:pStyle w:val="a3"/>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Next, we further confirmed the effect of rs2736100 polymorphism on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and telomere length i</w:t>
      </w:r>
      <w:r w:rsidR="000217E1" w:rsidRPr="00D400D6">
        <w:rPr>
          <w:rFonts w:ascii="Book Antiqua" w:hAnsi="Book Antiqua" w:cs="Times New Roman"/>
          <w:sz w:val="24"/>
          <w:szCs w:val="24"/>
        </w:rPr>
        <w:t xml:space="preserve">n </w:t>
      </w:r>
      <w:r w:rsidR="000217E1" w:rsidRPr="00D400D6">
        <w:rPr>
          <w:rFonts w:ascii="Book Antiqua" w:hAnsi="Book Antiqua"/>
          <w:sz w:val="24"/>
          <w:szCs w:val="24"/>
        </w:rPr>
        <w:t>gastric cancer tissues</w:t>
      </w:r>
      <w:r w:rsidR="009C6514" w:rsidRPr="00D400D6">
        <w:rPr>
          <w:rFonts w:ascii="Book Antiqua" w:hAnsi="Book Antiqua"/>
          <w:sz w:val="24"/>
          <w:szCs w:val="24"/>
        </w:rPr>
        <w:t xml:space="preserve"> (Fig</w:t>
      </w:r>
      <w:r w:rsidR="00F83AB0" w:rsidRPr="00D400D6">
        <w:rPr>
          <w:rFonts w:ascii="Book Antiqua" w:hAnsi="Book Antiqua"/>
          <w:sz w:val="24"/>
          <w:szCs w:val="24"/>
        </w:rPr>
        <w:t>ure</w:t>
      </w:r>
      <w:r w:rsidR="009C6514" w:rsidRPr="00D400D6">
        <w:rPr>
          <w:rFonts w:ascii="Book Antiqua" w:hAnsi="Book Antiqua"/>
          <w:sz w:val="24"/>
          <w:szCs w:val="24"/>
        </w:rPr>
        <w:t xml:space="preserve"> 3A and B)</w:t>
      </w:r>
      <w:r w:rsidRPr="00D400D6">
        <w:rPr>
          <w:rFonts w:ascii="Book Antiqua" w:hAnsi="Book Antiqua"/>
          <w:sz w:val="24"/>
          <w:szCs w:val="24"/>
        </w:rPr>
        <w:t xml:space="preserve">. </w:t>
      </w:r>
      <w:r w:rsidR="009C6514" w:rsidRPr="00D400D6">
        <w:rPr>
          <w:rFonts w:ascii="Book Antiqua" w:hAnsi="Book Antiqua"/>
          <w:sz w:val="24"/>
          <w:szCs w:val="24"/>
        </w:rPr>
        <w:t>As shown in Fig</w:t>
      </w:r>
      <w:r w:rsidR="00F83AB0" w:rsidRPr="00D400D6">
        <w:rPr>
          <w:rFonts w:ascii="Book Antiqua" w:hAnsi="Book Antiqua"/>
          <w:sz w:val="24"/>
          <w:szCs w:val="24"/>
        </w:rPr>
        <w:t>ure</w:t>
      </w:r>
      <w:r w:rsidR="009C6514" w:rsidRPr="00D400D6">
        <w:rPr>
          <w:rFonts w:ascii="Book Antiqua" w:hAnsi="Book Antiqua"/>
          <w:sz w:val="24"/>
          <w:szCs w:val="24"/>
        </w:rPr>
        <w:t xml:space="preserve"> 3C and D</w:t>
      </w:r>
      <w:r w:rsidR="00DA5618" w:rsidRPr="00D400D6">
        <w:rPr>
          <w:rFonts w:ascii="Book Antiqua" w:hAnsi="Book Antiqua"/>
          <w:sz w:val="24"/>
          <w:szCs w:val="24"/>
        </w:rPr>
        <w:t>, t</w:t>
      </w:r>
      <w:r w:rsidR="009D545C" w:rsidRPr="00D400D6">
        <w:rPr>
          <w:rFonts w:ascii="Book Antiqua" w:hAnsi="Book Antiqua"/>
          <w:sz w:val="24"/>
          <w:szCs w:val="24"/>
        </w:rPr>
        <w:t>he cases</w:t>
      </w:r>
      <w:r w:rsidR="00527263" w:rsidRPr="00D400D6">
        <w:rPr>
          <w:rFonts w:ascii="Book Antiqua" w:hAnsi="Book Antiqua" w:cs="Times New Roman"/>
          <w:sz w:val="24"/>
          <w:szCs w:val="24"/>
        </w:rPr>
        <w:t xml:space="preserve"> carrying the </w:t>
      </w:r>
      <w:r w:rsidR="00B4297B" w:rsidRPr="00D400D6">
        <w:rPr>
          <w:rFonts w:ascii="Book Antiqua" w:hAnsi="Book Antiqua" w:cs="Times New Roman"/>
          <w:sz w:val="24"/>
          <w:szCs w:val="24"/>
        </w:rPr>
        <w:t>A</w:t>
      </w:r>
      <w:r w:rsidR="00527263" w:rsidRPr="00D400D6">
        <w:rPr>
          <w:rFonts w:ascii="Book Antiqua" w:hAnsi="Book Antiqua" w:cs="Times New Roman"/>
          <w:sz w:val="24"/>
          <w:szCs w:val="24"/>
        </w:rPr>
        <w:t xml:space="preserve"> allele (</w:t>
      </w:r>
      <w:r w:rsidR="00B4297B" w:rsidRPr="00D400D6">
        <w:rPr>
          <w:rFonts w:ascii="Book Antiqua" w:hAnsi="Book Antiqua" w:cs="Times New Roman"/>
          <w:sz w:val="24"/>
          <w:szCs w:val="24"/>
        </w:rPr>
        <w:t>A</w:t>
      </w:r>
      <w:r w:rsidR="00527263" w:rsidRPr="00D400D6">
        <w:rPr>
          <w:rFonts w:ascii="Book Antiqua" w:hAnsi="Book Antiqua" w:cs="Times New Roman"/>
          <w:sz w:val="24"/>
          <w:szCs w:val="24"/>
        </w:rPr>
        <w:t>/</w:t>
      </w:r>
      <w:r w:rsidR="00B4297B" w:rsidRPr="00D400D6">
        <w:rPr>
          <w:rFonts w:ascii="Book Antiqua" w:hAnsi="Book Antiqua" w:cs="Times New Roman"/>
          <w:sz w:val="24"/>
          <w:szCs w:val="24"/>
        </w:rPr>
        <w:t>A</w:t>
      </w:r>
      <w:r w:rsidR="00527263" w:rsidRPr="00D400D6">
        <w:rPr>
          <w:rFonts w:ascii="Book Antiqua" w:hAnsi="Book Antiqua" w:cs="Times New Roman"/>
          <w:sz w:val="24"/>
          <w:szCs w:val="24"/>
        </w:rPr>
        <w:t xml:space="preserve"> and C/A genotypes) showed lower </w:t>
      </w:r>
      <w:proofErr w:type="spellStart"/>
      <w:r w:rsidR="00527263" w:rsidRPr="00D400D6">
        <w:rPr>
          <w:rFonts w:ascii="Book Antiqua" w:hAnsi="Book Antiqua" w:cs="Times New Roman"/>
          <w:i/>
          <w:sz w:val="24"/>
          <w:szCs w:val="24"/>
        </w:rPr>
        <w:t>hTERT</w:t>
      </w:r>
      <w:proofErr w:type="spellEnd"/>
      <w:r w:rsidR="00527263" w:rsidRPr="00D400D6">
        <w:rPr>
          <w:rFonts w:ascii="Book Antiqua" w:hAnsi="Book Antiqua" w:cs="Times New Roman"/>
          <w:sz w:val="24"/>
          <w:szCs w:val="24"/>
        </w:rPr>
        <w:t xml:space="preserve"> mRNA levels and shortened telomere length, compared with those who had </w:t>
      </w:r>
      <w:r w:rsidR="00B4297B" w:rsidRPr="00D400D6">
        <w:rPr>
          <w:rFonts w:ascii="Book Antiqua" w:hAnsi="Book Antiqua" w:cs="Times New Roman"/>
          <w:sz w:val="24"/>
          <w:szCs w:val="24"/>
        </w:rPr>
        <w:t>C/C</w:t>
      </w:r>
      <w:r w:rsidR="00527263" w:rsidRPr="00D400D6">
        <w:rPr>
          <w:rFonts w:ascii="Book Antiqua" w:hAnsi="Book Antiqua" w:cs="Times New Roman"/>
          <w:sz w:val="24"/>
          <w:szCs w:val="24"/>
        </w:rPr>
        <w:t xml:space="preserve"> homozygote genotype (</w:t>
      </w:r>
      <w:r w:rsidR="009D0A9E" w:rsidRPr="00D400D6">
        <w:rPr>
          <w:rFonts w:ascii="Book Antiqua" w:hAnsi="Book Antiqua" w:cs="Times New Roman"/>
          <w:i/>
          <w:sz w:val="24"/>
          <w:szCs w:val="24"/>
        </w:rPr>
        <w:t xml:space="preserve">P = </w:t>
      </w:r>
      <w:r w:rsidR="00527263" w:rsidRPr="00D400D6">
        <w:rPr>
          <w:rFonts w:ascii="Book Antiqua" w:hAnsi="Book Antiqua" w:cs="Times New Roman"/>
          <w:sz w:val="24"/>
          <w:szCs w:val="24"/>
        </w:rPr>
        <w:t xml:space="preserve">0.0016 and </w:t>
      </w:r>
      <w:r w:rsidR="009D0A9E" w:rsidRPr="00D400D6">
        <w:rPr>
          <w:rFonts w:ascii="Book Antiqua" w:hAnsi="Book Antiqua" w:cs="Times New Roman"/>
          <w:i/>
          <w:sz w:val="24"/>
          <w:szCs w:val="24"/>
        </w:rPr>
        <w:t xml:space="preserve">P = </w:t>
      </w:r>
      <w:r w:rsidR="00527263" w:rsidRPr="00D400D6">
        <w:rPr>
          <w:rFonts w:ascii="Book Antiqua" w:hAnsi="Book Antiqua" w:cs="Times New Roman"/>
          <w:sz w:val="24"/>
          <w:szCs w:val="24"/>
        </w:rPr>
        <w:t xml:space="preserve">0.0098, respectively). </w:t>
      </w:r>
      <w:r w:rsidR="00EB3E43" w:rsidRPr="00D400D6">
        <w:rPr>
          <w:rFonts w:ascii="Book Antiqua" w:hAnsi="Book Antiqua" w:cs="Times New Roman"/>
          <w:sz w:val="24"/>
          <w:szCs w:val="24"/>
        </w:rPr>
        <w:t>Although the sample size (</w:t>
      </w:r>
      <w:r w:rsidR="00616645" w:rsidRPr="00D400D6">
        <w:rPr>
          <w:rFonts w:ascii="Book Antiqua" w:hAnsi="Book Antiqua" w:cs="Times New Roman"/>
          <w:i/>
          <w:sz w:val="24"/>
          <w:szCs w:val="24"/>
        </w:rPr>
        <w:t xml:space="preserve">n = </w:t>
      </w:r>
      <w:r w:rsidR="00EB3E43" w:rsidRPr="00D400D6">
        <w:rPr>
          <w:rFonts w:ascii="Book Antiqua" w:hAnsi="Book Antiqua" w:cs="Times New Roman"/>
          <w:sz w:val="24"/>
          <w:szCs w:val="24"/>
        </w:rPr>
        <w:t xml:space="preserve">35) </w:t>
      </w:r>
      <w:r w:rsidR="005A109F" w:rsidRPr="00D400D6">
        <w:rPr>
          <w:rFonts w:ascii="Book Antiqua" w:hAnsi="Book Antiqua" w:cs="Times New Roman"/>
          <w:sz w:val="24"/>
          <w:szCs w:val="24"/>
        </w:rPr>
        <w:t>was</w:t>
      </w:r>
      <w:r w:rsidR="00EB3E43" w:rsidRPr="00D400D6">
        <w:rPr>
          <w:rFonts w:ascii="Book Antiqua" w:hAnsi="Book Antiqua" w:cs="Times New Roman"/>
          <w:sz w:val="24"/>
          <w:szCs w:val="24"/>
        </w:rPr>
        <w:t xml:space="preserve"> limited, it is likely that </w:t>
      </w:r>
      <w:r w:rsidR="000217E1" w:rsidRPr="00D400D6">
        <w:rPr>
          <w:rFonts w:ascii="Book Antiqua" w:hAnsi="Book Antiqua" w:cs="Times New Roman"/>
          <w:sz w:val="24"/>
          <w:szCs w:val="24"/>
        </w:rPr>
        <w:t xml:space="preserve">genotype of </w:t>
      </w:r>
      <w:r w:rsidR="005A109F" w:rsidRPr="00D400D6">
        <w:rPr>
          <w:rFonts w:ascii="Book Antiqua" w:hAnsi="Book Antiqua" w:cs="Times New Roman"/>
          <w:sz w:val="24"/>
          <w:szCs w:val="24"/>
        </w:rPr>
        <w:t xml:space="preserve">the </w:t>
      </w:r>
      <w:r w:rsidR="00EB3E43" w:rsidRPr="00D400D6">
        <w:rPr>
          <w:rFonts w:ascii="Book Antiqua" w:eastAsia="AdvOT46dcae81" w:hAnsi="Book Antiqua" w:cs="Times New Roman"/>
          <w:kern w:val="0"/>
          <w:sz w:val="24"/>
          <w:szCs w:val="24"/>
        </w:rPr>
        <w:t>rs2736100</w:t>
      </w:r>
      <w:r w:rsidR="000217E1" w:rsidRPr="00D400D6">
        <w:rPr>
          <w:rFonts w:ascii="Book Antiqua" w:eastAsia="AdvOT46dcae81" w:hAnsi="Book Antiqua" w:cs="Times New Roman"/>
          <w:kern w:val="0"/>
          <w:sz w:val="24"/>
          <w:szCs w:val="24"/>
        </w:rPr>
        <w:t xml:space="preserve"> polymorphism</w:t>
      </w:r>
      <w:r w:rsidR="00EB3E43" w:rsidRPr="00D400D6">
        <w:rPr>
          <w:rFonts w:ascii="Book Antiqua" w:eastAsia="AdvOT46dcae81" w:hAnsi="Book Antiqua" w:cs="Times New Roman"/>
          <w:kern w:val="0"/>
          <w:sz w:val="24"/>
          <w:szCs w:val="24"/>
        </w:rPr>
        <w:t xml:space="preserve"> may be closely associated with </w:t>
      </w:r>
      <w:proofErr w:type="spellStart"/>
      <w:r w:rsidR="00EB3E43" w:rsidRPr="00D400D6">
        <w:rPr>
          <w:rFonts w:ascii="Book Antiqua" w:eastAsia="AdvOT46dcae81" w:hAnsi="Book Antiqua" w:cs="Times New Roman"/>
          <w:i/>
          <w:kern w:val="0"/>
          <w:sz w:val="24"/>
          <w:szCs w:val="24"/>
        </w:rPr>
        <w:t>hTERT</w:t>
      </w:r>
      <w:proofErr w:type="spellEnd"/>
      <w:r w:rsidR="00EB3E43" w:rsidRPr="00D400D6">
        <w:rPr>
          <w:rFonts w:ascii="Book Antiqua" w:eastAsia="AdvOT46dcae81" w:hAnsi="Book Antiqua" w:cs="Times New Roman"/>
          <w:kern w:val="0"/>
          <w:sz w:val="24"/>
          <w:szCs w:val="24"/>
        </w:rPr>
        <w:t xml:space="preserve"> expression and telomere length in gastric cancers. </w:t>
      </w:r>
    </w:p>
    <w:p w:rsidR="00036075" w:rsidRPr="00D400D6" w:rsidRDefault="00EB3E43" w:rsidP="009D0A9E">
      <w:pPr>
        <w:widowControl/>
        <w:wordWrap/>
        <w:autoSpaceDE/>
        <w:autoSpaceDN/>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When </w:t>
      </w:r>
      <w:r w:rsidR="00A66F04" w:rsidRPr="00D400D6">
        <w:rPr>
          <w:rFonts w:ascii="Book Antiqua" w:hAnsi="Book Antiqua" w:cs="Times New Roman"/>
          <w:sz w:val="24"/>
          <w:szCs w:val="24"/>
        </w:rPr>
        <w:t>the gastric cancer</w:t>
      </w:r>
      <w:r w:rsidR="005A109F" w:rsidRPr="00D400D6">
        <w:rPr>
          <w:rFonts w:ascii="Book Antiqua" w:hAnsi="Book Antiqua" w:cs="Times New Roman"/>
          <w:sz w:val="24"/>
          <w:szCs w:val="24"/>
        </w:rPr>
        <w:t>s</w:t>
      </w:r>
      <w:r w:rsidRPr="00D400D6">
        <w:rPr>
          <w:rFonts w:ascii="Book Antiqua" w:hAnsi="Book Antiqua" w:cs="Times New Roman"/>
          <w:sz w:val="24"/>
          <w:szCs w:val="24"/>
        </w:rPr>
        <w:t xml:space="preserve"> </w:t>
      </w:r>
      <w:r w:rsidR="00A66F04" w:rsidRPr="00D400D6">
        <w:rPr>
          <w:rFonts w:ascii="Book Antiqua" w:hAnsi="Book Antiqua" w:cs="Times New Roman"/>
          <w:sz w:val="24"/>
          <w:szCs w:val="24"/>
        </w:rPr>
        <w:t>were stratified</w:t>
      </w:r>
      <w:r w:rsidRPr="00D400D6">
        <w:rPr>
          <w:rFonts w:ascii="Book Antiqua" w:hAnsi="Book Antiqua" w:cs="Times New Roman"/>
          <w:sz w:val="24"/>
          <w:szCs w:val="24"/>
        </w:rPr>
        <w:t xml:space="preserve"> by </w:t>
      </w:r>
      <w:r w:rsidR="00A66F04" w:rsidRPr="00D400D6">
        <w:rPr>
          <w:rFonts w:ascii="Book Antiqua" w:hAnsi="Book Antiqua" w:cs="Times New Roman"/>
          <w:sz w:val="24"/>
          <w:szCs w:val="24"/>
        </w:rPr>
        <w:t>histologic type</w:t>
      </w:r>
      <w:r w:rsidRPr="00D400D6">
        <w:rPr>
          <w:rFonts w:ascii="Book Antiqua" w:hAnsi="Book Antiqua" w:cs="Times New Roman"/>
          <w:sz w:val="24"/>
          <w:szCs w:val="24"/>
        </w:rPr>
        <w:t>, the telomere length was</w:t>
      </w:r>
      <w:r w:rsidR="009D545C" w:rsidRPr="00D400D6">
        <w:rPr>
          <w:rFonts w:ascii="Book Antiqua" w:hAnsi="Book Antiqua" w:cs="Times New Roman"/>
          <w:sz w:val="24"/>
          <w:szCs w:val="24"/>
        </w:rPr>
        <w:t xml:space="preserve"> significantly</w:t>
      </w:r>
      <w:r w:rsidRPr="00D400D6">
        <w:rPr>
          <w:rFonts w:ascii="Book Antiqua" w:hAnsi="Book Antiqua" w:cs="Times New Roman"/>
          <w:sz w:val="24"/>
          <w:szCs w:val="24"/>
        </w:rPr>
        <w:t xml:space="preserve"> shortened in </w:t>
      </w:r>
      <w:r w:rsidR="005A109F" w:rsidRPr="00D400D6">
        <w:rPr>
          <w:rFonts w:ascii="Book Antiqua" w:hAnsi="Book Antiqua" w:cs="Times New Roman"/>
          <w:sz w:val="24"/>
          <w:szCs w:val="24"/>
        </w:rPr>
        <w:t xml:space="preserve">the </w:t>
      </w:r>
      <w:r w:rsidR="009D545C" w:rsidRPr="00D400D6">
        <w:rPr>
          <w:rFonts w:ascii="Book Antiqua" w:hAnsi="Book Antiqua" w:cs="Times New Roman"/>
          <w:sz w:val="24"/>
          <w:szCs w:val="24"/>
        </w:rPr>
        <w:t>diffuse</w:t>
      </w:r>
      <w:r w:rsidRPr="00D400D6">
        <w:rPr>
          <w:rFonts w:ascii="Book Antiqua" w:hAnsi="Book Antiqua" w:cs="Times New Roman"/>
          <w:sz w:val="24"/>
          <w:szCs w:val="24"/>
        </w:rPr>
        <w:t>-type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0.0251)</w:t>
      </w:r>
      <w:r w:rsidR="009C6514" w:rsidRPr="00D400D6">
        <w:rPr>
          <w:rFonts w:ascii="Book Antiqua" w:hAnsi="Book Antiqua" w:cs="Times New Roman"/>
          <w:sz w:val="24"/>
          <w:szCs w:val="24"/>
        </w:rPr>
        <w:t xml:space="preserve">, but not </w:t>
      </w:r>
      <w:r w:rsidR="005A109F" w:rsidRPr="00D400D6">
        <w:rPr>
          <w:rFonts w:ascii="Book Antiqua" w:hAnsi="Book Antiqua" w:cs="Times New Roman"/>
          <w:sz w:val="24"/>
          <w:szCs w:val="24"/>
        </w:rPr>
        <w:t xml:space="preserve">the </w:t>
      </w:r>
      <w:r w:rsidR="009C6514" w:rsidRPr="00D400D6">
        <w:rPr>
          <w:rFonts w:ascii="Book Antiqua" w:hAnsi="Book Antiqua" w:cs="Times New Roman"/>
          <w:sz w:val="24"/>
          <w:szCs w:val="24"/>
        </w:rPr>
        <w:t>intestinal-type</w:t>
      </w:r>
      <w:r w:rsidR="007830E6" w:rsidRPr="00D400D6">
        <w:rPr>
          <w:rFonts w:ascii="Book Antiqua" w:hAnsi="Book Antiqua" w:cs="Times New Roman"/>
          <w:sz w:val="24"/>
          <w:szCs w:val="24"/>
        </w:rPr>
        <w:t xml:space="preserve"> (Figure </w:t>
      </w:r>
      <w:r w:rsidR="009C6514" w:rsidRPr="00D400D6">
        <w:rPr>
          <w:rFonts w:ascii="Book Antiqua" w:hAnsi="Book Antiqua" w:cs="Times New Roman"/>
          <w:sz w:val="24"/>
          <w:szCs w:val="24"/>
        </w:rPr>
        <w:t>4</w:t>
      </w:r>
      <w:r w:rsidR="007830E6" w:rsidRPr="00D400D6">
        <w:rPr>
          <w:rFonts w:ascii="Book Antiqua" w:hAnsi="Book Antiqua" w:cs="Times New Roman"/>
          <w:sz w:val="24"/>
          <w:szCs w:val="24"/>
        </w:rPr>
        <w:t>A)</w:t>
      </w:r>
      <w:r w:rsidRPr="00D400D6">
        <w:rPr>
          <w:rFonts w:ascii="Book Antiqua" w:hAnsi="Book Antiqua" w:cs="Times New Roman"/>
          <w:sz w:val="24"/>
          <w:szCs w:val="24"/>
        </w:rPr>
        <w:t xml:space="preserve">. When we combined C/A and </w:t>
      </w:r>
      <w:r w:rsidR="009D545C" w:rsidRPr="00D400D6">
        <w:rPr>
          <w:rFonts w:ascii="Book Antiqua" w:hAnsi="Book Antiqua" w:cs="Times New Roman"/>
          <w:sz w:val="24"/>
          <w:szCs w:val="24"/>
        </w:rPr>
        <w:t>A</w:t>
      </w:r>
      <w:r w:rsidRPr="00D400D6">
        <w:rPr>
          <w:rFonts w:ascii="Book Antiqua" w:hAnsi="Book Antiqua" w:cs="Times New Roman"/>
          <w:sz w:val="24"/>
          <w:szCs w:val="24"/>
        </w:rPr>
        <w:t>/</w:t>
      </w:r>
      <w:r w:rsidR="009D545C" w:rsidRPr="00D400D6">
        <w:rPr>
          <w:rFonts w:ascii="Book Antiqua" w:hAnsi="Book Antiqua" w:cs="Times New Roman"/>
          <w:sz w:val="24"/>
          <w:szCs w:val="24"/>
        </w:rPr>
        <w:t>A</w:t>
      </w:r>
      <w:r w:rsidRPr="00D400D6">
        <w:rPr>
          <w:rFonts w:ascii="Book Antiqua" w:hAnsi="Book Antiqua" w:cs="Times New Roman"/>
          <w:sz w:val="24"/>
          <w:szCs w:val="24"/>
        </w:rPr>
        <w:t xml:space="preserve"> genotypes,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levels were </w:t>
      </w:r>
      <w:r w:rsidR="009D545C" w:rsidRPr="00D400D6">
        <w:rPr>
          <w:rFonts w:ascii="Book Antiqua" w:hAnsi="Book Antiqua" w:cs="Times New Roman"/>
          <w:sz w:val="24"/>
          <w:szCs w:val="24"/>
        </w:rPr>
        <w:t>markedly</w:t>
      </w:r>
      <w:r w:rsidRPr="00D400D6">
        <w:rPr>
          <w:rFonts w:ascii="Book Antiqua" w:hAnsi="Book Antiqua" w:cs="Times New Roman"/>
          <w:sz w:val="24"/>
          <w:szCs w:val="24"/>
        </w:rPr>
        <w:t xml:space="preserve"> increased in </w:t>
      </w:r>
      <w:r w:rsidR="009C6514" w:rsidRPr="00D400D6">
        <w:rPr>
          <w:rFonts w:ascii="Book Antiqua" w:hAnsi="Book Antiqua" w:cs="Times New Roman"/>
          <w:sz w:val="24"/>
          <w:szCs w:val="24"/>
        </w:rPr>
        <w:t>intestinal-type gastric cancers</w:t>
      </w:r>
      <w:r w:rsidRPr="00D400D6">
        <w:rPr>
          <w:rFonts w:ascii="Book Antiqua" w:hAnsi="Book Antiqua" w:cs="Times New Roman"/>
          <w:sz w:val="24"/>
          <w:szCs w:val="24"/>
        </w:rPr>
        <w:t xml:space="preserve"> with the </w:t>
      </w:r>
      <w:r w:rsidR="009D545C" w:rsidRPr="00D400D6">
        <w:rPr>
          <w:rFonts w:ascii="Book Antiqua" w:hAnsi="Book Antiqua" w:cs="Times New Roman"/>
          <w:sz w:val="24"/>
          <w:szCs w:val="24"/>
        </w:rPr>
        <w:t>C</w:t>
      </w:r>
      <w:r w:rsidRPr="00D400D6">
        <w:rPr>
          <w:rFonts w:ascii="Book Antiqua" w:hAnsi="Book Antiqua" w:cs="Times New Roman"/>
          <w:sz w:val="24"/>
          <w:szCs w:val="24"/>
        </w:rPr>
        <w:t>/</w:t>
      </w:r>
      <w:r w:rsidR="009D545C" w:rsidRPr="00D400D6">
        <w:rPr>
          <w:rFonts w:ascii="Book Antiqua" w:hAnsi="Book Antiqua" w:cs="Times New Roman"/>
          <w:sz w:val="24"/>
          <w:szCs w:val="24"/>
        </w:rPr>
        <w:t>C</w:t>
      </w:r>
      <w:r w:rsidRPr="00D400D6">
        <w:rPr>
          <w:rFonts w:ascii="Book Antiqua" w:hAnsi="Book Antiqua" w:cs="Times New Roman"/>
          <w:sz w:val="24"/>
          <w:szCs w:val="24"/>
        </w:rPr>
        <w:t xml:space="preserve"> </w:t>
      </w:r>
      <w:r w:rsidRPr="00D400D6">
        <w:rPr>
          <w:rFonts w:ascii="Book Antiqua" w:hAnsi="Book Antiqua" w:cs="Times New Roman"/>
          <w:sz w:val="24"/>
          <w:szCs w:val="24"/>
        </w:rPr>
        <w:lastRenderedPageBreak/>
        <w:t>genotype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0.0069 and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0.0204, respectively)</w:t>
      </w:r>
      <w:r w:rsidR="00117034" w:rsidRPr="00D400D6">
        <w:rPr>
          <w:rFonts w:ascii="Book Antiqua" w:hAnsi="Book Antiqua" w:cs="Times New Roman"/>
          <w:sz w:val="24"/>
          <w:szCs w:val="24"/>
        </w:rPr>
        <w:t xml:space="preserve"> </w:t>
      </w:r>
      <w:r w:rsidRPr="00D400D6">
        <w:rPr>
          <w:rFonts w:ascii="Book Antiqua" w:hAnsi="Book Antiqua" w:cs="Times New Roman"/>
          <w:sz w:val="24"/>
          <w:szCs w:val="24"/>
        </w:rPr>
        <w:t>(Fig</w:t>
      </w:r>
      <w:r w:rsidR="00F83AB0" w:rsidRPr="00D400D6">
        <w:rPr>
          <w:rFonts w:ascii="Book Antiqua" w:hAnsi="Book Antiqua" w:cs="Times New Roman"/>
          <w:sz w:val="24"/>
          <w:szCs w:val="24"/>
        </w:rPr>
        <w:t>ure</w:t>
      </w:r>
      <w:r w:rsidRPr="00D400D6">
        <w:rPr>
          <w:rFonts w:ascii="Book Antiqua" w:hAnsi="Book Antiqua" w:cs="Times New Roman"/>
          <w:sz w:val="24"/>
          <w:szCs w:val="24"/>
        </w:rPr>
        <w:t xml:space="preserve"> </w:t>
      </w:r>
      <w:r w:rsidR="009C6514" w:rsidRPr="00D400D6">
        <w:rPr>
          <w:rFonts w:ascii="Book Antiqua" w:hAnsi="Book Antiqua" w:cs="Times New Roman"/>
          <w:sz w:val="24"/>
          <w:szCs w:val="24"/>
        </w:rPr>
        <w:t>4</w:t>
      </w:r>
      <w:r w:rsidRPr="00D400D6">
        <w:rPr>
          <w:rFonts w:ascii="Book Antiqua" w:hAnsi="Book Antiqua" w:cs="Times New Roman"/>
          <w:sz w:val="24"/>
          <w:szCs w:val="24"/>
        </w:rPr>
        <w:t xml:space="preserve">B). However, </w:t>
      </w:r>
      <w:r w:rsidR="009D545C" w:rsidRPr="00D400D6">
        <w:rPr>
          <w:rFonts w:ascii="Book Antiqua" w:hAnsi="Book Antiqua" w:cs="Times New Roman"/>
          <w:sz w:val="24"/>
          <w:szCs w:val="24"/>
        </w:rPr>
        <w:t xml:space="preserve">these effects of </w:t>
      </w:r>
      <w:r w:rsidR="00957A2D" w:rsidRPr="00D400D6">
        <w:rPr>
          <w:rFonts w:ascii="Book Antiqua" w:hAnsi="Book Antiqua" w:cs="Times New Roman"/>
          <w:sz w:val="24"/>
          <w:szCs w:val="24"/>
        </w:rPr>
        <w:t xml:space="preserve">the </w:t>
      </w:r>
      <w:r w:rsidR="009D545C" w:rsidRPr="00D400D6">
        <w:rPr>
          <w:rFonts w:ascii="Book Antiqua" w:hAnsi="Book Antiqua" w:cs="Times New Roman"/>
          <w:sz w:val="24"/>
          <w:szCs w:val="24"/>
        </w:rPr>
        <w:t xml:space="preserve">rs2736100 polymorphism on </w:t>
      </w:r>
      <w:proofErr w:type="spellStart"/>
      <w:r w:rsidR="009D545C" w:rsidRPr="00D400D6">
        <w:rPr>
          <w:rFonts w:ascii="Book Antiqua" w:hAnsi="Book Antiqua" w:cs="Times New Roman"/>
          <w:i/>
          <w:sz w:val="24"/>
          <w:szCs w:val="24"/>
        </w:rPr>
        <w:t>hTERT</w:t>
      </w:r>
      <w:proofErr w:type="spellEnd"/>
      <w:r w:rsidR="009D545C" w:rsidRPr="00D400D6">
        <w:rPr>
          <w:rFonts w:ascii="Book Antiqua" w:hAnsi="Book Antiqua" w:cs="Times New Roman"/>
          <w:sz w:val="24"/>
          <w:szCs w:val="24"/>
        </w:rPr>
        <w:t xml:space="preserve"> expression and telomere length </w:t>
      </w:r>
      <w:r w:rsidR="00957A2D" w:rsidRPr="00D400D6">
        <w:rPr>
          <w:rFonts w:ascii="Book Antiqua" w:hAnsi="Book Antiqua" w:cs="Times New Roman"/>
          <w:sz w:val="24"/>
          <w:szCs w:val="24"/>
        </w:rPr>
        <w:t>were</w:t>
      </w:r>
      <w:r w:rsidR="009D545C" w:rsidRPr="00D400D6">
        <w:rPr>
          <w:rFonts w:ascii="Book Antiqua" w:hAnsi="Book Antiqua" w:cs="Times New Roman"/>
          <w:sz w:val="24"/>
          <w:szCs w:val="24"/>
        </w:rPr>
        <w:t xml:space="preserve"> not detected in </w:t>
      </w:r>
      <w:r w:rsidRPr="00D400D6">
        <w:rPr>
          <w:rFonts w:ascii="Book Antiqua" w:hAnsi="Book Antiqua" w:cs="Times New Roman"/>
          <w:sz w:val="24"/>
          <w:szCs w:val="24"/>
        </w:rPr>
        <w:t>diffuse-type gastric cancers (</w:t>
      </w:r>
      <w:r w:rsidR="009D0A9E" w:rsidRPr="00D400D6">
        <w:rPr>
          <w:rFonts w:ascii="Book Antiqua" w:hAnsi="Book Antiqua" w:cs="Times New Roman"/>
          <w:i/>
          <w:sz w:val="24"/>
          <w:szCs w:val="24"/>
        </w:rPr>
        <w:t xml:space="preserve">P = </w:t>
      </w:r>
      <w:r w:rsidR="009D545C" w:rsidRPr="00D400D6">
        <w:rPr>
          <w:rFonts w:ascii="Book Antiqua" w:hAnsi="Book Antiqua" w:cs="Times New Roman"/>
          <w:sz w:val="24"/>
          <w:szCs w:val="24"/>
        </w:rPr>
        <w:t xml:space="preserve">0.1414 and </w:t>
      </w:r>
      <w:r w:rsidR="009D0A9E" w:rsidRPr="00D400D6">
        <w:rPr>
          <w:rFonts w:ascii="Book Antiqua" w:hAnsi="Book Antiqua" w:cs="Times New Roman"/>
          <w:i/>
          <w:sz w:val="24"/>
          <w:szCs w:val="24"/>
        </w:rPr>
        <w:t xml:space="preserve">P = </w:t>
      </w:r>
      <w:r w:rsidR="009D545C" w:rsidRPr="00D400D6">
        <w:rPr>
          <w:rFonts w:ascii="Book Antiqua" w:hAnsi="Book Antiqua" w:cs="Times New Roman"/>
          <w:sz w:val="24"/>
          <w:szCs w:val="24"/>
        </w:rPr>
        <w:t>0.2298, respectively</w:t>
      </w:r>
      <w:r w:rsidRPr="00D400D6">
        <w:rPr>
          <w:rFonts w:ascii="Book Antiqua" w:hAnsi="Book Antiqua" w:cs="Times New Roman"/>
          <w:sz w:val="24"/>
          <w:szCs w:val="24"/>
        </w:rPr>
        <w:t>) (Fig</w:t>
      </w:r>
      <w:r w:rsidR="00F83AB0" w:rsidRPr="00D400D6">
        <w:rPr>
          <w:rFonts w:ascii="Book Antiqua" w:hAnsi="Book Antiqua" w:cs="Times New Roman"/>
          <w:sz w:val="24"/>
          <w:szCs w:val="24"/>
        </w:rPr>
        <w:t>ure</w:t>
      </w:r>
      <w:r w:rsidRPr="00D400D6">
        <w:rPr>
          <w:rFonts w:ascii="Book Antiqua" w:hAnsi="Book Antiqua" w:cs="Times New Roman"/>
          <w:sz w:val="24"/>
          <w:szCs w:val="24"/>
        </w:rPr>
        <w:t xml:space="preserve"> </w:t>
      </w:r>
      <w:r w:rsidR="009C6514" w:rsidRPr="00D400D6">
        <w:rPr>
          <w:rFonts w:ascii="Book Antiqua" w:hAnsi="Book Antiqua" w:cs="Times New Roman"/>
          <w:sz w:val="24"/>
          <w:szCs w:val="24"/>
        </w:rPr>
        <w:t>4</w:t>
      </w:r>
      <w:r w:rsidR="007830E6" w:rsidRPr="00D400D6">
        <w:rPr>
          <w:rFonts w:ascii="Book Antiqua" w:hAnsi="Book Antiqua" w:cs="Times New Roman"/>
          <w:sz w:val="24"/>
          <w:szCs w:val="24"/>
        </w:rPr>
        <w:t>C</w:t>
      </w:r>
      <w:r w:rsidRPr="00D400D6">
        <w:rPr>
          <w:rFonts w:ascii="Book Antiqua" w:hAnsi="Book Antiqua" w:cs="Times New Roman"/>
          <w:sz w:val="24"/>
          <w:szCs w:val="24"/>
        </w:rPr>
        <w:t xml:space="preserve">). </w:t>
      </w:r>
      <w:r w:rsidR="00D126C7" w:rsidRPr="00D400D6">
        <w:rPr>
          <w:rFonts w:ascii="Book Antiqua" w:hAnsi="Book Antiqua" w:cs="Times New Roman"/>
          <w:sz w:val="24"/>
          <w:szCs w:val="24"/>
        </w:rPr>
        <w:t xml:space="preserve">Therefore, our findings suggest that the rs2736100 polymorphism may </w:t>
      </w:r>
      <w:r w:rsidR="00A25820" w:rsidRPr="00D400D6">
        <w:rPr>
          <w:rFonts w:ascii="Book Antiqua" w:hAnsi="Book Antiqua" w:cs="Times New Roman"/>
          <w:sz w:val="24"/>
          <w:szCs w:val="24"/>
        </w:rPr>
        <w:t xml:space="preserve">be involved in telomere length maintenance </w:t>
      </w:r>
      <w:r w:rsidR="00D126C7" w:rsidRPr="00D400D6">
        <w:rPr>
          <w:rFonts w:ascii="Book Antiqua" w:hAnsi="Book Antiqua" w:cs="Times New Roman"/>
          <w:sz w:val="24"/>
          <w:szCs w:val="24"/>
        </w:rPr>
        <w:t xml:space="preserve">of </w:t>
      </w:r>
      <w:r w:rsidR="00A25820" w:rsidRPr="00D400D6">
        <w:rPr>
          <w:rFonts w:ascii="Book Antiqua" w:hAnsi="Book Antiqua" w:cs="Times New Roman"/>
          <w:sz w:val="24"/>
          <w:szCs w:val="24"/>
        </w:rPr>
        <w:t xml:space="preserve">intestinal-type </w:t>
      </w:r>
      <w:r w:rsidR="00D126C7" w:rsidRPr="00D400D6">
        <w:rPr>
          <w:rFonts w:ascii="Book Antiqua" w:hAnsi="Book Antiqua" w:cs="Times New Roman"/>
          <w:sz w:val="24"/>
          <w:szCs w:val="24"/>
        </w:rPr>
        <w:t xml:space="preserve">gastric cancer cells. In the future, </w:t>
      </w:r>
      <w:r w:rsidR="00A25820" w:rsidRPr="00D400D6">
        <w:rPr>
          <w:rFonts w:ascii="Book Antiqua" w:hAnsi="Book Antiqua"/>
          <w:sz w:val="24"/>
          <w:szCs w:val="24"/>
        </w:rPr>
        <w:t xml:space="preserve">to determine the significance of </w:t>
      </w:r>
      <w:r w:rsidR="00A25820" w:rsidRPr="00D400D6">
        <w:rPr>
          <w:rFonts w:ascii="Book Antiqua" w:hAnsi="Book Antiqua" w:cs="Times New Roman"/>
          <w:sz w:val="24"/>
          <w:szCs w:val="24"/>
        </w:rPr>
        <w:t>rs2736100 polymorphism on the differentiation of gastric cancer cells, further studies on l</w:t>
      </w:r>
      <w:r w:rsidR="00D126C7" w:rsidRPr="00D400D6">
        <w:rPr>
          <w:rFonts w:ascii="Book Antiqua" w:hAnsi="Book Antiqua"/>
          <w:sz w:val="24"/>
          <w:szCs w:val="24"/>
        </w:rPr>
        <w:t>arge-scale should be performed</w:t>
      </w:r>
      <w:r w:rsidR="00A25820" w:rsidRPr="00D400D6">
        <w:rPr>
          <w:rFonts w:ascii="Book Antiqua" w:hAnsi="Book Antiqua" w:cs="Times New Roman"/>
          <w:sz w:val="24"/>
          <w:szCs w:val="24"/>
        </w:rPr>
        <w:t xml:space="preserve">. </w:t>
      </w:r>
    </w:p>
    <w:p w:rsidR="00B4787C" w:rsidRPr="00D400D6" w:rsidRDefault="00117034" w:rsidP="009D0A9E">
      <w:pPr>
        <w:wordWrap/>
        <w:adjustRightInd w:val="0"/>
        <w:snapToGrid w:val="0"/>
        <w:spacing w:line="360" w:lineRule="auto"/>
        <w:ind w:firstLineChars="100" w:firstLine="240"/>
        <w:rPr>
          <w:rFonts w:ascii="Book Antiqua" w:hAnsi="Book Antiqua" w:cs="Times New Roman"/>
          <w:sz w:val="24"/>
          <w:szCs w:val="24"/>
        </w:rPr>
      </w:pPr>
      <w:r w:rsidRPr="00D400D6">
        <w:rPr>
          <w:rFonts w:ascii="Book Antiqua" w:hAnsi="Book Antiqua" w:cs="Times New Roman"/>
          <w:sz w:val="24"/>
          <w:szCs w:val="24"/>
        </w:rPr>
        <w:t xml:space="preserve">To identify that rs2736100 polymorphism contribute to the risk of gastric cancer in </w:t>
      </w:r>
      <w:r w:rsidR="00957A2D" w:rsidRPr="00D400D6">
        <w:rPr>
          <w:rFonts w:ascii="Book Antiqua" w:hAnsi="Book Antiqua" w:cs="Times New Roman"/>
          <w:sz w:val="24"/>
          <w:szCs w:val="24"/>
        </w:rPr>
        <w:t xml:space="preserve">the </w:t>
      </w:r>
      <w:r w:rsidRPr="00D400D6">
        <w:rPr>
          <w:rFonts w:ascii="Book Antiqua" w:hAnsi="Book Antiqua" w:cs="Times New Roman"/>
          <w:sz w:val="24"/>
          <w:szCs w:val="24"/>
        </w:rPr>
        <w:t xml:space="preserve">Korean population, we investigated the genotype and allele frequencies of rs2736100 polymorphism in tissue specimens from 243 gastric cancer patients and 246 healthy individuals. </w:t>
      </w:r>
      <w:r w:rsidRPr="00D400D6">
        <w:rPr>
          <w:rFonts w:ascii="Book Antiqua" w:hAnsi="Book Antiqua"/>
          <w:sz w:val="24"/>
          <w:szCs w:val="24"/>
        </w:rPr>
        <w:t>Statistically, no differences in the genotype and allele frequenc</w:t>
      </w:r>
      <w:r w:rsidR="00B06BF2" w:rsidRPr="00D400D6">
        <w:rPr>
          <w:rFonts w:ascii="Book Antiqua" w:hAnsi="Book Antiqua"/>
          <w:sz w:val="24"/>
          <w:szCs w:val="24"/>
        </w:rPr>
        <w:t>ies</w:t>
      </w:r>
      <w:r w:rsidRPr="00D400D6">
        <w:rPr>
          <w:rFonts w:ascii="Book Antiqua" w:hAnsi="Book Antiqua"/>
          <w:sz w:val="24"/>
          <w:szCs w:val="24"/>
        </w:rPr>
        <w:t xml:space="preserve"> of </w:t>
      </w:r>
      <w:proofErr w:type="spellStart"/>
      <w:r w:rsidRPr="00D400D6">
        <w:rPr>
          <w:rFonts w:ascii="Book Antiqua" w:hAnsi="Book Antiqua"/>
          <w:i/>
          <w:sz w:val="24"/>
          <w:szCs w:val="24"/>
        </w:rPr>
        <w:t>hTERT</w:t>
      </w:r>
      <w:proofErr w:type="spellEnd"/>
      <w:r w:rsidRPr="00D400D6">
        <w:rPr>
          <w:rFonts w:ascii="Book Antiqua" w:hAnsi="Book Antiqua"/>
          <w:i/>
          <w:sz w:val="24"/>
          <w:szCs w:val="24"/>
        </w:rPr>
        <w:t xml:space="preserve"> </w:t>
      </w:r>
      <w:r w:rsidRPr="00D400D6">
        <w:rPr>
          <w:rFonts w:ascii="Book Antiqua" w:hAnsi="Book Antiqua"/>
          <w:sz w:val="24"/>
          <w:szCs w:val="24"/>
        </w:rPr>
        <w:t>rs2736100 polymorphism were observed between the healthy controls and gastric cancer patients (</w:t>
      </w:r>
      <w:r w:rsidR="009D0A9E" w:rsidRPr="00D400D6">
        <w:rPr>
          <w:rFonts w:ascii="Book Antiqua" w:hAnsi="Book Antiqua"/>
          <w:i/>
          <w:sz w:val="24"/>
          <w:szCs w:val="24"/>
        </w:rPr>
        <w:t xml:space="preserve">P = </w:t>
      </w:r>
      <w:r w:rsidRPr="00D400D6">
        <w:rPr>
          <w:rFonts w:ascii="Book Antiqua" w:hAnsi="Book Antiqua"/>
          <w:sz w:val="24"/>
          <w:szCs w:val="24"/>
        </w:rPr>
        <w:t xml:space="preserve">0.2797 and </w:t>
      </w:r>
      <w:r w:rsidR="009D0A9E" w:rsidRPr="00D400D6">
        <w:rPr>
          <w:rFonts w:ascii="Book Antiqua" w:hAnsi="Book Antiqua"/>
          <w:i/>
          <w:sz w:val="24"/>
          <w:szCs w:val="24"/>
        </w:rPr>
        <w:t xml:space="preserve">P = </w:t>
      </w:r>
      <w:r w:rsidRPr="00D400D6">
        <w:rPr>
          <w:rFonts w:ascii="Book Antiqua" w:hAnsi="Book Antiqua"/>
          <w:sz w:val="24"/>
          <w:szCs w:val="24"/>
        </w:rPr>
        <w:t>0.1727, respectively) (Table 2). When gastric cancers were stratified according to histological subtype, there was no significant difference in the risk of intestinal- and diffuse-type gastric cancer between the carriers with an A allele (A/C or A/A genotypes) and those with the C/C genotype (</w:t>
      </w:r>
      <w:r w:rsidRPr="00D400D6">
        <w:rPr>
          <w:rFonts w:ascii="Book Antiqua" w:hAnsi="Book Antiqua"/>
          <w:i/>
          <w:sz w:val="24"/>
          <w:szCs w:val="24"/>
        </w:rPr>
        <w:t xml:space="preserve">P </w:t>
      </w:r>
      <w:r w:rsidRPr="00D400D6">
        <w:rPr>
          <w:rFonts w:ascii="Book Antiqua" w:hAnsi="Book Antiqua"/>
          <w:sz w:val="24"/>
          <w:szCs w:val="24"/>
        </w:rPr>
        <w:t xml:space="preserve">= 0.0528 and </w:t>
      </w:r>
      <w:r w:rsidR="009D0A9E" w:rsidRPr="00D400D6">
        <w:rPr>
          <w:rFonts w:ascii="Book Antiqua" w:hAnsi="Book Antiqua"/>
          <w:i/>
          <w:sz w:val="24"/>
          <w:szCs w:val="24"/>
        </w:rPr>
        <w:t xml:space="preserve">P = </w:t>
      </w:r>
      <w:r w:rsidRPr="00D400D6">
        <w:rPr>
          <w:rFonts w:ascii="Book Antiqua" w:hAnsi="Book Antiqua"/>
          <w:sz w:val="24"/>
          <w:szCs w:val="24"/>
        </w:rPr>
        <w:t xml:space="preserve">0.6256) (Table 3), compared with genotypes of healthy controls. Thus, we conclude that </w:t>
      </w:r>
      <w:r w:rsidRPr="00D400D6">
        <w:rPr>
          <w:rFonts w:ascii="Book Antiqua" w:hAnsi="Book Antiqua" w:cs="Times New Roman"/>
          <w:sz w:val="24"/>
          <w:szCs w:val="24"/>
        </w:rPr>
        <w:t xml:space="preserve">rs2736100 polymorphism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i/>
          <w:sz w:val="24"/>
          <w:szCs w:val="24"/>
        </w:rPr>
        <w:t xml:space="preserve"> </w:t>
      </w:r>
      <w:r w:rsidRPr="00D400D6">
        <w:rPr>
          <w:rFonts w:ascii="Book Antiqua" w:hAnsi="Book Antiqua" w:cs="Times New Roman"/>
          <w:sz w:val="24"/>
          <w:szCs w:val="24"/>
        </w:rPr>
        <w:t>gene may not be associated with susceptibility to the development and differentiation of gastric cancer in Korean population.</w:t>
      </w:r>
    </w:p>
    <w:p w:rsidR="009D686A" w:rsidRPr="00D400D6" w:rsidRDefault="009E1E50" w:rsidP="009D0A9E">
      <w:pPr>
        <w:wordWrap/>
        <w:adjustRightInd w:val="0"/>
        <w:snapToGrid w:val="0"/>
        <w:spacing w:line="360" w:lineRule="auto"/>
        <w:ind w:firstLineChars="100" w:firstLine="240"/>
        <w:rPr>
          <w:rFonts w:ascii="Book Antiqua" w:hAnsi="Book Antiqua" w:cs="Times New Roman"/>
          <w:kern w:val="0"/>
          <w:sz w:val="24"/>
          <w:szCs w:val="24"/>
        </w:rPr>
      </w:pPr>
      <w:r w:rsidRPr="00D400D6">
        <w:rPr>
          <w:rFonts w:ascii="Book Antiqua" w:hAnsi="Book Antiqua" w:cs="Times New Roman"/>
          <w:sz w:val="24"/>
          <w:szCs w:val="24"/>
        </w:rPr>
        <w:t xml:space="preserve">Although </w:t>
      </w:r>
      <w:r w:rsidRPr="00D400D6">
        <w:rPr>
          <w:rFonts w:ascii="Book Antiqua" w:eastAsia="Arial Unicode MS" w:hAnsi="Book Antiqua" w:cs="Times New Roman"/>
          <w:kern w:val="0"/>
          <w:sz w:val="24"/>
          <w:szCs w:val="24"/>
        </w:rPr>
        <w:t xml:space="preserve">our study had limited statistical power probably due to their small sample size, while limited, </w:t>
      </w:r>
      <w:r w:rsidRPr="00D400D6">
        <w:rPr>
          <w:rFonts w:ascii="Book Antiqua" w:hAnsi="Book Antiqua" w:cs="Times New Roman"/>
          <w:sz w:val="24"/>
          <w:szCs w:val="24"/>
        </w:rPr>
        <w:t>we showed that</w:t>
      </w:r>
      <w:r w:rsidRPr="00D400D6">
        <w:rPr>
          <w:rFonts w:ascii="Book Antiqua" w:eastAsia="Times New Roman" w:hAnsi="Book Antiqua" w:cs="Times New Roman"/>
          <w:sz w:val="24"/>
          <w:szCs w:val="24"/>
        </w:rPr>
        <w:t xml:space="preserve"> </w:t>
      </w:r>
      <w:r w:rsidRPr="00D400D6">
        <w:rPr>
          <w:rFonts w:ascii="Book Antiqua" w:hAnsi="Book Antiqua" w:cs="Times New Roman"/>
          <w:sz w:val="24"/>
          <w:szCs w:val="24"/>
        </w:rPr>
        <w:t xml:space="preserve">the </w:t>
      </w:r>
      <w:r w:rsidRPr="00D400D6">
        <w:rPr>
          <w:rFonts w:ascii="Book Antiqua" w:eastAsia="AdvOT46dcae81" w:hAnsi="Book Antiqua" w:cs="Times New Roman"/>
          <w:kern w:val="0"/>
          <w:sz w:val="24"/>
          <w:szCs w:val="24"/>
        </w:rPr>
        <w:t xml:space="preserve">rs2736100 </w:t>
      </w:r>
      <w:r w:rsidRPr="00D400D6">
        <w:rPr>
          <w:rFonts w:ascii="Book Antiqua" w:eastAsia="Times New Roman" w:hAnsi="Book Antiqua" w:cs="Times New Roman"/>
          <w:sz w:val="24"/>
          <w:szCs w:val="24"/>
        </w:rPr>
        <w:t xml:space="preserve">polymorphism of </w:t>
      </w:r>
      <w:proofErr w:type="spellStart"/>
      <w:r w:rsidRPr="00D400D6">
        <w:rPr>
          <w:rFonts w:ascii="Book Antiqua" w:hAnsi="Book Antiqua" w:cs="Times New Roman"/>
          <w:i/>
          <w:sz w:val="24"/>
          <w:szCs w:val="24"/>
        </w:rPr>
        <w:t>hTERT</w:t>
      </w:r>
      <w:proofErr w:type="spellEnd"/>
      <w:r w:rsidRPr="00D400D6">
        <w:rPr>
          <w:rFonts w:ascii="Book Antiqua" w:eastAsia="Times New Roman" w:hAnsi="Book Antiqua" w:cs="Times New Roman"/>
          <w:sz w:val="24"/>
          <w:szCs w:val="24"/>
        </w:rPr>
        <w:t xml:space="preserve"> </w:t>
      </w:r>
      <w:r w:rsidRPr="00D400D6">
        <w:rPr>
          <w:rFonts w:ascii="Book Antiqua" w:hAnsi="Book Antiqua" w:cs="Times New Roman"/>
          <w:sz w:val="24"/>
          <w:szCs w:val="24"/>
        </w:rPr>
        <w:t xml:space="preserve">significantly affect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in gastric cancer</w:t>
      </w:r>
      <w:r w:rsidR="00DA5618" w:rsidRPr="00D400D6">
        <w:rPr>
          <w:rFonts w:ascii="Book Antiqua" w:hAnsi="Book Antiqua" w:cs="Times New Roman"/>
          <w:sz w:val="24"/>
          <w:szCs w:val="24"/>
        </w:rPr>
        <w:t xml:space="preserve"> cell lines and tissue</w:t>
      </w:r>
      <w:r w:rsidRPr="00D400D6">
        <w:rPr>
          <w:rFonts w:ascii="Book Antiqua" w:hAnsi="Book Antiqua" w:cs="Times New Roman"/>
          <w:sz w:val="24"/>
          <w:szCs w:val="24"/>
        </w:rPr>
        <w:t>s.</w:t>
      </w:r>
      <w:r w:rsidR="00483704" w:rsidRPr="00D400D6">
        <w:rPr>
          <w:rFonts w:ascii="Book Antiqua" w:hAnsi="Book Antiqua" w:cs="Times New Roman"/>
          <w:sz w:val="24"/>
          <w:szCs w:val="24"/>
        </w:rPr>
        <w:t xml:space="preserve"> </w:t>
      </w:r>
      <w:r w:rsidR="00DA5618" w:rsidRPr="00D400D6">
        <w:rPr>
          <w:rFonts w:ascii="Book Antiqua" w:hAnsi="Book Antiqua" w:cs="Times New Roman"/>
          <w:sz w:val="24"/>
          <w:szCs w:val="24"/>
        </w:rPr>
        <w:t>Unexpectedly</w:t>
      </w:r>
      <w:r w:rsidRPr="00D400D6">
        <w:rPr>
          <w:rFonts w:ascii="Book Antiqua" w:hAnsi="Book Antiqua" w:cs="Times New Roman"/>
          <w:sz w:val="24"/>
          <w:szCs w:val="24"/>
        </w:rPr>
        <w:t xml:space="preserve">, </w:t>
      </w:r>
      <w:r w:rsidR="00483704" w:rsidRPr="00D400D6">
        <w:rPr>
          <w:rFonts w:ascii="Book Antiqua" w:hAnsi="Book Antiqua" w:cs="Times New Roman"/>
          <w:sz w:val="24"/>
          <w:szCs w:val="24"/>
        </w:rPr>
        <w:t xml:space="preserve">genotype and allele frequencies of </w:t>
      </w:r>
      <w:r w:rsidRPr="00D400D6">
        <w:rPr>
          <w:rFonts w:ascii="Book Antiqua" w:hAnsi="Book Antiqua" w:cs="Times New Roman"/>
          <w:sz w:val="24"/>
          <w:szCs w:val="24"/>
        </w:rPr>
        <w:t>the polymorphism w</w:t>
      </w:r>
      <w:r w:rsidR="00483704" w:rsidRPr="00D400D6">
        <w:rPr>
          <w:rFonts w:ascii="Book Antiqua" w:hAnsi="Book Antiqua" w:cs="Times New Roman"/>
          <w:sz w:val="24"/>
          <w:szCs w:val="24"/>
        </w:rPr>
        <w:t>ere</w:t>
      </w:r>
      <w:r w:rsidRPr="00D400D6">
        <w:rPr>
          <w:rFonts w:ascii="Book Antiqua" w:hAnsi="Book Antiqua" w:cs="Times New Roman"/>
          <w:sz w:val="24"/>
          <w:szCs w:val="24"/>
        </w:rPr>
        <w:t xml:space="preserve"> not associated </w:t>
      </w:r>
      <w:r w:rsidR="009C1CCC" w:rsidRPr="00D400D6">
        <w:rPr>
          <w:rFonts w:ascii="Book Antiqua" w:hAnsi="Book Antiqua" w:cs="Times New Roman"/>
          <w:sz w:val="24"/>
          <w:szCs w:val="24"/>
        </w:rPr>
        <w:t xml:space="preserve">with </w:t>
      </w:r>
      <w:r w:rsidRPr="00D400D6">
        <w:rPr>
          <w:rFonts w:ascii="Book Antiqua" w:hAnsi="Book Antiqua" w:cs="Times New Roman"/>
          <w:sz w:val="24"/>
          <w:szCs w:val="24"/>
        </w:rPr>
        <w:t>s</w:t>
      </w:r>
      <w:r w:rsidRPr="00D400D6">
        <w:rPr>
          <w:rFonts w:ascii="Book Antiqua" w:eastAsia="Times New Roman" w:hAnsi="Book Antiqua" w:cs="Times New Roman"/>
          <w:sz w:val="24"/>
          <w:szCs w:val="24"/>
        </w:rPr>
        <w:t xml:space="preserve">usceptibility to the development </w:t>
      </w:r>
      <w:r w:rsidR="009C1CCC" w:rsidRPr="00D400D6">
        <w:rPr>
          <w:rFonts w:ascii="Book Antiqua" w:hAnsi="Book Antiqua" w:cs="Times New Roman"/>
          <w:sz w:val="24"/>
          <w:szCs w:val="24"/>
        </w:rPr>
        <w:t xml:space="preserve">and the differentiation </w:t>
      </w:r>
      <w:r w:rsidRPr="00D400D6">
        <w:rPr>
          <w:rFonts w:ascii="Book Antiqua" w:eastAsia="Times New Roman" w:hAnsi="Book Antiqua" w:cs="Times New Roman"/>
          <w:sz w:val="24"/>
          <w:szCs w:val="24"/>
        </w:rPr>
        <w:t xml:space="preserve">of </w:t>
      </w:r>
      <w:r w:rsidR="009C1CCC" w:rsidRPr="00D400D6">
        <w:rPr>
          <w:rFonts w:ascii="Book Antiqua" w:hAnsi="Book Antiqua" w:cs="Times New Roman"/>
          <w:sz w:val="24"/>
          <w:szCs w:val="24"/>
        </w:rPr>
        <w:t xml:space="preserve">gastric cancer </w:t>
      </w:r>
      <w:r w:rsidRPr="00D400D6">
        <w:rPr>
          <w:rFonts w:ascii="Book Antiqua" w:eastAsia="Times New Roman" w:hAnsi="Book Antiqua" w:cs="Times New Roman"/>
          <w:sz w:val="24"/>
          <w:szCs w:val="24"/>
        </w:rPr>
        <w:t>in the Korean population</w:t>
      </w:r>
      <w:r w:rsidRPr="00D400D6">
        <w:rPr>
          <w:rFonts w:ascii="Book Antiqua" w:hAnsi="Book Antiqua" w:cs="Times New Roman"/>
          <w:sz w:val="24"/>
          <w:szCs w:val="24"/>
        </w:rPr>
        <w:t>. F</w:t>
      </w:r>
      <w:r w:rsidRPr="00D400D6">
        <w:rPr>
          <w:rFonts w:ascii="Book Antiqua" w:hAnsi="Book Antiqua" w:cs="Times New Roman"/>
          <w:kern w:val="0"/>
          <w:sz w:val="24"/>
          <w:szCs w:val="24"/>
        </w:rPr>
        <w:t xml:space="preserve">urther studies </w:t>
      </w:r>
      <w:r w:rsidR="009C1CCC" w:rsidRPr="00D400D6">
        <w:rPr>
          <w:rFonts w:ascii="Book Antiqua" w:hAnsi="Book Antiqua" w:cs="Times New Roman"/>
          <w:kern w:val="0"/>
          <w:sz w:val="24"/>
          <w:szCs w:val="24"/>
        </w:rPr>
        <w:t xml:space="preserve">on large population </w:t>
      </w:r>
      <w:r w:rsidRPr="00D400D6">
        <w:rPr>
          <w:rFonts w:ascii="Book Antiqua" w:hAnsi="Book Antiqua" w:cs="Times New Roman"/>
          <w:kern w:val="0"/>
          <w:sz w:val="24"/>
          <w:szCs w:val="24"/>
        </w:rPr>
        <w:t xml:space="preserve">are strongly necessary to clarify </w:t>
      </w:r>
      <w:r w:rsidRPr="00D400D6">
        <w:rPr>
          <w:rFonts w:ascii="Book Antiqua" w:hAnsi="Book Antiqua" w:cs="Times New Roman"/>
          <w:sz w:val="24"/>
          <w:szCs w:val="24"/>
        </w:rPr>
        <w:t>t</w:t>
      </w:r>
      <w:r w:rsidRPr="00D400D6">
        <w:rPr>
          <w:rFonts w:ascii="Book Antiqua" w:hAnsi="Book Antiqua" w:cs="Times New Roman"/>
          <w:kern w:val="0"/>
          <w:sz w:val="24"/>
          <w:szCs w:val="24"/>
        </w:rPr>
        <w:t>he bio</w:t>
      </w:r>
      <w:r w:rsidR="009C1CCC" w:rsidRPr="00D400D6">
        <w:rPr>
          <w:rFonts w:ascii="Book Antiqua" w:hAnsi="Book Antiqua" w:cs="Times New Roman"/>
          <w:kern w:val="0"/>
          <w:sz w:val="24"/>
          <w:szCs w:val="24"/>
        </w:rPr>
        <w:t xml:space="preserve">logical significances </w:t>
      </w:r>
      <w:r w:rsidRPr="00D400D6">
        <w:rPr>
          <w:rFonts w:ascii="Book Antiqua" w:hAnsi="Book Antiqua" w:cs="Times New Roman"/>
          <w:kern w:val="0"/>
          <w:sz w:val="24"/>
          <w:szCs w:val="24"/>
        </w:rPr>
        <w:t xml:space="preserve">and the exact effects of these polymorphisms in regulating </w:t>
      </w:r>
      <w:proofErr w:type="spellStart"/>
      <w:r w:rsidR="00E50C92" w:rsidRPr="00D400D6">
        <w:rPr>
          <w:rFonts w:ascii="Book Antiqua" w:hAnsi="Book Antiqua" w:cs="Times New Roman"/>
          <w:kern w:val="0"/>
          <w:sz w:val="24"/>
          <w:szCs w:val="24"/>
        </w:rPr>
        <w:t>hTERT</w:t>
      </w:r>
      <w:proofErr w:type="spellEnd"/>
      <w:r w:rsidR="00E50C92" w:rsidRPr="00D400D6">
        <w:rPr>
          <w:rFonts w:ascii="Book Antiqua" w:hAnsi="Book Antiqua" w:cs="Times New Roman"/>
          <w:kern w:val="0"/>
          <w:sz w:val="24"/>
          <w:szCs w:val="24"/>
        </w:rPr>
        <w:t xml:space="preserve"> expression</w:t>
      </w:r>
      <w:r w:rsidRPr="00D400D6">
        <w:rPr>
          <w:rFonts w:ascii="Book Antiqua" w:hAnsi="Book Antiqua" w:cs="Times New Roman"/>
          <w:kern w:val="0"/>
          <w:sz w:val="24"/>
          <w:szCs w:val="24"/>
        </w:rPr>
        <w:t>.</w:t>
      </w:r>
    </w:p>
    <w:p w:rsidR="009D686A" w:rsidRPr="00D400D6" w:rsidRDefault="009D686A" w:rsidP="000F5403">
      <w:pPr>
        <w:widowControl/>
        <w:wordWrap/>
        <w:autoSpaceDE/>
        <w:autoSpaceDN/>
        <w:adjustRightInd w:val="0"/>
        <w:snapToGrid w:val="0"/>
        <w:spacing w:line="360" w:lineRule="auto"/>
        <w:rPr>
          <w:rFonts w:ascii="Book Antiqua" w:hAnsi="Book Antiqua" w:cs="Times New Roman"/>
          <w:kern w:val="0"/>
          <w:sz w:val="24"/>
          <w:szCs w:val="24"/>
        </w:rPr>
      </w:pPr>
      <w:r w:rsidRPr="00D400D6">
        <w:rPr>
          <w:rFonts w:ascii="Book Antiqua" w:hAnsi="Book Antiqua" w:cs="Times New Roman"/>
          <w:kern w:val="0"/>
          <w:sz w:val="24"/>
          <w:szCs w:val="24"/>
        </w:rPr>
        <w:br w:type="page"/>
      </w:r>
    </w:p>
    <w:p w:rsidR="009D686A" w:rsidRPr="00D400D6" w:rsidRDefault="009D0A9E" w:rsidP="000F5403">
      <w:pPr>
        <w:widowControl/>
        <w:wordWrap/>
        <w:autoSpaceDE/>
        <w:autoSpaceDN/>
        <w:adjustRightInd w:val="0"/>
        <w:snapToGrid w:val="0"/>
        <w:spacing w:line="360" w:lineRule="auto"/>
        <w:rPr>
          <w:rFonts w:ascii="Book Antiqua" w:eastAsia="宋体" w:hAnsi="Book Antiqua" w:cs="Times New Roman"/>
          <w:b/>
          <w:kern w:val="0"/>
          <w:sz w:val="24"/>
          <w:szCs w:val="24"/>
          <w:lang w:eastAsia="zh-CN"/>
        </w:rPr>
      </w:pPr>
      <w:r w:rsidRPr="00D400D6">
        <w:rPr>
          <w:rFonts w:ascii="Book Antiqua" w:eastAsia="Gulim" w:hAnsi="Book Antiqua" w:cs="Times New Roman"/>
          <w:b/>
          <w:kern w:val="0"/>
          <w:sz w:val="24"/>
          <w:szCs w:val="24"/>
        </w:rPr>
        <w:lastRenderedPageBreak/>
        <w:t>COMMENTS</w:t>
      </w: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b/>
          <w:i/>
          <w:kern w:val="0"/>
          <w:sz w:val="24"/>
          <w:szCs w:val="24"/>
        </w:rPr>
      </w:pPr>
      <w:r w:rsidRPr="00D400D6">
        <w:rPr>
          <w:rFonts w:ascii="Book Antiqua" w:eastAsia="Gulim" w:hAnsi="Book Antiqua" w:cs="Times New Roman"/>
          <w:b/>
          <w:i/>
          <w:kern w:val="0"/>
          <w:sz w:val="24"/>
          <w:szCs w:val="24"/>
        </w:rPr>
        <w:t>Background</w:t>
      </w:r>
    </w:p>
    <w:p w:rsidR="009D686A" w:rsidRPr="00D400D6" w:rsidRDefault="009D686A" w:rsidP="000F5403">
      <w:pPr>
        <w:widowControl/>
        <w:wordWrap/>
        <w:autoSpaceDE/>
        <w:autoSpaceDN/>
        <w:adjustRightInd w:val="0"/>
        <w:snapToGrid w:val="0"/>
        <w:spacing w:line="360" w:lineRule="auto"/>
        <w:rPr>
          <w:rFonts w:ascii="Book Antiqua" w:eastAsia="BatangChe" w:hAnsi="Book Antiqua"/>
          <w:sz w:val="24"/>
          <w:szCs w:val="24"/>
        </w:rPr>
      </w:pPr>
      <w:r w:rsidRPr="00D400D6">
        <w:rPr>
          <w:rFonts w:ascii="Book Antiqua" w:hAnsi="Book Antiqua" w:cs="Times New Roman"/>
          <w:sz w:val="24"/>
          <w:szCs w:val="24"/>
        </w:rPr>
        <w:t xml:space="preserve">Telomere length is dependent on mitotic turnover rate, telomerase activity, and telomerase-associated factors. Cells with sufficiently shortened telomere enter an irreversible growth arrest called cellular senescence. Telomerase activity is frequently detected in almost all types of human cancers, suggesting the importance of telomerase in cancer development. Single nucleotide polymorphism (SNP) in the </w:t>
      </w:r>
      <w:r w:rsidRPr="00D400D6">
        <w:rPr>
          <w:rFonts w:ascii="Book Antiqua" w:eastAsia="BatangChe" w:hAnsi="Book Antiqua"/>
          <w:sz w:val="24"/>
          <w:szCs w:val="24"/>
        </w:rPr>
        <w:t>telomerase reverse transcriptase (</w:t>
      </w:r>
      <w:r w:rsidRPr="00D400D6">
        <w:rPr>
          <w:rFonts w:ascii="Book Antiqua" w:eastAsia="BatangChe" w:hAnsi="Book Antiqua"/>
          <w:i/>
          <w:sz w:val="24"/>
          <w:szCs w:val="24"/>
        </w:rPr>
        <w:t>TERT</w:t>
      </w:r>
      <w:r w:rsidRPr="00D400D6">
        <w:rPr>
          <w:rFonts w:ascii="Book Antiqua" w:eastAsia="BatangChe" w:hAnsi="Book Antiqua"/>
          <w:sz w:val="24"/>
          <w:szCs w:val="24"/>
        </w:rPr>
        <w:t xml:space="preserve">) gene may influence </w:t>
      </w:r>
      <w:proofErr w:type="spellStart"/>
      <w:r w:rsidRPr="00D400D6">
        <w:rPr>
          <w:rFonts w:ascii="Book Antiqua" w:eastAsia="BatangChe" w:hAnsi="Book Antiqua"/>
          <w:i/>
          <w:sz w:val="24"/>
          <w:szCs w:val="24"/>
        </w:rPr>
        <w:t>hTERT</w:t>
      </w:r>
      <w:proofErr w:type="spellEnd"/>
      <w:r w:rsidRPr="00D400D6">
        <w:rPr>
          <w:rFonts w:ascii="Book Antiqua" w:eastAsia="BatangChe" w:hAnsi="Book Antiqua"/>
          <w:sz w:val="24"/>
          <w:szCs w:val="24"/>
        </w:rPr>
        <w:t xml:space="preserve"> expression and telomere length, thereby modulating the susceptibility to some cancers. </w:t>
      </w: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kern w:val="0"/>
          <w:sz w:val="24"/>
          <w:szCs w:val="24"/>
        </w:rPr>
      </w:pP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b/>
          <w:i/>
          <w:kern w:val="0"/>
          <w:sz w:val="24"/>
          <w:szCs w:val="24"/>
        </w:rPr>
      </w:pPr>
      <w:r w:rsidRPr="00D400D6">
        <w:rPr>
          <w:rFonts w:ascii="Book Antiqua" w:eastAsia="Gulim" w:hAnsi="Book Antiqua" w:cs="Times New Roman"/>
          <w:b/>
          <w:i/>
          <w:kern w:val="0"/>
          <w:sz w:val="24"/>
          <w:szCs w:val="24"/>
        </w:rPr>
        <w:t>Research frontiers</w:t>
      </w:r>
    </w:p>
    <w:p w:rsidR="009D686A" w:rsidRPr="00D400D6" w:rsidRDefault="009D686A" w:rsidP="000F5403">
      <w:pPr>
        <w:pStyle w:val="a3"/>
        <w:wordWrap/>
        <w:adjustRightInd w:val="0"/>
        <w:snapToGrid w:val="0"/>
        <w:spacing w:line="360" w:lineRule="auto"/>
        <w:rPr>
          <w:rFonts w:ascii="Book Antiqua" w:eastAsia="AdvOT46dcae81" w:hAnsi="Book Antiqua" w:cs="Times New Roman"/>
          <w:kern w:val="0"/>
          <w:sz w:val="24"/>
          <w:szCs w:val="24"/>
        </w:rPr>
      </w:pPr>
      <w:r w:rsidRPr="00D400D6">
        <w:rPr>
          <w:rFonts w:ascii="Book Antiqua" w:hAnsi="Book Antiqua" w:cs="Times New Roman"/>
          <w:sz w:val="24"/>
          <w:szCs w:val="24"/>
        </w:rPr>
        <w:t xml:space="preserve">It is necessary to elucidate mechanisms of telomere length regulation for the development of novel anti-cancer agents. SNP in the second intron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gene, rs2736100,</w:t>
      </w:r>
      <w:r w:rsidRPr="00D400D6">
        <w:rPr>
          <w:rFonts w:ascii="Book Antiqua" w:eastAsia="Gulim" w:hAnsi="Book Antiqua" w:cs="Times New Roman"/>
          <w:kern w:val="0"/>
          <w:sz w:val="24"/>
          <w:szCs w:val="24"/>
        </w:rPr>
        <w:t xml:space="preserve"> may affect either the expression or telomerase activity of and therefore may be associated with gastric cancer risk. </w:t>
      </w:r>
      <w:r w:rsidRPr="00D400D6">
        <w:rPr>
          <w:rFonts w:ascii="Book Antiqua" w:eastAsia="BatangChe" w:hAnsi="Book Antiqua"/>
          <w:sz w:val="24"/>
          <w:szCs w:val="24"/>
        </w:rPr>
        <w:t xml:space="preserve">It has been reported that telomere length in gastric cancers is positively correlated with </w:t>
      </w:r>
      <w:proofErr w:type="spellStart"/>
      <w:r w:rsidRPr="00D400D6">
        <w:rPr>
          <w:rFonts w:ascii="Book Antiqua" w:eastAsia="BatangChe" w:hAnsi="Book Antiqua"/>
          <w:i/>
          <w:sz w:val="24"/>
          <w:szCs w:val="24"/>
        </w:rPr>
        <w:t>hTERT</w:t>
      </w:r>
      <w:proofErr w:type="spellEnd"/>
      <w:r w:rsidRPr="00D400D6">
        <w:rPr>
          <w:rFonts w:ascii="Book Antiqua" w:eastAsia="BatangChe" w:hAnsi="Book Antiqua"/>
          <w:sz w:val="24"/>
          <w:szCs w:val="24"/>
        </w:rPr>
        <w:t xml:space="preserve"> expression and t</w:t>
      </w:r>
      <w:r w:rsidRPr="00D400D6">
        <w:rPr>
          <w:rFonts w:ascii="Book Antiqua" w:eastAsia="Gulim" w:hAnsi="Book Antiqua" w:cs="Times New Roman"/>
          <w:kern w:val="0"/>
          <w:sz w:val="24"/>
          <w:szCs w:val="24"/>
        </w:rPr>
        <w:t xml:space="preserve">he </w:t>
      </w:r>
      <w:r w:rsidRPr="00D400D6">
        <w:rPr>
          <w:rFonts w:ascii="Book Antiqua" w:eastAsia="AdvOT46dcae81" w:hAnsi="Book Antiqua" w:cs="Times New Roman"/>
          <w:kern w:val="0"/>
          <w:sz w:val="24"/>
          <w:szCs w:val="24"/>
        </w:rPr>
        <w:t xml:space="preserve">rs2736100 C allele is associated with long telomere. The current research hotspot is to identify the significance of the </w:t>
      </w:r>
      <w:r w:rsidRPr="00D400D6">
        <w:rPr>
          <w:rFonts w:ascii="Book Antiqua" w:hAnsi="Book Antiqua" w:cs="Times New Roman"/>
          <w:sz w:val="24"/>
          <w:szCs w:val="24"/>
        </w:rPr>
        <w:t xml:space="preserve">rs2736100 polymorphism </w:t>
      </w:r>
      <w:r w:rsidRPr="00D400D6">
        <w:rPr>
          <w:rFonts w:ascii="Book Antiqua" w:eastAsia="AdvOT46dcae81" w:hAnsi="Book Antiqua" w:cs="Times New Roman"/>
          <w:kern w:val="0"/>
          <w:sz w:val="24"/>
          <w:szCs w:val="24"/>
        </w:rPr>
        <w:t xml:space="preserve">in telomere length regulation and genetic susceptibility of an individual to gastric cancer. </w:t>
      </w: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kern w:val="0"/>
          <w:sz w:val="24"/>
          <w:szCs w:val="24"/>
        </w:rPr>
      </w:pP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b/>
          <w:i/>
          <w:kern w:val="0"/>
          <w:sz w:val="24"/>
          <w:szCs w:val="24"/>
        </w:rPr>
      </w:pPr>
      <w:r w:rsidRPr="00D400D6">
        <w:rPr>
          <w:rFonts w:ascii="Book Antiqua" w:eastAsia="Gulim" w:hAnsi="Book Antiqua" w:cs="Times New Roman"/>
          <w:b/>
          <w:i/>
          <w:kern w:val="0"/>
          <w:sz w:val="24"/>
          <w:szCs w:val="24"/>
        </w:rPr>
        <w:t>Innovations and breakthroughs</w:t>
      </w:r>
    </w:p>
    <w:p w:rsidR="009D686A" w:rsidRPr="00D400D6" w:rsidRDefault="009D686A" w:rsidP="000F5403">
      <w:pPr>
        <w:wordWrap/>
        <w:adjustRightInd w:val="0"/>
        <w:snapToGrid w:val="0"/>
        <w:spacing w:line="360" w:lineRule="auto"/>
        <w:rPr>
          <w:rFonts w:ascii="Book Antiqua" w:hAnsi="Book Antiqua" w:cs="Times New Roman"/>
          <w:sz w:val="24"/>
          <w:szCs w:val="24"/>
        </w:rPr>
      </w:pPr>
      <w:r w:rsidRPr="00D400D6">
        <w:rPr>
          <w:rFonts w:ascii="Book Antiqua" w:eastAsia="Gulim" w:hAnsi="Book Antiqua" w:cs="Times New Roman"/>
          <w:kern w:val="0"/>
          <w:sz w:val="24"/>
          <w:szCs w:val="24"/>
        </w:rPr>
        <w:t xml:space="preserve">Telomerase activity was frequently increased in most cancer cells. The </w:t>
      </w:r>
      <w:r w:rsidRPr="00D400D6">
        <w:rPr>
          <w:rFonts w:ascii="Book Antiqua" w:eastAsia="AdvOT46dcae81" w:hAnsi="Book Antiqua" w:cs="Times New Roman"/>
          <w:kern w:val="0"/>
          <w:sz w:val="24"/>
          <w:szCs w:val="24"/>
        </w:rPr>
        <w:t xml:space="preserve">rs2736100 polymorphism </w:t>
      </w:r>
      <w:r w:rsidRPr="00D400D6">
        <w:rPr>
          <w:rFonts w:ascii="Book Antiqua" w:hAnsi="Book Antiqua" w:cs="Times New Roman"/>
          <w:sz w:val="24"/>
          <w:szCs w:val="24"/>
        </w:rPr>
        <w:t>was closely associated with the</w:t>
      </w:r>
      <w:r w:rsidRPr="00D400D6">
        <w:rPr>
          <w:rFonts w:ascii="Book Antiqua" w:eastAsia="Gulim" w:hAnsi="Book Antiqua" w:cs="Times New Roman"/>
          <w:kern w:val="0"/>
          <w:sz w:val="24"/>
          <w:szCs w:val="24"/>
        </w:rPr>
        <w:t xml:space="preserv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expression and telomere length in gastric cancer cells and tissues. Treatment with </w:t>
      </w:r>
      <w:proofErr w:type="spellStart"/>
      <w:r w:rsidRPr="00D400D6">
        <w:rPr>
          <w:rFonts w:ascii="Book Antiqua" w:hAnsi="Book Antiqua" w:cs="Times New Roman"/>
          <w:sz w:val="24"/>
          <w:szCs w:val="24"/>
        </w:rPr>
        <w:t>Gastrokine</w:t>
      </w:r>
      <w:proofErr w:type="spellEnd"/>
      <w:r w:rsidRPr="00D400D6">
        <w:rPr>
          <w:rFonts w:ascii="Book Antiqua" w:hAnsi="Book Antiqua" w:cs="Times New Roman"/>
          <w:sz w:val="24"/>
          <w:szCs w:val="24"/>
        </w:rPr>
        <w:t xml:space="preserve"> 1 (GKN1), an inhibitor of telomere elongation, significantly decreased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i/>
          <w:sz w:val="24"/>
          <w:szCs w:val="24"/>
        </w:rPr>
        <w:t xml:space="preserve"> </w:t>
      </w:r>
      <w:r w:rsidRPr="00D400D6">
        <w:rPr>
          <w:rFonts w:ascii="Book Antiqua" w:hAnsi="Book Antiqua" w:cs="Times New Roman"/>
          <w:sz w:val="24"/>
          <w:szCs w:val="24"/>
        </w:rPr>
        <w:t xml:space="preserve">mRNA expression. </w:t>
      </w:r>
      <w:r w:rsidRPr="00D400D6">
        <w:rPr>
          <w:rFonts w:ascii="Book Antiqua" w:eastAsia="Gulim" w:hAnsi="Book Antiqua" w:cs="Times New Roman"/>
          <w:kern w:val="0"/>
          <w:sz w:val="24"/>
          <w:szCs w:val="24"/>
        </w:rPr>
        <w:t xml:space="preserve">However, </w:t>
      </w:r>
      <w:r w:rsidRPr="00D400D6">
        <w:rPr>
          <w:rFonts w:ascii="Book Antiqua" w:hAnsi="Book Antiqua" w:cs="Times New Roman"/>
          <w:sz w:val="24"/>
          <w:szCs w:val="24"/>
        </w:rPr>
        <w:t xml:space="preserve">rs2736100 polymorphism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i/>
          <w:sz w:val="24"/>
          <w:szCs w:val="24"/>
        </w:rPr>
        <w:t xml:space="preserve"> </w:t>
      </w:r>
      <w:r w:rsidRPr="00D400D6">
        <w:rPr>
          <w:rFonts w:ascii="Book Antiqua" w:hAnsi="Book Antiqua" w:cs="Times New Roman"/>
          <w:sz w:val="24"/>
          <w:szCs w:val="24"/>
        </w:rPr>
        <w:t>gene was not associated with susceptibility to the development and differentiation of gastric cancer in the Korean population.</w:t>
      </w: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kern w:val="0"/>
          <w:sz w:val="24"/>
          <w:szCs w:val="24"/>
        </w:rPr>
      </w:pP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b/>
          <w:i/>
          <w:kern w:val="0"/>
          <w:sz w:val="24"/>
          <w:szCs w:val="24"/>
        </w:rPr>
      </w:pPr>
      <w:r w:rsidRPr="00D400D6">
        <w:rPr>
          <w:rFonts w:ascii="Book Antiqua" w:eastAsia="Gulim" w:hAnsi="Book Antiqua" w:cs="Times New Roman"/>
          <w:b/>
          <w:i/>
          <w:kern w:val="0"/>
          <w:sz w:val="24"/>
          <w:szCs w:val="24"/>
        </w:rPr>
        <w:lastRenderedPageBreak/>
        <w:t>Applications</w:t>
      </w:r>
    </w:p>
    <w:p w:rsidR="009D686A" w:rsidRPr="00D400D6" w:rsidRDefault="009D686A"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t xml:space="preserve">These results suggest that the </w:t>
      </w:r>
      <w:r w:rsidRPr="00D400D6">
        <w:rPr>
          <w:rFonts w:ascii="Book Antiqua" w:eastAsia="AdvOT46dcae81" w:hAnsi="Book Antiqua" w:cs="Times New Roman"/>
          <w:kern w:val="0"/>
          <w:sz w:val="24"/>
          <w:szCs w:val="24"/>
        </w:rPr>
        <w:t xml:space="preserve">rs2736100 </w:t>
      </w:r>
      <w:r w:rsidRPr="00D400D6">
        <w:rPr>
          <w:rFonts w:ascii="Book Antiqua" w:eastAsia="Times New Roman" w:hAnsi="Book Antiqua" w:cs="Times New Roman"/>
          <w:sz w:val="24"/>
          <w:szCs w:val="24"/>
        </w:rPr>
        <w:t xml:space="preserve">polymorphism of </w:t>
      </w:r>
      <w:proofErr w:type="spellStart"/>
      <w:r w:rsidRPr="00D400D6">
        <w:rPr>
          <w:rFonts w:ascii="Book Antiqua" w:hAnsi="Book Antiqua" w:cs="Times New Roman"/>
          <w:i/>
          <w:sz w:val="24"/>
          <w:szCs w:val="24"/>
        </w:rPr>
        <w:t>hTERT</w:t>
      </w:r>
      <w:proofErr w:type="spellEnd"/>
      <w:r w:rsidRPr="00D400D6">
        <w:rPr>
          <w:rFonts w:ascii="Book Antiqua" w:eastAsia="Times New Roman" w:hAnsi="Book Antiqua" w:cs="Times New Roman"/>
          <w:sz w:val="24"/>
          <w:szCs w:val="24"/>
        </w:rPr>
        <w:t xml:space="preserve"> </w:t>
      </w:r>
      <w:r w:rsidRPr="00D400D6">
        <w:rPr>
          <w:rFonts w:ascii="Book Antiqua" w:hAnsi="Book Antiqua" w:cs="Times New Roman"/>
          <w:sz w:val="24"/>
          <w:szCs w:val="24"/>
        </w:rPr>
        <w:t xml:space="preserve">can be used as a potential biomarker for the development of anti-cancer agents regulating telomere length in gastric cancer cells. </w:t>
      </w:r>
    </w:p>
    <w:p w:rsidR="009D686A" w:rsidRPr="00D400D6" w:rsidRDefault="009D686A" w:rsidP="000F5403">
      <w:pPr>
        <w:widowControl/>
        <w:wordWrap/>
        <w:autoSpaceDE/>
        <w:autoSpaceDN/>
        <w:adjustRightInd w:val="0"/>
        <w:snapToGrid w:val="0"/>
        <w:spacing w:line="360" w:lineRule="auto"/>
        <w:rPr>
          <w:rFonts w:ascii="Book Antiqua" w:eastAsia="Gulim" w:hAnsi="Book Antiqua" w:cs="Times New Roman"/>
          <w:kern w:val="0"/>
          <w:sz w:val="24"/>
          <w:szCs w:val="24"/>
        </w:rPr>
      </w:pPr>
    </w:p>
    <w:p w:rsidR="009D686A" w:rsidRPr="00D400D6" w:rsidRDefault="009D0A9E" w:rsidP="000F5403">
      <w:pPr>
        <w:widowControl/>
        <w:wordWrap/>
        <w:autoSpaceDE/>
        <w:autoSpaceDN/>
        <w:adjustRightInd w:val="0"/>
        <w:snapToGrid w:val="0"/>
        <w:spacing w:line="360" w:lineRule="auto"/>
        <w:rPr>
          <w:rFonts w:ascii="Book Antiqua" w:eastAsia="Gulim" w:hAnsi="Book Antiqua" w:cs="Times New Roman"/>
          <w:b/>
          <w:i/>
          <w:kern w:val="0"/>
          <w:sz w:val="24"/>
          <w:szCs w:val="24"/>
        </w:rPr>
      </w:pPr>
      <w:r w:rsidRPr="00D400D6">
        <w:rPr>
          <w:rFonts w:ascii="Book Antiqua" w:eastAsia="Gulim" w:hAnsi="Book Antiqua" w:cs="Times New Roman"/>
          <w:b/>
          <w:i/>
          <w:kern w:val="0"/>
          <w:sz w:val="24"/>
          <w:szCs w:val="24"/>
        </w:rPr>
        <w:t>Peer</w:t>
      </w:r>
      <w:r w:rsidRPr="00D400D6">
        <w:rPr>
          <w:rFonts w:ascii="Book Antiqua" w:eastAsia="宋体" w:hAnsi="Book Antiqua" w:cs="Times New Roman" w:hint="eastAsia"/>
          <w:b/>
          <w:i/>
          <w:kern w:val="0"/>
          <w:sz w:val="24"/>
          <w:szCs w:val="24"/>
          <w:lang w:eastAsia="zh-CN"/>
        </w:rPr>
        <w:t>-</w:t>
      </w:r>
      <w:r w:rsidR="009D686A" w:rsidRPr="00D400D6">
        <w:rPr>
          <w:rFonts w:ascii="Book Antiqua" w:eastAsia="Gulim" w:hAnsi="Book Antiqua" w:cs="Times New Roman"/>
          <w:b/>
          <w:i/>
          <w:kern w:val="0"/>
          <w:sz w:val="24"/>
          <w:szCs w:val="24"/>
        </w:rPr>
        <w:t>review</w:t>
      </w:r>
    </w:p>
    <w:p w:rsidR="009D686A" w:rsidRPr="00D400D6" w:rsidRDefault="009D686A"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eastAsia="Gulim" w:hAnsi="Book Antiqua" w:cs="Times New Roman"/>
          <w:kern w:val="0"/>
          <w:sz w:val="24"/>
          <w:szCs w:val="24"/>
        </w:rPr>
        <w:t xml:space="preserve">This is a good study in which the authors analyzed the influence of </w:t>
      </w:r>
      <w:r w:rsidRPr="00D400D6">
        <w:rPr>
          <w:rFonts w:ascii="Book Antiqua" w:eastAsia="AdvOT46dcae81" w:hAnsi="Book Antiqua" w:cs="Times New Roman"/>
          <w:kern w:val="0"/>
          <w:sz w:val="24"/>
          <w:szCs w:val="24"/>
        </w:rPr>
        <w:t xml:space="preserve">rs2736100 </w:t>
      </w:r>
      <w:r w:rsidRPr="00D400D6">
        <w:rPr>
          <w:rFonts w:ascii="Book Antiqua" w:eastAsia="Gulim" w:hAnsi="Book Antiqua" w:cs="Times New Roman"/>
          <w:kern w:val="0"/>
          <w:sz w:val="24"/>
          <w:szCs w:val="24"/>
        </w:rPr>
        <w:t xml:space="preserve">polymorphism on telomere length and gastric cancer risk in the Koreans. The results are interesting and suggest that the </w:t>
      </w:r>
      <w:r w:rsidRPr="00D400D6">
        <w:rPr>
          <w:rFonts w:ascii="Book Antiqua" w:eastAsia="AdvOT46dcae81" w:hAnsi="Book Antiqua" w:cs="Times New Roman"/>
          <w:kern w:val="0"/>
          <w:sz w:val="24"/>
          <w:szCs w:val="24"/>
        </w:rPr>
        <w:t xml:space="preserve">rs2736100 </w:t>
      </w:r>
      <w:r w:rsidRPr="00D400D6">
        <w:rPr>
          <w:rFonts w:ascii="Book Antiqua" w:eastAsia="Times New Roman" w:hAnsi="Book Antiqua" w:cs="Times New Roman"/>
          <w:sz w:val="24"/>
          <w:szCs w:val="24"/>
        </w:rPr>
        <w:t xml:space="preserve">polymorphism of </w:t>
      </w:r>
      <w:proofErr w:type="spellStart"/>
      <w:r w:rsidRPr="00D400D6">
        <w:rPr>
          <w:rFonts w:ascii="Book Antiqua" w:hAnsi="Book Antiqua" w:cs="Times New Roman"/>
          <w:i/>
          <w:sz w:val="24"/>
          <w:szCs w:val="24"/>
        </w:rPr>
        <w:t>hTERT</w:t>
      </w:r>
      <w:proofErr w:type="spellEnd"/>
      <w:r w:rsidRPr="00D400D6">
        <w:rPr>
          <w:rFonts w:ascii="Book Antiqua" w:eastAsia="Times New Roman" w:hAnsi="Book Antiqua" w:cs="Times New Roman"/>
          <w:sz w:val="24"/>
          <w:szCs w:val="24"/>
        </w:rPr>
        <w:t xml:space="preserve"> </w:t>
      </w:r>
      <w:r w:rsidRPr="00D400D6">
        <w:rPr>
          <w:rFonts w:ascii="Book Antiqua" w:hAnsi="Book Antiqua" w:cs="Times New Roman"/>
          <w:sz w:val="24"/>
          <w:szCs w:val="24"/>
        </w:rPr>
        <w:t xml:space="preserve">could be used as a potential biomarker of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in gastric cancer cells.</w:t>
      </w:r>
    </w:p>
    <w:p w:rsidR="009E1E50" w:rsidRPr="00D400D6" w:rsidRDefault="009E1E50" w:rsidP="000F5403">
      <w:pPr>
        <w:wordWrap/>
        <w:adjustRightInd w:val="0"/>
        <w:snapToGrid w:val="0"/>
        <w:spacing w:line="360" w:lineRule="auto"/>
        <w:ind w:firstLine="566"/>
        <w:rPr>
          <w:rFonts w:ascii="Book Antiqua" w:eastAsia="Arial Unicode MS" w:hAnsi="Book Antiqua" w:cs="Times New Roman"/>
          <w:kern w:val="0"/>
          <w:sz w:val="24"/>
          <w:szCs w:val="24"/>
        </w:rPr>
      </w:pPr>
    </w:p>
    <w:p w:rsidR="00E137FB" w:rsidRPr="00D400D6" w:rsidRDefault="00E137FB"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br w:type="page"/>
      </w:r>
    </w:p>
    <w:p w:rsidR="00300671" w:rsidRPr="00D400D6" w:rsidRDefault="001A6E8D" w:rsidP="000F5403">
      <w:pPr>
        <w:widowControl/>
        <w:wordWrap/>
        <w:autoSpaceDE/>
        <w:autoSpaceDN/>
        <w:adjustRightInd w:val="0"/>
        <w:snapToGrid w:val="0"/>
        <w:spacing w:line="360" w:lineRule="auto"/>
        <w:rPr>
          <w:rFonts w:ascii="Book Antiqua" w:eastAsia="宋体" w:hAnsi="Book Antiqua" w:cs="Times New Roman"/>
          <w:b/>
          <w:sz w:val="24"/>
          <w:szCs w:val="24"/>
          <w:lang w:eastAsia="zh-CN"/>
        </w:rPr>
      </w:pPr>
      <w:r w:rsidRPr="00D400D6">
        <w:rPr>
          <w:rFonts w:ascii="Book Antiqua" w:hAnsi="Book Antiqua" w:cs="Times New Roman"/>
          <w:b/>
          <w:sz w:val="24"/>
          <w:szCs w:val="24"/>
        </w:rPr>
        <w:lastRenderedPageBreak/>
        <w:t>REFERENCE</w:t>
      </w:r>
      <w:r w:rsidRPr="00D400D6">
        <w:rPr>
          <w:rFonts w:ascii="Book Antiqua" w:eastAsia="宋体" w:hAnsi="Book Antiqua" w:cs="Times New Roman" w:hint="eastAsia"/>
          <w:b/>
          <w:sz w:val="24"/>
          <w:szCs w:val="24"/>
          <w:lang w:eastAsia="zh-CN"/>
        </w:rPr>
        <w: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7238E7" w:rsidRPr="00D400D6" w:rsidTr="007238E7">
        <w:trPr>
          <w:tblCellSpacing w:w="15" w:type="dxa"/>
        </w:trPr>
        <w:tc>
          <w:tcPr>
            <w:tcW w:w="0" w:type="auto"/>
            <w:vAlign w:val="center"/>
            <w:hideMark/>
          </w:tcPr>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 </w:t>
            </w:r>
            <w:r w:rsidRPr="00D400D6">
              <w:rPr>
                <w:rFonts w:ascii="Book Antiqua" w:eastAsia="宋体" w:hAnsi="Book Antiqua" w:cs="宋体"/>
                <w:b/>
                <w:bCs/>
                <w:kern w:val="0"/>
                <w:sz w:val="24"/>
                <w:szCs w:val="24"/>
                <w:lang w:eastAsia="zh-CN"/>
              </w:rPr>
              <w:t>Cunningham SC</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Kamangar</w:t>
            </w:r>
            <w:proofErr w:type="spellEnd"/>
            <w:r w:rsidRPr="00D400D6">
              <w:rPr>
                <w:rFonts w:ascii="Book Antiqua" w:eastAsia="宋体" w:hAnsi="Book Antiqua" w:cs="宋体"/>
                <w:kern w:val="0"/>
                <w:sz w:val="24"/>
                <w:szCs w:val="24"/>
                <w:lang w:eastAsia="zh-CN"/>
              </w:rPr>
              <w:t xml:space="preserve"> F, Kim MP, </w:t>
            </w:r>
            <w:proofErr w:type="spellStart"/>
            <w:r w:rsidRPr="00D400D6">
              <w:rPr>
                <w:rFonts w:ascii="Book Antiqua" w:eastAsia="宋体" w:hAnsi="Book Antiqua" w:cs="宋体"/>
                <w:kern w:val="0"/>
                <w:sz w:val="24"/>
                <w:szCs w:val="24"/>
                <w:lang w:eastAsia="zh-CN"/>
              </w:rPr>
              <w:t>Hammoud</w:t>
            </w:r>
            <w:proofErr w:type="spellEnd"/>
            <w:r w:rsidRPr="00D400D6">
              <w:rPr>
                <w:rFonts w:ascii="Book Antiqua" w:eastAsia="宋体" w:hAnsi="Book Antiqua" w:cs="宋体"/>
                <w:kern w:val="0"/>
                <w:sz w:val="24"/>
                <w:szCs w:val="24"/>
                <w:lang w:eastAsia="zh-CN"/>
              </w:rPr>
              <w:t xml:space="preserve"> S, </w:t>
            </w:r>
            <w:proofErr w:type="spellStart"/>
            <w:r w:rsidRPr="00D400D6">
              <w:rPr>
                <w:rFonts w:ascii="Book Antiqua" w:eastAsia="宋体" w:hAnsi="Book Antiqua" w:cs="宋体"/>
                <w:kern w:val="0"/>
                <w:sz w:val="24"/>
                <w:szCs w:val="24"/>
                <w:lang w:eastAsia="zh-CN"/>
              </w:rPr>
              <w:t>Haque</w:t>
            </w:r>
            <w:proofErr w:type="spellEnd"/>
            <w:r w:rsidRPr="00D400D6">
              <w:rPr>
                <w:rFonts w:ascii="Book Antiqua" w:eastAsia="宋体" w:hAnsi="Book Antiqua" w:cs="宋体"/>
                <w:kern w:val="0"/>
                <w:sz w:val="24"/>
                <w:szCs w:val="24"/>
                <w:lang w:eastAsia="zh-CN"/>
              </w:rPr>
              <w:t xml:space="preserve"> R, </w:t>
            </w:r>
            <w:proofErr w:type="spellStart"/>
            <w:r w:rsidRPr="00D400D6">
              <w:rPr>
                <w:rFonts w:ascii="Book Antiqua" w:eastAsia="宋体" w:hAnsi="Book Antiqua" w:cs="宋体"/>
                <w:kern w:val="0"/>
                <w:sz w:val="24"/>
                <w:szCs w:val="24"/>
                <w:lang w:eastAsia="zh-CN"/>
              </w:rPr>
              <w:t>Iacobuzio</w:t>
            </w:r>
            <w:proofErr w:type="spellEnd"/>
            <w:r w:rsidRPr="00D400D6">
              <w:rPr>
                <w:rFonts w:ascii="Book Antiqua" w:eastAsia="宋体" w:hAnsi="Book Antiqua" w:cs="宋体"/>
                <w:kern w:val="0"/>
                <w:sz w:val="24"/>
                <w:szCs w:val="24"/>
                <w:lang w:eastAsia="zh-CN"/>
              </w:rPr>
              <w:t xml:space="preserve">-Donahue CA, </w:t>
            </w:r>
            <w:proofErr w:type="spellStart"/>
            <w:r w:rsidRPr="00D400D6">
              <w:rPr>
                <w:rFonts w:ascii="Book Antiqua" w:eastAsia="宋体" w:hAnsi="Book Antiqua" w:cs="宋体"/>
                <w:kern w:val="0"/>
                <w:sz w:val="24"/>
                <w:szCs w:val="24"/>
                <w:lang w:eastAsia="zh-CN"/>
              </w:rPr>
              <w:t>Maitra</w:t>
            </w:r>
            <w:proofErr w:type="spellEnd"/>
            <w:r w:rsidRPr="00D400D6">
              <w:rPr>
                <w:rFonts w:ascii="Book Antiqua" w:eastAsia="宋体" w:hAnsi="Book Antiqua" w:cs="宋体"/>
                <w:kern w:val="0"/>
                <w:sz w:val="24"/>
                <w:szCs w:val="24"/>
                <w:lang w:eastAsia="zh-CN"/>
              </w:rPr>
              <w:t xml:space="preserve"> A, </w:t>
            </w:r>
            <w:proofErr w:type="spellStart"/>
            <w:r w:rsidRPr="00D400D6">
              <w:rPr>
                <w:rFonts w:ascii="Book Antiqua" w:eastAsia="宋体" w:hAnsi="Book Antiqua" w:cs="宋体"/>
                <w:kern w:val="0"/>
                <w:sz w:val="24"/>
                <w:szCs w:val="24"/>
                <w:lang w:eastAsia="zh-CN"/>
              </w:rPr>
              <w:t>Ashfaq</w:t>
            </w:r>
            <w:proofErr w:type="spellEnd"/>
            <w:r w:rsidRPr="00D400D6">
              <w:rPr>
                <w:rFonts w:ascii="Book Antiqua" w:eastAsia="宋体" w:hAnsi="Book Antiqua" w:cs="宋体"/>
                <w:kern w:val="0"/>
                <w:sz w:val="24"/>
                <w:szCs w:val="24"/>
                <w:lang w:eastAsia="zh-CN"/>
              </w:rPr>
              <w:t xml:space="preserve"> R, </w:t>
            </w:r>
            <w:proofErr w:type="spellStart"/>
            <w:r w:rsidRPr="00D400D6">
              <w:rPr>
                <w:rFonts w:ascii="Book Antiqua" w:eastAsia="宋体" w:hAnsi="Book Antiqua" w:cs="宋体"/>
                <w:kern w:val="0"/>
                <w:sz w:val="24"/>
                <w:szCs w:val="24"/>
                <w:lang w:eastAsia="zh-CN"/>
              </w:rPr>
              <w:t>Hustinx</w:t>
            </w:r>
            <w:proofErr w:type="spellEnd"/>
            <w:r w:rsidRPr="00D400D6">
              <w:rPr>
                <w:rFonts w:ascii="Book Antiqua" w:eastAsia="宋体" w:hAnsi="Book Antiqua" w:cs="宋体"/>
                <w:kern w:val="0"/>
                <w:sz w:val="24"/>
                <w:szCs w:val="24"/>
                <w:lang w:eastAsia="zh-CN"/>
              </w:rPr>
              <w:t xml:space="preserve"> S, </w:t>
            </w:r>
            <w:proofErr w:type="spellStart"/>
            <w:r w:rsidRPr="00D400D6">
              <w:rPr>
                <w:rFonts w:ascii="Book Antiqua" w:eastAsia="宋体" w:hAnsi="Book Antiqua" w:cs="宋体"/>
                <w:kern w:val="0"/>
                <w:sz w:val="24"/>
                <w:szCs w:val="24"/>
                <w:lang w:eastAsia="zh-CN"/>
              </w:rPr>
              <w:t>Heitmiller</w:t>
            </w:r>
            <w:proofErr w:type="spellEnd"/>
            <w:r w:rsidRPr="00D400D6">
              <w:rPr>
                <w:rFonts w:ascii="Book Antiqua" w:eastAsia="宋体" w:hAnsi="Book Antiqua" w:cs="宋体"/>
                <w:kern w:val="0"/>
                <w:sz w:val="24"/>
                <w:szCs w:val="24"/>
                <w:lang w:eastAsia="zh-CN"/>
              </w:rPr>
              <w:t xml:space="preserve"> RE, </w:t>
            </w:r>
            <w:proofErr w:type="spellStart"/>
            <w:r w:rsidRPr="00D400D6">
              <w:rPr>
                <w:rFonts w:ascii="Book Antiqua" w:eastAsia="宋体" w:hAnsi="Book Antiqua" w:cs="宋体"/>
                <w:kern w:val="0"/>
                <w:sz w:val="24"/>
                <w:szCs w:val="24"/>
                <w:lang w:eastAsia="zh-CN"/>
              </w:rPr>
              <w:t>Choti</w:t>
            </w:r>
            <w:proofErr w:type="spellEnd"/>
            <w:r w:rsidRPr="00D400D6">
              <w:rPr>
                <w:rFonts w:ascii="Book Antiqua" w:eastAsia="宋体" w:hAnsi="Book Antiqua" w:cs="宋体"/>
                <w:kern w:val="0"/>
                <w:sz w:val="24"/>
                <w:szCs w:val="24"/>
                <w:lang w:eastAsia="zh-CN"/>
              </w:rPr>
              <w:t xml:space="preserve"> MA, </w:t>
            </w:r>
            <w:proofErr w:type="spellStart"/>
            <w:r w:rsidRPr="00D400D6">
              <w:rPr>
                <w:rFonts w:ascii="Book Antiqua" w:eastAsia="宋体" w:hAnsi="Book Antiqua" w:cs="宋体"/>
                <w:kern w:val="0"/>
                <w:sz w:val="24"/>
                <w:szCs w:val="24"/>
                <w:lang w:eastAsia="zh-CN"/>
              </w:rPr>
              <w:t>Lillemoe</w:t>
            </w:r>
            <w:proofErr w:type="spellEnd"/>
            <w:r w:rsidRPr="00D400D6">
              <w:rPr>
                <w:rFonts w:ascii="Book Antiqua" w:eastAsia="宋体" w:hAnsi="Book Antiqua" w:cs="宋体"/>
                <w:kern w:val="0"/>
                <w:sz w:val="24"/>
                <w:szCs w:val="24"/>
                <w:lang w:eastAsia="zh-CN"/>
              </w:rPr>
              <w:t xml:space="preserve"> KD, Cameron JL, Yeo CJ, </w:t>
            </w:r>
            <w:proofErr w:type="spellStart"/>
            <w:r w:rsidRPr="00D400D6">
              <w:rPr>
                <w:rFonts w:ascii="Book Antiqua" w:eastAsia="宋体" w:hAnsi="Book Antiqua" w:cs="宋体"/>
                <w:kern w:val="0"/>
                <w:sz w:val="24"/>
                <w:szCs w:val="24"/>
                <w:lang w:eastAsia="zh-CN"/>
              </w:rPr>
              <w:t>Schulick</w:t>
            </w:r>
            <w:proofErr w:type="spellEnd"/>
            <w:r w:rsidRPr="00D400D6">
              <w:rPr>
                <w:rFonts w:ascii="Book Antiqua" w:eastAsia="宋体" w:hAnsi="Book Antiqua" w:cs="宋体"/>
                <w:kern w:val="0"/>
                <w:sz w:val="24"/>
                <w:szCs w:val="24"/>
                <w:lang w:eastAsia="zh-CN"/>
              </w:rPr>
              <w:t xml:space="preserve"> RD, Montgomery E. Claudin-4, mitogen-activated protein kinase </w:t>
            </w:r>
            <w:proofErr w:type="spellStart"/>
            <w:r w:rsidRPr="00D400D6">
              <w:rPr>
                <w:rFonts w:ascii="Book Antiqua" w:eastAsia="宋体" w:hAnsi="Book Antiqua" w:cs="宋体"/>
                <w:kern w:val="0"/>
                <w:sz w:val="24"/>
                <w:szCs w:val="24"/>
                <w:lang w:eastAsia="zh-CN"/>
              </w:rPr>
              <w:t>kinase</w:t>
            </w:r>
            <w:proofErr w:type="spellEnd"/>
            <w:r w:rsidRPr="00D400D6">
              <w:rPr>
                <w:rFonts w:ascii="Book Antiqua" w:eastAsia="宋体" w:hAnsi="Book Antiqua" w:cs="宋体"/>
                <w:kern w:val="0"/>
                <w:sz w:val="24"/>
                <w:szCs w:val="24"/>
                <w:lang w:eastAsia="zh-CN"/>
              </w:rPr>
              <w:t xml:space="preserve"> 4, and </w:t>
            </w:r>
            <w:proofErr w:type="spellStart"/>
            <w:r w:rsidRPr="00D400D6">
              <w:rPr>
                <w:rFonts w:ascii="Book Antiqua" w:eastAsia="宋体" w:hAnsi="Book Antiqua" w:cs="宋体"/>
                <w:kern w:val="0"/>
                <w:sz w:val="24"/>
                <w:szCs w:val="24"/>
                <w:lang w:eastAsia="zh-CN"/>
              </w:rPr>
              <w:t>stratifin</w:t>
            </w:r>
            <w:proofErr w:type="spellEnd"/>
            <w:r w:rsidRPr="00D400D6">
              <w:rPr>
                <w:rFonts w:ascii="Book Antiqua" w:eastAsia="宋体" w:hAnsi="Book Antiqua" w:cs="宋体"/>
                <w:kern w:val="0"/>
                <w:sz w:val="24"/>
                <w:szCs w:val="24"/>
                <w:lang w:eastAsia="zh-CN"/>
              </w:rPr>
              <w:t xml:space="preserve"> are markers of gastric adenocarcinoma precursor lesions. </w:t>
            </w:r>
            <w:r w:rsidRPr="00D400D6">
              <w:rPr>
                <w:rFonts w:ascii="Book Antiqua" w:eastAsia="宋体" w:hAnsi="Book Antiqua" w:cs="宋体"/>
                <w:i/>
                <w:iCs/>
                <w:kern w:val="0"/>
                <w:sz w:val="24"/>
                <w:szCs w:val="24"/>
                <w:lang w:eastAsia="zh-CN"/>
              </w:rPr>
              <w:t xml:space="preserve">Cancer </w:t>
            </w:r>
            <w:proofErr w:type="spellStart"/>
            <w:r w:rsidRPr="00D400D6">
              <w:rPr>
                <w:rFonts w:ascii="Book Antiqua" w:eastAsia="宋体" w:hAnsi="Book Antiqua" w:cs="宋体"/>
                <w:i/>
                <w:iCs/>
                <w:kern w:val="0"/>
                <w:sz w:val="24"/>
                <w:szCs w:val="24"/>
                <w:lang w:eastAsia="zh-CN"/>
              </w:rPr>
              <w:t>Epidemiol</w:t>
            </w:r>
            <w:proofErr w:type="spellEnd"/>
            <w:r w:rsidRPr="00D400D6">
              <w:rPr>
                <w:rFonts w:ascii="Book Antiqua" w:eastAsia="宋体" w:hAnsi="Book Antiqua" w:cs="宋体"/>
                <w:i/>
                <w:iCs/>
                <w:kern w:val="0"/>
                <w:sz w:val="24"/>
                <w:szCs w:val="24"/>
                <w:lang w:eastAsia="zh-CN"/>
              </w:rPr>
              <w:t xml:space="preserve"> Biomarkers </w:t>
            </w:r>
            <w:proofErr w:type="spellStart"/>
            <w:r w:rsidRPr="00D400D6">
              <w:rPr>
                <w:rFonts w:ascii="Book Antiqua" w:eastAsia="宋体" w:hAnsi="Book Antiqua" w:cs="宋体"/>
                <w:i/>
                <w:iCs/>
                <w:kern w:val="0"/>
                <w:sz w:val="24"/>
                <w:szCs w:val="24"/>
                <w:lang w:eastAsia="zh-CN"/>
              </w:rPr>
              <w:t>Prev</w:t>
            </w:r>
            <w:proofErr w:type="spellEnd"/>
            <w:r w:rsidRPr="00D400D6">
              <w:rPr>
                <w:rFonts w:ascii="Book Antiqua" w:eastAsia="宋体" w:hAnsi="Book Antiqua" w:cs="宋体"/>
                <w:kern w:val="0"/>
                <w:sz w:val="24"/>
                <w:szCs w:val="24"/>
                <w:lang w:eastAsia="zh-CN"/>
              </w:rPr>
              <w:t xml:space="preserve"> 2006; </w:t>
            </w:r>
            <w:r w:rsidRPr="00D400D6">
              <w:rPr>
                <w:rFonts w:ascii="Book Antiqua" w:eastAsia="宋体" w:hAnsi="Book Antiqua" w:cs="宋体"/>
                <w:b/>
                <w:bCs/>
                <w:kern w:val="0"/>
                <w:sz w:val="24"/>
                <w:szCs w:val="24"/>
                <w:lang w:eastAsia="zh-CN"/>
              </w:rPr>
              <w:t>15</w:t>
            </w:r>
            <w:r w:rsidRPr="00D400D6">
              <w:rPr>
                <w:rFonts w:ascii="Book Antiqua" w:eastAsia="宋体" w:hAnsi="Book Antiqua" w:cs="宋体"/>
                <w:kern w:val="0"/>
                <w:sz w:val="24"/>
                <w:szCs w:val="24"/>
                <w:lang w:eastAsia="zh-CN"/>
              </w:rPr>
              <w:t>: 281-287 [PMID: 16492916]</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2 </w:t>
            </w:r>
            <w:proofErr w:type="spellStart"/>
            <w:r w:rsidRPr="00D400D6">
              <w:rPr>
                <w:rFonts w:ascii="Book Antiqua" w:eastAsia="宋体" w:hAnsi="Book Antiqua" w:cs="宋体"/>
                <w:b/>
                <w:bCs/>
                <w:kern w:val="0"/>
                <w:sz w:val="24"/>
                <w:szCs w:val="24"/>
                <w:lang w:eastAsia="zh-CN"/>
              </w:rPr>
              <w:t>Jemal</w:t>
            </w:r>
            <w:proofErr w:type="spellEnd"/>
            <w:r w:rsidRPr="00D400D6">
              <w:rPr>
                <w:rFonts w:ascii="Book Antiqua" w:eastAsia="宋体" w:hAnsi="Book Antiqua" w:cs="宋体"/>
                <w:b/>
                <w:bCs/>
                <w:kern w:val="0"/>
                <w:sz w:val="24"/>
                <w:szCs w:val="24"/>
                <w:lang w:eastAsia="zh-CN"/>
              </w:rPr>
              <w:t xml:space="preserve"> A</w:t>
            </w:r>
            <w:r w:rsidRPr="00D400D6">
              <w:rPr>
                <w:rFonts w:ascii="Book Antiqua" w:eastAsia="宋体" w:hAnsi="Book Antiqua" w:cs="宋体"/>
                <w:kern w:val="0"/>
                <w:sz w:val="24"/>
                <w:szCs w:val="24"/>
                <w:lang w:eastAsia="zh-CN"/>
              </w:rPr>
              <w:t xml:space="preserve">, Bray F, Center MM, </w:t>
            </w:r>
            <w:proofErr w:type="spellStart"/>
            <w:r w:rsidRPr="00D400D6">
              <w:rPr>
                <w:rFonts w:ascii="Book Antiqua" w:eastAsia="宋体" w:hAnsi="Book Antiqua" w:cs="宋体"/>
                <w:kern w:val="0"/>
                <w:sz w:val="24"/>
                <w:szCs w:val="24"/>
                <w:lang w:eastAsia="zh-CN"/>
              </w:rPr>
              <w:t>Ferlay</w:t>
            </w:r>
            <w:proofErr w:type="spellEnd"/>
            <w:r w:rsidRPr="00D400D6">
              <w:rPr>
                <w:rFonts w:ascii="Book Antiqua" w:eastAsia="宋体" w:hAnsi="Book Antiqua" w:cs="宋体"/>
                <w:kern w:val="0"/>
                <w:sz w:val="24"/>
                <w:szCs w:val="24"/>
                <w:lang w:eastAsia="zh-CN"/>
              </w:rPr>
              <w:t xml:space="preserve"> J, Ward E, Forman D. Global cancer statistics. </w:t>
            </w:r>
            <w:r w:rsidRPr="00D400D6">
              <w:rPr>
                <w:rFonts w:ascii="Book Antiqua" w:eastAsia="宋体" w:hAnsi="Book Antiqua" w:cs="宋体"/>
                <w:i/>
                <w:iCs/>
                <w:kern w:val="0"/>
                <w:sz w:val="24"/>
                <w:szCs w:val="24"/>
                <w:lang w:eastAsia="zh-CN"/>
              </w:rPr>
              <w:t xml:space="preserve">CA Cancer J </w:t>
            </w:r>
            <w:proofErr w:type="spellStart"/>
            <w:r w:rsidRPr="00D400D6">
              <w:rPr>
                <w:rFonts w:ascii="Book Antiqua" w:eastAsia="宋体" w:hAnsi="Book Antiqua" w:cs="宋体"/>
                <w:i/>
                <w:iCs/>
                <w:kern w:val="0"/>
                <w:sz w:val="24"/>
                <w:szCs w:val="24"/>
                <w:lang w:eastAsia="zh-CN"/>
              </w:rPr>
              <w:t>Clin</w:t>
            </w:r>
            <w:proofErr w:type="spellEnd"/>
            <w:r w:rsidRPr="00D400D6">
              <w:rPr>
                <w:rFonts w:ascii="Book Antiqua" w:eastAsia="宋体" w:hAnsi="Book Antiqua" w:cs="宋体"/>
                <w:kern w:val="0"/>
                <w:sz w:val="24"/>
                <w:szCs w:val="24"/>
                <w:lang w:eastAsia="zh-CN"/>
              </w:rPr>
              <w:t xml:space="preserve"> </w:t>
            </w:r>
            <w:r w:rsidR="00E35375" w:rsidRPr="00D400D6">
              <w:rPr>
                <w:rFonts w:ascii="Book Antiqua" w:eastAsia="宋体" w:hAnsi="Book Antiqua" w:cs="宋体" w:hint="eastAsia"/>
                <w:kern w:val="0"/>
                <w:sz w:val="24"/>
                <w:szCs w:val="24"/>
                <w:lang w:eastAsia="zh-CN"/>
              </w:rPr>
              <w:t>2011</w:t>
            </w:r>
            <w:r w:rsidRPr="00D400D6">
              <w:rPr>
                <w:rFonts w:ascii="Book Antiqua" w:eastAsia="宋体" w:hAnsi="Book Antiqua" w:cs="宋体"/>
                <w:kern w:val="0"/>
                <w:sz w:val="24"/>
                <w:szCs w:val="24"/>
                <w:lang w:eastAsia="zh-CN"/>
              </w:rPr>
              <w:t xml:space="preserve">; </w:t>
            </w:r>
            <w:r w:rsidRPr="00D400D6">
              <w:rPr>
                <w:rFonts w:ascii="Book Antiqua" w:eastAsia="宋体" w:hAnsi="Book Antiqua" w:cs="宋体"/>
                <w:b/>
                <w:bCs/>
                <w:kern w:val="0"/>
                <w:sz w:val="24"/>
                <w:szCs w:val="24"/>
                <w:lang w:eastAsia="zh-CN"/>
              </w:rPr>
              <w:t>61</w:t>
            </w:r>
            <w:r w:rsidRPr="00D400D6">
              <w:rPr>
                <w:rFonts w:ascii="Book Antiqua" w:eastAsia="宋体" w:hAnsi="Book Antiqua" w:cs="宋体"/>
                <w:kern w:val="0"/>
                <w:sz w:val="24"/>
                <w:szCs w:val="24"/>
                <w:lang w:eastAsia="zh-CN"/>
              </w:rPr>
              <w:t>: 69-90 [PMID: 21296855 DOI: 10.3322/caac.20107]</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3 </w:t>
            </w:r>
            <w:r w:rsidR="00E35375" w:rsidRPr="00D400D6">
              <w:rPr>
                <w:rFonts w:ascii="Book Antiqua" w:eastAsia="宋体" w:hAnsi="Book Antiqua" w:cs="宋体"/>
                <w:b/>
                <w:kern w:val="0"/>
                <w:sz w:val="24"/>
                <w:szCs w:val="24"/>
                <w:lang w:eastAsia="zh-CN"/>
              </w:rPr>
              <w:t>Jung KH</w:t>
            </w:r>
            <w:r w:rsidR="00E35375" w:rsidRPr="00D400D6">
              <w:rPr>
                <w:rFonts w:ascii="Book Antiqua" w:eastAsia="宋体" w:hAnsi="Book Antiqua" w:cs="宋体"/>
                <w:kern w:val="0"/>
                <w:sz w:val="24"/>
                <w:szCs w:val="24"/>
                <w:lang w:eastAsia="zh-CN"/>
              </w:rPr>
              <w:t xml:space="preserve">, Kim SM, Choi MG, Lee JH, Noh JH, </w:t>
            </w:r>
            <w:proofErr w:type="spellStart"/>
            <w:r w:rsidR="00E35375" w:rsidRPr="00D400D6">
              <w:rPr>
                <w:rFonts w:ascii="Book Antiqua" w:eastAsia="宋体" w:hAnsi="Book Antiqua" w:cs="宋体"/>
                <w:kern w:val="0"/>
                <w:sz w:val="24"/>
                <w:szCs w:val="24"/>
                <w:lang w:eastAsia="zh-CN"/>
              </w:rPr>
              <w:t>Sohn</w:t>
            </w:r>
            <w:proofErr w:type="spellEnd"/>
            <w:r w:rsidR="00E35375" w:rsidRPr="00D400D6">
              <w:rPr>
                <w:rFonts w:ascii="Book Antiqua" w:eastAsia="宋体" w:hAnsi="Book Antiqua" w:cs="宋体"/>
                <w:kern w:val="0"/>
                <w:sz w:val="24"/>
                <w:szCs w:val="24"/>
                <w:lang w:eastAsia="zh-CN"/>
              </w:rPr>
              <w:t xml:space="preserve"> TS, Bae JM, Kim S</w:t>
            </w:r>
            <w:r w:rsidRPr="00D400D6">
              <w:rPr>
                <w:rFonts w:ascii="Book Antiqua" w:eastAsia="宋体" w:hAnsi="Book Antiqua" w:cs="宋体"/>
                <w:kern w:val="0"/>
                <w:sz w:val="24"/>
                <w:szCs w:val="24"/>
                <w:lang w:eastAsia="zh-CN"/>
              </w:rPr>
              <w:t xml:space="preserve">. Preoperative smoking cessation can reduce postoperative complications in gastric cancer surgery. </w:t>
            </w:r>
            <w:r w:rsidRPr="00D400D6">
              <w:rPr>
                <w:rFonts w:ascii="Book Antiqua" w:eastAsia="宋体" w:hAnsi="Book Antiqua" w:cs="宋体"/>
                <w:i/>
                <w:iCs/>
                <w:kern w:val="0"/>
                <w:sz w:val="24"/>
                <w:szCs w:val="24"/>
                <w:lang w:eastAsia="zh-CN"/>
              </w:rPr>
              <w:t>Gastric Cancer</w:t>
            </w:r>
            <w:r w:rsidRPr="00D400D6">
              <w:rPr>
                <w:rFonts w:ascii="Book Antiqua" w:eastAsia="宋体" w:hAnsi="Book Antiqua" w:cs="宋体"/>
                <w:kern w:val="0"/>
                <w:sz w:val="24"/>
                <w:szCs w:val="24"/>
                <w:lang w:eastAsia="zh-CN"/>
              </w:rPr>
              <w:t xml:space="preserve"> 2014</w:t>
            </w:r>
            <w:r w:rsidR="00E35375" w:rsidRPr="00D400D6">
              <w:rPr>
                <w:rFonts w:ascii="Book Antiqua" w:eastAsia="宋体" w:hAnsi="Book Antiqua" w:cs="宋体" w:hint="eastAsia"/>
                <w:kern w:val="0"/>
                <w:sz w:val="24"/>
                <w:szCs w:val="24"/>
                <w:lang w:eastAsia="zh-CN"/>
              </w:rPr>
              <w:t xml:space="preserve"> </w:t>
            </w:r>
            <w:r w:rsidR="00E35375" w:rsidRPr="00D400D6">
              <w:rPr>
                <w:rFonts w:ascii="Book Antiqua" w:eastAsia="宋体" w:hAnsi="Book Antiqua" w:cs="宋体"/>
                <w:kern w:val="0"/>
                <w:sz w:val="24"/>
                <w:szCs w:val="24"/>
                <w:lang w:eastAsia="zh-CN"/>
              </w:rPr>
              <w:t>Aug 20</w:t>
            </w:r>
            <w:r w:rsidR="00E35375" w:rsidRPr="00D400D6">
              <w:rPr>
                <w:rFonts w:ascii="Book Antiqua" w:eastAsia="宋体" w:hAnsi="Book Antiqua" w:cs="宋体" w:hint="eastAsia"/>
                <w:kern w:val="0"/>
                <w:sz w:val="24"/>
                <w:szCs w:val="24"/>
                <w:lang w:eastAsia="zh-CN"/>
              </w:rPr>
              <w:t xml:space="preserve">; </w:t>
            </w:r>
            <w:proofErr w:type="spellStart"/>
            <w:r w:rsidR="00E35375" w:rsidRPr="00D400D6">
              <w:rPr>
                <w:rFonts w:ascii="Book Antiqua" w:eastAsia="宋体" w:hAnsi="Book Antiqua" w:cs="宋体"/>
                <w:kern w:val="0"/>
                <w:sz w:val="24"/>
                <w:szCs w:val="24"/>
                <w:lang w:eastAsia="zh-CN"/>
              </w:rPr>
              <w:t>Epub</w:t>
            </w:r>
            <w:proofErr w:type="spellEnd"/>
            <w:r w:rsidR="00E35375" w:rsidRPr="00D400D6">
              <w:rPr>
                <w:rFonts w:ascii="Book Antiqua" w:eastAsia="宋体" w:hAnsi="Book Antiqua" w:cs="宋体"/>
                <w:kern w:val="0"/>
                <w:sz w:val="24"/>
                <w:szCs w:val="24"/>
                <w:lang w:eastAsia="zh-CN"/>
              </w:rPr>
              <w:t xml:space="preserve"> ahead of print</w:t>
            </w:r>
            <w:r w:rsidRPr="00D400D6">
              <w:rPr>
                <w:rFonts w:ascii="Book Antiqua" w:eastAsia="宋体" w:hAnsi="Book Antiqua" w:cs="宋体"/>
                <w:kern w:val="0"/>
                <w:sz w:val="24"/>
                <w:szCs w:val="24"/>
                <w:lang w:eastAsia="zh-CN"/>
              </w:rPr>
              <w:t xml:space="preserve"> [PMID: </w:t>
            </w:r>
            <w:bookmarkStart w:id="117" w:name="OLE_LINK763"/>
            <w:bookmarkStart w:id="118" w:name="OLE_LINK764"/>
            <w:bookmarkStart w:id="119" w:name="OLE_LINK765"/>
            <w:r w:rsidRPr="00D400D6">
              <w:rPr>
                <w:rFonts w:ascii="Book Antiqua" w:eastAsia="宋体" w:hAnsi="Book Antiqua" w:cs="宋体"/>
                <w:kern w:val="0"/>
                <w:sz w:val="24"/>
                <w:szCs w:val="24"/>
                <w:lang w:eastAsia="zh-CN"/>
              </w:rPr>
              <w:t>25139298</w:t>
            </w:r>
            <w:bookmarkEnd w:id="117"/>
            <w:bookmarkEnd w:id="118"/>
            <w:bookmarkEnd w:id="119"/>
            <w:r w:rsidRPr="00D400D6">
              <w:rPr>
                <w:rFonts w:ascii="Book Antiqua" w:eastAsia="宋体" w:hAnsi="Book Antiqua" w:cs="宋体"/>
                <w:kern w:val="0"/>
                <w:sz w:val="24"/>
                <w:szCs w:val="24"/>
                <w:lang w:eastAsia="zh-CN"/>
              </w:rPr>
              <w:t>]</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4 </w:t>
            </w:r>
            <w:r w:rsidRPr="00D400D6">
              <w:rPr>
                <w:rFonts w:ascii="Book Antiqua" w:eastAsia="宋体" w:hAnsi="Book Antiqua" w:cs="宋体"/>
                <w:b/>
                <w:bCs/>
                <w:kern w:val="0"/>
                <w:sz w:val="24"/>
                <w:szCs w:val="24"/>
                <w:lang w:eastAsia="zh-CN"/>
              </w:rPr>
              <w:t>Correa P</w:t>
            </w:r>
            <w:r w:rsidRPr="00D400D6">
              <w:rPr>
                <w:rFonts w:ascii="Book Antiqua" w:eastAsia="宋体" w:hAnsi="Book Antiqua" w:cs="宋体"/>
                <w:kern w:val="0"/>
                <w:sz w:val="24"/>
                <w:szCs w:val="24"/>
                <w:lang w:eastAsia="zh-CN"/>
              </w:rPr>
              <w:t xml:space="preserve">. A human model of gastric carcinogenesis. </w:t>
            </w:r>
            <w:r w:rsidRPr="00D400D6">
              <w:rPr>
                <w:rFonts w:ascii="Book Antiqua" w:eastAsia="宋体" w:hAnsi="Book Antiqua" w:cs="宋体"/>
                <w:i/>
                <w:iCs/>
                <w:kern w:val="0"/>
                <w:sz w:val="24"/>
                <w:szCs w:val="24"/>
                <w:lang w:eastAsia="zh-CN"/>
              </w:rPr>
              <w:t>Cancer Res</w:t>
            </w:r>
            <w:r w:rsidRPr="00D400D6">
              <w:rPr>
                <w:rFonts w:ascii="Book Antiqua" w:eastAsia="宋体" w:hAnsi="Book Antiqua" w:cs="宋体"/>
                <w:kern w:val="0"/>
                <w:sz w:val="24"/>
                <w:szCs w:val="24"/>
                <w:lang w:eastAsia="zh-CN"/>
              </w:rPr>
              <w:t xml:space="preserve"> 1988; </w:t>
            </w:r>
            <w:r w:rsidRPr="00D400D6">
              <w:rPr>
                <w:rFonts w:ascii="Book Antiqua" w:eastAsia="宋体" w:hAnsi="Book Antiqua" w:cs="宋体"/>
                <w:b/>
                <w:bCs/>
                <w:kern w:val="0"/>
                <w:sz w:val="24"/>
                <w:szCs w:val="24"/>
                <w:lang w:eastAsia="zh-CN"/>
              </w:rPr>
              <w:t>48</w:t>
            </w:r>
            <w:r w:rsidRPr="00D400D6">
              <w:rPr>
                <w:rFonts w:ascii="Book Antiqua" w:eastAsia="宋体" w:hAnsi="Book Antiqua" w:cs="宋体"/>
                <w:kern w:val="0"/>
                <w:sz w:val="24"/>
                <w:szCs w:val="24"/>
                <w:lang w:eastAsia="zh-CN"/>
              </w:rPr>
              <w:t>: 3554-3560 [PMID: 3288329]</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5 </w:t>
            </w:r>
            <w:proofErr w:type="spellStart"/>
            <w:r w:rsidRPr="00D400D6">
              <w:rPr>
                <w:rFonts w:ascii="Book Antiqua" w:eastAsia="宋体" w:hAnsi="Book Antiqua" w:cs="宋体"/>
                <w:b/>
                <w:bCs/>
                <w:kern w:val="0"/>
                <w:sz w:val="24"/>
                <w:szCs w:val="24"/>
                <w:lang w:eastAsia="zh-CN"/>
              </w:rPr>
              <w:t>Stemmermann</w:t>
            </w:r>
            <w:proofErr w:type="spellEnd"/>
            <w:r w:rsidRPr="00D400D6">
              <w:rPr>
                <w:rFonts w:ascii="Book Antiqua" w:eastAsia="宋体" w:hAnsi="Book Antiqua" w:cs="宋体"/>
                <w:b/>
                <w:bCs/>
                <w:kern w:val="0"/>
                <w:sz w:val="24"/>
                <w:szCs w:val="24"/>
                <w:lang w:eastAsia="zh-CN"/>
              </w:rPr>
              <w:t xml:space="preserve"> GN</w:t>
            </w:r>
            <w:r w:rsidRPr="00D400D6">
              <w:rPr>
                <w:rFonts w:ascii="Book Antiqua" w:eastAsia="宋体" w:hAnsi="Book Antiqua" w:cs="宋体"/>
                <w:kern w:val="0"/>
                <w:sz w:val="24"/>
                <w:szCs w:val="24"/>
                <w:lang w:eastAsia="zh-CN"/>
              </w:rPr>
              <w:t xml:space="preserve">. Intestinal metaplasia of the stomach. A status report. </w:t>
            </w:r>
            <w:r w:rsidRPr="00D400D6">
              <w:rPr>
                <w:rFonts w:ascii="Book Antiqua" w:eastAsia="宋体" w:hAnsi="Book Antiqua" w:cs="宋体"/>
                <w:i/>
                <w:iCs/>
                <w:kern w:val="0"/>
                <w:sz w:val="24"/>
                <w:szCs w:val="24"/>
                <w:lang w:eastAsia="zh-CN"/>
              </w:rPr>
              <w:t>Cancer</w:t>
            </w:r>
            <w:r w:rsidRPr="00D400D6">
              <w:rPr>
                <w:rFonts w:ascii="Book Antiqua" w:eastAsia="宋体" w:hAnsi="Book Antiqua" w:cs="宋体"/>
                <w:kern w:val="0"/>
                <w:sz w:val="24"/>
                <w:szCs w:val="24"/>
                <w:lang w:eastAsia="zh-CN"/>
              </w:rPr>
              <w:t xml:space="preserve"> 1994; </w:t>
            </w:r>
            <w:r w:rsidRPr="00D400D6">
              <w:rPr>
                <w:rFonts w:ascii="Book Antiqua" w:eastAsia="宋体" w:hAnsi="Book Antiqua" w:cs="宋体"/>
                <w:b/>
                <w:bCs/>
                <w:kern w:val="0"/>
                <w:sz w:val="24"/>
                <w:szCs w:val="24"/>
                <w:lang w:eastAsia="zh-CN"/>
              </w:rPr>
              <w:t>74</w:t>
            </w:r>
            <w:r w:rsidRPr="00D400D6">
              <w:rPr>
                <w:rFonts w:ascii="Book Antiqua" w:eastAsia="宋体" w:hAnsi="Book Antiqua" w:cs="宋体"/>
                <w:kern w:val="0"/>
                <w:sz w:val="24"/>
                <w:szCs w:val="24"/>
                <w:lang w:eastAsia="zh-CN"/>
              </w:rPr>
              <w:t>: 556-564 [PMID: 8033033]</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6 </w:t>
            </w:r>
            <w:r w:rsidRPr="00D400D6">
              <w:rPr>
                <w:rFonts w:ascii="Book Antiqua" w:eastAsia="宋体" w:hAnsi="Book Antiqua" w:cs="宋体"/>
                <w:b/>
                <w:bCs/>
                <w:kern w:val="0"/>
                <w:sz w:val="24"/>
                <w:szCs w:val="24"/>
                <w:lang w:eastAsia="zh-CN"/>
              </w:rPr>
              <w:t>Donate LE</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Blasco</w:t>
            </w:r>
            <w:proofErr w:type="spellEnd"/>
            <w:r w:rsidRPr="00D400D6">
              <w:rPr>
                <w:rFonts w:ascii="Book Antiqua" w:eastAsia="宋体" w:hAnsi="Book Antiqua" w:cs="宋体"/>
                <w:kern w:val="0"/>
                <w:sz w:val="24"/>
                <w:szCs w:val="24"/>
                <w:lang w:eastAsia="zh-CN"/>
              </w:rPr>
              <w:t xml:space="preserve"> MA. Telomeres in cancer and ageing. </w:t>
            </w:r>
            <w:proofErr w:type="spellStart"/>
            <w:r w:rsidRPr="00D400D6">
              <w:rPr>
                <w:rFonts w:ascii="Book Antiqua" w:eastAsia="宋体" w:hAnsi="Book Antiqua" w:cs="宋体"/>
                <w:i/>
                <w:iCs/>
                <w:kern w:val="0"/>
                <w:sz w:val="24"/>
                <w:szCs w:val="24"/>
                <w:lang w:eastAsia="zh-CN"/>
              </w:rPr>
              <w:t>Philos</w:t>
            </w:r>
            <w:proofErr w:type="spellEnd"/>
            <w:r w:rsidRPr="00D400D6">
              <w:rPr>
                <w:rFonts w:ascii="Book Antiqua" w:eastAsia="宋体" w:hAnsi="Book Antiqua" w:cs="宋体"/>
                <w:i/>
                <w:iCs/>
                <w:kern w:val="0"/>
                <w:sz w:val="24"/>
                <w:szCs w:val="24"/>
                <w:lang w:eastAsia="zh-CN"/>
              </w:rPr>
              <w:t xml:space="preserve"> Trans R </w:t>
            </w:r>
            <w:proofErr w:type="spellStart"/>
            <w:r w:rsidRPr="00D400D6">
              <w:rPr>
                <w:rFonts w:ascii="Book Antiqua" w:eastAsia="宋体" w:hAnsi="Book Antiqua" w:cs="宋体"/>
                <w:i/>
                <w:iCs/>
                <w:kern w:val="0"/>
                <w:sz w:val="24"/>
                <w:szCs w:val="24"/>
                <w:lang w:eastAsia="zh-CN"/>
              </w:rPr>
              <w:t>Soc</w:t>
            </w:r>
            <w:proofErr w:type="spellEnd"/>
            <w:r w:rsidRPr="00D400D6">
              <w:rPr>
                <w:rFonts w:ascii="Book Antiqua" w:eastAsia="宋体" w:hAnsi="Book Antiqua" w:cs="宋体"/>
                <w:i/>
                <w:iCs/>
                <w:kern w:val="0"/>
                <w:sz w:val="24"/>
                <w:szCs w:val="24"/>
                <w:lang w:eastAsia="zh-CN"/>
              </w:rPr>
              <w:t xml:space="preserve"> </w:t>
            </w:r>
            <w:proofErr w:type="spellStart"/>
            <w:r w:rsidRPr="00D400D6">
              <w:rPr>
                <w:rFonts w:ascii="Book Antiqua" w:eastAsia="宋体" w:hAnsi="Book Antiqua" w:cs="宋体"/>
                <w:i/>
                <w:iCs/>
                <w:kern w:val="0"/>
                <w:sz w:val="24"/>
                <w:szCs w:val="24"/>
                <w:lang w:eastAsia="zh-CN"/>
              </w:rPr>
              <w:t>Lond</w:t>
            </w:r>
            <w:proofErr w:type="spellEnd"/>
            <w:r w:rsidRPr="00D400D6">
              <w:rPr>
                <w:rFonts w:ascii="Book Antiqua" w:eastAsia="宋体" w:hAnsi="Book Antiqua" w:cs="宋体"/>
                <w:i/>
                <w:iCs/>
                <w:kern w:val="0"/>
                <w:sz w:val="24"/>
                <w:szCs w:val="24"/>
                <w:lang w:eastAsia="zh-CN"/>
              </w:rPr>
              <w:t xml:space="preserve"> B </w:t>
            </w:r>
            <w:proofErr w:type="spellStart"/>
            <w:r w:rsidRPr="00D400D6">
              <w:rPr>
                <w:rFonts w:ascii="Book Antiqua" w:eastAsia="宋体" w:hAnsi="Book Antiqua" w:cs="宋体"/>
                <w:i/>
                <w:iCs/>
                <w:kern w:val="0"/>
                <w:sz w:val="24"/>
                <w:szCs w:val="24"/>
                <w:lang w:eastAsia="zh-CN"/>
              </w:rPr>
              <w:t>Biol</w:t>
            </w:r>
            <w:proofErr w:type="spellEnd"/>
            <w:r w:rsidRPr="00D400D6">
              <w:rPr>
                <w:rFonts w:ascii="Book Antiqua" w:eastAsia="宋体" w:hAnsi="Book Antiqua" w:cs="宋体"/>
                <w:i/>
                <w:iCs/>
                <w:kern w:val="0"/>
                <w:sz w:val="24"/>
                <w:szCs w:val="24"/>
                <w:lang w:eastAsia="zh-CN"/>
              </w:rPr>
              <w:t xml:space="preserve"> </w:t>
            </w:r>
            <w:proofErr w:type="spellStart"/>
            <w:r w:rsidRPr="00D400D6">
              <w:rPr>
                <w:rFonts w:ascii="Book Antiqua" w:eastAsia="宋体" w:hAnsi="Book Antiqua" w:cs="宋体"/>
                <w:i/>
                <w:iCs/>
                <w:kern w:val="0"/>
                <w:sz w:val="24"/>
                <w:szCs w:val="24"/>
                <w:lang w:eastAsia="zh-CN"/>
              </w:rPr>
              <w:t>Sci</w:t>
            </w:r>
            <w:proofErr w:type="spellEnd"/>
            <w:r w:rsidRPr="00D400D6">
              <w:rPr>
                <w:rFonts w:ascii="Book Antiqua" w:eastAsia="宋体" w:hAnsi="Book Antiqua" w:cs="宋体"/>
                <w:kern w:val="0"/>
                <w:sz w:val="24"/>
                <w:szCs w:val="24"/>
                <w:lang w:eastAsia="zh-CN"/>
              </w:rPr>
              <w:t xml:space="preserve"> 2011; </w:t>
            </w:r>
            <w:r w:rsidRPr="00D400D6">
              <w:rPr>
                <w:rFonts w:ascii="Book Antiqua" w:eastAsia="宋体" w:hAnsi="Book Antiqua" w:cs="宋体"/>
                <w:b/>
                <w:bCs/>
                <w:kern w:val="0"/>
                <w:sz w:val="24"/>
                <w:szCs w:val="24"/>
                <w:lang w:eastAsia="zh-CN"/>
              </w:rPr>
              <w:t>366</w:t>
            </w:r>
            <w:r w:rsidRPr="00D400D6">
              <w:rPr>
                <w:rFonts w:ascii="Book Antiqua" w:eastAsia="宋体" w:hAnsi="Book Antiqua" w:cs="宋体"/>
                <w:kern w:val="0"/>
                <w:sz w:val="24"/>
                <w:szCs w:val="24"/>
                <w:lang w:eastAsia="zh-CN"/>
              </w:rPr>
              <w:t>: 76-84 [PMID: 21115533 DOI: 10.1098/rstb.2010.0291]</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7 </w:t>
            </w:r>
            <w:proofErr w:type="spellStart"/>
            <w:r w:rsidRPr="00D400D6">
              <w:rPr>
                <w:rFonts w:ascii="Book Antiqua" w:eastAsia="宋体" w:hAnsi="Book Antiqua" w:cs="宋体"/>
                <w:b/>
                <w:bCs/>
                <w:kern w:val="0"/>
                <w:sz w:val="24"/>
                <w:szCs w:val="24"/>
                <w:lang w:eastAsia="zh-CN"/>
              </w:rPr>
              <w:t>Dhaene</w:t>
            </w:r>
            <w:proofErr w:type="spellEnd"/>
            <w:r w:rsidRPr="00D400D6">
              <w:rPr>
                <w:rFonts w:ascii="Book Antiqua" w:eastAsia="宋体" w:hAnsi="Book Antiqua" w:cs="宋体"/>
                <w:b/>
                <w:bCs/>
                <w:kern w:val="0"/>
                <w:sz w:val="24"/>
                <w:szCs w:val="24"/>
                <w:lang w:eastAsia="zh-CN"/>
              </w:rPr>
              <w:t xml:space="preserve"> K</w:t>
            </w:r>
            <w:r w:rsidRPr="00D400D6">
              <w:rPr>
                <w:rFonts w:ascii="Book Antiqua" w:eastAsia="宋体" w:hAnsi="Book Antiqua" w:cs="宋体"/>
                <w:kern w:val="0"/>
                <w:sz w:val="24"/>
                <w:szCs w:val="24"/>
                <w:lang w:eastAsia="zh-CN"/>
              </w:rPr>
              <w:t xml:space="preserve">, Van </w:t>
            </w:r>
            <w:proofErr w:type="spellStart"/>
            <w:r w:rsidRPr="00D400D6">
              <w:rPr>
                <w:rFonts w:ascii="Book Antiqua" w:eastAsia="宋体" w:hAnsi="Book Antiqua" w:cs="宋体"/>
                <w:kern w:val="0"/>
                <w:sz w:val="24"/>
                <w:szCs w:val="24"/>
                <w:lang w:eastAsia="zh-CN"/>
              </w:rPr>
              <w:t>Marck</w:t>
            </w:r>
            <w:proofErr w:type="spellEnd"/>
            <w:r w:rsidRPr="00D400D6">
              <w:rPr>
                <w:rFonts w:ascii="Book Antiqua" w:eastAsia="宋体" w:hAnsi="Book Antiqua" w:cs="宋体"/>
                <w:kern w:val="0"/>
                <w:sz w:val="24"/>
                <w:szCs w:val="24"/>
                <w:lang w:eastAsia="zh-CN"/>
              </w:rPr>
              <w:t xml:space="preserve"> E, </w:t>
            </w:r>
            <w:proofErr w:type="spellStart"/>
            <w:r w:rsidRPr="00D400D6">
              <w:rPr>
                <w:rFonts w:ascii="Book Antiqua" w:eastAsia="宋体" w:hAnsi="Book Antiqua" w:cs="宋体"/>
                <w:kern w:val="0"/>
                <w:sz w:val="24"/>
                <w:szCs w:val="24"/>
                <w:lang w:eastAsia="zh-CN"/>
              </w:rPr>
              <w:t>Parwaresch</w:t>
            </w:r>
            <w:proofErr w:type="spellEnd"/>
            <w:r w:rsidRPr="00D400D6">
              <w:rPr>
                <w:rFonts w:ascii="Book Antiqua" w:eastAsia="宋体" w:hAnsi="Book Antiqua" w:cs="宋体"/>
                <w:kern w:val="0"/>
                <w:sz w:val="24"/>
                <w:szCs w:val="24"/>
                <w:lang w:eastAsia="zh-CN"/>
              </w:rPr>
              <w:t xml:space="preserve"> R. Telomeres, telomerase and cancer: an up-date. </w:t>
            </w:r>
            <w:proofErr w:type="spellStart"/>
            <w:r w:rsidRPr="00D400D6">
              <w:rPr>
                <w:rFonts w:ascii="Book Antiqua" w:eastAsia="宋体" w:hAnsi="Book Antiqua" w:cs="宋体"/>
                <w:i/>
                <w:iCs/>
                <w:kern w:val="0"/>
                <w:sz w:val="24"/>
                <w:szCs w:val="24"/>
                <w:lang w:eastAsia="zh-CN"/>
              </w:rPr>
              <w:t>Virchows</w:t>
            </w:r>
            <w:proofErr w:type="spellEnd"/>
            <w:r w:rsidRPr="00D400D6">
              <w:rPr>
                <w:rFonts w:ascii="Book Antiqua" w:eastAsia="宋体" w:hAnsi="Book Antiqua" w:cs="宋体"/>
                <w:i/>
                <w:iCs/>
                <w:kern w:val="0"/>
                <w:sz w:val="24"/>
                <w:szCs w:val="24"/>
                <w:lang w:eastAsia="zh-CN"/>
              </w:rPr>
              <w:t xml:space="preserve"> Arch</w:t>
            </w:r>
            <w:r w:rsidRPr="00D400D6">
              <w:rPr>
                <w:rFonts w:ascii="Book Antiqua" w:eastAsia="宋体" w:hAnsi="Book Antiqua" w:cs="宋体"/>
                <w:kern w:val="0"/>
                <w:sz w:val="24"/>
                <w:szCs w:val="24"/>
                <w:lang w:eastAsia="zh-CN"/>
              </w:rPr>
              <w:t xml:space="preserve"> 2000; </w:t>
            </w:r>
            <w:r w:rsidRPr="00D400D6">
              <w:rPr>
                <w:rFonts w:ascii="Book Antiqua" w:eastAsia="宋体" w:hAnsi="Book Antiqua" w:cs="宋体"/>
                <w:b/>
                <w:bCs/>
                <w:kern w:val="0"/>
                <w:sz w:val="24"/>
                <w:szCs w:val="24"/>
                <w:lang w:eastAsia="zh-CN"/>
              </w:rPr>
              <w:t>437</w:t>
            </w:r>
            <w:r w:rsidRPr="00D400D6">
              <w:rPr>
                <w:rFonts w:ascii="Book Antiqua" w:eastAsia="宋体" w:hAnsi="Book Antiqua" w:cs="宋体"/>
                <w:kern w:val="0"/>
                <w:sz w:val="24"/>
                <w:szCs w:val="24"/>
                <w:lang w:eastAsia="zh-CN"/>
              </w:rPr>
              <w:t>: 1-16 [PMID: 10963374]</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8 </w:t>
            </w:r>
            <w:proofErr w:type="spellStart"/>
            <w:r w:rsidRPr="00D400D6">
              <w:rPr>
                <w:rFonts w:ascii="Book Antiqua" w:eastAsia="宋体" w:hAnsi="Book Antiqua" w:cs="宋体"/>
                <w:b/>
                <w:bCs/>
                <w:kern w:val="0"/>
                <w:sz w:val="24"/>
                <w:szCs w:val="24"/>
                <w:lang w:eastAsia="zh-CN"/>
              </w:rPr>
              <w:t>Yoo</w:t>
            </w:r>
            <w:proofErr w:type="spellEnd"/>
            <w:r w:rsidRPr="00D400D6">
              <w:rPr>
                <w:rFonts w:ascii="Book Antiqua" w:eastAsia="宋体" w:hAnsi="Book Antiqua" w:cs="宋体"/>
                <w:b/>
                <w:bCs/>
                <w:kern w:val="0"/>
                <w:sz w:val="24"/>
                <w:szCs w:val="24"/>
                <w:lang w:eastAsia="zh-CN"/>
              </w:rPr>
              <w:t xml:space="preserve"> J</w:t>
            </w:r>
            <w:r w:rsidRPr="00D400D6">
              <w:rPr>
                <w:rFonts w:ascii="Book Antiqua" w:eastAsia="宋体" w:hAnsi="Book Antiqua" w:cs="宋体"/>
                <w:kern w:val="0"/>
                <w:sz w:val="24"/>
                <w:szCs w:val="24"/>
                <w:lang w:eastAsia="zh-CN"/>
              </w:rPr>
              <w:t xml:space="preserve">, Park SY, Kang SJ, Kim BK, Shim SI, Kang CS. Expression of telomerase activity, human telomerase RNA, and telomerase reverse transcriptase in gastric adenocarcinomas. </w:t>
            </w:r>
            <w:r w:rsidRPr="00D400D6">
              <w:rPr>
                <w:rFonts w:ascii="Book Antiqua" w:eastAsia="宋体" w:hAnsi="Book Antiqua" w:cs="宋体"/>
                <w:i/>
                <w:iCs/>
                <w:kern w:val="0"/>
                <w:sz w:val="24"/>
                <w:szCs w:val="24"/>
                <w:lang w:eastAsia="zh-CN"/>
              </w:rPr>
              <w:t xml:space="preserve">Mod </w:t>
            </w:r>
            <w:proofErr w:type="spellStart"/>
            <w:r w:rsidRPr="00D400D6">
              <w:rPr>
                <w:rFonts w:ascii="Book Antiqua" w:eastAsia="宋体" w:hAnsi="Book Antiqua" w:cs="宋体"/>
                <w:i/>
                <w:iCs/>
                <w:kern w:val="0"/>
                <w:sz w:val="24"/>
                <w:szCs w:val="24"/>
                <w:lang w:eastAsia="zh-CN"/>
              </w:rPr>
              <w:t>Pathol</w:t>
            </w:r>
            <w:proofErr w:type="spellEnd"/>
            <w:r w:rsidRPr="00D400D6">
              <w:rPr>
                <w:rFonts w:ascii="Book Antiqua" w:eastAsia="宋体" w:hAnsi="Book Antiqua" w:cs="宋体"/>
                <w:kern w:val="0"/>
                <w:sz w:val="24"/>
                <w:szCs w:val="24"/>
                <w:lang w:eastAsia="zh-CN"/>
              </w:rPr>
              <w:t xml:space="preserve"> 2003; </w:t>
            </w:r>
            <w:r w:rsidRPr="00D400D6">
              <w:rPr>
                <w:rFonts w:ascii="Book Antiqua" w:eastAsia="宋体" w:hAnsi="Book Antiqua" w:cs="宋体"/>
                <w:b/>
                <w:bCs/>
                <w:kern w:val="0"/>
                <w:sz w:val="24"/>
                <w:szCs w:val="24"/>
                <w:lang w:eastAsia="zh-CN"/>
              </w:rPr>
              <w:t>16</w:t>
            </w:r>
            <w:r w:rsidRPr="00D400D6">
              <w:rPr>
                <w:rFonts w:ascii="Book Antiqua" w:eastAsia="宋体" w:hAnsi="Book Antiqua" w:cs="宋体"/>
                <w:kern w:val="0"/>
                <w:sz w:val="24"/>
                <w:szCs w:val="24"/>
                <w:lang w:eastAsia="zh-CN"/>
              </w:rPr>
              <w:t>: 700-707 [PMID: 12861067]</w:t>
            </w:r>
          </w:p>
          <w:p w:rsidR="00E35375" w:rsidRPr="00D400D6" w:rsidRDefault="00E35375" w:rsidP="00E35375">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hint="eastAsia"/>
                <w:b/>
                <w:kern w:val="0"/>
                <w:sz w:val="24"/>
                <w:szCs w:val="24"/>
                <w:lang w:eastAsia="zh-CN"/>
              </w:rPr>
              <w:t xml:space="preserve">9 </w:t>
            </w:r>
            <w:proofErr w:type="spellStart"/>
            <w:r w:rsidRPr="00D400D6">
              <w:rPr>
                <w:rFonts w:ascii="Book Antiqua" w:eastAsia="宋体" w:hAnsi="Book Antiqua" w:cs="宋体"/>
                <w:b/>
                <w:kern w:val="0"/>
                <w:sz w:val="24"/>
                <w:szCs w:val="24"/>
                <w:lang w:eastAsia="zh-CN"/>
              </w:rPr>
              <w:t>Codd</w:t>
            </w:r>
            <w:proofErr w:type="spellEnd"/>
            <w:r w:rsidRPr="00D400D6">
              <w:rPr>
                <w:rFonts w:ascii="Book Antiqua" w:eastAsia="宋体" w:hAnsi="Book Antiqua" w:cs="宋体"/>
                <w:b/>
                <w:kern w:val="0"/>
                <w:sz w:val="24"/>
                <w:szCs w:val="24"/>
                <w:lang w:eastAsia="zh-CN"/>
              </w:rPr>
              <w:t xml:space="preserve"> V</w:t>
            </w:r>
            <w:r w:rsidRPr="00D400D6">
              <w:rPr>
                <w:rFonts w:ascii="Book Antiqua" w:eastAsia="宋体" w:hAnsi="Book Antiqua" w:cs="宋体"/>
                <w:kern w:val="0"/>
                <w:sz w:val="24"/>
                <w:szCs w:val="24"/>
                <w:lang w:eastAsia="zh-CN"/>
              </w:rPr>
              <w:t xml:space="preserve">, Nelson CP, Albrecht E, </w:t>
            </w:r>
            <w:proofErr w:type="spellStart"/>
            <w:r w:rsidRPr="00D400D6">
              <w:rPr>
                <w:rFonts w:ascii="Book Antiqua" w:eastAsia="宋体" w:hAnsi="Book Antiqua" w:cs="宋体"/>
                <w:kern w:val="0"/>
                <w:sz w:val="24"/>
                <w:szCs w:val="24"/>
                <w:lang w:eastAsia="zh-CN"/>
              </w:rPr>
              <w:t>Mangino</w:t>
            </w:r>
            <w:proofErr w:type="spellEnd"/>
            <w:r w:rsidRPr="00D400D6">
              <w:rPr>
                <w:rFonts w:ascii="Book Antiqua" w:eastAsia="宋体" w:hAnsi="Book Antiqua" w:cs="宋体"/>
                <w:kern w:val="0"/>
                <w:sz w:val="24"/>
                <w:szCs w:val="24"/>
                <w:lang w:eastAsia="zh-CN"/>
              </w:rPr>
              <w:t xml:space="preserve"> M, </w:t>
            </w:r>
            <w:proofErr w:type="spellStart"/>
            <w:r w:rsidRPr="00D400D6">
              <w:rPr>
                <w:rFonts w:ascii="Book Antiqua" w:eastAsia="宋体" w:hAnsi="Book Antiqua" w:cs="宋体"/>
                <w:kern w:val="0"/>
                <w:sz w:val="24"/>
                <w:szCs w:val="24"/>
                <w:lang w:eastAsia="zh-CN"/>
              </w:rPr>
              <w:t>Deelen</w:t>
            </w:r>
            <w:proofErr w:type="spellEnd"/>
            <w:r w:rsidRPr="00D400D6">
              <w:rPr>
                <w:rFonts w:ascii="Book Antiqua" w:eastAsia="宋体" w:hAnsi="Book Antiqua" w:cs="宋体"/>
                <w:kern w:val="0"/>
                <w:sz w:val="24"/>
                <w:szCs w:val="24"/>
                <w:lang w:eastAsia="zh-CN"/>
              </w:rPr>
              <w:t xml:space="preserve"> J, Buxton JL, </w:t>
            </w:r>
            <w:proofErr w:type="spellStart"/>
            <w:r w:rsidRPr="00D400D6">
              <w:rPr>
                <w:rFonts w:ascii="Book Antiqua" w:eastAsia="宋体" w:hAnsi="Book Antiqua" w:cs="宋体"/>
                <w:kern w:val="0"/>
                <w:sz w:val="24"/>
                <w:szCs w:val="24"/>
                <w:lang w:eastAsia="zh-CN"/>
              </w:rPr>
              <w:t>Hottenga</w:t>
            </w:r>
            <w:proofErr w:type="spellEnd"/>
            <w:r w:rsidRPr="00D400D6">
              <w:rPr>
                <w:rFonts w:ascii="Book Antiqua" w:eastAsia="宋体" w:hAnsi="Book Antiqua" w:cs="宋体"/>
                <w:kern w:val="0"/>
                <w:sz w:val="24"/>
                <w:szCs w:val="24"/>
                <w:lang w:eastAsia="zh-CN"/>
              </w:rPr>
              <w:t xml:space="preserve"> JJ, Fischer K, </w:t>
            </w:r>
            <w:proofErr w:type="spellStart"/>
            <w:r w:rsidRPr="00D400D6">
              <w:rPr>
                <w:rFonts w:ascii="Book Antiqua" w:eastAsia="宋体" w:hAnsi="Book Antiqua" w:cs="宋体"/>
                <w:kern w:val="0"/>
                <w:sz w:val="24"/>
                <w:szCs w:val="24"/>
                <w:lang w:eastAsia="zh-CN"/>
              </w:rPr>
              <w:t>Esko</w:t>
            </w:r>
            <w:proofErr w:type="spellEnd"/>
            <w:r w:rsidRPr="00D400D6">
              <w:rPr>
                <w:rFonts w:ascii="Book Antiqua" w:eastAsia="宋体" w:hAnsi="Book Antiqua" w:cs="宋体"/>
                <w:kern w:val="0"/>
                <w:sz w:val="24"/>
                <w:szCs w:val="24"/>
                <w:lang w:eastAsia="zh-CN"/>
              </w:rPr>
              <w:t xml:space="preserve"> T, </w:t>
            </w:r>
            <w:proofErr w:type="spellStart"/>
            <w:r w:rsidRPr="00D400D6">
              <w:rPr>
                <w:rFonts w:ascii="Book Antiqua" w:eastAsia="宋体" w:hAnsi="Book Antiqua" w:cs="宋体"/>
                <w:kern w:val="0"/>
                <w:sz w:val="24"/>
                <w:szCs w:val="24"/>
                <w:lang w:eastAsia="zh-CN"/>
              </w:rPr>
              <w:t>Surakka</w:t>
            </w:r>
            <w:proofErr w:type="spellEnd"/>
            <w:r w:rsidRPr="00D400D6">
              <w:rPr>
                <w:rFonts w:ascii="Book Antiqua" w:eastAsia="宋体" w:hAnsi="Book Antiqua" w:cs="宋体"/>
                <w:kern w:val="0"/>
                <w:sz w:val="24"/>
                <w:szCs w:val="24"/>
                <w:lang w:eastAsia="zh-CN"/>
              </w:rPr>
              <w:t xml:space="preserve"> I, </w:t>
            </w:r>
            <w:proofErr w:type="spellStart"/>
            <w:r w:rsidRPr="00D400D6">
              <w:rPr>
                <w:rFonts w:ascii="Book Antiqua" w:eastAsia="宋体" w:hAnsi="Book Antiqua" w:cs="宋体"/>
                <w:kern w:val="0"/>
                <w:sz w:val="24"/>
                <w:szCs w:val="24"/>
                <w:lang w:eastAsia="zh-CN"/>
              </w:rPr>
              <w:t>Broer</w:t>
            </w:r>
            <w:proofErr w:type="spellEnd"/>
            <w:r w:rsidRPr="00D400D6">
              <w:rPr>
                <w:rFonts w:ascii="Book Antiqua" w:eastAsia="宋体" w:hAnsi="Book Antiqua" w:cs="宋体"/>
                <w:kern w:val="0"/>
                <w:sz w:val="24"/>
                <w:szCs w:val="24"/>
                <w:lang w:eastAsia="zh-CN"/>
              </w:rPr>
              <w:t xml:space="preserve"> L, </w:t>
            </w:r>
            <w:proofErr w:type="spellStart"/>
            <w:r w:rsidRPr="00D400D6">
              <w:rPr>
                <w:rFonts w:ascii="Book Antiqua" w:eastAsia="宋体" w:hAnsi="Book Antiqua" w:cs="宋体"/>
                <w:kern w:val="0"/>
                <w:sz w:val="24"/>
                <w:szCs w:val="24"/>
                <w:lang w:eastAsia="zh-CN"/>
              </w:rPr>
              <w:t>Nyholt</w:t>
            </w:r>
            <w:proofErr w:type="spellEnd"/>
            <w:r w:rsidRPr="00D400D6">
              <w:rPr>
                <w:rFonts w:ascii="Book Antiqua" w:eastAsia="宋体" w:hAnsi="Book Antiqua" w:cs="宋体"/>
                <w:kern w:val="0"/>
                <w:sz w:val="24"/>
                <w:szCs w:val="24"/>
                <w:lang w:eastAsia="zh-CN"/>
              </w:rPr>
              <w:t xml:space="preserve"> DR, Mateo Leach I, </w:t>
            </w:r>
            <w:proofErr w:type="spellStart"/>
            <w:r w:rsidRPr="00D400D6">
              <w:rPr>
                <w:rFonts w:ascii="Book Antiqua" w:eastAsia="宋体" w:hAnsi="Book Antiqua" w:cs="宋体"/>
                <w:kern w:val="0"/>
                <w:sz w:val="24"/>
                <w:szCs w:val="24"/>
                <w:lang w:eastAsia="zh-CN"/>
              </w:rPr>
              <w:t>Salo</w:t>
            </w:r>
            <w:proofErr w:type="spellEnd"/>
            <w:r w:rsidRPr="00D400D6">
              <w:rPr>
                <w:rFonts w:ascii="Book Antiqua" w:eastAsia="宋体" w:hAnsi="Book Antiqua" w:cs="宋体"/>
                <w:kern w:val="0"/>
                <w:sz w:val="24"/>
                <w:szCs w:val="24"/>
                <w:lang w:eastAsia="zh-CN"/>
              </w:rPr>
              <w:t xml:space="preserve"> P, </w:t>
            </w:r>
            <w:proofErr w:type="spellStart"/>
            <w:r w:rsidRPr="00D400D6">
              <w:rPr>
                <w:rFonts w:ascii="Book Antiqua" w:eastAsia="宋体" w:hAnsi="Book Antiqua" w:cs="宋体"/>
                <w:kern w:val="0"/>
                <w:sz w:val="24"/>
                <w:szCs w:val="24"/>
                <w:lang w:eastAsia="zh-CN"/>
              </w:rPr>
              <w:t>Hägg</w:t>
            </w:r>
            <w:proofErr w:type="spellEnd"/>
            <w:r w:rsidRPr="00D400D6">
              <w:rPr>
                <w:rFonts w:ascii="Book Antiqua" w:eastAsia="宋体" w:hAnsi="Book Antiqua" w:cs="宋体"/>
                <w:kern w:val="0"/>
                <w:sz w:val="24"/>
                <w:szCs w:val="24"/>
                <w:lang w:eastAsia="zh-CN"/>
              </w:rPr>
              <w:t xml:space="preserve"> S, Matthews MK, </w:t>
            </w:r>
            <w:proofErr w:type="spellStart"/>
            <w:r w:rsidRPr="00D400D6">
              <w:rPr>
                <w:rFonts w:ascii="Book Antiqua" w:eastAsia="宋体" w:hAnsi="Book Antiqua" w:cs="宋体"/>
                <w:kern w:val="0"/>
                <w:sz w:val="24"/>
                <w:szCs w:val="24"/>
                <w:lang w:eastAsia="zh-CN"/>
              </w:rPr>
              <w:t>Palmen</w:t>
            </w:r>
            <w:proofErr w:type="spellEnd"/>
            <w:r w:rsidRPr="00D400D6">
              <w:rPr>
                <w:rFonts w:ascii="Book Antiqua" w:eastAsia="宋体" w:hAnsi="Book Antiqua" w:cs="宋体"/>
                <w:kern w:val="0"/>
                <w:sz w:val="24"/>
                <w:szCs w:val="24"/>
                <w:lang w:eastAsia="zh-CN"/>
              </w:rPr>
              <w:t xml:space="preserve"> J, </w:t>
            </w:r>
            <w:proofErr w:type="spellStart"/>
            <w:r w:rsidRPr="00D400D6">
              <w:rPr>
                <w:rFonts w:ascii="Book Antiqua" w:eastAsia="宋体" w:hAnsi="Book Antiqua" w:cs="宋体"/>
                <w:kern w:val="0"/>
                <w:sz w:val="24"/>
                <w:szCs w:val="24"/>
                <w:lang w:eastAsia="zh-CN"/>
              </w:rPr>
              <w:t>Norata</w:t>
            </w:r>
            <w:proofErr w:type="spellEnd"/>
            <w:r w:rsidRPr="00D400D6">
              <w:rPr>
                <w:rFonts w:ascii="Book Antiqua" w:eastAsia="宋体" w:hAnsi="Book Antiqua" w:cs="宋体"/>
                <w:kern w:val="0"/>
                <w:sz w:val="24"/>
                <w:szCs w:val="24"/>
                <w:lang w:eastAsia="zh-CN"/>
              </w:rPr>
              <w:t xml:space="preserve"> GD, O'Reilly PF, </w:t>
            </w:r>
            <w:proofErr w:type="spellStart"/>
            <w:r w:rsidRPr="00D400D6">
              <w:rPr>
                <w:rFonts w:ascii="Book Antiqua" w:eastAsia="宋体" w:hAnsi="Book Antiqua" w:cs="宋体"/>
                <w:kern w:val="0"/>
                <w:sz w:val="24"/>
                <w:szCs w:val="24"/>
                <w:lang w:eastAsia="zh-CN"/>
              </w:rPr>
              <w:t>Saleheen</w:t>
            </w:r>
            <w:proofErr w:type="spellEnd"/>
            <w:r w:rsidRPr="00D400D6">
              <w:rPr>
                <w:rFonts w:ascii="Book Antiqua" w:eastAsia="宋体" w:hAnsi="Book Antiqua" w:cs="宋体"/>
                <w:kern w:val="0"/>
                <w:sz w:val="24"/>
                <w:szCs w:val="24"/>
                <w:lang w:eastAsia="zh-CN"/>
              </w:rPr>
              <w:t xml:space="preserve"> D, Amin N, </w:t>
            </w:r>
            <w:proofErr w:type="spellStart"/>
            <w:r w:rsidRPr="00D400D6">
              <w:rPr>
                <w:rFonts w:ascii="Book Antiqua" w:eastAsia="宋体" w:hAnsi="Book Antiqua" w:cs="宋体"/>
                <w:kern w:val="0"/>
                <w:sz w:val="24"/>
                <w:szCs w:val="24"/>
                <w:lang w:eastAsia="zh-CN"/>
              </w:rPr>
              <w:t>Balmforth</w:t>
            </w:r>
            <w:proofErr w:type="spellEnd"/>
            <w:r w:rsidRPr="00D400D6">
              <w:rPr>
                <w:rFonts w:ascii="Book Antiqua" w:eastAsia="宋体" w:hAnsi="Book Antiqua" w:cs="宋体"/>
                <w:kern w:val="0"/>
                <w:sz w:val="24"/>
                <w:szCs w:val="24"/>
                <w:lang w:eastAsia="zh-CN"/>
              </w:rPr>
              <w:t xml:space="preserve"> AJ, </w:t>
            </w:r>
            <w:proofErr w:type="spellStart"/>
            <w:r w:rsidRPr="00D400D6">
              <w:rPr>
                <w:rFonts w:ascii="Book Antiqua" w:eastAsia="宋体" w:hAnsi="Book Antiqua" w:cs="宋体"/>
                <w:kern w:val="0"/>
                <w:sz w:val="24"/>
                <w:szCs w:val="24"/>
                <w:lang w:eastAsia="zh-CN"/>
              </w:rPr>
              <w:t>Beekman</w:t>
            </w:r>
            <w:proofErr w:type="spellEnd"/>
            <w:r w:rsidRPr="00D400D6">
              <w:rPr>
                <w:rFonts w:ascii="Book Antiqua" w:eastAsia="宋体" w:hAnsi="Book Antiqua" w:cs="宋体"/>
                <w:kern w:val="0"/>
                <w:sz w:val="24"/>
                <w:szCs w:val="24"/>
                <w:lang w:eastAsia="zh-CN"/>
              </w:rPr>
              <w:t xml:space="preserve"> M, de Boer RA, </w:t>
            </w:r>
            <w:proofErr w:type="spellStart"/>
            <w:r w:rsidRPr="00D400D6">
              <w:rPr>
                <w:rFonts w:ascii="Book Antiqua" w:eastAsia="宋体" w:hAnsi="Book Antiqua" w:cs="宋体"/>
                <w:kern w:val="0"/>
                <w:sz w:val="24"/>
                <w:szCs w:val="24"/>
                <w:lang w:eastAsia="zh-CN"/>
              </w:rPr>
              <w:t>Böhringer</w:t>
            </w:r>
            <w:proofErr w:type="spellEnd"/>
            <w:r w:rsidRPr="00D400D6">
              <w:rPr>
                <w:rFonts w:ascii="Book Antiqua" w:eastAsia="宋体" w:hAnsi="Book Antiqua" w:cs="宋体"/>
                <w:kern w:val="0"/>
                <w:sz w:val="24"/>
                <w:szCs w:val="24"/>
                <w:lang w:eastAsia="zh-CN"/>
              </w:rPr>
              <w:t xml:space="preserve"> S, </w:t>
            </w:r>
            <w:proofErr w:type="spellStart"/>
            <w:r w:rsidRPr="00D400D6">
              <w:rPr>
                <w:rFonts w:ascii="Book Antiqua" w:eastAsia="宋体" w:hAnsi="Book Antiqua" w:cs="宋体"/>
                <w:kern w:val="0"/>
                <w:sz w:val="24"/>
                <w:szCs w:val="24"/>
                <w:lang w:eastAsia="zh-CN"/>
              </w:rPr>
              <w:t>Braund</w:t>
            </w:r>
            <w:proofErr w:type="spellEnd"/>
            <w:r w:rsidRPr="00D400D6">
              <w:rPr>
                <w:rFonts w:ascii="Book Antiqua" w:eastAsia="宋体" w:hAnsi="Book Antiqua" w:cs="宋体"/>
                <w:kern w:val="0"/>
                <w:sz w:val="24"/>
                <w:szCs w:val="24"/>
                <w:lang w:eastAsia="zh-CN"/>
              </w:rPr>
              <w:t xml:space="preserve"> PS, Burton PR, de </w:t>
            </w:r>
            <w:proofErr w:type="spellStart"/>
            <w:r w:rsidRPr="00D400D6">
              <w:rPr>
                <w:rFonts w:ascii="Book Antiqua" w:eastAsia="宋体" w:hAnsi="Book Antiqua" w:cs="宋体"/>
                <w:kern w:val="0"/>
                <w:sz w:val="24"/>
                <w:szCs w:val="24"/>
                <w:lang w:eastAsia="zh-CN"/>
              </w:rPr>
              <w:t>Craen</w:t>
            </w:r>
            <w:proofErr w:type="spellEnd"/>
            <w:r w:rsidRPr="00D400D6">
              <w:rPr>
                <w:rFonts w:ascii="Book Antiqua" w:eastAsia="宋体" w:hAnsi="Book Antiqua" w:cs="宋体"/>
                <w:kern w:val="0"/>
                <w:sz w:val="24"/>
                <w:szCs w:val="24"/>
                <w:lang w:eastAsia="zh-CN"/>
              </w:rPr>
              <w:t xml:space="preserve"> AJ, </w:t>
            </w:r>
            <w:proofErr w:type="spellStart"/>
            <w:r w:rsidRPr="00D400D6">
              <w:rPr>
                <w:rFonts w:ascii="Book Antiqua" w:eastAsia="宋体" w:hAnsi="Book Antiqua" w:cs="宋体"/>
                <w:kern w:val="0"/>
                <w:sz w:val="24"/>
                <w:szCs w:val="24"/>
                <w:lang w:eastAsia="zh-CN"/>
              </w:rPr>
              <w:t>Denniff</w:t>
            </w:r>
            <w:proofErr w:type="spellEnd"/>
            <w:r w:rsidRPr="00D400D6">
              <w:rPr>
                <w:rFonts w:ascii="Book Antiqua" w:eastAsia="宋体" w:hAnsi="Book Antiqua" w:cs="宋体"/>
                <w:kern w:val="0"/>
                <w:sz w:val="24"/>
                <w:szCs w:val="24"/>
                <w:lang w:eastAsia="zh-CN"/>
              </w:rPr>
              <w:t xml:space="preserve"> M, Dong Y, </w:t>
            </w:r>
            <w:proofErr w:type="spellStart"/>
            <w:r w:rsidRPr="00D400D6">
              <w:rPr>
                <w:rFonts w:ascii="Book Antiqua" w:eastAsia="宋体" w:hAnsi="Book Antiqua" w:cs="宋体"/>
                <w:kern w:val="0"/>
                <w:sz w:val="24"/>
                <w:szCs w:val="24"/>
                <w:lang w:eastAsia="zh-CN"/>
              </w:rPr>
              <w:t>Douroudis</w:t>
            </w:r>
            <w:proofErr w:type="spellEnd"/>
            <w:r w:rsidRPr="00D400D6">
              <w:rPr>
                <w:rFonts w:ascii="Book Antiqua" w:eastAsia="宋体" w:hAnsi="Book Antiqua" w:cs="宋体"/>
                <w:kern w:val="0"/>
                <w:sz w:val="24"/>
                <w:szCs w:val="24"/>
                <w:lang w:eastAsia="zh-CN"/>
              </w:rPr>
              <w:t xml:space="preserve"> K, </w:t>
            </w:r>
            <w:proofErr w:type="spellStart"/>
            <w:r w:rsidRPr="00D400D6">
              <w:rPr>
                <w:rFonts w:ascii="Book Antiqua" w:eastAsia="宋体" w:hAnsi="Book Antiqua" w:cs="宋体"/>
                <w:kern w:val="0"/>
                <w:sz w:val="24"/>
                <w:szCs w:val="24"/>
                <w:lang w:eastAsia="zh-CN"/>
              </w:rPr>
              <w:t>Dubinina</w:t>
            </w:r>
            <w:proofErr w:type="spellEnd"/>
            <w:r w:rsidRPr="00D400D6">
              <w:rPr>
                <w:rFonts w:ascii="Book Antiqua" w:eastAsia="宋体" w:hAnsi="Book Antiqua" w:cs="宋体"/>
                <w:kern w:val="0"/>
                <w:sz w:val="24"/>
                <w:szCs w:val="24"/>
                <w:lang w:eastAsia="zh-CN"/>
              </w:rPr>
              <w:t xml:space="preserve"> E, Eriksson JG, </w:t>
            </w:r>
            <w:proofErr w:type="spellStart"/>
            <w:r w:rsidRPr="00D400D6">
              <w:rPr>
                <w:rFonts w:ascii="Book Antiqua" w:eastAsia="宋体" w:hAnsi="Book Antiqua" w:cs="宋体"/>
                <w:kern w:val="0"/>
                <w:sz w:val="24"/>
                <w:szCs w:val="24"/>
                <w:lang w:eastAsia="zh-CN"/>
              </w:rPr>
              <w:t>Garlaschelli</w:t>
            </w:r>
            <w:proofErr w:type="spellEnd"/>
            <w:r w:rsidRPr="00D400D6">
              <w:rPr>
                <w:rFonts w:ascii="Book Antiqua" w:eastAsia="宋体" w:hAnsi="Book Antiqua" w:cs="宋体"/>
                <w:kern w:val="0"/>
                <w:sz w:val="24"/>
                <w:szCs w:val="24"/>
                <w:lang w:eastAsia="zh-CN"/>
              </w:rPr>
              <w:t xml:space="preserve"> K, </w:t>
            </w:r>
            <w:proofErr w:type="spellStart"/>
            <w:r w:rsidRPr="00D400D6">
              <w:rPr>
                <w:rFonts w:ascii="Book Antiqua" w:eastAsia="宋体" w:hAnsi="Book Antiqua" w:cs="宋体"/>
                <w:kern w:val="0"/>
                <w:sz w:val="24"/>
                <w:szCs w:val="24"/>
                <w:lang w:eastAsia="zh-CN"/>
              </w:rPr>
              <w:t>Guo</w:t>
            </w:r>
            <w:proofErr w:type="spellEnd"/>
            <w:r w:rsidRPr="00D400D6">
              <w:rPr>
                <w:rFonts w:ascii="Book Antiqua" w:eastAsia="宋体" w:hAnsi="Book Antiqua" w:cs="宋体"/>
                <w:kern w:val="0"/>
                <w:sz w:val="24"/>
                <w:szCs w:val="24"/>
                <w:lang w:eastAsia="zh-CN"/>
              </w:rPr>
              <w:t xml:space="preserve"> D, </w:t>
            </w:r>
            <w:proofErr w:type="spellStart"/>
            <w:r w:rsidRPr="00D400D6">
              <w:rPr>
                <w:rFonts w:ascii="Book Antiqua" w:eastAsia="宋体" w:hAnsi="Book Antiqua" w:cs="宋体"/>
                <w:kern w:val="0"/>
                <w:sz w:val="24"/>
                <w:szCs w:val="24"/>
                <w:lang w:eastAsia="zh-CN"/>
              </w:rPr>
              <w:t>Hartikainen</w:t>
            </w:r>
            <w:proofErr w:type="spellEnd"/>
            <w:r w:rsidRPr="00D400D6">
              <w:rPr>
                <w:rFonts w:ascii="Book Antiqua" w:eastAsia="宋体" w:hAnsi="Book Antiqua" w:cs="宋体"/>
                <w:kern w:val="0"/>
                <w:sz w:val="24"/>
                <w:szCs w:val="24"/>
                <w:lang w:eastAsia="zh-CN"/>
              </w:rPr>
              <w:t xml:space="preserve"> AL, </w:t>
            </w:r>
            <w:proofErr w:type="spellStart"/>
            <w:r w:rsidRPr="00D400D6">
              <w:rPr>
                <w:rFonts w:ascii="Book Antiqua" w:eastAsia="宋体" w:hAnsi="Book Antiqua" w:cs="宋体"/>
                <w:kern w:val="0"/>
                <w:sz w:val="24"/>
                <w:szCs w:val="24"/>
                <w:lang w:eastAsia="zh-CN"/>
              </w:rPr>
              <w:t>Henders</w:t>
            </w:r>
            <w:proofErr w:type="spellEnd"/>
            <w:r w:rsidRPr="00D400D6">
              <w:rPr>
                <w:rFonts w:ascii="Book Antiqua" w:eastAsia="宋体" w:hAnsi="Book Antiqua" w:cs="宋体"/>
                <w:kern w:val="0"/>
                <w:sz w:val="24"/>
                <w:szCs w:val="24"/>
                <w:lang w:eastAsia="zh-CN"/>
              </w:rPr>
              <w:t xml:space="preserve"> AK, </w:t>
            </w:r>
            <w:proofErr w:type="spellStart"/>
            <w:r w:rsidRPr="00D400D6">
              <w:rPr>
                <w:rFonts w:ascii="Book Antiqua" w:eastAsia="宋体" w:hAnsi="Book Antiqua" w:cs="宋体"/>
                <w:kern w:val="0"/>
                <w:sz w:val="24"/>
                <w:szCs w:val="24"/>
                <w:lang w:eastAsia="zh-CN"/>
              </w:rPr>
              <w:t>Houwing-Duistermaat</w:t>
            </w:r>
            <w:proofErr w:type="spellEnd"/>
            <w:r w:rsidRPr="00D400D6">
              <w:rPr>
                <w:rFonts w:ascii="Book Antiqua" w:eastAsia="宋体" w:hAnsi="Book Antiqua" w:cs="宋体"/>
                <w:kern w:val="0"/>
                <w:sz w:val="24"/>
                <w:szCs w:val="24"/>
                <w:lang w:eastAsia="zh-CN"/>
              </w:rPr>
              <w:t xml:space="preserve"> JJ, </w:t>
            </w:r>
            <w:proofErr w:type="spellStart"/>
            <w:r w:rsidRPr="00D400D6">
              <w:rPr>
                <w:rFonts w:ascii="Book Antiqua" w:eastAsia="宋体" w:hAnsi="Book Antiqua" w:cs="宋体"/>
                <w:kern w:val="0"/>
                <w:sz w:val="24"/>
                <w:szCs w:val="24"/>
                <w:lang w:eastAsia="zh-CN"/>
              </w:rPr>
              <w:t>Kananen</w:t>
            </w:r>
            <w:proofErr w:type="spellEnd"/>
            <w:r w:rsidRPr="00D400D6">
              <w:rPr>
                <w:rFonts w:ascii="Book Antiqua" w:eastAsia="宋体" w:hAnsi="Book Antiqua" w:cs="宋体"/>
                <w:kern w:val="0"/>
                <w:sz w:val="24"/>
                <w:szCs w:val="24"/>
                <w:lang w:eastAsia="zh-CN"/>
              </w:rPr>
              <w:t xml:space="preserve"> L, </w:t>
            </w:r>
            <w:proofErr w:type="spellStart"/>
            <w:r w:rsidRPr="00D400D6">
              <w:rPr>
                <w:rFonts w:ascii="Book Antiqua" w:eastAsia="宋体" w:hAnsi="Book Antiqua" w:cs="宋体"/>
                <w:kern w:val="0"/>
                <w:sz w:val="24"/>
                <w:szCs w:val="24"/>
                <w:lang w:eastAsia="zh-CN"/>
              </w:rPr>
              <w:t>Karssen</w:t>
            </w:r>
            <w:proofErr w:type="spellEnd"/>
            <w:r w:rsidRPr="00D400D6">
              <w:rPr>
                <w:rFonts w:ascii="Book Antiqua" w:eastAsia="宋体" w:hAnsi="Book Antiqua" w:cs="宋体"/>
                <w:kern w:val="0"/>
                <w:sz w:val="24"/>
                <w:szCs w:val="24"/>
                <w:lang w:eastAsia="zh-CN"/>
              </w:rPr>
              <w:t xml:space="preserve"> LC, </w:t>
            </w:r>
            <w:proofErr w:type="spellStart"/>
            <w:r w:rsidRPr="00D400D6">
              <w:rPr>
                <w:rFonts w:ascii="Book Antiqua" w:eastAsia="宋体" w:hAnsi="Book Antiqua" w:cs="宋体"/>
                <w:kern w:val="0"/>
                <w:sz w:val="24"/>
                <w:szCs w:val="24"/>
                <w:lang w:eastAsia="zh-CN"/>
              </w:rPr>
              <w:t>Kettunen</w:t>
            </w:r>
            <w:proofErr w:type="spellEnd"/>
            <w:r w:rsidRPr="00D400D6">
              <w:rPr>
                <w:rFonts w:ascii="Book Antiqua" w:eastAsia="宋体" w:hAnsi="Book Antiqua" w:cs="宋体"/>
                <w:kern w:val="0"/>
                <w:sz w:val="24"/>
                <w:szCs w:val="24"/>
                <w:lang w:eastAsia="zh-CN"/>
              </w:rPr>
              <w:t xml:space="preserve"> J, </w:t>
            </w:r>
            <w:proofErr w:type="spellStart"/>
            <w:r w:rsidRPr="00D400D6">
              <w:rPr>
                <w:rFonts w:ascii="Book Antiqua" w:eastAsia="宋体" w:hAnsi="Book Antiqua" w:cs="宋体"/>
                <w:kern w:val="0"/>
                <w:sz w:val="24"/>
                <w:szCs w:val="24"/>
                <w:lang w:eastAsia="zh-CN"/>
              </w:rPr>
              <w:t>Klopp</w:t>
            </w:r>
            <w:proofErr w:type="spellEnd"/>
            <w:r w:rsidRPr="00D400D6">
              <w:rPr>
                <w:rFonts w:ascii="Book Antiqua" w:eastAsia="宋体" w:hAnsi="Book Antiqua" w:cs="宋体"/>
                <w:kern w:val="0"/>
                <w:sz w:val="24"/>
                <w:szCs w:val="24"/>
                <w:lang w:eastAsia="zh-CN"/>
              </w:rPr>
              <w:t xml:space="preserve"> N, </w:t>
            </w:r>
            <w:proofErr w:type="spellStart"/>
            <w:r w:rsidRPr="00D400D6">
              <w:rPr>
                <w:rFonts w:ascii="Book Antiqua" w:eastAsia="宋体" w:hAnsi="Book Antiqua" w:cs="宋体"/>
                <w:kern w:val="0"/>
                <w:sz w:val="24"/>
                <w:szCs w:val="24"/>
                <w:lang w:eastAsia="zh-CN"/>
              </w:rPr>
              <w:t>Lagou</w:t>
            </w:r>
            <w:proofErr w:type="spellEnd"/>
            <w:r w:rsidRPr="00D400D6">
              <w:rPr>
                <w:rFonts w:ascii="Book Antiqua" w:eastAsia="宋体" w:hAnsi="Book Antiqua" w:cs="宋体"/>
                <w:kern w:val="0"/>
                <w:sz w:val="24"/>
                <w:szCs w:val="24"/>
                <w:lang w:eastAsia="zh-CN"/>
              </w:rPr>
              <w:t xml:space="preserve"> V, </w:t>
            </w:r>
            <w:r w:rsidRPr="00D400D6">
              <w:rPr>
                <w:rFonts w:ascii="Book Antiqua" w:eastAsia="宋体" w:hAnsi="Book Antiqua" w:cs="宋体"/>
                <w:kern w:val="0"/>
                <w:sz w:val="24"/>
                <w:szCs w:val="24"/>
                <w:lang w:eastAsia="zh-CN"/>
              </w:rPr>
              <w:lastRenderedPageBreak/>
              <w:t xml:space="preserve">van </w:t>
            </w:r>
            <w:proofErr w:type="spellStart"/>
            <w:r w:rsidRPr="00D400D6">
              <w:rPr>
                <w:rFonts w:ascii="Book Antiqua" w:eastAsia="宋体" w:hAnsi="Book Antiqua" w:cs="宋体"/>
                <w:kern w:val="0"/>
                <w:sz w:val="24"/>
                <w:szCs w:val="24"/>
                <w:lang w:eastAsia="zh-CN"/>
              </w:rPr>
              <w:t>Leeuwen</w:t>
            </w:r>
            <w:proofErr w:type="spellEnd"/>
            <w:r w:rsidRPr="00D400D6">
              <w:rPr>
                <w:rFonts w:ascii="Book Antiqua" w:eastAsia="宋体" w:hAnsi="Book Antiqua" w:cs="宋体"/>
                <w:kern w:val="0"/>
                <w:sz w:val="24"/>
                <w:szCs w:val="24"/>
                <w:lang w:eastAsia="zh-CN"/>
              </w:rPr>
              <w:t xml:space="preserve"> EM, Madden PA, </w:t>
            </w:r>
            <w:proofErr w:type="spellStart"/>
            <w:r w:rsidRPr="00D400D6">
              <w:rPr>
                <w:rFonts w:ascii="Book Antiqua" w:eastAsia="宋体" w:hAnsi="Book Antiqua" w:cs="宋体"/>
                <w:kern w:val="0"/>
                <w:sz w:val="24"/>
                <w:szCs w:val="24"/>
                <w:lang w:eastAsia="zh-CN"/>
              </w:rPr>
              <w:t>Mägi</w:t>
            </w:r>
            <w:proofErr w:type="spellEnd"/>
            <w:r w:rsidRPr="00D400D6">
              <w:rPr>
                <w:rFonts w:ascii="Book Antiqua" w:eastAsia="宋体" w:hAnsi="Book Antiqua" w:cs="宋体"/>
                <w:kern w:val="0"/>
                <w:sz w:val="24"/>
                <w:szCs w:val="24"/>
                <w:lang w:eastAsia="zh-CN"/>
              </w:rPr>
              <w:t xml:space="preserve"> R, Magnusson PK, </w:t>
            </w:r>
            <w:proofErr w:type="spellStart"/>
            <w:r w:rsidRPr="00D400D6">
              <w:rPr>
                <w:rFonts w:ascii="Book Antiqua" w:eastAsia="宋体" w:hAnsi="Book Antiqua" w:cs="宋体"/>
                <w:kern w:val="0"/>
                <w:sz w:val="24"/>
                <w:szCs w:val="24"/>
                <w:lang w:eastAsia="zh-CN"/>
              </w:rPr>
              <w:t>Männistö</w:t>
            </w:r>
            <w:proofErr w:type="spellEnd"/>
            <w:r w:rsidRPr="00D400D6">
              <w:rPr>
                <w:rFonts w:ascii="Book Antiqua" w:eastAsia="宋体" w:hAnsi="Book Antiqua" w:cs="宋体"/>
                <w:kern w:val="0"/>
                <w:sz w:val="24"/>
                <w:szCs w:val="24"/>
                <w:lang w:eastAsia="zh-CN"/>
              </w:rPr>
              <w:t xml:space="preserve"> S, McCarthy MI, </w:t>
            </w:r>
            <w:proofErr w:type="spellStart"/>
            <w:r w:rsidRPr="00D400D6">
              <w:rPr>
                <w:rFonts w:ascii="Book Antiqua" w:eastAsia="宋体" w:hAnsi="Book Antiqua" w:cs="宋体"/>
                <w:kern w:val="0"/>
                <w:sz w:val="24"/>
                <w:szCs w:val="24"/>
                <w:lang w:eastAsia="zh-CN"/>
              </w:rPr>
              <w:t>Medland</w:t>
            </w:r>
            <w:proofErr w:type="spellEnd"/>
            <w:r w:rsidRPr="00D400D6">
              <w:rPr>
                <w:rFonts w:ascii="Book Antiqua" w:eastAsia="宋体" w:hAnsi="Book Antiqua" w:cs="宋体"/>
                <w:kern w:val="0"/>
                <w:sz w:val="24"/>
                <w:szCs w:val="24"/>
                <w:lang w:eastAsia="zh-CN"/>
              </w:rPr>
              <w:t xml:space="preserve"> SE, </w:t>
            </w:r>
            <w:proofErr w:type="spellStart"/>
            <w:r w:rsidRPr="00D400D6">
              <w:rPr>
                <w:rFonts w:ascii="Book Antiqua" w:eastAsia="宋体" w:hAnsi="Book Antiqua" w:cs="宋体"/>
                <w:kern w:val="0"/>
                <w:sz w:val="24"/>
                <w:szCs w:val="24"/>
                <w:lang w:eastAsia="zh-CN"/>
              </w:rPr>
              <w:t>Mihailov</w:t>
            </w:r>
            <w:proofErr w:type="spellEnd"/>
            <w:r w:rsidRPr="00D400D6">
              <w:rPr>
                <w:rFonts w:ascii="Book Antiqua" w:eastAsia="宋体" w:hAnsi="Book Antiqua" w:cs="宋体"/>
                <w:kern w:val="0"/>
                <w:sz w:val="24"/>
                <w:szCs w:val="24"/>
                <w:lang w:eastAsia="zh-CN"/>
              </w:rPr>
              <w:t xml:space="preserve"> E, Montgomery GW, </w:t>
            </w:r>
            <w:proofErr w:type="spellStart"/>
            <w:r w:rsidRPr="00D400D6">
              <w:rPr>
                <w:rFonts w:ascii="Book Antiqua" w:eastAsia="宋体" w:hAnsi="Book Antiqua" w:cs="宋体"/>
                <w:kern w:val="0"/>
                <w:sz w:val="24"/>
                <w:szCs w:val="24"/>
                <w:lang w:eastAsia="zh-CN"/>
              </w:rPr>
              <w:t>Oostra</w:t>
            </w:r>
            <w:proofErr w:type="spellEnd"/>
            <w:r w:rsidRPr="00D400D6">
              <w:rPr>
                <w:rFonts w:ascii="Book Antiqua" w:eastAsia="宋体" w:hAnsi="Book Antiqua" w:cs="宋体"/>
                <w:kern w:val="0"/>
                <w:sz w:val="24"/>
                <w:szCs w:val="24"/>
                <w:lang w:eastAsia="zh-CN"/>
              </w:rPr>
              <w:t xml:space="preserve"> BA, </w:t>
            </w:r>
            <w:proofErr w:type="spellStart"/>
            <w:r w:rsidRPr="00D400D6">
              <w:rPr>
                <w:rFonts w:ascii="Book Antiqua" w:eastAsia="宋体" w:hAnsi="Book Antiqua" w:cs="宋体"/>
                <w:kern w:val="0"/>
                <w:sz w:val="24"/>
                <w:szCs w:val="24"/>
                <w:lang w:eastAsia="zh-CN"/>
              </w:rPr>
              <w:t>Palotie</w:t>
            </w:r>
            <w:proofErr w:type="spellEnd"/>
            <w:r w:rsidRPr="00D400D6">
              <w:rPr>
                <w:rFonts w:ascii="Book Antiqua" w:eastAsia="宋体" w:hAnsi="Book Antiqua" w:cs="宋体"/>
                <w:kern w:val="0"/>
                <w:sz w:val="24"/>
                <w:szCs w:val="24"/>
                <w:lang w:eastAsia="zh-CN"/>
              </w:rPr>
              <w:t xml:space="preserve"> A, Peters A, Pollard H, </w:t>
            </w:r>
            <w:proofErr w:type="spellStart"/>
            <w:r w:rsidRPr="00D400D6">
              <w:rPr>
                <w:rFonts w:ascii="Book Antiqua" w:eastAsia="宋体" w:hAnsi="Book Antiqua" w:cs="宋体"/>
                <w:kern w:val="0"/>
                <w:sz w:val="24"/>
                <w:szCs w:val="24"/>
                <w:lang w:eastAsia="zh-CN"/>
              </w:rPr>
              <w:t>Pouta</w:t>
            </w:r>
            <w:proofErr w:type="spellEnd"/>
            <w:r w:rsidRPr="00D400D6">
              <w:rPr>
                <w:rFonts w:ascii="Book Antiqua" w:eastAsia="宋体" w:hAnsi="Book Antiqua" w:cs="宋体"/>
                <w:kern w:val="0"/>
                <w:sz w:val="24"/>
                <w:szCs w:val="24"/>
                <w:lang w:eastAsia="zh-CN"/>
              </w:rPr>
              <w:t xml:space="preserve"> A, </w:t>
            </w:r>
            <w:proofErr w:type="spellStart"/>
            <w:r w:rsidRPr="00D400D6">
              <w:rPr>
                <w:rFonts w:ascii="Book Antiqua" w:eastAsia="宋体" w:hAnsi="Book Antiqua" w:cs="宋体"/>
                <w:kern w:val="0"/>
                <w:sz w:val="24"/>
                <w:szCs w:val="24"/>
                <w:lang w:eastAsia="zh-CN"/>
              </w:rPr>
              <w:t>Prokopenko</w:t>
            </w:r>
            <w:proofErr w:type="spellEnd"/>
            <w:r w:rsidRPr="00D400D6">
              <w:rPr>
                <w:rFonts w:ascii="Book Antiqua" w:eastAsia="宋体" w:hAnsi="Book Antiqua" w:cs="宋体"/>
                <w:kern w:val="0"/>
                <w:sz w:val="24"/>
                <w:szCs w:val="24"/>
                <w:lang w:eastAsia="zh-CN"/>
              </w:rPr>
              <w:t xml:space="preserve"> I, </w:t>
            </w:r>
            <w:proofErr w:type="spellStart"/>
            <w:r w:rsidRPr="00D400D6">
              <w:rPr>
                <w:rFonts w:ascii="Book Antiqua" w:eastAsia="宋体" w:hAnsi="Book Antiqua" w:cs="宋体"/>
                <w:kern w:val="0"/>
                <w:sz w:val="24"/>
                <w:szCs w:val="24"/>
                <w:lang w:eastAsia="zh-CN"/>
              </w:rPr>
              <w:t>Ripatti</w:t>
            </w:r>
            <w:proofErr w:type="spellEnd"/>
            <w:r w:rsidRPr="00D400D6">
              <w:rPr>
                <w:rFonts w:ascii="Book Antiqua" w:eastAsia="宋体" w:hAnsi="Book Antiqua" w:cs="宋体"/>
                <w:kern w:val="0"/>
                <w:sz w:val="24"/>
                <w:szCs w:val="24"/>
                <w:lang w:eastAsia="zh-CN"/>
              </w:rPr>
              <w:t xml:space="preserve"> S, </w:t>
            </w:r>
            <w:proofErr w:type="spellStart"/>
            <w:r w:rsidRPr="00D400D6">
              <w:rPr>
                <w:rFonts w:ascii="Book Antiqua" w:eastAsia="宋体" w:hAnsi="Book Antiqua" w:cs="宋体"/>
                <w:kern w:val="0"/>
                <w:sz w:val="24"/>
                <w:szCs w:val="24"/>
                <w:lang w:eastAsia="zh-CN"/>
              </w:rPr>
              <w:t>Salomaa</w:t>
            </w:r>
            <w:proofErr w:type="spellEnd"/>
            <w:r w:rsidRPr="00D400D6">
              <w:rPr>
                <w:rFonts w:ascii="Book Antiqua" w:eastAsia="宋体" w:hAnsi="Book Antiqua" w:cs="宋体"/>
                <w:kern w:val="0"/>
                <w:sz w:val="24"/>
                <w:szCs w:val="24"/>
                <w:lang w:eastAsia="zh-CN"/>
              </w:rPr>
              <w:t xml:space="preserve"> V, </w:t>
            </w:r>
            <w:proofErr w:type="spellStart"/>
            <w:r w:rsidRPr="00D400D6">
              <w:rPr>
                <w:rFonts w:ascii="Book Antiqua" w:eastAsia="宋体" w:hAnsi="Book Antiqua" w:cs="宋体"/>
                <w:kern w:val="0"/>
                <w:sz w:val="24"/>
                <w:szCs w:val="24"/>
                <w:lang w:eastAsia="zh-CN"/>
              </w:rPr>
              <w:t>Suchiman</w:t>
            </w:r>
            <w:proofErr w:type="spellEnd"/>
            <w:r w:rsidRPr="00D400D6">
              <w:rPr>
                <w:rFonts w:ascii="Book Antiqua" w:eastAsia="宋体" w:hAnsi="Book Antiqua" w:cs="宋体"/>
                <w:kern w:val="0"/>
                <w:sz w:val="24"/>
                <w:szCs w:val="24"/>
                <w:lang w:eastAsia="zh-CN"/>
              </w:rPr>
              <w:t xml:space="preserve"> HE, Valdes AM, </w:t>
            </w:r>
            <w:proofErr w:type="spellStart"/>
            <w:r w:rsidRPr="00D400D6">
              <w:rPr>
                <w:rFonts w:ascii="Book Antiqua" w:eastAsia="宋体" w:hAnsi="Book Antiqua" w:cs="宋体"/>
                <w:kern w:val="0"/>
                <w:sz w:val="24"/>
                <w:szCs w:val="24"/>
                <w:lang w:eastAsia="zh-CN"/>
              </w:rPr>
              <w:t>Verweij</w:t>
            </w:r>
            <w:proofErr w:type="spellEnd"/>
            <w:r w:rsidRPr="00D400D6">
              <w:rPr>
                <w:rFonts w:ascii="Book Antiqua" w:eastAsia="宋体" w:hAnsi="Book Antiqua" w:cs="宋体"/>
                <w:kern w:val="0"/>
                <w:sz w:val="24"/>
                <w:szCs w:val="24"/>
                <w:lang w:eastAsia="zh-CN"/>
              </w:rPr>
              <w:t xml:space="preserve"> N, </w:t>
            </w:r>
            <w:proofErr w:type="spellStart"/>
            <w:r w:rsidRPr="00D400D6">
              <w:rPr>
                <w:rFonts w:ascii="Book Antiqua" w:eastAsia="宋体" w:hAnsi="Book Antiqua" w:cs="宋体"/>
                <w:kern w:val="0"/>
                <w:sz w:val="24"/>
                <w:szCs w:val="24"/>
                <w:lang w:eastAsia="zh-CN"/>
              </w:rPr>
              <w:t>Viñuela</w:t>
            </w:r>
            <w:proofErr w:type="spellEnd"/>
            <w:r w:rsidRPr="00D400D6">
              <w:rPr>
                <w:rFonts w:ascii="Book Antiqua" w:eastAsia="宋体" w:hAnsi="Book Antiqua" w:cs="宋体"/>
                <w:kern w:val="0"/>
                <w:sz w:val="24"/>
                <w:szCs w:val="24"/>
                <w:lang w:eastAsia="zh-CN"/>
              </w:rPr>
              <w:t xml:space="preserve"> A, Wang X, Wichmann HE, Widen E, </w:t>
            </w:r>
            <w:proofErr w:type="spellStart"/>
            <w:r w:rsidRPr="00D400D6">
              <w:rPr>
                <w:rFonts w:ascii="Book Antiqua" w:eastAsia="宋体" w:hAnsi="Book Antiqua" w:cs="宋体"/>
                <w:kern w:val="0"/>
                <w:sz w:val="24"/>
                <w:szCs w:val="24"/>
                <w:lang w:eastAsia="zh-CN"/>
              </w:rPr>
              <w:t>Willemsen</w:t>
            </w:r>
            <w:proofErr w:type="spellEnd"/>
            <w:r w:rsidRPr="00D400D6">
              <w:rPr>
                <w:rFonts w:ascii="Book Antiqua" w:eastAsia="宋体" w:hAnsi="Book Antiqua" w:cs="宋体"/>
                <w:kern w:val="0"/>
                <w:sz w:val="24"/>
                <w:szCs w:val="24"/>
                <w:lang w:eastAsia="zh-CN"/>
              </w:rPr>
              <w:t xml:space="preserve"> G, Wright MJ, Xia K, Xiao X, van </w:t>
            </w:r>
            <w:proofErr w:type="spellStart"/>
            <w:r w:rsidRPr="00D400D6">
              <w:rPr>
                <w:rFonts w:ascii="Book Antiqua" w:eastAsia="宋体" w:hAnsi="Book Antiqua" w:cs="宋体"/>
                <w:kern w:val="0"/>
                <w:sz w:val="24"/>
                <w:szCs w:val="24"/>
                <w:lang w:eastAsia="zh-CN"/>
              </w:rPr>
              <w:t>Veldhuisen</w:t>
            </w:r>
            <w:proofErr w:type="spellEnd"/>
            <w:r w:rsidRPr="00D400D6">
              <w:rPr>
                <w:rFonts w:ascii="Book Antiqua" w:eastAsia="宋体" w:hAnsi="Book Antiqua" w:cs="宋体"/>
                <w:kern w:val="0"/>
                <w:sz w:val="24"/>
                <w:szCs w:val="24"/>
                <w:lang w:eastAsia="zh-CN"/>
              </w:rPr>
              <w:t xml:space="preserve"> DJ, </w:t>
            </w:r>
            <w:proofErr w:type="spellStart"/>
            <w:r w:rsidRPr="00D400D6">
              <w:rPr>
                <w:rFonts w:ascii="Book Antiqua" w:eastAsia="宋体" w:hAnsi="Book Antiqua" w:cs="宋体"/>
                <w:kern w:val="0"/>
                <w:sz w:val="24"/>
                <w:szCs w:val="24"/>
                <w:lang w:eastAsia="zh-CN"/>
              </w:rPr>
              <w:t>Catapano</w:t>
            </w:r>
            <w:proofErr w:type="spellEnd"/>
            <w:r w:rsidRPr="00D400D6">
              <w:rPr>
                <w:rFonts w:ascii="Book Antiqua" w:eastAsia="宋体" w:hAnsi="Book Antiqua" w:cs="宋体"/>
                <w:kern w:val="0"/>
                <w:sz w:val="24"/>
                <w:szCs w:val="24"/>
                <w:lang w:eastAsia="zh-CN"/>
              </w:rPr>
              <w:t xml:space="preserve"> AL, Tobin MD, Hall AS, Blakemore AI, van </w:t>
            </w:r>
            <w:proofErr w:type="spellStart"/>
            <w:r w:rsidRPr="00D400D6">
              <w:rPr>
                <w:rFonts w:ascii="Book Antiqua" w:eastAsia="宋体" w:hAnsi="Book Antiqua" w:cs="宋体"/>
                <w:kern w:val="0"/>
                <w:sz w:val="24"/>
                <w:szCs w:val="24"/>
                <w:lang w:eastAsia="zh-CN"/>
              </w:rPr>
              <w:t>Gilst</w:t>
            </w:r>
            <w:proofErr w:type="spellEnd"/>
            <w:r w:rsidRPr="00D400D6">
              <w:rPr>
                <w:rFonts w:ascii="Book Antiqua" w:eastAsia="宋体" w:hAnsi="Book Antiqua" w:cs="宋体"/>
                <w:kern w:val="0"/>
                <w:sz w:val="24"/>
                <w:szCs w:val="24"/>
                <w:lang w:eastAsia="zh-CN"/>
              </w:rPr>
              <w:t xml:space="preserve"> WH, Zhu H, Consortium C, Erdmann J, Reilly MP, </w:t>
            </w:r>
            <w:proofErr w:type="spellStart"/>
            <w:r w:rsidRPr="00D400D6">
              <w:rPr>
                <w:rFonts w:ascii="Book Antiqua" w:eastAsia="宋体" w:hAnsi="Book Antiqua" w:cs="宋体"/>
                <w:kern w:val="0"/>
                <w:sz w:val="24"/>
                <w:szCs w:val="24"/>
                <w:lang w:eastAsia="zh-CN"/>
              </w:rPr>
              <w:t>Kathiresan</w:t>
            </w:r>
            <w:proofErr w:type="spellEnd"/>
            <w:r w:rsidRPr="00D400D6">
              <w:rPr>
                <w:rFonts w:ascii="Book Antiqua" w:eastAsia="宋体" w:hAnsi="Book Antiqua" w:cs="宋体"/>
                <w:kern w:val="0"/>
                <w:sz w:val="24"/>
                <w:szCs w:val="24"/>
                <w:lang w:eastAsia="zh-CN"/>
              </w:rPr>
              <w:t xml:space="preserve"> S, </w:t>
            </w:r>
            <w:proofErr w:type="spellStart"/>
            <w:r w:rsidRPr="00D400D6">
              <w:rPr>
                <w:rFonts w:ascii="Book Antiqua" w:eastAsia="宋体" w:hAnsi="Book Antiqua" w:cs="宋体"/>
                <w:kern w:val="0"/>
                <w:sz w:val="24"/>
                <w:szCs w:val="24"/>
                <w:lang w:eastAsia="zh-CN"/>
              </w:rPr>
              <w:t>Schunkert</w:t>
            </w:r>
            <w:proofErr w:type="spellEnd"/>
            <w:r w:rsidRPr="00D400D6">
              <w:rPr>
                <w:rFonts w:ascii="Book Antiqua" w:eastAsia="宋体" w:hAnsi="Book Antiqua" w:cs="宋体"/>
                <w:kern w:val="0"/>
                <w:sz w:val="24"/>
                <w:szCs w:val="24"/>
                <w:lang w:eastAsia="zh-CN"/>
              </w:rPr>
              <w:t xml:space="preserve"> H, Talmud PJ, Pedersen NL, </w:t>
            </w:r>
            <w:proofErr w:type="spellStart"/>
            <w:r w:rsidRPr="00D400D6">
              <w:rPr>
                <w:rFonts w:ascii="Book Antiqua" w:eastAsia="宋体" w:hAnsi="Book Antiqua" w:cs="宋体"/>
                <w:kern w:val="0"/>
                <w:sz w:val="24"/>
                <w:szCs w:val="24"/>
                <w:lang w:eastAsia="zh-CN"/>
              </w:rPr>
              <w:t>Perola</w:t>
            </w:r>
            <w:proofErr w:type="spellEnd"/>
            <w:r w:rsidRPr="00D400D6">
              <w:rPr>
                <w:rFonts w:ascii="Book Antiqua" w:eastAsia="宋体" w:hAnsi="Book Antiqua" w:cs="宋体"/>
                <w:kern w:val="0"/>
                <w:sz w:val="24"/>
                <w:szCs w:val="24"/>
                <w:lang w:eastAsia="zh-CN"/>
              </w:rPr>
              <w:t xml:space="preserve"> M, </w:t>
            </w:r>
            <w:proofErr w:type="spellStart"/>
            <w:r w:rsidRPr="00D400D6">
              <w:rPr>
                <w:rFonts w:ascii="Book Antiqua" w:eastAsia="宋体" w:hAnsi="Book Antiqua" w:cs="宋体"/>
                <w:kern w:val="0"/>
                <w:sz w:val="24"/>
                <w:szCs w:val="24"/>
                <w:lang w:eastAsia="zh-CN"/>
              </w:rPr>
              <w:t>Ouwehand</w:t>
            </w:r>
            <w:proofErr w:type="spellEnd"/>
            <w:r w:rsidRPr="00D400D6">
              <w:rPr>
                <w:rFonts w:ascii="Book Antiqua" w:eastAsia="宋体" w:hAnsi="Book Antiqua" w:cs="宋体"/>
                <w:kern w:val="0"/>
                <w:sz w:val="24"/>
                <w:szCs w:val="24"/>
                <w:lang w:eastAsia="zh-CN"/>
              </w:rPr>
              <w:t xml:space="preserve"> W, </w:t>
            </w:r>
            <w:proofErr w:type="spellStart"/>
            <w:r w:rsidRPr="00D400D6">
              <w:rPr>
                <w:rFonts w:ascii="Book Antiqua" w:eastAsia="宋体" w:hAnsi="Book Antiqua" w:cs="宋体"/>
                <w:kern w:val="0"/>
                <w:sz w:val="24"/>
                <w:szCs w:val="24"/>
                <w:lang w:eastAsia="zh-CN"/>
              </w:rPr>
              <w:t>Kaprio</w:t>
            </w:r>
            <w:proofErr w:type="spellEnd"/>
            <w:r w:rsidRPr="00D400D6">
              <w:rPr>
                <w:rFonts w:ascii="Book Antiqua" w:eastAsia="宋体" w:hAnsi="Book Antiqua" w:cs="宋体"/>
                <w:kern w:val="0"/>
                <w:sz w:val="24"/>
                <w:szCs w:val="24"/>
                <w:lang w:eastAsia="zh-CN"/>
              </w:rPr>
              <w:t xml:space="preserve"> J, Martin NG, van </w:t>
            </w:r>
            <w:proofErr w:type="spellStart"/>
            <w:r w:rsidRPr="00D400D6">
              <w:rPr>
                <w:rFonts w:ascii="Book Antiqua" w:eastAsia="宋体" w:hAnsi="Book Antiqua" w:cs="宋体"/>
                <w:kern w:val="0"/>
                <w:sz w:val="24"/>
                <w:szCs w:val="24"/>
                <w:lang w:eastAsia="zh-CN"/>
              </w:rPr>
              <w:t>Duijn</w:t>
            </w:r>
            <w:proofErr w:type="spellEnd"/>
            <w:r w:rsidRPr="00D400D6">
              <w:rPr>
                <w:rFonts w:ascii="Book Antiqua" w:eastAsia="宋体" w:hAnsi="Book Antiqua" w:cs="宋体"/>
                <w:kern w:val="0"/>
                <w:sz w:val="24"/>
                <w:szCs w:val="24"/>
                <w:lang w:eastAsia="zh-CN"/>
              </w:rPr>
              <w:t xml:space="preserve"> CM, </w:t>
            </w:r>
            <w:proofErr w:type="spellStart"/>
            <w:r w:rsidRPr="00D400D6">
              <w:rPr>
                <w:rFonts w:ascii="Book Antiqua" w:eastAsia="宋体" w:hAnsi="Book Antiqua" w:cs="宋体"/>
                <w:kern w:val="0"/>
                <w:sz w:val="24"/>
                <w:szCs w:val="24"/>
                <w:lang w:eastAsia="zh-CN"/>
              </w:rPr>
              <w:t>Hovatta</w:t>
            </w:r>
            <w:proofErr w:type="spellEnd"/>
            <w:r w:rsidRPr="00D400D6">
              <w:rPr>
                <w:rFonts w:ascii="Book Antiqua" w:eastAsia="宋体" w:hAnsi="Book Antiqua" w:cs="宋体"/>
                <w:kern w:val="0"/>
                <w:sz w:val="24"/>
                <w:szCs w:val="24"/>
                <w:lang w:eastAsia="zh-CN"/>
              </w:rPr>
              <w:t xml:space="preserve"> I, </w:t>
            </w:r>
            <w:proofErr w:type="spellStart"/>
            <w:r w:rsidRPr="00D400D6">
              <w:rPr>
                <w:rFonts w:ascii="Book Antiqua" w:eastAsia="宋体" w:hAnsi="Book Antiqua" w:cs="宋体"/>
                <w:kern w:val="0"/>
                <w:sz w:val="24"/>
                <w:szCs w:val="24"/>
                <w:lang w:eastAsia="zh-CN"/>
              </w:rPr>
              <w:t>Gieger</w:t>
            </w:r>
            <w:proofErr w:type="spellEnd"/>
            <w:r w:rsidRPr="00D400D6">
              <w:rPr>
                <w:rFonts w:ascii="Book Antiqua" w:eastAsia="宋体" w:hAnsi="Book Antiqua" w:cs="宋体"/>
                <w:kern w:val="0"/>
                <w:sz w:val="24"/>
                <w:szCs w:val="24"/>
                <w:lang w:eastAsia="zh-CN"/>
              </w:rPr>
              <w:t xml:space="preserve"> C, </w:t>
            </w:r>
            <w:proofErr w:type="spellStart"/>
            <w:r w:rsidRPr="00D400D6">
              <w:rPr>
                <w:rFonts w:ascii="Book Antiqua" w:eastAsia="宋体" w:hAnsi="Book Antiqua" w:cs="宋体"/>
                <w:kern w:val="0"/>
                <w:sz w:val="24"/>
                <w:szCs w:val="24"/>
                <w:lang w:eastAsia="zh-CN"/>
              </w:rPr>
              <w:t>Metspalu</w:t>
            </w:r>
            <w:proofErr w:type="spellEnd"/>
            <w:r w:rsidRPr="00D400D6">
              <w:rPr>
                <w:rFonts w:ascii="Book Antiqua" w:eastAsia="宋体" w:hAnsi="Book Antiqua" w:cs="宋体"/>
                <w:kern w:val="0"/>
                <w:sz w:val="24"/>
                <w:szCs w:val="24"/>
                <w:lang w:eastAsia="zh-CN"/>
              </w:rPr>
              <w:t xml:space="preserve"> A, </w:t>
            </w:r>
            <w:proofErr w:type="spellStart"/>
            <w:r w:rsidRPr="00D400D6">
              <w:rPr>
                <w:rFonts w:ascii="Book Antiqua" w:eastAsia="宋体" w:hAnsi="Book Antiqua" w:cs="宋体"/>
                <w:kern w:val="0"/>
                <w:sz w:val="24"/>
                <w:szCs w:val="24"/>
                <w:lang w:eastAsia="zh-CN"/>
              </w:rPr>
              <w:t>Boomsma</w:t>
            </w:r>
            <w:proofErr w:type="spellEnd"/>
            <w:r w:rsidRPr="00D400D6">
              <w:rPr>
                <w:rFonts w:ascii="Book Antiqua" w:eastAsia="宋体" w:hAnsi="Book Antiqua" w:cs="宋体"/>
                <w:kern w:val="0"/>
                <w:sz w:val="24"/>
                <w:szCs w:val="24"/>
                <w:lang w:eastAsia="zh-CN"/>
              </w:rPr>
              <w:t xml:space="preserve"> DI, </w:t>
            </w:r>
            <w:proofErr w:type="spellStart"/>
            <w:r w:rsidRPr="00D400D6">
              <w:rPr>
                <w:rFonts w:ascii="Book Antiqua" w:eastAsia="宋体" w:hAnsi="Book Antiqua" w:cs="宋体"/>
                <w:kern w:val="0"/>
                <w:sz w:val="24"/>
                <w:szCs w:val="24"/>
                <w:lang w:eastAsia="zh-CN"/>
              </w:rPr>
              <w:t>Jarvelin</w:t>
            </w:r>
            <w:proofErr w:type="spellEnd"/>
            <w:r w:rsidRPr="00D400D6">
              <w:rPr>
                <w:rFonts w:ascii="Book Antiqua" w:eastAsia="宋体" w:hAnsi="Book Antiqua" w:cs="宋体"/>
                <w:kern w:val="0"/>
                <w:sz w:val="24"/>
                <w:szCs w:val="24"/>
                <w:lang w:eastAsia="zh-CN"/>
              </w:rPr>
              <w:t xml:space="preserve"> MR, </w:t>
            </w:r>
            <w:proofErr w:type="spellStart"/>
            <w:r w:rsidRPr="00D400D6">
              <w:rPr>
                <w:rFonts w:ascii="Book Antiqua" w:eastAsia="宋体" w:hAnsi="Book Antiqua" w:cs="宋体"/>
                <w:kern w:val="0"/>
                <w:sz w:val="24"/>
                <w:szCs w:val="24"/>
                <w:lang w:eastAsia="zh-CN"/>
              </w:rPr>
              <w:t>Slagboom</w:t>
            </w:r>
            <w:proofErr w:type="spellEnd"/>
            <w:r w:rsidRPr="00D400D6">
              <w:rPr>
                <w:rFonts w:ascii="Book Antiqua" w:eastAsia="宋体" w:hAnsi="Book Antiqua" w:cs="宋体"/>
                <w:kern w:val="0"/>
                <w:sz w:val="24"/>
                <w:szCs w:val="24"/>
                <w:lang w:eastAsia="zh-CN"/>
              </w:rPr>
              <w:t xml:space="preserve"> PE, Thompson JR, Spector TD, van der </w:t>
            </w:r>
            <w:proofErr w:type="spellStart"/>
            <w:r w:rsidRPr="00D400D6">
              <w:rPr>
                <w:rFonts w:ascii="Book Antiqua" w:eastAsia="宋体" w:hAnsi="Book Antiqua" w:cs="宋体"/>
                <w:kern w:val="0"/>
                <w:sz w:val="24"/>
                <w:szCs w:val="24"/>
                <w:lang w:eastAsia="zh-CN"/>
              </w:rPr>
              <w:t>Harst</w:t>
            </w:r>
            <w:proofErr w:type="spellEnd"/>
            <w:r w:rsidRPr="00D400D6">
              <w:rPr>
                <w:rFonts w:ascii="Book Antiqua" w:eastAsia="宋体" w:hAnsi="Book Antiqua" w:cs="宋体"/>
                <w:kern w:val="0"/>
                <w:sz w:val="24"/>
                <w:szCs w:val="24"/>
                <w:lang w:eastAsia="zh-CN"/>
              </w:rPr>
              <w:t xml:space="preserve"> P, </w:t>
            </w:r>
            <w:proofErr w:type="spellStart"/>
            <w:r w:rsidRPr="00D400D6">
              <w:rPr>
                <w:rFonts w:ascii="Book Antiqua" w:eastAsia="宋体" w:hAnsi="Book Antiqua" w:cs="宋体"/>
                <w:kern w:val="0"/>
                <w:sz w:val="24"/>
                <w:szCs w:val="24"/>
                <w:lang w:eastAsia="zh-CN"/>
              </w:rPr>
              <w:t>Samani</w:t>
            </w:r>
            <w:proofErr w:type="spellEnd"/>
            <w:r w:rsidRPr="00D400D6">
              <w:rPr>
                <w:rFonts w:ascii="Book Antiqua" w:eastAsia="宋体" w:hAnsi="Book Antiqua" w:cs="宋体"/>
                <w:kern w:val="0"/>
                <w:sz w:val="24"/>
                <w:szCs w:val="24"/>
                <w:lang w:eastAsia="zh-CN"/>
              </w:rPr>
              <w:t xml:space="preserve"> NJ. Identification of seven loci affecting mean telomere length and their association with disease. </w:t>
            </w:r>
            <w:r w:rsidRPr="00D400D6">
              <w:rPr>
                <w:rFonts w:ascii="Book Antiqua" w:eastAsia="宋体" w:hAnsi="Book Antiqua" w:cs="宋体"/>
                <w:i/>
                <w:kern w:val="0"/>
                <w:sz w:val="24"/>
                <w:szCs w:val="24"/>
                <w:lang w:eastAsia="zh-CN"/>
              </w:rPr>
              <w:t>Nat Genet</w:t>
            </w:r>
            <w:r w:rsidRPr="00D400D6">
              <w:rPr>
                <w:rFonts w:ascii="Book Antiqua" w:eastAsia="宋体" w:hAnsi="Book Antiqua" w:cs="宋体"/>
                <w:kern w:val="0"/>
                <w:sz w:val="24"/>
                <w:szCs w:val="24"/>
                <w:lang w:eastAsia="zh-CN"/>
              </w:rPr>
              <w:t xml:space="preserve"> 2013; </w:t>
            </w:r>
            <w:r w:rsidRPr="00D400D6">
              <w:rPr>
                <w:rFonts w:ascii="Book Antiqua" w:eastAsia="宋体" w:hAnsi="Book Antiqua" w:cs="宋体"/>
                <w:b/>
                <w:kern w:val="0"/>
                <w:sz w:val="24"/>
                <w:szCs w:val="24"/>
                <w:lang w:eastAsia="zh-CN"/>
              </w:rPr>
              <w:t>45</w:t>
            </w:r>
            <w:r w:rsidRPr="00D400D6">
              <w:rPr>
                <w:rFonts w:ascii="Book Antiqua" w:eastAsia="宋体" w:hAnsi="Book Antiqua" w:cs="宋体"/>
                <w:kern w:val="0"/>
                <w:sz w:val="24"/>
                <w:szCs w:val="24"/>
                <w:lang w:eastAsia="zh-CN"/>
              </w:rPr>
              <w:t>: 422-</w:t>
            </w:r>
            <w:r w:rsidRPr="00D400D6">
              <w:rPr>
                <w:rFonts w:ascii="Book Antiqua" w:eastAsia="宋体" w:hAnsi="Book Antiqua" w:cs="宋体" w:hint="eastAsia"/>
                <w:kern w:val="0"/>
                <w:sz w:val="24"/>
                <w:szCs w:val="24"/>
                <w:lang w:eastAsia="zh-CN"/>
              </w:rPr>
              <w:t>42</w:t>
            </w:r>
            <w:r w:rsidRPr="00D400D6">
              <w:rPr>
                <w:rFonts w:ascii="Book Antiqua" w:eastAsia="宋体" w:hAnsi="Book Antiqua" w:cs="宋体"/>
                <w:kern w:val="0"/>
                <w:sz w:val="24"/>
                <w:szCs w:val="24"/>
                <w:lang w:eastAsia="zh-CN"/>
              </w:rPr>
              <w:t>7 [PMID: 23535734 DOI: 10.1038/ng.2528]</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10 </w:t>
            </w:r>
            <w:r w:rsidRPr="00D400D6">
              <w:rPr>
                <w:rFonts w:ascii="Book Antiqua" w:eastAsia="宋体" w:hAnsi="Book Antiqua" w:cs="宋体"/>
                <w:b/>
                <w:bCs/>
                <w:kern w:val="0"/>
                <w:sz w:val="24"/>
                <w:szCs w:val="24"/>
                <w:lang w:eastAsia="zh-CN"/>
              </w:rPr>
              <w:t>Yoon JH</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Seo</w:t>
            </w:r>
            <w:proofErr w:type="spellEnd"/>
            <w:r w:rsidRPr="00D400D6">
              <w:rPr>
                <w:rFonts w:ascii="Book Antiqua" w:eastAsia="宋体" w:hAnsi="Book Antiqua" w:cs="宋体"/>
                <w:kern w:val="0"/>
                <w:sz w:val="24"/>
                <w:szCs w:val="24"/>
                <w:lang w:eastAsia="zh-CN"/>
              </w:rPr>
              <w:t xml:space="preserve"> HS, Choi WS, Kim O, Nam SW, Lee JY, Park WS. </w:t>
            </w:r>
            <w:proofErr w:type="spellStart"/>
            <w:r w:rsidRPr="00D400D6">
              <w:rPr>
                <w:rFonts w:ascii="Book Antiqua" w:eastAsia="宋体" w:hAnsi="Book Antiqua" w:cs="宋体"/>
                <w:kern w:val="0"/>
                <w:sz w:val="24"/>
                <w:szCs w:val="24"/>
                <w:lang w:eastAsia="zh-CN"/>
              </w:rPr>
              <w:t>Gastrokine</w:t>
            </w:r>
            <w:proofErr w:type="spellEnd"/>
            <w:r w:rsidRPr="00D400D6">
              <w:rPr>
                <w:rFonts w:ascii="Book Antiqua" w:eastAsia="宋体" w:hAnsi="Book Antiqua" w:cs="宋体"/>
                <w:kern w:val="0"/>
                <w:sz w:val="24"/>
                <w:szCs w:val="24"/>
                <w:lang w:eastAsia="zh-CN"/>
              </w:rPr>
              <w:t xml:space="preserve"> 1 induces senescence and apoptosis through regulating telomere length in gastric cancer. </w:t>
            </w:r>
            <w:proofErr w:type="spellStart"/>
            <w:r w:rsidRPr="00D400D6">
              <w:rPr>
                <w:rFonts w:ascii="Book Antiqua" w:eastAsia="宋体" w:hAnsi="Book Antiqua" w:cs="宋体"/>
                <w:i/>
                <w:iCs/>
                <w:kern w:val="0"/>
                <w:sz w:val="24"/>
                <w:szCs w:val="24"/>
                <w:lang w:eastAsia="zh-CN"/>
              </w:rPr>
              <w:t>Oncotarget</w:t>
            </w:r>
            <w:proofErr w:type="spellEnd"/>
            <w:r w:rsidRPr="00D400D6">
              <w:rPr>
                <w:rFonts w:ascii="Book Antiqua" w:eastAsia="宋体" w:hAnsi="Book Antiqua" w:cs="宋体"/>
                <w:kern w:val="0"/>
                <w:sz w:val="24"/>
                <w:szCs w:val="24"/>
                <w:lang w:eastAsia="zh-CN"/>
              </w:rPr>
              <w:t xml:space="preserve"> 2014; </w:t>
            </w:r>
            <w:r w:rsidRPr="00D400D6">
              <w:rPr>
                <w:rFonts w:ascii="Book Antiqua" w:eastAsia="宋体" w:hAnsi="Book Antiqua" w:cs="宋体"/>
                <w:b/>
                <w:bCs/>
                <w:kern w:val="0"/>
                <w:sz w:val="24"/>
                <w:szCs w:val="24"/>
                <w:lang w:eastAsia="zh-CN"/>
              </w:rPr>
              <w:t>5</w:t>
            </w:r>
            <w:r w:rsidRPr="00D400D6">
              <w:rPr>
                <w:rFonts w:ascii="Book Antiqua" w:eastAsia="宋体" w:hAnsi="Book Antiqua" w:cs="宋体"/>
                <w:kern w:val="0"/>
                <w:sz w:val="24"/>
                <w:szCs w:val="24"/>
                <w:lang w:eastAsia="zh-CN"/>
              </w:rPr>
              <w:t>: 11695-11708 [PMID: 25344918]</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11 </w:t>
            </w:r>
            <w:r w:rsidRPr="00D400D6">
              <w:rPr>
                <w:rFonts w:ascii="Book Antiqua" w:eastAsia="宋体" w:hAnsi="Book Antiqua" w:cs="宋体"/>
                <w:b/>
                <w:bCs/>
                <w:kern w:val="0"/>
                <w:sz w:val="24"/>
                <w:szCs w:val="24"/>
                <w:lang w:eastAsia="zh-CN"/>
              </w:rPr>
              <w:t>Shay JW</w:t>
            </w:r>
            <w:r w:rsidRPr="00D400D6">
              <w:rPr>
                <w:rFonts w:ascii="Book Antiqua" w:eastAsia="宋体" w:hAnsi="Book Antiqua" w:cs="宋体"/>
                <w:kern w:val="0"/>
                <w:sz w:val="24"/>
                <w:szCs w:val="24"/>
                <w:lang w:eastAsia="zh-CN"/>
              </w:rPr>
              <w:t xml:space="preserve">, Zou Y, </w:t>
            </w:r>
            <w:proofErr w:type="spellStart"/>
            <w:r w:rsidRPr="00D400D6">
              <w:rPr>
                <w:rFonts w:ascii="Book Antiqua" w:eastAsia="宋体" w:hAnsi="Book Antiqua" w:cs="宋体"/>
                <w:kern w:val="0"/>
                <w:sz w:val="24"/>
                <w:szCs w:val="24"/>
                <w:lang w:eastAsia="zh-CN"/>
              </w:rPr>
              <w:t>Hiyama</w:t>
            </w:r>
            <w:proofErr w:type="spellEnd"/>
            <w:r w:rsidRPr="00D400D6">
              <w:rPr>
                <w:rFonts w:ascii="Book Antiqua" w:eastAsia="宋体" w:hAnsi="Book Antiqua" w:cs="宋体"/>
                <w:kern w:val="0"/>
                <w:sz w:val="24"/>
                <w:szCs w:val="24"/>
                <w:lang w:eastAsia="zh-CN"/>
              </w:rPr>
              <w:t xml:space="preserve"> E, Wright WE. Telomerase and cancer. </w:t>
            </w:r>
            <w:r w:rsidRPr="00D400D6">
              <w:rPr>
                <w:rFonts w:ascii="Book Antiqua" w:eastAsia="宋体" w:hAnsi="Book Antiqua" w:cs="宋体"/>
                <w:i/>
                <w:iCs/>
                <w:kern w:val="0"/>
                <w:sz w:val="24"/>
                <w:szCs w:val="24"/>
                <w:lang w:eastAsia="zh-CN"/>
              </w:rPr>
              <w:t xml:space="preserve">Hum </w:t>
            </w:r>
            <w:proofErr w:type="spellStart"/>
            <w:r w:rsidRPr="00D400D6">
              <w:rPr>
                <w:rFonts w:ascii="Book Antiqua" w:eastAsia="宋体" w:hAnsi="Book Antiqua" w:cs="宋体"/>
                <w:i/>
                <w:iCs/>
                <w:kern w:val="0"/>
                <w:sz w:val="24"/>
                <w:szCs w:val="24"/>
                <w:lang w:eastAsia="zh-CN"/>
              </w:rPr>
              <w:t>Mol</w:t>
            </w:r>
            <w:proofErr w:type="spellEnd"/>
            <w:r w:rsidRPr="00D400D6">
              <w:rPr>
                <w:rFonts w:ascii="Book Antiqua" w:eastAsia="宋体" w:hAnsi="Book Antiqua" w:cs="宋体"/>
                <w:i/>
                <w:iCs/>
                <w:kern w:val="0"/>
                <w:sz w:val="24"/>
                <w:szCs w:val="24"/>
                <w:lang w:eastAsia="zh-CN"/>
              </w:rPr>
              <w:t xml:space="preserve"> Genet</w:t>
            </w:r>
            <w:r w:rsidRPr="00D400D6">
              <w:rPr>
                <w:rFonts w:ascii="Book Antiqua" w:eastAsia="宋体" w:hAnsi="Book Antiqua" w:cs="宋体"/>
                <w:kern w:val="0"/>
                <w:sz w:val="24"/>
                <w:szCs w:val="24"/>
                <w:lang w:eastAsia="zh-CN"/>
              </w:rPr>
              <w:t xml:space="preserve"> 2001; </w:t>
            </w:r>
            <w:r w:rsidRPr="00D400D6">
              <w:rPr>
                <w:rFonts w:ascii="Book Antiqua" w:eastAsia="宋体" w:hAnsi="Book Antiqua" w:cs="宋体"/>
                <w:b/>
                <w:bCs/>
                <w:kern w:val="0"/>
                <w:sz w:val="24"/>
                <w:szCs w:val="24"/>
                <w:lang w:eastAsia="zh-CN"/>
              </w:rPr>
              <w:t>10</w:t>
            </w:r>
            <w:r w:rsidRPr="00D400D6">
              <w:rPr>
                <w:rFonts w:ascii="Book Antiqua" w:eastAsia="宋体" w:hAnsi="Book Antiqua" w:cs="宋体"/>
                <w:kern w:val="0"/>
                <w:sz w:val="24"/>
                <w:szCs w:val="24"/>
                <w:lang w:eastAsia="zh-CN"/>
              </w:rPr>
              <w:t>: 677-685 [PMID: 11257099]</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12 </w:t>
            </w:r>
            <w:proofErr w:type="spellStart"/>
            <w:r w:rsidRPr="00D400D6">
              <w:rPr>
                <w:rFonts w:ascii="Book Antiqua" w:eastAsia="宋体" w:hAnsi="Book Antiqua" w:cs="宋体"/>
                <w:b/>
                <w:bCs/>
                <w:kern w:val="0"/>
                <w:sz w:val="24"/>
                <w:szCs w:val="24"/>
                <w:lang w:eastAsia="zh-CN"/>
              </w:rPr>
              <w:t>Collado</w:t>
            </w:r>
            <w:proofErr w:type="spellEnd"/>
            <w:r w:rsidRPr="00D400D6">
              <w:rPr>
                <w:rFonts w:ascii="Book Antiqua" w:eastAsia="宋体" w:hAnsi="Book Antiqua" w:cs="宋体"/>
                <w:b/>
                <w:bCs/>
                <w:kern w:val="0"/>
                <w:sz w:val="24"/>
                <w:szCs w:val="24"/>
                <w:lang w:eastAsia="zh-CN"/>
              </w:rPr>
              <w:t xml:space="preserve"> M</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Blasco</w:t>
            </w:r>
            <w:proofErr w:type="spellEnd"/>
            <w:r w:rsidRPr="00D400D6">
              <w:rPr>
                <w:rFonts w:ascii="Book Antiqua" w:eastAsia="宋体" w:hAnsi="Book Antiqua" w:cs="宋体"/>
                <w:kern w:val="0"/>
                <w:sz w:val="24"/>
                <w:szCs w:val="24"/>
                <w:lang w:eastAsia="zh-CN"/>
              </w:rPr>
              <w:t xml:space="preserve"> MA, Serrano M. Cellular senescence in cancer and aging. </w:t>
            </w:r>
            <w:r w:rsidRPr="00D400D6">
              <w:rPr>
                <w:rFonts w:ascii="Book Antiqua" w:eastAsia="宋体" w:hAnsi="Book Antiqua" w:cs="宋体"/>
                <w:i/>
                <w:iCs/>
                <w:kern w:val="0"/>
                <w:sz w:val="24"/>
                <w:szCs w:val="24"/>
                <w:lang w:eastAsia="zh-CN"/>
              </w:rPr>
              <w:t>Cell</w:t>
            </w:r>
            <w:r w:rsidRPr="00D400D6">
              <w:rPr>
                <w:rFonts w:ascii="Book Antiqua" w:eastAsia="宋体" w:hAnsi="Book Antiqua" w:cs="宋体"/>
                <w:kern w:val="0"/>
                <w:sz w:val="24"/>
                <w:szCs w:val="24"/>
                <w:lang w:eastAsia="zh-CN"/>
              </w:rPr>
              <w:t xml:space="preserve"> 2007; </w:t>
            </w:r>
            <w:r w:rsidRPr="00D400D6">
              <w:rPr>
                <w:rFonts w:ascii="Book Antiqua" w:eastAsia="宋体" w:hAnsi="Book Antiqua" w:cs="宋体"/>
                <w:b/>
                <w:bCs/>
                <w:kern w:val="0"/>
                <w:sz w:val="24"/>
                <w:szCs w:val="24"/>
                <w:lang w:eastAsia="zh-CN"/>
              </w:rPr>
              <w:t>130</w:t>
            </w:r>
            <w:r w:rsidRPr="00D400D6">
              <w:rPr>
                <w:rFonts w:ascii="Book Antiqua" w:eastAsia="宋体" w:hAnsi="Book Antiqua" w:cs="宋体"/>
                <w:kern w:val="0"/>
                <w:sz w:val="24"/>
                <w:szCs w:val="24"/>
                <w:lang w:eastAsia="zh-CN"/>
              </w:rPr>
              <w:t>: 223-233 [PMID: 17662938]</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13 </w:t>
            </w:r>
            <w:r w:rsidRPr="00D400D6">
              <w:rPr>
                <w:rFonts w:ascii="Book Antiqua" w:eastAsia="宋体" w:hAnsi="Book Antiqua" w:cs="宋体"/>
                <w:b/>
                <w:bCs/>
                <w:kern w:val="0"/>
                <w:sz w:val="24"/>
                <w:szCs w:val="24"/>
                <w:lang w:eastAsia="zh-CN"/>
              </w:rPr>
              <w:t>Blackburn EH</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Greider</w:t>
            </w:r>
            <w:proofErr w:type="spellEnd"/>
            <w:r w:rsidRPr="00D400D6">
              <w:rPr>
                <w:rFonts w:ascii="Book Antiqua" w:eastAsia="宋体" w:hAnsi="Book Antiqua" w:cs="宋体"/>
                <w:kern w:val="0"/>
                <w:sz w:val="24"/>
                <w:szCs w:val="24"/>
                <w:lang w:eastAsia="zh-CN"/>
              </w:rPr>
              <w:t xml:space="preserve"> CW, </w:t>
            </w:r>
            <w:proofErr w:type="spellStart"/>
            <w:r w:rsidRPr="00D400D6">
              <w:rPr>
                <w:rFonts w:ascii="Book Antiqua" w:eastAsia="宋体" w:hAnsi="Book Antiqua" w:cs="宋体"/>
                <w:kern w:val="0"/>
                <w:sz w:val="24"/>
                <w:szCs w:val="24"/>
                <w:lang w:eastAsia="zh-CN"/>
              </w:rPr>
              <w:t>Szostak</w:t>
            </w:r>
            <w:proofErr w:type="spellEnd"/>
            <w:r w:rsidRPr="00D400D6">
              <w:rPr>
                <w:rFonts w:ascii="Book Antiqua" w:eastAsia="宋体" w:hAnsi="Book Antiqua" w:cs="宋体"/>
                <w:kern w:val="0"/>
                <w:sz w:val="24"/>
                <w:szCs w:val="24"/>
                <w:lang w:eastAsia="zh-CN"/>
              </w:rPr>
              <w:t xml:space="preserve"> JW. Telomeres and telomerase: the path from maize, </w:t>
            </w:r>
            <w:proofErr w:type="spellStart"/>
            <w:r w:rsidRPr="00D400D6">
              <w:rPr>
                <w:rFonts w:ascii="Book Antiqua" w:eastAsia="宋体" w:hAnsi="Book Antiqua" w:cs="宋体"/>
                <w:kern w:val="0"/>
                <w:sz w:val="24"/>
                <w:szCs w:val="24"/>
                <w:lang w:eastAsia="zh-CN"/>
              </w:rPr>
              <w:t>Tetrahymena</w:t>
            </w:r>
            <w:proofErr w:type="spellEnd"/>
            <w:r w:rsidRPr="00D400D6">
              <w:rPr>
                <w:rFonts w:ascii="Book Antiqua" w:eastAsia="宋体" w:hAnsi="Book Antiqua" w:cs="宋体"/>
                <w:kern w:val="0"/>
                <w:sz w:val="24"/>
                <w:szCs w:val="24"/>
                <w:lang w:eastAsia="zh-CN"/>
              </w:rPr>
              <w:t xml:space="preserve"> and yeast to human cancer and aging. </w:t>
            </w:r>
            <w:r w:rsidRPr="00D400D6">
              <w:rPr>
                <w:rFonts w:ascii="Book Antiqua" w:eastAsia="宋体" w:hAnsi="Book Antiqua" w:cs="宋体"/>
                <w:i/>
                <w:iCs/>
                <w:kern w:val="0"/>
                <w:sz w:val="24"/>
                <w:szCs w:val="24"/>
                <w:lang w:eastAsia="zh-CN"/>
              </w:rPr>
              <w:t>Nat Med</w:t>
            </w:r>
            <w:r w:rsidRPr="00D400D6">
              <w:rPr>
                <w:rFonts w:ascii="Book Antiqua" w:eastAsia="宋体" w:hAnsi="Book Antiqua" w:cs="宋体"/>
                <w:kern w:val="0"/>
                <w:sz w:val="24"/>
                <w:szCs w:val="24"/>
                <w:lang w:eastAsia="zh-CN"/>
              </w:rPr>
              <w:t xml:space="preserve"> 2006; </w:t>
            </w:r>
            <w:r w:rsidRPr="00D400D6">
              <w:rPr>
                <w:rFonts w:ascii="Book Antiqua" w:eastAsia="宋体" w:hAnsi="Book Antiqua" w:cs="宋体"/>
                <w:b/>
                <w:bCs/>
                <w:kern w:val="0"/>
                <w:sz w:val="24"/>
                <w:szCs w:val="24"/>
                <w:lang w:eastAsia="zh-CN"/>
              </w:rPr>
              <w:t>12</w:t>
            </w:r>
            <w:r w:rsidRPr="00D400D6">
              <w:rPr>
                <w:rFonts w:ascii="Book Antiqua" w:eastAsia="宋体" w:hAnsi="Book Antiqua" w:cs="宋体"/>
                <w:kern w:val="0"/>
                <w:sz w:val="24"/>
                <w:szCs w:val="24"/>
                <w:lang w:eastAsia="zh-CN"/>
              </w:rPr>
              <w:t>: 1133-1138 [PMID: 17024208]</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14 </w:t>
            </w:r>
            <w:r w:rsidRPr="00D400D6">
              <w:rPr>
                <w:rFonts w:ascii="Book Antiqua" w:eastAsia="宋体" w:hAnsi="Book Antiqua" w:cs="宋体"/>
                <w:b/>
                <w:bCs/>
                <w:kern w:val="0"/>
                <w:sz w:val="24"/>
                <w:szCs w:val="24"/>
                <w:lang w:eastAsia="zh-CN"/>
              </w:rPr>
              <w:t>Fang DC</w:t>
            </w:r>
            <w:r w:rsidRPr="00D400D6">
              <w:rPr>
                <w:rFonts w:ascii="Book Antiqua" w:eastAsia="宋体" w:hAnsi="Book Antiqua" w:cs="宋体"/>
                <w:kern w:val="0"/>
                <w:sz w:val="24"/>
                <w:szCs w:val="24"/>
                <w:lang w:eastAsia="zh-CN"/>
              </w:rPr>
              <w:t xml:space="preserve">, Yang SM, Zhou XD, Wang DX, Luo YH. Telomere erosion is independent of microsatellite instability but related to loss of heterozygosity in gastric cancer. </w:t>
            </w:r>
            <w:r w:rsidRPr="00D400D6">
              <w:rPr>
                <w:rFonts w:ascii="Book Antiqua" w:eastAsia="宋体" w:hAnsi="Book Antiqua" w:cs="宋体"/>
                <w:i/>
                <w:iCs/>
                <w:kern w:val="0"/>
                <w:sz w:val="24"/>
                <w:szCs w:val="24"/>
                <w:lang w:eastAsia="zh-CN"/>
              </w:rPr>
              <w:t xml:space="preserve">World J </w:t>
            </w:r>
            <w:proofErr w:type="spellStart"/>
            <w:r w:rsidRPr="00D400D6">
              <w:rPr>
                <w:rFonts w:ascii="Book Antiqua" w:eastAsia="宋体" w:hAnsi="Book Antiqua" w:cs="宋体"/>
                <w:i/>
                <w:iCs/>
                <w:kern w:val="0"/>
                <w:sz w:val="24"/>
                <w:szCs w:val="24"/>
                <w:lang w:eastAsia="zh-CN"/>
              </w:rPr>
              <w:t>Gastroenterol</w:t>
            </w:r>
            <w:proofErr w:type="spellEnd"/>
            <w:r w:rsidRPr="00D400D6">
              <w:rPr>
                <w:rFonts w:ascii="Book Antiqua" w:eastAsia="宋体" w:hAnsi="Book Antiqua" w:cs="宋体"/>
                <w:kern w:val="0"/>
                <w:sz w:val="24"/>
                <w:szCs w:val="24"/>
                <w:lang w:eastAsia="zh-CN"/>
              </w:rPr>
              <w:t xml:space="preserve"> 2001; </w:t>
            </w:r>
            <w:r w:rsidRPr="00D400D6">
              <w:rPr>
                <w:rFonts w:ascii="Book Antiqua" w:eastAsia="宋体" w:hAnsi="Book Antiqua" w:cs="宋体"/>
                <w:b/>
                <w:bCs/>
                <w:kern w:val="0"/>
                <w:sz w:val="24"/>
                <w:szCs w:val="24"/>
                <w:lang w:eastAsia="zh-CN"/>
              </w:rPr>
              <w:t>7</w:t>
            </w:r>
            <w:r w:rsidRPr="00D400D6">
              <w:rPr>
                <w:rFonts w:ascii="Book Antiqua" w:eastAsia="宋体" w:hAnsi="Book Antiqua" w:cs="宋体"/>
                <w:kern w:val="0"/>
                <w:sz w:val="24"/>
                <w:szCs w:val="24"/>
                <w:lang w:eastAsia="zh-CN"/>
              </w:rPr>
              <w:t>: 522-526 [PMID: 11819821]</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15 </w:t>
            </w:r>
            <w:r w:rsidRPr="00D400D6">
              <w:rPr>
                <w:rFonts w:ascii="Book Antiqua" w:eastAsia="宋体" w:hAnsi="Book Antiqua" w:cs="宋体"/>
                <w:b/>
                <w:bCs/>
                <w:kern w:val="0"/>
                <w:sz w:val="24"/>
                <w:szCs w:val="24"/>
                <w:lang w:eastAsia="zh-CN"/>
              </w:rPr>
              <w:t>Omori Y</w:t>
            </w:r>
            <w:r w:rsidRPr="00D400D6">
              <w:rPr>
                <w:rFonts w:ascii="Book Antiqua" w:eastAsia="宋体" w:hAnsi="Book Antiqua" w:cs="宋体"/>
                <w:kern w:val="0"/>
                <w:sz w:val="24"/>
                <w:szCs w:val="24"/>
                <w:lang w:eastAsia="zh-CN"/>
              </w:rPr>
              <w:t xml:space="preserve">, Nakayama F, Li D, </w:t>
            </w:r>
            <w:proofErr w:type="spellStart"/>
            <w:r w:rsidRPr="00D400D6">
              <w:rPr>
                <w:rFonts w:ascii="Book Antiqua" w:eastAsia="宋体" w:hAnsi="Book Antiqua" w:cs="宋体"/>
                <w:kern w:val="0"/>
                <w:sz w:val="24"/>
                <w:szCs w:val="24"/>
                <w:lang w:eastAsia="zh-CN"/>
              </w:rPr>
              <w:t>Kanemitsu</w:t>
            </w:r>
            <w:proofErr w:type="spellEnd"/>
            <w:r w:rsidRPr="00D400D6">
              <w:rPr>
                <w:rFonts w:ascii="Book Antiqua" w:eastAsia="宋体" w:hAnsi="Book Antiqua" w:cs="宋体"/>
                <w:kern w:val="0"/>
                <w:sz w:val="24"/>
                <w:szCs w:val="24"/>
                <w:lang w:eastAsia="zh-CN"/>
              </w:rPr>
              <w:t xml:space="preserve"> K, </w:t>
            </w:r>
            <w:proofErr w:type="spellStart"/>
            <w:r w:rsidRPr="00D400D6">
              <w:rPr>
                <w:rFonts w:ascii="Book Antiqua" w:eastAsia="宋体" w:hAnsi="Book Antiqua" w:cs="宋体"/>
                <w:kern w:val="0"/>
                <w:sz w:val="24"/>
                <w:szCs w:val="24"/>
                <w:lang w:eastAsia="zh-CN"/>
              </w:rPr>
              <w:t>Semba</w:t>
            </w:r>
            <w:proofErr w:type="spellEnd"/>
            <w:r w:rsidRPr="00D400D6">
              <w:rPr>
                <w:rFonts w:ascii="Book Antiqua" w:eastAsia="宋体" w:hAnsi="Book Antiqua" w:cs="宋体"/>
                <w:kern w:val="0"/>
                <w:sz w:val="24"/>
                <w:szCs w:val="24"/>
                <w:lang w:eastAsia="zh-CN"/>
              </w:rPr>
              <w:t xml:space="preserve"> S, Ito A, </w:t>
            </w:r>
            <w:proofErr w:type="spellStart"/>
            <w:r w:rsidRPr="00D400D6">
              <w:rPr>
                <w:rFonts w:ascii="Book Antiqua" w:eastAsia="宋体" w:hAnsi="Book Antiqua" w:cs="宋体"/>
                <w:kern w:val="0"/>
                <w:sz w:val="24"/>
                <w:szCs w:val="24"/>
                <w:lang w:eastAsia="zh-CN"/>
              </w:rPr>
              <w:t>Yokozaki</w:t>
            </w:r>
            <w:proofErr w:type="spellEnd"/>
            <w:r w:rsidRPr="00D400D6">
              <w:rPr>
                <w:rFonts w:ascii="Book Antiqua" w:eastAsia="宋体" w:hAnsi="Book Antiqua" w:cs="宋体"/>
                <w:kern w:val="0"/>
                <w:sz w:val="24"/>
                <w:szCs w:val="24"/>
                <w:lang w:eastAsia="zh-CN"/>
              </w:rPr>
              <w:t xml:space="preserve"> H. Alternative lengthening of telomeres frequently occurs in mismatch repair system-deficient gastric carcinoma. </w:t>
            </w:r>
            <w:r w:rsidRPr="00D400D6">
              <w:rPr>
                <w:rFonts w:ascii="Book Antiqua" w:eastAsia="宋体" w:hAnsi="Book Antiqua" w:cs="宋体"/>
                <w:i/>
                <w:iCs/>
                <w:kern w:val="0"/>
                <w:sz w:val="24"/>
                <w:szCs w:val="24"/>
                <w:lang w:eastAsia="zh-CN"/>
              </w:rPr>
              <w:t xml:space="preserve">Cancer </w:t>
            </w:r>
            <w:proofErr w:type="spellStart"/>
            <w:r w:rsidRPr="00D400D6">
              <w:rPr>
                <w:rFonts w:ascii="Book Antiqua" w:eastAsia="宋体" w:hAnsi="Book Antiqua" w:cs="宋体"/>
                <w:i/>
                <w:iCs/>
                <w:kern w:val="0"/>
                <w:sz w:val="24"/>
                <w:szCs w:val="24"/>
                <w:lang w:eastAsia="zh-CN"/>
              </w:rPr>
              <w:t>Sci</w:t>
            </w:r>
            <w:proofErr w:type="spellEnd"/>
            <w:r w:rsidRPr="00D400D6">
              <w:rPr>
                <w:rFonts w:ascii="Book Antiqua" w:eastAsia="宋体" w:hAnsi="Book Antiqua" w:cs="宋体"/>
                <w:kern w:val="0"/>
                <w:sz w:val="24"/>
                <w:szCs w:val="24"/>
                <w:lang w:eastAsia="zh-CN"/>
              </w:rPr>
              <w:t xml:space="preserve"> 2009; </w:t>
            </w:r>
            <w:r w:rsidRPr="00D400D6">
              <w:rPr>
                <w:rFonts w:ascii="Book Antiqua" w:eastAsia="宋体" w:hAnsi="Book Antiqua" w:cs="宋体"/>
                <w:b/>
                <w:bCs/>
                <w:kern w:val="0"/>
                <w:sz w:val="24"/>
                <w:szCs w:val="24"/>
                <w:lang w:eastAsia="zh-CN"/>
              </w:rPr>
              <w:t>100</w:t>
            </w:r>
            <w:r w:rsidRPr="00D400D6">
              <w:rPr>
                <w:rFonts w:ascii="Book Antiqua" w:eastAsia="宋体" w:hAnsi="Book Antiqua" w:cs="宋体"/>
                <w:kern w:val="0"/>
                <w:sz w:val="24"/>
                <w:szCs w:val="24"/>
                <w:lang w:eastAsia="zh-CN"/>
              </w:rPr>
              <w:t>: 413-418 [PMID: 19154407 DOI: 10.1111/j.1349-7006.2008.01063.x]</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lastRenderedPageBreak/>
              <w:t xml:space="preserve">16 </w:t>
            </w:r>
            <w:proofErr w:type="spellStart"/>
            <w:r w:rsidRPr="00D400D6">
              <w:rPr>
                <w:rFonts w:ascii="Book Antiqua" w:eastAsia="宋体" w:hAnsi="Book Antiqua" w:cs="宋体"/>
                <w:b/>
                <w:bCs/>
                <w:kern w:val="0"/>
                <w:sz w:val="24"/>
                <w:szCs w:val="24"/>
                <w:lang w:eastAsia="zh-CN"/>
              </w:rPr>
              <w:t>DePinho</w:t>
            </w:r>
            <w:proofErr w:type="spellEnd"/>
            <w:r w:rsidRPr="00D400D6">
              <w:rPr>
                <w:rFonts w:ascii="Book Antiqua" w:eastAsia="宋体" w:hAnsi="Book Antiqua" w:cs="宋体"/>
                <w:b/>
                <w:bCs/>
                <w:kern w:val="0"/>
                <w:sz w:val="24"/>
                <w:szCs w:val="24"/>
                <w:lang w:eastAsia="zh-CN"/>
              </w:rPr>
              <w:t xml:space="preserve"> RA</w:t>
            </w:r>
            <w:r w:rsidRPr="00D400D6">
              <w:rPr>
                <w:rFonts w:ascii="Book Antiqua" w:eastAsia="宋体" w:hAnsi="Book Antiqua" w:cs="宋体"/>
                <w:kern w:val="0"/>
                <w:sz w:val="24"/>
                <w:szCs w:val="24"/>
                <w:lang w:eastAsia="zh-CN"/>
              </w:rPr>
              <w:t xml:space="preserve">. The age of cancer. </w:t>
            </w:r>
            <w:r w:rsidRPr="00D400D6">
              <w:rPr>
                <w:rFonts w:ascii="Book Antiqua" w:eastAsia="宋体" w:hAnsi="Book Antiqua" w:cs="宋体"/>
                <w:i/>
                <w:iCs/>
                <w:kern w:val="0"/>
                <w:sz w:val="24"/>
                <w:szCs w:val="24"/>
                <w:lang w:eastAsia="zh-CN"/>
              </w:rPr>
              <w:t>Nature</w:t>
            </w:r>
            <w:r w:rsidRPr="00D400D6">
              <w:rPr>
                <w:rFonts w:ascii="Book Antiqua" w:eastAsia="宋体" w:hAnsi="Book Antiqua" w:cs="宋体"/>
                <w:kern w:val="0"/>
                <w:sz w:val="24"/>
                <w:szCs w:val="24"/>
                <w:lang w:eastAsia="zh-CN"/>
              </w:rPr>
              <w:t xml:space="preserve"> 2000; </w:t>
            </w:r>
            <w:r w:rsidRPr="00D400D6">
              <w:rPr>
                <w:rFonts w:ascii="Book Antiqua" w:eastAsia="宋体" w:hAnsi="Book Antiqua" w:cs="宋体"/>
                <w:b/>
                <w:bCs/>
                <w:kern w:val="0"/>
                <w:sz w:val="24"/>
                <w:szCs w:val="24"/>
                <w:lang w:eastAsia="zh-CN"/>
              </w:rPr>
              <w:t>408</w:t>
            </w:r>
            <w:r w:rsidRPr="00D400D6">
              <w:rPr>
                <w:rFonts w:ascii="Book Antiqua" w:eastAsia="宋体" w:hAnsi="Book Antiqua" w:cs="宋体"/>
                <w:kern w:val="0"/>
                <w:sz w:val="24"/>
                <w:szCs w:val="24"/>
                <w:lang w:eastAsia="zh-CN"/>
              </w:rPr>
              <w:t>: 248-254 [PMID: 11089982]</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17 </w:t>
            </w:r>
            <w:r w:rsidRPr="00D400D6">
              <w:rPr>
                <w:rFonts w:ascii="Book Antiqua" w:eastAsia="宋体" w:hAnsi="Book Antiqua" w:cs="宋体"/>
                <w:b/>
                <w:bCs/>
                <w:kern w:val="0"/>
                <w:sz w:val="24"/>
                <w:szCs w:val="24"/>
                <w:lang w:eastAsia="zh-CN"/>
              </w:rPr>
              <w:t>Newbold RF</w:t>
            </w:r>
            <w:r w:rsidRPr="00D400D6">
              <w:rPr>
                <w:rFonts w:ascii="Book Antiqua" w:eastAsia="宋体" w:hAnsi="Book Antiqua" w:cs="宋体"/>
                <w:kern w:val="0"/>
                <w:sz w:val="24"/>
                <w:szCs w:val="24"/>
                <w:lang w:eastAsia="zh-CN"/>
              </w:rPr>
              <w:t xml:space="preserve">. The significance of telomerase activation and cellular immortalization in human cancer. </w:t>
            </w:r>
            <w:r w:rsidRPr="00D400D6">
              <w:rPr>
                <w:rFonts w:ascii="Book Antiqua" w:eastAsia="宋体" w:hAnsi="Book Antiqua" w:cs="宋体"/>
                <w:i/>
                <w:iCs/>
                <w:kern w:val="0"/>
                <w:sz w:val="24"/>
                <w:szCs w:val="24"/>
                <w:lang w:eastAsia="zh-CN"/>
              </w:rPr>
              <w:t>Mutagenesis</w:t>
            </w:r>
            <w:r w:rsidRPr="00D400D6">
              <w:rPr>
                <w:rFonts w:ascii="Book Antiqua" w:eastAsia="宋体" w:hAnsi="Book Antiqua" w:cs="宋体"/>
                <w:kern w:val="0"/>
                <w:sz w:val="24"/>
                <w:szCs w:val="24"/>
                <w:lang w:eastAsia="zh-CN"/>
              </w:rPr>
              <w:t xml:space="preserve"> 2002; </w:t>
            </w:r>
            <w:r w:rsidRPr="00D400D6">
              <w:rPr>
                <w:rFonts w:ascii="Book Antiqua" w:eastAsia="宋体" w:hAnsi="Book Antiqua" w:cs="宋体"/>
                <w:b/>
                <w:bCs/>
                <w:kern w:val="0"/>
                <w:sz w:val="24"/>
                <w:szCs w:val="24"/>
                <w:lang w:eastAsia="zh-CN"/>
              </w:rPr>
              <w:t>17</w:t>
            </w:r>
            <w:r w:rsidRPr="00D400D6">
              <w:rPr>
                <w:rFonts w:ascii="Book Antiqua" w:eastAsia="宋体" w:hAnsi="Book Antiqua" w:cs="宋体"/>
                <w:kern w:val="0"/>
                <w:sz w:val="24"/>
                <w:szCs w:val="24"/>
                <w:lang w:eastAsia="zh-CN"/>
              </w:rPr>
              <w:t>: 539-550 [PMID: 12435851]</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18 </w:t>
            </w:r>
            <w:r w:rsidRPr="00D400D6">
              <w:rPr>
                <w:rFonts w:ascii="Book Antiqua" w:eastAsia="宋体" w:hAnsi="Book Antiqua" w:cs="宋体"/>
                <w:b/>
                <w:bCs/>
                <w:kern w:val="0"/>
                <w:sz w:val="24"/>
                <w:szCs w:val="24"/>
                <w:lang w:eastAsia="zh-CN"/>
              </w:rPr>
              <w:t>Shay JW</w:t>
            </w:r>
            <w:r w:rsidRPr="00D400D6">
              <w:rPr>
                <w:rFonts w:ascii="Book Antiqua" w:eastAsia="宋体" w:hAnsi="Book Antiqua" w:cs="宋体"/>
                <w:kern w:val="0"/>
                <w:sz w:val="24"/>
                <w:szCs w:val="24"/>
                <w:lang w:eastAsia="zh-CN"/>
              </w:rPr>
              <w:t xml:space="preserve">, Wright WE. Senescence and immortalization: role of telomeres and telomerase. </w:t>
            </w:r>
            <w:r w:rsidRPr="00D400D6">
              <w:rPr>
                <w:rFonts w:ascii="Book Antiqua" w:eastAsia="宋体" w:hAnsi="Book Antiqua" w:cs="宋体"/>
                <w:i/>
                <w:iCs/>
                <w:kern w:val="0"/>
                <w:sz w:val="24"/>
                <w:szCs w:val="24"/>
                <w:lang w:eastAsia="zh-CN"/>
              </w:rPr>
              <w:t>Carcinogenesis</w:t>
            </w:r>
            <w:r w:rsidRPr="00D400D6">
              <w:rPr>
                <w:rFonts w:ascii="Book Antiqua" w:eastAsia="宋体" w:hAnsi="Book Antiqua" w:cs="宋体"/>
                <w:kern w:val="0"/>
                <w:sz w:val="24"/>
                <w:szCs w:val="24"/>
                <w:lang w:eastAsia="zh-CN"/>
              </w:rPr>
              <w:t xml:space="preserve"> 2005; </w:t>
            </w:r>
            <w:r w:rsidRPr="00D400D6">
              <w:rPr>
                <w:rFonts w:ascii="Book Antiqua" w:eastAsia="宋体" w:hAnsi="Book Antiqua" w:cs="宋体"/>
                <w:b/>
                <w:bCs/>
                <w:kern w:val="0"/>
                <w:sz w:val="24"/>
                <w:szCs w:val="24"/>
                <w:lang w:eastAsia="zh-CN"/>
              </w:rPr>
              <w:t>26</w:t>
            </w:r>
            <w:r w:rsidRPr="00D400D6">
              <w:rPr>
                <w:rFonts w:ascii="Book Antiqua" w:eastAsia="宋体" w:hAnsi="Book Antiqua" w:cs="宋体"/>
                <w:kern w:val="0"/>
                <w:sz w:val="24"/>
                <w:szCs w:val="24"/>
                <w:lang w:eastAsia="zh-CN"/>
              </w:rPr>
              <w:t>: 867-874 [PMID: 15471900]</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19 </w:t>
            </w:r>
            <w:proofErr w:type="spellStart"/>
            <w:r w:rsidRPr="00D400D6">
              <w:rPr>
                <w:rFonts w:ascii="Book Antiqua" w:eastAsia="宋体" w:hAnsi="Book Antiqua" w:cs="宋体"/>
                <w:b/>
                <w:bCs/>
                <w:kern w:val="0"/>
                <w:sz w:val="24"/>
                <w:szCs w:val="24"/>
                <w:lang w:eastAsia="zh-CN"/>
              </w:rPr>
              <w:t>Artandi</w:t>
            </w:r>
            <w:proofErr w:type="spellEnd"/>
            <w:r w:rsidRPr="00D400D6">
              <w:rPr>
                <w:rFonts w:ascii="Book Antiqua" w:eastAsia="宋体" w:hAnsi="Book Antiqua" w:cs="宋体"/>
                <w:b/>
                <w:bCs/>
                <w:kern w:val="0"/>
                <w:sz w:val="24"/>
                <w:szCs w:val="24"/>
                <w:lang w:eastAsia="zh-CN"/>
              </w:rPr>
              <w:t xml:space="preserve"> SE</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DePinho</w:t>
            </w:r>
            <w:proofErr w:type="spellEnd"/>
            <w:r w:rsidRPr="00D400D6">
              <w:rPr>
                <w:rFonts w:ascii="Book Antiqua" w:eastAsia="宋体" w:hAnsi="Book Antiqua" w:cs="宋体"/>
                <w:kern w:val="0"/>
                <w:sz w:val="24"/>
                <w:szCs w:val="24"/>
                <w:lang w:eastAsia="zh-CN"/>
              </w:rPr>
              <w:t xml:space="preserve"> RA. Telomeres and telomerase in cancer. </w:t>
            </w:r>
            <w:r w:rsidRPr="00D400D6">
              <w:rPr>
                <w:rFonts w:ascii="Book Antiqua" w:eastAsia="宋体" w:hAnsi="Book Antiqua" w:cs="宋体"/>
                <w:i/>
                <w:iCs/>
                <w:kern w:val="0"/>
                <w:sz w:val="24"/>
                <w:szCs w:val="24"/>
                <w:lang w:eastAsia="zh-CN"/>
              </w:rPr>
              <w:t>Carcinogenesis</w:t>
            </w:r>
            <w:r w:rsidRPr="00D400D6">
              <w:rPr>
                <w:rFonts w:ascii="Book Antiqua" w:eastAsia="宋体" w:hAnsi="Book Antiqua" w:cs="宋体"/>
                <w:kern w:val="0"/>
                <w:sz w:val="24"/>
                <w:szCs w:val="24"/>
                <w:lang w:eastAsia="zh-CN"/>
              </w:rPr>
              <w:t xml:space="preserve"> 2010; </w:t>
            </w:r>
            <w:r w:rsidRPr="00D400D6">
              <w:rPr>
                <w:rFonts w:ascii="Book Antiqua" w:eastAsia="宋体" w:hAnsi="Book Antiqua" w:cs="宋体"/>
                <w:b/>
                <w:bCs/>
                <w:kern w:val="0"/>
                <w:sz w:val="24"/>
                <w:szCs w:val="24"/>
                <w:lang w:eastAsia="zh-CN"/>
              </w:rPr>
              <w:t>31</w:t>
            </w:r>
            <w:r w:rsidRPr="00D400D6">
              <w:rPr>
                <w:rFonts w:ascii="Book Antiqua" w:eastAsia="宋体" w:hAnsi="Book Antiqua" w:cs="宋体"/>
                <w:kern w:val="0"/>
                <w:sz w:val="24"/>
                <w:szCs w:val="24"/>
                <w:lang w:eastAsia="zh-CN"/>
              </w:rPr>
              <w:t>: 9-18 [PMID: 19887512 DOI: 10.1093/</w:t>
            </w:r>
            <w:proofErr w:type="spellStart"/>
            <w:r w:rsidRPr="00D400D6">
              <w:rPr>
                <w:rFonts w:ascii="Book Antiqua" w:eastAsia="宋体" w:hAnsi="Book Antiqua" w:cs="宋体"/>
                <w:kern w:val="0"/>
                <w:sz w:val="24"/>
                <w:szCs w:val="24"/>
                <w:lang w:eastAsia="zh-CN"/>
              </w:rPr>
              <w:t>carcin</w:t>
            </w:r>
            <w:proofErr w:type="spellEnd"/>
            <w:r w:rsidRPr="00D400D6">
              <w:rPr>
                <w:rFonts w:ascii="Book Antiqua" w:eastAsia="宋体" w:hAnsi="Book Antiqua" w:cs="宋体"/>
                <w:kern w:val="0"/>
                <w:sz w:val="24"/>
                <w:szCs w:val="24"/>
                <w:lang w:eastAsia="zh-CN"/>
              </w:rPr>
              <w:t>/bgp268]</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20 </w:t>
            </w:r>
            <w:r w:rsidRPr="00D400D6">
              <w:rPr>
                <w:rFonts w:ascii="Book Antiqua" w:eastAsia="宋体" w:hAnsi="Book Antiqua" w:cs="宋体"/>
                <w:b/>
                <w:bCs/>
                <w:kern w:val="0"/>
                <w:sz w:val="24"/>
                <w:szCs w:val="24"/>
                <w:lang w:eastAsia="zh-CN"/>
              </w:rPr>
              <w:t>Zou P</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Gu</w:t>
            </w:r>
            <w:proofErr w:type="spellEnd"/>
            <w:r w:rsidRPr="00D400D6">
              <w:rPr>
                <w:rFonts w:ascii="Book Antiqua" w:eastAsia="宋体" w:hAnsi="Book Antiqua" w:cs="宋体"/>
                <w:kern w:val="0"/>
                <w:sz w:val="24"/>
                <w:szCs w:val="24"/>
                <w:lang w:eastAsia="zh-CN"/>
              </w:rPr>
              <w:t xml:space="preserve"> A, Ji G, Zhao L, Zhao P, Lu A. The TERT rs2736100 polymorphism and cancer risk: a meta-analysis based on 25 case-control studies. </w:t>
            </w:r>
            <w:r w:rsidRPr="00D400D6">
              <w:rPr>
                <w:rFonts w:ascii="Book Antiqua" w:eastAsia="宋体" w:hAnsi="Book Antiqua" w:cs="宋体"/>
                <w:i/>
                <w:iCs/>
                <w:kern w:val="0"/>
                <w:sz w:val="24"/>
                <w:szCs w:val="24"/>
                <w:lang w:eastAsia="zh-CN"/>
              </w:rPr>
              <w:t>BMC Cancer</w:t>
            </w:r>
            <w:r w:rsidRPr="00D400D6">
              <w:rPr>
                <w:rFonts w:ascii="Book Antiqua" w:eastAsia="宋体" w:hAnsi="Book Antiqua" w:cs="宋体"/>
                <w:kern w:val="0"/>
                <w:sz w:val="24"/>
                <w:szCs w:val="24"/>
                <w:lang w:eastAsia="zh-CN"/>
              </w:rPr>
              <w:t xml:space="preserve"> 2012; </w:t>
            </w:r>
            <w:r w:rsidRPr="00D400D6">
              <w:rPr>
                <w:rFonts w:ascii="Book Antiqua" w:eastAsia="宋体" w:hAnsi="Book Antiqua" w:cs="宋体"/>
                <w:b/>
                <w:bCs/>
                <w:kern w:val="0"/>
                <w:sz w:val="24"/>
                <w:szCs w:val="24"/>
                <w:lang w:eastAsia="zh-CN"/>
              </w:rPr>
              <w:t>12</w:t>
            </w:r>
            <w:r w:rsidRPr="00D400D6">
              <w:rPr>
                <w:rFonts w:ascii="Book Antiqua" w:eastAsia="宋体" w:hAnsi="Book Antiqua" w:cs="宋体"/>
                <w:kern w:val="0"/>
                <w:sz w:val="24"/>
                <w:szCs w:val="24"/>
                <w:lang w:eastAsia="zh-CN"/>
              </w:rPr>
              <w:t>: 7 [PMID: 22221621 DOI: 10.1186/1471-2407-12-7]</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21 </w:t>
            </w:r>
            <w:proofErr w:type="spellStart"/>
            <w:r w:rsidRPr="00D400D6">
              <w:rPr>
                <w:rFonts w:ascii="Book Antiqua" w:eastAsia="宋体" w:hAnsi="Book Antiqua" w:cs="宋体"/>
                <w:b/>
                <w:bCs/>
                <w:kern w:val="0"/>
                <w:sz w:val="24"/>
                <w:szCs w:val="24"/>
                <w:lang w:eastAsia="zh-CN"/>
              </w:rPr>
              <w:t>Mocellin</w:t>
            </w:r>
            <w:proofErr w:type="spellEnd"/>
            <w:r w:rsidRPr="00D400D6">
              <w:rPr>
                <w:rFonts w:ascii="Book Antiqua" w:eastAsia="宋体" w:hAnsi="Book Antiqua" w:cs="宋体"/>
                <w:b/>
                <w:bCs/>
                <w:kern w:val="0"/>
                <w:sz w:val="24"/>
                <w:szCs w:val="24"/>
                <w:lang w:eastAsia="zh-CN"/>
              </w:rPr>
              <w:t xml:space="preserve"> S</w:t>
            </w:r>
            <w:r w:rsidRPr="00D400D6">
              <w:rPr>
                <w:rFonts w:ascii="Book Antiqua" w:eastAsia="宋体" w:hAnsi="Book Antiqua" w:cs="宋体"/>
                <w:kern w:val="0"/>
                <w:sz w:val="24"/>
                <w:szCs w:val="24"/>
                <w:lang w:eastAsia="zh-CN"/>
              </w:rPr>
              <w:t xml:space="preserve">, Verdi D, Pooley KA, </w:t>
            </w:r>
            <w:proofErr w:type="spellStart"/>
            <w:r w:rsidRPr="00D400D6">
              <w:rPr>
                <w:rFonts w:ascii="Book Antiqua" w:eastAsia="宋体" w:hAnsi="Book Antiqua" w:cs="宋体"/>
                <w:kern w:val="0"/>
                <w:sz w:val="24"/>
                <w:szCs w:val="24"/>
                <w:lang w:eastAsia="zh-CN"/>
              </w:rPr>
              <w:t>Landi</w:t>
            </w:r>
            <w:proofErr w:type="spellEnd"/>
            <w:r w:rsidRPr="00D400D6">
              <w:rPr>
                <w:rFonts w:ascii="Book Antiqua" w:eastAsia="宋体" w:hAnsi="Book Antiqua" w:cs="宋体"/>
                <w:kern w:val="0"/>
                <w:sz w:val="24"/>
                <w:szCs w:val="24"/>
                <w:lang w:eastAsia="zh-CN"/>
              </w:rPr>
              <w:t xml:space="preserve"> MT, Egan KM, Baird DM, Prescott J, De Vivo I, Nitti D. Telomerase reverse transcriptase locus polymorphisms and cancer risk: a field synopsis and meta-analysis. </w:t>
            </w:r>
            <w:r w:rsidRPr="00D400D6">
              <w:rPr>
                <w:rFonts w:ascii="Book Antiqua" w:eastAsia="宋体" w:hAnsi="Book Antiqua" w:cs="宋体"/>
                <w:i/>
                <w:iCs/>
                <w:kern w:val="0"/>
                <w:sz w:val="24"/>
                <w:szCs w:val="24"/>
                <w:lang w:eastAsia="zh-CN"/>
              </w:rPr>
              <w:t xml:space="preserve">J Natl Cancer </w:t>
            </w:r>
            <w:proofErr w:type="spellStart"/>
            <w:r w:rsidRPr="00D400D6">
              <w:rPr>
                <w:rFonts w:ascii="Book Antiqua" w:eastAsia="宋体" w:hAnsi="Book Antiqua" w:cs="宋体"/>
                <w:i/>
                <w:iCs/>
                <w:kern w:val="0"/>
                <w:sz w:val="24"/>
                <w:szCs w:val="24"/>
                <w:lang w:eastAsia="zh-CN"/>
              </w:rPr>
              <w:t>Inst</w:t>
            </w:r>
            <w:proofErr w:type="spellEnd"/>
            <w:r w:rsidRPr="00D400D6">
              <w:rPr>
                <w:rFonts w:ascii="Book Antiqua" w:eastAsia="宋体" w:hAnsi="Book Antiqua" w:cs="宋体"/>
                <w:kern w:val="0"/>
                <w:sz w:val="24"/>
                <w:szCs w:val="24"/>
                <w:lang w:eastAsia="zh-CN"/>
              </w:rPr>
              <w:t xml:space="preserve"> 2012; </w:t>
            </w:r>
            <w:r w:rsidRPr="00D400D6">
              <w:rPr>
                <w:rFonts w:ascii="Book Antiqua" w:eastAsia="宋体" w:hAnsi="Book Antiqua" w:cs="宋体"/>
                <w:b/>
                <w:bCs/>
                <w:kern w:val="0"/>
                <w:sz w:val="24"/>
                <w:szCs w:val="24"/>
                <w:lang w:eastAsia="zh-CN"/>
              </w:rPr>
              <w:t>104</w:t>
            </w:r>
            <w:r w:rsidRPr="00D400D6">
              <w:rPr>
                <w:rFonts w:ascii="Book Antiqua" w:eastAsia="宋体" w:hAnsi="Book Antiqua" w:cs="宋体"/>
                <w:kern w:val="0"/>
                <w:sz w:val="24"/>
                <w:szCs w:val="24"/>
                <w:lang w:eastAsia="zh-CN"/>
              </w:rPr>
              <w:t>: 840-854 [PMID: 22523397 DOI: 10.1093/</w:t>
            </w:r>
            <w:proofErr w:type="spellStart"/>
            <w:r w:rsidRPr="00D400D6">
              <w:rPr>
                <w:rFonts w:ascii="Book Antiqua" w:eastAsia="宋体" w:hAnsi="Book Antiqua" w:cs="宋体"/>
                <w:kern w:val="0"/>
                <w:sz w:val="24"/>
                <w:szCs w:val="24"/>
                <w:lang w:eastAsia="zh-CN"/>
              </w:rPr>
              <w:t>jnci</w:t>
            </w:r>
            <w:proofErr w:type="spellEnd"/>
            <w:r w:rsidRPr="00D400D6">
              <w:rPr>
                <w:rFonts w:ascii="Book Antiqua" w:eastAsia="宋体" w:hAnsi="Book Antiqua" w:cs="宋体"/>
                <w:kern w:val="0"/>
                <w:sz w:val="24"/>
                <w:szCs w:val="24"/>
                <w:lang w:eastAsia="zh-CN"/>
              </w:rPr>
              <w:t>/djs222]</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22 </w:t>
            </w:r>
            <w:proofErr w:type="spellStart"/>
            <w:r w:rsidRPr="00D400D6">
              <w:rPr>
                <w:rFonts w:ascii="Book Antiqua" w:eastAsia="宋体" w:hAnsi="Book Antiqua" w:cs="宋体"/>
                <w:b/>
                <w:bCs/>
                <w:kern w:val="0"/>
                <w:sz w:val="24"/>
                <w:szCs w:val="24"/>
                <w:lang w:eastAsia="zh-CN"/>
              </w:rPr>
              <w:t>Kinnersley</w:t>
            </w:r>
            <w:proofErr w:type="spellEnd"/>
            <w:r w:rsidRPr="00D400D6">
              <w:rPr>
                <w:rFonts w:ascii="Book Antiqua" w:eastAsia="宋体" w:hAnsi="Book Antiqua" w:cs="宋体"/>
                <w:b/>
                <w:bCs/>
                <w:kern w:val="0"/>
                <w:sz w:val="24"/>
                <w:szCs w:val="24"/>
                <w:lang w:eastAsia="zh-CN"/>
              </w:rPr>
              <w:t xml:space="preserve"> B</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Migliorini</w:t>
            </w:r>
            <w:proofErr w:type="spellEnd"/>
            <w:r w:rsidRPr="00D400D6">
              <w:rPr>
                <w:rFonts w:ascii="Book Antiqua" w:eastAsia="宋体" w:hAnsi="Book Antiqua" w:cs="宋体"/>
                <w:kern w:val="0"/>
                <w:sz w:val="24"/>
                <w:szCs w:val="24"/>
                <w:lang w:eastAsia="zh-CN"/>
              </w:rPr>
              <w:t xml:space="preserve"> G, Broderick P, </w:t>
            </w:r>
            <w:proofErr w:type="spellStart"/>
            <w:r w:rsidRPr="00D400D6">
              <w:rPr>
                <w:rFonts w:ascii="Book Antiqua" w:eastAsia="宋体" w:hAnsi="Book Antiqua" w:cs="宋体"/>
                <w:kern w:val="0"/>
                <w:sz w:val="24"/>
                <w:szCs w:val="24"/>
                <w:lang w:eastAsia="zh-CN"/>
              </w:rPr>
              <w:t>Whiffin</w:t>
            </w:r>
            <w:proofErr w:type="spellEnd"/>
            <w:r w:rsidRPr="00D400D6">
              <w:rPr>
                <w:rFonts w:ascii="Book Antiqua" w:eastAsia="宋体" w:hAnsi="Book Antiqua" w:cs="宋体"/>
                <w:kern w:val="0"/>
                <w:sz w:val="24"/>
                <w:szCs w:val="24"/>
                <w:lang w:eastAsia="zh-CN"/>
              </w:rPr>
              <w:t xml:space="preserve"> N, Dobbins SE, Casey G, Hopper J, </w:t>
            </w:r>
            <w:proofErr w:type="spellStart"/>
            <w:r w:rsidRPr="00D400D6">
              <w:rPr>
                <w:rFonts w:ascii="Book Antiqua" w:eastAsia="宋体" w:hAnsi="Book Antiqua" w:cs="宋体"/>
                <w:kern w:val="0"/>
                <w:sz w:val="24"/>
                <w:szCs w:val="24"/>
                <w:lang w:eastAsia="zh-CN"/>
              </w:rPr>
              <w:t>Sieber</w:t>
            </w:r>
            <w:proofErr w:type="spellEnd"/>
            <w:r w:rsidRPr="00D400D6">
              <w:rPr>
                <w:rFonts w:ascii="Book Antiqua" w:eastAsia="宋体" w:hAnsi="Book Antiqua" w:cs="宋体"/>
                <w:kern w:val="0"/>
                <w:sz w:val="24"/>
                <w:szCs w:val="24"/>
                <w:lang w:eastAsia="zh-CN"/>
              </w:rPr>
              <w:t xml:space="preserve"> O, Lipton L, Kerr DJ, Dunlop MG, Tomlinson IP, </w:t>
            </w:r>
            <w:proofErr w:type="spellStart"/>
            <w:r w:rsidRPr="00D400D6">
              <w:rPr>
                <w:rFonts w:ascii="Book Antiqua" w:eastAsia="宋体" w:hAnsi="Book Antiqua" w:cs="宋体"/>
                <w:kern w:val="0"/>
                <w:sz w:val="24"/>
                <w:szCs w:val="24"/>
                <w:lang w:eastAsia="zh-CN"/>
              </w:rPr>
              <w:t>Houlston</w:t>
            </w:r>
            <w:proofErr w:type="spellEnd"/>
            <w:r w:rsidRPr="00D400D6">
              <w:rPr>
                <w:rFonts w:ascii="Book Antiqua" w:eastAsia="宋体" w:hAnsi="Book Antiqua" w:cs="宋体"/>
                <w:kern w:val="0"/>
                <w:sz w:val="24"/>
                <w:szCs w:val="24"/>
                <w:lang w:eastAsia="zh-CN"/>
              </w:rPr>
              <w:t xml:space="preserve"> RS. The TERT variant rs2736100 is associated with colorectal cancer risk. </w:t>
            </w:r>
            <w:r w:rsidRPr="00D400D6">
              <w:rPr>
                <w:rFonts w:ascii="Book Antiqua" w:eastAsia="宋体" w:hAnsi="Book Antiqua" w:cs="宋体"/>
                <w:i/>
                <w:iCs/>
                <w:kern w:val="0"/>
                <w:sz w:val="24"/>
                <w:szCs w:val="24"/>
                <w:lang w:eastAsia="zh-CN"/>
              </w:rPr>
              <w:t>Br J Cancer</w:t>
            </w:r>
            <w:r w:rsidRPr="00D400D6">
              <w:rPr>
                <w:rFonts w:ascii="Book Antiqua" w:eastAsia="宋体" w:hAnsi="Book Antiqua" w:cs="宋体"/>
                <w:kern w:val="0"/>
                <w:sz w:val="24"/>
                <w:szCs w:val="24"/>
                <w:lang w:eastAsia="zh-CN"/>
              </w:rPr>
              <w:t xml:space="preserve"> 2012; </w:t>
            </w:r>
            <w:r w:rsidRPr="00D400D6">
              <w:rPr>
                <w:rFonts w:ascii="Book Antiqua" w:eastAsia="宋体" w:hAnsi="Book Antiqua" w:cs="宋体"/>
                <w:b/>
                <w:bCs/>
                <w:kern w:val="0"/>
                <w:sz w:val="24"/>
                <w:szCs w:val="24"/>
                <w:lang w:eastAsia="zh-CN"/>
              </w:rPr>
              <w:t>107</w:t>
            </w:r>
            <w:r w:rsidRPr="00D400D6">
              <w:rPr>
                <w:rFonts w:ascii="Book Antiqua" w:eastAsia="宋体" w:hAnsi="Book Antiqua" w:cs="宋体"/>
                <w:kern w:val="0"/>
                <w:sz w:val="24"/>
                <w:szCs w:val="24"/>
                <w:lang w:eastAsia="zh-CN"/>
              </w:rPr>
              <w:t>: 1001-1008 [PMID: 22878375 DOI: 10.1038/bjc.2012.329]</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23 </w:t>
            </w:r>
            <w:r w:rsidRPr="00D400D6">
              <w:rPr>
                <w:rFonts w:ascii="Book Antiqua" w:eastAsia="宋体" w:hAnsi="Book Antiqua" w:cs="宋体"/>
                <w:b/>
                <w:bCs/>
                <w:kern w:val="0"/>
                <w:sz w:val="24"/>
                <w:szCs w:val="24"/>
                <w:lang w:eastAsia="zh-CN"/>
              </w:rPr>
              <w:t>Hu Z</w:t>
            </w:r>
            <w:r w:rsidRPr="00D400D6">
              <w:rPr>
                <w:rFonts w:ascii="Book Antiqua" w:eastAsia="宋体" w:hAnsi="Book Antiqua" w:cs="宋体"/>
                <w:kern w:val="0"/>
                <w:sz w:val="24"/>
                <w:szCs w:val="24"/>
                <w:lang w:eastAsia="zh-CN"/>
              </w:rPr>
              <w:t xml:space="preserve">, Wu C, Shi Y, </w:t>
            </w:r>
            <w:proofErr w:type="spellStart"/>
            <w:r w:rsidRPr="00D400D6">
              <w:rPr>
                <w:rFonts w:ascii="Book Antiqua" w:eastAsia="宋体" w:hAnsi="Book Antiqua" w:cs="宋体"/>
                <w:kern w:val="0"/>
                <w:sz w:val="24"/>
                <w:szCs w:val="24"/>
                <w:lang w:eastAsia="zh-CN"/>
              </w:rPr>
              <w:t>Guo</w:t>
            </w:r>
            <w:proofErr w:type="spellEnd"/>
            <w:r w:rsidRPr="00D400D6">
              <w:rPr>
                <w:rFonts w:ascii="Book Antiqua" w:eastAsia="宋体" w:hAnsi="Book Antiqua" w:cs="宋体"/>
                <w:kern w:val="0"/>
                <w:sz w:val="24"/>
                <w:szCs w:val="24"/>
                <w:lang w:eastAsia="zh-CN"/>
              </w:rPr>
              <w:t xml:space="preserve"> H, Zhao X, Yin Z, Yang L, Dai J, Hu L, Tan W, Li Z, Deng Q, Wang J, Wu W, </w:t>
            </w:r>
            <w:proofErr w:type="spellStart"/>
            <w:r w:rsidRPr="00D400D6">
              <w:rPr>
                <w:rFonts w:ascii="Book Antiqua" w:eastAsia="宋体" w:hAnsi="Book Antiqua" w:cs="宋体"/>
                <w:kern w:val="0"/>
                <w:sz w:val="24"/>
                <w:szCs w:val="24"/>
                <w:lang w:eastAsia="zh-CN"/>
              </w:rPr>
              <w:t>Jin</w:t>
            </w:r>
            <w:proofErr w:type="spellEnd"/>
            <w:r w:rsidRPr="00D400D6">
              <w:rPr>
                <w:rFonts w:ascii="Book Antiqua" w:eastAsia="宋体" w:hAnsi="Book Antiqua" w:cs="宋体"/>
                <w:kern w:val="0"/>
                <w:sz w:val="24"/>
                <w:szCs w:val="24"/>
                <w:lang w:eastAsia="zh-CN"/>
              </w:rPr>
              <w:t xml:space="preserve"> G, Jiang Y, Yu D, Zhou G, Chen H, Guan P, Chen Y, Shu Y, Xu L, Liu X, Liu L, Xu P, Han B, Bai C, Zhao Y, Zhang H, Yan Y, Ma H, Chen J, Chu M, Lu F, Zhang Z, Chen F, Wang X, </w:t>
            </w:r>
            <w:proofErr w:type="spellStart"/>
            <w:r w:rsidRPr="00D400D6">
              <w:rPr>
                <w:rFonts w:ascii="Book Antiqua" w:eastAsia="宋体" w:hAnsi="Book Antiqua" w:cs="宋体"/>
                <w:kern w:val="0"/>
                <w:sz w:val="24"/>
                <w:szCs w:val="24"/>
                <w:lang w:eastAsia="zh-CN"/>
              </w:rPr>
              <w:t>Jin</w:t>
            </w:r>
            <w:proofErr w:type="spellEnd"/>
            <w:r w:rsidRPr="00D400D6">
              <w:rPr>
                <w:rFonts w:ascii="Book Antiqua" w:eastAsia="宋体" w:hAnsi="Book Antiqua" w:cs="宋体"/>
                <w:kern w:val="0"/>
                <w:sz w:val="24"/>
                <w:szCs w:val="24"/>
                <w:lang w:eastAsia="zh-CN"/>
              </w:rPr>
              <w:t xml:space="preserve"> L, Lu J, Zhou B, Lu D, Wu T, Lin D, Shen H. A genome-wide association study identifies two new lung cancer susceptibility loci at 13q12.12 and 22q12.2 in Han Chinese. </w:t>
            </w:r>
            <w:r w:rsidRPr="00D400D6">
              <w:rPr>
                <w:rFonts w:ascii="Book Antiqua" w:eastAsia="宋体" w:hAnsi="Book Antiqua" w:cs="宋体"/>
                <w:i/>
                <w:iCs/>
                <w:kern w:val="0"/>
                <w:sz w:val="24"/>
                <w:szCs w:val="24"/>
                <w:lang w:eastAsia="zh-CN"/>
              </w:rPr>
              <w:t>Nat Genet</w:t>
            </w:r>
            <w:r w:rsidRPr="00D400D6">
              <w:rPr>
                <w:rFonts w:ascii="Book Antiqua" w:eastAsia="宋体" w:hAnsi="Book Antiqua" w:cs="宋体"/>
                <w:kern w:val="0"/>
                <w:sz w:val="24"/>
                <w:szCs w:val="24"/>
                <w:lang w:eastAsia="zh-CN"/>
              </w:rPr>
              <w:t xml:space="preserve"> 2011; </w:t>
            </w:r>
            <w:r w:rsidRPr="00D400D6">
              <w:rPr>
                <w:rFonts w:ascii="Book Antiqua" w:eastAsia="宋体" w:hAnsi="Book Antiqua" w:cs="宋体"/>
                <w:b/>
                <w:bCs/>
                <w:kern w:val="0"/>
                <w:sz w:val="24"/>
                <w:szCs w:val="24"/>
                <w:lang w:eastAsia="zh-CN"/>
              </w:rPr>
              <w:t>43</w:t>
            </w:r>
            <w:r w:rsidRPr="00D400D6">
              <w:rPr>
                <w:rFonts w:ascii="Book Antiqua" w:eastAsia="宋体" w:hAnsi="Book Antiqua" w:cs="宋体"/>
                <w:kern w:val="0"/>
                <w:sz w:val="24"/>
                <w:szCs w:val="24"/>
                <w:lang w:eastAsia="zh-CN"/>
              </w:rPr>
              <w:t>: 792-796 [PMID: 21725308 DOI: 10.1038/ng.875]</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t xml:space="preserve">24 </w:t>
            </w:r>
            <w:proofErr w:type="spellStart"/>
            <w:r w:rsidRPr="00D400D6">
              <w:rPr>
                <w:rFonts w:ascii="Book Antiqua" w:eastAsia="宋体" w:hAnsi="Book Antiqua" w:cs="宋体"/>
                <w:b/>
                <w:bCs/>
                <w:kern w:val="0"/>
                <w:sz w:val="24"/>
                <w:szCs w:val="24"/>
                <w:lang w:eastAsia="zh-CN"/>
              </w:rPr>
              <w:t>Melin</w:t>
            </w:r>
            <w:proofErr w:type="spellEnd"/>
            <w:r w:rsidRPr="00D400D6">
              <w:rPr>
                <w:rFonts w:ascii="Book Antiqua" w:eastAsia="宋体" w:hAnsi="Book Antiqua" w:cs="宋体"/>
                <w:b/>
                <w:bCs/>
                <w:kern w:val="0"/>
                <w:sz w:val="24"/>
                <w:szCs w:val="24"/>
                <w:lang w:eastAsia="zh-CN"/>
              </w:rPr>
              <w:t xml:space="preserve"> BS</w:t>
            </w:r>
            <w:r w:rsidRPr="00D400D6">
              <w:rPr>
                <w:rFonts w:ascii="Book Antiqua" w:eastAsia="宋体" w:hAnsi="Book Antiqua" w:cs="宋体"/>
                <w:kern w:val="0"/>
                <w:sz w:val="24"/>
                <w:szCs w:val="24"/>
                <w:lang w:eastAsia="zh-CN"/>
              </w:rPr>
              <w:t xml:space="preserve">, </w:t>
            </w:r>
            <w:proofErr w:type="spellStart"/>
            <w:r w:rsidRPr="00D400D6">
              <w:rPr>
                <w:rFonts w:ascii="Book Antiqua" w:eastAsia="宋体" w:hAnsi="Book Antiqua" w:cs="宋体"/>
                <w:kern w:val="0"/>
                <w:sz w:val="24"/>
                <w:szCs w:val="24"/>
                <w:lang w:eastAsia="zh-CN"/>
              </w:rPr>
              <w:t>Nordfjäll</w:t>
            </w:r>
            <w:proofErr w:type="spellEnd"/>
            <w:r w:rsidRPr="00D400D6">
              <w:rPr>
                <w:rFonts w:ascii="Book Antiqua" w:eastAsia="宋体" w:hAnsi="Book Antiqua" w:cs="宋体"/>
                <w:kern w:val="0"/>
                <w:sz w:val="24"/>
                <w:szCs w:val="24"/>
                <w:lang w:eastAsia="zh-CN"/>
              </w:rPr>
              <w:t xml:space="preserve"> K, </w:t>
            </w:r>
            <w:proofErr w:type="spellStart"/>
            <w:r w:rsidRPr="00D400D6">
              <w:rPr>
                <w:rFonts w:ascii="Book Antiqua" w:eastAsia="宋体" w:hAnsi="Book Antiqua" w:cs="宋体"/>
                <w:kern w:val="0"/>
                <w:sz w:val="24"/>
                <w:szCs w:val="24"/>
                <w:lang w:eastAsia="zh-CN"/>
              </w:rPr>
              <w:t>Andersson</w:t>
            </w:r>
            <w:proofErr w:type="spellEnd"/>
            <w:r w:rsidRPr="00D400D6">
              <w:rPr>
                <w:rFonts w:ascii="Book Antiqua" w:eastAsia="宋体" w:hAnsi="Book Antiqua" w:cs="宋体"/>
                <w:kern w:val="0"/>
                <w:sz w:val="24"/>
                <w:szCs w:val="24"/>
                <w:lang w:eastAsia="zh-CN"/>
              </w:rPr>
              <w:t xml:space="preserve"> U, </w:t>
            </w:r>
            <w:proofErr w:type="spellStart"/>
            <w:r w:rsidRPr="00D400D6">
              <w:rPr>
                <w:rFonts w:ascii="Book Antiqua" w:eastAsia="宋体" w:hAnsi="Book Antiqua" w:cs="宋体"/>
                <w:kern w:val="0"/>
                <w:sz w:val="24"/>
                <w:szCs w:val="24"/>
                <w:lang w:eastAsia="zh-CN"/>
              </w:rPr>
              <w:t>Roos</w:t>
            </w:r>
            <w:proofErr w:type="spellEnd"/>
            <w:r w:rsidRPr="00D400D6">
              <w:rPr>
                <w:rFonts w:ascii="Book Antiqua" w:eastAsia="宋体" w:hAnsi="Book Antiqua" w:cs="宋体"/>
                <w:kern w:val="0"/>
                <w:sz w:val="24"/>
                <w:szCs w:val="24"/>
                <w:lang w:eastAsia="zh-CN"/>
              </w:rPr>
              <w:t xml:space="preserve"> G. </w:t>
            </w:r>
            <w:proofErr w:type="spellStart"/>
            <w:r w:rsidRPr="00D400D6">
              <w:rPr>
                <w:rFonts w:ascii="Book Antiqua" w:eastAsia="宋体" w:hAnsi="Book Antiqua" w:cs="宋体"/>
                <w:kern w:val="0"/>
                <w:sz w:val="24"/>
                <w:szCs w:val="24"/>
                <w:lang w:eastAsia="zh-CN"/>
              </w:rPr>
              <w:t>hTERT</w:t>
            </w:r>
            <w:proofErr w:type="spellEnd"/>
            <w:r w:rsidRPr="00D400D6">
              <w:rPr>
                <w:rFonts w:ascii="Book Antiqua" w:eastAsia="宋体" w:hAnsi="Book Antiqua" w:cs="宋体"/>
                <w:kern w:val="0"/>
                <w:sz w:val="24"/>
                <w:szCs w:val="24"/>
                <w:lang w:eastAsia="zh-CN"/>
              </w:rPr>
              <w:t xml:space="preserve"> cancer risk genotypes are associated with telomere length. </w:t>
            </w:r>
            <w:r w:rsidRPr="00D400D6">
              <w:rPr>
                <w:rFonts w:ascii="Book Antiqua" w:eastAsia="宋体" w:hAnsi="Book Antiqua" w:cs="宋体"/>
                <w:i/>
                <w:iCs/>
                <w:kern w:val="0"/>
                <w:sz w:val="24"/>
                <w:szCs w:val="24"/>
                <w:lang w:eastAsia="zh-CN"/>
              </w:rPr>
              <w:t xml:space="preserve">Genet </w:t>
            </w:r>
            <w:proofErr w:type="spellStart"/>
            <w:r w:rsidRPr="00D400D6">
              <w:rPr>
                <w:rFonts w:ascii="Book Antiqua" w:eastAsia="宋体" w:hAnsi="Book Antiqua" w:cs="宋体"/>
                <w:i/>
                <w:iCs/>
                <w:kern w:val="0"/>
                <w:sz w:val="24"/>
                <w:szCs w:val="24"/>
                <w:lang w:eastAsia="zh-CN"/>
              </w:rPr>
              <w:t>Epidemiol</w:t>
            </w:r>
            <w:proofErr w:type="spellEnd"/>
            <w:r w:rsidRPr="00D400D6">
              <w:rPr>
                <w:rFonts w:ascii="Book Antiqua" w:eastAsia="宋体" w:hAnsi="Book Antiqua" w:cs="宋体"/>
                <w:kern w:val="0"/>
                <w:sz w:val="24"/>
                <w:szCs w:val="24"/>
                <w:lang w:eastAsia="zh-CN"/>
              </w:rPr>
              <w:t xml:space="preserve"> 2012; </w:t>
            </w:r>
            <w:r w:rsidRPr="00D400D6">
              <w:rPr>
                <w:rFonts w:ascii="Book Antiqua" w:eastAsia="宋体" w:hAnsi="Book Antiqua" w:cs="宋体"/>
                <w:b/>
                <w:bCs/>
                <w:kern w:val="0"/>
                <w:sz w:val="24"/>
                <w:szCs w:val="24"/>
                <w:lang w:eastAsia="zh-CN"/>
              </w:rPr>
              <w:t>36</w:t>
            </w:r>
            <w:r w:rsidRPr="00D400D6">
              <w:rPr>
                <w:rFonts w:ascii="Book Antiqua" w:eastAsia="宋体" w:hAnsi="Book Antiqua" w:cs="宋体"/>
                <w:kern w:val="0"/>
                <w:sz w:val="24"/>
                <w:szCs w:val="24"/>
                <w:lang w:eastAsia="zh-CN"/>
              </w:rPr>
              <w:t>: 368-372 [PMID: 22539396 DOI: 10.1002/gepi.21630]</w:t>
            </w:r>
          </w:p>
          <w:p w:rsidR="007238E7" w:rsidRPr="00D400D6" w:rsidRDefault="007238E7" w:rsidP="007238E7">
            <w:pPr>
              <w:widowControl/>
              <w:wordWrap/>
              <w:autoSpaceDE/>
              <w:autoSpaceDN/>
              <w:adjustRightInd w:val="0"/>
              <w:snapToGrid w:val="0"/>
              <w:spacing w:line="360" w:lineRule="auto"/>
              <w:rPr>
                <w:rFonts w:ascii="Book Antiqua" w:eastAsia="宋体" w:hAnsi="Book Antiqua" w:cs="宋体"/>
                <w:kern w:val="0"/>
                <w:sz w:val="24"/>
                <w:szCs w:val="24"/>
                <w:lang w:eastAsia="zh-CN"/>
              </w:rPr>
            </w:pPr>
            <w:r w:rsidRPr="00D400D6">
              <w:rPr>
                <w:rFonts w:ascii="Book Antiqua" w:eastAsia="宋体" w:hAnsi="Book Antiqua" w:cs="宋体"/>
                <w:kern w:val="0"/>
                <w:sz w:val="24"/>
                <w:szCs w:val="24"/>
                <w:lang w:eastAsia="zh-CN"/>
              </w:rPr>
              <w:lastRenderedPageBreak/>
              <w:t xml:space="preserve">25 </w:t>
            </w:r>
            <w:r w:rsidRPr="00D400D6">
              <w:rPr>
                <w:rFonts w:ascii="Book Antiqua" w:eastAsia="宋体" w:hAnsi="Book Antiqua" w:cs="宋体"/>
                <w:b/>
                <w:bCs/>
                <w:kern w:val="0"/>
                <w:sz w:val="24"/>
                <w:szCs w:val="24"/>
                <w:lang w:eastAsia="zh-CN"/>
              </w:rPr>
              <w:t>Kim J</w:t>
            </w:r>
            <w:r w:rsidRPr="00D400D6">
              <w:rPr>
                <w:rFonts w:ascii="Book Antiqua" w:eastAsia="宋体" w:hAnsi="Book Antiqua" w:cs="宋体"/>
                <w:kern w:val="0"/>
                <w:sz w:val="24"/>
                <w:szCs w:val="24"/>
                <w:lang w:eastAsia="zh-CN"/>
              </w:rPr>
              <w:t xml:space="preserve">, Jones-Hall YL, Wei R, Myers J, Qi Y, </w:t>
            </w:r>
            <w:proofErr w:type="spellStart"/>
            <w:r w:rsidRPr="00D400D6">
              <w:rPr>
                <w:rFonts w:ascii="Book Antiqua" w:eastAsia="宋体" w:hAnsi="Book Antiqua" w:cs="宋体"/>
                <w:kern w:val="0"/>
                <w:sz w:val="24"/>
                <w:szCs w:val="24"/>
                <w:lang w:eastAsia="zh-CN"/>
              </w:rPr>
              <w:t>Knipp</w:t>
            </w:r>
            <w:proofErr w:type="spellEnd"/>
            <w:r w:rsidRPr="00D400D6">
              <w:rPr>
                <w:rFonts w:ascii="Book Antiqua" w:eastAsia="宋体" w:hAnsi="Book Antiqua" w:cs="宋体"/>
                <w:kern w:val="0"/>
                <w:sz w:val="24"/>
                <w:szCs w:val="24"/>
                <w:lang w:eastAsia="zh-CN"/>
              </w:rPr>
              <w:t xml:space="preserve"> GT, Liu W. Association between </w:t>
            </w:r>
            <w:proofErr w:type="spellStart"/>
            <w:r w:rsidRPr="00D400D6">
              <w:rPr>
                <w:rFonts w:ascii="Book Antiqua" w:eastAsia="宋体" w:hAnsi="Book Antiqua" w:cs="宋体"/>
                <w:kern w:val="0"/>
                <w:sz w:val="24"/>
                <w:szCs w:val="24"/>
                <w:lang w:eastAsia="zh-CN"/>
              </w:rPr>
              <w:t>hTERT</w:t>
            </w:r>
            <w:proofErr w:type="spellEnd"/>
            <w:r w:rsidRPr="00D400D6">
              <w:rPr>
                <w:rFonts w:ascii="Book Antiqua" w:eastAsia="宋体" w:hAnsi="Book Antiqua" w:cs="宋体"/>
                <w:kern w:val="0"/>
                <w:sz w:val="24"/>
                <w:szCs w:val="24"/>
                <w:lang w:eastAsia="zh-CN"/>
              </w:rPr>
              <w:t xml:space="preserve"> rs2736100 polymorphism and sensitivity to anti-cancer agents. </w:t>
            </w:r>
            <w:r w:rsidRPr="00D400D6">
              <w:rPr>
                <w:rFonts w:ascii="Book Antiqua" w:eastAsia="宋体" w:hAnsi="Book Antiqua" w:cs="宋体"/>
                <w:i/>
                <w:iCs/>
                <w:kern w:val="0"/>
                <w:sz w:val="24"/>
                <w:szCs w:val="24"/>
                <w:lang w:eastAsia="zh-CN"/>
              </w:rPr>
              <w:t>Front Genet</w:t>
            </w:r>
            <w:r w:rsidRPr="00D400D6">
              <w:rPr>
                <w:rFonts w:ascii="Book Antiqua" w:eastAsia="宋体" w:hAnsi="Book Antiqua" w:cs="宋体"/>
                <w:kern w:val="0"/>
                <w:sz w:val="24"/>
                <w:szCs w:val="24"/>
                <w:lang w:eastAsia="zh-CN"/>
              </w:rPr>
              <w:t xml:space="preserve"> 2013; </w:t>
            </w:r>
            <w:r w:rsidRPr="00D400D6">
              <w:rPr>
                <w:rFonts w:ascii="Book Antiqua" w:eastAsia="宋体" w:hAnsi="Book Antiqua" w:cs="宋体"/>
                <w:b/>
                <w:bCs/>
                <w:kern w:val="0"/>
                <w:sz w:val="24"/>
                <w:szCs w:val="24"/>
                <w:lang w:eastAsia="zh-CN"/>
              </w:rPr>
              <w:t>4</w:t>
            </w:r>
            <w:r w:rsidRPr="00D400D6">
              <w:rPr>
                <w:rFonts w:ascii="Book Antiqua" w:eastAsia="宋体" w:hAnsi="Book Antiqua" w:cs="宋体"/>
                <w:kern w:val="0"/>
                <w:sz w:val="24"/>
                <w:szCs w:val="24"/>
                <w:lang w:eastAsia="zh-CN"/>
              </w:rPr>
              <w:t>: 162 [PMID: 23986774 DOI: 10.3389/fgene.2013.00162]</w:t>
            </w:r>
          </w:p>
        </w:tc>
      </w:tr>
    </w:tbl>
    <w:p w:rsidR="007238E7" w:rsidRPr="00D400D6" w:rsidRDefault="007238E7" w:rsidP="007238E7">
      <w:pPr>
        <w:widowControl/>
        <w:wordWrap/>
        <w:autoSpaceDE/>
        <w:autoSpaceDN/>
        <w:jc w:val="left"/>
        <w:rPr>
          <w:rFonts w:ascii="宋体" w:eastAsia="宋体" w:hAnsi="宋体" w:cs="宋体"/>
          <w:vanish/>
          <w:kern w:val="0"/>
          <w:sz w:val="24"/>
          <w:szCs w:val="24"/>
          <w:lang w:eastAsia="zh-CN"/>
        </w:rPr>
      </w:pPr>
      <w:r w:rsidRPr="00D400D6">
        <w:rPr>
          <w:rFonts w:ascii="宋体" w:eastAsia="宋体" w:hAnsi="宋体" w:cs="宋体"/>
          <w:vanish/>
          <w:kern w:val="0"/>
          <w:sz w:val="24"/>
          <w:szCs w:val="24"/>
          <w:lang w:eastAsia="zh-CN"/>
        </w:rPr>
        <w:lastRenderedPageBreak/>
        <w:t> </w:t>
      </w:r>
      <w:hyperlink r:id="rId9" w:anchor="##" w:tgtFrame="_blank" w:history="1">
        <w:r w:rsidRPr="00D400D6">
          <w:rPr>
            <w:rFonts w:ascii="宋体" w:eastAsia="宋体" w:hAnsi="宋体" w:cs="宋体"/>
            <w:vanish/>
            <w:kern w:val="0"/>
            <w:sz w:val="24"/>
            <w:szCs w:val="24"/>
            <w:lang w:eastAsia="zh-CN"/>
          </w:rPr>
          <w:t> </w:t>
        </w:r>
      </w:hyperlink>
      <w:r w:rsidRPr="00D400D6">
        <w:rPr>
          <w:rFonts w:ascii="宋体" w:eastAsia="宋体" w:hAnsi="宋体" w:cs="宋体"/>
          <w:vanish/>
          <w:kern w:val="0"/>
          <w:sz w:val="24"/>
          <w:szCs w:val="24"/>
          <w:lang w:eastAsia="zh-CN"/>
        </w:rPr>
        <w:t> </w:t>
      </w:r>
    </w:p>
    <w:p w:rsidR="00E35375" w:rsidRPr="00D400D6" w:rsidRDefault="001A6E8D" w:rsidP="001A6E8D">
      <w:pPr>
        <w:spacing w:line="360" w:lineRule="auto"/>
        <w:ind w:left="360" w:hangingChars="150" w:hanging="360"/>
        <w:jc w:val="right"/>
        <w:rPr>
          <w:rFonts w:ascii="Book Antiqua" w:eastAsia="宋体" w:hAnsi="Book Antiqua"/>
          <w:sz w:val="24"/>
          <w:lang w:eastAsia="zh-CN"/>
        </w:rPr>
      </w:pPr>
      <w:bookmarkStart w:id="120" w:name="OLE_LINK51"/>
      <w:bookmarkStart w:id="121" w:name="OLE_LINK52"/>
      <w:bookmarkStart w:id="122" w:name="OLE_LINK75"/>
      <w:bookmarkStart w:id="123" w:name="OLE_LINK120"/>
      <w:bookmarkStart w:id="124" w:name="OLE_LINK72"/>
      <w:bookmarkStart w:id="125" w:name="OLE_LINK112"/>
      <w:bookmarkStart w:id="126" w:name="OLE_LINK320"/>
      <w:bookmarkStart w:id="127" w:name="OLE_LINK387"/>
      <w:bookmarkStart w:id="128" w:name="OLE_LINK254"/>
      <w:bookmarkStart w:id="129" w:name="OLE_LINK225"/>
      <w:bookmarkStart w:id="130" w:name="OLE_LINK207"/>
      <w:bookmarkStart w:id="131" w:name="OLE_LINK226"/>
      <w:bookmarkStart w:id="132" w:name="OLE_LINK212"/>
      <w:bookmarkStart w:id="133" w:name="OLE_LINK250"/>
      <w:bookmarkStart w:id="134" w:name="OLE_LINK281"/>
      <w:bookmarkStart w:id="135" w:name="OLE_LINK240"/>
      <w:bookmarkStart w:id="136" w:name="OLE_LINK282"/>
      <w:bookmarkStart w:id="137" w:name="OLE_LINK313"/>
      <w:bookmarkStart w:id="138" w:name="OLE_LINK304"/>
      <w:bookmarkStart w:id="139" w:name="OLE_LINK321"/>
      <w:bookmarkStart w:id="140" w:name="OLE_LINK400"/>
      <w:bookmarkStart w:id="141" w:name="OLE_LINK346"/>
      <w:bookmarkStart w:id="142" w:name="OLE_LINK371"/>
      <w:bookmarkStart w:id="143" w:name="OLE_LINK334"/>
      <w:bookmarkStart w:id="144" w:name="OLE_LINK1830"/>
      <w:bookmarkStart w:id="145" w:name="OLE_LINK442"/>
      <w:bookmarkStart w:id="146" w:name="OLE_LINK457"/>
      <w:bookmarkStart w:id="147" w:name="OLE_LINK384"/>
      <w:bookmarkStart w:id="148" w:name="OLE_LINK379"/>
      <w:bookmarkStart w:id="149" w:name="OLE_LINK303"/>
      <w:bookmarkStart w:id="150" w:name="OLE_LINK450"/>
      <w:bookmarkStart w:id="151" w:name="OLE_LINK489"/>
      <w:bookmarkStart w:id="152" w:name="OLE_LINK535"/>
      <w:bookmarkStart w:id="153" w:name="OLE_LINK648"/>
      <w:bookmarkStart w:id="154" w:name="OLE_LINK686"/>
      <w:bookmarkStart w:id="155" w:name="OLE_LINK430"/>
      <w:bookmarkStart w:id="156" w:name="OLE_LINK471"/>
      <w:bookmarkStart w:id="157" w:name="OLE_LINK462"/>
      <w:bookmarkStart w:id="158" w:name="OLE_LINK519"/>
      <w:bookmarkStart w:id="159" w:name="OLE_LINK575"/>
      <w:bookmarkStart w:id="160" w:name="OLE_LINK491"/>
      <w:bookmarkStart w:id="161" w:name="OLE_LINK532"/>
      <w:bookmarkStart w:id="162" w:name="OLE_LINK574"/>
      <w:bookmarkStart w:id="163" w:name="OLE_LINK480"/>
      <w:bookmarkStart w:id="164" w:name="OLE_LINK567"/>
      <w:bookmarkStart w:id="165" w:name="OLE_LINK2700"/>
      <w:bookmarkStart w:id="166" w:name="OLE_LINK581"/>
      <w:bookmarkStart w:id="167" w:name="OLE_LINK639"/>
      <w:bookmarkStart w:id="168" w:name="OLE_LINK688"/>
      <w:bookmarkStart w:id="169" w:name="OLE_LINK722"/>
      <w:bookmarkStart w:id="170" w:name="OLE_LINK589"/>
      <w:bookmarkStart w:id="171" w:name="OLE_LINK582"/>
      <w:bookmarkStart w:id="172" w:name="OLE_LINK640"/>
      <w:bookmarkStart w:id="173" w:name="OLE_LINK714"/>
      <w:bookmarkStart w:id="174" w:name="OLE_LINK685"/>
      <w:bookmarkStart w:id="175" w:name="OLE_LINK739"/>
      <w:bookmarkStart w:id="176" w:name="OLE_LINK631"/>
      <w:bookmarkStart w:id="177" w:name="OLE_LINK633"/>
      <w:bookmarkStart w:id="178" w:name="OLE_LINK795"/>
      <w:bookmarkStart w:id="179" w:name="OLE_LINK759"/>
      <w:bookmarkStart w:id="180" w:name="OLE_LINK760"/>
      <w:r w:rsidRPr="00D400D6">
        <w:rPr>
          <w:rFonts w:ascii="Book Antiqua" w:hAnsi="Book Antiqua"/>
          <w:b/>
          <w:bCs/>
          <w:sz w:val="24"/>
        </w:rPr>
        <w:t>P-Reviewer:</w:t>
      </w:r>
      <w:r w:rsidR="00E35375" w:rsidRPr="00D400D6">
        <w:rPr>
          <w:rFonts w:ascii="Book Antiqua" w:eastAsia="宋体" w:hAnsi="Book Antiqua" w:hint="eastAsia"/>
          <w:b/>
          <w:bCs/>
          <w:sz w:val="24"/>
          <w:lang w:eastAsia="zh-CN"/>
        </w:rPr>
        <w:t xml:space="preserve"> </w:t>
      </w:r>
      <w:r w:rsidR="00E35375" w:rsidRPr="00D400D6">
        <w:rPr>
          <w:rFonts w:ascii="Book Antiqua" w:eastAsia="宋体" w:hAnsi="Book Antiqua"/>
          <w:bCs/>
          <w:sz w:val="24"/>
          <w:lang w:eastAsia="zh-CN"/>
        </w:rPr>
        <w:t>Boardman</w:t>
      </w:r>
      <w:r w:rsidR="00E35375" w:rsidRPr="00D400D6">
        <w:rPr>
          <w:rFonts w:ascii="Book Antiqua" w:eastAsia="宋体" w:hAnsi="Book Antiqua" w:hint="eastAsia"/>
          <w:bCs/>
          <w:sz w:val="24"/>
          <w:lang w:eastAsia="zh-CN"/>
        </w:rPr>
        <w:t xml:space="preserve"> </w:t>
      </w:r>
      <w:r w:rsidR="00E35375" w:rsidRPr="00D400D6">
        <w:rPr>
          <w:rFonts w:ascii="Book Antiqua" w:eastAsia="宋体" w:hAnsi="Book Antiqua"/>
          <w:bCs/>
          <w:sz w:val="24"/>
          <w:lang w:eastAsia="zh-CN"/>
        </w:rPr>
        <w:t>LA</w:t>
      </w:r>
      <w:r w:rsidR="00E35375" w:rsidRPr="00D400D6">
        <w:rPr>
          <w:rFonts w:ascii="Book Antiqua" w:eastAsia="宋体" w:hAnsi="Book Antiqua" w:hint="eastAsia"/>
          <w:bCs/>
          <w:sz w:val="24"/>
          <w:lang w:eastAsia="zh-CN"/>
        </w:rPr>
        <w:t xml:space="preserve">, </w:t>
      </w:r>
      <w:r w:rsidR="00E35375" w:rsidRPr="00D400D6">
        <w:rPr>
          <w:rFonts w:ascii="Book Antiqua" w:eastAsia="宋体" w:hAnsi="Book Antiqua"/>
          <w:bCs/>
          <w:sz w:val="24"/>
          <w:lang w:eastAsia="zh-CN"/>
        </w:rPr>
        <w:t>Silva</w:t>
      </w:r>
      <w:r w:rsidR="00E35375" w:rsidRPr="00D400D6">
        <w:rPr>
          <w:rFonts w:ascii="Book Antiqua" w:eastAsia="宋体" w:hAnsi="Book Antiqua" w:hint="eastAsia"/>
          <w:bCs/>
          <w:sz w:val="24"/>
          <w:lang w:eastAsia="zh-CN"/>
        </w:rPr>
        <w:t xml:space="preserve"> </w:t>
      </w:r>
      <w:r w:rsidR="00E35375" w:rsidRPr="00D400D6">
        <w:rPr>
          <w:rFonts w:ascii="Book Antiqua" w:eastAsia="宋体" w:hAnsi="Book Antiqua"/>
          <w:bCs/>
          <w:sz w:val="24"/>
          <w:lang w:eastAsia="zh-CN"/>
        </w:rPr>
        <w:t>AE</w:t>
      </w:r>
      <w:r w:rsidR="00E35375" w:rsidRPr="00D400D6">
        <w:rPr>
          <w:rFonts w:ascii="Book Antiqua" w:eastAsia="宋体" w:hAnsi="Book Antiqua" w:hint="eastAsia"/>
          <w:bCs/>
          <w:sz w:val="24"/>
          <w:lang w:eastAsia="zh-CN"/>
        </w:rPr>
        <w:t xml:space="preserve">, </w:t>
      </w:r>
      <w:r w:rsidR="00E35375" w:rsidRPr="00D400D6">
        <w:rPr>
          <w:rFonts w:ascii="Book Antiqua" w:eastAsia="宋体" w:hAnsi="Book Antiqua"/>
          <w:bCs/>
          <w:sz w:val="24"/>
          <w:lang w:eastAsia="zh-CN"/>
        </w:rPr>
        <w:t>G Shen</w:t>
      </w:r>
      <w:r w:rsidR="00E35375" w:rsidRPr="00D400D6">
        <w:rPr>
          <w:rFonts w:ascii="Book Antiqua" w:eastAsia="宋体" w:hAnsi="Book Antiqua" w:hint="eastAsia"/>
          <w:bCs/>
          <w:sz w:val="24"/>
          <w:lang w:eastAsia="zh-CN"/>
        </w:rPr>
        <w:t xml:space="preserve"> GM, </w:t>
      </w:r>
      <w:r w:rsidR="00E35375" w:rsidRPr="00D400D6">
        <w:rPr>
          <w:rFonts w:ascii="Book Antiqua" w:eastAsia="宋体" w:hAnsi="Book Antiqua"/>
          <w:bCs/>
          <w:sz w:val="24"/>
          <w:lang w:eastAsia="zh-CN"/>
        </w:rPr>
        <w:t>Yang</w:t>
      </w:r>
      <w:r w:rsidR="00E35375" w:rsidRPr="00D400D6">
        <w:rPr>
          <w:rFonts w:ascii="Book Antiqua" w:eastAsia="宋体" w:hAnsi="Book Antiqua" w:hint="eastAsia"/>
          <w:bCs/>
          <w:sz w:val="24"/>
          <w:lang w:eastAsia="zh-CN"/>
        </w:rPr>
        <w:t xml:space="preserve"> </w:t>
      </w:r>
      <w:r w:rsidR="00E35375" w:rsidRPr="00D400D6">
        <w:rPr>
          <w:rFonts w:ascii="Book Antiqua" w:eastAsia="宋体" w:hAnsi="Book Antiqua"/>
          <w:bCs/>
          <w:sz w:val="24"/>
          <w:lang w:eastAsia="zh-CN"/>
        </w:rPr>
        <w:t>SM</w:t>
      </w:r>
      <w:r w:rsidR="004E4AC7" w:rsidRPr="00D400D6">
        <w:rPr>
          <w:rFonts w:ascii="Book Antiqua" w:hAnsi="Book Antiqua"/>
          <w:bCs/>
          <w:sz w:val="24"/>
        </w:rPr>
        <w:t xml:space="preserve"> </w:t>
      </w:r>
      <w:r w:rsidRPr="00D400D6">
        <w:rPr>
          <w:rFonts w:ascii="Book Antiqua" w:hAnsi="Book Antiqua"/>
          <w:b/>
          <w:bCs/>
          <w:sz w:val="24"/>
        </w:rPr>
        <w:t>S-Editor:</w:t>
      </w:r>
      <w:r w:rsidRPr="00D400D6">
        <w:rPr>
          <w:rFonts w:ascii="Book Antiqua" w:hAnsi="Book Antiqua"/>
          <w:sz w:val="24"/>
        </w:rPr>
        <w:t xml:space="preserve"> </w:t>
      </w:r>
      <w:r w:rsidRPr="00D400D6">
        <w:rPr>
          <w:rFonts w:ascii="Book Antiqua" w:hAnsi="Book Antiqua" w:hint="eastAsia"/>
          <w:sz w:val="24"/>
        </w:rPr>
        <w:t>Yu J</w:t>
      </w:r>
      <w:r w:rsidRPr="00D400D6">
        <w:rPr>
          <w:rFonts w:ascii="Book Antiqua" w:hAnsi="Book Antiqua"/>
          <w:sz w:val="24"/>
        </w:rPr>
        <w:t xml:space="preserve"> </w:t>
      </w:r>
    </w:p>
    <w:p w:rsidR="001A6E8D" w:rsidRPr="00D400D6" w:rsidRDefault="001A6E8D" w:rsidP="00E35375">
      <w:pPr>
        <w:spacing w:line="360" w:lineRule="auto"/>
        <w:ind w:left="360" w:hangingChars="150" w:hanging="360"/>
        <w:jc w:val="right"/>
        <w:rPr>
          <w:rFonts w:ascii="Book Antiqua" w:hAnsi="Book Antiqua"/>
          <w:sz w:val="24"/>
        </w:rPr>
      </w:pPr>
      <w:r w:rsidRPr="00D400D6">
        <w:rPr>
          <w:rFonts w:ascii="Book Antiqua" w:hAnsi="Book Antiqua"/>
          <w:b/>
          <w:bCs/>
          <w:sz w:val="24"/>
        </w:rPr>
        <w:t>L-Editor:</w:t>
      </w:r>
      <w:r w:rsidR="004E4AC7" w:rsidRPr="00D400D6">
        <w:rPr>
          <w:rFonts w:ascii="Book Antiqua" w:hAnsi="Book Antiqua"/>
          <w:sz w:val="24"/>
        </w:rPr>
        <w:t xml:space="preserve"> </w:t>
      </w:r>
      <w:r w:rsidRPr="00D400D6">
        <w:rPr>
          <w:rFonts w:ascii="Book Antiqua" w:hAnsi="Book Antiqua"/>
          <w:b/>
          <w:bCs/>
          <w:sz w:val="24"/>
        </w:rPr>
        <w:t>E-Editor:</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410E35" w:rsidRPr="00D400D6" w:rsidRDefault="00410E35" w:rsidP="00004FE0">
      <w:pPr>
        <w:widowControl/>
        <w:wordWrap/>
        <w:autoSpaceDE/>
        <w:autoSpaceDN/>
        <w:adjustRightInd w:val="0"/>
        <w:snapToGrid w:val="0"/>
        <w:spacing w:line="360" w:lineRule="auto"/>
        <w:ind w:left="425" w:hangingChars="177" w:hanging="425"/>
        <w:rPr>
          <w:rFonts w:ascii="Book Antiqua" w:hAnsi="Book Antiqua" w:cs="Times New Roman"/>
          <w:sz w:val="24"/>
          <w:szCs w:val="24"/>
        </w:rPr>
      </w:pPr>
      <w:r w:rsidRPr="00D400D6">
        <w:rPr>
          <w:rFonts w:ascii="Book Antiqua" w:hAnsi="Book Antiqua" w:cs="Times New Roman"/>
          <w:sz w:val="24"/>
          <w:szCs w:val="24"/>
        </w:rPr>
        <w:br w:type="page"/>
      </w:r>
    </w:p>
    <w:bookmarkEnd w:id="179"/>
    <w:bookmarkEnd w:id="180"/>
    <w:p w:rsidR="003317FD" w:rsidRPr="00D400D6" w:rsidRDefault="003317FD"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noProof/>
          <w:sz w:val="24"/>
          <w:szCs w:val="24"/>
          <w:lang w:eastAsia="zh-CN"/>
        </w:rPr>
        <w:lastRenderedPageBreak/>
        <w:drawing>
          <wp:inline distT="0" distB="0" distL="0" distR="0" wp14:anchorId="6F7EACB8" wp14:editId="69B4FE7C">
            <wp:extent cx="2834640" cy="1371600"/>
            <wp:effectExtent l="0" t="0" r="0" b="0"/>
            <wp:docPr id="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640" cy="1371600"/>
                    </a:xfrm>
                    <a:prstGeom prst="rect">
                      <a:avLst/>
                    </a:prstGeom>
                  </pic:spPr>
                </pic:pic>
              </a:graphicData>
            </a:graphic>
          </wp:inline>
        </w:drawing>
      </w:r>
    </w:p>
    <w:p w:rsidR="003317FD" w:rsidRPr="00D400D6" w:rsidRDefault="00B5417C"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b/>
          <w:sz w:val="24"/>
          <w:szCs w:val="24"/>
        </w:rPr>
        <w:t>Figure 1</w:t>
      </w:r>
      <w:r w:rsidR="003317FD" w:rsidRPr="00D400D6">
        <w:rPr>
          <w:rFonts w:ascii="Book Antiqua" w:hAnsi="Book Antiqua" w:cs="Times New Roman"/>
          <w:sz w:val="24"/>
          <w:szCs w:val="24"/>
        </w:rPr>
        <w:t xml:space="preserve"> </w:t>
      </w:r>
      <w:r w:rsidR="003317FD" w:rsidRPr="00D400D6">
        <w:rPr>
          <w:rFonts w:ascii="Book Antiqua" w:hAnsi="Book Antiqua" w:cs="Times New Roman"/>
          <w:b/>
          <w:sz w:val="24"/>
          <w:szCs w:val="24"/>
        </w:rPr>
        <w:t xml:space="preserve">Genotypes of </w:t>
      </w:r>
      <w:r w:rsidR="003317FD" w:rsidRPr="00D400D6">
        <w:rPr>
          <w:rFonts w:ascii="Book Antiqua" w:hAnsi="Book Antiqua"/>
          <w:b/>
          <w:spacing w:val="-5"/>
          <w:sz w:val="24"/>
          <w:szCs w:val="24"/>
        </w:rPr>
        <w:t>rs2736100</w:t>
      </w:r>
      <w:r w:rsidR="003317FD" w:rsidRPr="00D400D6">
        <w:rPr>
          <w:rFonts w:ascii="Book Antiqua" w:hAnsi="Book Antiqua" w:cs="Times New Roman"/>
          <w:b/>
          <w:sz w:val="24"/>
          <w:szCs w:val="24"/>
        </w:rPr>
        <w:t xml:space="preserve"> by</w:t>
      </w:r>
      <w:bookmarkStart w:id="181" w:name="OLE_LINK768"/>
      <w:bookmarkStart w:id="182" w:name="OLE_LINK769"/>
      <w:r w:rsidR="003317FD" w:rsidRPr="00D400D6">
        <w:rPr>
          <w:rFonts w:ascii="Book Antiqua" w:hAnsi="Book Antiqua" w:cs="Times New Roman"/>
          <w:b/>
          <w:sz w:val="24"/>
          <w:szCs w:val="24"/>
        </w:rPr>
        <w:t xml:space="preserve"> </w:t>
      </w:r>
      <w:r w:rsidRPr="00D400D6">
        <w:rPr>
          <w:rFonts w:ascii="Book Antiqua" w:hAnsi="Book Antiqua" w:cs="Times New Roman" w:hint="eastAsia"/>
          <w:b/>
          <w:sz w:val="24"/>
          <w:szCs w:val="24"/>
        </w:rPr>
        <w:t>polymerase chain reaction</w:t>
      </w:r>
      <w:r w:rsidR="003317FD" w:rsidRPr="00D400D6">
        <w:rPr>
          <w:rFonts w:ascii="Book Antiqua" w:hAnsi="Book Antiqua" w:cs="Times New Roman"/>
          <w:b/>
          <w:sz w:val="24"/>
          <w:szCs w:val="24"/>
        </w:rPr>
        <w:t>-</w:t>
      </w:r>
      <w:r w:rsidRPr="00D400D6">
        <w:rPr>
          <w:rFonts w:ascii="Book Antiqua" w:hAnsi="Book Antiqua" w:cs="Times New Roman"/>
          <w:b/>
          <w:sz w:val="24"/>
          <w:szCs w:val="24"/>
        </w:rPr>
        <w:t>restriction fragment length polymorphism</w:t>
      </w:r>
      <w:bookmarkEnd w:id="181"/>
      <w:bookmarkEnd w:id="182"/>
      <w:r w:rsidR="003317FD" w:rsidRPr="00D400D6">
        <w:rPr>
          <w:rFonts w:ascii="Book Antiqua" w:hAnsi="Book Antiqua" w:cs="Times New Roman"/>
          <w:b/>
          <w:sz w:val="24"/>
          <w:szCs w:val="24"/>
        </w:rPr>
        <w:t xml:space="preserve">. </w:t>
      </w:r>
      <w:proofErr w:type="spellStart"/>
      <w:r w:rsidR="003317FD" w:rsidRPr="00D400D6">
        <w:rPr>
          <w:rFonts w:ascii="Book Antiqua" w:hAnsi="Book Antiqua"/>
          <w:spacing w:val="-5"/>
          <w:sz w:val="24"/>
          <w:szCs w:val="24"/>
        </w:rPr>
        <w:t>SfcI</w:t>
      </w:r>
      <w:proofErr w:type="spellEnd"/>
      <w:r w:rsidR="003317FD" w:rsidRPr="00D400D6">
        <w:rPr>
          <w:rFonts w:ascii="Book Antiqua" w:hAnsi="Book Antiqua" w:cs="Times New Roman"/>
          <w:sz w:val="24"/>
          <w:szCs w:val="24"/>
        </w:rPr>
        <w:t xml:space="preserve"> restriction enzyme recognizes and cuts the </w:t>
      </w:r>
      <w:r w:rsidRPr="00D400D6">
        <w:rPr>
          <w:rFonts w:ascii="Book Antiqua" w:hAnsi="Book Antiqua" w:cs="Times New Roman" w:hint="eastAsia"/>
          <w:sz w:val="24"/>
          <w:szCs w:val="24"/>
        </w:rPr>
        <w:t>polymerase chain reaction</w:t>
      </w:r>
      <w:r w:rsidRPr="00D400D6">
        <w:rPr>
          <w:rFonts w:ascii="Book Antiqua" w:hAnsi="Book Antiqua" w:cs="Times New Roman"/>
          <w:sz w:val="24"/>
          <w:szCs w:val="24"/>
        </w:rPr>
        <w:t xml:space="preserve"> </w:t>
      </w:r>
      <w:r w:rsidRPr="00D400D6">
        <w:rPr>
          <w:rFonts w:ascii="Book Antiqua" w:eastAsia="宋体" w:hAnsi="Book Antiqua" w:cs="Times New Roman" w:hint="eastAsia"/>
          <w:sz w:val="24"/>
          <w:szCs w:val="24"/>
          <w:lang w:eastAsia="zh-CN"/>
        </w:rPr>
        <w:t>(</w:t>
      </w:r>
      <w:r w:rsidR="003317FD" w:rsidRPr="00D400D6">
        <w:rPr>
          <w:rFonts w:ascii="Book Antiqua" w:hAnsi="Book Antiqua" w:cs="Times New Roman"/>
          <w:sz w:val="24"/>
          <w:szCs w:val="24"/>
        </w:rPr>
        <w:t>PCR</w:t>
      </w:r>
      <w:r w:rsidRPr="00D400D6">
        <w:rPr>
          <w:rFonts w:ascii="Book Antiqua" w:eastAsia="宋体" w:hAnsi="Book Antiqua" w:cs="Times New Roman" w:hint="eastAsia"/>
          <w:sz w:val="24"/>
          <w:szCs w:val="24"/>
          <w:lang w:eastAsia="zh-CN"/>
        </w:rPr>
        <w:t>)</w:t>
      </w:r>
      <w:r w:rsidR="003317FD" w:rsidRPr="00D400D6">
        <w:rPr>
          <w:rFonts w:ascii="Book Antiqua" w:hAnsi="Book Antiqua" w:cs="Times New Roman"/>
          <w:sz w:val="24"/>
          <w:szCs w:val="24"/>
        </w:rPr>
        <w:t xml:space="preserve"> product of </w:t>
      </w:r>
      <w:r w:rsidR="00DB1EE0" w:rsidRPr="00D400D6">
        <w:rPr>
          <w:rFonts w:ascii="Book Antiqua" w:hAnsi="Book Antiqua" w:cs="Times New Roman"/>
          <w:sz w:val="24"/>
          <w:szCs w:val="24"/>
        </w:rPr>
        <w:t>C</w:t>
      </w:r>
      <w:r w:rsidR="003317FD" w:rsidRPr="00D400D6">
        <w:rPr>
          <w:rFonts w:ascii="Book Antiqua" w:hAnsi="Book Antiqua" w:cs="Times New Roman"/>
          <w:sz w:val="24"/>
          <w:szCs w:val="24"/>
        </w:rPr>
        <w:t>-type allele. Lane M: 50 base pair ladder</w:t>
      </w:r>
      <w:r w:rsidRPr="00D400D6">
        <w:rPr>
          <w:rFonts w:ascii="Book Antiqua" w:eastAsia="宋体" w:hAnsi="Book Antiqua" w:cs="Times New Roman" w:hint="eastAsia"/>
          <w:sz w:val="24"/>
          <w:szCs w:val="24"/>
          <w:lang w:eastAsia="zh-CN"/>
        </w:rPr>
        <w:t>;</w:t>
      </w:r>
      <w:r w:rsidR="003317FD" w:rsidRPr="00D400D6">
        <w:rPr>
          <w:rFonts w:ascii="Book Antiqua" w:hAnsi="Book Antiqua" w:cs="Times New Roman"/>
          <w:sz w:val="24"/>
          <w:szCs w:val="24"/>
        </w:rPr>
        <w:t xml:space="preserve"> Lane 1 </w:t>
      </w:r>
      <w:r w:rsidRPr="00D400D6">
        <w:rPr>
          <w:rFonts w:ascii="Book Antiqua" w:eastAsia="宋体" w:hAnsi="Book Antiqua" w:cs="Times New Roman" w:hint="eastAsia"/>
          <w:sz w:val="24"/>
          <w:szCs w:val="24"/>
          <w:lang w:eastAsia="zh-CN"/>
        </w:rPr>
        <w:t>and</w:t>
      </w:r>
      <w:r w:rsidR="003317FD" w:rsidRPr="00D400D6">
        <w:rPr>
          <w:rFonts w:ascii="Book Antiqua" w:hAnsi="Book Antiqua" w:cs="Times New Roman"/>
          <w:sz w:val="24"/>
          <w:szCs w:val="24"/>
        </w:rPr>
        <w:t xml:space="preserve"> 2: </w:t>
      </w:r>
      <w:proofErr w:type="spellStart"/>
      <w:r w:rsidR="003317FD" w:rsidRPr="00D400D6">
        <w:rPr>
          <w:rFonts w:ascii="Book Antiqua" w:hAnsi="Book Antiqua"/>
          <w:spacing w:val="-5"/>
          <w:sz w:val="24"/>
          <w:szCs w:val="24"/>
        </w:rPr>
        <w:t>SfcI</w:t>
      </w:r>
      <w:proofErr w:type="spellEnd"/>
      <w:r w:rsidR="003317FD" w:rsidRPr="00D400D6">
        <w:rPr>
          <w:rFonts w:ascii="Book Antiqua" w:hAnsi="Book Antiqua" w:cs="Times New Roman"/>
          <w:sz w:val="24"/>
          <w:szCs w:val="24"/>
        </w:rPr>
        <w:t xml:space="preserve"> digested PCR product is homozygous (A/A)</w:t>
      </w:r>
      <w:r w:rsidRPr="00D400D6">
        <w:rPr>
          <w:rFonts w:ascii="Book Antiqua" w:eastAsia="宋体" w:hAnsi="Book Antiqua" w:cs="Times New Roman" w:hint="eastAsia"/>
          <w:sz w:val="24"/>
          <w:szCs w:val="24"/>
          <w:lang w:eastAsia="zh-CN"/>
        </w:rPr>
        <w:t>;</w:t>
      </w:r>
      <w:r w:rsidR="003317FD" w:rsidRPr="00D400D6">
        <w:rPr>
          <w:rFonts w:ascii="Book Antiqua" w:hAnsi="Book Antiqua" w:cs="Times New Roman"/>
          <w:sz w:val="24"/>
          <w:szCs w:val="24"/>
        </w:rPr>
        <w:t xml:space="preserve"> Lane 3: </w:t>
      </w:r>
      <w:proofErr w:type="spellStart"/>
      <w:r w:rsidR="003317FD" w:rsidRPr="00D400D6">
        <w:rPr>
          <w:rFonts w:ascii="Book Antiqua" w:hAnsi="Book Antiqua"/>
          <w:spacing w:val="-5"/>
          <w:sz w:val="24"/>
          <w:szCs w:val="24"/>
        </w:rPr>
        <w:t>SfcI</w:t>
      </w:r>
      <w:proofErr w:type="spellEnd"/>
      <w:r w:rsidR="003317FD" w:rsidRPr="00D400D6">
        <w:rPr>
          <w:rFonts w:ascii="Book Antiqua" w:hAnsi="Book Antiqua" w:cs="Times New Roman"/>
          <w:sz w:val="24"/>
          <w:szCs w:val="24"/>
        </w:rPr>
        <w:t xml:space="preserve"> digested PCR product is homozygous (C/C)</w:t>
      </w:r>
      <w:r w:rsidRPr="00D400D6">
        <w:rPr>
          <w:rFonts w:ascii="Book Antiqua" w:eastAsia="宋体" w:hAnsi="Book Antiqua" w:cs="Times New Roman" w:hint="eastAsia"/>
          <w:sz w:val="24"/>
          <w:szCs w:val="24"/>
          <w:lang w:eastAsia="zh-CN"/>
        </w:rPr>
        <w:t>;</w:t>
      </w:r>
      <w:r w:rsidR="003317FD" w:rsidRPr="00D400D6">
        <w:rPr>
          <w:rFonts w:ascii="Book Antiqua" w:hAnsi="Book Antiqua" w:cs="Times New Roman"/>
          <w:sz w:val="24"/>
          <w:szCs w:val="24"/>
        </w:rPr>
        <w:t xml:space="preserve"> </w:t>
      </w:r>
      <w:r w:rsidRPr="00D400D6">
        <w:rPr>
          <w:rFonts w:ascii="Book Antiqua" w:hAnsi="Book Antiqua" w:cs="Times New Roman"/>
          <w:sz w:val="24"/>
          <w:szCs w:val="24"/>
        </w:rPr>
        <w:t>Lane 4</w:t>
      </w:r>
      <w:r w:rsidRPr="00D400D6">
        <w:rPr>
          <w:rFonts w:ascii="Book Antiqua" w:eastAsia="宋体" w:hAnsi="Book Antiqua" w:cs="Times New Roman" w:hint="eastAsia"/>
          <w:sz w:val="24"/>
          <w:szCs w:val="24"/>
          <w:lang w:eastAsia="zh-CN"/>
        </w:rPr>
        <w:t xml:space="preserve"> and</w:t>
      </w:r>
      <w:r w:rsidR="003317FD" w:rsidRPr="00D400D6">
        <w:rPr>
          <w:rFonts w:ascii="Book Antiqua" w:hAnsi="Book Antiqua" w:cs="Times New Roman"/>
          <w:sz w:val="24"/>
          <w:szCs w:val="24"/>
        </w:rPr>
        <w:t xml:space="preserve"> 5: </w:t>
      </w:r>
      <w:proofErr w:type="spellStart"/>
      <w:r w:rsidR="003317FD" w:rsidRPr="00D400D6">
        <w:rPr>
          <w:rFonts w:ascii="Book Antiqua" w:hAnsi="Book Antiqua"/>
          <w:spacing w:val="-5"/>
          <w:sz w:val="24"/>
          <w:szCs w:val="24"/>
        </w:rPr>
        <w:t>SfcI</w:t>
      </w:r>
      <w:proofErr w:type="spellEnd"/>
      <w:r w:rsidR="003317FD" w:rsidRPr="00D400D6">
        <w:rPr>
          <w:rFonts w:ascii="Book Antiqua" w:hAnsi="Book Antiqua" w:cs="Times New Roman"/>
          <w:sz w:val="24"/>
          <w:szCs w:val="24"/>
        </w:rPr>
        <w:t xml:space="preserve"> digested PCR product is heterozygous (C/A).</w:t>
      </w:r>
    </w:p>
    <w:p w:rsidR="003317FD" w:rsidRPr="00D400D6" w:rsidRDefault="003317FD"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br w:type="page"/>
      </w:r>
    </w:p>
    <w:p w:rsidR="003317FD" w:rsidRPr="00D400D6" w:rsidRDefault="00AA1DBC" w:rsidP="000F5403">
      <w:pPr>
        <w:wordWrap/>
        <w:adjustRightInd w:val="0"/>
        <w:snapToGrid w:val="0"/>
        <w:spacing w:line="360" w:lineRule="auto"/>
        <w:rPr>
          <w:rFonts w:ascii="Book Antiqua" w:hAnsi="Book Antiqua" w:cs="Times New Roman"/>
          <w:b/>
          <w:sz w:val="24"/>
          <w:szCs w:val="24"/>
        </w:rPr>
      </w:pPr>
      <w:r>
        <w:rPr>
          <w:rFonts w:ascii="Book Antiqua" w:hAnsi="Book Antiqua" w:cs="Times New Roman"/>
          <w:b/>
          <w:noProof/>
          <w:sz w:val="24"/>
          <w:szCs w:val="24"/>
          <w:lang w:eastAsia="zh-CN"/>
        </w:rPr>
        <w:lastRenderedPageBreak/>
        <w:drawing>
          <wp:inline distT="0" distB="0" distL="0" distR="0" wp14:anchorId="5F93CD9C" wp14:editId="4443CF76">
            <wp:extent cx="5943600" cy="6463877"/>
            <wp:effectExtent l="0" t="0" r="0" b="0"/>
            <wp:docPr id="1" name="图片 1" descr="C:\Users\baishideng-2014\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463877"/>
                    </a:xfrm>
                    <a:prstGeom prst="rect">
                      <a:avLst/>
                    </a:prstGeom>
                    <a:noFill/>
                    <a:ln>
                      <a:noFill/>
                    </a:ln>
                  </pic:spPr>
                </pic:pic>
              </a:graphicData>
            </a:graphic>
          </wp:inline>
        </w:drawing>
      </w:r>
    </w:p>
    <w:p w:rsidR="00B60B4D" w:rsidRPr="00D400D6" w:rsidRDefault="003317FD" w:rsidP="00B60B4D">
      <w:pPr>
        <w:wordWrap/>
        <w:adjustRightInd w:val="0"/>
        <w:snapToGrid w:val="0"/>
        <w:spacing w:line="360" w:lineRule="auto"/>
        <w:rPr>
          <w:rFonts w:ascii="Book Antiqua" w:eastAsia="宋体" w:hAnsi="Book Antiqua" w:cs="Times New Roman"/>
          <w:sz w:val="24"/>
          <w:szCs w:val="24"/>
          <w:lang w:eastAsia="zh-CN"/>
        </w:rPr>
      </w:pPr>
      <w:r w:rsidRPr="00D400D6">
        <w:rPr>
          <w:rFonts w:ascii="Book Antiqua" w:hAnsi="Book Antiqua" w:cs="Times New Roman"/>
          <w:b/>
          <w:sz w:val="24"/>
          <w:szCs w:val="24"/>
        </w:rPr>
        <w:t xml:space="preserve">Figure </w:t>
      </w:r>
      <w:r w:rsidR="00B5417C" w:rsidRPr="00D400D6">
        <w:rPr>
          <w:rFonts w:ascii="Book Antiqua" w:hAnsi="Book Antiqua" w:cs="Times New Roman"/>
          <w:b/>
          <w:sz w:val="24"/>
          <w:szCs w:val="24"/>
        </w:rPr>
        <w:t>2</w:t>
      </w:r>
      <w:r w:rsidRPr="00D400D6">
        <w:rPr>
          <w:rFonts w:ascii="Book Antiqua" w:hAnsi="Book Antiqua" w:cs="Times New Roman"/>
          <w:b/>
          <w:sz w:val="24"/>
          <w:szCs w:val="24"/>
        </w:rPr>
        <w:t xml:space="preserve"> Association of the rs2736100 polymorphism with </w:t>
      </w:r>
      <w:proofErr w:type="spellStart"/>
      <w:r w:rsidRPr="00D400D6">
        <w:rPr>
          <w:rFonts w:ascii="Book Antiqua" w:hAnsi="Book Antiqua" w:cs="Times New Roman"/>
          <w:b/>
          <w:i/>
          <w:sz w:val="24"/>
          <w:szCs w:val="24"/>
        </w:rPr>
        <w:t>hTERT</w:t>
      </w:r>
      <w:proofErr w:type="spellEnd"/>
      <w:r w:rsidRPr="00D400D6">
        <w:rPr>
          <w:rFonts w:ascii="Book Antiqua" w:hAnsi="Book Antiqua" w:cs="Times New Roman"/>
          <w:b/>
          <w:sz w:val="24"/>
          <w:szCs w:val="24"/>
        </w:rPr>
        <w:t xml:space="preserve"> mRNA expression in 5 gastric cancer cell lines.</w:t>
      </w:r>
      <w:r w:rsidRPr="00D400D6">
        <w:rPr>
          <w:rFonts w:ascii="Book Antiqua" w:hAnsi="Book Antiqua" w:cs="Times New Roman"/>
          <w:sz w:val="24"/>
          <w:szCs w:val="24"/>
        </w:rPr>
        <w:t xml:space="preserve"> A</w:t>
      </w:r>
      <w:r w:rsidR="00C7438C" w:rsidRPr="00D400D6">
        <w:rPr>
          <w:rFonts w:ascii="Book Antiqua" w:eastAsia="宋体" w:hAnsi="Book Antiqua" w:cs="Times New Roman" w:hint="eastAsia"/>
          <w:sz w:val="24"/>
          <w:szCs w:val="24"/>
          <w:lang w:eastAsia="zh-CN"/>
        </w:rPr>
        <w:t xml:space="preserve">: </w:t>
      </w:r>
      <w:r w:rsidRPr="00D400D6">
        <w:rPr>
          <w:rFonts w:ascii="Book Antiqua" w:hAnsi="Book Antiqua" w:cs="Times New Roman"/>
          <w:sz w:val="24"/>
          <w:szCs w:val="24"/>
        </w:rPr>
        <w:t xml:space="preserve">The genotype of rs2736100 polymorphism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gene was determined by </w:t>
      </w:r>
      <w:r w:rsidR="00C7438C" w:rsidRPr="00D400D6">
        <w:rPr>
          <w:rFonts w:ascii="Book Antiqua" w:hAnsi="Book Antiqua" w:cs="Times New Roman"/>
          <w:sz w:val="24"/>
          <w:szCs w:val="24"/>
        </w:rPr>
        <w:t>polymerase chain reaction-restriction fragment length polymorphism</w:t>
      </w:r>
      <w:r w:rsidRPr="00D400D6">
        <w:rPr>
          <w:rFonts w:ascii="Book Antiqua" w:hAnsi="Book Antiqua" w:cs="Times New Roman"/>
          <w:sz w:val="24"/>
          <w:szCs w:val="24"/>
        </w:rPr>
        <w:t xml:space="preserve">. The genotype of AGS and MKN1 cells was C/C homozygote, MKN45 and SNU-638 was heterozygote, and KATO-III was A/A homozygote. </w:t>
      </w:r>
      <w:r w:rsidR="00FC3085" w:rsidRPr="00D400D6">
        <w:rPr>
          <w:rFonts w:ascii="Book Antiqua" w:hAnsi="Book Antiqua" w:cs="Times New Roman"/>
          <w:sz w:val="24"/>
          <w:szCs w:val="24"/>
        </w:rPr>
        <w:t xml:space="preserve">GKN1 treatment </w:t>
      </w:r>
      <w:r w:rsidR="00FC3085" w:rsidRPr="00D400D6">
        <w:rPr>
          <w:rFonts w:ascii="Book Antiqua" w:hAnsi="Book Antiqua" w:cs="Times New Roman"/>
          <w:sz w:val="24"/>
          <w:szCs w:val="24"/>
        </w:rPr>
        <w:lastRenderedPageBreak/>
        <w:t>significantly reduced the e</w:t>
      </w:r>
      <w:r w:rsidR="006F78CE" w:rsidRPr="00D400D6">
        <w:rPr>
          <w:rFonts w:ascii="Book Antiqua" w:hAnsi="Book Antiqua" w:cs="Times New Roman"/>
          <w:sz w:val="24"/>
          <w:szCs w:val="24"/>
        </w:rPr>
        <w:t xml:space="preserve">xpression of </w:t>
      </w:r>
      <w:proofErr w:type="spellStart"/>
      <w:r w:rsidR="006F78CE" w:rsidRPr="00D400D6">
        <w:rPr>
          <w:rFonts w:ascii="Book Antiqua" w:hAnsi="Book Antiqua" w:cs="Times New Roman"/>
          <w:i/>
          <w:sz w:val="24"/>
          <w:szCs w:val="24"/>
        </w:rPr>
        <w:t>hTERT</w:t>
      </w:r>
      <w:proofErr w:type="spellEnd"/>
      <w:r w:rsidR="006F78CE" w:rsidRPr="00D400D6">
        <w:rPr>
          <w:rFonts w:ascii="Book Antiqua" w:hAnsi="Book Antiqua" w:cs="Times New Roman"/>
          <w:sz w:val="24"/>
          <w:szCs w:val="24"/>
        </w:rPr>
        <w:t xml:space="preserve"> gene in 5 gastric cancer cell lines</w:t>
      </w:r>
      <w:r w:rsidR="00FC3085" w:rsidRPr="00D400D6">
        <w:rPr>
          <w:rFonts w:ascii="Book Antiqua" w:hAnsi="Book Antiqua" w:cs="Times New Roman"/>
          <w:sz w:val="24"/>
          <w:szCs w:val="24"/>
        </w:rPr>
        <w:t xml:space="preserve"> (</w:t>
      </w:r>
      <w:proofErr w:type="spellStart"/>
      <w:r w:rsidR="00464CC3" w:rsidRPr="00464CC3">
        <w:rPr>
          <w:rFonts w:ascii="Book Antiqua" w:eastAsia="宋体" w:hAnsi="Book Antiqua" w:cs="Times New Roman" w:hint="eastAsia"/>
          <w:sz w:val="24"/>
          <w:szCs w:val="24"/>
          <w:vertAlign w:val="superscript"/>
          <w:lang w:eastAsia="zh-CN"/>
        </w:rPr>
        <w:t>a</w:t>
      </w:r>
      <w:r w:rsidR="00FC3085" w:rsidRPr="00D400D6">
        <w:rPr>
          <w:rFonts w:ascii="Book Antiqua" w:hAnsi="Book Antiqua" w:cs="Times New Roman"/>
          <w:i/>
          <w:sz w:val="24"/>
          <w:szCs w:val="24"/>
        </w:rPr>
        <w:t>P</w:t>
      </w:r>
      <w:proofErr w:type="spellEnd"/>
      <w:r w:rsidR="00C7438C" w:rsidRPr="00D400D6">
        <w:rPr>
          <w:rFonts w:ascii="Book Antiqua" w:eastAsia="宋体" w:hAnsi="Book Antiqua" w:cs="Times New Roman" w:hint="eastAsia"/>
          <w:sz w:val="24"/>
          <w:szCs w:val="24"/>
          <w:lang w:eastAsia="zh-CN"/>
        </w:rPr>
        <w:t xml:space="preserve"> </w:t>
      </w:r>
      <w:r w:rsidR="00FC3085" w:rsidRPr="00D400D6">
        <w:rPr>
          <w:rFonts w:ascii="Book Antiqua" w:hAnsi="Book Antiqua" w:cs="Times New Roman"/>
          <w:sz w:val="24"/>
          <w:szCs w:val="24"/>
        </w:rPr>
        <w:t>&lt;</w:t>
      </w:r>
      <w:r w:rsidR="00C7438C" w:rsidRPr="00D400D6">
        <w:rPr>
          <w:rFonts w:ascii="Book Antiqua" w:eastAsia="宋体" w:hAnsi="Book Antiqua" w:cs="Times New Roman" w:hint="eastAsia"/>
          <w:sz w:val="24"/>
          <w:szCs w:val="24"/>
          <w:lang w:eastAsia="zh-CN"/>
        </w:rPr>
        <w:t xml:space="preserve"> </w:t>
      </w:r>
      <w:r w:rsidR="00FC3085" w:rsidRPr="00D400D6">
        <w:rPr>
          <w:rFonts w:ascii="Book Antiqua" w:hAnsi="Book Antiqua" w:cs="Times New Roman"/>
          <w:sz w:val="24"/>
          <w:szCs w:val="24"/>
        </w:rPr>
        <w:t>0.05)</w:t>
      </w:r>
      <w:r w:rsidR="00C7438C" w:rsidRPr="00D400D6">
        <w:rPr>
          <w:rFonts w:ascii="Book Antiqua" w:eastAsia="宋体" w:hAnsi="Book Antiqua" w:cs="Times New Roman" w:hint="eastAsia"/>
          <w:sz w:val="24"/>
          <w:szCs w:val="24"/>
          <w:lang w:eastAsia="zh-CN"/>
        </w:rPr>
        <w:t>;</w:t>
      </w:r>
      <w:r w:rsidR="006F78CE" w:rsidRPr="00D400D6">
        <w:rPr>
          <w:rFonts w:ascii="Book Antiqua" w:hAnsi="Book Antiqua" w:cs="Times New Roman"/>
          <w:sz w:val="24"/>
          <w:szCs w:val="24"/>
        </w:rPr>
        <w:t xml:space="preserve"> </w:t>
      </w:r>
      <w:r w:rsidR="00FC3085" w:rsidRPr="00D400D6">
        <w:rPr>
          <w:rFonts w:ascii="Book Antiqua" w:hAnsi="Book Antiqua" w:cs="Times New Roman"/>
          <w:sz w:val="24"/>
          <w:szCs w:val="24"/>
        </w:rPr>
        <w:t>B</w:t>
      </w:r>
      <w:r w:rsidR="00C7438C" w:rsidRPr="00D400D6">
        <w:rPr>
          <w:rFonts w:ascii="Book Antiqua" w:eastAsia="宋体" w:hAnsi="Book Antiqua" w:cs="Times New Roman" w:hint="eastAsia"/>
          <w:sz w:val="24"/>
          <w:szCs w:val="24"/>
          <w:lang w:eastAsia="zh-CN"/>
        </w:rPr>
        <w:t>:</w:t>
      </w:r>
      <w:r w:rsidR="006F78CE" w:rsidRPr="00D400D6">
        <w:rPr>
          <w:rFonts w:ascii="Book Antiqua" w:hAnsi="Book Antiqua" w:cs="Times New Roman"/>
          <w:sz w:val="24"/>
          <w:szCs w:val="24"/>
        </w:rPr>
        <w:t xml:space="preserve"> </w:t>
      </w:r>
      <w:r w:rsidRPr="00D400D6">
        <w:rPr>
          <w:rFonts w:ascii="Book Antiqua" w:hAnsi="Book Antiqua" w:cs="Times New Roman"/>
          <w:sz w:val="24"/>
          <w:szCs w:val="24"/>
        </w:rPr>
        <w:t xml:space="preserve">The genotype of rs2736100 polymorphism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gene was closely associated with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in non-treated gastric cancer cells</w:t>
      </w:r>
      <w:r w:rsidR="00C7438C" w:rsidRPr="00D400D6">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w:t>
      </w:r>
      <w:r w:rsidR="00FC3085" w:rsidRPr="00D400D6">
        <w:rPr>
          <w:rFonts w:ascii="Book Antiqua" w:hAnsi="Book Antiqua" w:cs="Times New Roman"/>
          <w:sz w:val="24"/>
          <w:szCs w:val="24"/>
        </w:rPr>
        <w:t>C</w:t>
      </w:r>
      <w:r w:rsidR="00C7438C" w:rsidRPr="00D400D6">
        <w:rPr>
          <w:rFonts w:ascii="Book Antiqua" w:eastAsia="宋体" w:hAnsi="Book Antiqua" w:cs="Times New Roman" w:hint="eastAsia"/>
          <w:sz w:val="24"/>
          <w:szCs w:val="24"/>
          <w:lang w:eastAsia="zh-CN"/>
        </w:rPr>
        <w:t xml:space="preserve">: </w:t>
      </w:r>
      <w:r w:rsidR="009C4DEA" w:rsidRPr="00D400D6">
        <w:rPr>
          <w:rFonts w:ascii="Book Antiqua" w:eastAsia="BatangChe" w:hAnsi="Book Antiqua"/>
          <w:sz w:val="24"/>
          <w:szCs w:val="24"/>
        </w:rPr>
        <w:t xml:space="preserve">Fold changes of </w:t>
      </w:r>
      <w:proofErr w:type="spellStart"/>
      <w:r w:rsidR="009C4DEA" w:rsidRPr="00D400D6">
        <w:rPr>
          <w:rFonts w:ascii="Book Antiqua" w:eastAsia="BatangChe" w:hAnsi="Book Antiqua"/>
          <w:i/>
          <w:sz w:val="24"/>
          <w:szCs w:val="24"/>
        </w:rPr>
        <w:t>hTERT</w:t>
      </w:r>
      <w:proofErr w:type="spellEnd"/>
      <w:r w:rsidR="009C4DEA" w:rsidRPr="00D400D6">
        <w:rPr>
          <w:rFonts w:ascii="Book Antiqua" w:eastAsia="BatangChe" w:hAnsi="Book Antiqua"/>
          <w:i/>
          <w:sz w:val="24"/>
          <w:szCs w:val="24"/>
        </w:rPr>
        <w:t xml:space="preserve"> </w:t>
      </w:r>
      <w:r w:rsidR="009C4DEA" w:rsidRPr="00D400D6">
        <w:rPr>
          <w:rFonts w:ascii="Book Antiqua" w:eastAsia="BatangChe" w:hAnsi="Book Antiqua"/>
          <w:sz w:val="24"/>
          <w:szCs w:val="24"/>
        </w:rPr>
        <w:t xml:space="preserve">mRNA expression in GKN1-treated compared to </w:t>
      </w:r>
      <w:r w:rsidR="00DF133B" w:rsidRPr="00D400D6">
        <w:rPr>
          <w:rFonts w:ascii="Book Antiqua" w:hAnsi="Book Antiqua"/>
          <w:sz w:val="24"/>
          <w:szCs w:val="24"/>
        </w:rPr>
        <w:t>non</w:t>
      </w:r>
      <w:r w:rsidR="009C4DEA" w:rsidRPr="00D400D6">
        <w:rPr>
          <w:rFonts w:ascii="Book Antiqua" w:eastAsia="BatangChe" w:hAnsi="Book Antiqua"/>
          <w:sz w:val="24"/>
          <w:szCs w:val="24"/>
        </w:rPr>
        <w:t xml:space="preserve">-treated </w:t>
      </w:r>
      <w:r w:rsidR="001338B8" w:rsidRPr="00D400D6">
        <w:rPr>
          <w:rFonts w:ascii="Book Antiqua" w:eastAsia="BatangChe" w:hAnsi="Book Antiqua"/>
          <w:sz w:val="24"/>
          <w:szCs w:val="24"/>
        </w:rPr>
        <w:t xml:space="preserve">gastric cancer cells </w:t>
      </w:r>
      <w:r w:rsidR="009C4DEA" w:rsidRPr="00D400D6">
        <w:rPr>
          <w:rFonts w:ascii="Book Antiqua" w:eastAsia="BatangChe" w:hAnsi="Book Antiqua"/>
          <w:sz w:val="24"/>
          <w:szCs w:val="24"/>
        </w:rPr>
        <w:t>were assessed by real time QPCR.</w:t>
      </w:r>
      <w:r w:rsidR="009C4DEA" w:rsidRPr="00D400D6">
        <w:rPr>
          <w:rFonts w:ascii="Book Antiqua" w:hAnsi="Book Antiqua" w:cs="Times New Roman"/>
          <w:sz w:val="24"/>
          <w:szCs w:val="24"/>
        </w:rPr>
        <w:t xml:space="preserve"> </w:t>
      </w:r>
      <w:r w:rsidRPr="00D400D6">
        <w:rPr>
          <w:rFonts w:ascii="Book Antiqua" w:hAnsi="Book Antiqua" w:cs="Times New Roman"/>
          <w:sz w:val="24"/>
          <w:szCs w:val="24"/>
        </w:rPr>
        <w:t xml:space="preserve">GKN1 treatment markedly down-regulated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especially in MKN-45 and SNU-638 cells with C/A heterozygote and KATO-III cell with A/A homozygote.</w:t>
      </w:r>
      <w:r w:rsidR="00B60B4D" w:rsidRPr="00D400D6">
        <w:rPr>
          <w:rFonts w:ascii="Book Antiqua" w:eastAsia="宋体" w:hAnsi="Book Antiqua" w:cs="Times New Roman" w:hint="eastAsia"/>
          <w:sz w:val="24"/>
          <w:szCs w:val="24"/>
          <w:lang w:eastAsia="zh-CN"/>
        </w:rPr>
        <w:t xml:space="preserve"> </w:t>
      </w:r>
      <w:proofErr w:type="spellStart"/>
      <w:proofErr w:type="gramStart"/>
      <w:r w:rsidR="00B60B4D" w:rsidRPr="00D400D6">
        <w:rPr>
          <w:rFonts w:ascii="Book Antiqua" w:eastAsia="宋体" w:hAnsi="Book Antiqua"/>
          <w:sz w:val="24"/>
          <w:szCs w:val="24"/>
          <w:lang w:eastAsia="zh-CN"/>
        </w:rPr>
        <w:t>hTERT</w:t>
      </w:r>
      <w:proofErr w:type="spellEnd"/>
      <w:proofErr w:type="gramEnd"/>
      <w:r w:rsidR="00B60B4D" w:rsidRPr="00D400D6">
        <w:rPr>
          <w:rFonts w:ascii="Book Antiqua" w:eastAsia="宋体" w:hAnsi="Book Antiqua"/>
          <w:sz w:val="24"/>
          <w:szCs w:val="24"/>
          <w:lang w:eastAsia="zh-CN"/>
        </w:rPr>
        <w:t>: Human telomerase reverse transcriptase</w:t>
      </w:r>
      <w:r w:rsidR="00B60B4D" w:rsidRPr="00D400D6">
        <w:rPr>
          <w:rFonts w:ascii="Book Antiqua" w:eastAsia="宋体" w:hAnsi="Book Antiqua" w:hint="eastAsia"/>
          <w:sz w:val="24"/>
          <w:szCs w:val="24"/>
          <w:lang w:eastAsia="zh-CN"/>
        </w:rPr>
        <w:t>.</w:t>
      </w:r>
    </w:p>
    <w:p w:rsidR="003317FD" w:rsidRPr="00D400D6" w:rsidRDefault="00117034" w:rsidP="000F5403">
      <w:pPr>
        <w:wordWrap/>
        <w:adjustRightInd w:val="0"/>
        <w:snapToGrid w:val="0"/>
        <w:spacing w:line="360" w:lineRule="auto"/>
        <w:rPr>
          <w:rFonts w:ascii="Book Antiqua" w:hAnsi="Book Antiqua" w:cs="Times New Roman"/>
          <w:b/>
          <w:sz w:val="24"/>
          <w:szCs w:val="24"/>
        </w:rPr>
      </w:pPr>
      <w:r w:rsidRPr="00D400D6">
        <w:rPr>
          <w:rFonts w:ascii="Book Antiqua" w:hAnsi="Book Antiqua" w:cs="Times New Roman"/>
          <w:sz w:val="24"/>
          <w:szCs w:val="24"/>
        </w:rPr>
        <w:br w:type="page"/>
      </w:r>
    </w:p>
    <w:p w:rsidR="00F627FE" w:rsidRPr="00D400D6" w:rsidRDefault="003317FD" w:rsidP="000F5403">
      <w:pPr>
        <w:wordWrap/>
        <w:adjustRightInd w:val="0"/>
        <w:snapToGrid w:val="0"/>
        <w:spacing w:line="360" w:lineRule="auto"/>
        <w:rPr>
          <w:rFonts w:ascii="Book Antiqua" w:eastAsia="宋体" w:hAnsi="Book Antiqua" w:cs="Times New Roman"/>
          <w:b/>
          <w:sz w:val="24"/>
          <w:szCs w:val="24"/>
          <w:lang w:eastAsia="zh-CN"/>
        </w:rPr>
      </w:pPr>
      <w:r w:rsidRPr="00D400D6">
        <w:rPr>
          <w:rFonts w:ascii="Book Antiqua" w:hAnsi="Book Antiqua" w:cs="Times New Roman"/>
          <w:b/>
          <w:noProof/>
          <w:sz w:val="24"/>
          <w:szCs w:val="24"/>
          <w:lang w:eastAsia="zh-CN"/>
        </w:rPr>
        <w:lastRenderedPageBreak/>
        <w:drawing>
          <wp:inline distT="0" distB="0" distL="0" distR="0" wp14:anchorId="787AAA05" wp14:editId="14D97EF3">
            <wp:extent cx="5017443" cy="596240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2" cstate="print"/>
                    <a:stretch>
                      <a:fillRect/>
                    </a:stretch>
                  </pic:blipFill>
                  <pic:spPr>
                    <a:xfrm>
                      <a:off x="0" y="0"/>
                      <a:ext cx="5017443" cy="5962405"/>
                    </a:xfrm>
                    <a:prstGeom prst="rect">
                      <a:avLst/>
                    </a:prstGeom>
                  </pic:spPr>
                </pic:pic>
              </a:graphicData>
            </a:graphic>
          </wp:inline>
        </w:drawing>
      </w:r>
    </w:p>
    <w:p w:rsidR="003317FD" w:rsidRPr="00D400D6" w:rsidRDefault="003317FD" w:rsidP="000F5403">
      <w:pPr>
        <w:wordWrap/>
        <w:adjustRightInd w:val="0"/>
        <w:snapToGrid w:val="0"/>
        <w:spacing w:line="360" w:lineRule="auto"/>
        <w:rPr>
          <w:rFonts w:ascii="Book Antiqua" w:eastAsia="宋体" w:hAnsi="Book Antiqua" w:cs="Times New Roman"/>
          <w:sz w:val="24"/>
          <w:szCs w:val="24"/>
          <w:lang w:eastAsia="zh-CN"/>
        </w:rPr>
      </w:pPr>
      <w:r w:rsidRPr="00D400D6">
        <w:rPr>
          <w:rFonts w:ascii="Book Antiqua" w:hAnsi="Book Antiqua" w:cs="Times New Roman"/>
          <w:b/>
          <w:sz w:val="24"/>
          <w:szCs w:val="24"/>
        </w:rPr>
        <w:t>Figure 3</w:t>
      </w:r>
      <w:r w:rsidRPr="00D400D6">
        <w:rPr>
          <w:rFonts w:ascii="Book Antiqua" w:hAnsi="Book Antiqua" w:cs="Times New Roman"/>
          <w:sz w:val="24"/>
          <w:szCs w:val="24"/>
        </w:rPr>
        <w:t xml:space="preserve"> </w:t>
      </w:r>
      <w:r w:rsidRPr="00D400D6">
        <w:rPr>
          <w:rFonts w:ascii="Book Antiqua" w:hAnsi="Book Antiqua" w:cs="Times New Roman"/>
          <w:b/>
          <w:sz w:val="24"/>
          <w:szCs w:val="24"/>
        </w:rPr>
        <w:t xml:space="preserve">Association of the rs2736100 polymorphism with </w:t>
      </w:r>
      <w:proofErr w:type="spellStart"/>
      <w:r w:rsidRPr="00D400D6">
        <w:rPr>
          <w:rFonts w:ascii="Book Antiqua" w:hAnsi="Book Antiqua" w:cs="Times New Roman"/>
          <w:b/>
          <w:i/>
          <w:sz w:val="24"/>
          <w:szCs w:val="24"/>
        </w:rPr>
        <w:t>hTERT</w:t>
      </w:r>
      <w:proofErr w:type="spellEnd"/>
      <w:r w:rsidRPr="00D400D6">
        <w:rPr>
          <w:rFonts w:ascii="Book Antiqua" w:hAnsi="Book Antiqua" w:cs="Times New Roman"/>
          <w:b/>
          <w:sz w:val="24"/>
          <w:szCs w:val="24"/>
        </w:rPr>
        <w:t xml:space="preserve"> mRNA expression and telomere length in 35 gastric cancers.</w:t>
      </w:r>
      <w:r w:rsidRPr="00D400D6">
        <w:rPr>
          <w:rFonts w:ascii="Book Antiqua" w:hAnsi="Book Antiqua" w:cs="Times New Roman"/>
          <w:sz w:val="24"/>
          <w:szCs w:val="24"/>
        </w:rPr>
        <w:t xml:space="preserve"> A</w:t>
      </w:r>
      <w:r w:rsidR="00C7438C" w:rsidRPr="00D400D6">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The genotype of rs2736100 polymorphism of the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gene was closely associated with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and telomere length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0.0026 and </w:t>
      </w:r>
      <w:r w:rsidR="009D0A9E" w:rsidRPr="00D400D6">
        <w:rPr>
          <w:rFonts w:ascii="Book Antiqua" w:hAnsi="Book Antiqua" w:cs="Times New Roman"/>
          <w:i/>
          <w:sz w:val="24"/>
          <w:szCs w:val="24"/>
        </w:rPr>
        <w:t xml:space="preserve">P = </w:t>
      </w:r>
      <w:r w:rsidR="00C7438C" w:rsidRPr="00D400D6">
        <w:rPr>
          <w:rFonts w:ascii="Book Antiqua" w:hAnsi="Book Antiqua" w:cs="Times New Roman"/>
          <w:sz w:val="24"/>
          <w:szCs w:val="24"/>
        </w:rPr>
        <w:t>0.0199, respectively)</w:t>
      </w:r>
      <w:r w:rsidR="00C7438C" w:rsidRPr="00D400D6">
        <w:rPr>
          <w:rFonts w:ascii="Book Antiqua" w:eastAsia="宋体" w:hAnsi="Book Antiqua" w:hint="eastAsia"/>
          <w:sz w:val="24"/>
          <w:szCs w:val="24"/>
          <w:lang w:eastAsia="zh-CN"/>
        </w:rPr>
        <w:t>;</w:t>
      </w:r>
      <w:r w:rsidRPr="00D400D6">
        <w:rPr>
          <w:rFonts w:ascii="Book Antiqua" w:hAnsi="Book Antiqua" w:cs="Times New Roman"/>
          <w:sz w:val="24"/>
          <w:szCs w:val="24"/>
        </w:rPr>
        <w:t xml:space="preserve"> B</w:t>
      </w:r>
      <w:r w:rsidR="00C7438C" w:rsidRPr="00D400D6">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When we combined C/A and A/A genotypes, </w:t>
      </w:r>
      <w:r w:rsidRPr="00D400D6">
        <w:rPr>
          <w:rFonts w:ascii="Book Antiqua" w:hAnsi="Book Antiqua"/>
          <w:sz w:val="24"/>
          <w:szCs w:val="24"/>
        </w:rPr>
        <w:t>the cases</w:t>
      </w:r>
      <w:r w:rsidRPr="00D400D6">
        <w:rPr>
          <w:rFonts w:ascii="Book Antiqua" w:hAnsi="Book Antiqua" w:cs="Times New Roman"/>
          <w:sz w:val="24"/>
          <w:szCs w:val="24"/>
        </w:rPr>
        <w:t xml:space="preserve"> carrying the A allele (A/A and C/A genotypes) showed lower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expression levels and shortened telomere length, compared with those who had C/C homozygote genotype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0.0016 and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0.0098, respectively). </w:t>
      </w:r>
      <w:proofErr w:type="spellStart"/>
      <w:proofErr w:type="gramStart"/>
      <w:r w:rsidRPr="00D400D6">
        <w:rPr>
          <w:rFonts w:ascii="Book Antiqua" w:hAnsi="Book Antiqua" w:cs="Times New Roman"/>
          <w:sz w:val="24"/>
          <w:szCs w:val="24"/>
        </w:rPr>
        <w:t>hTERT</w:t>
      </w:r>
      <w:proofErr w:type="spellEnd"/>
      <w:proofErr w:type="gramEnd"/>
      <w:r w:rsidR="0096694B">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w:t>
      </w:r>
      <w:r w:rsidR="006C43D9" w:rsidRPr="00D400D6">
        <w:rPr>
          <w:rFonts w:ascii="Book Antiqua" w:hAnsi="Book Antiqua" w:cs="Times New Roman"/>
          <w:sz w:val="24"/>
          <w:szCs w:val="24"/>
        </w:rPr>
        <w:lastRenderedPageBreak/>
        <w:t>H</w:t>
      </w:r>
      <w:r w:rsidR="006C43D9" w:rsidRPr="00D400D6">
        <w:rPr>
          <w:rFonts w:ascii="Book Antiqua" w:eastAsia="BatangChe" w:hAnsi="Book Antiqua"/>
          <w:sz w:val="24"/>
          <w:szCs w:val="24"/>
        </w:rPr>
        <w:t xml:space="preserve">uman </w:t>
      </w:r>
      <w:r w:rsidRPr="00D400D6">
        <w:rPr>
          <w:rFonts w:ascii="Book Antiqua" w:eastAsia="BatangChe" w:hAnsi="Book Antiqua"/>
          <w:sz w:val="24"/>
          <w:szCs w:val="24"/>
        </w:rPr>
        <w:t>telomerase reverse transcriptase</w:t>
      </w:r>
      <w:r w:rsidR="00C7438C" w:rsidRPr="00D400D6">
        <w:rPr>
          <w:rFonts w:ascii="Book Antiqua" w:eastAsia="宋体" w:hAnsi="Book Antiqua" w:hint="eastAsia"/>
          <w:sz w:val="24"/>
          <w:szCs w:val="24"/>
          <w:lang w:eastAsia="zh-CN"/>
        </w:rPr>
        <w:t xml:space="preserve">. </w:t>
      </w:r>
    </w:p>
    <w:p w:rsidR="003317FD" w:rsidRPr="00D400D6" w:rsidRDefault="003317FD" w:rsidP="000F5403">
      <w:pPr>
        <w:widowControl/>
        <w:wordWrap/>
        <w:autoSpaceDE/>
        <w:autoSpaceDN/>
        <w:adjustRightInd w:val="0"/>
        <w:snapToGrid w:val="0"/>
        <w:spacing w:line="360" w:lineRule="auto"/>
        <w:rPr>
          <w:rFonts w:ascii="Book Antiqua" w:hAnsi="Book Antiqua" w:cs="Times New Roman"/>
          <w:sz w:val="24"/>
          <w:szCs w:val="24"/>
        </w:rPr>
      </w:pPr>
    </w:p>
    <w:p w:rsidR="00815CA5" w:rsidRPr="00D400D6" w:rsidRDefault="00815CA5" w:rsidP="000F5403">
      <w:pPr>
        <w:widowControl/>
        <w:wordWrap/>
        <w:autoSpaceDE/>
        <w:autoSpaceDN/>
        <w:adjustRightInd w:val="0"/>
        <w:snapToGrid w:val="0"/>
        <w:spacing w:line="360" w:lineRule="auto"/>
        <w:rPr>
          <w:rFonts w:ascii="Book Antiqua" w:hAnsi="Book Antiqua" w:cs="Times New Roman"/>
          <w:sz w:val="24"/>
          <w:szCs w:val="24"/>
        </w:rPr>
      </w:pPr>
    </w:p>
    <w:p w:rsidR="00815CA5" w:rsidRPr="00D400D6" w:rsidRDefault="00815CA5"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br w:type="page"/>
      </w:r>
    </w:p>
    <w:p w:rsidR="00F627FE" w:rsidRPr="00D400D6" w:rsidRDefault="003317FD" w:rsidP="000F5403">
      <w:pPr>
        <w:wordWrap/>
        <w:adjustRightInd w:val="0"/>
        <w:snapToGrid w:val="0"/>
        <w:spacing w:line="360" w:lineRule="auto"/>
        <w:rPr>
          <w:rFonts w:ascii="Book Antiqua" w:eastAsia="宋体" w:hAnsi="Book Antiqua" w:cs="Times New Roman"/>
          <w:b/>
          <w:sz w:val="24"/>
          <w:szCs w:val="24"/>
          <w:lang w:eastAsia="zh-CN"/>
        </w:rPr>
      </w:pPr>
      <w:r w:rsidRPr="00D400D6">
        <w:rPr>
          <w:rFonts w:ascii="Book Antiqua" w:hAnsi="Book Antiqua" w:cs="Times New Roman"/>
          <w:b/>
          <w:noProof/>
          <w:sz w:val="24"/>
          <w:szCs w:val="24"/>
          <w:lang w:eastAsia="zh-CN"/>
        </w:rPr>
        <w:lastRenderedPageBreak/>
        <w:drawing>
          <wp:inline distT="0" distB="0" distL="0" distR="0" wp14:anchorId="76E7F0CA" wp14:editId="3B0D5E48">
            <wp:extent cx="3324225" cy="7115835"/>
            <wp:effectExtent l="0" t="0" r="0" b="0"/>
            <wp:docPr id="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3" cstate="print"/>
                    <a:stretch>
                      <a:fillRect/>
                    </a:stretch>
                  </pic:blipFill>
                  <pic:spPr>
                    <a:xfrm>
                      <a:off x="0" y="0"/>
                      <a:ext cx="3346015" cy="7162480"/>
                    </a:xfrm>
                    <a:prstGeom prst="rect">
                      <a:avLst/>
                    </a:prstGeom>
                  </pic:spPr>
                </pic:pic>
              </a:graphicData>
            </a:graphic>
          </wp:inline>
        </w:drawing>
      </w:r>
    </w:p>
    <w:p w:rsidR="003317FD" w:rsidRPr="00D400D6" w:rsidRDefault="003317FD" w:rsidP="000F5403">
      <w:pPr>
        <w:wordWrap/>
        <w:adjustRightInd w:val="0"/>
        <w:snapToGrid w:val="0"/>
        <w:spacing w:line="360" w:lineRule="auto"/>
        <w:rPr>
          <w:rFonts w:ascii="Book Antiqua" w:hAnsi="Book Antiqua" w:cs="Times New Roman"/>
          <w:sz w:val="24"/>
          <w:szCs w:val="24"/>
        </w:rPr>
      </w:pPr>
      <w:r w:rsidRPr="00D400D6">
        <w:rPr>
          <w:rFonts w:ascii="Book Antiqua" w:hAnsi="Book Antiqua" w:cs="Times New Roman"/>
          <w:b/>
          <w:sz w:val="24"/>
          <w:szCs w:val="24"/>
        </w:rPr>
        <w:t>Figure 4</w:t>
      </w:r>
      <w:r w:rsidRPr="00D400D6">
        <w:rPr>
          <w:rFonts w:ascii="Book Antiqua" w:hAnsi="Book Antiqua" w:cs="Times New Roman"/>
          <w:sz w:val="24"/>
          <w:szCs w:val="24"/>
        </w:rPr>
        <w:t xml:space="preserve"> </w:t>
      </w:r>
      <w:r w:rsidRPr="00D400D6">
        <w:rPr>
          <w:rFonts w:ascii="Book Antiqua" w:hAnsi="Book Antiqua" w:cs="Times New Roman"/>
          <w:b/>
          <w:sz w:val="24"/>
          <w:szCs w:val="24"/>
        </w:rPr>
        <w:t xml:space="preserve">Association of the rs2736100 polymorphism with </w:t>
      </w:r>
      <w:proofErr w:type="spellStart"/>
      <w:r w:rsidRPr="00D400D6">
        <w:rPr>
          <w:rFonts w:ascii="Book Antiqua" w:hAnsi="Book Antiqua" w:cs="Times New Roman"/>
          <w:b/>
          <w:i/>
          <w:sz w:val="24"/>
          <w:szCs w:val="24"/>
        </w:rPr>
        <w:t>hTERT</w:t>
      </w:r>
      <w:proofErr w:type="spellEnd"/>
      <w:r w:rsidRPr="00D400D6">
        <w:rPr>
          <w:rFonts w:ascii="Book Antiqua" w:hAnsi="Book Antiqua" w:cs="Times New Roman"/>
          <w:b/>
          <w:sz w:val="24"/>
          <w:szCs w:val="24"/>
        </w:rPr>
        <w:t xml:space="preserve"> mRNA expression and telomere length in intestinal- and diffuse-type gastric cancers.</w:t>
      </w:r>
      <w:r w:rsidRPr="00D400D6">
        <w:rPr>
          <w:rFonts w:ascii="Book Antiqua" w:hAnsi="Book Antiqua" w:cs="Times New Roman"/>
          <w:sz w:val="24"/>
          <w:szCs w:val="24"/>
        </w:rPr>
        <w:t xml:space="preserve"> A</w:t>
      </w:r>
      <w:r w:rsidR="00B60B4D" w:rsidRPr="00D400D6">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The telomere length shortened in diffuse-type gastric cancer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0.0251), but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w:t>
      </w:r>
      <w:r w:rsidRPr="00D400D6">
        <w:rPr>
          <w:rFonts w:ascii="Book Antiqua" w:hAnsi="Book Antiqua" w:cs="Times New Roman"/>
          <w:sz w:val="24"/>
          <w:szCs w:val="24"/>
        </w:rPr>
        <w:lastRenderedPageBreak/>
        <w:t>expression was not associated with histologic differentiation of gastric cancers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0.1485)</w:t>
      </w:r>
      <w:r w:rsidR="00B60B4D" w:rsidRPr="00D400D6">
        <w:rPr>
          <w:rFonts w:ascii="Book Antiqua" w:eastAsia="宋体" w:hAnsi="Book Antiqua" w:cs="Times New Roman" w:hint="eastAsia"/>
          <w:sz w:val="24"/>
          <w:szCs w:val="24"/>
          <w:lang w:eastAsia="zh-CN"/>
        </w:rPr>
        <w:t>;</w:t>
      </w:r>
      <w:r w:rsidRPr="00D400D6">
        <w:rPr>
          <w:rFonts w:ascii="Book Antiqua" w:eastAsia="BatangChe" w:hAnsi="Book Antiqua"/>
          <w:sz w:val="24"/>
          <w:szCs w:val="24"/>
        </w:rPr>
        <w:t xml:space="preserve"> B</w:t>
      </w:r>
      <w:r w:rsidR="00B60B4D" w:rsidRPr="00D400D6">
        <w:rPr>
          <w:rFonts w:ascii="Book Antiqua" w:eastAsia="宋体" w:hAnsi="Book Antiqua" w:hint="eastAsia"/>
          <w:sz w:val="24"/>
          <w:szCs w:val="24"/>
          <w:lang w:eastAsia="zh-CN"/>
        </w:rPr>
        <w:t>:</w:t>
      </w:r>
      <w:r w:rsidRPr="00D400D6">
        <w:rPr>
          <w:rFonts w:ascii="Book Antiqua" w:eastAsia="BatangChe" w:hAnsi="Book Antiqua"/>
          <w:sz w:val="24"/>
          <w:szCs w:val="24"/>
        </w:rPr>
        <w:t xml:space="preserve"> </w:t>
      </w:r>
      <w:r w:rsidRPr="00D400D6">
        <w:rPr>
          <w:rFonts w:ascii="Book Antiqua" w:hAnsi="Book Antiqua" w:cs="Times New Roman"/>
          <w:sz w:val="24"/>
          <w:szCs w:val="24"/>
        </w:rPr>
        <w:t xml:space="preserve">When we combined C/A and A/A genotypes, telomere length and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mRNA levels were markedly increased in those with the C/C genotype in intestinal-type gastric cancer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0.0069 and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0.0204, respectively)</w:t>
      </w:r>
      <w:r w:rsidR="00B60B4D" w:rsidRPr="00D400D6">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C</w:t>
      </w:r>
      <w:r w:rsidR="00B60B4D" w:rsidRPr="00D400D6">
        <w:rPr>
          <w:rFonts w:ascii="Book Antiqua" w:eastAsia="宋体" w:hAnsi="Book Antiqua" w:cs="Times New Roman" w:hint="eastAsia"/>
          <w:sz w:val="24"/>
          <w:szCs w:val="24"/>
          <w:lang w:eastAsia="zh-CN"/>
        </w:rPr>
        <w:t>:</w:t>
      </w:r>
      <w:r w:rsidRPr="00D400D6">
        <w:rPr>
          <w:rFonts w:ascii="Book Antiqua" w:hAnsi="Book Antiqua" w:cs="Times New Roman"/>
          <w:sz w:val="24"/>
          <w:szCs w:val="24"/>
        </w:rPr>
        <w:t xml:space="preserve"> The rs2736100 polymorphism was not associated with </w:t>
      </w:r>
      <w:proofErr w:type="spellStart"/>
      <w:r w:rsidRPr="00D400D6">
        <w:rPr>
          <w:rFonts w:ascii="Book Antiqua" w:hAnsi="Book Antiqua" w:cs="Times New Roman"/>
          <w:i/>
          <w:sz w:val="24"/>
          <w:szCs w:val="24"/>
        </w:rPr>
        <w:t>hTERT</w:t>
      </w:r>
      <w:proofErr w:type="spellEnd"/>
      <w:r w:rsidRPr="00D400D6">
        <w:rPr>
          <w:rFonts w:ascii="Book Antiqua" w:hAnsi="Book Antiqua" w:cs="Times New Roman"/>
          <w:sz w:val="24"/>
          <w:szCs w:val="24"/>
        </w:rPr>
        <w:t xml:space="preserve"> expression and telomere length in diffuse-type gastric cancers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0.1414 and </w:t>
      </w:r>
      <w:r w:rsidR="009D0A9E" w:rsidRPr="00D400D6">
        <w:rPr>
          <w:rFonts w:ascii="Book Antiqua" w:hAnsi="Book Antiqua" w:cs="Times New Roman"/>
          <w:i/>
          <w:sz w:val="24"/>
          <w:szCs w:val="24"/>
        </w:rPr>
        <w:t xml:space="preserve">P = </w:t>
      </w:r>
      <w:r w:rsidRPr="00D400D6">
        <w:rPr>
          <w:rFonts w:ascii="Book Antiqua" w:hAnsi="Book Antiqua" w:cs="Times New Roman"/>
          <w:sz w:val="24"/>
          <w:szCs w:val="24"/>
        </w:rPr>
        <w:t xml:space="preserve">0.2298, respectively). </w:t>
      </w:r>
      <w:proofErr w:type="spellStart"/>
      <w:proofErr w:type="gramStart"/>
      <w:r w:rsidRPr="00D400D6">
        <w:rPr>
          <w:rFonts w:ascii="Book Antiqua" w:hAnsi="Book Antiqua" w:cs="Times New Roman"/>
          <w:sz w:val="24"/>
          <w:szCs w:val="24"/>
        </w:rPr>
        <w:t>hTERT</w:t>
      </w:r>
      <w:proofErr w:type="spellEnd"/>
      <w:proofErr w:type="gramEnd"/>
      <w:r w:rsidRPr="00D400D6">
        <w:rPr>
          <w:rFonts w:ascii="Book Antiqua" w:hAnsi="Book Antiqua" w:cs="Times New Roman"/>
          <w:sz w:val="24"/>
          <w:szCs w:val="24"/>
        </w:rPr>
        <w:t xml:space="preserve">: </w:t>
      </w:r>
      <w:r w:rsidR="00B60B4D" w:rsidRPr="00D400D6">
        <w:rPr>
          <w:rFonts w:ascii="Book Antiqua" w:hAnsi="Book Antiqua" w:cs="Times New Roman"/>
          <w:sz w:val="24"/>
          <w:szCs w:val="24"/>
        </w:rPr>
        <w:t>H</w:t>
      </w:r>
      <w:r w:rsidR="00B60B4D" w:rsidRPr="00D400D6">
        <w:rPr>
          <w:rFonts w:ascii="Book Antiqua" w:eastAsia="BatangChe" w:hAnsi="Book Antiqua"/>
          <w:sz w:val="24"/>
          <w:szCs w:val="24"/>
        </w:rPr>
        <w:t xml:space="preserve">uman </w:t>
      </w:r>
      <w:r w:rsidRPr="00D400D6">
        <w:rPr>
          <w:rFonts w:ascii="Book Antiqua" w:eastAsia="BatangChe" w:hAnsi="Book Antiqua"/>
          <w:sz w:val="24"/>
          <w:szCs w:val="24"/>
        </w:rPr>
        <w:t>telomerase reverse transcriptase</w:t>
      </w:r>
      <w:r w:rsidR="00B60B4D" w:rsidRPr="00D400D6">
        <w:rPr>
          <w:rFonts w:ascii="Book Antiqua" w:eastAsia="宋体" w:hAnsi="Book Antiqua" w:hint="eastAsia"/>
          <w:sz w:val="24"/>
          <w:szCs w:val="24"/>
          <w:lang w:eastAsia="zh-CN"/>
        </w:rPr>
        <w:t>;</w:t>
      </w:r>
      <w:r w:rsidRPr="00D400D6">
        <w:rPr>
          <w:rFonts w:ascii="Book Antiqua" w:eastAsia="BatangChe" w:hAnsi="Book Antiqua"/>
          <w:sz w:val="24"/>
          <w:szCs w:val="24"/>
        </w:rPr>
        <w:t xml:space="preserve"> INT: </w:t>
      </w:r>
      <w:r w:rsidR="00B60B4D" w:rsidRPr="00D400D6">
        <w:rPr>
          <w:rFonts w:ascii="Book Antiqua" w:eastAsia="BatangChe" w:hAnsi="Book Antiqua"/>
          <w:sz w:val="24"/>
          <w:szCs w:val="24"/>
        </w:rPr>
        <w:t>Intestinal</w:t>
      </w:r>
      <w:r w:rsidRPr="00D400D6">
        <w:rPr>
          <w:rFonts w:ascii="Book Antiqua" w:eastAsia="BatangChe" w:hAnsi="Book Antiqua"/>
          <w:sz w:val="24"/>
          <w:szCs w:val="24"/>
        </w:rPr>
        <w:t xml:space="preserve">-type gastric cancer, DIF: </w:t>
      </w:r>
      <w:r w:rsidR="00B60B4D" w:rsidRPr="00D400D6">
        <w:rPr>
          <w:rFonts w:ascii="Book Antiqua" w:eastAsia="BatangChe" w:hAnsi="Book Antiqua"/>
          <w:sz w:val="24"/>
          <w:szCs w:val="24"/>
        </w:rPr>
        <w:t>Diffuse</w:t>
      </w:r>
      <w:r w:rsidRPr="00D400D6">
        <w:rPr>
          <w:rFonts w:ascii="Book Antiqua" w:eastAsia="BatangChe" w:hAnsi="Book Antiqua"/>
          <w:sz w:val="24"/>
          <w:szCs w:val="24"/>
        </w:rPr>
        <w:t>-type gastric cancer.</w:t>
      </w:r>
    </w:p>
    <w:p w:rsidR="003317FD" w:rsidRPr="00D400D6" w:rsidRDefault="003317FD"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br w:type="page"/>
      </w:r>
    </w:p>
    <w:p w:rsidR="00815CA5" w:rsidRPr="00D400D6" w:rsidRDefault="00B60B4D"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lastRenderedPageBreak/>
        <w:t>Table 1</w:t>
      </w:r>
      <w:r w:rsidR="00815CA5" w:rsidRPr="00D400D6">
        <w:rPr>
          <w:rFonts w:ascii="Book Antiqua" w:hAnsi="Book Antiqua" w:cs="Times New Roman"/>
          <w:b/>
          <w:sz w:val="24"/>
          <w:szCs w:val="24"/>
        </w:rPr>
        <w:t xml:space="preserve"> </w:t>
      </w:r>
      <w:r w:rsidR="004F113D" w:rsidRPr="00D400D6">
        <w:rPr>
          <w:rFonts w:ascii="Book Antiqua" w:hAnsi="Book Antiqua" w:cs="Times New Roman"/>
          <w:b/>
          <w:sz w:val="24"/>
          <w:szCs w:val="24"/>
        </w:rPr>
        <w:t>The Primer sequences used in this stud</w:t>
      </w:r>
      <w:r w:rsidR="003E4333" w:rsidRPr="00D400D6">
        <w:rPr>
          <w:rFonts w:ascii="Book Antiqua" w:hAnsi="Book Antiqua" w:cs="Times New Roman"/>
          <w:b/>
          <w:sz w:val="24"/>
          <w:szCs w:val="24"/>
        </w:rPr>
        <w:t>y</w:t>
      </w:r>
    </w:p>
    <w:tbl>
      <w:tblPr>
        <w:tblW w:w="0" w:type="auto"/>
        <w:jc w:val="center"/>
        <w:tblBorders>
          <w:top w:val="single" w:sz="4" w:space="0" w:color="auto"/>
          <w:bottom w:val="single" w:sz="4" w:space="0" w:color="auto"/>
        </w:tblBorders>
        <w:tblLook w:val="04A0" w:firstRow="1" w:lastRow="0" w:firstColumn="1" w:lastColumn="0" w:noHBand="0" w:noVBand="1"/>
      </w:tblPr>
      <w:tblGrid>
        <w:gridCol w:w="1951"/>
        <w:gridCol w:w="6183"/>
      </w:tblGrid>
      <w:tr w:rsidR="00D400D6" w:rsidRPr="00D400D6" w:rsidTr="00C7677B">
        <w:trPr>
          <w:trHeight w:val="434"/>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b/>
                <w:sz w:val="24"/>
                <w:szCs w:val="24"/>
              </w:rPr>
            </w:pPr>
            <w:r w:rsidRPr="00D400D6">
              <w:rPr>
                <w:rFonts w:ascii="Book Antiqua" w:hAnsi="Book Antiqua"/>
                <w:b/>
                <w:sz w:val="24"/>
                <w:szCs w:val="24"/>
              </w:rPr>
              <w:t>Gene</w:t>
            </w:r>
          </w:p>
        </w:tc>
        <w:tc>
          <w:tcPr>
            <w:tcW w:w="6183"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center"/>
              <w:rPr>
                <w:rFonts w:ascii="Book Antiqua" w:hAnsi="Book Antiqua"/>
                <w:b/>
                <w:sz w:val="24"/>
                <w:szCs w:val="24"/>
              </w:rPr>
            </w:pPr>
            <w:r w:rsidRPr="00D400D6">
              <w:rPr>
                <w:rFonts w:ascii="Book Antiqua" w:hAnsi="Book Antiqua"/>
                <w:b/>
                <w:sz w:val="24"/>
                <w:szCs w:val="24"/>
              </w:rPr>
              <w:t>Primer sequences</w:t>
            </w:r>
          </w:p>
        </w:tc>
      </w:tr>
      <w:tr w:rsidR="00D400D6" w:rsidRPr="00D400D6" w:rsidTr="00C7677B">
        <w:trPr>
          <w:trHeight w:val="293"/>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i/>
                <w:sz w:val="24"/>
                <w:szCs w:val="24"/>
              </w:rPr>
            </w:pPr>
            <w:proofErr w:type="spellStart"/>
            <w:r w:rsidRPr="00D400D6">
              <w:rPr>
                <w:rFonts w:ascii="Book Antiqua" w:hAnsi="Book Antiqua"/>
                <w:i/>
                <w:sz w:val="24"/>
                <w:szCs w:val="24"/>
              </w:rPr>
              <w:t>hTERT</w:t>
            </w:r>
            <w:proofErr w:type="spellEnd"/>
            <w:r w:rsidRPr="00D400D6">
              <w:rPr>
                <w:rFonts w:ascii="Book Antiqua" w:hAnsi="Book Antiqua"/>
                <w:i/>
                <w:sz w:val="24"/>
                <w:szCs w:val="24"/>
              </w:rPr>
              <w:t xml:space="preserve"> </w:t>
            </w:r>
            <w:r w:rsidRPr="00D400D6">
              <w:rPr>
                <w:rFonts w:ascii="Book Antiqua" w:hAnsi="Book Antiqua"/>
                <w:sz w:val="24"/>
                <w:szCs w:val="24"/>
              </w:rPr>
              <w:t>rs2736100</w:t>
            </w:r>
          </w:p>
        </w:tc>
        <w:tc>
          <w:tcPr>
            <w:tcW w:w="6183" w:type="dxa"/>
            <w:tcBorders>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F</w:t>
            </w:r>
            <w:r w:rsidR="007A2D77" w:rsidRPr="00D400D6">
              <w:rPr>
                <w:rFonts w:ascii="Book Antiqua" w:hAnsi="Book Antiqua"/>
                <w:sz w:val="24"/>
                <w:szCs w:val="24"/>
              </w:rPr>
              <w:t>: 5’-GGT GCC TCC AGA AAA GCA G</w:t>
            </w:r>
            <w:r w:rsidRPr="00D400D6">
              <w:rPr>
                <w:rFonts w:ascii="Book Antiqua" w:hAnsi="Book Antiqua"/>
                <w:sz w:val="24"/>
                <w:szCs w:val="24"/>
              </w:rPr>
              <w:t>-3’</w:t>
            </w:r>
          </w:p>
          <w:p w:rsidR="004F113D" w:rsidRPr="00D400D6" w:rsidRDefault="007A2D77"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R: 5’-</w:t>
            </w:r>
            <w:r w:rsidR="004F113D" w:rsidRPr="00D400D6">
              <w:rPr>
                <w:rFonts w:ascii="Book Antiqua" w:hAnsi="Book Antiqua"/>
                <w:sz w:val="24"/>
                <w:szCs w:val="24"/>
              </w:rPr>
              <w:t>GAC ACG GAT CCA GGA CCT C -3’</w:t>
            </w:r>
          </w:p>
        </w:tc>
      </w:tr>
      <w:tr w:rsidR="004F113D" w:rsidRPr="00D400D6" w:rsidTr="00C7677B">
        <w:trPr>
          <w:trHeight w:val="105"/>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sz w:val="24"/>
                <w:szCs w:val="24"/>
              </w:rPr>
            </w:pPr>
            <w:r w:rsidRPr="00D400D6">
              <w:rPr>
                <w:rFonts w:ascii="Book Antiqua" w:hAnsi="Book Antiqua"/>
                <w:sz w:val="24"/>
                <w:szCs w:val="24"/>
              </w:rPr>
              <w:t>Telomere standard</w:t>
            </w:r>
          </w:p>
        </w:tc>
        <w:tc>
          <w:tcPr>
            <w:tcW w:w="6183" w:type="dxa"/>
            <w:tcBorders>
              <w:top w:val="single" w:sz="4" w:space="0" w:color="auto"/>
              <w:bottom w:val="single" w:sz="4" w:space="0" w:color="auto"/>
            </w:tcBorders>
            <w:shd w:val="clear" w:color="auto" w:fill="auto"/>
            <w:vAlign w:val="center"/>
          </w:tcPr>
          <w:p w:rsidR="004F113D" w:rsidRPr="00D400D6" w:rsidRDefault="007A2D77"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5’-</w:t>
            </w:r>
            <w:r w:rsidR="004F113D" w:rsidRPr="00D400D6">
              <w:rPr>
                <w:rFonts w:ascii="Book Antiqua" w:hAnsi="Book Antiqua"/>
                <w:sz w:val="24"/>
                <w:szCs w:val="24"/>
              </w:rPr>
              <w:t>TTA GGG TTA GGG TTA GGG TTA GGG TTA GGG TTA GGG TTA GGG TTA GGG TTA GGG TTA GGG TTA GGG TTA GGG TTA GGG TTA GGG -3’</w:t>
            </w:r>
          </w:p>
        </w:tc>
      </w:tr>
      <w:tr w:rsidR="00D400D6" w:rsidRPr="00D400D6" w:rsidTr="00C7677B">
        <w:trPr>
          <w:trHeight w:val="105"/>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i/>
                <w:sz w:val="24"/>
                <w:szCs w:val="24"/>
              </w:rPr>
            </w:pPr>
            <w:r w:rsidRPr="00D400D6">
              <w:rPr>
                <w:rFonts w:ascii="Book Antiqua" w:hAnsi="Book Antiqua"/>
                <w:i/>
                <w:sz w:val="24"/>
                <w:szCs w:val="24"/>
              </w:rPr>
              <w:t xml:space="preserve">36B4 </w:t>
            </w:r>
            <w:r w:rsidRPr="00D400D6">
              <w:rPr>
                <w:rFonts w:ascii="Book Antiqua" w:hAnsi="Book Antiqua"/>
                <w:sz w:val="24"/>
                <w:szCs w:val="24"/>
              </w:rPr>
              <w:t>standard</w:t>
            </w:r>
          </w:p>
        </w:tc>
        <w:tc>
          <w:tcPr>
            <w:tcW w:w="6183" w:type="dxa"/>
            <w:tcBorders>
              <w:top w:val="single" w:sz="4" w:space="0" w:color="auto"/>
              <w:bottom w:val="single" w:sz="4" w:space="0" w:color="auto"/>
            </w:tcBorders>
            <w:shd w:val="clear" w:color="auto" w:fill="auto"/>
            <w:vAlign w:val="center"/>
          </w:tcPr>
          <w:p w:rsidR="004F113D" w:rsidRPr="00D400D6" w:rsidRDefault="007A2D77"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5’-</w:t>
            </w:r>
            <w:r w:rsidR="004F113D" w:rsidRPr="00D400D6">
              <w:rPr>
                <w:rFonts w:ascii="Book Antiqua" w:hAnsi="Book Antiqua"/>
                <w:sz w:val="24"/>
                <w:szCs w:val="24"/>
              </w:rPr>
              <w:t xml:space="preserve">CAG CAA GTG GGA AGG TGT AAT CCG TCT CCA CAG ACA AGG CCA GGA CTC GTT </w:t>
            </w:r>
            <w:r w:rsidRPr="00D400D6">
              <w:rPr>
                <w:rFonts w:ascii="Book Antiqua" w:hAnsi="Book Antiqua"/>
                <w:sz w:val="24"/>
                <w:szCs w:val="24"/>
              </w:rPr>
              <w:t xml:space="preserve">TGT ACC CGT TGA </w:t>
            </w:r>
            <w:proofErr w:type="spellStart"/>
            <w:r w:rsidRPr="00D400D6">
              <w:rPr>
                <w:rFonts w:ascii="Book Antiqua" w:hAnsi="Book Antiqua"/>
                <w:sz w:val="24"/>
                <w:szCs w:val="24"/>
              </w:rPr>
              <w:t>TGA</w:t>
            </w:r>
            <w:proofErr w:type="spellEnd"/>
            <w:r w:rsidRPr="00D400D6">
              <w:rPr>
                <w:rFonts w:ascii="Book Antiqua" w:hAnsi="Book Antiqua"/>
                <w:sz w:val="24"/>
                <w:szCs w:val="24"/>
              </w:rPr>
              <w:t xml:space="preserve"> TAG AAT GGG</w:t>
            </w:r>
            <w:r w:rsidR="004F113D" w:rsidRPr="00D400D6">
              <w:rPr>
                <w:rFonts w:ascii="Book Antiqua" w:hAnsi="Book Antiqua"/>
                <w:sz w:val="24"/>
                <w:szCs w:val="24"/>
              </w:rPr>
              <w:t>-3’</w:t>
            </w:r>
          </w:p>
        </w:tc>
      </w:tr>
      <w:tr w:rsidR="004F113D" w:rsidRPr="00D400D6" w:rsidTr="00C7677B">
        <w:trPr>
          <w:trHeight w:val="105"/>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sz w:val="24"/>
                <w:szCs w:val="24"/>
              </w:rPr>
            </w:pPr>
            <w:r w:rsidRPr="00D400D6">
              <w:rPr>
                <w:rFonts w:ascii="Book Antiqua" w:hAnsi="Book Antiqua"/>
                <w:sz w:val="24"/>
                <w:szCs w:val="24"/>
              </w:rPr>
              <w:t xml:space="preserve">Telomere </w:t>
            </w:r>
          </w:p>
        </w:tc>
        <w:tc>
          <w:tcPr>
            <w:tcW w:w="6183" w:type="dxa"/>
            <w:tcBorders>
              <w:top w:val="single" w:sz="4" w:space="0" w:color="auto"/>
              <w:bottom w:val="single" w:sz="4" w:space="0" w:color="auto"/>
            </w:tcBorders>
            <w:shd w:val="clear" w:color="auto" w:fill="auto"/>
            <w:vAlign w:val="center"/>
          </w:tcPr>
          <w:p w:rsidR="004F113D" w:rsidRPr="00D400D6" w:rsidRDefault="007A2D77"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F: 5’-</w:t>
            </w:r>
            <w:r w:rsidR="004F113D" w:rsidRPr="00D400D6">
              <w:rPr>
                <w:rFonts w:ascii="Book Antiqua" w:hAnsi="Book Antiqua"/>
                <w:sz w:val="24"/>
                <w:szCs w:val="24"/>
              </w:rPr>
              <w:t xml:space="preserve">CGG TTT GTT TGG GTT </w:t>
            </w:r>
            <w:r w:rsidRPr="00D400D6">
              <w:rPr>
                <w:rFonts w:ascii="Book Antiqua" w:hAnsi="Book Antiqua"/>
                <w:sz w:val="24"/>
                <w:szCs w:val="24"/>
              </w:rPr>
              <w:t>TGG GTT TGG GTT TGG GTT TGG GTT</w:t>
            </w:r>
            <w:r w:rsidR="004F113D" w:rsidRPr="00D400D6">
              <w:rPr>
                <w:rFonts w:ascii="Book Antiqua" w:hAnsi="Book Antiqua"/>
                <w:sz w:val="24"/>
                <w:szCs w:val="24"/>
              </w:rPr>
              <w:t>-3’</w:t>
            </w:r>
          </w:p>
          <w:p w:rsidR="004F113D" w:rsidRPr="00D400D6" w:rsidRDefault="007A2D77"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R: 5’-</w:t>
            </w:r>
            <w:r w:rsidR="004F113D" w:rsidRPr="00D400D6">
              <w:rPr>
                <w:rFonts w:ascii="Book Antiqua" w:hAnsi="Book Antiqua"/>
                <w:sz w:val="24"/>
                <w:szCs w:val="24"/>
              </w:rPr>
              <w:t>GGC TTG CCT TAC CCT TAC CCT TAC CCT TAC CCT TAC CCT -3’</w:t>
            </w:r>
          </w:p>
        </w:tc>
      </w:tr>
      <w:tr w:rsidR="00D400D6" w:rsidRPr="00D400D6" w:rsidTr="00C7677B">
        <w:trPr>
          <w:trHeight w:val="676"/>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i/>
                <w:sz w:val="24"/>
                <w:szCs w:val="24"/>
              </w:rPr>
            </w:pPr>
            <w:r w:rsidRPr="00D400D6">
              <w:rPr>
                <w:rFonts w:ascii="Book Antiqua" w:hAnsi="Book Antiqua"/>
                <w:i/>
                <w:sz w:val="24"/>
                <w:szCs w:val="24"/>
              </w:rPr>
              <w:t>36B4</w:t>
            </w:r>
          </w:p>
        </w:tc>
        <w:tc>
          <w:tcPr>
            <w:tcW w:w="6183" w:type="dxa"/>
            <w:tcBorders>
              <w:top w:val="single" w:sz="4" w:space="0" w:color="auto"/>
              <w:bottom w:val="single" w:sz="4" w:space="0" w:color="auto"/>
            </w:tcBorders>
            <w:shd w:val="clear" w:color="auto" w:fill="auto"/>
            <w:vAlign w:val="center"/>
          </w:tcPr>
          <w:p w:rsidR="004F113D" w:rsidRPr="00D400D6" w:rsidRDefault="007A2D77"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F: 5’-CAG CAA GTG GGA AGG TGT AAT CC</w:t>
            </w:r>
            <w:r w:rsidR="004F113D" w:rsidRPr="00D400D6">
              <w:rPr>
                <w:rFonts w:ascii="Book Antiqua" w:hAnsi="Book Antiqua"/>
                <w:sz w:val="24"/>
                <w:szCs w:val="24"/>
              </w:rPr>
              <w:t>-3’</w:t>
            </w:r>
          </w:p>
          <w:p w:rsidR="004F113D" w:rsidRPr="00D400D6" w:rsidRDefault="007A2D77" w:rsidP="00B60B4D">
            <w:pPr>
              <w:wordWrap/>
              <w:adjustRightInd w:val="0"/>
              <w:snapToGrid w:val="0"/>
              <w:spacing w:line="360" w:lineRule="auto"/>
              <w:jc w:val="center"/>
              <w:rPr>
                <w:rFonts w:ascii="Book Antiqua" w:hAnsi="Book Antiqua"/>
                <w:sz w:val="24"/>
                <w:szCs w:val="24"/>
                <w:lang w:val="es-ES"/>
              </w:rPr>
            </w:pPr>
            <w:r w:rsidRPr="00D400D6">
              <w:rPr>
                <w:rFonts w:ascii="Book Antiqua" w:hAnsi="Book Antiqua"/>
                <w:sz w:val="24"/>
                <w:szCs w:val="24"/>
                <w:lang w:val="es-ES"/>
              </w:rPr>
              <w:t>R: 5’-</w:t>
            </w:r>
            <w:r w:rsidR="004F113D" w:rsidRPr="00D400D6">
              <w:rPr>
                <w:rFonts w:ascii="Book Antiqua" w:hAnsi="Book Antiqua"/>
                <w:sz w:val="24"/>
                <w:szCs w:val="24"/>
                <w:lang w:val="es-ES"/>
              </w:rPr>
              <w:t>CC</w:t>
            </w:r>
            <w:r w:rsidRPr="00D400D6">
              <w:rPr>
                <w:rFonts w:ascii="Book Antiqua" w:hAnsi="Book Antiqua"/>
                <w:sz w:val="24"/>
                <w:szCs w:val="24"/>
                <w:lang w:val="es-ES"/>
              </w:rPr>
              <w:t>C ATT CTA TCA TCA ACG GGT ACA A</w:t>
            </w:r>
            <w:r w:rsidR="004F113D" w:rsidRPr="00D400D6">
              <w:rPr>
                <w:rFonts w:ascii="Book Antiqua" w:hAnsi="Book Antiqua"/>
                <w:sz w:val="24"/>
                <w:szCs w:val="24"/>
                <w:lang w:val="es-ES"/>
              </w:rPr>
              <w:t>-3’</w:t>
            </w:r>
          </w:p>
        </w:tc>
      </w:tr>
      <w:tr w:rsidR="004F113D" w:rsidRPr="00D400D6" w:rsidTr="00C7677B">
        <w:trPr>
          <w:trHeight w:val="90"/>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hAnsi="Book Antiqua"/>
                <w:i/>
                <w:sz w:val="24"/>
                <w:szCs w:val="24"/>
              </w:rPr>
            </w:pPr>
            <w:proofErr w:type="spellStart"/>
            <w:r w:rsidRPr="00D400D6">
              <w:rPr>
                <w:rFonts w:ascii="Book Antiqua" w:hAnsi="Book Antiqua"/>
                <w:i/>
                <w:sz w:val="24"/>
                <w:szCs w:val="24"/>
              </w:rPr>
              <w:t>hTERT</w:t>
            </w:r>
            <w:proofErr w:type="spellEnd"/>
          </w:p>
        </w:tc>
        <w:tc>
          <w:tcPr>
            <w:tcW w:w="6183"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F:</w:t>
            </w:r>
            <w:r w:rsidR="007A2D77" w:rsidRPr="00D400D6">
              <w:rPr>
                <w:rFonts w:ascii="Book Antiqua" w:hAnsi="Book Antiqua"/>
                <w:sz w:val="24"/>
                <w:szCs w:val="24"/>
              </w:rPr>
              <w:t xml:space="preserve"> 5’-ATG CGA CAG TTC GTG GCT CA</w:t>
            </w:r>
            <w:r w:rsidRPr="00D400D6">
              <w:rPr>
                <w:rFonts w:ascii="Book Antiqua" w:hAnsi="Book Antiqua"/>
                <w:sz w:val="24"/>
                <w:szCs w:val="24"/>
              </w:rPr>
              <w:t>-3’</w:t>
            </w:r>
          </w:p>
          <w:p w:rsidR="004F113D" w:rsidRPr="00D400D6" w:rsidRDefault="004F113D"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R:</w:t>
            </w:r>
            <w:r w:rsidR="007A2D77" w:rsidRPr="00D400D6">
              <w:rPr>
                <w:rFonts w:ascii="Book Antiqua" w:hAnsi="Book Antiqua"/>
                <w:sz w:val="24"/>
                <w:szCs w:val="24"/>
              </w:rPr>
              <w:t xml:space="preserve"> 5’-ATC CCC TGG CAC TGG ACG TA</w:t>
            </w:r>
            <w:r w:rsidRPr="00D400D6">
              <w:rPr>
                <w:rFonts w:ascii="Book Antiqua" w:hAnsi="Book Antiqua"/>
                <w:sz w:val="24"/>
                <w:szCs w:val="24"/>
              </w:rPr>
              <w:t>-3’</w:t>
            </w:r>
          </w:p>
        </w:tc>
      </w:tr>
      <w:tr w:rsidR="004F113D" w:rsidRPr="00D400D6" w:rsidTr="00C7677B">
        <w:trPr>
          <w:trHeight w:val="90"/>
          <w:jc w:val="center"/>
        </w:trPr>
        <w:tc>
          <w:tcPr>
            <w:tcW w:w="1951"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left"/>
              <w:rPr>
                <w:rFonts w:ascii="Book Antiqua" w:eastAsia="BatangChe" w:hAnsi="Book Antiqua"/>
                <w:i/>
                <w:sz w:val="24"/>
                <w:szCs w:val="24"/>
              </w:rPr>
            </w:pPr>
            <w:r w:rsidRPr="00D400D6">
              <w:rPr>
                <w:rFonts w:ascii="Book Antiqua" w:eastAsia="BatangChe" w:hAnsi="Book Antiqua"/>
                <w:i/>
                <w:sz w:val="24"/>
                <w:szCs w:val="24"/>
              </w:rPr>
              <w:t>GAPDH</w:t>
            </w:r>
          </w:p>
        </w:tc>
        <w:tc>
          <w:tcPr>
            <w:tcW w:w="6183" w:type="dxa"/>
            <w:tcBorders>
              <w:top w:val="single" w:sz="4" w:space="0" w:color="auto"/>
              <w:bottom w:val="single" w:sz="4" w:space="0" w:color="auto"/>
            </w:tcBorders>
            <w:shd w:val="clear" w:color="auto" w:fill="auto"/>
            <w:vAlign w:val="center"/>
          </w:tcPr>
          <w:p w:rsidR="004F113D" w:rsidRPr="00D400D6" w:rsidRDefault="004F113D"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F: 5’- AAA TCA AGT GGG GCG ATG CTG -3’</w:t>
            </w:r>
          </w:p>
          <w:p w:rsidR="004F113D" w:rsidRPr="00D400D6" w:rsidRDefault="004F113D" w:rsidP="00B60B4D">
            <w:pPr>
              <w:wordWrap/>
              <w:adjustRightInd w:val="0"/>
              <w:snapToGrid w:val="0"/>
              <w:spacing w:line="360" w:lineRule="auto"/>
              <w:jc w:val="center"/>
              <w:rPr>
                <w:rFonts w:ascii="Book Antiqua" w:hAnsi="Book Antiqua"/>
                <w:sz w:val="24"/>
                <w:szCs w:val="24"/>
              </w:rPr>
            </w:pPr>
            <w:r w:rsidRPr="00D400D6">
              <w:rPr>
                <w:rFonts w:ascii="Book Antiqua" w:hAnsi="Book Antiqua"/>
                <w:sz w:val="24"/>
                <w:szCs w:val="24"/>
              </w:rPr>
              <w:t xml:space="preserve">R: 5’- GCA GAG ATG </w:t>
            </w:r>
            <w:proofErr w:type="spellStart"/>
            <w:r w:rsidRPr="00D400D6">
              <w:rPr>
                <w:rFonts w:ascii="Book Antiqua" w:hAnsi="Book Antiqua"/>
                <w:sz w:val="24"/>
                <w:szCs w:val="24"/>
              </w:rPr>
              <w:t>ATG</w:t>
            </w:r>
            <w:proofErr w:type="spellEnd"/>
            <w:r w:rsidRPr="00D400D6">
              <w:rPr>
                <w:rFonts w:ascii="Book Antiqua" w:hAnsi="Book Antiqua"/>
                <w:sz w:val="24"/>
                <w:szCs w:val="24"/>
              </w:rPr>
              <w:t xml:space="preserve"> ACC CTT TTG -3’</w:t>
            </w:r>
          </w:p>
        </w:tc>
      </w:tr>
    </w:tbl>
    <w:p w:rsidR="004F113D" w:rsidRPr="00D400D6" w:rsidRDefault="004F113D" w:rsidP="000F5403">
      <w:pPr>
        <w:widowControl/>
        <w:wordWrap/>
        <w:autoSpaceDE/>
        <w:autoSpaceDN/>
        <w:adjustRightInd w:val="0"/>
        <w:snapToGrid w:val="0"/>
        <w:spacing w:line="360" w:lineRule="auto"/>
        <w:rPr>
          <w:rFonts w:ascii="Book Antiqua" w:hAnsi="Book Antiqua" w:cs="Times New Roman"/>
          <w:sz w:val="24"/>
          <w:szCs w:val="24"/>
        </w:rPr>
      </w:pPr>
    </w:p>
    <w:p w:rsidR="004F113D" w:rsidRPr="00D400D6" w:rsidRDefault="004F113D"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br w:type="page"/>
      </w:r>
    </w:p>
    <w:p w:rsidR="00815CA5" w:rsidRPr="00D400D6" w:rsidRDefault="00B60B4D" w:rsidP="000F5403">
      <w:pPr>
        <w:widowControl/>
        <w:wordWrap/>
        <w:autoSpaceDE/>
        <w:autoSpaceDN/>
        <w:adjustRightInd w:val="0"/>
        <w:snapToGrid w:val="0"/>
        <w:spacing w:line="360" w:lineRule="auto"/>
        <w:rPr>
          <w:rFonts w:ascii="Book Antiqua" w:hAnsi="Book Antiqua" w:cs="Times New Roman"/>
          <w:b/>
          <w:sz w:val="24"/>
          <w:szCs w:val="24"/>
        </w:rPr>
      </w:pPr>
      <w:r w:rsidRPr="00D400D6">
        <w:rPr>
          <w:rFonts w:ascii="Book Antiqua" w:hAnsi="Book Antiqua" w:cs="Times New Roman"/>
          <w:b/>
          <w:sz w:val="24"/>
          <w:szCs w:val="24"/>
        </w:rPr>
        <w:lastRenderedPageBreak/>
        <w:t>Table 2</w:t>
      </w:r>
      <w:r w:rsidR="00815CA5" w:rsidRPr="00D400D6">
        <w:rPr>
          <w:rFonts w:ascii="Book Antiqua" w:hAnsi="Book Antiqua" w:cs="Times New Roman"/>
          <w:b/>
          <w:sz w:val="24"/>
          <w:szCs w:val="24"/>
        </w:rPr>
        <w:t xml:space="preserve"> Genotype and allele distribution of rs2736100 gene polymorphism in gastric cancer patients and controls</w:t>
      </w:r>
    </w:p>
    <w:p w:rsidR="00815CA5" w:rsidRPr="00D400D6" w:rsidRDefault="00815CA5" w:rsidP="000F5403">
      <w:pPr>
        <w:widowControl/>
        <w:wordWrap/>
        <w:autoSpaceDE/>
        <w:autoSpaceDN/>
        <w:adjustRightInd w:val="0"/>
        <w:snapToGrid w:val="0"/>
        <w:spacing w:line="360" w:lineRule="auto"/>
        <w:rPr>
          <w:rFonts w:ascii="Book Antiqua" w:hAnsi="Book Antiqua" w:cs="Times New Roman"/>
          <w:sz w:val="24"/>
          <w:szCs w:val="24"/>
        </w:rPr>
      </w:pPr>
    </w:p>
    <w:tbl>
      <w:tblPr>
        <w:tblStyle w:val="a7"/>
        <w:tblW w:w="0" w:type="auto"/>
        <w:tblLayout w:type="fixed"/>
        <w:tblLook w:val="04A0" w:firstRow="1" w:lastRow="0" w:firstColumn="1" w:lastColumn="0" w:noHBand="0" w:noVBand="1"/>
      </w:tblPr>
      <w:tblGrid>
        <w:gridCol w:w="1526"/>
        <w:gridCol w:w="1701"/>
        <w:gridCol w:w="1701"/>
        <w:gridCol w:w="2268"/>
        <w:gridCol w:w="2268"/>
      </w:tblGrid>
      <w:tr w:rsidR="00D400D6" w:rsidRPr="00D400D6" w:rsidTr="00815CA5">
        <w:tc>
          <w:tcPr>
            <w:tcW w:w="1526" w:type="dxa"/>
            <w:tcBorders>
              <w:left w:val="nil"/>
              <w:bottom w:val="single" w:sz="4" w:space="0" w:color="auto"/>
              <w:right w:val="nil"/>
            </w:tcBorders>
            <w:vAlign w:val="center"/>
          </w:tcPr>
          <w:p w:rsidR="00815CA5" w:rsidRPr="00D400D6" w:rsidRDefault="00815CA5" w:rsidP="000F5403">
            <w:pPr>
              <w:wordWrap/>
              <w:adjustRightInd w:val="0"/>
              <w:snapToGrid w:val="0"/>
              <w:spacing w:line="360" w:lineRule="auto"/>
              <w:rPr>
                <w:rFonts w:ascii="Book Antiqua" w:hAnsi="Book Antiqua" w:cs="Times New Roman"/>
                <w:b/>
                <w:sz w:val="24"/>
                <w:szCs w:val="24"/>
              </w:rPr>
            </w:pPr>
          </w:p>
        </w:tc>
        <w:tc>
          <w:tcPr>
            <w:tcW w:w="1701" w:type="dxa"/>
            <w:tcBorders>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Patients (</w:t>
            </w:r>
            <w:r w:rsidR="00616645" w:rsidRPr="00D400D6">
              <w:rPr>
                <w:rFonts w:ascii="Book Antiqua" w:hAnsi="Book Antiqua" w:cs="Times New Roman"/>
                <w:b/>
                <w:i/>
                <w:sz w:val="24"/>
                <w:szCs w:val="24"/>
              </w:rPr>
              <w:t xml:space="preserve">n = </w:t>
            </w:r>
            <w:r w:rsidRPr="00D400D6">
              <w:rPr>
                <w:rFonts w:ascii="Book Antiqua" w:hAnsi="Book Antiqua" w:cs="Times New Roman"/>
                <w:b/>
                <w:sz w:val="24"/>
                <w:szCs w:val="24"/>
              </w:rPr>
              <w:t>243)</w:t>
            </w:r>
          </w:p>
        </w:tc>
        <w:tc>
          <w:tcPr>
            <w:tcW w:w="1701" w:type="dxa"/>
            <w:tcBorders>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Controls (</w:t>
            </w:r>
            <w:r w:rsidR="00616645" w:rsidRPr="00D400D6">
              <w:rPr>
                <w:rFonts w:ascii="Book Antiqua" w:hAnsi="Book Antiqua" w:cs="Times New Roman"/>
                <w:b/>
                <w:i/>
                <w:sz w:val="24"/>
                <w:szCs w:val="24"/>
              </w:rPr>
              <w:t xml:space="preserve">n = </w:t>
            </w:r>
            <w:r w:rsidRPr="00D400D6">
              <w:rPr>
                <w:rFonts w:ascii="Book Antiqua" w:hAnsi="Book Antiqua" w:cs="Times New Roman"/>
                <w:b/>
                <w:sz w:val="24"/>
                <w:szCs w:val="24"/>
              </w:rPr>
              <w:t>246)</w:t>
            </w:r>
          </w:p>
        </w:tc>
        <w:tc>
          <w:tcPr>
            <w:tcW w:w="2268" w:type="dxa"/>
            <w:vMerge w:val="restart"/>
            <w:tcBorders>
              <w:left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Crude OR (</w:t>
            </w:r>
            <w:r w:rsidR="00BC6E71" w:rsidRPr="00D400D6">
              <w:rPr>
                <w:rFonts w:ascii="Book Antiqua" w:hAnsi="Book Antiqua" w:cs="Times New Roman"/>
                <w:b/>
                <w:sz w:val="24"/>
                <w:szCs w:val="24"/>
              </w:rPr>
              <w:t>95%CI</w:t>
            </w:r>
            <w:r w:rsidRPr="00D400D6">
              <w:rPr>
                <w:rFonts w:ascii="Book Antiqua" w:hAnsi="Book Antiqua" w:cs="Times New Roman"/>
                <w:b/>
                <w:sz w:val="24"/>
                <w:szCs w:val="24"/>
              </w:rPr>
              <w:t>)</w:t>
            </w:r>
          </w:p>
        </w:tc>
        <w:tc>
          <w:tcPr>
            <w:tcW w:w="2268" w:type="dxa"/>
            <w:vMerge w:val="restart"/>
            <w:tcBorders>
              <w:left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Adj</w:t>
            </w:r>
            <w:r w:rsidR="00EB09DE" w:rsidRPr="00D400D6">
              <w:rPr>
                <w:rFonts w:ascii="Book Antiqua" w:eastAsia="宋体" w:hAnsi="Book Antiqua" w:cs="Times New Roman" w:hint="eastAsia"/>
                <w:b/>
                <w:sz w:val="24"/>
                <w:szCs w:val="24"/>
                <w:lang w:eastAsia="zh-CN"/>
              </w:rPr>
              <w:t>usted</w:t>
            </w:r>
            <w:r w:rsidR="00EB09DE" w:rsidRPr="00D400D6">
              <w:rPr>
                <w:rFonts w:ascii="Book Antiqua" w:eastAsia="宋体" w:hAnsi="Book Antiqua" w:cs="Times New Roman" w:hint="eastAsia"/>
                <w:b/>
                <w:sz w:val="24"/>
                <w:szCs w:val="24"/>
                <w:vertAlign w:val="superscript"/>
                <w:lang w:eastAsia="zh-CN"/>
              </w:rPr>
              <w:t>1</w:t>
            </w:r>
            <w:r w:rsidRPr="00D400D6">
              <w:rPr>
                <w:rFonts w:ascii="Book Antiqua" w:hAnsi="Book Antiqua" w:cs="Times New Roman"/>
                <w:b/>
                <w:sz w:val="24"/>
                <w:szCs w:val="24"/>
              </w:rPr>
              <w:t xml:space="preserve"> OR (</w:t>
            </w:r>
            <w:r w:rsidR="00BC6E71" w:rsidRPr="00D400D6">
              <w:rPr>
                <w:rFonts w:ascii="Book Antiqua" w:hAnsi="Book Antiqua" w:cs="Times New Roman"/>
                <w:b/>
                <w:sz w:val="24"/>
                <w:szCs w:val="24"/>
              </w:rPr>
              <w:t>95%CI</w:t>
            </w:r>
            <w:r w:rsidRPr="00D400D6">
              <w:rPr>
                <w:rFonts w:ascii="Book Antiqua" w:hAnsi="Book Antiqua" w:cs="Times New Roman"/>
                <w:b/>
                <w:sz w:val="24"/>
                <w:szCs w:val="24"/>
              </w:rPr>
              <w:t>)</w:t>
            </w:r>
          </w:p>
        </w:tc>
      </w:tr>
      <w:tr w:rsidR="00815CA5" w:rsidRPr="00D400D6" w:rsidTr="00815CA5">
        <w:tc>
          <w:tcPr>
            <w:tcW w:w="1526" w:type="dxa"/>
            <w:tcBorders>
              <w:left w:val="nil"/>
              <w:bottom w:val="single" w:sz="4" w:space="0" w:color="auto"/>
              <w:right w:val="nil"/>
            </w:tcBorders>
            <w:vAlign w:val="center"/>
          </w:tcPr>
          <w:p w:rsidR="00815CA5" w:rsidRPr="00D400D6" w:rsidRDefault="00815CA5" w:rsidP="000F5403">
            <w:pPr>
              <w:wordWrap/>
              <w:adjustRightInd w:val="0"/>
              <w:snapToGrid w:val="0"/>
              <w:spacing w:line="360" w:lineRule="auto"/>
              <w:rPr>
                <w:rFonts w:ascii="Book Antiqua" w:hAnsi="Book Antiqua" w:cs="Times New Roman"/>
                <w:sz w:val="24"/>
                <w:szCs w:val="24"/>
              </w:rPr>
            </w:pPr>
          </w:p>
        </w:tc>
        <w:tc>
          <w:tcPr>
            <w:tcW w:w="1701" w:type="dxa"/>
            <w:tcBorders>
              <w:left w:val="nil"/>
              <w:bottom w:val="single" w:sz="4" w:space="0" w:color="auto"/>
              <w:right w:val="nil"/>
            </w:tcBorders>
            <w:vAlign w:val="center"/>
          </w:tcPr>
          <w:p w:rsidR="00815CA5" w:rsidRPr="00D400D6" w:rsidRDefault="00EB09DE" w:rsidP="00EB09DE">
            <w:pPr>
              <w:wordWrap/>
              <w:adjustRightInd w:val="0"/>
              <w:snapToGrid w:val="0"/>
              <w:spacing w:line="360" w:lineRule="auto"/>
              <w:jc w:val="center"/>
              <w:rPr>
                <w:rFonts w:ascii="Book Antiqua" w:hAnsi="Book Antiqua" w:cs="Times New Roman"/>
                <w:sz w:val="24"/>
                <w:szCs w:val="24"/>
              </w:rPr>
            </w:pPr>
            <w:proofErr w:type="gramStart"/>
            <w:r w:rsidRPr="00D400D6">
              <w:rPr>
                <w:rFonts w:ascii="Book Antiqua" w:eastAsia="宋体" w:hAnsi="Book Antiqua" w:cs="Times New Roman" w:hint="eastAsia"/>
                <w:i/>
                <w:sz w:val="24"/>
                <w:szCs w:val="24"/>
                <w:lang w:eastAsia="zh-CN"/>
              </w:rPr>
              <w:t>n</w:t>
            </w:r>
            <w:proofErr w:type="gramEnd"/>
            <w:r w:rsidR="00815CA5" w:rsidRPr="00D400D6">
              <w:rPr>
                <w:rFonts w:ascii="Book Antiqua" w:hAnsi="Book Antiqua" w:cs="Times New Roman"/>
                <w:sz w:val="24"/>
                <w:szCs w:val="24"/>
              </w:rPr>
              <w:t xml:space="preserve"> (%)</w:t>
            </w:r>
          </w:p>
        </w:tc>
        <w:tc>
          <w:tcPr>
            <w:tcW w:w="1701" w:type="dxa"/>
            <w:tcBorders>
              <w:left w:val="nil"/>
              <w:bottom w:val="single" w:sz="4" w:space="0" w:color="auto"/>
              <w:right w:val="nil"/>
            </w:tcBorders>
            <w:vAlign w:val="center"/>
          </w:tcPr>
          <w:p w:rsidR="00815CA5" w:rsidRPr="00D400D6" w:rsidRDefault="00EB09DE" w:rsidP="00EB09DE">
            <w:pPr>
              <w:wordWrap/>
              <w:adjustRightInd w:val="0"/>
              <w:snapToGrid w:val="0"/>
              <w:spacing w:line="360" w:lineRule="auto"/>
              <w:jc w:val="center"/>
              <w:rPr>
                <w:rFonts w:ascii="Book Antiqua" w:hAnsi="Book Antiqua" w:cs="Times New Roman"/>
                <w:sz w:val="24"/>
                <w:szCs w:val="24"/>
              </w:rPr>
            </w:pPr>
            <w:proofErr w:type="gramStart"/>
            <w:r w:rsidRPr="00D400D6">
              <w:rPr>
                <w:rFonts w:ascii="Book Antiqua" w:eastAsia="宋体" w:hAnsi="Book Antiqua" w:cs="Times New Roman" w:hint="eastAsia"/>
                <w:i/>
                <w:sz w:val="24"/>
                <w:szCs w:val="24"/>
                <w:lang w:eastAsia="zh-CN"/>
              </w:rPr>
              <w:t>n</w:t>
            </w:r>
            <w:proofErr w:type="gramEnd"/>
            <w:r w:rsidR="00815CA5" w:rsidRPr="00D400D6">
              <w:rPr>
                <w:rFonts w:ascii="Book Antiqua" w:hAnsi="Book Antiqua" w:cs="Times New Roman"/>
                <w:i/>
                <w:sz w:val="24"/>
                <w:szCs w:val="24"/>
              </w:rPr>
              <w:t xml:space="preserve"> </w:t>
            </w:r>
            <w:r w:rsidR="00815CA5" w:rsidRPr="00D400D6">
              <w:rPr>
                <w:rFonts w:ascii="Book Antiqua" w:hAnsi="Book Antiqua" w:cs="Times New Roman"/>
                <w:sz w:val="24"/>
                <w:szCs w:val="24"/>
              </w:rPr>
              <w:t>(%)</w:t>
            </w:r>
          </w:p>
        </w:tc>
        <w:tc>
          <w:tcPr>
            <w:tcW w:w="2268" w:type="dxa"/>
            <w:vMerge/>
            <w:tcBorders>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p>
        </w:tc>
        <w:tc>
          <w:tcPr>
            <w:tcW w:w="2268" w:type="dxa"/>
            <w:vMerge/>
            <w:tcBorders>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p>
        </w:tc>
      </w:tr>
      <w:tr w:rsidR="00815CA5" w:rsidRPr="00D400D6" w:rsidTr="00815CA5">
        <w:tc>
          <w:tcPr>
            <w:tcW w:w="1526" w:type="dxa"/>
            <w:tcBorders>
              <w:left w:val="nil"/>
              <w:bottom w:val="nil"/>
              <w:right w:val="nil"/>
            </w:tcBorders>
            <w:vAlign w:val="center"/>
          </w:tcPr>
          <w:p w:rsidR="00815CA5" w:rsidRPr="00D400D6" w:rsidRDefault="00815CA5" w:rsidP="00EB09DE">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CC</w:t>
            </w:r>
          </w:p>
        </w:tc>
        <w:tc>
          <w:tcPr>
            <w:tcW w:w="1701" w:type="dxa"/>
            <w:tcBorders>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102 (42.0)</w:t>
            </w:r>
          </w:p>
        </w:tc>
        <w:tc>
          <w:tcPr>
            <w:tcW w:w="1701" w:type="dxa"/>
            <w:tcBorders>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86 (35.0)</w:t>
            </w:r>
          </w:p>
        </w:tc>
        <w:tc>
          <w:tcPr>
            <w:tcW w:w="2268" w:type="dxa"/>
            <w:tcBorders>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1.00</w:t>
            </w:r>
          </w:p>
        </w:tc>
        <w:tc>
          <w:tcPr>
            <w:tcW w:w="2268" w:type="dxa"/>
            <w:tcBorders>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1.00</w:t>
            </w:r>
          </w:p>
        </w:tc>
      </w:tr>
      <w:tr w:rsidR="00815CA5" w:rsidRPr="00D400D6" w:rsidTr="00815CA5">
        <w:tc>
          <w:tcPr>
            <w:tcW w:w="1526"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CA</w:t>
            </w:r>
          </w:p>
        </w:tc>
        <w:tc>
          <w:tcPr>
            <w:tcW w:w="1701"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107 (44.0)</w:t>
            </w:r>
          </w:p>
        </w:tc>
        <w:tc>
          <w:tcPr>
            <w:tcW w:w="1701"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122 (49.6)</w:t>
            </w:r>
          </w:p>
        </w:tc>
        <w:tc>
          <w:tcPr>
            <w:tcW w:w="2268"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0.739 (0.502-1.089)</w:t>
            </w:r>
          </w:p>
        </w:tc>
        <w:tc>
          <w:tcPr>
            <w:tcW w:w="2268"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0.741 (0.447-1.228)</w:t>
            </w:r>
          </w:p>
        </w:tc>
      </w:tr>
      <w:tr w:rsidR="00D400D6" w:rsidRPr="00D400D6" w:rsidTr="00815CA5">
        <w:tc>
          <w:tcPr>
            <w:tcW w:w="1526"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AA</w:t>
            </w:r>
          </w:p>
        </w:tc>
        <w:tc>
          <w:tcPr>
            <w:tcW w:w="1701"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34 (14.0)</w:t>
            </w:r>
          </w:p>
        </w:tc>
        <w:tc>
          <w:tcPr>
            <w:tcW w:w="1701"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38 (15.4)</w:t>
            </w:r>
          </w:p>
        </w:tc>
        <w:tc>
          <w:tcPr>
            <w:tcW w:w="2268"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0.754 (0.438-1.300)</w:t>
            </w:r>
          </w:p>
        </w:tc>
        <w:tc>
          <w:tcPr>
            <w:tcW w:w="2268"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0.811 (0.373-1.760)</w:t>
            </w:r>
          </w:p>
        </w:tc>
      </w:tr>
      <w:tr w:rsidR="00D400D6" w:rsidRPr="00D400D6" w:rsidTr="00815CA5">
        <w:trPr>
          <w:trHeight w:val="345"/>
        </w:trPr>
        <w:tc>
          <w:tcPr>
            <w:tcW w:w="1526"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left"/>
              <w:rPr>
                <w:rFonts w:ascii="Book Antiqua" w:eastAsia="宋体" w:hAnsi="Book Antiqua" w:cs="Times New Roman"/>
                <w:sz w:val="24"/>
                <w:szCs w:val="24"/>
                <w:lang w:eastAsia="zh-CN"/>
              </w:rPr>
            </w:pPr>
            <w:r w:rsidRPr="00D400D6">
              <w:rPr>
                <w:rFonts w:ascii="Book Antiqua" w:hAnsi="Book Antiqua" w:cs="Times New Roman"/>
                <w:sz w:val="24"/>
                <w:szCs w:val="24"/>
              </w:rPr>
              <w:t>C:A allele freq</w:t>
            </w:r>
            <w:r w:rsidR="00EB09DE" w:rsidRPr="00D400D6">
              <w:rPr>
                <w:rFonts w:ascii="Book Antiqua" w:eastAsia="宋体" w:hAnsi="Book Antiqua" w:cs="Times New Roman" w:hint="eastAsia"/>
                <w:sz w:val="24"/>
                <w:szCs w:val="24"/>
                <w:lang w:eastAsia="zh-CN"/>
              </w:rPr>
              <w:t>uency</w:t>
            </w:r>
            <w:r w:rsidR="00EB09DE" w:rsidRPr="00D400D6">
              <w:rPr>
                <w:rFonts w:ascii="Book Antiqua" w:eastAsia="宋体" w:hAnsi="Book Antiqua" w:cs="Times New Roman" w:hint="eastAsia"/>
                <w:sz w:val="24"/>
                <w:szCs w:val="24"/>
                <w:vertAlign w:val="superscript"/>
                <w:lang w:eastAsia="zh-CN"/>
              </w:rPr>
              <w:t>2</w:t>
            </w:r>
          </w:p>
        </w:tc>
        <w:tc>
          <w:tcPr>
            <w:tcW w:w="1701"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311:175 (0.640)</w:t>
            </w:r>
          </w:p>
        </w:tc>
        <w:tc>
          <w:tcPr>
            <w:tcW w:w="1701"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294:198 (0.598)</w:t>
            </w:r>
          </w:p>
        </w:tc>
        <w:tc>
          <w:tcPr>
            <w:tcW w:w="2268"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nil"/>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p>
        </w:tc>
      </w:tr>
      <w:tr w:rsidR="00D400D6" w:rsidRPr="00D400D6" w:rsidTr="00815CA5">
        <w:trPr>
          <w:trHeight w:val="345"/>
        </w:trPr>
        <w:tc>
          <w:tcPr>
            <w:tcW w:w="1526" w:type="dxa"/>
            <w:tcBorders>
              <w:top w:val="nil"/>
              <w:left w:val="nil"/>
              <w:bottom w:val="single" w:sz="4" w:space="0" w:color="auto"/>
              <w:right w:val="nil"/>
            </w:tcBorders>
            <w:vAlign w:val="center"/>
          </w:tcPr>
          <w:p w:rsidR="00815CA5" w:rsidRPr="00D400D6" w:rsidRDefault="00815CA5" w:rsidP="00EB09DE">
            <w:pPr>
              <w:wordWrap/>
              <w:adjustRightInd w:val="0"/>
              <w:snapToGrid w:val="0"/>
              <w:spacing w:line="360" w:lineRule="auto"/>
              <w:jc w:val="left"/>
              <w:rPr>
                <w:rFonts w:ascii="Book Antiqua" w:eastAsia="宋体" w:hAnsi="Book Antiqua" w:cs="Times New Roman"/>
                <w:sz w:val="24"/>
                <w:szCs w:val="24"/>
                <w:lang w:eastAsia="zh-CN"/>
              </w:rPr>
            </w:pPr>
            <w:r w:rsidRPr="00D400D6">
              <w:rPr>
                <w:rFonts w:ascii="Book Antiqua" w:hAnsi="Book Antiqua" w:cs="Times New Roman"/>
                <w:sz w:val="24"/>
                <w:szCs w:val="24"/>
              </w:rPr>
              <w:t>Trend test</w:t>
            </w:r>
            <w:r w:rsidR="00EB09DE" w:rsidRPr="00D400D6">
              <w:rPr>
                <w:rFonts w:ascii="Book Antiqua" w:eastAsia="宋体" w:hAnsi="Book Antiqua" w:cs="Times New Roman" w:hint="eastAsia"/>
                <w:sz w:val="24"/>
                <w:szCs w:val="24"/>
                <w:vertAlign w:val="superscript"/>
                <w:lang w:eastAsia="zh-CN"/>
              </w:rPr>
              <w:t>3</w:t>
            </w:r>
          </w:p>
        </w:tc>
        <w:tc>
          <w:tcPr>
            <w:tcW w:w="1701" w:type="dxa"/>
            <w:tcBorders>
              <w:top w:val="nil"/>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p>
        </w:tc>
        <w:tc>
          <w:tcPr>
            <w:tcW w:w="1701" w:type="dxa"/>
            <w:tcBorders>
              <w:top w:val="nil"/>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i/>
                <w:sz w:val="24"/>
                <w:szCs w:val="24"/>
              </w:rPr>
              <w:t>P</w:t>
            </w:r>
            <w:r w:rsidRPr="00D400D6">
              <w:rPr>
                <w:rFonts w:ascii="Book Antiqua" w:hAnsi="Book Antiqua" w:cs="Times New Roman"/>
                <w:sz w:val="24"/>
                <w:szCs w:val="24"/>
              </w:rPr>
              <w:t xml:space="preserve"> = 0.1501</w:t>
            </w:r>
          </w:p>
        </w:tc>
        <w:tc>
          <w:tcPr>
            <w:tcW w:w="2268" w:type="dxa"/>
            <w:tcBorders>
              <w:top w:val="nil"/>
              <w:left w:val="nil"/>
              <w:bottom w:val="single" w:sz="4" w:space="0" w:color="auto"/>
              <w:right w:val="nil"/>
            </w:tcBorders>
            <w:vAlign w:val="center"/>
          </w:tcPr>
          <w:p w:rsidR="00815CA5" w:rsidRPr="00D400D6" w:rsidRDefault="00815CA5" w:rsidP="00EB09DE">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i/>
                <w:sz w:val="24"/>
                <w:szCs w:val="24"/>
              </w:rPr>
              <w:t>P</w:t>
            </w:r>
            <w:r w:rsidRPr="00D400D6">
              <w:rPr>
                <w:rFonts w:ascii="Book Antiqua" w:hAnsi="Book Antiqua" w:cs="Times New Roman"/>
                <w:sz w:val="24"/>
                <w:szCs w:val="24"/>
              </w:rPr>
              <w:t xml:space="preserve"> = 0.3454</w:t>
            </w:r>
          </w:p>
        </w:tc>
      </w:tr>
    </w:tbl>
    <w:p w:rsidR="00815CA5" w:rsidRPr="00D400D6" w:rsidRDefault="00EB09DE" w:rsidP="000F5403">
      <w:pPr>
        <w:wordWrap/>
        <w:adjustRightInd w:val="0"/>
        <w:snapToGrid w:val="0"/>
        <w:spacing w:line="360" w:lineRule="auto"/>
        <w:rPr>
          <w:rFonts w:ascii="Book Antiqua" w:eastAsia="宋体" w:hAnsi="Book Antiqua" w:cs="Times New Roman"/>
          <w:sz w:val="24"/>
          <w:szCs w:val="24"/>
          <w:lang w:eastAsia="zh-CN"/>
        </w:rPr>
      </w:pPr>
      <w:r w:rsidRPr="00D400D6">
        <w:rPr>
          <w:rFonts w:ascii="Book Antiqua" w:eastAsia="宋体" w:hAnsi="Book Antiqua" w:cs="Times New Roman" w:hint="eastAsia"/>
          <w:sz w:val="24"/>
          <w:szCs w:val="24"/>
          <w:vertAlign w:val="superscript"/>
          <w:lang w:eastAsia="zh-CN"/>
        </w:rPr>
        <w:t>1</w:t>
      </w:r>
      <w:r w:rsidR="00815CA5" w:rsidRPr="00D400D6">
        <w:rPr>
          <w:rFonts w:ascii="Book Antiqua" w:hAnsi="Book Antiqua" w:cs="Times New Roman"/>
          <w:sz w:val="24"/>
          <w:szCs w:val="24"/>
        </w:rPr>
        <w:t>Adjusted for age (in year) and sex</w:t>
      </w:r>
      <w:r w:rsidRPr="00D400D6">
        <w:rPr>
          <w:rFonts w:ascii="Book Antiqua" w:eastAsia="宋体" w:hAnsi="Book Antiqua" w:cs="Times New Roman" w:hint="eastAsia"/>
          <w:sz w:val="24"/>
          <w:szCs w:val="24"/>
          <w:lang w:eastAsia="zh-CN"/>
        </w:rPr>
        <w:t xml:space="preserve">; </w:t>
      </w:r>
      <w:r w:rsidRPr="00D400D6">
        <w:rPr>
          <w:rFonts w:ascii="Book Antiqua" w:eastAsia="宋体" w:hAnsi="Book Antiqua" w:cs="Times New Roman" w:hint="eastAsia"/>
          <w:sz w:val="24"/>
          <w:szCs w:val="24"/>
          <w:vertAlign w:val="superscript"/>
          <w:lang w:eastAsia="zh-CN"/>
        </w:rPr>
        <w:t>2</w:t>
      </w:r>
      <w:r w:rsidR="00815CA5" w:rsidRPr="00D400D6">
        <w:rPr>
          <w:rFonts w:ascii="Book Antiqua" w:hAnsi="Book Antiqua" w:cs="Times New Roman"/>
          <w:sz w:val="24"/>
          <w:szCs w:val="24"/>
        </w:rPr>
        <w:t xml:space="preserve">Two-sided </w:t>
      </w:r>
      <w:r w:rsidRPr="00D400D6">
        <w:rPr>
          <w:rFonts w:ascii="Book Antiqua" w:hAnsi="Book Antiqua" w:cs="Times New Roman"/>
          <w:sz w:val="24"/>
          <w:szCs w:val="24"/>
        </w:rPr>
        <w:t>χ</w:t>
      </w:r>
      <w:r w:rsidRPr="00D400D6">
        <w:rPr>
          <w:rFonts w:ascii="Book Antiqua" w:eastAsia="宋体" w:hAnsi="Book Antiqua" w:cs="Times New Roman" w:hint="eastAsia"/>
          <w:sz w:val="24"/>
          <w:szCs w:val="24"/>
          <w:vertAlign w:val="superscript"/>
          <w:lang w:eastAsia="zh-CN"/>
        </w:rPr>
        <w:t>2</w:t>
      </w:r>
      <w:r w:rsidRPr="00D400D6">
        <w:rPr>
          <w:rFonts w:ascii="Book Antiqua" w:eastAsia="宋体" w:hAnsi="Book Antiqua" w:cs="Times New Roman" w:hint="eastAsia"/>
          <w:sz w:val="24"/>
          <w:szCs w:val="24"/>
          <w:lang w:eastAsia="zh-CN"/>
        </w:rPr>
        <w:t xml:space="preserve"> </w:t>
      </w:r>
      <w:r w:rsidR="00815CA5" w:rsidRPr="00D400D6">
        <w:rPr>
          <w:rFonts w:ascii="Book Antiqua" w:hAnsi="Book Antiqua" w:cs="Times New Roman"/>
          <w:sz w:val="24"/>
          <w:szCs w:val="24"/>
        </w:rPr>
        <w:t xml:space="preserve">test: for allele frequencies, </w:t>
      </w:r>
      <w:r w:rsidR="009D0A9E" w:rsidRPr="00D400D6">
        <w:rPr>
          <w:rFonts w:ascii="Book Antiqua" w:hAnsi="Book Antiqua" w:cs="Times New Roman"/>
          <w:i/>
          <w:sz w:val="24"/>
          <w:szCs w:val="24"/>
        </w:rPr>
        <w:t xml:space="preserve">P = </w:t>
      </w:r>
      <w:r w:rsidR="00815CA5" w:rsidRPr="00D400D6">
        <w:rPr>
          <w:rFonts w:ascii="Book Antiqua" w:hAnsi="Book Antiqua" w:cs="Times New Roman"/>
          <w:sz w:val="24"/>
          <w:szCs w:val="24"/>
        </w:rPr>
        <w:t xml:space="preserve">0.1727; for genotype distribution, </w:t>
      </w:r>
      <w:r w:rsidR="009D0A9E" w:rsidRPr="00D400D6">
        <w:rPr>
          <w:rFonts w:ascii="Book Antiqua" w:hAnsi="Book Antiqua" w:cs="Times New Roman"/>
          <w:i/>
          <w:sz w:val="24"/>
          <w:szCs w:val="24"/>
        </w:rPr>
        <w:t xml:space="preserve">P = </w:t>
      </w:r>
      <w:r w:rsidR="00815CA5" w:rsidRPr="00D400D6">
        <w:rPr>
          <w:rFonts w:ascii="Book Antiqua" w:hAnsi="Book Antiqua" w:cs="Times New Roman"/>
          <w:sz w:val="24"/>
          <w:szCs w:val="24"/>
        </w:rPr>
        <w:t>0.2797</w:t>
      </w:r>
      <w:r w:rsidRPr="00D400D6">
        <w:rPr>
          <w:rFonts w:ascii="Book Antiqua" w:eastAsia="宋体" w:hAnsi="Book Antiqua" w:cs="Times New Roman" w:hint="eastAsia"/>
          <w:sz w:val="24"/>
          <w:szCs w:val="24"/>
          <w:lang w:eastAsia="zh-CN"/>
        </w:rPr>
        <w:t xml:space="preserve">; </w:t>
      </w:r>
      <w:r w:rsidRPr="00D400D6">
        <w:rPr>
          <w:rFonts w:ascii="Book Antiqua" w:eastAsia="宋体" w:hAnsi="Book Antiqua" w:cs="Times New Roman" w:hint="eastAsia"/>
          <w:sz w:val="24"/>
          <w:szCs w:val="24"/>
          <w:vertAlign w:val="superscript"/>
          <w:lang w:eastAsia="zh-CN"/>
        </w:rPr>
        <w:t>3</w:t>
      </w:r>
      <w:r w:rsidR="00815CA5" w:rsidRPr="00D400D6">
        <w:rPr>
          <w:rFonts w:ascii="Book Antiqua" w:hAnsi="Book Antiqua" w:cs="Times New Roman"/>
          <w:sz w:val="24"/>
          <w:szCs w:val="24"/>
        </w:rPr>
        <w:t xml:space="preserve">Calculated in the logistic regression model using the number of </w:t>
      </w:r>
      <w:proofErr w:type="gramStart"/>
      <w:r w:rsidR="00815CA5" w:rsidRPr="00D400D6">
        <w:rPr>
          <w:rFonts w:ascii="Book Antiqua" w:hAnsi="Book Antiqua" w:cs="Times New Roman"/>
          <w:sz w:val="24"/>
          <w:szCs w:val="24"/>
        </w:rPr>
        <w:t>A</w:t>
      </w:r>
      <w:proofErr w:type="gramEnd"/>
      <w:r w:rsidR="00815CA5" w:rsidRPr="00D400D6">
        <w:rPr>
          <w:rFonts w:ascii="Book Antiqua" w:hAnsi="Book Antiqua" w:cs="Times New Roman"/>
          <w:sz w:val="24"/>
          <w:szCs w:val="24"/>
        </w:rPr>
        <w:t xml:space="preserve"> alleles in the genotypes as a continuous variable</w:t>
      </w:r>
      <w:r w:rsidRPr="00D400D6">
        <w:rPr>
          <w:rFonts w:ascii="Book Antiqua" w:eastAsia="宋体" w:hAnsi="Book Antiqua" w:cs="Times New Roman" w:hint="eastAsia"/>
          <w:sz w:val="24"/>
          <w:szCs w:val="24"/>
          <w:lang w:eastAsia="zh-CN"/>
        </w:rPr>
        <w:t>.</w:t>
      </w:r>
    </w:p>
    <w:p w:rsidR="00815CA5" w:rsidRPr="00D400D6" w:rsidRDefault="00815CA5" w:rsidP="000F5403">
      <w:pPr>
        <w:wordWrap/>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t xml:space="preserve"> </w:t>
      </w:r>
    </w:p>
    <w:p w:rsidR="004F113D" w:rsidRPr="00D400D6" w:rsidRDefault="004F113D" w:rsidP="000F5403">
      <w:pPr>
        <w:widowControl/>
        <w:wordWrap/>
        <w:autoSpaceDE/>
        <w:autoSpaceDN/>
        <w:adjustRightInd w:val="0"/>
        <w:snapToGrid w:val="0"/>
        <w:spacing w:line="360" w:lineRule="auto"/>
        <w:rPr>
          <w:rFonts w:ascii="Book Antiqua" w:hAnsi="Book Antiqua" w:cs="Times New Roman"/>
          <w:sz w:val="24"/>
          <w:szCs w:val="24"/>
        </w:rPr>
      </w:pPr>
      <w:r w:rsidRPr="00D400D6">
        <w:rPr>
          <w:rFonts w:ascii="Book Antiqua" w:hAnsi="Book Antiqua" w:cs="Times New Roman"/>
          <w:sz w:val="24"/>
          <w:szCs w:val="24"/>
        </w:rPr>
        <w:br w:type="page"/>
      </w:r>
    </w:p>
    <w:p w:rsidR="00815CA5" w:rsidRPr="00D400D6" w:rsidRDefault="00C51722" w:rsidP="000F5403">
      <w:pPr>
        <w:wordWrap/>
        <w:adjustRightInd w:val="0"/>
        <w:snapToGrid w:val="0"/>
        <w:spacing w:line="360" w:lineRule="auto"/>
        <w:rPr>
          <w:rFonts w:ascii="Book Antiqua" w:eastAsia="宋体" w:hAnsi="Book Antiqua" w:cs="Times New Roman"/>
          <w:b/>
          <w:sz w:val="24"/>
          <w:szCs w:val="24"/>
          <w:lang w:eastAsia="zh-CN"/>
        </w:rPr>
      </w:pPr>
      <w:r w:rsidRPr="00D400D6">
        <w:rPr>
          <w:rFonts w:ascii="Book Antiqua" w:hAnsi="Book Antiqua" w:cs="Times New Roman"/>
          <w:b/>
          <w:sz w:val="24"/>
          <w:szCs w:val="24"/>
        </w:rPr>
        <w:lastRenderedPageBreak/>
        <w:t>Table 3</w:t>
      </w:r>
      <w:r w:rsidR="00815CA5" w:rsidRPr="00D400D6">
        <w:rPr>
          <w:rFonts w:ascii="Book Antiqua" w:hAnsi="Book Antiqua" w:cs="Times New Roman"/>
          <w:b/>
          <w:sz w:val="24"/>
          <w:szCs w:val="24"/>
        </w:rPr>
        <w:t xml:space="preserve"> Genotype and allele distribution of rs2736100 gene polymorphism in gastric cancer patien</w:t>
      </w:r>
      <w:r w:rsidRPr="00D400D6">
        <w:rPr>
          <w:rFonts w:ascii="Book Antiqua" w:hAnsi="Book Antiqua" w:cs="Times New Roman"/>
          <w:b/>
          <w:sz w:val="24"/>
          <w:szCs w:val="24"/>
        </w:rPr>
        <w:t>ts according to histopathology</w:t>
      </w:r>
    </w:p>
    <w:tbl>
      <w:tblPr>
        <w:tblStyle w:val="a7"/>
        <w:tblW w:w="0" w:type="auto"/>
        <w:tblLayout w:type="fixed"/>
        <w:tblLook w:val="04A0" w:firstRow="1" w:lastRow="0" w:firstColumn="1" w:lastColumn="0" w:noHBand="0" w:noVBand="1"/>
      </w:tblPr>
      <w:tblGrid>
        <w:gridCol w:w="1526"/>
        <w:gridCol w:w="567"/>
        <w:gridCol w:w="567"/>
        <w:gridCol w:w="567"/>
        <w:gridCol w:w="567"/>
        <w:gridCol w:w="567"/>
        <w:gridCol w:w="567"/>
        <w:gridCol w:w="2268"/>
        <w:gridCol w:w="2268"/>
      </w:tblGrid>
      <w:tr w:rsidR="00815CA5" w:rsidRPr="00D400D6" w:rsidTr="00815CA5">
        <w:tc>
          <w:tcPr>
            <w:tcW w:w="1526"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b/>
                <w:sz w:val="24"/>
                <w:szCs w:val="24"/>
              </w:rPr>
            </w:pPr>
          </w:p>
        </w:tc>
        <w:tc>
          <w:tcPr>
            <w:tcW w:w="1701" w:type="dxa"/>
            <w:gridSpan w:val="3"/>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Patients (</w:t>
            </w:r>
            <w:r w:rsidR="00616645" w:rsidRPr="00D400D6">
              <w:rPr>
                <w:rFonts w:ascii="Book Antiqua" w:hAnsi="Book Antiqua" w:cs="Times New Roman"/>
                <w:b/>
                <w:i/>
                <w:sz w:val="24"/>
                <w:szCs w:val="24"/>
              </w:rPr>
              <w:t xml:space="preserve">n = </w:t>
            </w:r>
            <w:r w:rsidRPr="00D400D6">
              <w:rPr>
                <w:rFonts w:ascii="Book Antiqua" w:hAnsi="Book Antiqua" w:cs="Times New Roman"/>
                <w:b/>
                <w:sz w:val="24"/>
                <w:szCs w:val="24"/>
              </w:rPr>
              <w:t>243)</w:t>
            </w:r>
          </w:p>
        </w:tc>
        <w:tc>
          <w:tcPr>
            <w:tcW w:w="1701" w:type="dxa"/>
            <w:gridSpan w:val="3"/>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Controls (</w:t>
            </w:r>
            <w:r w:rsidR="00616645" w:rsidRPr="00D400D6">
              <w:rPr>
                <w:rFonts w:ascii="Book Antiqua" w:hAnsi="Book Antiqua" w:cs="Times New Roman"/>
                <w:b/>
                <w:i/>
                <w:sz w:val="24"/>
                <w:szCs w:val="24"/>
              </w:rPr>
              <w:t xml:space="preserve">n = </w:t>
            </w:r>
            <w:r w:rsidRPr="00D400D6">
              <w:rPr>
                <w:rFonts w:ascii="Book Antiqua" w:hAnsi="Book Antiqua" w:cs="Times New Roman"/>
                <w:b/>
                <w:sz w:val="24"/>
                <w:szCs w:val="24"/>
              </w:rPr>
              <w:t>246)</w:t>
            </w:r>
          </w:p>
        </w:tc>
        <w:tc>
          <w:tcPr>
            <w:tcW w:w="2268" w:type="dxa"/>
            <w:vMerge w:val="restart"/>
            <w:tcBorders>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Adj</w:t>
            </w:r>
            <w:r w:rsidR="003F1032" w:rsidRPr="00D400D6">
              <w:rPr>
                <w:rFonts w:ascii="Book Antiqua" w:eastAsia="宋体" w:hAnsi="Book Antiqua" w:cs="Times New Roman" w:hint="eastAsia"/>
                <w:b/>
                <w:sz w:val="24"/>
                <w:szCs w:val="24"/>
                <w:lang w:eastAsia="zh-CN"/>
              </w:rPr>
              <w:t>usted</w:t>
            </w:r>
            <w:r w:rsidR="00C51722" w:rsidRPr="00D400D6">
              <w:rPr>
                <w:rFonts w:ascii="Book Antiqua" w:eastAsia="宋体" w:hAnsi="Book Antiqua" w:cs="Times New Roman" w:hint="eastAsia"/>
                <w:b/>
                <w:sz w:val="24"/>
                <w:szCs w:val="24"/>
                <w:vertAlign w:val="superscript"/>
                <w:lang w:eastAsia="zh-CN"/>
              </w:rPr>
              <w:t>1</w:t>
            </w:r>
            <w:r w:rsidRPr="00D400D6">
              <w:rPr>
                <w:rFonts w:ascii="Book Antiqua" w:hAnsi="Book Antiqua" w:cs="Times New Roman"/>
                <w:b/>
                <w:sz w:val="24"/>
                <w:szCs w:val="24"/>
              </w:rPr>
              <w:t xml:space="preserve"> OR (</w:t>
            </w:r>
            <w:r w:rsidR="00BC6E71" w:rsidRPr="00D400D6">
              <w:rPr>
                <w:rFonts w:ascii="Book Antiqua" w:hAnsi="Book Antiqua" w:cs="Times New Roman"/>
                <w:b/>
                <w:sz w:val="24"/>
                <w:szCs w:val="24"/>
              </w:rPr>
              <w:t>95%CI</w:t>
            </w:r>
            <w:r w:rsidRPr="00D400D6">
              <w:rPr>
                <w:rFonts w:ascii="Book Antiqua" w:hAnsi="Book Antiqua" w:cs="Times New Roman"/>
                <w:b/>
                <w:sz w:val="24"/>
                <w:szCs w:val="24"/>
              </w:rPr>
              <w:t>)</w:t>
            </w:r>
          </w:p>
          <w:p w:rsidR="00815CA5" w:rsidRPr="00D400D6" w:rsidRDefault="00C51722" w:rsidP="00C51722">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 xml:space="preserve">CA </w:t>
            </w:r>
            <w:r w:rsidRPr="00D400D6">
              <w:rPr>
                <w:rFonts w:ascii="Book Antiqua" w:hAnsi="Book Antiqua" w:cs="Times New Roman"/>
                <w:b/>
                <w:i/>
                <w:sz w:val="24"/>
                <w:szCs w:val="24"/>
              </w:rPr>
              <w:t>vs</w:t>
            </w:r>
            <w:r w:rsidR="00815CA5" w:rsidRPr="00D400D6">
              <w:rPr>
                <w:rFonts w:ascii="Book Antiqua" w:hAnsi="Book Antiqua" w:cs="Times New Roman"/>
                <w:b/>
                <w:sz w:val="24"/>
                <w:szCs w:val="24"/>
              </w:rPr>
              <w:t xml:space="preserve"> CC</w:t>
            </w:r>
          </w:p>
        </w:tc>
        <w:tc>
          <w:tcPr>
            <w:tcW w:w="2268" w:type="dxa"/>
            <w:vMerge w:val="restart"/>
            <w:tcBorders>
              <w:left w:val="nil"/>
              <w:right w:val="nil"/>
            </w:tcBorders>
            <w:vAlign w:val="center"/>
          </w:tcPr>
          <w:p w:rsidR="00815CA5" w:rsidRPr="00D400D6" w:rsidRDefault="00C51722" w:rsidP="00C51722">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hint="eastAsia"/>
                <w:b/>
                <w:sz w:val="24"/>
                <w:szCs w:val="24"/>
              </w:rPr>
              <w:t>A</w:t>
            </w:r>
            <w:r w:rsidRPr="00D400D6">
              <w:rPr>
                <w:rFonts w:ascii="Book Antiqua" w:hAnsi="Book Antiqua" w:cs="Times New Roman"/>
                <w:b/>
                <w:sz w:val="24"/>
                <w:szCs w:val="24"/>
              </w:rPr>
              <w:t>djusted</w:t>
            </w:r>
            <w:r w:rsidRPr="00D400D6">
              <w:rPr>
                <w:rFonts w:ascii="Book Antiqua" w:eastAsia="宋体" w:hAnsi="Book Antiqua" w:cs="Times New Roman" w:hint="eastAsia"/>
                <w:b/>
                <w:sz w:val="24"/>
                <w:szCs w:val="24"/>
                <w:vertAlign w:val="superscript"/>
                <w:lang w:eastAsia="zh-CN"/>
              </w:rPr>
              <w:t>1</w:t>
            </w:r>
            <w:r w:rsidR="00815CA5" w:rsidRPr="00D400D6">
              <w:rPr>
                <w:rFonts w:ascii="Book Antiqua" w:hAnsi="Book Antiqua" w:cs="Times New Roman"/>
                <w:b/>
                <w:sz w:val="24"/>
                <w:szCs w:val="24"/>
              </w:rPr>
              <w:t xml:space="preserve"> OR (</w:t>
            </w:r>
            <w:r w:rsidR="00BC6E71" w:rsidRPr="00D400D6">
              <w:rPr>
                <w:rFonts w:ascii="Book Antiqua" w:hAnsi="Book Antiqua" w:cs="Times New Roman"/>
                <w:b/>
                <w:sz w:val="24"/>
                <w:szCs w:val="24"/>
              </w:rPr>
              <w:t>95%CI</w:t>
            </w:r>
            <w:r w:rsidR="00815CA5" w:rsidRPr="00D400D6">
              <w:rPr>
                <w:rFonts w:ascii="Book Antiqua" w:hAnsi="Book Antiqua" w:cs="Times New Roman"/>
                <w:b/>
                <w:sz w:val="24"/>
                <w:szCs w:val="24"/>
              </w:rPr>
              <w:t>)</w:t>
            </w:r>
          </w:p>
          <w:p w:rsidR="00815CA5" w:rsidRPr="00D400D6" w:rsidRDefault="00C51722" w:rsidP="00C51722">
            <w:pPr>
              <w:wordWrap/>
              <w:adjustRightInd w:val="0"/>
              <w:snapToGrid w:val="0"/>
              <w:spacing w:line="360" w:lineRule="auto"/>
              <w:jc w:val="center"/>
              <w:rPr>
                <w:rFonts w:ascii="Book Antiqua" w:hAnsi="Book Antiqua" w:cs="Times New Roman"/>
                <w:b/>
                <w:sz w:val="24"/>
                <w:szCs w:val="24"/>
              </w:rPr>
            </w:pPr>
            <w:r w:rsidRPr="00D400D6">
              <w:rPr>
                <w:rFonts w:ascii="Book Antiqua" w:hAnsi="Book Antiqua" w:cs="Times New Roman"/>
                <w:b/>
                <w:sz w:val="24"/>
                <w:szCs w:val="24"/>
              </w:rPr>
              <w:t xml:space="preserve">AA </w:t>
            </w:r>
            <w:r w:rsidRPr="00D400D6">
              <w:rPr>
                <w:rFonts w:ascii="Book Antiqua" w:hAnsi="Book Antiqua" w:cs="Times New Roman"/>
                <w:b/>
                <w:i/>
                <w:sz w:val="24"/>
                <w:szCs w:val="24"/>
              </w:rPr>
              <w:t>vs</w:t>
            </w:r>
            <w:r w:rsidR="00815CA5" w:rsidRPr="00D400D6">
              <w:rPr>
                <w:rFonts w:ascii="Book Antiqua" w:hAnsi="Book Antiqua" w:cs="Times New Roman"/>
                <w:b/>
                <w:sz w:val="24"/>
                <w:szCs w:val="24"/>
              </w:rPr>
              <w:t xml:space="preserve"> CC</w:t>
            </w:r>
          </w:p>
        </w:tc>
      </w:tr>
      <w:tr w:rsidR="00815CA5" w:rsidRPr="00D400D6" w:rsidTr="00815CA5">
        <w:tc>
          <w:tcPr>
            <w:tcW w:w="1526"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p>
        </w:tc>
        <w:tc>
          <w:tcPr>
            <w:tcW w:w="567"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CC</w:t>
            </w:r>
          </w:p>
        </w:tc>
        <w:tc>
          <w:tcPr>
            <w:tcW w:w="567"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CA</w:t>
            </w:r>
          </w:p>
        </w:tc>
        <w:tc>
          <w:tcPr>
            <w:tcW w:w="567"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AA</w:t>
            </w:r>
          </w:p>
        </w:tc>
        <w:tc>
          <w:tcPr>
            <w:tcW w:w="567"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CC</w:t>
            </w:r>
          </w:p>
        </w:tc>
        <w:tc>
          <w:tcPr>
            <w:tcW w:w="567"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CA</w:t>
            </w:r>
          </w:p>
        </w:tc>
        <w:tc>
          <w:tcPr>
            <w:tcW w:w="567" w:type="dxa"/>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AA</w:t>
            </w:r>
          </w:p>
        </w:tc>
        <w:tc>
          <w:tcPr>
            <w:tcW w:w="2268" w:type="dxa"/>
            <w:vMerge/>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vMerge/>
            <w:tcBorders>
              <w:left w:val="nil"/>
              <w:bottom w:val="single" w:sz="4" w:space="0" w:color="auto"/>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r>
      <w:tr w:rsidR="00815CA5" w:rsidRPr="00D400D6" w:rsidTr="00815CA5">
        <w:tc>
          <w:tcPr>
            <w:tcW w:w="1526" w:type="dxa"/>
            <w:tcBorders>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Age (</w:t>
            </w:r>
            <w:proofErr w:type="spellStart"/>
            <w:r w:rsidR="00C51722" w:rsidRPr="00D400D6">
              <w:rPr>
                <w:rFonts w:ascii="Book Antiqua" w:eastAsia="宋体" w:hAnsi="Book Antiqua" w:cs="Times New Roman" w:hint="eastAsia"/>
                <w:sz w:val="24"/>
                <w:szCs w:val="24"/>
                <w:lang w:eastAsia="zh-CN"/>
              </w:rPr>
              <w:t>yr</w:t>
            </w:r>
            <w:proofErr w:type="spellEnd"/>
            <w:r w:rsidRPr="00D400D6">
              <w:rPr>
                <w:rFonts w:ascii="Book Antiqua" w:hAnsi="Book Antiqua" w:cs="Times New Roman"/>
                <w:sz w:val="24"/>
                <w:szCs w:val="24"/>
              </w:rPr>
              <w:t>)</w:t>
            </w:r>
          </w:p>
        </w:tc>
        <w:tc>
          <w:tcPr>
            <w:tcW w:w="567"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r>
      <w:tr w:rsidR="00815CA5" w:rsidRPr="00D400D6" w:rsidTr="00815CA5">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 50</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14</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20</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72</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98</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33</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1.053 (0.498-2.226)</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0.229 (0.039-1.351)</w:t>
            </w:r>
          </w:p>
        </w:tc>
      </w:tr>
      <w:tr w:rsidR="00815CA5" w:rsidRPr="00D400D6" w:rsidTr="00815CA5">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&gt; 50</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88</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87</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33</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14</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24</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5</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0.568 (0.272-1.184)</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1.029 (0.342-3.101)</w:t>
            </w:r>
          </w:p>
        </w:tc>
      </w:tr>
      <w:tr w:rsidR="00815CA5" w:rsidRPr="00D400D6" w:rsidTr="00815CA5">
        <w:trPr>
          <w:trHeight w:val="345"/>
        </w:trPr>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Gender</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r>
      <w:tr w:rsidR="00815CA5" w:rsidRPr="00D400D6" w:rsidTr="00815CA5">
        <w:trPr>
          <w:trHeight w:val="60"/>
        </w:trPr>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M</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72</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77</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25</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49</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63</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23</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0.871 (0.452-1.679)</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1.070 (0.392-2.923)</w:t>
            </w:r>
          </w:p>
        </w:tc>
      </w:tr>
      <w:tr w:rsidR="00815CA5" w:rsidRPr="00D400D6" w:rsidTr="00815CA5">
        <w:trPr>
          <w:trHeight w:val="57"/>
        </w:trPr>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eastAsia="宋体" w:hAnsi="Book Antiqua" w:cs="Times New Roman"/>
                <w:sz w:val="24"/>
                <w:szCs w:val="24"/>
                <w:lang w:eastAsia="zh-CN"/>
              </w:rPr>
            </w:pPr>
            <w:r w:rsidRPr="00D400D6">
              <w:rPr>
                <w:rFonts w:ascii="Book Antiqua" w:hAnsi="Book Antiqua" w:cs="Times New Roman"/>
                <w:sz w:val="24"/>
                <w:szCs w:val="24"/>
              </w:rPr>
              <w:t>F</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30</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30</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9</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37</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59</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15</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0.582 (0.262-1.293)</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0.574 (0.162-2.031)</w:t>
            </w:r>
          </w:p>
        </w:tc>
      </w:tr>
      <w:tr w:rsidR="00815CA5" w:rsidRPr="00D400D6" w:rsidTr="00815CA5">
        <w:trPr>
          <w:trHeight w:val="57"/>
        </w:trPr>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Lauren</w:t>
            </w:r>
            <w:r w:rsidR="00C51722" w:rsidRPr="00D400D6">
              <w:rPr>
                <w:rFonts w:ascii="Book Antiqua" w:eastAsia="宋体" w:hAnsi="Book Antiqua" w:cs="Times New Roman"/>
                <w:sz w:val="24"/>
                <w:szCs w:val="24"/>
                <w:lang w:eastAsia="zh-CN"/>
              </w:rPr>
              <w:t>’</w:t>
            </w:r>
            <w:r w:rsidRPr="00D400D6">
              <w:rPr>
                <w:rFonts w:ascii="Book Antiqua" w:hAnsi="Book Antiqua" w:cs="Times New Roman"/>
                <w:sz w:val="24"/>
                <w:szCs w:val="24"/>
              </w:rPr>
              <w:t>s</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r>
      <w:tr w:rsidR="00815CA5" w:rsidRPr="00D400D6" w:rsidTr="00815CA5">
        <w:trPr>
          <w:trHeight w:val="57"/>
        </w:trPr>
        <w:tc>
          <w:tcPr>
            <w:tcW w:w="1526"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Diffuse</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37</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46</w:t>
            </w:r>
          </w:p>
        </w:tc>
        <w:tc>
          <w:tcPr>
            <w:tcW w:w="567"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15</w:t>
            </w:r>
          </w:p>
        </w:tc>
        <w:tc>
          <w:tcPr>
            <w:tcW w:w="1701" w:type="dxa"/>
            <w:gridSpan w:val="3"/>
            <w:vMerge w:val="restart"/>
            <w:tcBorders>
              <w:top w:val="nil"/>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i/>
                <w:sz w:val="24"/>
                <w:szCs w:val="24"/>
              </w:rPr>
              <w:t>P</w:t>
            </w:r>
            <w:r w:rsidRPr="00D400D6">
              <w:rPr>
                <w:rFonts w:ascii="Book Antiqua" w:hAnsi="Book Antiqua" w:cs="Times New Roman"/>
                <w:sz w:val="24"/>
                <w:szCs w:val="24"/>
              </w:rPr>
              <w:t xml:space="preserve"> = 0.5448</w:t>
            </w:r>
          </w:p>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w:t>
            </w:r>
            <w:r w:rsidR="00EB09DE" w:rsidRPr="00D400D6">
              <w:rPr>
                <w:rFonts w:ascii="Book Antiqua" w:hAnsi="Book Antiqua" w:cs="Times New Roman"/>
                <w:sz w:val="24"/>
                <w:szCs w:val="24"/>
              </w:rPr>
              <w:t>χ</w:t>
            </w:r>
            <w:r w:rsidR="00EB09DE" w:rsidRPr="00D400D6">
              <w:rPr>
                <w:rFonts w:ascii="Book Antiqua" w:eastAsia="宋体" w:hAnsi="Book Antiqua" w:cs="Times New Roman" w:hint="eastAsia"/>
                <w:sz w:val="24"/>
                <w:szCs w:val="24"/>
                <w:vertAlign w:val="superscript"/>
                <w:lang w:eastAsia="zh-CN"/>
              </w:rPr>
              <w:t>2</w:t>
            </w:r>
            <w:r w:rsidR="00EB09DE" w:rsidRPr="00D400D6">
              <w:rPr>
                <w:rFonts w:ascii="Book Antiqua" w:eastAsia="宋体" w:hAnsi="Book Antiqua" w:cs="Times New Roman" w:hint="eastAsia"/>
                <w:sz w:val="24"/>
                <w:szCs w:val="24"/>
                <w:lang w:eastAsia="zh-CN"/>
              </w:rPr>
              <w:t xml:space="preserve"> </w:t>
            </w:r>
            <w:r w:rsidRPr="00D400D6">
              <w:rPr>
                <w:rFonts w:ascii="Book Antiqua" w:hAnsi="Book Antiqua" w:cs="Times New Roman"/>
                <w:sz w:val="24"/>
                <w:szCs w:val="24"/>
              </w:rPr>
              <w:t>test)</w:t>
            </w: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bottom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r>
      <w:tr w:rsidR="00815CA5" w:rsidRPr="00D400D6" w:rsidTr="00815CA5">
        <w:trPr>
          <w:trHeight w:val="299"/>
        </w:trPr>
        <w:tc>
          <w:tcPr>
            <w:tcW w:w="1526" w:type="dxa"/>
            <w:tcBorders>
              <w:top w:val="nil"/>
              <w:left w:val="nil"/>
              <w:right w:val="nil"/>
            </w:tcBorders>
            <w:vAlign w:val="center"/>
          </w:tcPr>
          <w:p w:rsidR="00815CA5" w:rsidRPr="00D400D6" w:rsidRDefault="00815CA5" w:rsidP="00C51722">
            <w:pPr>
              <w:wordWrap/>
              <w:adjustRightInd w:val="0"/>
              <w:snapToGrid w:val="0"/>
              <w:spacing w:line="360" w:lineRule="auto"/>
              <w:jc w:val="left"/>
              <w:rPr>
                <w:rFonts w:ascii="Book Antiqua" w:hAnsi="Book Antiqua" w:cs="Times New Roman"/>
                <w:sz w:val="24"/>
                <w:szCs w:val="24"/>
              </w:rPr>
            </w:pPr>
            <w:r w:rsidRPr="00D400D6">
              <w:rPr>
                <w:rFonts w:ascii="Book Antiqua" w:hAnsi="Book Antiqua" w:cs="Times New Roman"/>
                <w:sz w:val="24"/>
                <w:szCs w:val="24"/>
              </w:rPr>
              <w:t>Intestinal</w:t>
            </w:r>
          </w:p>
        </w:tc>
        <w:tc>
          <w:tcPr>
            <w:tcW w:w="567" w:type="dxa"/>
            <w:tcBorders>
              <w:top w:val="nil"/>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65</w:t>
            </w:r>
          </w:p>
        </w:tc>
        <w:tc>
          <w:tcPr>
            <w:tcW w:w="567" w:type="dxa"/>
            <w:tcBorders>
              <w:top w:val="nil"/>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61</w:t>
            </w:r>
          </w:p>
        </w:tc>
        <w:tc>
          <w:tcPr>
            <w:tcW w:w="567" w:type="dxa"/>
            <w:tcBorders>
              <w:top w:val="nil"/>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r w:rsidRPr="00D400D6">
              <w:rPr>
                <w:rFonts w:ascii="Book Antiqua" w:hAnsi="Book Antiqua" w:cs="Times New Roman"/>
                <w:sz w:val="24"/>
                <w:szCs w:val="24"/>
              </w:rPr>
              <w:t>19</w:t>
            </w:r>
          </w:p>
        </w:tc>
        <w:tc>
          <w:tcPr>
            <w:tcW w:w="1701" w:type="dxa"/>
            <w:gridSpan w:val="3"/>
            <w:vMerge/>
            <w:tcBorders>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c>
          <w:tcPr>
            <w:tcW w:w="2268" w:type="dxa"/>
            <w:tcBorders>
              <w:top w:val="nil"/>
              <w:left w:val="nil"/>
              <w:right w:val="nil"/>
            </w:tcBorders>
            <w:vAlign w:val="center"/>
          </w:tcPr>
          <w:p w:rsidR="00815CA5" w:rsidRPr="00D400D6" w:rsidRDefault="00815CA5" w:rsidP="00C51722">
            <w:pPr>
              <w:wordWrap/>
              <w:adjustRightInd w:val="0"/>
              <w:snapToGrid w:val="0"/>
              <w:spacing w:line="360" w:lineRule="auto"/>
              <w:jc w:val="center"/>
              <w:rPr>
                <w:rFonts w:ascii="Book Antiqua" w:hAnsi="Book Antiqua" w:cs="Times New Roman"/>
                <w:sz w:val="24"/>
                <w:szCs w:val="24"/>
              </w:rPr>
            </w:pPr>
          </w:p>
        </w:tc>
      </w:tr>
    </w:tbl>
    <w:p w:rsidR="00815CA5" w:rsidRPr="00D642B7" w:rsidRDefault="00C51722" w:rsidP="000F5403">
      <w:pPr>
        <w:wordWrap/>
        <w:adjustRightInd w:val="0"/>
        <w:snapToGrid w:val="0"/>
        <w:spacing w:line="360" w:lineRule="auto"/>
        <w:rPr>
          <w:rFonts w:ascii="Book Antiqua" w:eastAsia="宋体" w:hAnsi="Book Antiqua" w:cs="Times New Roman"/>
          <w:sz w:val="24"/>
          <w:szCs w:val="24"/>
          <w:lang w:eastAsia="zh-CN"/>
        </w:rPr>
      </w:pPr>
      <w:r w:rsidRPr="00D400D6">
        <w:rPr>
          <w:rFonts w:ascii="Book Antiqua" w:eastAsia="宋体" w:hAnsi="Book Antiqua" w:cs="Times New Roman" w:hint="eastAsia"/>
          <w:sz w:val="24"/>
          <w:szCs w:val="24"/>
          <w:vertAlign w:val="superscript"/>
          <w:lang w:eastAsia="zh-CN"/>
        </w:rPr>
        <w:t>1</w:t>
      </w:r>
      <w:bookmarkStart w:id="183" w:name="OLE_LINK770"/>
      <w:bookmarkStart w:id="184" w:name="OLE_LINK771"/>
      <w:r w:rsidRPr="00D400D6">
        <w:rPr>
          <w:rFonts w:ascii="Book Antiqua" w:eastAsia="宋体" w:hAnsi="Book Antiqua" w:cs="Times New Roman" w:hint="eastAsia"/>
          <w:sz w:val="24"/>
          <w:szCs w:val="24"/>
          <w:lang w:eastAsia="zh-CN"/>
        </w:rPr>
        <w:t>A</w:t>
      </w:r>
      <w:r w:rsidR="00815CA5" w:rsidRPr="00D400D6">
        <w:rPr>
          <w:rFonts w:ascii="Book Antiqua" w:hAnsi="Book Antiqua" w:cs="Times New Roman"/>
          <w:sz w:val="24"/>
          <w:szCs w:val="24"/>
        </w:rPr>
        <w:t>djusted</w:t>
      </w:r>
      <w:bookmarkEnd w:id="183"/>
      <w:bookmarkEnd w:id="184"/>
      <w:r w:rsidR="00815CA5" w:rsidRPr="00D400D6">
        <w:rPr>
          <w:rFonts w:ascii="Book Antiqua" w:hAnsi="Book Antiqua" w:cs="Times New Roman"/>
          <w:sz w:val="24"/>
          <w:szCs w:val="24"/>
        </w:rPr>
        <w:t xml:space="preserve"> for the other covariates [age (in years) as a continuous variable] presented in this table in a logistic regression model for each stratum</w:t>
      </w:r>
      <w:r w:rsidR="0022327D">
        <w:rPr>
          <w:rFonts w:ascii="Book Antiqua" w:eastAsia="宋体" w:hAnsi="Book Antiqua" w:cs="Times New Roman"/>
          <w:sz w:val="24"/>
          <w:szCs w:val="24"/>
          <w:lang w:eastAsia="zh-CN"/>
        </w:rPr>
        <w:t>.</w:t>
      </w:r>
    </w:p>
    <w:p w:rsidR="00AC5355" w:rsidRPr="00D400D6" w:rsidRDefault="00AC5355" w:rsidP="000F5403">
      <w:pPr>
        <w:wordWrap/>
        <w:adjustRightInd w:val="0"/>
        <w:snapToGrid w:val="0"/>
        <w:spacing w:line="360" w:lineRule="auto"/>
        <w:rPr>
          <w:rFonts w:ascii="Book Antiqua" w:hAnsi="Book Antiqua" w:cs="Times New Roman"/>
          <w:sz w:val="24"/>
          <w:szCs w:val="24"/>
        </w:rPr>
      </w:pPr>
    </w:p>
    <w:sectPr w:rsidR="00AC5355" w:rsidRPr="00D400D6" w:rsidSect="00815CA5">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39" w:rsidRDefault="00947239" w:rsidP="007A6B16">
      <w:r>
        <w:separator/>
      </w:r>
    </w:p>
  </w:endnote>
  <w:endnote w:type="continuationSeparator" w:id="0">
    <w:p w:rsidR="00947239" w:rsidRDefault="00947239" w:rsidP="007A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dvOT46dcae81">
    <w:altName w:val="Arial Unicode MS"/>
    <w:panose1 w:val="00000000000000000000"/>
    <w:charset w:val="81"/>
    <w:family w:val="auto"/>
    <w:notTrueType/>
    <w:pitch w:val="default"/>
    <w:sig w:usb0="00000000" w:usb1="09060000" w:usb2="00000010" w:usb3="00000000" w:csb0="00080000" w:csb1="00000000"/>
  </w:font>
  <w:font w:name="NimbusRomNo9LEE-Regu">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dvOT65f8a23b.I">
    <w:altName w:val="가는안상수체"/>
    <w:panose1 w:val="00000000000000000000"/>
    <w:charset w:val="81"/>
    <w:family w:val="auto"/>
    <w:notTrueType/>
    <w:pitch w:val="default"/>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39" w:rsidRDefault="00947239" w:rsidP="007A6B16">
      <w:r>
        <w:separator/>
      </w:r>
    </w:p>
  </w:footnote>
  <w:footnote w:type="continuationSeparator" w:id="0">
    <w:p w:rsidR="00947239" w:rsidRDefault="00947239" w:rsidP="007A6B1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0671"/>
    <w:rsid w:val="000007A2"/>
    <w:rsid w:val="00004FE0"/>
    <w:rsid w:val="00005037"/>
    <w:rsid w:val="000217E1"/>
    <w:rsid w:val="00032F9F"/>
    <w:rsid w:val="00036075"/>
    <w:rsid w:val="000474EA"/>
    <w:rsid w:val="000639B3"/>
    <w:rsid w:val="00065FC9"/>
    <w:rsid w:val="000711D9"/>
    <w:rsid w:val="0008427F"/>
    <w:rsid w:val="000A1311"/>
    <w:rsid w:val="000B2A1B"/>
    <w:rsid w:val="000C24E8"/>
    <w:rsid w:val="000D6DBD"/>
    <w:rsid w:val="000D7FE4"/>
    <w:rsid w:val="000E53B5"/>
    <w:rsid w:val="000F293A"/>
    <w:rsid w:val="000F5403"/>
    <w:rsid w:val="00117034"/>
    <w:rsid w:val="00117242"/>
    <w:rsid w:val="00123CFB"/>
    <w:rsid w:val="00126ED9"/>
    <w:rsid w:val="001334B2"/>
    <w:rsid w:val="001338B8"/>
    <w:rsid w:val="00141095"/>
    <w:rsid w:val="00142B00"/>
    <w:rsid w:val="00147DF1"/>
    <w:rsid w:val="001504C5"/>
    <w:rsid w:val="00151DE8"/>
    <w:rsid w:val="001A07A4"/>
    <w:rsid w:val="001A0BF9"/>
    <w:rsid w:val="001A6E8D"/>
    <w:rsid w:val="001B2354"/>
    <w:rsid w:val="001B7552"/>
    <w:rsid w:val="001C218F"/>
    <w:rsid w:val="001C39B1"/>
    <w:rsid w:val="001D3001"/>
    <w:rsid w:val="001F4813"/>
    <w:rsid w:val="001F6407"/>
    <w:rsid w:val="0020797A"/>
    <w:rsid w:val="00211A07"/>
    <w:rsid w:val="00220F2C"/>
    <w:rsid w:val="0022241A"/>
    <w:rsid w:val="0022327D"/>
    <w:rsid w:val="0022346C"/>
    <w:rsid w:val="002272CE"/>
    <w:rsid w:val="002464E8"/>
    <w:rsid w:val="002468CC"/>
    <w:rsid w:val="00256232"/>
    <w:rsid w:val="00265ABC"/>
    <w:rsid w:val="00271FF5"/>
    <w:rsid w:val="00284A38"/>
    <w:rsid w:val="002A053A"/>
    <w:rsid w:val="002A7F1B"/>
    <w:rsid w:val="002B08DB"/>
    <w:rsid w:val="002B6765"/>
    <w:rsid w:val="002C3CD9"/>
    <w:rsid w:val="002D67A5"/>
    <w:rsid w:val="002E3115"/>
    <w:rsid w:val="00300671"/>
    <w:rsid w:val="00330C46"/>
    <w:rsid w:val="003317FD"/>
    <w:rsid w:val="00335DF8"/>
    <w:rsid w:val="00354C33"/>
    <w:rsid w:val="00372805"/>
    <w:rsid w:val="00375601"/>
    <w:rsid w:val="003A33EE"/>
    <w:rsid w:val="003C45AF"/>
    <w:rsid w:val="003D064F"/>
    <w:rsid w:val="003E4333"/>
    <w:rsid w:val="003E6988"/>
    <w:rsid w:val="003F1032"/>
    <w:rsid w:val="003F7030"/>
    <w:rsid w:val="00407E9E"/>
    <w:rsid w:val="00410E35"/>
    <w:rsid w:val="0042057F"/>
    <w:rsid w:val="00421AF4"/>
    <w:rsid w:val="00436C14"/>
    <w:rsid w:val="0044700D"/>
    <w:rsid w:val="004512BA"/>
    <w:rsid w:val="004546EF"/>
    <w:rsid w:val="004550A6"/>
    <w:rsid w:val="00464CC3"/>
    <w:rsid w:val="00474E87"/>
    <w:rsid w:val="00483704"/>
    <w:rsid w:val="00495A41"/>
    <w:rsid w:val="00496ED1"/>
    <w:rsid w:val="004B01CF"/>
    <w:rsid w:val="004C41DA"/>
    <w:rsid w:val="004D12E2"/>
    <w:rsid w:val="004D166D"/>
    <w:rsid w:val="004D235B"/>
    <w:rsid w:val="004D249D"/>
    <w:rsid w:val="004D6E1B"/>
    <w:rsid w:val="004E4AC7"/>
    <w:rsid w:val="004F113D"/>
    <w:rsid w:val="00505A2F"/>
    <w:rsid w:val="005127DA"/>
    <w:rsid w:val="005217BE"/>
    <w:rsid w:val="00527263"/>
    <w:rsid w:val="00553F0D"/>
    <w:rsid w:val="00561B11"/>
    <w:rsid w:val="0058000C"/>
    <w:rsid w:val="005835C3"/>
    <w:rsid w:val="005A109F"/>
    <w:rsid w:val="005A7891"/>
    <w:rsid w:val="00600809"/>
    <w:rsid w:val="00616645"/>
    <w:rsid w:val="00631873"/>
    <w:rsid w:val="006353EE"/>
    <w:rsid w:val="00647551"/>
    <w:rsid w:val="00654A8F"/>
    <w:rsid w:val="0069495D"/>
    <w:rsid w:val="006A1843"/>
    <w:rsid w:val="006A3206"/>
    <w:rsid w:val="006B16EB"/>
    <w:rsid w:val="006B4806"/>
    <w:rsid w:val="006C43D9"/>
    <w:rsid w:val="006F67F8"/>
    <w:rsid w:val="006F78CE"/>
    <w:rsid w:val="00706F0E"/>
    <w:rsid w:val="007238E7"/>
    <w:rsid w:val="00723ABB"/>
    <w:rsid w:val="007349FB"/>
    <w:rsid w:val="00742CBD"/>
    <w:rsid w:val="0074706D"/>
    <w:rsid w:val="007649F5"/>
    <w:rsid w:val="00782101"/>
    <w:rsid w:val="007830E6"/>
    <w:rsid w:val="00796A53"/>
    <w:rsid w:val="007A2D77"/>
    <w:rsid w:val="007A38DB"/>
    <w:rsid w:val="007A6B16"/>
    <w:rsid w:val="007A7557"/>
    <w:rsid w:val="007C0A93"/>
    <w:rsid w:val="007D5FC2"/>
    <w:rsid w:val="007E37B4"/>
    <w:rsid w:val="007F4B14"/>
    <w:rsid w:val="00814529"/>
    <w:rsid w:val="00815CA5"/>
    <w:rsid w:val="0082635A"/>
    <w:rsid w:val="008270CD"/>
    <w:rsid w:val="008328F5"/>
    <w:rsid w:val="00833772"/>
    <w:rsid w:val="0084603A"/>
    <w:rsid w:val="00846C27"/>
    <w:rsid w:val="00866E8E"/>
    <w:rsid w:val="008755E1"/>
    <w:rsid w:val="00890C9A"/>
    <w:rsid w:val="00891703"/>
    <w:rsid w:val="008C0371"/>
    <w:rsid w:val="008C1CB7"/>
    <w:rsid w:val="008F2A8C"/>
    <w:rsid w:val="008F4A47"/>
    <w:rsid w:val="00925D1D"/>
    <w:rsid w:val="0093239E"/>
    <w:rsid w:val="00947239"/>
    <w:rsid w:val="00953146"/>
    <w:rsid w:val="00953804"/>
    <w:rsid w:val="009561A5"/>
    <w:rsid w:val="00957A2D"/>
    <w:rsid w:val="0096694B"/>
    <w:rsid w:val="00967221"/>
    <w:rsid w:val="009915E9"/>
    <w:rsid w:val="00994A48"/>
    <w:rsid w:val="00995712"/>
    <w:rsid w:val="00996BEE"/>
    <w:rsid w:val="009C1CCC"/>
    <w:rsid w:val="009C4DEA"/>
    <w:rsid w:val="009C6514"/>
    <w:rsid w:val="009D0A9E"/>
    <w:rsid w:val="009D545C"/>
    <w:rsid w:val="009D686A"/>
    <w:rsid w:val="009E1E50"/>
    <w:rsid w:val="009E6F79"/>
    <w:rsid w:val="00A1266E"/>
    <w:rsid w:val="00A2174F"/>
    <w:rsid w:val="00A221B5"/>
    <w:rsid w:val="00A25820"/>
    <w:rsid w:val="00A414E0"/>
    <w:rsid w:val="00A458EA"/>
    <w:rsid w:val="00A6176D"/>
    <w:rsid w:val="00A6185C"/>
    <w:rsid w:val="00A66F04"/>
    <w:rsid w:val="00AA1DBC"/>
    <w:rsid w:val="00AC47A0"/>
    <w:rsid w:val="00AC5355"/>
    <w:rsid w:val="00AD5EDE"/>
    <w:rsid w:val="00AE0714"/>
    <w:rsid w:val="00AF2533"/>
    <w:rsid w:val="00B06BF2"/>
    <w:rsid w:val="00B17698"/>
    <w:rsid w:val="00B35C5E"/>
    <w:rsid w:val="00B40852"/>
    <w:rsid w:val="00B4297B"/>
    <w:rsid w:val="00B45D02"/>
    <w:rsid w:val="00B45E6E"/>
    <w:rsid w:val="00B4787C"/>
    <w:rsid w:val="00B52778"/>
    <w:rsid w:val="00B5417C"/>
    <w:rsid w:val="00B60B4D"/>
    <w:rsid w:val="00B621C1"/>
    <w:rsid w:val="00B766F2"/>
    <w:rsid w:val="00B80369"/>
    <w:rsid w:val="00B901BD"/>
    <w:rsid w:val="00B93D70"/>
    <w:rsid w:val="00BA3A3B"/>
    <w:rsid w:val="00BA45AA"/>
    <w:rsid w:val="00BA7973"/>
    <w:rsid w:val="00BB3AF6"/>
    <w:rsid w:val="00BC0723"/>
    <w:rsid w:val="00BC0A2B"/>
    <w:rsid w:val="00BC52B4"/>
    <w:rsid w:val="00BC6E71"/>
    <w:rsid w:val="00BF2157"/>
    <w:rsid w:val="00BF2456"/>
    <w:rsid w:val="00C05693"/>
    <w:rsid w:val="00C31344"/>
    <w:rsid w:val="00C343E8"/>
    <w:rsid w:val="00C45BB7"/>
    <w:rsid w:val="00C51722"/>
    <w:rsid w:val="00C51B69"/>
    <w:rsid w:val="00C52761"/>
    <w:rsid w:val="00C54470"/>
    <w:rsid w:val="00C615A9"/>
    <w:rsid w:val="00C7438C"/>
    <w:rsid w:val="00C7677B"/>
    <w:rsid w:val="00C81D24"/>
    <w:rsid w:val="00C86035"/>
    <w:rsid w:val="00CB3FC7"/>
    <w:rsid w:val="00CB47DC"/>
    <w:rsid w:val="00CC29A3"/>
    <w:rsid w:val="00CC34AA"/>
    <w:rsid w:val="00CC3D7F"/>
    <w:rsid w:val="00CE39D0"/>
    <w:rsid w:val="00CE3D6A"/>
    <w:rsid w:val="00CE44B0"/>
    <w:rsid w:val="00CF0377"/>
    <w:rsid w:val="00D06E0C"/>
    <w:rsid w:val="00D126C7"/>
    <w:rsid w:val="00D17534"/>
    <w:rsid w:val="00D27ED0"/>
    <w:rsid w:val="00D31A3F"/>
    <w:rsid w:val="00D400D6"/>
    <w:rsid w:val="00D4776B"/>
    <w:rsid w:val="00D51AAB"/>
    <w:rsid w:val="00D642B7"/>
    <w:rsid w:val="00D67B29"/>
    <w:rsid w:val="00D83002"/>
    <w:rsid w:val="00DA5618"/>
    <w:rsid w:val="00DB1EE0"/>
    <w:rsid w:val="00DB49D4"/>
    <w:rsid w:val="00DD2C99"/>
    <w:rsid w:val="00DE1661"/>
    <w:rsid w:val="00DF133B"/>
    <w:rsid w:val="00DF46B9"/>
    <w:rsid w:val="00E010B1"/>
    <w:rsid w:val="00E137FB"/>
    <w:rsid w:val="00E158EC"/>
    <w:rsid w:val="00E22CF7"/>
    <w:rsid w:val="00E23705"/>
    <w:rsid w:val="00E35144"/>
    <w:rsid w:val="00E35375"/>
    <w:rsid w:val="00E50C92"/>
    <w:rsid w:val="00E738A6"/>
    <w:rsid w:val="00E75245"/>
    <w:rsid w:val="00E777FA"/>
    <w:rsid w:val="00E94C8F"/>
    <w:rsid w:val="00EA0F31"/>
    <w:rsid w:val="00EA3DE3"/>
    <w:rsid w:val="00EB0859"/>
    <w:rsid w:val="00EB09DE"/>
    <w:rsid w:val="00EB32B3"/>
    <w:rsid w:val="00EB3E43"/>
    <w:rsid w:val="00EC755C"/>
    <w:rsid w:val="00F0505A"/>
    <w:rsid w:val="00F079E0"/>
    <w:rsid w:val="00F1441A"/>
    <w:rsid w:val="00F23389"/>
    <w:rsid w:val="00F23B2A"/>
    <w:rsid w:val="00F257EA"/>
    <w:rsid w:val="00F518D5"/>
    <w:rsid w:val="00F52898"/>
    <w:rsid w:val="00F57F8C"/>
    <w:rsid w:val="00F627FE"/>
    <w:rsid w:val="00F74693"/>
    <w:rsid w:val="00F7689F"/>
    <w:rsid w:val="00F80211"/>
    <w:rsid w:val="00F83AB0"/>
    <w:rsid w:val="00F84279"/>
    <w:rsid w:val="00F93A91"/>
    <w:rsid w:val="00F96E04"/>
    <w:rsid w:val="00FA55EA"/>
    <w:rsid w:val="00FC27DB"/>
    <w:rsid w:val="00FC3085"/>
    <w:rsid w:val="00FD0DFA"/>
    <w:rsid w:val="00FD3A9F"/>
    <w:rsid w:val="00FD486D"/>
    <w:rsid w:val="00FF6A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E8"/>
    <w:pPr>
      <w:widowControl w:val="0"/>
      <w:wordWrap w:val="0"/>
      <w:autoSpaceDE w:val="0"/>
      <w:autoSpaceDN w:val="0"/>
      <w:spacing w:after="0" w:line="240"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71"/>
    <w:pPr>
      <w:widowControl w:val="0"/>
      <w:wordWrap w:val="0"/>
      <w:autoSpaceDE w:val="0"/>
      <w:autoSpaceDN w:val="0"/>
      <w:spacing w:after="0" w:line="240" w:lineRule="auto"/>
      <w:jc w:val="both"/>
    </w:pPr>
    <w:rPr>
      <w:kern w:val="2"/>
      <w:sz w:val="20"/>
    </w:rPr>
  </w:style>
  <w:style w:type="paragraph" w:styleId="a4">
    <w:name w:val="header"/>
    <w:basedOn w:val="a"/>
    <w:link w:val="Char"/>
    <w:uiPriority w:val="99"/>
    <w:unhideWhenUsed/>
    <w:rsid w:val="00300671"/>
    <w:pPr>
      <w:tabs>
        <w:tab w:val="center" w:pos="4513"/>
        <w:tab w:val="right" w:pos="9026"/>
      </w:tabs>
      <w:snapToGrid w:val="0"/>
    </w:pPr>
  </w:style>
  <w:style w:type="character" w:customStyle="1" w:styleId="Char">
    <w:name w:val="页眉 Char"/>
    <w:basedOn w:val="a0"/>
    <w:link w:val="a4"/>
    <w:uiPriority w:val="99"/>
    <w:rsid w:val="00300671"/>
    <w:rPr>
      <w:kern w:val="2"/>
      <w:sz w:val="20"/>
    </w:rPr>
  </w:style>
  <w:style w:type="paragraph" w:styleId="a5">
    <w:name w:val="footer"/>
    <w:basedOn w:val="a"/>
    <w:link w:val="Char0"/>
    <w:uiPriority w:val="99"/>
    <w:unhideWhenUsed/>
    <w:rsid w:val="00300671"/>
    <w:pPr>
      <w:tabs>
        <w:tab w:val="center" w:pos="4513"/>
        <w:tab w:val="right" w:pos="9026"/>
      </w:tabs>
      <w:snapToGrid w:val="0"/>
    </w:pPr>
  </w:style>
  <w:style w:type="character" w:customStyle="1" w:styleId="Char0">
    <w:name w:val="页脚 Char"/>
    <w:basedOn w:val="a0"/>
    <w:link w:val="a5"/>
    <w:uiPriority w:val="99"/>
    <w:rsid w:val="00300671"/>
    <w:rPr>
      <w:kern w:val="2"/>
      <w:sz w:val="20"/>
    </w:rPr>
  </w:style>
  <w:style w:type="paragraph" w:customStyle="1" w:styleId="EndNoteBibliographyTitle">
    <w:name w:val="EndNote Bibliography Title"/>
    <w:basedOn w:val="a"/>
    <w:link w:val="EndNoteBibliographyTitleChar"/>
    <w:rsid w:val="00300671"/>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00671"/>
    <w:rPr>
      <w:rFonts w:ascii="Malgun Gothic" w:eastAsia="Malgun Gothic" w:hAnsi="Malgun Gothic"/>
      <w:noProof/>
      <w:kern w:val="2"/>
      <w:sz w:val="20"/>
    </w:rPr>
  </w:style>
  <w:style w:type="paragraph" w:customStyle="1" w:styleId="EndNoteBibliography">
    <w:name w:val="EndNote Bibliography"/>
    <w:basedOn w:val="a"/>
    <w:link w:val="EndNoteBibliographyChar"/>
    <w:rsid w:val="00300671"/>
    <w:pPr>
      <w:jc w:val="left"/>
    </w:pPr>
    <w:rPr>
      <w:rFonts w:ascii="Malgun Gothic" w:eastAsia="Malgun Gothic" w:hAnsi="Malgun Gothic"/>
      <w:noProof/>
    </w:rPr>
  </w:style>
  <w:style w:type="character" w:customStyle="1" w:styleId="EndNoteBibliographyChar">
    <w:name w:val="EndNote Bibliography Char"/>
    <w:basedOn w:val="a0"/>
    <w:link w:val="EndNoteBibliography"/>
    <w:rsid w:val="00300671"/>
    <w:rPr>
      <w:rFonts w:ascii="Malgun Gothic" w:eastAsia="Malgun Gothic" w:hAnsi="Malgun Gothic"/>
      <w:noProof/>
      <w:kern w:val="2"/>
      <w:sz w:val="20"/>
    </w:rPr>
  </w:style>
  <w:style w:type="paragraph" w:styleId="a6">
    <w:name w:val="Balloon Text"/>
    <w:basedOn w:val="a"/>
    <w:link w:val="Char1"/>
    <w:uiPriority w:val="99"/>
    <w:semiHidden/>
    <w:unhideWhenUsed/>
    <w:rsid w:val="00300671"/>
    <w:rPr>
      <w:rFonts w:ascii="Tahoma" w:hAnsi="Tahoma" w:cs="Tahoma"/>
      <w:sz w:val="16"/>
      <w:szCs w:val="16"/>
    </w:rPr>
  </w:style>
  <w:style w:type="character" w:customStyle="1" w:styleId="Char1">
    <w:name w:val="批注框文本 Char"/>
    <w:basedOn w:val="a0"/>
    <w:link w:val="a6"/>
    <w:uiPriority w:val="99"/>
    <w:semiHidden/>
    <w:rsid w:val="00300671"/>
    <w:rPr>
      <w:rFonts w:ascii="Tahoma" w:hAnsi="Tahoma" w:cs="Tahoma"/>
      <w:kern w:val="2"/>
      <w:sz w:val="16"/>
      <w:szCs w:val="16"/>
    </w:rPr>
  </w:style>
  <w:style w:type="table" w:styleId="a7">
    <w:name w:val="Table Grid"/>
    <w:basedOn w:val="a1"/>
    <w:uiPriority w:val="59"/>
    <w:rsid w:val="0030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목록 단락1"/>
    <w:basedOn w:val="a"/>
    <w:qFormat/>
    <w:rsid w:val="007A6B16"/>
    <w:pPr>
      <w:widowControl/>
      <w:wordWrap/>
      <w:autoSpaceDE/>
      <w:autoSpaceDN/>
      <w:spacing w:after="200" w:line="276" w:lineRule="auto"/>
      <w:ind w:left="720"/>
      <w:contextualSpacing/>
      <w:jc w:val="left"/>
    </w:pPr>
    <w:rPr>
      <w:rFonts w:ascii="Malgun Gothic" w:eastAsia="Batang" w:hAnsi="Malgun Gothic" w:cs="Times New Roman"/>
      <w:kern w:val="0"/>
      <w:sz w:val="22"/>
      <w:lang w:eastAsia="en-US"/>
    </w:rPr>
  </w:style>
  <w:style w:type="paragraph" w:styleId="a8">
    <w:name w:val="Body Text"/>
    <w:basedOn w:val="a"/>
    <w:link w:val="Char2"/>
    <w:rsid w:val="007A6B16"/>
    <w:pPr>
      <w:widowControl/>
      <w:wordWrap/>
      <w:autoSpaceDE/>
      <w:autoSpaceDN/>
      <w:adjustRightInd w:val="0"/>
      <w:spacing w:after="200" w:line="360" w:lineRule="atLeast"/>
      <w:jc w:val="left"/>
      <w:textAlignment w:val="baseline"/>
    </w:pPr>
    <w:rPr>
      <w:rFonts w:ascii="Malgun Gothic" w:eastAsia="BatangChe" w:hAnsi="Malgun Gothic" w:cs="Times New Roman"/>
      <w:b/>
      <w:kern w:val="0"/>
      <w:szCs w:val="20"/>
      <w:lang w:eastAsia="en-US"/>
    </w:rPr>
  </w:style>
  <w:style w:type="character" w:customStyle="1" w:styleId="Char2">
    <w:name w:val="正文文本 Char"/>
    <w:basedOn w:val="a0"/>
    <w:link w:val="a8"/>
    <w:rsid w:val="007A6B16"/>
    <w:rPr>
      <w:rFonts w:ascii="Malgun Gothic" w:eastAsia="BatangChe" w:hAnsi="Malgun Gothic" w:cs="Times New Roman"/>
      <w:b/>
      <w:sz w:val="20"/>
      <w:szCs w:val="20"/>
      <w:lang w:eastAsia="en-US"/>
    </w:rPr>
  </w:style>
  <w:style w:type="character" w:customStyle="1" w:styleId="highlight2">
    <w:name w:val="highlight2"/>
    <w:basedOn w:val="a0"/>
    <w:rsid w:val="001F6407"/>
  </w:style>
  <w:style w:type="paragraph" w:styleId="a9">
    <w:name w:val="List Paragraph"/>
    <w:basedOn w:val="a"/>
    <w:uiPriority w:val="34"/>
    <w:qFormat/>
    <w:rsid w:val="002B08DB"/>
    <w:pPr>
      <w:ind w:leftChars="400" w:left="800"/>
    </w:pPr>
  </w:style>
  <w:style w:type="character" w:styleId="aa">
    <w:name w:val="Hyperlink"/>
    <w:uiPriority w:val="99"/>
    <w:rsid w:val="00D31A3F"/>
    <w:rPr>
      <w:color w:val="0000FF"/>
      <w:u w:val="single"/>
    </w:rPr>
  </w:style>
  <w:style w:type="paragraph" w:styleId="ab">
    <w:name w:val="Normal (Web)"/>
    <w:basedOn w:val="a"/>
    <w:uiPriority w:val="99"/>
    <w:unhideWhenUsed/>
    <w:rsid w:val="00DF46B9"/>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E8"/>
    <w:pPr>
      <w:widowControl w:val="0"/>
      <w:wordWrap w:val="0"/>
      <w:autoSpaceDE w:val="0"/>
      <w:autoSpaceDN w:val="0"/>
      <w:spacing w:after="0" w:line="240"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671"/>
    <w:pPr>
      <w:widowControl w:val="0"/>
      <w:wordWrap w:val="0"/>
      <w:autoSpaceDE w:val="0"/>
      <w:autoSpaceDN w:val="0"/>
      <w:spacing w:after="0" w:line="240" w:lineRule="auto"/>
      <w:jc w:val="both"/>
    </w:pPr>
    <w:rPr>
      <w:kern w:val="2"/>
      <w:sz w:val="20"/>
    </w:rPr>
  </w:style>
  <w:style w:type="paragraph" w:styleId="a4">
    <w:name w:val="header"/>
    <w:basedOn w:val="a"/>
    <w:link w:val="Char"/>
    <w:uiPriority w:val="99"/>
    <w:unhideWhenUsed/>
    <w:rsid w:val="00300671"/>
    <w:pPr>
      <w:tabs>
        <w:tab w:val="center" w:pos="4513"/>
        <w:tab w:val="right" w:pos="9026"/>
      </w:tabs>
      <w:snapToGrid w:val="0"/>
    </w:pPr>
  </w:style>
  <w:style w:type="character" w:customStyle="1" w:styleId="Char">
    <w:name w:val="页眉 Char"/>
    <w:basedOn w:val="a0"/>
    <w:link w:val="a4"/>
    <w:uiPriority w:val="99"/>
    <w:rsid w:val="00300671"/>
    <w:rPr>
      <w:kern w:val="2"/>
      <w:sz w:val="20"/>
    </w:rPr>
  </w:style>
  <w:style w:type="paragraph" w:styleId="a5">
    <w:name w:val="footer"/>
    <w:basedOn w:val="a"/>
    <w:link w:val="Char0"/>
    <w:uiPriority w:val="99"/>
    <w:unhideWhenUsed/>
    <w:rsid w:val="00300671"/>
    <w:pPr>
      <w:tabs>
        <w:tab w:val="center" w:pos="4513"/>
        <w:tab w:val="right" w:pos="9026"/>
      </w:tabs>
      <w:snapToGrid w:val="0"/>
    </w:pPr>
  </w:style>
  <w:style w:type="character" w:customStyle="1" w:styleId="Char0">
    <w:name w:val="页脚 Char"/>
    <w:basedOn w:val="a0"/>
    <w:link w:val="a5"/>
    <w:uiPriority w:val="99"/>
    <w:rsid w:val="00300671"/>
    <w:rPr>
      <w:kern w:val="2"/>
      <w:sz w:val="20"/>
    </w:rPr>
  </w:style>
  <w:style w:type="paragraph" w:customStyle="1" w:styleId="EndNoteBibliographyTitle">
    <w:name w:val="EndNote Bibliography Title"/>
    <w:basedOn w:val="a"/>
    <w:link w:val="EndNoteBibliographyTitleChar"/>
    <w:rsid w:val="00300671"/>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00671"/>
    <w:rPr>
      <w:rFonts w:ascii="Malgun Gothic" w:eastAsia="Malgun Gothic" w:hAnsi="Malgun Gothic"/>
      <w:noProof/>
      <w:kern w:val="2"/>
      <w:sz w:val="20"/>
    </w:rPr>
  </w:style>
  <w:style w:type="paragraph" w:customStyle="1" w:styleId="EndNoteBibliography">
    <w:name w:val="EndNote Bibliography"/>
    <w:basedOn w:val="a"/>
    <w:link w:val="EndNoteBibliographyChar"/>
    <w:rsid w:val="00300671"/>
    <w:pPr>
      <w:jc w:val="left"/>
    </w:pPr>
    <w:rPr>
      <w:rFonts w:ascii="Malgun Gothic" w:eastAsia="Malgun Gothic" w:hAnsi="Malgun Gothic"/>
      <w:noProof/>
    </w:rPr>
  </w:style>
  <w:style w:type="character" w:customStyle="1" w:styleId="EndNoteBibliographyChar">
    <w:name w:val="EndNote Bibliography Char"/>
    <w:basedOn w:val="a0"/>
    <w:link w:val="EndNoteBibliography"/>
    <w:rsid w:val="00300671"/>
    <w:rPr>
      <w:rFonts w:ascii="Malgun Gothic" w:eastAsia="Malgun Gothic" w:hAnsi="Malgun Gothic"/>
      <w:noProof/>
      <w:kern w:val="2"/>
      <w:sz w:val="20"/>
    </w:rPr>
  </w:style>
  <w:style w:type="paragraph" w:styleId="a6">
    <w:name w:val="Balloon Text"/>
    <w:basedOn w:val="a"/>
    <w:link w:val="Char1"/>
    <w:uiPriority w:val="99"/>
    <w:semiHidden/>
    <w:unhideWhenUsed/>
    <w:rsid w:val="00300671"/>
    <w:rPr>
      <w:rFonts w:ascii="Tahoma" w:hAnsi="Tahoma" w:cs="Tahoma"/>
      <w:sz w:val="16"/>
      <w:szCs w:val="16"/>
    </w:rPr>
  </w:style>
  <w:style w:type="character" w:customStyle="1" w:styleId="Char1">
    <w:name w:val="批注框文本 Char"/>
    <w:basedOn w:val="a0"/>
    <w:link w:val="a6"/>
    <w:uiPriority w:val="99"/>
    <w:semiHidden/>
    <w:rsid w:val="00300671"/>
    <w:rPr>
      <w:rFonts w:ascii="Tahoma" w:hAnsi="Tahoma" w:cs="Tahoma"/>
      <w:kern w:val="2"/>
      <w:sz w:val="16"/>
      <w:szCs w:val="16"/>
    </w:rPr>
  </w:style>
  <w:style w:type="table" w:styleId="a7">
    <w:name w:val="Table Grid"/>
    <w:basedOn w:val="a1"/>
    <w:uiPriority w:val="59"/>
    <w:rsid w:val="0030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목록 단락1"/>
    <w:basedOn w:val="a"/>
    <w:qFormat/>
    <w:rsid w:val="007A6B16"/>
    <w:pPr>
      <w:widowControl/>
      <w:wordWrap/>
      <w:autoSpaceDE/>
      <w:autoSpaceDN/>
      <w:spacing w:after="200" w:line="276" w:lineRule="auto"/>
      <w:ind w:left="720"/>
      <w:contextualSpacing/>
      <w:jc w:val="left"/>
    </w:pPr>
    <w:rPr>
      <w:rFonts w:ascii="Malgun Gothic" w:eastAsia="Batang" w:hAnsi="Malgun Gothic" w:cs="Times New Roman"/>
      <w:kern w:val="0"/>
      <w:sz w:val="22"/>
      <w:lang w:eastAsia="en-US"/>
    </w:rPr>
  </w:style>
  <w:style w:type="paragraph" w:styleId="a8">
    <w:name w:val="Body Text"/>
    <w:basedOn w:val="a"/>
    <w:link w:val="Char2"/>
    <w:rsid w:val="007A6B16"/>
    <w:pPr>
      <w:widowControl/>
      <w:wordWrap/>
      <w:autoSpaceDE/>
      <w:autoSpaceDN/>
      <w:adjustRightInd w:val="0"/>
      <w:spacing w:after="200" w:line="360" w:lineRule="atLeast"/>
      <w:jc w:val="left"/>
      <w:textAlignment w:val="baseline"/>
    </w:pPr>
    <w:rPr>
      <w:rFonts w:ascii="Malgun Gothic" w:eastAsia="BatangChe" w:hAnsi="Malgun Gothic" w:cs="Times New Roman"/>
      <w:b/>
      <w:kern w:val="0"/>
      <w:szCs w:val="20"/>
      <w:lang w:eastAsia="en-US"/>
    </w:rPr>
  </w:style>
  <w:style w:type="character" w:customStyle="1" w:styleId="Char2">
    <w:name w:val="正文文本 Char"/>
    <w:basedOn w:val="a0"/>
    <w:link w:val="a8"/>
    <w:rsid w:val="007A6B16"/>
    <w:rPr>
      <w:rFonts w:ascii="Malgun Gothic" w:eastAsia="BatangChe" w:hAnsi="Malgun Gothic" w:cs="Times New Roman"/>
      <w:b/>
      <w:sz w:val="20"/>
      <w:szCs w:val="20"/>
      <w:lang w:eastAsia="en-US"/>
    </w:rPr>
  </w:style>
  <w:style w:type="character" w:customStyle="1" w:styleId="highlight2">
    <w:name w:val="highlight2"/>
    <w:basedOn w:val="a0"/>
    <w:rsid w:val="001F6407"/>
  </w:style>
  <w:style w:type="paragraph" w:styleId="a9">
    <w:name w:val="List Paragraph"/>
    <w:basedOn w:val="a"/>
    <w:uiPriority w:val="34"/>
    <w:qFormat/>
    <w:rsid w:val="002B08DB"/>
    <w:pPr>
      <w:ind w:leftChars="400" w:left="800"/>
    </w:pPr>
  </w:style>
  <w:style w:type="character" w:styleId="aa">
    <w:name w:val="Hyperlink"/>
    <w:uiPriority w:val="99"/>
    <w:rsid w:val="00D31A3F"/>
    <w:rPr>
      <w:color w:val="0000FF"/>
      <w:u w:val="single"/>
    </w:rPr>
  </w:style>
  <w:style w:type="paragraph" w:styleId="ab">
    <w:name w:val="Normal (Web)"/>
    <w:basedOn w:val="a"/>
    <w:uiPriority w:val="99"/>
    <w:unhideWhenUsed/>
    <w:rsid w:val="00DF46B9"/>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9313">
      <w:bodyDiv w:val="1"/>
      <w:marLeft w:val="0"/>
      <w:marRight w:val="0"/>
      <w:marTop w:val="0"/>
      <w:marBottom w:val="0"/>
      <w:divBdr>
        <w:top w:val="none" w:sz="0" w:space="0" w:color="auto"/>
        <w:left w:val="none" w:sz="0" w:space="0" w:color="auto"/>
        <w:bottom w:val="none" w:sz="0" w:space="0" w:color="auto"/>
        <w:right w:val="none" w:sz="0" w:space="0" w:color="auto"/>
      </w:divBdr>
      <w:divsChild>
        <w:div w:id="464395018">
          <w:marLeft w:val="0"/>
          <w:marRight w:val="0"/>
          <w:marTop w:val="0"/>
          <w:marBottom w:val="0"/>
          <w:divBdr>
            <w:top w:val="none" w:sz="0" w:space="0" w:color="auto"/>
            <w:left w:val="none" w:sz="0" w:space="0" w:color="auto"/>
            <w:bottom w:val="none" w:sz="0" w:space="0" w:color="auto"/>
            <w:right w:val="none" w:sz="0" w:space="0" w:color="auto"/>
          </w:divBdr>
          <w:divsChild>
            <w:div w:id="629674467">
              <w:marLeft w:val="0"/>
              <w:marRight w:val="0"/>
              <w:marTop w:val="0"/>
              <w:marBottom w:val="0"/>
              <w:divBdr>
                <w:top w:val="none" w:sz="0" w:space="0" w:color="auto"/>
                <w:left w:val="none" w:sz="0" w:space="0" w:color="auto"/>
                <w:bottom w:val="none" w:sz="0" w:space="0" w:color="auto"/>
                <w:right w:val="none" w:sz="0" w:space="0" w:color="auto"/>
              </w:divBdr>
            </w:div>
            <w:div w:id="1052340560">
              <w:marLeft w:val="0"/>
              <w:marRight w:val="0"/>
              <w:marTop w:val="0"/>
              <w:marBottom w:val="0"/>
              <w:divBdr>
                <w:top w:val="none" w:sz="0" w:space="0" w:color="auto"/>
                <w:left w:val="none" w:sz="0" w:space="0" w:color="auto"/>
                <w:bottom w:val="none" w:sz="0" w:space="0" w:color="auto"/>
                <w:right w:val="none" w:sz="0" w:space="0" w:color="auto"/>
              </w:divBdr>
            </w:div>
            <w:div w:id="1066688388">
              <w:marLeft w:val="0"/>
              <w:marRight w:val="0"/>
              <w:marTop w:val="0"/>
              <w:marBottom w:val="0"/>
              <w:divBdr>
                <w:top w:val="none" w:sz="0" w:space="0" w:color="auto"/>
                <w:left w:val="none" w:sz="0" w:space="0" w:color="auto"/>
                <w:bottom w:val="none" w:sz="0" w:space="0" w:color="auto"/>
                <w:right w:val="none" w:sz="0" w:space="0" w:color="auto"/>
              </w:divBdr>
            </w:div>
            <w:div w:id="1739326895">
              <w:marLeft w:val="0"/>
              <w:marRight w:val="0"/>
              <w:marTop w:val="0"/>
              <w:marBottom w:val="0"/>
              <w:divBdr>
                <w:top w:val="none" w:sz="0" w:space="0" w:color="auto"/>
                <w:left w:val="none" w:sz="0" w:space="0" w:color="auto"/>
                <w:bottom w:val="none" w:sz="0" w:space="0" w:color="auto"/>
                <w:right w:val="none" w:sz="0" w:space="0" w:color="auto"/>
              </w:divBdr>
            </w:div>
            <w:div w:id="94987622">
              <w:marLeft w:val="0"/>
              <w:marRight w:val="0"/>
              <w:marTop w:val="0"/>
              <w:marBottom w:val="0"/>
              <w:divBdr>
                <w:top w:val="none" w:sz="0" w:space="0" w:color="auto"/>
                <w:left w:val="none" w:sz="0" w:space="0" w:color="auto"/>
                <w:bottom w:val="none" w:sz="0" w:space="0" w:color="auto"/>
                <w:right w:val="none" w:sz="0" w:space="0" w:color="auto"/>
              </w:divBdr>
            </w:div>
            <w:div w:id="740177128">
              <w:marLeft w:val="0"/>
              <w:marRight w:val="0"/>
              <w:marTop w:val="0"/>
              <w:marBottom w:val="0"/>
              <w:divBdr>
                <w:top w:val="none" w:sz="0" w:space="0" w:color="auto"/>
                <w:left w:val="none" w:sz="0" w:space="0" w:color="auto"/>
                <w:bottom w:val="none" w:sz="0" w:space="0" w:color="auto"/>
                <w:right w:val="none" w:sz="0" w:space="0" w:color="auto"/>
              </w:divBdr>
            </w:div>
            <w:div w:id="1133907126">
              <w:marLeft w:val="0"/>
              <w:marRight w:val="0"/>
              <w:marTop w:val="0"/>
              <w:marBottom w:val="0"/>
              <w:divBdr>
                <w:top w:val="none" w:sz="0" w:space="0" w:color="auto"/>
                <w:left w:val="none" w:sz="0" w:space="0" w:color="auto"/>
                <w:bottom w:val="none" w:sz="0" w:space="0" w:color="auto"/>
                <w:right w:val="none" w:sz="0" w:space="0" w:color="auto"/>
              </w:divBdr>
            </w:div>
            <w:div w:id="608509823">
              <w:marLeft w:val="0"/>
              <w:marRight w:val="0"/>
              <w:marTop w:val="0"/>
              <w:marBottom w:val="0"/>
              <w:divBdr>
                <w:top w:val="none" w:sz="0" w:space="0" w:color="auto"/>
                <w:left w:val="none" w:sz="0" w:space="0" w:color="auto"/>
                <w:bottom w:val="none" w:sz="0" w:space="0" w:color="auto"/>
                <w:right w:val="none" w:sz="0" w:space="0" w:color="auto"/>
              </w:divBdr>
            </w:div>
            <w:div w:id="1772428575">
              <w:marLeft w:val="0"/>
              <w:marRight w:val="0"/>
              <w:marTop w:val="0"/>
              <w:marBottom w:val="0"/>
              <w:divBdr>
                <w:top w:val="none" w:sz="0" w:space="0" w:color="auto"/>
                <w:left w:val="none" w:sz="0" w:space="0" w:color="auto"/>
                <w:bottom w:val="none" w:sz="0" w:space="0" w:color="auto"/>
                <w:right w:val="none" w:sz="0" w:space="0" w:color="auto"/>
              </w:divBdr>
            </w:div>
            <w:div w:id="844826020">
              <w:marLeft w:val="0"/>
              <w:marRight w:val="0"/>
              <w:marTop w:val="0"/>
              <w:marBottom w:val="0"/>
              <w:divBdr>
                <w:top w:val="none" w:sz="0" w:space="0" w:color="auto"/>
                <w:left w:val="none" w:sz="0" w:space="0" w:color="auto"/>
                <w:bottom w:val="none" w:sz="0" w:space="0" w:color="auto"/>
                <w:right w:val="none" w:sz="0" w:space="0" w:color="auto"/>
              </w:divBdr>
            </w:div>
            <w:div w:id="1873303245">
              <w:marLeft w:val="0"/>
              <w:marRight w:val="0"/>
              <w:marTop w:val="0"/>
              <w:marBottom w:val="0"/>
              <w:divBdr>
                <w:top w:val="none" w:sz="0" w:space="0" w:color="auto"/>
                <w:left w:val="none" w:sz="0" w:space="0" w:color="auto"/>
                <w:bottom w:val="none" w:sz="0" w:space="0" w:color="auto"/>
                <w:right w:val="none" w:sz="0" w:space="0" w:color="auto"/>
              </w:divBdr>
            </w:div>
            <w:div w:id="227033103">
              <w:marLeft w:val="0"/>
              <w:marRight w:val="0"/>
              <w:marTop w:val="0"/>
              <w:marBottom w:val="0"/>
              <w:divBdr>
                <w:top w:val="none" w:sz="0" w:space="0" w:color="auto"/>
                <w:left w:val="none" w:sz="0" w:space="0" w:color="auto"/>
                <w:bottom w:val="none" w:sz="0" w:space="0" w:color="auto"/>
                <w:right w:val="none" w:sz="0" w:space="0" w:color="auto"/>
              </w:divBdr>
            </w:div>
            <w:div w:id="510951008">
              <w:marLeft w:val="0"/>
              <w:marRight w:val="0"/>
              <w:marTop w:val="0"/>
              <w:marBottom w:val="0"/>
              <w:divBdr>
                <w:top w:val="none" w:sz="0" w:space="0" w:color="auto"/>
                <w:left w:val="none" w:sz="0" w:space="0" w:color="auto"/>
                <w:bottom w:val="none" w:sz="0" w:space="0" w:color="auto"/>
                <w:right w:val="none" w:sz="0" w:space="0" w:color="auto"/>
              </w:divBdr>
            </w:div>
            <w:div w:id="1417940710">
              <w:marLeft w:val="0"/>
              <w:marRight w:val="0"/>
              <w:marTop w:val="0"/>
              <w:marBottom w:val="0"/>
              <w:divBdr>
                <w:top w:val="none" w:sz="0" w:space="0" w:color="auto"/>
                <w:left w:val="none" w:sz="0" w:space="0" w:color="auto"/>
                <w:bottom w:val="none" w:sz="0" w:space="0" w:color="auto"/>
                <w:right w:val="none" w:sz="0" w:space="0" w:color="auto"/>
              </w:divBdr>
            </w:div>
            <w:div w:id="691613932">
              <w:marLeft w:val="0"/>
              <w:marRight w:val="0"/>
              <w:marTop w:val="0"/>
              <w:marBottom w:val="0"/>
              <w:divBdr>
                <w:top w:val="none" w:sz="0" w:space="0" w:color="auto"/>
                <w:left w:val="none" w:sz="0" w:space="0" w:color="auto"/>
                <w:bottom w:val="none" w:sz="0" w:space="0" w:color="auto"/>
                <w:right w:val="none" w:sz="0" w:space="0" w:color="auto"/>
              </w:divBdr>
            </w:div>
            <w:div w:id="1637956135">
              <w:marLeft w:val="0"/>
              <w:marRight w:val="0"/>
              <w:marTop w:val="0"/>
              <w:marBottom w:val="0"/>
              <w:divBdr>
                <w:top w:val="none" w:sz="0" w:space="0" w:color="auto"/>
                <w:left w:val="none" w:sz="0" w:space="0" w:color="auto"/>
                <w:bottom w:val="none" w:sz="0" w:space="0" w:color="auto"/>
                <w:right w:val="none" w:sz="0" w:space="0" w:color="auto"/>
              </w:divBdr>
            </w:div>
            <w:div w:id="125704640">
              <w:marLeft w:val="0"/>
              <w:marRight w:val="0"/>
              <w:marTop w:val="0"/>
              <w:marBottom w:val="0"/>
              <w:divBdr>
                <w:top w:val="none" w:sz="0" w:space="0" w:color="auto"/>
                <w:left w:val="none" w:sz="0" w:space="0" w:color="auto"/>
                <w:bottom w:val="none" w:sz="0" w:space="0" w:color="auto"/>
                <w:right w:val="none" w:sz="0" w:space="0" w:color="auto"/>
              </w:divBdr>
            </w:div>
            <w:div w:id="1591546187">
              <w:marLeft w:val="0"/>
              <w:marRight w:val="0"/>
              <w:marTop w:val="0"/>
              <w:marBottom w:val="0"/>
              <w:divBdr>
                <w:top w:val="none" w:sz="0" w:space="0" w:color="auto"/>
                <w:left w:val="none" w:sz="0" w:space="0" w:color="auto"/>
                <w:bottom w:val="none" w:sz="0" w:space="0" w:color="auto"/>
                <w:right w:val="none" w:sz="0" w:space="0" w:color="auto"/>
              </w:divBdr>
            </w:div>
            <w:div w:id="1776050663">
              <w:marLeft w:val="0"/>
              <w:marRight w:val="0"/>
              <w:marTop w:val="0"/>
              <w:marBottom w:val="0"/>
              <w:divBdr>
                <w:top w:val="none" w:sz="0" w:space="0" w:color="auto"/>
                <w:left w:val="none" w:sz="0" w:space="0" w:color="auto"/>
                <w:bottom w:val="none" w:sz="0" w:space="0" w:color="auto"/>
                <w:right w:val="none" w:sz="0" w:space="0" w:color="auto"/>
              </w:divBdr>
            </w:div>
            <w:div w:id="309553749">
              <w:marLeft w:val="0"/>
              <w:marRight w:val="0"/>
              <w:marTop w:val="0"/>
              <w:marBottom w:val="0"/>
              <w:divBdr>
                <w:top w:val="none" w:sz="0" w:space="0" w:color="auto"/>
                <w:left w:val="none" w:sz="0" w:space="0" w:color="auto"/>
                <w:bottom w:val="none" w:sz="0" w:space="0" w:color="auto"/>
                <w:right w:val="none" w:sz="0" w:space="0" w:color="auto"/>
              </w:divBdr>
            </w:div>
            <w:div w:id="1720085439">
              <w:marLeft w:val="0"/>
              <w:marRight w:val="0"/>
              <w:marTop w:val="0"/>
              <w:marBottom w:val="0"/>
              <w:divBdr>
                <w:top w:val="none" w:sz="0" w:space="0" w:color="auto"/>
                <w:left w:val="none" w:sz="0" w:space="0" w:color="auto"/>
                <w:bottom w:val="none" w:sz="0" w:space="0" w:color="auto"/>
                <w:right w:val="none" w:sz="0" w:space="0" w:color="auto"/>
              </w:divBdr>
            </w:div>
            <w:div w:id="464543380">
              <w:marLeft w:val="0"/>
              <w:marRight w:val="0"/>
              <w:marTop w:val="0"/>
              <w:marBottom w:val="0"/>
              <w:divBdr>
                <w:top w:val="none" w:sz="0" w:space="0" w:color="auto"/>
                <w:left w:val="none" w:sz="0" w:space="0" w:color="auto"/>
                <w:bottom w:val="none" w:sz="0" w:space="0" w:color="auto"/>
                <w:right w:val="none" w:sz="0" w:space="0" w:color="auto"/>
              </w:divBdr>
            </w:div>
            <w:div w:id="2108959823">
              <w:marLeft w:val="0"/>
              <w:marRight w:val="0"/>
              <w:marTop w:val="0"/>
              <w:marBottom w:val="0"/>
              <w:divBdr>
                <w:top w:val="none" w:sz="0" w:space="0" w:color="auto"/>
                <w:left w:val="none" w:sz="0" w:space="0" w:color="auto"/>
                <w:bottom w:val="none" w:sz="0" w:space="0" w:color="auto"/>
                <w:right w:val="none" w:sz="0" w:space="0" w:color="auto"/>
              </w:divBdr>
            </w:div>
            <w:div w:id="1430154223">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sChild>
        </w:div>
        <w:div w:id="376516472">
          <w:marLeft w:val="0"/>
          <w:marRight w:val="0"/>
          <w:marTop w:val="0"/>
          <w:marBottom w:val="0"/>
          <w:divBdr>
            <w:top w:val="none" w:sz="0" w:space="0" w:color="auto"/>
            <w:left w:val="none" w:sz="0" w:space="0" w:color="auto"/>
            <w:bottom w:val="none" w:sz="0" w:space="0" w:color="auto"/>
            <w:right w:val="none" w:sz="0" w:space="0" w:color="auto"/>
          </w:divBdr>
          <w:divsChild>
            <w:div w:id="463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4869">
      <w:bodyDiv w:val="1"/>
      <w:marLeft w:val="0"/>
      <w:marRight w:val="0"/>
      <w:marTop w:val="0"/>
      <w:marBottom w:val="0"/>
      <w:divBdr>
        <w:top w:val="none" w:sz="0" w:space="0" w:color="auto"/>
        <w:left w:val="none" w:sz="0" w:space="0" w:color="auto"/>
        <w:bottom w:val="none" w:sz="0" w:space="0" w:color="auto"/>
        <w:right w:val="none" w:sz="0" w:space="0" w:color="auto"/>
      </w:divBdr>
      <w:divsChild>
        <w:div w:id="186261957">
          <w:marLeft w:val="0"/>
          <w:marRight w:val="1"/>
          <w:marTop w:val="0"/>
          <w:marBottom w:val="0"/>
          <w:divBdr>
            <w:top w:val="none" w:sz="0" w:space="0" w:color="auto"/>
            <w:left w:val="none" w:sz="0" w:space="0" w:color="auto"/>
            <w:bottom w:val="none" w:sz="0" w:space="0" w:color="auto"/>
            <w:right w:val="none" w:sz="0" w:space="0" w:color="auto"/>
          </w:divBdr>
          <w:divsChild>
            <w:div w:id="292948849">
              <w:marLeft w:val="0"/>
              <w:marRight w:val="0"/>
              <w:marTop w:val="0"/>
              <w:marBottom w:val="0"/>
              <w:divBdr>
                <w:top w:val="none" w:sz="0" w:space="0" w:color="auto"/>
                <w:left w:val="none" w:sz="0" w:space="0" w:color="auto"/>
                <w:bottom w:val="none" w:sz="0" w:space="0" w:color="auto"/>
                <w:right w:val="none" w:sz="0" w:space="0" w:color="auto"/>
              </w:divBdr>
              <w:divsChild>
                <w:div w:id="1340624495">
                  <w:marLeft w:val="0"/>
                  <w:marRight w:val="1"/>
                  <w:marTop w:val="0"/>
                  <w:marBottom w:val="0"/>
                  <w:divBdr>
                    <w:top w:val="none" w:sz="0" w:space="0" w:color="auto"/>
                    <w:left w:val="none" w:sz="0" w:space="0" w:color="auto"/>
                    <w:bottom w:val="none" w:sz="0" w:space="0" w:color="auto"/>
                    <w:right w:val="none" w:sz="0" w:space="0" w:color="auto"/>
                  </w:divBdr>
                  <w:divsChild>
                    <w:div w:id="1180855923">
                      <w:marLeft w:val="0"/>
                      <w:marRight w:val="0"/>
                      <w:marTop w:val="0"/>
                      <w:marBottom w:val="0"/>
                      <w:divBdr>
                        <w:top w:val="none" w:sz="0" w:space="0" w:color="auto"/>
                        <w:left w:val="none" w:sz="0" w:space="0" w:color="auto"/>
                        <w:bottom w:val="none" w:sz="0" w:space="0" w:color="auto"/>
                        <w:right w:val="none" w:sz="0" w:space="0" w:color="auto"/>
                      </w:divBdr>
                      <w:divsChild>
                        <w:div w:id="1028484586">
                          <w:marLeft w:val="0"/>
                          <w:marRight w:val="0"/>
                          <w:marTop w:val="0"/>
                          <w:marBottom w:val="0"/>
                          <w:divBdr>
                            <w:top w:val="none" w:sz="0" w:space="0" w:color="auto"/>
                            <w:left w:val="none" w:sz="0" w:space="0" w:color="auto"/>
                            <w:bottom w:val="none" w:sz="0" w:space="0" w:color="auto"/>
                            <w:right w:val="none" w:sz="0" w:space="0" w:color="auto"/>
                          </w:divBdr>
                          <w:divsChild>
                            <w:div w:id="781267816">
                              <w:marLeft w:val="0"/>
                              <w:marRight w:val="0"/>
                              <w:marTop w:val="120"/>
                              <w:marBottom w:val="360"/>
                              <w:divBdr>
                                <w:top w:val="none" w:sz="0" w:space="0" w:color="auto"/>
                                <w:left w:val="none" w:sz="0" w:space="0" w:color="auto"/>
                                <w:bottom w:val="none" w:sz="0" w:space="0" w:color="auto"/>
                                <w:right w:val="none" w:sz="0" w:space="0" w:color="auto"/>
                              </w:divBdr>
                              <w:divsChild>
                                <w:div w:id="534930043">
                                  <w:marLeft w:val="0"/>
                                  <w:marRight w:val="0"/>
                                  <w:marTop w:val="0"/>
                                  <w:marBottom w:val="0"/>
                                  <w:divBdr>
                                    <w:top w:val="none" w:sz="0" w:space="0" w:color="auto"/>
                                    <w:left w:val="none" w:sz="0" w:space="0" w:color="auto"/>
                                    <w:bottom w:val="none" w:sz="0" w:space="0" w:color="auto"/>
                                    <w:right w:val="none" w:sz="0" w:space="0" w:color="auto"/>
                                  </w:divBdr>
                                  <w:divsChild>
                                    <w:div w:id="6728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635561">
      <w:bodyDiv w:val="1"/>
      <w:marLeft w:val="0"/>
      <w:marRight w:val="0"/>
      <w:marTop w:val="0"/>
      <w:marBottom w:val="0"/>
      <w:divBdr>
        <w:top w:val="none" w:sz="0" w:space="0" w:color="auto"/>
        <w:left w:val="none" w:sz="0" w:space="0" w:color="auto"/>
        <w:bottom w:val="none" w:sz="0" w:space="0" w:color="auto"/>
        <w:right w:val="none" w:sz="0" w:space="0" w:color="auto"/>
      </w:divBdr>
      <w:divsChild>
        <w:div w:id="900019378">
          <w:marLeft w:val="0"/>
          <w:marRight w:val="1"/>
          <w:marTop w:val="0"/>
          <w:marBottom w:val="0"/>
          <w:divBdr>
            <w:top w:val="none" w:sz="0" w:space="0" w:color="auto"/>
            <w:left w:val="none" w:sz="0" w:space="0" w:color="auto"/>
            <w:bottom w:val="none" w:sz="0" w:space="0" w:color="auto"/>
            <w:right w:val="none" w:sz="0" w:space="0" w:color="auto"/>
          </w:divBdr>
          <w:divsChild>
            <w:div w:id="1918399351">
              <w:marLeft w:val="0"/>
              <w:marRight w:val="0"/>
              <w:marTop w:val="0"/>
              <w:marBottom w:val="0"/>
              <w:divBdr>
                <w:top w:val="none" w:sz="0" w:space="0" w:color="auto"/>
                <w:left w:val="none" w:sz="0" w:space="0" w:color="auto"/>
                <w:bottom w:val="none" w:sz="0" w:space="0" w:color="auto"/>
                <w:right w:val="none" w:sz="0" w:space="0" w:color="auto"/>
              </w:divBdr>
              <w:divsChild>
                <w:div w:id="515189592">
                  <w:marLeft w:val="0"/>
                  <w:marRight w:val="1"/>
                  <w:marTop w:val="0"/>
                  <w:marBottom w:val="0"/>
                  <w:divBdr>
                    <w:top w:val="none" w:sz="0" w:space="0" w:color="auto"/>
                    <w:left w:val="none" w:sz="0" w:space="0" w:color="auto"/>
                    <w:bottom w:val="none" w:sz="0" w:space="0" w:color="auto"/>
                    <w:right w:val="none" w:sz="0" w:space="0" w:color="auto"/>
                  </w:divBdr>
                  <w:divsChild>
                    <w:div w:id="1516459952">
                      <w:marLeft w:val="0"/>
                      <w:marRight w:val="0"/>
                      <w:marTop w:val="0"/>
                      <w:marBottom w:val="0"/>
                      <w:divBdr>
                        <w:top w:val="none" w:sz="0" w:space="0" w:color="auto"/>
                        <w:left w:val="none" w:sz="0" w:space="0" w:color="auto"/>
                        <w:bottom w:val="none" w:sz="0" w:space="0" w:color="auto"/>
                        <w:right w:val="none" w:sz="0" w:space="0" w:color="auto"/>
                      </w:divBdr>
                      <w:divsChild>
                        <w:div w:id="428156956">
                          <w:marLeft w:val="0"/>
                          <w:marRight w:val="0"/>
                          <w:marTop w:val="0"/>
                          <w:marBottom w:val="0"/>
                          <w:divBdr>
                            <w:top w:val="none" w:sz="0" w:space="0" w:color="auto"/>
                            <w:left w:val="none" w:sz="0" w:space="0" w:color="auto"/>
                            <w:bottom w:val="none" w:sz="0" w:space="0" w:color="auto"/>
                            <w:right w:val="none" w:sz="0" w:space="0" w:color="auto"/>
                          </w:divBdr>
                          <w:divsChild>
                            <w:div w:id="1943607685">
                              <w:marLeft w:val="0"/>
                              <w:marRight w:val="0"/>
                              <w:marTop w:val="120"/>
                              <w:marBottom w:val="360"/>
                              <w:divBdr>
                                <w:top w:val="none" w:sz="0" w:space="0" w:color="auto"/>
                                <w:left w:val="none" w:sz="0" w:space="0" w:color="auto"/>
                                <w:bottom w:val="none" w:sz="0" w:space="0" w:color="auto"/>
                                <w:right w:val="none" w:sz="0" w:space="0" w:color="auto"/>
                              </w:divBdr>
                              <w:divsChild>
                                <w:div w:id="1072117009">
                                  <w:marLeft w:val="0"/>
                                  <w:marRight w:val="0"/>
                                  <w:marTop w:val="0"/>
                                  <w:marBottom w:val="0"/>
                                  <w:divBdr>
                                    <w:top w:val="none" w:sz="0" w:space="0" w:color="auto"/>
                                    <w:left w:val="none" w:sz="0" w:space="0" w:color="auto"/>
                                    <w:bottom w:val="none" w:sz="0" w:space="0" w:color="auto"/>
                                    <w:right w:val="none" w:sz="0" w:space="0" w:color="auto"/>
                                  </w:divBdr>
                                  <w:divsChild>
                                    <w:div w:id="939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513399">
      <w:bodyDiv w:val="1"/>
      <w:marLeft w:val="0"/>
      <w:marRight w:val="0"/>
      <w:marTop w:val="0"/>
      <w:marBottom w:val="0"/>
      <w:divBdr>
        <w:top w:val="none" w:sz="0" w:space="0" w:color="auto"/>
        <w:left w:val="none" w:sz="0" w:space="0" w:color="auto"/>
        <w:bottom w:val="none" w:sz="0" w:space="0" w:color="auto"/>
        <w:right w:val="none" w:sz="0" w:space="0" w:color="auto"/>
      </w:divBdr>
      <w:divsChild>
        <w:div w:id="1339889946">
          <w:marLeft w:val="0"/>
          <w:marRight w:val="1"/>
          <w:marTop w:val="0"/>
          <w:marBottom w:val="0"/>
          <w:divBdr>
            <w:top w:val="none" w:sz="0" w:space="0" w:color="auto"/>
            <w:left w:val="none" w:sz="0" w:space="0" w:color="auto"/>
            <w:bottom w:val="none" w:sz="0" w:space="0" w:color="auto"/>
            <w:right w:val="none" w:sz="0" w:space="0" w:color="auto"/>
          </w:divBdr>
          <w:divsChild>
            <w:div w:id="1792943682">
              <w:marLeft w:val="0"/>
              <w:marRight w:val="0"/>
              <w:marTop w:val="0"/>
              <w:marBottom w:val="0"/>
              <w:divBdr>
                <w:top w:val="none" w:sz="0" w:space="0" w:color="auto"/>
                <w:left w:val="none" w:sz="0" w:space="0" w:color="auto"/>
                <w:bottom w:val="none" w:sz="0" w:space="0" w:color="auto"/>
                <w:right w:val="none" w:sz="0" w:space="0" w:color="auto"/>
              </w:divBdr>
              <w:divsChild>
                <w:div w:id="2039427699">
                  <w:marLeft w:val="0"/>
                  <w:marRight w:val="1"/>
                  <w:marTop w:val="0"/>
                  <w:marBottom w:val="0"/>
                  <w:divBdr>
                    <w:top w:val="none" w:sz="0" w:space="0" w:color="auto"/>
                    <w:left w:val="none" w:sz="0" w:space="0" w:color="auto"/>
                    <w:bottom w:val="none" w:sz="0" w:space="0" w:color="auto"/>
                    <w:right w:val="none" w:sz="0" w:space="0" w:color="auto"/>
                  </w:divBdr>
                  <w:divsChild>
                    <w:div w:id="1520117219">
                      <w:marLeft w:val="0"/>
                      <w:marRight w:val="0"/>
                      <w:marTop w:val="0"/>
                      <w:marBottom w:val="0"/>
                      <w:divBdr>
                        <w:top w:val="none" w:sz="0" w:space="0" w:color="auto"/>
                        <w:left w:val="none" w:sz="0" w:space="0" w:color="auto"/>
                        <w:bottom w:val="none" w:sz="0" w:space="0" w:color="auto"/>
                        <w:right w:val="none" w:sz="0" w:space="0" w:color="auto"/>
                      </w:divBdr>
                      <w:divsChild>
                        <w:div w:id="951936470">
                          <w:marLeft w:val="0"/>
                          <w:marRight w:val="0"/>
                          <w:marTop w:val="0"/>
                          <w:marBottom w:val="0"/>
                          <w:divBdr>
                            <w:top w:val="none" w:sz="0" w:space="0" w:color="auto"/>
                            <w:left w:val="none" w:sz="0" w:space="0" w:color="auto"/>
                            <w:bottom w:val="none" w:sz="0" w:space="0" w:color="auto"/>
                            <w:right w:val="none" w:sz="0" w:space="0" w:color="auto"/>
                          </w:divBdr>
                          <w:divsChild>
                            <w:div w:id="2049067715">
                              <w:marLeft w:val="0"/>
                              <w:marRight w:val="0"/>
                              <w:marTop w:val="120"/>
                              <w:marBottom w:val="360"/>
                              <w:divBdr>
                                <w:top w:val="none" w:sz="0" w:space="0" w:color="auto"/>
                                <w:left w:val="none" w:sz="0" w:space="0" w:color="auto"/>
                                <w:bottom w:val="none" w:sz="0" w:space="0" w:color="auto"/>
                                <w:right w:val="none" w:sz="0" w:space="0" w:color="auto"/>
                              </w:divBdr>
                              <w:divsChild>
                                <w:div w:id="2050759562">
                                  <w:marLeft w:val="0"/>
                                  <w:marRight w:val="0"/>
                                  <w:marTop w:val="0"/>
                                  <w:marBottom w:val="0"/>
                                  <w:divBdr>
                                    <w:top w:val="none" w:sz="0" w:space="0" w:color="auto"/>
                                    <w:left w:val="none" w:sz="0" w:space="0" w:color="auto"/>
                                    <w:bottom w:val="none" w:sz="0" w:space="0" w:color="auto"/>
                                    <w:right w:val="none" w:sz="0" w:space="0" w:color="auto"/>
                                  </w:divBdr>
                                  <w:divsChild>
                                    <w:div w:id="4393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972497">
      <w:bodyDiv w:val="1"/>
      <w:marLeft w:val="0"/>
      <w:marRight w:val="0"/>
      <w:marTop w:val="0"/>
      <w:marBottom w:val="0"/>
      <w:divBdr>
        <w:top w:val="none" w:sz="0" w:space="0" w:color="auto"/>
        <w:left w:val="none" w:sz="0" w:space="0" w:color="auto"/>
        <w:bottom w:val="none" w:sz="0" w:space="0" w:color="auto"/>
        <w:right w:val="none" w:sz="0" w:space="0" w:color="auto"/>
      </w:divBdr>
      <w:divsChild>
        <w:div w:id="726336806">
          <w:marLeft w:val="0"/>
          <w:marRight w:val="1"/>
          <w:marTop w:val="0"/>
          <w:marBottom w:val="0"/>
          <w:divBdr>
            <w:top w:val="none" w:sz="0" w:space="0" w:color="auto"/>
            <w:left w:val="none" w:sz="0" w:space="0" w:color="auto"/>
            <w:bottom w:val="none" w:sz="0" w:space="0" w:color="auto"/>
            <w:right w:val="none" w:sz="0" w:space="0" w:color="auto"/>
          </w:divBdr>
          <w:divsChild>
            <w:div w:id="859660075">
              <w:marLeft w:val="0"/>
              <w:marRight w:val="0"/>
              <w:marTop w:val="0"/>
              <w:marBottom w:val="0"/>
              <w:divBdr>
                <w:top w:val="none" w:sz="0" w:space="0" w:color="auto"/>
                <w:left w:val="none" w:sz="0" w:space="0" w:color="auto"/>
                <w:bottom w:val="none" w:sz="0" w:space="0" w:color="auto"/>
                <w:right w:val="none" w:sz="0" w:space="0" w:color="auto"/>
              </w:divBdr>
              <w:divsChild>
                <w:div w:id="1588340873">
                  <w:marLeft w:val="0"/>
                  <w:marRight w:val="1"/>
                  <w:marTop w:val="0"/>
                  <w:marBottom w:val="0"/>
                  <w:divBdr>
                    <w:top w:val="none" w:sz="0" w:space="0" w:color="auto"/>
                    <w:left w:val="none" w:sz="0" w:space="0" w:color="auto"/>
                    <w:bottom w:val="none" w:sz="0" w:space="0" w:color="auto"/>
                    <w:right w:val="none" w:sz="0" w:space="0" w:color="auto"/>
                  </w:divBdr>
                  <w:divsChild>
                    <w:div w:id="592514288">
                      <w:marLeft w:val="0"/>
                      <w:marRight w:val="0"/>
                      <w:marTop w:val="0"/>
                      <w:marBottom w:val="0"/>
                      <w:divBdr>
                        <w:top w:val="none" w:sz="0" w:space="0" w:color="auto"/>
                        <w:left w:val="none" w:sz="0" w:space="0" w:color="auto"/>
                        <w:bottom w:val="none" w:sz="0" w:space="0" w:color="auto"/>
                        <w:right w:val="none" w:sz="0" w:space="0" w:color="auto"/>
                      </w:divBdr>
                      <w:divsChild>
                        <w:div w:id="1275333917">
                          <w:marLeft w:val="0"/>
                          <w:marRight w:val="0"/>
                          <w:marTop w:val="0"/>
                          <w:marBottom w:val="0"/>
                          <w:divBdr>
                            <w:top w:val="none" w:sz="0" w:space="0" w:color="auto"/>
                            <w:left w:val="none" w:sz="0" w:space="0" w:color="auto"/>
                            <w:bottom w:val="none" w:sz="0" w:space="0" w:color="auto"/>
                            <w:right w:val="none" w:sz="0" w:space="0" w:color="auto"/>
                          </w:divBdr>
                          <w:divsChild>
                            <w:div w:id="212084947">
                              <w:marLeft w:val="0"/>
                              <w:marRight w:val="0"/>
                              <w:marTop w:val="120"/>
                              <w:marBottom w:val="360"/>
                              <w:divBdr>
                                <w:top w:val="none" w:sz="0" w:space="0" w:color="auto"/>
                                <w:left w:val="none" w:sz="0" w:space="0" w:color="auto"/>
                                <w:bottom w:val="none" w:sz="0" w:space="0" w:color="auto"/>
                                <w:right w:val="none" w:sz="0" w:space="0" w:color="auto"/>
                              </w:divBdr>
                              <w:divsChild>
                                <w:div w:id="1157500953">
                                  <w:marLeft w:val="0"/>
                                  <w:marRight w:val="0"/>
                                  <w:marTop w:val="0"/>
                                  <w:marBottom w:val="0"/>
                                  <w:divBdr>
                                    <w:top w:val="none" w:sz="0" w:space="0" w:color="auto"/>
                                    <w:left w:val="none" w:sz="0" w:space="0" w:color="auto"/>
                                    <w:bottom w:val="none" w:sz="0" w:space="0" w:color="auto"/>
                                    <w:right w:val="none" w:sz="0" w:space="0" w:color="auto"/>
                                  </w:divBdr>
                                  <w:divsChild>
                                    <w:div w:id="17530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9552">
      <w:bodyDiv w:val="1"/>
      <w:marLeft w:val="0"/>
      <w:marRight w:val="0"/>
      <w:marTop w:val="0"/>
      <w:marBottom w:val="0"/>
      <w:divBdr>
        <w:top w:val="none" w:sz="0" w:space="0" w:color="auto"/>
        <w:left w:val="none" w:sz="0" w:space="0" w:color="auto"/>
        <w:bottom w:val="none" w:sz="0" w:space="0" w:color="auto"/>
        <w:right w:val="none" w:sz="0" w:space="0" w:color="auto"/>
      </w:divBdr>
      <w:divsChild>
        <w:div w:id="973414263">
          <w:marLeft w:val="0"/>
          <w:marRight w:val="1"/>
          <w:marTop w:val="0"/>
          <w:marBottom w:val="0"/>
          <w:divBdr>
            <w:top w:val="none" w:sz="0" w:space="0" w:color="auto"/>
            <w:left w:val="none" w:sz="0" w:space="0" w:color="auto"/>
            <w:bottom w:val="none" w:sz="0" w:space="0" w:color="auto"/>
            <w:right w:val="none" w:sz="0" w:space="0" w:color="auto"/>
          </w:divBdr>
          <w:divsChild>
            <w:div w:id="168453369">
              <w:marLeft w:val="0"/>
              <w:marRight w:val="0"/>
              <w:marTop w:val="0"/>
              <w:marBottom w:val="0"/>
              <w:divBdr>
                <w:top w:val="none" w:sz="0" w:space="0" w:color="auto"/>
                <w:left w:val="none" w:sz="0" w:space="0" w:color="auto"/>
                <w:bottom w:val="none" w:sz="0" w:space="0" w:color="auto"/>
                <w:right w:val="none" w:sz="0" w:space="0" w:color="auto"/>
              </w:divBdr>
              <w:divsChild>
                <w:div w:id="1546331526">
                  <w:marLeft w:val="0"/>
                  <w:marRight w:val="1"/>
                  <w:marTop w:val="0"/>
                  <w:marBottom w:val="0"/>
                  <w:divBdr>
                    <w:top w:val="none" w:sz="0" w:space="0" w:color="auto"/>
                    <w:left w:val="none" w:sz="0" w:space="0" w:color="auto"/>
                    <w:bottom w:val="none" w:sz="0" w:space="0" w:color="auto"/>
                    <w:right w:val="none" w:sz="0" w:space="0" w:color="auto"/>
                  </w:divBdr>
                  <w:divsChild>
                    <w:div w:id="1266614451">
                      <w:marLeft w:val="0"/>
                      <w:marRight w:val="0"/>
                      <w:marTop w:val="0"/>
                      <w:marBottom w:val="0"/>
                      <w:divBdr>
                        <w:top w:val="none" w:sz="0" w:space="0" w:color="auto"/>
                        <w:left w:val="none" w:sz="0" w:space="0" w:color="auto"/>
                        <w:bottom w:val="none" w:sz="0" w:space="0" w:color="auto"/>
                        <w:right w:val="none" w:sz="0" w:space="0" w:color="auto"/>
                      </w:divBdr>
                      <w:divsChild>
                        <w:div w:id="414665642">
                          <w:marLeft w:val="0"/>
                          <w:marRight w:val="0"/>
                          <w:marTop w:val="0"/>
                          <w:marBottom w:val="0"/>
                          <w:divBdr>
                            <w:top w:val="none" w:sz="0" w:space="0" w:color="auto"/>
                            <w:left w:val="none" w:sz="0" w:space="0" w:color="auto"/>
                            <w:bottom w:val="none" w:sz="0" w:space="0" w:color="auto"/>
                            <w:right w:val="none" w:sz="0" w:space="0" w:color="auto"/>
                          </w:divBdr>
                          <w:divsChild>
                            <w:div w:id="286358237">
                              <w:marLeft w:val="0"/>
                              <w:marRight w:val="0"/>
                              <w:marTop w:val="120"/>
                              <w:marBottom w:val="360"/>
                              <w:divBdr>
                                <w:top w:val="none" w:sz="0" w:space="0" w:color="auto"/>
                                <w:left w:val="none" w:sz="0" w:space="0" w:color="auto"/>
                                <w:bottom w:val="none" w:sz="0" w:space="0" w:color="auto"/>
                                <w:right w:val="none" w:sz="0" w:space="0" w:color="auto"/>
                              </w:divBdr>
                              <w:divsChild>
                                <w:div w:id="2139444474">
                                  <w:marLeft w:val="0"/>
                                  <w:marRight w:val="0"/>
                                  <w:marTop w:val="0"/>
                                  <w:marBottom w:val="0"/>
                                  <w:divBdr>
                                    <w:top w:val="none" w:sz="0" w:space="0" w:color="auto"/>
                                    <w:left w:val="none" w:sz="0" w:space="0" w:color="auto"/>
                                    <w:bottom w:val="none" w:sz="0" w:space="0" w:color="auto"/>
                                    <w:right w:val="none" w:sz="0" w:space="0" w:color="auto"/>
                                  </w:divBdr>
                                  <w:divsChild>
                                    <w:div w:id="11969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83179">
      <w:bodyDiv w:val="1"/>
      <w:marLeft w:val="0"/>
      <w:marRight w:val="0"/>
      <w:marTop w:val="0"/>
      <w:marBottom w:val="0"/>
      <w:divBdr>
        <w:top w:val="none" w:sz="0" w:space="0" w:color="auto"/>
        <w:left w:val="none" w:sz="0" w:space="0" w:color="auto"/>
        <w:bottom w:val="none" w:sz="0" w:space="0" w:color="auto"/>
        <w:right w:val="none" w:sz="0" w:space="0" w:color="auto"/>
      </w:divBdr>
      <w:divsChild>
        <w:div w:id="1160150079">
          <w:marLeft w:val="0"/>
          <w:marRight w:val="1"/>
          <w:marTop w:val="0"/>
          <w:marBottom w:val="0"/>
          <w:divBdr>
            <w:top w:val="none" w:sz="0" w:space="0" w:color="auto"/>
            <w:left w:val="none" w:sz="0" w:space="0" w:color="auto"/>
            <w:bottom w:val="none" w:sz="0" w:space="0" w:color="auto"/>
            <w:right w:val="none" w:sz="0" w:space="0" w:color="auto"/>
          </w:divBdr>
          <w:divsChild>
            <w:div w:id="1789350603">
              <w:marLeft w:val="0"/>
              <w:marRight w:val="0"/>
              <w:marTop w:val="0"/>
              <w:marBottom w:val="0"/>
              <w:divBdr>
                <w:top w:val="none" w:sz="0" w:space="0" w:color="auto"/>
                <w:left w:val="none" w:sz="0" w:space="0" w:color="auto"/>
                <w:bottom w:val="none" w:sz="0" w:space="0" w:color="auto"/>
                <w:right w:val="none" w:sz="0" w:space="0" w:color="auto"/>
              </w:divBdr>
              <w:divsChild>
                <w:div w:id="95755145">
                  <w:marLeft w:val="0"/>
                  <w:marRight w:val="1"/>
                  <w:marTop w:val="0"/>
                  <w:marBottom w:val="0"/>
                  <w:divBdr>
                    <w:top w:val="none" w:sz="0" w:space="0" w:color="auto"/>
                    <w:left w:val="none" w:sz="0" w:space="0" w:color="auto"/>
                    <w:bottom w:val="none" w:sz="0" w:space="0" w:color="auto"/>
                    <w:right w:val="none" w:sz="0" w:space="0" w:color="auto"/>
                  </w:divBdr>
                  <w:divsChild>
                    <w:div w:id="554656531">
                      <w:marLeft w:val="0"/>
                      <w:marRight w:val="0"/>
                      <w:marTop w:val="0"/>
                      <w:marBottom w:val="0"/>
                      <w:divBdr>
                        <w:top w:val="none" w:sz="0" w:space="0" w:color="auto"/>
                        <w:left w:val="none" w:sz="0" w:space="0" w:color="auto"/>
                        <w:bottom w:val="none" w:sz="0" w:space="0" w:color="auto"/>
                        <w:right w:val="none" w:sz="0" w:space="0" w:color="auto"/>
                      </w:divBdr>
                      <w:divsChild>
                        <w:div w:id="2145002636">
                          <w:marLeft w:val="0"/>
                          <w:marRight w:val="0"/>
                          <w:marTop w:val="0"/>
                          <w:marBottom w:val="0"/>
                          <w:divBdr>
                            <w:top w:val="none" w:sz="0" w:space="0" w:color="auto"/>
                            <w:left w:val="none" w:sz="0" w:space="0" w:color="auto"/>
                            <w:bottom w:val="none" w:sz="0" w:space="0" w:color="auto"/>
                            <w:right w:val="none" w:sz="0" w:space="0" w:color="auto"/>
                          </w:divBdr>
                          <w:divsChild>
                            <w:div w:id="2050762825">
                              <w:marLeft w:val="0"/>
                              <w:marRight w:val="0"/>
                              <w:marTop w:val="120"/>
                              <w:marBottom w:val="360"/>
                              <w:divBdr>
                                <w:top w:val="none" w:sz="0" w:space="0" w:color="auto"/>
                                <w:left w:val="none" w:sz="0" w:space="0" w:color="auto"/>
                                <w:bottom w:val="none" w:sz="0" w:space="0" w:color="auto"/>
                                <w:right w:val="none" w:sz="0" w:space="0" w:color="auto"/>
                              </w:divBdr>
                              <w:divsChild>
                                <w:div w:id="133721339">
                                  <w:marLeft w:val="0"/>
                                  <w:marRight w:val="0"/>
                                  <w:marTop w:val="0"/>
                                  <w:marBottom w:val="0"/>
                                  <w:divBdr>
                                    <w:top w:val="none" w:sz="0" w:space="0" w:color="auto"/>
                                    <w:left w:val="none" w:sz="0" w:space="0" w:color="auto"/>
                                    <w:bottom w:val="none" w:sz="0" w:space="0" w:color="auto"/>
                                    <w:right w:val="none" w:sz="0" w:space="0" w:color="auto"/>
                                  </w:divBdr>
                                  <w:divsChild>
                                    <w:div w:id="876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004347">
      <w:bodyDiv w:val="1"/>
      <w:marLeft w:val="0"/>
      <w:marRight w:val="0"/>
      <w:marTop w:val="0"/>
      <w:marBottom w:val="0"/>
      <w:divBdr>
        <w:top w:val="none" w:sz="0" w:space="0" w:color="auto"/>
        <w:left w:val="none" w:sz="0" w:space="0" w:color="auto"/>
        <w:bottom w:val="none" w:sz="0" w:space="0" w:color="auto"/>
        <w:right w:val="none" w:sz="0" w:space="0" w:color="auto"/>
      </w:divBdr>
      <w:divsChild>
        <w:div w:id="853106419">
          <w:marLeft w:val="0"/>
          <w:marRight w:val="1"/>
          <w:marTop w:val="0"/>
          <w:marBottom w:val="0"/>
          <w:divBdr>
            <w:top w:val="none" w:sz="0" w:space="0" w:color="auto"/>
            <w:left w:val="none" w:sz="0" w:space="0" w:color="auto"/>
            <w:bottom w:val="none" w:sz="0" w:space="0" w:color="auto"/>
            <w:right w:val="none" w:sz="0" w:space="0" w:color="auto"/>
          </w:divBdr>
          <w:divsChild>
            <w:div w:id="1181047675">
              <w:marLeft w:val="0"/>
              <w:marRight w:val="0"/>
              <w:marTop w:val="0"/>
              <w:marBottom w:val="0"/>
              <w:divBdr>
                <w:top w:val="none" w:sz="0" w:space="0" w:color="auto"/>
                <w:left w:val="none" w:sz="0" w:space="0" w:color="auto"/>
                <w:bottom w:val="none" w:sz="0" w:space="0" w:color="auto"/>
                <w:right w:val="none" w:sz="0" w:space="0" w:color="auto"/>
              </w:divBdr>
              <w:divsChild>
                <w:div w:id="1254708715">
                  <w:marLeft w:val="0"/>
                  <w:marRight w:val="1"/>
                  <w:marTop w:val="0"/>
                  <w:marBottom w:val="0"/>
                  <w:divBdr>
                    <w:top w:val="none" w:sz="0" w:space="0" w:color="auto"/>
                    <w:left w:val="none" w:sz="0" w:space="0" w:color="auto"/>
                    <w:bottom w:val="none" w:sz="0" w:space="0" w:color="auto"/>
                    <w:right w:val="none" w:sz="0" w:space="0" w:color="auto"/>
                  </w:divBdr>
                  <w:divsChild>
                    <w:div w:id="1112436399">
                      <w:marLeft w:val="0"/>
                      <w:marRight w:val="0"/>
                      <w:marTop w:val="0"/>
                      <w:marBottom w:val="0"/>
                      <w:divBdr>
                        <w:top w:val="none" w:sz="0" w:space="0" w:color="auto"/>
                        <w:left w:val="none" w:sz="0" w:space="0" w:color="auto"/>
                        <w:bottom w:val="none" w:sz="0" w:space="0" w:color="auto"/>
                        <w:right w:val="none" w:sz="0" w:space="0" w:color="auto"/>
                      </w:divBdr>
                      <w:divsChild>
                        <w:div w:id="2106075818">
                          <w:marLeft w:val="0"/>
                          <w:marRight w:val="0"/>
                          <w:marTop w:val="0"/>
                          <w:marBottom w:val="0"/>
                          <w:divBdr>
                            <w:top w:val="none" w:sz="0" w:space="0" w:color="auto"/>
                            <w:left w:val="none" w:sz="0" w:space="0" w:color="auto"/>
                            <w:bottom w:val="none" w:sz="0" w:space="0" w:color="auto"/>
                            <w:right w:val="none" w:sz="0" w:space="0" w:color="auto"/>
                          </w:divBdr>
                          <w:divsChild>
                            <w:div w:id="601494062">
                              <w:marLeft w:val="0"/>
                              <w:marRight w:val="0"/>
                              <w:marTop w:val="120"/>
                              <w:marBottom w:val="360"/>
                              <w:divBdr>
                                <w:top w:val="none" w:sz="0" w:space="0" w:color="auto"/>
                                <w:left w:val="none" w:sz="0" w:space="0" w:color="auto"/>
                                <w:bottom w:val="none" w:sz="0" w:space="0" w:color="auto"/>
                                <w:right w:val="none" w:sz="0" w:space="0" w:color="auto"/>
                              </w:divBdr>
                              <w:divsChild>
                                <w:div w:id="393817692">
                                  <w:marLeft w:val="0"/>
                                  <w:marRight w:val="0"/>
                                  <w:marTop w:val="0"/>
                                  <w:marBottom w:val="0"/>
                                  <w:divBdr>
                                    <w:top w:val="none" w:sz="0" w:space="0" w:color="auto"/>
                                    <w:left w:val="none" w:sz="0" w:space="0" w:color="auto"/>
                                    <w:bottom w:val="none" w:sz="0" w:space="0" w:color="auto"/>
                                    <w:right w:val="none" w:sz="0" w:space="0" w:color="auto"/>
                                  </w:divBdr>
                                  <w:divsChild>
                                    <w:div w:id="1166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127857">
      <w:bodyDiv w:val="1"/>
      <w:marLeft w:val="0"/>
      <w:marRight w:val="0"/>
      <w:marTop w:val="0"/>
      <w:marBottom w:val="0"/>
      <w:divBdr>
        <w:top w:val="none" w:sz="0" w:space="0" w:color="auto"/>
        <w:left w:val="none" w:sz="0" w:space="0" w:color="auto"/>
        <w:bottom w:val="none" w:sz="0" w:space="0" w:color="auto"/>
        <w:right w:val="none" w:sz="0" w:space="0" w:color="auto"/>
      </w:divBdr>
      <w:divsChild>
        <w:div w:id="2042246079">
          <w:marLeft w:val="0"/>
          <w:marRight w:val="1"/>
          <w:marTop w:val="0"/>
          <w:marBottom w:val="0"/>
          <w:divBdr>
            <w:top w:val="none" w:sz="0" w:space="0" w:color="auto"/>
            <w:left w:val="none" w:sz="0" w:space="0" w:color="auto"/>
            <w:bottom w:val="none" w:sz="0" w:space="0" w:color="auto"/>
            <w:right w:val="none" w:sz="0" w:space="0" w:color="auto"/>
          </w:divBdr>
          <w:divsChild>
            <w:div w:id="1559130156">
              <w:marLeft w:val="0"/>
              <w:marRight w:val="0"/>
              <w:marTop w:val="0"/>
              <w:marBottom w:val="0"/>
              <w:divBdr>
                <w:top w:val="none" w:sz="0" w:space="0" w:color="auto"/>
                <w:left w:val="none" w:sz="0" w:space="0" w:color="auto"/>
                <w:bottom w:val="none" w:sz="0" w:space="0" w:color="auto"/>
                <w:right w:val="none" w:sz="0" w:space="0" w:color="auto"/>
              </w:divBdr>
              <w:divsChild>
                <w:div w:id="90591283">
                  <w:marLeft w:val="0"/>
                  <w:marRight w:val="1"/>
                  <w:marTop w:val="0"/>
                  <w:marBottom w:val="0"/>
                  <w:divBdr>
                    <w:top w:val="none" w:sz="0" w:space="0" w:color="auto"/>
                    <w:left w:val="none" w:sz="0" w:space="0" w:color="auto"/>
                    <w:bottom w:val="none" w:sz="0" w:space="0" w:color="auto"/>
                    <w:right w:val="none" w:sz="0" w:space="0" w:color="auto"/>
                  </w:divBdr>
                  <w:divsChild>
                    <w:div w:id="1864905775">
                      <w:marLeft w:val="0"/>
                      <w:marRight w:val="0"/>
                      <w:marTop w:val="0"/>
                      <w:marBottom w:val="0"/>
                      <w:divBdr>
                        <w:top w:val="none" w:sz="0" w:space="0" w:color="auto"/>
                        <w:left w:val="none" w:sz="0" w:space="0" w:color="auto"/>
                        <w:bottom w:val="none" w:sz="0" w:space="0" w:color="auto"/>
                        <w:right w:val="none" w:sz="0" w:space="0" w:color="auto"/>
                      </w:divBdr>
                      <w:divsChild>
                        <w:div w:id="1780104336">
                          <w:marLeft w:val="0"/>
                          <w:marRight w:val="0"/>
                          <w:marTop w:val="0"/>
                          <w:marBottom w:val="0"/>
                          <w:divBdr>
                            <w:top w:val="none" w:sz="0" w:space="0" w:color="auto"/>
                            <w:left w:val="none" w:sz="0" w:space="0" w:color="auto"/>
                            <w:bottom w:val="none" w:sz="0" w:space="0" w:color="auto"/>
                            <w:right w:val="none" w:sz="0" w:space="0" w:color="auto"/>
                          </w:divBdr>
                          <w:divsChild>
                            <w:div w:id="402021759">
                              <w:marLeft w:val="0"/>
                              <w:marRight w:val="0"/>
                              <w:marTop w:val="120"/>
                              <w:marBottom w:val="360"/>
                              <w:divBdr>
                                <w:top w:val="none" w:sz="0" w:space="0" w:color="auto"/>
                                <w:left w:val="none" w:sz="0" w:space="0" w:color="auto"/>
                                <w:bottom w:val="none" w:sz="0" w:space="0" w:color="auto"/>
                                <w:right w:val="none" w:sz="0" w:space="0" w:color="auto"/>
                              </w:divBdr>
                              <w:divsChild>
                                <w:div w:id="842941295">
                                  <w:marLeft w:val="0"/>
                                  <w:marRight w:val="0"/>
                                  <w:marTop w:val="0"/>
                                  <w:marBottom w:val="0"/>
                                  <w:divBdr>
                                    <w:top w:val="none" w:sz="0" w:space="0" w:color="auto"/>
                                    <w:left w:val="none" w:sz="0" w:space="0" w:color="auto"/>
                                    <w:bottom w:val="none" w:sz="0" w:space="0" w:color="auto"/>
                                    <w:right w:val="none" w:sz="0" w:space="0" w:color="auto"/>
                                  </w:divBdr>
                                  <w:divsChild>
                                    <w:div w:id="1999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667895">
      <w:bodyDiv w:val="1"/>
      <w:marLeft w:val="0"/>
      <w:marRight w:val="0"/>
      <w:marTop w:val="0"/>
      <w:marBottom w:val="0"/>
      <w:divBdr>
        <w:top w:val="none" w:sz="0" w:space="0" w:color="auto"/>
        <w:left w:val="none" w:sz="0" w:space="0" w:color="auto"/>
        <w:bottom w:val="none" w:sz="0" w:space="0" w:color="auto"/>
        <w:right w:val="none" w:sz="0" w:space="0" w:color="auto"/>
      </w:divBdr>
      <w:divsChild>
        <w:div w:id="1108627000">
          <w:marLeft w:val="0"/>
          <w:marRight w:val="1"/>
          <w:marTop w:val="0"/>
          <w:marBottom w:val="0"/>
          <w:divBdr>
            <w:top w:val="none" w:sz="0" w:space="0" w:color="auto"/>
            <w:left w:val="none" w:sz="0" w:space="0" w:color="auto"/>
            <w:bottom w:val="none" w:sz="0" w:space="0" w:color="auto"/>
            <w:right w:val="none" w:sz="0" w:space="0" w:color="auto"/>
          </w:divBdr>
          <w:divsChild>
            <w:div w:id="97992356">
              <w:marLeft w:val="0"/>
              <w:marRight w:val="0"/>
              <w:marTop w:val="0"/>
              <w:marBottom w:val="0"/>
              <w:divBdr>
                <w:top w:val="none" w:sz="0" w:space="0" w:color="auto"/>
                <w:left w:val="none" w:sz="0" w:space="0" w:color="auto"/>
                <w:bottom w:val="none" w:sz="0" w:space="0" w:color="auto"/>
                <w:right w:val="none" w:sz="0" w:space="0" w:color="auto"/>
              </w:divBdr>
              <w:divsChild>
                <w:div w:id="2093970303">
                  <w:marLeft w:val="0"/>
                  <w:marRight w:val="1"/>
                  <w:marTop w:val="0"/>
                  <w:marBottom w:val="0"/>
                  <w:divBdr>
                    <w:top w:val="none" w:sz="0" w:space="0" w:color="auto"/>
                    <w:left w:val="none" w:sz="0" w:space="0" w:color="auto"/>
                    <w:bottom w:val="none" w:sz="0" w:space="0" w:color="auto"/>
                    <w:right w:val="none" w:sz="0" w:space="0" w:color="auto"/>
                  </w:divBdr>
                  <w:divsChild>
                    <w:div w:id="1632978565">
                      <w:marLeft w:val="0"/>
                      <w:marRight w:val="0"/>
                      <w:marTop w:val="0"/>
                      <w:marBottom w:val="0"/>
                      <w:divBdr>
                        <w:top w:val="none" w:sz="0" w:space="0" w:color="auto"/>
                        <w:left w:val="none" w:sz="0" w:space="0" w:color="auto"/>
                        <w:bottom w:val="none" w:sz="0" w:space="0" w:color="auto"/>
                        <w:right w:val="none" w:sz="0" w:space="0" w:color="auto"/>
                      </w:divBdr>
                      <w:divsChild>
                        <w:div w:id="688070097">
                          <w:marLeft w:val="0"/>
                          <w:marRight w:val="0"/>
                          <w:marTop w:val="0"/>
                          <w:marBottom w:val="0"/>
                          <w:divBdr>
                            <w:top w:val="none" w:sz="0" w:space="0" w:color="auto"/>
                            <w:left w:val="none" w:sz="0" w:space="0" w:color="auto"/>
                            <w:bottom w:val="none" w:sz="0" w:space="0" w:color="auto"/>
                            <w:right w:val="none" w:sz="0" w:space="0" w:color="auto"/>
                          </w:divBdr>
                          <w:divsChild>
                            <w:div w:id="822086721">
                              <w:marLeft w:val="0"/>
                              <w:marRight w:val="0"/>
                              <w:marTop w:val="120"/>
                              <w:marBottom w:val="360"/>
                              <w:divBdr>
                                <w:top w:val="none" w:sz="0" w:space="0" w:color="auto"/>
                                <w:left w:val="none" w:sz="0" w:space="0" w:color="auto"/>
                                <w:bottom w:val="none" w:sz="0" w:space="0" w:color="auto"/>
                                <w:right w:val="none" w:sz="0" w:space="0" w:color="auto"/>
                              </w:divBdr>
                              <w:divsChild>
                                <w:div w:id="694041842">
                                  <w:marLeft w:val="0"/>
                                  <w:marRight w:val="0"/>
                                  <w:marTop w:val="0"/>
                                  <w:marBottom w:val="0"/>
                                  <w:divBdr>
                                    <w:top w:val="none" w:sz="0" w:space="0" w:color="auto"/>
                                    <w:left w:val="none" w:sz="0" w:space="0" w:color="auto"/>
                                    <w:bottom w:val="none" w:sz="0" w:space="0" w:color="auto"/>
                                    <w:right w:val="none" w:sz="0" w:space="0" w:color="auto"/>
                                  </w:divBdr>
                                  <w:divsChild>
                                    <w:div w:id="15076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28860">
      <w:bodyDiv w:val="1"/>
      <w:marLeft w:val="0"/>
      <w:marRight w:val="0"/>
      <w:marTop w:val="0"/>
      <w:marBottom w:val="0"/>
      <w:divBdr>
        <w:top w:val="none" w:sz="0" w:space="0" w:color="auto"/>
        <w:left w:val="none" w:sz="0" w:space="0" w:color="auto"/>
        <w:bottom w:val="none" w:sz="0" w:space="0" w:color="auto"/>
        <w:right w:val="none" w:sz="0" w:space="0" w:color="auto"/>
      </w:divBdr>
      <w:divsChild>
        <w:div w:id="1343237089">
          <w:marLeft w:val="0"/>
          <w:marRight w:val="1"/>
          <w:marTop w:val="0"/>
          <w:marBottom w:val="0"/>
          <w:divBdr>
            <w:top w:val="none" w:sz="0" w:space="0" w:color="auto"/>
            <w:left w:val="none" w:sz="0" w:space="0" w:color="auto"/>
            <w:bottom w:val="none" w:sz="0" w:space="0" w:color="auto"/>
            <w:right w:val="none" w:sz="0" w:space="0" w:color="auto"/>
          </w:divBdr>
          <w:divsChild>
            <w:div w:id="1470636483">
              <w:marLeft w:val="0"/>
              <w:marRight w:val="0"/>
              <w:marTop w:val="0"/>
              <w:marBottom w:val="0"/>
              <w:divBdr>
                <w:top w:val="none" w:sz="0" w:space="0" w:color="auto"/>
                <w:left w:val="none" w:sz="0" w:space="0" w:color="auto"/>
                <w:bottom w:val="none" w:sz="0" w:space="0" w:color="auto"/>
                <w:right w:val="none" w:sz="0" w:space="0" w:color="auto"/>
              </w:divBdr>
              <w:divsChild>
                <w:div w:id="1674449340">
                  <w:marLeft w:val="0"/>
                  <w:marRight w:val="1"/>
                  <w:marTop w:val="0"/>
                  <w:marBottom w:val="0"/>
                  <w:divBdr>
                    <w:top w:val="none" w:sz="0" w:space="0" w:color="auto"/>
                    <w:left w:val="none" w:sz="0" w:space="0" w:color="auto"/>
                    <w:bottom w:val="none" w:sz="0" w:space="0" w:color="auto"/>
                    <w:right w:val="none" w:sz="0" w:space="0" w:color="auto"/>
                  </w:divBdr>
                  <w:divsChild>
                    <w:div w:id="980038862">
                      <w:marLeft w:val="0"/>
                      <w:marRight w:val="0"/>
                      <w:marTop w:val="0"/>
                      <w:marBottom w:val="0"/>
                      <w:divBdr>
                        <w:top w:val="none" w:sz="0" w:space="0" w:color="auto"/>
                        <w:left w:val="none" w:sz="0" w:space="0" w:color="auto"/>
                        <w:bottom w:val="none" w:sz="0" w:space="0" w:color="auto"/>
                        <w:right w:val="none" w:sz="0" w:space="0" w:color="auto"/>
                      </w:divBdr>
                      <w:divsChild>
                        <w:div w:id="1734229538">
                          <w:marLeft w:val="0"/>
                          <w:marRight w:val="0"/>
                          <w:marTop w:val="0"/>
                          <w:marBottom w:val="0"/>
                          <w:divBdr>
                            <w:top w:val="none" w:sz="0" w:space="0" w:color="auto"/>
                            <w:left w:val="none" w:sz="0" w:space="0" w:color="auto"/>
                            <w:bottom w:val="none" w:sz="0" w:space="0" w:color="auto"/>
                            <w:right w:val="none" w:sz="0" w:space="0" w:color="auto"/>
                          </w:divBdr>
                          <w:divsChild>
                            <w:div w:id="2086608287">
                              <w:marLeft w:val="0"/>
                              <w:marRight w:val="0"/>
                              <w:marTop w:val="120"/>
                              <w:marBottom w:val="360"/>
                              <w:divBdr>
                                <w:top w:val="none" w:sz="0" w:space="0" w:color="auto"/>
                                <w:left w:val="none" w:sz="0" w:space="0" w:color="auto"/>
                                <w:bottom w:val="none" w:sz="0" w:space="0" w:color="auto"/>
                                <w:right w:val="none" w:sz="0" w:space="0" w:color="auto"/>
                              </w:divBdr>
                              <w:divsChild>
                                <w:div w:id="1516268578">
                                  <w:marLeft w:val="0"/>
                                  <w:marRight w:val="0"/>
                                  <w:marTop w:val="0"/>
                                  <w:marBottom w:val="0"/>
                                  <w:divBdr>
                                    <w:top w:val="none" w:sz="0" w:space="0" w:color="auto"/>
                                    <w:left w:val="none" w:sz="0" w:space="0" w:color="auto"/>
                                    <w:bottom w:val="none" w:sz="0" w:space="0" w:color="auto"/>
                                    <w:right w:val="none" w:sz="0" w:space="0" w:color="auto"/>
                                  </w:divBdr>
                                  <w:divsChild>
                                    <w:div w:id="10516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72726">
      <w:bodyDiv w:val="1"/>
      <w:marLeft w:val="0"/>
      <w:marRight w:val="0"/>
      <w:marTop w:val="0"/>
      <w:marBottom w:val="0"/>
      <w:divBdr>
        <w:top w:val="none" w:sz="0" w:space="0" w:color="auto"/>
        <w:left w:val="none" w:sz="0" w:space="0" w:color="auto"/>
        <w:bottom w:val="none" w:sz="0" w:space="0" w:color="auto"/>
        <w:right w:val="none" w:sz="0" w:space="0" w:color="auto"/>
      </w:divBdr>
      <w:divsChild>
        <w:div w:id="1128933872">
          <w:marLeft w:val="0"/>
          <w:marRight w:val="1"/>
          <w:marTop w:val="0"/>
          <w:marBottom w:val="0"/>
          <w:divBdr>
            <w:top w:val="none" w:sz="0" w:space="0" w:color="auto"/>
            <w:left w:val="none" w:sz="0" w:space="0" w:color="auto"/>
            <w:bottom w:val="none" w:sz="0" w:space="0" w:color="auto"/>
            <w:right w:val="none" w:sz="0" w:space="0" w:color="auto"/>
          </w:divBdr>
          <w:divsChild>
            <w:div w:id="1670714207">
              <w:marLeft w:val="0"/>
              <w:marRight w:val="0"/>
              <w:marTop w:val="0"/>
              <w:marBottom w:val="0"/>
              <w:divBdr>
                <w:top w:val="none" w:sz="0" w:space="0" w:color="auto"/>
                <w:left w:val="none" w:sz="0" w:space="0" w:color="auto"/>
                <w:bottom w:val="none" w:sz="0" w:space="0" w:color="auto"/>
                <w:right w:val="none" w:sz="0" w:space="0" w:color="auto"/>
              </w:divBdr>
              <w:divsChild>
                <w:div w:id="1928688721">
                  <w:marLeft w:val="0"/>
                  <w:marRight w:val="1"/>
                  <w:marTop w:val="0"/>
                  <w:marBottom w:val="0"/>
                  <w:divBdr>
                    <w:top w:val="none" w:sz="0" w:space="0" w:color="auto"/>
                    <w:left w:val="none" w:sz="0" w:space="0" w:color="auto"/>
                    <w:bottom w:val="none" w:sz="0" w:space="0" w:color="auto"/>
                    <w:right w:val="none" w:sz="0" w:space="0" w:color="auto"/>
                  </w:divBdr>
                  <w:divsChild>
                    <w:div w:id="1368141707">
                      <w:marLeft w:val="0"/>
                      <w:marRight w:val="0"/>
                      <w:marTop w:val="0"/>
                      <w:marBottom w:val="0"/>
                      <w:divBdr>
                        <w:top w:val="none" w:sz="0" w:space="0" w:color="auto"/>
                        <w:left w:val="none" w:sz="0" w:space="0" w:color="auto"/>
                        <w:bottom w:val="none" w:sz="0" w:space="0" w:color="auto"/>
                        <w:right w:val="none" w:sz="0" w:space="0" w:color="auto"/>
                      </w:divBdr>
                      <w:divsChild>
                        <w:div w:id="748498469">
                          <w:marLeft w:val="0"/>
                          <w:marRight w:val="0"/>
                          <w:marTop w:val="0"/>
                          <w:marBottom w:val="0"/>
                          <w:divBdr>
                            <w:top w:val="none" w:sz="0" w:space="0" w:color="auto"/>
                            <w:left w:val="none" w:sz="0" w:space="0" w:color="auto"/>
                            <w:bottom w:val="none" w:sz="0" w:space="0" w:color="auto"/>
                            <w:right w:val="none" w:sz="0" w:space="0" w:color="auto"/>
                          </w:divBdr>
                          <w:divsChild>
                            <w:div w:id="125853961">
                              <w:marLeft w:val="0"/>
                              <w:marRight w:val="0"/>
                              <w:marTop w:val="120"/>
                              <w:marBottom w:val="360"/>
                              <w:divBdr>
                                <w:top w:val="none" w:sz="0" w:space="0" w:color="auto"/>
                                <w:left w:val="none" w:sz="0" w:space="0" w:color="auto"/>
                                <w:bottom w:val="none" w:sz="0" w:space="0" w:color="auto"/>
                                <w:right w:val="none" w:sz="0" w:space="0" w:color="auto"/>
                              </w:divBdr>
                              <w:divsChild>
                                <w:div w:id="280575110">
                                  <w:marLeft w:val="0"/>
                                  <w:marRight w:val="0"/>
                                  <w:marTop w:val="0"/>
                                  <w:marBottom w:val="0"/>
                                  <w:divBdr>
                                    <w:top w:val="none" w:sz="0" w:space="0" w:color="auto"/>
                                    <w:left w:val="none" w:sz="0" w:space="0" w:color="auto"/>
                                    <w:bottom w:val="none" w:sz="0" w:space="0" w:color="auto"/>
                                    <w:right w:val="none" w:sz="0" w:space="0" w:color="auto"/>
                                  </w:divBdr>
                                  <w:divsChild>
                                    <w:div w:id="1395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6356">
      <w:bodyDiv w:val="1"/>
      <w:marLeft w:val="0"/>
      <w:marRight w:val="0"/>
      <w:marTop w:val="0"/>
      <w:marBottom w:val="0"/>
      <w:divBdr>
        <w:top w:val="none" w:sz="0" w:space="0" w:color="auto"/>
        <w:left w:val="none" w:sz="0" w:space="0" w:color="auto"/>
        <w:bottom w:val="none" w:sz="0" w:space="0" w:color="auto"/>
        <w:right w:val="none" w:sz="0" w:space="0" w:color="auto"/>
      </w:divBdr>
      <w:divsChild>
        <w:div w:id="1304770150">
          <w:marLeft w:val="0"/>
          <w:marRight w:val="1"/>
          <w:marTop w:val="0"/>
          <w:marBottom w:val="0"/>
          <w:divBdr>
            <w:top w:val="none" w:sz="0" w:space="0" w:color="auto"/>
            <w:left w:val="none" w:sz="0" w:space="0" w:color="auto"/>
            <w:bottom w:val="none" w:sz="0" w:space="0" w:color="auto"/>
            <w:right w:val="none" w:sz="0" w:space="0" w:color="auto"/>
          </w:divBdr>
          <w:divsChild>
            <w:div w:id="40595913">
              <w:marLeft w:val="0"/>
              <w:marRight w:val="0"/>
              <w:marTop w:val="0"/>
              <w:marBottom w:val="0"/>
              <w:divBdr>
                <w:top w:val="none" w:sz="0" w:space="0" w:color="auto"/>
                <w:left w:val="none" w:sz="0" w:space="0" w:color="auto"/>
                <w:bottom w:val="none" w:sz="0" w:space="0" w:color="auto"/>
                <w:right w:val="none" w:sz="0" w:space="0" w:color="auto"/>
              </w:divBdr>
              <w:divsChild>
                <w:div w:id="1801992096">
                  <w:marLeft w:val="0"/>
                  <w:marRight w:val="1"/>
                  <w:marTop w:val="0"/>
                  <w:marBottom w:val="0"/>
                  <w:divBdr>
                    <w:top w:val="none" w:sz="0" w:space="0" w:color="auto"/>
                    <w:left w:val="none" w:sz="0" w:space="0" w:color="auto"/>
                    <w:bottom w:val="none" w:sz="0" w:space="0" w:color="auto"/>
                    <w:right w:val="none" w:sz="0" w:space="0" w:color="auto"/>
                  </w:divBdr>
                  <w:divsChild>
                    <w:div w:id="626158626">
                      <w:marLeft w:val="0"/>
                      <w:marRight w:val="0"/>
                      <w:marTop w:val="0"/>
                      <w:marBottom w:val="0"/>
                      <w:divBdr>
                        <w:top w:val="none" w:sz="0" w:space="0" w:color="auto"/>
                        <w:left w:val="none" w:sz="0" w:space="0" w:color="auto"/>
                        <w:bottom w:val="none" w:sz="0" w:space="0" w:color="auto"/>
                        <w:right w:val="none" w:sz="0" w:space="0" w:color="auto"/>
                      </w:divBdr>
                      <w:divsChild>
                        <w:div w:id="1134326569">
                          <w:marLeft w:val="0"/>
                          <w:marRight w:val="0"/>
                          <w:marTop w:val="0"/>
                          <w:marBottom w:val="0"/>
                          <w:divBdr>
                            <w:top w:val="none" w:sz="0" w:space="0" w:color="auto"/>
                            <w:left w:val="none" w:sz="0" w:space="0" w:color="auto"/>
                            <w:bottom w:val="none" w:sz="0" w:space="0" w:color="auto"/>
                            <w:right w:val="none" w:sz="0" w:space="0" w:color="auto"/>
                          </w:divBdr>
                          <w:divsChild>
                            <w:div w:id="1014922134">
                              <w:marLeft w:val="0"/>
                              <w:marRight w:val="0"/>
                              <w:marTop w:val="120"/>
                              <w:marBottom w:val="360"/>
                              <w:divBdr>
                                <w:top w:val="none" w:sz="0" w:space="0" w:color="auto"/>
                                <w:left w:val="none" w:sz="0" w:space="0" w:color="auto"/>
                                <w:bottom w:val="none" w:sz="0" w:space="0" w:color="auto"/>
                                <w:right w:val="none" w:sz="0" w:space="0" w:color="auto"/>
                              </w:divBdr>
                              <w:divsChild>
                                <w:div w:id="1307782435">
                                  <w:marLeft w:val="0"/>
                                  <w:marRight w:val="0"/>
                                  <w:marTop w:val="0"/>
                                  <w:marBottom w:val="0"/>
                                  <w:divBdr>
                                    <w:top w:val="none" w:sz="0" w:space="0" w:color="auto"/>
                                    <w:left w:val="none" w:sz="0" w:space="0" w:color="auto"/>
                                    <w:bottom w:val="none" w:sz="0" w:space="0" w:color="auto"/>
                                    <w:right w:val="none" w:sz="0" w:space="0" w:color="auto"/>
                                  </w:divBdr>
                                  <w:divsChild>
                                    <w:div w:id="63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459179">
      <w:bodyDiv w:val="1"/>
      <w:marLeft w:val="0"/>
      <w:marRight w:val="0"/>
      <w:marTop w:val="0"/>
      <w:marBottom w:val="0"/>
      <w:divBdr>
        <w:top w:val="none" w:sz="0" w:space="0" w:color="auto"/>
        <w:left w:val="none" w:sz="0" w:space="0" w:color="auto"/>
        <w:bottom w:val="none" w:sz="0" w:space="0" w:color="auto"/>
        <w:right w:val="none" w:sz="0" w:space="0" w:color="auto"/>
      </w:divBdr>
      <w:divsChild>
        <w:div w:id="1109354389">
          <w:marLeft w:val="0"/>
          <w:marRight w:val="1"/>
          <w:marTop w:val="0"/>
          <w:marBottom w:val="0"/>
          <w:divBdr>
            <w:top w:val="none" w:sz="0" w:space="0" w:color="auto"/>
            <w:left w:val="none" w:sz="0" w:space="0" w:color="auto"/>
            <w:bottom w:val="none" w:sz="0" w:space="0" w:color="auto"/>
            <w:right w:val="none" w:sz="0" w:space="0" w:color="auto"/>
          </w:divBdr>
          <w:divsChild>
            <w:div w:id="1915973288">
              <w:marLeft w:val="0"/>
              <w:marRight w:val="0"/>
              <w:marTop w:val="0"/>
              <w:marBottom w:val="0"/>
              <w:divBdr>
                <w:top w:val="none" w:sz="0" w:space="0" w:color="auto"/>
                <w:left w:val="none" w:sz="0" w:space="0" w:color="auto"/>
                <w:bottom w:val="none" w:sz="0" w:space="0" w:color="auto"/>
                <w:right w:val="none" w:sz="0" w:space="0" w:color="auto"/>
              </w:divBdr>
              <w:divsChild>
                <w:div w:id="1235235116">
                  <w:marLeft w:val="0"/>
                  <w:marRight w:val="1"/>
                  <w:marTop w:val="0"/>
                  <w:marBottom w:val="0"/>
                  <w:divBdr>
                    <w:top w:val="none" w:sz="0" w:space="0" w:color="auto"/>
                    <w:left w:val="none" w:sz="0" w:space="0" w:color="auto"/>
                    <w:bottom w:val="none" w:sz="0" w:space="0" w:color="auto"/>
                    <w:right w:val="none" w:sz="0" w:space="0" w:color="auto"/>
                  </w:divBdr>
                  <w:divsChild>
                    <w:div w:id="1668706741">
                      <w:marLeft w:val="0"/>
                      <w:marRight w:val="0"/>
                      <w:marTop w:val="0"/>
                      <w:marBottom w:val="0"/>
                      <w:divBdr>
                        <w:top w:val="none" w:sz="0" w:space="0" w:color="auto"/>
                        <w:left w:val="none" w:sz="0" w:space="0" w:color="auto"/>
                        <w:bottom w:val="none" w:sz="0" w:space="0" w:color="auto"/>
                        <w:right w:val="none" w:sz="0" w:space="0" w:color="auto"/>
                      </w:divBdr>
                      <w:divsChild>
                        <w:div w:id="372199585">
                          <w:marLeft w:val="0"/>
                          <w:marRight w:val="0"/>
                          <w:marTop w:val="0"/>
                          <w:marBottom w:val="0"/>
                          <w:divBdr>
                            <w:top w:val="none" w:sz="0" w:space="0" w:color="auto"/>
                            <w:left w:val="none" w:sz="0" w:space="0" w:color="auto"/>
                            <w:bottom w:val="none" w:sz="0" w:space="0" w:color="auto"/>
                            <w:right w:val="none" w:sz="0" w:space="0" w:color="auto"/>
                          </w:divBdr>
                          <w:divsChild>
                            <w:div w:id="1023018719">
                              <w:marLeft w:val="0"/>
                              <w:marRight w:val="0"/>
                              <w:marTop w:val="120"/>
                              <w:marBottom w:val="360"/>
                              <w:divBdr>
                                <w:top w:val="none" w:sz="0" w:space="0" w:color="auto"/>
                                <w:left w:val="none" w:sz="0" w:space="0" w:color="auto"/>
                                <w:bottom w:val="none" w:sz="0" w:space="0" w:color="auto"/>
                                <w:right w:val="none" w:sz="0" w:space="0" w:color="auto"/>
                              </w:divBdr>
                              <w:divsChild>
                                <w:div w:id="320423659">
                                  <w:marLeft w:val="0"/>
                                  <w:marRight w:val="0"/>
                                  <w:marTop w:val="0"/>
                                  <w:marBottom w:val="0"/>
                                  <w:divBdr>
                                    <w:top w:val="none" w:sz="0" w:space="0" w:color="auto"/>
                                    <w:left w:val="none" w:sz="0" w:space="0" w:color="auto"/>
                                    <w:bottom w:val="none" w:sz="0" w:space="0" w:color="auto"/>
                                    <w:right w:val="none" w:sz="0" w:space="0" w:color="auto"/>
                                  </w:divBdr>
                                  <w:divsChild>
                                    <w:div w:id="2040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ishideng.com/reference/referen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DF99-2B16-40A1-8799-17074B37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5915</Words>
  <Characters>33716</Characters>
  <Application>Microsoft Office Word</Application>
  <DocSecurity>0</DocSecurity>
  <Lines>280</Lines>
  <Paragraphs>79</Paragraphs>
  <ScaleCrop>false</ScaleCrop>
  <HeadingPairs>
    <vt:vector size="6" baseType="variant">
      <vt:variant>
        <vt:lpstr>Title</vt:lpstr>
      </vt:variant>
      <vt:variant>
        <vt:i4>1</vt:i4>
      </vt:variant>
      <vt:variant>
        <vt:lpstr>제목</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WangJL</cp:lastModifiedBy>
  <cp:revision>3</cp:revision>
  <cp:lastPrinted>2015-03-26T09:16:00Z</cp:lastPrinted>
  <dcterms:created xsi:type="dcterms:W3CDTF">2015-07-03T04:02:00Z</dcterms:created>
  <dcterms:modified xsi:type="dcterms:W3CDTF">2015-07-03T08:14:00Z</dcterms:modified>
</cp:coreProperties>
</file>