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62" w:rsidRPr="00874875" w:rsidRDefault="00321D62" w:rsidP="00874875">
      <w:pPr>
        <w:spacing w:after="0" w:line="360" w:lineRule="auto"/>
        <w:jc w:val="both"/>
        <w:rPr>
          <w:rFonts w:ascii="Book Antiqua" w:hAnsi="Book Antiqua"/>
          <w:b/>
          <w:sz w:val="24"/>
          <w:szCs w:val="24"/>
          <w:lang w:val="en-US"/>
        </w:rPr>
      </w:pPr>
      <w:r w:rsidRPr="00874875">
        <w:rPr>
          <w:rFonts w:ascii="Book Antiqua" w:hAnsi="Book Antiqua"/>
          <w:b/>
          <w:sz w:val="24"/>
          <w:szCs w:val="24"/>
          <w:lang w:val="en-US"/>
        </w:rPr>
        <w:t>Name of journal: World Journal of Hepatology</w:t>
      </w:r>
    </w:p>
    <w:p w:rsidR="00321D62" w:rsidRPr="00874875" w:rsidRDefault="00321D62" w:rsidP="00874875">
      <w:pPr>
        <w:spacing w:after="0" w:line="360" w:lineRule="auto"/>
        <w:jc w:val="both"/>
        <w:rPr>
          <w:rFonts w:ascii="Book Antiqua" w:hAnsi="Book Antiqua"/>
          <w:b/>
          <w:sz w:val="24"/>
          <w:szCs w:val="24"/>
          <w:lang w:val="en-US" w:eastAsia="zh-CN"/>
        </w:rPr>
      </w:pPr>
      <w:r w:rsidRPr="00874875">
        <w:rPr>
          <w:rFonts w:ascii="Book Antiqua" w:hAnsi="Book Antiqua"/>
          <w:b/>
          <w:sz w:val="24"/>
          <w:szCs w:val="24"/>
          <w:lang w:val="en-US"/>
        </w:rPr>
        <w:t xml:space="preserve">ESPS Manuscript NO: </w:t>
      </w:r>
      <w:r w:rsidRPr="00874875">
        <w:rPr>
          <w:rFonts w:ascii="Book Antiqua" w:hAnsi="Book Antiqua"/>
          <w:b/>
          <w:sz w:val="24"/>
          <w:szCs w:val="24"/>
          <w:lang w:val="en-US" w:eastAsia="zh-CN"/>
        </w:rPr>
        <w:t>17954</w:t>
      </w:r>
    </w:p>
    <w:p w:rsidR="00321D62" w:rsidRPr="00874875" w:rsidRDefault="00321D62" w:rsidP="00874875">
      <w:pPr>
        <w:spacing w:after="0" w:line="360" w:lineRule="auto"/>
        <w:jc w:val="both"/>
        <w:rPr>
          <w:rFonts w:ascii="Book Antiqua" w:hAnsi="Book Antiqua"/>
          <w:b/>
          <w:sz w:val="24"/>
          <w:szCs w:val="24"/>
          <w:lang w:val="en-US" w:eastAsia="zh-CN"/>
        </w:rPr>
      </w:pPr>
      <w:r w:rsidRPr="00874875">
        <w:rPr>
          <w:rFonts w:ascii="Book Antiqua" w:hAnsi="Book Antiqua"/>
          <w:b/>
          <w:sz w:val="24"/>
          <w:szCs w:val="24"/>
          <w:lang w:val="en-US"/>
        </w:rPr>
        <w:t xml:space="preserve">Columns: </w:t>
      </w:r>
      <w:r w:rsidR="00265329" w:rsidRPr="00874875">
        <w:rPr>
          <w:rFonts w:ascii="Book Antiqua" w:hAnsi="Book Antiqua"/>
          <w:b/>
          <w:sz w:val="24"/>
          <w:szCs w:val="24"/>
          <w:lang w:val="en-US"/>
        </w:rPr>
        <w:t>LETTER TO THE EDITOR</w:t>
      </w:r>
    </w:p>
    <w:p w:rsidR="00265329" w:rsidRPr="00874875" w:rsidRDefault="00265329" w:rsidP="00874875">
      <w:pPr>
        <w:spacing w:after="0" w:line="360" w:lineRule="auto"/>
        <w:jc w:val="both"/>
        <w:rPr>
          <w:rFonts w:ascii="Book Antiqua" w:hAnsi="Book Antiqua"/>
          <w:sz w:val="24"/>
          <w:szCs w:val="24"/>
          <w:lang w:val="en-US" w:eastAsia="zh-CN"/>
        </w:rPr>
      </w:pPr>
    </w:p>
    <w:p w:rsidR="007306F6" w:rsidRPr="00874875" w:rsidRDefault="009C407F" w:rsidP="00874875">
      <w:pPr>
        <w:spacing w:after="0" w:line="360" w:lineRule="auto"/>
        <w:jc w:val="both"/>
        <w:rPr>
          <w:rFonts w:ascii="Book Antiqua" w:hAnsi="Book Antiqua" w:cs="Arial"/>
          <w:b/>
          <w:iCs/>
          <w:sz w:val="24"/>
          <w:szCs w:val="24"/>
          <w:lang w:val="en-GB" w:eastAsia="zh-CN"/>
        </w:rPr>
      </w:pPr>
      <w:r w:rsidRPr="00874875">
        <w:rPr>
          <w:rFonts w:ascii="Book Antiqua" w:eastAsia="MS Mincho" w:hAnsi="Book Antiqua" w:cs="Arial"/>
          <w:b/>
          <w:iCs/>
          <w:sz w:val="24"/>
          <w:szCs w:val="24"/>
          <w:lang w:val="en-US" w:eastAsia="ja-JP"/>
        </w:rPr>
        <w:t>N</w:t>
      </w:r>
      <w:r w:rsidRPr="00874875">
        <w:rPr>
          <w:rFonts w:ascii="Book Antiqua" w:eastAsia="MS Mincho" w:hAnsi="Book Antiqua" w:cs="Arial"/>
          <w:b/>
          <w:iCs/>
          <w:sz w:val="24"/>
          <w:szCs w:val="24"/>
          <w:lang w:val="en-GB" w:eastAsia="ja-JP"/>
        </w:rPr>
        <w:t>on-alcoholic fatty liver disease and b</w:t>
      </w:r>
      <w:r w:rsidR="007306F6" w:rsidRPr="00874875">
        <w:rPr>
          <w:rFonts w:ascii="Book Antiqua" w:eastAsia="MS Mincho" w:hAnsi="Book Antiqua" w:cs="Arial"/>
          <w:b/>
          <w:iCs/>
          <w:sz w:val="24"/>
          <w:szCs w:val="24"/>
          <w:lang w:val="en-GB" w:eastAsia="ja-JP"/>
        </w:rPr>
        <w:t>eneficial e</w:t>
      </w:r>
      <w:r w:rsidRPr="00874875">
        <w:rPr>
          <w:rFonts w:ascii="Book Antiqua" w:eastAsia="MS Mincho" w:hAnsi="Book Antiqua" w:cs="Arial"/>
          <w:b/>
          <w:iCs/>
          <w:sz w:val="24"/>
          <w:szCs w:val="24"/>
          <w:lang w:val="en-GB" w:eastAsia="ja-JP"/>
        </w:rPr>
        <w:t>ffects of dietary supplements</w:t>
      </w:r>
      <w:r w:rsidR="007306F6" w:rsidRPr="00874875">
        <w:rPr>
          <w:rFonts w:ascii="Book Antiqua" w:eastAsia="MS Mincho" w:hAnsi="Book Antiqua" w:cs="Arial"/>
          <w:b/>
          <w:iCs/>
          <w:sz w:val="24"/>
          <w:szCs w:val="24"/>
          <w:lang w:val="en-GB" w:eastAsia="ja-JP"/>
        </w:rPr>
        <w:t xml:space="preserve"> </w:t>
      </w:r>
    </w:p>
    <w:p w:rsidR="00265329" w:rsidRPr="00874875" w:rsidRDefault="00265329" w:rsidP="00874875">
      <w:pPr>
        <w:spacing w:after="0" w:line="360" w:lineRule="auto"/>
        <w:jc w:val="both"/>
        <w:rPr>
          <w:rFonts w:ascii="Book Antiqua" w:hAnsi="Book Antiqua" w:cs="Arial"/>
          <w:b/>
          <w:iCs/>
          <w:sz w:val="24"/>
          <w:szCs w:val="24"/>
          <w:lang w:val="en-GB" w:eastAsia="zh-CN"/>
        </w:rPr>
      </w:pPr>
    </w:p>
    <w:p w:rsidR="00321D62" w:rsidRPr="00874875" w:rsidRDefault="00265329" w:rsidP="00874875">
      <w:pPr>
        <w:spacing w:after="0" w:line="360" w:lineRule="auto"/>
        <w:jc w:val="both"/>
        <w:rPr>
          <w:rFonts w:ascii="Book Antiqua" w:hAnsi="Book Antiqua" w:cs="Arial"/>
          <w:iCs/>
          <w:sz w:val="24"/>
          <w:szCs w:val="24"/>
          <w:lang w:val="en-GB" w:eastAsia="zh-CN"/>
        </w:rPr>
      </w:pPr>
      <w:r w:rsidRPr="00874875">
        <w:rPr>
          <w:rFonts w:ascii="Book Antiqua" w:eastAsia="Calibri" w:hAnsi="Book Antiqua" w:cs="Arial"/>
          <w:sz w:val="24"/>
          <w:szCs w:val="24"/>
          <w:lang w:val="en-US"/>
        </w:rPr>
        <w:t>Abenavoli</w:t>
      </w:r>
      <w:r w:rsidRPr="00874875">
        <w:rPr>
          <w:rFonts w:ascii="Book Antiqua" w:hAnsi="Book Antiqua" w:cs="Arial"/>
          <w:sz w:val="24"/>
          <w:szCs w:val="24"/>
          <w:lang w:val="en-US" w:eastAsia="zh-CN"/>
        </w:rPr>
        <w:t xml:space="preserve"> L.</w:t>
      </w:r>
      <w:r w:rsidRPr="00874875">
        <w:rPr>
          <w:rFonts w:ascii="Book Antiqua" w:eastAsia="MS Mincho" w:hAnsi="Book Antiqua" w:cs="Arial"/>
          <w:iCs/>
          <w:sz w:val="24"/>
          <w:szCs w:val="24"/>
          <w:lang w:val="en-GB" w:eastAsia="ja-JP"/>
        </w:rPr>
        <w:t xml:space="preserve"> Dietary supplements in non-alcoholic fatty liver disease</w:t>
      </w:r>
    </w:p>
    <w:p w:rsidR="00265329" w:rsidRPr="00874875" w:rsidRDefault="00265329" w:rsidP="00874875">
      <w:pPr>
        <w:spacing w:after="0" w:line="360" w:lineRule="auto"/>
        <w:jc w:val="both"/>
        <w:rPr>
          <w:rFonts w:ascii="Book Antiqua" w:hAnsi="Book Antiqua" w:cs="Arial"/>
          <w:i/>
          <w:iCs/>
          <w:sz w:val="24"/>
          <w:szCs w:val="24"/>
          <w:u w:val="single"/>
          <w:lang w:val="en-GB" w:eastAsia="zh-CN"/>
        </w:rPr>
      </w:pPr>
    </w:p>
    <w:p w:rsidR="00321D62" w:rsidRPr="00874875" w:rsidRDefault="00321D62" w:rsidP="00874875">
      <w:pPr>
        <w:spacing w:after="0" w:line="360" w:lineRule="auto"/>
        <w:jc w:val="both"/>
        <w:rPr>
          <w:rFonts w:ascii="Book Antiqua" w:hAnsi="Book Antiqua" w:cs="Arial"/>
          <w:i/>
          <w:iCs/>
          <w:sz w:val="24"/>
          <w:szCs w:val="24"/>
          <w:u w:val="single"/>
          <w:lang w:val="en-GB" w:eastAsia="zh-CN"/>
        </w:rPr>
      </w:pPr>
      <w:r w:rsidRPr="00874875">
        <w:rPr>
          <w:rFonts w:ascii="Book Antiqua" w:eastAsia="Calibri" w:hAnsi="Book Antiqua" w:cs="Arial"/>
          <w:sz w:val="24"/>
          <w:szCs w:val="24"/>
          <w:lang w:val="en-US"/>
        </w:rPr>
        <w:t>Ludovico Abenavoli</w:t>
      </w:r>
    </w:p>
    <w:p w:rsidR="00321D62" w:rsidRPr="00874875" w:rsidRDefault="00321D62" w:rsidP="00874875">
      <w:pPr>
        <w:spacing w:after="0" w:line="360" w:lineRule="auto"/>
        <w:jc w:val="both"/>
        <w:rPr>
          <w:rFonts w:ascii="Book Antiqua" w:hAnsi="Book Antiqua" w:cs="Arial"/>
          <w:i/>
          <w:iCs/>
          <w:sz w:val="24"/>
          <w:szCs w:val="24"/>
          <w:u w:val="single"/>
          <w:lang w:val="en-GB" w:eastAsia="zh-CN"/>
        </w:rPr>
      </w:pPr>
    </w:p>
    <w:p w:rsidR="007306F6" w:rsidRPr="00874875" w:rsidRDefault="00125591" w:rsidP="00874875">
      <w:pPr>
        <w:spacing w:after="0" w:line="360" w:lineRule="auto"/>
        <w:jc w:val="both"/>
        <w:rPr>
          <w:rFonts w:ascii="Book Antiqua" w:hAnsi="Book Antiqua" w:cs="Arial"/>
          <w:b/>
          <w:sz w:val="24"/>
          <w:szCs w:val="24"/>
          <w:lang w:val="en-US" w:eastAsia="zh-CN"/>
        </w:rPr>
      </w:pPr>
      <w:r w:rsidRPr="00874875">
        <w:rPr>
          <w:rFonts w:ascii="Book Antiqua" w:eastAsia="Calibri" w:hAnsi="Book Antiqua" w:cs="Arial"/>
          <w:b/>
          <w:sz w:val="24"/>
          <w:szCs w:val="24"/>
          <w:lang w:val="en-US"/>
        </w:rPr>
        <w:t>Ludovico Abenavoli</w:t>
      </w:r>
      <w:r w:rsidR="00265329" w:rsidRPr="00874875">
        <w:rPr>
          <w:rFonts w:ascii="Book Antiqua" w:hAnsi="Book Antiqua" w:cs="Arial"/>
          <w:b/>
          <w:sz w:val="24"/>
          <w:szCs w:val="24"/>
          <w:lang w:val="en-US" w:eastAsia="zh-CN"/>
        </w:rPr>
        <w:t xml:space="preserve">, </w:t>
      </w:r>
      <w:r w:rsidR="007306F6" w:rsidRPr="00874875">
        <w:rPr>
          <w:rFonts w:ascii="Book Antiqua" w:eastAsia="Calibri" w:hAnsi="Book Antiqua" w:cs="Arial"/>
          <w:sz w:val="24"/>
          <w:szCs w:val="24"/>
          <w:lang w:val="en-US"/>
        </w:rPr>
        <w:t xml:space="preserve">Department of Health Sciences, University Magna Graecia, </w:t>
      </w:r>
      <w:r w:rsidR="00265329" w:rsidRPr="00874875">
        <w:rPr>
          <w:rFonts w:ascii="Book Antiqua" w:eastAsia="Calibri" w:hAnsi="Book Antiqua" w:cs="Arial"/>
          <w:sz w:val="24"/>
          <w:szCs w:val="24"/>
          <w:lang w:val="en-US"/>
        </w:rPr>
        <w:t>88100 Catanzaro, Italy</w:t>
      </w:r>
    </w:p>
    <w:p w:rsidR="007306F6" w:rsidRPr="00874875" w:rsidRDefault="007306F6" w:rsidP="00874875">
      <w:pPr>
        <w:spacing w:after="0" w:line="360" w:lineRule="auto"/>
        <w:jc w:val="both"/>
        <w:rPr>
          <w:rFonts w:ascii="Book Antiqua" w:eastAsia="MS Mincho" w:hAnsi="Book Antiqua" w:cs="Arial"/>
          <w:b/>
          <w:bCs/>
          <w:sz w:val="24"/>
          <w:szCs w:val="24"/>
          <w:lang w:val="en-US" w:eastAsia="ja-JP"/>
        </w:rPr>
      </w:pPr>
    </w:p>
    <w:p w:rsidR="002E18F8" w:rsidRPr="00874875" w:rsidRDefault="00265329" w:rsidP="00874875">
      <w:pPr>
        <w:spacing w:after="0" w:line="360" w:lineRule="auto"/>
        <w:jc w:val="both"/>
        <w:rPr>
          <w:rFonts w:ascii="Book Antiqua" w:eastAsia="Calibri" w:hAnsi="Book Antiqua" w:cs="Arial"/>
          <w:bCs/>
          <w:sz w:val="24"/>
          <w:szCs w:val="24"/>
          <w:lang w:val="en-US"/>
        </w:rPr>
      </w:pPr>
      <w:r w:rsidRPr="00874875">
        <w:rPr>
          <w:rFonts w:ascii="Book Antiqua" w:hAnsi="Book Antiqua"/>
          <w:b/>
          <w:sz w:val="24"/>
          <w:szCs w:val="24"/>
          <w:lang w:val="en-US"/>
        </w:rPr>
        <w:t>Author contributions:</w:t>
      </w:r>
      <w:r w:rsidR="007306F6" w:rsidRPr="00874875">
        <w:rPr>
          <w:rFonts w:ascii="Book Antiqua" w:eastAsia="MS Mincho" w:hAnsi="Book Antiqua" w:cs="Arial"/>
          <w:sz w:val="24"/>
          <w:szCs w:val="24"/>
          <w:lang w:val="en-US" w:eastAsia="ja-JP"/>
        </w:rPr>
        <w:t xml:space="preserve"> Abenavoli </w:t>
      </w:r>
      <w:r w:rsidRPr="00874875">
        <w:rPr>
          <w:rFonts w:ascii="Book Antiqua" w:hAnsi="Book Antiqua" w:cs="Arial"/>
          <w:sz w:val="24"/>
          <w:szCs w:val="24"/>
          <w:lang w:val="en-US" w:eastAsia="zh-CN"/>
        </w:rPr>
        <w:t xml:space="preserve">L </w:t>
      </w:r>
      <w:r w:rsidR="007306F6" w:rsidRPr="00874875">
        <w:rPr>
          <w:rFonts w:ascii="Book Antiqua" w:eastAsia="MS Mincho" w:hAnsi="Book Antiqua" w:cs="Arial"/>
          <w:sz w:val="24"/>
          <w:szCs w:val="24"/>
          <w:lang w:val="en-US" w:eastAsia="ja-JP"/>
        </w:rPr>
        <w:t>designed the paper, performed research of literature data and wrote the paper.</w:t>
      </w:r>
    </w:p>
    <w:p w:rsidR="002E18F8" w:rsidRPr="00874875" w:rsidRDefault="002E18F8" w:rsidP="00874875">
      <w:pPr>
        <w:spacing w:after="0" w:line="360" w:lineRule="auto"/>
        <w:jc w:val="both"/>
        <w:rPr>
          <w:rFonts w:ascii="Book Antiqua" w:eastAsia="Calibri" w:hAnsi="Book Antiqua" w:cs="Arial"/>
          <w:bCs/>
          <w:sz w:val="24"/>
          <w:szCs w:val="24"/>
          <w:lang w:val="en-US"/>
        </w:rPr>
      </w:pPr>
    </w:p>
    <w:p w:rsidR="00265329" w:rsidRPr="00874875" w:rsidRDefault="00265329" w:rsidP="00874875">
      <w:pPr>
        <w:suppressAutoHyphens/>
        <w:spacing w:after="0" w:line="360" w:lineRule="auto"/>
        <w:jc w:val="both"/>
        <w:rPr>
          <w:rFonts w:ascii="Book Antiqua" w:eastAsia="Times New Roman" w:hAnsi="Book Antiqua" w:cs="Arial"/>
          <w:b/>
          <w:bCs/>
          <w:sz w:val="24"/>
          <w:szCs w:val="24"/>
          <w:lang w:val="en-GB" w:eastAsia="ar-SA"/>
        </w:rPr>
      </w:pPr>
      <w:r w:rsidRPr="00874875">
        <w:rPr>
          <w:rFonts w:ascii="Book Antiqua" w:hAnsi="Book Antiqua"/>
          <w:b/>
          <w:sz w:val="24"/>
          <w:szCs w:val="24"/>
          <w:lang w:val="en-US"/>
        </w:rPr>
        <w:t>Conflict-of-interest:</w:t>
      </w:r>
      <w:r w:rsidRPr="00874875">
        <w:rPr>
          <w:rFonts w:ascii="Book Antiqua" w:eastAsia="Times New Roman" w:hAnsi="Book Antiqua" w:cs="Arial"/>
          <w:sz w:val="24"/>
          <w:szCs w:val="24"/>
          <w:lang w:val="en-GB" w:eastAsia="ar-SA"/>
        </w:rPr>
        <w:t xml:space="preserve"> No conflicts of interest are reported.</w:t>
      </w:r>
    </w:p>
    <w:p w:rsidR="00265329" w:rsidRPr="00874875" w:rsidRDefault="00265329" w:rsidP="00874875">
      <w:pPr>
        <w:spacing w:after="0" w:line="360" w:lineRule="auto"/>
        <w:jc w:val="both"/>
        <w:rPr>
          <w:rFonts w:ascii="Book Antiqua" w:hAnsi="Book Antiqua"/>
          <w:b/>
          <w:sz w:val="24"/>
          <w:szCs w:val="24"/>
          <w:lang w:val="en-GB" w:eastAsia="zh-CN"/>
        </w:rPr>
      </w:pPr>
    </w:p>
    <w:p w:rsidR="00265329" w:rsidRPr="00874875" w:rsidRDefault="00265329" w:rsidP="00874875">
      <w:pPr>
        <w:spacing w:after="0" w:line="360" w:lineRule="auto"/>
        <w:jc w:val="both"/>
        <w:rPr>
          <w:rFonts w:ascii="Book Antiqua" w:hAnsi="Book Antiqua" w:cs="宋体"/>
          <w:sz w:val="24"/>
          <w:szCs w:val="24"/>
          <w:lang w:val="en-US"/>
        </w:rPr>
      </w:pPr>
      <w:r w:rsidRPr="00874875">
        <w:rPr>
          <w:rFonts w:ascii="Book Antiqua" w:hAnsi="Book Antiqua"/>
          <w:b/>
          <w:color w:val="000000"/>
          <w:sz w:val="24"/>
          <w:szCs w:val="24"/>
          <w:lang w:val="en-US"/>
        </w:rPr>
        <w:t xml:space="preserve">Open-Access: </w:t>
      </w:r>
      <w:bookmarkStart w:id="0" w:name="OLE_LINK479"/>
      <w:bookmarkStart w:id="1" w:name="OLE_LINK496"/>
      <w:bookmarkStart w:id="2" w:name="OLE_LINK506"/>
      <w:bookmarkStart w:id="3" w:name="OLE_LINK507"/>
      <w:r w:rsidRPr="00874875">
        <w:rPr>
          <w:rFonts w:ascii="Book Antiqua" w:hAnsi="Book Antiqua"/>
          <w:color w:val="000000"/>
          <w:sz w:val="24"/>
          <w:szCs w:val="24"/>
          <w:lang w:val="en-US"/>
        </w:rPr>
        <w:t xml:space="preserve">This article is an </w:t>
      </w:r>
      <w:r w:rsidRPr="00874875">
        <w:rPr>
          <w:rFonts w:ascii="Book Antiqua" w:hAnsi="Book Antiqua"/>
          <w:sz w:val="24"/>
          <w:szCs w:val="24"/>
          <w:lang w:val="en-US"/>
        </w:rPr>
        <w:t xml:space="preserve">open-access article which </w:t>
      </w:r>
      <w:r w:rsidRPr="00874875">
        <w:rPr>
          <w:rFonts w:ascii="Book Antiqua" w:hAnsi="Book Antiqua"/>
          <w:color w:val="000000"/>
          <w:sz w:val="24"/>
          <w:szCs w:val="24"/>
          <w:lang w:val="en-US"/>
        </w:rPr>
        <w:t>was selected by an in-house editor and fully peer-reviewed by external reviewers. It is dis</w:t>
      </w:r>
      <w:r w:rsidRPr="00874875">
        <w:rPr>
          <w:rFonts w:ascii="Book Antiqua" w:hAnsi="Book Antiqua"/>
          <w:sz w:val="24"/>
          <w:szCs w:val="24"/>
          <w:lang w:val="en-US"/>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74875">
          <w:rPr>
            <w:rStyle w:val="Hyperlink"/>
            <w:rFonts w:ascii="Book Antiqua" w:hAnsi="Book Antiqua"/>
            <w:sz w:val="24"/>
            <w:szCs w:val="24"/>
            <w:lang w:val="en-US"/>
          </w:rPr>
          <w:t>http://creativecommons.org/licenses/by-nc/4.0/</w:t>
        </w:r>
      </w:hyperlink>
      <w:bookmarkEnd w:id="0"/>
      <w:bookmarkEnd w:id="1"/>
      <w:bookmarkEnd w:id="2"/>
      <w:bookmarkEnd w:id="3"/>
    </w:p>
    <w:p w:rsidR="007306F6" w:rsidRPr="00874875" w:rsidRDefault="007306F6" w:rsidP="00874875">
      <w:pPr>
        <w:spacing w:after="0" w:line="360" w:lineRule="auto"/>
        <w:jc w:val="both"/>
        <w:rPr>
          <w:rFonts w:ascii="Book Antiqua" w:eastAsia="Calibri" w:hAnsi="Book Antiqua" w:cs="Arial"/>
          <w:b/>
          <w:bCs/>
          <w:sz w:val="24"/>
          <w:szCs w:val="24"/>
          <w:lang w:val="en-GB"/>
        </w:rPr>
      </w:pPr>
    </w:p>
    <w:p w:rsidR="002E18F8" w:rsidRPr="00874875" w:rsidRDefault="00265329" w:rsidP="00874875">
      <w:pPr>
        <w:spacing w:after="0" w:line="360" w:lineRule="auto"/>
        <w:jc w:val="both"/>
        <w:rPr>
          <w:rFonts w:ascii="Book Antiqua" w:eastAsia="Calibri" w:hAnsi="Book Antiqua" w:cs="Arial"/>
          <w:sz w:val="24"/>
          <w:szCs w:val="24"/>
          <w:lang w:val="en-GB"/>
        </w:rPr>
      </w:pPr>
      <w:r w:rsidRPr="00874875">
        <w:rPr>
          <w:rFonts w:ascii="Book Antiqua" w:hAnsi="Book Antiqua"/>
          <w:b/>
          <w:sz w:val="24"/>
          <w:szCs w:val="24"/>
          <w:lang w:val="en-US"/>
        </w:rPr>
        <w:t>Correspondence to:</w:t>
      </w:r>
      <w:r w:rsidR="007306F6" w:rsidRPr="00874875">
        <w:rPr>
          <w:rFonts w:ascii="Book Antiqua" w:eastAsia="Calibri" w:hAnsi="Book Antiqua" w:cs="Arial"/>
          <w:sz w:val="24"/>
          <w:szCs w:val="24"/>
          <w:lang w:val="en-US"/>
        </w:rPr>
        <w:t xml:space="preserve"> </w:t>
      </w:r>
      <w:r w:rsidR="007306F6" w:rsidRPr="00874875">
        <w:rPr>
          <w:rFonts w:ascii="Book Antiqua" w:eastAsia="Calibri" w:hAnsi="Book Antiqua" w:cs="Arial"/>
          <w:b/>
          <w:sz w:val="24"/>
          <w:szCs w:val="24"/>
          <w:lang w:val="en-US"/>
        </w:rPr>
        <w:t>Ludovico Abenavoli</w:t>
      </w:r>
      <w:r w:rsidRPr="00874875">
        <w:rPr>
          <w:rFonts w:ascii="Book Antiqua" w:hAnsi="Book Antiqua" w:cs="Arial"/>
          <w:b/>
          <w:sz w:val="24"/>
          <w:szCs w:val="24"/>
          <w:lang w:val="en-US" w:eastAsia="zh-CN"/>
        </w:rPr>
        <w:t>,</w:t>
      </w:r>
      <w:r w:rsidRPr="00874875">
        <w:rPr>
          <w:rFonts w:ascii="Book Antiqua" w:eastAsia="Calibri" w:hAnsi="Book Antiqua" w:cs="Arial"/>
          <w:b/>
          <w:sz w:val="24"/>
          <w:szCs w:val="24"/>
          <w:lang w:val="en-US"/>
        </w:rPr>
        <w:t xml:space="preserve"> MD</w:t>
      </w:r>
      <w:r w:rsidRPr="00874875">
        <w:rPr>
          <w:rFonts w:ascii="Book Antiqua" w:hAnsi="Book Antiqua" w:cs="Arial"/>
          <w:b/>
          <w:sz w:val="24"/>
          <w:szCs w:val="24"/>
          <w:lang w:val="en-US" w:eastAsia="zh-CN"/>
        </w:rPr>
        <w:t>,</w:t>
      </w:r>
      <w:r w:rsidRPr="00874875">
        <w:rPr>
          <w:rFonts w:ascii="Book Antiqua" w:eastAsia="Calibri" w:hAnsi="Book Antiqua" w:cs="Arial"/>
          <w:b/>
          <w:sz w:val="24"/>
          <w:szCs w:val="24"/>
          <w:lang w:val="en-US"/>
        </w:rPr>
        <w:t xml:space="preserve"> PhD</w:t>
      </w:r>
      <w:r w:rsidR="007306F6" w:rsidRPr="00874875">
        <w:rPr>
          <w:rFonts w:ascii="Book Antiqua" w:eastAsia="Calibri" w:hAnsi="Book Antiqua" w:cs="Arial"/>
          <w:b/>
          <w:sz w:val="24"/>
          <w:szCs w:val="24"/>
          <w:lang w:val="en-US"/>
        </w:rPr>
        <w:t xml:space="preserve">, </w:t>
      </w:r>
      <w:r w:rsidR="007306F6" w:rsidRPr="00874875">
        <w:rPr>
          <w:rFonts w:ascii="Book Antiqua" w:eastAsia="Calibri" w:hAnsi="Book Antiqua" w:cs="Arial"/>
          <w:sz w:val="24"/>
          <w:szCs w:val="24"/>
          <w:lang w:val="en-US"/>
        </w:rPr>
        <w:t xml:space="preserve">Department of Health Sciences, University Magna Graecia, Campus </w:t>
      </w:r>
      <w:proofErr w:type="spellStart"/>
      <w:r w:rsidR="007306F6" w:rsidRPr="00874875">
        <w:rPr>
          <w:rFonts w:ascii="Book Antiqua" w:eastAsia="Calibri" w:hAnsi="Book Antiqua" w:cs="Arial"/>
          <w:sz w:val="24"/>
          <w:szCs w:val="24"/>
          <w:lang w:val="en-US"/>
        </w:rPr>
        <w:t>Germaneto</w:t>
      </w:r>
      <w:proofErr w:type="spellEnd"/>
      <w:r w:rsidR="007306F6" w:rsidRPr="00874875">
        <w:rPr>
          <w:rFonts w:ascii="Book Antiqua" w:eastAsia="Calibri" w:hAnsi="Book Antiqua" w:cs="Arial"/>
          <w:sz w:val="24"/>
          <w:szCs w:val="24"/>
          <w:lang w:val="en-US"/>
        </w:rPr>
        <w:t xml:space="preserve">, </w:t>
      </w:r>
      <w:proofErr w:type="spellStart"/>
      <w:r w:rsidR="007306F6" w:rsidRPr="00874875">
        <w:rPr>
          <w:rFonts w:ascii="Book Antiqua" w:eastAsia="Calibri" w:hAnsi="Book Antiqua" w:cs="Arial"/>
          <w:sz w:val="24"/>
          <w:szCs w:val="24"/>
          <w:lang w:val="en-US"/>
        </w:rPr>
        <w:t>Viale</w:t>
      </w:r>
      <w:proofErr w:type="spellEnd"/>
      <w:r w:rsidR="007306F6" w:rsidRPr="00874875">
        <w:rPr>
          <w:rFonts w:ascii="Book Antiqua" w:eastAsia="Calibri" w:hAnsi="Book Antiqua" w:cs="Arial"/>
          <w:sz w:val="24"/>
          <w:szCs w:val="24"/>
          <w:lang w:val="en-US"/>
        </w:rPr>
        <w:t xml:space="preserve"> Europa, 88100 Catanzaro, Italy. </w:t>
      </w:r>
      <w:hyperlink r:id="rId9" w:history="1">
        <w:r w:rsidR="002E18F8" w:rsidRPr="00874875">
          <w:rPr>
            <w:rStyle w:val="Hyperlink"/>
            <w:rFonts w:ascii="Book Antiqua" w:eastAsia="Calibri" w:hAnsi="Book Antiqua" w:cs="Arial"/>
            <w:color w:val="auto"/>
            <w:sz w:val="24"/>
            <w:szCs w:val="24"/>
            <w:u w:val="none"/>
            <w:lang w:val="en-GB"/>
          </w:rPr>
          <w:t>l.abenavoli@unicz.it</w:t>
        </w:r>
      </w:hyperlink>
    </w:p>
    <w:p w:rsidR="00265329" w:rsidRPr="00874875" w:rsidRDefault="00265329" w:rsidP="00874875">
      <w:pPr>
        <w:spacing w:after="0" w:line="360" w:lineRule="auto"/>
        <w:jc w:val="both"/>
        <w:rPr>
          <w:rFonts w:ascii="Book Antiqua" w:hAnsi="Book Antiqua" w:cs="Arial"/>
          <w:b/>
          <w:sz w:val="24"/>
          <w:szCs w:val="24"/>
          <w:lang w:val="en-GB" w:eastAsia="zh-CN"/>
        </w:rPr>
      </w:pPr>
    </w:p>
    <w:p w:rsidR="002E18F8" w:rsidRPr="00874875" w:rsidRDefault="007306F6" w:rsidP="00874875">
      <w:pPr>
        <w:spacing w:after="0" w:line="360" w:lineRule="auto"/>
        <w:jc w:val="both"/>
        <w:rPr>
          <w:rFonts w:ascii="Book Antiqua" w:eastAsia="Calibri" w:hAnsi="Book Antiqua" w:cs="Arial"/>
          <w:sz w:val="24"/>
          <w:szCs w:val="24"/>
          <w:lang w:val="en-GB"/>
        </w:rPr>
      </w:pPr>
      <w:r w:rsidRPr="00874875">
        <w:rPr>
          <w:rFonts w:ascii="Book Antiqua" w:eastAsia="Calibri" w:hAnsi="Book Antiqua" w:cs="Arial"/>
          <w:b/>
          <w:sz w:val="24"/>
          <w:szCs w:val="24"/>
          <w:lang w:val="en-GB"/>
        </w:rPr>
        <w:t>Tel</w:t>
      </w:r>
      <w:r w:rsidR="002E18F8" w:rsidRPr="00874875">
        <w:rPr>
          <w:rFonts w:ascii="Book Antiqua" w:eastAsia="Calibri" w:hAnsi="Book Antiqua" w:cs="Arial"/>
          <w:b/>
          <w:sz w:val="24"/>
          <w:szCs w:val="24"/>
          <w:lang w:val="en-GB"/>
        </w:rPr>
        <w:t>ephone</w:t>
      </w:r>
      <w:r w:rsidRPr="00874875">
        <w:rPr>
          <w:rFonts w:ascii="Book Antiqua" w:eastAsia="Calibri" w:hAnsi="Book Antiqua" w:cs="Arial"/>
          <w:sz w:val="24"/>
          <w:szCs w:val="24"/>
          <w:lang w:val="en-GB"/>
        </w:rPr>
        <w:t>: +39</w:t>
      </w:r>
      <w:r w:rsidR="00AA7C95" w:rsidRPr="00874875">
        <w:rPr>
          <w:rFonts w:ascii="Book Antiqua" w:hAnsi="Book Antiqua" w:cs="Arial"/>
          <w:sz w:val="24"/>
          <w:szCs w:val="24"/>
          <w:lang w:val="en-GB" w:eastAsia="zh-CN"/>
        </w:rPr>
        <w:t>-</w:t>
      </w:r>
      <w:r w:rsidRPr="00874875">
        <w:rPr>
          <w:rFonts w:ascii="Book Antiqua" w:eastAsia="Calibri" w:hAnsi="Book Antiqua" w:cs="Arial"/>
          <w:sz w:val="24"/>
          <w:szCs w:val="24"/>
          <w:lang w:val="en-GB"/>
        </w:rPr>
        <w:t>0961</w:t>
      </w:r>
      <w:r w:rsidR="00AA7C95" w:rsidRPr="00874875">
        <w:rPr>
          <w:rFonts w:ascii="Book Antiqua" w:hAnsi="Book Antiqua" w:cs="Arial"/>
          <w:sz w:val="24"/>
          <w:szCs w:val="24"/>
          <w:lang w:val="en-GB" w:eastAsia="zh-CN"/>
        </w:rPr>
        <w:t>-</w:t>
      </w:r>
      <w:r w:rsidRPr="00874875">
        <w:rPr>
          <w:rFonts w:ascii="Book Antiqua" w:eastAsia="Calibri" w:hAnsi="Book Antiqua" w:cs="Arial"/>
          <w:sz w:val="24"/>
          <w:szCs w:val="24"/>
          <w:lang w:val="en-GB"/>
        </w:rPr>
        <w:t>3694387</w:t>
      </w:r>
    </w:p>
    <w:p w:rsidR="007306F6" w:rsidRPr="00874875" w:rsidRDefault="007306F6" w:rsidP="00874875">
      <w:pPr>
        <w:spacing w:after="0" w:line="360" w:lineRule="auto"/>
        <w:jc w:val="both"/>
        <w:rPr>
          <w:rFonts w:ascii="Book Antiqua" w:eastAsia="Calibri" w:hAnsi="Book Antiqua" w:cs="Arial"/>
          <w:sz w:val="24"/>
          <w:szCs w:val="24"/>
          <w:lang w:val="en-GB"/>
        </w:rPr>
      </w:pPr>
      <w:r w:rsidRPr="00874875">
        <w:rPr>
          <w:rFonts w:ascii="Book Antiqua" w:eastAsia="Calibri" w:hAnsi="Book Antiqua" w:cs="Arial"/>
          <w:b/>
          <w:sz w:val="24"/>
          <w:szCs w:val="24"/>
          <w:lang w:val="en-GB"/>
        </w:rPr>
        <w:t>Fax</w:t>
      </w:r>
      <w:r w:rsidRPr="00874875">
        <w:rPr>
          <w:rFonts w:ascii="Book Antiqua" w:eastAsia="Calibri" w:hAnsi="Book Antiqua" w:cs="Arial"/>
          <w:sz w:val="24"/>
          <w:szCs w:val="24"/>
          <w:lang w:val="en-GB"/>
        </w:rPr>
        <w:t>: +39</w:t>
      </w:r>
      <w:r w:rsidR="00AA7C95" w:rsidRPr="00874875">
        <w:rPr>
          <w:rFonts w:ascii="Book Antiqua" w:hAnsi="Book Antiqua" w:cs="Arial"/>
          <w:sz w:val="24"/>
          <w:szCs w:val="24"/>
          <w:lang w:val="en-GB" w:eastAsia="zh-CN"/>
        </w:rPr>
        <w:t>-</w:t>
      </w:r>
      <w:r w:rsidRPr="00874875">
        <w:rPr>
          <w:rFonts w:ascii="Book Antiqua" w:eastAsia="Calibri" w:hAnsi="Book Antiqua" w:cs="Arial"/>
          <w:sz w:val="24"/>
          <w:szCs w:val="24"/>
          <w:lang w:val="en-GB"/>
        </w:rPr>
        <w:t>0961</w:t>
      </w:r>
      <w:r w:rsidR="00AA7C95" w:rsidRPr="00874875">
        <w:rPr>
          <w:rFonts w:ascii="Book Antiqua" w:hAnsi="Book Antiqua" w:cs="Arial"/>
          <w:sz w:val="24"/>
          <w:szCs w:val="24"/>
          <w:lang w:val="en-GB" w:eastAsia="zh-CN"/>
        </w:rPr>
        <w:t>-</w:t>
      </w:r>
      <w:r w:rsidRPr="00874875">
        <w:rPr>
          <w:rFonts w:ascii="Book Antiqua" w:eastAsia="Calibri" w:hAnsi="Book Antiqua" w:cs="Arial"/>
          <w:sz w:val="24"/>
          <w:szCs w:val="24"/>
          <w:lang w:val="en-GB"/>
        </w:rPr>
        <w:t>754220</w:t>
      </w:r>
    </w:p>
    <w:p w:rsidR="002E18F8" w:rsidRPr="00874875" w:rsidRDefault="002E18F8" w:rsidP="00874875">
      <w:pPr>
        <w:spacing w:after="0" w:line="360" w:lineRule="auto"/>
        <w:jc w:val="both"/>
        <w:rPr>
          <w:rFonts w:ascii="Book Antiqua" w:eastAsia="宋体" w:hAnsi="Book Antiqua" w:cs="Tahoma"/>
          <w:kern w:val="2"/>
          <w:sz w:val="24"/>
          <w:szCs w:val="24"/>
          <w:lang w:val="en-US" w:eastAsia="zh-CN"/>
        </w:rPr>
      </w:pPr>
    </w:p>
    <w:p w:rsidR="00AA7C95" w:rsidRPr="00874875" w:rsidRDefault="00AA7C95" w:rsidP="00874875">
      <w:pPr>
        <w:spacing w:after="0" w:line="360" w:lineRule="auto"/>
        <w:jc w:val="both"/>
        <w:rPr>
          <w:rFonts w:ascii="Book Antiqua" w:hAnsi="Book Antiqua"/>
          <w:b/>
          <w:sz w:val="24"/>
          <w:szCs w:val="24"/>
          <w:lang w:val="en-US"/>
        </w:rPr>
      </w:pPr>
      <w:r w:rsidRPr="00874875">
        <w:rPr>
          <w:rFonts w:ascii="Book Antiqua" w:hAnsi="Book Antiqua"/>
          <w:b/>
          <w:sz w:val="24"/>
          <w:szCs w:val="24"/>
          <w:lang w:val="en-US"/>
        </w:rPr>
        <w:lastRenderedPageBreak/>
        <w:t xml:space="preserve">Received: </w:t>
      </w:r>
      <w:r w:rsidR="00874875" w:rsidRPr="00874875">
        <w:rPr>
          <w:rFonts w:ascii="Book Antiqua" w:hAnsi="Book Antiqua"/>
          <w:sz w:val="24"/>
          <w:szCs w:val="24"/>
          <w:lang w:val="en-US" w:eastAsia="zh-CN"/>
        </w:rPr>
        <w:t>March 31, 2015</w:t>
      </w:r>
      <w:r w:rsidRPr="00874875">
        <w:rPr>
          <w:rFonts w:ascii="Book Antiqua" w:hAnsi="Book Antiqua"/>
          <w:sz w:val="24"/>
          <w:szCs w:val="24"/>
          <w:lang w:val="en-US"/>
        </w:rPr>
        <w:t xml:space="preserve">  </w:t>
      </w:r>
    </w:p>
    <w:p w:rsidR="00AA7C95" w:rsidRPr="00874875" w:rsidRDefault="00AA7C95" w:rsidP="00874875">
      <w:pPr>
        <w:spacing w:after="0" w:line="360" w:lineRule="auto"/>
        <w:jc w:val="both"/>
        <w:rPr>
          <w:rFonts w:ascii="Book Antiqua" w:hAnsi="Book Antiqua"/>
          <w:b/>
          <w:sz w:val="24"/>
          <w:szCs w:val="24"/>
          <w:lang w:val="en-US" w:eastAsia="zh-CN"/>
        </w:rPr>
      </w:pPr>
      <w:r w:rsidRPr="00874875">
        <w:rPr>
          <w:rFonts w:ascii="Book Antiqua" w:hAnsi="Book Antiqua"/>
          <w:b/>
          <w:sz w:val="24"/>
          <w:szCs w:val="24"/>
          <w:lang w:val="en-US"/>
        </w:rPr>
        <w:t>Peer-review started:</w:t>
      </w:r>
      <w:r w:rsidR="00874875" w:rsidRPr="00874875">
        <w:rPr>
          <w:rFonts w:ascii="Book Antiqua" w:hAnsi="Book Antiqua"/>
          <w:b/>
          <w:sz w:val="24"/>
          <w:szCs w:val="24"/>
          <w:lang w:val="en-US" w:eastAsia="zh-CN"/>
        </w:rPr>
        <w:t xml:space="preserve"> </w:t>
      </w:r>
      <w:r w:rsidR="00874875" w:rsidRPr="00874875">
        <w:rPr>
          <w:rFonts w:ascii="Book Antiqua" w:hAnsi="Book Antiqua"/>
          <w:sz w:val="24"/>
          <w:szCs w:val="24"/>
          <w:lang w:val="en-US" w:eastAsia="zh-CN"/>
        </w:rPr>
        <w:t>April 1, 2015</w:t>
      </w:r>
    </w:p>
    <w:p w:rsidR="00AA7C95" w:rsidRPr="00874875" w:rsidRDefault="00AA7C95" w:rsidP="00874875">
      <w:pPr>
        <w:spacing w:after="0" w:line="360" w:lineRule="auto"/>
        <w:jc w:val="both"/>
        <w:rPr>
          <w:rFonts w:ascii="Book Antiqua" w:hAnsi="Book Antiqua"/>
          <w:b/>
          <w:sz w:val="24"/>
          <w:szCs w:val="24"/>
          <w:lang w:val="en-US"/>
        </w:rPr>
      </w:pPr>
      <w:r w:rsidRPr="00874875">
        <w:rPr>
          <w:rFonts w:ascii="Book Antiqua" w:hAnsi="Book Antiqua"/>
          <w:b/>
          <w:sz w:val="24"/>
          <w:szCs w:val="24"/>
          <w:lang w:val="en-US"/>
        </w:rPr>
        <w:t>First decision:</w:t>
      </w:r>
      <w:r w:rsidR="00874875" w:rsidRPr="00874875">
        <w:rPr>
          <w:rFonts w:ascii="Book Antiqua" w:hAnsi="Book Antiqua"/>
          <w:sz w:val="24"/>
          <w:szCs w:val="24"/>
          <w:lang w:val="en-US" w:eastAsia="zh-CN"/>
        </w:rPr>
        <w:t xml:space="preserve"> April 27, 2015</w:t>
      </w:r>
    </w:p>
    <w:p w:rsidR="00AA7C95" w:rsidRPr="00874875" w:rsidRDefault="00874875" w:rsidP="00874875">
      <w:pPr>
        <w:spacing w:after="0" w:line="360" w:lineRule="auto"/>
        <w:jc w:val="both"/>
        <w:rPr>
          <w:rFonts w:ascii="Book Antiqua" w:hAnsi="Book Antiqua"/>
          <w:b/>
          <w:sz w:val="24"/>
          <w:szCs w:val="24"/>
          <w:lang w:val="en-US" w:eastAsia="zh-CN"/>
        </w:rPr>
      </w:pPr>
      <w:r>
        <w:rPr>
          <w:rFonts w:ascii="Book Antiqua" w:hAnsi="Book Antiqua"/>
          <w:b/>
          <w:sz w:val="24"/>
          <w:szCs w:val="24"/>
          <w:lang w:val="en-US"/>
        </w:rPr>
        <w:t>Revised:</w:t>
      </w:r>
      <w:r w:rsidR="00AA7C95" w:rsidRPr="00874875">
        <w:rPr>
          <w:rFonts w:ascii="Book Antiqua" w:hAnsi="Book Antiqua"/>
          <w:b/>
          <w:sz w:val="24"/>
          <w:szCs w:val="24"/>
          <w:lang w:val="en-US"/>
        </w:rPr>
        <w:t xml:space="preserve"> </w:t>
      </w:r>
      <w:r w:rsidRPr="00874875">
        <w:rPr>
          <w:rFonts w:ascii="Book Antiqua" w:hAnsi="Book Antiqua"/>
          <w:sz w:val="24"/>
          <w:szCs w:val="24"/>
          <w:lang w:val="en-US" w:eastAsia="zh-CN"/>
        </w:rPr>
        <w:t>May 6, 2015</w:t>
      </w:r>
    </w:p>
    <w:p w:rsidR="00AA7C95" w:rsidRPr="00874875" w:rsidRDefault="00AA7C95" w:rsidP="00874875">
      <w:pPr>
        <w:spacing w:after="0" w:line="360" w:lineRule="auto"/>
        <w:jc w:val="both"/>
        <w:rPr>
          <w:rFonts w:ascii="Book Antiqua" w:hAnsi="Book Antiqua"/>
          <w:b/>
          <w:sz w:val="24"/>
          <w:szCs w:val="24"/>
          <w:lang w:val="en-US"/>
        </w:rPr>
      </w:pPr>
      <w:r w:rsidRPr="00874875">
        <w:rPr>
          <w:rFonts w:ascii="Book Antiqua" w:hAnsi="Book Antiqua"/>
          <w:b/>
          <w:sz w:val="24"/>
          <w:szCs w:val="24"/>
          <w:lang w:val="en-US"/>
        </w:rPr>
        <w:t xml:space="preserve">Accepted: </w:t>
      </w:r>
      <w:r w:rsidR="00AB136F" w:rsidRPr="00AB136F">
        <w:rPr>
          <w:rFonts w:ascii="Book Antiqua" w:hAnsi="Book Antiqua"/>
          <w:sz w:val="24"/>
          <w:szCs w:val="24"/>
          <w:lang w:val="en-US"/>
        </w:rPr>
        <w:t>May 16, 2015</w:t>
      </w:r>
      <w:r w:rsidRPr="00874875">
        <w:rPr>
          <w:rFonts w:ascii="Book Antiqua" w:hAnsi="Book Antiqua"/>
          <w:b/>
          <w:sz w:val="24"/>
          <w:szCs w:val="24"/>
          <w:lang w:val="en-US"/>
        </w:rPr>
        <w:t xml:space="preserve"> </w:t>
      </w:r>
    </w:p>
    <w:p w:rsidR="00AA7C95" w:rsidRPr="00874875" w:rsidRDefault="00AA7C95" w:rsidP="00874875">
      <w:pPr>
        <w:spacing w:after="0" w:line="360" w:lineRule="auto"/>
        <w:jc w:val="both"/>
        <w:rPr>
          <w:rFonts w:ascii="Book Antiqua" w:hAnsi="Book Antiqua"/>
          <w:b/>
          <w:sz w:val="24"/>
          <w:szCs w:val="24"/>
          <w:lang w:val="en-US"/>
        </w:rPr>
      </w:pPr>
      <w:r w:rsidRPr="00874875">
        <w:rPr>
          <w:rFonts w:ascii="Book Antiqua" w:hAnsi="Book Antiqua"/>
          <w:b/>
          <w:sz w:val="24"/>
          <w:szCs w:val="24"/>
          <w:lang w:val="en-US"/>
        </w:rPr>
        <w:t>Article in press:</w:t>
      </w:r>
    </w:p>
    <w:p w:rsidR="00AA7C95" w:rsidRPr="00874875" w:rsidRDefault="00AA7C95" w:rsidP="00874875">
      <w:pPr>
        <w:spacing w:after="0" w:line="360" w:lineRule="auto"/>
        <w:jc w:val="both"/>
        <w:rPr>
          <w:rFonts w:ascii="Book Antiqua" w:hAnsi="Book Antiqua"/>
          <w:b/>
          <w:sz w:val="24"/>
          <w:szCs w:val="24"/>
          <w:lang w:val="en-US"/>
        </w:rPr>
      </w:pPr>
      <w:r w:rsidRPr="00874875">
        <w:rPr>
          <w:rFonts w:ascii="Book Antiqua" w:hAnsi="Book Antiqua"/>
          <w:b/>
          <w:sz w:val="24"/>
          <w:szCs w:val="24"/>
          <w:lang w:val="en-US"/>
        </w:rPr>
        <w:t xml:space="preserve">Published online: </w:t>
      </w:r>
    </w:p>
    <w:p w:rsidR="00AA7C95" w:rsidRPr="00874875" w:rsidRDefault="00AA7C95" w:rsidP="00874875">
      <w:pPr>
        <w:spacing w:after="0" w:line="360" w:lineRule="auto"/>
        <w:jc w:val="both"/>
        <w:rPr>
          <w:rFonts w:ascii="Book Antiqua" w:eastAsia="Calibri" w:hAnsi="Book Antiqua" w:cs="Arial"/>
          <w:b/>
          <w:bCs/>
          <w:sz w:val="24"/>
          <w:szCs w:val="24"/>
          <w:lang w:val="en-US"/>
        </w:rPr>
      </w:pPr>
    </w:p>
    <w:p w:rsidR="00B7066C" w:rsidRPr="00874875" w:rsidRDefault="00B7066C" w:rsidP="00874875">
      <w:pPr>
        <w:spacing w:after="0" w:line="360" w:lineRule="auto"/>
        <w:jc w:val="both"/>
        <w:rPr>
          <w:rFonts w:ascii="Book Antiqua" w:eastAsia="Calibri" w:hAnsi="Book Antiqua" w:cs="Arial"/>
          <w:b/>
          <w:bCs/>
          <w:color w:val="000000" w:themeColor="text1"/>
          <w:sz w:val="24"/>
          <w:szCs w:val="24"/>
          <w:lang w:val="en-US"/>
        </w:rPr>
      </w:pPr>
      <w:r w:rsidRPr="00874875">
        <w:rPr>
          <w:rFonts w:ascii="Book Antiqua" w:eastAsia="Calibri" w:hAnsi="Book Antiqua" w:cs="Arial"/>
          <w:b/>
          <w:bCs/>
          <w:color w:val="000000" w:themeColor="text1"/>
          <w:sz w:val="24"/>
          <w:szCs w:val="24"/>
          <w:lang w:val="en-US"/>
        </w:rPr>
        <w:t>Abstract</w:t>
      </w:r>
    </w:p>
    <w:p w:rsidR="00B7066C" w:rsidRPr="00874875" w:rsidRDefault="00B7066C" w:rsidP="00874875">
      <w:pPr>
        <w:spacing w:after="0" w:line="360" w:lineRule="auto"/>
        <w:jc w:val="both"/>
        <w:rPr>
          <w:rFonts w:ascii="Book Antiqua" w:eastAsia="Calibri" w:hAnsi="Book Antiqua" w:cs="Arial"/>
          <w:bCs/>
          <w:color w:val="000000" w:themeColor="text1"/>
          <w:sz w:val="24"/>
          <w:szCs w:val="24"/>
          <w:lang w:val="en-US"/>
        </w:rPr>
      </w:pPr>
      <w:r w:rsidRPr="00874875">
        <w:rPr>
          <w:rFonts w:ascii="Book Antiqua" w:eastAsia="Calibri" w:hAnsi="Book Antiqua" w:cs="Arial"/>
          <w:bCs/>
          <w:color w:val="000000" w:themeColor="text1"/>
          <w:sz w:val="24"/>
          <w:szCs w:val="24"/>
          <w:lang w:val="en-US"/>
        </w:rPr>
        <w:t>I read with great interest the review</w:t>
      </w:r>
      <w:r w:rsidR="00BC4A0C">
        <w:rPr>
          <w:rFonts w:ascii="Book Antiqua" w:eastAsia="Calibri" w:hAnsi="Book Antiqua" w:cs="Arial"/>
          <w:bCs/>
          <w:color w:val="000000" w:themeColor="text1"/>
          <w:sz w:val="24"/>
          <w:szCs w:val="24"/>
          <w:lang w:val="en-US"/>
        </w:rPr>
        <w:t xml:space="preserve"> published by </w:t>
      </w:r>
      <w:proofErr w:type="spellStart"/>
      <w:r w:rsidR="00BC4A0C">
        <w:rPr>
          <w:rFonts w:ascii="Book Antiqua" w:eastAsia="Calibri" w:hAnsi="Book Antiqua" w:cs="Arial"/>
          <w:bCs/>
          <w:color w:val="000000" w:themeColor="text1"/>
          <w:sz w:val="24"/>
          <w:szCs w:val="24"/>
          <w:lang w:val="en-US"/>
        </w:rPr>
        <w:t>Eslamparast</w:t>
      </w:r>
      <w:proofErr w:type="spellEnd"/>
      <w:r w:rsidR="00BC4A0C">
        <w:rPr>
          <w:rFonts w:ascii="Book Antiqua" w:eastAsia="Calibri" w:hAnsi="Book Antiqua" w:cs="Arial"/>
          <w:bCs/>
          <w:color w:val="000000" w:themeColor="text1"/>
          <w:sz w:val="24"/>
          <w:szCs w:val="24"/>
          <w:lang w:val="en-US"/>
        </w:rPr>
        <w:t xml:space="preserve"> </w:t>
      </w:r>
      <w:r w:rsidR="00BC4A0C" w:rsidRPr="00BC4A0C">
        <w:rPr>
          <w:rFonts w:ascii="Book Antiqua" w:eastAsia="Calibri" w:hAnsi="Book Antiqua" w:cs="Arial"/>
          <w:bCs/>
          <w:i/>
          <w:color w:val="000000" w:themeColor="text1"/>
          <w:sz w:val="24"/>
          <w:szCs w:val="24"/>
          <w:lang w:val="en-US"/>
        </w:rPr>
        <w:t>et al</w:t>
      </w:r>
      <w:r w:rsidRPr="00874875">
        <w:rPr>
          <w:rFonts w:ascii="Book Antiqua" w:eastAsia="Calibri" w:hAnsi="Book Antiqua" w:cs="Arial"/>
          <w:bCs/>
          <w:color w:val="000000" w:themeColor="text1"/>
          <w:sz w:val="24"/>
          <w:szCs w:val="24"/>
          <w:lang w:val="en-US"/>
        </w:rPr>
        <w:t xml:space="preserve">, on the dietary supplements with </w:t>
      </w:r>
      <w:proofErr w:type="spellStart"/>
      <w:r w:rsidRPr="00874875">
        <w:rPr>
          <w:rFonts w:ascii="Book Antiqua" w:eastAsia="Calibri" w:hAnsi="Book Antiqua" w:cs="Arial"/>
          <w:bCs/>
          <w:color w:val="000000" w:themeColor="text1"/>
          <w:sz w:val="24"/>
          <w:szCs w:val="24"/>
          <w:lang w:val="en-US"/>
        </w:rPr>
        <w:t>hepato</w:t>
      </w:r>
      <w:proofErr w:type="spellEnd"/>
      <w:r w:rsidRPr="00874875">
        <w:rPr>
          <w:rFonts w:ascii="Book Antiqua" w:eastAsia="Calibri" w:hAnsi="Book Antiqua" w:cs="Arial"/>
          <w:bCs/>
          <w:color w:val="000000" w:themeColor="text1"/>
          <w:sz w:val="24"/>
          <w:szCs w:val="24"/>
          <w:lang w:val="en-US"/>
        </w:rPr>
        <w:t>-protective properties, and their proposed mechanisms to protect against non-alcoholic fatty liver disease. In this way, recently, our study group reported the efficacy of the Mediterranean diet associated to an antioxidant complex, to improve in overweight patients not only anthropometric parameters, but also insulin-resistance, lipid serum levels, and intra-hepatic fat accumulation.</w:t>
      </w:r>
    </w:p>
    <w:p w:rsidR="00B7066C" w:rsidRPr="00874875" w:rsidRDefault="00B7066C" w:rsidP="00874875">
      <w:pPr>
        <w:spacing w:after="0" w:line="360" w:lineRule="auto"/>
        <w:jc w:val="both"/>
        <w:rPr>
          <w:rFonts w:ascii="Book Antiqua" w:eastAsia="Calibri" w:hAnsi="Book Antiqua" w:cs="Arial"/>
          <w:bCs/>
          <w:color w:val="000000" w:themeColor="text1"/>
          <w:sz w:val="24"/>
          <w:szCs w:val="24"/>
          <w:lang w:val="en-US"/>
        </w:rPr>
      </w:pPr>
    </w:p>
    <w:p w:rsidR="00B7066C" w:rsidRPr="00874875" w:rsidRDefault="00B7066C" w:rsidP="00874875">
      <w:pPr>
        <w:spacing w:after="0" w:line="360" w:lineRule="auto"/>
        <w:jc w:val="both"/>
        <w:rPr>
          <w:rFonts w:ascii="Book Antiqua" w:hAnsi="Book Antiqua" w:cs="Arial"/>
          <w:iCs/>
          <w:color w:val="000000" w:themeColor="text1"/>
          <w:sz w:val="24"/>
          <w:szCs w:val="24"/>
          <w:lang w:val="en-GB" w:eastAsia="zh-CN"/>
        </w:rPr>
      </w:pPr>
      <w:r w:rsidRPr="00874875">
        <w:rPr>
          <w:rFonts w:ascii="Book Antiqua" w:eastAsia="MS Mincho" w:hAnsi="Book Antiqua" w:cs="Arial"/>
          <w:b/>
          <w:iCs/>
          <w:color w:val="000000" w:themeColor="text1"/>
          <w:sz w:val="24"/>
          <w:szCs w:val="24"/>
          <w:lang w:val="en-GB" w:eastAsia="ja-JP"/>
        </w:rPr>
        <w:t>Key words</w:t>
      </w:r>
      <w:r w:rsidRPr="00874875">
        <w:rPr>
          <w:rFonts w:ascii="Book Antiqua" w:eastAsia="MS Mincho" w:hAnsi="Book Antiqua" w:cs="Arial"/>
          <w:iCs/>
          <w:color w:val="000000" w:themeColor="text1"/>
          <w:sz w:val="24"/>
          <w:szCs w:val="24"/>
          <w:lang w:val="en-GB" w:eastAsia="ja-JP"/>
        </w:rPr>
        <w:t xml:space="preserve">: </w:t>
      </w:r>
      <w:r w:rsidR="00352A15" w:rsidRPr="00874875">
        <w:rPr>
          <w:rFonts w:ascii="Book Antiqua" w:eastAsia="MS Mincho" w:hAnsi="Book Antiqua" w:cs="Arial"/>
          <w:iCs/>
          <w:color w:val="000000" w:themeColor="text1"/>
          <w:sz w:val="24"/>
          <w:szCs w:val="24"/>
          <w:lang w:val="en-GB" w:eastAsia="ja-JP"/>
        </w:rPr>
        <w:t>N</w:t>
      </w:r>
      <w:r w:rsidRPr="00874875">
        <w:rPr>
          <w:rFonts w:ascii="Book Antiqua" w:eastAsia="MS Mincho" w:hAnsi="Book Antiqua" w:cs="Arial"/>
          <w:iCs/>
          <w:color w:val="000000" w:themeColor="text1"/>
          <w:sz w:val="24"/>
          <w:szCs w:val="24"/>
          <w:lang w:val="en-GB" w:eastAsia="ja-JP"/>
        </w:rPr>
        <w:t>on-alcoholic fatty liver disease</w:t>
      </w:r>
      <w:r w:rsidR="00352A15" w:rsidRPr="00874875">
        <w:rPr>
          <w:rFonts w:ascii="Book Antiqua" w:hAnsi="Book Antiqua" w:cs="Arial"/>
          <w:iCs/>
          <w:color w:val="000000" w:themeColor="text1"/>
          <w:sz w:val="24"/>
          <w:szCs w:val="24"/>
          <w:lang w:val="en-GB" w:eastAsia="zh-CN"/>
        </w:rPr>
        <w:t>;</w:t>
      </w:r>
      <w:r w:rsidRPr="00874875">
        <w:rPr>
          <w:rFonts w:ascii="Book Antiqua" w:eastAsia="MS Mincho" w:hAnsi="Book Antiqua" w:cs="Arial"/>
          <w:iCs/>
          <w:color w:val="000000" w:themeColor="text1"/>
          <w:sz w:val="24"/>
          <w:szCs w:val="24"/>
          <w:lang w:val="en-GB" w:eastAsia="ja-JP"/>
        </w:rPr>
        <w:t xml:space="preserve"> </w:t>
      </w:r>
      <w:proofErr w:type="gramStart"/>
      <w:r w:rsidR="00352A15" w:rsidRPr="00874875">
        <w:rPr>
          <w:rFonts w:ascii="Book Antiqua" w:eastAsia="MS Mincho" w:hAnsi="Book Antiqua" w:cs="Arial"/>
          <w:iCs/>
          <w:color w:val="000000" w:themeColor="text1"/>
          <w:sz w:val="24"/>
          <w:szCs w:val="24"/>
          <w:lang w:val="en-GB" w:eastAsia="ja-JP"/>
        </w:rPr>
        <w:t>M</w:t>
      </w:r>
      <w:r w:rsidRPr="00874875">
        <w:rPr>
          <w:rFonts w:ascii="Book Antiqua" w:eastAsia="MS Mincho" w:hAnsi="Book Antiqua" w:cs="Arial"/>
          <w:iCs/>
          <w:color w:val="000000" w:themeColor="text1"/>
          <w:sz w:val="24"/>
          <w:szCs w:val="24"/>
          <w:lang w:val="en-GB" w:eastAsia="ja-JP"/>
        </w:rPr>
        <w:t>etabolic</w:t>
      </w:r>
      <w:proofErr w:type="gramEnd"/>
      <w:r w:rsidRPr="00874875">
        <w:rPr>
          <w:rFonts w:ascii="Book Antiqua" w:eastAsia="MS Mincho" w:hAnsi="Book Antiqua" w:cs="Arial"/>
          <w:iCs/>
          <w:color w:val="000000" w:themeColor="text1"/>
          <w:sz w:val="24"/>
          <w:szCs w:val="24"/>
          <w:lang w:val="en-GB" w:eastAsia="ja-JP"/>
        </w:rPr>
        <w:t xml:space="preserve"> syndrome</w:t>
      </w:r>
      <w:r w:rsidR="00352A15" w:rsidRPr="00874875">
        <w:rPr>
          <w:rFonts w:ascii="Book Antiqua" w:hAnsi="Book Antiqua" w:cs="Arial"/>
          <w:iCs/>
          <w:color w:val="000000" w:themeColor="text1"/>
          <w:sz w:val="24"/>
          <w:szCs w:val="24"/>
          <w:lang w:val="en-GB" w:eastAsia="zh-CN"/>
        </w:rPr>
        <w:t>;</w:t>
      </w:r>
      <w:r w:rsidRPr="00874875">
        <w:rPr>
          <w:rFonts w:ascii="Book Antiqua" w:eastAsia="MS Mincho" w:hAnsi="Book Antiqua" w:cs="Arial"/>
          <w:iCs/>
          <w:color w:val="000000" w:themeColor="text1"/>
          <w:sz w:val="24"/>
          <w:szCs w:val="24"/>
          <w:lang w:val="en-GB" w:eastAsia="ja-JP"/>
        </w:rPr>
        <w:t xml:space="preserve"> Mediterranean diet</w:t>
      </w:r>
      <w:r w:rsidR="00352A15" w:rsidRPr="00874875">
        <w:rPr>
          <w:rFonts w:ascii="Book Antiqua" w:hAnsi="Book Antiqua" w:cs="Arial"/>
          <w:iCs/>
          <w:color w:val="000000" w:themeColor="text1"/>
          <w:sz w:val="24"/>
          <w:szCs w:val="24"/>
          <w:lang w:val="en-GB" w:eastAsia="zh-CN"/>
        </w:rPr>
        <w:t>;</w:t>
      </w:r>
      <w:r w:rsidRPr="00874875">
        <w:rPr>
          <w:rFonts w:ascii="Book Antiqua" w:eastAsia="MS Mincho" w:hAnsi="Book Antiqua" w:cs="Arial"/>
          <w:iCs/>
          <w:color w:val="000000" w:themeColor="text1"/>
          <w:sz w:val="24"/>
          <w:szCs w:val="24"/>
          <w:lang w:val="en-GB" w:eastAsia="ja-JP"/>
        </w:rPr>
        <w:t xml:space="preserve"> </w:t>
      </w:r>
      <w:r w:rsidR="00352A15" w:rsidRPr="00874875">
        <w:rPr>
          <w:rFonts w:ascii="Book Antiqua" w:eastAsia="MS Mincho" w:hAnsi="Book Antiqua" w:cs="Arial"/>
          <w:iCs/>
          <w:color w:val="000000" w:themeColor="text1"/>
          <w:sz w:val="24"/>
          <w:szCs w:val="24"/>
          <w:lang w:val="en-GB" w:eastAsia="ja-JP"/>
        </w:rPr>
        <w:t>M</w:t>
      </w:r>
      <w:r w:rsidRPr="00874875">
        <w:rPr>
          <w:rFonts w:ascii="Book Antiqua" w:eastAsia="MS Mincho" w:hAnsi="Book Antiqua" w:cs="Arial"/>
          <w:iCs/>
          <w:color w:val="000000" w:themeColor="text1"/>
          <w:sz w:val="24"/>
          <w:szCs w:val="24"/>
          <w:lang w:val="en-GB" w:eastAsia="ja-JP"/>
        </w:rPr>
        <w:t>ilk thistle</w:t>
      </w:r>
      <w:r w:rsidR="00352A15" w:rsidRPr="00874875">
        <w:rPr>
          <w:rFonts w:ascii="Book Antiqua" w:hAnsi="Book Antiqua" w:cs="Arial"/>
          <w:iCs/>
          <w:color w:val="000000" w:themeColor="text1"/>
          <w:sz w:val="24"/>
          <w:szCs w:val="24"/>
          <w:lang w:val="en-GB" w:eastAsia="zh-CN"/>
        </w:rPr>
        <w:t>;</w:t>
      </w:r>
      <w:r w:rsidRPr="00874875">
        <w:rPr>
          <w:rFonts w:ascii="Book Antiqua" w:eastAsia="MS Mincho" w:hAnsi="Book Antiqua" w:cs="Arial"/>
          <w:iCs/>
          <w:color w:val="000000" w:themeColor="text1"/>
          <w:sz w:val="24"/>
          <w:szCs w:val="24"/>
          <w:lang w:val="en-GB" w:eastAsia="ja-JP"/>
        </w:rPr>
        <w:t xml:space="preserve"> </w:t>
      </w:r>
      <w:r w:rsidR="00352A15" w:rsidRPr="00874875">
        <w:rPr>
          <w:rFonts w:ascii="Book Antiqua" w:eastAsia="MS Mincho" w:hAnsi="Book Antiqua" w:cs="Arial"/>
          <w:iCs/>
          <w:color w:val="000000" w:themeColor="text1"/>
          <w:sz w:val="24"/>
          <w:szCs w:val="24"/>
          <w:lang w:val="en-GB" w:eastAsia="ja-JP"/>
        </w:rPr>
        <w:t>Antioxidant</w:t>
      </w:r>
    </w:p>
    <w:p w:rsidR="00B7066C" w:rsidRPr="00874875" w:rsidRDefault="00B7066C" w:rsidP="00874875">
      <w:pPr>
        <w:spacing w:after="0" w:line="360" w:lineRule="auto"/>
        <w:jc w:val="both"/>
        <w:rPr>
          <w:rFonts w:ascii="Book Antiqua" w:eastAsia="Calibri" w:hAnsi="Book Antiqua" w:cs="Arial"/>
          <w:bCs/>
          <w:color w:val="000000" w:themeColor="text1"/>
          <w:sz w:val="24"/>
          <w:szCs w:val="24"/>
          <w:lang w:val="en-GB"/>
        </w:rPr>
      </w:pPr>
    </w:p>
    <w:p w:rsidR="00352A15" w:rsidRPr="00874875" w:rsidRDefault="00352A15" w:rsidP="00874875">
      <w:pPr>
        <w:spacing w:after="0" w:line="360" w:lineRule="auto"/>
        <w:jc w:val="both"/>
        <w:rPr>
          <w:rFonts w:ascii="Book Antiqua" w:hAnsi="Book Antiqua" w:cs="Arial"/>
          <w:sz w:val="24"/>
          <w:szCs w:val="24"/>
        </w:rPr>
      </w:pPr>
      <w:r w:rsidRPr="00874875">
        <w:rPr>
          <w:rFonts w:ascii="Book Antiqua" w:hAnsi="Book Antiqua"/>
          <w:b/>
          <w:sz w:val="24"/>
          <w:szCs w:val="24"/>
        </w:rPr>
        <w:t xml:space="preserve">© </w:t>
      </w:r>
      <w:r w:rsidRPr="00874875">
        <w:rPr>
          <w:rFonts w:ascii="Book Antiqua" w:hAnsi="Book Antiqua" w:cs="Arial"/>
          <w:b/>
          <w:sz w:val="24"/>
          <w:szCs w:val="24"/>
        </w:rPr>
        <w:t>The Author(s) 2015.</w:t>
      </w:r>
      <w:r w:rsidRPr="00874875">
        <w:rPr>
          <w:rFonts w:ascii="Book Antiqua" w:hAnsi="Book Antiqua" w:cs="Arial"/>
          <w:sz w:val="24"/>
          <w:szCs w:val="24"/>
        </w:rPr>
        <w:t xml:space="preserve"> Published by Baishideng Publishing Group Inc. All rights reserved.</w:t>
      </w:r>
    </w:p>
    <w:p w:rsidR="00B7066C" w:rsidRPr="00874875" w:rsidRDefault="00B7066C" w:rsidP="00874875">
      <w:pPr>
        <w:spacing w:after="0" w:line="360" w:lineRule="auto"/>
        <w:jc w:val="both"/>
        <w:rPr>
          <w:rFonts w:ascii="Book Antiqua" w:eastAsia="Calibri" w:hAnsi="Book Antiqua" w:cs="Arial"/>
          <w:b/>
          <w:bCs/>
          <w:color w:val="000000" w:themeColor="text1"/>
          <w:sz w:val="24"/>
          <w:szCs w:val="24"/>
          <w:lang w:val="en-US"/>
        </w:rPr>
      </w:pPr>
    </w:p>
    <w:p w:rsidR="00B7066C" w:rsidRPr="00874875" w:rsidRDefault="00B7066C" w:rsidP="00874875">
      <w:pPr>
        <w:spacing w:after="0" w:line="360" w:lineRule="auto"/>
        <w:jc w:val="both"/>
        <w:rPr>
          <w:rFonts w:ascii="Book Antiqua" w:hAnsi="Book Antiqua" w:cs="Arial"/>
          <w:bCs/>
          <w:color w:val="000000" w:themeColor="text1"/>
          <w:sz w:val="24"/>
          <w:szCs w:val="24"/>
          <w:lang w:val="en-US" w:eastAsia="zh-CN"/>
        </w:rPr>
      </w:pPr>
      <w:r w:rsidRPr="00874875">
        <w:rPr>
          <w:rFonts w:ascii="Book Antiqua" w:eastAsia="Calibri" w:hAnsi="Book Antiqua" w:cs="Arial"/>
          <w:b/>
          <w:bCs/>
          <w:color w:val="000000" w:themeColor="text1"/>
          <w:sz w:val="24"/>
          <w:szCs w:val="24"/>
          <w:lang w:val="en-US"/>
        </w:rPr>
        <w:t>Core tip</w:t>
      </w:r>
      <w:r w:rsidR="00352A15" w:rsidRPr="00874875">
        <w:rPr>
          <w:rFonts w:ascii="Book Antiqua" w:hAnsi="Book Antiqua" w:cs="Arial"/>
          <w:b/>
          <w:bCs/>
          <w:color w:val="000000" w:themeColor="text1"/>
          <w:sz w:val="24"/>
          <w:szCs w:val="24"/>
          <w:lang w:val="en-US" w:eastAsia="zh-CN"/>
        </w:rPr>
        <w:t xml:space="preserve">: </w:t>
      </w:r>
      <w:r w:rsidRPr="00874875">
        <w:rPr>
          <w:rFonts w:ascii="Book Antiqua" w:eastAsia="Calibri" w:hAnsi="Book Antiqua" w:cs="Arial"/>
          <w:bCs/>
          <w:color w:val="000000" w:themeColor="text1"/>
          <w:sz w:val="24"/>
          <w:szCs w:val="24"/>
          <w:lang w:val="en-US"/>
        </w:rPr>
        <w:t xml:space="preserve">The prescription of an antioxidant rich dietary regimen by the physicians and </w:t>
      </w:r>
      <w:proofErr w:type="gramStart"/>
      <w:r w:rsidRPr="00874875">
        <w:rPr>
          <w:rFonts w:ascii="Book Antiqua" w:eastAsia="Calibri" w:hAnsi="Book Antiqua" w:cs="Arial"/>
          <w:bCs/>
          <w:color w:val="000000" w:themeColor="text1"/>
          <w:sz w:val="24"/>
          <w:szCs w:val="24"/>
          <w:lang w:val="en-US"/>
        </w:rPr>
        <w:t>nutritionists,</w:t>
      </w:r>
      <w:proofErr w:type="gramEnd"/>
      <w:r w:rsidRPr="00874875">
        <w:rPr>
          <w:rFonts w:ascii="Book Antiqua" w:eastAsia="Calibri" w:hAnsi="Book Antiqua" w:cs="Arial"/>
          <w:bCs/>
          <w:color w:val="000000" w:themeColor="text1"/>
          <w:sz w:val="24"/>
          <w:szCs w:val="24"/>
          <w:lang w:val="en-US"/>
        </w:rPr>
        <w:t xml:space="preserve"> may represent an appropriate approach on non-alcoholic fatty liver disease, in clinical practice. </w:t>
      </w:r>
    </w:p>
    <w:p w:rsidR="00352A15" w:rsidRPr="00874875" w:rsidRDefault="00352A15" w:rsidP="00874875">
      <w:pPr>
        <w:spacing w:after="0" w:line="360" w:lineRule="auto"/>
        <w:jc w:val="both"/>
        <w:rPr>
          <w:rFonts w:ascii="Book Antiqua" w:hAnsi="Book Antiqua" w:cs="Arial"/>
          <w:b/>
          <w:iCs/>
          <w:sz w:val="24"/>
          <w:szCs w:val="24"/>
          <w:lang w:val="en-GB" w:eastAsia="zh-CN"/>
        </w:rPr>
      </w:pPr>
    </w:p>
    <w:p w:rsidR="00352A15" w:rsidRPr="00874875" w:rsidRDefault="00352A15" w:rsidP="00874875">
      <w:pPr>
        <w:spacing w:after="0" w:line="360" w:lineRule="auto"/>
        <w:jc w:val="both"/>
        <w:rPr>
          <w:rFonts w:ascii="Book Antiqua" w:hAnsi="Book Antiqua" w:cs="Arial"/>
          <w:iCs/>
          <w:sz w:val="24"/>
          <w:szCs w:val="24"/>
          <w:lang w:val="en-GB" w:eastAsia="zh-CN"/>
        </w:rPr>
      </w:pPr>
      <w:proofErr w:type="spellStart"/>
      <w:proofErr w:type="gramStart"/>
      <w:r w:rsidRPr="00874875">
        <w:rPr>
          <w:rFonts w:ascii="Book Antiqua" w:eastAsia="Calibri" w:hAnsi="Book Antiqua" w:cs="Arial"/>
          <w:sz w:val="24"/>
          <w:szCs w:val="24"/>
          <w:lang w:val="en-US"/>
        </w:rPr>
        <w:t>Abenavoli</w:t>
      </w:r>
      <w:proofErr w:type="spellEnd"/>
      <w:r w:rsidRPr="00874875">
        <w:rPr>
          <w:rFonts w:ascii="Book Antiqua" w:hAnsi="Book Antiqua" w:cs="Arial"/>
          <w:sz w:val="24"/>
          <w:szCs w:val="24"/>
          <w:lang w:val="en-US" w:eastAsia="zh-CN"/>
        </w:rPr>
        <w:t xml:space="preserve"> L.</w:t>
      </w:r>
      <w:r w:rsidRPr="00874875">
        <w:rPr>
          <w:rFonts w:ascii="Book Antiqua" w:eastAsia="MS Mincho" w:hAnsi="Book Antiqua" w:cs="Arial"/>
          <w:iCs/>
          <w:sz w:val="24"/>
          <w:szCs w:val="24"/>
          <w:lang w:val="en-US" w:eastAsia="ja-JP"/>
        </w:rPr>
        <w:t xml:space="preserve"> N</w:t>
      </w:r>
      <w:r w:rsidRPr="00874875">
        <w:rPr>
          <w:rFonts w:ascii="Book Antiqua" w:eastAsia="MS Mincho" w:hAnsi="Book Antiqua" w:cs="Arial"/>
          <w:iCs/>
          <w:sz w:val="24"/>
          <w:szCs w:val="24"/>
          <w:lang w:val="en-GB" w:eastAsia="ja-JP"/>
        </w:rPr>
        <w:t>on-alcoholic fatty liver disease and beneficial effects of dietary supplements</w:t>
      </w:r>
      <w:r w:rsidRPr="00874875">
        <w:rPr>
          <w:rFonts w:ascii="Book Antiqua" w:hAnsi="Book Antiqua" w:cs="Arial"/>
          <w:iCs/>
          <w:sz w:val="24"/>
          <w:szCs w:val="24"/>
          <w:lang w:val="en-GB" w:eastAsia="zh-CN"/>
        </w:rPr>
        <w:t>.</w:t>
      </w:r>
      <w:proofErr w:type="gramEnd"/>
      <w:r w:rsidRPr="00874875">
        <w:rPr>
          <w:rFonts w:ascii="Book Antiqua" w:hAnsi="Book Antiqua" w:cs="Arial"/>
          <w:iCs/>
          <w:sz w:val="24"/>
          <w:szCs w:val="24"/>
          <w:lang w:val="en-GB" w:eastAsia="zh-CN"/>
        </w:rPr>
        <w:t xml:space="preserve"> </w:t>
      </w:r>
      <w:r w:rsidRPr="00874875">
        <w:rPr>
          <w:rFonts w:ascii="Book Antiqua" w:hAnsi="Book Antiqua"/>
          <w:i/>
          <w:iCs/>
          <w:sz w:val="24"/>
          <w:szCs w:val="24"/>
        </w:rPr>
        <w:t>World J Hepatol</w:t>
      </w:r>
      <w:r w:rsidRPr="00874875">
        <w:rPr>
          <w:rFonts w:ascii="Book Antiqua" w:hAnsi="Book Antiqua"/>
          <w:i/>
          <w:iCs/>
          <w:sz w:val="24"/>
          <w:szCs w:val="24"/>
          <w:lang w:eastAsia="zh-CN"/>
        </w:rPr>
        <w:t xml:space="preserve"> </w:t>
      </w:r>
      <w:r w:rsidRPr="00874875">
        <w:rPr>
          <w:rFonts w:ascii="Book Antiqua" w:hAnsi="Book Antiqua"/>
          <w:iCs/>
          <w:sz w:val="24"/>
          <w:szCs w:val="24"/>
          <w:lang w:eastAsia="zh-CN"/>
        </w:rPr>
        <w:t>2015; In press</w:t>
      </w:r>
    </w:p>
    <w:p w:rsidR="00B7066C" w:rsidRPr="00874875" w:rsidRDefault="00B7066C" w:rsidP="00874875">
      <w:pPr>
        <w:spacing w:after="0" w:line="360" w:lineRule="auto"/>
        <w:jc w:val="both"/>
        <w:rPr>
          <w:rFonts w:ascii="Book Antiqua" w:hAnsi="Book Antiqua" w:cs="Arial"/>
          <w:i/>
          <w:iCs/>
          <w:color w:val="000000" w:themeColor="text1"/>
          <w:sz w:val="24"/>
          <w:szCs w:val="24"/>
          <w:lang w:val="en-GB" w:eastAsia="zh-CN"/>
        </w:rPr>
      </w:pPr>
    </w:p>
    <w:p w:rsidR="00352A15" w:rsidRPr="00874875" w:rsidRDefault="00352A15" w:rsidP="00874875">
      <w:pPr>
        <w:spacing w:after="0" w:line="360" w:lineRule="auto"/>
        <w:jc w:val="both"/>
        <w:rPr>
          <w:rFonts w:ascii="Book Antiqua" w:hAnsi="Book Antiqua"/>
          <w:b/>
          <w:sz w:val="24"/>
          <w:szCs w:val="24"/>
        </w:rPr>
      </w:pPr>
      <w:r w:rsidRPr="00874875">
        <w:rPr>
          <w:rFonts w:ascii="Book Antiqua" w:hAnsi="Book Antiqua"/>
          <w:b/>
          <w:sz w:val="24"/>
          <w:szCs w:val="24"/>
        </w:rPr>
        <w:t>TO THE EDITOR</w:t>
      </w:r>
    </w:p>
    <w:p w:rsidR="00B7066C" w:rsidRPr="00874875" w:rsidRDefault="00B7066C" w:rsidP="00874875">
      <w:pPr>
        <w:spacing w:after="0" w:line="360" w:lineRule="auto"/>
        <w:jc w:val="both"/>
        <w:rPr>
          <w:rFonts w:ascii="Book Antiqua" w:eastAsia="MS Mincho" w:hAnsi="Book Antiqua" w:cs="Arial"/>
          <w:color w:val="000000" w:themeColor="text1"/>
          <w:sz w:val="24"/>
          <w:szCs w:val="24"/>
          <w:lang w:val="en-US" w:eastAsia="ja-JP"/>
        </w:rPr>
      </w:pPr>
      <w:r w:rsidRPr="00874875">
        <w:rPr>
          <w:rFonts w:ascii="Book Antiqua" w:eastAsia="MS Mincho" w:hAnsi="Book Antiqua" w:cs="Arial"/>
          <w:color w:val="000000" w:themeColor="text1"/>
          <w:sz w:val="24"/>
          <w:szCs w:val="24"/>
          <w:lang w:val="en-GB" w:eastAsia="ja-JP"/>
        </w:rPr>
        <w:t xml:space="preserve">I read with a great interest the review published by </w:t>
      </w:r>
      <w:proofErr w:type="spellStart"/>
      <w:r w:rsidR="00BC4A0C">
        <w:rPr>
          <w:rFonts w:ascii="Book Antiqua" w:eastAsiaTheme="minorHAnsi" w:hAnsi="Book Antiqua" w:cs="Arial"/>
          <w:color w:val="000000" w:themeColor="text1"/>
          <w:sz w:val="24"/>
          <w:szCs w:val="24"/>
          <w:lang w:val="en-US"/>
        </w:rPr>
        <w:t>Eslamparast</w:t>
      </w:r>
      <w:proofErr w:type="spellEnd"/>
      <w:r w:rsidR="00BC4A0C">
        <w:rPr>
          <w:rFonts w:ascii="Book Antiqua" w:eastAsiaTheme="minorHAnsi" w:hAnsi="Book Antiqua" w:cs="Arial"/>
          <w:color w:val="000000" w:themeColor="text1"/>
          <w:sz w:val="24"/>
          <w:szCs w:val="24"/>
          <w:lang w:val="en-US"/>
        </w:rPr>
        <w:t xml:space="preserve"> </w:t>
      </w:r>
      <w:r w:rsidR="00BC4A0C" w:rsidRPr="00BC4A0C">
        <w:rPr>
          <w:rFonts w:ascii="Book Antiqua" w:eastAsia="Calibri" w:hAnsi="Book Antiqua" w:cs="Arial"/>
          <w:bCs/>
          <w:i/>
          <w:color w:val="000000" w:themeColor="text1"/>
          <w:sz w:val="24"/>
          <w:szCs w:val="24"/>
          <w:lang w:val="en-US"/>
        </w:rPr>
        <w:t xml:space="preserve">et </w:t>
      </w:r>
      <w:proofErr w:type="gramStart"/>
      <w:r w:rsidR="00BC4A0C" w:rsidRPr="00BC4A0C">
        <w:rPr>
          <w:rFonts w:ascii="Book Antiqua" w:eastAsia="Calibri" w:hAnsi="Book Antiqua" w:cs="Arial"/>
          <w:bCs/>
          <w:i/>
          <w:color w:val="000000" w:themeColor="text1"/>
          <w:sz w:val="24"/>
          <w:szCs w:val="24"/>
          <w:lang w:val="en-US"/>
        </w:rPr>
        <w:t>al</w:t>
      </w:r>
      <w:r w:rsidR="00BC4A0C">
        <w:rPr>
          <w:rFonts w:ascii="Book Antiqua" w:hAnsi="Book Antiqua" w:cs="Arial" w:hint="eastAsia"/>
          <w:bCs/>
          <w:color w:val="000000" w:themeColor="text1"/>
          <w:sz w:val="24"/>
          <w:szCs w:val="24"/>
          <w:vertAlign w:val="superscript"/>
          <w:lang w:val="en-US" w:eastAsia="zh-CN"/>
        </w:rPr>
        <w:t>[</w:t>
      </w:r>
      <w:proofErr w:type="gramEnd"/>
      <w:r w:rsidR="00BC4A0C">
        <w:rPr>
          <w:rFonts w:ascii="Book Antiqua" w:hAnsi="Book Antiqua" w:cs="Arial" w:hint="eastAsia"/>
          <w:bCs/>
          <w:color w:val="000000" w:themeColor="text1"/>
          <w:sz w:val="24"/>
          <w:szCs w:val="24"/>
          <w:vertAlign w:val="superscript"/>
          <w:lang w:val="en-US" w:eastAsia="zh-CN"/>
        </w:rPr>
        <w:t>1]</w:t>
      </w:r>
      <w:r w:rsidRPr="00874875">
        <w:rPr>
          <w:rFonts w:ascii="Book Antiqua" w:eastAsia="MS Mincho" w:hAnsi="Book Antiqua" w:cs="Arial"/>
          <w:color w:val="000000" w:themeColor="text1"/>
          <w:sz w:val="24"/>
          <w:szCs w:val="24"/>
          <w:lang w:val="en-GB" w:eastAsia="ja-JP"/>
        </w:rPr>
        <w:t xml:space="preserve">, </w:t>
      </w:r>
      <w:r w:rsidRPr="00874875">
        <w:rPr>
          <w:rFonts w:ascii="Book Antiqua" w:eastAsiaTheme="minorHAnsi" w:hAnsi="Book Antiqua" w:cs="Arial"/>
          <w:color w:val="000000" w:themeColor="text1"/>
          <w:sz w:val="24"/>
          <w:szCs w:val="24"/>
          <w:lang w:val="en-US"/>
        </w:rPr>
        <w:t xml:space="preserve">on the dietary supplements with </w:t>
      </w:r>
      <w:proofErr w:type="spellStart"/>
      <w:r w:rsidRPr="00874875">
        <w:rPr>
          <w:rFonts w:ascii="Book Antiqua" w:eastAsiaTheme="minorHAnsi" w:hAnsi="Book Antiqua" w:cs="Arial"/>
          <w:color w:val="000000" w:themeColor="text1"/>
          <w:sz w:val="24"/>
          <w:szCs w:val="24"/>
          <w:lang w:val="en-US"/>
        </w:rPr>
        <w:t>hepato</w:t>
      </w:r>
      <w:proofErr w:type="spellEnd"/>
      <w:r w:rsidRPr="00874875">
        <w:rPr>
          <w:rFonts w:ascii="Book Antiqua" w:eastAsiaTheme="minorHAnsi" w:hAnsi="Book Antiqua" w:cs="Arial"/>
          <w:color w:val="000000" w:themeColor="text1"/>
          <w:sz w:val="24"/>
          <w:szCs w:val="24"/>
          <w:lang w:val="en-US"/>
        </w:rPr>
        <w:t xml:space="preserve">-protective properties, and their proposed mechanisms to protect against non-alcoholic fatty liver disease (NAFLD). Actually, </w:t>
      </w:r>
      <w:r w:rsidRPr="00874875">
        <w:rPr>
          <w:rFonts w:ascii="Book Antiqua" w:eastAsia="MS Mincho" w:hAnsi="Book Antiqua" w:cs="Arial"/>
          <w:color w:val="000000" w:themeColor="text1"/>
          <w:sz w:val="24"/>
          <w:szCs w:val="24"/>
          <w:lang w:val="en-US" w:eastAsia="ja-JP"/>
        </w:rPr>
        <w:t>NAFLD</w:t>
      </w:r>
      <w:r w:rsidR="009C407F" w:rsidRPr="00874875">
        <w:rPr>
          <w:rFonts w:ascii="Book Antiqua" w:eastAsia="MS Mincho" w:hAnsi="Book Antiqua" w:cs="Arial"/>
          <w:color w:val="000000" w:themeColor="text1"/>
          <w:sz w:val="24"/>
          <w:szCs w:val="24"/>
          <w:lang w:val="en-US" w:eastAsia="ja-JP"/>
        </w:rPr>
        <w:t xml:space="preserve"> is emerging as one of the most common chronic liver diseases worldwide, and represents one of </w:t>
      </w:r>
      <w:r w:rsidRPr="00874875">
        <w:rPr>
          <w:rFonts w:ascii="Book Antiqua" w:eastAsia="MS Mincho" w:hAnsi="Book Antiqua" w:cs="Arial"/>
          <w:color w:val="000000" w:themeColor="text1"/>
          <w:sz w:val="24"/>
          <w:szCs w:val="24"/>
          <w:lang w:val="en-US" w:eastAsia="ja-JP"/>
        </w:rPr>
        <w:t xml:space="preserve">main cause of </w:t>
      </w:r>
      <w:proofErr w:type="spellStart"/>
      <w:r w:rsidRPr="00874875">
        <w:rPr>
          <w:rFonts w:ascii="Book Antiqua" w:eastAsia="MS Mincho" w:hAnsi="Book Antiqua" w:cs="Arial"/>
          <w:color w:val="000000" w:themeColor="text1"/>
          <w:sz w:val="24"/>
          <w:szCs w:val="24"/>
          <w:lang w:val="en-US" w:eastAsia="ja-JP"/>
        </w:rPr>
        <w:lastRenderedPageBreak/>
        <w:t>hepatology</w:t>
      </w:r>
      <w:proofErr w:type="spellEnd"/>
      <w:r w:rsidRPr="00874875">
        <w:rPr>
          <w:rFonts w:ascii="Book Antiqua" w:eastAsia="MS Mincho" w:hAnsi="Book Antiqua" w:cs="Arial"/>
          <w:color w:val="000000" w:themeColor="text1"/>
          <w:sz w:val="24"/>
          <w:szCs w:val="24"/>
          <w:lang w:val="en-US" w:eastAsia="ja-JP"/>
        </w:rPr>
        <w:t xml:space="preserve"> referral in some centers. NAFLD is a clinical syndrome that ranges from simple fatty liver</w:t>
      </w:r>
      <w:r w:rsidR="009C407F" w:rsidRPr="00874875">
        <w:rPr>
          <w:rFonts w:ascii="Book Antiqua" w:eastAsia="MS Mincho" w:hAnsi="Book Antiqua" w:cs="Arial"/>
          <w:color w:val="000000" w:themeColor="text1"/>
          <w:sz w:val="24"/>
          <w:szCs w:val="24"/>
          <w:lang w:val="en-US" w:eastAsia="ja-JP"/>
        </w:rPr>
        <w:t>,</w:t>
      </w:r>
      <w:r w:rsidRPr="00874875">
        <w:rPr>
          <w:rFonts w:ascii="Book Antiqua" w:eastAsia="MS Mincho" w:hAnsi="Book Antiqua" w:cs="Arial"/>
          <w:color w:val="000000" w:themeColor="text1"/>
          <w:sz w:val="24"/>
          <w:szCs w:val="24"/>
          <w:lang w:val="en-US" w:eastAsia="ja-JP"/>
        </w:rPr>
        <w:t xml:space="preserve"> to non-alcoholic </w:t>
      </w:r>
      <w:proofErr w:type="spellStart"/>
      <w:r w:rsidRPr="00874875">
        <w:rPr>
          <w:rFonts w:ascii="Book Antiqua" w:eastAsia="MS Mincho" w:hAnsi="Book Antiqua" w:cs="Arial"/>
          <w:color w:val="000000" w:themeColor="text1"/>
          <w:sz w:val="24"/>
          <w:szCs w:val="24"/>
          <w:lang w:val="en-US" w:eastAsia="ja-JP"/>
        </w:rPr>
        <w:t>steatohepatitis</w:t>
      </w:r>
      <w:proofErr w:type="spellEnd"/>
      <w:r w:rsidRPr="00874875">
        <w:rPr>
          <w:rFonts w:ascii="Book Antiqua" w:eastAsia="MS Mincho" w:hAnsi="Book Antiqua" w:cs="Arial"/>
          <w:color w:val="000000" w:themeColor="text1"/>
          <w:sz w:val="24"/>
          <w:szCs w:val="24"/>
          <w:lang w:val="en-US" w:eastAsia="ja-JP"/>
        </w:rPr>
        <w:t xml:space="preserve">, to advanced fibrosis, and </w:t>
      </w:r>
      <w:proofErr w:type="gramStart"/>
      <w:r w:rsidRPr="00874875">
        <w:rPr>
          <w:rFonts w:ascii="Book Antiqua" w:eastAsia="MS Mincho" w:hAnsi="Book Antiqua" w:cs="Arial"/>
          <w:color w:val="000000" w:themeColor="text1"/>
          <w:sz w:val="24"/>
          <w:szCs w:val="24"/>
          <w:lang w:val="en-US" w:eastAsia="ja-JP"/>
        </w:rPr>
        <w:t>cirrhosis</w:t>
      </w:r>
      <w:r w:rsidRPr="00874875">
        <w:rPr>
          <w:rFonts w:ascii="Book Antiqua" w:eastAsiaTheme="minorHAnsi" w:hAnsi="Book Antiqua" w:cs="Arial"/>
          <w:color w:val="000000" w:themeColor="text1"/>
          <w:sz w:val="24"/>
          <w:szCs w:val="24"/>
          <w:vertAlign w:val="superscript"/>
          <w:lang w:val="en-US"/>
        </w:rPr>
        <w:t>[</w:t>
      </w:r>
      <w:proofErr w:type="gramEnd"/>
      <w:r w:rsidRPr="00874875">
        <w:rPr>
          <w:rFonts w:ascii="Book Antiqua" w:eastAsiaTheme="minorHAnsi" w:hAnsi="Book Antiqua" w:cs="Arial"/>
          <w:color w:val="000000" w:themeColor="text1"/>
          <w:sz w:val="24"/>
          <w:szCs w:val="24"/>
          <w:vertAlign w:val="superscript"/>
          <w:lang w:val="en-US"/>
        </w:rPr>
        <w:t>2]</w:t>
      </w:r>
      <w:r w:rsidRPr="00874875">
        <w:rPr>
          <w:rFonts w:ascii="Book Antiqua" w:eastAsiaTheme="minorHAnsi" w:hAnsi="Book Antiqua" w:cs="Arial"/>
          <w:color w:val="000000" w:themeColor="text1"/>
          <w:sz w:val="24"/>
          <w:szCs w:val="24"/>
          <w:lang w:val="en-US"/>
        </w:rPr>
        <w:t xml:space="preserve">. </w:t>
      </w:r>
      <w:r w:rsidRPr="00874875">
        <w:rPr>
          <w:rFonts w:ascii="Book Antiqua" w:eastAsia="MS Mincho" w:hAnsi="Book Antiqua" w:cs="Arial"/>
          <w:color w:val="000000" w:themeColor="text1"/>
          <w:sz w:val="24"/>
          <w:szCs w:val="24"/>
          <w:lang w:val="en-US" w:eastAsia="ja-JP"/>
        </w:rPr>
        <w:t>It is associated with insulin-resistance, obesity, and dyslipidemia, which are the main features of the metabolic syndrome (MS). NAFLD and MS are often seen in the same individual, and it has been reported that nearly 90% of the subjects affected by NAFLD, have more than one component of MS. In fact, t</w:t>
      </w:r>
      <w:r w:rsidRPr="00874875">
        <w:rPr>
          <w:rFonts w:ascii="Book Antiqua" w:eastAsia="MS Mincho" w:hAnsi="Book Antiqua" w:cs="Arial"/>
          <w:color w:val="000000" w:themeColor="text1"/>
          <w:sz w:val="24"/>
          <w:szCs w:val="24"/>
          <w:lang w:val="sr-Cyrl-CS" w:eastAsia="ja-JP"/>
        </w:rPr>
        <w:t>he</w:t>
      </w:r>
      <w:r w:rsidRPr="00874875">
        <w:rPr>
          <w:rFonts w:ascii="Book Antiqua" w:eastAsia="MS Mincho" w:hAnsi="Book Antiqua" w:cs="Arial"/>
          <w:color w:val="000000" w:themeColor="text1"/>
          <w:sz w:val="24"/>
          <w:szCs w:val="24"/>
          <w:lang w:val="en-US" w:eastAsia="ja-JP"/>
        </w:rPr>
        <w:t xml:space="preserve"> NAFLD</w:t>
      </w:r>
      <w:r w:rsidRPr="00874875">
        <w:rPr>
          <w:rFonts w:ascii="Book Antiqua" w:eastAsia="MS Mincho" w:hAnsi="Book Antiqua" w:cs="Arial"/>
          <w:color w:val="000000" w:themeColor="text1"/>
          <w:sz w:val="24"/>
          <w:szCs w:val="24"/>
          <w:lang w:val="sr-Cyrl-CS" w:eastAsia="ja-JP"/>
        </w:rPr>
        <w:t xml:space="preserve"> patients</w:t>
      </w:r>
      <w:r w:rsidRPr="00874875">
        <w:rPr>
          <w:rFonts w:ascii="Book Antiqua" w:eastAsia="MS Mincho" w:hAnsi="Book Antiqua" w:cs="Arial"/>
          <w:color w:val="000000" w:themeColor="text1"/>
          <w:sz w:val="24"/>
          <w:szCs w:val="24"/>
          <w:lang w:val="en-US" w:eastAsia="ja-JP"/>
        </w:rPr>
        <w:t xml:space="preserve"> </w:t>
      </w:r>
      <w:r w:rsidRPr="00874875">
        <w:rPr>
          <w:rFonts w:ascii="Book Antiqua" w:eastAsia="MS Mincho" w:hAnsi="Book Antiqua" w:cs="Arial"/>
          <w:color w:val="000000" w:themeColor="text1"/>
          <w:sz w:val="24"/>
          <w:szCs w:val="24"/>
          <w:lang w:val="sr-Cyrl-CS" w:eastAsia="ja-JP"/>
        </w:rPr>
        <w:t>are inclined to</w:t>
      </w:r>
      <w:r w:rsidRPr="00874875">
        <w:rPr>
          <w:rFonts w:ascii="Book Antiqua" w:eastAsia="MS Mincho" w:hAnsi="Book Antiqua" w:cs="Arial"/>
          <w:color w:val="000000" w:themeColor="text1"/>
          <w:sz w:val="24"/>
          <w:szCs w:val="24"/>
          <w:lang w:val="en-US" w:eastAsia="ja-JP"/>
        </w:rPr>
        <w:t xml:space="preserve"> a higher energy intake, and in particular to a greater carbohydrate intake when compared with the healthy </w:t>
      </w:r>
      <w:proofErr w:type="gramStart"/>
      <w:r w:rsidR="009C407F" w:rsidRPr="00874875">
        <w:rPr>
          <w:rFonts w:ascii="Book Antiqua" w:eastAsia="MS Mincho" w:hAnsi="Book Antiqua" w:cs="Arial"/>
          <w:color w:val="000000" w:themeColor="text1"/>
          <w:sz w:val="24"/>
          <w:szCs w:val="24"/>
          <w:lang w:val="en-US" w:eastAsia="ja-JP"/>
        </w:rPr>
        <w:t>subjects</w:t>
      </w:r>
      <w:r w:rsidRPr="00874875">
        <w:rPr>
          <w:rFonts w:ascii="Book Antiqua" w:eastAsiaTheme="minorHAnsi" w:hAnsi="Book Antiqua" w:cs="Arial"/>
          <w:color w:val="000000" w:themeColor="text1"/>
          <w:sz w:val="24"/>
          <w:szCs w:val="24"/>
          <w:vertAlign w:val="superscript"/>
          <w:lang w:val="en-US"/>
        </w:rPr>
        <w:t>[</w:t>
      </w:r>
      <w:proofErr w:type="gramEnd"/>
      <w:r w:rsidRPr="00874875">
        <w:rPr>
          <w:rFonts w:ascii="Book Antiqua" w:eastAsiaTheme="minorHAnsi" w:hAnsi="Book Antiqua" w:cs="Arial"/>
          <w:color w:val="000000" w:themeColor="text1"/>
          <w:sz w:val="24"/>
          <w:szCs w:val="24"/>
          <w:vertAlign w:val="superscript"/>
          <w:lang w:val="en-US"/>
        </w:rPr>
        <w:t>3]</w:t>
      </w:r>
      <w:r w:rsidRPr="00874875">
        <w:rPr>
          <w:rFonts w:ascii="Book Antiqua" w:eastAsia="MS Mincho" w:hAnsi="Book Antiqua" w:cs="Arial"/>
          <w:color w:val="000000" w:themeColor="text1"/>
          <w:sz w:val="24"/>
          <w:szCs w:val="24"/>
          <w:lang w:val="en-US" w:eastAsia="ja-JP"/>
        </w:rPr>
        <w:t>.</w:t>
      </w:r>
    </w:p>
    <w:p w:rsidR="00B7066C" w:rsidRPr="00874875" w:rsidRDefault="00B7066C" w:rsidP="00BC4A0C">
      <w:pPr>
        <w:spacing w:after="0" w:line="360" w:lineRule="auto"/>
        <w:ind w:firstLineChars="100" w:firstLine="240"/>
        <w:jc w:val="both"/>
        <w:rPr>
          <w:rFonts w:ascii="Book Antiqua" w:eastAsia="Calibri" w:hAnsi="Book Antiqua" w:cs="Arial"/>
          <w:color w:val="000000" w:themeColor="text1"/>
          <w:sz w:val="24"/>
          <w:szCs w:val="24"/>
          <w:lang w:val="en-GB"/>
        </w:rPr>
      </w:pPr>
      <w:r w:rsidRPr="00874875">
        <w:rPr>
          <w:rFonts w:ascii="Book Antiqua" w:eastAsia="Calibri" w:hAnsi="Book Antiqua" w:cs="Arial"/>
          <w:color w:val="000000" w:themeColor="text1"/>
          <w:sz w:val="24"/>
          <w:szCs w:val="24"/>
          <w:lang w:val="en-GB"/>
        </w:rPr>
        <w:t xml:space="preserve">Currently dietary modifications and </w:t>
      </w:r>
      <w:r w:rsidR="009C407F" w:rsidRPr="00874875">
        <w:rPr>
          <w:rFonts w:ascii="Book Antiqua" w:eastAsia="Calibri" w:hAnsi="Book Antiqua" w:cs="Arial"/>
          <w:color w:val="000000" w:themeColor="text1"/>
          <w:sz w:val="24"/>
          <w:szCs w:val="24"/>
          <w:lang w:val="en-GB"/>
        </w:rPr>
        <w:t xml:space="preserve">physical </w:t>
      </w:r>
      <w:proofErr w:type="gramStart"/>
      <w:r w:rsidRPr="00874875">
        <w:rPr>
          <w:rFonts w:ascii="Book Antiqua" w:eastAsia="Calibri" w:hAnsi="Book Antiqua" w:cs="Arial"/>
          <w:color w:val="000000" w:themeColor="text1"/>
          <w:sz w:val="24"/>
          <w:szCs w:val="24"/>
          <w:lang w:val="en-GB"/>
        </w:rPr>
        <w:t>exe</w:t>
      </w:r>
      <w:r w:rsidR="0013589A" w:rsidRPr="00874875">
        <w:rPr>
          <w:rFonts w:ascii="Book Antiqua" w:eastAsia="Calibri" w:hAnsi="Book Antiqua" w:cs="Arial"/>
          <w:color w:val="000000" w:themeColor="text1"/>
          <w:sz w:val="24"/>
          <w:szCs w:val="24"/>
          <w:lang w:val="en-GB"/>
        </w:rPr>
        <w:t>rcise,</w:t>
      </w:r>
      <w:proofErr w:type="gramEnd"/>
      <w:r w:rsidR="0013589A" w:rsidRPr="00874875">
        <w:rPr>
          <w:rFonts w:ascii="Book Antiqua" w:eastAsia="Calibri" w:hAnsi="Book Antiqua" w:cs="Arial"/>
          <w:color w:val="000000" w:themeColor="text1"/>
          <w:sz w:val="24"/>
          <w:szCs w:val="24"/>
          <w:lang w:val="en-GB"/>
        </w:rPr>
        <w:t xml:space="preserve"> should be recommended in clinical practice for </w:t>
      </w:r>
      <w:r w:rsidRPr="00874875">
        <w:rPr>
          <w:rFonts w:ascii="Book Antiqua" w:eastAsia="Calibri" w:hAnsi="Book Antiqua" w:cs="Arial"/>
          <w:color w:val="000000" w:themeColor="text1"/>
          <w:sz w:val="24"/>
          <w:szCs w:val="24"/>
          <w:lang w:val="en-GB"/>
        </w:rPr>
        <w:t xml:space="preserve">the management of NAFLD. The general recommendations for the diet are individualized, </w:t>
      </w:r>
      <w:r w:rsidR="0013589A" w:rsidRPr="00874875">
        <w:rPr>
          <w:rFonts w:ascii="Book Antiqua" w:eastAsia="Calibri" w:hAnsi="Book Antiqua" w:cs="Arial"/>
          <w:color w:val="000000" w:themeColor="text1"/>
          <w:sz w:val="24"/>
          <w:szCs w:val="24"/>
          <w:lang w:val="en-GB"/>
        </w:rPr>
        <w:t xml:space="preserve">depending on the body weight of the subject, </w:t>
      </w:r>
      <w:r w:rsidRPr="00874875">
        <w:rPr>
          <w:rFonts w:ascii="Book Antiqua" w:eastAsia="Calibri" w:hAnsi="Book Antiqua" w:cs="Arial"/>
          <w:color w:val="000000" w:themeColor="text1"/>
          <w:sz w:val="24"/>
          <w:szCs w:val="24"/>
          <w:lang w:val="en-GB"/>
        </w:rPr>
        <w:t xml:space="preserve">and one should aim to achieve energy </w:t>
      </w:r>
      <w:r w:rsidR="00BC4A0C">
        <w:rPr>
          <w:rFonts w:ascii="Book Antiqua" w:eastAsia="Calibri" w:hAnsi="Book Antiqua" w:cs="Arial"/>
          <w:color w:val="000000" w:themeColor="text1"/>
          <w:sz w:val="24"/>
          <w:szCs w:val="24"/>
          <w:lang w:val="en-GB"/>
        </w:rPr>
        <w:t>restriction of 500-1000 kcal/d</w:t>
      </w:r>
      <w:r w:rsidRPr="00874875">
        <w:rPr>
          <w:rFonts w:ascii="Book Antiqua" w:eastAsia="Calibri" w:hAnsi="Book Antiqua" w:cs="Arial"/>
          <w:color w:val="000000" w:themeColor="text1"/>
          <w:sz w:val="24"/>
          <w:szCs w:val="24"/>
          <w:lang w:val="en-GB"/>
        </w:rPr>
        <w:t xml:space="preserve">. </w:t>
      </w:r>
      <w:r w:rsidR="007251B7" w:rsidRPr="00874875">
        <w:rPr>
          <w:rFonts w:ascii="Book Antiqua" w:eastAsia="Calibri" w:hAnsi="Book Antiqua" w:cs="Arial"/>
          <w:color w:val="000000" w:themeColor="text1"/>
          <w:sz w:val="24"/>
          <w:szCs w:val="24"/>
          <w:lang w:val="en-GB"/>
        </w:rPr>
        <w:t xml:space="preserve">Total fat and reduced saturated fat, </w:t>
      </w:r>
      <w:r w:rsidRPr="00874875">
        <w:rPr>
          <w:rFonts w:ascii="Book Antiqua" w:eastAsia="Calibri" w:hAnsi="Book Antiqua" w:cs="Arial"/>
          <w:color w:val="000000" w:themeColor="text1"/>
          <w:sz w:val="24"/>
          <w:szCs w:val="24"/>
          <w:lang w:val="en-GB"/>
        </w:rPr>
        <w:t xml:space="preserve">should constitute less than 30% of the total energy input, with an increase in soluble fibre intake and the decrease of refined sugars consumption. </w:t>
      </w:r>
      <w:r w:rsidRPr="00874875">
        <w:rPr>
          <w:rFonts w:ascii="Book Antiqua" w:eastAsia="Calibri" w:hAnsi="Book Antiqua" w:cs="Arial"/>
          <w:color w:val="000000" w:themeColor="text1"/>
          <w:sz w:val="24"/>
          <w:szCs w:val="24"/>
          <w:lang w:val="sr-Cyrl-CS"/>
        </w:rPr>
        <w:t xml:space="preserve">The </w:t>
      </w:r>
      <w:r w:rsidRPr="00874875">
        <w:rPr>
          <w:rFonts w:ascii="Book Antiqua" w:eastAsia="Calibri" w:hAnsi="Book Antiqua" w:cs="Arial"/>
          <w:color w:val="000000" w:themeColor="text1"/>
          <w:sz w:val="24"/>
          <w:szCs w:val="24"/>
          <w:lang w:val="en-GB"/>
        </w:rPr>
        <w:t xml:space="preserve">recommended physical activity is 60 </w:t>
      </w:r>
      <w:r w:rsidR="00BC4A0C">
        <w:rPr>
          <w:rFonts w:ascii="Book Antiqua" w:eastAsia="Calibri" w:hAnsi="Book Antiqua" w:cs="Arial"/>
          <w:color w:val="000000" w:themeColor="text1"/>
          <w:sz w:val="24"/>
          <w:szCs w:val="24"/>
          <w:lang w:val="en-GB"/>
        </w:rPr>
        <w:t>min</w:t>
      </w:r>
      <w:r w:rsidR="0013589A" w:rsidRPr="00874875">
        <w:rPr>
          <w:rFonts w:ascii="Book Antiqua" w:eastAsia="Calibri" w:hAnsi="Book Antiqua" w:cs="Arial"/>
          <w:color w:val="000000" w:themeColor="text1"/>
          <w:sz w:val="24"/>
          <w:szCs w:val="24"/>
          <w:lang w:val="en-GB"/>
        </w:rPr>
        <w:t>/d for at least 3 d/</w:t>
      </w:r>
      <w:proofErr w:type="spellStart"/>
      <w:r w:rsidR="00BC4A0C">
        <w:rPr>
          <w:rFonts w:ascii="Book Antiqua" w:eastAsia="Calibri" w:hAnsi="Book Antiqua" w:cs="Arial"/>
          <w:color w:val="000000" w:themeColor="text1"/>
          <w:sz w:val="24"/>
          <w:szCs w:val="24"/>
          <w:lang w:val="en-GB"/>
        </w:rPr>
        <w:t>w</w:t>
      </w:r>
      <w:r w:rsidRPr="00874875">
        <w:rPr>
          <w:rFonts w:ascii="Book Antiqua" w:eastAsia="Calibri" w:hAnsi="Book Antiqua" w:cs="Arial"/>
          <w:color w:val="000000" w:themeColor="text1"/>
          <w:sz w:val="24"/>
          <w:szCs w:val="24"/>
          <w:lang w:val="en-GB"/>
        </w:rPr>
        <w:t>k</w:t>
      </w:r>
      <w:proofErr w:type="spellEnd"/>
      <w:r w:rsidRPr="00874875">
        <w:rPr>
          <w:rFonts w:ascii="Book Antiqua" w:eastAsia="Calibri" w:hAnsi="Book Antiqua" w:cs="Arial"/>
          <w:color w:val="000000" w:themeColor="text1"/>
          <w:sz w:val="24"/>
          <w:szCs w:val="24"/>
          <w:lang w:val="en-GB"/>
        </w:rPr>
        <w:t xml:space="preserve">, and the </w:t>
      </w:r>
      <w:r w:rsidR="0013589A" w:rsidRPr="00874875">
        <w:rPr>
          <w:rFonts w:ascii="Book Antiqua" w:eastAsia="Calibri" w:hAnsi="Book Antiqua" w:cs="Arial"/>
          <w:color w:val="000000" w:themeColor="text1"/>
          <w:sz w:val="24"/>
          <w:szCs w:val="24"/>
          <w:lang w:val="en-GB"/>
        </w:rPr>
        <w:t xml:space="preserve">physical </w:t>
      </w:r>
      <w:r w:rsidRPr="00874875">
        <w:rPr>
          <w:rFonts w:ascii="Book Antiqua" w:eastAsia="Calibri" w:hAnsi="Book Antiqua" w:cs="Arial"/>
          <w:color w:val="000000" w:themeColor="text1"/>
          <w:sz w:val="24"/>
          <w:szCs w:val="24"/>
          <w:lang w:val="en-GB"/>
        </w:rPr>
        <w:t>exercise should be p</w:t>
      </w:r>
      <w:r w:rsidR="00BC4A0C">
        <w:rPr>
          <w:rFonts w:ascii="Book Antiqua" w:eastAsia="Calibri" w:hAnsi="Book Antiqua" w:cs="Arial"/>
          <w:color w:val="000000" w:themeColor="text1"/>
          <w:sz w:val="24"/>
          <w:szCs w:val="24"/>
          <w:lang w:val="en-GB"/>
        </w:rPr>
        <w:t>rogressively increased to 5 d/</w:t>
      </w:r>
      <w:proofErr w:type="spellStart"/>
      <w:r w:rsidR="00BC4A0C">
        <w:rPr>
          <w:rFonts w:ascii="Book Antiqua" w:eastAsia="Calibri" w:hAnsi="Book Antiqua" w:cs="Arial"/>
          <w:color w:val="000000" w:themeColor="text1"/>
          <w:sz w:val="24"/>
          <w:szCs w:val="24"/>
          <w:lang w:val="en-GB"/>
        </w:rPr>
        <w:t>w</w:t>
      </w:r>
      <w:r w:rsidRPr="00874875">
        <w:rPr>
          <w:rFonts w:ascii="Book Antiqua" w:eastAsia="Calibri" w:hAnsi="Book Antiqua" w:cs="Arial"/>
          <w:color w:val="000000" w:themeColor="text1"/>
          <w:sz w:val="24"/>
          <w:szCs w:val="24"/>
          <w:lang w:val="en-GB"/>
        </w:rPr>
        <w:t>k</w:t>
      </w:r>
      <w:proofErr w:type="spellEnd"/>
      <w:r w:rsidRPr="00874875">
        <w:rPr>
          <w:rFonts w:ascii="Book Antiqua" w:eastAsiaTheme="minorHAnsi" w:hAnsi="Book Antiqua" w:cs="Arial"/>
          <w:color w:val="000000" w:themeColor="text1"/>
          <w:sz w:val="24"/>
          <w:szCs w:val="24"/>
          <w:vertAlign w:val="superscript"/>
          <w:lang w:val="en-US"/>
        </w:rPr>
        <w:t>[4]</w:t>
      </w:r>
      <w:r w:rsidRPr="00874875">
        <w:rPr>
          <w:rFonts w:ascii="Book Antiqua" w:eastAsiaTheme="minorHAnsi" w:hAnsi="Book Antiqua" w:cs="Arial"/>
          <w:color w:val="000000" w:themeColor="text1"/>
          <w:sz w:val="24"/>
          <w:szCs w:val="24"/>
          <w:lang w:val="en-US"/>
        </w:rPr>
        <w:t xml:space="preserve">. </w:t>
      </w:r>
      <w:r w:rsidRPr="00874875">
        <w:rPr>
          <w:rFonts w:ascii="Book Antiqua" w:eastAsia="Calibri" w:hAnsi="Book Antiqua" w:cs="Arial"/>
          <w:color w:val="000000" w:themeColor="text1"/>
          <w:sz w:val="24"/>
          <w:szCs w:val="24"/>
          <w:lang w:val="en-GB"/>
        </w:rPr>
        <w:t xml:space="preserve">The reduction of hepatic fat deposition is </w:t>
      </w:r>
      <w:r w:rsidR="0013589A" w:rsidRPr="00874875">
        <w:rPr>
          <w:rFonts w:ascii="Book Antiqua" w:eastAsia="Calibri" w:hAnsi="Book Antiqua" w:cs="Arial"/>
          <w:color w:val="000000" w:themeColor="text1"/>
          <w:sz w:val="24"/>
          <w:szCs w:val="24"/>
          <w:lang w:val="en-GB"/>
        </w:rPr>
        <w:t xml:space="preserve">directly related </w:t>
      </w:r>
      <w:r w:rsidRPr="00874875">
        <w:rPr>
          <w:rFonts w:ascii="Book Antiqua" w:eastAsia="Calibri" w:hAnsi="Book Antiqua" w:cs="Arial"/>
          <w:color w:val="000000" w:themeColor="text1"/>
          <w:sz w:val="24"/>
          <w:szCs w:val="24"/>
          <w:lang w:val="en-GB"/>
        </w:rPr>
        <w:t>to the lifestyle intervention, and requires a weight loss of 5</w:t>
      </w:r>
      <w:r w:rsidR="00BC4A0C">
        <w:rPr>
          <w:rFonts w:ascii="Book Antiqua" w:hAnsi="Book Antiqua" w:cs="Arial" w:hint="eastAsia"/>
          <w:color w:val="000000" w:themeColor="text1"/>
          <w:sz w:val="24"/>
          <w:szCs w:val="24"/>
          <w:lang w:val="en-GB" w:eastAsia="zh-CN"/>
        </w:rPr>
        <w:t>%</w:t>
      </w:r>
      <w:r w:rsidRPr="00874875">
        <w:rPr>
          <w:rFonts w:ascii="Book Antiqua" w:eastAsia="Calibri" w:hAnsi="Book Antiqua" w:cs="Arial"/>
          <w:color w:val="000000" w:themeColor="text1"/>
          <w:sz w:val="24"/>
          <w:szCs w:val="24"/>
          <w:lang w:val="en-GB"/>
        </w:rPr>
        <w:t xml:space="preserve"> to 10%. </w:t>
      </w:r>
      <w:bookmarkStart w:id="4" w:name="_GoBack"/>
    </w:p>
    <w:p w:rsidR="00B7066C" w:rsidRPr="00874875" w:rsidRDefault="00B7066C" w:rsidP="00BC4A0C">
      <w:pPr>
        <w:spacing w:after="0" w:line="360" w:lineRule="auto"/>
        <w:ind w:firstLineChars="100" w:firstLine="240"/>
        <w:jc w:val="both"/>
        <w:rPr>
          <w:rFonts w:ascii="Book Antiqua" w:eastAsia="Calibri" w:hAnsi="Book Antiqua" w:cs="Arial"/>
          <w:color w:val="000000" w:themeColor="text1"/>
          <w:sz w:val="24"/>
          <w:szCs w:val="24"/>
          <w:lang w:val="en-GB"/>
        </w:rPr>
      </w:pPr>
      <w:r w:rsidRPr="00874875">
        <w:rPr>
          <w:rFonts w:ascii="Book Antiqua" w:eastAsia="Calibri" w:hAnsi="Book Antiqua" w:cs="Arial"/>
          <w:color w:val="000000" w:themeColor="text1"/>
          <w:sz w:val="24"/>
          <w:szCs w:val="24"/>
          <w:lang w:val="en-GB"/>
        </w:rPr>
        <w:t xml:space="preserve">The </w:t>
      </w:r>
      <w:r w:rsidR="007251B7" w:rsidRPr="00874875">
        <w:rPr>
          <w:rFonts w:ascii="Book Antiqua" w:eastAsia="Calibri" w:hAnsi="Book Antiqua" w:cs="Arial"/>
          <w:color w:val="000000" w:themeColor="text1"/>
          <w:sz w:val="24"/>
          <w:szCs w:val="24"/>
          <w:lang w:val="en-GB"/>
        </w:rPr>
        <w:t xml:space="preserve">traditional </w:t>
      </w:r>
      <w:r w:rsidRPr="00874875">
        <w:rPr>
          <w:rFonts w:ascii="Book Antiqua" w:eastAsia="Calibri" w:hAnsi="Book Antiqua" w:cs="Arial"/>
          <w:color w:val="000000" w:themeColor="text1"/>
          <w:sz w:val="24"/>
          <w:szCs w:val="24"/>
          <w:lang w:val="en-GB"/>
        </w:rPr>
        <w:t>Mediterranean diet</w:t>
      </w:r>
      <w:r w:rsidR="007251B7" w:rsidRPr="00874875">
        <w:rPr>
          <w:rFonts w:ascii="Book Antiqua" w:eastAsia="Calibri" w:hAnsi="Book Antiqua" w:cs="Arial"/>
          <w:color w:val="000000" w:themeColor="text1"/>
          <w:sz w:val="24"/>
          <w:szCs w:val="24"/>
          <w:lang w:val="en-GB"/>
        </w:rPr>
        <w:t>,</w:t>
      </w:r>
      <w:r w:rsidRPr="00874875">
        <w:rPr>
          <w:rFonts w:ascii="Book Antiqua" w:eastAsia="Calibri" w:hAnsi="Book Antiqua" w:cs="Arial"/>
          <w:color w:val="000000" w:themeColor="text1"/>
          <w:sz w:val="24"/>
          <w:szCs w:val="24"/>
          <w:lang w:val="en-GB"/>
        </w:rPr>
        <w:t xml:space="preserve"> is a dietary pattern that has been associated with a </w:t>
      </w:r>
      <w:bookmarkEnd w:id="4"/>
      <w:r w:rsidRPr="00874875">
        <w:rPr>
          <w:rFonts w:ascii="Book Antiqua" w:eastAsia="Calibri" w:hAnsi="Book Antiqua" w:cs="Arial"/>
          <w:color w:val="000000" w:themeColor="text1"/>
          <w:sz w:val="24"/>
          <w:szCs w:val="24"/>
          <w:lang w:val="en-GB"/>
        </w:rPr>
        <w:t>favourable health</w:t>
      </w:r>
      <w:r w:rsidR="007251B7" w:rsidRPr="00874875">
        <w:rPr>
          <w:rFonts w:ascii="Book Antiqua" w:eastAsia="Calibri" w:hAnsi="Book Antiqua" w:cs="Arial"/>
          <w:color w:val="000000" w:themeColor="text1"/>
          <w:sz w:val="24"/>
          <w:szCs w:val="24"/>
          <w:lang w:val="en-GB"/>
        </w:rPr>
        <w:t xml:space="preserve"> profile</w:t>
      </w:r>
      <w:r w:rsidRPr="00874875">
        <w:rPr>
          <w:rFonts w:ascii="Book Antiqua" w:eastAsia="Calibri" w:hAnsi="Book Antiqua" w:cs="Arial"/>
          <w:color w:val="000000" w:themeColor="text1"/>
          <w:sz w:val="24"/>
          <w:szCs w:val="24"/>
          <w:lang w:val="en-GB"/>
        </w:rPr>
        <w:t xml:space="preserve">, mainly in relation to cardiovascular diseases, cancers, and in the treatment of </w:t>
      </w:r>
      <w:proofErr w:type="gramStart"/>
      <w:r w:rsidRPr="00874875">
        <w:rPr>
          <w:rFonts w:ascii="Book Antiqua" w:eastAsia="Calibri" w:hAnsi="Book Antiqua" w:cs="Arial"/>
          <w:color w:val="000000" w:themeColor="text1"/>
          <w:sz w:val="24"/>
          <w:szCs w:val="24"/>
          <w:lang w:val="en-GB"/>
        </w:rPr>
        <w:t>MS</w:t>
      </w:r>
      <w:r w:rsidRPr="00874875">
        <w:rPr>
          <w:rFonts w:ascii="Book Antiqua" w:eastAsiaTheme="minorHAnsi" w:hAnsi="Book Antiqua" w:cs="Arial"/>
          <w:color w:val="000000" w:themeColor="text1"/>
          <w:sz w:val="24"/>
          <w:szCs w:val="24"/>
          <w:vertAlign w:val="superscript"/>
          <w:lang w:val="en-US"/>
        </w:rPr>
        <w:t>[</w:t>
      </w:r>
      <w:proofErr w:type="gramEnd"/>
      <w:r w:rsidRPr="00874875">
        <w:rPr>
          <w:rFonts w:ascii="Book Antiqua" w:eastAsiaTheme="minorHAnsi" w:hAnsi="Book Antiqua" w:cs="Arial"/>
          <w:color w:val="000000" w:themeColor="text1"/>
          <w:sz w:val="24"/>
          <w:szCs w:val="24"/>
          <w:vertAlign w:val="superscript"/>
          <w:lang w:val="en-US"/>
        </w:rPr>
        <w:t>5]</w:t>
      </w:r>
      <w:r w:rsidRPr="00874875">
        <w:rPr>
          <w:rFonts w:ascii="Book Antiqua" w:eastAsia="Calibri" w:hAnsi="Book Antiqua" w:cs="Arial"/>
          <w:color w:val="000000" w:themeColor="text1"/>
          <w:sz w:val="24"/>
          <w:szCs w:val="24"/>
          <w:lang w:val="en-GB"/>
        </w:rPr>
        <w:t xml:space="preserve">. </w:t>
      </w:r>
      <w:r w:rsidRPr="00874875">
        <w:rPr>
          <w:rFonts w:ascii="Book Antiqua" w:eastAsia="MS Mincho" w:hAnsi="Book Antiqua" w:cs="Arial"/>
          <w:color w:val="000000" w:themeColor="text1"/>
          <w:sz w:val="24"/>
          <w:szCs w:val="24"/>
          <w:lang w:val="en-US" w:eastAsia="ja-JP"/>
        </w:rPr>
        <w:t>I</w:t>
      </w:r>
      <w:r w:rsidRPr="00874875">
        <w:rPr>
          <w:rFonts w:ascii="Book Antiqua" w:eastAsia="MS Mincho" w:hAnsi="Book Antiqua" w:cs="Arial"/>
          <w:color w:val="000000" w:themeColor="text1"/>
          <w:sz w:val="24"/>
          <w:szCs w:val="24"/>
          <w:lang w:val="sr-Cyrl-CS" w:eastAsia="ja-JP"/>
        </w:rPr>
        <w:t xml:space="preserve">t </w:t>
      </w:r>
      <w:r w:rsidRPr="00874875">
        <w:rPr>
          <w:rFonts w:ascii="Book Antiqua" w:eastAsia="MS Mincho" w:hAnsi="Book Antiqua" w:cs="Arial"/>
          <w:color w:val="000000" w:themeColor="text1"/>
          <w:sz w:val="24"/>
          <w:szCs w:val="24"/>
          <w:lang w:val="en-US" w:eastAsia="ja-JP"/>
        </w:rPr>
        <w:t xml:space="preserve">has been </w:t>
      </w:r>
      <w:proofErr w:type="spellStart"/>
      <w:r w:rsidRPr="00874875">
        <w:rPr>
          <w:rFonts w:ascii="Book Antiqua" w:eastAsia="MS Mincho" w:hAnsi="Book Antiqua" w:cs="Arial"/>
          <w:color w:val="000000" w:themeColor="text1"/>
          <w:sz w:val="24"/>
          <w:szCs w:val="24"/>
          <w:lang w:val="en-US" w:eastAsia="ja-JP"/>
        </w:rPr>
        <w:t>hypothesiz</w:t>
      </w:r>
      <w:proofErr w:type="spellEnd"/>
      <w:r w:rsidRPr="00874875">
        <w:rPr>
          <w:rFonts w:ascii="Book Antiqua" w:eastAsia="MS Mincho" w:hAnsi="Book Antiqua" w:cs="Arial"/>
          <w:color w:val="000000" w:themeColor="text1"/>
          <w:sz w:val="24"/>
          <w:szCs w:val="24"/>
          <w:lang w:val="sr-Cyrl-CS" w:eastAsia="ja-JP"/>
        </w:rPr>
        <w:t>ed</w:t>
      </w:r>
      <w:r w:rsidRPr="00874875">
        <w:rPr>
          <w:rFonts w:ascii="Book Antiqua" w:eastAsia="MS Mincho" w:hAnsi="Book Antiqua" w:cs="Arial"/>
          <w:color w:val="000000" w:themeColor="text1"/>
          <w:sz w:val="24"/>
          <w:szCs w:val="24"/>
          <w:lang w:val="en-US" w:eastAsia="ja-JP"/>
        </w:rPr>
        <w:t xml:space="preserve"> that carotenoids, </w:t>
      </w:r>
      <w:r w:rsidRPr="00874875">
        <w:rPr>
          <w:rFonts w:ascii="Book Antiqua" w:eastAsia="MS Mincho" w:hAnsi="Book Antiqua" w:cs="Arial"/>
          <w:color w:val="000000" w:themeColor="text1"/>
          <w:sz w:val="24"/>
          <w:szCs w:val="24"/>
          <w:lang w:val="sr-Cyrl-CS" w:eastAsia="ja-JP"/>
        </w:rPr>
        <w:t>fibres</w:t>
      </w:r>
      <w:r w:rsidRPr="00874875">
        <w:rPr>
          <w:rFonts w:ascii="Book Antiqua" w:eastAsia="MS Mincho" w:hAnsi="Book Antiqua" w:cs="Arial"/>
          <w:color w:val="000000" w:themeColor="text1"/>
          <w:sz w:val="24"/>
          <w:szCs w:val="24"/>
          <w:lang w:val="en-US" w:eastAsia="ja-JP"/>
        </w:rPr>
        <w:t xml:space="preserve"> and folic acid</w:t>
      </w:r>
      <w:r w:rsidRPr="00874875">
        <w:rPr>
          <w:rFonts w:ascii="Book Antiqua" w:eastAsia="MS Mincho" w:hAnsi="Book Antiqua" w:cs="Arial"/>
          <w:color w:val="000000" w:themeColor="text1"/>
          <w:sz w:val="24"/>
          <w:szCs w:val="24"/>
          <w:lang w:val="sr-Cyrl-CS" w:eastAsia="ja-JP"/>
        </w:rPr>
        <w:t>,</w:t>
      </w:r>
      <w:r w:rsidRPr="00874875">
        <w:rPr>
          <w:rFonts w:ascii="Book Antiqua" w:eastAsia="MS Mincho" w:hAnsi="Book Antiqua" w:cs="Arial"/>
          <w:color w:val="000000" w:themeColor="text1"/>
          <w:sz w:val="24"/>
          <w:szCs w:val="24"/>
          <w:lang w:val="en-US" w:eastAsia="ja-JP"/>
        </w:rPr>
        <w:t xml:space="preserve"> characteristic</w:t>
      </w:r>
      <w:r w:rsidR="00757EEC" w:rsidRPr="00874875">
        <w:rPr>
          <w:rFonts w:ascii="Book Antiqua" w:eastAsia="MS Mincho" w:hAnsi="Book Antiqua" w:cs="Arial"/>
          <w:color w:val="000000" w:themeColor="text1"/>
          <w:sz w:val="24"/>
          <w:szCs w:val="24"/>
          <w:lang w:val="en-US" w:eastAsia="ja-JP"/>
        </w:rPr>
        <w:t xml:space="preserve"> components</w:t>
      </w:r>
      <w:r w:rsidRPr="00874875">
        <w:rPr>
          <w:rFonts w:ascii="Book Antiqua" w:eastAsia="MS Mincho" w:hAnsi="Book Antiqua" w:cs="Arial"/>
          <w:color w:val="000000" w:themeColor="text1"/>
          <w:sz w:val="24"/>
          <w:szCs w:val="24"/>
          <w:lang w:val="en-US" w:eastAsia="ja-JP"/>
        </w:rPr>
        <w:t xml:space="preserve"> of this diet, can play a </w:t>
      </w:r>
      <w:r w:rsidR="00757EEC" w:rsidRPr="00874875">
        <w:rPr>
          <w:rFonts w:ascii="Book Antiqua" w:eastAsia="MS Mincho" w:hAnsi="Book Antiqua" w:cs="Arial"/>
          <w:color w:val="000000" w:themeColor="text1"/>
          <w:sz w:val="24"/>
          <w:szCs w:val="24"/>
          <w:lang w:val="en-US" w:eastAsia="ja-JP"/>
        </w:rPr>
        <w:t xml:space="preserve">central </w:t>
      </w:r>
      <w:r w:rsidRPr="00874875">
        <w:rPr>
          <w:rFonts w:ascii="Book Antiqua" w:eastAsia="MS Mincho" w:hAnsi="Book Antiqua" w:cs="Arial"/>
          <w:color w:val="000000" w:themeColor="text1"/>
          <w:sz w:val="24"/>
          <w:szCs w:val="24"/>
          <w:lang w:val="en-US" w:eastAsia="ja-JP"/>
        </w:rPr>
        <w:t>role in preventing or slowing oxidative stress</w:t>
      </w:r>
      <w:r w:rsidR="00757EEC" w:rsidRPr="00874875">
        <w:rPr>
          <w:rFonts w:ascii="Book Antiqua" w:eastAsia="MS Mincho" w:hAnsi="Book Antiqua" w:cs="Arial"/>
          <w:color w:val="000000" w:themeColor="text1"/>
          <w:sz w:val="24"/>
          <w:szCs w:val="24"/>
          <w:lang w:val="en-US" w:eastAsia="ja-JP"/>
        </w:rPr>
        <w:t xml:space="preserve"> phenomena</w:t>
      </w:r>
      <w:r w:rsidRPr="00874875">
        <w:rPr>
          <w:rFonts w:ascii="Book Antiqua" w:eastAsia="MS Mincho" w:hAnsi="Book Antiqua" w:cs="Arial"/>
          <w:color w:val="000000" w:themeColor="text1"/>
          <w:sz w:val="24"/>
          <w:szCs w:val="24"/>
          <w:lang w:val="en-US" w:eastAsia="ja-JP"/>
        </w:rPr>
        <w:t>.</w:t>
      </w:r>
      <w:r w:rsidRPr="00874875">
        <w:rPr>
          <w:rFonts w:ascii="Book Antiqua" w:eastAsia="Calibri" w:hAnsi="Book Antiqua" w:cs="Arial"/>
          <w:color w:val="000000" w:themeColor="text1"/>
          <w:sz w:val="24"/>
          <w:szCs w:val="24"/>
          <w:lang w:val="en-GB"/>
        </w:rPr>
        <w:t xml:space="preserve"> In addition the vegetables</w:t>
      </w:r>
      <w:r w:rsidR="00757EEC" w:rsidRPr="00874875">
        <w:rPr>
          <w:rFonts w:ascii="Book Antiqua" w:eastAsia="Calibri" w:hAnsi="Book Antiqua" w:cs="Arial"/>
          <w:color w:val="000000" w:themeColor="text1"/>
          <w:sz w:val="24"/>
          <w:szCs w:val="24"/>
          <w:lang w:val="en-GB"/>
        </w:rPr>
        <w:t>, important element</w:t>
      </w:r>
      <w:r w:rsidR="00C324DA" w:rsidRPr="00874875">
        <w:rPr>
          <w:rFonts w:ascii="Book Antiqua" w:eastAsia="Calibri" w:hAnsi="Book Antiqua" w:cs="Arial"/>
          <w:color w:val="000000" w:themeColor="text1"/>
          <w:sz w:val="24"/>
          <w:szCs w:val="24"/>
          <w:lang w:val="en-GB"/>
        </w:rPr>
        <w:t>s</w:t>
      </w:r>
      <w:r w:rsidR="00757EEC" w:rsidRPr="00874875">
        <w:rPr>
          <w:rFonts w:ascii="Book Antiqua" w:eastAsia="Calibri" w:hAnsi="Book Antiqua" w:cs="Arial"/>
          <w:color w:val="000000" w:themeColor="text1"/>
          <w:sz w:val="24"/>
          <w:szCs w:val="24"/>
          <w:lang w:val="en-GB"/>
        </w:rPr>
        <w:t xml:space="preserve"> of the Mediterranean</w:t>
      </w:r>
      <w:r w:rsidR="00C324DA" w:rsidRPr="00874875">
        <w:rPr>
          <w:rFonts w:ascii="Book Antiqua" w:eastAsia="Calibri" w:hAnsi="Book Antiqua" w:cs="Arial"/>
          <w:color w:val="000000" w:themeColor="text1"/>
          <w:sz w:val="24"/>
          <w:szCs w:val="24"/>
          <w:lang w:val="en-GB"/>
        </w:rPr>
        <w:t xml:space="preserve"> diet,</w:t>
      </w:r>
      <w:r w:rsidRPr="00874875">
        <w:rPr>
          <w:rFonts w:ascii="Book Antiqua" w:eastAsia="Calibri" w:hAnsi="Book Antiqua" w:cs="Arial"/>
          <w:color w:val="000000" w:themeColor="text1"/>
          <w:sz w:val="24"/>
          <w:szCs w:val="24"/>
          <w:lang w:val="en-GB"/>
        </w:rPr>
        <w:t xml:space="preserve"> are </w:t>
      </w:r>
      <w:r w:rsidR="00757EEC" w:rsidRPr="00874875">
        <w:rPr>
          <w:rFonts w:ascii="Book Antiqua" w:eastAsia="Calibri" w:hAnsi="Book Antiqua" w:cs="Arial"/>
          <w:color w:val="000000" w:themeColor="text1"/>
          <w:sz w:val="24"/>
          <w:szCs w:val="24"/>
          <w:lang w:val="en-GB"/>
        </w:rPr>
        <w:t xml:space="preserve">the main source of </w:t>
      </w:r>
      <w:proofErr w:type="spellStart"/>
      <w:r w:rsidR="00757EEC" w:rsidRPr="00874875">
        <w:rPr>
          <w:rFonts w:ascii="Book Antiqua" w:eastAsia="Calibri" w:hAnsi="Book Antiqua" w:cs="Arial"/>
          <w:color w:val="000000" w:themeColor="text1"/>
          <w:sz w:val="24"/>
          <w:szCs w:val="24"/>
          <w:lang w:val="en-GB"/>
        </w:rPr>
        <w:t>phytosterols</w:t>
      </w:r>
      <w:proofErr w:type="spellEnd"/>
      <w:r w:rsidR="00757EEC" w:rsidRPr="00874875">
        <w:rPr>
          <w:rFonts w:ascii="Book Antiqua" w:eastAsia="Calibri" w:hAnsi="Book Antiqua" w:cs="Arial"/>
          <w:color w:val="000000" w:themeColor="text1"/>
          <w:sz w:val="24"/>
          <w:szCs w:val="24"/>
          <w:lang w:val="en-GB"/>
        </w:rPr>
        <w:t xml:space="preserve"> and </w:t>
      </w:r>
      <w:r w:rsidRPr="00874875">
        <w:rPr>
          <w:rFonts w:ascii="Book Antiqua" w:eastAsia="Calibri" w:hAnsi="Book Antiqua" w:cs="Arial"/>
          <w:color w:val="000000" w:themeColor="text1"/>
          <w:sz w:val="24"/>
          <w:szCs w:val="24"/>
          <w:lang w:val="en-GB"/>
        </w:rPr>
        <w:t xml:space="preserve">a natural cholesterol-lowering </w:t>
      </w:r>
      <w:proofErr w:type="gramStart"/>
      <w:r w:rsidRPr="00874875">
        <w:rPr>
          <w:rFonts w:ascii="Book Antiqua" w:eastAsia="Calibri" w:hAnsi="Book Antiqua" w:cs="Arial"/>
          <w:color w:val="000000" w:themeColor="text1"/>
          <w:sz w:val="24"/>
          <w:szCs w:val="24"/>
          <w:lang w:val="en-GB"/>
        </w:rPr>
        <w:t>agent</w:t>
      </w:r>
      <w:r w:rsidR="00757EEC" w:rsidRPr="00874875">
        <w:rPr>
          <w:rFonts w:ascii="Book Antiqua" w:eastAsia="Calibri" w:hAnsi="Book Antiqua" w:cs="Arial"/>
          <w:color w:val="000000" w:themeColor="text1"/>
          <w:sz w:val="24"/>
          <w:szCs w:val="24"/>
          <w:lang w:val="en-GB"/>
        </w:rPr>
        <w:t>,</w:t>
      </w:r>
      <w:r w:rsidRPr="00874875">
        <w:rPr>
          <w:rFonts w:ascii="Book Antiqua" w:eastAsia="Calibri" w:hAnsi="Book Antiqua" w:cs="Arial"/>
          <w:color w:val="000000" w:themeColor="text1"/>
          <w:sz w:val="24"/>
          <w:szCs w:val="24"/>
          <w:lang w:val="en-GB"/>
        </w:rPr>
        <w:t xml:space="preserve"> that</w:t>
      </w:r>
      <w:proofErr w:type="gramEnd"/>
      <w:r w:rsidRPr="00874875">
        <w:rPr>
          <w:rFonts w:ascii="Book Antiqua" w:eastAsia="Calibri" w:hAnsi="Book Antiqua" w:cs="Arial"/>
          <w:color w:val="000000" w:themeColor="text1"/>
          <w:sz w:val="24"/>
          <w:szCs w:val="24"/>
          <w:lang w:val="en-GB"/>
        </w:rPr>
        <w:t xml:space="preserve"> reduce cardiovascular risk. Finally, Mediterranean diet can improve the serum level of adiponectin</w:t>
      </w:r>
      <w:r w:rsidRPr="00874875">
        <w:rPr>
          <w:rFonts w:ascii="Book Antiqua" w:eastAsia="Times New Roman" w:hAnsi="Book Antiqua" w:cs="Arial"/>
          <w:color w:val="000000" w:themeColor="text1"/>
          <w:sz w:val="24"/>
          <w:szCs w:val="24"/>
          <w:lang w:val="en-GB" w:eastAsia="ja-JP"/>
        </w:rPr>
        <w:t xml:space="preserve">, a soluble matrix protein expressed by </w:t>
      </w:r>
      <w:proofErr w:type="spellStart"/>
      <w:r w:rsidRPr="00874875">
        <w:rPr>
          <w:rFonts w:ascii="Book Antiqua" w:eastAsia="Times New Roman" w:hAnsi="Book Antiqua" w:cs="Arial"/>
          <w:color w:val="000000" w:themeColor="text1"/>
          <w:sz w:val="24"/>
          <w:szCs w:val="24"/>
          <w:lang w:val="en-GB" w:eastAsia="ja-JP"/>
        </w:rPr>
        <w:t>adipoctyes</w:t>
      </w:r>
      <w:proofErr w:type="spellEnd"/>
      <w:r w:rsidRPr="00874875">
        <w:rPr>
          <w:rFonts w:ascii="Book Antiqua" w:eastAsia="Times New Roman" w:hAnsi="Book Antiqua" w:cs="Arial"/>
          <w:color w:val="000000" w:themeColor="text1"/>
          <w:sz w:val="24"/>
          <w:szCs w:val="24"/>
          <w:lang w:val="en-GB" w:eastAsia="ja-JP"/>
        </w:rPr>
        <w:t xml:space="preserve"> and hepatocytes, reduced in insulin resistance, type-2 diabetes, and obesity, and linked with development of liver steatosis</w:t>
      </w:r>
      <w:r w:rsidRPr="00874875">
        <w:rPr>
          <w:rFonts w:ascii="Book Antiqua" w:eastAsia="MS Mincho" w:hAnsi="Book Antiqua" w:cs="Arial"/>
          <w:color w:val="000000" w:themeColor="text1"/>
          <w:sz w:val="24"/>
          <w:szCs w:val="24"/>
          <w:lang w:val="en-US" w:eastAsia="ja-JP"/>
        </w:rPr>
        <w:t xml:space="preserve">. Recently, our study group reported the efficacy of the Mediterranean diet associated to an antioxidant complex with </w:t>
      </w:r>
      <w:proofErr w:type="spellStart"/>
      <w:r w:rsidRPr="00874875">
        <w:rPr>
          <w:rFonts w:ascii="Book Antiqua" w:eastAsia="MS Mincho" w:hAnsi="Book Antiqua" w:cs="Arial"/>
          <w:color w:val="000000" w:themeColor="text1"/>
          <w:sz w:val="24"/>
          <w:szCs w:val="24"/>
          <w:lang w:val="en-US" w:eastAsia="ja-JP"/>
        </w:rPr>
        <w:t>silybin</w:t>
      </w:r>
      <w:proofErr w:type="spellEnd"/>
      <w:r w:rsidRPr="00874875">
        <w:rPr>
          <w:rFonts w:ascii="Book Antiqua" w:eastAsia="MS Mincho" w:hAnsi="Book Antiqua" w:cs="Arial"/>
          <w:color w:val="000000" w:themeColor="text1"/>
          <w:sz w:val="24"/>
          <w:szCs w:val="24"/>
          <w:lang w:val="en-US" w:eastAsia="ja-JP"/>
        </w:rPr>
        <w:t xml:space="preserve"> </w:t>
      </w:r>
      <w:proofErr w:type="spellStart"/>
      <w:r w:rsidRPr="00874875">
        <w:rPr>
          <w:rFonts w:ascii="Book Antiqua" w:eastAsia="MS Mincho" w:hAnsi="Book Antiqua" w:cs="Arial"/>
          <w:color w:val="000000" w:themeColor="text1"/>
          <w:sz w:val="24"/>
          <w:szCs w:val="24"/>
          <w:lang w:val="en-US" w:eastAsia="ja-JP"/>
        </w:rPr>
        <w:t>phytosome</w:t>
      </w:r>
      <w:proofErr w:type="spellEnd"/>
      <w:r w:rsidRPr="00874875">
        <w:rPr>
          <w:rFonts w:ascii="Book Antiqua" w:eastAsia="MS Mincho" w:hAnsi="Book Antiqua" w:cs="Arial"/>
          <w:color w:val="000000" w:themeColor="text1"/>
          <w:sz w:val="24"/>
          <w:szCs w:val="24"/>
          <w:lang w:val="en-US" w:eastAsia="ja-JP"/>
        </w:rPr>
        <w:t xml:space="preserve"> complex (</w:t>
      </w:r>
      <w:proofErr w:type="spellStart"/>
      <w:r w:rsidRPr="00874875">
        <w:rPr>
          <w:rFonts w:ascii="Book Antiqua" w:eastAsia="MS Mincho" w:hAnsi="Book Antiqua" w:cs="Arial"/>
          <w:color w:val="000000" w:themeColor="text1"/>
          <w:sz w:val="24"/>
          <w:szCs w:val="24"/>
          <w:lang w:val="en-US" w:eastAsia="ja-JP"/>
        </w:rPr>
        <w:t>silybin</w:t>
      </w:r>
      <w:proofErr w:type="spellEnd"/>
      <w:r w:rsidRPr="00874875">
        <w:rPr>
          <w:rFonts w:ascii="Book Antiqua" w:eastAsia="MS Mincho" w:hAnsi="Book Antiqua" w:cs="Arial"/>
          <w:color w:val="000000" w:themeColor="text1"/>
          <w:sz w:val="24"/>
          <w:szCs w:val="24"/>
          <w:lang w:val="en-US" w:eastAsia="ja-JP"/>
        </w:rPr>
        <w:t xml:space="preserve"> plus phosphatidylcholine) and with vitamin E in improving in overweight patients not only anthropometric parameters, but also insulin-resistance, lipid serum levels, and intra-hepatic fat accumulation</w:t>
      </w:r>
      <w:r w:rsidRPr="00874875">
        <w:rPr>
          <w:rFonts w:ascii="Book Antiqua" w:eastAsiaTheme="minorHAnsi" w:hAnsi="Book Antiqua" w:cs="Arial"/>
          <w:color w:val="000000" w:themeColor="text1"/>
          <w:sz w:val="24"/>
          <w:szCs w:val="24"/>
          <w:vertAlign w:val="superscript"/>
          <w:lang w:val="en-US"/>
        </w:rPr>
        <w:t>[6]</w:t>
      </w:r>
      <w:r w:rsidRPr="00874875">
        <w:rPr>
          <w:rFonts w:ascii="Book Antiqua" w:eastAsia="MS Mincho" w:hAnsi="Book Antiqua" w:cs="Arial"/>
          <w:color w:val="000000" w:themeColor="text1"/>
          <w:sz w:val="24"/>
          <w:szCs w:val="24"/>
          <w:lang w:val="en-US" w:eastAsia="ja-JP"/>
        </w:rPr>
        <w:t xml:space="preserve">. </w:t>
      </w:r>
      <w:r w:rsidRPr="00874875">
        <w:rPr>
          <w:rFonts w:ascii="Book Antiqua" w:eastAsia="Calibri" w:hAnsi="Book Antiqua" w:cs="Arial"/>
          <w:color w:val="000000" w:themeColor="text1"/>
          <w:sz w:val="24"/>
          <w:szCs w:val="24"/>
          <w:lang w:val="en-GB"/>
        </w:rPr>
        <w:t xml:space="preserve">In this way, the prescription of </w:t>
      </w:r>
      <w:r w:rsidRPr="00874875">
        <w:rPr>
          <w:rFonts w:ascii="Book Antiqua" w:eastAsia="Calibri" w:hAnsi="Book Antiqua" w:cs="Arial"/>
          <w:color w:val="000000" w:themeColor="text1"/>
          <w:sz w:val="24"/>
          <w:szCs w:val="24"/>
          <w:lang w:val="en-US"/>
        </w:rPr>
        <w:t xml:space="preserve">an antioxidant rich </w:t>
      </w:r>
      <w:r w:rsidRPr="00874875">
        <w:rPr>
          <w:rFonts w:ascii="Book Antiqua" w:eastAsia="Calibri" w:hAnsi="Book Antiqua" w:cs="Arial"/>
          <w:color w:val="000000" w:themeColor="text1"/>
          <w:sz w:val="24"/>
          <w:szCs w:val="24"/>
          <w:lang w:val="en-GB"/>
        </w:rPr>
        <w:t xml:space="preserve">dietary regimen by </w:t>
      </w:r>
      <w:r w:rsidRPr="00874875">
        <w:rPr>
          <w:rFonts w:ascii="Book Antiqua" w:eastAsia="Calibri" w:hAnsi="Book Antiqua" w:cs="Arial"/>
          <w:color w:val="000000" w:themeColor="text1"/>
          <w:sz w:val="24"/>
          <w:szCs w:val="24"/>
          <w:lang w:val="sr-Cyrl-CS"/>
        </w:rPr>
        <w:t xml:space="preserve">the </w:t>
      </w:r>
      <w:r w:rsidRPr="00874875">
        <w:rPr>
          <w:rFonts w:ascii="Book Antiqua" w:eastAsia="Calibri" w:hAnsi="Book Antiqua" w:cs="Arial"/>
          <w:color w:val="000000" w:themeColor="text1"/>
          <w:sz w:val="24"/>
          <w:szCs w:val="24"/>
          <w:lang w:val="en-GB"/>
        </w:rPr>
        <w:t>physician</w:t>
      </w:r>
      <w:r w:rsidRPr="00874875">
        <w:rPr>
          <w:rFonts w:ascii="Book Antiqua" w:eastAsia="Calibri" w:hAnsi="Book Antiqua" w:cs="Arial"/>
          <w:color w:val="000000" w:themeColor="text1"/>
          <w:sz w:val="24"/>
          <w:szCs w:val="24"/>
          <w:lang w:val="sr-Cyrl-CS"/>
        </w:rPr>
        <w:t>s</w:t>
      </w:r>
      <w:r w:rsidRPr="00874875">
        <w:rPr>
          <w:rFonts w:ascii="Book Antiqua" w:eastAsia="Calibri" w:hAnsi="Book Antiqua" w:cs="Arial"/>
          <w:color w:val="000000" w:themeColor="text1"/>
          <w:sz w:val="24"/>
          <w:szCs w:val="24"/>
          <w:lang w:val="en-GB"/>
        </w:rPr>
        <w:t xml:space="preserve"> and nutritionist</w:t>
      </w:r>
      <w:r w:rsidRPr="00874875">
        <w:rPr>
          <w:rFonts w:ascii="Book Antiqua" w:eastAsia="Calibri" w:hAnsi="Book Antiqua" w:cs="Arial"/>
          <w:color w:val="000000" w:themeColor="text1"/>
          <w:sz w:val="24"/>
          <w:szCs w:val="24"/>
          <w:lang w:val="sr-Cyrl-CS"/>
        </w:rPr>
        <w:t>s</w:t>
      </w:r>
      <w:r w:rsidRPr="00874875">
        <w:rPr>
          <w:rFonts w:ascii="Book Antiqua" w:eastAsia="Calibri" w:hAnsi="Book Antiqua" w:cs="Arial"/>
          <w:color w:val="000000" w:themeColor="text1"/>
          <w:sz w:val="24"/>
          <w:szCs w:val="24"/>
          <w:lang w:val="en-US"/>
        </w:rPr>
        <w:t>,</w:t>
      </w:r>
      <w:r w:rsidRPr="00874875">
        <w:rPr>
          <w:rFonts w:ascii="Book Antiqua" w:eastAsia="Calibri" w:hAnsi="Book Antiqua" w:cs="Arial"/>
          <w:color w:val="000000" w:themeColor="text1"/>
          <w:sz w:val="24"/>
          <w:szCs w:val="24"/>
          <w:lang w:val="en-GB"/>
        </w:rPr>
        <w:t xml:space="preserve"> may present an appropriate approach in </w:t>
      </w:r>
      <w:r w:rsidRPr="00874875">
        <w:rPr>
          <w:rFonts w:ascii="Book Antiqua" w:eastAsia="Calibri" w:hAnsi="Book Antiqua" w:cs="Arial"/>
          <w:color w:val="000000" w:themeColor="text1"/>
          <w:sz w:val="24"/>
          <w:szCs w:val="24"/>
          <w:lang w:val="en-GB"/>
        </w:rPr>
        <w:lastRenderedPageBreak/>
        <w:t xml:space="preserve">clinical practice. It can play a main role in the prevention and </w:t>
      </w:r>
      <w:r w:rsidR="00C324DA" w:rsidRPr="00874875">
        <w:rPr>
          <w:rFonts w:ascii="Book Antiqua" w:eastAsia="Calibri" w:hAnsi="Book Antiqua" w:cs="Arial"/>
          <w:color w:val="000000" w:themeColor="text1"/>
          <w:sz w:val="24"/>
          <w:szCs w:val="24"/>
          <w:lang w:val="en-GB"/>
        </w:rPr>
        <w:t xml:space="preserve">in </w:t>
      </w:r>
      <w:r w:rsidRPr="00874875">
        <w:rPr>
          <w:rFonts w:ascii="Book Antiqua" w:eastAsia="Calibri" w:hAnsi="Book Antiqua" w:cs="Arial"/>
          <w:color w:val="000000" w:themeColor="text1"/>
          <w:sz w:val="24"/>
          <w:szCs w:val="24"/>
          <w:lang w:val="sr-Cyrl-CS"/>
        </w:rPr>
        <w:t xml:space="preserve">the </w:t>
      </w:r>
      <w:r w:rsidRPr="00874875">
        <w:rPr>
          <w:rFonts w:ascii="Book Antiqua" w:eastAsia="Calibri" w:hAnsi="Book Antiqua" w:cs="Arial"/>
          <w:color w:val="000000" w:themeColor="text1"/>
          <w:sz w:val="24"/>
          <w:szCs w:val="24"/>
          <w:lang w:val="en-GB"/>
        </w:rPr>
        <w:t xml:space="preserve">treatment of several chronic diseases, and in particular </w:t>
      </w:r>
      <w:r w:rsidR="009E0DCF" w:rsidRPr="00874875">
        <w:rPr>
          <w:rFonts w:ascii="Book Antiqua" w:eastAsia="Calibri" w:hAnsi="Book Antiqua" w:cs="Arial"/>
          <w:color w:val="000000" w:themeColor="text1"/>
          <w:sz w:val="24"/>
          <w:szCs w:val="24"/>
          <w:lang w:val="en-GB"/>
        </w:rPr>
        <w:t xml:space="preserve">in the management of </w:t>
      </w:r>
      <w:r w:rsidRPr="00874875">
        <w:rPr>
          <w:rFonts w:ascii="Book Antiqua" w:eastAsia="Calibri" w:hAnsi="Book Antiqua" w:cs="Arial"/>
          <w:color w:val="000000" w:themeColor="text1"/>
          <w:sz w:val="24"/>
          <w:szCs w:val="24"/>
          <w:lang w:val="en-GB"/>
        </w:rPr>
        <w:t xml:space="preserve">NAFLD. </w:t>
      </w:r>
    </w:p>
    <w:p w:rsidR="00B7066C" w:rsidRPr="00874875" w:rsidRDefault="00B7066C" w:rsidP="00874875">
      <w:pPr>
        <w:suppressAutoHyphens/>
        <w:spacing w:after="0" w:line="360" w:lineRule="auto"/>
        <w:jc w:val="both"/>
        <w:rPr>
          <w:rFonts w:ascii="Book Antiqua" w:eastAsia="Times New Roman" w:hAnsi="Book Antiqua" w:cs="Arial"/>
          <w:b/>
          <w:bCs/>
          <w:color w:val="000000" w:themeColor="text1"/>
          <w:sz w:val="24"/>
          <w:szCs w:val="24"/>
          <w:lang w:val="en-GB" w:eastAsia="ar-SA"/>
        </w:rPr>
      </w:pPr>
    </w:p>
    <w:p w:rsidR="007306F6" w:rsidRPr="00BC4A0C" w:rsidRDefault="00BC4A0C" w:rsidP="00BC4A0C">
      <w:pPr>
        <w:spacing w:after="0" w:line="360" w:lineRule="auto"/>
        <w:jc w:val="both"/>
        <w:rPr>
          <w:rFonts w:ascii="Book Antiqua" w:hAnsi="Book Antiqua" w:cs="Arial"/>
          <w:b/>
          <w:sz w:val="24"/>
          <w:szCs w:val="24"/>
          <w:lang w:val="en-US" w:eastAsia="zh-CN"/>
        </w:rPr>
      </w:pPr>
      <w:r w:rsidRPr="00BC4A0C">
        <w:rPr>
          <w:rFonts w:ascii="Book Antiqua" w:eastAsia="MS Mincho" w:hAnsi="Book Antiqua" w:cs="Arial"/>
          <w:b/>
          <w:sz w:val="24"/>
          <w:szCs w:val="24"/>
          <w:lang w:val="en-US" w:eastAsia="ja-JP"/>
        </w:rPr>
        <w:t>REFERENCES</w:t>
      </w:r>
    </w:p>
    <w:p w:rsidR="00BC4A0C" w:rsidRPr="00BC4A0C" w:rsidRDefault="00BC4A0C" w:rsidP="00BC4A0C">
      <w:pPr>
        <w:spacing w:after="0" w:line="360" w:lineRule="auto"/>
        <w:jc w:val="both"/>
        <w:rPr>
          <w:rFonts w:ascii="Book Antiqua" w:eastAsia="宋体" w:hAnsi="Book Antiqua" w:cs="宋体"/>
          <w:sz w:val="24"/>
          <w:szCs w:val="24"/>
          <w:lang w:val="en-US" w:eastAsia="zh-CN"/>
        </w:rPr>
      </w:pPr>
      <w:r w:rsidRPr="00BC4A0C">
        <w:rPr>
          <w:rFonts w:ascii="Book Antiqua" w:eastAsia="宋体" w:hAnsi="Book Antiqua" w:cs="宋体"/>
          <w:sz w:val="24"/>
          <w:szCs w:val="24"/>
          <w:lang w:val="en-US" w:eastAsia="zh-CN"/>
        </w:rPr>
        <w:t xml:space="preserve">1 </w:t>
      </w:r>
      <w:proofErr w:type="spellStart"/>
      <w:r w:rsidRPr="00BC4A0C">
        <w:rPr>
          <w:rFonts w:ascii="Book Antiqua" w:eastAsia="宋体" w:hAnsi="Book Antiqua" w:cs="宋体"/>
          <w:b/>
          <w:bCs/>
          <w:sz w:val="24"/>
          <w:szCs w:val="24"/>
          <w:lang w:val="en-US" w:eastAsia="zh-CN"/>
        </w:rPr>
        <w:t>Eslamparast</w:t>
      </w:r>
      <w:proofErr w:type="spellEnd"/>
      <w:r w:rsidRPr="00BC4A0C">
        <w:rPr>
          <w:rFonts w:ascii="Book Antiqua" w:eastAsia="宋体" w:hAnsi="Book Antiqua" w:cs="宋体"/>
          <w:b/>
          <w:bCs/>
          <w:sz w:val="24"/>
          <w:szCs w:val="24"/>
          <w:lang w:val="en-US" w:eastAsia="zh-CN"/>
        </w:rPr>
        <w:t xml:space="preserve"> T</w:t>
      </w:r>
      <w:r w:rsidRPr="00BC4A0C">
        <w:rPr>
          <w:rFonts w:ascii="Book Antiqua" w:eastAsia="宋体" w:hAnsi="Book Antiqua" w:cs="宋体"/>
          <w:sz w:val="24"/>
          <w:szCs w:val="24"/>
          <w:lang w:val="en-US" w:eastAsia="zh-CN"/>
        </w:rPr>
        <w:t xml:space="preserve">, </w:t>
      </w:r>
      <w:proofErr w:type="spellStart"/>
      <w:r w:rsidRPr="00BC4A0C">
        <w:rPr>
          <w:rFonts w:ascii="Book Antiqua" w:eastAsia="宋体" w:hAnsi="Book Antiqua" w:cs="宋体"/>
          <w:sz w:val="24"/>
          <w:szCs w:val="24"/>
          <w:lang w:val="en-US" w:eastAsia="zh-CN"/>
        </w:rPr>
        <w:t>Eghtesad</w:t>
      </w:r>
      <w:proofErr w:type="spellEnd"/>
      <w:r w:rsidRPr="00BC4A0C">
        <w:rPr>
          <w:rFonts w:ascii="Book Antiqua" w:eastAsia="宋体" w:hAnsi="Book Antiqua" w:cs="宋体"/>
          <w:sz w:val="24"/>
          <w:szCs w:val="24"/>
          <w:lang w:val="en-US" w:eastAsia="zh-CN"/>
        </w:rPr>
        <w:t xml:space="preserve"> S, </w:t>
      </w:r>
      <w:proofErr w:type="spellStart"/>
      <w:r w:rsidRPr="00BC4A0C">
        <w:rPr>
          <w:rFonts w:ascii="Book Antiqua" w:eastAsia="宋体" w:hAnsi="Book Antiqua" w:cs="宋体"/>
          <w:sz w:val="24"/>
          <w:szCs w:val="24"/>
          <w:lang w:val="en-US" w:eastAsia="zh-CN"/>
        </w:rPr>
        <w:t>Poustchi</w:t>
      </w:r>
      <w:proofErr w:type="spellEnd"/>
      <w:r w:rsidRPr="00BC4A0C">
        <w:rPr>
          <w:rFonts w:ascii="Book Antiqua" w:eastAsia="宋体" w:hAnsi="Book Antiqua" w:cs="宋体"/>
          <w:sz w:val="24"/>
          <w:szCs w:val="24"/>
          <w:lang w:val="en-US" w:eastAsia="zh-CN"/>
        </w:rPr>
        <w:t xml:space="preserve"> H, </w:t>
      </w:r>
      <w:proofErr w:type="spellStart"/>
      <w:r w:rsidRPr="00BC4A0C">
        <w:rPr>
          <w:rFonts w:ascii="Book Antiqua" w:eastAsia="宋体" w:hAnsi="Book Antiqua" w:cs="宋体"/>
          <w:sz w:val="24"/>
          <w:szCs w:val="24"/>
          <w:lang w:val="en-US" w:eastAsia="zh-CN"/>
        </w:rPr>
        <w:t>Hekmatdoost</w:t>
      </w:r>
      <w:proofErr w:type="spellEnd"/>
      <w:r w:rsidRPr="00BC4A0C">
        <w:rPr>
          <w:rFonts w:ascii="Book Antiqua" w:eastAsia="宋体" w:hAnsi="Book Antiqua" w:cs="宋体"/>
          <w:sz w:val="24"/>
          <w:szCs w:val="24"/>
          <w:lang w:val="en-US" w:eastAsia="zh-CN"/>
        </w:rPr>
        <w:t xml:space="preserve"> A. Recent advances in dietary supplementation, in treating non-alcoholic fatty liver disease. </w:t>
      </w:r>
      <w:r w:rsidRPr="00BC4A0C">
        <w:rPr>
          <w:rFonts w:ascii="Book Antiqua" w:eastAsia="宋体" w:hAnsi="Book Antiqua" w:cs="宋体"/>
          <w:i/>
          <w:iCs/>
          <w:sz w:val="24"/>
          <w:szCs w:val="24"/>
          <w:lang w:val="en-US" w:eastAsia="zh-CN"/>
        </w:rPr>
        <w:t xml:space="preserve">World J </w:t>
      </w:r>
      <w:proofErr w:type="spellStart"/>
      <w:r w:rsidRPr="00BC4A0C">
        <w:rPr>
          <w:rFonts w:ascii="Book Antiqua" w:eastAsia="宋体" w:hAnsi="Book Antiqua" w:cs="宋体"/>
          <w:i/>
          <w:iCs/>
          <w:sz w:val="24"/>
          <w:szCs w:val="24"/>
          <w:lang w:val="en-US" w:eastAsia="zh-CN"/>
        </w:rPr>
        <w:t>Hepatol</w:t>
      </w:r>
      <w:proofErr w:type="spellEnd"/>
      <w:r w:rsidRPr="00BC4A0C">
        <w:rPr>
          <w:rFonts w:ascii="Book Antiqua" w:eastAsia="宋体" w:hAnsi="Book Antiqua" w:cs="宋体"/>
          <w:sz w:val="24"/>
          <w:szCs w:val="24"/>
          <w:lang w:val="en-US" w:eastAsia="zh-CN"/>
        </w:rPr>
        <w:t xml:space="preserve"> 2015; </w:t>
      </w:r>
      <w:r w:rsidRPr="00BC4A0C">
        <w:rPr>
          <w:rFonts w:ascii="Book Antiqua" w:eastAsia="宋体" w:hAnsi="Book Antiqua" w:cs="宋体"/>
          <w:b/>
          <w:bCs/>
          <w:sz w:val="24"/>
          <w:szCs w:val="24"/>
          <w:lang w:val="en-US" w:eastAsia="zh-CN"/>
        </w:rPr>
        <w:t>7</w:t>
      </w:r>
      <w:r w:rsidRPr="00BC4A0C">
        <w:rPr>
          <w:rFonts w:ascii="Book Antiqua" w:eastAsia="宋体" w:hAnsi="Book Antiqua" w:cs="宋体"/>
          <w:sz w:val="24"/>
          <w:szCs w:val="24"/>
          <w:lang w:val="en-US" w:eastAsia="zh-CN"/>
        </w:rPr>
        <w:t>: 204-212 [PMID: 257294</w:t>
      </w:r>
      <w:r>
        <w:rPr>
          <w:rFonts w:ascii="Book Antiqua" w:eastAsia="宋体" w:hAnsi="Book Antiqua" w:cs="宋体"/>
          <w:sz w:val="24"/>
          <w:szCs w:val="24"/>
          <w:lang w:val="en-US" w:eastAsia="zh-CN"/>
        </w:rPr>
        <w:t>75 DOI: 10.4254/wjh.v7.i2.204]</w:t>
      </w:r>
    </w:p>
    <w:p w:rsidR="00BC4A0C" w:rsidRPr="00BC4A0C" w:rsidRDefault="00BC4A0C" w:rsidP="00BC4A0C">
      <w:pPr>
        <w:spacing w:after="0" w:line="360" w:lineRule="auto"/>
        <w:jc w:val="both"/>
        <w:rPr>
          <w:rFonts w:ascii="Book Antiqua" w:eastAsia="宋体" w:hAnsi="Book Antiqua" w:cs="宋体"/>
          <w:sz w:val="24"/>
          <w:szCs w:val="24"/>
          <w:lang w:val="en-US" w:eastAsia="zh-CN"/>
        </w:rPr>
      </w:pPr>
      <w:r w:rsidRPr="00BC4A0C">
        <w:rPr>
          <w:rFonts w:ascii="Book Antiqua" w:eastAsia="宋体" w:hAnsi="Book Antiqua" w:cs="宋体"/>
          <w:sz w:val="24"/>
          <w:szCs w:val="24"/>
          <w:lang w:val="en-US" w:eastAsia="zh-CN"/>
        </w:rPr>
        <w:t xml:space="preserve">2 </w:t>
      </w:r>
      <w:proofErr w:type="spellStart"/>
      <w:r w:rsidRPr="00BC4A0C">
        <w:rPr>
          <w:rFonts w:ascii="Book Antiqua" w:eastAsia="宋体" w:hAnsi="Book Antiqua" w:cs="宋体"/>
          <w:b/>
          <w:bCs/>
          <w:sz w:val="24"/>
          <w:szCs w:val="24"/>
          <w:lang w:val="en-US" w:eastAsia="zh-CN"/>
        </w:rPr>
        <w:t>Nascimbeni</w:t>
      </w:r>
      <w:proofErr w:type="spellEnd"/>
      <w:r w:rsidRPr="00BC4A0C">
        <w:rPr>
          <w:rFonts w:ascii="Book Antiqua" w:eastAsia="宋体" w:hAnsi="Book Antiqua" w:cs="宋体"/>
          <w:b/>
          <w:bCs/>
          <w:sz w:val="24"/>
          <w:szCs w:val="24"/>
          <w:lang w:val="en-US" w:eastAsia="zh-CN"/>
        </w:rPr>
        <w:t xml:space="preserve"> F</w:t>
      </w:r>
      <w:r w:rsidRPr="00BC4A0C">
        <w:rPr>
          <w:rFonts w:ascii="Book Antiqua" w:eastAsia="宋体" w:hAnsi="Book Antiqua" w:cs="宋体"/>
          <w:sz w:val="24"/>
          <w:szCs w:val="24"/>
          <w:lang w:val="en-US" w:eastAsia="zh-CN"/>
        </w:rPr>
        <w:t xml:space="preserve">, </w:t>
      </w:r>
      <w:proofErr w:type="spellStart"/>
      <w:r w:rsidRPr="00BC4A0C">
        <w:rPr>
          <w:rFonts w:ascii="Book Antiqua" w:eastAsia="宋体" w:hAnsi="Book Antiqua" w:cs="宋体"/>
          <w:sz w:val="24"/>
          <w:szCs w:val="24"/>
          <w:lang w:val="en-US" w:eastAsia="zh-CN"/>
        </w:rPr>
        <w:t>Pais</w:t>
      </w:r>
      <w:proofErr w:type="spellEnd"/>
      <w:r w:rsidRPr="00BC4A0C">
        <w:rPr>
          <w:rFonts w:ascii="Book Antiqua" w:eastAsia="宋体" w:hAnsi="Book Antiqua" w:cs="宋体"/>
          <w:sz w:val="24"/>
          <w:szCs w:val="24"/>
          <w:lang w:val="en-US" w:eastAsia="zh-CN"/>
        </w:rPr>
        <w:t xml:space="preserve"> R, </w:t>
      </w:r>
      <w:proofErr w:type="spellStart"/>
      <w:r w:rsidRPr="00BC4A0C">
        <w:rPr>
          <w:rFonts w:ascii="Book Antiqua" w:eastAsia="宋体" w:hAnsi="Book Antiqua" w:cs="宋体"/>
          <w:sz w:val="24"/>
          <w:szCs w:val="24"/>
          <w:lang w:val="en-US" w:eastAsia="zh-CN"/>
        </w:rPr>
        <w:t>Bellentani</w:t>
      </w:r>
      <w:proofErr w:type="spellEnd"/>
      <w:r w:rsidRPr="00BC4A0C">
        <w:rPr>
          <w:rFonts w:ascii="Book Antiqua" w:eastAsia="宋体" w:hAnsi="Book Antiqua" w:cs="宋体"/>
          <w:sz w:val="24"/>
          <w:szCs w:val="24"/>
          <w:lang w:val="en-US" w:eastAsia="zh-CN"/>
        </w:rPr>
        <w:t xml:space="preserve"> S, Day CP, </w:t>
      </w:r>
      <w:proofErr w:type="spellStart"/>
      <w:r w:rsidRPr="00BC4A0C">
        <w:rPr>
          <w:rFonts w:ascii="Book Antiqua" w:eastAsia="宋体" w:hAnsi="Book Antiqua" w:cs="宋体"/>
          <w:sz w:val="24"/>
          <w:szCs w:val="24"/>
          <w:lang w:val="en-US" w:eastAsia="zh-CN"/>
        </w:rPr>
        <w:t>Ratziu</w:t>
      </w:r>
      <w:proofErr w:type="spellEnd"/>
      <w:r w:rsidRPr="00BC4A0C">
        <w:rPr>
          <w:rFonts w:ascii="Book Antiqua" w:eastAsia="宋体" w:hAnsi="Book Antiqua" w:cs="宋体"/>
          <w:sz w:val="24"/>
          <w:szCs w:val="24"/>
          <w:lang w:val="en-US" w:eastAsia="zh-CN"/>
        </w:rPr>
        <w:t xml:space="preserve"> V, </w:t>
      </w:r>
      <w:proofErr w:type="spellStart"/>
      <w:r w:rsidRPr="00BC4A0C">
        <w:rPr>
          <w:rFonts w:ascii="Book Antiqua" w:eastAsia="宋体" w:hAnsi="Book Antiqua" w:cs="宋体"/>
          <w:sz w:val="24"/>
          <w:szCs w:val="24"/>
          <w:lang w:val="en-US" w:eastAsia="zh-CN"/>
        </w:rPr>
        <w:t>Loria</w:t>
      </w:r>
      <w:proofErr w:type="spellEnd"/>
      <w:r w:rsidRPr="00BC4A0C">
        <w:rPr>
          <w:rFonts w:ascii="Book Antiqua" w:eastAsia="宋体" w:hAnsi="Book Antiqua" w:cs="宋体"/>
          <w:sz w:val="24"/>
          <w:szCs w:val="24"/>
          <w:lang w:val="en-US" w:eastAsia="zh-CN"/>
        </w:rPr>
        <w:t xml:space="preserve"> P, </w:t>
      </w:r>
      <w:proofErr w:type="spellStart"/>
      <w:r w:rsidRPr="00BC4A0C">
        <w:rPr>
          <w:rFonts w:ascii="Book Antiqua" w:eastAsia="宋体" w:hAnsi="Book Antiqua" w:cs="宋体"/>
          <w:sz w:val="24"/>
          <w:szCs w:val="24"/>
          <w:lang w:val="en-US" w:eastAsia="zh-CN"/>
        </w:rPr>
        <w:t>Lonardo</w:t>
      </w:r>
      <w:proofErr w:type="spellEnd"/>
      <w:r w:rsidRPr="00BC4A0C">
        <w:rPr>
          <w:rFonts w:ascii="Book Antiqua" w:eastAsia="宋体" w:hAnsi="Book Antiqua" w:cs="宋体"/>
          <w:sz w:val="24"/>
          <w:szCs w:val="24"/>
          <w:lang w:val="en-US" w:eastAsia="zh-CN"/>
        </w:rPr>
        <w:t xml:space="preserve"> A. </w:t>
      </w:r>
      <w:proofErr w:type="gramStart"/>
      <w:r w:rsidRPr="00BC4A0C">
        <w:rPr>
          <w:rFonts w:ascii="Book Antiqua" w:eastAsia="宋体" w:hAnsi="Book Antiqua" w:cs="宋体"/>
          <w:sz w:val="24"/>
          <w:szCs w:val="24"/>
          <w:lang w:val="en-US" w:eastAsia="zh-CN"/>
        </w:rPr>
        <w:t>From NAFLD in clinical practice to answers from guidelines.</w:t>
      </w:r>
      <w:proofErr w:type="gramEnd"/>
      <w:r w:rsidRPr="00BC4A0C">
        <w:rPr>
          <w:rFonts w:ascii="Book Antiqua" w:eastAsia="宋体" w:hAnsi="Book Antiqua" w:cs="宋体"/>
          <w:sz w:val="24"/>
          <w:szCs w:val="24"/>
          <w:lang w:val="en-US" w:eastAsia="zh-CN"/>
        </w:rPr>
        <w:t xml:space="preserve"> </w:t>
      </w:r>
      <w:r w:rsidRPr="00BC4A0C">
        <w:rPr>
          <w:rFonts w:ascii="Book Antiqua" w:eastAsia="宋体" w:hAnsi="Book Antiqua" w:cs="宋体"/>
          <w:i/>
          <w:iCs/>
          <w:sz w:val="24"/>
          <w:szCs w:val="24"/>
          <w:lang w:val="en-US" w:eastAsia="zh-CN"/>
        </w:rPr>
        <w:t xml:space="preserve">J </w:t>
      </w:r>
      <w:proofErr w:type="spellStart"/>
      <w:r w:rsidRPr="00BC4A0C">
        <w:rPr>
          <w:rFonts w:ascii="Book Antiqua" w:eastAsia="宋体" w:hAnsi="Book Antiqua" w:cs="宋体"/>
          <w:i/>
          <w:iCs/>
          <w:sz w:val="24"/>
          <w:szCs w:val="24"/>
          <w:lang w:val="en-US" w:eastAsia="zh-CN"/>
        </w:rPr>
        <w:t>Hepatol</w:t>
      </w:r>
      <w:proofErr w:type="spellEnd"/>
      <w:r w:rsidRPr="00BC4A0C">
        <w:rPr>
          <w:rFonts w:ascii="Book Antiqua" w:eastAsia="宋体" w:hAnsi="Book Antiqua" w:cs="宋体"/>
          <w:sz w:val="24"/>
          <w:szCs w:val="24"/>
          <w:lang w:val="en-US" w:eastAsia="zh-CN"/>
        </w:rPr>
        <w:t xml:space="preserve"> 2013; </w:t>
      </w:r>
      <w:r w:rsidRPr="00BC4A0C">
        <w:rPr>
          <w:rFonts w:ascii="Book Antiqua" w:eastAsia="宋体" w:hAnsi="Book Antiqua" w:cs="宋体"/>
          <w:b/>
          <w:bCs/>
          <w:sz w:val="24"/>
          <w:szCs w:val="24"/>
          <w:lang w:val="en-US" w:eastAsia="zh-CN"/>
        </w:rPr>
        <w:t>59</w:t>
      </w:r>
      <w:r w:rsidRPr="00BC4A0C">
        <w:rPr>
          <w:rFonts w:ascii="Book Antiqua" w:eastAsia="宋体" w:hAnsi="Book Antiqua" w:cs="宋体"/>
          <w:sz w:val="24"/>
          <w:szCs w:val="24"/>
          <w:lang w:val="en-US" w:eastAsia="zh-CN"/>
        </w:rPr>
        <w:t>: 859-871 [PMID: 23751754 DO</w:t>
      </w:r>
      <w:r>
        <w:rPr>
          <w:rFonts w:ascii="Book Antiqua" w:eastAsia="宋体" w:hAnsi="Book Antiqua" w:cs="宋体"/>
          <w:sz w:val="24"/>
          <w:szCs w:val="24"/>
          <w:lang w:val="en-US" w:eastAsia="zh-CN"/>
        </w:rPr>
        <w:t>I: 10.1016/j.jhep.2013.05.044]</w:t>
      </w:r>
    </w:p>
    <w:p w:rsidR="00BC4A0C" w:rsidRPr="00BC4A0C" w:rsidRDefault="00BC4A0C" w:rsidP="00BC4A0C">
      <w:pPr>
        <w:spacing w:after="0" w:line="360" w:lineRule="auto"/>
        <w:jc w:val="both"/>
        <w:rPr>
          <w:rFonts w:ascii="Book Antiqua" w:eastAsia="宋体" w:hAnsi="Book Antiqua" w:cs="宋体"/>
          <w:sz w:val="24"/>
          <w:szCs w:val="24"/>
          <w:lang w:val="en-US" w:eastAsia="zh-CN"/>
        </w:rPr>
      </w:pPr>
      <w:r w:rsidRPr="00BC4A0C">
        <w:rPr>
          <w:rFonts w:ascii="Book Antiqua" w:eastAsia="宋体" w:hAnsi="Book Antiqua" w:cs="宋体"/>
          <w:sz w:val="24"/>
          <w:szCs w:val="24"/>
          <w:lang w:val="en-US" w:eastAsia="zh-CN"/>
        </w:rPr>
        <w:t xml:space="preserve">3 </w:t>
      </w:r>
      <w:r w:rsidRPr="00BC4A0C">
        <w:rPr>
          <w:rFonts w:ascii="Book Antiqua" w:eastAsia="宋体" w:hAnsi="Book Antiqua" w:cs="宋体"/>
          <w:b/>
          <w:bCs/>
          <w:sz w:val="24"/>
          <w:szCs w:val="24"/>
          <w:lang w:val="en-US" w:eastAsia="zh-CN"/>
        </w:rPr>
        <w:t>Tarantino G</w:t>
      </w:r>
      <w:r w:rsidRPr="00BC4A0C">
        <w:rPr>
          <w:rFonts w:ascii="Book Antiqua" w:eastAsia="宋体" w:hAnsi="Book Antiqua" w:cs="宋体"/>
          <w:sz w:val="24"/>
          <w:szCs w:val="24"/>
          <w:lang w:val="en-US" w:eastAsia="zh-CN"/>
        </w:rPr>
        <w:t xml:space="preserve">, </w:t>
      </w:r>
      <w:proofErr w:type="spellStart"/>
      <w:r w:rsidRPr="00BC4A0C">
        <w:rPr>
          <w:rFonts w:ascii="Book Antiqua" w:eastAsia="宋体" w:hAnsi="Book Antiqua" w:cs="宋体"/>
          <w:sz w:val="24"/>
          <w:szCs w:val="24"/>
          <w:lang w:val="en-US" w:eastAsia="zh-CN"/>
        </w:rPr>
        <w:t>Finelli</w:t>
      </w:r>
      <w:proofErr w:type="spellEnd"/>
      <w:r w:rsidRPr="00BC4A0C">
        <w:rPr>
          <w:rFonts w:ascii="Book Antiqua" w:eastAsia="宋体" w:hAnsi="Book Antiqua" w:cs="宋体"/>
          <w:sz w:val="24"/>
          <w:szCs w:val="24"/>
          <w:lang w:val="en-US" w:eastAsia="zh-CN"/>
        </w:rPr>
        <w:t xml:space="preserve"> C. What about non-alcoholic fatty liver disease as a new criterion to define metabolic syndrome? </w:t>
      </w:r>
      <w:r w:rsidRPr="00BC4A0C">
        <w:rPr>
          <w:rFonts w:ascii="Book Antiqua" w:eastAsia="宋体" w:hAnsi="Book Antiqua" w:cs="宋体"/>
          <w:i/>
          <w:iCs/>
          <w:sz w:val="24"/>
          <w:szCs w:val="24"/>
          <w:lang w:val="en-US" w:eastAsia="zh-CN"/>
        </w:rPr>
        <w:t xml:space="preserve">World J </w:t>
      </w:r>
      <w:proofErr w:type="spellStart"/>
      <w:r w:rsidRPr="00BC4A0C">
        <w:rPr>
          <w:rFonts w:ascii="Book Antiqua" w:eastAsia="宋体" w:hAnsi="Book Antiqua" w:cs="宋体"/>
          <w:i/>
          <w:iCs/>
          <w:sz w:val="24"/>
          <w:szCs w:val="24"/>
          <w:lang w:val="en-US" w:eastAsia="zh-CN"/>
        </w:rPr>
        <w:t>Gastroenterol</w:t>
      </w:r>
      <w:proofErr w:type="spellEnd"/>
      <w:r w:rsidRPr="00BC4A0C">
        <w:rPr>
          <w:rFonts w:ascii="Book Antiqua" w:eastAsia="宋体" w:hAnsi="Book Antiqua" w:cs="宋体"/>
          <w:sz w:val="24"/>
          <w:szCs w:val="24"/>
          <w:lang w:val="en-US" w:eastAsia="zh-CN"/>
        </w:rPr>
        <w:t xml:space="preserve"> 2013; </w:t>
      </w:r>
      <w:r w:rsidRPr="00BC4A0C">
        <w:rPr>
          <w:rFonts w:ascii="Book Antiqua" w:eastAsia="宋体" w:hAnsi="Book Antiqua" w:cs="宋体"/>
          <w:b/>
          <w:bCs/>
          <w:sz w:val="24"/>
          <w:szCs w:val="24"/>
          <w:lang w:val="en-US" w:eastAsia="zh-CN"/>
        </w:rPr>
        <w:t>19</w:t>
      </w:r>
      <w:r w:rsidRPr="00BC4A0C">
        <w:rPr>
          <w:rFonts w:ascii="Book Antiqua" w:eastAsia="宋体" w:hAnsi="Book Antiqua" w:cs="宋体"/>
          <w:sz w:val="24"/>
          <w:szCs w:val="24"/>
          <w:lang w:val="en-US" w:eastAsia="zh-CN"/>
        </w:rPr>
        <w:t xml:space="preserve">: 3375-3384 [PMID: 23801829 </w:t>
      </w:r>
      <w:r>
        <w:rPr>
          <w:rFonts w:ascii="Book Antiqua" w:eastAsia="宋体" w:hAnsi="Book Antiqua" w:cs="宋体"/>
          <w:sz w:val="24"/>
          <w:szCs w:val="24"/>
          <w:lang w:val="en-US" w:eastAsia="zh-CN"/>
        </w:rPr>
        <w:t>DOI: 10.3748/wjg.v19.i22.3375]</w:t>
      </w:r>
    </w:p>
    <w:p w:rsidR="00BC4A0C" w:rsidRPr="00BC4A0C" w:rsidRDefault="00BC4A0C" w:rsidP="00BC4A0C">
      <w:pPr>
        <w:spacing w:after="0" w:line="360" w:lineRule="auto"/>
        <w:jc w:val="both"/>
        <w:rPr>
          <w:rFonts w:ascii="Book Antiqua" w:eastAsia="宋体" w:hAnsi="Book Antiqua" w:cs="宋体"/>
          <w:sz w:val="24"/>
          <w:szCs w:val="24"/>
          <w:lang w:val="en-US" w:eastAsia="zh-CN"/>
        </w:rPr>
      </w:pPr>
      <w:r w:rsidRPr="00BC4A0C">
        <w:rPr>
          <w:rFonts w:ascii="Book Antiqua" w:eastAsia="宋体" w:hAnsi="Book Antiqua" w:cs="宋体"/>
          <w:sz w:val="24"/>
          <w:szCs w:val="24"/>
          <w:lang w:val="en-US" w:eastAsia="zh-CN"/>
        </w:rPr>
        <w:t xml:space="preserve">4 </w:t>
      </w:r>
      <w:proofErr w:type="spellStart"/>
      <w:r w:rsidRPr="00BC4A0C">
        <w:rPr>
          <w:rFonts w:ascii="Book Antiqua" w:eastAsia="宋体" w:hAnsi="Book Antiqua" w:cs="宋体"/>
          <w:b/>
          <w:bCs/>
          <w:sz w:val="24"/>
          <w:szCs w:val="24"/>
          <w:lang w:val="en-US" w:eastAsia="zh-CN"/>
        </w:rPr>
        <w:t>Chalasani</w:t>
      </w:r>
      <w:proofErr w:type="spellEnd"/>
      <w:r w:rsidRPr="00BC4A0C">
        <w:rPr>
          <w:rFonts w:ascii="Book Antiqua" w:eastAsia="宋体" w:hAnsi="Book Antiqua" w:cs="宋体"/>
          <w:b/>
          <w:bCs/>
          <w:sz w:val="24"/>
          <w:szCs w:val="24"/>
          <w:lang w:val="en-US" w:eastAsia="zh-CN"/>
        </w:rPr>
        <w:t xml:space="preserve"> N</w:t>
      </w:r>
      <w:r w:rsidRPr="00BC4A0C">
        <w:rPr>
          <w:rFonts w:ascii="Book Antiqua" w:eastAsia="宋体" w:hAnsi="Book Antiqua" w:cs="宋体"/>
          <w:sz w:val="24"/>
          <w:szCs w:val="24"/>
          <w:lang w:val="en-US" w:eastAsia="zh-CN"/>
        </w:rPr>
        <w:t xml:space="preserve">, </w:t>
      </w:r>
      <w:proofErr w:type="spellStart"/>
      <w:r w:rsidRPr="00BC4A0C">
        <w:rPr>
          <w:rFonts w:ascii="Book Antiqua" w:eastAsia="宋体" w:hAnsi="Book Antiqua" w:cs="宋体"/>
          <w:sz w:val="24"/>
          <w:szCs w:val="24"/>
          <w:lang w:val="en-US" w:eastAsia="zh-CN"/>
        </w:rPr>
        <w:t>Younossi</w:t>
      </w:r>
      <w:proofErr w:type="spellEnd"/>
      <w:r w:rsidRPr="00BC4A0C">
        <w:rPr>
          <w:rFonts w:ascii="Book Antiqua" w:eastAsia="宋体" w:hAnsi="Book Antiqua" w:cs="宋体"/>
          <w:sz w:val="24"/>
          <w:szCs w:val="24"/>
          <w:lang w:val="en-US" w:eastAsia="zh-CN"/>
        </w:rPr>
        <w:t xml:space="preserve"> Z, </w:t>
      </w:r>
      <w:proofErr w:type="spellStart"/>
      <w:r w:rsidRPr="00BC4A0C">
        <w:rPr>
          <w:rFonts w:ascii="Book Antiqua" w:eastAsia="宋体" w:hAnsi="Book Antiqua" w:cs="宋体"/>
          <w:sz w:val="24"/>
          <w:szCs w:val="24"/>
          <w:lang w:val="en-US" w:eastAsia="zh-CN"/>
        </w:rPr>
        <w:t>Lavine</w:t>
      </w:r>
      <w:proofErr w:type="spellEnd"/>
      <w:r w:rsidRPr="00BC4A0C">
        <w:rPr>
          <w:rFonts w:ascii="Book Antiqua" w:eastAsia="宋体" w:hAnsi="Book Antiqua" w:cs="宋体"/>
          <w:sz w:val="24"/>
          <w:szCs w:val="24"/>
          <w:lang w:val="en-US" w:eastAsia="zh-CN"/>
        </w:rPr>
        <w:t xml:space="preserve"> JE, Diehl AM, Brunt EM, </w:t>
      </w:r>
      <w:proofErr w:type="spellStart"/>
      <w:r w:rsidRPr="00BC4A0C">
        <w:rPr>
          <w:rFonts w:ascii="Book Antiqua" w:eastAsia="宋体" w:hAnsi="Book Antiqua" w:cs="宋体"/>
          <w:sz w:val="24"/>
          <w:szCs w:val="24"/>
          <w:lang w:val="en-US" w:eastAsia="zh-CN"/>
        </w:rPr>
        <w:t>Cusi</w:t>
      </w:r>
      <w:proofErr w:type="spellEnd"/>
      <w:r w:rsidRPr="00BC4A0C">
        <w:rPr>
          <w:rFonts w:ascii="Book Antiqua" w:eastAsia="宋体" w:hAnsi="Book Antiqua" w:cs="宋体"/>
          <w:sz w:val="24"/>
          <w:szCs w:val="24"/>
          <w:lang w:val="en-US" w:eastAsia="zh-CN"/>
        </w:rPr>
        <w:t xml:space="preserve"> K, Charlton M, </w:t>
      </w:r>
      <w:proofErr w:type="spellStart"/>
      <w:r w:rsidRPr="00BC4A0C">
        <w:rPr>
          <w:rFonts w:ascii="Book Antiqua" w:eastAsia="宋体" w:hAnsi="Book Antiqua" w:cs="宋体"/>
          <w:sz w:val="24"/>
          <w:szCs w:val="24"/>
          <w:lang w:val="en-US" w:eastAsia="zh-CN"/>
        </w:rPr>
        <w:t>Sanyal</w:t>
      </w:r>
      <w:proofErr w:type="spellEnd"/>
      <w:r w:rsidRPr="00BC4A0C">
        <w:rPr>
          <w:rFonts w:ascii="Book Antiqua" w:eastAsia="宋体" w:hAnsi="Book Antiqua" w:cs="宋体"/>
          <w:sz w:val="24"/>
          <w:szCs w:val="24"/>
          <w:lang w:val="en-US" w:eastAsia="zh-CN"/>
        </w:rPr>
        <w:t xml:space="preserve"> AJ. The diagnosis and management of non-alcoholic fatty liver disease: practice guideline by the American Gastroenterological Association, American Association for the Study of Liver Diseases, and American College of Gastroenterology. </w:t>
      </w:r>
      <w:r w:rsidRPr="00BC4A0C">
        <w:rPr>
          <w:rFonts w:ascii="Book Antiqua" w:eastAsia="宋体" w:hAnsi="Book Antiqua" w:cs="宋体"/>
          <w:i/>
          <w:iCs/>
          <w:sz w:val="24"/>
          <w:szCs w:val="24"/>
          <w:lang w:val="en-US" w:eastAsia="zh-CN"/>
        </w:rPr>
        <w:t>Gastroenterology</w:t>
      </w:r>
      <w:r w:rsidRPr="00BC4A0C">
        <w:rPr>
          <w:rFonts w:ascii="Book Antiqua" w:eastAsia="宋体" w:hAnsi="Book Antiqua" w:cs="宋体"/>
          <w:sz w:val="24"/>
          <w:szCs w:val="24"/>
          <w:lang w:val="en-US" w:eastAsia="zh-CN"/>
        </w:rPr>
        <w:t xml:space="preserve"> 2012; </w:t>
      </w:r>
      <w:r w:rsidRPr="00BC4A0C">
        <w:rPr>
          <w:rFonts w:ascii="Book Antiqua" w:eastAsia="宋体" w:hAnsi="Book Antiqua" w:cs="宋体"/>
          <w:b/>
          <w:bCs/>
          <w:sz w:val="24"/>
          <w:szCs w:val="24"/>
          <w:lang w:val="en-US" w:eastAsia="zh-CN"/>
        </w:rPr>
        <w:t>142</w:t>
      </w:r>
      <w:r w:rsidRPr="00BC4A0C">
        <w:rPr>
          <w:rFonts w:ascii="Book Antiqua" w:eastAsia="宋体" w:hAnsi="Book Antiqua" w:cs="宋体"/>
          <w:sz w:val="24"/>
          <w:szCs w:val="24"/>
          <w:lang w:val="en-US" w:eastAsia="zh-CN"/>
        </w:rPr>
        <w:t>: 1592-1609 [PMID: 22656328 DOI:</w:t>
      </w:r>
      <w:r>
        <w:rPr>
          <w:rFonts w:ascii="Book Antiqua" w:eastAsia="宋体" w:hAnsi="Book Antiqua" w:cs="宋体"/>
          <w:sz w:val="24"/>
          <w:szCs w:val="24"/>
          <w:lang w:val="en-US" w:eastAsia="zh-CN"/>
        </w:rPr>
        <w:t xml:space="preserve"> 10.1053/j.gastro.2012.04.001]</w:t>
      </w:r>
    </w:p>
    <w:p w:rsidR="00BC4A0C" w:rsidRPr="00BC4A0C" w:rsidRDefault="00BC4A0C" w:rsidP="00BC4A0C">
      <w:pPr>
        <w:spacing w:after="0" w:line="360" w:lineRule="auto"/>
        <w:jc w:val="both"/>
        <w:rPr>
          <w:rFonts w:ascii="Book Antiqua" w:eastAsia="宋体" w:hAnsi="Book Antiqua" w:cs="宋体"/>
          <w:sz w:val="24"/>
          <w:szCs w:val="24"/>
          <w:lang w:val="en-US" w:eastAsia="zh-CN"/>
        </w:rPr>
      </w:pPr>
      <w:r w:rsidRPr="00BC4A0C">
        <w:rPr>
          <w:rFonts w:ascii="Book Antiqua" w:eastAsia="宋体" w:hAnsi="Book Antiqua" w:cs="宋体"/>
          <w:sz w:val="24"/>
          <w:szCs w:val="24"/>
          <w:lang w:val="en-US" w:eastAsia="zh-CN"/>
        </w:rPr>
        <w:t xml:space="preserve">5 </w:t>
      </w:r>
      <w:proofErr w:type="spellStart"/>
      <w:r w:rsidRPr="00BC4A0C">
        <w:rPr>
          <w:rFonts w:ascii="Book Antiqua" w:eastAsia="宋体" w:hAnsi="Book Antiqua" w:cs="宋体"/>
          <w:b/>
          <w:bCs/>
          <w:sz w:val="24"/>
          <w:szCs w:val="24"/>
          <w:lang w:val="en-US" w:eastAsia="zh-CN"/>
        </w:rPr>
        <w:t>Abenavoli</w:t>
      </w:r>
      <w:proofErr w:type="spellEnd"/>
      <w:r w:rsidRPr="00BC4A0C">
        <w:rPr>
          <w:rFonts w:ascii="Book Antiqua" w:eastAsia="宋体" w:hAnsi="Book Antiqua" w:cs="宋体"/>
          <w:b/>
          <w:bCs/>
          <w:sz w:val="24"/>
          <w:szCs w:val="24"/>
          <w:lang w:val="en-US" w:eastAsia="zh-CN"/>
        </w:rPr>
        <w:t xml:space="preserve"> L</w:t>
      </w:r>
      <w:r w:rsidRPr="00BC4A0C">
        <w:rPr>
          <w:rFonts w:ascii="Book Antiqua" w:eastAsia="宋体" w:hAnsi="Book Antiqua" w:cs="宋体"/>
          <w:sz w:val="24"/>
          <w:szCs w:val="24"/>
          <w:lang w:val="en-US" w:eastAsia="zh-CN"/>
        </w:rPr>
        <w:t xml:space="preserve">, </w:t>
      </w:r>
      <w:proofErr w:type="spellStart"/>
      <w:r w:rsidRPr="00BC4A0C">
        <w:rPr>
          <w:rFonts w:ascii="Book Antiqua" w:eastAsia="宋体" w:hAnsi="Book Antiqua" w:cs="宋体"/>
          <w:sz w:val="24"/>
          <w:szCs w:val="24"/>
          <w:lang w:val="en-US" w:eastAsia="zh-CN"/>
        </w:rPr>
        <w:t>Milic</w:t>
      </w:r>
      <w:proofErr w:type="spellEnd"/>
      <w:r w:rsidRPr="00BC4A0C">
        <w:rPr>
          <w:rFonts w:ascii="Book Antiqua" w:eastAsia="宋体" w:hAnsi="Book Antiqua" w:cs="宋体"/>
          <w:sz w:val="24"/>
          <w:szCs w:val="24"/>
          <w:lang w:val="en-US" w:eastAsia="zh-CN"/>
        </w:rPr>
        <w:t xml:space="preserve"> N, </w:t>
      </w:r>
      <w:proofErr w:type="spellStart"/>
      <w:r w:rsidRPr="00BC4A0C">
        <w:rPr>
          <w:rFonts w:ascii="Book Antiqua" w:eastAsia="宋体" w:hAnsi="Book Antiqua" w:cs="宋体"/>
          <w:sz w:val="24"/>
          <w:szCs w:val="24"/>
          <w:lang w:val="en-US" w:eastAsia="zh-CN"/>
        </w:rPr>
        <w:t>Peta</w:t>
      </w:r>
      <w:proofErr w:type="spellEnd"/>
      <w:r w:rsidRPr="00BC4A0C">
        <w:rPr>
          <w:rFonts w:ascii="Book Antiqua" w:eastAsia="宋体" w:hAnsi="Book Antiqua" w:cs="宋体"/>
          <w:sz w:val="24"/>
          <w:szCs w:val="24"/>
          <w:lang w:val="en-US" w:eastAsia="zh-CN"/>
        </w:rPr>
        <w:t xml:space="preserve"> V, Alfieri F, De Lorenzo A, </w:t>
      </w:r>
      <w:proofErr w:type="spellStart"/>
      <w:r w:rsidRPr="00BC4A0C">
        <w:rPr>
          <w:rFonts w:ascii="Book Antiqua" w:eastAsia="宋体" w:hAnsi="Book Antiqua" w:cs="宋体"/>
          <w:sz w:val="24"/>
          <w:szCs w:val="24"/>
          <w:lang w:val="en-US" w:eastAsia="zh-CN"/>
        </w:rPr>
        <w:t>Bellentani</w:t>
      </w:r>
      <w:proofErr w:type="spellEnd"/>
      <w:r w:rsidRPr="00BC4A0C">
        <w:rPr>
          <w:rFonts w:ascii="Book Antiqua" w:eastAsia="宋体" w:hAnsi="Book Antiqua" w:cs="宋体"/>
          <w:sz w:val="24"/>
          <w:szCs w:val="24"/>
          <w:lang w:val="en-US" w:eastAsia="zh-CN"/>
        </w:rPr>
        <w:t xml:space="preserve"> S. Alimentary regimen in non-alcoholic fatty liver disease: Mediterranean diet. </w:t>
      </w:r>
      <w:r w:rsidRPr="00BC4A0C">
        <w:rPr>
          <w:rFonts w:ascii="Book Antiqua" w:eastAsia="宋体" w:hAnsi="Book Antiqua" w:cs="宋体"/>
          <w:i/>
          <w:iCs/>
          <w:sz w:val="24"/>
          <w:szCs w:val="24"/>
          <w:lang w:val="en-US" w:eastAsia="zh-CN"/>
        </w:rPr>
        <w:t xml:space="preserve">World J </w:t>
      </w:r>
      <w:proofErr w:type="spellStart"/>
      <w:r w:rsidRPr="00BC4A0C">
        <w:rPr>
          <w:rFonts w:ascii="Book Antiqua" w:eastAsia="宋体" w:hAnsi="Book Antiqua" w:cs="宋体"/>
          <w:i/>
          <w:iCs/>
          <w:sz w:val="24"/>
          <w:szCs w:val="24"/>
          <w:lang w:val="en-US" w:eastAsia="zh-CN"/>
        </w:rPr>
        <w:t>Gastroenterol</w:t>
      </w:r>
      <w:proofErr w:type="spellEnd"/>
      <w:r w:rsidRPr="00BC4A0C">
        <w:rPr>
          <w:rFonts w:ascii="Book Antiqua" w:eastAsia="宋体" w:hAnsi="Book Antiqua" w:cs="宋体"/>
          <w:sz w:val="24"/>
          <w:szCs w:val="24"/>
          <w:lang w:val="en-US" w:eastAsia="zh-CN"/>
        </w:rPr>
        <w:t xml:space="preserve"> 2014; </w:t>
      </w:r>
      <w:r w:rsidRPr="00BC4A0C">
        <w:rPr>
          <w:rFonts w:ascii="Book Antiqua" w:eastAsia="宋体" w:hAnsi="Book Antiqua" w:cs="宋体"/>
          <w:b/>
          <w:bCs/>
          <w:sz w:val="24"/>
          <w:szCs w:val="24"/>
          <w:lang w:val="en-US" w:eastAsia="zh-CN"/>
        </w:rPr>
        <w:t>20</w:t>
      </w:r>
      <w:r w:rsidRPr="00BC4A0C">
        <w:rPr>
          <w:rFonts w:ascii="Book Antiqua" w:eastAsia="宋体" w:hAnsi="Book Antiqua" w:cs="宋体"/>
          <w:sz w:val="24"/>
          <w:szCs w:val="24"/>
          <w:lang w:val="en-US" w:eastAsia="zh-CN"/>
        </w:rPr>
        <w:t>: 16831-16840 [PMID: 25492997 D</w:t>
      </w:r>
      <w:r>
        <w:rPr>
          <w:rFonts w:ascii="Book Antiqua" w:eastAsia="宋体" w:hAnsi="Book Antiqua" w:cs="宋体"/>
          <w:sz w:val="24"/>
          <w:szCs w:val="24"/>
          <w:lang w:val="en-US" w:eastAsia="zh-CN"/>
        </w:rPr>
        <w:t>OI: 10.3748/wjg.v20.i45.16831]</w:t>
      </w:r>
    </w:p>
    <w:p w:rsidR="00BC4A0C" w:rsidRPr="00BC4A0C" w:rsidRDefault="00BC4A0C" w:rsidP="00BC4A0C">
      <w:pPr>
        <w:spacing w:after="0" w:line="360" w:lineRule="auto"/>
        <w:jc w:val="both"/>
        <w:rPr>
          <w:rFonts w:ascii="Book Antiqua" w:eastAsia="宋体" w:hAnsi="Book Antiqua" w:cs="宋体"/>
          <w:sz w:val="24"/>
          <w:szCs w:val="24"/>
          <w:lang w:val="en-US" w:eastAsia="zh-CN"/>
        </w:rPr>
      </w:pPr>
      <w:r w:rsidRPr="00BC4A0C">
        <w:rPr>
          <w:rFonts w:ascii="Book Antiqua" w:eastAsia="宋体" w:hAnsi="Book Antiqua" w:cs="宋体"/>
          <w:sz w:val="24"/>
          <w:szCs w:val="24"/>
          <w:lang w:val="en-US" w:eastAsia="zh-CN"/>
        </w:rPr>
        <w:t xml:space="preserve">6 </w:t>
      </w:r>
      <w:proofErr w:type="spellStart"/>
      <w:r w:rsidRPr="00BC4A0C">
        <w:rPr>
          <w:rFonts w:ascii="Book Antiqua" w:eastAsia="宋体" w:hAnsi="Book Antiqua" w:cs="宋体"/>
          <w:b/>
          <w:bCs/>
          <w:sz w:val="24"/>
          <w:szCs w:val="24"/>
          <w:lang w:val="en-US" w:eastAsia="zh-CN"/>
        </w:rPr>
        <w:t>Abenavoli</w:t>
      </w:r>
      <w:proofErr w:type="spellEnd"/>
      <w:r w:rsidRPr="00BC4A0C">
        <w:rPr>
          <w:rFonts w:ascii="Book Antiqua" w:eastAsia="宋体" w:hAnsi="Book Antiqua" w:cs="宋体"/>
          <w:b/>
          <w:bCs/>
          <w:sz w:val="24"/>
          <w:szCs w:val="24"/>
          <w:lang w:val="en-US" w:eastAsia="zh-CN"/>
        </w:rPr>
        <w:t xml:space="preserve"> L</w:t>
      </w:r>
      <w:r w:rsidRPr="00BC4A0C">
        <w:rPr>
          <w:rFonts w:ascii="Book Antiqua" w:eastAsia="宋体" w:hAnsi="Book Antiqua" w:cs="宋体"/>
          <w:sz w:val="24"/>
          <w:szCs w:val="24"/>
          <w:lang w:val="en-US" w:eastAsia="zh-CN"/>
        </w:rPr>
        <w:t xml:space="preserve">, Greco M, </w:t>
      </w:r>
      <w:proofErr w:type="spellStart"/>
      <w:r w:rsidRPr="00BC4A0C">
        <w:rPr>
          <w:rFonts w:ascii="Book Antiqua" w:eastAsia="宋体" w:hAnsi="Book Antiqua" w:cs="宋体"/>
          <w:sz w:val="24"/>
          <w:szCs w:val="24"/>
          <w:lang w:val="en-US" w:eastAsia="zh-CN"/>
        </w:rPr>
        <w:t>Nazionale</w:t>
      </w:r>
      <w:proofErr w:type="spellEnd"/>
      <w:r w:rsidRPr="00BC4A0C">
        <w:rPr>
          <w:rFonts w:ascii="Book Antiqua" w:eastAsia="宋体" w:hAnsi="Book Antiqua" w:cs="宋体"/>
          <w:sz w:val="24"/>
          <w:szCs w:val="24"/>
          <w:lang w:val="en-US" w:eastAsia="zh-CN"/>
        </w:rPr>
        <w:t xml:space="preserve"> I, </w:t>
      </w:r>
      <w:proofErr w:type="spellStart"/>
      <w:r w:rsidRPr="00BC4A0C">
        <w:rPr>
          <w:rFonts w:ascii="Book Antiqua" w:eastAsia="宋体" w:hAnsi="Book Antiqua" w:cs="宋体"/>
          <w:sz w:val="24"/>
          <w:szCs w:val="24"/>
          <w:lang w:val="en-US" w:eastAsia="zh-CN"/>
        </w:rPr>
        <w:t>Peta</w:t>
      </w:r>
      <w:proofErr w:type="spellEnd"/>
      <w:r w:rsidRPr="00BC4A0C">
        <w:rPr>
          <w:rFonts w:ascii="Book Antiqua" w:eastAsia="宋体" w:hAnsi="Book Antiqua" w:cs="宋体"/>
          <w:sz w:val="24"/>
          <w:szCs w:val="24"/>
          <w:lang w:val="en-US" w:eastAsia="zh-CN"/>
        </w:rPr>
        <w:t xml:space="preserve"> V, </w:t>
      </w:r>
      <w:proofErr w:type="spellStart"/>
      <w:r w:rsidRPr="00BC4A0C">
        <w:rPr>
          <w:rFonts w:ascii="Book Antiqua" w:eastAsia="宋体" w:hAnsi="Book Antiqua" w:cs="宋体"/>
          <w:sz w:val="24"/>
          <w:szCs w:val="24"/>
          <w:lang w:val="en-US" w:eastAsia="zh-CN"/>
        </w:rPr>
        <w:t>Milic</w:t>
      </w:r>
      <w:proofErr w:type="spellEnd"/>
      <w:r w:rsidRPr="00BC4A0C">
        <w:rPr>
          <w:rFonts w:ascii="Book Antiqua" w:eastAsia="宋体" w:hAnsi="Book Antiqua" w:cs="宋体"/>
          <w:sz w:val="24"/>
          <w:szCs w:val="24"/>
          <w:lang w:val="en-US" w:eastAsia="zh-CN"/>
        </w:rPr>
        <w:t xml:space="preserve"> N, </w:t>
      </w:r>
      <w:proofErr w:type="spellStart"/>
      <w:r w:rsidRPr="00BC4A0C">
        <w:rPr>
          <w:rFonts w:ascii="Book Antiqua" w:eastAsia="宋体" w:hAnsi="Book Antiqua" w:cs="宋体"/>
          <w:sz w:val="24"/>
          <w:szCs w:val="24"/>
          <w:lang w:val="en-US" w:eastAsia="zh-CN"/>
        </w:rPr>
        <w:t>Accattato</w:t>
      </w:r>
      <w:proofErr w:type="spellEnd"/>
      <w:r w:rsidRPr="00BC4A0C">
        <w:rPr>
          <w:rFonts w:ascii="Book Antiqua" w:eastAsia="宋体" w:hAnsi="Book Antiqua" w:cs="宋体"/>
          <w:sz w:val="24"/>
          <w:szCs w:val="24"/>
          <w:lang w:val="en-US" w:eastAsia="zh-CN"/>
        </w:rPr>
        <w:t xml:space="preserve"> F, </w:t>
      </w:r>
      <w:proofErr w:type="spellStart"/>
      <w:r w:rsidRPr="00BC4A0C">
        <w:rPr>
          <w:rFonts w:ascii="Book Antiqua" w:eastAsia="宋体" w:hAnsi="Book Antiqua" w:cs="宋体"/>
          <w:sz w:val="24"/>
          <w:szCs w:val="24"/>
          <w:lang w:val="en-US" w:eastAsia="zh-CN"/>
        </w:rPr>
        <w:t>Foti</w:t>
      </w:r>
      <w:proofErr w:type="spellEnd"/>
      <w:r w:rsidRPr="00BC4A0C">
        <w:rPr>
          <w:rFonts w:ascii="Book Antiqua" w:eastAsia="宋体" w:hAnsi="Book Antiqua" w:cs="宋体"/>
          <w:sz w:val="24"/>
          <w:szCs w:val="24"/>
          <w:lang w:val="en-US" w:eastAsia="zh-CN"/>
        </w:rPr>
        <w:t xml:space="preserve"> D, </w:t>
      </w:r>
      <w:proofErr w:type="spellStart"/>
      <w:r w:rsidRPr="00BC4A0C">
        <w:rPr>
          <w:rFonts w:ascii="Book Antiqua" w:eastAsia="宋体" w:hAnsi="Book Antiqua" w:cs="宋体"/>
          <w:sz w:val="24"/>
          <w:szCs w:val="24"/>
          <w:lang w:val="en-US" w:eastAsia="zh-CN"/>
        </w:rPr>
        <w:t>Gulletta</w:t>
      </w:r>
      <w:proofErr w:type="spellEnd"/>
      <w:r w:rsidRPr="00BC4A0C">
        <w:rPr>
          <w:rFonts w:ascii="Book Antiqua" w:eastAsia="宋体" w:hAnsi="Book Antiqua" w:cs="宋体"/>
          <w:sz w:val="24"/>
          <w:szCs w:val="24"/>
          <w:lang w:val="en-US" w:eastAsia="zh-CN"/>
        </w:rPr>
        <w:t xml:space="preserve"> E, </w:t>
      </w:r>
      <w:proofErr w:type="spellStart"/>
      <w:r w:rsidRPr="00BC4A0C">
        <w:rPr>
          <w:rFonts w:ascii="Book Antiqua" w:eastAsia="宋体" w:hAnsi="Book Antiqua" w:cs="宋体"/>
          <w:sz w:val="24"/>
          <w:szCs w:val="24"/>
          <w:lang w:val="en-US" w:eastAsia="zh-CN"/>
        </w:rPr>
        <w:t>Luzza</w:t>
      </w:r>
      <w:proofErr w:type="spellEnd"/>
      <w:r w:rsidRPr="00BC4A0C">
        <w:rPr>
          <w:rFonts w:ascii="Book Antiqua" w:eastAsia="宋体" w:hAnsi="Book Antiqua" w:cs="宋体"/>
          <w:sz w:val="24"/>
          <w:szCs w:val="24"/>
          <w:lang w:val="en-US" w:eastAsia="zh-CN"/>
        </w:rPr>
        <w:t xml:space="preserve"> F. Effects of Mediterranean diet supplemented with </w:t>
      </w:r>
      <w:proofErr w:type="spellStart"/>
      <w:r w:rsidRPr="00BC4A0C">
        <w:rPr>
          <w:rFonts w:ascii="Book Antiqua" w:eastAsia="宋体" w:hAnsi="Book Antiqua" w:cs="宋体"/>
          <w:sz w:val="24"/>
          <w:szCs w:val="24"/>
          <w:lang w:val="en-US" w:eastAsia="zh-CN"/>
        </w:rPr>
        <w:t>silybin</w:t>
      </w:r>
      <w:proofErr w:type="spellEnd"/>
      <w:r w:rsidRPr="00BC4A0C">
        <w:rPr>
          <w:rFonts w:ascii="Book Antiqua" w:eastAsia="宋体" w:hAnsi="Book Antiqua" w:cs="宋体"/>
          <w:sz w:val="24"/>
          <w:szCs w:val="24"/>
          <w:lang w:val="en-US" w:eastAsia="zh-CN"/>
        </w:rPr>
        <w:t xml:space="preserve">-vitamin E-phospholipid complex in overweight patients with non-alcoholic fatty liver disease. </w:t>
      </w:r>
      <w:r w:rsidRPr="00BC4A0C">
        <w:rPr>
          <w:rFonts w:ascii="Book Antiqua" w:eastAsia="宋体" w:hAnsi="Book Antiqua" w:cs="宋体"/>
          <w:i/>
          <w:iCs/>
          <w:sz w:val="24"/>
          <w:szCs w:val="24"/>
          <w:lang w:val="en-US" w:eastAsia="zh-CN"/>
        </w:rPr>
        <w:t xml:space="preserve">Expert Rev </w:t>
      </w:r>
      <w:proofErr w:type="spellStart"/>
      <w:r w:rsidRPr="00BC4A0C">
        <w:rPr>
          <w:rFonts w:ascii="Book Antiqua" w:eastAsia="宋体" w:hAnsi="Book Antiqua" w:cs="宋体"/>
          <w:i/>
          <w:iCs/>
          <w:sz w:val="24"/>
          <w:szCs w:val="24"/>
          <w:lang w:val="en-US" w:eastAsia="zh-CN"/>
        </w:rPr>
        <w:t>Gastroenterol</w:t>
      </w:r>
      <w:proofErr w:type="spellEnd"/>
      <w:r w:rsidRPr="00BC4A0C">
        <w:rPr>
          <w:rFonts w:ascii="Book Antiqua" w:eastAsia="宋体" w:hAnsi="Book Antiqua" w:cs="宋体"/>
          <w:i/>
          <w:iCs/>
          <w:sz w:val="24"/>
          <w:szCs w:val="24"/>
          <w:lang w:val="en-US" w:eastAsia="zh-CN"/>
        </w:rPr>
        <w:t xml:space="preserve"> </w:t>
      </w:r>
      <w:proofErr w:type="spellStart"/>
      <w:r w:rsidRPr="00BC4A0C">
        <w:rPr>
          <w:rFonts w:ascii="Book Antiqua" w:eastAsia="宋体" w:hAnsi="Book Antiqua" w:cs="宋体"/>
          <w:i/>
          <w:iCs/>
          <w:sz w:val="24"/>
          <w:szCs w:val="24"/>
          <w:lang w:val="en-US" w:eastAsia="zh-CN"/>
        </w:rPr>
        <w:t>Hepatol</w:t>
      </w:r>
      <w:proofErr w:type="spellEnd"/>
      <w:r w:rsidRPr="00BC4A0C">
        <w:rPr>
          <w:rFonts w:ascii="Book Antiqua" w:eastAsia="宋体" w:hAnsi="Book Antiqua" w:cs="宋体"/>
          <w:sz w:val="24"/>
          <w:szCs w:val="24"/>
          <w:lang w:val="en-US" w:eastAsia="zh-CN"/>
        </w:rPr>
        <w:t xml:space="preserve"> 2015; </w:t>
      </w:r>
      <w:r w:rsidRPr="00BC4A0C">
        <w:rPr>
          <w:rFonts w:ascii="Book Antiqua" w:eastAsia="宋体" w:hAnsi="Book Antiqua" w:cs="宋体"/>
          <w:b/>
          <w:bCs/>
          <w:sz w:val="24"/>
          <w:szCs w:val="24"/>
          <w:lang w:val="en-US" w:eastAsia="zh-CN"/>
        </w:rPr>
        <w:t>9</w:t>
      </w:r>
      <w:r w:rsidRPr="00BC4A0C">
        <w:rPr>
          <w:rFonts w:ascii="Book Antiqua" w:eastAsia="宋体" w:hAnsi="Book Antiqua" w:cs="宋体"/>
          <w:sz w:val="24"/>
          <w:szCs w:val="24"/>
          <w:lang w:val="en-US" w:eastAsia="zh-CN"/>
        </w:rPr>
        <w:t xml:space="preserve">: 519-527 [PMID: 25617046 DOI: </w:t>
      </w:r>
      <w:r>
        <w:rPr>
          <w:rFonts w:ascii="Book Antiqua" w:eastAsia="宋体" w:hAnsi="Book Antiqua" w:cs="宋体"/>
          <w:sz w:val="24"/>
          <w:szCs w:val="24"/>
          <w:lang w:val="en-US" w:eastAsia="zh-CN"/>
        </w:rPr>
        <w:t>10.1586/17474124.2015.1004312]</w:t>
      </w:r>
    </w:p>
    <w:p w:rsidR="00BC4A0C" w:rsidRPr="00BC4A0C" w:rsidRDefault="00BC4A0C" w:rsidP="00BC4A0C">
      <w:pPr>
        <w:spacing w:after="0" w:line="360" w:lineRule="auto"/>
        <w:jc w:val="both"/>
        <w:rPr>
          <w:rFonts w:ascii="Book Antiqua" w:hAnsi="Book Antiqua" w:cs="Arial"/>
          <w:b/>
          <w:bCs/>
          <w:sz w:val="24"/>
          <w:szCs w:val="24"/>
          <w:lang w:val="en-GB" w:eastAsia="zh-CN"/>
        </w:rPr>
      </w:pPr>
    </w:p>
    <w:p w:rsidR="007306F6" w:rsidRPr="00BC4A0C" w:rsidRDefault="00BC4A0C" w:rsidP="00BC4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right"/>
        <w:rPr>
          <w:rFonts w:ascii="Book Antiqua" w:eastAsia="ヒラギノ角ゴ Pro W3" w:hAnsi="Book Antiqua" w:cs="Arial"/>
          <w:b/>
          <w:bCs/>
          <w:sz w:val="24"/>
          <w:szCs w:val="24"/>
          <w:lang w:val="en-GB"/>
        </w:rPr>
      </w:pPr>
      <w:r w:rsidRPr="00BC4A0C">
        <w:rPr>
          <w:rFonts w:ascii="Book Antiqua" w:hAnsi="Book Antiqua"/>
          <w:b/>
          <w:sz w:val="24"/>
          <w:szCs w:val="24"/>
        </w:rPr>
        <w:t xml:space="preserve">P-Reviewer: </w:t>
      </w:r>
      <w:r w:rsidRPr="00BC4A0C">
        <w:rPr>
          <w:rFonts w:ascii="Book Antiqua" w:hAnsi="Book Antiqua" w:cs="Tahoma"/>
          <w:color w:val="000000"/>
          <w:sz w:val="24"/>
          <w:szCs w:val="24"/>
        </w:rPr>
        <w:t>Dirchwolf</w:t>
      </w:r>
      <w:r w:rsidRPr="00BC4A0C">
        <w:rPr>
          <w:rFonts w:ascii="Book Antiqua" w:hAnsi="Book Antiqua" w:cs="Tahoma"/>
          <w:color w:val="000000"/>
          <w:sz w:val="24"/>
          <w:szCs w:val="24"/>
          <w:lang w:eastAsia="zh-CN"/>
        </w:rPr>
        <w:t xml:space="preserve"> M, </w:t>
      </w:r>
      <w:r w:rsidRPr="00BC4A0C">
        <w:rPr>
          <w:rFonts w:ascii="Book Antiqua" w:hAnsi="Book Antiqua" w:cs="Tahoma"/>
          <w:color w:val="000000"/>
          <w:sz w:val="24"/>
          <w:szCs w:val="24"/>
        </w:rPr>
        <w:t>Gwak</w:t>
      </w:r>
      <w:r w:rsidRPr="00BC4A0C">
        <w:rPr>
          <w:rFonts w:ascii="Book Antiqua" w:hAnsi="Book Antiqua" w:cs="Tahoma"/>
          <w:color w:val="000000"/>
          <w:sz w:val="24"/>
          <w:szCs w:val="24"/>
          <w:lang w:eastAsia="zh-CN"/>
        </w:rPr>
        <w:t xml:space="preserve"> GY, </w:t>
      </w:r>
      <w:r w:rsidRPr="00BC4A0C">
        <w:rPr>
          <w:rFonts w:ascii="Book Antiqua" w:hAnsi="Book Antiqua" w:cs="Tahoma"/>
          <w:color w:val="000000"/>
          <w:sz w:val="24"/>
          <w:szCs w:val="24"/>
        </w:rPr>
        <w:t>Sinakos</w:t>
      </w:r>
      <w:r w:rsidRPr="00BC4A0C">
        <w:rPr>
          <w:rFonts w:ascii="Book Antiqua" w:hAnsi="Book Antiqua" w:cs="Tahoma"/>
          <w:color w:val="000000"/>
          <w:sz w:val="24"/>
          <w:szCs w:val="24"/>
          <w:lang w:eastAsia="zh-CN"/>
        </w:rPr>
        <w:t xml:space="preserve"> E, </w:t>
      </w:r>
      <w:r w:rsidRPr="00BC4A0C">
        <w:rPr>
          <w:rFonts w:ascii="Book Antiqua" w:hAnsi="Book Antiqua" w:cs="Tahoma"/>
          <w:color w:val="000000"/>
          <w:sz w:val="24"/>
          <w:szCs w:val="24"/>
        </w:rPr>
        <w:t>Zhang</w:t>
      </w:r>
      <w:r w:rsidRPr="00BC4A0C">
        <w:rPr>
          <w:rFonts w:ascii="Book Antiqua" w:hAnsi="Book Antiqua" w:cs="Tahoma"/>
          <w:color w:val="000000"/>
          <w:sz w:val="24"/>
          <w:szCs w:val="24"/>
          <w:lang w:eastAsia="zh-CN"/>
        </w:rPr>
        <w:t xml:space="preserve"> SJ </w:t>
      </w:r>
      <w:r w:rsidRPr="00BC4A0C">
        <w:rPr>
          <w:rFonts w:ascii="Book Antiqua" w:hAnsi="Book Antiqua"/>
          <w:b/>
          <w:sz w:val="24"/>
          <w:szCs w:val="24"/>
        </w:rPr>
        <w:t xml:space="preserve">S-Editor: </w:t>
      </w:r>
      <w:r w:rsidRPr="00BC4A0C">
        <w:rPr>
          <w:rFonts w:ascii="Book Antiqua" w:hAnsi="Book Antiqua"/>
          <w:sz w:val="24"/>
          <w:szCs w:val="24"/>
        </w:rPr>
        <w:t>Ji FF</w:t>
      </w:r>
      <w:r w:rsidRPr="00BC4A0C">
        <w:rPr>
          <w:rFonts w:ascii="Book Antiqua" w:hAnsi="Book Antiqua"/>
          <w:b/>
          <w:sz w:val="24"/>
          <w:szCs w:val="24"/>
        </w:rPr>
        <w:t xml:space="preserve"> L-Editor: E-Editor:</w:t>
      </w:r>
    </w:p>
    <w:sectPr w:rsidR="007306F6" w:rsidRPr="00BC4A0C" w:rsidSect="00FA452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0E" w:rsidRDefault="0090300E" w:rsidP="00321D62">
      <w:pPr>
        <w:spacing w:after="0" w:line="240" w:lineRule="auto"/>
      </w:pPr>
      <w:r>
        <w:separator/>
      </w:r>
    </w:p>
  </w:endnote>
  <w:endnote w:type="continuationSeparator" w:id="0">
    <w:p w:rsidR="0090300E" w:rsidRDefault="0090300E" w:rsidP="0032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0E" w:rsidRDefault="0090300E" w:rsidP="00321D62">
      <w:pPr>
        <w:spacing w:after="0" w:line="240" w:lineRule="auto"/>
      </w:pPr>
      <w:r>
        <w:separator/>
      </w:r>
    </w:p>
  </w:footnote>
  <w:footnote w:type="continuationSeparator" w:id="0">
    <w:p w:rsidR="0090300E" w:rsidRDefault="0090300E" w:rsidP="00321D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06391"/>
    <w:multiLevelType w:val="hybridMultilevel"/>
    <w:tmpl w:val="3B20BD0E"/>
    <w:lvl w:ilvl="0" w:tplc="59849246">
      <w:start w:val="1"/>
      <w:numFmt w:val="decimal"/>
      <w:lvlText w:val="%1."/>
      <w:lvlJc w:val="left"/>
      <w:pPr>
        <w:ind w:left="720" w:hanging="360"/>
      </w:pPr>
      <w:rPr>
        <w:rFonts w:ascii="Book Antiqua" w:eastAsia="MS Mincho" w:hAnsi="Book Antiqua" w:cs="Arial"/>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F6"/>
    <w:rsid w:val="0000438E"/>
    <w:rsid w:val="0001551C"/>
    <w:rsid w:val="00015CA0"/>
    <w:rsid w:val="00016036"/>
    <w:rsid w:val="00017126"/>
    <w:rsid w:val="00017CD3"/>
    <w:rsid w:val="000212C3"/>
    <w:rsid w:val="00023C76"/>
    <w:rsid w:val="00023D68"/>
    <w:rsid w:val="00025AC2"/>
    <w:rsid w:val="00026A0D"/>
    <w:rsid w:val="0002749D"/>
    <w:rsid w:val="00031314"/>
    <w:rsid w:val="0003682D"/>
    <w:rsid w:val="0003747F"/>
    <w:rsid w:val="00042CB0"/>
    <w:rsid w:val="00053709"/>
    <w:rsid w:val="00061462"/>
    <w:rsid w:val="00064D78"/>
    <w:rsid w:val="00065D5A"/>
    <w:rsid w:val="00066781"/>
    <w:rsid w:val="000668DC"/>
    <w:rsid w:val="00067ED5"/>
    <w:rsid w:val="0007086F"/>
    <w:rsid w:val="000729F3"/>
    <w:rsid w:val="000754AA"/>
    <w:rsid w:val="00077E2C"/>
    <w:rsid w:val="00083A45"/>
    <w:rsid w:val="00087AE8"/>
    <w:rsid w:val="000934A5"/>
    <w:rsid w:val="00094C66"/>
    <w:rsid w:val="000A06C4"/>
    <w:rsid w:val="000A1431"/>
    <w:rsid w:val="000A4022"/>
    <w:rsid w:val="000A4165"/>
    <w:rsid w:val="000A4947"/>
    <w:rsid w:val="000A63AC"/>
    <w:rsid w:val="000B3553"/>
    <w:rsid w:val="000B6C6C"/>
    <w:rsid w:val="000C7245"/>
    <w:rsid w:val="000D4354"/>
    <w:rsid w:val="000D4CEF"/>
    <w:rsid w:val="000E13D5"/>
    <w:rsid w:val="000E1CFD"/>
    <w:rsid w:val="000E2065"/>
    <w:rsid w:val="000F123C"/>
    <w:rsid w:val="000F3044"/>
    <w:rsid w:val="000F4149"/>
    <w:rsid w:val="000F4785"/>
    <w:rsid w:val="000F51D5"/>
    <w:rsid w:val="00111296"/>
    <w:rsid w:val="0011265F"/>
    <w:rsid w:val="00112B3F"/>
    <w:rsid w:val="001214B2"/>
    <w:rsid w:val="0012156C"/>
    <w:rsid w:val="00125591"/>
    <w:rsid w:val="00132405"/>
    <w:rsid w:val="001344C2"/>
    <w:rsid w:val="0013589A"/>
    <w:rsid w:val="001377A4"/>
    <w:rsid w:val="00141650"/>
    <w:rsid w:val="001424A9"/>
    <w:rsid w:val="00143677"/>
    <w:rsid w:val="0014627E"/>
    <w:rsid w:val="00147C64"/>
    <w:rsid w:val="00150068"/>
    <w:rsid w:val="001516DC"/>
    <w:rsid w:val="00154E59"/>
    <w:rsid w:val="00157B77"/>
    <w:rsid w:val="001624C8"/>
    <w:rsid w:val="0016639E"/>
    <w:rsid w:val="0018325E"/>
    <w:rsid w:val="0018375D"/>
    <w:rsid w:val="001849CA"/>
    <w:rsid w:val="00185231"/>
    <w:rsid w:val="001867E3"/>
    <w:rsid w:val="00186DD6"/>
    <w:rsid w:val="001A375F"/>
    <w:rsid w:val="001A6398"/>
    <w:rsid w:val="001A7922"/>
    <w:rsid w:val="001B0D8C"/>
    <w:rsid w:val="001B195A"/>
    <w:rsid w:val="001B6624"/>
    <w:rsid w:val="001B75B0"/>
    <w:rsid w:val="001B7759"/>
    <w:rsid w:val="001C2AFF"/>
    <w:rsid w:val="001C6D52"/>
    <w:rsid w:val="001D06A1"/>
    <w:rsid w:val="001D6C65"/>
    <w:rsid w:val="001E0E7E"/>
    <w:rsid w:val="001E1A02"/>
    <w:rsid w:val="001E1F7D"/>
    <w:rsid w:val="001E60E3"/>
    <w:rsid w:val="001E731C"/>
    <w:rsid w:val="001F1CAE"/>
    <w:rsid w:val="00201E71"/>
    <w:rsid w:val="00203653"/>
    <w:rsid w:val="00206F5F"/>
    <w:rsid w:val="0021478A"/>
    <w:rsid w:val="002157E2"/>
    <w:rsid w:val="00217223"/>
    <w:rsid w:val="0022163E"/>
    <w:rsid w:val="00225594"/>
    <w:rsid w:val="002306BA"/>
    <w:rsid w:val="00231414"/>
    <w:rsid w:val="00232A86"/>
    <w:rsid w:val="0023567A"/>
    <w:rsid w:val="00242BB5"/>
    <w:rsid w:val="002512F6"/>
    <w:rsid w:val="00254803"/>
    <w:rsid w:val="002624E1"/>
    <w:rsid w:val="0026253D"/>
    <w:rsid w:val="00263B8A"/>
    <w:rsid w:val="00265329"/>
    <w:rsid w:val="00266F56"/>
    <w:rsid w:val="00267858"/>
    <w:rsid w:val="00274842"/>
    <w:rsid w:val="00276617"/>
    <w:rsid w:val="00277C55"/>
    <w:rsid w:val="00277CE8"/>
    <w:rsid w:val="00282C90"/>
    <w:rsid w:val="00283A5F"/>
    <w:rsid w:val="00284340"/>
    <w:rsid w:val="0028520F"/>
    <w:rsid w:val="00286978"/>
    <w:rsid w:val="00293CFD"/>
    <w:rsid w:val="00294692"/>
    <w:rsid w:val="002978C4"/>
    <w:rsid w:val="002A1955"/>
    <w:rsid w:val="002A1FF6"/>
    <w:rsid w:val="002A26D7"/>
    <w:rsid w:val="002B2029"/>
    <w:rsid w:val="002B34C8"/>
    <w:rsid w:val="002B3F6B"/>
    <w:rsid w:val="002B4D89"/>
    <w:rsid w:val="002B6AC7"/>
    <w:rsid w:val="002C3054"/>
    <w:rsid w:val="002C3AA8"/>
    <w:rsid w:val="002D3680"/>
    <w:rsid w:val="002D6369"/>
    <w:rsid w:val="002D7AC9"/>
    <w:rsid w:val="002E0E76"/>
    <w:rsid w:val="002E18F8"/>
    <w:rsid w:val="002E1FC2"/>
    <w:rsid w:val="002E507D"/>
    <w:rsid w:val="002F2A65"/>
    <w:rsid w:val="002F5FCD"/>
    <w:rsid w:val="00302A5C"/>
    <w:rsid w:val="00305E32"/>
    <w:rsid w:val="003075DB"/>
    <w:rsid w:val="00307888"/>
    <w:rsid w:val="00307FC9"/>
    <w:rsid w:val="003105B7"/>
    <w:rsid w:val="00310C21"/>
    <w:rsid w:val="003164C5"/>
    <w:rsid w:val="0032051E"/>
    <w:rsid w:val="003211D3"/>
    <w:rsid w:val="00321D62"/>
    <w:rsid w:val="003221A1"/>
    <w:rsid w:val="00322429"/>
    <w:rsid w:val="00325E9D"/>
    <w:rsid w:val="0032766F"/>
    <w:rsid w:val="00330A40"/>
    <w:rsid w:val="00331D6E"/>
    <w:rsid w:val="00331D72"/>
    <w:rsid w:val="00334C61"/>
    <w:rsid w:val="003357CF"/>
    <w:rsid w:val="0033697C"/>
    <w:rsid w:val="00336F36"/>
    <w:rsid w:val="003378E7"/>
    <w:rsid w:val="00340835"/>
    <w:rsid w:val="00340EAD"/>
    <w:rsid w:val="003410C8"/>
    <w:rsid w:val="0034183B"/>
    <w:rsid w:val="00342D3C"/>
    <w:rsid w:val="0034749A"/>
    <w:rsid w:val="00350E04"/>
    <w:rsid w:val="00352A15"/>
    <w:rsid w:val="00357E6E"/>
    <w:rsid w:val="003609B8"/>
    <w:rsid w:val="0036134B"/>
    <w:rsid w:val="00363468"/>
    <w:rsid w:val="00365DEF"/>
    <w:rsid w:val="00366447"/>
    <w:rsid w:val="0037332C"/>
    <w:rsid w:val="0037674F"/>
    <w:rsid w:val="003802AA"/>
    <w:rsid w:val="003805BA"/>
    <w:rsid w:val="00382956"/>
    <w:rsid w:val="00383360"/>
    <w:rsid w:val="00386A10"/>
    <w:rsid w:val="00391A98"/>
    <w:rsid w:val="00393EAA"/>
    <w:rsid w:val="00394B40"/>
    <w:rsid w:val="00395558"/>
    <w:rsid w:val="003A198F"/>
    <w:rsid w:val="003A2D5B"/>
    <w:rsid w:val="003B0405"/>
    <w:rsid w:val="003B5FAD"/>
    <w:rsid w:val="003B6313"/>
    <w:rsid w:val="003C4703"/>
    <w:rsid w:val="003C54A5"/>
    <w:rsid w:val="003C5A4F"/>
    <w:rsid w:val="003D01CC"/>
    <w:rsid w:val="003D7F91"/>
    <w:rsid w:val="003E2443"/>
    <w:rsid w:val="003E4FB0"/>
    <w:rsid w:val="003F0C70"/>
    <w:rsid w:val="003F1A81"/>
    <w:rsid w:val="003F49B4"/>
    <w:rsid w:val="003F4DEB"/>
    <w:rsid w:val="003F5DDC"/>
    <w:rsid w:val="00403024"/>
    <w:rsid w:val="0040312B"/>
    <w:rsid w:val="00403D05"/>
    <w:rsid w:val="00404098"/>
    <w:rsid w:val="00411DCA"/>
    <w:rsid w:val="00413666"/>
    <w:rsid w:val="00414D7F"/>
    <w:rsid w:val="00422ED5"/>
    <w:rsid w:val="004256C8"/>
    <w:rsid w:val="00426CF1"/>
    <w:rsid w:val="00433D72"/>
    <w:rsid w:val="0043638B"/>
    <w:rsid w:val="00440384"/>
    <w:rsid w:val="0044168E"/>
    <w:rsid w:val="004428B3"/>
    <w:rsid w:val="00444227"/>
    <w:rsid w:val="00446559"/>
    <w:rsid w:val="004520E4"/>
    <w:rsid w:val="004551C8"/>
    <w:rsid w:val="00461861"/>
    <w:rsid w:val="004670A7"/>
    <w:rsid w:val="004710A5"/>
    <w:rsid w:val="004724D7"/>
    <w:rsid w:val="00477275"/>
    <w:rsid w:val="004812F9"/>
    <w:rsid w:val="00486BAC"/>
    <w:rsid w:val="00486FDF"/>
    <w:rsid w:val="00487933"/>
    <w:rsid w:val="004937A6"/>
    <w:rsid w:val="004937DF"/>
    <w:rsid w:val="0049553B"/>
    <w:rsid w:val="004A0A6B"/>
    <w:rsid w:val="004A38BD"/>
    <w:rsid w:val="004A3C75"/>
    <w:rsid w:val="004A4A62"/>
    <w:rsid w:val="004A5F42"/>
    <w:rsid w:val="004B0752"/>
    <w:rsid w:val="004B4231"/>
    <w:rsid w:val="004B4B35"/>
    <w:rsid w:val="004B6A2B"/>
    <w:rsid w:val="004B7593"/>
    <w:rsid w:val="004B7E4E"/>
    <w:rsid w:val="004C591B"/>
    <w:rsid w:val="004C7190"/>
    <w:rsid w:val="004C729F"/>
    <w:rsid w:val="004D1B6C"/>
    <w:rsid w:val="004D41A6"/>
    <w:rsid w:val="004F5FB7"/>
    <w:rsid w:val="00501CFB"/>
    <w:rsid w:val="005051A9"/>
    <w:rsid w:val="005113AF"/>
    <w:rsid w:val="0051389A"/>
    <w:rsid w:val="00513E4C"/>
    <w:rsid w:val="005151E2"/>
    <w:rsid w:val="0052193B"/>
    <w:rsid w:val="0053338F"/>
    <w:rsid w:val="00534BBB"/>
    <w:rsid w:val="00535B1C"/>
    <w:rsid w:val="005364F4"/>
    <w:rsid w:val="00545866"/>
    <w:rsid w:val="005535CD"/>
    <w:rsid w:val="005547E5"/>
    <w:rsid w:val="0055647E"/>
    <w:rsid w:val="0055783F"/>
    <w:rsid w:val="00560BB7"/>
    <w:rsid w:val="00562B0C"/>
    <w:rsid w:val="00565978"/>
    <w:rsid w:val="005752DD"/>
    <w:rsid w:val="00580A11"/>
    <w:rsid w:val="00581868"/>
    <w:rsid w:val="00581BC8"/>
    <w:rsid w:val="0058252C"/>
    <w:rsid w:val="00587B5F"/>
    <w:rsid w:val="00590D95"/>
    <w:rsid w:val="00592060"/>
    <w:rsid w:val="005A0DBB"/>
    <w:rsid w:val="005A7FEF"/>
    <w:rsid w:val="005B252F"/>
    <w:rsid w:val="005B4DC7"/>
    <w:rsid w:val="005B6A0D"/>
    <w:rsid w:val="005C182F"/>
    <w:rsid w:val="005C1A82"/>
    <w:rsid w:val="005C23BB"/>
    <w:rsid w:val="005C41C4"/>
    <w:rsid w:val="005C4CC1"/>
    <w:rsid w:val="005D1414"/>
    <w:rsid w:val="005D30B6"/>
    <w:rsid w:val="005D5B43"/>
    <w:rsid w:val="005E7FF7"/>
    <w:rsid w:val="005F7732"/>
    <w:rsid w:val="005F7777"/>
    <w:rsid w:val="00602F60"/>
    <w:rsid w:val="00605191"/>
    <w:rsid w:val="00617E06"/>
    <w:rsid w:val="00620062"/>
    <w:rsid w:val="00620AEF"/>
    <w:rsid w:val="00623DA6"/>
    <w:rsid w:val="00631E04"/>
    <w:rsid w:val="00632F31"/>
    <w:rsid w:val="00645D7E"/>
    <w:rsid w:val="00647EA2"/>
    <w:rsid w:val="00653D78"/>
    <w:rsid w:val="0065418D"/>
    <w:rsid w:val="00654559"/>
    <w:rsid w:val="00655852"/>
    <w:rsid w:val="00656A4F"/>
    <w:rsid w:val="006621C5"/>
    <w:rsid w:val="00665986"/>
    <w:rsid w:val="00665E38"/>
    <w:rsid w:val="0067060C"/>
    <w:rsid w:val="00670923"/>
    <w:rsid w:val="00672542"/>
    <w:rsid w:val="00675C9A"/>
    <w:rsid w:val="00681062"/>
    <w:rsid w:val="006815C8"/>
    <w:rsid w:val="00682976"/>
    <w:rsid w:val="00684FBB"/>
    <w:rsid w:val="00687725"/>
    <w:rsid w:val="00687AB6"/>
    <w:rsid w:val="006906F9"/>
    <w:rsid w:val="006A4327"/>
    <w:rsid w:val="006A4EFE"/>
    <w:rsid w:val="006A7069"/>
    <w:rsid w:val="006B07AC"/>
    <w:rsid w:val="006B1732"/>
    <w:rsid w:val="006B1D93"/>
    <w:rsid w:val="006B36F9"/>
    <w:rsid w:val="006B3A8B"/>
    <w:rsid w:val="006C2220"/>
    <w:rsid w:val="006C583B"/>
    <w:rsid w:val="006C5C11"/>
    <w:rsid w:val="006D0AAF"/>
    <w:rsid w:val="006D0F0A"/>
    <w:rsid w:val="006E03B1"/>
    <w:rsid w:val="006E14B6"/>
    <w:rsid w:val="006E1F62"/>
    <w:rsid w:val="006E486B"/>
    <w:rsid w:val="006E4EE9"/>
    <w:rsid w:val="00702F30"/>
    <w:rsid w:val="00703878"/>
    <w:rsid w:val="00704083"/>
    <w:rsid w:val="00712FC6"/>
    <w:rsid w:val="00713CDC"/>
    <w:rsid w:val="00715C2E"/>
    <w:rsid w:val="0071639D"/>
    <w:rsid w:val="00716D7A"/>
    <w:rsid w:val="00720F92"/>
    <w:rsid w:val="00721A19"/>
    <w:rsid w:val="00722BE4"/>
    <w:rsid w:val="0072371A"/>
    <w:rsid w:val="007251B7"/>
    <w:rsid w:val="00727113"/>
    <w:rsid w:val="007306F6"/>
    <w:rsid w:val="007310CB"/>
    <w:rsid w:val="00731A74"/>
    <w:rsid w:val="0073213A"/>
    <w:rsid w:val="00734B8E"/>
    <w:rsid w:val="007352BD"/>
    <w:rsid w:val="0073579B"/>
    <w:rsid w:val="00742687"/>
    <w:rsid w:val="00746A98"/>
    <w:rsid w:val="00753CFD"/>
    <w:rsid w:val="00753F9F"/>
    <w:rsid w:val="0075527B"/>
    <w:rsid w:val="00757EEC"/>
    <w:rsid w:val="00762140"/>
    <w:rsid w:val="00770897"/>
    <w:rsid w:val="00772284"/>
    <w:rsid w:val="007729D7"/>
    <w:rsid w:val="00772FD4"/>
    <w:rsid w:val="007739F6"/>
    <w:rsid w:val="0078001D"/>
    <w:rsid w:val="007855D0"/>
    <w:rsid w:val="00791C4D"/>
    <w:rsid w:val="00792D52"/>
    <w:rsid w:val="00793B28"/>
    <w:rsid w:val="00795918"/>
    <w:rsid w:val="00796165"/>
    <w:rsid w:val="007978CB"/>
    <w:rsid w:val="007A00D4"/>
    <w:rsid w:val="007A0D1F"/>
    <w:rsid w:val="007A163A"/>
    <w:rsid w:val="007A30DF"/>
    <w:rsid w:val="007A530D"/>
    <w:rsid w:val="007B1590"/>
    <w:rsid w:val="007B320A"/>
    <w:rsid w:val="007B3386"/>
    <w:rsid w:val="007B79CF"/>
    <w:rsid w:val="007C2B02"/>
    <w:rsid w:val="007D2013"/>
    <w:rsid w:val="007D42A6"/>
    <w:rsid w:val="007E518B"/>
    <w:rsid w:val="007E6598"/>
    <w:rsid w:val="007F1C25"/>
    <w:rsid w:val="007F514C"/>
    <w:rsid w:val="007F564F"/>
    <w:rsid w:val="007F5E23"/>
    <w:rsid w:val="007F5F6D"/>
    <w:rsid w:val="008031E6"/>
    <w:rsid w:val="00803F2F"/>
    <w:rsid w:val="00803FB5"/>
    <w:rsid w:val="0080404D"/>
    <w:rsid w:val="008070F0"/>
    <w:rsid w:val="00812126"/>
    <w:rsid w:val="0081361F"/>
    <w:rsid w:val="00814379"/>
    <w:rsid w:val="00820A90"/>
    <w:rsid w:val="0083430E"/>
    <w:rsid w:val="0083524C"/>
    <w:rsid w:val="00835E92"/>
    <w:rsid w:val="008363C9"/>
    <w:rsid w:val="00840156"/>
    <w:rsid w:val="008404CE"/>
    <w:rsid w:val="00840601"/>
    <w:rsid w:val="008417B4"/>
    <w:rsid w:val="0084585E"/>
    <w:rsid w:val="00845917"/>
    <w:rsid w:val="008504EE"/>
    <w:rsid w:val="008504F4"/>
    <w:rsid w:val="00850A12"/>
    <w:rsid w:val="00864ED9"/>
    <w:rsid w:val="00874448"/>
    <w:rsid w:val="00874875"/>
    <w:rsid w:val="00874E51"/>
    <w:rsid w:val="008818EA"/>
    <w:rsid w:val="0088566E"/>
    <w:rsid w:val="00891F0A"/>
    <w:rsid w:val="008A1100"/>
    <w:rsid w:val="008A1FEF"/>
    <w:rsid w:val="008B4DF1"/>
    <w:rsid w:val="008B7B9B"/>
    <w:rsid w:val="008C0303"/>
    <w:rsid w:val="008C7FC2"/>
    <w:rsid w:val="008D0715"/>
    <w:rsid w:val="008D154E"/>
    <w:rsid w:val="008D33B3"/>
    <w:rsid w:val="008D6277"/>
    <w:rsid w:val="008E15E5"/>
    <w:rsid w:val="008E1C33"/>
    <w:rsid w:val="008E31D4"/>
    <w:rsid w:val="008E4782"/>
    <w:rsid w:val="008E4D58"/>
    <w:rsid w:val="008E570F"/>
    <w:rsid w:val="008E7E1F"/>
    <w:rsid w:val="008F0011"/>
    <w:rsid w:val="008F0C40"/>
    <w:rsid w:val="008F2A27"/>
    <w:rsid w:val="0090217C"/>
    <w:rsid w:val="0090300E"/>
    <w:rsid w:val="00903A5D"/>
    <w:rsid w:val="0090635A"/>
    <w:rsid w:val="00912E96"/>
    <w:rsid w:val="009204AF"/>
    <w:rsid w:val="00924C5A"/>
    <w:rsid w:val="00932CE9"/>
    <w:rsid w:val="00937C03"/>
    <w:rsid w:val="0095267C"/>
    <w:rsid w:val="00961D75"/>
    <w:rsid w:val="00964A72"/>
    <w:rsid w:val="00967851"/>
    <w:rsid w:val="00972192"/>
    <w:rsid w:val="00972BFE"/>
    <w:rsid w:val="00973CB2"/>
    <w:rsid w:val="00974B80"/>
    <w:rsid w:val="00983DF3"/>
    <w:rsid w:val="00985238"/>
    <w:rsid w:val="00992098"/>
    <w:rsid w:val="00992173"/>
    <w:rsid w:val="00992BE1"/>
    <w:rsid w:val="009942ED"/>
    <w:rsid w:val="0099484B"/>
    <w:rsid w:val="009A21BE"/>
    <w:rsid w:val="009A2348"/>
    <w:rsid w:val="009A6CEE"/>
    <w:rsid w:val="009A7955"/>
    <w:rsid w:val="009B00FA"/>
    <w:rsid w:val="009B040E"/>
    <w:rsid w:val="009B1F8F"/>
    <w:rsid w:val="009B6097"/>
    <w:rsid w:val="009B6A72"/>
    <w:rsid w:val="009C072B"/>
    <w:rsid w:val="009C2253"/>
    <w:rsid w:val="009C3AC6"/>
    <w:rsid w:val="009C407F"/>
    <w:rsid w:val="009D04E8"/>
    <w:rsid w:val="009D3F65"/>
    <w:rsid w:val="009D6691"/>
    <w:rsid w:val="009D6B6C"/>
    <w:rsid w:val="009D7B17"/>
    <w:rsid w:val="009E0DCF"/>
    <w:rsid w:val="009E1C28"/>
    <w:rsid w:val="009E2775"/>
    <w:rsid w:val="009E5DB6"/>
    <w:rsid w:val="009E60EF"/>
    <w:rsid w:val="009F1B5B"/>
    <w:rsid w:val="009F5CDD"/>
    <w:rsid w:val="009F77A8"/>
    <w:rsid w:val="00A00932"/>
    <w:rsid w:val="00A0414C"/>
    <w:rsid w:val="00A117A6"/>
    <w:rsid w:val="00A17179"/>
    <w:rsid w:val="00A2078F"/>
    <w:rsid w:val="00A37A13"/>
    <w:rsid w:val="00A41CD7"/>
    <w:rsid w:val="00A42830"/>
    <w:rsid w:val="00A43274"/>
    <w:rsid w:val="00A45B20"/>
    <w:rsid w:val="00A46DF4"/>
    <w:rsid w:val="00A5392D"/>
    <w:rsid w:val="00A61D29"/>
    <w:rsid w:val="00A63BF3"/>
    <w:rsid w:val="00A65B96"/>
    <w:rsid w:val="00A742C6"/>
    <w:rsid w:val="00A82C05"/>
    <w:rsid w:val="00A830FF"/>
    <w:rsid w:val="00A8534A"/>
    <w:rsid w:val="00A85933"/>
    <w:rsid w:val="00A85DA9"/>
    <w:rsid w:val="00A86C9F"/>
    <w:rsid w:val="00A90380"/>
    <w:rsid w:val="00A9053A"/>
    <w:rsid w:val="00A9127F"/>
    <w:rsid w:val="00A94EA4"/>
    <w:rsid w:val="00A969EF"/>
    <w:rsid w:val="00A973F1"/>
    <w:rsid w:val="00AA0672"/>
    <w:rsid w:val="00AA434F"/>
    <w:rsid w:val="00AA6C28"/>
    <w:rsid w:val="00AA7C95"/>
    <w:rsid w:val="00AB04C0"/>
    <w:rsid w:val="00AB0B77"/>
    <w:rsid w:val="00AB136F"/>
    <w:rsid w:val="00AB1E7F"/>
    <w:rsid w:val="00AB60E7"/>
    <w:rsid w:val="00AC612E"/>
    <w:rsid w:val="00AC7868"/>
    <w:rsid w:val="00AC78FC"/>
    <w:rsid w:val="00AC7D66"/>
    <w:rsid w:val="00AD0007"/>
    <w:rsid w:val="00AD238F"/>
    <w:rsid w:val="00AD39FB"/>
    <w:rsid w:val="00AD4879"/>
    <w:rsid w:val="00AD4B66"/>
    <w:rsid w:val="00AD679E"/>
    <w:rsid w:val="00AD7FBD"/>
    <w:rsid w:val="00B0474C"/>
    <w:rsid w:val="00B11E5C"/>
    <w:rsid w:val="00B121AE"/>
    <w:rsid w:val="00B13A81"/>
    <w:rsid w:val="00B17F2C"/>
    <w:rsid w:val="00B22164"/>
    <w:rsid w:val="00B22410"/>
    <w:rsid w:val="00B22C3B"/>
    <w:rsid w:val="00B26FDF"/>
    <w:rsid w:val="00B32D8C"/>
    <w:rsid w:val="00B346D2"/>
    <w:rsid w:val="00B37DF3"/>
    <w:rsid w:val="00B40FDC"/>
    <w:rsid w:val="00B47A04"/>
    <w:rsid w:val="00B47BAA"/>
    <w:rsid w:val="00B52093"/>
    <w:rsid w:val="00B52246"/>
    <w:rsid w:val="00B53C76"/>
    <w:rsid w:val="00B54461"/>
    <w:rsid w:val="00B56C65"/>
    <w:rsid w:val="00B608CD"/>
    <w:rsid w:val="00B64B84"/>
    <w:rsid w:val="00B6654D"/>
    <w:rsid w:val="00B70436"/>
    <w:rsid w:val="00B7066C"/>
    <w:rsid w:val="00B758D7"/>
    <w:rsid w:val="00B82330"/>
    <w:rsid w:val="00B8415A"/>
    <w:rsid w:val="00B86010"/>
    <w:rsid w:val="00B8678C"/>
    <w:rsid w:val="00B8770E"/>
    <w:rsid w:val="00B91A24"/>
    <w:rsid w:val="00B934C1"/>
    <w:rsid w:val="00B937C6"/>
    <w:rsid w:val="00B95B77"/>
    <w:rsid w:val="00B96A75"/>
    <w:rsid w:val="00B97872"/>
    <w:rsid w:val="00BA07B0"/>
    <w:rsid w:val="00BA0C1B"/>
    <w:rsid w:val="00BA0D63"/>
    <w:rsid w:val="00BA161D"/>
    <w:rsid w:val="00BA33E0"/>
    <w:rsid w:val="00BA46FB"/>
    <w:rsid w:val="00BA7339"/>
    <w:rsid w:val="00BA77A5"/>
    <w:rsid w:val="00BB11DF"/>
    <w:rsid w:val="00BB28A8"/>
    <w:rsid w:val="00BB326C"/>
    <w:rsid w:val="00BB4353"/>
    <w:rsid w:val="00BB7A5E"/>
    <w:rsid w:val="00BC4A0C"/>
    <w:rsid w:val="00BC5013"/>
    <w:rsid w:val="00BD0E80"/>
    <w:rsid w:val="00BD3A8D"/>
    <w:rsid w:val="00BD6DDD"/>
    <w:rsid w:val="00BD75C6"/>
    <w:rsid w:val="00BE47F3"/>
    <w:rsid w:val="00BE4C71"/>
    <w:rsid w:val="00BE5D1E"/>
    <w:rsid w:val="00BF0BEF"/>
    <w:rsid w:val="00BF12CE"/>
    <w:rsid w:val="00BF1418"/>
    <w:rsid w:val="00BF18BD"/>
    <w:rsid w:val="00BF1952"/>
    <w:rsid w:val="00BF2C68"/>
    <w:rsid w:val="00BF3FCF"/>
    <w:rsid w:val="00BF6152"/>
    <w:rsid w:val="00C040ED"/>
    <w:rsid w:val="00C04C7C"/>
    <w:rsid w:val="00C0766F"/>
    <w:rsid w:val="00C10CB4"/>
    <w:rsid w:val="00C11C78"/>
    <w:rsid w:val="00C17C09"/>
    <w:rsid w:val="00C17C57"/>
    <w:rsid w:val="00C206D5"/>
    <w:rsid w:val="00C279A9"/>
    <w:rsid w:val="00C324DA"/>
    <w:rsid w:val="00C3361C"/>
    <w:rsid w:val="00C4129B"/>
    <w:rsid w:val="00C44DFE"/>
    <w:rsid w:val="00C471F2"/>
    <w:rsid w:val="00C57966"/>
    <w:rsid w:val="00C640E5"/>
    <w:rsid w:val="00C67A44"/>
    <w:rsid w:val="00C7032A"/>
    <w:rsid w:val="00C72B33"/>
    <w:rsid w:val="00C758CD"/>
    <w:rsid w:val="00C75984"/>
    <w:rsid w:val="00C75E69"/>
    <w:rsid w:val="00C76E68"/>
    <w:rsid w:val="00C80D08"/>
    <w:rsid w:val="00C83C51"/>
    <w:rsid w:val="00C8457D"/>
    <w:rsid w:val="00C8542E"/>
    <w:rsid w:val="00C85645"/>
    <w:rsid w:val="00C85857"/>
    <w:rsid w:val="00C86F6F"/>
    <w:rsid w:val="00C90F1F"/>
    <w:rsid w:val="00C92A71"/>
    <w:rsid w:val="00C93C23"/>
    <w:rsid w:val="00C951E9"/>
    <w:rsid w:val="00CA11DC"/>
    <w:rsid w:val="00CA166E"/>
    <w:rsid w:val="00CA331B"/>
    <w:rsid w:val="00CB17B9"/>
    <w:rsid w:val="00CB2DC7"/>
    <w:rsid w:val="00CB3119"/>
    <w:rsid w:val="00CB4A61"/>
    <w:rsid w:val="00CB6D61"/>
    <w:rsid w:val="00CC3975"/>
    <w:rsid w:val="00CC4279"/>
    <w:rsid w:val="00CD1977"/>
    <w:rsid w:val="00CD48C4"/>
    <w:rsid w:val="00CD739A"/>
    <w:rsid w:val="00CE101B"/>
    <w:rsid w:val="00CE3D1F"/>
    <w:rsid w:val="00CE3EB0"/>
    <w:rsid w:val="00CE576E"/>
    <w:rsid w:val="00CF2FAB"/>
    <w:rsid w:val="00CF37FC"/>
    <w:rsid w:val="00CF5469"/>
    <w:rsid w:val="00CF582C"/>
    <w:rsid w:val="00D000DE"/>
    <w:rsid w:val="00D07890"/>
    <w:rsid w:val="00D1158A"/>
    <w:rsid w:val="00D20434"/>
    <w:rsid w:val="00D22541"/>
    <w:rsid w:val="00D2284B"/>
    <w:rsid w:val="00D26584"/>
    <w:rsid w:val="00D26E8C"/>
    <w:rsid w:val="00D30155"/>
    <w:rsid w:val="00D30561"/>
    <w:rsid w:val="00D343EF"/>
    <w:rsid w:val="00D34800"/>
    <w:rsid w:val="00D43DEC"/>
    <w:rsid w:val="00D45835"/>
    <w:rsid w:val="00D46AB7"/>
    <w:rsid w:val="00D4741B"/>
    <w:rsid w:val="00D47F0A"/>
    <w:rsid w:val="00D50113"/>
    <w:rsid w:val="00D50FE7"/>
    <w:rsid w:val="00D566E7"/>
    <w:rsid w:val="00D5672A"/>
    <w:rsid w:val="00D655BE"/>
    <w:rsid w:val="00D65BA9"/>
    <w:rsid w:val="00D65D2D"/>
    <w:rsid w:val="00D66F60"/>
    <w:rsid w:val="00D67043"/>
    <w:rsid w:val="00D70972"/>
    <w:rsid w:val="00D71236"/>
    <w:rsid w:val="00D80664"/>
    <w:rsid w:val="00D80E93"/>
    <w:rsid w:val="00D82870"/>
    <w:rsid w:val="00D90C8C"/>
    <w:rsid w:val="00D91501"/>
    <w:rsid w:val="00D926A9"/>
    <w:rsid w:val="00D95EE4"/>
    <w:rsid w:val="00D96BF8"/>
    <w:rsid w:val="00D96C68"/>
    <w:rsid w:val="00D96C96"/>
    <w:rsid w:val="00DA105C"/>
    <w:rsid w:val="00DA4793"/>
    <w:rsid w:val="00DA7D4E"/>
    <w:rsid w:val="00DB090B"/>
    <w:rsid w:val="00DB24A2"/>
    <w:rsid w:val="00DB718E"/>
    <w:rsid w:val="00DB7246"/>
    <w:rsid w:val="00DB7B33"/>
    <w:rsid w:val="00DC5EC3"/>
    <w:rsid w:val="00DD1CB4"/>
    <w:rsid w:val="00DD406B"/>
    <w:rsid w:val="00DD51F3"/>
    <w:rsid w:val="00DE0837"/>
    <w:rsid w:val="00DE11FA"/>
    <w:rsid w:val="00DF58C5"/>
    <w:rsid w:val="00DF64B5"/>
    <w:rsid w:val="00E02968"/>
    <w:rsid w:val="00E032A6"/>
    <w:rsid w:val="00E052D8"/>
    <w:rsid w:val="00E07CA7"/>
    <w:rsid w:val="00E07EAC"/>
    <w:rsid w:val="00E1104B"/>
    <w:rsid w:val="00E11BDB"/>
    <w:rsid w:val="00E11CCD"/>
    <w:rsid w:val="00E21BE3"/>
    <w:rsid w:val="00E22D7F"/>
    <w:rsid w:val="00E27369"/>
    <w:rsid w:val="00E310D7"/>
    <w:rsid w:val="00E31619"/>
    <w:rsid w:val="00E31E18"/>
    <w:rsid w:val="00E32FA4"/>
    <w:rsid w:val="00E34AC4"/>
    <w:rsid w:val="00E41962"/>
    <w:rsid w:val="00E44CF5"/>
    <w:rsid w:val="00E455E2"/>
    <w:rsid w:val="00E45C79"/>
    <w:rsid w:val="00E53657"/>
    <w:rsid w:val="00E53754"/>
    <w:rsid w:val="00E53FA1"/>
    <w:rsid w:val="00E55B73"/>
    <w:rsid w:val="00E62567"/>
    <w:rsid w:val="00E64F13"/>
    <w:rsid w:val="00E65868"/>
    <w:rsid w:val="00E670F9"/>
    <w:rsid w:val="00E72AD0"/>
    <w:rsid w:val="00E73218"/>
    <w:rsid w:val="00E74158"/>
    <w:rsid w:val="00E75055"/>
    <w:rsid w:val="00E75F9C"/>
    <w:rsid w:val="00E7618B"/>
    <w:rsid w:val="00E76C64"/>
    <w:rsid w:val="00E77365"/>
    <w:rsid w:val="00E77623"/>
    <w:rsid w:val="00E83B8E"/>
    <w:rsid w:val="00E87F15"/>
    <w:rsid w:val="00E93243"/>
    <w:rsid w:val="00E95985"/>
    <w:rsid w:val="00E959F6"/>
    <w:rsid w:val="00EA3DC3"/>
    <w:rsid w:val="00EA6991"/>
    <w:rsid w:val="00EA7E41"/>
    <w:rsid w:val="00EB26E6"/>
    <w:rsid w:val="00EB49F3"/>
    <w:rsid w:val="00EB4EAD"/>
    <w:rsid w:val="00EC43F2"/>
    <w:rsid w:val="00EC4B98"/>
    <w:rsid w:val="00ED2102"/>
    <w:rsid w:val="00ED2478"/>
    <w:rsid w:val="00ED4F25"/>
    <w:rsid w:val="00EE30C9"/>
    <w:rsid w:val="00EE3756"/>
    <w:rsid w:val="00EE54D4"/>
    <w:rsid w:val="00EE6157"/>
    <w:rsid w:val="00EF0CFD"/>
    <w:rsid w:val="00EF12ED"/>
    <w:rsid w:val="00EF3A86"/>
    <w:rsid w:val="00EF44AE"/>
    <w:rsid w:val="00EF55AE"/>
    <w:rsid w:val="00EF76CE"/>
    <w:rsid w:val="00F114B4"/>
    <w:rsid w:val="00F11D86"/>
    <w:rsid w:val="00F12062"/>
    <w:rsid w:val="00F129B0"/>
    <w:rsid w:val="00F14756"/>
    <w:rsid w:val="00F159DC"/>
    <w:rsid w:val="00F16940"/>
    <w:rsid w:val="00F22D10"/>
    <w:rsid w:val="00F25A45"/>
    <w:rsid w:val="00F26FF1"/>
    <w:rsid w:val="00F301F8"/>
    <w:rsid w:val="00F33219"/>
    <w:rsid w:val="00F3523E"/>
    <w:rsid w:val="00F363A2"/>
    <w:rsid w:val="00F36C68"/>
    <w:rsid w:val="00F467FF"/>
    <w:rsid w:val="00F47B00"/>
    <w:rsid w:val="00F50274"/>
    <w:rsid w:val="00F5077A"/>
    <w:rsid w:val="00F531D2"/>
    <w:rsid w:val="00F539FE"/>
    <w:rsid w:val="00F55AF3"/>
    <w:rsid w:val="00F5605F"/>
    <w:rsid w:val="00F57BE8"/>
    <w:rsid w:val="00F63DB9"/>
    <w:rsid w:val="00F64834"/>
    <w:rsid w:val="00F65403"/>
    <w:rsid w:val="00F82D91"/>
    <w:rsid w:val="00F8765F"/>
    <w:rsid w:val="00F929C9"/>
    <w:rsid w:val="00F95653"/>
    <w:rsid w:val="00F97EE5"/>
    <w:rsid w:val="00FA0974"/>
    <w:rsid w:val="00FA0E4B"/>
    <w:rsid w:val="00FA122A"/>
    <w:rsid w:val="00FA2BD3"/>
    <w:rsid w:val="00FA3F90"/>
    <w:rsid w:val="00FA683E"/>
    <w:rsid w:val="00FB2613"/>
    <w:rsid w:val="00FB551F"/>
    <w:rsid w:val="00FC0C82"/>
    <w:rsid w:val="00FC106B"/>
    <w:rsid w:val="00FC1149"/>
    <w:rsid w:val="00FC136E"/>
    <w:rsid w:val="00FC2588"/>
    <w:rsid w:val="00FC5AA1"/>
    <w:rsid w:val="00FC7482"/>
    <w:rsid w:val="00FD0848"/>
    <w:rsid w:val="00FD282C"/>
    <w:rsid w:val="00FD2A3B"/>
    <w:rsid w:val="00FD4E4F"/>
    <w:rsid w:val="00FE55C0"/>
    <w:rsid w:val="00FF4A3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06F6"/>
    <w:rPr>
      <w:sz w:val="16"/>
      <w:szCs w:val="16"/>
    </w:rPr>
  </w:style>
  <w:style w:type="paragraph" w:styleId="CommentText">
    <w:name w:val="annotation text"/>
    <w:basedOn w:val="Normal"/>
    <w:link w:val="CommentTextChar"/>
    <w:uiPriority w:val="99"/>
    <w:semiHidden/>
    <w:unhideWhenUsed/>
    <w:rsid w:val="007306F6"/>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7306F6"/>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73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F6"/>
    <w:rPr>
      <w:rFonts w:ascii="Tahoma" w:hAnsi="Tahoma" w:cs="Tahoma"/>
      <w:sz w:val="16"/>
      <w:szCs w:val="16"/>
    </w:rPr>
  </w:style>
  <w:style w:type="character" w:styleId="Hyperlink">
    <w:name w:val="Hyperlink"/>
    <w:basedOn w:val="DefaultParagraphFont"/>
    <w:uiPriority w:val="99"/>
    <w:unhideWhenUsed/>
    <w:rsid w:val="002E18F8"/>
    <w:rPr>
      <w:color w:val="0000FF" w:themeColor="hyperlink"/>
      <w:u w:val="single"/>
    </w:rPr>
  </w:style>
  <w:style w:type="paragraph" w:styleId="Header">
    <w:name w:val="header"/>
    <w:basedOn w:val="Normal"/>
    <w:link w:val="HeaderChar"/>
    <w:uiPriority w:val="99"/>
    <w:unhideWhenUsed/>
    <w:rsid w:val="00321D6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1D62"/>
    <w:rPr>
      <w:sz w:val="18"/>
      <w:szCs w:val="18"/>
    </w:rPr>
  </w:style>
  <w:style w:type="paragraph" w:styleId="Footer">
    <w:name w:val="footer"/>
    <w:basedOn w:val="Normal"/>
    <w:link w:val="FooterChar"/>
    <w:uiPriority w:val="99"/>
    <w:unhideWhenUsed/>
    <w:rsid w:val="00321D6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1D6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06F6"/>
    <w:rPr>
      <w:sz w:val="16"/>
      <w:szCs w:val="16"/>
    </w:rPr>
  </w:style>
  <w:style w:type="paragraph" w:styleId="CommentText">
    <w:name w:val="annotation text"/>
    <w:basedOn w:val="Normal"/>
    <w:link w:val="CommentTextChar"/>
    <w:uiPriority w:val="99"/>
    <w:semiHidden/>
    <w:unhideWhenUsed/>
    <w:rsid w:val="007306F6"/>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7306F6"/>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73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F6"/>
    <w:rPr>
      <w:rFonts w:ascii="Tahoma" w:hAnsi="Tahoma" w:cs="Tahoma"/>
      <w:sz w:val="16"/>
      <w:szCs w:val="16"/>
    </w:rPr>
  </w:style>
  <w:style w:type="character" w:styleId="Hyperlink">
    <w:name w:val="Hyperlink"/>
    <w:basedOn w:val="DefaultParagraphFont"/>
    <w:uiPriority w:val="99"/>
    <w:unhideWhenUsed/>
    <w:rsid w:val="002E18F8"/>
    <w:rPr>
      <w:color w:val="0000FF" w:themeColor="hyperlink"/>
      <w:u w:val="single"/>
    </w:rPr>
  </w:style>
  <w:style w:type="paragraph" w:styleId="Header">
    <w:name w:val="header"/>
    <w:basedOn w:val="Normal"/>
    <w:link w:val="HeaderChar"/>
    <w:uiPriority w:val="99"/>
    <w:unhideWhenUsed/>
    <w:rsid w:val="00321D6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1D62"/>
    <w:rPr>
      <w:sz w:val="18"/>
      <w:szCs w:val="18"/>
    </w:rPr>
  </w:style>
  <w:style w:type="paragraph" w:styleId="Footer">
    <w:name w:val="footer"/>
    <w:basedOn w:val="Normal"/>
    <w:link w:val="FooterChar"/>
    <w:uiPriority w:val="99"/>
    <w:unhideWhenUsed/>
    <w:rsid w:val="00321D6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1D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54220">
      <w:bodyDiv w:val="1"/>
      <w:marLeft w:val="0"/>
      <w:marRight w:val="0"/>
      <w:marTop w:val="0"/>
      <w:marBottom w:val="0"/>
      <w:divBdr>
        <w:top w:val="none" w:sz="0" w:space="0" w:color="auto"/>
        <w:left w:val="none" w:sz="0" w:space="0" w:color="auto"/>
        <w:bottom w:val="none" w:sz="0" w:space="0" w:color="auto"/>
        <w:right w:val="none" w:sz="0" w:space="0" w:color="auto"/>
      </w:divBdr>
      <w:divsChild>
        <w:div w:id="535048248">
          <w:marLeft w:val="0"/>
          <w:marRight w:val="0"/>
          <w:marTop w:val="0"/>
          <w:marBottom w:val="0"/>
          <w:divBdr>
            <w:top w:val="none" w:sz="0" w:space="0" w:color="auto"/>
            <w:left w:val="none" w:sz="0" w:space="0" w:color="auto"/>
            <w:bottom w:val="none" w:sz="0" w:space="0" w:color="auto"/>
            <w:right w:val="none" w:sz="0" w:space="0" w:color="auto"/>
          </w:divBdr>
          <w:divsChild>
            <w:div w:id="55132120">
              <w:marLeft w:val="0"/>
              <w:marRight w:val="0"/>
              <w:marTop w:val="0"/>
              <w:marBottom w:val="0"/>
              <w:divBdr>
                <w:top w:val="none" w:sz="0" w:space="0" w:color="auto"/>
                <w:left w:val="none" w:sz="0" w:space="0" w:color="auto"/>
                <w:bottom w:val="none" w:sz="0" w:space="0" w:color="auto"/>
                <w:right w:val="none" w:sz="0" w:space="0" w:color="auto"/>
              </w:divBdr>
            </w:div>
            <w:div w:id="1599176685">
              <w:marLeft w:val="0"/>
              <w:marRight w:val="0"/>
              <w:marTop w:val="0"/>
              <w:marBottom w:val="0"/>
              <w:divBdr>
                <w:top w:val="none" w:sz="0" w:space="0" w:color="auto"/>
                <w:left w:val="none" w:sz="0" w:space="0" w:color="auto"/>
                <w:bottom w:val="none" w:sz="0" w:space="0" w:color="auto"/>
                <w:right w:val="none" w:sz="0" w:space="0" w:color="auto"/>
              </w:divBdr>
            </w:div>
            <w:div w:id="1402798408">
              <w:marLeft w:val="0"/>
              <w:marRight w:val="0"/>
              <w:marTop w:val="0"/>
              <w:marBottom w:val="0"/>
              <w:divBdr>
                <w:top w:val="none" w:sz="0" w:space="0" w:color="auto"/>
                <w:left w:val="none" w:sz="0" w:space="0" w:color="auto"/>
                <w:bottom w:val="none" w:sz="0" w:space="0" w:color="auto"/>
                <w:right w:val="none" w:sz="0" w:space="0" w:color="auto"/>
              </w:divBdr>
            </w:div>
            <w:div w:id="730932032">
              <w:marLeft w:val="0"/>
              <w:marRight w:val="0"/>
              <w:marTop w:val="0"/>
              <w:marBottom w:val="0"/>
              <w:divBdr>
                <w:top w:val="none" w:sz="0" w:space="0" w:color="auto"/>
                <w:left w:val="none" w:sz="0" w:space="0" w:color="auto"/>
                <w:bottom w:val="none" w:sz="0" w:space="0" w:color="auto"/>
                <w:right w:val="none" w:sz="0" w:space="0" w:color="auto"/>
              </w:divBdr>
            </w:div>
            <w:div w:id="1614509919">
              <w:marLeft w:val="0"/>
              <w:marRight w:val="0"/>
              <w:marTop w:val="0"/>
              <w:marBottom w:val="0"/>
              <w:divBdr>
                <w:top w:val="none" w:sz="0" w:space="0" w:color="auto"/>
                <w:left w:val="none" w:sz="0" w:space="0" w:color="auto"/>
                <w:bottom w:val="none" w:sz="0" w:space="0" w:color="auto"/>
                <w:right w:val="none" w:sz="0" w:space="0" w:color="auto"/>
              </w:divBdr>
            </w:div>
            <w:div w:id="409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l.abenavoli@unicz.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6476</Characters>
  <Application>Microsoft Macintosh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Abenavoli</dc:creator>
  <cp:lastModifiedBy>Na Ma</cp:lastModifiedBy>
  <cp:revision>2</cp:revision>
  <dcterms:created xsi:type="dcterms:W3CDTF">2015-05-17T16:19:00Z</dcterms:created>
  <dcterms:modified xsi:type="dcterms:W3CDTF">2015-05-17T16:19:00Z</dcterms:modified>
</cp:coreProperties>
</file>