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AF41" w14:textId="6D130553" w:rsidR="00DC47B1" w:rsidRPr="00114E24" w:rsidRDefault="00DC47B1"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 xml:space="preserve">Name of journal: </w:t>
      </w:r>
      <w:r w:rsidRPr="00114E24">
        <w:rPr>
          <w:rFonts w:ascii="Book Antiqua" w:hAnsi="Book Antiqua" w:cs="Arial"/>
          <w:b/>
          <w:i/>
          <w:sz w:val="24"/>
          <w:szCs w:val="24"/>
          <w:lang w:val="en-US"/>
        </w:rPr>
        <w:t xml:space="preserve">World Journal of </w:t>
      </w:r>
      <w:proofErr w:type="spellStart"/>
      <w:r w:rsidRPr="00114E24">
        <w:rPr>
          <w:rFonts w:ascii="Book Antiqua" w:hAnsi="Book Antiqua" w:cs="Arial"/>
          <w:b/>
          <w:i/>
          <w:sz w:val="24"/>
          <w:szCs w:val="24"/>
          <w:lang w:val="en-US"/>
        </w:rPr>
        <w:t>Hepatology</w:t>
      </w:r>
      <w:proofErr w:type="spellEnd"/>
    </w:p>
    <w:p w14:paraId="193534CC" w14:textId="58141037" w:rsidR="00DC47B1" w:rsidRPr="00114E24" w:rsidRDefault="00DC47B1" w:rsidP="00114E24">
      <w:pPr>
        <w:spacing w:after="0" w:line="360" w:lineRule="auto"/>
        <w:jc w:val="both"/>
        <w:rPr>
          <w:rFonts w:ascii="Book Antiqua" w:hAnsi="Book Antiqua" w:cs="Arial"/>
          <w:b/>
          <w:sz w:val="24"/>
          <w:szCs w:val="24"/>
          <w:lang w:val="en-US" w:eastAsia="zh-CN"/>
        </w:rPr>
      </w:pPr>
      <w:r w:rsidRPr="00114E24">
        <w:rPr>
          <w:rFonts w:ascii="Book Antiqua" w:hAnsi="Book Antiqua" w:cs="Arial"/>
          <w:b/>
          <w:sz w:val="24"/>
          <w:szCs w:val="24"/>
          <w:lang w:val="en-US"/>
        </w:rPr>
        <w:t xml:space="preserve">ESPS Manuscript NO: </w:t>
      </w:r>
      <w:r w:rsidR="00344846" w:rsidRPr="00114E24">
        <w:rPr>
          <w:rFonts w:ascii="Book Antiqua" w:hAnsi="Book Antiqua" w:cs="Arial"/>
          <w:b/>
          <w:sz w:val="24"/>
          <w:szCs w:val="24"/>
          <w:lang w:val="en-US" w:eastAsia="zh-CN"/>
        </w:rPr>
        <w:t>18196</w:t>
      </w:r>
    </w:p>
    <w:p w14:paraId="293723F8" w14:textId="05716524" w:rsidR="00DC47B1" w:rsidRPr="00114E24" w:rsidRDefault="00DC47B1" w:rsidP="00114E24">
      <w:pPr>
        <w:spacing w:after="0" w:line="360" w:lineRule="auto"/>
        <w:jc w:val="both"/>
        <w:rPr>
          <w:rFonts w:ascii="Book Antiqua" w:hAnsi="Book Antiqua" w:cs="Arial"/>
          <w:b/>
          <w:sz w:val="24"/>
          <w:szCs w:val="24"/>
          <w:lang w:val="en-US" w:eastAsia="zh-CN"/>
        </w:rPr>
      </w:pPr>
      <w:bookmarkStart w:id="0" w:name="OLE_LINK4"/>
      <w:bookmarkStart w:id="1" w:name="OLE_LINK3"/>
      <w:r w:rsidRPr="00114E24">
        <w:rPr>
          <w:rFonts w:ascii="Book Antiqua" w:hAnsi="Book Antiqua" w:cs="Arial"/>
          <w:b/>
          <w:sz w:val="24"/>
          <w:szCs w:val="24"/>
          <w:lang w:val="en-US"/>
        </w:rPr>
        <w:t>Columns:</w:t>
      </w:r>
      <w:bookmarkEnd w:id="0"/>
      <w:bookmarkEnd w:id="1"/>
      <w:r w:rsidRPr="00114E24">
        <w:rPr>
          <w:rFonts w:ascii="Book Antiqua" w:hAnsi="Book Antiqua" w:cs="Arial"/>
          <w:b/>
          <w:sz w:val="24"/>
          <w:szCs w:val="24"/>
          <w:lang w:val="en-US"/>
        </w:rPr>
        <w:t xml:space="preserve"> MINIREVIEW</w:t>
      </w:r>
      <w:r w:rsidR="004E3DE4" w:rsidRPr="00114E24">
        <w:rPr>
          <w:rFonts w:ascii="Book Antiqua" w:hAnsi="Book Antiqua" w:cs="Arial"/>
          <w:b/>
          <w:sz w:val="24"/>
          <w:szCs w:val="24"/>
          <w:lang w:val="en-US" w:eastAsia="zh-CN"/>
        </w:rPr>
        <w:t>S</w:t>
      </w:r>
    </w:p>
    <w:p w14:paraId="436B9ADD" w14:textId="77777777" w:rsidR="00DC47B1" w:rsidRPr="00114E24" w:rsidRDefault="00DC47B1" w:rsidP="00114E24">
      <w:pPr>
        <w:pStyle w:val="a3"/>
        <w:spacing w:before="0" w:beforeAutospacing="0" w:after="0" w:afterAutospacing="0" w:line="360" w:lineRule="auto"/>
        <w:contextualSpacing/>
        <w:jc w:val="both"/>
        <w:rPr>
          <w:rFonts w:ascii="Book Antiqua" w:hAnsi="Book Antiqua" w:cs="Arial"/>
          <w:b/>
          <w:lang w:val="en-US" w:eastAsia="en-US"/>
        </w:rPr>
      </w:pPr>
    </w:p>
    <w:p w14:paraId="1220EBDA" w14:textId="414EB2A3" w:rsidR="00EE0492" w:rsidRPr="00114E24" w:rsidRDefault="00EE0492" w:rsidP="00114E24">
      <w:pPr>
        <w:pStyle w:val="a3"/>
        <w:spacing w:before="0" w:beforeAutospacing="0" w:after="0" w:afterAutospacing="0" w:line="360" w:lineRule="auto"/>
        <w:contextualSpacing/>
        <w:jc w:val="both"/>
        <w:rPr>
          <w:rFonts w:ascii="Book Antiqua" w:hAnsi="Book Antiqua" w:cs="Arial"/>
          <w:b/>
          <w:lang w:val="en-US" w:eastAsia="zh-CN"/>
        </w:rPr>
      </w:pPr>
      <w:r w:rsidRPr="00114E24">
        <w:rPr>
          <w:rFonts w:ascii="Book Antiqua" w:hAnsi="Book Antiqua" w:cs="Arial"/>
          <w:b/>
          <w:lang w:val="en-US" w:eastAsia="en-US"/>
        </w:rPr>
        <w:t>Drug- and</w:t>
      </w:r>
      <w:r w:rsidR="004E3DE4" w:rsidRPr="00114E24">
        <w:rPr>
          <w:rFonts w:ascii="Book Antiqua" w:hAnsi="Book Antiqua" w:cs="Arial"/>
          <w:b/>
          <w:lang w:val="en-US" w:eastAsia="en-US"/>
        </w:rPr>
        <w:t xml:space="preserve"> herb-induced liver inju</w:t>
      </w:r>
      <w:r w:rsidRPr="00114E24">
        <w:rPr>
          <w:rFonts w:ascii="Book Antiqua" w:hAnsi="Book Antiqua" w:cs="Arial"/>
          <w:b/>
          <w:lang w:val="en-US" w:eastAsia="en-US"/>
        </w:rPr>
        <w:t xml:space="preserve">ry: </w:t>
      </w:r>
      <w:r w:rsidR="004E3DE4" w:rsidRPr="00114E24">
        <w:rPr>
          <w:rFonts w:ascii="Book Antiqua" w:hAnsi="Book Antiqua" w:cs="Arial"/>
          <w:b/>
          <w:lang w:val="en-US" w:eastAsia="en-US"/>
        </w:rPr>
        <w:t>P</w:t>
      </w:r>
      <w:r w:rsidR="00BB7F67" w:rsidRPr="00114E24">
        <w:rPr>
          <w:rFonts w:ascii="Book Antiqua" w:hAnsi="Book Antiqua" w:cs="Arial"/>
          <w:b/>
          <w:lang w:val="en-US" w:eastAsia="en-US"/>
        </w:rPr>
        <w:t>rogress</w:t>
      </w:r>
      <w:r w:rsidR="00824AF7" w:rsidRPr="00114E24">
        <w:rPr>
          <w:rFonts w:ascii="Book Antiqua" w:hAnsi="Book Antiqua" w:cs="Arial"/>
          <w:b/>
          <w:lang w:val="en-US" w:eastAsia="en-US"/>
        </w:rPr>
        <w:t>,</w:t>
      </w:r>
      <w:r w:rsidR="00BB7F67" w:rsidRPr="00114E24">
        <w:rPr>
          <w:rFonts w:ascii="Book Antiqua" w:hAnsi="Book Antiqua" w:cs="Arial"/>
          <w:b/>
          <w:lang w:val="en-US" w:eastAsia="en-US"/>
        </w:rPr>
        <w:t xml:space="preserve"> current</w:t>
      </w:r>
      <w:r w:rsidRPr="00114E24">
        <w:rPr>
          <w:rFonts w:ascii="Book Antiqua" w:hAnsi="Book Antiqua" w:cs="Arial"/>
          <w:b/>
          <w:lang w:val="en-US" w:eastAsia="en-US"/>
        </w:rPr>
        <w:t xml:space="preserve"> challenges</w:t>
      </w:r>
      <w:r w:rsidR="00824AF7" w:rsidRPr="00114E24">
        <w:rPr>
          <w:rFonts w:ascii="Book Antiqua" w:hAnsi="Book Antiqua" w:cs="Arial"/>
          <w:b/>
          <w:lang w:val="en-US" w:eastAsia="en-US"/>
        </w:rPr>
        <w:t xml:space="preserve"> and emerging signals of </w:t>
      </w:r>
      <w:r w:rsidR="003565E6" w:rsidRPr="00114E24">
        <w:rPr>
          <w:rFonts w:ascii="Book Antiqua" w:hAnsi="Book Antiqua" w:cs="Arial"/>
          <w:b/>
          <w:lang w:val="en-US" w:eastAsia="en-US"/>
        </w:rPr>
        <w:t xml:space="preserve">post-marketing </w:t>
      </w:r>
      <w:r w:rsidR="00824AF7" w:rsidRPr="00114E24">
        <w:rPr>
          <w:rFonts w:ascii="Book Antiqua" w:hAnsi="Book Antiqua" w:cs="Arial"/>
          <w:b/>
          <w:lang w:val="en-US" w:eastAsia="en-US"/>
        </w:rPr>
        <w:t>risk</w:t>
      </w:r>
    </w:p>
    <w:p w14:paraId="6EB34E24" w14:textId="77777777" w:rsidR="004E3DE4" w:rsidRPr="00114E24" w:rsidRDefault="004E3DE4" w:rsidP="00114E24">
      <w:pPr>
        <w:pStyle w:val="a3"/>
        <w:spacing w:before="0" w:beforeAutospacing="0" w:after="0" w:afterAutospacing="0" w:line="360" w:lineRule="auto"/>
        <w:contextualSpacing/>
        <w:jc w:val="both"/>
        <w:rPr>
          <w:rFonts w:ascii="Book Antiqua" w:hAnsi="Book Antiqua" w:cs="Arial"/>
          <w:b/>
          <w:lang w:val="en-US" w:eastAsia="zh-CN"/>
        </w:rPr>
      </w:pPr>
    </w:p>
    <w:p w14:paraId="5129DF47" w14:textId="77777777" w:rsidR="003C5D69" w:rsidRPr="00114E24" w:rsidRDefault="003C5D69" w:rsidP="00114E24">
      <w:pPr>
        <w:autoSpaceDE w:val="0"/>
        <w:autoSpaceDN w:val="0"/>
        <w:adjustRightInd w:val="0"/>
        <w:spacing w:after="0" w:line="360" w:lineRule="auto"/>
        <w:jc w:val="both"/>
        <w:rPr>
          <w:rFonts w:ascii="Book Antiqua" w:hAnsi="Book Antiqua" w:cs="Arial"/>
          <w:sz w:val="24"/>
          <w:szCs w:val="24"/>
          <w:lang w:val="en-US"/>
        </w:rPr>
      </w:pPr>
      <w:proofErr w:type="spellStart"/>
      <w:r w:rsidRPr="00114E24">
        <w:rPr>
          <w:rFonts w:ascii="Book Antiqua" w:hAnsi="Book Antiqua" w:cs="Arial"/>
          <w:sz w:val="24"/>
          <w:szCs w:val="24"/>
          <w:lang w:val="en-US"/>
        </w:rPr>
        <w:t>Raschi</w:t>
      </w:r>
      <w:proofErr w:type="spellEnd"/>
      <w:r w:rsidRPr="00114E24">
        <w:rPr>
          <w:rFonts w:ascii="Book Antiqua" w:hAnsi="Book Antiqua" w:cs="Arial"/>
          <w:i/>
          <w:sz w:val="24"/>
          <w:szCs w:val="24"/>
          <w:lang w:val="en-US"/>
        </w:rPr>
        <w:t xml:space="preserve"> </w:t>
      </w:r>
      <w:r w:rsidRPr="00114E24">
        <w:rPr>
          <w:rFonts w:ascii="Book Antiqua" w:hAnsi="Book Antiqua" w:cs="Arial"/>
          <w:sz w:val="24"/>
          <w:szCs w:val="24"/>
          <w:lang w:val="en-US" w:eastAsia="zh-CN"/>
        </w:rPr>
        <w:t xml:space="preserve">E </w:t>
      </w:r>
      <w:r w:rsidRPr="00114E24">
        <w:rPr>
          <w:rFonts w:ascii="Book Antiqua" w:hAnsi="Book Antiqua" w:cs="Arial"/>
          <w:i/>
          <w:sz w:val="24"/>
          <w:szCs w:val="24"/>
          <w:lang w:val="en-US" w:eastAsia="zh-CN"/>
        </w:rPr>
        <w:t xml:space="preserve">et al. </w:t>
      </w:r>
      <w:r w:rsidRPr="00114E24">
        <w:rPr>
          <w:rFonts w:ascii="Book Antiqua" w:hAnsi="Book Antiqua" w:cs="Arial"/>
          <w:sz w:val="24"/>
          <w:szCs w:val="24"/>
          <w:lang w:val="en-US"/>
        </w:rPr>
        <w:t>Drug- and herb-induced liver injury</w:t>
      </w:r>
    </w:p>
    <w:p w14:paraId="1A33D2C7" w14:textId="77777777" w:rsidR="003C5D69" w:rsidRPr="00114E24" w:rsidRDefault="003C5D69" w:rsidP="00114E24">
      <w:pPr>
        <w:pStyle w:val="a3"/>
        <w:spacing w:before="0" w:beforeAutospacing="0" w:after="0" w:afterAutospacing="0" w:line="360" w:lineRule="auto"/>
        <w:contextualSpacing/>
        <w:jc w:val="both"/>
        <w:rPr>
          <w:rFonts w:ascii="Book Antiqua" w:hAnsi="Book Antiqua" w:cs="Arial"/>
          <w:b/>
          <w:lang w:val="en-US" w:eastAsia="zh-CN"/>
        </w:rPr>
      </w:pPr>
    </w:p>
    <w:p w14:paraId="1404BC53" w14:textId="4758AB81" w:rsidR="00226BE7" w:rsidRPr="00114E24" w:rsidRDefault="00226BE7" w:rsidP="00114E24">
      <w:pPr>
        <w:spacing w:after="0" w:line="360" w:lineRule="auto"/>
        <w:jc w:val="both"/>
        <w:rPr>
          <w:rFonts w:ascii="Book Antiqua" w:hAnsi="Book Antiqua" w:cs="Arial"/>
          <w:sz w:val="24"/>
          <w:szCs w:val="24"/>
          <w:lang w:val="en-US"/>
        </w:rPr>
      </w:pPr>
      <w:r w:rsidRPr="00114E24">
        <w:rPr>
          <w:rFonts w:ascii="Book Antiqua" w:hAnsi="Book Antiqua" w:cs="Arial"/>
          <w:sz w:val="24"/>
          <w:szCs w:val="24"/>
          <w:lang w:val="en-US"/>
        </w:rPr>
        <w:t xml:space="preserve">Emanuel </w:t>
      </w:r>
      <w:proofErr w:type="spellStart"/>
      <w:r w:rsidRPr="00114E24">
        <w:rPr>
          <w:rFonts w:ascii="Book Antiqua" w:hAnsi="Book Antiqua" w:cs="Arial"/>
          <w:sz w:val="24"/>
          <w:szCs w:val="24"/>
          <w:lang w:val="en-US"/>
        </w:rPr>
        <w:t>Raschi</w:t>
      </w:r>
      <w:proofErr w:type="spellEnd"/>
      <w:r w:rsidR="00344846" w:rsidRPr="00114E24">
        <w:rPr>
          <w:rFonts w:ascii="Book Antiqua" w:hAnsi="Book Antiqua" w:cs="Arial"/>
          <w:sz w:val="24"/>
          <w:szCs w:val="24"/>
          <w:lang w:val="en-US" w:eastAsia="zh-CN"/>
        </w:rPr>
        <w:t>,</w:t>
      </w:r>
      <w:r w:rsidRPr="00114E24">
        <w:rPr>
          <w:rFonts w:ascii="Book Antiqua" w:hAnsi="Book Antiqua" w:cs="Arial"/>
          <w:sz w:val="24"/>
          <w:szCs w:val="24"/>
          <w:lang w:val="en-US"/>
        </w:rPr>
        <w:t xml:space="preserve"> </w:t>
      </w:r>
      <w:proofErr w:type="spellStart"/>
      <w:r w:rsidRPr="00114E24">
        <w:rPr>
          <w:rFonts w:ascii="Book Antiqua" w:hAnsi="Book Antiqua" w:cs="Arial"/>
          <w:sz w:val="24"/>
          <w:szCs w:val="24"/>
          <w:lang w:val="en-US"/>
        </w:rPr>
        <w:t>Fabrizio</w:t>
      </w:r>
      <w:proofErr w:type="spellEnd"/>
      <w:r w:rsidRPr="00114E24">
        <w:rPr>
          <w:rFonts w:ascii="Book Antiqua" w:hAnsi="Book Antiqua" w:cs="Arial"/>
          <w:sz w:val="24"/>
          <w:szCs w:val="24"/>
          <w:lang w:val="en-US"/>
        </w:rPr>
        <w:t xml:space="preserve"> De </w:t>
      </w:r>
      <w:proofErr w:type="spellStart"/>
      <w:r w:rsidRPr="00114E24">
        <w:rPr>
          <w:rFonts w:ascii="Book Antiqua" w:hAnsi="Book Antiqua" w:cs="Arial"/>
          <w:sz w:val="24"/>
          <w:szCs w:val="24"/>
          <w:lang w:val="en-US"/>
        </w:rPr>
        <w:t>Ponti</w:t>
      </w:r>
      <w:proofErr w:type="spellEnd"/>
    </w:p>
    <w:p w14:paraId="14B9837D" w14:textId="77777777" w:rsidR="00226BE7" w:rsidRPr="00114E24" w:rsidRDefault="00226BE7" w:rsidP="00114E24">
      <w:pPr>
        <w:autoSpaceDE w:val="0"/>
        <w:autoSpaceDN w:val="0"/>
        <w:adjustRightInd w:val="0"/>
        <w:spacing w:after="0" w:line="360" w:lineRule="auto"/>
        <w:jc w:val="both"/>
        <w:rPr>
          <w:rFonts w:ascii="Book Antiqua" w:hAnsi="Book Antiqua" w:cs="Arial"/>
          <w:b/>
          <w:i/>
          <w:sz w:val="24"/>
          <w:szCs w:val="24"/>
          <w:lang w:val="en-US"/>
        </w:rPr>
      </w:pPr>
    </w:p>
    <w:p w14:paraId="14B4377B" w14:textId="032924C8" w:rsidR="00226BE7" w:rsidRPr="00114E24" w:rsidRDefault="003C5D69" w:rsidP="00114E24">
      <w:pPr>
        <w:spacing w:after="0" w:line="360" w:lineRule="auto"/>
        <w:jc w:val="both"/>
        <w:rPr>
          <w:rFonts w:ascii="Book Antiqua" w:hAnsi="Book Antiqua" w:cs="Arial"/>
          <w:b/>
          <w:sz w:val="24"/>
          <w:szCs w:val="24"/>
          <w:lang w:val="en-US" w:eastAsia="zh-CN"/>
        </w:rPr>
      </w:pPr>
      <w:r w:rsidRPr="00114E24">
        <w:rPr>
          <w:rFonts w:ascii="Book Antiqua" w:hAnsi="Book Antiqua" w:cs="Arial"/>
          <w:b/>
          <w:sz w:val="24"/>
          <w:szCs w:val="24"/>
          <w:lang w:val="en-US"/>
        </w:rPr>
        <w:t xml:space="preserve">Emanuel </w:t>
      </w:r>
      <w:proofErr w:type="spellStart"/>
      <w:r w:rsidRPr="00114E24">
        <w:rPr>
          <w:rFonts w:ascii="Book Antiqua" w:hAnsi="Book Antiqua" w:cs="Arial"/>
          <w:b/>
          <w:sz w:val="24"/>
          <w:szCs w:val="24"/>
          <w:lang w:val="en-US"/>
        </w:rPr>
        <w:t>Raschi</w:t>
      </w:r>
      <w:proofErr w:type="spellEnd"/>
      <w:r w:rsidRPr="00114E24">
        <w:rPr>
          <w:rFonts w:ascii="Book Antiqua" w:hAnsi="Book Antiqua" w:cs="Arial"/>
          <w:b/>
          <w:sz w:val="24"/>
          <w:szCs w:val="24"/>
          <w:lang w:val="en-US" w:eastAsia="zh-CN"/>
        </w:rPr>
        <w:t>,</w:t>
      </w:r>
      <w:r w:rsidRPr="00114E24">
        <w:rPr>
          <w:rFonts w:ascii="Book Antiqua" w:hAnsi="Book Antiqua" w:cs="Arial"/>
          <w:b/>
          <w:sz w:val="24"/>
          <w:szCs w:val="24"/>
          <w:lang w:val="en-US"/>
        </w:rPr>
        <w:t xml:space="preserve"> </w:t>
      </w:r>
      <w:proofErr w:type="spellStart"/>
      <w:r w:rsidRPr="00114E24">
        <w:rPr>
          <w:rFonts w:ascii="Book Antiqua" w:hAnsi="Book Antiqua" w:cs="Arial"/>
          <w:b/>
          <w:sz w:val="24"/>
          <w:szCs w:val="24"/>
          <w:lang w:val="en-US"/>
        </w:rPr>
        <w:t>Fabrizio</w:t>
      </w:r>
      <w:proofErr w:type="spellEnd"/>
      <w:r w:rsidRPr="00114E24">
        <w:rPr>
          <w:rFonts w:ascii="Book Antiqua" w:hAnsi="Book Antiqua" w:cs="Arial"/>
          <w:b/>
          <w:sz w:val="24"/>
          <w:szCs w:val="24"/>
          <w:lang w:val="en-US"/>
        </w:rPr>
        <w:t xml:space="preserve"> De </w:t>
      </w:r>
      <w:proofErr w:type="spellStart"/>
      <w:r w:rsidRPr="00114E24">
        <w:rPr>
          <w:rFonts w:ascii="Book Antiqua" w:hAnsi="Book Antiqua" w:cs="Arial"/>
          <w:b/>
          <w:sz w:val="24"/>
          <w:szCs w:val="24"/>
          <w:lang w:val="en-US"/>
        </w:rPr>
        <w:t>Ponti</w:t>
      </w:r>
      <w:proofErr w:type="spellEnd"/>
      <w:r w:rsidRPr="00114E24">
        <w:rPr>
          <w:rFonts w:ascii="Book Antiqua" w:hAnsi="Book Antiqua" w:cs="Arial"/>
          <w:b/>
          <w:sz w:val="24"/>
          <w:szCs w:val="24"/>
          <w:lang w:val="en-US" w:eastAsia="zh-CN"/>
        </w:rPr>
        <w:t xml:space="preserve">, </w:t>
      </w:r>
      <w:r w:rsidR="00226BE7" w:rsidRPr="00114E24">
        <w:rPr>
          <w:rFonts w:ascii="Book Antiqua" w:hAnsi="Book Antiqua" w:cs="Arial"/>
          <w:sz w:val="24"/>
          <w:szCs w:val="24"/>
          <w:lang w:val="en-US"/>
        </w:rPr>
        <w:t>Department of Medical and Surgical Sciences</w:t>
      </w:r>
      <w:r w:rsidRPr="00114E24">
        <w:rPr>
          <w:rFonts w:ascii="Book Antiqua" w:hAnsi="Book Antiqua" w:cs="Arial"/>
          <w:sz w:val="24"/>
          <w:szCs w:val="24"/>
          <w:lang w:val="en-US" w:eastAsia="zh-CN"/>
        </w:rPr>
        <w:t>,</w:t>
      </w:r>
      <w:r w:rsidR="00226BE7" w:rsidRPr="00114E24">
        <w:rPr>
          <w:rFonts w:ascii="Book Antiqua" w:hAnsi="Book Antiqua" w:cs="Arial"/>
          <w:sz w:val="24"/>
          <w:szCs w:val="24"/>
          <w:lang w:val="en-US"/>
        </w:rPr>
        <w:t xml:space="preserve"> University of Bologna,</w:t>
      </w:r>
      <w:r w:rsidRPr="00114E24">
        <w:rPr>
          <w:rFonts w:ascii="Book Antiqua" w:hAnsi="Book Antiqua" w:cs="Arial"/>
          <w:sz w:val="24"/>
          <w:szCs w:val="24"/>
        </w:rPr>
        <w:t xml:space="preserve"> I-40126 Bologna</w:t>
      </w:r>
      <w:r w:rsidRPr="00114E24">
        <w:rPr>
          <w:rFonts w:ascii="Book Antiqua" w:hAnsi="Book Antiqua" w:cs="Arial"/>
          <w:sz w:val="24"/>
          <w:szCs w:val="24"/>
          <w:lang w:eastAsia="zh-CN"/>
        </w:rPr>
        <w:t>,</w:t>
      </w:r>
      <w:r w:rsidR="00226BE7" w:rsidRPr="00114E24">
        <w:rPr>
          <w:rFonts w:ascii="Book Antiqua" w:hAnsi="Book Antiqua" w:cs="Arial"/>
          <w:sz w:val="24"/>
          <w:szCs w:val="24"/>
          <w:lang w:val="en-US"/>
        </w:rPr>
        <w:t xml:space="preserve"> Italy</w:t>
      </w:r>
    </w:p>
    <w:p w14:paraId="60C128EC" w14:textId="77777777" w:rsidR="00226BE7" w:rsidRPr="00114E24" w:rsidRDefault="00226BE7" w:rsidP="00114E24">
      <w:pPr>
        <w:spacing w:after="0" w:line="360" w:lineRule="auto"/>
        <w:jc w:val="both"/>
        <w:rPr>
          <w:rFonts w:ascii="Book Antiqua" w:hAnsi="Book Antiqua" w:cs="Arial"/>
          <w:b/>
          <w:sz w:val="24"/>
          <w:szCs w:val="24"/>
          <w:lang w:val="en-US"/>
        </w:rPr>
      </w:pPr>
    </w:p>
    <w:p w14:paraId="6D4BCB43" w14:textId="4E699FE6" w:rsidR="00226BE7" w:rsidRPr="00114E24" w:rsidRDefault="00226BE7"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 xml:space="preserve">Author contributions: </w:t>
      </w:r>
      <w:proofErr w:type="spellStart"/>
      <w:r w:rsidR="003C5D69" w:rsidRPr="00114E24">
        <w:rPr>
          <w:rFonts w:ascii="Book Antiqua" w:hAnsi="Book Antiqua" w:cs="Arial"/>
          <w:sz w:val="24"/>
          <w:szCs w:val="24"/>
          <w:lang w:val="en-US"/>
        </w:rPr>
        <w:t>Raschi</w:t>
      </w:r>
      <w:proofErr w:type="spellEnd"/>
      <w:r w:rsidR="003C5D69" w:rsidRPr="00114E24">
        <w:rPr>
          <w:rFonts w:ascii="Book Antiqua" w:hAnsi="Book Antiqua" w:cs="Arial"/>
          <w:sz w:val="24"/>
          <w:szCs w:val="24"/>
          <w:lang w:val="en-US"/>
        </w:rPr>
        <w:t xml:space="preserve"> E</w:t>
      </w:r>
      <w:r w:rsidRPr="00114E24">
        <w:rPr>
          <w:rFonts w:ascii="Book Antiqua" w:hAnsi="Book Antiqua" w:cs="Arial"/>
          <w:sz w:val="24"/>
          <w:szCs w:val="24"/>
          <w:lang w:val="en-US"/>
        </w:rPr>
        <w:t xml:space="preserve"> and </w:t>
      </w:r>
      <w:r w:rsidR="003C5D69" w:rsidRPr="00114E24">
        <w:rPr>
          <w:rFonts w:ascii="Book Antiqua" w:hAnsi="Book Antiqua" w:cs="Arial"/>
          <w:sz w:val="24"/>
          <w:szCs w:val="24"/>
          <w:lang w:val="en-US"/>
        </w:rPr>
        <w:t xml:space="preserve">De </w:t>
      </w:r>
      <w:proofErr w:type="spellStart"/>
      <w:r w:rsidR="003C5D69" w:rsidRPr="00114E24">
        <w:rPr>
          <w:rFonts w:ascii="Book Antiqua" w:hAnsi="Book Antiqua" w:cs="Arial"/>
          <w:sz w:val="24"/>
          <w:szCs w:val="24"/>
          <w:lang w:val="en-US"/>
        </w:rPr>
        <w:t>Ponti</w:t>
      </w:r>
      <w:proofErr w:type="spellEnd"/>
      <w:r w:rsidR="003C5D69" w:rsidRPr="00114E24">
        <w:rPr>
          <w:rFonts w:ascii="Book Antiqua" w:hAnsi="Book Antiqua" w:cs="Arial"/>
          <w:sz w:val="24"/>
          <w:szCs w:val="24"/>
          <w:lang w:val="en-US"/>
        </w:rPr>
        <w:t xml:space="preserve"> </w:t>
      </w:r>
      <w:r w:rsidRPr="00114E24">
        <w:rPr>
          <w:rFonts w:ascii="Book Antiqua" w:hAnsi="Book Antiqua" w:cs="Arial"/>
          <w:sz w:val="24"/>
          <w:szCs w:val="24"/>
          <w:lang w:val="en-US"/>
        </w:rPr>
        <w:t xml:space="preserve">F conceived the study; </w:t>
      </w:r>
      <w:proofErr w:type="spellStart"/>
      <w:r w:rsidR="003C5D69" w:rsidRPr="00114E24">
        <w:rPr>
          <w:rFonts w:ascii="Book Antiqua" w:hAnsi="Book Antiqua" w:cs="Arial"/>
          <w:sz w:val="24"/>
          <w:szCs w:val="24"/>
          <w:lang w:val="en-US"/>
        </w:rPr>
        <w:t>Raschi</w:t>
      </w:r>
      <w:proofErr w:type="spellEnd"/>
      <w:r w:rsidR="003C5D69" w:rsidRPr="00114E24">
        <w:rPr>
          <w:rFonts w:ascii="Book Antiqua" w:hAnsi="Book Antiqua" w:cs="Arial"/>
          <w:sz w:val="24"/>
          <w:szCs w:val="24"/>
          <w:lang w:val="en-US"/>
        </w:rPr>
        <w:t xml:space="preserve"> E</w:t>
      </w:r>
      <w:r w:rsidRPr="00114E24">
        <w:rPr>
          <w:rFonts w:ascii="Book Antiqua" w:hAnsi="Book Antiqua" w:cs="Arial"/>
          <w:sz w:val="24"/>
          <w:szCs w:val="24"/>
          <w:lang w:val="en-US"/>
        </w:rPr>
        <w:t xml:space="preserve"> drafted the first version of the manuscript; </w:t>
      </w:r>
      <w:r w:rsidR="003C5D69" w:rsidRPr="00114E24">
        <w:rPr>
          <w:rFonts w:ascii="Book Antiqua" w:hAnsi="Book Antiqua" w:cs="Arial"/>
          <w:sz w:val="24"/>
          <w:szCs w:val="24"/>
          <w:lang w:val="en-US"/>
        </w:rPr>
        <w:t xml:space="preserve">De </w:t>
      </w:r>
      <w:proofErr w:type="spellStart"/>
      <w:r w:rsidR="003C5D69" w:rsidRPr="00114E24">
        <w:rPr>
          <w:rFonts w:ascii="Book Antiqua" w:hAnsi="Book Antiqua" w:cs="Arial"/>
          <w:sz w:val="24"/>
          <w:szCs w:val="24"/>
          <w:lang w:val="en-US"/>
        </w:rPr>
        <w:t>Ponti</w:t>
      </w:r>
      <w:proofErr w:type="spellEnd"/>
      <w:r w:rsidR="003C5D69" w:rsidRPr="00114E24">
        <w:rPr>
          <w:rFonts w:ascii="Book Antiqua" w:hAnsi="Book Antiqua" w:cs="Arial"/>
          <w:sz w:val="24"/>
          <w:szCs w:val="24"/>
          <w:lang w:val="en-US"/>
        </w:rPr>
        <w:t xml:space="preserve"> F</w:t>
      </w:r>
      <w:r w:rsidRPr="00114E24">
        <w:rPr>
          <w:rFonts w:ascii="Book Antiqua" w:hAnsi="Book Antiqua" w:cs="Arial"/>
          <w:sz w:val="24"/>
          <w:szCs w:val="24"/>
          <w:lang w:val="en-US"/>
        </w:rPr>
        <w:t xml:space="preserve"> provided substantial contribution to the discussion; </w:t>
      </w:r>
      <w:r w:rsidR="00BB7F67" w:rsidRPr="00114E24">
        <w:rPr>
          <w:rFonts w:ascii="Book Antiqua" w:hAnsi="Book Antiqua" w:cs="Arial"/>
          <w:sz w:val="24"/>
          <w:szCs w:val="24"/>
          <w:lang w:val="en-US"/>
        </w:rPr>
        <w:t>both</w:t>
      </w:r>
      <w:r w:rsidRPr="00114E24">
        <w:rPr>
          <w:rFonts w:ascii="Book Antiqua" w:hAnsi="Book Antiqua" w:cs="Arial"/>
          <w:sz w:val="24"/>
          <w:szCs w:val="24"/>
          <w:lang w:val="en-US"/>
        </w:rPr>
        <w:t xml:space="preserve"> authors provided comments to the first draft and approved the final version of the manuscript.</w:t>
      </w:r>
    </w:p>
    <w:p w14:paraId="0FC1A7E7" w14:textId="77777777" w:rsidR="00226BE7" w:rsidRPr="00114E24" w:rsidRDefault="00226BE7" w:rsidP="00114E24">
      <w:pPr>
        <w:spacing w:after="0" w:line="360" w:lineRule="auto"/>
        <w:jc w:val="both"/>
        <w:rPr>
          <w:rFonts w:ascii="Book Antiqua" w:hAnsi="Book Antiqua" w:cs="Arial"/>
          <w:b/>
          <w:sz w:val="24"/>
          <w:szCs w:val="24"/>
          <w:lang w:val="en-US"/>
        </w:rPr>
      </w:pPr>
    </w:p>
    <w:p w14:paraId="13530563" w14:textId="2E775B56" w:rsidR="00DC47B1" w:rsidRPr="00114E24" w:rsidRDefault="00DC47B1" w:rsidP="00114E24">
      <w:pPr>
        <w:spacing w:after="0" w:line="360" w:lineRule="auto"/>
        <w:jc w:val="both"/>
        <w:rPr>
          <w:rFonts w:ascii="Book Antiqua" w:hAnsi="Book Antiqua" w:cs="Arial"/>
          <w:b/>
          <w:sz w:val="24"/>
          <w:szCs w:val="24"/>
          <w:lang w:val="en-US" w:eastAsia="zh-CN"/>
        </w:rPr>
      </w:pPr>
      <w:r w:rsidRPr="00114E24">
        <w:rPr>
          <w:rFonts w:ascii="Book Antiqua" w:hAnsi="Book Antiqua" w:cs="Arial"/>
          <w:b/>
          <w:sz w:val="24"/>
          <w:szCs w:val="24"/>
          <w:lang w:val="en-US"/>
        </w:rPr>
        <w:t xml:space="preserve">Conflict-of-interest: </w:t>
      </w:r>
      <w:r w:rsidR="003C5D69" w:rsidRPr="00114E24">
        <w:rPr>
          <w:rFonts w:ascii="Book Antiqua" w:hAnsi="Book Antiqua" w:cs="Arial"/>
          <w:sz w:val="24"/>
          <w:szCs w:val="24"/>
          <w:lang w:val="en-US"/>
        </w:rPr>
        <w:t>N</w:t>
      </w:r>
      <w:r w:rsidRPr="00114E24">
        <w:rPr>
          <w:rFonts w:ascii="Book Antiqua" w:hAnsi="Book Antiqua" w:cs="Arial"/>
          <w:sz w:val="24"/>
          <w:szCs w:val="24"/>
          <w:lang w:val="en-US"/>
        </w:rPr>
        <w:t>one</w:t>
      </w:r>
      <w:r w:rsidR="003C5D69" w:rsidRPr="00114E24">
        <w:rPr>
          <w:rFonts w:ascii="Book Antiqua" w:hAnsi="Book Antiqua" w:cs="Arial"/>
          <w:sz w:val="24"/>
          <w:szCs w:val="24"/>
          <w:lang w:val="en-US" w:eastAsia="zh-CN"/>
        </w:rPr>
        <w:t>.</w:t>
      </w:r>
    </w:p>
    <w:p w14:paraId="730270D7" w14:textId="77777777" w:rsidR="00DC47B1" w:rsidRPr="00114E24" w:rsidRDefault="00DC47B1" w:rsidP="00114E24">
      <w:pPr>
        <w:spacing w:after="0" w:line="360" w:lineRule="auto"/>
        <w:jc w:val="both"/>
        <w:rPr>
          <w:rFonts w:ascii="Book Antiqua" w:hAnsi="Book Antiqua"/>
          <w:b/>
          <w:sz w:val="24"/>
          <w:szCs w:val="24"/>
          <w:lang w:val="en-US"/>
        </w:rPr>
      </w:pPr>
    </w:p>
    <w:p w14:paraId="3FAFEC0E" w14:textId="7FAC6724" w:rsidR="00DC47B1" w:rsidRPr="00114E24" w:rsidRDefault="00DC47B1" w:rsidP="00114E24">
      <w:pPr>
        <w:spacing w:after="0" w:line="360" w:lineRule="auto"/>
        <w:jc w:val="both"/>
        <w:rPr>
          <w:rFonts w:ascii="Book Antiqua" w:hAnsi="Book Antiqua" w:cs="宋体"/>
          <w:sz w:val="24"/>
          <w:szCs w:val="24"/>
          <w:lang w:val="en-US"/>
        </w:rPr>
      </w:pPr>
      <w:r w:rsidRPr="00114E24">
        <w:rPr>
          <w:rFonts w:ascii="Book Antiqua" w:hAnsi="Book Antiqua"/>
          <w:b/>
          <w:sz w:val="24"/>
          <w:szCs w:val="24"/>
          <w:lang w:val="en-US"/>
        </w:rPr>
        <w:t xml:space="preserve">Open-Access: </w:t>
      </w:r>
      <w:bookmarkStart w:id="2" w:name="OLE_LINK507"/>
      <w:bookmarkStart w:id="3" w:name="OLE_LINK506"/>
      <w:bookmarkStart w:id="4" w:name="OLE_LINK496"/>
      <w:bookmarkStart w:id="5" w:name="OLE_LINK479"/>
      <w:r w:rsidRPr="00114E24">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bookmarkEnd w:id="2"/>
      <w:bookmarkEnd w:id="3"/>
      <w:bookmarkEnd w:id="4"/>
      <w:bookmarkEnd w:id="5"/>
      <w:r w:rsidR="006033EB" w:rsidRPr="00114E24">
        <w:fldChar w:fldCharType="begin"/>
      </w:r>
      <w:r w:rsidR="006033EB" w:rsidRPr="00114E24">
        <w:rPr>
          <w:rFonts w:ascii="Book Antiqua" w:hAnsi="Book Antiqua"/>
          <w:sz w:val="24"/>
          <w:szCs w:val="24"/>
          <w:lang w:val="en-US"/>
        </w:rPr>
        <w:instrText xml:space="preserve"> HYPERLINK "http://creativecommons.org/licenses/by-nc/4.0/" </w:instrText>
      </w:r>
      <w:r w:rsidR="006033EB" w:rsidRPr="00114E24">
        <w:fldChar w:fldCharType="separate"/>
      </w:r>
      <w:r w:rsidR="006033EB" w:rsidRPr="00114E24">
        <w:rPr>
          <w:rStyle w:val="a5"/>
          <w:rFonts w:ascii="Book Antiqua" w:hAnsi="Book Antiqua"/>
          <w:color w:val="auto"/>
          <w:sz w:val="24"/>
          <w:szCs w:val="24"/>
          <w:lang w:val="en-US"/>
        </w:rPr>
        <w:t>http://creativecommons.org/licenses/by-nc/4.0/</w:t>
      </w:r>
      <w:r w:rsidR="006033EB" w:rsidRPr="00114E24">
        <w:rPr>
          <w:rStyle w:val="a5"/>
          <w:rFonts w:ascii="Book Antiqua" w:hAnsi="Book Antiqua"/>
          <w:color w:val="auto"/>
          <w:sz w:val="24"/>
          <w:szCs w:val="24"/>
          <w:lang w:val="en-US"/>
        </w:rPr>
        <w:fldChar w:fldCharType="end"/>
      </w:r>
    </w:p>
    <w:p w14:paraId="4265912C" w14:textId="77777777" w:rsidR="00DC47B1" w:rsidRPr="00114E24" w:rsidRDefault="00DC47B1" w:rsidP="00114E24">
      <w:pPr>
        <w:spacing w:after="0" w:line="360" w:lineRule="auto"/>
        <w:jc w:val="both"/>
        <w:rPr>
          <w:rFonts w:ascii="Book Antiqua" w:hAnsi="Book Antiqua" w:cs="Arial"/>
          <w:b/>
          <w:sz w:val="24"/>
          <w:szCs w:val="24"/>
          <w:lang w:val="en-US" w:eastAsia="zh-CN"/>
        </w:rPr>
      </w:pPr>
    </w:p>
    <w:p w14:paraId="2917BF06" w14:textId="4E16C9A9" w:rsidR="00226BE7" w:rsidRPr="00114E24" w:rsidRDefault="00226BE7" w:rsidP="00114E24">
      <w:pPr>
        <w:spacing w:after="0" w:line="360" w:lineRule="auto"/>
        <w:jc w:val="both"/>
        <w:rPr>
          <w:rFonts w:ascii="Book Antiqua" w:hAnsi="Book Antiqua" w:cs="Arial"/>
          <w:b/>
          <w:sz w:val="24"/>
          <w:szCs w:val="24"/>
          <w:lang w:val="en-US" w:eastAsia="zh-CN"/>
        </w:rPr>
      </w:pPr>
      <w:r w:rsidRPr="00114E24">
        <w:rPr>
          <w:rFonts w:ascii="Book Antiqua" w:hAnsi="Book Antiqua" w:cs="Arial"/>
          <w:b/>
          <w:sz w:val="24"/>
          <w:szCs w:val="24"/>
          <w:lang w:val="en-US"/>
        </w:rPr>
        <w:t>Correspondence to:</w:t>
      </w:r>
      <w:r w:rsidR="003C5D69" w:rsidRPr="00114E24">
        <w:rPr>
          <w:rFonts w:ascii="Book Antiqua" w:hAnsi="Book Antiqua" w:cs="Arial"/>
          <w:b/>
          <w:sz w:val="24"/>
          <w:szCs w:val="24"/>
          <w:lang w:val="en-US" w:eastAsia="zh-CN"/>
        </w:rPr>
        <w:t xml:space="preserve"> </w:t>
      </w:r>
      <w:proofErr w:type="spellStart"/>
      <w:r w:rsidRPr="00114E24">
        <w:rPr>
          <w:rFonts w:ascii="Book Antiqua" w:hAnsi="Book Antiqua" w:cs="Arial"/>
          <w:b/>
          <w:sz w:val="24"/>
          <w:szCs w:val="24"/>
          <w:lang w:val="en-US"/>
        </w:rPr>
        <w:t>Fabrizio</w:t>
      </w:r>
      <w:proofErr w:type="spellEnd"/>
      <w:r w:rsidRPr="00114E24">
        <w:rPr>
          <w:rFonts w:ascii="Book Antiqua" w:hAnsi="Book Antiqua" w:cs="Arial"/>
          <w:b/>
          <w:sz w:val="24"/>
          <w:szCs w:val="24"/>
          <w:lang w:val="en-US"/>
        </w:rPr>
        <w:t xml:space="preserve"> De </w:t>
      </w:r>
      <w:proofErr w:type="spellStart"/>
      <w:r w:rsidRPr="00114E24">
        <w:rPr>
          <w:rFonts w:ascii="Book Antiqua" w:hAnsi="Book Antiqua" w:cs="Arial"/>
          <w:b/>
          <w:sz w:val="24"/>
          <w:szCs w:val="24"/>
          <w:lang w:val="en-US"/>
        </w:rPr>
        <w:t>Ponti</w:t>
      </w:r>
      <w:proofErr w:type="spellEnd"/>
      <w:r w:rsidRPr="00114E24">
        <w:rPr>
          <w:rFonts w:ascii="Book Antiqua" w:hAnsi="Book Antiqua" w:cs="Arial"/>
          <w:b/>
          <w:sz w:val="24"/>
          <w:szCs w:val="24"/>
          <w:lang w:val="en-US"/>
        </w:rPr>
        <w:t>, MD, PhD</w:t>
      </w:r>
      <w:r w:rsidR="003C5D69" w:rsidRPr="00114E24">
        <w:rPr>
          <w:rFonts w:ascii="Book Antiqua" w:hAnsi="Book Antiqua" w:cs="Arial"/>
          <w:b/>
          <w:sz w:val="24"/>
          <w:szCs w:val="24"/>
          <w:lang w:val="en-US" w:eastAsia="zh-CN"/>
        </w:rPr>
        <w:t xml:space="preserve">, </w:t>
      </w:r>
      <w:r w:rsidRPr="00114E24">
        <w:rPr>
          <w:rFonts w:ascii="Book Antiqua" w:hAnsi="Book Antiqua" w:cs="Arial"/>
          <w:sz w:val="24"/>
          <w:szCs w:val="24"/>
          <w:lang w:val="en-US"/>
        </w:rPr>
        <w:t>Pharmacology Unit</w:t>
      </w:r>
      <w:r w:rsidR="003C5D69" w:rsidRPr="00114E24">
        <w:rPr>
          <w:rFonts w:ascii="Book Antiqua" w:hAnsi="Book Antiqua" w:cs="Arial"/>
          <w:sz w:val="24"/>
          <w:szCs w:val="24"/>
          <w:lang w:val="en-US" w:eastAsia="zh-CN"/>
        </w:rPr>
        <w:t>,</w:t>
      </w:r>
      <w:r w:rsidRPr="00114E24">
        <w:rPr>
          <w:rFonts w:ascii="Book Antiqua" w:hAnsi="Book Antiqua" w:cs="Arial"/>
          <w:sz w:val="24"/>
          <w:szCs w:val="24"/>
          <w:lang w:val="en-US"/>
        </w:rPr>
        <w:t xml:space="preserve"> Department of Medical and Surgical Sciences</w:t>
      </w:r>
      <w:r w:rsidR="003C5D69" w:rsidRPr="00114E24">
        <w:rPr>
          <w:rFonts w:ascii="Book Antiqua" w:hAnsi="Book Antiqua" w:cs="Arial"/>
          <w:sz w:val="24"/>
          <w:szCs w:val="24"/>
          <w:lang w:val="en-US" w:eastAsia="zh-CN"/>
        </w:rPr>
        <w:t>,</w:t>
      </w:r>
      <w:r w:rsidR="003C5D69" w:rsidRPr="00114E24">
        <w:rPr>
          <w:rFonts w:ascii="Book Antiqua" w:hAnsi="Book Antiqua" w:cs="Arial"/>
          <w:b/>
          <w:sz w:val="24"/>
          <w:szCs w:val="24"/>
          <w:lang w:val="en-US" w:eastAsia="zh-CN"/>
        </w:rPr>
        <w:t xml:space="preserve"> </w:t>
      </w:r>
      <w:r w:rsidRPr="00114E24">
        <w:rPr>
          <w:rFonts w:ascii="Book Antiqua" w:hAnsi="Book Antiqua" w:cs="Arial"/>
          <w:sz w:val="24"/>
          <w:szCs w:val="24"/>
          <w:lang w:val="en-US"/>
        </w:rPr>
        <w:t xml:space="preserve">Alma Mater </w:t>
      </w:r>
      <w:proofErr w:type="spellStart"/>
      <w:r w:rsidRPr="00114E24">
        <w:rPr>
          <w:rFonts w:ascii="Book Antiqua" w:hAnsi="Book Antiqua" w:cs="Arial"/>
          <w:sz w:val="24"/>
          <w:szCs w:val="24"/>
          <w:lang w:val="en-US"/>
        </w:rPr>
        <w:t>Studiorum</w:t>
      </w:r>
      <w:proofErr w:type="spellEnd"/>
      <w:r w:rsidR="003C5D69" w:rsidRPr="00114E24">
        <w:rPr>
          <w:rFonts w:ascii="Book Antiqua" w:hAnsi="Book Antiqua" w:cs="Arial"/>
          <w:sz w:val="24"/>
          <w:szCs w:val="24"/>
          <w:lang w:val="en-US" w:eastAsia="zh-CN"/>
        </w:rPr>
        <w:t>,</w:t>
      </w:r>
      <w:r w:rsidRPr="00114E24">
        <w:rPr>
          <w:rFonts w:ascii="Book Antiqua" w:hAnsi="Book Antiqua" w:cs="Arial"/>
          <w:sz w:val="24"/>
          <w:szCs w:val="24"/>
          <w:lang w:val="en-US"/>
        </w:rPr>
        <w:t xml:space="preserve"> University of Bologna</w:t>
      </w:r>
      <w:r w:rsidR="003C5D69" w:rsidRPr="00114E24">
        <w:rPr>
          <w:rFonts w:ascii="Book Antiqua" w:hAnsi="Book Antiqua" w:cs="Arial"/>
          <w:sz w:val="24"/>
          <w:szCs w:val="24"/>
          <w:lang w:val="en-US" w:eastAsia="zh-CN"/>
        </w:rPr>
        <w:t>,</w:t>
      </w:r>
      <w:r w:rsidR="003C5D69" w:rsidRPr="00114E24">
        <w:rPr>
          <w:rFonts w:ascii="Book Antiqua" w:hAnsi="Book Antiqua" w:cs="Arial"/>
          <w:b/>
          <w:sz w:val="24"/>
          <w:szCs w:val="24"/>
          <w:lang w:val="en-US" w:eastAsia="zh-CN"/>
        </w:rPr>
        <w:t xml:space="preserve"> </w:t>
      </w:r>
      <w:r w:rsidRPr="00114E24">
        <w:rPr>
          <w:rFonts w:ascii="Book Antiqua" w:hAnsi="Book Antiqua" w:cs="Arial"/>
          <w:sz w:val="24"/>
          <w:szCs w:val="24"/>
        </w:rPr>
        <w:t>Via Irnerio, 48</w:t>
      </w:r>
      <w:r w:rsidR="003C5D69" w:rsidRPr="00114E24">
        <w:rPr>
          <w:rFonts w:ascii="Book Antiqua" w:hAnsi="Book Antiqua" w:cs="Arial"/>
          <w:sz w:val="24"/>
          <w:szCs w:val="24"/>
          <w:lang w:eastAsia="zh-CN"/>
        </w:rPr>
        <w:t>,</w:t>
      </w:r>
      <w:r w:rsidR="003C5D69" w:rsidRPr="00114E24">
        <w:rPr>
          <w:rFonts w:ascii="Book Antiqua" w:hAnsi="Book Antiqua" w:cs="Arial"/>
          <w:b/>
          <w:sz w:val="24"/>
          <w:szCs w:val="24"/>
          <w:lang w:val="en-US" w:eastAsia="zh-CN"/>
        </w:rPr>
        <w:t xml:space="preserve"> </w:t>
      </w:r>
      <w:r w:rsidRPr="00114E24">
        <w:rPr>
          <w:rFonts w:ascii="Book Antiqua" w:hAnsi="Book Antiqua" w:cs="Arial"/>
          <w:sz w:val="24"/>
          <w:szCs w:val="24"/>
        </w:rPr>
        <w:t>I-40126 Bologna</w:t>
      </w:r>
      <w:r w:rsidR="003C5D69" w:rsidRPr="00114E24">
        <w:rPr>
          <w:rFonts w:ascii="Book Antiqua" w:hAnsi="Book Antiqua" w:cs="Arial"/>
          <w:sz w:val="24"/>
          <w:szCs w:val="24"/>
          <w:lang w:eastAsia="zh-CN"/>
        </w:rPr>
        <w:t>,</w:t>
      </w:r>
      <w:r w:rsidR="003C5D69" w:rsidRPr="00114E24">
        <w:rPr>
          <w:rFonts w:ascii="Book Antiqua" w:hAnsi="Book Antiqua" w:cs="Arial"/>
          <w:b/>
          <w:sz w:val="24"/>
          <w:szCs w:val="24"/>
          <w:lang w:val="en-US" w:eastAsia="zh-CN"/>
        </w:rPr>
        <w:t xml:space="preserve"> </w:t>
      </w:r>
      <w:r w:rsidRPr="00114E24">
        <w:rPr>
          <w:rFonts w:ascii="Book Antiqua" w:hAnsi="Book Antiqua" w:cs="Arial"/>
          <w:sz w:val="24"/>
          <w:szCs w:val="24"/>
        </w:rPr>
        <w:t>Italy</w:t>
      </w:r>
      <w:r w:rsidR="003C5D69" w:rsidRPr="00114E24">
        <w:rPr>
          <w:rFonts w:ascii="Book Antiqua" w:hAnsi="Book Antiqua" w:cs="Arial"/>
          <w:sz w:val="24"/>
          <w:szCs w:val="24"/>
          <w:lang w:eastAsia="zh-CN"/>
        </w:rPr>
        <w:t>.</w:t>
      </w:r>
      <w:r w:rsidR="003C5D69" w:rsidRPr="00114E24">
        <w:rPr>
          <w:rFonts w:ascii="Book Antiqua" w:hAnsi="Book Antiqua"/>
          <w:sz w:val="24"/>
          <w:szCs w:val="24"/>
        </w:rPr>
        <w:t xml:space="preserve"> </w:t>
      </w:r>
      <w:r w:rsidR="003C5D69" w:rsidRPr="00114E24">
        <w:rPr>
          <w:rFonts w:ascii="Book Antiqua" w:hAnsi="Book Antiqua" w:cs="Arial"/>
          <w:sz w:val="24"/>
          <w:szCs w:val="24"/>
          <w:lang w:eastAsia="zh-CN"/>
        </w:rPr>
        <w:t>mailto:fabrizio.deponti@unibo.it</w:t>
      </w:r>
    </w:p>
    <w:p w14:paraId="0F080EA4" w14:textId="2CEFECEB" w:rsidR="00226BE7" w:rsidRPr="00114E24" w:rsidRDefault="00226BE7" w:rsidP="00114E24">
      <w:pPr>
        <w:spacing w:after="0" w:line="360" w:lineRule="auto"/>
        <w:jc w:val="both"/>
        <w:rPr>
          <w:rFonts w:ascii="Book Antiqua" w:hAnsi="Book Antiqua" w:cs="Arial"/>
          <w:sz w:val="24"/>
          <w:szCs w:val="24"/>
          <w:lang w:val="en-US"/>
        </w:rPr>
      </w:pPr>
      <w:r w:rsidRPr="00114E24">
        <w:rPr>
          <w:rFonts w:ascii="Book Antiqua" w:hAnsi="Book Antiqua" w:cs="Arial"/>
          <w:b/>
          <w:sz w:val="24"/>
          <w:szCs w:val="24"/>
          <w:lang w:val="en-US"/>
        </w:rPr>
        <w:lastRenderedPageBreak/>
        <w:t>Tel</w:t>
      </w:r>
      <w:r w:rsidR="003C5D69" w:rsidRPr="00114E24">
        <w:rPr>
          <w:rFonts w:ascii="Book Antiqua" w:hAnsi="Book Antiqua" w:cs="Arial"/>
          <w:b/>
          <w:sz w:val="24"/>
          <w:szCs w:val="24"/>
          <w:lang w:val="en-US" w:eastAsia="zh-CN"/>
        </w:rPr>
        <w:t>ephone</w:t>
      </w:r>
      <w:r w:rsidRPr="00114E24">
        <w:rPr>
          <w:rFonts w:ascii="Book Antiqua" w:hAnsi="Book Antiqua" w:cs="Arial"/>
          <w:b/>
          <w:sz w:val="24"/>
          <w:szCs w:val="24"/>
          <w:lang w:val="en-US"/>
        </w:rPr>
        <w:t xml:space="preserve">: </w:t>
      </w:r>
      <w:r w:rsidRPr="00114E24">
        <w:rPr>
          <w:rFonts w:ascii="Book Antiqua" w:hAnsi="Book Antiqua" w:cs="Arial"/>
          <w:sz w:val="24"/>
          <w:szCs w:val="24"/>
          <w:lang w:val="en-US"/>
        </w:rPr>
        <w:t>+39-051-2091805</w:t>
      </w:r>
    </w:p>
    <w:p w14:paraId="43266BAA" w14:textId="77777777" w:rsidR="00226BE7" w:rsidRPr="00114E24" w:rsidRDefault="00226BE7" w:rsidP="00114E24">
      <w:pPr>
        <w:spacing w:after="0" w:line="360" w:lineRule="auto"/>
        <w:jc w:val="both"/>
        <w:rPr>
          <w:rFonts w:ascii="Book Antiqua" w:hAnsi="Book Antiqua" w:cs="Arial"/>
          <w:sz w:val="24"/>
          <w:szCs w:val="24"/>
          <w:lang w:val="en-US"/>
        </w:rPr>
      </w:pPr>
      <w:r w:rsidRPr="00114E24">
        <w:rPr>
          <w:rFonts w:ascii="Book Antiqua" w:hAnsi="Book Antiqua" w:cs="Arial"/>
          <w:b/>
          <w:sz w:val="24"/>
          <w:szCs w:val="24"/>
          <w:lang w:val="en-US"/>
        </w:rPr>
        <w:t>Fax:</w:t>
      </w:r>
      <w:r w:rsidRPr="00114E24">
        <w:rPr>
          <w:rFonts w:ascii="Book Antiqua" w:hAnsi="Book Antiqua" w:cs="Arial"/>
          <w:sz w:val="24"/>
          <w:szCs w:val="24"/>
          <w:lang w:val="en-US"/>
        </w:rPr>
        <w:t xml:space="preserve"> +39-051-2091780</w:t>
      </w:r>
    </w:p>
    <w:p w14:paraId="14BB9B8C" w14:textId="77777777" w:rsidR="00226BE7" w:rsidRPr="00114E24" w:rsidRDefault="00226BE7" w:rsidP="00114E24">
      <w:pPr>
        <w:spacing w:after="0" w:line="360" w:lineRule="auto"/>
        <w:jc w:val="both"/>
        <w:rPr>
          <w:rFonts w:ascii="Book Antiqua" w:hAnsi="Book Antiqua" w:cs="Arial"/>
          <w:sz w:val="24"/>
          <w:szCs w:val="24"/>
          <w:lang w:val="en-US" w:eastAsia="zh-CN"/>
        </w:rPr>
      </w:pPr>
    </w:p>
    <w:p w14:paraId="2D476EC0" w14:textId="4A8FF29F" w:rsidR="00FF329E" w:rsidRPr="00114E24" w:rsidRDefault="00FF329E" w:rsidP="00114E24">
      <w:pPr>
        <w:spacing w:after="0" w:line="360" w:lineRule="auto"/>
        <w:jc w:val="both"/>
        <w:rPr>
          <w:rFonts w:ascii="Book Antiqua" w:hAnsi="Book Antiqua"/>
          <w:b/>
          <w:sz w:val="24"/>
          <w:szCs w:val="24"/>
        </w:rPr>
      </w:pPr>
      <w:r w:rsidRPr="00114E24">
        <w:rPr>
          <w:rFonts w:ascii="Book Antiqua" w:hAnsi="Book Antiqua"/>
          <w:b/>
          <w:sz w:val="24"/>
          <w:szCs w:val="24"/>
        </w:rPr>
        <w:t xml:space="preserve">Received: </w:t>
      </w:r>
      <w:r w:rsidRPr="00114E24">
        <w:rPr>
          <w:rFonts w:ascii="Book Antiqua" w:hAnsi="Book Antiqua"/>
          <w:sz w:val="24"/>
          <w:szCs w:val="24"/>
          <w:lang w:eastAsia="zh-CN"/>
        </w:rPr>
        <w:t>April 10, 2015</w:t>
      </w:r>
      <w:r w:rsidRPr="00114E24">
        <w:rPr>
          <w:rFonts w:ascii="Book Antiqua" w:hAnsi="Book Antiqua"/>
          <w:sz w:val="24"/>
          <w:szCs w:val="24"/>
        </w:rPr>
        <w:t xml:space="preserve">  </w:t>
      </w:r>
    </w:p>
    <w:p w14:paraId="28708FBF" w14:textId="1AB842C1" w:rsidR="00FF329E" w:rsidRPr="00114E24" w:rsidRDefault="00FF329E" w:rsidP="00114E24">
      <w:pPr>
        <w:spacing w:after="0" w:line="360" w:lineRule="auto"/>
        <w:jc w:val="both"/>
        <w:rPr>
          <w:rFonts w:ascii="Book Antiqua" w:hAnsi="Book Antiqua"/>
          <w:b/>
          <w:sz w:val="24"/>
          <w:szCs w:val="24"/>
        </w:rPr>
      </w:pPr>
      <w:r w:rsidRPr="00114E24">
        <w:rPr>
          <w:rFonts w:ascii="Book Antiqua" w:hAnsi="Book Antiqua"/>
          <w:b/>
          <w:sz w:val="24"/>
          <w:szCs w:val="24"/>
        </w:rPr>
        <w:t>Peer-review started:</w:t>
      </w:r>
      <w:r w:rsidRPr="00114E24">
        <w:rPr>
          <w:rFonts w:ascii="Book Antiqua" w:hAnsi="Book Antiqua"/>
          <w:sz w:val="24"/>
          <w:szCs w:val="24"/>
          <w:lang w:eastAsia="zh-CN"/>
        </w:rPr>
        <w:t xml:space="preserve"> April 13, 2015</w:t>
      </w:r>
      <w:r w:rsidRPr="00114E24">
        <w:rPr>
          <w:rFonts w:ascii="Book Antiqua" w:hAnsi="Book Antiqua"/>
          <w:sz w:val="24"/>
          <w:szCs w:val="24"/>
        </w:rPr>
        <w:t xml:space="preserve">  </w:t>
      </w:r>
    </w:p>
    <w:p w14:paraId="01475D9E" w14:textId="29E5AC19" w:rsidR="00FF329E" w:rsidRPr="00114E24" w:rsidRDefault="00FF329E" w:rsidP="00114E24">
      <w:pPr>
        <w:spacing w:after="0" w:line="360" w:lineRule="auto"/>
        <w:jc w:val="both"/>
        <w:rPr>
          <w:rFonts w:ascii="Book Antiqua" w:hAnsi="Book Antiqua"/>
          <w:b/>
          <w:sz w:val="24"/>
          <w:szCs w:val="24"/>
          <w:lang w:eastAsia="zh-CN"/>
        </w:rPr>
      </w:pPr>
      <w:r w:rsidRPr="00114E24">
        <w:rPr>
          <w:rFonts w:ascii="Book Antiqua" w:hAnsi="Book Antiqua"/>
          <w:b/>
          <w:sz w:val="24"/>
          <w:szCs w:val="24"/>
        </w:rPr>
        <w:t>First decision:</w:t>
      </w:r>
      <w:r w:rsidRPr="00114E24">
        <w:rPr>
          <w:rFonts w:ascii="Book Antiqua" w:hAnsi="Book Antiqua"/>
          <w:b/>
          <w:sz w:val="24"/>
          <w:szCs w:val="24"/>
          <w:lang w:eastAsia="zh-CN"/>
        </w:rPr>
        <w:t xml:space="preserve"> </w:t>
      </w:r>
      <w:r w:rsidRPr="00114E24">
        <w:rPr>
          <w:rFonts w:ascii="Book Antiqua" w:hAnsi="Book Antiqua"/>
          <w:sz w:val="24"/>
          <w:szCs w:val="24"/>
          <w:lang w:eastAsia="zh-CN"/>
        </w:rPr>
        <w:t>May 14, 2015</w:t>
      </w:r>
    </w:p>
    <w:p w14:paraId="29DF37F6" w14:textId="30821E25" w:rsidR="00FF329E" w:rsidRPr="00114E24" w:rsidRDefault="00FF329E" w:rsidP="00114E24">
      <w:pPr>
        <w:spacing w:after="0" w:line="360" w:lineRule="auto"/>
        <w:jc w:val="both"/>
        <w:rPr>
          <w:rFonts w:ascii="Book Antiqua" w:hAnsi="Book Antiqua"/>
          <w:b/>
          <w:sz w:val="24"/>
          <w:szCs w:val="24"/>
        </w:rPr>
      </w:pPr>
      <w:r w:rsidRPr="00114E24">
        <w:rPr>
          <w:rFonts w:ascii="Book Antiqua" w:hAnsi="Book Antiqua"/>
          <w:b/>
          <w:sz w:val="24"/>
          <w:szCs w:val="24"/>
        </w:rPr>
        <w:t xml:space="preserve">Revised: </w:t>
      </w:r>
      <w:r w:rsidRPr="00114E24">
        <w:rPr>
          <w:rFonts w:ascii="Book Antiqua" w:hAnsi="Book Antiqua"/>
          <w:sz w:val="24"/>
          <w:szCs w:val="24"/>
          <w:lang w:eastAsia="zh-CN"/>
        </w:rPr>
        <w:t>May 21, 2015</w:t>
      </w:r>
      <w:r w:rsidRPr="00114E24">
        <w:rPr>
          <w:rFonts w:ascii="Book Antiqua" w:hAnsi="Book Antiqua"/>
          <w:b/>
          <w:sz w:val="24"/>
          <w:szCs w:val="24"/>
        </w:rPr>
        <w:t xml:space="preserve"> </w:t>
      </w:r>
    </w:p>
    <w:p w14:paraId="7372AFBB" w14:textId="45A51105" w:rsidR="00FF329E" w:rsidRPr="00A7458D" w:rsidRDefault="00FF329E" w:rsidP="00A7458D">
      <w:pPr>
        <w:rPr>
          <w:rFonts w:ascii="Book Antiqua" w:hAnsi="Book Antiqua"/>
          <w:color w:val="000000" w:themeColor="text1"/>
          <w:sz w:val="24"/>
        </w:rPr>
      </w:pPr>
      <w:r w:rsidRPr="00114E24">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00A7458D" w:rsidRPr="00A7458D">
        <w:rPr>
          <w:rFonts w:ascii="Book Antiqua" w:hAnsi="Book Antiqua"/>
          <w:color w:val="000000" w:themeColor="text1"/>
          <w:sz w:val="24"/>
        </w:rPr>
        <w:t xml:space="preserve"> </w:t>
      </w:r>
      <w:r w:rsidR="00A7458D" w:rsidRPr="009132D4">
        <w:rPr>
          <w:rFonts w:ascii="Book Antiqua" w:hAnsi="Book Antiqua"/>
          <w:color w:val="000000" w:themeColor="text1"/>
          <w:sz w:val="24"/>
        </w:rPr>
        <w:t>June 18, 2015</w:t>
      </w:r>
      <w:bookmarkEnd w:id="6"/>
      <w:bookmarkEnd w:id="7"/>
      <w:bookmarkEnd w:id="8"/>
      <w:bookmarkEnd w:id="9"/>
      <w:bookmarkEnd w:id="10"/>
      <w:bookmarkEnd w:id="11"/>
      <w:bookmarkEnd w:id="12"/>
      <w:r w:rsidRPr="00114E24">
        <w:rPr>
          <w:rFonts w:ascii="Book Antiqua" w:hAnsi="Book Antiqua"/>
          <w:b/>
          <w:sz w:val="24"/>
          <w:szCs w:val="24"/>
        </w:rPr>
        <w:t xml:space="preserve">  </w:t>
      </w:r>
    </w:p>
    <w:p w14:paraId="11CC9CB3" w14:textId="77777777" w:rsidR="00FF329E" w:rsidRPr="00114E24" w:rsidRDefault="00FF329E" w:rsidP="00114E24">
      <w:pPr>
        <w:spacing w:after="0" w:line="360" w:lineRule="auto"/>
        <w:jc w:val="both"/>
        <w:rPr>
          <w:rFonts w:ascii="Book Antiqua" w:hAnsi="Book Antiqua"/>
          <w:b/>
          <w:sz w:val="24"/>
          <w:szCs w:val="24"/>
        </w:rPr>
      </w:pPr>
      <w:r w:rsidRPr="00114E24">
        <w:rPr>
          <w:rFonts w:ascii="Book Antiqua" w:hAnsi="Book Antiqua"/>
          <w:b/>
          <w:sz w:val="24"/>
          <w:szCs w:val="24"/>
        </w:rPr>
        <w:t>Article in press:</w:t>
      </w:r>
    </w:p>
    <w:p w14:paraId="71A42F34" w14:textId="77777777" w:rsidR="00FF329E" w:rsidRPr="00114E24" w:rsidRDefault="00FF329E" w:rsidP="00114E24">
      <w:pPr>
        <w:spacing w:after="0" w:line="360" w:lineRule="auto"/>
        <w:jc w:val="both"/>
        <w:rPr>
          <w:rFonts w:ascii="Book Antiqua" w:hAnsi="Book Antiqua"/>
          <w:b/>
          <w:sz w:val="24"/>
          <w:szCs w:val="24"/>
        </w:rPr>
      </w:pPr>
      <w:r w:rsidRPr="00114E24">
        <w:rPr>
          <w:rFonts w:ascii="Book Antiqua" w:hAnsi="Book Antiqua"/>
          <w:b/>
          <w:sz w:val="24"/>
          <w:szCs w:val="24"/>
        </w:rPr>
        <w:t xml:space="preserve">Published online: </w:t>
      </w:r>
    </w:p>
    <w:p w14:paraId="327AD4EE" w14:textId="77777777" w:rsidR="00FF329E" w:rsidRPr="00114E24" w:rsidRDefault="00FF329E" w:rsidP="00114E24">
      <w:pPr>
        <w:spacing w:after="0" w:line="360" w:lineRule="auto"/>
        <w:jc w:val="both"/>
        <w:rPr>
          <w:rFonts w:ascii="Book Antiqua" w:hAnsi="Book Antiqua" w:cs="Arial"/>
          <w:sz w:val="24"/>
          <w:szCs w:val="24"/>
          <w:lang w:val="en-US" w:eastAsia="zh-CN"/>
        </w:rPr>
      </w:pPr>
    </w:p>
    <w:p w14:paraId="7C4B1469" w14:textId="77262DEB" w:rsidR="0043792E" w:rsidRPr="00114E24" w:rsidRDefault="003E759D"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Abstract</w:t>
      </w:r>
    </w:p>
    <w:p w14:paraId="675AF614" w14:textId="71CC7F49" w:rsidR="0043792E" w:rsidRPr="00114E24" w:rsidRDefault="00FF5E22" w:rsidP="00114E24">
      <w:pPr>
        <w:spacing w:after="0" w:line="360" w:lineRule="auto"/>
        <w:jc w:val="both"/>
        <w:rPr>
          <w:rFonts w:ascii="Book Antiqua" w:hAnsi="Book Antiqua" w:cs="Arial"/>
          <w:sz w:val="24"/>
          <w:szCs w:val="24"/>
          <w:lang w:val="en-US"/>
        </w:rPr>
      </w:pPr>
      <w:r w:rsidRPr="00114E24">
        <w:rPr>
          <w:rFonts w:ascii="Book Antiqua" w:hAnsi="Book Antiqua" w:cs="Arial"/>
          <w:sz w:val="24"/>
          <w:szCs w:val="24"/>
          <w:lang w:val="en-US"/>
        </w:rPr>
        <w:t xml:space="preserve">Drug- and </w:t>
      </w:r>
      <w:r w:rsidR="00FF329E" w:rsidRPr="00114E24">
        <w:rPr>
          <w:rFonts w:ascii="Book Antiqua" w:hAnsi="Book Antiqua" w:cs="Arial"/>
          <w:sz w:val="24"/>
          <w:szCs w:val="24"/>
          <w:lang w:val="en-US"/>
        </w:rPr>
        <w:t>herb-induced liver inju</w:t>
      </w:r>
      <w:r w:rsidRPr="00114E24">
        <w:rPr>
          <w:rFonts w:ascii="Book Antiqua" w:hAnsi="Book Antiqua" w:cs="Arial"/>
          <w:sz w:val="24"/>
          <w:szCs w:val="24"/>
          <w:lang w:val="en-US"/>
        </w:rPr>
        <w:t xml:space="preserve">ry (DILI and HILI, respectively) is </w:t>
      </w:r>
      <w:r w:rsidR="00BB7F67" w:rsidRPr="00114E24">
        <w:rPr>
          <w:rFonts w:ascii="Book Antiqua" w:hAnsi="Book Antiqua" w:cs="Arial"/>
          <w:sz w:val="24"/>
          <w:szCs w:val="24"/>
          <w:lang w:val="en-US"/>
        </w:rPr>
        <w:t xml:space="preserve">a hot topic for clinicians, </w:t>
      </w:r>
      <w:r w:rsidRPr="00114E24">
        <w:rPr>
          <w:rFonts w:ascii="Book Antiqua" w:hAnsi="Book Antiqua" w:cs="Arial"/>
          <w:sz w:val="24"/>
          <w:szCs w:val="24"/>
          <w:lang w:val="en-US"/>
        </w:rPr>
        <w:t>academi</w:t>
      </w:r>
      <w:r w:rsidR="00BB7F67" w:rsidRPr="00114E24">
        <w:rPr>
          <w:rFonts w:ascii="Book Antiqua" w:hAnsi="Book Antiqua" w:cs="Arial"/>
          <w:sz w:val="24"/>
          <w:szCs w:val="24"/>
          <w:lang w:val="en-US"/>
        </w:rPr>
        <w:t>a</w:t>
      </w:r>
      <w:r w:rsidRPr="00114E24">
        <w:rPr>
          <w:rFonts w:ascii="Book Antiqua" w:hAnsi="Book Antiqua" w:cs="Arial"/>
          <w:sz w:val="24"/>
          <w:szCs w:val="24"/>
          <w:lang w:val="en-US"/>
        </w:rPr>
        <w:t xml:space="preserve">, </w:t>
      </w:r>
      <w:r w:rsidR="00BB7F67" w:rsidRPr="00114E24">
        <w:rPr>
          <w:rFonts w:ascii="Book Antiqua" w:hAnsi="Book Antiqua" w:cs="Arial"/>
          <w:sz w:val="24"/>
          <w:szCs w:val="24"/>
          <w:lang w:val="en-US"/>
        </w:rPr>
        <w:t>drug companie</w:t>
      </w:r>
      <w:r w:rsidR="00D53A9D" w:rsidRPr="00114E24">
        <w:rPr>
          <w:rFonts w:ascii="Book Antiqua" w:hAnsi="Book Antiqua" w:cs="Arial"/>
          <w:sz w:val="24"/>
          <w:szCs w:val="24"/>
          <w:lang w:val="en-US"/>
        </w:rPr>
        <w:t>s</w:t>
      </w:r>
      <w:r w:rsidR="00BB7F67" w:rsidRPr="00114E24">
        <w:rPr>
          <w:rFonts w:ascii="Book Antiqua" w:hAnsi="Book Antiqua" w:cs="Arial"/>
          <w:sz w:val="24"/>
          <w:szCs w:val="24"/>
          <w:lang w:val="en-US"/>
        </w:rPr>
        <w:t xml:space="preserve"> and</w:t>
      </w:r>
      <w:r w:rsidRPr="00114E24">
        <w:rPr>
          <w:rFonts w:ascii="Book Antiqua" w:hAnsi="Book Antiqua" w:cs="Arial"/>
          <w:sz w:val="24"/>
          <w:szCs w:val="24"/>
          <w:lang w:val="en-US"/>
        </w:rPr>
        <w:t xml:space="preserve"> regulators, as </w:t>
      </w:r>
      <w:r w:rsidR="00BB7F67" w:rsidRPr="00114E24">
        <w:rPr>
          <w:rFonts w:ascii="Book Antiqua" w:hAnsi="Book Antiqua" w:cs="Arial"/>
          <w:sz w:val="24"/>
          <w:szCs w:val="24"/>
          <w:lang w:val="en-US"/>
        </w:rPr>
        <w:t>shown</w:t>
      </w:r>
      <w:r w:rsidRPr="00114E24">
        <w:rPr>
          <w:rFonts w:ascii="Book Antiqua" w:hAnsi="Book Antiqua" w:cs="Arial"/>
          <w:sz w:val="24"/>
          <w:szCs w:val="24"/>
          <w:lang w:val="en-US"/>
        </w:rPr>
        <w:t xml:space="preserve"> by the </w:t>
      </w:r>
      <w:r w:rsidR="00BB7F67" w:rsidRPr="00114E24">
        <w:rPr>
          <w:rFonts w:ascii="Book Antiqua" w:hAnsi="Book Antiqua" w:cs="Arial"/>
          <w:sz w:val="24"/>
          <w:szCs w:val="24"/>
          <w:lang w:val="en-US"/>
        </w:rPr>
        <w:t xml:space="preserve">steadily </w:t>
      </w:r>
      <w:r w:rsidR="005566F0" w:rsidRPr="00114E24">
        <w:rPr>
          <w:rFonts w:ascii="Book Antiqua" w:hAnsi="Book Antiqua" w:cs="Arial"/>
          <w:sz w:val="24"/>
          <w:szCs w:val="24"/>
          <w:lang w:val="en-US"/>
        </w:rPr>
        <w:t>increasing number of publications</w:t>
      </w:r>
      <w:r w:rsidR="00D53A9D" w:rsidRPr="00114E24">
        <w:rPr>
          <w:rFonts w:ascii="Book Antiqua" w:hAnsi="Book Antiqua" w:cs="Arial"/>
          <w:sz w:val="24"/>
          <w:szCs w:val="24"/>
          <w:lang w:val="en-US"/>
        </w:rPr>
        <w:t xml:space="preserve"> in the past 15 years</w:t>
      </w:r>
      <w:r w:rsidR="005566F0" w:rsidRPr="00114E24">
        <w:rPr>
          <w:rFonts w:ascii="Book Antiqua" w:hAnsi="Book Antiqua" w:cs="Arial"/>
          <w:sz w:val="24"/>
          <w:szCs w:val="24"/>
          <w:lang w:val="en-US"/>
        </w:rPr>
        <w:t xml:space="preserve">. </w:t>
      </w:r>
      <w:r w:rsidR="008C6819" w:rsidRPr="00114E24">
        <w:rPr>
          <w:rFonts w:ascii="Book Antiqua" w:hAnsi="Book Antiqua" w:cs="Arial"/>
          <w:sz w:val="24"/>
          <w:szCs w:val="24"/>
          <w:lang w:val="en-US"/>
        </w:rPr>
        <w:t xml:space="preserve">This </w:t>
      </w:r>
      <w:r w:rsidR="00BB7F67" w:rsidRPr="00114E24">
        <w:rPr>
          <w:rFonts w:ascii="Book Antiqua" w:hAnsi="Book Antiqua" w:cs="Arial"/>
          <w:sz w:val="24"/>
          <w:szCs w:val="24"/>
          <w:lang w:val="en-US"/>
        </w:rPr>
        <w:t>re</w:t>
      </w:r>
      <w:r w:rsidR="008C6819" w:rsidRPr="00114E24">
        <w:rPr>
          <w:rFonts w:ascii="Book Antiqua" w:hAnsi="Book Antiqua" w:cs="Arial"/>
          <w:sz w:val="24"/>
          <w:szCs w:val="24"/>
          <w:lang w:val="en-US"/>
        </w:rPr>
        <w:t xml:space="preserve">view will </w:t>
      </w:r>
      <w:r w:rsidR="00D53A9D" w:rsidRPr="00114E24">
        <w:rPr>
          <w:rFonts w:ascii="Book Antiqua" w:hAnsi="Book Antiqua" w:cs="Arial"/>
          <w:sz w:val="24"/>
          <w:szCs w:val="24"/>
          <w:lang w:val="en-US"/>
        </w:rPr>
        <w:t xml:space="preserve">first provide clues for clinicians to suspect idiosyncratic (unpredictable) DILI and succeed in diagnosis. Causality assessment remains challenging and requires careful medical history as well as awareness of multifaceted aspects, especially for herbs. Drug discontinuation and therapy reconciliation </w:t>
      </w:r>
      <w:proofErr w:type="gramStart"/>
      <w:r w:rsidR="00D53A9D" w:rsidRPr="00114E24">
        <w:rPr>
          <w:rFonts w:ascii="Book Antiqua" w:hAnsi="Book Antiqua" w:cs="Arial"/>
          <w:sz w:val="24"/>
          <w:szCs w:val="24"/>
          <w:lang w:val="en-US"/>
        </w:rPr>
        <w:t>remain</w:t>
      </w:r>
      <w:proofErr w:type="gramEnd"/>
      <w:r w:rsidR="00D53A9D" w:rsidRPr="00114E24">
        <w:rPr>
          <w:rFonts w:ascii="Book Antiqua" w:hAnsi="Book Antiqua" w:cs="Arial"/>
          <w:sz w:val="24"/>
          <w:szCs w:val="24"/>
          <w:lang w:val="en-US"/>
        </w:rPr>
        <w:t xml:space="preserve"> the mainstay in patent’s management to minimize occurrence of acute liver failure. </w:t>
      </w:r>
      <w:r w:rsidR="00D33343" w:rsidRPr="00114E24">
        <w:rPr>
          <w:rFonts w:ascii="Book Antiqua" w:hAnsi="Book Antiqua" w:cs="Arial"/>
          <w:sz w:val="24"/>
          <w:szCs w:val="24"/>
          <w:lang w:val="en-US"/>
        </w:rPr>
        <w:t>The second section will address n</w:t>
      </w:r>
      <w:r w:rsidR="008C6819" w:rsidRPr="00114E24">
        <w:rPr>
          <w:rFonts w:ascii="Book Antiqua" w:hAnsi="Book Antiqua" w:cs="Arial"/>
          <w:sz w:val="24"/>
          <w:szCs w:val="24"/>
          <w:lang w:val="en-US"/>
        </w:rPr>
        <w:t>ovel agents associated with liver injury in 2014</w:t>
      </w:r>
      <w:r w:rsidR="001A4C68" w:rsidRPr="00114E24">
        <w:rPr>
          <w:rFonts w:ascii="Book Antiqua" w:hAnsi="Book Antiqua" w:cs="Arial"/>
          <w:sz w:val="24"/>
          <w:szCs w:val="24"/>
          <w:lang w:val="en-US"/>
        </w:rPr>
        <w:t xml:space="preserve"> </w:t>
      </w:r>
      <w:r w:rsidR="000E253E" w:rsidRPr="00114E24">
        <w:rPr>
          <w:rFonts w:ascii="Book Antiqua" w:hAnsi="Book Antiqua" w:cs="Arial"/>
          <w:sz w:val="24"/>
          <w:szCs w:val="24"/>
          <w:lang w:val="en-US"/>
        </w:rPr>
        <w:t>(referred to as “signals”)</w:t>
      </w:r>
      <w:r w:rsidR="00D53A9D" w:rsidRPr="00114E24">
        <w:rPr>
          <w:rFonts w:ascii="Book Antiqua" w:hAnsi="Book Antiqua" w:cs="Arial"/>
          <w:sz w:val="24"/>
          <w:szCs w:val="24"/>
          <w:lang w:val="en-US"/>
        </w:rPr>
        <w:t>,</w:t>
      </w:r>
      <w:r w:rsidR="000E253E" w:rsidRPr="00114E24">
        <w:rPr>
          <w:rFonts w:ascii="Book Antiqua" w:hAnsi="Book Antiqua" w:cs="Arial"/>
          <w:sz w:val="24"/>
          <w:szCs w:val="24"/>
          <w:lang w:val="en-US"/>
        </w:rPr>
        <w:t xml:space="preserve"> </w:t>
      </w:r>
      <w:r w:rsidR="00D53A9D" w:rsidRPr="00114E24">
        <w:rPr>
          <w:rFonts w:ascii="Book Antiqua" w:hAnsi="Book Antiqua" w:cs="Arial"/>
          <w:sz w:val="24"/>
          <w:szCs w:val="24"/>
          <w:lang w:val="en-US"/>
        </w:rPr>
        <w:t>especially in terms of clinical, research and drug development implications. I</w:t>
      </w:r>
      <w:r w:rsidR="008C6819" w:rsidRPr="00114E24">
        <w:rPr>
          <w:rFonts w:ascii="Book Antiqua" w:hAnsi="Book Antiqua" w:cs="Arial"/>
          <w:sz w:val="24"/>
          <w:szCs w:val="24"/>
          <w:lang w:val="en-US"/>
        </w:rPr>
        <w:t>nsight</w:t>
      </w:r>
      <w:r w:rsidR="00D33343" w:rsidRPr="00114E24">
        <w:rPr>
          <w:rFonts w:ascii="Book Antiqua" w:hAnsi="Book Antiqua" w:cs="Arial"/>
          <w:sz w:val="24"/>
          <w:szCs w:val="24"/>
          <w:lang w:val="en-US"/>
        </w:rPr>
        <w:t>s</w:t>
      </w:r>
      <w:r w:rsidR="008C6819" w:rsidRPr="00114E24">
        <w:rPr>
          <w:rFonts w:ascii="Book Antiqua" w:hAnsi="Book Antiqua" w:cs="Arial"/>
          <w:sz w:val="24"/>
          <w:szCs w:val="24"/>
          <w:lang w:val="en-US"/>
        </w:rPr>
        <w:t xml:space="preserve"> </w:t>
      </w:r>
      <w:r w:rsidR="00D53A9D" w:rsidRPr="00114E24">
        <w:rPr>
          <w:rFonts w:ascii="Book Antiqua" w:hAnsi="Book Antiqua" w:cs="Arial"/>
          <w:sz w:val="24"/>
          <w:szCs w:val="24"/>
          <w:lang w:val="en-US"/>
        </w:rPr>
        <w:t xml:space="preserve">will be provided </w:t>
      </w:r>
      <w:r w:rsidR="008C6819" w:rsidRPr="00114E24">
        <w:rPr>
          <w:rFonts w:ascii="Book Antiqua" w:hAnsi="Book Antiqua" w:cs="Arial"/>
          <w:sz w:val="24"/>
          <w:szCs w:val="24"/>
          <w:lang w:val="en-US"/>
        </w:rPr>
        <w:t xml:space="preserve">into </w:t>
      </w:r>
      <w:r w:rsidR="00BB7F67" w:rsidRPr="00114E24">
        <w:rPr>
          <w:rFonts w:ascii="Book Antiqua" w:hAnsi="Book Antiqua" w:cs="Arial"/>
          <w:sz w:val="24"/>
          <w:szCs w:val="24"/>
          <w:lang w:val="en-US"/>
        </w:rPr>
        <w:t>recent trends</w:t>
      </w:r>
      <w:r w:rsidR="00E45B98" w:rsidRPr="00114E24">
        <w:rPr>
          <w:rFonts w:ascii="Book Antiqua" w:hAnsi="Book Antiqua" w:cs="Arial"/>
          <w:sz w:val="24"/>
          <w:szCs w:val="24"/>
          <w:lang w:val="en-US"/>
        </w:rPr>
        <w:t xml:space="preserve"> by highlighting t</w:t>
      </w:r>
      <w:r w:rsidR="005566F0" w:rsidRPr="00114E24">
        <w:rPr>
          <w:rFonts w:ascii="Book Antiqua" w:hAnsi="Book Antiqua" w:cs="Arial"/>
          <w:sz w:val="24"/>
          <w:szCs w:val="24"/>
          <w:lang w:val="en-US"/>
        </w:rPr>
        <w:t xml:space="preserve">he contribution of </w:t>
      </w:r>
      <w:r w:rsidR="00E45B98" w:rsidRPr="00114E24">
        <w:rPr>
          <w:rFonts w:ascii="Book Antiqua" w:hAnsi="Book Antiqua" w:cs="Arial"/>
          <w:sz w:val="24"/>
          <w:szCs w:val="24"/>
          <w:lang w:val="en-US"/>
        </w:rPr>
        <w:t xml:space="preserve">different </w:t>
      </w:r>
      <w:r w:rsidR="005566F0" w:rsidRPr="00114E24">
        <w:rPr>
          <w:rFonts w:ascii="Book Antiqua" w:hAnsi="Book Antiqua" w:cs="Arial"/>
          <w:sz w:val="24"/>
          <w:szCs w:val="24"/>
          <w:lang w:val="en-US"/>
        </w:rPr>
        <w:t>post-marketing data, especially registries and spontaneous reporting systems</w:t>
      </w:r>
      <w:r w:rsidR="00E45B98" w:rsidRPr="00114E24">
        <w:rPr>
          <w:rFonts w:ascii="Book Antiqua" w:hAnsi="Book Antiqua" w:cs="Arial"/>
          <w:sz w:val="24"/>
          <w:szCs w:val="24"/>
          <w:lang w:val="en-US"/>
        </w:rPr>
        <w:t xml:space="preserve">. This </w:t>
      </w:r>
      <w:r w:rsidR="00922054" w:rsidRPr="00114E24">
        <w:rPr>
          <w:rFonts w:ascii="Book Antiqua" w:hAnsi="Book Antiqua" w:cs="Arial"/>
          <w:sz w:val="24"/>
          <w:szCs w:val="24"/>
          <w:lang w:val="en-US"/>
        </w:rPr>
        <w:t xml:space="preserve">literature scrutiny </w:t>
      </w:r>
      <w:r w:rsidR="005566F0" w:rsidRPr="00114E24">
        <w:rPr>
          <w:rFonts w:ascii="Book Antiqua" w:hAnsi="Book Antiqua" w:cs="Arial"/>
          <w:sz w:val="24"/>
          <w:szCs w:val="24"/>
          <w:lang w:val="en-US"/>
        </w:rPr>
        <w:t>suggest</w:t>
      </w:r>
      <w:r w:rsidR="007C42B3" w:rsidRPr="00114E24">
        <w:rPr>
          <w:rFonts w:ascii="Book Antiqua" w:hAnsi="Book Antiqua" w:cs="Arial"/>
          <w:sz w:val="24"/>
          <w:szCs w:val="24"/>
          <w:lang w:val="en-US"/>
        </w:rPr>
        <w:t>s</w:t>
      </w:r>
      <w:r w:rsidR="00D53A9D" w:rsidRPr="00114E24">
        <w:rPr>
          <w:rFonts w:ascii="Book Antiqua" w:hAnsi="Book Antiqua" w:cs="Arial"/>
          <w:sz w:val="24"/>
          <w:szCs w:val="24"/>
          <w:lang w:val="en-US"/>
        </w:rPr>
        <w:t xml:space="preserve"> </w:t>
      </w:r>
      <w:r w:rsidR="00F15990" w:rsidRPr="00114E24">
        <w:rPr>
          <w:rFonts w:ascii="Book Antiqua" w:hAnsi="Book Antiqua" w:cs="Arial"/>
          <w:sz w:val="24"/>
          <w:szCs w:val="24"/>
          <w:lang w:val="en-US"/>
        </w:rPr>
        <w:t>(</w:t>
      </w:r>
      <w:r w:rsidR="00FF329E" w:rsidRPr="00114E24">
        <w:rPr>
          <w:rFonts w:ascii="Book Antiqua" w:hAnsi="Book Antiqua" w:cs="Arial"/>
          <w:sz w:val="24"/>
          <w:szCs w:val="24"/>
          <w:lang w:val="en-US" w:eastAsia="zh-CN"/>
        </w:rPr>
        <w:t>1</w:t>
      </w:r>
      <w:r w:rsidR="00F15990" w:rsidRPr="00114E24">
        <w:rPr>
          <w:rFonts w:ascii="Book Antiqua" w:hAnsi="Book Antiqua" w:cs="Arial"/>
          <w:sz w:val="24"/>
          <w:szCs w:val="24"/>
          <w:lang w:val="en-US"/>
        </w:rPr>
        <w:t xml:space="preserve">) the importance of </w:t>
      </w:r>
      <w:r w:rsidR="0010054F" w:rsidRPr="00114E24">
        <w:rPr>
          <w:rFonts w:ascii="Book Antiqua" w:hAnsi="Book Antiqua" w:cs="Arial"/>
          <w:sz w:val="24"/>
          <w:szCs w:val="24"/>
          <w:lang w:val="en-US"/>
        </w:rPr>
        <w:t xml:space="preserve">post-marketing databases as </w:t>
      </w:r>
      <w:r w:rsidR="00F15990" w:rsidRPr="00114E24">
        <w:rPr>
          <w:rFonts w:ascii="Book Antiqua" w:hAnsi="Book Antiqua" w:cs="Arial"/>
          <w:sz w:val="24"/>
          <w:szCs w:val="24"/>
          <w:lang w:val="en-US"/>
        </w:rPr>
        <w:t>tool</w:t>
      </w:r>
      <w:r w:rsidR="00E45B98" w:rsidRPr="00114E24">
        <w:rPr>
          <w:rFonts w:ascii="Book Antiqua" w:hAnsi="Book Antiqua" w:cs="Arial"/>
          <w:sz w:val="24"/>
          <w:szCs w:val="24"/>
          <w:lang w:val="en-US"/>
        </w:rPr>
        <w:t>s</w:t>
      </w:r>
      <w:r w:rsidR="00F15990" w:rsidRPr="00114E24">
        <w:rPr>
          <w:rFonts w:ascii="Book Antiqua" w:hAnsi="Book Antiqua" w:cs="Arial"/>
          <w:sz w:val="24"/>
          <w:szCs w:val="24"/>
          <w:lang w:val="en-US"/>
        </w:rPr>
        <w:t xml:space="preserve"> of clinical evidence</w:t>
      </w:r>
      <w:r w:rsidR="00BF29ED" w:rsidRPr="00114E24">
        <w:rPr>
          <w:rFonts w:ascii="Book Antiqua" w:hAnsi="Book Antiqua" w:cs="Arial"/>
          <w:sz w:val="24"/>
          <w:szCs w:val="24"/>
          <w:lang w:val="en-US"/>
        </w:rPr>
        <w:t xml:space="preserve"> to detect signals of DILI risk;</w:t>
      </w:r>
      <w:r w:rsidR="00F15990" w:rsidRPr="00114E24">
        <w:rPr>
          <w:rFonts w:ascii="Book Antiqua" w:hAnsi="Book Antiqua" w:cs="Arial"/>
          <w:sz w:val="24"/>
          <w:szCs w:val="24"/>
          <w:lang w:val="en-US"/>
        </w:rPr>
        <w:t xml:space="preserve"> (</w:t>
      </w:r>
      <w:r w:rsidR="00FF329E" w:rsidRPr="00114E24">
        <w:rPr>
          <w:rFonts w:ascii="Book Antiqua" w:hAnsi="Book Antiqua" w:cs="Arial"/>
          <w:sz w:val="24"/>
          <w:szCs w:val="24"/>
          <w:lang w:val="en-US" w:eastAsia="zh-CN"/>
        </w:rPr>
        <w:t>2</w:t>
      </w:r>
      <w:r w:rsidR="00F15990" w:rsidRPr="00114E24">
        <w:rPr>
          <w:rFonts w:ascii="Book Antiqua" w:hAnsi="Book Antiqua" w:cs="Arial"/>
          <w:sz w:val="24"/>
          <w:szCs w:val="24"/>
          <w:lang w:val="en-US"/>
        </w:rPr>
        <w:t xml:space="preserve">) </w:t>
      </w:r>
      <w:r w:rsidR="005566F0" w:rsidRPr="00114E24">
        <w:rPr>
          <w:rFonts w:ascii="Book Antiqua" w:hAnsi="Book Antiqua" w:cs="Arial"/>
          <w:sz w:val="24"/>
          <w:szCs w:val="24"/>
          <w:lang w:val="en-US"/>
        </w:rPr>
        <w:t xml:space="preserve">the need for joining efforts in improving </w:t>
      </w:r>
      <w:proofErr w:type="spellStart"/>
      <w:r w:rsidR="005566F0" w:rsidRPr="00114E24">
        <w:rPr>
          <w:rFonts w:ascii="Book Antiqua" w:hAnsi="Book Antiqua" w:cs="Arial"/>
          <w:sz w:val="24"/>
          <w:szCs w:val="24"/>
          <w:lang w:val="en-US"/>
        </w:rPr>
        <w:t>predictivity</w:t>
      </w:r>
      <w:proofErr w:type="spellEnd"/>
      <w:r w:rsidR="005566F0" w:rsidRPr="00114E24">
        <w:rPr>
          <w:rFonts w:ascii="Book Antiqua" w:hAnsi="Book Antiqua" w:cs="Arial"/>
          <w:sz w:val="24"/>
          <w:szCs w:val="24"/>
          <w:lang w:val="en-US"/>
        </w:rPr>
        <w:t xml:space="preserve"> of pre-clinical assays, continuing post-marketing surveillance and design </w:t>
      </w:r>
      <w:r w:rsidR="005566F0" w:rsidRPr="00114E24">
        <w:rPr>
          <w:rFonts w:ascii="Book Antiqua" w:hAnsi="Book Antiqua" w:cs="Arial"/>
          <w:i/>
          <w:sz w:val="24"/>
          <w:szCs w:val="24"/>
          <w:lang w:val="en-US"/>
        </w:rPr>
        <w:t>ad hoc</w:t>
      </w:r>
      <w:r w:rsidR="005566F0" w:rsidRPr="00114E24">
        <w:rPr>
          <w:rFonts w:ascii="Book Antiqua" w:hAnsi="Book Antiqua" w:cs="Arial"/>
          <w:sz w:val="24"/>
          <w:szCs w:val="24"/>
          <w:lang w:val="en-US"/>
        </w:rPr>
        <w:t xml:space="preserve"> </w:t>
      </w:r>
      <w:r w:rsidR="004E1F8A" w:rsidRPr="00114E24">
        <w:rPr>
          <w:rFonts w:ascii="Book Antiqua" w:hAnsi="Book Antiqua" w:cs="Arial"/>
          <w:sz w:val="24"/>
          <w:szCs w:val="24"/>
          <w:lang w:val="en-US"/>
        </w:rPr>
        <w:t xml:space="preserve">post-authorization safety </w:t>
      </w:r>
      <w:r w:rsidR="005566F0" w:rsidRPr="00114E24">
        <w:rPr>
          <w:rFonts w:ascii="Book Antiqua" w:hAnsi="Book Antiqua" w:cs="Arial"/>
          <w:sz w:val="24"/>
          <w:szCs w:val="24"/>
          <w:lang w:val="en-US"/>
        </w:rPr>
        <w:t>studies</w:t>
      </w:r>
      <w:r w:rsidR="00F15990" w:rsidRPr="00114E24">
        <w:rPr>
          <w:rFonts w:ascii="Book Antiqua" w:hAnsi="Book Antiqua" w:cs="Arial"/>
          <w:sz w:val="24"/>
          <w:szCs w:val="24"/>
          <w:lang w:val="en-US"/>
        </w:rPr>
        <w:t>. I</w:t>
      </w:r>
      <w:r w:rsidR="006B51C0" w:rsidRPr="00114E24">
        <w:rPr>
          <w:rFonts w:ascii="Book Antiqua" w:hAnsi="Book Antiqua" w:cs="Arial"/>
          <w:sz w:val="24"/>
          <w:szCs w:val="24"/>
          <w:lang w:val="en-US"/>
        </w:rPr>
        <w:t xml:space="preserve">n this context, ongoing </w:t>
      </w:r>
      <w:r w:rsidR="003954DB" w:rsidRPr="00114E24">
        <w:rPr>
          <w:rFonts w:ascii="Book Antiqua" w:hAnsi="Book Antiqua" w:cs="Arial"/>
          <w:sz w:val="24"/>
          <w:szCs w:val="24"/>
          <w:lang w:val="en-US"/>
        </w:rPr>
        <w:t>European</w:t>
      </w:r>
      <w:r w:rsidR="004E1F8A" w:rsidRPr="00114E24">
        <w:rPr>
          <w:rFonts w:ascii="Book Antiqua" w:hAnsi="Book Antiqua" w:cs="Arial"/>
          <w:sz w:val="24"/>
          <w:szCs w:val="24"/>
          <w:lang w:val="en-US"/>
        </w:rPr>
        <w:t>/</w:t>
      </w:r>
      <w:r w:rsidR="003954DB" w:rsidRPr="00114E24">
        <w:rPr>
          <w:rFonts w:ascii="Book Antiqua" w:hAnsi="Book Antiqua" w:cs="Arial"/>
          <w:sz w:val="24"/>
          <w:szCs w:val="24"/>
          <w:lang w:val="en-US"/>
        </w:rPr>
        <w:t xml:space="preserve">US </w:t>
      </w:r>
      <w:r w:rsidR="006B51C0" w:rsidRPr="00114E24">
        <w:rPr>
          <w:rFonts w:ascii="Book Antiqua" w:hAnsi="Book Antiqua" w:cs="Arial"/>
          <w:sz w:val="24"/>
          <w:szCs w:val="24"/>
          <w:lang w:val="en-US"/>
        </w:rPr>
        <w:t xml:space="preserve">research consortia </w:t>
      </w:r>
      <w:r w:rsidR="004E1F8A" w:rsidRPr="00114E24">
        <w:rPr>
          <w:rFonts w:ascii="Book Antiqua" w:hAnsi="Book Antiqua" w:cs="Arial"/>
          <w:sz w:val="24"/>
          <w:szCs w:val="24"/>
          <w:lang w:val="en-US"/>
        </w:rPr>
        <w:t xml:space="preserve">and novel </w:t>
      </w:r>
      <w:proofErr w:type="spellStart"/>
      <w:r w:rsidR="004E1F8A" w:rsidRPr="00114E24">
        <w:rPr>
          <w:rFonts w:ascii="Book Antiqua" w:hAnsi="Book Antiqua" w:cs="Arial"/>
          <w:sz w:val="24"/>
          <w:szCs w:val="24"/>
          <w:lang w:val="en-US"/>
        </w:rPr>
        <w:t>pharmaco</w:t>
      </w:r>
      <w:proofErr w:type="spellEnd"/>
      <w:r w:rsidR="004E1F8A" w:rsidRPr="00114E24">
        <w:rPr>
          <w:rFonts w:ascii="Book Antiqua" w:hAnsi="Book Antiqua" w:cs="Arial"/>
          <w:sz w:val="24"/>
          <w:szCs w:val="24"/>
          <w:lang w:val="en-US"/>
        </w:rPr>
        <w:t>-epidemiological tool</w:t>
      </w:r>
      <w:r w:rsidR="007B00DE" w:rsidRPr="00114E24">
        <w:rPr>
          <w:rFonts w:ascii="Book Antiqua" w:hAnsi="Book Antiqua" w:cs="Arial"/>
          <w:sz w:val="24"/>
          <w:szCs w:val="24"/>
          <w:lang w:val="en-US"/>
        </w:rPr>
        <w:t>s</w:t>
      </w:r>
      <w:r w:rsidR="004E1F8A" w:rsidRPr="00114E24">
        <w:rPr>
          <w:rFonts w:ascii="Book Antiqua" w:hAnsi="Book Antiqua" w:cs="Arial"/>
          <w:sz w:val="24"/>
          <w:szCs w:val="24"/>
          <w:lang w:val="en-US"/>
        </w:rPr>
        <w:t xml:space="preserve"> (</w:t>
      </w:r>
      <w:r w:rsidR="004E1F8A" w:rsidRPr="00114E24">
        <w:rPr>
          <w:rFonts w:ascii="Book Antiqua" w:hAnsi="Book Antiqua" w:cs="Arial"/>
          <w:i/>
          <w:sz w:val="24"/>
          <w:szCs w:val="24"/>
          <w:lang w:val="en-US"/>
        </w:rPr>
        <w:t>e.g.</w:t>
      </w:r>
      <w:r w:rsidR="004E1F8A" w:rsidRPr="00114E24">
        <w:rPr>
          <w:rFonts w:ascii="Book Antiqua" w:hAnsi="Book Antiqua" w:cs="Arial"/>
          <w:sz w:val="24"/>
          <w:szCs w:val="24"/>
          <w:lang w:val="en-US"/>
        </w:rPr>
        <w:t xml:space="preserve">, specialist prescription event monitoring) </w:t>
      </w:r>
      <w:r w:rsidR="006B51C0" w:rsidRPr="00114E24">
        <w:rPr>
          <w:rFonts w:ascii="Book Antiqua" w:hAnsi="Book Antiqua" w:cs="Arial"/>
          <w:sz w:val="24"/>
          <w:szCs w:val="24"/>
          <w:lang w:val="en-US"/>
        </w:rPr>
        <w:t xml:space="preserve">will support innovation in this field. </w:t>
      </w:r>
      <w:r w:rsidR="004C2478" w:rsidRPr="00114E24">
        <w:rPr>
          <w:rFonts w:ascii="Book Antiqua" w:hAnsi="Book Antiqua" w:cs="Arial"/>
          <w:sz w:val="24"/>
          <w:szCs w:val="24"/>
          <w:lang w:val="en-US"/>
        </w:rPr>
        <w:t xml:space="preserve">Direct oral anticoagulants and herbal/dietary supplements appear as </w:t>
      </w:r>
      <w:r w:rsidR="007B00DE" w:rsidRPr="00114E24">
        <w:rPr>
          <w:rFonts w:ascii="Book Antiqua" w:hAnsi="Book Antiqua" w:cs="Arial"/>
          <w:sz w:val="24"/>
          <w:szCs w:val="24"/>
          <w:lang w:val="en-US"/>
        </w:rPr>
        <w:t xml:space="preserve">a </w:t>
      </w:r>
      <w:r w:rsidR="004C2478" w:rsidRPr="00114E24">
        <w:rPr>
          <w:rFonts w:ascii="Book Antiqua" w:hAnsi="Book Antiqua" w:cs="Arial"/>
          <w:sz w:val="24"/>
          <w:szCs w:val="24"/>
          <w:lang w:val="en-US"/>
        </w:rPr>
        <w:t>key research priority.</w:t>
      </w:r>
    </w:p>
    <w:p w14:paraId="279F59E0" w14:textId="77777777" w:rsidR="007F2906" w:rsidRPr="00114E24" w:rsidRDefault="007F2906" w:rsidP="00114E24">
      <w:pPr>
        <w:spacing w:after="0" w:line="360" w:lineRule="auto"/>
        <w:jc w:val="both"/>
        <w:rPr>
          <w:rFonts w:ascii="Book Antiqua" w:hAnsi="Book Antiqua" w:cs="Arial"/>
          <w:b/>
          <w:sz w:val="24"/>
          <w:szCs w:val="24"/>
          <w:lang w:val="en-US"/>
        </w:rPr>
      </w:pPr>
    </w:p>
    <w:p w14:paraId="27479C7A" w14:textId="27F3A806" w:rsidR="0043792E" w:rsidRPr="00114E24" w:rsidRDefault="0043792E" w:rsidP="00114E24">
      <w:pPr>
        <w:spacing w:after="0" w:line="360" w:lineRule="auto"/>
        <w:jc w:val="both"/>
        <w:rPr>
          <w:rFonts w:ascii="Book Antiqua" w:hAnsi="Book Antiqua" w:cs="Arial"/>
          <w:i/>
          <w:sz w:val="24"/>
          <w:szCs w:val="24"/>
          <w:lang w:val="en-US"/>
        </w:rPr>
      </w:pPr>
      <w:r w:rsidRPr="00114E24">
        <w:rPr>
          <w:rFonts w:ascii="Book Antiqua" w:hAnsi="Book Antiqua" w:cs="Arial"/>
          <w:b/>
          <w:sz w:val="24"/>
          <w:szCs w:val="24"/>
          <w:lang w:val="en-US"/>
        </w:rPr>
        <w:t>Key</w:t>
      </w:r>
      <w:r w:rsidR="0051367A" w:rsidRPr="00114E24">
        <w:rPr>
          <w:rFonts w:ascii="Book Antiqua" w:hAnsi="Book Antiqua" w:cs="Arial"/>
          <w:b/>
          <w:sz w:val="24"/>
          <w:szCs w:val="24"/>
          <w:lang w:val="en-US"/>
        </w:rPr>
        <w:t xml:space="preserve"> </w:t>
      </w:r>
      <w:r w:rsidRPr="00114E24">
        <w:rPr>
          <w:rFonts w:ascii="Book Antiqua" w:hAnsi="Book Antiqua" w:cs="Arial"/>
          <w:b/>
          <w:sz w:val="24"/>
          <w:szCs w:val="24"/>
          <w:lang w:val="en-US"/>
        </w:rPr>
        <w:t>words:</w:t>
      </w:r>
      <w:r w:rsidR="006F7692" w:rsidRPr="00114E24">
        <w:rPr>
          <w:rFonts w:ascii="Book Antiqua" w:hAnsi="Book Antiqua" w:cs="Arial"/>
          <w:b/>
          <w:i/>
          <w:sz w:val="24"/>
          <w:szCs w:val="24"/>
          <w:lang w:val="en-US"/>
        </w:rPr>
        <w:t xml:space="preserve"> </w:t>
      </w:r>
      <w:r w:rsidR="00FF329E" w:rsidRPr="00114E24">
        <w:rPr>
          <w:rFonts w:ascii="Book Antiqua" w:hAnsi="Book Antiqua" w:cs="Arial"/>
          <w:sz w:val="24"/>
          <w:szCs w:val="24"/>
          <w:lang w:val="en-US"/>
        </w:rPr>
        <w:t>H</w:t>
      </w:r>
      <w:r w:rsidR="006F7692" w:rsidRPr="00114E24">
        <w:rPr>
          <w:rFonts w:ascii="Book Antiqua" w:hAnsi="Book Antiqua" w:cs="Arial"/>
          <w:sz w:val="24"/>
          <w:szCs w:val="24"/>
          <w:lang w:val="en-US"/>
        </w:rPr>
        <w:t>epatotoxicity</w:t>
      </w:r>
      <w:r w:rsidR="00FF329E" w:rsidRPr="00114E24">
        <w:rPr>
          <w:rFonts w:ascii="Book Antiqua" w:hAnsi="Book Antiqua" w:cs="Arial"/>
          <w:sz w:val="24"/>
          <w:szCs w:val="24"/>
          <w:lang w:val="en-US" w:eastAsia="zh-CN"/>
        </w:rPr>
        <w:t>;</w:t>
      </w:r>
      <w:r w:rsidR="006F7692" w:rsidRPr="00114E24">
        <w:rPr>
          <w:rFonts w:ascii="Book Antiqua" w:hAnsi="Book Antiqua" w:cs="Arial"/>
          <w:sz w:val="24"/>
          <w:szCs w:val="24"/>
          <w:lang w:val="en-US"/>
        </w:rPr>
        <w:t xml:space="preserve"> </w:t>
      </w:r>
      <w:r w:rsidR="00FF329E" w:rsidRPr="00114E24">
        <w:rPr>
          <w:rFonts w:ascii="Book Antiqua" w:hAnsi="Book Antiqua" w:cs="Arial"/>
          <w:sz w:val="24"/>
          <w:szCs w:val="24"/>
          <w:lang w:val="en-US"/>
        </w:rPr>
        <w:t>L</w:t>
      </w:r>
      <w:r w:rsidR="006F7692" w:rsidRPr="00114E24">
        <w:rPr>
          <w:rFonts w:ascii="Book Antiqua" w:hAnsi="Book Antiqua" w:cs="Arial"/>
          <w:sz w:val="24"/>
          <w:szCs w:val="24"/>
          <w:lang w:val="en-US"/>
        </w:rPr>
        <w:t>iver damage</w:t>
      </w:r>
      <w:r w:rsidR="00FF329E" w:rsidRPr="00114E24">
        <w:rPr>
          <w:rFonts w:ascii="Book Antiqua" w:hAnsi="Book Antiqua" w:cs="Arial"/>
          <w:sz w:val="24"/>
          <w:szCs w:val="24"/>
          <w:lang w:val="en-US" w:eastAsia="zh-CN"/>
        </w:rPr>
        <w:t>;</w:t>
      </w:r>
      <w:r w:rsidR="006F7692" w:rsidRPr="00114E24">
        <w:rPr>
          <w:rFonts w:ascii="Book Antiqua" w:hAnsi="Book Antiqua" w:cs="Arial"/>
          <w:sz w:val="24"/>
          <w:szCs w:val="24"/>
          <w:lang w:val="en-US"/>
        </w:rPr>
        <w:t xml:space="preserve"> </w:t>
      </w:r>
      <w:r w:rsidR="00FF329E" w:rsidRPr="00114E24">
        <w:rPr>
          <w:rFonts w:ascii="Book Antiqua" w:hAnsi="Book Antiqua" w:cs="Arial"/>
          <w:sz w:val="24"/>
          <w:szCs w:val="24"/>
          <w:lang w:val="en-US"/>
        </w:rPr>
        <w:t>H</w:t>
      </w:r>
      <w:r w:rsidR="00BC1569" w:rsidRPr="00114E24">
        <w:rPr>
          <w:rFonts w:ascii="Book Antiqua" w:hAnsi="Book Antiqua" w:cs="Arial"/>
          <w:sz w:val="24"/>
          <w:szCs w:val="24"/>
          <w:lang w:val="en-US"/>
        </w:rPr>
        <w:t>erb</w:t>
      </w:r>
      <w:r w:rsidR="00FF329E" w:rsidRPr="00114E24">
        <w:rPr>
          <w:rFonts w:ascii="Book Antiqua" w:hAnsi="Book Antiqua" w:cs="Arial"/>
          <w:sz w:val="24"/>
          <w:szCs w:val="24"/>
          <w:lang w:val="en-US" w:eastAsia="zh-CN"/>
        </w:rPr>
        <w:t>;</w:t>
      </w:r>
      <w:r w:rsidR="00BC1569" w:rsidRPr="00114E24">
        <w:rPr>
          <w:rFonts w:ascii="Book Antiqua" w:hAnsi="Book Antiqua" w:cs="Arial"/>
          <w:sz w:val="24"/>
          <w:szCs w:val="24"/>
          <w:lang w:val="en-US"/>
        </w:rPr>
        <w:t xml:space="preserve"> </w:t>
      </w:r>
      <w:r w:rsidR="00FF329E" w:rsidRPr="00114E24">
        <w:rPr>
          <w:rFonts w:ascii="Book Antiqua" w:hAnsi="Book Antiqua" w:cs="Arial"/>
          <w:sz w:val="24"/>
          <w:szCs w:val="24"/>
          <w:lang w:val="en-US"/>
        </w:rPr>
        <w:t>S</w:t>
      </w:r>
      <w:r w:rsidR="006F7692" w:rsidRPr="00114E24">
        <w:rPr>
          <w:rFonts w:ascii="Book Antiqua" w:hAnsi="Book Antiqua" w:cs="Arial"/>
          <w:sz w:val="24"/>
          <w:szCs w:val="24"/>
          <w:lang w:val="en-US"/>
        </w:rPr>
        <w:t>ignal</w:t>
      </w:r>
      <w:r w:rsidR="00FF329E" w:rsidRPr="00114E24">
        <w:rPr>
          <w:rFonts w:ascii="Book Antiqua" w:hAnsi="Book Antiqua" w:cs="Arial"/>
          <w:sz w:val="24"/>
          <w:szCs w:val="24"/>
          <w:lang w:val="en-US" w:eastAsia="zh-CN"/>
        </w:rPr>
        <w:t>;</w:t>
      </w:r>
      <w:r w:rsidR="00BC1569" w:rsidRPr="00114E24">
        <w:rPr>
          <w:rFonts w:ascii="Book Antiqua" w:hAnsi="Book Antiqua" w:cs="Arial"/>
          <w:sz w:val="24"/>
          <w:szCs w:val="24"/>
          <w:lang w:val="en-US"/>
        </w:rPr>
        <w:t xml:space="preserve"> </w:t>
      </w:r>
      <w:r w:rsidR="00FF329E" w:rsidRPr="00114E24">
        <w:rPr>
          <w:rFonts w:ascii="Book Antiqua" w:hAnsi="Book Antiqua" w:cs="Arial"/>
          <w:sz w:val="24"/>
          <w:szCs w:val="24"/>
          <w:lang w:val="en-US"/>
        </w:rPr>
        <w:t>S</w:t>
      </w:r>
      <w:r w:rsidR="00BC1569" w:rsidRPr="00114E24">
        <w:rPr>
          <w:rFonts w:ascii="Book Antiqua" w:hAnsi="Book Antiqua" w:cs="Arial"/>
          <w:sz w:val="24"/>
          <w:szCs w:val="24"/>
          <w:lang w:val="en-US"/>
        </w:rPr>
        <w:t>afety</w:t>
      </w:r>
      <w:r w:rsidR="00FF329E" w:rsidRPr="00114E24">
        <w:rPr>
          <w:rFonts w:ascii="Book Antiqua" w:hAnsi="Book Antiqua" w:cs="Arial"/>
          <w:sz w:val="24"/>
          <w:szCs w:val="24"/>
          <w:lang w:val="en-US" w:eastAsia="zh-CN"/>
        </w:rPr>
        <w:t>;</w:t>
      </w:r>
      <w:r w:rsidR="00943FA4" w:rsidRPr="00114E24">
        <w:rPr>
          <w:rFonts w:ascii="Book Antiqua" w:hAnsi="Book Antiqua" w:cs="Arial"/>
          <w:sz w:val="24"/>
          <w:szCs w:val="24"/>
          <w:lang w:val="en-US"/>
        </w:rPr>
        <w:t xml:space="preserve"> </w:t>
      </w:r>
      <w:proofErr w:type="spellStart"/>
      <w:r w:rsidR="00FF329E" w:rsidRPr="00114E24">
        <w:rPr>
          <w:rFonts w:ascii="Book Antiqua" w:hAnsi="Book Antiqua" w:cs="Arial"/>
          <w:sz w:val="24"/>
          <w:szCs w:val="24"/>
          <w:lang w:val="en-US"/>
        </w:rPr>
        <w:t>P</w:t>
      </w:r>
      <w:r w:rsidR="00943FA4" w:rsidRPr="00114E24">
        <w:rPr>
          <w:rFonts w:ascii="Book Antiqua" w:hAnsi="Book Antiqua" w:cs="Arial"/>
          <w:sz w:val="24"/>
          <w:szCs w:val="24"/>
          <w:lang w:val="en-US"/>
        </w:rPr>
        <w:t>redictivity</w:t>
      </w:r>
      <w:proofErr w:type="spellEnd"/>
    </w:p>
    <w:p w14:paraId="014AAD58" w14:textId="77777777" w:rsidR="0043792E" w:rsidRPr="00114E24" w:rsidRDefault="0043792E" w:rsidP="00114E24">
      <w:pPr>
        <w:spacing w:after="0" w:line="360" w:lineRule="auto"/>
        <w:jc w:val="both"/>
        <w:rPr>
          <w:rFonts w:ascii="Book Antiqua" w:hAnsi="Book Antiqua" w:cs="Arial"/>
          <w:sz w:val="24"/>
          <w:szCs w:val="24"/>
          <w:lang w:val="en-US" w:eastAsia="zh-CN"/>
        </w:rPr>
      </w:pPr>
    </w:p>
    <w:p w14:paraId="294D6B38" w14:textId="77777777" w:rsidR="00FF329E" w:rsidRPr="00114E24" w:rsidRDefault="00FF329E" w:rsidP="00114E24">
      <w:pPr>
        <w:spacing w:after="0" w:line="360" w:lineRule="auto"/>
        <w:jc w:val="both"/>
        <w:rPr>
          <w:rFonts w:ascii="Book Antiqua" w:hAnsi="Book Antiqua" w:cs="Arial"/>
          <w:sz w:val="24"/>
          <w:szCs w:val="24"/>
        </w:rPr>
      </w:pPr>
      <w:r w:rsidRPr="00114E24">
        <w:rPr>
          <w:rFonts w:ascii="Book Antiqua" w:hAnsi="Book Antiqua"/>
          <w:b/>
          <w:sz w:val="24"/>
          <w:szCs w:val="24"/>
        </w:rPr>
        <w:t xml:space="preserve">© </w:t>
      </w:r>
      <w:r w:rsidRPr="00114E24">
        <w:rPr>
          <w:rFonts w:ascii="Book Antiqua" w:hAnsi="Book Antiqua" w:cs="Arial"/>
          <w:b/>
          <w:sz w:val="24"/>
          <w:szCs w:val="24"/>
        </w:rPr>
        <w:t>The Author(s) 2015.</w:t>
      </w:r>
      <w:r w:rsidRPr="00114E24">
        <w:rPr>
          <w:rFonts w:ascii="Book Antiqua" w:hAnsi="Book Antiqua" w:cs="Arial"/>
          <w:sz w:val="24"/>
          <w:szCs w:val="24"/>
        </w:rPr>
        <w:t xml:space="preserve"> Published by Baishideng Publishing Group Inc. All rights reserved.</w:t>
      </w:r>
    </w:p>
    <w:p w14:paraId="4981B031" w14:textId="77777777" w:rsidR="00FF329E" w:rsidRPr="00114E24" w:rsidRDefault="00FF329E" w:rsidP="00114E24">
      <w:pPr>
        <w:spacing w:after="0" w:line="360" w:lineRule="auto"/>
        <w:jc w:val="both"/>
        <w:rPr>
          <w:rFonts w:ascii="Book Antiqua" w:hAnsi="Book Antiqua" w:cs="Arial"/>
          <w:sz w:val="24"/>
          <w:szCs w:val="24"/>
          <w:lang w:val="en-US" w:eastAsia="zh-CN"/>
        </w:rPr>
      </w:pPr>
    </w:p>
    <w:p w14:paraId="675645C8" w14:textId="52A1703C" w:rsidR="00F8552B" w:rsidRPr="00114E24" w:rsidRDefault="003E759D"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Core tip</w:t>
      </w:r>
      <w:r w:rsidR="004E3DE4" w:rsidRPr="00114E24">
        <w:rPr>
          <w:rFonts w:ascii="Book Antiqua" w:hAnsi="Book Antiqua" w:cs="Arial"/>
          <w:b/>
          <w:sz w:val="24"/>
          <w:szCs w:val="24"/>
          <w:lang w:val="en-US" w:eastAsia="zh-CN"/>
        </w:rPr>
        <w:t>：</w:t>
      </w:r>
      <w:r w:rsidR="00452CF2" w:rsidRPr="00114E24">
        <w:rPr>
          <w:rFonts w:ascii="Book Antiqua" w:hAnsi="Book Antiqua" w:cs="Arial"/>
          <w:sz w:val="24"/>
          <w:szCs w:val="24"/>
          <w:lang w:val="en-US"/>
        </w:rPr>
        <w:t xml:space="preserve">Drug- and </w:t>
      </w:r>
      <w:r w:rsidR="00FF329E" w:rsidRPr="00114E24">
        <w:rPr>
          <w:rFonts w:ascii="Book Antiqua" w:hAnsi="Book Antiqua" w:cs="Arial"/>
          <w:sz w:val="24"/>
          <w:szCs w:val="24"/>
          <w:lang w:val="en-US"/>
        </w:rPr>
        <w:t>herb-induced liver injury</w:t>
      </w:r>
      <w:r w:rsidR="00452CF2" w:rsidRPr="00114E24">
        <w:rPr>
          <w:rFonts w:ascii="Book Antiqua" w:hAnsi="Book Antiqua" w:cs="Arial"/>
          <w:sz w:val="24"/>
          <w:szCs w:val="24"/>
          <w:lang w:val="en-US"/>
        </w:rPr>
        <w:t xml:space="preserve"> remains a clinical challenge</w:t>
      </w:r>
      <w:r w:rsidR="007C42B3" w:rsidRPr="00114E24">
        <w:rPr>
          <w:rFonts w:ascii="Book Antiqua" w:hAnsi="Book Antiqua" w:cs="Arial"/>
          <w:sz w:val="24"/>
          <w:szCs w:val="24"/>
          <w:lang w:val="en-US"/>
        </w:rPr>
        <w:t>,</w:t>
      </w:r>
      <w:r w:rsidR="00452CF2" w:rsidRPr="00114E24">
        <w:rPr>
          <w:rFonts w:ascii="Book Antiqua" w:hAnsi="Book Antiqua" w:cs="Arial"/>
          <w:sz w:val="24"/>
          <w:szCs w:val="24"/>
          <w:lang w:val="en-US"/>
        </w:rPr>
        <w:t xml:space="preserve"> </w:t>
      </w:r>
      <w:r w:rsidR="007C42B3" w:rsidRPr="00114E24">
        <w:rPr>
          <w:rFonts w:ascii="Book Antiqua" w:hAnsi="Book Antiqua" w:cs="Arial"/>
          <w:sz w:val="24"/>
          <w:szCs w:val="24"/>
          <w:lang w:val="en-US"/>
        </w:rPr>
        <w:t>attracting</w:t>
      </w:r>
      <w:r w:rsidR="00B7714E" w:rsidRPr="00114E24">
        <w:rPr>
          <w:rFonts w:ascii="Book Antiqua" w:hAnsi="Book Antiqua" w:cs="Arial"/>
          <w:sz w:val="24"/>
          <w:szCs w:val="24"/>
          <w:lang w:val="en-US"/>
        </w:rPr>
        <w:t xml:space="preserve"> multidisciplinary interest</w:t>
      </w:r>
      <w:r w:rsidR="00177842" w:rsidRPr="00114E24">
        <w:rPr>
          <w:rFonts w:ascii="Book Antiqua" w:hAnsi="Book Antiqua" w:cs="Arial"/>
          <w:sz w:val="24"/>
          <w:szCs w:val="24"/>
          <w:lang w:val="en-US"/>
        </w:rPr>
        <w:t xml:space="preserve"> </w:t>
      </w:r>
      <w:r w:rsidR="007C42B3" w:rsidRPr="00114E24">
        <w:rPr>
          <w:rFonts w:ascii="Book Antiqua" w:hAnsi="Book Antiqua" w:cs="Arial"/>
          <w:sz w:val="24"/>
          <w:szCs w:val="24"/>
          <w:lang w:val="en-US"/>
        </w:rPr>
        <w:t>for its</w:t>
      </w:r>
      <w:r w:rsidR="00177842" w:rsidRPr="00114E24">
        <w:rPr>
          <w:rFonts w:ascii="Book Antiqua" w:hAnsi="Book Antiqua" w:cs="Arial"/>
          <w:sz w:val="24"/>
          <w:szCs w:val="24"/>
          <w:lang w:val="en-US"/>
        </w:rPr>
        <w:t xml:space="preserve"> translational aspects</w:t>
      </w:r>
      <w:r w:rsidR="007C42B3" w:rsidRPr="00114E24">
        <w:rPr>
          <w:rFonts w:ascii="Book Antiqua" w:hAnsi="Book Antiqua" w:cs="Arial"/>
          <w:sz w:val="24"/>
          <w:szCs w:val="24"/>
          <w:lang w:val="en-US"/>
        </w:rPr>
        <w:t xml:space="preserve"> (from bench to bedside approach and vice versa)</w:t>
      </w:r>
      <w:r w:rsidR="00452CF2" w:rsidRPr="00114E24">
        <w:rPr>
          <w:rFonts w:ascii="Book Antiqua" w:hAnsi="Book Antiqua" w:cs="Arial"/>
          <w:sz w:val="24"/>
          <w:szCs w:val="24"/>
          <w:lang w:val="en-US"/>
        </w:rPr>
        <w:t xml:space="preserve">. When considering differential diagnosis in patients with liver damage, clinicians should always keep in mind drugs and herbs as possible liver offenders, especially in subjects with comorbidities requiring long-term multiple therapies (likelihood of drug interactions). </w:t>
      </w:r>
      <w:proofErr w:type="gramStart"/>
      <w:r w:rsidR="00452CF2" w:rsidRPr="00114E24">
        <w:rPr>
          <w:rFonts w:ascii="Book Antiqua" w:hAnsi="Book Antiqua" w:cs="Arial"/>
          <w:sz w:val="24"/>
          <w:szCs w:val="24"/>
          <w:lang w:val="en-US"/>
        </w:rPr>
        <w:t>Drug withdrawal and therapy reconciliation represent key issues in patient’ management to minimize the risk of acute liver failure.</w:t>
      </w:r>
      <w:proofErr w:type="gramEnd"/>
      <w:r w:rsidR="00FF329E" w:rsidRPr="00114E24">
        <w:rPr>
          <w:rFonts w:ascii="Book Antiqua" w:hAnsi="Book Antiqua" w:cs="Arial"/>
          <w:b/>
          <w:sz w:val="24"/>
          <w:szCs w:val="24"/>
          <w:lang w:val="en-US" w:eastAsia="zh-CN"/>
        </w:rPr>
        <w:t xml:space="preserve"> </w:t>
      </w:r>
      <w:r w:rsidR="00BB7F67" w:rsidRPr="00114E24">
        <w:rPr>
          <w:rFonts w:ascii="Book Antiqua" w:hAnsi="Book Antiqua" w:cs="Arial"/>
          <w:sz w:val="24"/>
          <w:szCs w:val="24"/>
          <w:lang w:val="en-US"/>
        </w:rPr>
        <w:t xml:space="preserve">Notwithstanding the progress in the tools for early detection of hepatotoxicity, there is growing literature on </w:t>
      </w:r>
      <w:r w:rsidR="009E0698" w:rsidRPr="00114E24">
        <w:rPr>
          <w:rFonts w:ascii="Book Antiqua" w:hAnsi="Book Antiqua" w:cs="Arial"/>
          <w:sz w:val="24"/>
          <w:szCs w:val="24"/>
          <w:lang w:val="en-US"/>
        </w:rPr>
        <w:t xml:space="preserve">drugs </w:t>
      </w:r>
      <w:r w:rsidR="00001FEC" w:rsidRPr="00114E24">
        <w:rPr>
          <w:rFonts w:ascii="Book Antiqua" w:hAnsi="Book Antiqua" w:cs="Arial"/>
          <w:sz w:val="24"/>
          <w:szCs w:val="24"/>
          <w:lang w:val="en-US"/>
        </w:rPr>
        <w:t xml:space="preserve">and herbs </w:t>
      </w:r>
      <w:r w:rsidR="009E0698" w:rsidRPr="00114E24">
        <w:rPr>
          <w:rFonts w:ascii="Book Antiqua" w:hAnsi="Book Antiqua" w:cs="Arial"/>
          <w:sz w:val="24"/>
          <w:szCs w:val="24"/>
          <w:lang w:val="en-US"/>
        </w:rPr>
        <w:t xml:space="preserve">possibly associated with </w:t>
      </w:r>
      <w:r w:rsidR="00001FEC" w:rsidRPr="00114E24">
        <w:rPr>
          <w:rFonts w:ascii="Book Antiqua" w:hAnsi="Book Antiqua" w:cs="Arial"/>
          <w:sz w:val="24"/>
          <w:szCs w:val="24"/>
          <w:lang w:val="en-US"/>
        </w:rPr>
        <w:t>liver injury</w:t>
      </w:r>
      <w:r w:rsidR="009E0698" w:rsidRPr="00114E24">
        <w:rPr>
          <w:rFonts w:ascii="Book Antiqua" w:hAnsi="Book Antiqua" w:cs="Arial"/>
          <w:sz w:val="24"/>
          <w:szCs w:val="24"/>
          <w:lang w:val="en-US"/>
        </w:rPr>
        <w:t xml:space="preserve"> in the post-marketing </w:t>
      </w:r>
      <w:r w:rsidR="00BB7F67" w:rsidRPr="00114E24">
        <w:rPr>
          <w:rFonts w:ascii="Book Antiqua" w:hAnsi="Book Antiqua" w:cs="Arial"/>
          <w:sz w:val="24"/>
          <w:szCs w:val="24"/>
          <w:lang w:val="en-US"/>
        </w:rPr>
        <w:t xml:space="preserve">phase: </w:t>
      </w:r>
      <w:r w:rsidR="009C21EC" w:rsidRPr="00114E24">
        <w:rPr>
          <w:rFonts w:ascii="Book Antiqua" w:hAnsi="Book Antiqua" w:cs="Arial"/>
          <w:sz w:val="24"/>
          <w:szCs w:val="24"/>
          <w:lang w:val="en-US"/>
        </w:rPr>
        <w:t xml:space="preserve">often </w:t>
      </w:r>
      <w:r w:rsidR="009E0698" w:rsidRPr="00114E24">
        <w:rPr>
          <w:rFonts w:ascii="Book Antiqua" w:hAnsi="Book Antiqua" w:cs="Arial"/>
          <w:sz w:val="24"/>
          <w:szCs w:val="24"/>
          <w:lang w:val="en-US"/>
        </w:rPr>
        <w:t>undetected during drug development</w:t>
      </w:r>
      <w:r w:rsidR="0045454F" w:rsidRPr="00114E24">
        <w:rPr>
          <w:rFonts w:ascii="Book Antiqua" w:hAnsi="Book Antiqua" w:cs="Arial"/>
          <w:sz w:val="24"/>
          <w:szCs w:val="24"/>
          <w:lang w:val="en-US"/>
        </w:rPr>
        <w:t xml:space="preserve">, </w:t>
      </w:r>
      <w:r w:rsidR="00C63558" w:rsidRPr="00114E24">
        <w:rPr>
          <w:rFonts w:ascii="Book Antiqua" w:hAnsi="Book Antiqua" w:cs="Arial"/>
          <w:sz w:val="24"/>
          <w:szCs w:val="24"/>
          <w:lang w:val="en-US"/>
        </w:rPr>
        <w:t xml:space="preserve">signals of liver toxicity </w:t>
      </w:r>
      <w:r w:rsidR="0045454F" w:rsidRPr="00114E24">
        <w:rPr>
          <w:rFonts w:ascii="Book Antiqua" w:hAnsi="Book Antiqua" w:cs="Arial"/>
          <w:sz w:val="24"/>
          <w:szCs w:val="24"/>
          <w:lang w:val="en-US"/>
        </w:rPr>
        <w:t>emerg</w:t>
      </w:r>
      <w:r w:rsidR="009C21EC" w:rsidRPr="00114E24">
        <w:rPr>
          <w:rFonts w:ascii="Book Antiqua" w:hAnsi="Book Antiqua" w:cs="Arial"/>
          <w:sz w:val="24"/>
          <w:szCs w:val="24"/>
          <w:lang w:val="en-US"/>
        </w:rPr>
        <w:t>e</w:t>
      </w:r>
      <w:r w:rsidR="0045454F" w:rsidRPr="00114E24">
        <w:rPr>
          <w:rFonts w:ascii="Book Antiqua" w:hAnsi="Book Antiqua" w:cs="Arial"/>
          <w:sz w:val="24"/>
          <w:szCs w:val="24"/>
          <w:lang w:val="en-US"/>
        </w:rPr>
        <w:t xml:space="preserve"> from </w:t>
      </w:r>
      <w:r w:rsidR="007C42B3" w:rsidRPr="00114E24">
        <w:rPr>
          <w:rFonts w:ascii="Book Antiqua" w:hAnsi="Book Antiqua" w:cs="Arial"/>
          <w:sz w:val="24"/>
          <w:szCs w:val="24"/>
          <w:lang w:val="en-US"/>
        </w:rPr>
        <w:t xml:space="preserve">spontaneous reporting systems </w:t>
      </w:r>
      <w:r w:rsidR="0045454F" w:rsidRPr="00114E24">
        <w:rPr>
          <w:rFonts w:ascii="Book Antiqua" w:hAnsi="Book Antiqua" w:cs="Arial"/>
          <w:sz w:val="24"/>
          <w:szCs w:val="24"/>
          <w:lang w:val="en-US"/>
        </w:rPr>
        <w:t>and</w:t>
      </w:r>
      <w:r w:rsidR="007C42B3" w:rsidRPr="00114E24">
        <w:rPr>
          <w:rFonts w:ascii="Book Antiqua" w:hAnsi="Book Antiqua" w:cs="Arial"/>
          <w:sz w:val="24"/>
          <w:szCs w:val="24"/>
          <w:lang w:val="en-US"/>
        </w:rPr>
        <w:t xml:space="preserve"> registries</w:t>
      </w:r>
      <w:r w:rsidR="009C21EC" w:rsidRPr="00114E24">
        <w:rPr>
          <w:rFonts w:ascii="Book Antiqua" w:hAnsi="Book Antiqua" w:cs="Arial"/>
          <w:sz w:val="24"/>
          <w:szCs w:val="24"/>
          <w:lang w:val="en-US"/>
        </w:rPr>
        <w:t>.</w:t>
      </w:r>
      <w:r w:rsidR="009E0698" w:rsidRPr="00114E24">
        <w:rPr>
          <w:rFonts w:ascii="Book Antiqua" w:hAnsi="Book Antiqua" w:cs="Arial"/>
          <w:sz w:val="24"/>
          <w:szCs w:val="24"/>
          <w:lang w:val="en-US"/>
        </w:rPr>
        <w:t xml:space="preserve"> </w:t>
      </w:r>
      <w:r w:rsidR="00F20F54" w:rsidRPr="00114E24">
        <w:rPr>
          <w:rFonts w:ascii="Book Antiqua" w:hAnsi="Book Antiqua" w:cs="Arial"/>
          <w:sz w:val="24"/>
          <w:szCs w:val="24"/>
          <w:lang w:val="en-US"/>
        </w:rPr>
        <w:t xml:space="preserve">This calls for a joint, multidisciplinary action to </w:t>
      </w:r>
      <w:r w:rsidR="009E0698" w:rsidRPr="00114E24">
        <w:rPr>
          <w:rFonts w:ascii="Book Antiqua" w:hAnsi="Book Antiqua" w:cs="Arial"/>
          <w:sz w:val="24"/>
          <w:szCs w:val="24"/>
          <w:lang w:val="en-US"/>
        </w:rPr>
        <w:t>improv</w:t>
      </w:r>
      <w:r w:rsidR="00F20F54" w:rsidRPr="00114E24">
        <w:rPr>
          <w:rFonts w:ascii="Book Antiqua" w:hAnsi="Book Antiqua" w:cs="Arial"/>
          <w:sz w:val="24"/>
          <w:szCs w:val="24"/>
          <w:lang w:val="en-US"/>
        </w:rPr>
        <w:t>e</w:t>
      </w:r>
      <w:r w:rsidR="009E0698" w:rsidRPr="00114E24">
        <w:rPr>
          <w:rFonts w:ascii="Book Antiqua" w:hAnsi="Book Antiqua" w:cs="Arial"/>
          <w:sz w:val="24"/>
          <w:szCs w:val="24"/>
          <w:lang w:val="en-US"/>
        </w:rPr>
        <w:t xml:space="preserve"> </w:t>
      </w:r>
      <w:proofErr w:type="spellStart"/>
      <w:r w:rsidR="009E0698" w:rsidRPr="00114E24">
        <w:rPr>
          <w:rFonts w:ascii="Book Antiqua" w:hAnsi="Book Antiqua" w:cs="Arial"/>
          <w:sz w:val="24"/>
          <w:szCs w:val="24"/>
          <w:lang w:val="en-US"/>
        </w:rPr>
        <w:t>predictivity</w:t>
      </w:r>
      <w:proofErr w:type="spellEnd"/>
      <w:r w:rsidR="009E0698" w:rsidRPr="00114E24">
        <w:rPr>
          <w:rFonts w:ascii="Book Antiqua" w:hAnsi="Book Antiqua" w:cs="Arial"/>
          <w:sz w:val="24"/>
          <w:szCs w:val="24"/>
          <w:lang w:val="en-US"/>
        </w:rPr>
        <w:t xml:space="preserve"> of pre-clinical assays, continuing post-marketing surveillance and design</w:t>
      </w:r>
      <w:r w:rsidR="00F20F54" w:rsidRPr="00114E24">
        <w:rPr>
          <w:rFonts w:ascii="Book Antiqua" w:hAnsi="Book Antiqua" w:cs="Arial"/>
          <w:sz w:val="24"/>
          <w:szCs w:val="24"/>
          <w:lang w:val="en-US"/>
        </w:rPr>
        <w:t>ing</w:t>
      </w:r>
      <w:r w:rsidR="009E0698" w:rsidRPr="00114E24">
        <w:rPr>
          <w:rFonts w:ascii="Book Antiqua" w:hAnsi="Book Antiqua" w:cs="Arial"/>
          <w:sz w:val="24"/>
          <w:szCs w:val="24"/>
          <w:lang w:val="en-US"/>
        </w:rPr>
        <w:t xml:space="preserve"> </w:t>
      </w:r>
      <w:r w:rsidR="009E0698" w:rsidRPr="00114E24">
        <w:rPr>
          <w:rFonts w:ascii="Book Antiqua" w:hAnsi="Book Antiqua" w:cs="Arial"/>
          <w:i/>
          <w:sz w:val="24"/>
          <w:szCs w:val="24"/>
          <w:lang w:val="en-US"/>
        </w:rPr>
        <w:t>ad hoc</w:t>
      </w:r>
      <w:r w:rsidR="009E0698" w:rsidRPr="00114E24">
        <w:rPr>
          <w:rFonts w:ascii="Book Antiqua" w:hAnsi="Book Antiqua" w:cs="Arial"/>
          <w:sz w:val="24"/>
          <w:szCs w:val="24"/>
          <w:lang w:val="en-US"/>
        </w:rPr>
        <w:t xml:space="preserve"> population-based studies</w:t>
      </w:r>
      <w:r w:rsidR="003D6735" w:rsidRPr="00114E24">
        <w:rPr>
          <w:rFonts w:ascii="Book Antiqua" w:hAnsi="Book Antiqua" w:cs="Arial"/>
          <w:sz w:val="24"/>
          <w:szCs w:val="24"/>
          <w:lang w:val="en-US"/>
        </w:rPr>
        <w:t>.</w:t>
      </w:r>
    </w:p>
    <w:p w14:paraId="17FF633D" w14:textId="77777777" w:rsidR="00FF329E" w:rsidRPr="00114E24" w:rsidRDefault="00FF329E" w:rsidP="00114E24">
      <w:pPr>
        <w:pStyle w:val="a3"/>
        <w:spacing w:before="0" w:beforeAutospacing="0" w:after="0" w:afterAutospacing="0" w:line="360" w:lineRule="auto"/>
        <w:contextualSpacing/>
        <w:jc w:val="both"/>
        <w:rPr>
          <w:rFonts w:ascii="Book Antiqua" w:hAnsi="Book Antiqua" w:cs="Arial"/>
          <w:b/>
          <w:lang w:val="en-US" w:eastAsia="zh-CN"/>
        </w:rPr>
      </w:pPr>
    </w:p>
    <w:p w14:paraId="4278F3D1" w14:textId="73A67B5B" w:rsidR="00FF329E" w:rsidRPr="00114E24" w:rsidRDefault="00FF329E" w:rsidP="00114E24">
      <w:pPr>
        <w:spacing w:after="0" w:line="360" w:lineRule="auto"/>
        <w:jc w:val="both"/>
        <w:rPr>
          <w:rFonts w:ascii="Book Antiqua" w:hAnsi="Book Antiqua" w:cs="Arial"/>
          <w:sz w:val="24"/>
          <w:szCs w:val="24"/>
          <w:lang w:val="en-US" w:eastAsia="zh-CN"/>
        </w:rPr>
      </w:pPr>
      <w:proofErr w:type="spellStart"/>
      <w:r w:rsidRPr="00114E24">
        <w:rPr>
          <w:rFonts w:ascii="Book Antiqua" w:hAnsi="Book Antiqua" w:cs="Arial"/>
          <w:sz w:val="24"/>
          <w:szCs w:val="24"/>
          <w:lang w:val="en-US"/>
        </w:rPr>
        <w:t>Raschi</w:t>
      </w:r>
      <w:proofErr w:type="spellEnd"/>
      <w:r w:rsidRPr="00114E24">
        <w:rPr>
          <w:rFonts w:ascii="Book Antiqua" w:hAnsi="Book Antiqua" w:cs="Arial"/>
          <w:sz w:val="24"/>
          <w:szCs w:val="24"/>
          <w:lang w:val="en-US" w:eastAsia="zh-CN"/>
        </w:rPr>
        <w:t xml:space="preserve"> E,</w:t>
      </w:r>
      <w:r w:rsidRPr="00114E24">
        <w:rPr>
          <w:rFonts w:ascii="Book Antiqua" w:hAnsi="Book Antiqua" w:cs="Arial"/>
          <w:sz w:val="24"/>
          <w:szCs w:val="24"/>
          <w:lang w:val="en-US"/>
        </w:rPr>
        <w:t xml:space="preserve"> De </w:t>
      </w:r>
      <w:proofErr w:type="spellStart"/>
      <w:r w:rsidRPr="00114E24">
        <w:rPr>
          <w:rFonts w:ascii="Book Antiqua" w:hAnsi="Book Antiqua" w:cs="Arial"/>
          <w:sz w:val="24"/>
          <w:szCs w:val="24"/>
          <w:lang w:val="en-US"/>
        </w:rPr>
        <w:t>Ponti</w:t>
      </w:r>
      <w:proofErr w:type="spellEnd"/>
      <w:r w:rsidRPr="00114E24">
        <w:rPr>
          <w:rFonts w:ascii="Book Antiqua" w:hAnsi="Book Antiqua" w:cs="Arial"/>
          <w:sz w:val="24"/>
          <w:szCs w:val="24"/>
          <w:lang w:val="en-US" w:eastAsia="zh-CN"/>
        </w:rPr>
        <w:t xml:space="preserve"> F. </w:t>
      </w:r>
      <w:r w:rsidRPr="00114E24">
        <w:rPr>
          <w:rFonts w:ascii="Book Antiqua" w:hAnsi="Book Antiqua" w:cs="Arial"/>
          <w:sz w:val="24"/>
          <w:szCs w:val="24"/>
          <w:lang w:val="en-US"/>
        </w:rPr>
        <w:t>Drug- and herb-induced liver injury: Progress, current challenges and emerging signals of post-marketing risk</w:t>
      </w:r>
      <w:r w:rsidRPr="00114E24">
        <w:rPr>
          <w:rFonts w:ascii="Book Antiqua" w:hAnsi="Book Antiqua" w:cs="Arial"/>
          <w:sz w:val="24"/>
          <w:szCs w:val="24"/>
          <w:lang w:val="en-US" w:eastAsia="zh-CN"/>
        </w:rPr>
        <w:t xml:space="preserve">. </w:t>
      </w:r>
      <w:r w:rsidRPr="00114E24">
        <w:rPr>
          <w:rFonts w:ascii="Book Antiqua" w:hAnsi="Book Antiqua"/>
          <w:i/>
          <w:iCs/>
          <w:sz w:val="24"/>
          <w:szCs w:val="24"/>
        </w:rPr>
        <w:t>World J Hepatol</w:t>
      </w:r>
      <w:r w:rsidRPr="00114E24">
        <w:rPr>
          <w:rFonts w:ascii="Book Antiqua" w:hAnsi="Book Antiqua"/>
          <w:i/>
          <w:iCs/>
          <w:sz w:val="24"/>
          <w:szCs w:val="24"/>
          <w:lang w:eastAsia="zh-CN"/>
        </w:rPr>
        <w:t xml:space="preserve"> </w:t>
      </w:r>
      <w:r w:rsidRPr="00114E24">
        <w:rPr>
          <w:rFonts w:ascii="Book Antiqua" w:hAnsi="Book Antiqua"/>
          <w:iCs/>
          <w:sz w:val="24"/>
          <w:szCs w:val="24"/>
          <w:lang w:eastAsia="zh-CN"/>
        </w:rPr>
        <w:t>2015; In press</w:t>
      </w:r>
    </w:p>
    <w:p w14:paraId="60458B12" w14:textId="77777777" w:rsidR="00BA305C" w:rsidRPr="00114E24" w:rsidRDefault="00BA305C" w:rsidP="00114E24">
      <w:pPr>
        <w:spacing w:after="0" w:line="360" w:lineRule="auto"/>
        <w:jc w:val="both"/>
        <w:rPr>
          <w:rFonts w:ascii="Book Antiqua" w:hAnsi="Book Antiqua" w:cs="Arial"/>
          <w:b/>
          <w:sz w:val="24"/>
          <w:szCs w:val="24"/>
          <w:lang w:val="en-US" w:eastAsia="zh-CN"/>
        </w:rPr>
      </w:pPr>
    </w:p>
    <w:p w14:paraId="2381DDB3" w14:textId="2308BD39" w:rsidR="00E227FD" w:rsidRPr="00114E24" w:rsidRDefault="00BA305C"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INTRODUCTION: A MULTIDISCIPLINARY FIELD OF INTEREST</w:t>
      </w:r>
    </w:p>
    <w:p w14:paraId="4822F229" w14:textId="4C74192F" w:rsidR="009F2359" w:rsidRPr="00114E24" w:rsidRDefault="00B96FD9" w:rsidP="00114E24">
      <w:pPr>
        <w:spacing w:after="0" w:line="360" w:lineRule="auto"/>
        <w:jc w:val="both"/>
        <w:rPr>
          <w:rFonts w:ascii="Book Antiqua" w:hAnsi="Book Antiqua" w:cs="Arial"/>
          <w:sz w:val="24"/>
          <w:szCs w:val="24"/>
          <w:lang w:val="en-US"/>
        </w:rPr>
      </w:pPr>
      <w:r w:rsidRPr="00114E24">
        <w:rPr>
          <w:rFonts w:ascii="Book Antiqua" w:hAnsi="Book Antiqua" w:cs="Arial"/>
          <w:sz w:val="24"/>
          <w:szCs w:val="24"/>
          <w:lang w:val="en-US"/>
        </w:rPr>
        <w:t>Drug-</w:t>
      </w:r>
      <w:r w:rsidR="00580F6C" w:rsidRPr="00114E24">
        <w:rPr>
          <w:rFonts w:ascii="Book Antiqua" w:hAnsi="Book Antiqua" w:cs="Arial"/>
          <w:sz w:val="24"/>
          <w:szCs w:val="24"/>
          <w:lang w:val="en-US"/>
        </w:rPr>
        <w:t xml:space="preserve"> and </w:t>
      </w:r>
      <w:r w:rsidR="00BA305C" w:rsidRPr="00114E24">
        <w:rPr>
          <w:rFonts w:ascii="Book Antiqua" w:hAnsi="Book Antiqua" w:cs="Arial"/>
          <w:sz w:val="24"/>
          <w:szCs w:val="24"/>
          <w:lang w:val="en-US"/>
        </w:rPr>
        <w:t>herb-induced liver i</w:t>
      </w:r>
      <w:r w:rsidRPr="00114E24">
        <w:rPr>
          <w:rFonts w:ascii="Book Antiqua" w:hAnsi="Book Antiqua" w:cs="Arial"/>
          <w:sz w:val="24"/>
          <w:szCs w:val="24"/>
          <w:lang w:val="en-US"/>
        </w:rPr>
        <w:t>njury</w:t>
      </w:r>
      <w:r w:rsidR="00226BE7" w:rsidRPr="00114E24">
        <w:rPr>
          <w:rFonts w:ascii="Book Antiqua" w:hAnsi="Book Antiqua" w:cs="Arial"/>
          <w:sz w:val="24"/>
          <w:szCs w:val="24"/>
          <w:lang w:val="en-US"/>
        </w:rPr>
        <w:t xml:space="preserve"> (DILI</w:t>
      </w:r>
      <w:r w:rsidR="00580F6C" w:rsidRPr="00114E24">
        <w:rPr>
          <w:rFonts w:ascii="Book Antiqua" w:hAnsi="Book Antiqua" w:cs="Arial"/>
          <w:sz w:val="24"/>
          <w:szCs w:val="24"/>
          <w:lang w:val="en-US"/>
        </w:rPr>
        <w:t xml:space="preserve"> and HILI</w:t>
      </w:r>
      <w:r w:rsidR="0000251F" w:rsidRPr="00114E24">
        <w:rPr>
          <w:rFonts w:ascii="Book Antiqua" w:hAnsi="Book Antiqua" w:cs="Arial"/>
          <w:sz w:val="24"/>
          <w:szCs w:val="24"/>
          <w:lang w:val="en-US"/>
        </w:rPr>
        <w:t>, respectively</w:t>
      </w:r>
      <w:r w:rsidR="00226BE7" w:rsidRPr="00114E24">
        <w:rPr>
          <w:rFonts w:ascii="Book Antiqua" w:hAnsi="Book Antiqua" w:cs="Arial"/>
          <w:sz w:val="24"/>
          <w:szCs w:val="24"/>
          <w:lang w:val="en-US"/>
        </w:rPr>
        <w:t xml:space="preserve">) </w:t>
      </w:r>
      <w:r w:rsidR="00F20F54" w:rsidRPr="00114E24">
        <w:rPr>
          <w:rFonts w:ascii="Book Antiqua" w:hAnsi="Book Antiqua" w:cs="Arial"/>
          <w:sz w:val="24"/>
          <w:szCs w:val="24"/>
          <w:lang w:val="en-US"/>
        </w:rPr>
        <w:t>continues</w:t>
      </w:r>
      <w:r w:rsidR="00226BE7" w:rsidRPr="00114E24">
        <w:rPr>
          <w:rFonts w:ascii="Book Antiqua" w:hAnsi="Book Antiqua" w:cs="Arial"/>
          <w:sz w:val="24"/>
          <w:szCs w:val="24"/>
          <w:lang w:val="en-US"/>
        </w:rPr>
        <w:t xml:space="preserve"> to attract interest, as </w:t>
      </w:r>
      <w:r w:rsidR="00F20F54" w:rsidRPr="00114E24">
        <w:rPr>
          <w:rFonts w:ascii="Book Antiqua" w:hAnsi="Book Antiqua" w:cs="Arial"/>
          <w:sz w:val="24"/>
          <w:szCs w:val="24"/>
          <w:lang w:val="en-US"/>
        </w:rPr>
        <w:t xml:space="preserve">shown </w:t>
      </w:r>
      <w:r w:rsidR="00226BE7" w:rsidRPr="00114E24">
        <w:rPr>
          <w:rFonts w:ascii="Book Antiqua" w:hAnsi="Book Antiqua" w:cs="Arial"/>
          <w:sz w:val="24"/>
          <w:szCs w:val="24"/>
          <w:lang w:val="en-US"/>
        </w:rPr>
        <w:t xml:space="preserve">by the growing number of publications indexed in </w:t>
      </w:r>
      <w:proofErr w:type="spellStart"/>
      <w:r w:rsidR="00226BE7" w:rsidRPr="00114E24">
        <w:rPr>
          <w:rFonts w:ascii="Book Antiqua" w:hAnsi="Book Antiqua" w:cs="Arial"/>
          <w:sz w:val="24"/>
          <w:szCs w:val="24"/>
          <w:lang w:val="en-US"/>
        </w:rPr>
        <w:t>Pubmed</w:t>
      </w:r>
      <w:proofErr w:type="spellEnd"/>
      <w:r w:rsidR="00F20F54" w:rsidRPr="00114E24">
        <w:rPr>
          <w:rFonts w:ascii="Book Antiqua" w:hAnsi="Book Antiqua" w:cs="Arial"/>
          <w:sz w:val="24"/>
          <w:szCs w:val="24"/>
          <w:lang w:val="en-US"/>
        </w:rPr>
        <w:t>. A</w:t>
      </w:r>
      <w:r w:rsidR="00226BE7" w:rsidRPr="00114E24">
        <w:rPr>
          <w:rFonts w:ascii="Book Antiqua" w:hAnsi="Book Antiqua" w:cs="Arial"/>
          <w:sz w:val="24"/>
          <w:szCs w:val="24"/>
          <w:lang w:val="en-US"/>
        </w:rPr>
        <w:t xml:space="preserve"> </w:t>
      </w:r>
      <w:r w:rsidR="004B57A1" w:rsidRPr="00114E24">
        <w:rPr>
          <w:rFonts w:ascii="Book Antiqua" w:hAnsi="Book Antiqua" w:cs="Arial"/>
          <w:sz w:val="24"/>
          <w:szCs w:val="24"/>
          <w:lang w:val="en-US"/>
        </w:rPr>
        <w:t xml:space="preserve">broad strategy </w:t>
      </w:r>
      <w:r w:rsidR="00226BE7" w:rsidRPr="00114E24">
        <w:rPr>
          <w:rFonts w:ascii="Book Antiqua" w:hAnsi="Book Antiqua" w:cs="Arial"/>
          <w:sz w:val="24"/>
          <w:szCs w:val="24"/>
          <w:lang w:val="en-US"/>
        </w:rPr>
        <w:t>(</w:t>
      </w:r>
      <w:r w:rsidR="00226BE7" w:rsidRPr="00114E24">
        <w:rPr>
          <w:rFonts w:ascii="Book Antiqua" w:hAnsi="Book Antiqua" w:cs="Arial"/>
          <w:i/>
          <w:sz w:val="24"/>
          <w:szCs w:val="24"/>
          <w:lang w:val="en-US"/>
        </w:rPr>
        <w:t>i.e.</w:t>
      </w:r>
      <w:r w:rsidR="00226BE7" w:rsidRPr="00114E24">
        <w:rPr>
          <w:rFonts w:ascii="Book Antiqua" w:hAnsi="Book Antiqua" w:cs="Arial"/>
          <w:sz w:val="24"/>
          <w:szCs w:val="24"/>
          <w:lang w:val="en-US"/>
        </w:rPr>
        <w:t xml:space="preserve">, </w:t>
      </w:r>
      <w:r w:rsidR="00AC46DB" w:rsidRPr="00114E24">
        <w:rPr>
          <w:rFonts w:ascii="Book Antiqua" w:hAnsi="Book Antiqua" w:cs="Arial"/>
          <w:sz w:val="24"/>
          <w:szCs w:val="24"/>
          <w:lang w:val="en-US"/>
        </w:rPr>
        <w:t xml:space="preserve">by combining </w:t>
      </w:r>
      <w:r w:rsidR="004B57A1" w:rsidRPr="00114E24">
        <w:rPr>
          <w:rFonts w:ascii="Book Antiqua" w:hAnsi="Book Antiqua" w:cs="Arial"/>
          <w:sz w:val="24"/>
          <w:szCs w:val="24"/>
          <w:lang w:val="en-US"/>
        </w:rPr>
        <w:t xml:space="preserve">the terms </w:t>
      </w:r>
      <w:r w:rsidR="00226BE7" w:rsidRPr="00114E24">
        <w:rPr>
          <w:rFonts w:ascii="Book Antiqua" w:hAnsi="Book Antiqua" w:cs="Arial"/>
          <w:sz w:val="24"/>
          <w:szCs w:val="24"/>
          <w:lang w:val="en-US"/>
        </w:rPr>
        <w:t xml:space="preserve">DILI, drug-induced liver injury/damage, </w:t>
      </w:r>
      <w:r w:rsidR="000669C8" w:rsidRPr="00114E24">
        <w:rPr>
          <w:rFonts w:ascii="Book Antiqua" w:hAnsi="Book Antiqua" w:cs="Arial"/>
          <w:sz w:val="24"/>
          <w:szCs w:val="24"/>
          <w:lang w:val="en-US"/>
        </w:rPr>
        <w:t>HILI</w:t>
      </w:r>
      <w:r w:rsidR="00226BE7" w:rsidRPr="00114E24">
        <w:rPr>
          <w:rFonts w:ascii="Book Antiqua" w:hAnsi="Book Antiqua" w:cs="Arial"/>
          <w:sz w:val="24"/>
          <w:szCs w:val="24"/>
          <w:lang w:val="en-US"/>
        </w:rPr>
        <w:t>/damage</w:t>
      </w:r>
      <w:r w:rsidR="0000251F" w:rsidRPr="00114E24">
        <w:rPr>
          <w:rFonts w:ascii="Book Antiqua" w:hAnsi="Book Antiqua" w:cs="Arial"/>
          <w:sz w:val="24"/>
          <w:szCs w:val="24"/>
          <w:lang w:val="en-US"/>
        </w:rPr>
        <w:t>, hepatotoxicity</w:t>
      </w:r>
      <w:r w:rsidR="00226BE7" w:rsidRPr="00114E24">
        <w:rPr>
          <w:rFonts w:ascii="Book Antiqua" w:hAnsi="Book Antiqua" w:cs="Arial"/>
          <w:sz w:val="24"/>
          <w:szCs w:val="24"/>
          <w:lang w:val="en-US"/>
        </w:rPr>
        <w:t xml:space="preserve">), </w:t>
      </w:r>
      <w:r w:rsidR="00310B16" w:rsidRPr="00114E24">
        <w:rPr>
          <w:rFonts w:ascii="Book Antiqua" w:hAnsi="Book Antiqua" w:cs="Arial"/>
          <w:sz w:val="24"/>
          <w:szCs w:val="24"/>
          <w:lang w:val="en-US"/>
        </w:rPr>
        <w:t>from January 1</w:t>
      </w:r>
      <w:r w:rsidR="00310B16" w:rsidRPr="00114E24">
        <w:rPr>
          <w:rFonts w:ascii="Book Antiqua" w:hAnsi="Book Antiqua" w:cs="Arial"/>
          <w:sz w:val="24"/>
          <w:szCs w:val="24"/>
          <w:vertAlign w:val="superscript"/>
          <w:lang w:val="en-US"/>
        </w:rPr>
        <w:t>st</w:t>
      </w:r>
      <w:r w:rsidR="00310B16" w:rsidRPr="00114E24">
        <w:rPr>
          <w:rFonts w:ascii="Book Antiqua" w:hAnsi="Book Antiqua" w:cs="Arial"/>
          <w:sz w:val="24"/>
          <w:szCs w:val="24"/>
          <w:lang w:val="en-US"/>
        </w:rPr>
        <w:t xml:space="preserve"> to </w:t>
      </w:r>
      <w:r w:rsidR="00FD2CBC" w:rsidRPr="00114E24">
        <w:rPr>
          <w:rFonts w:ascii="Book Antiqua" w:hAnsi="Book Antiqua" w:cs="Arial"/>
          <w:sz w:val="24"/>
          <w:szCs w:val="24"/>
          <w:lang w:val="en-US"/>
        </w:rPr>
        <w:t>December</w:t>
      </w:r>
      <w:r w:rsidR="00411927" w:rsidRPr="00114E24">
        <w:rPr>
          <w:rFonts w:ascii="Book Antiqua" w:hAnsi="Book Antiqua" w:cs="Arial"/>
          <w:sz w:val="24"/>
          <w:szCs w:val="24"/>
          <w:lang w:val="en-US"/>
        </w:rPr>
        <w:t xml:space="preserve"> </w:t>
      </w:r>
      <w:r w:rsidR="00310B16" w:rsidRPr="00114E24">
        <w:rPr>
          <w:rFonts w:ascii="Book Antiqua" w:hAnsi="Book Antiqua" w:cs="Arial"/>
          <w:sz w:val="24"/>
          <w:szCs w:val="24"/>
          <w:lang w:val="en-US"/>
        </w:rPr>
        <w:t>31</w:t>
      </w:r>
      <w:r w:rsidR="00310B16" w:rsidRPr="00114E24">
        <w:rPr>
          <w:rFonts w:ascii="Book Antiqua" w:hAnsi="Book Antiqua" w:cs="Arial"/>
          <w:sz w:val="24"/>
          <w:szCs w:val="24"/>
          <w:vertAlign w:val="superscript"/>
          <w:lang w:val="en-US"/>
        </w:rPr>
        <w:t>st</w:t>
      </w:r>
      <w:r w:rsidR="00310B16" w:rsidRPr="00114E24">
        <w:rPr>
          <w:rFonts w:ascii="Book Antiqua" w:hAnsi="Book Antiqua" w:cs="Arial"/>
          <w:sz w:val="24"/>
          <w:szCs w:val="24"/>
          <w:lang w:val="en-US"/>
        </w:rPr>
        <w:t xml:space="preserve"> </w:t>
      </w:r>
      <w:r w:rsidR="00411927" w:rsidRPr="00114E24">
        <w:rPr>
          <w:rFonts w:ascii="Book Antiqua" w:hAnsi="Book Antiqua" w:cs="Arial"/>
          <w:sz w:val="24"/>
          <w:szCs w:val="24"/>
          <w:lang w:val="en-US"/>
        </w:rPr>
        <w:t>2014</w:t>
      </w:r>
      <w:r w:rsidR="00226BE7" w:rsidRPr="00114E24">
        <w:rPr>
          <w:rFonts w:ascii="Book Antiqua" w:hAnsi="Book Antiqua" w:cs="Arial"/>
          <w:sz w:val="24"/>
          <w:szCs w:val="24"/>
          <w:lang w:val="en-US"/>
        </w:rPr>
        <w:t xml:space="preserve">, yielded </w:t>
      </w:r>
      <w:r w:rsidR="00A06787" w:rsidRPr="00114E24">
        <w:rPr>
          <w:rFonts w:ascii="Book Antiqua" w:hAnsi="Book Antiqua" w:cs="Arial"/>
          <w:sz w:val="24"/>
          <w:szCs w:val="24"/>
          <w:lang w:val="en-US"/>
        </w:rPr>
        <w:t>1</w:t>
      </w:r>
      <w:r w:rsidR="00310B16" w:rsidRPr="00114E24">
        <w:rPr>
          <w:rFonts w:ascii="Book Antiqua" w:hAnsi="Book Antiqua" w:cs="Arial"/>
          <w:sz w:val="24"/>
          <w:szCs w:val="24"/>
          <w:lang w:val="en-US"/>
        </w:rPr>
        <w:t>060</w:t>
      </w:r>
      <w:r w:rsidR="00226BE7" w:rsidRPr="00114E24">
        <w:rPr>
          <w:rFonts w:ascii="Book Antiqua" w:hAnsi="Book Antiqua" w:cs="Arial"/>
          <w:sz w:val="24"/>
          <w:szCs w:val="24"/>
          <w:lang w:val="en-US"/>
        </w:rPr>
        <w:t xml:space="preserve"> publication</w:t>
      </w:r>
      <w:r w:rsidR="006D7E8F" w:rsidRPr="00114E24">
        <w:rPr>
          <w:rFonts w:ascii="Book Antiqua" w:hAnsi="Book Antiqua" w:cs="Arial"/>
          <w:sz w:val="24"/>
          <w:szCs w:val="24"/>
          <w:lang w:val="en-US"/>
        </w:rPr>
        <w:t>s</w:t>
      </w:r>
      <w:r w:rsidR="00310B16" w:rsidRPr="00114E24">
        <w:rPr>
          <w:rFonts w:ascii="Book Antiqua" w:hAnsi="Book Antiqua" w:cs="Arial"/>
          <w:sz w:val="24"/>
          <w:szCs w:val="24"/>
          <w:lang w:val="en-US"/>
        </w:rPr>
        <w:t>, wi</w:t>
      </w:r>
      <w:r w:rsidR="00A06787" w:rsidRPr="00114E24">
        <w:rPr>
          <w:rFonts w:ascii="Book Antiqua" w:hAnsi="Book Antiqua" w:cs="Arial"/>
          <w:sz w:val="24"/>
          <w:szCs w:val="24"/>
          <w:lang w:val="en-US"/>
        </w:rPr>
        <w:t>th a mean publication rate of 1</w:t>
      </w:r>
      <w:r w:rsidR="00310B16" w:rsidRPr="00114E24">
        <w:rPr>
          <w:rFonts w:ascii="Book Antiqua" w:hAnsi="Book Antiqua" w:cs="Arial"/>
          <w:sz w:val="24"/>
          <w:szCs w:val="24"/>
          <w:lang w:val="en-US"/>
        </w:rPr>
        <w:t>440 articles in the last 5-year period</w:t>
      </w:r>
      <w:r w:rsidR="00226BE7" w:rsidRPr="00114E24">
        <w:rPr>
          <w:rFonts w:ascii="Book Antiqua" w:hAnsi="Book Antiqua" w:cs="Arial"/>
          <w:sz w:val="24"/>
          <w:szCs w:val="24"/>
          <w:lang w:val="en-US"/>
        </w:rPr>
        <w:t xml:space="preserve"> (</w:t>
      </w:r>
      <w:r w:rsidR="00FD2CBC" w:rsidRPr="00114E24">
        <w:rPr>
          <w:rFonts w:ascii="Book Antiqua" w:hAnsi="Book Antiqua" w:cs="Arial"/>
          <w:sz w:val="24"/>
          <w:szCs w:val="24"/>
          <w:lang w:val="en-US"/>
        </w:rPr>
        <w:t>search performed</w:t>
      </w:r>
      <w:r w:rsidR="003E759D" w:rsidRPr="00114E24">
        <w:rPr>
          <w:rFonts w:ascii="Book Antiqua" w:hAnsi="Book Antiqua" w:cs="Arial"/>
          <w:sz w:val="24"/>
          <w:szCs w:val="24"/>
          <w:lang w:val="en-US"/>
        </w:rPr>
        <w:t xml:space="preserve"> on</w:t>
      </w:r>
      <w:r w:rsidR="00226BE7" w:rsidRPr="00114E24">
        <w:rPr>
          <w:rFonts w:ascii="Book Antiqua" w:hAnsi="Book Antiqua" w:cs="Arial"/>
          <w:sz w:val="24"/>
          <w:szCs w:val="24"/>
          <w:lang w:val="en-US"/>
        </w:rPr>
        <w:t xml:space="preserve"> Jan </w:t>
      </w:r>
      <w:r w:rsidR="00B33DA2" w:rsidRPr="00114E24">
        <w:rPr>
          <w:rFonts w:ascii="Book Antiqua" w:hAnsi="Book Antiqua" w:cs="Arial"/>
          <w:sz w:val="24"/>
          <w:szCs w:val="24"/>
          <w:lang w:val="en-US"/>
        </w:rPr>
        <w:t>13</w:t>
      </w:r>
      <w:r w:rsidR="00226BE7" w:rsidRPr="00114E24">
        <w:rPr>
          <w:rFonts w:ascii="Book Antiqua" w:hAnsi="Book Antiqua" w:cs="Arial"/>
          <w:sz w:val="24"/>
          <w:szCs w:val="24"/>
          <w:vertAlign w:val="superscript"/>
          <w:lang w:val="en-US"/>
        </w:rPr>
        <w:t>th</w:t>
      </w:r>
      <w:r w:rsidR="00226BE7" w:rsidRPr="00114E24">
        <w:rPr>
          <w:rFonts w:ascii="Book Antiqua" w:hAnsi="Book Antiqua" w:cs="Arial"/>
          <w:sz w:val="24"/>
          <w:szCs w:val="24"/>
          <w:lang w:val="en-US"/>
        </w:rPr>
        <w:t>, 2015)</w:t>
      </w:r>
      <w:r w:rsidR="00F62CFC" w:rsidRPr="00114E24">
        <w:rPr>
          <w:rFonts w:ascii="Book Antiqua" w:hAnsi="Book Antiqua" w:cs="Arial"/>
          <w:sz w:val="24"/>
          <w:szCs w:val="24"/>
          <w:lang w:val="en-US"/>
        </w:rPr>
        <w:t xml:space="preserve"> (Figure 1)</w:t>
      </w:r>
      <w:r w:rsidR="00226BE7" w:rsidRPr="00114E24">
        <w:rPr>
          <w:rFonts w:ascii="Book Antiqua" w:hAnsi="Book Antiqua" w:cs="Arial"/>
          <w:sz w:val="24"/>
          <w:szCs w:val="24"/>
          <w:lang w:val="en-US"/>
        </w:rPr>
        <w:t>.</w:t>
      </w:r>
      <w:r w:rsidR="00897C78" w:rsidRPr="00114E24">
        <w:rPr>
          <w:rFonts w:ascii="Book Antiqua" w:hAnsi="Book Antiqua" w:cs="Arial"/>
          <w:sz w:val="24"/>
          <w:szCs w:val="24"/>
          <w:lang w:val="en-US"/>
        </w:rPr>
        <w:t xml:space="preserve"> </w:t>
      </w:r>
      <w:r w:rsidR="00372E88" w:rsidRPr="00114E24">
        <w:rPr>
          <w:rFonts w:ascii="Book Antiqua" w:hAnsi="Book Antiqua" w:cs="Arial"/>
          <w:sz w:val="24"/>
          <w:szCs w:val="24"/>
          <w:lang w:val="en-US"/>
        </w:rPr>
        <w:t xml:space="preserve">A </w:t>
      </w:r>
      <w:r w:rsidR="0000251F" w:rsidRPr="00114E24">
        <w:rPr>
          <w:rFonts w:ascii="Book Antiqua" w:hAnsi="Book Antiqua" w:cs="Arial"/>
          <w:sz w:val="24"/>
          <w:szCs w:val="24"/>
          <w:lang w:val="en-US"/>
        </w:rPr>
        <w:t xml:space="preserve">publication </w:t>
      </w:r>
      <w:r w:rsidR="00372E88" w:rsidRPr="00114E24">
        <w:rPr>
          <w:rFonts w:ascii="Book Antiqua" w:hAnsi="Book Antiqua" w:cs="Arial"/>
          <w:sz w:val="24"/>
          <w:szCs w:val="24"/>
          <w:lang w:val="en-US"/>
        </w:rPr>
        <w:t>trend can be easily found</w:t>
      </w:r>
      <w:r w:rsidR="00A026B3" w:rsidRPr="00114E24">
        <w:rPr>
          <w:rFonts w:ascii="Book Antiqua" w:hAnsi="Book Antiqua" w:cs="Arial"/>
          <w:sz w:val="24"/>
          <w:szCs w:val="24"/>
          <w:lang w:val="en-US"/>
        </w:rPr>
        <w:t xml:space="preserve"> in the last 15 years</w:t>
      </w:r>
      <w:r w:rsidR="00372E88" w:rsidRPr="00114E24">
        <w:rPr>
          <w:rFonts w:ascii="Book Antiqua" w:hAnsi="Book Antiqua" w:cs="Arial"/>
          <w:sz w:val="24"/>
          <w:szCs w:val="24"/>
          <w:lang w:val="en-US"/>
        </w:rPr>
        <w:t xml:space="preserve">, </w:t>
      </w:r>
      <w:r w:rsidR="00A026B3" w:rsidRPr="00114E24">
        <w:rPr>
          <w:rFonts w:ascii="Book Antiqua" w:hAnsi="Book Antiqua" w:cs="Arial"/>
          <w:sz w:val="24"/>
          <w:szCs w:val="24"/>
          <w:lang w:val="en-US"/>
        </w:rPr>
        <w:t>with remarkable increase since 2010</w:t>
      </w:r>
      <w:r w:rsidR="001F5130" w:rsidRPr="00114E24">
        <w:rPr>
          <w:rFonts w:ascii="Book Antiqua" w:hAnsi="Book Antiqua" w:cs="Arial"/>
          <w:sz w:val="24"/>
          <w:szCs w:val="24"/>
          <w:lang w:val="en-US"/>
        </w:rPr>
        <w:t>, especially for pre-clinical evidence</w:t>
      </w:r>
      <w:r w:rsidR="0048616F" w:rsidRPr="00114E24">
        <w:rPr>
          <w:rFonts w:ascii="Book Antiqua" w:hAnsi="Book Antiqua" w:cs="Arial"/>
          <w:sz w:val="24"/>
          <w:szCs w:val="24"/>
          <w:lang w:val="en-US"/>
        </w:rPr>
        <w:t>;</w:t>
      </w:r>
      <w:r w:rsidR="00372E88" w:rsidRPr="00114E24">
        <w:rPr>
          <w:rFonts w:ascii="Book Antiqua" w:hAnsi="Book Antiqua" w:cs="Arial"/>
          <w:sz w:val="24"/>
          <w:szCs w:val="24"/>
          <w:lang w:val="en-US"/>
        </w:rPr>
        <w:t xml:space="preserve"> a</w:t>
      </w:r>
      <w:r w:rsidR="004C579A" w:rsidRPr="00114E24">
        <w:rPr>
          <w:rFonts w:ascii="Book Antiqua" w:hAnsi="Book Antiqua" w:cs="Arial"/>
          <w:sz w:val="24"/>
          <w:szCs w:val="24"/>
          <w:lang w:val="en-US"/>
        </w:rPr>
        <w:t xml:space="preserve">s compared to 2013, the apparent decrease in the </w:t>
      </w:r>
      <w:r w:rsidR="001F5130" w:rsidRPr="00114E24">
        <w:rPr>
          <w:rFonts w:ascii="Book Antiqua" w:hAnsi="Book Antiqua" w:cs="Arial"/>
          <w:sz w:val="24"/>
          <w:szCs w:val="24"/>
          <w:lang w:val="en-US"/>
        </w:rPr>
        <w:t xml:space="preserve">overall </w:t>
      </w:r>
      <w:r w:rsidR="004C579A" w:rsidRPr="00114E24">
        <w:rPr>
          <w:rFonts w:ascii="Book Antiqua" w:hAnsi="Book Antiqua" w:cs="Arial"/>
          <w:sz w:val="24"/>
          <w:szCs w:val="24"/>
          <w:lang w:val="en-US"/>
        </w:rPr>
        <w:t xml:space="preserve">number of publications </w:t>
      </w:r>
      <w:r w:rsidR="0048616F" w:rsidRPr="00114E24">
        <w:rPr>
          <w:rFonts w:ascii="Book Antiqua" w:hAnsi="Book Antiqua" w:cs="Arial"/>
          <w:sz w:val="24"/>
          <w:szCs w:val="24"/>
          <w:lang w:val="en-US"/>
        </w:rPr>
        <w:t xml:space="preserve">in 2014 </w:t>
      </w:r>
      <w:r w:rsidR="004C579A" w:rsidRPr="00114E24">
        <w:rPr>
          <w:rFonts w:ascii="Book Antiqua" w:hAnsi="Book Antiqua" w:cs="Arial"/>
          <w:sz w:val="24"/>
          <w:szCs w:val="24"/>
          <w:lang w:val="en-US"/>
        </w:rPr>
        <w:t xml:space="preserve">is likely to be related to the delay in publication indexing rather than </w:t>
      </w:r>
      <w:r w:rsidR="005A12D6" w:rsidRPr="00114E24">
        <w:rPr>
          <w:rFonts w:ascii="Book Antiqua" w:hAnsi="Book Antiqua" w:cs="Arial"/>
          <w:sz w:val="24"/>
          <w:szCs w:val="24"/>
          <w:lang w:val="en-US"/>
        </w:rPr>
        <w:t>to</w:t>
      </w:r>
      <w:r w:rsidR="004C579A" w:rsidRPr="00114E24">
        <w:rPr>
          <w:rFonts w:ascii="Book Antiqua" w:hAnsi="Book Antiqua" w:cs="Arial"/>
          <w:sz w:val="24"/>
          <w:szCs w:val="24"/>
          <w:lang w:val="en-US"/>
        </w:rPr>
        <w:t xml:space="preserve"> </w:t>
      </w:r>
      <w:r w:rsidR="007C42B3" w:rsidRPr="00114E24">
        <w:rPr>
          <w:rFonts w:ascii="Book Antiqua" w:hAnsi="Book Antiqua" w:cs="Arial"/>
          <w:sz w:val="24"/>
          <w:szCs w:val="24"/>
          <w:lang w:val="en-US"/>
        </w:rPr>
        <w:t xml:space="preserve">an </w:t>
      </w:r>
      <w:r w:rsidR="004C579A" w:rsidRPr="00114E24">
        <w:rPr>
          <w:rFonts w:ascii="Book Antiqua" w:hAnsi="Book Antiqua" w:cs="Arial"/>
          <w:sz w:val="24"/>
          <w:szCs w:val="24"/>
          <w:lang w:val="en-US"/>
        </w:rPr>
        <w:t>actual decrease</w:t>
      </w:r>
      <w:r w:rsidR="00E979CA" w:rsidRPr="00114E24">
        <w:rPr>
          <w:rFonts w:ascii="Book Antiqua" w:hAnsi="Book Antiqua" w:cs="Arial"/>
          <w:sz w:val="24"/>
          <w:szCs w:val="24"/>
          <w:lang w:val="en-US"/>
        </w:rPr>
        <w:t xml:space="preserve"> in publication rate</w:t>
      </w:r>
      <w:r w:rsidR="004C579A" w:rsidRPr="00114E24">
        <w:rPr>
          <w:rFonts w:ascii="Book Antiqua" w:hAnsi="Book Antiqua" w:cs="Arial"/>
          <w:sz w:val="24"/>
          <w:szCs w:val="24"/>
          <w:lang w:val="en-US"/>
        </w:rPr>
        <w:t>.</w:t>
      </w:r>
    </w:p>
    <w:p w14:paraId="7FB0D938" w14:textId="15024550" w:rsidR="00663AA9" w:rsidRPr="00114E24" w:rsidRDefault="00E1614B" w:rsidP="00114E24">
      <w:pPr>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lastRenderedPageBreak/>
        <w:t xml:space="preserve">The multidisciplinary interest is indicated by the variety of </w:t>
      </w:r>
      <w:r w:rsidR="00E81D6B" w:rsidRPr="00114E24">
        <w:rPr>
          <w:rFonts w:ascii="Book Antiqua" w:hAnsi="Book Antiqua" w:cs="Arial"/>
          <w:sz w:val="24"/>
          <w:szCs w:val="24"/>
          <w:lang w:val="en-US"/>
        </w:rPr>
        <w:t>periodicals</w:t>
      </w:r>
      <w:r w:rsidRPr="00114E24">
        <w:rPr>
          <w:rFonts w:ascii="Book Antiqua" w:hAnsi="Book Antiqua" w:cs="Arial"/>
          <w:sz w:val="24"/>
          <w:szCs w:val="24"/>
          <w:lang w:val="en-US"/>
        </w:rPr>
        <w:t xml:space="preserve"> covering this topic: a</w:t>
      </w:r>
      <w:r w:rsidR="00897C78" w:rsidRPr="00114E24">
        <w:rPr>
          <w:rFonts w:ascii="Book Antiqua" w:hAnsi="Book Antiqua" w:cs="Arial"/>
          <w:sz w:val="24"/>
          <w:szCs w:val="24"/>
          <w:lang w:val="en-US"/>
        </w:rPr>
        <w:t xml:space="preserve">part from </w:t>
      </w:r>
      <w:r w:rsidR="0049492C" w:rsidRPr="00114E24">
        <w:rPr>
          <w:rFonts w:ascii="Book Antiqua" w:hAnsi="Book Antiqua" w:cs="Arial"/>
          <w:sz w:val="24"/>
          <w:szCs w:val="24"/>
          <w:lang w:val="en-US"/>
        </w:rPr>
        <w:t xml:space="preserve">dedicated </w:t>
      </w:r>
      <w:r w:rsidR="006F3228" w:rsidRPr="00114E24">
        <w:rPr>
          <w:rFonts w:ascii="Book Antiqua" w:hAnsi="Book Antiqua" w:cs="Arial"/>
          <w:sz w:val="24"/>
          <w:szCs w:val="24"/>
          <w:lang w:val="en-US"/>
        </w:rPr>
        <w:t xml:space="preserve">high-ranking </w:t>
      </w:r>
      <w:r w:rsidR="00897C78" w:rsidRPr="00114E24">
        <w:rPr>
          <w:rFonts w:ascii="Book Antiqua" w:hAnsi="Book Antiqua" w:cs="Arial"/>
          <w:sz w:val="24"/>
          <w:szCs w:val="24"/>
          <w:lang w:val="en-US"/>
        </w:rPr>
        <w:t>Journals</w:t>
      </w:r>
      <w:r w:rsidR="006F3228" w:rsidRPr="00114E24">
        <w:rPr>
          <w:rFonts w:ascii="Book Antiqua" w:hAnsi="Book Antiqua" w:cs="Arial"/>
          <w:sz w:val="24"/>
          <w:szCs w:val="24"/>
          <w:lang w:val="en-US"/>
        </w:rPr>
        <w:t xml:space="preserve"> (</w:t>
      </w:r>
      <w:r w:rsidR="006F3228" w:rsidRPr="00114E24">
        <w:rPr>
          <w:rFonts w:ascii="Book Antiqua" w:hAnsi="Book Antiqua" w:cs="Arial"/>
          <w:i/>
          <w:sz w:val="24"/>
          <w:szCs w:val="24"/>
          <w:lang w:val="en-US"/>
        </w:rPr>
        <w:t>e.g.</w:t>
      </w:r>
      <w:r w:rsidR="006F3228" w:rsidRPr="00114E24">
        <w:rPr>
          <w:rFonts w:ascii="Book Antiqua" w:hAnsi="Book Antiqua" w:cs="Arial"/>
          <w:sz w:val="24"/>
          <w:szCs w:val="24"/>
          <w:lang w:val="en-US"/>
        </w:rPr>
        <w:t xml:space="preserve">, </w:t>
      </w:r>
      <w:r w:rsidR="006F3228" w:rsidRPr="00114E24">
        <w:rPr>
          <w:rFonts w:ascii="Book Antiqua" w:hAnsi="Book Antiqua" w:cs="Arial"/>
          <w:i/>
          <w:sz w:val="24"/>
          <w:szCs w:val="24"/>
          <w:lang w:val="en-US"/>
        </w:rPr>
        <w:t>Seminars in Liver Disease</w:t>
      </w:r>
      <w:r w:rsidR="006F3228" w:rsidRPr="00114E24">
        <w:rPr>
          <w:rFonts w:ascii="Book Antiqua" w:hAnsi="Book Antiqua" w:cs="Arial"/>
          <w:sz w:val="24"/>
          <w:szCs w:val="24"/>
          <w:lang w:val="en-US"/>
        </w:rPr>
        <w:t xml:space="preserve">, which entirely devoted an issue to hepatotoxicity, </w:t>
      </w:r>
      <w:r w:rsidR="00897C78" w:rsidRPr="00114E24">
        <w:rPr>
          <w:rFonts w:ascii="Book Antiqua" w:hAnsi="Book Antiqua" w:cs="Arial"/>
          <w:i/>
          <w:sz w:val="24"/>
          <w:szCs w:val="24"/>
          <w:lang w:val="en-US"/>
        </w:rPr>
        <w:t>Gastroenterology</w:t>
      </w:r>
      <w:r w:rsidR="00EC37EF" w:rsidRPr="00114E24">
        <w:rPr>
          <w:rFonts w:ascii="Book Antiqua" w:hAnsi="Book Antiqua" w:cs="Arial"/>
          <w:sz w:val="24"/>
          <w:szCs w:val="24"/>
          <w:lang w:val="en-US"/>
        </w:rPr>
        <w:t xml:space="preserve">, </w:t>
      </w:r>
      <w:proofErr w:type="spellStart"/>
      <w:r w:rsidR="00897C78" w:rsidRPr="00114E24">
        <w:rPr>
          <w:rFonts w:ascii="Book Antiqua" w:hAnsi="Book Antiqua" w:cs="Arial"/>
          <w:i/>
          <w:sz w:val="24"/>
          <w:szCs w:val="24"/>
          <w:lang w:val="en-US"/>
        </w:rPr>
        <w:t>Hepatology</w:t>
      </w:r>
      <w:proofErr w:type="spellEnd"/>
      <w:r w:rsidR="00EC37EF" w:rsidRPr="00114E24">
        <w:rPr>
          <w:rFonts w:ascii="Book Antiqua" w:hAnsi="Book Antiqua" w:cs="Arial"/>
          <w:sz w:val="24"/>
          <w:szCs w:val="24"/>
          <w:lang w:val="en-US"/>
        </w:rPr>
        <w:t>,</w:t>
      </w:r>
      <w:r w:rsidR="00EC37EF" w:rsidRPr="00114E24">
        <w:rPr>
          <w:rFonts w:ascii="Book Antiqua" w:hAnsi="Book Antiqua" w:cs="Arial"/>
          <w:i/>
          <w:sz w:val="24"/>
          <w:szCs w:val="24"/>
          <w:lang w:val="en-US"/>
        </w:rPr>
        <w:t xml:space="preserve"> Journal of </w:t>
      </w:r>
      <w:proofErr w:type="spellStart"/>
      <w:r w:rsidR="00EC37EF" w:rsidRPr="00114E24">
        <w:rPr>
          <w:rFonts w:ascii="Book Antiqua" w:hAnsi="Book Antiqua" w:cs="Arial"/>
          <w:i/>
          <w:sz w:val="24"/>
          <w:szCs w:val="24"/>
          <w:lang w:val="en-US"/>
        </w:rPr>
        <w:t>Hepatology</w:t>
      </w:r>
      <w:proofErr w:type="spellEnd"/>
      <w:r w:rsidR="00EC37EF" w:rsidRPr="00114E24">
        <w:rPr>
          <w:rFonts w:ascii="Book Antiqua" w:hAnsi="Book Antiqua" w:cs="Arial"/>
          <w:i/>
          <w:sz w:val="24"/>
          <w:szCs w:val="24"/>
          <w:lang w:val="en-US"/>
        </w:rPr>
        <w:t xml:space="preserve"> </w:t>
      </w:r>
      <w:r w:rsidR="00EC37EF" w:rsidRPr="00114E24">
        <w:rPr>
          <w:rFonts w:ascii="Book Antiqua" w:hAnsi="Book Antiqua" w:cs="Arial"/>
          <w:sz w:val="24"/>
          <w:szCs w:val="24"/>
          <w:lang w:val="en-US"/>
        </w:rPr>
        <w:t>and</w:t>
      </w:r>
      <w:r w:rsidR="00EC37EF" w:rsidRPr="00114E24">
        <w:rPr>
          <w:rFonts w:ascii="Book Antiqua" w:hAnsi="Book Antiqua" w:cs="Arial"/>
          <w:i/>
          <w:sz w:val="24"/>
          <w:szCs w:val="24"/>
          <w:lang w:val="en-US"/>
        </w:rPr>
        <w:t xml:space="preserve"> Clinical Gastroenterology </w:t>
      </w:r>
      <w:r w:rsidR="00A06787" w:rsidRPr="00114E24">
        <w:rPr>
          <w:rFonts w:ascii="Book Antiqua" w:hAnsi="Book Antiqua" w:cs="Arial"/>
          <w:i/>
          <w:sz w:val="24"/>
          <w:szCs w:val="24"/>
          <w:lang w:val="en-US" w:eastAsia="zh-CN"/>
        </w:rPr>
        <w:t>and</w:t>
      </w:r>
      <w:r w:rsidR="00EC37EF" w:rsidRPr="00114E24">
        <w:rPr>
          <w:rFonts w:ascii="Book Antiqua" w:hAnsi="Book Antiqua" w:cs="Arial"/>
          <w:i/>
          <w:sz w:val="24"/>
          <w:szCs w:val="24"/>
          <w:lang w:val="en-US"/>
        </w:rPr>
        <w:t xml:space="preserve"> </w:t>
      </w:r>
      <w:proofErr w:type="spellStart"/>
      <w:r w:rsidR="00EC37EF" w:rsidRPr="00114E24">
        <w:rPr>
          <w:rFonts w:ascii="Book Antiqua" w:hAnsi="Book Antiqua" w:cs="Arial"/>
          <w:i/>
          <w:sz w:val="24"/>
          <w:szCs w:val="24"/>
          <w:lang w:val="en-US"/>
        </w:rPr>
        <w:t>Hepatology</w:t>
      </w:r>
      <w:proofErr w:type="spellEnd"/>
      <w:r w:rsidR="006F3228" w:rsidRPr="00114E24">
        <w:rPr>
          <w:rFonts w:ascii="Book Antiqua" w:hAnsi="Book Antiqua" w:cs="Arial"/>
          <w:sz w:val="24"/>
          <w:szCs w:val="24"/>
          <w:lang w:val="en-US"/>
        </w:rPr>
        <w:t>), also</w:t>
      </w:r>
      <w:r w:rsidR="00897C78" w:rsidRPr="00114E24">
        <w:rPr>
          <w:rFonts w:ascii="Book Antiqua" w:hAnsi="Book Antiqua" w:cs="Arial"/>
          <w:sz w:val="24"/>
          <w:szCs w:val="24"/>
          <w:lang w:val="en-US"/>
        </w:rPr>
        <w:t xml:space="preserve"> </w:t>
      </w:r>
      <w:r w:rsidR="006F3228" w:rsidRPr="00114E24">
        <w:rPr>
          <w:rFonts w:ascii="Book Antiqua" w:hAnsi="Book Antiqua" w:cs="Arial"/>
          <w:sz w:val="24"/>
          <w:szCs w:val="24"/>
          <w:lang w:val="en-US"/>
        </w:rPr>
        <w:t>non-specialized Journals published original research articles</w:t>
      </w:r>
      <w:r w:rsidR="00352736" w:rsidRPr="00114E24">
        <w:rPr>
          <w:rFonts w:ascii="Book Antiqua" w:hAnsi="Book Antiqua" w:cs="Arial"/>
          <w:sz w:val="24"/>
          <w:szCs w:val="24"/>
          <w:lang w:val="en-US"/>
        </w:rPr>
        <w:t>, expert opinion</w:t>
      </w:r>
      <w:r w:rsidR="006F3228" w:rsidRPr="00114E24">
        <w:rPr>
          <w:rFonts w:ascii="Book Antiqua" w:hAnsi="Book Antiqua" w:cs="Arial"/>
          <w:sz w:val="24"/>
          <w:szCs w:val="24"/>
          <w:lang w:val="en-US"/>
        </w:rPr>
        <w:t xml:space="preserve"> and comprehensive review</w:t>
      </w:r>
      <w:r w:rsidR="00663AA9" w:rsidRPr="00114E24">
        <w:rPr>
          <w:rFonts w:ascii="Book Antiqua" w:hAnsi="Book Antiqua" w:cs="Arial"/>
          <w:sz w:val="24"/>
          <w:szCs w:val="24"/>
          <w:lang w:val="en-US"/>
        </w:rPr>
        <w:t>s</w:t>
      </w:r>
      <w:r w:rsidR="006F3228" w:rsidRPr="00114E24">
        <w:rPr>
          <w:rFonts w:ascii="Book Antiqua" w:hAnsi="Book Antiqua" w:cs="Arial"/>
          <w:sz w:val="24"/>
          <w:szCs w:val="24"/>
          <w:lang w:val="en-US"/>
        </w:rPr>
        <w:t xml:space="preserve"> for </w:t>
      </w:r>
      <w:r w:rsidR="00484C1E" w:rsidRPr="00114E24">
        <w:rPr>
          <w:rFonts w:ascii="Book Antiqua" w:hAnsi="Book Antiqua" w:cs="Arial"/>
          <w:sz w:val="24"/>
          <w:szCs w:val="24"/>
          <w:lang w:val="en-US"/>
        </w:rPr>
        <w:t xml:space="preserve">primary care </w:t>
      </w:r>
      <w:r w:rsidR="006F3228" w:rsidRPr="00114E24">
        <w:rPr>
          <w:rFonts w:ascii="Book Antiqua" w:hAnsi="Book Antiqua" w:cs="Arial"/>
          <w:sz w:val="24"/>
          <w:szCs w:val="24"/>
          <w:lang w:val="en-US"/>
        </w:rPr>
        <w:t>clinicians</w:t>
      </w:r>
      <w:r w:rsidR="00BA0EE5" w:rsidRPr="00114E24">
        <w:rPr>
          <w:rFonts w:ascii="Book Antiqua" w:hAnsi="Book Antiqua" w:cs="Arial"/>
          <w:sz w:val="24"/>
          <w:szCs w:val="24"/>
          <w:lang w:val="en-US"/>
        </w:rPr>
        <w:t xml:space="preserve">, who frequently </w:t>
      </w:r>
      <w:r w:rsidR="00E979CA" w:rsidRPr="00114E24">
        <w:rPr>
          <w:rFonts w:ascii="Book Antiqua" w:hAnsi="Book Antiqua" w:cs="Arial"/>
          <w:sz w:val="24"/>
          <w:szCs w:val="24"/>
          <w:lang w:val="en-US"/>
        </w:rPr>
        <w:t xml:space="preserve">encounter </w:t>
      </w:r>
      <w:r w:rsidR="00BA0EE5" w:rsidRPr="00114E24">
        <w:rPr>
          <w:rFonts w:ascii="Book Antiqua" w:hAnsi="Book Antiqua" w:cs="Arial"/>
          <w:sz w:val="24"/>
          <w:szCs w:val="24"/>
          <w:lang w:val="en-US"/>
        </w:rPr>
        <w:t xml:space="preserve">this clinical problem in their </w:t>
      </w:r>
      <w:r w:rsidR="00C95711" w:rsidRPr="00114E24">
        <w:rPr>
          <w:rFonts w:ascii="Book Antiqua" w:hAnsi="Book Antiqua" w:cs="Arial"/>
          <w:sz w:val="24"/>
          <w:szCs w:val="24"/>
          <w:lang w:val="en-US"/>
        </w:rPr>
        <w:t>daily</w:t>
      </w:r>
      <w:r w:rsidR="00BA0EE5" w:rsidRPr="00114E24">
        <w:rPr>
          <w:rFonts w:ascii="Book Antiqua" w:hAnsi="Book Antiqua" w:cs="Arial"/>
          <w:sz w:val="24"/>
          <w:szCs w:val="24"/>
          <w:lang w:val="en-US"/>
        </w:rPr>
        <w:t xml:space="preserve"> practice</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&lt;Refman&gt;&lt;Cite&gt;&lt;Author&gt;Chalhoub&lt;/Author&gt;&lt;Year&gt;2014&lt;/Year&gt;&lt;RecNum&gt;132&lt;/RecNum&gt;&lt;IDText&gt;Drug-induced liver injury: what was new in 2013?&lt;/IDText&gt;&lt;MDL Ref_Type="Journal"&gt;&lt;Ref_Type&gt;Journal&lt;/Ref_Type&gt;&lt;Ref_ID&gt;132&lt;/Ref_ID&gt;&lt;Title_Primary&gt;Drug-induced liver injury: what was new in 2013?&lt;/Title_Primary&gt;&lt;Authors_Primary&gt;Chalhoub,W.M.&lt;/Authors_Primary&gt;&lt;Authors_Primary&gt;Sliman,K.D.&lt;/Authors_Primary&gt;&lt;Authors_Primary&gt;Arumuganathan,M.&lt;/Authors_Primary&gt;&lt;Authors_Primary&gt;Lewis,J.H.&lt;/Authors_Primary&gt;&lt;Date_Primary&gt;2014/7&lt;/Date_Primary&gt;&lt;Keywords&gt;Drug-Induced Liver Injury&lt;/Keywords&gt;&lt;Keywords&gt;Liver&lt;/Keywords&gt;&lt;Keywords&gt;Liver Failure&lt;/Keywords&gt;&lt;Keywords&gt;metabolism&lt;/Keywords&gt;&lt;Keywords&gt;Publications&lt;/Keywords&gt;&lt;Keywords&gt;Registries&lt;/Keywords&gt;&lt;Keywords&gt;Risk&lt;/Keywords&gt;&lt;Keywords&gt;Risk Factors&lt;/Keywords&gt;&lt;Reprint&gt;Not in File&lt;/Reprint&gt;&lt;Start_Page&gt;959&lt;/Start_Page&gt;&lt;End_Page&gt;980&lt;/End_Page&gt;&lt;Periodical&gt;Expert.Opin.Drug Metab Toxicol.&lt;/Periodical&gt;&lt;Volume&gt;10&lt;/Volume&gt;&lt;Issue&gt;7&lt;/Issue&gt;&lt;Address&gt;Georgetown University Hospital, Department of Medicine, Division of Gastroenterology, Hepatology Section , 3800 Reservoir Road, NW, Washington, DC 20007 , USA lewisjh@gunet.georgetown.edu&lt;/Address&gt;&lt;Web_URL&gt;PM:24746272&lt;/Web_URL&gt;&lt;ZZ_JournalStdAbbrev&gt;&lt;f name="System"&gt;Expert.Opin.Drug Metab Toxicol.&lt;/f&gt;&lt;/ZZ_JournalStdAbbrev&gt;&lt;ZZ_WorkformID&gt;1&lt;/ZZ_WorkformID&gt;&lt;/MDL&gt;&lt;/Cite&gt;&lt;Cite&gt;&lt;Author&gt;O&amp;apos;Donnell&lt;/Author&gt;&lt;Year&gt;2014&lt;/Year&gt;&lt;RecNum&gt;133&lt;/RecNum&gt;&lt;IDText&gt;Drug-induced liver disease: primer for the primary care physician&lt;/IDText&gt;&lt;MDL Ref_Type="Journal"&gt;&lt;Ref_Type&gt;Journal&lt;/Ref_Type&gt;&lt;Ref_ID&gt;133&lt;/Ref_ID&gt;&lt;Title_Primary&gt;Drug-induced liver disease: primer for the primary care physician&lt;/Title_Primary&gt;&lt;Authors_Primary&gt;O&amp;apos;Donnell,J.T.&lt;/Authors_Primary&gt;&lt;Authors_Primary&gt;Marks,D.H.&lt;/Authors_Primary&gt;&lt;Authors_Primary&gt;Danese,P.&lt;/Authors_Primary&gt;&lt;Authors_Primary&gt;O&amp;apos;Donnell,J.J.,III&lt;/Authors_Primary&gt;&lt;Date_Primary&gt;2014/2&lt;/Date_Primary&gt;&lt;Keywords&gt;Drug-Induced Liver Injury&lt;/Keywords&gt;&lt;Keywords&gt;Drug-Related Side Effects and Adverse Reactions&lt;/Keywords&gt;&lt;Keywords&gt;Humans&lt;/Keywords&gt;&lt;Keywords&gt;Liver&lt;/Keywords&gt;&lt;Keywords&gt;pathology&lt;/Keywords&gt;&lt;Keywords&gt;Pharmaceutical Preparations&lt;/Keywords&gt;&lt;Keywords&gt;Physicians,Primary Care&lt;/Keywords&gt;&lt;Keywords&gt;Primary Health Care&lt;/Keywords&gt;&lt;Reprint&gt;Not in File&lt;/Reprint&gt;&lt;Start_Page&gt;55&lt;/Start_Page&gt;&lt;End_Page&gt;104&lt;/End_Page&gt;&lt;Periodical&gt;Dis.Mon.&lt;/Periodical&gt;&lt;Volume&gt;60&lt;/Volume&gt;&lt;Issue&gt;2&lt;/Issue&gt;&lt;Web_URL&gt;PM:24507900&lt;/Web_URL&gt;&lt;ZZ_JournalStdAbbrev&gt;&lt;f name="System"&gt;Dis.Mon.&lt;/f&gt;&lt;/ZZ_JournalStdAbbrev&gt;&lt;ZZ_WorkformID&gt;1&lt;/ZZ_WorkformID&gt;&lt;/MDL&gt;&lt;/Cite&gt;&lt;/Refman&gt;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[1,2]</w:t>
      </w:r>
      <w:r w:rsidR="00056BDF" w:rsidRPr="00114E24">
        <w:rPr>
          <w:rFonts w:ascii="Book Antiqua" w:hAnsi="Book Antiqua" w:cs="Arial"/>
          <w:sz w:val="24"/>
          <w:szCs w:val="24"/>
          <w:lang w:val="en-US"/>
        </w:rPr>
        <w:fldChar w:fldCharType="end"/>
      </w:r>
      <w:r w:rsidR="00484C1E" w:rsidRPr="00114E24">
        <w:rPr>
          <w:rFonts w:ascii="Book Antiqua" w:hAnsi="Book Antiqua" w:cs="Arial"/>
          <w:sz w:val="24"/>
          <w:szCs w:val="24"/>
          <w:lang w:val="en-US"/>
        </w:rPr>
        <w:t>.</w:t>
      </w:r>
      <w:r w:rsidR="00BD19B9" w:rsidRPr="00114E24">
        <w:rPr>
          <w:rFonts w:ascii="Book Antiqua" w:hAnsi="Book Antiqua" w:cs="Arial"/>
          <w:sz w:val="24"/>
          <w:szCs w:val="24"/>
          <w:lang w:val="en-US"/>
        </w:rPr>
        <w:t xml:space="preserve"> The official </w:t>
      </w:r>
      <w:r w:rsidR="00DF3C2F" w:rsidRPr="00114E24">
        <w:rPr>
          <w:rFonts w:ascii="Book Antiqua" w:hAnsi="Book Antiqua" w:cs="Arial"/>
          <w:sz w:val="24"/>
          <w:szCs w:val="24"/>
          <w:lang w:val="en-US"/>
        </w:rPr>
        <w:t>J</w:t>
      </w:r>
      <w:r w:rsidR="00BD19B9" w:rsidRPr="00114E24">
        <w:rPr>
          <w:rFonts w:ascii="Book Antiqua" w:hAnsi="Book Antiqua" w:cs="Arial"/>
          <w:sz w:val="24"/>
          <w:szCs w:val="24"/>
          <w:lang w:val="en-US"/>
        </w:rPr>
        <w:t>ou</w:t>
      </w:r>
      <w:r w:rsidR="00DF3C2F" w:rsidRPr="00114E24">
        <w:rPr>
          <w:rFonts w:ascii="Book Antiqua" w:hAnsi="Book Antiqua" w:cs="Arial"/>
          <w:sz w:val="24"/>
          <w:szCs w:val="24"/>
          <w:lang w:val="en-US"/>
        </w:rPr>
        <w:t>r</w:t>
      </w:r>
      <w:r w:rsidR="00BD19B9" w:rsidRPr="00114E24">
        <w:rPr>
          <w:rFonts w:ascii="Book Antiqua" w:hAnsi="Book Antiqua" w:cs="Arial"/>
          <w:sz w:val="24"/>
          <w:szCs w:val="24"/>
          <w:lang w:val="en-US"/>
        </w:rPr>
        <w:t>na</w:t>
      </w:r>
      <w:r w:rsidR="00DF3C2F" w:rsidRPr="00114E24">
        <w:rPr>
          <w:rFonts w:ascii="Book Antiqua" w:hAnsi="Book Antiqua" w:cs="Arial"/>
          <w:sz w:val="24"/>
          <w:szCs w:val="24"/>
          <w:lang w:val="en-US"/>
        </w:rPr>
        <w:t>l</w:t>
      </w:r>
      <w:r w:rsidR="00BD19B9" w:rsidRPr="00114E24">
        <w:rPr>
          <w:rFonts w:ascii="Book Antiqua" w:hAnsi="Book Antiqua" w:cs="Arial"/>
          <w:sz w:val="24"/>
          <w:szCs w:val="24"/>
          <w:lang w:val="en-US"/>
        </w:rPr>
        <w:t xml:space="preserve"> of the International Society of </w:t>
      </w:r>
      <w:proofErr w:type="spellStart"/>
      <w:r w:rsidR="00BD19B9" w:rsidRPr="00114E24">
        <w:rPr>
          <w:rFonts w:ascii="Book Antiqua" w:hAnsi="Book Antiqua" w:cs="Arial"/>
          <w:sz w:val="24"/>
          <w:szCs w:val="24"/>
          <w:lang w:val="en-US"/>
        </w:rPr>
        <w:t>Pharmacovigilance</w:t>
      </w:r>
      <w:proofErr w:type="spellEnd"/>
      <w:r w:rsidR="00BD19B9" w:rsidRPr="00114E24">
        <w:rPr>
          <w:rFonts w:ascii="Book Antiqua" w:hAnsi="Book Antiqua" w:cs="Arial"/>
          <w:sz w:val="24"/>
          <w:szCs w:val="24"/>
          <w:lang w:val="en-US"/>
        </w:rPr>
        <w:t xml:space="preserve"> </w:t>
      </w:r>
      <w:r w:rsidR="00BD19B9" w:rsidRPr="00114E24">
        <w:rPr>
          <w:rFonts w:ascii="Book Antiqua" w:hAnsi="Book Antiqua" w:cs="Arial"/>
          <w:i/>
          <w:sz w:val="24"/>
          <w:szCs w:val="24"/>
          <w:lang w:val="en-US"/>
        </w:rPr>
        <w:t>Drug Safety</w:t>
      </w:r>
      <w:r w:rsidR="00BD19B9" w:rsidRPr="00114E24">
        <w:rPr>
          <w:rFonts w:ascii="Book Antiqua" w:hAnsi="Book Antiqua" w:cs="Arial"/>
          <w:sz w:val="24"/>
          <w:szCs w:val="24"/>
          <w:lang w:val="en-US"/>
        </w:rPr>
        <w:t xml:space="preserve"> published a supplement, called “Liver Safety Assessment in Clinical Drug Development: A Best Practices Workshop report</w:t>
      </w:r>
      <w:r w:rsidR="00430271" w:rsidRPr="00114E24">
        <w:rPr>
          <w:rFonts w:ascii="Book Antiqua" w:hAnsi="Book Antiqua" w:cs="Arial"/>
          <w:sz w:val="24"/>
          <w:szCs w:val="24"/>
          <w:lang w:val="en-US"/>
        </w:rPr>
        <w:t>”</w:t>
      </w:r>
      <w:r w:rsidR="004D5E89" w:rsidRPr="00114E24">
        <w:rPr>
          <w:rFonts w:ascii="Book Antiqua" w:hAnsi="Book Antiqua" w:cs="Arial"/>
          <w:sz w:val="24"/>
          <w:szCs w:val="24"/>
          <w:lang w:val="en-US"/>
        </w:rPr>
        <w:t>, describ</w:t>
      </w:r>
      <w:r w:rsidR="007A49F8" w:rsidRPr="00114E24">
        <w:rPr>
          <w:rFonts w:ascii="Book Antiqua" w:hAnsi="Book Antiqua" w:cs="Arial"/>
          <w:sz w:val="24"/>
          <w:szCs w:val="24"/>
          <w:lang w:val="en-US"/>
        </w:rPr>
        <w:t>ing</w:t>
      </w:r>
      <w:r w:rsidR="004D5E89" w:rsidRPr="00114E24">
        <w:rPr>
          <w:rFonts w:ascii="Book Antiqua" w:hAnsi="Book Antiqua" w:cs="Arial"/>
          <w:sz w:val="24"/>
          <w:szCs w:val="24"/>
          <w:lang w:val="en-US"/>
        </w:rPr>
        <w:t xml:space="preserve"> major achievements and accomplishments for the future </w:t>
      </w:r>
      <w:r w:rsidR="007A49F8" w:rsidRPr="00114E24">
        <w:rPr>
          <w:rFonts w:ascii="Book Antiqua" w:hAnsi="Book Antiqua" w:cs="Arial"/>
          <w:sz w:val="24"/>
          <w:szCs w:val="24"/>
          <w:lang w:val="en-US"/>
        </w:rPr>
        <w:t>(</w:t>
      </w:r>
      <w:r w:rsidR="004D5E89" w:rsidRPr="00114E24">
        <w:rPr>
          <w:rFonts w:ascii="Book Antiqua" w:hAnsi="Book Antiqua" w:cs="Arial"/>
          <w:sz w:val="24"/>
          <w:szCs w:val="24"/>
          <w:lang w:val="en-US"/>
        </w:rPr>
        <w:t>see below</w:t>
      </w:r>
      <w:r w:rsidR="005719BE" w:rsidRPr="00114E24">
        <w:rPr>
          <w:rFonts w:ascii="Book Antiqua" w:hAnsi="Book Antiqua" w:cs="Arial"/>
          <w:sz w:val="24"/>
          <w:szCs w:val="24"/>
          <w:lang w:val="en-US"/>
        </w:rPr>
        <w:t xml:space="preserve"> for details</w:t>
      </w:r>
      <w:r w:rsidR="004D5E89" w:rsidRPr="00114E24">
        <w:rPr>
          <w:rFonts w:ascii="Book Antiqua" w:hAnsi="Book Antiqua" w:cs="Arial"/>
          <w:sz w:val="24"/>
          <w:szCs w:val="24"/>
          <w:lang w:val="en-US"/>
        </w:rPr>
        <w:t>)</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&lt;Refman&gt;&lt;Cite&gt;&lt;Author&gt;Watkins&lt;/Author&gt;&lt;Year&gt;2014&lt;/Year&gt;&lt;RecNum&gt;171&lt;/RecNum&gt;&lt;IDText&gt;The clinical liver safety assessment best practices workshop: rationale, goals, accomplishments and the future&lt;/IDText&gt;&lt;MDL Ref_Type="Journal"&gt;&lt;Ref_Type&gt;Journal&lt;/Ref_Type&gt;&lt;Ref_ID&gt;171&lt;/Ref_ID&gt;&lt;Title_Primary&gt;The clinical liver safety assessment best practices workshop: rationale, goals, accomplishments and the future&lt;/Title_Primary&gt;&lt;Authors_Primary&gt;Watkins,P.B.&lt;/Authors_Primary&gt;&lt;Authors_Primary&gt;Merz,M.&lt;/Authors_Primary&gt;&lt;Authors_Primary&gt;Avigan,M.I.&lt;/Authors_Primary&gt;&lt;Authors_Primary&gt;Kaplowitz,N.&lt;/Authors_Primary&gt;&lt;Authors_Primary&gt;Regev,A.&lt;/Authors_Primary&gt;&lt;Authors_Primary&gt;Senior,J.R.&lt;/Authors_Primary&gt;&lt;Date_Primary&gt;2014/11&lt;/Date_Primary&gt;&lt;Keywords&gt;Liver&lt;/Keywords&gt;&lt;Reprint&gt;Not in File&lt;/Reprint&gt;&lt;Start_Page&gt;S1&lt;/Start_Page&gt;&lt;End_Page&gt;S7&lt;/End_Page&gt;&lt;Periodical&gt;Drug Saf&lt;/Periodical&gt;&lt;Volume&gt;37 Suppl 1&lt;/Volume&gt;&lt;Address&gt;The Hamner-University of North Carolina Institute for Drug Safety Sciences, 6 Davis Drive, PO Box 12137, Research Triangle Park, NC, 27709, USA, pwatkins@thehamner.org&lt;/Address&gt;&lt;Web_URL&gt;PM:25352323&lt;/Web_URL&gt;&lt;ZZ_JournalStdAbbrev&gt;&lt;f name="System"&gt;Drug Saf&lt;/f&gt;&lt;/ZZ_JournalStdAbbrev&gt;&lt;ZZ_WorkformID&gt;1&lt;/ZZ_WorkformID&gt;&lt;/MDL&gt;&lt;/Cite&gt;&lt;/Refman&gt;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[3]</w:t>
      </w:r>
      <w:r w:rsidR="00056BDF" w:rsidRPr="00114E24">
        <w:rPr>
          <w:rFonts w:ascii="Book Antiqua" w:hAnsi="Book Antiqua" w:cs="Arial"/>
          <w:sz w:val="24"/>
          <w:szCs w:val="24"/>
          <w:lang w:val="en-US"/>
        </w:rPr>
        <w:fldChar w:fldCharType="end"/>
      </w:r>
      <w:r w:rsidR="00430271" w:rsidRPr="00114E24">
        <w:rPr>
          <w:rFonts w:ascii="Book Antiqua" w:hAnsi="Book Antiqua" w:cs="Arial"/>
          <w:sz w:val="24"/>
          <w:szCs w:val="24"/>
          <w:lang w:val="en-US"/>
        </w:rPr>
        <w:t xml:space="preserve">. </w:t>
      </w:r>
    </w:p>
    <w:p w14:paraId="4B0CA1B0" w14:textId="77777777" w:rsidR="00A962B4" w:rsidRPr="00114E24" w:rsidRDefault="00EC37EF" w:rsidP="00114E2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 xml:space="preserve">The multifaceted aspects of DILI and its idiosyncratic nature </w:t>
      </w:r>
      <w:r w:rsidR="00E765AB" w:rsidRPr="00114E24">
        <w:rPr>
          <w:rFonts w:ascii="Book Antiqua" w:hAnsi="Book Antiqua" w:cs="Arial"/>
          <w:sz w:val="24"/>
          <w:szCs w:val="24"/>
          <w:lang w:val="en-US"/>
        </w:rPr>
        <w:t xml:space="preserve">(i.e., unpredictable from the mechanism of </w:t>
      </w:r>
      <w:r w:rsidR="007C42B3" w:rsidRPr="00114E24">
        <w:rPr>
          <w:rFonts w:ascii="Book Antiqua" w:hAnsi="Book Antiqua" w:cs="Arial"/>
          <w:sz w:val="24"/>
          <w:szCs w:val="24"/>
          <w:lang w:val="en-US"/>
        </w:rPr>
        <w:t xml:space="preserve">drug </w:t>
      </w:r>
      <w:r w:rsidR="00E765AB" w:rsidRPr="00114E24">
        <w:rPr>
          <w:rFonts w:ascii="Book Antiqua" w:hAnsi="Book Antiqua" w:cs="Arial"/>
          <w:sz w:val="24"/>
          <w:szCs w:val="24"/>
          <w:lang w:val="en-US"/>
        </w:rPr>
        <w:t xml:space="preserve">action) </w:t>
      </w:r>
      <w:r w:rsidRPr="00114E24">
        <w:rPr>
          <w:rFonts w:ascii="Book Antiqua" w:hAnsi="Book Antiqua" w:cs="Arial"/>
          <w:sz w:val="24"/>
          <w:szCs w:val="24"/>
          <w:lang w:val="en-US"/>
        </w:rPr>
        <w:t xml:space="preserve">pose a challenge to </w:t>
      </w:r>
      <w:proofErr w:type="spellStart"/>
      <w:r w:rsidRPr="00114E24">
        <w:rPr>
          <w:rFonts w:ascii="Book Antiqua" w:hAnsi="Book Antiqua" w:cs="Arial"/>
          <w:sz w:val="24"/>
          <w:szCs w:val="24"/>
          <w:lang w:val="en-US"/>
        </w:rPr>
        <w:t>hepatologists</w:t>
      </w:r>
      <w:proofErr w:type="spellEnd"/>
      <w:r w:rsidRPr="00114E24">
        <w:rPr>
          <w:rFonts w:ascii="Book Antiqua" w:hAnsi="Book Antiqua" w:cs="Arial"/>
          <w:sz w:val="24"/>
          <w:szCs w:val="24"/>
          <w:lang w:val="en-US"/>
        </w:rPr>
        <w:t>, pharmacologists, toxicologists, clinical investigators and regulators.</w:t>
      </w:r>
    </w:p>
    <w:p w14:paraId="3E8A40BD" w14:textId="002F6661" w:rsidR="006F466E" w:rsidRPr="00114E24" w:rsidRDefault="00EC37EF" w:rsidP="00114E2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 xml:space="preserve">From a drug development </w:t>
      </w:r>
      <w:r w:rsidR="007C42B3" w:rsidRPr="00114E24">
        <w:rPr>
          <w:rFonts w:ascii="Book Antiqua" w:hAnsi="Book Antiqua" w:cs="Arial"/>
          <w:sz w:val="24"/>
          <w:szCs w:val="24"/>
          <w:lang w:val="en-US"/>
        </w:rPr>
        <w:t>perspective</w:t>
      </w:r>
      <w:r w:rsidRPr="00114E24">
        <w:rPr>
          <w:rFonts w:ascii="Book Antiqua" w:hAnsi="Book Antiqua" w:cs="Arial"/>
          <w:sz w:val="24"/>
          <w:szCs w:val="24"/>
          <w:lang w:val="en-US"/>
        </w:rPr>
        <w:t xml:space="preserve">, </w:t>
      </w:r>
      <w:r w:rsidR="006F466E" w:rsidRPr="00114E24">
        <w:rPr>
          <w:rFonts w:ascii="Book Antiqua" w:hAnsi="Book Antiqua" w:cs="Arial"/>
          <w:sz w:val="24"/>
          <w:szCs w:val="24"/>
          <w:lang w:val="en-US"/>
        </w:rPr>
        <w:t>DILI caused a number of regulatory actions in the past dec</w:t>
      </w:r>
      <w:r w:rsidR="000669C8" w:rsidRPr="00114E24">
        <w:rPr>
          <w:rFonts w:ascii="Book Antiqua" w:hAnsi="Book Antiqua" w:cs="Arial"/>
          <w:sz w:val="24"/>
          <w:szCs w:val="24"/>
          <w:lang w:val="en-US"/>
        </w:rPr>
        <w:t xml:space="preserve">ades. Very recently, Wang </w:t>
      </w:r>
      <w:r w:rsidR="000669C8" w:rsidRPr="00114E24">
        <w:rPr>
          <w:rFonts w:ascii="Book Antiqua" w:hAnsi="Book Antiqua" w:cs="Arial"/>
          <w:i/>
          <w:sz w:val="24"/>
          <w:szCs w:val="24"/>
          <w:lang w:val="en-US"/>
        </w:rPr>
        <w:t>et al</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&lt;Refman&gt;&lt;Cite&gt;&lt;Author&gt;Wang&lt;/Author&gt;&lt;Year&gt;2013&lt;/Year&gt;&lt;RecNum&gt;134&lt;/RecNum&gt;&lt;IDText&gt;Clinical and regulatory features of drugs not initially approved by the FDA&lt;/IDText&gt;&lt;MDL Ref_Type="Journal"&gt;&lt;Ref_Type&gt;Journal&lt;/Ref_Type&gt;&lt;Ref_ID&gt;134&lt;/Ref_ID&gt;&lt;Title_Primary&gt;Clinical and regulatory features of drugs not initially approved by the FDA&lt;/Title_Primary&gt;&lt;Authors_Primary&gt;Wang,B.&lt;/Authors_Primary&gt;&lt;Authors_Primary&gt;Avorn,J.&lt;/Authors_Primary&gt;&lt;Authors_Primary&gt;Kesselheim,A.S.&lt;/Authors_Primary&gt;&lt;Date_Primary&gt;2013/12&lt;/Date_Primary&gt;&lt;Keywords&gt;Advisory Committees&lt;/Keywords&gt;&lt;Keywords&gt;Biological Products&lt;/Keywords&gt;&lt;Keywords&gt;Databases,Pharmaceutical&lt;/Keywords&gt;&lt;Keywords&gt;Drug Approval&lt;/Keywords&gt;&lt;Keywords&gt;Drug-Related Side Effects and Adverse Reactions&lt;/Keywords&gt;&lt;Keywords&gt;legislation &amp;amp; jurisprudence&lt;/Keywords&gt;&lt;Keywords&gt;organization &amp;amp; administration&lt;/Keywords&gt;&lt;Keywords&gt;Pharmaceutical Preparations&lt;/Keywords&gt;&lt;Keywords&gt;Pharmacoepidemiology&lt;/Keywords&gt;&lt;Keywords&gt;United States&lt;/Keywords&gt;&lt;Keywords&gt;United States Food and Drug Administration&lt;/Keywords&gt;&lt;Reprint&gt;Not in File&lt;/Reprint&gt;&lt;Start_Page&gt;670&lt;/Start_Page&gt;&lt;End_Page&gt;677&lt;/End_Page&gt;&lt;Periodical&gt;Clin.Pharmacol.Ther.&lt;/Periodical&gt;&lt;Volume&gt;94&lt;/Volume&gt;&lt;Issue&gt;6&lt;/Issue&gt;&lt;Address&gt;Division of Pharmacoepidemiology and Pharmacoeconomics, Department of Medicine, Brigham and Women&amp;apos;s Hospital and Harvard Medical School, Boston, Massachusetts, USA&lt;/Address&gt;&lt;Web_URL&gt;PM:23963252&lt;/Web_URL&gt;&lt;ZZ_JournalStdAbbrev&gt;&lt;f name="System"&gt;Clin.Pharmacol.Ther.&lt;/f&gt;&lt;/ZZ_JournalStdAbbrev&gt;&lt;ZZ_WorkformID&gt;1&lt;/ZZ_WorkformID&gt;&lt;/MDL&gt;&lt;/Cite&gt;&lt;/Refman&gt;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w:t>
      </w:r>
      <w:r w:rsidR="00056BDF" w:rsidRPr="00114E24">
        <w:rPr>
          <w:rFonts w:ascii="Book Antiqua" w:hAnsi="Book Antiqua" w:cs="Arial"/>
          <w:sz w:val="24"/>
          <w:szCs w:val="24"/>
          <w:lang w:val="en-US"/>
        </w:rPr>
        <w:fldChar w:fldCharType="end"/>
      </w:r>
      <w:r w:rsidR="006F466E" w:rsidRPr="00114E24">
        <w:rPr>
          <w:rFonts w:ascii="Book Antiqua" w:hAnsi="Book Antiqua" w:cs="Arial"/>
          <w:sz w:val="24"/>
          <w:szCs w:val="24"/>
          <w:lang w:val="en-US"/>
        </w:rPr>
        <w:t xml:space="preserve"> reviewed formal reasons for non-approval of 27 drug applications and identified hepatotoxicity in 4 (15%) cases. The oral anticoagulant </w:t>
      </w:r>
      <w:proofErr w:type="spellStart"/>
      <w:r w:rsidR="006F466E" w:rsidRPr="00114E24">
        <w:rPr>
          <w:rFonts w:ascii="Book Antiqua" w:hAnsi="Book Antiqua" w:cs="Arial"/>
          <w:sz w:val="24"/>
          <w:szCs w:val="24"/>
          <w:lang w:val="en-US"/>
        </w:rPr>
        <w:t>ximelgatran</w:t>
      </w:r>
      <w:proofErr w:type="spellEnd"/>
      <w:r w:rsidR="006F466E" w:rsidRPr="00114E24">
        <w:rPr>
          <w:rFonts w:ascii="Book Antiqua" w:hAnsi="Book Antiqua" w:cs="Arial"/>
          <w:sz w:val="24"/>
          <w:szCs w:val="24"/>
          <w:lang w:val="en-US"/>
        </w:rPr>
        <w:t xml:space="preserve"> is a typical example of interruption of drug development</w:t>
      </w:r>
      <w:r w:rsidR="009567D1" w:rsidRPr="00114E24">
        <w:rPr>
          <w:rFonts w:ascii="Book Antiqua" w:hAnsi="Book Antiqua" w:cs="Arial"/>
          <w:sz w:val="24"/>
          <w:szCs w:val="24"/>
          <w:lang w:val="en-US"/>
        </w:rPr>
        <w:t xml:space="preserve"> for hepatic concern</w:t>
      </w:r>
      <w:r w:rsidR="006F466E" w:rsidRPr="00114E24">
        <w:rPr>
          <w:rFonts w:ascii="Book Antiqua" w:hAnsi="Book Antiqua" w:cs="Arial"/>
          <w:sz w:val="24"/>
          <w:szCs w:val="24"/>
          <w:lang w:val="en-US"/>
        </w:rPr>
        <w:t>: in 2006, the manufacturer withdrew a pending application to the FDA. Shah</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&lt;Refman&gt;&lt;Cite&gt;&lt;Author&gt;Shah&lt;/Author&gt;&lt;Year&gt;2006&lt;/Year&gt;&lt;RecNum&gt;1278&lt;/RecNum&gt;&lt;IDText&gt;Can pharmacogenetics help rescue drugs withdrawn from the market?&lt;/IDText&gt;&lt;MDL Ref_Type="Journal"&gt;&lt;Ref_Type&gt;Journal&lt;/Ref_Type&gt;&lt;Ref_ID&gt;1278&lt;/Ref_ID&gt;&lt;Title_Primary&gt;Can pharmacogenetics help rescue drugs withdrawn from the market?&lt;/Title_Primary&gt;&lt;Authors_Primary&gt;Shah,R.R.&lt;/Authors_Primary&gt;&lt;Date_Primary&gt;2006/9&lt;/Date_Primary&gt;&lt;Keywords&gt;Adverse Drug Reaction Reporting Systems&lt;/Keywords&gt;&lt;Keywords&gt;adverse effects&lt;/Keywords&gt;&lt;Keywords&gt;Arrhythmia&lt;/Keywords&gt;&lt;Keywords&gt;chemically induced&lt;/Keywords&gt;&lt;Keywords&gt;Drug Approval&lt;/Keywords&gt;&lt;Keywords&gt;drug effects&lt;/Keywords&gt;&lt;Keywords&gt;Drug Interactions&lt;/Keywords&gt;&lt;Keywords&gt;European Union&lt;/Keywords&gt;&lt;Keywords&gt;Humans&lt;/Keywords&gt;&lt;Keywords&gt;Liver&lt;/Keywords&gt;&lt;Keywords&gt;Perhexiline&lt;/Keywords&gt;&lt;Keywords&gt;Pharmaceutical Preparations&lt;/Keywords&gt;&lt;Keywords&gt;Pharmacogenetics&lt;/Keywords&gt;&lt;Keywords&gt;Phenotype&lt;/Keywords&gt;&lt;Keywords&gt;Physicians&lt;/Keywords&gt;&lt;Keywords&gt;QT&lt;/Keywords&gt;&lt;Keywords&gt;QT interval&lt;/Keywords&gt;&lt;Keywords&gt;Risk&lt;/Keywords&gt;&lt;Keywords&gt;Risk Factors&lt;/Keywords&gt;&lt;Keywords&gt;Safety&lt;/Keywords&gt;&lt;Keywords&gt;therapy&lt;/Keywords&gt;&lt;Keywords&gt;toxicity&lt;/Keywords&gt;&lt;Keywords&gt;Toxicogenetics&lt;/Keywords&gt;&lt;Keywords&gt;United States&lt;/Keywords&gt;&lt;Reprint&gt;Not in File&lt;/Reprint&gt;&lt;Start_Page&gt;889&lt;/Start_Page&gt;&lt;End_Page&gt;908&lt;/End_Page&gt;&lt;Periodical&gt;Pharmacogenomics&lt;/Periodical&gt;&lt;Volume&gt;7&lt;/Volume&gt;&lt;Address&gt;clin.safety@lineone.net&lt;/Address&gt;&lt;Web_URL&gt;16981848&lt;/Web_URL&gt;&lt;ZZ_JournalFull&gt;&lt;f name="System"&gt;Pharmacogenomics&lt;/f&gt;&lt;/ZZ_JournalFull&gt;&lt;ZZ_WorkformID&gt;1&lt;/ZZ_WorkformID&gt;&lt;/MDL&gt;&lt;/Cite&gt;&lt;/Refman&gt;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w:t>
      </w:r>
      <w:r w:rsidR="00056BDF" w:rsidRPr="00114E24">
        <w:rPr>
          <w:rFonts w:ascii="Book Antiqua" w:hAnsi="Book Antiqua" w:cs="Arial"/>
          <w:sz w:val="24"/>
          <w:szCs w:val="24"/>
          <w:lang w:val="en-US"/>
        </w:rPr>
        <w:fldChar w:fldCharType="end"/>
      </w:r>
      <w:r w:rsidR="006F466E" w:rsidRPr="00114E24">
        <w:rPr>
          <w:rFonts w:ascii="Book Antiqua" w:hAnsi="Book Antiqua"/>
          <w:sz w:val="24"/>
          <w:szCs w:val="24"/>
          <w:lang w:val="en-US"/>
        </w:rPr>
        <w:t xml:space="preserve"> </w:t>
      </w:r>
      <w:r w:rsidR="006F466E" w:rsidRPr="00114E24">
        <w:rPr>
          <w:rFonts w:ascii="Book Antiqua" w:hAnsi="Book Antiqua" w:cs="Arial"/>
          <w:sz w:val="24"/>
          <w:szCs w:val="24"/>
          <w:lang w:val="en-US"/>
        </w:rPr>
        <w:t>analy</w:t>
      </w:r>
      <w:r w:rsidR="00D65492" w:rsidRPr="00114E24">
        <w:rPr>
          <w:rFonts w:ascii="Book Antiqua" w:hAnsi="Book Antiqua" w:cs="Arial"/>
          <w:sz w:val="24"/>
          <w:szCs w:val="24"/>
          <w:lang w:val="en-US"/>
        </w:rPr>
        <w:t>z</w:t>
      </w:r>
      <w:r w:rsidR="006F466E" w:rsidRPr="00114E24">
        <w:rPr>
          <w:rFonts w:ascii="Book Antiqua" w:hAnsi="Book Antiqua" w:cs="Arial"/>
          <w:sz w:val="24"/>
          <w:szCs w:val="24"/>
          <w:lang w:val="en-US"/>
        </w:rPr>
        <w:t>ed 38 drugs withdrawn between 1990 and 2006, and found that 14 of them (37%) were removed from the market due to hepatotoxicity. A more recent review highlighted that</w:t>
      </w:r>
      <w:r w:rsidR="009567D1" w:rsidRPr="00114E24">
        <w:rPr>
          <w:rFonts w:ascii="Book Antiqua" w:hAnsi="Book Antiqua" w:cs="Arial"/>
          <w:sz w:val="24"/>
          <w:szCs w:val="24"/>
          <w:lang w:val="en-US"/>
        </w:rPr>
        <w:t>, among</w:t>
      </w:r>
      <w:r w:rsidR="006F466E" w:rsidRPr="00114E24">
        <w:rPr>
          <w:rFonts w:ascii="Book Antiqua" w:hAnsi="Book Antiqua" w:cs="Arial"/>
          <w:sz w:val="24"/>
          <w:szCs w:val="24"/>
          <w:lang w:val="en-US"/>
        </w:rPr>
        <w:t xml:space="preserve"> 25 safety-based withdrawals in EU and U</w:t>
      </w:r>
      <w:r w:rsidR="000669C8" w:rsidRPr="00114E24">
        <w:rPr>
          <w:rFonts w:ascii="Book Antiqua" w:hAnsi="Book Antiqua" w:cs="Arial" w:hint="eastAsia"/>
          <w:sz w:val="24"/>
          <w:szCs w:val="24"/>
          <w:lang w:val="en-US" w:eastAsia="zh-CN"/>
        </w:rPr>
        <w:t xml:space="preserve">nited </w:t>
      </w:r>
      <w:r w:rsidR="006F466E" w:rsidRPr="00114E24">
        <w:rPr>
          <w:rFonts w:ascii="Book Antiqua" w:hAnsi="Book Antiqua" w:cs="Arial"/>
          <w:sz w:val="24"/>
          <w:szCs w:val="24"/>
          <w:lang w:val="en-US"/>
        </w:rPr>
        <w:t>S</w:t>
      </w:r>
      <w:r w:rsidR="000669C8" w:rsidRPr="00114E24">
        <w:rPr>
          <w:rFonts w:ascii="Book Antiqua" w:hAnsi="Book Antiqua" w:cs="Arial" w:hint="eastAsia"/>
          <w:sz w:val="24"/>
          <w:szCs w:val="24"/>
          <w:lang w:val="en-US" w:eastAsia="zh-CN"/>
        </w:rPr>
        <w:t>tates</w:t>
      </w:r>
      <w:r w:rsidR="006F466E" w:rsidRPr="00114E24">
        <w:rPr>
          <w:rFonts w:ascii="Book Antiqua" w:hAnsi="Book Antiqua" w:cs="Arial"/>
          <w:sz w:val="24"/>
          <w:szCs w:val="24"/>
          <w:lang w:val="en-US"/>
        </w:rPr>
        <w:t xml:space="preserve">, ten (40%) were </w:t>
      </w:r>
      <w:r w:rsidR="009567D1" w:rsidRPr="00114E24">
        <w:rPr>
          <w:rFonts w:ascii="Book Antiqua" w:hAnsi="Book Antiqua" w:cs="Arial"/>
          <w:sz w:val="24"/>
          <w:szCs w:val="24"/>
          <w:lang w:val="en-US"/>
        </w:rPr>
        <w:t>related to</w:t>
      </w:r>
      <w:r w:rsidR="006F466E" w:rsidRPr="00114E24">
        <w:rPr>
          <w:rFonts w:ascii="Book Antiqua" w:hAnsi="Book Antiqua" w:cs="Arial"/>
          <w:sz w:val="24"/>
          <w:szCs w:val="24"/>
          <w:lang w:val="en-US"/>
        </w:rPr>
        <w:t xml:space="preserve"> cardiovas</w:t>
      </w:r>
      <w:r w:rsidR="0016734E" w:rsidRPr="00114E24">
        <w:rPr>
          <w:rFonts w:ascii="Book Antiqua" w:hAnsi="Book Antiqua" w:cs="Arial"/>
          <w:sz w:val="24"/>
          <w:szCs w:val="24"/>
          <w:lang w:val="en-US"/>
        </w:rPr>
        <w:t>cular issues and seven (28%) to</w:t>
      </w:r>
      <w:r w:rsidR="006F466E" w:rsidRPr="00114E24">
        <w:rPr>
          <w:rFonts w:ascii="Book Antiqua" w:hAnsi="Book Antiqua" w:cs="Arial"/>
          <w:sz w:val="24"/>
          <w:szCs w:val="24"/>
          <w:lang w:val="en-US"/>
        </w:rPr>
        <w:t xml:space="preserve"> gastrointestinal, primarily hepatic, adverse events, which were not predicted </w:t>
      </w:r>
      <w:r w:rsidR="007C42B3" w:rsidRPr="00114E24">
        <w:rPr>
          <w:rFonts w:ascii="Book Antiqua" w:hAnsi="Book Antiqua" w:cs="Arial"/>
          <w:sz w:val="24"/>
          <w:szCs w:val="24"/>
          <w:lang w:val="en-US"/>
        </w:rPr>
        <w:t>from</w:t>
      </w:r>
      <w:r w:rsidR="006F466E" w:rsidRPr="00114E24">
        <w:rPr>
          <w:rFonts w:ascii="Book Antiqua" w:hAnsi="Book Antiqua" w:cs="Arial"/>
          <w:sz w:val="24"/>
          <w:szCs w:val="24"/>
          <w:lang w:val="en-US"/>
        </w:rPr>
        <w:t xml:space="preserve"> known pharmacological action</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&lt;Refman&gt;&lt;Cite&gt;&lt;Author&gt;Coloma&lt;/Author&gt;&lt;Year&gt;2013&lt;/Year&gt;&lt;RecNum&gt;17&lt;/RecNum&gt;&lt;IDText&gt;Postmarketing safety surveillance: where does signal detection using electronic healthcare records fit into the big picture?&lt;/IDText&gt;&lt;MDL Ref_Type="Journal"&gt;&lt;Ref_Type&gt;Journal&lt;/Ref_Type&gt;&lt;Ref_ID&gt;17&lt;/Ref_ID&gt;&lt;Title_Primary&gt;Postmarketing safety surveillance: where does signal detection using electronic healthcare records fit into the big picture?&lt;/Title_Primary&gt;&lt;Authors_Primary&gt;Coloma,P.M.&lt;/Authors_Primary&gt;&lt;Authors_Primary&gt;Trifiro,G.&lt;/Authors_Primary&gt;&lt;Authors_Primary&gt;Patadia,V.&lt;/Authors_Primary&gt;&lt;Authors_Primary&gt;Sturkenboom,M.&lt;/Authors_Primary&gt;&lt;Date_Primary&gt;2013/3&lt;/Date_Primary&gt;&lt;Keywords&gt;Adverse Drug Reaction Reporting Systems&lt;/Keywords&gt;&lt;Keywords&gt;adverse effects&lt;/Keywords&gt;&lt;Keywords&gt;Data Mining&lt;/Keywords&gt;&lt;Keywords&gt;Databases,Factual&lt;/Keywords&gt;&lt;Keywords&gt;Delivery of Health Care&lt;/Keywords&gt;&lt;Keywords&gt;Electronic Health Records&lt;/Keywords&gt;&lt;Keywords&gt;Humans&lt;/Keywords&gt;&lt;Keywords&gt;methods&lt;/Keywords&gt;&lt;Keywords&gt;Pharmaceutical Preparations&lt;/Keywords&gt;&lt;Keywords&gt;Pharmacovigilance&lt;/Keywords&gt;&lt;Keywords&gt;Product Surveillance,Postmarketing&lt;/Keywords&gt;&lt;Keywords&gt;statistics &amp;amp; numerical data&lt;/Keywords&gt;&lt;Reprint&gt;In File&lt;/Reprint&gt;&lt;Start_Page&gt;183&lt;/Start_Page&gt;&lt;End_Page&gt;197&lt;/End_Page&gt;&lt;Periodical&gt;Drug Saf&lt;/Periodical&gt;&lt;Volume&gt;36&lt;/Volume&gt;&lt;Issue&gt;3&lt;/Issue&gt;&lt;Address&gt;Ee-2116, Department of Medical Informatics, Erasmus Medical Centre, PO Box 2040, 3000 CA, Rotterdam, The Netherlands. p.coloma@erasmusmc.nl&lt;/Address&gt;&lt;Web_URL&gt;PM:23377696&lt;/Web_URL&gt;&lt;ZZ_JournalStdAbbrev&gt;&lt;f name="System"&gt;Drug Saf&lt;/f&gt;&lt;/ZZ_JournalStdAbbrev&gt;&lt;ZZ_WorkformID&gt;1&lt;/ZZ_WorkformID&gt;&lt;/MDL&gt;&lt;/Cite&gt;&lt;/Refman&gt;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[6]</w:t>
      </w:r>
      <w:r w:rsidR="00056BDF" w:rsidRPr="00114E24">
        <w:rPr>
          <w:rFonts w:ascii="Book Antiqua" w:hAnsi="Book Antiqua" w:cs="Arial"/>
          <w:sz w:val="24"/>
          <w:szCs w:val="24"/>
          <w:lang w:val="en-US"/>
        </w:rPr>
        <w:fldChar w:fldCharType="end"/>
      </w:r>
      <w:r w:rsidR="006F466E" w:rsidRPr="00114E24">
        <w:rPr>
          <w:rFonts w:ascii="Book Antiqua" w:hAnsi="Book Antiqua" w:cs="Arial"/>
          <w:sz w:val="24"/>
          <w:szCs w:val="24"/>
          <w:lang w:val="en-US"/>
        </w:rPr>
        <w:t>. From a historical perspective, in several circumstances, hepatotoxic agents were identified after being used in clinical practice for several months</w:t>
      </w:r>
      <w:r w:rsidR="0016734E" w:rsidRPr="00114E24">
        <w:rPr>
          <w:rFonts w:ascii="Book Antiqua" w:hAnsi="Book Antiqua" w:cs="Arial"/>
          <w:sz w:val="24"/>
          <w:szCs w:val="24"/>
          <w:lang w:val="en-US"/>
        </w:rPr>
        <w:t>:</w:t>
      </w:r>
      <w:r w:rsidR="006F466E" w:rsidRPr="00114E24">
        <w:rPr>
          <w:rFonts w:ascii="Book Antiqua" w:hAnsi="Book Antiqua" w:cs="Arial"/>
          <w:sz w:val="24"/>
          <w:szCs w:val="24"/>
          <w:lang w:val="en-US"/>
        </w:rPr>
        <w:t xml:space="preserve"> </w:t>
      </w:r>
      <w:r w:rsidR="00545023" w:rsidRPr="00114E24">
        <w:rPr>
          <w:rFonts w:ascii="Book Antiqua" w:hAnsi="Book Antiqua" w:cs="Arial"/>
          <w:sz w:val="24"/>
          <w:szCs w:val="24"/>
          <w:lang w:val="en-US"/>
        </w:rPr>
        <w:t>for instance, this was the case</w:t>
      </w:r>
      <w:r w:rsidR="006F466E" w:rsidRPr="00114E24">
        <w:rPr>
          <w:rFonts w:ascii="Book Antiqua" w:hAnsi="Book Antiqua" w:cs="Arial"/>
          <w:sz w:val="24"/>
          <w:szCs w:val="24"/>
          <w:lang w:val="en-US"/>
        </w:rPr>
        <w:t xml:space="preserve"> of </w:t>
      </w:r>
      <w:proofErr w:type="spellStart"/>
      <w:r w:rsidR="006F466E" w:rsidRPr="00114E24">
        <w:rPr>
          <w:rFonts w:ascii="Book Antiqua" w:hAnsi="Book Antiqua" w:cs="Arial"/>
          <w:sz w:val="24"/>
          <w:szCs w:val="24"/>
          <w:lang w:val="en-US"/>
        </w:rPr>
        <w:t>troglitazone</w:t>
      </w:r>
      <w:proofErr w:type="spellEnd"/>
      <w:r w:rsidR="00545023" w:rsidRPr="00114E24">
        <w:rPr>
          <w:rFonts w:ascii="Book Antiqua" w:hAnsi="Book Antiqua" w:cs="Arial"/>
          <w:sz w:val="24"/>
          <w:szCs w:val="24"/>
          <w:lang w:val="en-US"/>
        </w:rPr>
        <w:t>, which was</w:t>
      </w:r>
      <w:r w:rsidR="00C95711" w:rsidRPr="00114E24">
        <w:rPr>
          <w:rFonts w:ascii="Book Antiqua" w:hAnsi="Book Antiqua" w:cs="Arial"/>
          <w:sz w:val="24"/>
          <w:szCs w:val="24"/>
          <w:lang w:val="en-US"/>
        </w:rPr>
        <w:t xml:space="preserve"> </w:t>
      </w:r>
      <w:r w:rsidR="00545023" w:rsidRPr="00114E24">
        <w:rPr>
          <w:rFonts w:ascii="Book Antiqua" w:hAnsi="Book Antiqua" w:cs="Arial"/>
          <w:sz w:val="24"/>
          <w:szCs w:val="24"/>
          <w:lang w:val="en-US"/>
        </w:rPr>
        <w:t>withdrawn after more than 3</w:t>
      </w:r>
      <w:r w:rsidR="006F466E" w:rsidRPr="00114E24">
        <w:rPr>
          <w:rFonts w:ascii="Book Antiqua" w:hAnsi="Book Antiqua" w:cs="Arial"/>
          <w:sz w:val="24"/>
          <w:szCs w:val="24"/>
          <w:lang w:val="en-US"/>
        </w:rPr>
        <w:t xml:space="preserve"> years on the </w:t>
      </w:r>
      <w:r w:rsidR="000669C8" w:rsidRPr="00114E24">
        <w:rPr>
          <w:rFonts w:ascii="Book Antiqua" w:hAnsi="Book Antiqua" w:cs="Arial"/>
          <w:sz w:val="24"/>
          <w:szCs w:val="24"/>
          <w:lang w:val="en-US"/>
        </w:rPr>
        <w:t>U</w:t>
      </w:r>
      <w:r w:rsidR="000669C8" w:rsidRPr="00114E24">
        <w:rPr>
          <w:rFonts w:ascii="Book Antiqua" w:hAnsi="Book Antiqua" w:cs="Arial" w:hint="eastAsia"/>
          <w:sz w:val="24"/>
          <w:szCs w:val="24"/>
          <w:lang w:val="en-US" w:eastAsia="zh-CN"/>
        </w:rPr>
        <w:t xml:space="preserve">nited </w:t>
      </w:r>
      <w:r w:rsidR="000669C8" w:rsidRPr="00114E24">
        <w:rPr>
          <w:rFonts w:ascii="Book Antiqua" w:hAnsi="Book Antiqua" w:cs="Arial"/>
          <w:sz w:val="24"/>
          <w:szCs w:val="24"/>
          <w:lang w:val="en-US"/>
        </w:rPr>
        <w:t>S</w:t>
      </w:r>
      <w:r w:rsidR="000669C8" w:rsidRPr="00114E24">
        <w:rPr>
          <w:rFonts w:ascii="Book Antiqua" w:hAnsi="Book Antiqua" w:cs="Arial" w:hint="eastAsia"/>
          <w:sz w:val="24"/>
          <w:szCs w:val="24"/>
          <w:lang w:val="en-US" w:eastAsia="zh-CN"/>
        </w:rPr>
        <w:t>tates</w:t>
      </w:r>
      <w:r w:rsidR="007977FA" w:rsidRPr="00114E24">
        <w:rPr>
          <w:rFonts w:ascii="Book Antiqua" w:hAnsi="Book Antiqua" w:cs="Arial"/>
          <w:sz w:val="24"/>
          <w:szCs w:val="24"/>
          <w:lang w:val="en-US"/>
        </w:rPr>
        <w:t xml:space="preserve"> </w:t>
      </w:r>
      <w:r w:rsidR="006F466E" w:rsidRPr="00114E24">
        <w:rPr>
          <w:rFonts w:ascii="Book Antiqua" w:hAnsi="Book Antiqua" w:cs="Arial"/>
          <w:sz w:val="24"/>
          <w:szCs w:val="24"/>
          <w:lang w:val="en-US"/>
        </w:rPr>
        <w:t xml:space="preserve">market. </w:t>
      </w:r>
    </w:p>
    <w:p w14:paraId="58E27531" w14:textId="71C25667" w:rsidR="00C320F6" w:rsidRPr="00114E24" w:rsidRDefault="00EC37EF" w:rsidP="00114E2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Form a clinical standpoint</w:t>
      </w:r>
      <w:r w:rsidR="00047A2C" w:rsidRPr="00114E24">
        <w:rPr>
          <w:rFonts w:ascii="Book Antiqua" w:hAnsi="Book Antiqua" w:cs="Arial"/>
          <w:sz w:val="24"/>
          <w:szCs w:val="24"/>
          <w:lang w:val="en-US"/>
        </w:rPr>
        <w:t xml:space="preserve">, the assessment of DILI risk </w:t>
      </w:r>
      <w:r w:rsidR="002E339D" w:rsidRPr="00114E24">
        <w:rPr>
          <w:rFonts w:ascii="Book Antiqua" w:hAnsi="Book Antiqua" w:cs="Arial"/>
          <w:sz w:val="24"/>
          <w:szCs w:val="24"/>
          <w:lang w:val="en-US"/>
        </w:rPr>
        <w:t xml:space="preserve">in individual patients should be performed on a case-by-case basis according to different clinical elements (see below), whereas the evaluation of drug-related liver risk in a population perspective </w:t>
      </w:r>
      <w:r w:rsidR="00047A2C" w:rsidRPr="00114E24">
        <w:rPr>
          <w:rFonts w:ascii="Book Antiqua" w:hAnsi="Book Antiqua" w:cs="Arial"/>
          <w:sz w:val="24"/>
          <w:szCs w:val="24"/>
          <w:lang w:val="en-US"/>
        </w:rPr>
        <w:t xml:space="preserve">requires integration of </w:t>
      </w:r>
      <w:r w:rsidR="003A0B61" w:rsidRPr="00114E24">
        <w:rPr>
          <w:rFonts w:ascii="Book Antiqua" w:hAnsi="Book Antiqua" w:cs="Arial"/>
          <w:sz w:val="24"/>
          <w:szCs w:val="24"/>
          <w:lang w:val="en-US"/>
        </w:rPr>
        <w:t>data</w:t>
      </w:r>
      <w:r w:rsidR="00047A2C" w:rsidRPr="00114E24">
        <w:rPr>
          <w:rFonts w:ascii="Book Antiqua" w:hAnsi="Book Antiqua" w:cs="Arial"/>
          <w:sz w:val="24"/>
          <w:szCs w:val="24"/>
          <w:lang w:val="en-US"/>
        </w:rPr>
        <w:t xml:space="preserve"> originated from multiple lines of evidence and data</w:t>
      </w:r>
      <w:r w:rsidR="003A0B61" w:rsidRPr="00114E24">
        <w:rPr>
          <w:rFonts w:ascii="Book Antiqua" w:hAnsi="Book Antiqua" w:cs="Arial"/>
          <w:sz w:val="24"/>
          <w:szCs w:val="24"/>
          <w:lang w:val="en-US"/>
        </w:rPr>
        <w:t xml:space="preserve"> </w:t>
      </w:r>
      <w:r w:rsidR="00A962B4" w:rsidRPr="00114E24">
        <w:rPr>
          <w:rFonts w:ascii="Book Antiqua" w:hAnsi="Book Antiqua" w:cs="Arial"/>
          <w:sz w:val="24"/>
          <w:szCs w:val="24"/>
          <w:lang w:val="en-US"/>
        </w:rPr>
        <w:t>sources</w:t>
      </w:r>
      <w:r w:rsidR="00047A2C" w:rsidRPr="00114E24">
        <w:rPr>
          <w:rFonts w:ascii="Book Antiqua" w:hAnsi="Book Antiqua" w:cs="Arial"/>
          <w:sz w:val="24"/>
          <w:szCs w:val="24"/>
          <w:lang w:val="en-US"/>
        </w:rPr>
        <w:t>, including clinical trials, observational studies</w:t>
      </w:r>
      <w:r w:rsidR="00AB0519" w:rsidRPr="00114E24">
        <w:rPr>
          <w:rFonts w:ascii="Book Antiqua" w:hAnsi="Book Antiqua" w:cs="Arial"/>
          <w:sz w:val="24"/>
          <w:szCs w:val="24"/>
          <w:lang w:val="en-US"/>
        </w:rPr>
        <w:t xml:space="preserve"> (cohort and case-control approaches)</w:t>
      </w:r>
      <w:r w:rsidR="00047A2C" w:rsidRPr="00114E24">
        <w:rPr>
          <w:rFonts w:ascii="Book Antiqua" w:hAnsi="Book Antiqua" w:cs="Arial"/>
          <w:sz w:val="24"/>
          <w:szCs w:val="24"/>
          <w:lang w:val="en-US"/>
        </w:rPr>
        <w:t>, registries</w:t>
      </w:r>
      <w:r w:rsidR="00B37411" w:rsidRPr="00114E24">
        <w:rPr>
          <w:rFonts w:ascii="Book Antiqua" w:hAnsi="Book Antiqua" w:cs="Arial"/>
          <w:sz w:val="24"/>
          <w:szCs w:val="24"/>
          <w:lang w:val="en-US"/>
        </w:rPr>
        <w:t>, spontaneous reporting systems</w:t>
      </w:r>
      <w:r w:rsidR="00047A2C" w:rsidRPr="00114E24">
        <w:rPr>
          <w:rFonts w:ascii="Book Antiqua" w:hAnsi="Book Antiqua" w:cs="Arial"/>
          <w:sz w:val="24"/>
          <w:szCs w:val="24"/>
          <w:lang w:val="en-US"/>
        </w:rPr>
        <w:t>, case series/report</w:t>
      </w:r>
      <w:r w:rsidR="00C95711" w:rsidRPr="00114E24">
        <w:rPr>
          <w:rFonts w:ascii="Book Antiqua" w:hAnsi="Book Antiqua" w:cs="Arial"/>
          <w:sz w:val="24"/>
          <w:szCs w:val="24"/>
          <w:lang w:val="en-US"/>
        </w:rPr>
        <w:t>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&lt;Refman&gt;&lt;Cite&gt;&lt;Author&gt;Avigan&lt;/Author&gt;&lt;Year&gt;2014&lt;/Year&gt;&lt;RecNum&gt;78&lt;/RecNum&gt;&lt;IDText&gt;DILI and Drug Development: A Regulatory Perspective&lt;/IDText&gt;&lt;MDL Ref_Type="Journal"&gt;&lt;Ref_Type&gt;Journal&lt;/Ref_Type&gt;&lt;Ref_ID&gt;78&lt;/Ref_ID&gt;&lt;Title_Primary&gt;DILI and Drug Development: A Regulatory Perspective&lt;/Title_Primary&gt;&lt;Authors_Primary&gt;Avigan,M.I.&lt;/Authors_Primary&gt;&lt;Date_Primary&gt;2014/5&lt;/Date_Primary&gt;&lt;Keywords&gt;Data Collection&lt;/Keywords&gt;&lt;Keywords&gt;Drug-Induced Liver Injury&lt;/Keywords&gt;&lt;Keywords&gt;Liver&lt;/Keywords&gt;&lt;Keywords&gt;Risk&lt;/Keywords&gt;&lt;Keywords&gt;standards&lt;/Keywords&gt;&lt;Reprint&gt;Not in File&lt;/Reprint&gt;&lt;Start_Page&gt;215&lt;/Start_Page&gt;&lt;End_Page&gt;226&lt;/End_Page&gt;&lt;Periodical&gt;Semin.Liver Dis.&lt;/Periodical&gt;&lt;Volume&gt;34&lt;/Volume&gt;&lt;Issue&gt;2&lt;/Issue&gt;&lt;Address&gt;Center for Drug Evaluation and Research, Food and Drug Administration, Silver Spring, Maryland&lt;/Address&gt;&lt;Web_URL&gt;PM:24879985&lt;/Web_URL&gt;&lt;ZZ_JournalStdAbbrev&gt;&lt;f name="System"&gt;Semin.Liver Dis.&lt;/f&gt;&lt;/ZZ_JournalStdAbbrev&gt;&lt;ZZ_WorkformID&gt;1&lt;/ZZ_WorkformID&gt;&lt;/MDL&gt;&lt;/Cite&gt;&lt;/Refman&gt;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[7]</w:t>
      </w:r>
      <w:r w:rsidR="00056BDF" w:rsidRPr="00114E24">
        <w:rPr>
          <w:rFonts w:ascii="Book Antiqua" w:hAnsi="Book Antiqua" w:cs="Arial"/>
          <w:sz w:val="24"/>
          <w:szCs w:val="24"/>
          <w:lang w:val="en-US"/>
        </w:rPr>
        <w:fldChar w:fldCharType="end"/>
      </w:r>
      <w:r w:rsidR="00C320F6" w:rsidRPr="00114E24">
        <w:rPr>
          <w:rFonts w:ascii="Book Antiqua" w:hAnsi="Book Antiqua" w:cs="Arial"/>
          <w:sz w:val="24"/>
          <w:szCs w:val="24"/>
          <w:lang w:val="en-US"/>
        </w:rPr>
        <w:t>.</w:t>
      </w:r>
    </w:p>
    <w:p w14:paraId="02B6AD2D" w14:textId="1A8281D6" w:rsidR="00226BE7" w:rsidRPr="00114E24" w:rsidRDefault="00C95711" w:rsidP="00114E24">
      <w:pPr>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lastRenderedPageBreak/>
        <w:t xml:space="preserve">We present this overview to highlight present trends and potential new areas of research: because of the large number of studies in the past year and the non-systematic nature of this review, we selected only articles that, in our opinion, provide key contributions to understand the way forward. After a brief </w:t>
      </w:r>
      <w:r w:rsidR="00937BB3" w:rsidRPr="00114E24">
        <w:rPr>
          <w:rFonts w:ascii="Book Antiqua" w:hAnsi="Book Antiqua" w:cs="Arial"/>
          <w:sz w:val="24"/>
          <w:szCs w:val="24"/>
          <w:lang w:val="en-US"/>
        </w:rPr>
        <w:t>description</w:t>
      </w:r>
      <w:r w:rsidRPr="00114E24">
        <w:rPr>
          <w:rFonts w:ascii="Book Antiqua" w:hAnsi="Book Antiqua" w:cs="Arial"/>
          <w:sz w:val="24"/>
          <w:szCs w:val="24"/>
          <w:lang w:val="en-US"/>
        </w:rPr>
        <w:t xml:space="preserve"> o</w:t>
      </w:r>
      <w:r w:rsidR="00937BB3" w:rsidRPr="00114E24">
        <w:rPr>
          <w:rFonts w:ascii="Book Antiqua" w:hAnsi="Book Antiqua" w:cs="Arial"/>
          <w:sz w:val="24"/>
          <w:szCs w:val="24"/>
          <w:lang w:val="en-US"/>
        </w:rPr>
        <w:t>f</w:t>
      </w:r>
      <w:r w:rsidRPr="00114E24">
        <w:rPr>
          <w:rFonts w:ascii="Book Antiqua" w:hAnsi="Book Antiqua" w:cs="Arial"/>
          <w:sz w:val="24"/>
          <w:szCs w:val="24"/>
          <w:lang w:val="en-US"/>
        </w:rPr>
        <w:t xml:space="preserve"> key aspects </w:t>
      </w:r>
      <w:r w:rsidR="00937BB3" w:rsidRPr="00114E24">
        <w:rPr>
          <w:rFonts w:ascii="Book Antiqua" w:hAnsi="Book Antiqua" w:cs="Arial"/>
          <w:sz w:val="24"/>
          <w:szCs w:val="24"/>
          <w:lang w:val="en-US"/>
        </w:rPr>
        <w:t>to</w:t>
      </w:r>
      <w:r w:rsidRPr="00114E24">
        <w:rPr>
          <w:rFonts w:ascii="Book Antiqua" w:hAnsi="Book Antiqua" w:cs="Arial"/>
          <w:sz w:val="24"/>
          <w:szCs w:val="24"/>
          <w:lang w:val="en-US"/>
        </w:rPr>
        <w:t xml:space="preserve"> diagnos</w:t>
      </w:r>
      <w:r w:rsidR="00937BB3" w:rsidRPr="00114E24">
        <w:rPr>
          <w:rFonts w:ascii="Book Antiqua" w:hAnsi="Book Antiqua" w:cs="Arial"/>
          <w:sz w:val="24"/>
          <w:szCs w:val="24"/>
          <w:lang w:val="en-US"/>
        </w:rPr>
        <w:t>e</w:t>
      </w:r>
      <w:r w:rsidRPr="00114E24">
        <w:rPr>
          <w:rFonts w:ascii="Book Antiqua" w:hAnsi="Book Antiqua" w:cs="Arial"/>
          <w:sz w:val="24"/>
          <w:szCs w:val="24"/>
          <w:lang w:val="en-US"/>
        </w:rPr>
        <w:t xml:space="preserve"> and manage</w:t>
      </w:r>
      <w:r w:rsidR="00937BB3" w:rsidRPr="00114E24">
        <w:rPr>
          <w:rFonts w:ascii="Book Antiqua" w:hAnsi="Book Antiqua" w:cs="Arial"/>
          <w:sz w:val="24"/>
          <w:szCs w:val="24"/>
          <w:lang w:val="en-US"/>
        </w:rPr>
        <w:t xml:space="preserve"> drug-related liver disease</w:t>
      </w:r>
      <w:r w:rsidR="0034389B" w:rsidRPr="00114E24">
        <w:rPr>
          <w:rFonts w:ascii="Book Antiqua" w:hAnsi="Book Antiqua" w:cs="Arial"/>
          <w:sz w:val="24"/>
          <w:szCs w:val="24"/>
          <w:lang w:val="en-US"/>
        </w:rPr>
        <w:t>,</w:t>
      </w:r>
      <w:r w:rsidRPr="00114E24">
        <w:rPr>
          <w:rFonts w:ascii="Book Antiqua" w:hAnsi="Book Antiqua" w:cs="Arial"/>
          <w:sz w:val="24"/>
          <w:szCs w:val="24"/>
          <w:lang w:val="en-US"/>
        </w:rPr>
        <w:t xml:space="preserve"> </w:t>
      </w:r>
      <w:r w:rsidR="00047A2C" w:rsidRPr="00114E24">
        <w:rPr>
          <w:rFonts w:ascii="Book Antiqua" w:hAnsi="Book Antiqua" w:cs="Arial"/>
          <w:sz w:val="24"/>
          <w:szCs w:val="24"/>
          <w:lang w:val="en-US"/>
        </w:rPr>
        <w:t>t</w:t>
      </w:r>
      <w:r w:rsidR="00663AA9" w:rsidRPr="00114E24">
        <w:rPr>
          <w:rFonts w:ascii="Book Antiqua" w:hAnsi="Book Antiqua" w:cs="Arial"/>
          <w:sz w:val="24"/>
          <w:szCs w:val="24"/>
          <w:lang w:val="en-US"/>
        </w:rPr>
        <w:t xml:space="preserve">he </w:t>
      </w:r>
      <w:r w:rsidRPr="00114E24">
        <w:rPr>
          <w:rFonts w:ascii="Book Antiqua" w:hAnsi="Book Antiqua" w:cs="Arial"/>
          <w:sz w:val="24"/>
          <w:szCs w:val="24"/>
          <w:lang w:val="en-US"/>
        </w:rPr>
        <w:t>next</w:t>
      </w:r>
      <w:r w:rsidR="00663AA9" w:rsidRPr="00114E24">
        <w:rPr>
          <w:rFonts w:ascii="Book Antiqua" w:hAnsi="Book Antiqua" w:cs="Arial"/>
          <w:sz w:val="24"/>
          <w:szCs w:val="24"/>
          <w:lang w:val="en-US"/>
        </w:rPr>
        <w:t xml:space="preserve"> sections </w:t>
      </w:r>
      <w:r w:rsidR="00047A2C" w:rsidRPr="00114E24">
        <w:rPr>
          <w:rFonts w:ascii="Book Antiqua" w:hAnsi="Book Antiqua" w:cs="Arial"/>
          <w:sz w:val="24"/>
          <w:szCs w:val="24"/>
          <w:lang w:val="en-US"/>
        </w:rPr>
        <w:t xml:space="preserve">are organized </w:t>
      </w:r>
      <w:r w:rsidR="0048479F" w:rsidRPr="00114E24">
        <w:rPr>
          <w:rFonts w:ascii="Book Antiqua" w:hAnsi="Book Antiqua" w:cs="Arial"/>
          <w:sz w:val="24"/>
          <w:szCs w:val="24"/>
          <w:lang w:val="en-US"/>
        </w:rPr>
        <w:t>by</w:t>
      </w:r>
      <w:r w:rsidR="00047A2C" w:rsidRPr="00114E24">
        <w:rPr>
          <w:rFonts w:ascii="Book Antiqua" w:hAnsi="Book Antiqua" w:cs="Arial"/>
          <w:sz w:val="24"/>
          <w:szCs w:val="24"/>
          <w:lang w:val="en-US"/>
        </w:rPr>
        <w:t xml:space="preserve"> data source</w:t>
      </w:r>
      <w:r w:rsidR="0048479F" w:rsidRPr="00114E24">
        <w:rPr>
          <w:rFonts w:ascii="Book Antiqua" w:hAnsi="Book Antiqua" w:cs="Arial"/>
          <w:sz w:val="24"/>
          <w:szCs w:val="24"/>
          <w:lang w:val="en-US"/>
        </w:rPr>
        <w:t xml:space="preserve"> and mainly discuss </w:t>
      </w:r>
      <w:r w:rsidR="000E042B" w:rsidRPr="00114E24">
        <w:rPr>
          <w:rFonts w:ascii="Book Antiqua" w:hAnsi="Book Antiqua" w:cs="Arial"/>
          <w:sz w:val="24"/>
          <w:szCs w:val="24"/>
          <w:lang w:val="en-US"/>
        </w:rPr>
        <w:t xml:space="preserve">novel agents </w:t>
      </w:r>
      <w:r w:rsidR="0048479F" w:rsidRPr="00114E24">
        <w:rPr>
          <w:rFonts w:ascii="Book Antiqua" w:hAnsi="Book Antiqua" w:cs="Arial"/>
          <w:sz w:val="24"/>
          <w:szCs w:val="24"/>
          <w:lang w:val="en-US"/>
        </w:rPr>
        <w:t xml:space="preserve">associated with </w:t>
      </w:r>
      <w:r w:rsidR="000E042B" w:rsidRPr="00114E24">
        <w:rPr>
          <w:rFonts w:ascii="Book Antiqua" w:hAnsi="Book Antiqua" w:cs="Arial"/>
          <w:sz w:val="24"/>
          <w:szCs w:val="24"/>
          <w:lang w:val="en-US"/>
        </w:rPr>
        <w:t>DILI in various settings</w:t>
      </w:r>
      <w:r w:rsidR="00844517" w:rsidRPr="00114E24">
        <w:rPr>
          <w:rFonts w:ascii="Book Antiqua" w:hAnsi="Book Antiqua" w:cs="Arial"/>
          <w:sz w:val="24"/>
          <w:szCs w:val="24"/>
          <w:lang w:val="en-US"/>
        </w:rPr>
        <w:t>.</w:t>
      </w:r>
      <w:r w:rsidR="006F466E" w:rsidRPr="00114E24">
        <w:rPr>
          <w:rFonts w:ascii="Book Antiqua" w:hAnsi="Book Antiqua" w:cs="Arial"/>
          <w:sz w:val="24"/>
          <w:szCs w:val="24"/>
          <w:lang w:val="en-US"/>
        </w:rPr>
        <w:t xml:space="preserve"> </w:t>
      </w:r>
      <w:r w:rsidR="006A5888" w:rsidRPr="00114E24">
        <w:rPr>
          <w:rFonts w:ascii="Book Antiqua" w:hAnsi="Book Antiqua" w:cs="Arial"/>
          <w:sz w:val="24"/>
          <w:szCs w:val="24"/>
          <w:lang w:val="en-US"/>
        </w:rPr>
        <w:t xml:space="preserve">Specifically, the term </w:t>
      </w:r>
      <w:r w:rsidR="006A5888" w:rsidRPr="00A04DE3">
        <w:rPr>
          <w:rFonts w:ascii="Book Antiqua" w:hAnsi="Book Antiqua" w:cs="Arial"/>
          <w:sz w:val="24"/>
          <w:szCs w:val="24"/>
          <w:lang w:val="en-US"/>
        </w:rPr>
        <w:t xml:space="preserve">“signal” </w:t>
      </w:r>
      <w:r w:rsidR="006A5888" w:rsidRPr="00114E24">
        <w:rPr>
          <w:rFonts w:ascii="Book Antiqua" w:hAnsi="Book Antiqua" w:cs="Arial"/>
          <w:sz w:val="24"/>
          <w:szCs w:val="24"/>
          <w:lang w:val="en-US"/>
        </w:rPr>
        <w:t xml:space="preserve">will be used thereafter to indicate any new information/data </w:t>
      </w:r>
      <w:r w:rsidR="002037B3" w:rsidRPr="00114E24">
        <w:rPr>
          <w:rFonts w:ascii="Book Antiqua" w:hAnsi="Book Antiqua" w:cs="Arial"/>
          <w:sz w:val="24"/>
          <w:szCs w:val="24"/>
          <w:lang w:val="en-US"/>
        </w:rPr>
        <w:t xml:space="preserve">regarding </w:t>
      </w:r>
      <w:r w:rsidR="006A5888" w:rsidRPr="00114E24">
        <w:rPr>
          <w:rFonts w:ascii="Book Antiqua" w:hAnsi="Book Antiqua" w:cs="Arial"/>
          <w:sz w:val="24"/>
          <w:szCs w:val="24"/>
          <w:lang w:val="en-US"/>
        </w:rPr>
        <w:t>a possible drug-related association</w:t>
      </w:r>
      <w:r w:rsidR="002037B3" w:rsidRPr="00114E24">
        <w:rPr>
          <w:rFonts w:ascii="Book Antiqua" w:hAnsi="Book Antiqua" w:cs="Arial"/>
          <w:sz w:val="24"/>
          <w:szCs w:val="24"/>
          <w:lang w:val="en-US"/>
        </w:rPr>
        <w:t xml:space="preserve"> with liver damage</w:t>
      </w:r>
      <w:r w:rsidR="006A5888" w:rsidRPr="00114E24">
        <w:rPr>
          <w:rFonts w:ascii="Book Antiqua" w:hAnsi="Book Antiqua" w:cs="Arial"/>
          <w:sz w:val="24"/>
          <w:szCs w:val="24"/>
          <w:lang w:val="en-US"/>
        </w:rPr>
        <w:t xml:space="preserve"> (either clinical or statistical), which requires further investigation. </w:t>
      </w:r>
    </w:p>
    <w:p w14:paraId="6F4E9014" w14:textId="77777777" w:rsidR="00C95711" w:rsidRPr="00114E24" w:rsidRDefault="00C95711" w:rsidP="00114E24">
      <w:pPr>
        <w:spacing w:after="0" w:line="360" w:lineRule="auto"/>
        <w:jc w:val="both"/>
        <w:rPr>
          <w:rFonts w:ascii="Book Antiqua" w:hAnsi="Book Antiqua" w:cs="Arial"/>
          <w:b/>
          <w:sz w:val="24"/>
          <w:szCs w:val="24"/>
          <w:lang w:val="en-US"/>
        </w:rPr>
      </w:pPr>
    </w:p>
    <w:p w14:paraId="351E38B1" w14:textId="71DE6F8E" w:rsidR="00857DF0" w:rsidRPr="00114E24" w:rsidRDefault="000669C8"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eastAsia="zh-CN"/>
        </w:rPr>
        <w:t>D</w:t>
      </w:r>
      <w:r w:rsidRPr="00114E24">
        <w:rPr>
          <w:rFonts w:ascii="Book Antiqua" w:hAnsi="Book Antiqua" w:cs="Arial"/>
          <w:b/>
          <w:sz w:val="24"/>
          <w:szCs w:val="24"/>
          <w:lang w:val="en-US"/>
        </w:rPr>
        <w:t>ILI AND HILI: CLUES FOR CLINICIANS</w:t>
      </w:r>
    </w:p>
    <w:p w14:paraId="3EBBCDB7" w14:textId="77777777" w:rsidR="000669C8" w:rsidRPr="00114E24" w:rsidRDefault="009C62A1" w:rsidP="00114E24">
      <w:pPr>
        <w:autoSpaceDE w:val="0"/>
        <w:autoSpaceDN w:val="0"/>
        <w:adjustRightInd w:val="0"/>
        <w:spacing w:after="0" w:line="360" w:lineRule="auto"/>
        <w:jc w:val="both"/>
        <w:rPr>
          <w:rFonts w:ascii="Book Antiqua" w:hAnsi="Book Antiqua"/>
          <w:b/>
          <w:i/>
          <w:sz w:val="24"/>
          <w:szCs w:val="24"/>
          <w:lang w:val="en-US" w:eastAsia="zh-CN"/>
        </w:rPr>
      </w:pPr>
      <w:r w:rsidRPr="00114E24">
        <w:rPr>
          <w:rFonts w:ascii="Book Antiqua" w:hAnsi="Book Antiqua"/>
          <w:b/>
          <w:i/>
          <w:sz w:val="24"/>
          <w:szCs w:val="24"/>
          <w:lang w:val="en-US"/>
        </w:rPr>
        <w:t>Epidemiology</w:t>
      </w:r>
    </w:p>
    <w:p w14:paraId="688ECD33" w14:textId="335091C9" w:rsidR="00243196" w:rsidRPr="00114E24" w:rsidRDefault="00C302AA" w:rsidP="00114E24">
      <w:pPr>
        <w:autoSpaceDE w:val="0"/>
        <w:autoSpaceDN w:val="0"/>
        <w:adjustRightInd w:val="0"/>
        <w:spacing w:after="0" w:line="360" w:lineRule="auto"/>
        <w:jc w:val="both"/>
        <w:rPr>
          <w:rFonts w:ascii="Book Antiqua" w:hAnsi="Book Antiqua"/>
          <w:sz w:val="24"/>
          <w:szCs w:val="24"/>
          <w:lang w:val="en-US"/>
        </w:rPr>
      </w:pPr>
      <w:r w:rsidRPr="00114E24">
        <w:rPr>
          <w:rFonts w:ascii="Book Antiqua" w:hAnsi="Book Antiqua"/>
          <w:sz w:val="24"/>
          <w:szCs w:val="24"/>
          <w:lang w:val="en-US"/>
        </w:rPr>
        <w:t>The list of drugs that have been associated with hepatotoxicity is constantly growing</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&lt;Refman&gt;&lt;Cite&gt;&lt;Author&gt;Bjornsson&lt;/Author&gt;&lt;Year&gt;2015&lt;/Year&gt;&lt;RecNum&gt;172&lt;/RecNum&gt;&lt;IDText&gt;Drug-induced liver injury: an overview over the most critical compounds&lt;/IDText&gt;&lt;MDL Ref_Type="Journal"&gt;&lt;Ref_Type&gt;Journal&lt;/Ref_Type&gt;&lt;Ref_ID&gt;172&lt;/Ref_ID&gt;&lt;Title_Primary&gt;Drug-induced liver injury: an overview over the most critical compounds&lt;/Title_Primary&gt;&lt;Authors_Primary&gt;Bjornsson,E.S.&lt;/Authors_Primary&gt;&lt;Date_Primary&gt;2015/1/25&lt;/Date_Primary&gt;&lt;Keywords&gt;adverse effects&lt;/Keywords&gt;&lt;Keywords&gt;Dietary Supplements&lt;/Keywords&gt;&lt;Keywords&gt;Drug-Induced Liver Injury&lt;/Keywords&gt;&lt;Keywords&gt;Herbal Medicine&lt;/Keywords&gt;&lt;Keywords&gt;Iceland&lt;/Keywords&gt;&lt;Keywords&gt;Incidence&lt;/Keywords&gt;&lt;Keywords&gt;Liver&lt;/Keywords&gt;&lt;Keywords&gt;Risk&lt;/Keywords&gt;&lt;Keywords&gt;Risk Assessment&lt;/Keywords&gt;&lt;Reprint&gt;Not in File&lt;/Reprint&gt;&lt;Start_Page&gt;327&lt;/Start_Page&gt;&lt;End_Page&gt;334&lt;/End_Page&gt;&lt;Periodical&gt;Arch.Toxicol.&lt;/Periodical&gt;&lt;Volume&gt;89&lt;/Volume&gt;&lt;Issue&gt;3&lt;/Issue&gt;&lt;Address&gt;Division of Gastroenterology and Hepatology, Department of Internal Medicine, The National University Hospital of Iceland, 101, Reykjavik, Iceland, einarsb@landspitali.is&lt;/Address&gt;&lt;Web_URL&gt;PM:25618544&lt;/Web_URL&gt;&lt;ZZ_JournalStdAbbrev&gt;&lt;f name="System"&gt;Arch.Toxicol.&lt;/f&gt;&lt;/ZZ_JournalStdAbbrev&gt;&lt;ZZ_WorkformID&gt;1&lt;/ZZ_WorkformID&gt;&lt;/MDL&gt;&lt;/Cite&gt;&lt;/Refman&gt;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[8]</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A collaborative study published in 2010 collected information from different sources to select a unified list of drugs associated with DILI: among</w:t>
      </w:r>
      <w:r w:rsidR="004E3EF2" w:rsidRPr="00114E24">
        <w:rPr>
          <w:rFonts w:ascii="Book Antiqua" w:hAnsi="Book Antiqua"/>
          <w:sz w:val="24"/>
          <w:szCs w:val="24"/>
          <w:lang w:val="en-US"/>
        </w:rPr>
        <w:t xml:space="preserve"> </w:t>
      </w:r>
      <w:r w:rsidRPr="00114E24">
        <w:rPr>
          <w:rFonts w:ascii="Book Antiqua" w:hAnsi="Book Antiqua"/>
          <w:sz w:val="24"/>
          <w:szCs w:val="24"/>
          <w:lang w:val="en-US"/>
        </w:rPr>
        <w:t>385 agents, 319 compounds were identified in three DILI registries (Spain, Sweden and U</w:t>
      </w:r>
      <w:r w:rsidR="000669C8" w:rsidRPr="00114E24">
        <w:rPr>
          <w:rFonts w:ascii="Book Antiqua" w:hAnsi="Book Antiqua" w:hint="eastAsia"/>
          <w:sz w:val="24"/>
          <w:szCs w:val="24"/>
          <w:lang w:val="en-US" w:eastAsia="zh-CN"/>
        </w:rPr>
        <w:t xml:space="preserve">nited </w:t>
      </w:r>
      <w:r w:rsidRPr="00114E24">
        <w:rPr>
          <w:rFonts w:ascii="Book Antiqua" w:hAnsi="Book Antiqua"/>
          <w:sz w:val="24"/>
          <w:szCs w:val="24"/>
          <w:lang w:val="en-US"/>
        </w:rPr>
        <w:t>S</w:t>
      </w:r>
      <w:r w:rsidR="000669C8" w:rsidRPr="00114E24">
        <w:rPr>
          <w:rFonts w:ascii="Book Antiqua" w:hAnsi="Book Antiqua" w:hint="eastAsia"/>
          <w:sz w:val="24"/>
          <w:szCs w:val="24"/>
          <w:lang w:val="en-US" w:eastAsia="zh-CN"/>
        </w:rPr>
        <w:t>tates</w:t>
      </w:r>
      <w:r w:rsidRPr="00114E24">
        <w:rPr>
          <w:rFonts w:ascii="Book Antiqua" w:hAnsi="Book Antiqua"/>
          <w:sz w:val="24"/>
          <w:szCs w:val="24"/>
          <w:lang w:val="en-US"/>
        </w:rPr>
        <w:t>), with notable differences among the differen</w:t>
      </w:r>
      <w:r w:rsidR="00B11EF8" w:rsidRPr="00114E24">
        <w:rPr>
          <w:rFonts w:ascii="Book Antiqua" w:hAnsi="Book Antiqua"/>
          <w:sz w:val="24"/>
          <w:szCs w:val="24"/>
          <w:lang w:val="en-US"/>
        </w:rPr>
        <w:t>t</w:t>
      </w:r>
      <w:r w:rsidRPr="00114E24">
        <w:rPr>
          <w:rFonts w:ascii="Book Antiqua" w:hAnsi="Book Antiqua"/>
          <w:sz w:val="24"/>
          <w:szCs w:val="24"/>
          <w:lang w:val="en-US"/>
        </w:rPr>
        <w:t xml:space="preserve"> cohorts, depending on the drug market</w:t>
      </w:r>
      <w:r w:rsidR="004E3EF2" w:rsidRPr="00114E24">
        <w:rPr>
          <w:rFonts w:ascii="Book Antiqua" w:hAnsi="Book Antiqua"/>
          <w:sz w:val="24"/>
          <w:szCs w:val="24"/>
          <w:lang w:val="en-US"/>
        </w:rPr>
        <w:t>ing</w:t>
      </w:r>
      <w:r w:rsidRPr="00114E24">
        <w:rPr>
          <w:rFonts w:ascii="Book Antiqua" w:hAnsi="Book Antiqua"/>
          <w:sz w:val="24"/>
          <w:szCs w:val="24"/>
          <w:lang w:val="en-US"/>
        </w:rPr>
        <w:t xml:space="preserve"> access and prescribing patterns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&lt;Refman&gt;&lt;Cite&gt;&lt;Author&gt;Suzuki&lt;/Author&gt;&lt;Year&gt;2010&lt;/Year&gt;&lt;RecNum&gt;13&lt;/RecNum&gt;&lt;IDText&gt;Drugs associated with hepatotoxicity and their reporting frequency of liver adverse events in VigiBase: unified list based on international collaborative work&lt;/IDText&gt;&lt;MDL Ref_Type="Journal"&gt;&lt;Ref_Type&gt;Journal&lt;/Ref_Type&gt;&lt;Ref_ID&gt;13&lt;/Ref_ID&gt;&lt;Title_Primary&gt;Drugs associated with hepatotoxicity and their reporting frequency of liver adverse events in VigiBase: unified list based on international collaborative work&lt;/Title_Primary&gt;&lt;Authors_Primary&gt;Suzuki,A.&lt;/Authors_Primary&gt;&lt;Authors_Primary&gt;Andrade,R.J.&lt;/Authors_Primary&gt;&lt;Authors_Primary&gt;Bjornsson,E.&lt;/Authors_Primary&gt;&lt;Authors_Primary&gt;Lucena,M.I.&lt;/Authors_Primary&gt;&lt;Authors_Primary&gt;Lee,W.M.&lt;/Authors_Primary&gt;&lt;Authors_Primary&gt;Yuen,N.A.&lt;/Authors_Primary&gt;&lt;Authors_Primary&gt;Hunt,C.M.&lt;/Authors_Primary&gt;&lt;Authors_Primary&gt;Freston,J.W.&lt;/Authors_Primary&gt;&lt;Date_Primary&gt;2010/6/1&lt;/Date_Primary&gt;&lt;Keywords&gt;Adverse Drug Reaction Reporting Systems&lt;/Keywords&gt;&lt;Keywords&gt;adverse effects&lt;/Keywords&gt;&lt;Keywords&gt;diagnosis&lt;/Keywords&gt;&lt;Keywords&gt;Drug and Narcotic Control&lt;/Keywords&gt;&lt;Keywords&gt;Drug-Induced Liver Injury&lt;/Keywords&gt;&lt;Keywords&gt;epidemiology&lt;/Keywords&gt;&lt;Keywords&gt;etiology&lt;/Keywords&gt;&lt;Keywords&gt;Europe&lt;/Keywords&gt;&lt;Keywords&gt;Humans&lt;/Keywords&gt;&lt;Keywords&gt;International Cooperation&lt;/Keywords&gt;&lt;Keywords&gt;Liver&lt;/Keywords&gt;&lt;Keywords&gt;Liver Failure&lt;/Keywords&gt;&lt;Keywords&gt;Prescription Drugs&lt;/Keywords&gt;&lt;Keywords&gt;Registries&lt;/Keywords&gt;&lt;Keywords&gt;Safety-Based Drug Withdrawals&lt;/Keywords&gt;&lt;Keywords&gt;statistics &amp;amp; numerical data&lt;/Keywords&gt;&lt;Keywords&gt;Sweden&lt;/Keywords&gt;&lt;Keywords&gt;United States&lt;/Keywords&gt;&lt;Keywords&gt;World Health Organization&lt;/Keywords&gt;&lt;Reprint&gt;In File&lt;/Reprint&gt;&lt;Start_Page&gt;503&lt;/Start_Page&gt;&lt;End_Page&gt;522&lt;/End_Page&gt;&lt;Periodical&gt;Drug Saf&lt;/Periodical&gt;&lt;Volume&gt;33&lt;/Volume&gt;&lt;Issue&gt;6&lt;/Issue&gt;&lt;Address&gt;Division of Gastroenterology, Duke University, Durham, North Carolina 27710, USA. suzuk004@mc.duke.edu&lt;/Address&gt;&lt;Web_URL&gt;PM:20486732&lt;/Web_URL&gt;&lt;ZZ_JournalStdAbbrev&gt;&lt;f name="System"&gt;Drug Saf&lt;/f&gt;&lt;/ZZ_JournalStdAbbrev&gt;&lt;ZZ_WorkformID&gt;1&lt;/ZZ_WorkformID&gt;&lt;/MDL&gt;&lt;/Cite&gt;&lt;/Refman&gt;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[9]</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w:t>
      </w:r>
    </w:p>
    <w:p w14:paraId="348EA791" w14:textId="73E9FD46" w:rsidR="00443660" w:rsidRPr="00114E24" w:rsidRDefault="009C62A1" w:rsidP="00114E24">
      <w:pPr>
        <w:autoSpaceDE w:val="0"/>
        <w:autoSpaceDN w:val="0"/>
        <w:adjustRightInd w:val="0"/>
        <w:spacing w:after="0" w:line="360" w:lineRule="auto"/>
        <w:ind w:firstLineChars="100" w:firstLine="240"/>
        <w:jc w:val="both"/>
        <w:rPr>
          <w:rFonts w:ascii="Book Antiqua" w:hAnsi="Book Antiqua"/>
          <w:sz w:val="24"/>
          <w:szCs w:val="24"/>
          <w:lang w:val="en-US"/>
        </w:rPr>
      </w:pPr>
      <w:r w:rsidRPr="00114E24">
        <w:rPr>
          <w:rFonts w:ascii="Book Antiqua" w:hAnsi="Book Antiqua"/>
          <w:sz w:val="24"/>
          <w:szCs w:val="24"/>
          <w:lang w:val="en-US"/>
        </w:rPr>
        <w:t>Determining the true incidence of DILI remains difficult. The recent population-based study from Iceland found a</w:t>
      </w:r>
      <w:r w:rsidR="000669C8" w:rsidRPr="00114E24">
        <w:rPr>
          <w:rFonts w:ascii="Book Antiqua" w:hAnsi="Book Antiqua"/>
          <w:sz w:val="24"/>
          <w:szCs w:val="24"/>
          <w:lang w:val="en-US"/>
        </w:rPr>
        <w:t>n incidence of 19 cases per 100</w:t>
      </w:r>
      <w:r w:rsidRPr="00114E24">
        <w:rPr>
          <w:rFonts w:ascii="Book Antiqua" w:hAnsi="Book Antiqua"/>
          <w:sz w:val="24"/>
          <w:szCs w:val="24"/>
          <w:lang w:val="en-US"/>
        </w:rPr>
        <w:t>000 per year</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&lt;Refman&gt;&lt;Cite&gt;&lt;Author&gt;Bjornsson&lt;/Author&gt;&lt;Year&gt;2013&lt;/Year&gt;&lt;RecNum&gt;152&lt;/RecNum&gt;&lt;IDText&gt;Incidence, presentation, and outcomes in patients with drug-induced liver injury in the general population of Iceland&lt;/IDText&gt;&lt;MDL Ref_Type="Journal"&gt;&lt;Ref_Type&gt;Journal&lt;/Ref_Type&gt;&lt;Ref_ID&gt;152&lt;/Ref_ID&gt;&lt;Title_Primary&gt;Incidence, presentation, and outcomes in patients with drug-induced liver injury in the general population of Iceland&lt;/Title_Primary&gt;&lt;Authors_Primary&gt;Bjornsson,E.S.&lt;/Authors_Primary&gt;&lt;Authors_Primary&gt;Bergmann,O.M.&lt;/Authors_Primary&gt;&lt;Authors_Primary&gt;Bjornsson,H.K.&lt;/Authors_Primary&gt;&lt;Authors_Primary&gt;Kvaran,R.B.&lt;/Authors_Primary&gt;&lt;Authors_Primary&gt;Olafsson,S.&lt;/Authors_Primary&gt;&lt;Date_Primary&gt;2013/6&lt;/Date_Primary&gt;&lt;Keywords&gt;Acetaminophen&lt;/Keywords&gt;&lt;Keywords&gt;Adolescent&lt;/Keywords&gt;&lt;Keywords&gt;Adult&lt;/Keywords&gt;&lt;Keywords&gt;adverse effects&lt;/Keywords&gt;&lt;Keywords&gt;Aged&lt;/Keywords&gt;&lt;Keywords&gt;Aged,80 and over&lt;/Keywords&gt;&lt;Keywords&gt;Alkaline Phosphatase&lt;/Keywords&gt;&lt;Keywords&gt;Causality&lt;/Keywords&gt;&lt;Keywords&gt;Cohort Studies&lt;/Keywords&gt;&lt;Keywords&gt;diagnosis&lt;/Keywords&gt;&lt;Keywords&gt;Diclofenac&lt;/Keywords&gt;&lt;Keywords&gt;Dietary Supplements&lt;/Keywords&gt;&lt;Keywords&gt;Drug-Induced Liver Injury&lt;/Keywords&gt;&lt;Keywords&gt;Drug-Related Side Effects and Adverse Reactions&lt;/Keywords&gt;&lt;Keywords&gt;epidemiology&lt;/Keywords&gt;&lt;Keywords&gt;etiology&lt;/Keywords&gt;&lt;Keywords&gt;Female&lt;/Keywords&gt;&lt;Keywords&gt;history&lt;/Keywords&gt;&lt;Keywords&gt;Hospitalization&lt;/Keywords&gt;&lt;Keywords&gt;Humans&lt;/Keywords&gt;&lt;Keywords&gt;Iceland&lt;/Keywords&gt;&lt;Keywords&gt;Incidence&lt;/Keywords&gt;&lt;Keywords&gt;Jaundice&lt;/Keywords&gt;&lt;Keywords&gt;Length of Stay&lt;/Keywords&gt;&lt;Keywords&gt;Liver&lt;/Keywords&gt;&lt;Keywords&gt;Male&lt;/Keywords&gt;&lt;Keywords&gt;methods&lt;/Keywords&gt;&lt;Keywords&gt;Middle Aged&lt;/Keywords&gt;&lt;Keywords&gt;Prognosis&lt;/Keywords&gt;&lt;Keywords&gt;Prospective Studies&lt;/Keywords&gt;&lt;Keywords&gt;Risk&lt;/Keywords&gt;&lt;Keywords&gt;statistics &amp;amp; numerical data&lt;/Keywords&gt;&lt;Keywords&gt;therapy&lt;/Keywords&gt;&lt;Keywords&gt;toxicity&lt;/Keywords&gt;&lt;Keywords&gt;Treatment Outcome&lt;/Keywords&gt;&lt;Keywords&gt;Young Adult&lt;/Keywords&gt;&lt;Reprint&gt;Not in File&lt;/Reprint&gt;&lt;Start_Page&gt;1419&lt;/Start_Page&gt;&lt;End_Page&gt;25, 1425&lt;/End_Page&gt;&lt;Periodical&gt;Gastroenterology&lt;/Periodical&gt;&lt;Volume&gt;144&lt;/Volume&gt;&lt;Issue&gt;7&lt;/Issue&gt;&lt;Address&gt;Department of Internal Medicine, Section of Gastroenterology and Hepatology, National University Hospital, Reykjavik, Iceland. einarsb@landspitali.is&lt;/Address&gt;&lt;Web_URL&gt;PM:23419359&lt;/Web_URL&gt;&lt;ZZ_JournalStdAbbrev&gt;&lt;f name="System"&gt;Gastroenterology&lt;/f&gt;&lt;/ZZ_JournalStdAbbrev&gt;&lt;ZZ_WorkformID&gt;1&lt;/ZZ_WorkformID&gt;&lt;/MDL&gt;&lt;/Cite&gt;&lt;/Refman&gt;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[10]</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higher than previous findings from France and United Kingdom</w:t>
      </w:r>
      <w:r w:rsidR="000669C8" w:rsidRPr="00114E24">
        <w:rPr>
          <w:rFonts w:ascii="Book Antiqua" w:hAnsi="Book Antiqua"/>
          <w:sz w:val="24"/>
          <w:szCs w:val="24"/>
          <w:lang w:val="en-US"/>
        </w:rPr>
        <w:t>: 13.9 and 2.4 per 100</w:t>
      </w:r>
      <w:r w:rsidR="00777F7D" w:rsidRPr="00114E24">
        <w:rPr>
          <w:rFonts w:ascii="Book Antiqua" w:hAnsi="Book Antiqua"/>
          <w:sz w:val="24"/>
          <w:szCs w:val="24"/>
          <w:lang w:val="en-US"/>
        </w:rPr>
        <w:t>000, respectively</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&lt;Refman&gt;&lt;Cite&gt;&lt;Author&gt;Sgro&lt;/Author&gt;&lt;Year&gt;2002&lt;/Year&gt;&lt;RecNum&gt;153&lt;/RecNum&gt;&lt;IDText&gt;Incidence of drug-induced hepatic injuries: a French population-based study&lt;/IDText&gt;&lt;MDL Ref_Type="Journal"&gt;&lt;Ref_Type&gt;Journal&lt;/Ref_Type&gt;&lt;Ref_ID&gt;153&lt;/Ref_ID&gt;&lt;Title_Primary&gt;Incidence of drug-induced hepatic injuries: a French population-based study&lt;/Title_Primary&gt;&lt;Authors_Primary&gt;Sgro,C.&lt;/Authors_Primary&gt;&lt;Authors_Primary&gt;Clinard,F.&lt;/Authors_Primary&gt;&lt;Authors_Primary&gt;Ouazir,K.&lt;/Authors_Primary&gt;&lt;Authors_Primary&gt;Chanay,H.&lt;/Authors_Primary&gt;&lt;Authors_Primary&gt;Allard,C.&lt;/Authors_Primary&gt;&lt;Authors_Primary&gt;Guilleminet,C.&lt;/Authors_Primary&gt;&lt;Authors_Primary&gt;Lenoir,C.&lt;/Authors_Primary&gt;&lt;Authors_Primary&gt;Lemoine,A.&lt;/Authors_Primary&gt;&lt;Authors_Primary&gt;Hillon,P.&lt;/Authors_Primary&gt;&lt;Date_Primary&gt;2002/8&lt;/Date_Primary&gt;&lt;Keywords&gt;Adult&lt;/Keywords&gt;&lt;Keywords&gt;adverse effects&lt;/Keywords&gt;&lt;Keywords&gt;Aged&lt;/Keywords&gt;&lt;Keywords&gt;Aged,80 and over&lt;/Keywords&gt;&lt;Keywords&gt;Anti-Bacterial Agents&lt;/Keywords&gt;&lt;Keywords&gt;Anti-Inflammatory Agents,Non-Steroidal&lt;/Keywords&gt;&lt;Keywords&gt;diagnosis&lt;/Keywords&gt;&lt;Keywords&gt;Drug-Induced Liver Injury&lt;/Keywords&gt;&lt;Keywords&gt;epidemiology&lt;/Keywords&gt;&lt;Keywords&gt;Female&lt;/Keywords&gt;&lt;Keywords&gt;France&lt;/Keywords&gt;&lt;Keywords&gt;Hepatitis&lt;/Keywords&gt;&lt;Keywords&gt;Humans&lt;/Keywords&gt;&lt;Keywords&gt;Hypolipidemic Agents&lt;/Keywords&gt;&lt;Keywords&gt;Incidence&lt;/Keywords&gt;&lt;Keywords&gt;Liver Diseases&lt;/Keywords&gt;&lt;Keywords&gt;Male&lt;/Keywords&gt;&lt;Keywords&gt;Middle Aged&lt;/Keywords&gt;&lt;Keywords&gt;Pharmacovigilance&lt;/Keywords&gt;&lt;Keywords&gt;Psychotropic Drugs&lt;/Keywords&gt;&lt;Reprint&gt;Not in File&lt;/Reprint&gt;&lt;Start_Page&gt;451&lt;/Start_Page&gt;&lt;End_Page&gt;455&lt;/End_Page&gt;&lt;Periodical&gt;Hepatology&lt;/Periodical&gt;&lt;Volume&gt;36&lt;/Volume&gt;&lt;Issue&gt;2&lt;/Issue&gt;&lt;Address&gt;Centre de Pharmacovigilance, Hopital General, Dijon cedex, France. catherine.sgro@chu-dijon.fr&lt;/Address&gt;&lt;Web_URL&gt;PM:12143055&lt;/Web_URL&gt;&lt;ZZ_JournalStdAbbrev&gt;&lt;f name="System"&gt;Hepatology&lt;/f&gt;&lt;/ZZ_JournalStdAbbrev&gt;&lt;ZZ_WorkformID&gt;1&lt;/ZZ_WorkformID&gt;&lt;/MDL&gt;&lt;/Cite&gt;&lt;Cite&gt;&lt;Author&gt;de Abajo&lt;/Author&gt;&lt;Year&gt;2004&lt;/Year&gt;&lt;RecNum&gt;154&lt;/RecNum&gt;&lt;IDText&gt;Acute and clinically relevant drug-induced liver injury: a population based case-control study&lt;/IDText&gt;&lt;MDL Ref_Type="Journal"&gt;&lt;Ref_Type&gt;Journal&lt;/Ref_Type&gt;&lt;Ref_ID&gt;154&lt;/Ref_ID&gt;&lt;Title_Primary&gt;Acute and clinically relevant drug-induced liver injury: a population based case-control study&lt;/Title_Primary&gt;&lt;Authors_Primary&gt;de Abajo,F.J.&lt;/Authors_Primary&gt;&lt;Authors_Primary&gt;Montero,D.&lt;/Authors_Primary&gt;&lt;Authors_Primary&gt;Madurga,M.&lt;/Authors_Primary&gt;&lt;Authors_Primary&gt;Garcia Rodriguez,L.A.&lt;/Authors_Primary&gt;&lt;Date_Primary&gt;2004/7&lt;/Date_Primary&gt;&lt;Keywords&gt;Acute Disease&lt;/Keywords&gt;&lt;Keywords&gt;Adolescent&lt;/Keywords&gt;&lt;Keywords&gt;Adult&lt;/Keywords&gt;&lt;Keywords&gt;Age Factors&lt;/Keywords&gt;&lt;Keywords&gt;Aged&lt;/Keywords&gt;&lt;Keywords&gt;Case-Control Studies&lt;/Keywords&gt;&lt;Keywords&gt;Child&lt;/Keywords&gt;&lt;Keywords&gt;Child,Preschool&lt;/Keywords&gt;&lt;Keywords&gt;Diclofenac&lt;/Keywords&gt;&lt;Keywords&gt;Drug-Induced Liver Injury&lt;/Keywords&gt;&lt;Keywords&gt;Female&lt;/Keywords&gt;&lt;Keywords&gt;Humans&lt;/Keywords&gt;&lt;Keywords&gt;Incidence&lt;/Keywords&gt;&lt;Keywords&gt;Liver&lt;/Keywords&gt;&lt;Keywords&gt;Male&lt;/Keywords&gt;&lt;Keywords&gt;methods&lt;/Keywords&gt;&lt;Keywords&gt;Middle Aged&lt;/Keywords&gt;&lt;Keywords&gt;Odds Ratio&lt;/Keywords&gt;&lt;Keywords&gt;Pharmacoepidemiology&lt;/Keywords&gt;&lt;Keywords&gt;Pharmacovigilance&lt;/Keywords&gt;&lt;Keywords&gt;Risk&lt;/Keywords&gt;&lt;Keywords&gt;Risk Factors&lt;/Keywords&gt;&lt;Keywords&gt;Spain&lt;/Keywords&gt;&lt;Reprint&gt;Not in File&lt;/Reprint&gt;&lt;Start_Page&gt;71&lt;/Start_Page&gt;&lt;End_Page&gt;80&lt;/End_Page&gt;&lt;Periodical&gt;Br.J Clin.Pharmacol.&lt;/Periodical&gt;&lt;Volume&gt;58&lt;/Volume&gt;&lt;Issue&gt;1&lt;/Issue&gt;&lt;Address&gt;Division of Pharmacoepidemiology and Pharmacovigilance, Spanish Medicines Agency, Madrid, Spain. fabajo@agemed.es&lt;/Address&gt;&lt;Web_URL&gt;PM:15206996&lt;/Web_URL&gt;&lt;ZZ_JournalStdAbbrev&gt;&lt;f name="System"&gt;Br.J Clin.Pharmacol.&lt;/f&gt;&lt;/ZZ_JournalStdAbbrev&gt;&lt;ZZ_WorkformID&gt;1&lt;/ZZ_WorkformID&gt;&lt;/MDL&gt;&lt;/Cite&gt;&lt;/Refman&gt;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[11,12]</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xml:space="preserve">. </w:t>
      </w:r>
      <w:r w:rsidR="006F319B" w:rsidRPr="00114E24">
        <w:rPr>
          <w:rFonts w:ascii="Book Antiqua" w:hAnsi="Book Antiqua"/>
          <w:sz w:val="24"/>
          <w:szCs w:val="24"/>
          <w:lang w:val="en-US"/>
        </w:rPr>
        <w:t>The latest retrospective cohort study, using data from the Kaiser Permanente Northern California (KPNC) healthcare system, calculated an incidence rate of any definite drug-induced acute liver</w:t>
      </w:r>
      <w:r w:rsidR="000669C8" w:rsidRPr="00114E24">
        <w:rPr>
          <w:rFonts w:ascii="Book Antiqua" w:hAnsi="Book Antiqua"/>
          <w:sz w:val="24"/>
          <w:szCs w:val="24"/>
          <w:lang w:val="en-US"/>
        </w:rPr>
        <w:t xml:space="preserve"> failure (ALF) of 1.61 events/1000</w:t>
      </w:r>
      <w:r w:rsidR="006F319B" w:rsidRPr="00114E24">
        <w:rPr>
          <w:rFonts w:ascii="Book Antiqua" w:hAnsi="Book Antiqua"/>
          <w:sz w:val="24"/>
          <w:szCs w:val="24"/>
          <w:lang w:val="en-US"/>
        </w:rPr>
        <w:t>000 person-years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&lt;Refman&gt;&lt;Cite&gt;&lt;Author&gt;Goldberg&lt;/Author&gt;&lt;Year&gt;2015&lt;/Year&gt;&lt;RecNum&gt;188&lt;/RecNum&gt;&lt;IDText&gt;Population-representative Incidence of Drug-induced Acute Liver Failure Based on an Analysis of an Integrated Healthcare System&lt;/IDText&gt;&lt;MDL Ref_Type="Journal"&gt;&lt;Ref_Type&gt;Journal&lt;/Ref_Type&gt;&lt;Ref_ID&gt;188&lt;/Ref_ID&gt;&lt;Title_Primary&gt;Population-representative Incidence of Drug-induced Acute Liver Failure Based on an Analysis of an Integrated Healthcare System&lt;/Title_Primary&gt;&lt;Authors_Primary&gt;Goldberg,D.S.&lt;/Authors_Primary&gt;&lt;Authors_Primary&gt;Forde,K.A.&lt;/Authors_Primary&gt;&lt;Authors_Primary&gt;Carbonari,D.M.&lt;/Authors_Primary&gt;&lt;Authors_Primary&gt;Lewis,J.D.&lt;/Authors_Primary&gt;&lt;Authors_Primary&gt;Leidl,K.B.&lt;/Authors_Primary&gt;&lt;Authors_Primary&gt;Reddy,K.R.&lt;/Authors_Primary&gt;&lt;Authors_Primary&gt;Haynes,K.&lt;/Authors_Primary&gt;&lt;Authors_Primary&gt;Roy,J.&lt;/Authors_Primary&gt;&lt;Authors_Primary&gt;Sha,D.&lt;/Authors_Primary&gt;&lt;Authors_Primary&gt;Marks,A.R.&lt;/Authors_Primary&gt;&lt;Authors_Primary&gt;Schneider,J.L.&lt;/Authors_Primary&gt;&lt;Authors_Primary&gt;Strom,B.L.&lt;/Authors_Primary&gt;&lt;Authors_Primary&gt;Corley,D.A.&lt;/Authors_Primary&gt;&lt;Authors_Primary&gt;Lo,Re V.,III&lt;/Authors_Primary&gt;&lt;Date_Primary&gt;2015/2/27&lt;/Date_Primary&gt;&lt;Keywords&gt;Acetaminophen&lt;/Keywords&gt;&lt;Keywords&gt;Cohort Studies&lt;/Keywords&gt;&lt;Keywords&gt;Drug-Induced Liver Injury&lt;/Keywords&gt;&lt;Keywords&gt;epidemiology&lt;/Keywords&gt;&lt;Keywords&gt;etiology&lt;/Keywords&gt;&lt;Keywords&gt;Hospitalization&lt;/Keywords&gt;&lt;Keywords&gt;Incidence&lt;/Keywords&gt;&lt;Keywords&gt;Liver&lt;/Keywords&gt;&lt;Keywords&gt;Liver Failure&lt;/Keywords&gt;&lt;Keywords&gt;Liver Transplantation&lt;/Keywords&gt;&lt;Keywords&gt;methods&lt;/Keywords&gt;&lt;Keywords&gt;Pharmacoepidemiology&lt;/Keywords&gt;&lt;Reprint&gt;Not in File&lt;/Reprint&gt;&lt;Periodical&gt;Gastroenterology&lt;/Periodical&gt;&lt;Address&gt;Division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 Electronic address: david.goldberg@uphs.upenn.edu&amp;#xA;Division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USA&amp;#xA;Division of Gastroenterology, Department of Medicine, Perelman School of Medicine, University of Pennsylvania, Philadelphia, PA, USA; Center for Clinical Epidemiology and Biostatistics, Department of Biostatistics and Epidemiology, Perelman School of Medicine, University of Pennsylvania, Philadelphia, PA, USA; Center for Pharmacoepidemiology Research and Training, Perelman School of Medicine, University of Pennsylvania, Philadelphia, PA, USA; Leonard Davis Institute of Health Economics, University of Pennsylvania, Philadelphia, PA, USA; HealthCore, Inc, Wilmington, DE, USA; Division of Research, Kaiser Permanente Northern California, Oakland, CA, USA; Rutgers Biomedical and Health Sciences, Newark, New Jersey, USA; -Division of Infectious Diseases, Department of Medicine, Perelman School of Medicine, University of Pennsylvania, Philadelphia, PA, USA&lt;/Address&gt;&lt;Web_URL&gt;PM:25733099&lt;/Web_URL&gt;&lt;ZZ_JournalStdAbbrev&gt;&lt;f name="System"&gt;Gastroenterology&lt;/f&gt;&lt;/ZZ_JournalStdAbbrev&gt;&lt;ZZ_WorkformID&gt;1&lt;/ZZ_WorkformID&gt;&lt;/MDL&gt;&lt;/Cite&gt;&lt;/Refman&gt;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[13]</w:t>
      </w:r>
      <w:r w:rsidR="00056BDF" w:rsidRPr="00114E24">
        <w:rPr>
          <w:rFonts w:ascii="Book Antiqua" w:hAnsi="Book Antiqua"/>
          <w:sz w:val="24"/>
          <w:szCs w:val="24"/>
          <w:lang w:val="en-US"/>
        </w:rPr>
        <w:fldChar w:fldCharType="end"/>
      </w:r>
      <w:r w:rsidR="006F319B" w:rsidRPr="00114E24">
        <w:rPr>
          <w:rFonts w:ascii="Book Antiqua" w:hAnsi="Book Antiqua"/>
          <w:sz w:val="24"/>
          <w:szCs w:val="24"/>
          <w:lang w:val="en-US"/>
        </w:rPr>
        <w:t xml:space="preserve">. </w:t>
      </w:r>
      <w:r w:rsidRPr="00114E24">
        <w:rPr>
          <w:rFonts w:ascii="Book Antiqua" w:hAnsi="Book Antiqua"/>
          <w:sz w:val="24"/>
          <w:szCs w:val="24"/>
          <w:lang w:val="en-US"/>
        </w:rPr>
        <w:t xml:space="preserve">For a comprehensive discussion of the current status on epidemiology the reader should refer to </w:t>
      </w:r>
      <w:proofErr w:type="spellStart"/>
      <w:r w:rsidRPr="00114E24">
        <w:rPr>
          <w:rFonts w:ascii="Book Antiqua" w:hAnsi="Book Antiqua"/>
          <w:sz w:val="24"/>
          <w:szCs w:val="24"/>
          <w:lang w:val="en-US"/>
        </w:rPr>
        <w:t>Björnsson</w:t>
      </w:r>
      <w:proofErr w:type="spellEnd"/>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&lt;Refman&gt;&lt;Cite&gt;&lt;Author&gt;Bjornsson&lt;/Author&gt;&lt;Year&gt;2014&lt;/Year&gt;&lt;RecNum&gt;151&lt;/RecNum&gt;&lt;IDText&gt;Epidemiology and risk factors for idiosyncratic drug-induced liver injury&lt;/IDText&gt;&lt;MDL Ref_Type="Journal"&gt;&lt;Ref_Type&gt;Journal&lt;/Ref_Type&gt;&lt;Ref_ID&gt;151&lt;/Ref_ID&gt;&lt;Title_Primary&gt;Epidemiology and risk factors for idiosyncratic drug-induced liver injury&lt;/Title_Primary&gt;&lt;Authors_Primary&gt;Bjornsson,E.S.&lt;/Authors_Primary&gt;&lt;Date_Primary&gt;2014/5&lt;/Date_Primary&gt;&lt;Keywords&gt;Adult&lt;/Keywords&gt;&lt;Keywords&gt;adverse effects&lt;/Keywords&gt;&lt;Keywords&gt;Anticonvulsants&lt;/Keywords&gt;&lt;Keywords&gt;Drug-Induced Liver Injury&lt;/Keywords&gt;&lt;Keywords&gt;epidemiology&lt;/Keywords&gt;&lt;Keywords&gt;Incidence&lt;/Keywords&gt;&lt;Keywords&gt;Liver&lt;/Keywords&gt;&lt;Keywords&gt;Registries&lt;/Keywords&gt;&lt;Keywords&gt;Risk&lt;/Keywords&gt;&lt;Keywords&gt;Risk Assessment&lt;/Keywords&gt;&lt;Keywords&gt;Risk Factors&lt;/Keywords&gt;&lt;Reprint&gt;Not in File&lt;/Reprint&gt;&lt;Start_Page&gt;115&lt;/Start_Page&gt;&lt;End_Page&gt;122&lt;/End_Page&gt;&lt;Periodical&gt;Semin.Liver Dis.&lt;/Periodical&gt;&lt;Volume&gt;34&lt;/Volume&gt;&lt;Issue&gt;2&lt;/Issue&gt;&lt;Address&gt;Department of Internal Medicine, The Division of Gastroenterology and Hepatology, The National University Hospital of Iceland, Reykjavik, Iceland&lt;/Address&gt;&lt;Web_URL&gt;PM:24879977&lt;/Web_URL&gt;&lt;ZZ_JournalStdAbbrev&gt;&lt;f name="System"&gt;Semin.Liver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[14]</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in summary, current data consistently identify particular drugs (</w:t>
      </w:r>
      <w:r w:rsidRPr="00114E24">
        <w:rPr>
          <w:rFonts w:ascii="Book Antiqua" w:hAnsi="Book Antiqua"/>
          <w:i/>
          <w:sz w:val="24"/>
          <w:szCs w:val="24"/>
          <w:lang w:val="en-US"/>
        </w:rPr>
        <w:t>e.g.</w:t>
      </w:r>
      <w:r w:rsidRPr="00114E24">
        <w:rPr>
          <w:rFonts w:ascii="Book Antiqua" w:hAnsi="Book Antiqua"/>
          <w:sz w:val="24"/>
          <w:szCs w:val="24"/>
          <w:lang w:val="en-US"/>
        </w:rPr>
        <w:t>, amoxicillin-</w:t>
      </w:r>
      <w:proofErr w:type="spellStart"/>
      <w:r w:rsidRPr="00114E24">
        <w:rPr>
          <w:rFonts w:ascii="Book Antiqua" w:hAnsi="Book Antiqua"/>
          <w:sz w:val="24"/>
          <w:szCs w:val="24"/>
          <w:lang w:val="en-US"/>
        </w:rPr>
        <w:t>clavulan</w:t>
      </w:r>
      <w:r w:rsidR="00B11EF8" w:rsidRPr="00114E24">
        <w:rPr>
          <w:rFonts w:ascii="Book Antiqua" w:hAnsi="Book Antiqua"/>
          <w:sz w:val="24"/>
          <w:szCs w:val="24"/>
          <w:lang w:val="en-US"/>
        </w:rPr>
        <w:t>ic</w:t>
      </w:r>
      <w:proofErr w:type="spellEnd"/>
      <w:r w:rsidR="00B11EF8" w:rsidRPr="00114E24">
        <w:rPr>
          <w:rFonts w:ascii="Book Antiqua" w:hAnsi="Book Antiqua"/>
          <w:sz w:val="24"/>
          <w:szCs w:val="24"/>
          <w:lang w:val="en-US"/>
        </w:rPr>
        <w:t xml:space="preserve"> acid</w:t>
      </w:r>
      <w:r w:rsidRPr="00114E24">
        <w:rPr>
          <w:rFonts w:ascii="Book Antiqua" w:hAnsi="Book Antiqua"/>
          <w:sz w:val="24"/>
          <w:szCs w:val="24"/>
          <w:lang w:val="en-US"/>
        </w:rPr>
        <w:t xml:space="preserve">, isoniazid) and confirms the two drug classes of antibiotics and </w:t>
      </w:r>
      <w:proofErr w:type="spellStart"/>
      <w:r w:rsidRPr="00114E24">
        <w:rPr>
          <w:rFonts w:ascii="Book Antiqua" w:hAnsi="Book Antiqua"/>
          <w:sz w:val="24"/>
          <w:szCs w:val="24"/>
          <w:lang w:val="en-US"/>
        </w:rPr>
        <w:t>antiepileptics</w:t>
      </w:r>
      <w:proofErr w:type="spellEnd"/>
      <w:r w:rsidRPr="00114E24">
        <w:rPr>
          <w:rFonts w:ascii="Book Antiqua" w:hAnsi="Book Antiqua"/>
          <w:sz w:val="24"/>
          <w:szCs w:val="24"/>
          <w:lang w:val="en-US"/>
        </w:rPr>
        <w:t xml:space="preserve"> as most prevalent in causing hepatotoxicity.</w:t>
      </w:r>
      <w:r w:rsidR="00D7486B" w:rsidRPr="00114E24">
        <w:rPr>
          <w:rFonts w:ascii="Book Antiqua" w:hAnsi="Book Antiqua"/>
          <w:sz w:val="24"/>
          <w:szCs w:val="24"/>
          <w:lang w:val="en-US"/>
        </w:rPr>
        <w:t xml:space="preserve"> Notably, recent population-based epidemiologic data on acute liver injury (ALI) found that incidence of ALI in pediatrics is relatively low and </w:t>
      </w:r>
      <w:r w:rsidR="004E3EF2" w:rsidRPr="00114E24">
        <w:rPr>
          <w:rFonts w:ascii="Book Antiqua" w:hAnsi="Book Antiqua"/>
          <w:sz w:val="24"/>
          <w:szCs w:val="24"/>
          <w:lang w:val="en-US"/>
        </w:rPr>
        <w:t xml:space="preserve">broadly </w:t>
      </w:r>
      <w:r w:rsidR="00D7486B" w:rsidRPr="00114E24">
        <w:rPr>
          <w:rFonts w:ascii="Book Antiqua" w:hAnsi="Book Antiqua"/>
          <w:sz w:val="24"/>
          <w:szCs w:val="24"/>
          <w:lang w:val="en-US"/>
        </w:rPr>
        <w:t xml:space="preserve">comparable with adults, with higher incidence rate in Italy, as compared to the Netherlands (73 </w:t>
      </w:r>
      <w:proofErr w:type="spellStart"/>
      <w:r w:rsidR="00D7486B" w:rsidRPr="00114E24">
        <w:rPr>
          <w:rFonts w:ascii="Book Antiqua" w:hAnsi="Book Antiqua"/>
          <w:i/>
          <w:sz w:val="24"/>
          <w:szCs w:val="24"/>
          <w:lang w:val="en-US"/>
        </w:rPr>
        <w:t>vs</w:t>
      </w:r>
      <w:proofErr w:type="spellEnd"/>
      <w:r w:rsidR="00D7486B" w:rsidRPr="00114E24">
        <w:rPr>
          <w:rFonts w:ascii="Book Antiqua" w:hAnsi="Book Antiqua"/>
          <w:sz w:val="24"/>
          <w:szCs w:val="24"/>
          <w:lang w:val="en-US"/>
        </w:rPr>
        <w:t xml:space="preserve"> 21/1</w:t>
      </w:r>
      <w:r w:rsidR="000669C8" w:rsidRPr="00114E24">
        <w:rPr>
          <w:rFonts w:ascii="Book Antiqua" w:hAnsi="Book Antiqua"/>
          <w:sz w:val="24"/>
          <w:szCs w:val="24"/>
          <w:lang w:val="en-US"/>
        </w:rPr>
        <w:t>00</w:t>
      </w:r>
      <w:r w:rsidR="00D7486B" w:rsidRPr="00114E24">
        <w:rPr>
          <w:rFonts w:ascii="Book Antiqua" w:hAnsi="Book Antiqua"/>
          <w:sz w:val="24"/>
          <w:szCs w:val="24"/>
          <w:lang w:val="en-US"/>
        </w:rPr>
        <w:t>000 person-years</w:t>
      </w:r>
      <w:r w:rsidR="004E3EF2" w:rsidRPr="00114E24">
        <w:rPr>
          <w:rFonts w:ascii="Book Antiqua" w:hAnsi="Book Antiqua"/>
          <w:sz w:val="24"/>
          <w:szCs w:val="24"/>
          <w:lang w:val="en-US"/>
        </w:rPr>
        <w:t>, respectively</w:t>
      </w:r>
      <w:r w:rsidR="00D7486B" w:rsidRPr="00114E24">
        <w:rPr>
          <w:rFonts w:ascii="Book Antiqua" w:hAnsi="Book Antiqua"/>
          <w:sz w:val="24"/>
          <w:szCs w:val="24"/>
          <w:lang w:val="en-US"/>
        </w:rPr>
        <w:t>) and antibiotics as the drugs most frequently implicated with ALI</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&lt;Refman&gt;&lt;Cite&gt;&lt;Author&gt;Ferrajolo&lt;/Author&gt;&lt;Year&gt;2013&lt;/Year&gt;&lt;RecNum&gt;177&lt;/RecNum&gt;&lt;IDText&gt;Idiopathic acute liver injury in paediatric outpatients: incidence and signal detection in two European countries&lt;/IDText&gt;&lt;MDL Ref_Type="Journal"&gt;&lt;Ref_Type&gt;Journal&lt;/Ref_Type&gt;&lt;Ref_ID&gt;177&lt;/Ref_ID&gt;&lt;Title_Primary&gt;Idiopathic acute liver injury in paediatric outpatients: incidence and signal detection in two European countries&lt;/Title_Primary&gt;&lt;Authors_Primary&gt;Ferrajolo,C.&lt;/Authors_Primary&gt;&lt;Authors_Primary&gt;Verhamme,K.M.&lt;/Authors_Primary&gt;&lt;Authors_Primary&gt;Trifiro,G.&lt;/Authors_Primary&gt;&lt;Authors_Primary&gt;&amp;apos;t Jong,G.W.&lt;/Authors_Primary&gt;&lt;Authors_Primary&gt;Giaquinto,C.&lt;/Authors_Primary&gt;&lt;Authors_Primary&gt;Picelli,G.&lt;/Authors_Primary&gt;&lt;Authors_Primary&gt;Oteri,A.&lt;/Authors_Primary&gt;&lt;Authors_Primary&gt;de,Bie S.&lt;/Authors_Primary&gt;&lt;Authors_Primary&gt;Valkhoff,V.E.&lt;/Authors_Primary&gt;&lt;Authors_Primary&gt;Schuemie,M.J.&lt;/Authors_Primary&gt;&lt;Authors_Primary&gt;Mazzaglia,G.&lt;/Authors_Primary&gt;&lt;Authors_Primary&gt;Cricelli,C.&lt;/Authors_Primary&gt;&lt;Authors_Primary&gt;Rossi,F.&lt;/Authors_Primary&gt;&lt;Authors_Primary&gt;Capuano,A.&lt;/Authors_Primary&gt;&lt;Authors_Primary&gt;Sturkenboom,M.C.&lt;/Authors_Primary&gt;&lt;Date_Primary&gt;2013/10&lt;/Date_Primary&gt;&lt;Keywords&gt;Adolescent&lt;/Keywords&gt;&lt;Keywords&gt;Adult&lt;/Keywords&gt;&lt;Keywords&gt;Aged&lt;/Keywords&gt;&lt;Keywords&gt;Ambulatory Care&lt;/Keywords&gt;&lt;Keywords&gt;Child&lt;/Keywords&gt;&lt;Keywords&gt;Child,Preschool&lt;/Keywords&gt;&lt;Keywords&gt;Clarithromycin&lt;/Keywords&gt;&lt;Keywords&gt;Cohort Studies&lt;/Keywords&gt;&lt;Keywords&gt;Databases,Factual&lt;/Keywords&gt;&lt;Keywords&gt;diagnosis&lt;/Keywords&gt;&lt;Keywords&gt;Electronic Health Records&lt;/Keywords&gt;&lt;Keywords&gt;epidemiology&lt;/Keywords&gt;&lt;Keywords&gt;etiology&lt;/Keywords&gt;&lt;Keywords&gt;Female&lt;/Keywords&gt;&lt;Keywords&gt;Hepatitis&lt;/Keywords&gt;&lt;Keywords&gt;Humans&lt;/Keywords&gt;&lt;Keywords&gt;Incidence&lt;/Keywords&gt;&lt;Keywords&gt;Infant&lt;/Keywords&gt;&lt;Keywords&gt;Infant,Newborn&lt;/Keywords&gt;&lt;Keywords&gt;Italy&lt;/Keywords&gt;&lt;Keywords&gt;Liver&lt;/Keywords&gt;&lt;Keywords&gt;Liver Failure&lt;/Keywords&gt;&lt;Keywords&gt;Liver Failure,Acute&lt;/Keywords&gt;&lt;Keywords&gt;Male&lt;/Keywords&gt;&lt;Keywords&gt;methods&lt;/Keywords&gt;&lt;Keywords&gt;Netherlands&lt;/Keywords&gt;&lt;Keywords&gt;Pharmacoepidemiology&lt;/Keywords&gt;&lt;Keywords&gt;pharmacology&lt;/Keywords&gt;&lt;Keywords&gt;Pharmacovigilance&lt;/Keywords&gt;&lt;Keywords&gt;Retrospective Studies&lt;/Keywords&gt;&lt;Keywords&gt;Risk&lt;/Keywords&gt;&lt;Reprint&gt;Not in File&lt;/Reprint&gt;&lt;Start_Page&gt;1007&lt;/Start_Page&gt;&lt;End_Page&gt;1016&lt;/End_Page&gt;&lt;Periodical&gt;Drug Saf&lt;/Periodical&gt;&lt;Volume&gt;36&lt;/Volume&gt;&lt;Issue&gt;10&lt;/Issue&gt;&lt;Address&gt;Campania Regional Center of Pharmacovigilance and Pharmacoepidemiology, Department of Experimental Medicine, Pharmacology Section, Second University of Naples, Via L. De Crecchio, 7, 80138, Naples, Italy, c.ferrajolo@erasmusmc.nl&lt;/Address&gt;&lt;Web_URL&gt;PM:23591830&lt;/Web_URL&gt;&lt;ZZ_JournalStdAbbrev&gt;&lt;f name="System"&gt;Drug Saf&lt;/f&gt;&lt;/ZZ_JournalStdAbbrev&gt;&lt;ZZ_WorkformID&gt;1&lt;/ZZ_WorkformID&gt;&lt;/MDL&gt;&lt;/Cite&gt;&lt;/Refman&gt;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[15]</w:t>
      </w:r>
      <w:r w:rsidR="00056BDF" w:rsidRPr="00114E24">
        <w:rPr>
          <w:rFonts w:ascii="Book Antiqua" w:hAnsi="Book Antiqua"/>
          <w:sz w:val="24"/>
          <w:szCs w:val="24"/>
          <w:lang w:val="en-US"/>
        </w:rPr>
        <w:fldChar w:fldCharType="end"/>
      </w:r>
      <w:r w:rsidR="00D7486B" w:rsidRPr="00114E24">
        <w:rPr>
          <w:rFonts w:ascii="Book Antiqua" w:hAnsi="Book Antiqua"/>
          <w:sz w:val="24"/>
          <w:szCs w:val="24"/>
          <w:lang w:val="en-US"/>
        </w:rPr>
        <w:t>.</w:t>
      </w:r>
    </w:p>
    <w:p w14:paraId="6C642D9F" w14:textId="515C8EE8" w:rsidR="009C62A1" w:rsidRPr="00114E24" w:rsidRDefault="002A1360" w:rsidP="00114E24">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114E24">
        <w:rPr>
          <w:rFonts w:ascii="Book Antiqua" w:hAnsi="Book Antiqua"/>
          <w:sz w:val="24"/>
          <w:szCs w:val="24"/>
          <w:lang w:val="en-US"/>
        </w:rPr>
        <w:lastRenderedPageBreak/>
        <w:t>As regards HILI, the absence of regulatory guidelines further compromises calculation of true incidence. Notably, complementary and alternative medicines was one of the two most comm</w:t>
      </w:r>
      <w:r w:rsidR="000D1B14" w:rsidRPr="00114E24">
        <w:rPr>
          <w:rFonts w:ascii="Book Antiqua" w:hAnsi="Book Antiqua"/>
          <w:sz w:val="24"/>
          <w:szCs w:val="24"/>
          <w:lang w:val="en-US"/>
        </w:rPr>
        <w:t>on etiologies reported among 24</w:t>
      </w:r>
      <w:r w:rsidRPr="00114E24">
        <w:rPr>
          <w:rFonts w:ascii="Book Antiqua" w:hAnsi="Book Antiqua"/>
          <w:sz w:val="24"/>
          <w:szCs w:val="24"/>
          <w:lang w:val="en-US"/>
        </w:rPr>
        <w:t>112 Chinese</w:t>
      </w:r>
      <w:r w:rsidR="00443660" w:rsidRPr="00114E24">
        <w:rPr>
          <w:rFonts w:ascii="Book Antiqua" w:hAnsi="Book Antiqua"/>
          <w:sz w:val="24"/>
          <w:szCs w:val="24"/>
          <w:lang w:val="en-US"/>
        </w:rPr>
        <w:t xml:space="preserve"> </w:t>
      </w:r>
      <w:r w:rsidRPr="00114E24">
        <w:rPr>
          <w:rFonts w:ascii="Book Antiqua" w:hAnsi="Book Antiqua"/>
          <w:sz w:val="24"/>
          <w:szCs w:val="24"/>
          <w:lang w:val="en-US"/>
        </w:rPr>
        <w:t>patients with DILI</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&lt;Refman&gt;&lt;Cite&gt;&lt;Author&gt;Zhou&lt;/Author&gt;&lt;Year&gt;2013&lt;/Year&gt;&lt;RecNum&gt;176&lt;/RecNum&gt;&lt;IDText&gt;Epidemiology of drug-induced liver injury in China: a systematic analysis of the Chinese literature including 21,789 patients&lt;/IDText&gt;&lt;MDL Ref_Type="Journal"&gt;&lt;Ref_Type&gt;Journal&lt;/Ref_Type&gt;&lt;Ref_ID&gt;176&lt;/Ref_ID&gt;&lt;Title_Primary&gt;Epidemiology of drug-induced liver injury in China: a systematic analysis of the Chinese literature including 21,789 patients&lt;/Title_Primary&gt;&lt;Authors_Primary&gt;Zhou,Y.&lt;/Authors_Primary&gt;&lt;Authors_Primary&gt;Yang,L.&lt;/Authors_Primary&gt;&lt;Authors_Primary&gt;Liao,Z.&lt;/Authors_Primary&gt;&lt;Authors_Primary&gt;He,X.&lt;/Authors_Primary&gt;&lt;Authors_Primary&gt;Zhou,Y.&lt;/Authors_Primary&gt;&lt;Authors_Primary&gt;Guo,H.&lt;/Authors_Primary&gt;&lt;Date_Primary&gt;2013/7&lt;/Date_Primary&gt;&lt;Keywords&gt;Adolescent&lt;/Keywords&gt;&lt;Keywords&gt;Adult&lt;/Keywords&gt;&lt;Keywords&gt;adverse effects&lt;/Keywords&gt;&lt;Keywords&gt;Aged&lt;/Keywords&gt;&lt;Keywords&gt;Aged,80 and over&lt;/Keywords&gt;&lt;Keywords&gt;Anti-Inflammatory Agents,Non-Steroidal&lt;/Keywords&gt;&lt;Keywords&gt;Antitubercular Agents&lt;/Keywords&gt;&lt;Keywords&gt;Child&lt;/Keywords&gt;&lt;Keywords&gt;Child,Preschool&lt;/Keywords&gt;&lt;Keywords&gt;China&lt;/Keywords&gt;&lt;Keywords&gt;classification&lt;/Keywords&gt;&lt;Keywords&gt;Drug-Induced Liver Injury&lt;/Keywords&gt;&lt;Keywords&gt;Drugs,Chinese Herbal&lt;/Keywords&gt;&lt;Keywords&gt;epidemiology&lt;/Keywords&gt;&lt;Keywords&gt;etiology&lt;/Keywords&gt;&lt;Keywords&gt;Europe&lt;/Keywords&gt;&lt;Keywords&gt;Female&lt;/Keywords&gt;&lt;Keywords&gt;Humans&lt;/Keywords&gt;&lt;Keywords&gt;Infant&lt;/Keywords&gt;&lt;Keywords&gt;Liver&lt;/Keywords&gt;&lt;Keywords&gt;Male&lt;/Keywords&gt;&lt;Keywords&gt;methods&lt;/Keywords&gt;&lt;Keywords&gt;Middle Aged&lt;/Keywords&gt;&lt;Keywords&gt;Prognosis&lt;/Keywords&gt;&lt;Keywords&gt;Risk Factors&lt;/Keywords&gt;&lt;Keywords&gt;Time Factors&lt;/Keywords&gt;&lt;Keywords&gt;Young Adult&lt;/Keywords&gt;&lt;Reprint&gt;Not in File&lt;/Reprint&gt;&lt;Start_Page&gt;825&lt;/Start_Page&gt;&lt;End_Page&gt;829&lt;/End_Page&gt;&lt;Periodical&gt;Eur J Gastroenterol.Hepatol.&lt;/Periodical&gt;&lt;Volume&gt;25&lt;/Volume&gt;&lt;Issue&gt;7&lt;/Issue&gt;&lt;Address&gt;Department of Gastroenterology, Xinqiao Hospital, Third Military Medical University, Chongqing, People&amp;apos;s Republic of China&lt;/Address&gt;&lt;Web_URL&gt;PM:23510965&lt;/Web_URL&gt;&lt;ZZ_JournalStdAbbrev&gt;&lt;f name="System"&gt;Eur J Gastroenterol.Hepatol.&lt;/f&gt;&lt;/ZZ_JournalStdAbbrev&gt;&lt;ZZ_WorkformID&gt;1&lt;/ZZ_WorkformID&gt;&lt;/MDL&gt;&lt;/Cite&gt;&lt;/Refman&gt;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[16]</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Current estimates suggest that 15% of DILI are caused by herbs and a recent tabular compilation of published case reports, including traditional Chinese medicines, established causality for 28 out of 57 different herbs and herbal mixture selected in 77 publications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&lt;Refman&gt;&lt;Cite&gt;&lt;Author&gt;Teschke&lt;/Author&gt;&lt;Year&gt;2015&lt;/Year&gt;&lt;RecNum&gt;167&lt;/RecNum&gt;&lt;IDText&gt;Traditional Chinese Medicine and herbal hepatotoxicity: a tabular compilation of reported cases&lt;/IDText&gt;&lt;MDL Ref_Type="Journal"&gt;&lt;Ref_Type&gt;Journal&lt;/Ref_Type&gt;&lt;Ref_ID&gt;167&lt;/Ref_ID&gt;&lt;Title_Primary&gt;Traditional Chinese Medicine and herbal hepatotoxicity: a tabular compilation of reported cases&lt;/Title_Primary&gt;&lt;Authors_Primary&gt;Teschke,R.&lt;/Authors_Primary&gt;&lt;Authors_Primary&gt;Zhang,L.&lt;/Authors_Primary&gt;&lt;Authors_Primary&gt;Long,H.&lt;/Authors_Primary&gt;&lt;Authors_Primary&gt;Schwarzenboeck,A.&lt;/Authors_Primary&gt;&lt;Authors_Primary&gt;Schmidt-Taenzer,W.&lt;/Authors_Primary&gt;&lt;Authors_Primary&gt;Genthner,A.&lt;/Authors_Primary&gt;&lt;Authors_Primary&gt;Wolff,A.&lt;/Authors_Primary&gt;&lt;Authors_Primary&gt;Frenzel,C.&lt;/Authors_Primary&gt;&lt;Authors_Primary&gt;Schulze,J.&lt;/Authors_Primary&gt;&lt;Authors_Primary&gt;Eickhoff,A.&lt;/Authors_Primary&gt;&lt;Date_Primary&gt;2015/1&lt;/Date_Primary&gt;&lt;Keywords&gt;Causality&lt;/Keywords&gt;&lt;Keywords&gt;diagnosis&lt;/Keywords&gt;&lt;Keywords&gt;Germany&lt;/Keywords&gt;&lt;Keywords&gt;Liver&lt;/Keywords&gt;&lt;Keywords&gt;Publications&lt;/Keywords&gt;&lt;Reprint&gt;Not in File&lt;/Reprint&gt;&lt;Start_Page&gt;7&lt;/Start_Page&gt;&lt;End_Page&gt;19&lt;/End_Page&gt;&lt;Periodical&gt;Ann.Hepatol.&lt;/Periodical&gt;&lt;Volume&gt;14&lt;/Volume&gt;&lt;Issue&gt;1&lt;/Issue&gt;&lt;Address&gt;Department of Internal Medicine II, Division of Gastroenterology and Hepatology, Klinikum Hanau, Teaching Hospital of the Medical Faculty of the Goethe University Frankfurt/ Main, Germany&amp;#xA;Center for Drug Reevaluation, China Food and Drug Administration, Beijing, China&amp;#xA;Department of Internal Medicine, Dongfang Hospital, Beijing University of Chinese Medicine, Beijing, China&amp;#xA;Department of Internal Medicine II, Division of Gastroenterology and Hepatology, Klinikum Hanau, Teaching Hospital of the Medical Faculty of the Goethe University Frankfurt/ Main, Germany&amp;#xA;Department of Internal Medicine II, Division of Gastroenterology and Hepatology, Klinikum Hanau, Teaching Hospital of the Medical Faculty of the Goethe University Frankfurt/ Main, Germany&amp;#xA;Department of Internal Medicine II, Division of Gastroenterology and Hepatology, Klinikum Hanau, Teaching Hospital of the Medical Faculty of the Goethe University Frankfurt/ Main, Germany&amp;#xA;Department of Internal Medicine II, Division of Gastroenterology, Hepatology and Infectious Diseases, Friedrich Schiller University Jena, Germany&amp;#xA;Department of Medicine I, University Medical Center Hamburg Eppendorf, Germany&amp;#xA;Institute of Industrial, Environmental and Social Medicine, Medical Faculty of the Goethe University Frankfurt/Main, Germany&amp;#xA;Department of Internal Medicine II, Division of Gastroenterology and Hepatology, Klinikum Hanau, Teaching Hospital of the Medical Faculty of the Goethe University Frankfurt/ Main, Germany&lt;/Address&gt;&lt;Web_URL&gt;PM:25536637&lt;/Web_URL&gt;&lt;ZZ_JournalStdAbbrev&gt;&lt;f name="System"&gt;Ann.Hepatol.&lt;/f&gt;&lt;/ZZ_JournalStdAbbrev&gt;&lt;ZZ_WorkformID&gt;1&lt;/ZZ_WorkformID&gt;&lt;/MDL&gt;&lt;/Cite&gt;&lt;/Refman&gt;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[17]</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w:t>
      </w:r>
    </w:p>
    <w:p w14:paraId="66E336AA" w14:textId="77777777" w:rsidR="000D1B14" w:rsidRPr="00114E24" w:rsidRDefault="000D1B14" w:rsidP="00114E24">
      <w:pPr>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6686EF8D" w14:textId="77777777" w:rsidR="000D1B14" w:rsidRPr="00114E24" w:rsidRDefault="00DC7D58" w:rsidP="00114E24">
      <w:pPr>
        <w:autoSpaceDE w:val="0"/>
        <w:autoSpaceDN w:val="0"/>
        <w:adjustRightInd w:val="0"/>
        <w:spacing w:after="0" w:line="360" w:lineRule="auto"/>
        <w:jc w:val="both"/>
        <w:rPr>
          <w:rFonts w:ascii="Book Antiqua" w:hAnsi="Book Antiqua"/>
          <w:b/>
          <w:sz w:val="24"/>
          <w:szCs w:val="24"/>
          <w:lang w:val="en-US" w:eastAsia="zh-CN"/>
        </w:rPr>
      </w:pPr>
      <w:r w:rsidRPr="00114E24">
        <w:rPr>
          <w:rFonts w:ascii="Book Antiqua" w:hAnsi="Book Antiqua"/>
          <w:b/>
          <w:i/>
          <w:sz w:val="24"/>
          <w:szCs w:val="24"/>
          <w:lang w:val="en-US"/>
        </w:rPr>
        <w:t>Risk factors and pathogenesis</w:t>
      </w:r>
    </w:p>
    <w:p w14:paraId="7F8059E3" w14:textId="090310FE" w:rsidR="00D310BE" w:rsidRPr="00114E24" w:rsidRDefault="00D310BE" w:rsidP="00114E24">
      <w:pPr>
        <w:autoSpaceDE w:val="0"/>
        <w:autoSpaceDN w:val="0"/>
        <w:adjustRightInd w:val="0"/>
        <w:spacing w:after="0" w:line="360" w:lineRule="auto"/>
        <w:jc w:val="both"/>
        <w:rPr>
          <w:rFonts w:ascii="Book Antiqua" w:hAnsi="Book Antiqua"/>
          <w:sz w:val="24"/>
          <w:szCs w:val="24"/>
          <w:lang w:val="en-US" w:eastAsia="zh-CN"/>
        </w:rPr>
      </w:pPr>
      <w:r w:rsidRPr="00114E24">
        <w:rPr>
          <w:rFonts w:ascii="Book Antiqua" w:hAnsi="Book Antiqua"/>
          <w:sz w:val="24"/>
          <w:szCs w:val="24"/>
          <w:lang w:val="en-US"/>
        </w:rPr>
        <w:t>The pathogenesis of DILI and HILI is only partially understood, with three intertwined factors: (</w:t>
      </w:r>
      <w:r w:rsidR="000D1B14" w:rsidRPr="00114E24">
        <w:rPr>
          <w:rFonts w:ascii="Book Antiqua" w:hAnsi="Book Antiqua" w:hint="eastAsia"/>
          <w:sz w:val="24"/>
          <w:szCs w:val="24"/>
          <w:lang w:val="en-US" w:eastAsia="zh-CN"/>
        </w:rPr>
        <w:t>1</w:t>
      </w:r>
      <w:r w:rsidRPr="00114E24">
        <w:rPr>
          <w:rFonts w:ascii="Book Antiqua" w:hAnsi="Book Antiqua"/>
          <w:sz w:val="24"/>
          <w:szCs w:val="24"/>
          <w:lang w:val="en-US"/>
        </w:rPr>
        <w:t>) Clinical host</w:t>
      </w:r>
      <w:r w:rsidR="0056798D" w:rsidRPr="00114E24">
        <w:rPr>
          <w:rFonts w:ascii="Book Antiqua" w:hAnsi="Book Antiqua"/>
          <w:sz w:val="24"/>
          <w:szCs w:val="24"/>
          <w:lang w:val="en-US"/>
        </w:rPr>
        <w:t>-related</w:t>
      </w:r>
      <w:r w:rsidRPr="00114E24">
        <w:rPr>
          <w:rFonts w:ascii="Book Antiqua" w:hAnsi="Book Antiqua"/>
          <w:sz w:val="24"/>
          <w:szCs w:val="24"/>
          <w:lang w:val="en-US"/>
        </w:rPr>
        <w:t xml:space="preserve"> risk factors. Age and gender are perceived as non-modifiable risk factors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&lt;Refman&gt;&lt;Cite&gt;&lt;Author&gt;Chalasani&lt;/Author&gt;&lt;Year&gt;2010&lt;/Year&gt;&lt;RecNum&gt;173&lt;/RecNum&gt;&lt;IDText&gt;Risk factors for idiosyncratic drug-induced liver injury&lt;/IDText&gt;&lt;MDL Ref_Type="Journal"&gt;&lt;Ref_Type&gt;Journal&lt;/Ref_Type&gt;&lt;Ref_ID&gt;173&lt;/Ref_ID&gt;&lt;Title_Primary&gt;Risk factors for idiosyncratic drug-induced liver injury&lt;/Title_Primary&gt;&lt;Authors_Primary&gt;Chalasani,N.&lt;/Authors_Primary&gt;&lt;Authors_Primary&gt;Bjornsson,E.&lt;/Authors_Primary&gt;&lt;Date_Primary&gt;2010/6&lt;/Date_Primary&gt;&lt;Keywords&gt;Adult&lt;/Keywords&gt;&lt;Keywords&gt;adverse effects&lt;/Keywords&gt;&lt;Keywords&gt;Age Factors&lt;/Keywords&gt;&lt;Keywords&gt;Aged&lt;/Keywords&gt;&lt;Keywords&gt;Alcohol Drinking&lt;/Keywords&gt;&lt;Keywords&gt;Cytochrome P-450 Enzyme System&lt;/Keywords&gt;&lt;Keywords&gt;Cytokines&lt;/Keywords&gt;&lt;Keywords&gt;diagnosis&lt;/Keywords&gt;&lt;Keywords&gt;Dose-Response Relationship,Drug&lt;/Keywords&gt;&lt;Keywords&gt;Drug Interactions&lt;/Keywords&gt;&lt;Keywords&gt;Drug-Induced Liver Injury&lt;/Keywords&gt;&lt;Keywords&gt;etiology&lt;/Keywords&gt;&lt;Keywords&gt;Female&lt;/Keywords&gt;&lt;Keywords&gt;Genes,MHC Class II&lt;/Keywords&gt;&lt;Keywords&gt;Haplotypes&lt;/Keywords&gt;&lt;Keywords&gt;Humans&lt;/Keywords&gt;&lt;Keywords&gt;Liver&lt;/Keywords&gt;&lt;Keywords&gt;Male&lt;/Keywords&gt;&lt;Keywords&gt;metabolism&lt;/Keywords&gt;&lt;Keywords&gt;Middle Aged&lt;/Keywords&gt;&lt;Keywords&gt;physiology&lt;/Keywords&gt;&lt;Keywords&gt;Registries&lt;/Keywords&gt;&lt;Keywords&gt;Risk&lt;/Keywords&gt;&lt;Keywords&gt;Risk Factors&lt;/Keywords&gt;&lt;Keywords&gt;Sex Factors&lt;/Keywords&gt;&lt;Keywords&gt;United States&lt;/Keywords&gt;&lt;Reprint&gt;Not in File&lt;/Reprint&gt;&lt;Start_Page&gt;2246&lt;/Start_Page&gt;&lt;End_Page&gt;2259&lt;/End_Page&gt;&lt;Periodical&gt;Gastroenterology&lt;/Periodical&gt;&lt;Volume&gt;138&lt;/Volume&gt;&lt;Issue&gt;7&lt;/Issue&gt;&lt;Address&gt;Division of Gastroenterology and Hepatology, Department of Medicine, Indiana University School of Medicine, Indianapolis, Indiana 46202, USA. nchalasa@iupui.edu&lt;/Address&gt;&lt;Web_URL&gt;PM:20394749&lt;/Web_URL&gt;&lt;ZZ_JournalStdAbbrev&gt;&lt;f name="System"&gt;Gastroenterology&lt;/f&gt;&lt;/ZZ_JournalStdAbbrev&gt;&lt;ZZ_WorkformID&gt;1&lt;/ZZ_WorkformID&gt;&lt;/MDL&gt;&lt;/Cite&gt;&lt;/Refman&gt;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[18]</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recent studies highlighted age- and gender-related differences in the reporting of DILI that depend on drug and/or drug class (</w:t>
      </w:r>
      <w:r w:rsidRPr="00114E24">
        <w:rPr>
          <w:rFonts w:ascii="Book Antiqua" w:hAnsi="Book Antiqua"/>
          <w:i/>
          <w:sz w:val="24"/>
          <w:szCs w:val="24"/>
          <w:lang w:val="en-US"/>
        </w:rPr>
        <w:t>e.g.</w:t>
      </w:r>
      <w:r w:rsidRPr="00114E24">
        <w:rPr>
          <w:rFonts w:ascii="Book Antiqua" w:hAnsi="Book Antiqua"/>
          <w:sz w:val="24"/>
          <w:szCs w:val="24"/>
          <w:lang w:val="en-US"/>
        </w:rPr>
        <w:t xml:space="preserve">, male were overrepresented in cases associated with antivirals for systemic use, whereas </w:t>
      </w:r>
      <w:r w:rsidR="000A03E8" w:rsidRPr="00114E24">
        <w:rPr>
          <w:rFonts w:ascii="Book Antiqua" w:hAnsi="Book Antiqua"/>
          <w:sz w:val="24"/>
          <w:szCs w:val="24"/>
          <w:lang w:val="en-US"/>
        </w:rPr>
        <w:t>ALF</w:t>
      </w:r>
      <w:r w:rsidRPr="00114E24">
        <w:rPr>
          <w:rFonts w:ascii="Book Antiqua" w:hAnsi="Book Antiqua"/>
          <w:sz w:val="24"/>
          <w:szCs w:val="24"/>
          <w:lang w:val="en-US"/>
        </w:rPr>
        <w:t xml:space="preserve"> and hepatocellular injury were more frequently reported among children)</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&lt;Refman&gt;&lt;Cite&gt;&lt;Author&gt;Petronijevic&lt;/Author&gt;&lt;Year&gt;2013&lt;/Year&gt;&lt;RecNum&gt;175&lt;/RecNum&gt;&lt;IDText&gt;Associations of gender and age with the reporting of drug-induced hepatic failure: data from the VigiBase&lt;/IDText&gt;&lt;MDL Ref_Type="Journal"&gt;&lt;Ref_Type&gt;Journal&lt;/Ref_Type&gt;&lt;Ref_ID&gt;175&lt;/Ref_ID&gt;&lt;Title_Primary&gt;Associations of gender and age with the reporting of drug-induced hepatic failure: data from the VigiBase&lt;/Title_Primary&gt;&lt;Authors_Primary&gt;Petronijevic,M.&lt;/Authors_Primary&gt;&lt;Authors_Primary&gt;Ilic,K.&lt;/Authors_Primary&gt;&lt;Date_Primary&gt;2013/4&lt;/Date_Primary&gt;&lt;Keywords&gt;Adolescent&lt;/Keywords&gt;&lt;Keywords&gt;Adult&lt;/Keywords&gt;&lt;Keywords&gt;Adverse Drug Reaction Reporting Systems&lt;/Keywords&gt;&lt;Keywords&gt;Age Factors&lt;/Keywords&gt;&lt;Keywords&gt;Aged&lt;/Keywords&gt;&lt;Keywords&gt;Aged,80 and over&lt;/Keywords&gt;&lt;Keywords&gt;Analgesics&lt;/Keywords&gt;&lt;Keywords&gt;chemically induced&lt;/Keywords&gt;&lt;Keywords&gt;Child&lt;/Keywords&gt;&lt;Keywords&gt;Child,Preschool&lt;/Keywords&gt;&lt;Keywords&gt;Drug-Induced Liver Injury&lt;/Keywords&gt;&lt;Keywords&gt;Drug-Related Side Effects and Adverse Reactions&lt;/Keywords&gt;&lt;Keywords&gt;Female&lt;/Keywords&gt;&lt;Keywords&gt;Humans&lt;/Keywords&gt;&lt;Keywords&gt;Infant&lt;/Keywords&gt;&lt;Keywords&gt;Infant,Newborn&lt;/Keywords&gt;&lt;Keywords&gt;Liver&lt;/Keywords&gt;&lt;Keywords&gt;Liver Failure&lt;/Keywords&gt;&lt;Keywords&gt;Male&lt;/Keywords&gt;&lt;Keywords&gt;Middle Aged&lt;/Keywords&gt;&lt;Keywords&gt;Risk&lt;/Keywords&gt;&lt;Keywords&gt;Risk Factors&lt;/Keywords&gt;&lt;Keywords&gt;Sex Factors&lt;/Keywords&gt;&lt;Keywords&gt;statistics &amp;amp; numerical data&lt;/Keywords&gt;&lt;Keywords&gt;Young Adult&lt;/Keywords&gt;&lt;Reprint&gt;Not in File&lt;/Reprint&gt;&lt;Start_Page&gt;435&lt;/Start_Page&gt;&lt;End_Page&gt;443&lt;/End_Page&gt;&lt;Periodical&gt;J Clin.Pharmacol.&lt;/Periodical&gt;&lt;Volume&gt;53&lt;/Volume&gt;&lt;Issue&gt;4&lt;/Issue&gt;&lt;Address&gt;Medicines and Medical Devices Agency of Serbia, Belgrade, Republic of Serbia&lt;/Address&gt;&lt;Web_URL&gt;PM:23440959&lt;/Web_URL&gt;&lt;ZZ_JournalStdAbbrev&gt;&lt;f name="System"&gt;J Clin.Pharmacol.&lt;/f&gt;&lt;/ZZ_JournalStdAbbrev&gt;&lt;ZZ_WorkformID&gt;1&lt;/ZZ_WorkformID&gt;&lt;/MDL&gt;&lt;/Cite&gt;&lt;Cite&gt;&lt;Author&gt;Hunt&lt;/Author&gt;&lt;Year&gt;2014&lt;/Year&gt;&lt;RecNum&gt;174&lt;/RecNum&gt;&lt;IDText&gt;Age-related differences in reporting of drug-associated liver injury: data-mining of WHO Safety Report Database&lt;/IDText&gt;&lt;MDL Ref_Type="Journal"&gt;&lt;Ref_Type&gt;Journal&lt;/Ref_Type&gt;&lt;Ref_ID&gt;174&lt;/Ref_ID&gt;&lt;Title_Primary&gt;Age-related differences in reporting of drug-associated liver injury: data-mining of WHO Safety Report Database&lt;/Title_Primary&gt;&lt;Authors_Primary&gt;Hunt,C.M.&lt;/Authors_Primary&gt;&lt;Authors_Primary&gt;Yuen,N.A.&lt;/Authors_Primary&gt;&lt;Authors_Primary&gt;Stirnadel-Farrant,H.A.&lt;/Authors_Primary&gt;&lt;Authors_Primary&gt;Suzuki,A.&lt;/Authors_Primary&gt;&lt;Date_Primary&gt;2014/11&lt;/Date_Primary&gt;&lt;Keywords&gt;Adult&lt;/Keywords&gt;&lt;Keywords&gt;Data Mining&lt;/Keywords&gt;&lt;Keywords&gt;Drug-Induced Liver Injury&lt;/Keywords&gt;&lt;Keywords&gt;epidemiology&lt;/Keywords&gt;&lt;Keywords&gt;Liver&lt;/Keywords&gt;&lt;Keywords&gt;Liver Failure&lt;/Keywords&gt;&lt;Keywords&gt;methods&lt;/Keywords&gt;&lt;Keywords&gt;Pharmacovigilance&lt;/Keywords&gt;&lt;Keywords&gt;Phenotype&lt;/Keywords&gt;&lt;Keywords&gt;United States&lt;/Keywords&gt;&lt;Reprint&gt;Not in File&lt;/Reprint&gt;&lt;Start_Page&gt;519&lt;/Start_Page&gt;&lt;End_Page&gt;526&lt;/End_Page&gt;&lt;Periodical&gt;Regul.Toxicol.Pharmacol.&lt;/Periodical&gt;&lt;Volume&gt;70&lt;/Volume&gt;&lt;Issue&gt;2&lt;/Issue&gt;&lt;Address&gt;Division of Gastroenterology, Duke University Medical Center, Durham, NC, United States; Durham Veterans Administration Medical Center, Durham, NC, United States. Electronic address: Christine.M.Hunt@earthlink.net&amp;#xA;Global Clinical Safety and Pharmacovigilance, GlaxoSmithKline, Research Triangle Park, NC, United States&amp;#xA;Worldwide Epidemiology, GlaxoSmithKline, Stockley Park, UK&amp;#xA;Division of Gastroenterology, University of Arkansas for Medical Sciences, Little Rock, AR, United States; Division of Gastroenterology, Central Arkansas Veterans Healthcare System, Little Rock, AR, United States&lt;/Address&gt;&lt;Web_URL&gt;PM:25236535&lt;/Web_URL&gt;&lt;ZZ_JournalStdAbbrev&gt;&lt;f name="System"&gt;Regul.Toxicol.Pharmacol.&lt;/f&gt;&lt;/ZZ_JournalStdAbbrev&gt;&lt;ZZ_WorkformID&gt;1&lt;/ZZ_WorkformID&gt;&lt;/MDL&gt;&lt;/Cite&gt;&lt;/Refman&gt;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[19,20]</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There is considerable body of evidence (through genome-wide association studies) indicating that susceptibility to DIL</w:t>
      </w:r>
      <w:r w:rsidR="00621B21" w:rsidRPr="00114E24">
        <w:rPr>
          <w:rFonts w:ascii="Book Antiqua" w:hAnsi="Book Antiqua"/>
          <w:sz w:val="24"/>
          <w:szCs w:val="24"/>
          <w:lang w:val="en-US"/>
        </w:rPr>
        <w:t>I</w:t>
      </w:r>
      <w:r w:rsidRPr="00114E24">
        <w:rPr>
          <w:rFonts w:ascii="Book Antiqua" w:hAnsi="Book Antiqua"/>
          <w:sz w:val="24"/>
          <w:szCs w:val="24"/>
          <w:lang w:val="en-US"/>
        </w:rPr>
        <w:t xml:space="preserve"> is genetically determined, at least for some compounds (</w:t>
      </w:r>
      <w:r w:rsidRPr="00114E24">
        <w:rPr>
          <w:rFonts w:ascii="Book Antiqua" w:hAnsi="Book Antiqua"/>
          <w:i/>
          <w:sz w:val="24"/>
          <w:szCs w:val="24"/>
          <w:lang w:val="en-US"/>
        </w:rPr>
        <w:t>e.g</w:t>
      </w:r>
      <w:r w:rsidRPr="00114E24">
        <w:rPr>
          <w:rFonts w:ascii="Book Antiqua" w:hAnsi="Book Antiqua"/>
          <w:sz w:val="24"/>
          <w:szCs w:val="24"/>
          <w:lang w:val="en-US"/>
        </w:rPr>
        <w:t xml:space="preserve">., </w:t>
      </w:r>
      <w:proofErr w:type="spellStart"/>
      <w:r w:rsidRPr="00114E24">
        <w:rPr>
          <w:rFonts w:ascii="Book Antiqua" w:hAnsi="Book Antiqua"/>
          <w:sz w:val="24"/>
          <w:szCs w:val="24"/>
          <w:lang w:val="en-US"/>
        </w:rPr>
        <w:t>flucloxacillin</w:t>
      </w:r>
      <w:proofErr w:type="spellEnd"/>
      <w:r w:rsidRPr="00114E24">
        <w:rPr>
          <w:rFonts w:ascii="Book Antiqua" w:hAnsi="Book Antiqua"/>
          <w:sz w:val="24"/>
          <w:szCs w:val="24"/>
          <w:lang w:val="en-US"/>
        </w:rPr>
        <w:t>)</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&lt;Refman&gt;&lt;Cite&gt;&lt;Author&gt;Urban&lt;/Author&gt;&lt;Year&gt;2014&lt;/Year&gt;&lt;RecNum&gt;170&lt;/RecNum&gt;&lt;IDText&gt;Genetic basis of drug-induced liver injury: present and future&lt;/IDText&gt;&lt;MDL Ref_Type="Journal"&gt;&lt;Ref_Type&gt;Journal&lt;/Ref_Type&gt;&lt;Ref_ID&gt;170&lt;/Ref_ID&gt;&lt;Title_Primary&gt;Genetic basis of drug-induced liver injury: present and future&lt;/Title_Primary&gt;&lt;Authors_Primary&gt;Urban,T.J.&lt;/Authors_Primary&gt;&lt;Authors_Primary&gt;Daly,A.K.&lt;/Authors_Primary&gt;&lt;Authors_Primary&gt;Aithal,G.P.&lt;/Authors_Primary&gt;&lt;Date_Primary&gt;2014/5&lt;/Date_Primary&gt;&lt;Keywords&gt;Biomedical Research&lt;/Keywords&gt;&lt;Keywords&gt;Drug-Induced Liver Injury&lt;/Keywords&gt;&lt;Keywords&gt;Liver&lt;/Keywords&gt;&lt;Keywords&gt;metabolism&lt;/Keywords&gt;&lt;Keywords&gt;Risk&lt;/Keywords&gt;&lt;Keywords&gt;Risk Factors&lt;/Keywords&gt;&lt;Reprint&gt;Not in File&lt;/Reprint&gt;&lt;Start_Page&gt;123&lt;/Start_Page&gt;&lt;End_Page&gt;133&lt;/End_Page&gt;&lt;Periodical&gt;Semin.Liver Dis.&lt;/Periodical&gt;&lt;Volume&gt;34&lt;/Volume&gt;&lt;Issue&gt;2&lt;/Issue&gt;&lt;Address&gt;Center for Human Genome Variation, Duke University Medical Center, Durham, North Carolina&amp;#xA;Institute of Cellular Medicine, Newcastle University Medical School, Newcastle upon Tyne, United Kingdom&amp;#xA;National Institute for Health Research Nottingham Digestive Diseases Biomedical research Unit, Nottingham University Hospitals NHS Trust and University of Nottingham, Nottingham, United Kingdom&lt;/Address&gt;&lt;Web_URL&gt;PM:24879978&lt;/Web_URL&gt;&lt;ZZ_JournalStdAbbrev&gt;&lt;f name="System"&gt;Semin.Liver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[21]</w:t>
      </w:r>
      <w:r w:rsidR="00056BDF" w:rsidRPr="00114E24">
        <w:rPr>
          <w:rFonts w:ascii="Book Antiqua" w:hAnsi="Book Antiqua"/>
          <w:sz w:val="24"/>
          <w:szCs w:val="24"/>
          <w:lang w:val="en-US"/>
        </w:rPr>
        <w:fldChar w:fldCharType="end"/>
      </w:r>
      <w:r w:rsidR="00F75128" w:rsidRPr="00114E24">
        <w:rPr>
          <w:rFonts w:ascii="Book Antiqua" w:hAnsi="Book Antiqua"/>
          <w:sz w:val="24"/>
          <w:szCs w:val="24"/>
          <w:lang w:val="en-US"/>
        </w:rPr>
        <w:t>; (</w:t>
      </w:r>
      <w:r w:rsidR="000D1B14" w:rsidRPr="00114E24">
        <w:rPr>
          <w:rFonts w:ascii="Book Antiqua" w:hAnsi="Book Antiqua" w:hint="eastAsia"/>
          <w:sz w:val="24"/>
          <w:szCs w:val="24"/>
          <w:lang w:val="en-US" w:eastAsia="zh-CN"/>
        </w:rPr>
        <w:t>2</w:t>
      </w:r>
      <w:r w:rsidR="00F75128" w:rsidRPr="00114E24">
        <w:rPr>
          <w:rFonts w:ascii="Book Antiqua" w:hAnsi="Book Antiqua"/>
          <w:sz w:val="24"/>
          <w:szCs w:val="24"/>
          <w:lang w:val="en-US"/>
        </w:rPr>
        <w:t xml:space="preserve">) Environment. </w:t>
      </w:r>
      <w:r w:rsidR="00B72440" w:rsidRPr="00114E24">
        <w:rPr>
          <w:rFonts w:ascii="Book Antiqua" w:hAnsi="Book Antiqua"/>
          <w:sz w:val="24"/>
          <w:szCs w:val="24"/>
          <w:lang w:val="en-US"/>
        </w:rPr>
        <w:t xml:space="preserve">Our understanding of environmental factors is limited, with coffee, alcohol consumption, and diet that have not been identified as </w:t>
      </w:r>
      <w:r w:rsidR="00B72440" w:rsidRPr="00114E24">
        <w:rPr>
          <w:rFonts w:ascii="Book Antiqua" w:hAnsi="Book Antiqua"/>
          <w:i/>
          <w:sz w:val="24"/>
          <w:szCs w:val="24"/>
          <w:lang w:val="en-US"/>
        </w:rPr>
        <w:t>bona fide</w:t>
      </w:r>
      <w:r w:rsidR="00B72440" w:rsidRPr="00114E24">
        <w:rPr>
          <w:rFonts w:ascii="Book Antiqua" w:hAnsi="Book Antiqua"/>
          <w:sz w:val="24"/>
          <w:szCs w:val="24"/>
          <w:lang w:val="en-US"/>
        </w:rPr>
        <w:t xml:space="preserve"> risk factors for DILI; </w:t>
      </w:r>
      <w:r w:rsidR="000D1B14" w:rsidRPr="00114E24">
        <w:rPr>
          <w:rFonts w:ascii="Book Antiqua" w:hAnsi="Book Antiqua" w:hint="eastAsia"/>
          <w:sz w:val="24"/>
          <w:szCs w:val="24"/>
          <w:lang w:val="en-US" w:eastAsia="zh-CN"/>
        </w:rPr>
        <w:t xml:space="preserve">and </w:t>
      </w:r>
      <w:r w:rsidR="00B72440" w:rsidRPr="00114E24">
        <w:rPr>
          <w:rFonts w:ascii="Book Antiqua" w:hAnsi="Book Antiqua"/>
          <w:sz w:val="24"/>
          <w:szCs w:val="24"/>
          <w:lang w:val="en-US"/>
        </w:rPr>
        <w:t>(</w:t>
      </w:r>
      <w:r w:rsidR="000D1B14" w:rsidRPr="00114E24">
        <w:rPr>
          <w:rFonts w:ascii="Book Antiqua" w:hAnsi="Book Antiqua" w:hint="eastAsia"/>
          <w:sz w:val="24"/>
          <w:szCs w:val="24"/>
          <w:lang w:val="en-US" w:eastAsia="zh-CN"/>
        </w:rPr>
        <w:t>3</w:t>
      </w:r>
      <w:r w:rsidR="00B72440" w:rsidRPr="00114E24">
        <w:rPr>
          <w:rFonts w:ascii="Book Antiqua" w:hAnsi="Book Antiqua"/>
          <w:sz w:val="24"/>
          <w:szCs w:val="24"/>
          <w:lang w:val="en-US"/>
        </w:rPr>
        <w:t>) Drug</w:t>
      </w:r>
      <w:r w:rsidR="0056798D" w:rsidRPr="00114E24">
        <w:rPr>
          <w:rFonts w:ascii="Book Antiqua" w:hAnsi="Book Antiqua"/>
          <w:sz w:val="24"/>
          <w:szCs w:val="24"/>
          <w:lang w:val="en-US"/>
        </w:rPr>
        <w:t>-related risk</w:t>
      </w:r>
      <w:r w:rsidR="00B72440" w:rsidRPr="00114E24">
        <w:rPr>
          <w:rFonts w:ascii="Book Antiqua" w:hAnsi="Book Antiqua"/>
          <w:sz w:val="24"/>
          <w:szCs w:val="24"/>
          <w:lang w:val="en-US"/>
        </w:rPr>
        <w:t xml:space="preserve"> factors. </w:t>
      </w:r>
      <w:r w:rsidR="00BF7841" w:rsidRPr="00114E24">
        <w:rPr>
          <w:rFonts w:ascii="Book Antiqua" w:hAnsi="Book Antiqua"/>
          <w:sz w:val="24"/>
          <w:szCs w:val="24"/>
          <w:lang w:val="en-US"/>
        </w:rPr>
        <w:t>Recent studies have suggested that drugs with high daily dose (&gt;</w:t>
      </w:r>
      <w:r w:rsidR="000D1B14" w:rsidRPr="00114E24">
        <w:rPr>
          <w:rFonts w:ascii="Book Antiqua" w:hAnsi="Book Antiqua" w:hint="eastAsia"/>
          <w:sz w:val="24"/>
          <w:szCs w:val="24"/>
          <w:lang w:val="en-US" w:eastAsia="zh-CN"/>
        </w:rPr>
        <w:t xml:space="preserve"> </w:t>
      </w:r>
      <w:r w:rsidR="00BF7841" w:rsidRPr="00114E24">
        <w:rPr>
          <w:rFonts w:ascii="Book Antiqua" w:hAnsi="Book Antiqua"/>
          <w:sz w:val="24"/>
          <w:szCs w:val="24"/>
          <w:lang w:val="en-US"/>
        </w:rPr>
        <w:t>50 to 100 mg/die)</w:t>
      </w:r>
      <w:r w:rsidR="003F4DF9" w:rsidRPr="00114E24">
        <w:rPr>
          <w:rFonts w:ascii="Book Antiqua" w:hAnsi="Book Antiqua"/>
          <w:sz w:val="24"/>
          <w:szCs w:val="24"/>
          <w:lang w:val="en-US"/>
        </w:rPr>
        <w:t>,</w:t>
      </w:r>
      <w:r w:rsidR="00BF7841" w:rsidRPr="00114E24">
        <w:rPr>
          <w:rFonts w:ascii="Book Antiqua" w:hAnsi="Book Antiqua"/>
          <w:sz w:val="24"/>
          <w:szCs w:val="24"/>
          <w:lang w:val="en-US"/>
        </w:rPr>
        <w:t xml:space="preserve"> high </w:t>
      </w:r>
      <w:proofErr w:type="spellStart"/>
      <w:r w:rsidR="00BF7841" w:rsidRPr="00114E24">
        <w:rPr>
          <w:rFonts w:ascii="Book Antiqua" w:hAnsi="Book Antiqua"/>
          <w:sz w:val="24"/>
          <w:szCs w:val="24"/>
          <w:lang w:val="en-US"/>
        </w:rPr>
        <w:t>lipophilicity</w:t>
      </w:r>
      <w:proofErr w:type="spellEnd"/>
      <w:r w:rsidR="00BF7841" w:rsidRPr="00114E24">
        <w:rPr>
          <w:rFonts w:ascii="Book Antiqua" w:hAnsi="Book Antiqua"/>
          <w:sz w:val="24"/>
          <w:szCs w:val="24"/>
          <w:lang w:val="en-US"/>
        </w:rPr>
        <w:t xml:space="preserve"> (known as the “rule-of-two”) </w:t>
      </w:r>
      <w:r w:rsidR="003F4DF9" w:rsidRPr="00114E24">
        <w:rPr>
          <w:rFonts w:ascii="Book Antiqua" w:hAnsi="Book Antiqua"/>
          <w:sz w:val="24"/>
          <w:szCs w:val="24"/>
          <w:lang w:val="en-US"/>
        </w:rPr>
        <w:t>and</w:t>
      </w:r>
      <w:r w:rsidR="00BF7841" w:rsidRPr="00114E24">
        <w:rPr>
          <w:rFonts w:ascii="Book Antiqua" w:hAnsi="Book Antiqua"/>
          <w:sz w:val="24"/>
          <w:szCs w:val="24"/>
          <w:lang w:val="en-US"/>
        </w:rPr>
        <w:t xml:space="preserve"> </w:t>
      </w:r>
      <w:r w:rsidR="003F4DF9" w:rsidRPr="00114E24">
        <w:rPr>
          <w:rFonts w:ascii="Book Antiqua" w:hAnsi="Book Antiqua"/>
          <w:sz w:val="24"/>
          <w:szCs w:val="24"/>
          <w:lang w:val="en-US"/>
        </w:rPr>
        <w:t>extensive</w:t>
      </w:r>
      <w:r w:rsidR="00BF7841" w:rsidRPr="00114E24">
        <w:rPr>
          <w:rFonts w:ascii="Book Antiqua" w:hAnsi="Book Antiqua"/>
          <w:sz w:val="24"/>
          <w:szCs w:val="24"/>
          <w:lang w:val="en-US"/>
        </w:rPr>
        <w:t xml:space="preserve"> hepatic metabolism are more prone to cause DILI</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&lt;Refman&gt;&lt;Cite&gt;&lt;Author&gt;Chen&lt;/Author&gt;&lt;Year&gt;2013&lt;/Year&gt;&lt;RecNum&gt;64&lt;/RecNum&gt;&lt;IDText&gt;High lipophilicity and high daily dose of oral medications are associated with significant risk for drug-induced liver injury&lt;/IDText&gt;&lt;MDL Ref_Type="Journal"&gt;&lt;Ref_Type&gt;Journal&lt;/Ref_Type&gt;&lt;Ref_ID&gt;64&lt;/Ref_ID&gt;&lt;Title_Primary&gt;High lipophilicity and high daily dose of oral medications are associated with significant risk for drug-induced liver injury&lt;/Title_Primary&gt;&lt;Authors_Primary&gt;Chen,M.&lt;/Authors_Primary&gt;&lt;Authors_Primary&gt;Borlak,J.&lt;/Authors_Primary&gt;&lt;Authors_Primary&gt;Tong,W.&lt;/Authors_Primary&gt;&lt;Date_Primary&gt;2013/7&lt;/Date_Primary&gt;&lt;Keywords&gt;administration &amp;amp; dosage&lt;/Keywords&gt;&lt;Keywords&gt;Administration,Oral&lt;/Keywords&gt;&lt;Keywords&gt;chemistry&lt;/Keywords&gt;&lt;Keywords&gt;Chemistry,Physical&lt;/Keywords&gt;&lt;Keywords&gt;Drug-Induced Liver Injury&lt;/Keywords&gt;&lt;Keywords&gt;Drug-Related Side Effects and Adverse Reactions&lt;/Keywords&gt;&lt;Keywords&gt;etiology&lt;/Keywords&gt;&lt;Keywords&gt;Humans&lt;/Keywords&gt;&lt;Keywords&gt;Lipids&lt;/Keywords&gt;&lt;Keywords&gt;Liver&lt;/Keywords&gt;&lt;Keywords&gt;Octanols&lt;/Keywords&gt;&lt;Keywords&gt;Odds Ratio&lt;/Keywords&gt;&lt;Keywords&gt;Pharmaceutical Preparations&lt;/Keywords&gt;&lt;Keywords&gt;Risk&lt;/Keywords&gt;&lt;Keywords&gt;Safety-Based Drug Withdrawals&lt;/Keywords&gt;&lt;Keywords&gt;Solubility&lt;/Keywords&gt;&lt;Keywords&gt;United States&lt;/Keywords&gt;&lt;Keywords&gt;United States Food and Drug Administration&lt;/Keywords&gt;&lt;Keywords&gt;World Health Organization&lt;/Keywords&gt;&lt;Reprint&gt;In File&lt;/Reprint&gt;&lt;Start_Page&gt;388&lt;/Start_Page&gt;&lt;End_Page&gt;396&lt;/End_Page&gt;&lt;Periodical&gt;Hepatology&lt;/Periodical&gt;&lt;Volume&gt;58&lt;/Volume&gt;&lt;Issue&gt;1&lt;/Issue&gt;&lt;Address&gt;Division of Bioinformatics and Biostatistics, National Center for Toxicological Research, US Food and Drug Administration, Jefferson, AR, USA&lt;/Address&gt;&lt;Web_URL&gt;PM:23258593&lt;/Web_URL&gt;&lt;ZZ_JournalStdAbbrev&gt;&lt;f name="System"&gt;Hepatology&lt;/f&gt;&lt;/ZZ_JournalStdAbbrev&gt;&lt;ZZ_WorkformID&gt;1&lt;/ZZ_WorkformID&gt;&lt;/MDL&gt;&lt;/Cite&gt;&lt;Cite&gt;&lt;Author&gt;Yu&lt;/Author&gt;&lt;Year&gt;2014&lt;/Year&gt;&lt;RecNum&gt;72&lt;/RecNum&gt;&lt;IDText&gt;High Daily Dose and Being a Substrate of Cytochrome P450 Enzymes are Two Important Predictors of Drug-induced Liver Injury&lt;/IDText&gt;&lt;MDL Ref_Type="Journal"&gt;&lt;Ref_Type&gt;Journal&lt;/Ref_Type&gt;&lt;Ref_ID&gt;72&lt;/Ref_ID&gt;&lt;Title_Primary&gt;High Daily Dose and Being a Substrate of Cytochrome P450 Enzymes are Two Important Predictors of Drug-induced Liver Injury&lt;/Title_Primary&gt;&lt;Authors_Primary&gt;Yu,K.&lt;/Authors_Primary&gt;&lt;Authors_Primary&gt;Geng,X.&lt;/Authors_Primary&gt;&lt;Authors_Primary&gt;Chen,M.&lt;/Authors_Primary&gt;&lt;Authors_Primary&gt;Zhang,J.&lt;/Authors_Primary&gt;&lt;Authors_Primary&gt;Wang,B.&lt;/Authors_Primary&gt;&lt;Authors_Primary&gt;Ilic,K.&lt;/Authors_Primary&gt;&lt;Authors_Primary&gt;Tong,W.&lt;/Authors_Primary&gt;&lt;Date_Primary&gt;2014/1/24&lt;/Date_Primary&gt;&lt;Keywords&gt;Drug-Induced Liver Injury&lt;/Keywords&gt;&lt;Keywords&gt;Liver&lt;/Keywords&gt;&lt;Keywords&gt;metabolism&lt;/Keywords&gt;&lt;Keywords&gt;Odds Ratio&lt;/Keywords&gt;&lt;Keywords&gt;toxicity&lt;/Keywords&gt;&lt;Reprint&gt;In File&lt;/Reprint&gt;&lt;Periodical&gt;Drug Metab Dispos.&lt;/Periodical&gt;&lt;Address&gt;National Center for Toxicological Research, US Food and Drug Administration;&lt;/Address&gt;&lt;Web_URL&gt;PM:24464804&lt;/Web_URL&gt;&lt;ZZ_JournalStdAbbrev&gt;&lt;f name="System"&gt;Drug Metab Dispos.&lt;/f&gt;&lt;/ZZ_JournalStdAbbrev&gt;&lt;ZZ_WorkformID&gt;1&lt;/ZZ_WorkformID&gt;&lt;/MDL&gt;&lt;/Cite&gt;&lt;/Refman&gt;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[22,23]</w:t>
      </w:r>
      <w:r w:rsidR="00056BDF" w:rsidRPr="00114E24">
        <w:rPr>
          <w:rFonts w:ascii="Book Antiqua" w:hAnsi="Book Antiqua"/>
          <w:sz w:val="24"/>
          <w:szCs w:val="24"/>
          <w:lang w:val="en-US"/>
        </w:rPr>
        <w:fldChar w:fldCharType="end"/>
      </w:r>
      <w:r w:rsidR="00BF7841" w:rsidRPr="00114E24">
        <w:rPr>
          <w:rFonts w:ascii="Book Antiqua" w:hAnsi="Book Antiqua"/>
          <w:sz w:val="24"/>
          <w:szCs w:val="24"/>
          <w:lang w:val="en-US"/>
        </w:rPr>
        <w:t>.</w:t>
      </w:r>
      <w:r w:rsidR="002F15DA" w:rsidRPr="00114E24">
        <w:rPr>
          <w:rFonts w:ascii="Book Antiqua" w:hAnsi="Book Antiqua"/>
          <w:sz w:val="24"/>
          <w:szCs w:val="24"/>
          <w:lang w:val="en-US"/>
        </w:rPr>
        <w:t xml:space="preserve"> </w:t>
      </w:r>
      <w:r w:rsidR="00621B21" w:rsidRPr="00114E24">
        <w:rPr>
          <w:rFonts w:ascii="Book Antiqua" w:hAnsi="Book Antiqua"/>
          <w:sz w:val="24"/>
          <w:szCs w:val="24"/>
          <w:lang w:val="en-US"/>
        </w:rPr>
        <w:t xml:space="preserve">The so-called “damage </w:t>
      </w:r>
      <w:r w:rsidR="002F15DA" w:rsidRPr="00114E24">
        <w:rPr>
          <w:rFonts w:ascii="Book Antiqua" w:hAnsi="Book Antiqua"/>
          <w:sz w:val="24"/>
          <w:szCs w:val="24"/>
          <w:lang w:val="en-US"/>
        </w:rPr>
        <w:t>hypothesis</w:t>
      </w:r>
      <w:r w:rsidR="00621B21" w:rsidRPr="00114E24">
        <w:rPr>
          <w:rFonts w:ascii="Book Antiqua" w:hAnsi="Book Antiqua"/>
          <w:sz w:val="24"/>
          <w:szCs w:val="24"/>
          <w:lang w:val="en-US"/>
        </w:rPr>
        <w:t>”</w:t>
      </w:r>
      <w:r w:rsidR="002F15DA" w:rsidRPr="00114E24">
        <w:rPr>
          <w:rFonts w:ascii="Book Antiqua" w:hAnsi="Book Antiqua"/>
          <w:sz w:val="24"/>
          <w:szCs w:val="24"/>
          <w:lang w:val="en-US"/>
        </w:rPr>
        <w:t xml:space="preserve"> </w:t>
      </w:r>
      <w:r w:rsidR="00621B21" w:rsidRPr="00114E24">
        <w:rPr>
          <w:rFonts w:ascii="Book Antiqua" w:hAnsi="Book Antiqua"/>
          <w:sz w:val="24"/>
          <w:szCs w:val="24"/>
          <w:lang w:val="en-US"/>
        </w:rPr>
        <w:t>regards</w:t>
      </w:r>
      <w:r w:rsidR="002F15DA" w:rsidRPr="00114E24">
        <w:rPr>
          <w:rFonts w:ascii="Book Antiqua" w:hAnsi="Book Antiqua"/>
          <w:sz w:val="24"/>
          <w:szCs w:val="24"/>
          <w:lang w:val="en-US"/>
        </w:rPr>
        <w:t xml:space="preserve"> the </w:t>
      </w:r>
      <w:r w:rsidR="005C7E5C" w:rsidRPr="00114E24">
        <w:rPr>
          <w:rFonts w:ascii="Book Antiqua" w:hAnsi="Book Antiqua"/>
          <w:sz w:val="24"/>
          <w:szCs w:val="24"/>
          <w:lang w:val="en-US"/>
        </w:rPr>
        <w:t>inad</w:t>
      </w:r>
      <w:r w:rsidR="00243196" w:rsidRPr="00114E24">
        <w:rPr>
          <w:rFonts w:ascii="Book Antiqua" w:hAnsi="Book Antiqua"/>
          <w:sz w:val="24"/>
          <w:szCs w:val="24"/>
          <w:lang w:val="en-US"/>
        </w:rPr>
        <w:t>v</w:t>
      </w:r>
      <w:r w:rsidR="002F15DA" w:rsidRPr="00114E24">
        <w:rPr>
          <w:rFonts w:ascii="Book Antiqua" w:hAnsi="Book Antiqua"/>
          <w:sz w:val="24"/>
          <w:szCs w:val="24"/>
          <w:lang w:val="en-US"/>
        </w:rPr>
        <w:t xml:space="preserve">ertent generation of a reactive metabolites or parent drug-protein complex that can directly or indirectly mediate </w:t>
      </w:r>
      <w:r w:rsidR="006D2EFD" w:rsidRPr="006D2EFD">
        <w:rPr>
          <w:rFonts w:ascii="Book Antiqua" w:hAnsi="Book Antiqua"/>
          <w:sz w:val="24"/>
          <w:szCs w:val="24"/>
          <w:lang w:val="en-US"/>
        </w:rPr>
        <w:t> intracellular</w:t>
      </w:r>
      <w:r w:rsidR="002F15DA" w:rsidRPr="00114E24">
        <w:rPr>
          <w:rFonts w:ascii="Book Antiqua" w:hAnsi="Book Antiqua"/>
          <w:sz w:val="24"/>
          <w:szCs w:val="24"/>
          <w:lang w:val="en-US"/>
        </w:rPr>
        <w:t xml:space="preserve"> damage via oxidative endoplasmic reticulum stress, mitoc</w:t>
      </w:r>
      <w:r w:rsidR="006E1AB3" w:rsidRPr="00114E24">
        <w:rPr>
          <w:rFonts w:ascii="Book Antiqua" w:hAnsi="Book Antiqua"/>
          <w:sz w:val="24"/>
          <w:szCs w:val="24"/>
          <w:lang w:val="en-US"/>
        </w:rPr>
        <w:t>h</w:t>
      </w:r>
      <w:r w:rsidR="002F15DA" w:rsidRPr="00114E24">
        <w:rPr>
          <w:rFonts w:ascii="Book Antiqua" w:hAnsi="Book Antiqua"/>
          <w:sz w:val="24"/>
          <w:szCs w:val="24"/>
          <w:lang w:val="en-US"/>
        </w:rPr>
        <w:t xml:space="preserve">ondrial damage, inhibition of bile salt export pump. In the </w:t>
      </w:r>
      <w:r w:rsidR="00621B21" w:rsidRPr="00114E24">
        <w:rPr>
          <w:rFonts w:ascii="Book Antiqua" w:hAnsi="Book Antiqua"/>
          <w:sz w:val="24"/>
          <w:szCs w:val="24"/>
          <w:lang w:val="en-US"/>
        </w:rPr>
        <w:t>“</w:t>
      </w:r>
      <w:proofErr w:type="spellStart"/>
      <w:r w:rsidR="002F15DA" w:rsidRPr="00114E24">
        <w:rPr>
          <w:rFonts w:ascii="Book Antiqua" w:hAnsi="Book Antiqua"/>
          <w:sz w:val="24"/>
          <w:szCs w:val="24"/>
          <w:lang w:val="en-US"/>
        </w:rPr>
        <w:t>hapten</w:t>
      </w:r>
      <w:proofErr w:type="spellEnd"/>
      <w:r w:rsidR="002F15DA" w:rsidRPr="00114E24">
        <w:rPr>
          <w:rFonts w:ascii="Book Antiqua" w:hAnsi="Book Antiqua"/>
          <w:sz w:val="24"/>
          <w:szCs w:val="24"/>
          <w:lang w:val="en-US"/>
        </w:rPr>
        <w:t xml:space="preserve"> hypothesis</w:t>
      </w:r>
      <w:r w:rsidR="00621B21" w:rsidRPr="00114E24">
        <w:rPr>
          <w:rFonts w:ascii="Book Antiqua" w:hAnsi="Book Antiqua"/>
          <w:sz w:val="24"/>
          <w:szCs w:val="24"/>
          <w:lang w:val="en-US"/>
        </w:rPr>
        <w:t>”</w:t>
      </w:r>
      <w:r w:rsidR="002F15DA" w:rsidRPr="00114E24">
        <w:rPr>
          <w:rFonts w:ascii="Book Antiqua" w:hAnsi="Book Antiqua"/>
          <w:sz w:val="24"/>
          <w:szCs w:val="24"/>
          <w:lang w:val="en-US"/>
        </w:rPr>
        <w:t>, the drug-protein or metabolite-protein adduct leads to inadvertent activation of the adaptive immune system</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&lt;Refman&gt;&lt;Cite&gt;&lt;Author&gt;Fontana&lt;/Author&gt;&lt;Year&gt;2014&lt;/Year&gt;&lt;RecNum&gt;169&lt;/RecNum&gt;&lt;IDText&gt;Pathogenesis of idiosyncratic drug-induced liver injury and clinical perspectives&lt;/IDText&gt;&lt;MDL Ref_Type="Journal"&gt;&lt;Ref_Type&gt;Journal&lt;/Ref_Type&gt;&lt;Ref_ID&gt;169&lt;/Ref_ID&gt;&lt;Title_Primary&gt;Pathogenesis of idiosyncratic drug-induced liver injury and clinical perspectives&lt;/Title_Primary&gt;&lt;Authors_Primary&gt;Fontana,R.J.&lt;/Authors_Primary&gt;&lt;Date_Primary&gt;2014/4&lt;/Date_Primary&gt;&lt;Keywords&gt;Animals&lt;/Keywords&gt;&lt;Keywords&gt;Biological Markers&lt;/Keywords&gt;&lt;Keywords&gt;blood&lt;/Keywords&gt;&lt;Keywords&gt;Causality&lt;/Keywords&gt;&lt;Keywords&gt;classification&lt;/Keywords&gt;&lt;Keywords&gt;diagnosis&lt;/Keywords&gt;&lt;Keywords&gt;drug effects&lt;/Keywords&gt;&lt;Keywords&gt;Drug-Induced Liver Injury&lt;/Keywords&gt;&lt;Keywords&gt;epidemiology&lt;/Keywords&gt;&lt;Keywords&gt;Genetic Predisposition to Disease&lt;/Keywords&gt;&lt;Keywords&gt;genetics&lt;/Keywords&gt;&lt;Keywords&gt;Humans&lt;/Keywords&gt;&lt;Keywords&gt;Liver&lt;/Keywords&gt;&lt;Keywords&gt;metabolism&lt;/Keywords&gt;&lt;Keywords&gt;methods&lt;/Keywords&gt;&lt;Keywords&gt;pathology&lt;/Keywords&gt;&lt;Keywords&gt;Pharmacogenetics&lt;/Keywords&gt;&lt;Keywords&gt;Predictive Value of Tests&lt;/Keywords&gt;&lt;Keywords&gt;Prognosis&lt;/Keywords&gt;&lt;Keywords&gt;Registries&lt;/Keywords&gt;&lt;Keywords&gt;Risk&lt;/Keywords&gt;&lt;Keywords&gt;Risk Factors&lt;/Keywords&gt;&lt;Keywords&gt;Terminology as Topic&lt;/Keywords&gt;&lt;Reprint&gt;Not in File&lt;/Reprint&gt;&lt;Start_Page&gt;914&lt;/Start_Page&gt;&lt;End_Page&gt;928&lt;/End_Page&gt;&lt;Periodical&gt;Gastroenterology&lt;/Periodical&gt;&lt;Volume&gt;146&lt;/Volume&gt;&lt;Issue&gt;4&lt;/Issue&gt;&lt;Address&gt;University of Michigan Medical Center, Ann Arbor, Michigan. Electronic address: rfontana@med.umich.edu&lt;/Address&gt;&lt;Web_URL&gt;PM:24389305&lt;/Web_URL&gt;&lt;ZZ_JournalStdAbbrev&gt;&lt;f name="System"&gt;Gastroenterology&lt;/f&gt;&lt;/ZZ_JournalStdAbbrev&gt;&lt;ZZ_WorkformID&gt;1&lt;/ZZ_WorkformID&gt;&lt;/MDL&gt;&lt;/Cite&gt;&lt;/Refman&gt;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[24]</w:t>
      </w:r>
      <w:r w:rsidR="00056BDF" w:rsidRPr="00114E24">
        <w:rPr>
          <w:rFonts w:ascii="Book Antiqua" w:hAnsi="Book Antiqua"/>
          <w:sz w:val="24"/>
          <w:szCs w:val="24"/>
          <w:lang w:val="en-US"/>
        </w:rPr>
        <w:fldChar w:fldCharType="end"/>
      </w:r>
      <w:r w:rsidR="002F15DA" w:rsidRPr="00114E24">
        <w:rPr>
          <w:rFonts w:ascii="Book Antiqua" w:hAnsi="Book Antiqua"/>
          <w:sz w:val="24"/>
          <w:szCs w:val="24"/>
          <w:lang w:val="en-US"/>
        </w:rPr>
        <w:t>.</w:t>
      </w:r>
      <w:r w:rsidR="00A346C6" w:rsidRPr="00114E24">
        <w:rPr>
          <w:rFonts w:ascii="Book Antiqua" w:hAnsi="Book Antiqua"/>
          <w:sz w:val="24"/>
          <w:szCs w:val="24"/>
          <w:lang w:val="en-US"/>
        </w:rPr>
        <w:t xml:space="preserve"> At the current state of the art, however, the actual clinical relevance of these pathophysiological mechanisms still requires </w:t>
      </w:r>
      <w:r w:rsidR="00832B07" w:rsidRPr="00114E24">
        <w:rPr>
          <w:rFonts w:ascii="Book Antiqua" w:hAnsi="Book Antiqua"/>
          <w:sz w:val="24"/>
          <w:szCs w:val="24"/>
          <w:lang w:val="en-US"/>
        </w:rPr>
        <w:t xml:space="preserve">formal evaluation. </w:t>
      </w:r>
      <w:r w:rsidR="00A346C6" w:rsidRPr="00114E24">
        <w:rPr>
          <w:rFonts w:ascii="Book Antiqua" w:hAnsi="Book Antiqua"/>
          <w:sz w:val="24"/>
          <w:szCs w:val="24"/>
          <w:lang w:val="en-US"/>
        </w:rPr>
        <w:t xml:space="preserve"> </w:t>
      </w:r>
    </w:p>
    <w:p w14:paraId="53647A1D" w14:textId="77777777" w:rsidR="000D1B14" w:rsidRPr="00114E24" w:rsidRDefault="000D1B14" w:rsidP="00114E24">
      <w:pPr>
        <w:autoSpaceDE w:val="0"/>
        <w:autoSpaceDN w:val="0"/>
        <w:adjustRightInd w:val="0"/>
        <w:spacing w:after="0" w:line="360" w:lineRule="auto"/>
        <w:jc w:val="both"/>
        <w:rPr>
          <w:rFonts w:ascii="Book Antiqua" w:hAnsi="Book Antiqua"/>
          <w:sz w:val="24"/>
          <w:szCs w:val="24"/>
          <w:lang w:val="en-US" w:eastAsia="zh-CN"/>
        </w:rPr>
      </w:pPr>
    </w:p>
    <w:p w14:paraId="411F6590" w14:textId="77777777" w:rsidR="000D1B14" w:rsidRPr="00114E24" w:rsidRDefault="00C95711" w:rsidP="00114E24">
      <w:pPr>
        <w:spacing w:after="0" w:line="360" w:lineRule="auto"/>
        <w:jc w:val="both"/>
        <w:rPr>
          <w:rFonts w:ascii="Book Antiqua" w:hAnsi="Book Antiqua"/>
          <w:b/>
          <w:sz w:val="24"/>
          <w:szCs w:val="24"/>
          <w:lang w:val="en-US" w:eastAsia="zh-CN"/>
        </w:rPr>
      </w:pPr>
      <w:r w:rsidRPr="00114E24">
        <w:rPr>
          <w:rFonts w:ascii="Book Antiqua" w:hAnsi="Book Antiqua" w:cs="Arial"/>
          <w:b/>
          <w:i/>
          <w:sz w:val="24"/>
          <w:szCs w:val="24"/>
          <w:lang w:val="en-US"/>
        </w:rPr>
        <w:t>Diagnosis</w:t>
      </w:r>
    </w:p>
    <w:p w14:paraId="4512B8F5" w14:textId="6C880F0A" w:rsidR="00C73612" w:rsidRPr="00114E24" w:rsidRDefault="00C95711" w:rsidP="00114E24">
      <w:pPr>
        <w:spacing w:after="0" w:line="360" w:lineRule="auto"/>
        <w:jc w:val="both"/>
        <w:rPr>
          <w:rFonts w:ascii="Book Antiqua" w:hAnsi="Book Antiqua"/>
          <w:sz w:val="24"/>
          <w:szCs w:val="24"/>
          <w:lang w:val="en-US"/>
        </w:rPr>
      </w:pPr>
      <w:r w:rsidRPr="00114E24">
        <w:rPr>
          <w:rFonts w:ascii="Book Antiqua" w:hAnsi="Book Antiqua"/>
          <w:sz w:val="24"/>
          <w:szCs w:val="24"/>
          <w:lang w:val="en-US"/>
        </w:rPr>
        <w:t>Patients with DILI pose substantial diagnostic, prognostic, and therapeutic challenges to the gastroenterologist</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&lt;Refman&gt;&lt;Cite&gt;&lt;Author&gt;Hayashi&lt;/Author&gt;&lt;Year&gt;2014&lt;/Year&gt;&lt;RecNum&gt;79&lt;/RecNum&gt;&lt;IDText&gt;Clinical features, diagnosis, and natural history of drug-induced liver injury&lt;/IDText&gt;&lt;MDL Ref_Type="Journal"&gt;&lt;Ref_Type&gt;Journal&lt;/Ref_Type&gt;&lt;Ref_ID&gt;79&lt;/Ref_ID&gt;&lt;Title_Primary&gt;Clinical features, diagnosis, and natural history of drug-induced liver injury&lt;/Title_Primary&gt;&lt;Authors_Primary&gt;Hayashi,P.H.&lt;/Authors_Primary&gt;&lt;Authors_Primary&gt;Fontana,R.J.&lt;/Authors_Primary&gt;&lt;Date_Primary&gt;2014/5&lt;/Date_Primary&gt;&lt;Keywords&gt;diagnosis&lt;/Keywords&gt;&lt;Keywords&gt;Drug-Induced Liver Injury&lt;/Keywords&gt;&lt;Keywords&gt;Fibrosis&lt;/Keywords&gt;&lt;Keywords&gt;Liver&lt;/Keywords&gt;&lt;Keywords&gt;Liver Failure&lt;/Keywords&gt;&lt;Keywords&gt;methods&lt;/Keywords&gt;&lt;Keywords&gt;Prognosis&lt;/Keywords&gt;&lt;Reprint&gt;Not in File&lt;/Reprint&gt;&lt;Start_Page&gt;134&lt;/Start_Page&gt;&lt;End_Page&gt;144&lt;/End_Page&gt;&lt;Periodical&gt;Semin.Liver Dis.&lt;/Periodical&gt;&lt;Volume&gt;34&lt;/Volume&gt;&lt;Issue&gt;2&lt;/Issue&gt;&lt;Address&gt;Division of Gastroenterology and Hepatology, University of North Carolina, Chapel Hill, North Carolina&amp;#xA;Division of Gastroenterology, University of Michigan, Ann Arbor, Michigan&lt;/Address&gt;&lt;Web_URL&gt;PM:24879979&lt;/Web_URL&gt;&lt;ZZ_JournalStdAbbrev&gt;&lt;f name="System"&gt;Semin.Liver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[25]</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xml:space="preserve">. The presentation of DILI may vary from asymptomatic liver </w:t>
      </w:r>
      <w:r w:rsidRPr="00114E24">
        <w:rPr>
          <w:rFonts w:ascii="Book Antiqua" w:hAnsi="Book Antiqua"/>
          <w:sz w:val="24"/>
          <w:szCs w:val="24"/>
          <w:lang w:val="en-US"/>
        </w:rPr>
        <w:lastRenderedPageBreak/>
        <w:t xml:space="preserve">enzyme elevation </w:t>
      </w:r>
      <w:r w:rsidR="000B015A" w:rsidRPr="00114E24">
        <w:rPr>
          <w:rFonts w:ascii="Book Antiqua" w:hAnsi="Book Antiqua"/>
          <w:sz w:val="24"/>
          <w:szCs w:val="24"/>
          <w:lang w:val="en-US"/>
        </w:rPr>
        <w:t>(which incidentally may come to the attention of clinicians during planned laboratory test</w:t>
      </w:r>
      <w:r w:rsidR="007C42B3" w:rsidRPr="00114E24">
        <w:rPr>
          <w:rFonts w:ascii="Book Antiqua" w:hAnsi="Book Antiqua"/>
          <w:sz w:val="24"/>
          <w:szCs w:val="24"/>
          <w:lang w:val="en-US"/>
        </w:rPr>
        <w:t>s</w:t>
      </w:r>
      <w:r w:rsidR="000B015A" w:rsidRPr="00114E24">
        <w:rPr>
          <w:rFonts w:ascii="Book Antiqua" w:hAnsi="Book Antiqua"/>
          <w:sz w:val="24"/>
          <w:szCs w:val="24"/>
          <w:lang w:val="en-US"/>
        </w:rPr>
        <w:t xml:space="preserve"> for other medical reasons) </w:t>
      </w:r>
      <w:r w:rsidRPr="00114E24">
        <w:rPr>
          <w:rFonts w:ascii="Book Antiqua" w:hAnsi="Book Antiqua"/>
          <w:sz w:val="24"/>
          <w:szCs w:val="24"/>
          <w:lang w:val="en-US"/>
        </w:rPr>
        <w:t xml:space="preserve">to </w:t>
      </w:r>
      <w:r w:rsidR="005B2574" w:rsidRPr="00114E24">
        <w:rPr>
          <w:rFonts w:ascii="Book Antiqua" w:hAnsi="Book Antiqua"/>
          <w:sz w:val="24"/>
          <w:szCs w:val="24"/>
          <w:lang w:val="en-US"/>
        </w:rPr>
        <w:t xml:space="preserve">ALF </w:t>
      </w:r>
      <w:r w:rsidR="000B015A" w:rsidRPr="00114E24">
        <w:rPr>
          <w:rFonts w:ascii="Book Antiqua" w:hAnsi="Book Antiqua"/>
          <w:sz w:val="24"/>
          <w:szCs w:val="24"/>
          <w:lang w:val="en-US"/>
        </w:rPr>
        <w:t>causing hospital admission and potentially requiring transplantation</w:t>
      </w:r>
      <w:r w:rsidRPr="00114E24">
        <w:rPr>
          <w:rFonts w:ascii="Book Antiqua" w:hAnsi="Book Antiqua"/>
          <w:sz w:val="24"/>
          <w:szCs w:val="24"/>
          <w:lang w:val="en-US"/>
        </w:rPr>
        <w:t xml:space="preserve">. </w:t>
      </w:r>
      <w:r w:rsidR="004C54B7" w:rsidRPr="00114E24">
        <w:rPr>
          <w:rFonts w:ascii="Book Antiqua" w:hAnsi="Book Antiqua"/>
          <w:sz w:val="24"/>
          <w:szCs w:val="24"/>
          <w:lang w:val="en-US"/>
        </w:rPr>
        <w:t>The thresholds and cutoffs for enzymes elevation has been subject to debate and changes over time for a number of reasons</w:t>
      </w:r>
      <w:r w:rsidR="00243196" w:rsidRPr="00114E24">
        <w:rPr>
          <w:rFonts w:ascii="Book Antiqua" w:hAnsi="Book Antiqua"/>
          <w:sz w:val="24"/>
          <w:szCs w:val="24"/>
          <w:lang w:val="en-US"/>
        </w:rPr>
        <w:t>. F</w:t>
      </w:r>
      <w:r w:rsidR="004C54B7" w:rsidRPr="00114E24">
        <w:rPr>
          <w:rFonts w:ascii="Book Antiqua" w:hAnsi="Book Antiqua"/>
          <w:sz w:val="24"/>
          <w:szCs w:val="24"/>
          <w:lang w:val="en-US"/>
        </w:rPr>
        <w:t>rom one hand</w:t>
      </w:r>
      <w:r w:rsidR="00243196" w:rsidRPr="00114E24">
        <w:rPr>
          <w:rFonts w:ascii="Book Antiqua" w:hAnsi="Book Antiqua"/>
          <w:sz w:val="24"/>
          <w:szCs w:val="24"/>
          <w:lang w:val="en-US"/>
        </w:rPr>
        <w:t>,</w:t>
      </w:r>
      <w:r w:rsidR="004C54B7" w:rsidRPr="00114E24">
        <w:rPr>
          <w:rFonts w:ascii="Book Antiqua" w:hAnsi="Book Antiqua"/>
          <w:sz w:val="24"/>
          <w:szCs w:val="24"/>
          <w:lang w:val="en-US"/>
        </w:rPr>
        <w:t xml:space="preserve"> the prevalence of </w:t>
      </w:r>
      <w:proofErr w:type="spellStart"/>
      <w:r w:rsidR="004C54B7" w:rsidRPr="00114E24">
        <w:rPr>
          <w:rFonts w:ascii="Book Antiqua" w:hAnsi="Book Antiqua"/>
          <w:sz w:val="24"/>
          <w:szCs w:val="24"/>
          <w:lang w:val="en-US"/>
        </w:rPr>
        <w:t>non alcoholic</w:t>
      </w:r>
      <w:proofErr w:type="spellEnd"/>
      <w:r w:rsidR="004C54B7" w:rsidRPr="00114E24">
        <w:rPr>
          <w:rFonts w:ascii="Book Antiqua" w:hAnsi="Book Antiqua"/>
          <w:sz w:val="24"/>
          <w:szCs w:val="24"/>
          <w:lang w:val="en-US"/>
        </w:rPr>
        <w:t xml:space="preserve"> fatty liver disease</w:t>
      </w:r>
      <w:r w:rsidR="0021295E" w:rsidRPr="00114E24">
        <w:rPr>
          <w:rFonts w:ascii="Book Antiqua" w:hAnsi="Book Antiqua"/>
          <w:sz w:val="24"/>
          <w:szCs w:val="24"/>
          <w:lang w:val="en-US"/>
        </w:rPr>
        <w:t xml:space="preserve"> (NAFLD)</w:t>
      </w:r>
      <w:r w:rsidR="004C54B7" w:rsidRPr="00114E24">
        <w:rPr>
          <w:rFonts w:ascii="Book Antiqua" w:hAnsi="Book Antiqua"/>
          <w:sz w:val="24"/>
          <w:szCs w:val="24"/>
          <w:lang w:val="en-US"/>
        </w:rPr>
        <w:t xml:space="preserve"> is increasing and some subjects are known as </w:t>
      </w:r>
      <w:r w:rsidR="000A03E8" w:rsidRPr="00114E24">
        <w:rPr>
          <w:rFonts w:ascii="Book Antiqua" w:hAnsi="Book Antiqua"/>
          <w:sz w:val="24"/>
          <w:szCs w:val="24"/>
          <w:lang w:val="en-US"/>
        </w:rPr>
        <w:t>“</w:t>
      </w:r>
      <w:r w:rsidR="004C54B7" w:rsidRPr="00114E24">
        <w:rPr>
          <w:rFonts w:ascii="Book Antiqua" w:hAnsi="Book Antiqua"/>
          <w:sz w:val="24"/>
          <w:szCs w:val="24"/>
          <w:lang w:val="en-US"/>
        </w:rPr>
        <w:t>adaptors</w:t>
      </w:r>
      <w:r w:rsidR="000A03E8" w:rsidRPr="00114E24">
        <w:rPr>
          <w:rFonts w:ascii="Book Antiqua" w:hAnsi="Book Antiqua"/>
          <w:sz w:val="24"/>
          <w:szCs w:val="24"/>
          <w:lang w:val="en-US"/>
        </w:rPr>
        <w:t>”</w:t>
      </w:r>
      <w:r w:rsidR="004C54B7" w:rsidRPr="00114E24">
        <w:rPr>
          <w:rFonts w:ascii="Book Antiqua" w:hAnsi="Book Antiqua"/>
          <w:sz w:val="24"/>
          <w:szCs w:val="24"/>
          <w:lang w:val="en-US"/>
        </w:rPr>
        <w:t xml:space="preserve"> (showing transient increase in enzyme levels, which eventually return to baseline despite continuation of the drug); on the other hand, it is crucial to identify early signal</w:t>
      </w:r>
      <w:r w:rsidR="0056798D" w:rsidRPr="00114E24">
        <w:rPr>
          <w:rFonts w:ascii="Book Antiqua" w:hAnsi="Book Antiqua"/>
          <w:sz w:val="24"/>
          <w:szCs w:val="24"/>
          <w:lang w:val="en-US"/>
        </w:rPr>
        <w:t>s</w:t>
      </w:r>
      <w:r w:rsidR="004C54B7" w:rsidRPr="00114E24">
        <w:rPr>
          <w:rFonts w:ascii="Book Antiqua" w:hAnsi="Book Antiqua"/>
          <w:sz w:val="24"/>
          <w:szCs w:val="24"/>
          <w:lang w:val="en-US"/>
        </w:rPr>
        <w:t xml:space="preserve"> of DILI </w:t>
      </w:r>
      <w:r w:rsidR="008B21B1" w:rsidRPr="00114E24">
        <w:rPr>
          <w:rFonts w:ascii="Book Antiqua" w:hAnsi="Book Antiqua"/>
          <w:sz w:val="24"/>
          <w:szCs w:val="24"/>
          <w:lang w:val="en-US"/>
        </w:rPr>
        <w:t xml:space="preserve">that are predictive of ALF </w:t>
      </w:r>
      <w:r w:rsidR="004C54B7" w:rsidRPr="00114E24">
        <w:rPr>
          <w:rFonts w:ascii="Book Antiqua" w:hAnsi="Book Antiqua"/>
          <w:sz w:val="24"/>
          <w:szCs w:val="24"/>
          <w:lang w:val="en-US"/>
        </w:rPr>
        <w:t>during drug development</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&lt;Refman&gt;&lt;Cite&gt;&lt;Author&gt;Regev&lt;/Author&gt;&lt;Year&gt;2013&lt;/Year&gt;&lt;RecNum&gt;47&lt;/RecNum&gt;&lt;IDText&gt;How to avoid being surprised by hepatotoxicity at the final stages of drug development and approval&lt;/IDText&gt;&lt;MDL Ref_Type="Journal"&gt;&lt;Ref_Type&gt;Journal&lt;/Ref_Type&gt;&lt;Ref_ID&gt;47&lt;/Ref_ID&gt;&lt;Title_Primary&gt;How to avoid being surprised by hepatotoxicity at the final stages of drug development and approval&lt;/Title_Primary&gt;&lt;Authors_Primary&gt;Regev,A.&lt;/Authors_Primary&gt;&lt;Date_Primary&gt;2013/11&lt;/Date_Primary&gt;&lt;Keywords&gt;Humans&lt;/Keywords&gt;&lt;Keywords&gt;Liver&lt;/Keywords&gt;&lt;Reprint&gt;In File&lt;/Reprint&gt;&lt;Start_Page&gt;749&lt;/Start_Page&gt;&lt;End_Page&gt;67, xi&lt;/End_Page&gt;&lt;Periodical&gt;Clin Liver Dis&lt;/Periodical&gt;&lt;Volume&gt;17&lt;/Volume&gt;&lt;Issue&gt;4&lt;/Issue&gt;&lt;Address&gt;Global Patient Safety, Eli Lilly and Company, Lilly Corporate Center, Indiana University School of Medicine, Drop Code 2121, Indianapolis, IN 46285, USA. Electronic address: regev_arie@lilly.com&lt;/Address&gt;&lt;Web_URL&gt;PM:24099029&lt;/Web_URL&gt;&lt;ZZ_JournalStdAbbrev&gt;&lt;f name="System"&gt;Clin 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[26]</w:t>
      </w:r>
      <w:r w:rsidR="00056BDF" w:rsidRPr="00114E24">
        <w:rPr>
          <w:rFonts w:ascii="Book Antiqua" w:hAnsi="Book Antiqua"/>
          <w:sz w:val="24"/>
          <w:szCs w:val="24"/>
          <w:lang w:val="en-US"/>
        </w:rPr>
        <w:fldChar w:fldCharType="end"/>
      </w:r>
      <w:r w:rsidR="004C54B7" w:rsidRPr="00114E24">
        <w:rPr>
          <w:rFonts w:ascii="Book Antiqua" w:hAnsi="Book Antiqua"/>
          <w:sz w:val="24"/>
          <w:szCs w:val="24"/>
          <w:lang w:val="en-US"/>
        </w:rPr>
        <w:t xml:space="preserve">. </w:t>
      </w:r>
      <w:r w:rsidR="002E1D6B" w:rsidRPr="00114E24">
        <w:rPr>
          <w:rFonts w:ascii="Book Antiqua" w:hAnsi="Book Antiqua"/>
          <w:sz w:val="24"/>
          <w:szCs w:val="24"/>
          <w:lang w:val="en-US"/>
        </w:rPr>
        <w:t>Currently,</w:t>
      </w:r>
      <w:r w:rsidR="0056798D" w:rsidRPr="00114E24">
        <w:rPr>
          <w:rFonts w:ascii="Book Antiqua" w:hAnsi="Book Antiqua"/>
          <w:sz w:val="24"/>
          <w:szCs w:val="24"/>
          <w:lang w:val="en-US"/>
        </w:rPr>
        <w:t xml:space="preserve"> a</w:t>
      </w:r>
      <w:r w:rsidR="002E1D6B" w:rsidRPr="00114E24">
        <w:rPr>
          <w:rFonts w:ascii="Book Antiqua" w:hAnsi="Book Antiqua"/>
          <w:sz w:val="24"/>
          <w:szCs w:val="24"/>
          <w:lang w:val="en-US"/>
        </w:rPr>
        <w:t xml:space="preserve"> </w:t>
      </w:r>
      <w:r w:rsidR="0056798D" w:rsidRPr="00114E24">
        <w:rPr>
          <w:rFonts w:ascii="Book Antiqua" w:hAnsi="Book Antiqua"/>
          <w:sz w:val="24"/>
          <w:szCs w:val="24"/>
          <w:lang w:val="en-US"/>
        </w:rPr>
        <w:t xml:space="preserve">3- to 5-fold elevation (x upper limit of normal) in alanine aminotransferase (ALT) or aspartate aminotransferase (AST) represent </w:t>
      </w:r>
      <w:r w:rsidR="002E1D6B" w:rsidRPr="00114E24">
        <w:rPr>
          <w:rFonts w:ascii="Book Antiqua" w:hAnsi="Book Antiqua"/>
          <w:sz w:val="24"/>
          <w:szCs w:val="24"/>
          <w:lang w:val="en-US"/>
        </w:rPr>
        <w:t xml:space="preserve">the most commonly used thresholds. </w:t>
      </w:r>
      <w:r w:rsidR="00B44BA7" w:rsidRPr="00114E24">
        <w:rPr>
          <w:rFonts w:ascii="Book Antiqua" w:hAnsi="Book Antiqua"/>
          <w:sz w:val="24"/>
          <w:szCs w:val="24"/>
          <w:lang w:val="en-US"/>
        </w:rPr>
        <w:t>I</w:t>
      </w:r>
      <w:r w:rsidR="00F8642C" w:rsidRPr="00114E24">
        <w:rPr>
          <w:rFonts w:ascii="Book Antiqua" w:hAnsi="Book Antiqua"/>
          <w:sz w:val="24"/>
          <w:szCs w:val="24"/>
          <w:lang w:val="en-US"/>
        </w:rPr>
        <w:t xml:space="preserve">n </w:t>
      </w:r>
      <w:r w:rsidRPr="00114E24">
        <w:rPr>
          <w:rFonts w:ascii="Book Antiqua" w:hAnsi="Book Antiqua"/>
          <w:sz w:val="24"/>
          <w:szCs w:val="24"/>
          <w:lang w:val="en-US"/>
        </w:rPr>
        <w:t>most</w:t>
      </w:r>
      <w:r w:rsidR="00F8642C" w:rsidRPr="00114E24">
        <w:rPr>
          <w:rFonts w:ascii="Book Antiqua" w:hAnsi="Book Antiqua"/>
          <w:sz w:val="24"/>
          <w:szCs w:val="24"/>
          <w:lang w:val="en-US"/>
        </w:rPr>
        <w:t xml:space="preserve"> of the cases</w:t>
      </w:r>
      <w:r w:rsidR="000A03E8" w:rsidRPr="00114E24">
        <w:rPr>
          <w:rFonts w:ascii="Book Antiqua" w:hAnsi="Book Antiqua"/>
          <w:sz w:val="24"/>
          <w:szCs w:val="24"/>
          <w:lang w:val="en-US"/>
        </w:rPr>
        <w:t>,</w:t>
      </w:r>
      <w:r w:rsidRPr="00114E24">
        <w:rPr>
          <w:rFonts w:ascii="Book Antiqua" w:hAnsi="Book Antiqua"/>
          <w:sz w:val="24"/>
          <w:szCs w:val="24"/>
          <w:lang w:val="en-US"/>
        </w:rPr>
        <w:t xml:space="preserve"> DILI resolves following drug discontinuation, </w:t>
      </w:r>
      <w:r w:rsidR="00B44BA7" w:rsidRPr="00114E24">
        <w:rPr>
          <w:rFonts w:ascii="Book Antiqua" w:hAnsi="Book Antiqua"/>
          <w:sz w:val="24"/>
          <w:szCs w:val="24"/>
          <w:lang w:val="en-US"/>
        </w:rPr>
        <w:t xml:space="preserve">albeit </w:t>
      </w:r>
      <w:r w:rsidRPr="00114E24">
        <w:rPr>
          <w:rFonts w:ascii="Book Antiqua" w:hAnsi="Book Antiqua"/>
          <w:sz w:val="24"/>
          <w:szCs w:val="24"/>
          <w:lang w:val="en-US"/>
        </w:rPr>
        <w:t xml:space="preserve">up to 20% of patients progress to chronic </w:t>
      </w:r>
      <w:r w:rsidR="00B44BA7" w:rsidRPr="00114E24">
        <w:rPr>
          <w:rFonts w:ascii="Book Antiqua" w:hAnsi="Book Antiqua"/>
          <w:sz w:val="24"/>
          <w:szCs w:val="24"/>
          <w:lang w:val="en-US"/>
        </w:rPr>
        <w:t>liver damage</w:t>
      </w:r>
      <w:r w:rsidRPr="00114E24">
        <w:rPr>
          <w:rFonts w:ascii="Book Antiqua" w:hAnsi="Book Antiqua"/>
          <w:sz w:val="24"/>
          <w:szCs w:val="24"/>
          <w:lang w:val="en-US"/>
        </w:rPr>
        <w:t xml:space="preserve"> further challenging the clinicians’ management skills. </w:t>
      </w:r>
      <w:r w:rsidR="00A1289D" w:rsidRPr="00114E24">
        <w:rPr>
          <w:rFonts w:ascii="Book Antiqua" w:hAnsi="Book Antiqua"/>
          <w:sz w:val="24"/>
          <w:szCs w:val="24"/>
          <w:lang w:val="en-US"/>
        </w:rPr>
        <w:t xml:space="preserve">Although usually the first step in describing DILI is to differentiate </w:t>
      </w:r>
      <w:r w:rsidR="002838E9" w:rsidRPr="00114E24">
        <w:rPr>
          <w:rFonts w:ascii="Book Antiqua" w:hAnsi="Book Antiqua"/>
          <w:sz w:val="24"/>
          <w:szCs w:val="24"/>
          <w:lang w:val="en-US"/>
        </w:rPr>
        <w:t>“</w:t>
      </w:r>
      <w:r w:rsidR="00A1289D" w:rsidRPr="00114E24">
        <w:rPr>
          <w:rFonts w:ascii="Book Antiqua" w:hAnsi="Book Antiqua"/>
          <w:sz w:val="24"/>
          <w:szCs w:val="24"/>
          <w:lang w:val="en-US"/>
        </w:rPr>
        <w:t>idiosyncratic</w:t>
      </w:r>
      <w:r w:rsidR="002838E9" w:rsidRPr="00114E24">
        <w:rPr>
          <w:rFonts w:ascii="Book Antiqua" w:hAnsi="Book Antiqua"/>
          <w:sz w:val="24"/>
          <w:szCs w:val="24"/>
          <w:lang w:val="en-US"/>
        </w:rPr>
        <w:t>”</w:t>
      </w:r>
      <w:r w:rsidR="00A1289D" w:rsidRPr="00114E24">
        <w:rPr>
          <w:rFonts w:ascii="Book Antiqua" w:hAnsi="Book Antiqua"/>
          <w:sz w:val="24"/>
          <w:szCs w:val="24"/>
          <w:lang w:val="en-US"/>
        </w:rPr>
        <w:t xml:space="preserve"> (unpredictable) from intrinsic (predictable) type, this distinction is highly debated</w:t>
      </w:r>
      <w:r w:rsidR="004E751C" w:rsidRPr="00114E24">
        <w:rPr>
          <w:rFonts w:ascii="Book Antiqua" w:hAnsi="Book Antiqua"/>
          <w:sz w:val="24"/>
          <w:szCs w:val="24"/>
          <w:lang w:val="en-US"/>
        </w:rPr>
        <w:t xml:space="preserve"> and, more importantly, it does not affect clinical management</w:t>
      </w:r>
      <w:r w:rsidR="00A1289D" w:rsidRPr="00114E24">
        <w:rPr>
          <w:rFonts w:ascii="Book Antiqua" w:hAnsi="Book Antiqua"/>
          <w:sz w:val="24"/>
          <w:szCs w:val="24"/>
          <w:lang w:val="en-US"/>
        </w:rPr>
        <w:t xml:space="preserve">. </w:t>
      </w:r>
      <w:r w:rsidR="004E751C" w:rsidRPr="00114E24">
        <w:rPr>
          <w:rFonts w:ascii="Book Antiqua" w:hAnsi="Book Antiqua"/>
          <w:sz w:val="24"/>
          <w:szCs w:val="24"/>
          <w:lang w:val="en-US"/>
        </w:rPr>
        <w:t>Therefore, d</w:t>
      </w:r>
      <w:r w:rsidRPr="00114E24">
        <w:rPr>
          <w:rFonts w:ascii="Book Antiqua" w:hAnsi="Book Antiqua"/>
          <w:sz w:val="24"/>
          <w:szCs w:val="24"/>
          <w:lang w:val="en-US"/>
        </w:rPr>
        <w:t xml:space="preserve">iagnosis of DILI </w:t>
      </w:r>
      <w:r w:rsidR="000A03E8" w:rsidRPr="00114E24">
        <w:rPr>
          <w:rFonts w:ascii="Book Antiqua" w:hAnsi="Book Antiqua"/>
          <w:sz w:val="24"/>
          <w:szCs w:val="24"/>
          <w:lang w:val="en-US"/>
        </w:rPr>
        <w:t xml:space="preserve">first and mostly </w:t>
      </w:r>
      <w:r w:rsidRPr="00114E24">
        <w:rPr>
          <w:rFonts w:ascii="Book Antiqua" w:hAnsi="Book Antiqua"/>
          <w:sz w:val="24"/>
          <w:szCs w:val="24"/>
          <w:lang w:val="en-US"/>
        </w:rPr>
        <w:t>depends on obtaining a detailed patient’s history and thoughtful use of</w:t>
      </w:r>
      <w:r w:rsidR="00C73612" w:rsidRPr="00114E24">
        <w:rPr>
          <w:rFonts w:ascii="Book Antiqua" w:hAnsi="Book Antiqua"/>
          <w:sz w:val="24"/>
          <w:szCs w:val="24"/>
          <w:lang w:val="en-US"/>
        </w:rPr>
        <w:t xml:space="preserve"> diagnostic tests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&lt;Refman&gt;&lt;Cite&gt;&lt;Author&gt;Hayashi&lt;/Author&gt;&lt;Year&gt;2014&lt;/Year&gt;&lt;RecNum&gt;79&lt;/RecNum&gt;&lt;IDText&gt;Clinical features, diagnosis, and natural history of drug-induced liver injury&lt;/IDText&gt;&lt;MDL Ref_Type="Journal"&gt;&lt;Ref_Type&gt;Journal&lt;/Ref_Type&gt;&lt;Ref_ID&gt;79&lt;/Ref_ID&gt;&lt;Title_Primary&gt;Clinical features, diagnosis, and natural history of drug-induced liver injury&lt;/Title_Primary&gt;&lt;Authors_Primary&gt;Hayashi,P.H.&lt;/Authors_Primary&gt;&lt;Authors_Primary&gt;Fontana,R.J.&lt;/Authors_Primary&gt;&lt;Date_Primary&gt;2014/5&lt;/Date_Primary&gt;&lt;Keywords&gt;diagnosis&lt;/Keywords&gt;&lt;Keywords&gt;Drug-Induced Liver Injury&lt;/Keywords&gt;&lt;Keywords&gt;Fibrosis&lt;/Keywords&gt;&lt;Keywords&gt;Liver&lt;/Keywords&gt;&lt;Keywords&gt;Liver Failure&lt;/Keywords&gt;&lt;Keywords&gt;methods&lt;/Keywords&gt;&lt;Keywords&gt;Prognosis&lt;/Keywords&gt;&lt;Reprint&gt;Not in File&lt;/Reprint&gt;&lt;Start_Page&gt;134&lt;/Start_Page&gt;&lt;End_Page&gt;144&lt;/End_Page&gt;&lt;Periodical&gt;Semin.Liver Dis.&lt;/Periodical&gt;&lt;Volume&gt;34&lt;/Volume&gt;&lt;Issue&gt;2&lt;/Issue&gt;&lt;Address&gt;Division of Gastroenterology and Hepatology, University of North Carolina, Chapel Hill, North Carolina&amp;#xA;Division of Gastroenterology, University of Michigan, Ann Arbor, Michigan&lt;/Address&gt;&lt;Web_URL&gt;PM:24879979&lt;/Web_URL&gt;&lt;ZZ_JournalStdAbbrev&gt;&lt;f name="System"&gt;Semin.Liver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[25]</w:t>
      </w:r>
      <w:r w:rsidR="00056BDF" w:rsidRPr="00114E24">
        <w:rPr>
          <w:rFonts w:ascii="Book Antiqua" w:hAnsi="Book Antiqua"/>
          <w:sz w:val="24"/>
          <w:szCs w:val="24"/>
          <w:lang w:val="en-US"/>
        </w:rPr>
        <w:fldChar w:fldCharType="end"/>
      </w:r>
      <w:r w:rsidR="00C73612" w:rsidRPr="00114E24">
        <w:rPr>
          <w:rFonts w:ascii="Book Antiqua" w:hAnsi="Book Antiqua"/>
          <w:sz w:val="24"/>
          <w:szCs w:val="24"/>
          <w:lang w:val="en-US"/>
        </w:rPr>
        <w:t>.</w:t>
      </w:r>
    </w:p>
    <w:p w14:paraId="376E41D0" w14:textId="5373CD0B" w:rsidR="000A03E8" w:rsidRPr="00114E24" w:rsidRDefault="00C95711" w:rsidP="00114E24">
      <w:pPr>
        <w:spacing w:after="0" w:line="360" w:lineRule="auto"/>
        <w:ind w:firstLineChars="100" w:firstLine="240"/>
        <w:jc w:val="both"/>
        <w:rPr>
          <w:rFonts w:ascii="Book Antiqua" w:hAnsi="Book Antiqua"/>
          <w:sz w:val="24"/>
          <w:szCs w:val="24"/>
          <w:lang w:val="en-US"/>
        </w:rPr>
      </w:pPr>
      <w:r w:rsidRPr="00114E24">
        <w:rPr>
          <w:rFonts w:ascii="Book Antiqua" w:hAnsi="Book Antiqua"/>
          <w:sz w:val="24"/>
          <w:szCs w:val="24"/>
          <w:lang w:val="en-US"/>
        </w:rPr>
        <w:t xml:space="preserve">Overall, the </w:t>
      </w:r>
      <w:r w:rsidR="000A03E8" w:rsidRPr="00114E24">
        <w:rPr>
          <w:rFonts w:ascii="Book Antiqua" w:hAnsi="Book Antiqua"/>
          <w:sz w:val="24"/>
          <w:szCs w:val="24"/>
          <w:lang w:val="en-US"/>
        </w:rPr>
        <w:t xml:space="preserve">clinical </w:t>
      </w:r>
      <w:r w:rsidRPr="00114E24">
        <w:rPr>
          <w:rFonts w:ascii="Book Antiqua" w:hAnsi="Book Antiqua"/>
          <w:sz w:val="24"/>
          <w:szCs w:val="24"/>
          <w:lang w:val="en-US"/>
        </w:rPr>
        <w:t xml:space="preserve">assessment focuses on four major areas: (1) timing (exposure or latency; recovery or </w:t>
      </w:r>
      <w:proofErr w:type="spellStart"/>
      <w:r w:rsidRPr="00114E24">
        <w:rPr>
          <w:rFonts w:ascii="Book Antiqua" w:hAnsi="Book Antiqua"/>
          <w:sz w:val="24"/>
          <w:szCs w:val="24"/>
          <w:lang w:val="en-US"/>
        </w:rPr>
        <w:t>dechallenge</w:t>
      </w:r>
      <w:proofErr w:type="spellEnd"/>
      <w:r w:rsidR="000E5125" w:rsidRPr="00114E24">
        <w:rPr>
          <w:rFonts w:ascii="Book Antiqua" w:hAnsi="Book Antiqua"/>
          <w:sz w:val="24"/>
          <w:szCs w:val="24"/>
          <w:lang w:val="en-US"/>
        </w:rPr>
        <w:t>; information about the latest laboratory test before starting treatment can be of great value</w:t>
      </w:r>
      <w:r w:rsidRPr="00114E24">
        <w:rPr>
          <w:rFonts w:ascii="Book Antiqua" w:hAnsi="Book Antiqua"/>
          <w:sz w:val="24"/>
          <w:szCs w:val="24"/>
          <w:lang w:val="en-US"/>
        </w:rPr>
        <w:t>)</w:t>
      </w:r>
      <w:r w:rsidR="000D1B14" w:rsidRPr="00114E24">
        <w:rPr>
          <w:rFonts w:ascii="Book Antiqua" w:hAnsi="Book Antiqua" w:hint="eastAsia"/>
          <w:sz w:val="24"/>
          <w:szCs w:val="24"/>
          <w:lang w:val="en-US" w:eastAsia="zh-CN"/>
        </w:rPr>
        <w:t>;</w:t>
      </w:r>
      <w:r w:rsidRPr="00114E24">
        <w:rPr>
          <w:rFonts w:ascii="Book Antiqua" w:hAnsi="Book Antiqua"/>
          <w:sz w:val="24"/>
          <w:szCs w:val="24"/>
          <w:lang w:val="en-US"/>
        </w:rPr>
        <w:t xml:space="preserve"> (2) pattern of liver biochemistries at presentation</w:t>
      </w:r>
      <w:r w:rsidR="004E751C" w:rsidRPr="00114E24">
        <w:rPr>
          <w:rFonts w:ascii="Book Antiqua" w:hAnsi="Book Antiqua"/>
          <w:sz w:val="24"/>
          <w:szCs w:val="24"/>
          <w:lang w:val="en-US"/>
        </w:rPr>
        <w:t xml:space="preserve"> (this aspect may influence the request for serological, imaging investigation and liver biopsy)</w:t>
      </w:r>
      <w:r w:rsidR="000D1B14" w:rsidRPr="00114E24">
        <w:rPr>
          <w:rFonts w:ascii="Book Antiqua" w:hAnsi="Book Antiqua" w:hint="eastAsia"/>
          <w:sz w:val="24"/>
          <w:szCs w:val="24"/>
          <w:lang w:val="en-US" w:eastAsia="zh-CN"/>
        </w:rPr>
        <w:t>;</w:t>
      </w:r>
      <w:r w:rsidRPr="00114E24">
        <w:rPr>
          <w:rFonts w:ascii="Book Antiqua" w:hAnsi="Book Antiqua"/>
          <w:sz w:val="24"/>
          <w:szCs w:val="24"/>
          <w:lang w:val="en-US"/>
        </w:rPr>
        <w:t xml:space="preserve"> (3) hepatotoxicity profile of suspect agent</w:t>
      </w:r>
      <w:r w:rsidR="003F3470" w:rsidRPr="00114E24">
        <w:rPr>
          <w:rFonts w:ascii="Book Antiqua" w:hAnsi="Book Antiqua"/>
          <w:sz w:val="24"/>
          <w:szCs w:val="24"/>
          <w:lang w:val="en-US"/>
        </w:rPr>
        <w:t xml:space="preserve"> (some drugs such as </w:t>
      </w:r>
      <w:proofErr w:type="spellStart"/>
      <w:r w:rsidR="003F3470" w:rsidRPr="00114E24">
        <w:rPr>
          <w:rFonts w:ascii="Book Antiqua" w:hAnsi="Book Antiqua"/>
          <w:sz w:val="24"/>
          <w:szCs w:val="24"/>
          <w:lang w:val="en-US"/>
        </w:rPr>
        <w:t>telithromycin</w:t>
      </w:r>
      <w:proofErr w:type="spellEnd"/>
      <w:r w:rsidR="003F3470" w:rsidRPr="00114E24">
        <w:rPr>
          <w:rFonts w:ascii="Book Antiqua" w:hAnsi="Book Antiqua"/>
          <w:sz w:val="24"/>
          <w:szCs w:val="24"/>
          <w:lang w:val="en-US"/>
        </w:rPr>
        <w:t xml:space="preserve"> may have a distinctive clinical signature that may be indicative of high mortality rate</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&lt;Refman&gt;&lt;Cite&gt;&lt;Author&gt;Brinker&lt;/Author&gt;&lt;Year&gt;2009&lt;/Year&gt;&lt;RecNum&gt;23&lt;/RecNum&gt;&lt;IDText&gt;Telithromycin-associated hepatotoxicity: Clinical spectrum and causality assessment of 42 cases&lt;/IDText&gt;&lt;MDL Ref_Type="Journal"&gt;&lt;Ref_Type&gt;Journal&lt;/Ref_Type&gt;&lt;Ref_ID&gt;23&lt;/Ref_ID&gt;&lt;Title_Primary&gt;Telithromycin-associated hepatotoxicity: Clinical spectrum and causality assessment of 42 cases&lt;/Title_Primary&gt;&lt;Authors_Primary&gt;Brinker,A.D.&lt;/Authors_Primary&gt;&lt;Authors_Primary&gt;Wassel,R.T.&lt;/Authors_Primary&gt;&lt;Authors_Primary&gt;Lyndly,J.&lt;/Authors_Primary&gt;&lt;Authors_Primary&gt;Serrano,J.&lt;/Authors_Primary&gt;&lt;Authors_Primary&gt;Avigan,M.&lt;/Authors_Primary&gt;&lt;Authors_Primary&gt;Lee,W.M.&lt;/Authors_Primary&gt;&lt;Authors_Primary&gt;Seeff,L.B.&lt;/Authors_Primary&gt;&lt;Date_Primary&gt;2009/1&lt;/Date_Primary&gt;&lt;Keywords&gt;Adult&lt;/Keywords&gt;&lt;Keywords&gt;adverse effects&lt;/Keywords&gt;&lt;Keywords&gt;Aged&lt;/Keywords&gt;&lt;Keywords&gt;Aged,80 and over&lt;/Keywords&gt;&lt;Keywords&gt;Anti-Bacterial Agents&lt;/Keywords&gt;&lt;Keywords&gt;Ascites&lt;/Keywords&gt;&lt;Keywords&gt;chemically induced&lt;/Keywords&gt;&lt;Keywords&gt;Drug-Induced Liver Injury&lt;/Keywords&gt;&lt;Keywords&gt;epidemiology&lt;/Keywords&gt;&lt;Keywords&gt;etiology&lt;/Keywords&gt;&lt;Keywords&gt;Fatal Outcome&lt;/Keywords&gt;&lt;Keywords&gt;Female&lt;/Keywords&gt;&lt;Keywords&gt;Humans&lt;/Keywords&gt;&lt;Keywords&gt;Jaundice&lt;/Keywords&gt;&lt;Keywords&gt;Ketolides&lt;/Keywords&gt;&lt;Keywords&gt;Liver&lt;/Keywords&gt;&lt;Keywords&gt;Liver Failure&lt;/Keywords&gt;&lt;Keywords&gt;Liver Transplantation&lt;/Keywords&gt;&lt;Keywords&gt;Male&lt;/Keywords&gt;&lt;Keywords&gt;Middle Aged&lt;/Keywords&gt;&lt;Keywords&gt;Pleural Effusion&lt;/Keywords&gt;&lt;Keywords&gt;United States&lt;/Keywords&gt;&lt;Keywords&gt;United States Food and Drug Administration&lt;/Keywords&gt;&lt;Reprint&gt;In File&lt;/Reprint&gt;&lt;Start_Page&gt;250&lt;/Start_Page&gt;&lt;End_Page&gt;257&lt;/End_Page&gt;&lt;Periodical&gt;Hepatology&lt;/Periodical&gt;&lt;Volume&gt;49&lt;/Volume&gt;&lt;Issue&gt;1&lt;/Issue&gt;&lt;Address&gt;Office of Surveillance and Epidemiology, Center for Drug Evaluation and Research, Food and Drug Administration, Silver Spring, MD 20993, USA. allen.brinker@fda.hhs.gov&lt;/Address&gt;&lt;Web_URL&gt;PM:19085949&lt;/Web_URL&gt;&lt;ZZ_JournalStdAbbrev&gt;&lt;f name="System"&gt;Hepatology&lt;/f&gt;&lt;/ZZ_JournalStdAbbrev&gt;&lt;ZZ_WorkformID&gt;1&lt;/ZZ_WorkformID&gt;&lt;/MDL&gt;&lt;/Cite&gt;&lt;/Refman&gt;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[27]</w:t>
      </w:r>
      <w:r w:rsidR="00056BDF" w:rsidRPr="00114E24">
        <w:rPr>
          <w:rFonts w:ascii="Book Antiqua" w:hAnsi="Book Antiqua"/>
          <w:sz w:val="24"/>
          <w:szCs w:val="24"/>
          <w:lang w:val="en-US"/>
        </w:rPr>
        <w:fldChar w:fldCharType="end"/>
      </w:r>
      <w:r w:rsidR="003F3470" w:rsidRPr="00114E24">
        <w:rPr>
          <w:rFonts w:ascii="Book Antiqua" w:hAnsi="Book Antiqua"/>
          <w:sz w:val="24"/>
          <w:szCs w:val="24"/>
          <w:lang w:val="en-US"/>
        </w:rPr>
        <w:t>)</w:t>
      </w:r>
      <w:r w:rsidR="000D1B14" w:rsidRPr="00114E24">
        <w:rPr>
          <w:rFonts w:ascii="Book Antiqua" w:hAnsi="Book Antiqua" w:hint="eastAsia"/>
          <w:sz w:val="24"/>
          <w:szCs w:val="24"/>
          <w:lang w:val="en-US" w:eastAsia="zh-CN"/>
        </w:rPr>
        <w:t>;</w:t>
      </w:r>
      <w:r w:rsidRPr="00114E24">
        <w:rPr>
          <w:rFonts w:ascii="Book Antiqua" w:hAnsi="Book Antiqua"/>
          <w:sz w:val="24"/>
          <w:szCs w:val="24"/>
          <w:lang w:val="en-US"/>
        </w:rPr>
        <w:t xml:space="preserve"> </w:t>
      </w:r>
      <w:r w:rsidR="00B13D7C" w:rsidRPr="00114E24">
        <w:rPr>
          <w:rFonts w:ascii="Book Antiqua" w:hAnsi="Book Antiqua"/>
          <w:sz w:val="24"/>
          <w:szCs w:val="24"/>
          <w:lang w:val="en-US"/>
        </w:rPr>
        <w:t>(4) other extra-hepatic signs/symptoms (immune-allergic features such as rash, fever and eosinophilia argue for a drug etiology)</w:t>
      </w:r>
      <w:r w:rsidR="000D1B14" w:rsidRPr="00114E24">
        <w:rPr>
          <w:rFonts w:ascii="Book Antiqua" w:hAnsi="Book Antiqua" w:hint="eastAsia"/>
          <w:sz w:val="24"/>
          <w:szCs w:val="24"/>
          <w:lang w:val="en-US" w:eastAsia="zh-CN"/>
        </w:rPr>
        <w:t>;</w:t>
      </w:r>
      <w:r w:rsidR="00B13D7C" w:rsidRPr="00114E24">
        <w:rPr>
          <w:rFonts w:ascii="Book Antiqua" w:hAnsi="Book Antiqua"/>
          <w:sz w:val="24"/>
          <w:szCs w:val="24"/>
          <w:lang w:val="en-US"/>
        </w:rPr>
        <w:t xml:space="preserve"> </w:t>
      </w:r>
      <w:r w:rsidRPr="00114E24">
        <w:rPr>
          <w:rFonts w:ascii="Book Antiqua" w:hAnsi="Book Antiqua"/>
          <w:sz w:val="24"/>
          <w:szCs w:val="24"/>
          <w:lang w:val="en-US"/>
        </w:rPr>
        <w:t>and (</w:t>
      </w:r>
      <w:r w:rsidR="00B13D7C" w:rsidRPr="00114E24">
        <w:rPr>
          <w:rFonts w:ascii="Book Antiqua" w:hAnsi="Book Antiqua"/>
          <w:sz w:val="24"/>
          <w:szCs w:val="24"/>
          <w:lang w:val="en-US"/>
        </w:rPr>
        <w:t>5</w:t>
      </w:r>
      <w:r w:rsidRPr="00114E24">
        <w:rPr>
          <w:rFonts w:ascii="Book Antiqua" w:hAnsi="Book Antiqua"/>
          <w:sz w:val="24"/>
          <w:szCs w:val="24"/>
          <w:lang w:val="en-US"/>
        </w:rPr>
        <w:t>) exclusion of competing causes</w:t>
      </w:r>
      <w:r w:rsidR="00547A6C" w:rsidRPr="00114E24">
        <w:rPr>
          <w:rFonts w:ascii="Book Antiqua" w:hAnsi="Book Antiqua"/>
          <w:sz w:val="24"/>
          <w:szCs w:val="24"/>
          <w:lang w:val="en-US"/>
        </w:rPr>
        <w:t>: in particular, acute viral hepatitis caused by less common viruses (type E hepatitis virus, cytomegalovirus, Epstein-Barr virus) and chronic liver diseases  (</w:t>
      </w:r>
      <w:r w:rsidR="00547A6C" w:rsidRPr="00114E24">
        <w:rPr>
          <w:rFonts w:ascii="Book Antiqua" w:hAnsi="Book Antiqua"/>
          <w:i/>
          <w:sz w:val="24"/>
          <w:szCs w:val="24"/>
          <w:lang w:val="en-US"/>
        </w:rPr>
        <w:t>e.g.</w:t>
      </w:r>
      <w:r w:rsidR="00547A6C" w:rsidRPr="00114E24">
        <w:rPr>
          <w:rFonts w:ascii="Book Antiqua" w:hAnsi="Book Antiqua"/>
          <w:sz w:val="24"/>
          <w:szCs w:val="24"/>
          <w:lang w:val="en-US"/>
        </w:rPr>
        <w:t xml:space="preserve">, </w:t>
      </w:r>
      <w:r w:rsidR="0021295E" w:rsidRPr="00114E24">
        <w:rPr>
          <w:rFonts w:ascii="Book Antiqua" w:hAnsi="Book Antiqua"/>
          <w:sz w:val="24"/>
          <w:szCs w:val="24"/>
          <w:lang w:val="en-US"/>
        </w:rPr>
        <w:t>NAFLD</w:t>
      </w:r>
      <w:r w:rsidR="00547A6C" w:rsidRPr="00114E24">
        <w:rPr>
          <w:rFonts w:ascii="Book Antiqua" w:hAnsi="Book Antiqua"/>
          <w:sz w:val="24"/>
          <w:szCs w:val="24"/>
          <w:lang w:val="en-US"/>
        </w:rPr>
        <w:t>) should be ruled out</w:t>
      </w:r>
      <w:r w:rsidRPr="00114E24">
        <w:rPr>
          <w:rFonts w:ascii="Book Antiqua" w:hAnsi="Book Antiqua"/>
          <w:sz w:val="24"/>
          <w:szCs w:val="24"/>
          <w:lang w:val="en-US"/>
        </w:rPr>
        <w:t>. Judicious use of blood tests and liver imaging are necessary, but liver biopsy, while often helpful, is not mandatory.</w:t>
      </w:r>
    </w:p>
    <w:p w14:paraId="4103A13C" w14:textId="60D523FB" w:rsidR="00C95711" w:rsidRPr="00114E24" w:rsidRDefault="001A45F3" w:rsidP="00114E24">
      <w:pPr>
        <w:spacing w:after="0" w:line="360" w:lineRule="auto"/>
        <w:ind w:firstLineChars="100" w:firstLine="240"/>
        <w:jc w:val="both"/>
        <w:rPr>
          <w:rFonts w:ascii="Book Antiqua" w:hAnsi="Book Antiqua"/>
          <w:sz w:val="24"/>
          <w:szCs w:val="24"/>
          <w:lang w:val="en-US"/>
        </w:rPr>
      </w:pPr>
      <w:r w:rsidRPr="00114E24">
        <w:rPr>
          <w:rFonts w:ascii="Book Antiqua" w:hAnsi="Book Antiqua"/>
          <w:sz w:val="24"/>
          <w:szCs w:val="24"/>
          <w:lang w:val="en-US"/>
        </w:rPr>
        <w:t>Different clinical algorithms have been published to facilitate diagnosis and management; the reader can refer to the latest recommendations provided by the American College of Gastroenterology</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&lt;Refman&gt;&lt;Cite&gt;&lt;Author&gt;Chalasani&lt;/Author&gt;&lt;Year&gt;2014&lt;/Year&gt;&lt;RecNum&gt;76&lt;/RecNum&gt;&lt;IDText&gt;ACG Clinical Guideline: The Diagnosis and Management of Idiosyncratic Drug-Induced Liver Injury&lt;/IDText&gt;&lt;MDL Ref_Type="Journal"&gt;&lt;Ref_Type&gt;Journal&lt;/Ref_Type&gt;&lt;Ref_ID&gt;76&lt;/Ref_ID&gt;&lt;Title_Primary&gt;ACG Clinical Guideline: The Diagnosis and Management of Idiosyncratic Drug-Induced Liver Injury&lt;/Title_Primary&gt;&lt;Authors_Primary&gt;Chalasani,N.P.&lt;/Authors_Primary&gt;&lt;Authors_Primary&gt;Hayashi,P.H.&lt;/Authors_Primary&gt;&lt;Authors_Primary&gt;Bonkovsky,H.L.&lt;/Authors_Primary&gt;&lt;Authors_Primary&gt;Navarro,V.J.&lt;/Authors_Primary&gt;&lt;Authors_Primary&gt;Lee,W.M.&lt;/Authors_Primary&gt;&lt;Authors_Primary&gt;Fontana,R.J.&lt;/Authors_Primary&gt;&lt;Date_Primary&gt;2014/6/17&lt;/Date_Primary&gt;&lt;Keywords&gt;diagnosis&lt;/Keywords&gt;&lt;Keywords&gt;Dietary Supplements&lt;/Keywords&gt;&lt;Keywords&gt;Drug-Induced Liver Injury&lt;/Keywords&gt;&lt;Keywords&gt;etiology&lt;/Keywords&gt;&lt;Keywords&gt;Jaundice&lt;/Keywords&gt;&lt;Keywords&gt;Liver&lt;/Keywords&gt;&lt;Keywords&gt;Liver Failure&lt;/Keywords&gt;&lt;Reprint&gt;Not in File&lt;/Reprint&gt;&lt;Periodical&gt;Am.J Gastroenterol.&lt;/Periodical&gt;&lt;Address&gt;Indiana University School of Medicine, Indianapolis, Indiana, USA&amp;#xA;University of North Carolina, Chapel Hill, North Carolina, USA&amp;#xA;CarolinasHealthCare System, Charlotte, North Carolina, USA&amp;#xA;Einstein Health Care Network, Philadelphia, Pennsylvania, USA&amp;#xA;University of Texas at Southwestern Medical Center, Dallas, Texas, USA&amp;#xA;University of Michigan, Ann Arbor, Michigan, USA&lt;/Address&gt;&lt;Web_URL&gt;PM:24935270&lt;/Web_URL&gt;&lt;ZZ_JournalStdAbbrev&gt;&lt;f name="System"&gt;Am.J Gastroenterol.&lt;/f&gt;&lt;/ZZ_JournalStdAbbrev&gt;&lt;ZZ_WorkformID&gt;1&lt;/ZZ_WorkformID&gt;&lt;/MDL&gt;&lt;/Cite&gt;&lt;/Refman&gt;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[28]</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These d</w:t>
      </w:r>
      <w:r w:rsidR="00C95711" w:rsidRPr="00114E24">
        <w:rPr>
          <w:rFonts w:ascii="Book Antiqua" w:hAnsi="Book Antiqua"/>
          <w:sz w:val="24"/>
          <w:szCs w:val="24"/>
          <w:lang w:val="en-US"/>
        </w:rPr>
        <w:t xml:space="preserve">iagnostic algorithms are based on </w:t>
      </w:r>
      <w:r w:rsidR="00C95711" w:rsidRPr="00114E24">
        <w:rPr>
          <w:rFonts w:ascii="Book Antiqua" w:hAnsi="Book Antiqua"/>
          <w:sz w:val="24"/>
          <w:szCs w:val="24"/>
          <w:lang w:val="en-US"/>
        </w:rPr>
        <w:lastRenderedPageBreak/>
        <w:t>clinical scoring systems. According to major experts in the field, the</w:t>
      </w:r>
      <w:r w:rsidR="000A0A33" w:rsidRPr="00114E24">
        <w:rPr>
          <w:rFonts w:ascii="Book Antiqua" w:hAnsi="Book Antiqua"/>
          <w:sz w:val="24"/>
          <w:szCs w:val="24"/>
          <w:lang w:val="en-US"/>
        </w:rPr>
        <w:t xml:space="preserve"> </w:t>
      </w:r>
      <w:r w:rsidR="00C95711" w:rsidRPr="00114E24">
        <w:rPr>
          <w:rFonts w:ascii="Book Antiqua" w:hAnsi="Book Antiqua"/>
          <w:sz w:val="24"/>
          <w:szCs w:val="24"/>
          <w:lang w:val="en-US"/>
        </w:rPr>
        <w:t>Council for International Organizations of Medical Sciences (CIOMS) scale has the potential to be a standard scale for DILI and HILI causality assessment and can be adopted by physicians, regulatory agencies, expert panels and the scientific communi</w:t>
      </w:r>
      <w:bookmarkStart w:id="13" w:name="_GoBack"/>
      <w:bookmarkEnd w:id="13"/>
      <w:r w:rsidR="00C95711" w:rsidRPr="00114E24">
        <w:rPr>
          <w:rFonts w:ascii="Book Antiqua" w:hAnsi="Book Antiqua"/>
          <w:sz w:val="24"/>
          <w:szCs w:val="24"/>
          <w:lang w:val="en-US"/>
        </w:rPr>
        <w:t>ty. Other advantages include its liver specificity and its validation for hepato</w:t>
      </w:r>
      <w:r w:rsidR="00C95711" w:rsidRPr="00114E24">
        <w:rPr>
          <w:rFonts w:ascii="Book Antiqua" w:hAnsi="Book Antiqua"/>
          <w:sz w:val="24"/>
          <w:szCs w:val="24"/>
          <w:lang w:val="en-US"/>
        </w:rPr>
        <w:softHyphen/>
        <w:t>toxicity cases, with excellent sensitivity, specificity and predictive validity based on results obtained from cases with a positive re-exposure test</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&lt;Refman&gt;&lt;Cite&gt;&lt;Author&gt;Teschke&lt;/Author&gt;&lt;Year&gt;2014&lt;/Year&gt;&lt;RecNum&gt;160&lt;/RecNum&gt;&lt;IDText&gt;Drug and herb induced liver injury: Council for International Organizations of Medical Sciences scale for causality assessment&lt;/IDText&gt;&lt;MDL Ref_Type="Journal"&gt;&lt;Ref_Type&gt;Journal&lt;/Ref_Type&gt;&lt;Ref_ID&gt;160&lt;/Ref_ID&gt;&lt;Title_Primary&gt;Drug and herb induced liver injury: Council for International Organizations of Medical Sciences scale for causality assessment&lt;/Title_Primary&gt;&lt;Authors_Primary&gt;Teschke,R.&lt;/Authors_Primary&gt;&lt;Authors_Primary&gt;Wolff,A.&lt;/Authors_Primary&gt;&lt;Authors_Primary&gt;Frenzel,C.&lt;/Authors_Primary&gt;&lt;Authors_Primary&gt;Schwarzenboeck,A.&lt;/Authors_Primary&gt;&lt;Authors_Primary&gt;Schulze,J.&lt;/Authors_Primary&gt;&lt;Authors_Primary&gt;Eickhoff,A.&lt;/Authors_Primary&gt;&lt;Date_Primary&gt;2014/1/27&lt;/Date_Primary&gt;&lt;Keywords&gt;Causality&lt;/Keywords&gt;&lt;Keywords&gt;Germany&lt;/Keywords&gt;&lt;Keywords&gt;Liver&lt;/Keywords&gt;&lt;Keywords&gt;Risk&lt;/Keywords&gt;&lt;Keywords&gt;Risk Factors&lt;/Keywords&gt;&lt;Reprint&gt;Not in File&lt;/Reprint&gt;&lt;Start_Page&gt;17&lt;/Start_Page&gt;&lt;End_Page&gt;32&lt;/End_Page&gt;&lt;Periodical&gt;World J Hepatol.&lt;/Periodical&gt;&lt;Volume&gt;6&lt;/Volume&gt;&lt;Issue&gt;1&lt;/Issue&gt;&lt;Address&gt;Rolf Teschke, Alexander Schwarzenboeck, Axel Eickhoff, Department of Internal Medicine II, Klinikum Hanau, Academic Teaching Hospital of the Medical Faculty of the Goethe University of Frankfurt/Main, D-63450 Hanau, Germany&amp;#xA;Rolf Teschke, Alexander Schwarzenboeck, Axel Eickhoff, Department of Internal Medicine II, Klinikum Hanau, Academic Teaching Hospital of the Medical Faculty of the Goethe University of Frankfurt/Main, D-63450 Hanau, Germany&amp;#xA;Rolf Teschke, Alexander Schwarzenboeck, Axel Eickhoff, Department of Internal Medicine II, Klinikum Hanau, Academic Teaching Hospital of the Medical Faculty of the Goethe University of Frankfurt/Main, D-63450 Hanau, Germany&amp;#xA;Rolf Teschke, Alexander Schwarzenboeck, Axel Eickhoff, Department of Internal Medicine II, Klinikum Hanau, Academic Teaching Hospital of the Medical Faculty of the Goethe University of Frankfurt/Main, D-63450 Hanau, Germany&amp;#xA;Rolf Teschke, Alexander Schwarzenboeck, Axel Eickhoff, Department of Internal Medicine II, Klinikum Hanau, Academic Teaching Hospital of the Medical Faculty of the Goethe University of Frankfurt/Main, D-63450 Hanau, Germany&amp;#xA;Rolf Teschke, Alexander Schwarzenboeck, Axel Eickhoff, Department of Internal Medicine II, Klinikum Hanau, Academic Teaching Hospital of the Medical Faculty of the Goethe University of Frankfurt/Main, D-63450 Hanau, Germany&lt;/Address&gt;&lt;Web_URL&gt;PM:24653791&lt;/Web_URL&gt;&lt;ZZ_JournalStdAbbrev&gt;&lt;f name="System"&gt;World J Hepatol.&lt;/f&gt;&lt;/ZZ_JournalStdAbbrev&gt;&lt;ZZ_WorkformID&gt;1&lt;/ZZ_WorkformID&gt;&lt;/MDL&gt;&lt;/Cite&gt;&lt;/Refman&gt;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[29]</w:t>
      </w:r>
      <w:r w:rsidR="00056BDF" w:rsidRPr="00114E24">
        <w:rPr>
          <w:rFonts w:ascii="Book Antiqua" w:hAnsi="Book Antiqua"/>
          <w:sz w:val="24"/>
          <w:szCs w:val="24"/>
          <w:lang w:val="en-US"/>
        </w:rPr>
        <w:fldChar w:fldCharType="end"/>
      </w:r>
      <w:r w:rsidR="00C95711" w:rsidRPr="00114E24">
        <w:rPr>
          <w:rFonts w:ascii="Book Antiqua" w:hAnsi="Book Antiqua"/>
          <w:sz w:val="24"/>
          <w:szCs w:val="24"/>
          <w:lang w:val="en-US"/>
        </w:rPr>
        <w:t xml:space="preserve">. In case of suspect, instead of checking published case reports (which are of varying quality), </w:t>
      </w:r>
      <w:r w:rsidRPr="00114E24">
        <w:rPr>
          <w:rFonts w:ascii="Book Antiqua" w:hAnsi="Book Antiqua"/>
          <w:sz w:val="24"/>
          <w:szCs w:val="24"/>
          <w:lang w:val="en-US"/>
        </w:rPr>
        <w:t xml:space="preserve">clinicians </w:t>
      </w:r>
      <w:r w:rsidR="00C95711" w:rsidRPr="00114E24">
        <w:rPr>
          <w:rFonts w:ascii="Book Antiqua" w:hAnsi="Book Antiqua"/>
          <w:sz w:val="24"/>
          <w:szCs w:val="24"/>
          <w:lang w:val="en-US"/>
        </w:rPr>
        <w:t xml:space="preserve">should refer to the </w:t>
      </w:r>
      <w:proofErr w:type="spellStart"/>
      <w:r w:rsidR="00C95711" w:rsidRPr="00114E24">
        <w:rPr>
          <w:rFonts w:ascii="Book Antiqua" w:hAnsi="Book Antiqua"/>
          <w:i/>
          <w:sz w:val="24"/>
          <w:szCs w:val="24"/>
          <w:lang w:val="en-US"/>
        </w:rPr>
        <w:t>LiverTox</w:t>
      </w:r>
      <w:proofErr w:type="spellEnd"/>
      <w:r w:rsidR="00C95711" w:rsidRPr="00114E24">
        <w:rPr>
          <w:rFonts w:ascii="Book Antiqua" w:hAnsi="Book Antiqua"/>
          <w:sz w:val="24"/>
          <w:szCs w:val="24"/>
          <w:lang w:val="en-US"/>
        </w:rPr>
        <w:t xml:space="preserve"> database (</w:t>
      </w:r>
      <w:hyperlink r:id="rId9" w:history="1">
        <w:r w:rsidR="00C95711" w:rsidRPr="00114E24">
          <w:rPr>
            <w:rStyle w:val="a5"/>
            <w:rFonts w:ascii="Book Antiqua" w:hAnsi="Book Antiqua"/>
            <w:color w:val="auto"/>
            <w:sz w:val="24"/>
            <w:szCs w:val="24"/>
            <w:u w:val="none"/>
            <w:lang w:val="en-US"/>
          </w:rPr>
          <w:t>http://www.livertox.nih.gov/</w:t>
        </w:r>
      </w:hyperlink>
      <w:r w:rsidR="00C95711" w:rsidRPr="00114E24">
        <w:rPr>
          <w:rFonts w:ascii="Book Antiqua" w:hAnsi="Book Antiqua"/>
          <w:sz w:val="24"/>
          <w:szCs w:val="24"/>
          <w:lang w:val="en-US"/>
        </w:rPr>
        <w:t xml:space="preserve">), a free periodically updated online DILI resource detailing information on more than 600 agents. </w:t>
      </w:r>
      <w:r w:rsidR="00F36A6F" w:rsidRPr="00114E24">
        <w:rPr>
          <w:rFonts w:ascii="Book Antiqua" w:hAnsi="Book Antiqua"/>
          <w:sz w:val="24"/>
          <w:szCs w:val="24"/>
          <w:lang w:val="en-US"/>
        </w:rPr>
        <w:t xml:space="preserve">It should </w:t>
      </w:r>
      <w:r w:rsidR="000A03E8" w:rsidRPr="00114E24">
        <w:rPr>
          <w:rFonts w:ascii="Book Antiqua" w:hAnsi="Book Antiqua"/>
          <w:sz w:val="24"/>
          <w:szCs w:val="24"/>
          <w:lang w:val="en-US"/>
        </w:rPr>
        <w:t xml:space="preserve">be </w:t>
      </w:r>
      <w:r w:rsidR="007C42B3" w:rsidRPr="00114E24">
        <w:rPr>
          <w:rFonts w:ascii="Book Antiqua" w:hAnsi="Book Antiqua"/>
          <w:sz w:val="24"/>
          <w:szCs w:val="24"/>
          <w:lang w:val="en-US"/>
        </w:rPr>
        <w:t>kept in mind</w:t>
      </w:r>
      <w:r w:rsidR="00F36A6F" w:rsidRPr="00114E24">
        <w:rPr>
          <w:rFonts w:ascii="Book Antiqua" w:hAnsi="Book Antiqua"/>
          <w:sz w:val="24"/>
          <w:szCs w:val="24"/>
          <w:lang w:val="en-US"/>
        </w:rPr>
        <w:t xml:space="preserve"> that, causality assessment and actual diagnosis is based on a </w:t>
      </w:r>
      <w:r w:rsidR="00913DE8" w:rsidRPr="00114E24">
        <w:rPr>
          <w:rFonts w:ascii="Book Antiqua" w:hAnsi="Book Antiqua"/>
          <w:sz w:val="24"/>
          <w:szCs w:val="24"/>
          <w:lang w:val="en-US"/>
        </w:rPr>
        <w:t xml:space="preserve">case-by-case </w:t>
      </w:r>
      <w:r w:rsidR="00F36A6F" w:rsidRPr="00114E24">
        <w:rPr>
          <w:rFonts w:ascii="Book Antiqua" w:hAnsi="Book Antiqua"/>
          <w:sz w:val="24"/>
          <w:szCs w:val="24"/>
          <w:lang w:val="en-US"/>
        </w:rPr>
        <w:t>clinical judgment</w:t>
      </w:r>
      <w:r w:rsidR="00913DE8" w:rsidRPr="00114E24">
        <w:rPr>
          <w:rFonts w:ascii="Book Antiqua" w:hAnsi="Book Antiqua"/>
          <w:sz w:val="24"/>
          <w:szCs w:val="24"/>
          <w:lang w:val="en-US"/>
        </w:rPr>
        <w:t xml:space="preserve"> and, in doubtful cases, expert consultation is needed</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&lt;Refman&gt;&lt;Cite&gt;&lt;Author&gt;Leise&lt;/Author&gt;&lt;Year&gt;2014&lt;/Year&gt;&lt;RecNum&gt;59&lt;/RecNum&gt;&lt;IDText&gt;Drug-induced liver injury&lt;/IDText&gt;&lt;MDL Ref_Type="Journal"&gt;&lt;Ref_Type&gt;Journal&lt;/Ref_Type&gt;&lt;Ref_ID&gt;59&lt;/Ref_ID&gt;&lt;Title_Primary&gt;Drug-induced liver injury&lt;/Title_Primary&gt;&lt;Authors_Primary&gt;Leise,M.D.&lt;/Authors_Primary&gt;&lt;Authors_Primary&gt;Poterucha,J.J.&lt;/Authors_Primary&gt;&lt;Authors_Primary&gt;Talwalkar,J.A.&lt;/Authors_Primary&gt;&lt;Date_Primary&gt;2014/1&lt;/Date_Primary&gt;&lt;Keywords&gt;Acetaminophen&lt;/Keywords&gt;&lt;Keywords&gt;Alkaline Phosphatase&lt;/Keywords&gt;&lt;Keywords&gt;Bilirubin&lt;/Keywords&gt;&lt;Keywords&gt;Biopsy&lt;/Keywords&gt;&lt;Keywords&gt;diagnosis&lt;/Keywords&gt;&lt;Keywords&gt;Drug-Induced Liver Injury&lt;/Keywords&gt;&lt;Keywords&gt;Liver&lt;/Keywords&gt;&lt;Keywords&gt;Liver Failure&lt;/Keywords&gt;&lt;Keywords&gt;metabolism&lt;/Keywords&gt;&lt;Keywords&gt;mortality&lt;/Keywords&gt;&lt;Keywords&gt;Risk&lt;/Keywords&gt;&lt;Keywords&gt;Risk Factors&lt;/Keywords&gt;&lt;Keywords&gt;United States&lt;/Keywords&gt;&lt;Reprint&gt;In File&lt;/Reprint&gt;&lt;Start_Page&gt;95&lt;/Start_Page&gt;&lt;End_Page&gt;106&lt;/End_Page&gt;&lt;Periodical&gt;Mayo Clin Proc.&lt;/Periodical&gt;&lt;Volume&gt;89&lt;/Volume&gt;&lt;Issue&gt;1&lt;/Issue&gt;&lt;Address&gt;Division of Gastroenterology and Hepatology, Mayo Clinic, Rochester, MN. Electronic address: Leise.michael@mayo.edu&amp;#xA;Division of Gastroenterology and Hepatology, Mayo Clinic, Rochester, MN&amp;#xA;Division of Gastroenterology and Hepatology, Mayo Clinic, Rochester, MN&lt;/Address&gt;&lt;Web_URL&gt;PM:24388027&lt;/Web_URL&gt;&lt;ZZ_JournalStdAbbrev&gt;&lt;f name="System"&gt;Mayo Clin Proc.&lt;/f&gt;&lt;/ZZ_JournalStdAbbrev&gt;&lt;ZZ_WorkformID&gt;1&lt;/ZZ_WorkformID&gt;&lt;/MDL&gt;&lt;/Cite&gt;&lt;Cite&gt;&lt;Author&gt;Chalasani&lt;/Author&gt;&lt;Year&gt;2014&lt;/Year&gt;&lt;RecNum&gt;76&lt;/RecNum&gt;&lt;IDText&gt;ACG Clinical Guideline: The Diagnosis and Management of Idiosyncratic Drug-Induced Liver Injury&lt;/IDText&gt;&lt;MDL Ref_Type="Journal"&gt;&lt;Ref_Type&gt;Journal&lt;/Ref_Type&gt;&lt;Ref_ID&gt;76&lt;/Ref_ID&gt;&lt;Title_Primary&gt;ACG Clinical Guideline: The Diagnosis and Management of Idiosyncratic Drug-Induced Liver Injury&lt;/Title_Primary&gt;&lt;Authors_Primary&gt;Chalasani,N.P.&lt;/Authors_Primary&gt;&lt;Authors_Primary&gt;Hayashi,P.H.&lt;/Authors_Primary&gt;&lt;Authors_Primary&gt;Bonkovsky,H.L.&lt;/Authors_Primary&gt;&lt;Authors_Primary&gt;Navarro,V.J.&lt;/Authors_Primary&gt;&lt;Authors_Primary&gt;Lee,W.M.&lt;/Authors_Primary&gt;&lt;Authors_Primary&gt;Fontana,R.J.&lt;/Authors_Primary&gt;&lt;Date_Primary&gt;2014/6/17&lt;/Date_Primary&gt;&lt;Keywords&gt;diagnosis&lt;/Keywords&gt;&lt;Keywords&gt;Dietary Supplements&lt;/Keywords&gt;&lt;Keywords&gt;Drug-Induced Liver Injury&lt;/Keywords&gt;&lt;Keywords&gt;etiology&lt;/Keywords&gt;&lt;Keywords&gt;Jaundice&lt;/Keywords&gt;&lt;Keywords&gt;Liver&lt;/Keywords&gt;&lt;Keywords&gt;Liver Failure&lt;/Keywords&gt;&lt;Reprint&gt;Not in File&lt;/Reprint&gt;&lt;Periodical&gt;Am.J Gastroenterol.&lt;/Periodical&gt;&lt;Address&gt;Indiana University School of Medicine, Indianapolis, Indiana, USA&amp;#xA;University of North Carolina, Chapel Hill, North Carolina, USA&amp;#xA;CarolinasHealthCare System, Charlotte, North Carolina, USA&amp;#xA;Einstein Health Care Network, Philadelphia, Pennsylvania, USA&amp;#xA;University of Texas at Southwestern Medical Center, Dallas, Texas, USA&amp;#xA;University of Michigan, Ann Arbor, Michigan, USA&lt;/Address&gt;&lt;Web_URL&gt;PM:24935270&lt;/Web_URL&gt;&lt;ZZ_JournalStdAbbrev&gt;&lt;f name="System"&gt;Am.J Gastroenterol.&lt;/f&gt;&lt;/ZZ_JournalStdAbbrev&gt;&lt;ZZ_WorkformID&gt;1&lt;/ZZ_WorkformID&gt;&lt;/MDL&gt;&lt;/Cite&gt;&lt;/Refman&gt;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[28,30]</w:t>
      </w:r>
      <w:r w:rsidR="00056BDF" w:rsidRPr="00114E24">
        <w:rPr>
          <w:rFonts w:ascii="Book Antiqua" w:hAnsi="Book Antiqua"/>
          <w:sz w:val="24"/>
          <w:szCs w:val="24"/>
          <w:lang w:val="en-US"/>
        </w:rPr>
        <w:fldChar w:fldCharType="end"/>
      </w:r>
      <w:r w:rsidR="00913DE8" w:rsidRPr="00114E24">
        <w:rPr>
          <w:rFonts w:ascii="Book Antiqua" w:hAnsi="Book Antiqua"/>
          <w:sz w:val="24"/>
          <w:szCs w:val="24"/>
          <w:lang w:val="en-US"/>
        </w:rPr>
        <w:t>.</w:t>
      </w:r>
    </w:p>
    <w:p w14:paraId="434D47AC" w14:textId="24FDF91C" w:rsidR="00C95711" w:rsidRPr="00114E24" w:rsidRDefault="00C95711" w:rsidP="00114E24">
      <w:pPr>
        <w:spacing w:after="0" w:line="360" w:lineRule="auto"/>
        <w:ind w:firstLineChars="100" w:firstLine="240"/>
        <w:jc w:val="both"/>
        <w:rPr>
          <w:rFonts w:ascii="Book Antiqua" w:hAnsi="Book Antiqua"/>
          <w:sz w:val="24"/>
          <w:szCs w:val="24"/>
          <w:lang w:val="en-US" w:eastAsia="zh-CN"/>
        </w:rPr>
      </w:pPr>
      <w:r w:rsidRPr="00114E24">
        <w:rPr>
          <w:rFonts w:ascii="Book Antiqua" w:hAnsi="Book Antiqua"/>
          <w:sz w:val="24"/>
          <w:szCs w:val="24"/>
          <w:lang w:val="en-US"/>
        </w:rPr>
        <w:t xml:space="preserve">Two clinical issues are particularly challenging for gastroenterologists: HILI and drug-induced autoimmune liver disease. The former may have similar or identical clinical presentation of DILI, raising debate on whether or not HILI needs a separate term. However, major differences exist between DILI and HILI: DILI is </w:t>
      </w:r>
      <w:r w:rsidR="00806946" w:rsidRPr="00114E24">
        <w:rPr>
          <w:rFonts w:ascii="Book Antiqua" w:hAnsi="Book Antiqua"/>
          <w:sz w:val="24"/>
          <w:szCs w:val="24"/>
          <w:lang w:val="en-US"/>
        </w:rPr>
        <w:t xml:space="preserve">usually </w:t>
      </w:r>
      <w:r w:rsidRPr="00114E24">
        <w:rPr>
          <w:rFonts w:ascii="Book Antiqua" w:hAnsi="Book Antiqua"/>
          <w:sz w:val="24"/>
          <w:szCs w:val="24"/>
          <w:lang w:val="en-US"/>
        </w:rPr>
        <w:t xml:space="preserve">caused by a single </w:t>
      </w:r>
      <w:r w:rsidR="00806946" w:rsidRPr="00114E24">
        <w:rPr>
          <w:rFonts w:ascii="Book Antiqua" w:hAnsi="Book Antiqua"/>
          <w:sz w:val="24"/>
          <w:szCs w:val="24"/>
          <w:lang w:val="en-US"/>
        </w:rPr>
        <w:t>d</w:t>
      </w:r>
      <w:r w:rsidRPr="00114E24">
        <w:rPr>
          <w:rFonts w:ascii="Book Antiqua" w:hAnsi="Book Antiqua"/>
          <w:sz w:val="24"/>
          <w:szCs w:val="24"/>
          <w:lang w:val="en-US"/>
        </w:rPr>
        <w:t>rug</w:t>
      </w:r>
      <w:r w:rsidR="00806946" w:rsidRPr="00114E24">
        <w:rPr>
          <w:rFonts w:ascii="Book Antiqua" w:hAnsi="Book Antiqua"/>
          <w:sz w:val="24"/>
          <w:szCs w:val="24"/>
          <w:lang w:val="en-US"/>
        </w:rPr>
        <w:t xml:space="preserve"> (either chemical or biological)</w:t>
      </w:r>
      <w:r w:rsidRPr="00114E24">
        <w:rPr>
          <w:rFonts w:ascii="Book Antiqua" w:hAnsi="Book Antiqua"/>
          <w:sz w:val="24"/>
          <w:szCs w:val="24"/>
          <w:lang w:val="en-US"/>
        </w:rPr>
        <w:t xml:space="preserve">, whereas HILI is triggered by a chemical mixture </w:t>
      </w:r>
      <w:r w:rsidR="00806946" w:rsidRPr="00114E24">
        <w:rPr>
          <w:rFonts w:ascii="Book Antiqua" w:hAnsi="Book Antiqua"/>
          <w:sz w:val="24"/>
          <w:szCs w:val="24"/>
          <w:lang w:val="en-US"/>
        </w:rPr>
        <w:t>from</w:t>
      </w:r>
      <w:r w:rsidRPr="00114E24">
        <w:rPr>
          <w:rFonts w:ascii="Book Antiqua" w:hAnsi="Book Antiqua"/>
          <w:sz w:val="24"/>
          <w:szCs w:val="24"/>
          <w:lang w:val="en-US"/>
        </w:rPr>
        <w:t xml:space="preserve"> the herbal extract, which often lacks regu</w:t>
      </w:r>
      <w:r w:rsidRPr="00114E24">
        <w:rPr>
          <w:rFonts w:ascii="Book Antiqua" w:hAnsi="Book Antiqua"/>
          <w:sz w:val="24"/>
          <w:szCs w:val="24"/>
          <w:lang w:val="en-US"/>
        </w:rPr>
        <w:softHyphen/>
        <w:t xml:space="preserve">latory </w:t>
      </w:r>
      <w:r w:rsidR="00146274" w:rsidRPr="00114E24">
        <w:rPr>
          <w:rFonts w:ascii="Book Antiqua" w:hAnsi="Book Antiqua"/>
          <w:sz w:val="24"/>
          <w:szCs w:val="24"/>
          <w:lang w:val="en-US"/>
        </w:rPr>
        <w:t xml:space="preserve">assessment and </w:t>
      </w:r>
      <w:r w:rsidRPr="00114E24">
        <w:rPr>
          <w:rFonts w:ascii="Book Antiqua" w:hAnsi="Book Antiqua"/>
          <w:sz w:val="24"/>
          <w:szCs w:val="24"/>
          <w:lang w:val="en-US"/>
        </w:rPr>
        <w:t>surveillance. Herbal product quality varies and is a major issue in HILI, adding to the complexity in evalu</w:t>
      </w:r>
      <w:r w:rsidRPr="00114E24">
        <w:rPr>
          <w:rFonts w:ascii="Book Antiqua" w:hAnsi="Book Antiqua"/>
          <w:sz w:val="24"/>
          <w:szCs w:val="24"/>
          <w:lang w:val="en-US"/>
        </w:rPr>
        <w:softHyphen/>
        <w:t>ating causality for herbs. This may explain why HILI is considered as a poorly defined entity, is a neglected dis</w:t>
      </w:r>
      <w:r w:rsidRPr="00114E24">
        <w:rPr>
          <w:rFonts w:ascii="Book Antiqua" w:hAnsi="Book Antiqua"/>
          <w:sz w:val="24"/>
          <w:szCs w:val="24"/>
          <w:lang w:val="en-US"/>
        </w:rPr>
        <w:softHyphen/>
        <w:t>ease, and requires special attention</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&lt;Refman&gt;&lt;Cite&gt;&lt;Author&gt;Navarro&lt;/Author&gt;&lt;Year&gt;2014&lt;/Year&gt;&lt;RecNum&gt;161&lt;/RecNum&gt;&lt;IDText&gt;Hepatotoxicity induced by herbal and dietary supplements&lt;/IDText&gt;&lt;MDL Ref_Type="Journal"&gt;&lt;Ref_Type&gt;Journal&lt;/Ref_Type&gt;&lt;Ref_ID&gt;161&lt;/Ref_ID&gt;&lt;Title_Primary&gt;Hepatotoxicity induced by herbal and dietary supplements&lt;/Title_Primary&gt;&lt;Authors_Primary&gt;Navarro,V.J.&lt;/Authors_Primary&gt;&lt;Authors_Primary&gt;Lucena,M.I.&lt;/Authors_Primary&gt;&lt;Date_Primary&gt;2014/5&lt;/Date_Primary&gt;&lt;Keywords&gt;Causality&lt;/Keywords&gt;&lt;Keywords&gt;diagnosis&lt;/Keywords&gt;&lt;Keywords&gt;Dietary Supplements&lt;/Keywords&gt;&lt;Keywords&gt;epidemiology&lt;/Keywords&gt;&lt;Keywords&gt;Europe&lt;/Keywords&gt;&lt;Keywords&gt;history&lt;/Keywords&gt;&lt;Keywords&gt;Incidence&lt;/Keywords&gt;&lt;Keywords&gt;pharmacology&lt;/Keywords&gt;&lt;Keywords&gt;Spain&lt;/Keywords&gt;&lt;Keywords&gt;United States&lt;/Keywords&gt;&lt;Reprint&gt;Not in File&lt;/Reprint&gt;&lt;Start_Page&gt;172&lt;/Start_Page&gt;&lt;End_Page&gt;193&lt;/End_Page&gt;&lt;Periodical&gt;Semin.Liver Dis.&lt;/Periodical&gt;&lt;Volume&gt;34&lt;/Volume&gt;&lt;Issue&gt;2&lt;/Issue&gt;&lt;Address&gt;Division of Hepatology, Einstein Medical Center, Philadelphia, Pennsylvania&amp;#xA;Clinical Pharmacology Service, Instituto de Investigacion Biomedica de Malaga (IBIMA), Hospital Universitario Virgen de la Victoria, Malaga University, Malaga, Spain&lt;/Address&gt;&lt;Web_URL&gt;PM:24879982&lt;/Web_URL&gt;&lt;ZZ_JournalStdAbbrev&gt;&lt;f name="System"&gt;Semin.Liver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[31]</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The latter (drug-induced autoimmune liver disease) is emerging as a poorly defined under-report</w:t>
      </w:r>
      <w:r w:rsidR="00146274" w:rsidRPr="00114E24">
        <w:rPr>
          <w:rFonts w:ascii="Book Antiqua" w:hAnsi="Book Antiqua"/>
          <w:sz w:val="24"/>
          <w:szCs w:val="24"/>
          <w:lang w:val="en-US"/>
        </w:rPr>
        <w:t>ed and underestimated liver disorder</w:t>
      </w:r>
      <w:r w:rsidRPr="00114E24">
        <w:rPr>
          <w:rFonts w:ascii="Book Antiqua" w:hAnsi="Book Antiqua"/>
          <w:sz w:val="24"/>
          <w:szCs w:val="24"/>
          <w:lang w:val="en-US"/>
        </w:rPr>
        <w:t>, and poses particular diagnostic dilemma</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&lt;Refman&gt;&lt;Cite&gt;&lt;Author&gt;Castiella&lt;/Author&gt;&lt;Year&gt;2014&lt;/Year&gt;&lt;RecNum&gt;162&lt;/RecNum&gt;&lt;IDText&gt;Drug-induced autoimmune liver disease: A diagnostic dilemma of an increasingly reported disease&lt;/IDText&gt;&lt;MDL Ref_Type="Journal"&gt;&lt;Ref_Type&gt;Journal&lt;/Ref_Type&gt;&lt;Ref_ID&gt;162&lt;/Ref_ID&gt;&lt;Title_Primary&gt;Drug-induced autoimmune liver disease: A diagnostic dilemma of an increasingly reported disease&lt;/Title_Primary&gt;&lt;Authors_Primary&gt;Castiella,A.&lt;/Authors_Primary&gt;&lt;Authors_Primary&gt;Zapata,E.&lt;/Authors_Primary&gt;&lt;Authors_Primary&gt;Lucena,M.I.&lt;/Authors_Primary&gt;&lt;Authors_Primary&gt;Andrade,R.J.&lt;/Authors_Primary&gt;&lt;Date_Primary&gt;2014/4/27&lt;/Date_Primary&gt;&lt;Keywords&gt;diagnosis&lt;/Keywords&gt;&lt;Keywords&gt;Drug-Induced Liver Injury&lt;/Keywords&gt;&lt;Keywords&gt;Hepatitis&lt;/Keywords&gt;&lt;Keywords&gt;Liver&lt;/Keywords&gt;&lt;Keywords&gt;Phenotype&lt;/Keywords&gt;&lt;Keywords&gt;Risk&lt;/Keywords&gt;&lt;Keywords&gt;Spain&lt;/Keywords&gt;&lt;Reprint&gt;Not in File&lt;/Reprint&gt;&lt;Start_Page&gt;160&lt;/Start_Page&gt;&lt;End_Page&gt;168&lt;/End_Page&gt;&lt;Periodical&gt;World J Hepatol.&lt;/Periodical&gt;&lt;Volume&gt;6&lt;/Volume&gt;&lt;Issue&gt;4&lt;/Issue&gt;&lt;Address&gt;Agustin Castiella, Eva Zapata, Gastroenterology Service, Mendaro Hospital, Mendaro, 20850 Guipuzcoa, Spain&amp;#xA;Agustin Castiella, Eva Zapata, Gastroenterology Service, Mendaro Hospital, Mendaro, 20850 Guipuzcoa, Spain&amp;#xA;Agustin Castiella, Eva Zapata, Gastroenterology Service, Mendaro Hospital, Mendaro, 20850 Guipuzcoa, Spain&amp;#xA;Agustin Castiella, Eva Zapata, Gastroenterology Service, Mendaro Hospital, Mendaro, 20850 Guipuzcoa, Spain&lt;/Address&gt;&lt;Web_URL&gt;PM:24799984&lt;/Web_URL&gt;&lt;ZZ_JournalStdAbbrev&gt;&lt;f name="System"&gt;World J Hepatol.&lt;/f&gt;&lt;/ZZ_JournalStdAbbrev&gt;&lt;ZZ_WorkformID&gt;1&lt;/ZZ_WorkformID&gt;&lt;/MDL&gt;&lt;/Cite&gt;&lt;/Refman&gt;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[32]</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xml:space="preserve">; indeed, overlaps and different clinical scenarios exist among DILI and autoimmune hepatitis. What is clear is that the diagnosis of autoimmune hepatitis is often made in the setting of a patient under poly-pharmacotherapy. Discriminating between true autoimmune hepatitis triggered by drugs and immune-mediated DILI still remains a challenge. </w:t>
      </w:r>
    </w:p>
    <w:p w14:paraId="07F45A77" w14:textId="77777777" w:rsidR="00114E24" w:rsidRPr="00114E24" w:rsidRDefault="00114E24" w:rsidP="00114E24">
      <w:pPr>
        <w:spacing w:after="0" w:line="360" w:lineRule="auto"/>
        <w:ind w:firstLineChars="100" w:firstLine="240"/>
        <w:jc w:val="both"/>
        <w:rPr>
          <w:rFonts w:ascii="Book Antiqua" w:hAnsi="Book Antiqua"/>
          <w:sz w:val="24"/>
          <w:szCs w:val="24"/>
          <w:lang w:val="en-US" w:eastAsia="zh-CN"/>
        </w:rPr>
      </w:pPr>
    </w:p>
    <w:p w14:paraId="640FF8E5" w14:textId="77777777" w:rsidR="00114E24" w:rsidRPr="00114E24" w:rsidRDefault="00C95711" w:rsidP="00114E24">
      <w:pPr>
        <w:autoSpaceDE w:val="0"/>
        <w:autoSpaceDN w:val="0"/>
        <w:adjustRightInd w:val="0"/>
        <w:spacing w:after="0" w:line="360" w:lineRule="auto"/>
        <w:jc w:val="both"/>
        <w:rPr>
          <w:rFonts w:ascii="Book Antiqua" w:hAnsi="Book Antiqua"/>
          <w:b/>
          <w:sz w:val="24"/>
          <w:szCs w:val="24"/>
          <w:lang w:val="en-US" w:eastAsia="zh-CN"/>
        </w:rPr>
      </w:pPr>
      <w:r w:rsidRPr="00114E24">
        <w:rPr>
          <w:rFonts w:ascii="Book Antiqua" w:hAnsi="Book Antiqua" w:cs="Arial"/>
          <w:b/>
          <w:i/>
          <w:sz w:val="24"/>
          <w:szCs w:val="24"/>
          <w:lang w:val="en-US"/>
        </w:rPr>
        <w:t>Management</w:t>
      </w:r>
    </w:p>
    <w:p w14:paraId="602DD24D" w14:textId="53CC4BDF" w:rsidR="006942AC" w:rsidRPr="00114E24" w:rsidRDefault="00C95711" w:rsidP="00114E24">
      <w:pPr>
        <w:autoSpaceDE w:val="0"/>
        <w:autoSpaceDN w:val="0"/>
        <w:adjustRightInd w:val="0"/>
        <w:spacing w:after="0" w:line="360" w:lineRule="auto"/>
        <w:jc w:val="both"/>
        <w:rPr>
          <w:rFonts w:ascii="Book Antiqua" w:hAnsi="Book Antiqua"/>
          <w:sz w:val="24"/>
          <w:szCs w:val="24"/>
          <w:lang w:val="en-US"/>
        </w:rPr>
      </w:pPr>
      <w:r w:rsidRPr="00114E24">
        <w:rPr>
          <w:rFonts w:ascii="Book Antiqua" w:hAnsi="Book Antiqua"/>
          <w:sz w:val="24"/>
          <w:szCs w:val="24"/>
          <w:lang w:val="en-US"/>
        </w:rPr>
        <w:t xml:space="preserve">The </w:t>
      </w:r>
      <w:r w:rsidR="007C42B3" w:rsidRPr="00114E24">
        <w:rPr>
          <w:rFonts w:ascii="Book Antiqua" w:hAnsi="Book Antiqua"/>
          <w:sz w:val="24"/>
          <w:szCs w:val="24"/>
          <w:lang w:val="en-US"/>
        </w:rPr>
        <w:t>key</w:t>
      </w:r>
      <w:r w:rsidRPr="00114E24">
        <w:rPr>
          <w:rFonts w:ascii="Book Antiqua" w:hAnsi="Book Antiqua"/>
          <w:sz w:val="24"/>
          <w:szCs w:val="24"/>
          <w:lang w:val="en-US"/>
        </w:rPr>
        <w:t xml:space="preserve"> treatment of DILI </w:t>
      </w:r>
      <w:r w:rsidR="007C42B3" w:rsidRPr="00114E24">
        <w:rPr>
          <w:rFonts w:ascii="Book Antiqua" w:hAnsi="Book Antiqua"/>
          <w:sz w:val="24"/>
          <w:szCs w:val="24"/>
          <w:lang w:val="en-US"/>
        </w:rPr>
        <w:t>remains</w:t>
      </w:r>
      <w:r w:rsidRPr="00114E24">
        <w:rPr>
          <w:rFonts w:ascii="Book Antiqua" w:hAnsi="Book Antiqua"/>
          <w:sz w:val="24"/>
          <w:szCs w:val="24"/>
          <w:lang w:val="en-US"/>
        </w:rPr>
        <w:t xml:space="preserve"> withdrawal of the offending medication</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&lt;Refman&gt;&lt;Cite&gt;&lt;Author&gt;Chalasani&lt;/Author&gt;&lt;Year&gt;2014&lt;/Year&gt;&lt;RecNum&gt;76&lt;/RecNum&gt;&lt;IDText&gt;ACG Clinical Guideline: The Diagnosis and Management of Idiosyncratic Drug-Induced Liver Injury&lt;/IDText&gt;&lt;MDL Ref_Type="Journal"&gt;&lt;Ref_Type&gt;Journal&lt;/Ref_Type&gt;&lt;Ref_ID&gt;76&lt;/Ref_ID&gt;&lt;Title_Primary&gt;ACG Clinical Guideline: The Diagnosis and Management of Idiosyncratic Drug-Induced Liver Injury&lt;/Title_Primary&gt;&lt;Authors_Primary&gt;Chalasani,N.P.&lt;/Authors_Primary&gt;&lt;Authors_Primary&gt;Hayashi,P.H.&lt;/Authors_Primary&gt;&lt;Authors_Primary&gt;Bonkovsky,H.L.&lt;/Authors_Primary&gt;&lt;Authors_Primary&gt;Navarro,V.J.&lt;/Authors_Primary&gt;&lt;Authors_Primary&gt;Lee,W.M.&lt;/Authors_Primary&gt;&lt;Authors_Primary&gt;Fontana,R.J.&lt;/Authors_Primary&gt;&lt;Date_Primary&gt;2014/6/17&lt;/Date_Primary&gt;&lt;Keywords&gt;diagnosis&lt;/Keywords&gt;&lt;Keywords&gt;Dietary Supplements&lt;/Keywords&gt;&lt;Keywords&gt;Drug-Induced Liver Injury&lt;/Keywords&gt;&lt;Keywords&gt;etiology&lt;/Keywords&gt;&lt;Keywords&gt;Jaundice&lt;/Keywords&gt;&lt;Keywords&gt;Liver&lt;/Keywords&gt;&lt;Keywords&gt;Liver Failure&lt;/Keywords&gt;&lt;Reprint&gt;Not in File&lt;/Reprint&gt;&lt;Periodical&gt;Am.J Gastroenterol.&lt;/Periodical&gt;&lt;Address&gt;Indiana University School of Medicine, Indianapolis, Indiana, USA&amp;#xA;University of North Carolina, Chapel Hill, North Carolina, USA&amp;#xA;CarolinasHealthCare System, Charlotte, North Carolina, USA&amp;#xA;Einstein Health Care Network, Philadelphia, Pennsylvania, USA&amp;#xA;University of Texas at Southwestern Medical Center, Dallas, Texas, USA&amp;#xA;University of Michigan, Ann Arbor, Michigan, USA&lt;/Address&gt;&lt;Web_URL&gt;PM:24935270&lt;/Web_URL&gt;&lt;ZZ_JournalStdAbbrev&gt;&lt;f name="System"&gt;Am.J Gastroenterol.&lt;/f&gt;&lt;/ZZ_JournalStdAbbrev&gt;&lt;ZZ_WorkformID&gt;1&lt;/ZZ_WorkformID&gt;&lt;/MDL&gt;&lt;/Cite&gt;&lt;/Refman&gt;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[28]</w:t>
      </w:r>
      <w:r w:rsidR="00056BDF" w:rsidRPr="00114E24">
        <w:rPr>
          <w:rFonts w:ascii="Book Antiqua" w:hAnsi="Book Antiqua"/>
          <w:sz w:val="24"/>
          <w:szCs w:val="24"/>
          <w:lang w:val="en-US"/>
        </w:rPr>
        <w:fldChar w:fldCharType="end"/>
      </w:r>
      <w:r w:rsidR="007C42B3" w:rsidRPr="00114E24">
        <w:rPr>
          <w:rFonts w:ascii="Book Antiqua" w:hAnsi="Book Antiqua"/>
          <w:sz w:val="24"/>
          <w:szCs w:val="24"/>
          <w:lang w:val="en-US"/>
        </w:rPr>
        <w:t xml:space="preserve"> (hence, the importance of correct differential diagnosis)</w:t>
      </w:r>
      <w:r w:rsidRPr="00114E24">
        <w:rPr>
          <w:rFonts w:ascii="Book Antiqua" w:hAnsi="Book Antiqua"/>
          <w:sz w:val="24"/>
          <w:szCs w:val="24"/>
          <w:lang w:val="en-US"/>
        </w:rPr>
        <w:t xml:space="preserve">. However, early drug discontinuation does not always prevent </w:t>
      </w:r>
      <w:r w:rsidR="00221FD4" w:rsidRPr="00114E24">
        <w:rPr>
          <w:rFonts w:ascii="Book Antiqua" w:hAnsi="Book Antiqua"/>
          <w:sz w:val="24"/>
          <w:szCs w:val="24"/>
          <w:lang w:val="en-US"/>
        </w:rPr>
        <w:t xml:space="preserve">the </w:t>
      </w:r>
      <w:r w:rsidRPr="00114E24">
        <w:rPr>
          <w:rFonts w:ascii="Book Antiqua" w:hAnsi="Book Antiqua"/>
          <w:sz w:val="24"/>
          <w:szCs w:val="24"/>
          <w:lang w:val="en-US"/>
        </w:rPr>
        <w:t xml:space="preserve">occurrence of </w:t>
      </w:r>
      <w:r w:rsidR="005B2574" w:rsidRPr="00114E24">
        <w:rPr>
          <w:rFonts w:ascii="Book Antiqua" w:hAnsi="Book Antiqua"/>
          <w:sz w:val="24"/>
          <w:szCs w:val="24"/>
          <w:lang w:val="en-US"/>
        </w:rPr>
        <w:t>ALF</w:t>
      </w:r>
      <w:r w:rsidRPr="00114E24">
        <w:rPr>
          <w:rFonts w:ascii="Book Antiqua" w:hAnsi="Book Antiqua"/>
          <w:sz w:val="24"/>
          <w:szCs w:val="24"/>
          <w:lang w:val="en-US"/>
        </w:rPr>
        <w:t xml:space="preserve">. </w:t>
      </w:r>
      <w:r w:rsidR="005B2574" w:rsidRPr="00114E24">
        <w:rPr>
          <w:rFonts w:ascii="Book Antiqua" w:hAnsi="Book Antiqua"/>
          <w:sz w:val="24"/>
          <w:szCs w:val="24"/>
          <w:lang w:val="en-US"/>
        </w:rPr>
        <w:t xml:space="preserve">Nonetheless, only a small fraction (10%) of </w:t>
      </w:r>
      <w:r w:rsidR="005B2574" w:rsidRPr="00114E24">
        <w:rPr>
          <w:rFonts w:ascii="Book Antiqua" w:hAnsi="Book Antiqua"/>
          <w:sz w:val="24"/>
          <w:szCs w:val="24"/>
          <w:lang w:val="en-US"/>
        </w:rPr>
        <w:lastRenderedPageBreak/>
        <w:t xml:space="preserve">idiosyncratic DILI exceeds in ALF, with coagulopathy and any degree of encephalopathy. Unfortunately, prognostic scores </w:t>
      </w:r>
      <w:r w:rsidR="006942AC" w:rsidRPr="00114E24">
        <w:rPr>
          <w:rFonts w:ascii="Book Antiqua" w:hAnsi="Book Antiqua"/>
          <w:sz w:val="24"/>
          <w:szCs w:val="24"/>
          <w:lang w:val="en-US"/>
        </w:rPr>
        <w:t>to</w:t>
      </w:r>
      <w:r w:rsidR="005B2574" w:rsidRPr="00114E24">
        <w:rPr>
          <w:rFonts w:ascii="Book Antiqua" w:hAnsi="Book Antiqua"/>
          <w:sz w:val="24"/>
          <w:szCs w:val="24"/>
          <w:lang w:val="en-US"/>
        </w:rPr>
        <w:t xml:space="preserve"> early predict</w:t>
      </w:r>
      <w:r w:rsidR="006942AC" w:rsidRPr="00114E24">
        <w:rPr>
          <w:rFonts w:ascii="Book Antiqua" w:hAnsi="Book Antiqua"/>
          <w:sz w:val="24"/>
          <w:szCs w:val="24"/>
          <w:lang w:val="en-US"/>
        </w:rPr>
        <w:t xml:space="preserve"> the</w:t>
      </w:r>
      <w:r w:rsidR="005B2574" w:rsidRPr="00114E24">
        <w:rPr>
          <w:rFonts w:ascii="Book Antiqua" w:hAnsi="Book Antiqua"/>
          <w:sz w:val="24"/>
          <w:szCs w:val="24"/>
          <w:lang w:val="en-US"/>
        </w:rPr>
        <w:t xml:space="preserve"> clinical outcome for DILI reaching the</w:t>
      </w:r>
      <w:r w:rsidR="006942AC" w:rsidRPr="00114E24">
        <w:rPr>
          <w:rFonts w:ascii="Book Antiqua" w:hAnsi="Book Antiqua"/>
          <w:sz w:val="24"/>
          <w:szCs w:val="24"/>
          <w:lang w:val="en-US"/>
        </w:rPr>
        <w:t xml:space="preserve"> </w:t>
      </w:r>
      <w:r w:rsidR="005B2574" w:rsidRPr="00114E24">
        <w:rPr>
          <w:rFonts w:ascii="Book Antiqua" w:hAnsi="Book Antiqua"/>
          <w:sz w:val="24"/>
          <w:szCs w:val="24"/>
          <w:lang w:val="en-US"/>
        </w:rPr>
        <w:t xml:space="preserve">threshold of ALF are </w:t>
      </w:r>
      <w:r w:rsidR="006942AC" w:rsidRPr="00114E24">
        <w:rPr>
          <w:rFonts w:ascii="Book Antiqua" w:hAnsi="Book Antiqua"/>
          <w:sz w:val="24"/>
          <w:szCs w:val="24"/>
          <w:lang w:val="en-US"/>
        </w:rPr>
        <w:t xml:space="preserve">still under development. </w:t>
      </w:r>
      <w:r w:rsidR="00AA7E52" w:rsidRPr="00114E24">
        <w:rPr>
          <w:rFonts w:ascii="Book Antiqua" w:hAnsi="Book Antiqua"/>
          <w:sz w:val="24"/>
          <w:szCs w:val="24"/>
          <w:lang w:val="en-US"/>
        </w:rPr>
        <w:t>F</w:t>
      </w:r>
      <w:r w:rsidR="002E1D6B" w:rsidRPr="00114E24">
        <w:rPr>
          <w:rFonts w:ascii="Book Antiqua" w:hAnsi="Book Antiqua"/>
          <w:sz w:val="24"/>
          <w:szCs w:val="24"/>
          <w:lang w:val="en-US"/>
        </w:rPr>
        <w:t>rom a drug development standpoint, the decision on drug discontinuation</w:t>
      </w:r>
      <w:r w:rsidR="00CE7F62" w:rsidRPr="00114E24">
        <w:rPr>
          <w:rFonts w:ascii="Book Antiqua" w:hAnsi="Book Antiqua"/>
          <w:sz w:val="24"/>
          <w:szCs w:val="24"/>
          <w:lang w:val="en-US"/>
        </w:rPr>
        <w:t xml:space="preserve"> should be carefully balanced, with</w:t>
      </w:r>
      <w:r w:rsidR="002E1D6B" w:rsidRPr="00114E24">
        <w:rPr>
          <w:rFonts w:ascii="Book Antiqua" w:hAnsi="Book Antiqua"/>
          <w:sz w:val="24"/>
          <w:szCs w:val="24"/>
          <w:lang w:val="en-US"/>
        </w:rPr>
        <w:t xml:space="preserve"> stopping rules suggested by the FDA</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&lt;Refman&gt;&lt;Cite&gt;&lt;Year&gt;2009&lt;/Year&gt;&lt;RecNum&gt;179&lt;/RecNum&gt;&lt;IDText&gt;FDA - Guidance for Industry Drug-Induced Liver Injury: Premarketing Clinical Evaluation&lt;/IDText&gt;&lt;MDL Ref_Type="Electronic Citation"&gt;&lt;Ref_Type&gt;Electronic Citation&lt;/Ref_Type&gt;&lt;Ref_ID&gt;179&lt;/Ref_ID&gt;&lt;Title_Primary&gt;FDA - Guidance for Industry Drug-Induced Liver Injury: Premarketing Clinical Evaluation&lt;/Title_Primary&gt;&lt;Date_Primary&gt;2009&lt;/Date_Primary&gt;&lt;Keywords&gt;Drug-Induced Liver Injury&lt;/Keywords&gt;&lt;Keywords&gt;Liver&lt;/Keywords&gt;&lt;Reprint&gt;Not in File&lt;/Reprint&gt;&lt;Periodical&gt;http://www.fda.gov/downloads/Drugs/GuidanceComplianceRegulatoryInformation/Guidances/UCM174090.pdf&lt;/Periodical&gt;&lt;ZZ_JournalStdAbbrev&gt;&lt;f name="System"&gt;http://www.fda.gov/downloads/Drugs/GuidanceComplianceRegulatoryInformation/Guidances/UCM174090.pdf&lt;/f&gt;&lt;/ZZ_JournalStdAbbrev&gt;&lt;ZZ_WorkformID&gt;34&lt;/ZZ_WorkformID&gt;&lt;/MDL&gt;&lt;/Cite&gt;&lt;/Refman&gt;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[33]</w:t>
      </w:r>
      <w:r w:rsidR="00056BDF" w:rsidRPr="00114E24">
        <w:rPr>
          <w:rFonts w:ascii="Book Antiqua" w:hAnsi="Book Antiqua"/>
          <w:sz w:val="24"/>
          <w:szCs w:val="24"/>
          <w:lang w:val="en-US"/>
        </w:rPr>
        <w:fldChar w:fldCharType="end"/>
      </w:r>
      <w:r w:rsidR="00CE7F62" w:rsidRPr="00114E24">
        <w:rPr>
          <w:rFonts w:ascii="Book Antiqua" w:hAnsi="Book Antiqua"/>
          <w:sz w:val="24"/>
          <w:szCs w:val="24"/>
          <w:lang w:val="en-US"/>
        </w:rPr>
        <w:t>.</w:t>
      </w:r>
      <w:r w:rsidR="002E1D6B" w:rsidRPr="00114E24">
        <w:rPr>
          <w:rFonts w:ascii="Book Antiqua" w:hAnsi="Book Antiqua"/>
          <w:sz w:val="24"/>
          <w:szCs w:val="24"/>
          <w:lang w:val="en-US"/>
        </w:rPr>
        <w:t xml:space="preserve"> </w:t>
      </w:r>
    </w:p>
    <w:p w14:paraId="55E38C0F" w14:textId="03641D22" w:rsidR="005819EB" w:rsidRPr="00114E24" w:rsidRDefault="00C95711" w:rsidP="00114E24">
      <w:pPr>
        <w:spacing w:after="0" w:line="360" w:lineRule="auto"/>
        <w:ind w:firstLineChars="100" w:firstLine="240"/>
        <w:jc w:val="both"/>
        <w:rPr>
          <w:rFonts w:ascii="Book Antiqua" w:hAnsi="Book Antiqua"/>
          <w:sz w:val="24"/>
          <w:szCs w:val="24"/>
          <w:lang w:val="en-US"/>
        </w:rPr>
      </w:pPr>
      <w:r w:rsidRPr="00114E24">
        <w:rPr>
          <w:rFonts w:ascii="Book Antiqua" w:hAnsi="Book Antiqua"/>
          <w:sz w:val="24"/>
          <w:szCs w:val="24"/>
          <w:lang w:val="en-US"/>
        </w:rPr>
        <w:t xml:space="preserve">No definitive therapies are available for idiosyncratic DILI with or without </w:t>
      </w:r>
      <w:r w:rsidR="005B2574" w:rsidRPr="00114E24">
        <w:rPr>
          <w:rFonts w:ascii="Book Antiqua" w:hAnsi="Book Antiqua"/>
          <w:sz w:val="24"/>
          <w:szCs w:val="24"/>
          <w:lang w:val="en-US"/>
        </w:rPr>
        <w:t>ALF</w:t>
      </w:r>
      <w:r w:rsidRPr="00114E24">
        <w:rPr>
          <w:rFonts w:ascii="Book Antiqua" w:hAnsi="Book Antiqua"/>
          <w:sz w:val="24"/>
          <w:szCs w:val="24"/>
          <w:lang w:val="en-US"/>
        </w:rPr>
        <w:t>: N-</w:t>
      </w:r>
      <w:proofErr w:type="spellStart"/>
      <w:r w:rsidRPr="00114E24">
        <w:rPr>
          <w:rFonts w:ascii="Book Antiqua" w:hAnsi="Book Antiqua"/>
          <w:sz w:val="24"/>
          <w:szCs w:val="24"/>
          <w:lang w:val="en-US"/>
        </w:rPr>
        <w:t>acetylcysteine</w:t>
      </w:r>
      <w:proofErr w:type="spellEnd"/>
      <w:r w:rsidR="00BA350A" w:rsidRPr="00114E24">
        <w:rPr>
          <w:rFonts w:ascii="Book Antiqua" w:hAnsi="Book Antiqua"/>
          <w:sz w:val="24"/>
          <w:szCs w:val="24"/>
          <w:lang w:val="en-US"/>
        </w:rPr>
        <w:t xml:space="preserve"> (NAC)</w:t>
      </w:r>
      <w:r w:rsidR="0068258D" w:rsidRPr="00114E24">
        <w:rPr>
          <w:rFonts w:ascii="Book Antiqua" w:hAnsi="Book Antiqua"/>
          <w:sz w:val="24"/>
          <w:szCs w:val="24"/>
          <w:lang w:val="en-US"/>
        </w:rPr>
        <w:t>, the antidote for acetaminophen overdoses (dose-dependent DILI),</w:t>
      </w:r>
      <w:r w:rsidRPr="00114E24">
        <w:rPr>
          <w:rFonts w:ascii="Book Antiqua" w:hAnsi="Book Antiqua"/>
          <w:sz w:val="24"/>
          <w:szCs w:val="24"/>
          <w:lang w:val="en-US"/>
        </w:rPr>
        <w:t xml:space="preserve"> may be considered in adults with early-stage </w:t>
      </w:r>
      <w:r w:rsidR="0050084A" w:rsidRPr="00114E24">
        <w:rPr>
          <w:rFonts w:ascii="Book Antiqua" w:hAnsi="Book Antiqua"/>
          <w:sz w:val="24"/>
          <w:szCs w:val="24"/>
          <w:lang w:val="en-US"/>
        </w:rPr>
        <w:t>ALF</w:t>
      </w:r>
      <w:r w:rsidRPr="00114E24">
        <w:rPr>
          <w:rFonts w:ascii="Book Antiqua" w:hAnsi="Book Antiqua"/>
          <w:sz w:val="24"/>
          <w:szCs w:val="24"/>
          <w:lang w:val="en-US"/>
        </w:rPr>
        <w:t xml:space="preserve">, for its good safety profile and some evidence for efficacy in early coma stage patients. </w:t>
      </w:r>
      <w:r w:rsidR="00BA350A" w:rsidRPr="00114E24">
        <w:rPr>
          <w:rFonts w:ascii="Book Antiqua" w:hAnsi="Book Antiqua"/>
          <w:sz w:val="24"/>
          <w:szCs w:val="24"/>
          <w:lang w:val="en-US"/>
        </w:rPr>
        <w:t xml:space="preserve">A meta-analysis (4 trials selected) concluded that NAC is safe for non-acetaminophen-induced ALF. It can prolong patients' survival with native liver without transplantation and survival after transplantation, </w:t>
      </w:r>
      <w:r w:rsidR="005D0D7E" w:rsidRPr="00114E24">
        <w:rPr>
          <w:rFonts w:ascii="Book Antiqua" w:hAnsi="Book Antiqua"/>
          <w:sz w:val="24"/>
          <w:szCs w:val="24"/>
          <w:lang w:val="en-US"/>
        </w:rPr>
        <w:t xml:space="preserve">without </w:t>
      </w:r>
      <w:r w:rsidR="00BA350A" w:rsidRPr="00114E24">
        <w:rPr>
          <w:rFonts w:ascii="Book Antiqua" w:hAnsi="Book Antiqua"/>
          <w:sz w:val="24"/>
          <w:szCs w:val="24"/>
          <w:lang w:val="en-US"/>
        </w:rPr>
        <w:t>improve</w:t>
      </w:r>
      <w:r w:rsidR="005D0D7E" w:rsidRPr="00114E24">
        <w:rPr>
          <w:rFonts w:ascii="Book Antiqua" w:hAnsi="Book Antiqua"/>
          <w:sz w:val="24"/>
          <w:szCs w:val="24"/>
          <w:lang w:val="en-US"/>
        </w:rPr>
        <w:t xml:space="preserve">ment in </w:t>
      </w:r>
      <w:r w:rsidR="00BA350A" w:rsidRPr="00114E24">
        <w:rPr>
          <w:rFonts w:ascii="Book Antiqua" w:hAnsi="Book Antiqua"/>
          <w:sz w:val="24"/>
          <w:szCs w:val="24"/>
          <w:lang w:val="en-US"/>
        </w:rPr>
        <w:t>the overall survival</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&lt;Refman&gt;&lt;Cite&gt;&lt;Author&gt;Hu&lt;/Author&gt;&lt;Year&gt;2015&lt;/Year&gt;&lt;RecNum&gt;189&lt;/RecNum&gt;&lt;IDText&gt;Efficacy and safety of acetylcysteine in &amp;quot;non-acetaminophen&amp;quot; acute liver failure: A meta-analysis of prospective clinical trials&lt;/IDText&gt;&lt;MDL Ref_Type="Journal"&gt;&lt;Ref_Type&gt;Journal&lt;/Ref_Type&gt;&lt;Ref_ID&gt;189&lt;/Ref_ID&gt;&lt;Title_Primary&gt;Efficacy and safety of acetylcysteine in &amp;quot;non-acetaminophen&amp;quot; acute liver failure: A meta-analysis of prospective clinical trials&lt;/Title_Primary&gt;&lt;Authors_Primary&gt;Hu,J.&lt;/Authors_Primary&gt;&lt;Authors_Primary&gt;Zhang,Q.&lt;/Authors_Primary&gt;&lt;Authors_Primary&gt;Ren,X.&lt;/Authors_Primary&gt;&lt;Authors_Primary&gt;Sun,Z.&lt;/Authors_Primary&gt;&lt;Authors_Primary&gt;Quan,Q.&lt;/Authors_Primary&gt;&lt;Date_Primary&gt;2015/2/26&lt;/Date_Primary&gt;&lt;Keywords&gt;Acetaminophen&lt;/Keywords&gt;&lt;Keywords&gt;blood&lt;/Keywords&gt;&lt;Keywords&gt;China&lt;/Keywords&gt;&lt;Keywords&gt;Fibrosis&lt;/Keywords&gt;&lt;Keywords&gt;Hepatitis&lt;/Keywords&gt;&lt;Keywords&gt;Liver&lt;/Keywords&gt;&lt;Keywords&gt;Liver Failure&lt;/Keywords&gt;&lt;Keywords&gt;Liver Transplantation&lt;/Keywords&gt;&lt;Keywords&gt;methods&lt;/Keywords&gt;&lt;Keywords&gt;therapeutic use&lt;/Keywords&gt;&lt;Keywords&gt;toxicity&lt;/Keywords&gt;&lt;Reprint&gt;Not in File&lt;/Reprint&gt;&lt;Periodical&gt;Clin.Res.Hepatol.Gastroenterol.&lt;/Periodical&gt;&lt;Address&gt;Department of Gastroenterology, Jinan Military General Hospital, 25, Shifan Road, Jinan, Shandong, 250031, China&amp;#xA;The fifth People&amp;apos;s Hospital of Jinan, Jinan, Shandong, 250031, China&amp;#xA;The fifth People&amp;apos;s Hospital of Jinan, Jinan, Shandong, 250031, China&amp;#xA;Department of Gastroenterology, Jinan Military General Hospital, 25, Shifan Road, Jinan, Shandong, 250031, China&amp;#xA;Department of Gastroenterology, Jinan Military General Hospital, 25, Shifan Road, Jinan, Shandong, 250031, China. Electronic address: qizhenquan01@163.com&lt;/Address&gt;&lt;Web_URL&gt;PM:25732608&lt;/Web_URL&gt;&lt;ZZ_JournalStdAbbrev&gt;&lt;f name="System"&gt;Clin.Res.Hepatol.Gastroenterol.&lt;/f&gt;&lt;/ZZ_JournalStdAbbrev&gt;&lt;ZZ_WorkformID&gt;1&lt;/ZZ_WorkformID&gt;&lt;/MDL&gt;&lt;/Cite&gt;&lt;/Refman&gt;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[34]</w:t>
      </w:r>
      <w:r w:rsidR="00056BDF" w:rsidRPr="00114E24">
        <w:rPr>
          <w:rFonts w:ascii="Book Antiqua" w:hAnsi="Book Antiqua"/>
          <w:sz w:val="24"/>
          <w:szCs w:val="24"/>
          <w:lang w:val="en-US"/>
        </w:rPr>
        <w:fldChar w:fldCharType="end"/>
      </w:r>
      <w:r w:rsidR="00BA350A" w:rsidRPr="00114E24">
        <w:rPr>
          <w:rFonts w:ascii="Book Antiqua" w:hAnsi="Book Antiqua"/>
          <w:sz w:val="24"/>
          <w:szCs w:val="24"/>
          <w:lang w:val="en-US"/>
        </w:rPr>
        <w:t xml:space="preserve">. </w:t>
      </w:r>
      <w:r w:rsidRPr="00114E24">
        <w:rPr>
          <w:rFonts w:ascii="Book Antiqua" w:hAnsi="Book Antiqua"/>
          <w:sz w:val="24"/>
          <w:szCs w:val="24"/>
          <w:lang w:val="en-US"/>
        </w:rPr>
        <w:t xml:space="preserve">Re-exposure to a drug that is thought likely to have caused hepatotoxicity is strongly discouraged, especially if the initial liver injury was associated with remarkable </w:t>
      </w:r>
      <w:r w:rsidR="00221FD4" w:rsidRPr="00114E24">
        <w:rPr>
          <w:rFonts w:ascii="Book Antiqua" w:hAnsi="Book Antiqua"/>
          <w:sz w:val="24"/>
          <w:szCs w:val="24"/>
          <w:lang w:val="en-US"/>
        </w:rPr>
        <w:t>enzyme</w:t>
      </w:r>
      <w:r w:rsidRPr="00114E24">
        <w:rPr>
          <w:rFonts w:ascii="Book Antiqua" w:hAnsi="Book Antiqua"/>
          <w:sz w:val="24"/>
          <w:szCs w:val="24"/>
          <w:lang w:val="en-US"/>
        </w:rPr>
        <w:t xml:space="preserve"> elevation. Follow-up is also needed until resolution, as chronicity may occur in approxim</w:t>
      </w:r>
      <w:r w:rsidR="007A0436" w:rsidRPr="00114E24">
        <w:rPr>
          <w:rFonts w:ascii="Book Antiqua" w:hAnsi="Book Antiqua"/>
          <w:sz w:val="24"/>
          <w:szCs w:val="24"/>
          <w:lang w:val="en-US"/>
        </w:rPr>
        <w:t>ately 1</w:t>
      </w:r>
      <w:r w:rsidR="00175CF6" w:rsidRPr="00114E24">
        <w:rPr>
          <w:rFonts w:ascii="Book Antiqua" w:hAnsi="Book Antiqua"/>
          <w:sz w:val="24"/>
          <w:szCs w:val="24"/>
          <w:lang w:val="en-US"/>
        </w:rPr>
        <w:t>4</w:t>
      </w:r>
      <w:r w:rsidRPr="00114E24">
        <w:rPr>
          <w:rFonts w:ascii="Book Antiqua" w:hAnsi="Book Antiqua"/>
          <w:sz w:val="24"/>
          <w:szCs w:val="24"/>
          <w:lang w:val="en-US"/>
        </w:rPr>
        <w:t>% of those experiencing DILI</w:t>
      </w:r>
      <w:r w:rsidR="000A03E8" w:rsidRPr="00114E24">
        <w:rPr>
          <w:rFonts w:ascii="Book Antiqua" w:hAnsi="Book Antiqua"/>
          <w:sz w:val="24"/>
          <w:szCs w:val="24"/>
          <w:lang w:val="en-US"/>
        </w:rPr>
        <w:fldChar w:fldCharType="begin"/>
      </w:r>
      <w:r w:rsidR="000A03E8" w:rsidRPr="00114E24">
        <w:rPr>
          <w:rFonts w:ascii="Book Antiqua" w:hAnsi="Book Antiqua"/>
          <w:sz w:val="24"/>
          <w:szCs w:val="24"/>
          <w:lang w:val="en-US"/>
        </w:rPr>
        <w:instrText xml:space="preserve"> ADDIN REFMGR.CITE &lt;Refman&gt;&lt;Cite&gt;&lt;Author&gt;Chalasani&lt;/Author&gt;&lt;Year&gt;2014&lt;/Year&gt;&lt;RecNum&gt;76&lt;/RecNum&gt;&lt;IDText&gt;ACG Clinical Guideline: The Diagnosis and Management of Idiosyncratic Drug-Induced Liver Injury&lt;/IDText&gt;&lt;MDL Ref_Type="Journal"&gt;&lt;Ref_Type&gt;Journal&lt;/Ref_Type&gt;&lt;Ref_ID&gt;76&lt;/Ref_ID&gt;&lt;Title_Primary&gt;ACG Clinical Guideline: The Diagnosis and Management of Idiosyncratic Drug-Induced Liver Injury&lt;/Title_Primary&gt;&lt;Authors_Primary&gt;Chalasani,N.P.&lt;/Authors_Primary&gt;&lt;Authors_Primary&gt;Hayashi,P.H.&lt;/Authors_Primary&gt;&lt;Authors_Primary&gt;Bonkovsky,H.L.&lt;/Authors_Primary&gt;&lt;Authors_Primary&gt;Navarro,V.J.&lt;/Authors_Primary&gt;&lt;Authors_Primary&gt;Lee,W.M.&lt;/Authors_Primary&gt;&lt;Authors_Primary&gt;Fontana,R.J.&lt;/Authors_Primary&gt;&lt;Date_Primary&gt;2014/6/17&lt;/Date_Primary&gt;&lt;Keywords&gt;diagnosis&lt;/Keywords&gt;&lt;Keywords&gt;Dietary Supplements&lt;/Keywords&gt;&lt;Keywords&gt;Drug-Induced Liver Injury&lt;/Keywords&gt;&lt;Keywords&gt;etiology&lt;/Keywords&gt;&lt;Keywords&gt;Jaundice&lt;/Keywords&gt;&lt;Keywords&gt;Liver&lt;/Keywords&gt;&lt;Keywords&gt;Liver Failure&lt;/Keywords&gt;&lt;Reprint&gt;Not in File&lt;/Reprint&gt;&lt;Periodical&gt;Am.J Gastroenterol.&lt;/Periodical&gt;&lt;Address&gt;Indiana University School of Medicine, Indianapolis, Indiana, USA&amp;#xA;University of North Carolina, Chapel Hill, North Carolina, USA&amp;#xA;CarolinasHealthCare System, Charlotte, North Carolina, USA&amp;#xA;Einstein Health Care Network, Philadelphia, Pennsylvania, USA&amp;#xA;University of Texas at Southwestern Medical Center, Dallas, Texas, USA&amp;#xA;University of Michigan, Ann Arbor, Michigan, USA&lt;/Address&gt;&lt;Web_URL&gt;PM:24935270&lt;/Web_URL&gt;&lt;ZZ_JournalStdAbbrev&gt;&lt;f name="System"&gt;Am.J Gastroenterol.&lt;/f&gt;&lt;/ZZ_JournalStdAbbrev&gt;&lt;ZZ_WorkformID&gt;1&lt;/ZZ_WorkformID&gt;&lt;/MDL&gt;&lt;/Cite&gt;&lt;/Refman&gt;</w:instrText>
      </w:r>
      <w:r w:rsidR="000A03E8" w:rsidRPr="00114E24">
        <w:rPr>
          <w:rFonts w:ascii="Book Antiqua" w:hAnsi="Book Antiqua"/>
          <w:sz w:val="24"/>
          <w:szCs w:val="24"/>
          <w:lang w:val="en-US"/>
        </w:rPr>
        <w:fldChar w:fldCharType="separate"/>
      </w:r>
      <w:r w:rsidR="000A03E8" w:rsidRPr="00114E24">
        <w:rPr>
          <w:rFonts w:ascii="Book Antiqua" w:hAnsi="Book Antiqua"/>
          <w:sz w:val="24"/>
          <w:szCs w:val="24"/>
          <w:vertAlign w:val="superscript"/>
          <w:lang w:val="en-US"/>
        </w:rPr>
        <w:t>[28]</w:t>
      </w:r>
      <w:r w:rsidR="000A03E8" w:rsidRPr="00114E24">
        <w:rPr>
          <w:rFonts w:ascii="Book Antiqua" w:hAnsi="Book Antiqua"/>
          <w:sz w:val="24"/>
          <w:szCs w:val="24"/>
          <w:lang w:val="en-US"/>
        </w:rPr>
        <w:fldChar w:fldCharType="end"/>
      </w:r>
      <w:r w:rsidRPr="00114E24">
        <w:rPr>
          <w:rFonts w:ascii="Book Antiqua" w:hAnsi="Book Antiqua"/>
          <w:sz w:val="24"/>
          <w:szCs w:val="24"/>
          <w:lang w:val="en-US"/>
        </w:rPr>
        <w:t>.</w:t>
      </w:r>
    </w:p>
    <w:p w14:paraId="21B735AA" w14:textId="77777777" w:rsidR="00F85EAB" w:rsidRPr="00114E24" w:rsidRDefault="00F85EAB" w:rsidP="00114E24">
      <w:pPr>
        <w:spacing w:after="0" w:line="360" w:lineRule="auto"/>
        <w:jc w:val="both"/>
        <w:rPr>
          <w:rFonts w:ascii="Book Antiqua" w:hAnsi="Book Antiqua" w:cs="Arial"/>
          <w:b/>
          <w:i/>
          <w:sz w:val="24"/>
          <w:szCs w:val="24"/>
          <w:lang w:val="en-US"/>
        </w:rPr>
      </w:pPr>
    </w:p>
    <w:p w14:paraId="05522B74" w14:textId="6C3285C5" w:rsidR="005819EB" w:rsidRPr="00114E24" w:rsidRDefault="00114E24"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SIGNALS EMERGING FROM SPONTANEOUS REPORTING SYSTEMS AND CASE SERIES/REPORTS</w:t>
      </w:r>
    </w:p>
    <w:p w14:paraId="196CA10D" w14:textId="525AF5F5" w:rsidR="008A7E68" w:rsidRPr="00114E24" w:rsidRDefault="00E9320D" w:rsidP="00114E24">
      <w:pPr>
        <w:spacing w:after="0" w:line="360" w:lineRule="auto"/>
        <w:jc w:val="both"/>
        <w:rPr>
          <w:rFonts w:ascii="Book Antiqua" w:hAnsi="Book Antiqua" w:cs="Arial"/>
          <w:b/>
          <w:bCs/>
          <w:sz w:val="24"/>
          <w:szCs w:val="24"/>
          <w:lang w:val="en-US"/>
        </w:rPr>
      </w:pPr>
      <w:r w:rsidRPr="00114E24">
        <w:rPr>
          <w:rFonts w:ascii="Book Antiqua" w:hAnsi="Book Antiqua" w:cs="Arial"/>
          <w:sz w:val="24"/>
          <w:szCs w:val="24"/>
          <w:lang w:val="en-US"/>
        </w:rPr>
        <w:t>Because of limited predictive value of pre-clinical assays</w:t>
      </w:r>
      <w:r w:rsidR="00056BDF" w:rsidRPr="00114E24">
        <w:rPr>
          <w:rFonts w:ascii="Book Antiqua" w:hAnsi="Book Antiqua" w:cs="Arial"/>
          <w:bCs/>
          <w:sz w:val="24"/>
          <w:szCs w:val="24"/>
          <w:lang w:val="en-US"/>
        </w:rPr>
        <w:fldChar w:fldCharType="begin"/>
      </w:r>
      <w:r w:rsidR="00056BDF" w:rsidRPr="00114E24">
        <w:rPr>
          <w:rFonts w:ascii="Book Antiqua" w:hAnsi="Book Antiqua" w:cs="Arial"/>
          <w:bCs/>
          <w:sz w:val="24"/>
          <w:szCs w:val="24"/>
          <w:lang w:val="en-US"/>
        </w:rPr>
        <w:instrText xml:space="preserve"> ADDIN REFMGR.CITE &lt;Refman&gt;&lt;Cite&gt;&lt;Author&gt;Corsini&lt;/Author&gt;&lt;Year&gt;2012&lt;/Year&gt;&lt;RecNum&gt;21&lt;/RecNum&gt;&lt;IDText&gt;Current challenges and controversies in drug-induced liver injury&lt;/IDText&gt;&lt;MDL Ref_Type="Journal"&gt;&lt;Ref_Type&gt;Journal&lt;/Ref_Type&gt;&lt;Ref_ID&gt;21&lt;/Ref_ID&gt;&lt;Title_Primary&gt;Current challenges and controversies in drug-induced liver injury&lt;/Title_Primary&gt;&lt;Authors_Primary&gt;Corsini,A.&lt;/Authors_Primary&gt;&lt;Authors_Primary&gt;Ganey,P.&lt;/Authors_Primary&gt;&lt;Authors_Primary&gt;Ju,C.&lt;/Authors_Primary&gt;&lt;Authors_Primary&gt;Kaplowitz,N.&lt;/Authors_Primary&gt;&lt;Authors_Primary&gt;Pessayre,D.&lt;/Authors_Primary&gt;&lt;Authors_Primary&gt;Roth,R.&lt;/Authors_Primary&gt;&lt;Authors_Primary&gt;Watkins,P.B.&lt;/Authors_Primary&gt;&lt;Authors_Primary&gt;Albassam,M.&lt;/Authors_Primary&gt;&lt;Authors_Primary&gt;Liu,B.&lt;/Authors_Primary&gt;&lt;Authors_Primary&gt;Stancic,S.&lt;/Authors_Primary&gt;&lt;Authors_Primary&gt;Suter,L.&lt;/Authors_Primary&gt;&lt;Authors_Primary&gt;Bortolini,M.&lt;/Authors_Primary&gt;&lt;Date_Primary&gt;2012/12/1&lt;/Date_Primary&gt;&lt;Keywords&gt;adverse effects&lt;/Keywords&gt;&lt;Keywords&gt;Biological Markers&lt;/Keywords&gt;&lt;Keywords&gt;Databases,Factual&lt;/Keywords&gt;&lt;Keywords&gt;diagnosis&lt;/Keywords&gt;&lt;Keywords&gt;drug effects&lt;/Keywords&gt;&lt;Keywords&gt;Drug-Induced Liver Injury&lt;/Keywords&gt;&lt;Keywords&gt;etiology&lt;/Keywords&gt;&lt;Keywords&gt;Humans&lt;/Keywords&gt;&lt;Keywords&gt;Liver&lt;/Keywords&gt;&lt;Keywords&gt;metabolism&lt;/Keywords&gt;&lt;Keywords&gt;Pharmaceutical Preparations&lt;/Keywords&gt;&lt;Keywords&gt;Risk Factors&lt;/Keywords&gt;&lt;Reprint&gt;In File&lt;/Reprint&gt;&lt;Start_Page&gt;1099&lt;/Start_Page&gt;&lt;End_Page&gt;1117&lt;/End_Page&gt;&lt;Periodical&gt;Drug Saf&lt;/Periodical&gt;&lt;Volume&gt;35&lt;/Volume&gt;&lt;Issue&gt;12&lt;/Issue&gt;&lt;Address&gt;Dipartimento di Scienze Farmacologiche e Biomolecolari, Universit degli Studi di Milano, Milan, Italy&lt;/Address&gt;&lt;Web_URL&gt;PM:23137150&lt;/Web_URL&gt;&lt;ZZ_JournalStdAbbrev&gt;&lt;f name="System"&gt;Drug Saf&lt;/f&gt;&lt;/ZZ_JournalStdAbbrev&gt;&lt;ZZ_WorkformID&gt;1&lt;/ZZ_WorkformID&gt;&lt;/MDL&gt;&lt;/Cite&gt;&lt;/Refman&gt;</w:instrText>
      </w:r>
      <w:r w:rsidR="00056BDF" w:rsidRPr="00114E24">
        <w:rPr>
          <w:rFonts w:ascii="Book Antiqua" w:hAnsi="Book Antiqua" w:cs="Arial"/>
          <w:bCs/>
          <w:sz w:val="24"/>
          <w:szCs w:val="24"/>
          <w:lang w:val="en-US"/>
        </w:rPr>
        <w:fldChar w:fldCharType="separate"/>
      </w:r>
      <w:r w:rsidR="00056BDF" w:rsidRPr="00114E24">
        <w:rPr>
          <w:rFonts w:ascii="Book Antiqua" w:hAnsi="Book Antiqua" w:cs="Arial"/>
          <w:bCs/>
          <w:sz w:val="24"/>
          <w:szCs w:val="24"/>
          <w:vertAlign w:val="superscript"/>
          <w:lang w:val="en-US"/>
        </w:rPr>
        <w:t>[35]</w:t>
      </w:r>
      <w:r w:rsidR="00056BDF" w:rsidRPr="00114E24">
        <w:rPr>
          <w:rFonts w:ascii="Book Antiqua" w:hAnsi="Book Antiqua" w:cs="Arial"/>
          <w:bCs/>
          <w:sz w:val="24"/>
          <w:szCs w:val="24"/>
          <w:lang w:val="en-US"/>
        </w:rPr>
        <w:fldChar w:fldCharType="end"/>
      </w:r>
      <w:r w:rsidRPr="00114E24">
        <w:rPr>
          <w:rFonts w:ascii="Book Antiqua" w:hAnsi="Book Antiqua" w:cs="Arial"/>
          <w:sz w:val="24"/>
          <w:szCs w:val="24"/>
          <w:lang w:val="en-US"/>
        </w:rPr>
        <w:t xml:space="preserve">, the lack of fully validated biomarkers and the limited power </w:t>
      </w:r>
      <w:r w:rsidR="00F62C34" w:rsidRPr="00114E24">
        <w:rPr>
          <w:rFonts w:ascii="Book Antiqua" w:hAnsi="Book Antiqua" w:cs="Arial"/>
          <w:sz w:val="24"/>
          <w:szCs w:val="24"/>
          <w:lang w:val="en-US"/>
        </w:rPr>
        <w:t xml:space="preserve">of </w:t>
      </w:r>
      <w:r w:rsidRPr="00114E24">
        <w:rPr>
          <w:rFonts w:ascii="Book Antiqua" w:hAnsi="Book Antiqua" w:cs="Arial"/>
          <w:sz w:val="24"/>
          <w:szCs w:val="24"/>
          <w:lang w:val="en-US"/>
        </w:rPr>
        <w:t xml:space="preserve">pre-marketing randomized clinical trials to detect rare </w:t>
      </w:r>
      <w:r w:rsidR="00F62C34" w:rsidRPr="00114E24">
        <w:rPr>
          <w:rFonts w:ascii="Book Antiqua" w:hAnsi="Book Antiqua" w:cs="Arial"/>
          <w:sz w:val="24"/>
          <w:szCs w:val="24"/>
          <w:lang w:val="en-US"/>
        </w:rPr>
        <w:t>safety issues</w:t>
      </w:r>
      <w:r w:rsidRPr="00114E24">
        <w:rPr>
          <w:rFonts w:ascii="Book Antiqua" w:hAnsi="Book Antiqua" w:cs="Arial"/>
          <w:sz w:val="24"/>
          <w:szCs w:val="24"/>
          <w:lang w:val="en-US"/>
        </w:rPr>
        <w:t>, large spontaneous reporting systems of adverse drug reactions are a pivotal source for early identification of safety signals</w:t>
      </w:r>
      <w:r w:rsidR="001245B8" w:rsidRPr="00114E24">
        <w:rPr>
          <w:rFonts w:ascii="Book Antiqua" w:hAnsi="Book Antiqua" w:cs="Arial"/>
          <w:sz w:val="24"/>
          <w:szCs w:val="24"/>
          <w:lang w:val="en-US"/>
        </w:rPr>
        <w:t>, especially for rare idiosyncratic events such as DILI</w:t>
      </w:r>
      <w:r w:rsidRPr="00114E24">
        <w:rPr>
          <w:rFonts w:ascii="Book Antiqua" w:hAnsi="Book Antiqua" w:cs="Arial"/>
          <w:sz w:val="24"/>
          <w:szCs w:val="24"/>
          <w:lang w:val="en-US"/>
        </w:rPr>
        <w:t>.</w:t>
      </w:r>
      <w:r w:rsidR="00E97790" w:rsidRPr="00114E24">
        <w:rPr>
          <w:rFonts w:ascii="Book Antiqua" w:hAnsi="Book Antiqua" w:cs="Arial"/>
          <w:sz w:val="24"/>
          <w:szCs w:val="24"/>
          <w:lang w:val="en-US"/>
        </w:rPr>
        <w:t xml:space="preserve"> Several analyses on spontaneous reporting databases have been published in 2014</w:t>
      </w:r>
      <w:r w:rsidR="002C000D" w:rsidRPr="00114E24">
        <w:rPr>
          <w:rFonts w:ascii="Book Antiqua" w:hAnsi="Book Antiqua" w:cs="Arial"/>
          <w:sz w:val="24"/>
          <w:szCs w:val="24"/>
          <w:lang w:val="en-US"/>
        </w:rPr>
        <w:t xml:space="preserve"> (</w:t>
      </w:r>
      <w:r w:rsidR="00480CD2" w:rsidRPr="00114E24">
        <w:rPr>
          <w:rFonts w:ascii="Book Antiqua" w:hAnsi="Book Antiqua" w:cs="Arial"/>
          <w:sz w:val="24"/>
          <w:szCs w:val="24"/>
          <w:lang w:val="en-US"/>
        </w:rPr>
        <w:t>6</w:t>
      </w:r>
      <w:r w:rsidR="002C000D" w:rsidRPr="00114E24">
        <w:rPr>
          <w:rFonts w:ascii="Book Antiqua" w:hAnsi="Book Antiqua" w:cs="Arial"/>
          <w:sz w:val="24"/>
          <w:szCs w:val="24"/>
          <w:lang w:val="en-US"/>
        </w:rPr>
        <w:t xml:space="preserve">0 out of </w:t>
      </w:r>
      <w:r w:rsidR="00480CD2" w:rsidRPr="00114E24">
        <w:rPr>
          <w:rFonts w:ascii="Book Antiqua" w:hAnsi="Book Antiqua" w:cs="Arial"/>
          <w:sz w:val="24"/>
          <w:szCs w:val="24"/>
          <w:lang w:val="en-US"/>
        </w:rPr>
        <w:t>3</w:t>
      </w:r>
      <w:r w:rsidR="002C000D" w:rsidRPr="00114E24">
        <w:rPr>
          <w:rFonts w:ascii="Book Antiqua" w:hAnsi="Book Antiqua" w:cs="Arial"/>
          <w:sz w:val="24"/>
          <w:szCs w:val="24"/>
          <w:lang w:val="en-US"/>
        </w:rPr>
        <w:t>6</w:t>
      </w:r>
      <w:r w:rsidR="00480CD2" w:rsidRPr="00114E24">
        <w:rPr>
          <w:rFonts w:ascii="Book Antiqua" w:hAnsi="Book Antiqua" w:cs="Arial"/>
          <w:sz w:val="24"/>
          <w:szCs w:val="24"/>
          <w:lang w:val="en-US"/>
        </w:rPr>
        <w:t>9</w:t>
      </w:r>
      <w:r w:rsidR="002C000D" w:rsidRPr="00114E24">
        <w:rPr>
          <w:rFonts w:ascii="Book Antiqua" w:hAnsi="Book Antiqua" w:cs="Arial"/>
          <w:sz w:val="24"/>
          <w:szCs w:val="24"/>
          <w:lang w:val="en-US"/>
        </w:rPr>
        <w:t xml:space="preserve"> publications retrieved in </w:t>
      </w:r>
      <w:proofErr w:type="spellStart"/>
      <w:r w:rsidR="002C000D" w:rsidRPr="00114E24">
        <w:rPr>
          <w:rFonts w:ascii="Book Antiqua" w:hAnsi="Book Antiqua" w:cs="Arial"/>
          <w:sz w:val="24"/>
          <w:szCs w:val="24"/>
          <w:lang w:val="en-US"/>
        </w:rPr>
        <w:t>Pubmed</w:t>
      </w:r>
      <w:proofErr w:type="spellEnd"/>
      <w:r w:rsidR="00F10F52" w:rsidRPr="00114E24">
        <w:rPr>
          <w:rFonts w:ascii="Book Antiqua" w:hAnsi="Book Antiqua" w:cs="Arial"/>
          <w:sz w:val="24"/>
          <w:szCs w:val="24"/>
          <w:lang w:val="en-US"/>
        </w:rPr>
        <w:t xml:space="preserve"> are based on case reports/</w:t>
      </w:r>
      <w:r w:rsidR="002C000D" w:rsidRPr="00114E24">
        <w:rPr>
          <w:rFonts w:ascii="Book Antiqua" w:hAnsi="Book Antiqua" w:cs="Arial"/>
          <w:sz w:val="24"/>
          <w:szCs w:val="24"/>
          <w:lang w:val="en-US"/>
        </w:rPr>
        <w:t xml:space="preserve">series and </w:t>
      </w:r>
      <w:proofErr w:type="spellStart"/>
      <w:r w:rsidR="002C000D" w:rsidRPr="00114E24">
        <w:rPr>
          <w:rFonts w:ascii="Book Antiqua" w:hAnsi="Book Antiqua" w:cs="Arial"/>
          <w:sz w:val="24"/>
          <w:szCs w:val="24"/>
          <w:lang w:val="en-US"/>
        </w:rPr>
        <w:t>pharmacovigilance</w:t>
      </w:r>
      <w:proofErr w:type="spellEnd"/>
      <w:r w:rsidR="002C000D" w:rsidRPr="00114E24">
        <w:rPr>
          <w:rFonts w:ascii="Book Antiqua" w:hAnsi="Book Antiqua" w:cs="Arial"/>
          <w:sz w:val="24"/>
          <w:szCs w:val="24"/>
          <w:lang w:val="en-US"/>
        </w:rPr>
        <w:t xml:space="preserve"> databases)</w:t>
      </w:r>
      <w:r w:rsidR="00E97790" w:rsidRPr="00114E24">
        <w:rPr>
          <w:rFonts w:ascii="Book Antiqua" w:hAnsi="Book Antiqua" w:cs="Arial"/>
          <w:sz w:val="24"/>
          <w:szCs w:val="24"/>
          <w:lang w:val="en-US"/>
        </w:rPr>
        <w:t xml:space="preserve">, thus highlighting the contribution of this </w:t>
      </w:r>
      <w:r w:rsidR="000F0ADD" w:rsidRPr="00114E24">
        <w:rPr>
          <w:rFonts w:ascii="Book Antiqua" w:hAnsi="Book Antiqua" w:cs="Arial"/>
          <w:sz w:val="24"/>
          <w:szCs w:val="24"/>
          <w:lang w:val="en-US"/>
        </w:rPr>
        <w:t xml:space="preserve">tool </w:t>
      </w:r>
      <w:r w:rsidR="00E97790" w:rsidRPr="00114E24">
        <w:rPr>
          <w:rFonts w:ascii="Book Antiqua" w:hAnsi="Book Antiqua" w:cs="Arial"/>
          <w:sz w:val="24"/>
          <w:szCs w:val="24"/>
          <w:lang w:val="en-US"/>
        </w:rPr>
        <w:t xml:space="preserve">as a source of clinical evidence. </w:t>
      </w:r>
      <w:r w:rsidR="006B71A3" w:rsidRPr="00114E24">
        <w:rPr>
          <w:rFonts w:ascii="Book Antiqua" w:hAnsi="Book Antiqua" w:cs="Arial"/>
          <w:sz w:val="24"/>
          <w:szCs w:val="24"/>
          <w:lang w:val="en-US"/>
        </w:rPr>
        <w:t>For this reason, we provide here below a few key examples.</w:t>
      </w:r>
    </w:p>
    <w:p w14:paraId="38454F9E" w14:textId="4F9FC925" w:rsidR="006B71A3" w:rsidRPr="00114E24" w:rsidRDefault="006B71A3" w:rsidP="00114E24">
      <w:pPr>
        <w:autoSpaceDE w:val="0"/>
        <w:autoSpaceDN w:val="0"/>
        <w:adjustRightInd w:val="0"/>
        <w:spacing w:after="0" w:line="360" w:lineRule="auto"/>
        <w:ind w:firstLineChars="100" w:firstLine="240"/>
        <w:jc w:val="both"/>
        <w:rPr>
          <w:rFonts w:ascii="Book Antiqua" w:hAnsi="Book Antiqua" w:cs="Arial"/>
          <w:bCs/>
          <w:sz w:val="24"/>
          <w:szCs w:val="24"/>
          <w:lang w:val="en-US"/>
        </w:rPr>
      </w:pPr>
      <w:r w:rsidRPr="00114E24">
        <w:rPr>
          <w:rFonts w:ascii="Book Antiqua" w:hAnsi="Book Antiqua" w:cs="Arial"/>
          <w:sz w:val="24"/>
          <w:szCs w:val="24"/>
          <w:lang w:val="en-US"/>
        </w:rPr>
        <w:t xml:space="preserve">Three pharmacological classes of medications were investigated through </w:t>
      </w:r>
      <w:proofErr w:type="spellStart"/>
      <w:r w:rsidRPr="00114E24">
        <w:rPr>
          <w:rFonts w:ascii="Book Antiqua" w:hAnsi="Book Antiqua" w:cs="Arial"/>
          <w:sz w:val="24"/>
          <w:szCs w:val="24"/>
          <w:lang w:val="en-US"/>
        </w:rPr>
        <w:t>pharmacovigilance</w:t>
      </w:r>
      <w:proofErr w:type="spellEnd"/>
      <w:r w:rsidRPr="00114E24">
        <w:rPr>
          <w:rFonts w:ascii="Book Antiqua" w:hAnsi="Book Antiqua" w:cs="Arial"/>
          <w:sz w:val="24"/>
          <w:szCs w:val="24"/>
          <w:lang w:val="en-US"/>
        </w:rPr>
        <w:t xml:space="preserve"> databases: </w:t>
      </w:r>
      <w:r w:rsidR="00F85EAB" w:rsidRPr="00114E24">
        <w:rPr>
          <w:rFonts w:ascii="Book Antiqua" w:hAnsi="Book Antiqua" w:cs="Arial"/>
          <w:sz w:val="24"/>
          <w:szCs w:val="24"/>
          <w:lang w:val="en-US"/>
        </w:rPr>
        <w:t xml:space="preserve">direct </w:t>
      </w:r>
      <w:r w:rsidRPr="00114E24">
        <w:rPr>
          <w:rFonts w:ascii="Book Antiqua" w:hAnsi="Book Antiqua" w:cs="Arial"/>
          <w:sz w:val="24"/>
          <w:szCs w:val="24"/>
          <w:lang w:val="en-US"/>
        </w:rPr>
        <w:t>oral anticoagulants (</w:t>
      </w:r>
      <w:r w:rsidR="00F85EAB" w:rsidRPr="00114E24">
        <w:rPr>
          <w:rFonts w:ascii="Book Antiqua" w:hAnsi="Book Antiqua" w:cs="Arial"/>
          <w:sz w:val="24"/>
          <w:szCs w:val="24"/>
          <w:lang w:val="en-US"/>
        </w:rPr>
        <w:t>D</w:t>
      </w:r>
      <w:r w:rsidRPr="00114E24">
        <w:rPr>
          <w:rFonts w:ascii="Book Antiqua" w:hAnsi="Book Antiqua" w:cs="Arial"/>
          <w:sz w:val="24"/>
          <w:szCs w:val="24"/>
          <w:lang w:val="en-US"/>
        </w:rPr>
        <w:t xml:space="preserve">OACs), </w:t>
      </w:r>
      <w:proofErr w:type="spellStart"/>
      <w:r w:rsidRPr="00114E24">
        <w:rPr>
          <w:rFonts w:ascii="Book Antiqua" w:hAnsi="Book Antiqua" w:cs="Arial"/>
          <w:sz w:val="24"/>
          <w:szCs w:val="24"/>
          <w:lang w:val="en-US"/>
        </w:rPr>
        <w:t>antimycotics</w:t>
      </w:r>
      <w:proofErr w:type="spellEnd"/>
      <w:r w:rsidRPr="00114E24">
        <w:rPr>
          <w:rFonts w:ascii="Book Antiqua" w:hAnsi="Book Antiqua" w:cs="Arial"/>
          <w:sz w:val="24"/>
          <w:szCs w:val="24"/>
          <w:lang w:val="en-US"/>
        </w:rPr>
        <w:t xml:space="preserve"> and antidepressants. As regards </w:t>
      </w:r>
      <w:r w:rsidR="00F85EAB" w:rsidRPr="00114E24">
        <w:rPr>
          <w:rFonts w:ascii="Book Antiqua" w:hAnsi="Book Antiqua" w:cs="Arial"/>
          <w:sz w:val="24"/>
          <w:szCs w:val="24"/>
          <w:lang w:val="en-US"/>
        </w:rPr>
        <w:t>D</w:t>
      </w:r>
      <w:r w:rsidRPr="00114E24">
        <w:rPr>
          <w:rFonts w:ascii="Book Antiqua" w:hAnsi="Book Antiqua" w:cs="Arial"/>
          <w:sz w:val="24"/>
          <w:szCs w:val="24"/>
          <w:lang w:val="en-US"/>
        </w:rPr>
        <w:t>OACs, although a recent systematic review on phase III randomized clinical trials failed to demonstrate a significant risk of DILI</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&lt;Refman&gt;&lt;Cite&gt;&lt;Author&gt;Caldeira&lt;/Author&gt;&lt;Year&gt;2014&lt;/Year&gt;&lt;RecNum&gt;82&lt;/RecNum&gt;&lt;IDText&gt;Risk of drug-induced liver injury with the new oral anticoagulants: systematic review and meta-analysis&lt;/IDText&gt;&lt;MDL Ref_Type="Journal"&gt;&lt;Ref_Type&gt;Journal&lt;/Ref_Type&gt;&lt;Ref_ID&gt;82&lt;/Ref_ID&gt;&lt;Title_Primary&gt;Risk of drug-induced liver injury with the new oral anticoagulants: systematic review and meta-analysis&lt;/Title_Primary&gt;&lt;Authors_Primary&gt;Caldeira,D.&lt;/Authors_Primary&gt;&lt;Authors_Primary&gt;Barra,M.&lt;/Authors_Primary&gt;&lt;Authors_Primary&gt;Santos,A.T.&lt;/Authors_Primary&gt;&lt;Authors_Primary&gt;de,Abreu D.&lt;/Authors_Primary&gt;&lt;Authors_Primary&gt;Pinto,F.J.&lt;/Authors_Primary&gt;&lt;Authors_Primary&gt;Ferreira,J.J.&lt;/Authors_Primary&gt;&lt;Authors_Primary&gt;Costa,J.&lt;/Authors_Primary&gt;&lt;Date_Primary&gt;2014/4&lt;/Date_Primary&gt;&lt;Keywords&gt;adverse effects&lt;/Keywords&gt;&lt;Keywords&gt;Anticoagulants&lt;/Keywords&gt;&lt;Keywords&gt;Bilirubin&lt;/Keywords&gt;&lt;Keywords&gt;Drug-Induced Liver Injury&lt;/Keywords&gt;&lt;Keywords&gt;epidemiology&lt;/Keywords&gt;&lt;Keywords&gt;etiology&lt;/Keywords&gt;&lt;Keywords&gt;Humans&lt;/Keywords&gt;&lt;Keywords&gt;Liver&lt;/Keywords&gt;&lt;Keywords&gt;methods&lt;/Keywords&gt;&lt;Keywords&gt;pharmacology&lt;/Keywords&gt;&lt;Keywords&gt;Randomized Controlled Trials as Topic&lt;/Keywords&gt;&lt;Keywords&gt;Risk&lt;/Keywords&gt;&lt;Keywords&gt;Risk Assessment&lt;/Keywords&gt;&lt;Reprint&gt;Not in File&lt;/Reprint&gt;&lt;Start_Page&gt;550&lt;/Start_Page&gt;&lt;End_Page&gt;556&lt;/End_Page&gt;&lt;Periodical&gt;Heart&lt;/Periodical&gt;&lt;Volume&gt;100&lt;/Volume&gt;&lt;Issue&gt;7&lt;/Issue&gt;&lt;Address&gt;Clinical Pharmacology Unit, Instituto de Medicina Molecular, , Lisbon, Portugal&lt;/Address&gt;&lt;Web_URL&gt;PM:24476812&lt;/Web_URL&gt;&lt;ZZ_JournalStdAbbrev&gt;&lt;f name="System"&gt;Heart&lt;/f&gt;&lt;/ZZ_JournalStdAbbrev&gt;&lt;ZZ_WorkformID&gt;1&lt;/ZZ_WorkformID&gt;&lt;/MDL&gt;&lt;/Cite&gt;&lt;/Refman&gt;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[36]</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the experience gained from the history of </w:t>
      </w:r>
      <w:proofErr w:type="spellStart"/>
      <w:r w:rsidRPr="00114E24">
        <w:rPr>
          <w:rFonts w:ascii="Book Antiqua" w:hAnsi="Book Antiqua" w:cs="Arial"/>
          <w:sz w:val="24"/>
          <w:szCs w:val="24"/>
          <w:lang w:val="en-US"/>
        </w:rPr>
        <w:t>ximelagatran</w:t>
      </w:r>
      <w:proofErr w:type="spellEnd"/>
      <w:r w:rsidRPr="00114E24">
        <w:rPr>
          <w:rFonts w:ascii="Book Antiqua" w:hAnsi="Book Antiqua" w:cs="Arial"/>
          <w:sz w:val="24"/>
          <w:szCs w:val="24"/>
          <w:lang w:val="en-US"/>
        </w:rPr>
        <w:t xml:space="preserve"> suggested that caution is needed before </w:t>
      </w:r>
      <w:r w:rsidRPr="00114E24">
        <w:rPr>
          <w:rFonts w:ascii="Book Antiqua" w:hAnsi="Book Antiqua" w:cs="Arial"/>
          <w:sz w:val="24"/>
          <w:szCs w:val="24"/>
          <w:lang w:val="en-US"/>
        </w:rPr>
        <w:lastRenderedPageBreak/>
        <w:t xml:space="preserve">considering them free from DILI risk. As a matter of fact, case series have become to accrue and suggested a potential safety signal, especially for </w:t>
      </w:r>
      <w:proofErr w:type="spellStart"/>
      <w:r w:rsidRPr="00114E24">
        <w:rPr>
          <w:rFonts w:ascii="Book Antiqua" w:hAnsi="Book Antiqua" w:cs="Arial"/>
          <w:sz w:val="24"/>
          <w:szCs w:val="24"/>
          <w:lang w:val="en-US"/>
        </w:rPr>
        <w:t>rivaroxaban</w:t>
      </w:r>
      <w:proofErr w:type="spellEnd"/>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&lt;Refman&gt;&lt;Cite&gt;&lt;Author&gt;Russmann&lt;/Author&gt;&lt;Year&gt;2014&lt;/Year&gt;&lt;RecNum&gt;85&lt;/RecNum&gt;&lt;IDText&gt;Rivaroxaban postmarketing risk of liver injury&lt;/IDText&gt;&lt;MDL Ref_Type="Journal"&gt;&lt;Ref_Type&gt;Journal&lt;/Ref_Type&gt;&lt;Ref_ID&gt;85&lt;/Ref_ID&gt;&lt;Title_Primary&gt;Rivaroxaban postmarketing risk of liver injury&lt;/Title_Primary&gt;&lt;Authors_Primary&gt;Russmann,S.&lt;/Authors_Primary&gt;&lt;Authors_Primary&gt;Niedrig,D.F.&lt;/Authors_Primary&gt;&lt;Authors_Primary&gt;Budmiger,M.&lt;/Authors_Primary&gt;&lt;Authors_Primary&gt;Schmidt,C.&lt;/Authors_Primary&gt;&lt;Authors_Primary&gt;Stieger,B.&lt;/Authors_Primary&gt;&lt;Authors_Primary&gt;Hurlimann,S.&lt;/Authors_Primary&gt;&lt;Authors_Primary&gt;Kullak-Ublick,G.A.&lt;/Authors_Primary&gt;&lt;Date_Primary&gt;2014/3/28&lt;/Date_Primary&gt;&lt;Keywords&gt;Biopsy&lt;/Keywords&gt;&lt;Keywords&gt;Liver&lt;/Keywords&gt;&lt;Keywords&gt;methods&lt;/Keywords&gt;&lt;Keywords&gt;pathology&lt;/Keywords&gt;&lt;Keywords&gt;pharmacology&lt;/Keywords&gt;&lt;Keywords&gt;Pharmacovigilance&lt;/Keywords&gt;&lt;Keywords&gt;physiology&lt;/Keywords&gt;&lt;Keywords&gt;Risk&lt;/Keywords&gt;&lt;Keywords&gt;surgery&lt;/Keywords&gt;&lt;Reprint&gt;Not in File&lt;/Reprint&gt;&lt;Start_Page&gt;293&lt;/Start_Page&gt;&lt;End_Page&gt;300&lt;/End_Page&gt;&lt;Periodical&gt;J Hepatol.&lt;/Periodical&gt;&lt;Volume&gt;61&lt;/Volume&gt;&lt;Issue&gt;2&lt;/Issue&gt;&lt;Address&gt;Department of Clinical Pharmacology and Toxicology, University Hospital Zurich, Zurich, Switzerland; Zurich Center for Integrative Human Physiology (ZIHP), University of Zurich, Zurich, Switzerland. Electronic address: stefan.russmann@usz.ch&amp;#xA;Department of Clinical Pharmacology and Toxicology, University Hospital Zurich, Zurich, Switzerland&amp;#xA;Department of Surgery, Regional Hospital Lucerne-Sursee, Sursee, Switzerland&amp;#xA;Department of Clinical Pharmacology and Toxicology, University Hospital Zurich, Zurich, Switzerland&amp;#xA;Department of Clinical Pharmacology and Toxicology, University Hospital Zurich, Zurich, Switzerland; Zurich Center for Integrative Human Physiology (ZIHP), University of Zurich, Zurich, Switzerland&amp;#xA;Institute of Pathology, Regional Hospital Lucerne, Lucerne, Switzerland&amp;#xA;Department of Clinical Pharmacology and Toxicology, University Hospital Zurich, Zurich, Switzerland; Zurich Center for Integrative Human Physiology (ZIHP), University of Zurich, Zurich, Switzerland&lt;/Address&gt;&lt;Web_URL&gt;PM:24681117&lt;/Web_URL&gt;&lt;ZZ_JournalStdAbbrev&gt;&lt;f name="System"&gt;J Hepatol.&lt;/f&gt;&lt;/ZZ_JournalStdAbbrev&gt;&lt;ZZ_WorkformID&gt;1&lt;/ZZ_WorkformID&gt;&lt;/MDL&gt;&lt;/Cite&gt;&lt;Cite&gt;&lt;Author&gt;Liakoni&lt;/Author&gt;&lt;Year&gt;2014&lt;/Year&gt;&lt;RecNum&gt;110&lt;/RecNum&gt;&lt;IDText&gt;Symptomatic Hepatocellular Liver Injury With Hyperbilirubinemia in Two Patients Treated With Rivaroxaban&lt;/IDText&gt;&lt;MDL Ref_Type="Journal"&gt;&lt;Ref_Type&gt;Journal&lt;/Ref_Type&gt;&lt;Ref_ID&gt;110&lt;/Ref_ID&gt;&lt;Title_Primary&gt;Symptomatic Hepatocellular Liver Injury With Hyperbilirubinemia in Two Patients Treated With Rivaroxaban&lt;/Title_Primary&gt;&lt;Authors_Primary&gt;Liakoni,E.&lt;/Authors_Primary&gt;&lt;Authors_Primary&gt;Ratz Bravo,A.E.&lt;/Authors_Primary&gt;&lt;Authors_Primary&gt;Terracciano,L.&lt;/Authors_Primary&gt;&lt;Authors_Primary&gt;Heim,M.&lt;/Authors_Primary&gt;&lt;Authors_Primary&gt;Krahenbuhl,S.&lt;/Authors_Primary&gt;&lt;Date_Primary&gt;2014/8/25&lt;/Date_Primary&gt;&lt;Keywords&gt;Biopsy&lt;/Keywords&gt;&lt;Keywords&gt;Liver&lt;/Keywords&gt;&lt;Keywords&gt;pathology&lt;/Keywords&gt;&lt;Keywords&gt;pharmacology&lt;/Keywords&gt;&lt;Keywords&gt;Pharmacovigilance&lt;/Keywords&gt;&lt;Keywords&gt;therapy&lt;/Keywords&gt;&lt;Reprint&gt;Not in File&lt;/Reprint&gt;&lt;Periodical&gt;JAMA Intern.Med.&lt;/Periodical&gt;&lt;Address&gt;Department of Clinical Pharmacology and Toxicology, University Hospital Basel, Basel, Switzerland&amp;#xA;Department of Clinical Pharmacology and Toxicology, University Hospital Basel, Basel, Switzerland2Regional Pharmacovigilance Center, University Hospital Basel, Basel, Switzerland&amp;#xA;Institute of Pathology, University of Basel, Basel, Switzerland&amp;#xA;Department of Hepatology and Gastroenterology, University Hospital Basel, Basel, Switzerland&amp;#xA;Department of Clinical Pharmacology and Toxicology, University Hospital Basel, Basel, Switzerland&lt;/Address&gt;&lt;Web_URL&gt;PM:25155865&lt;/Web_URL&gt;&lt;ZZ_JournalStdAbbrev&gt;&lt;f name="System"&gt;JAMA Intern.Med.&lt;/f&gt;&lt;/ZZ_JournalStdAbbrev&gt;&lt;ZZ_WorkformID&gt;1&lt;/ZZ_WorkformID&gt;&lt;/MDL&gt;&lt;/Cite&gt;&lt;/Refman&gt;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[37,38]</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w:t>
      </w:r>
      <w:r w:rsidR="003130A8" w:rsidRPr="00114E24">
        <w:rPr>
          <w:rFonts w:ascii="Book Antiqua" w:hAnsi="Book Antiqua" w:cs="Arial"/>
          <w:sz w:val="24"/>
          <w:szCs w:val="24"/>
          <w:lang w:val="en-US"/>
        </w:rPr>
        <w:t xml:space="preserve">In particular, the assessment of spontaneous reports submitted to the publicly available US-FDA Adverse Event Reporting System (FAERS) detected a disproportionality signal of DILI for </w:t>
      </w:r>
      <w:proofErr w:type="spellStart"/>
      <w:r w:rsidR="003130A8" w:rsidRPr="00114E24">
        <w:rPr>
          <w:rFonts w:ascii="Book Antiqua" w:hAnsi="Book Antiqua" w:cs="Arial"/>
          <w:sz w:val="24"/>
          <w:szCs w:val="24"/>
          <w:lang w:val="en-US"/>
        </w:rPr>
        <w:t>rivaroxaban</w:t>
      </w:r>
      <w:proofErr w:type="spellEnd"/>
      <w:r w:rsidR="003130A8" w:rsidRPr="00114E24">
        <w:rPr>
          <w:rFonts w:ascii="Book Antiqua" w:hAnsi="Book Antiqua" w:cs="Arial"/>
          <w:sz w:val="24"/>
          <w:szCs w:val="24"/>
          <w:lang w:val="en-US"/>
        </w:rPr>
        <w:t xml:space="preserve"> (including ALF), whereas no association emerged for </w:t>
      </w:r>
      <w:proofErr w:type="spellStart"/>
      <w:r w:rsidR="003130A8" w:rsidRPr="00114E24">
        <w:rPr>
          <w:rFonts w:ascii="Book Antiqua" w:hAnsi="Book Antiqua" w:cs="Arial"/>
          <w:sz w:val="24"/>
          <w:szCs w:val="24"/>
          <w:lang w:val="en-US"/>
        </w:rPr>
        <w:t>dabigatran</w:t>
      </w:r>
      <w:proofErr w:type="spellEnd"/>
      <w:r w:rsidR="003130A8" w:rsidRPr="00114E24">
        <w:rPr>
          <w:rFonts w:ascii="Book Antiqua" w:hAnsi="Book Antiqua" w:cs="Arial"/>
          <w:sz w:val="24"/>
          <w:szCs w:val="24"/>
          <w:lang w:val="en-US"/>
        </w:rPr>
        <w:t xml:space="preserve">, even when potential competition biases were tested. Notably, </w:t>
      </w:r>
      <w:r w:rsidR="00DE383F" w:rsidRPr="00114E24">
        <w:rPr>
          <w:rFonts w:ascii="Book Antiqua" w:hAnsi="Book Antiqua" w:cs="Arial"/>
          <w:sz w:val="24"/>
          <w:szCs w:val="24"/>
          <w:lang w:val="en-US"/>
        </w:rPr>
        <w:t xml:space="preserve">a considerable proportion  </w:t>
      </w:r>
      <w:r w:rsidR="003130A8" w:rsidRPr="00114E24">
        <w:rPr>
          <w:rFonts w:ascii="Book Antiqua" w:hAnsi="Book Antiqua" w:cs="Arial"/>
          <w:sz w:val="24"/>
          <w:szCs w:val="24"/>
          <w:lang w:val="en-US"/>
        </w:rPr>
        <w:t xml:space="preserve">of DILI reports of </w:t>
      </w:r>
      <w:proofErr w:type="spellStart"/>
      <w:r w:rsidR="003130A8" w:rsidRPr="00114E24">
        <w:rPr>
          <w:rFonts w:ascii="Book Antiqua" w:hAnsi="Book Antiqua" w:cs="Arial"/>
          <w:sz w:val="24"/>
          <w:szCs w:val="24"/>
          <w:lang w:val="en-US"/>
        </w:rPr>
        <w:t>rivaroxaban</w:t>
      </w:r>
      <w:proofErr w:type="spellEnd"/>
      <w:r w:rsidR="00DE383F" w:rsidRPr="00114E24">
        <w:rPr>
          <w:rFonts w:ascii="Book Antiqua" w:hAnsi="Book Antiqua" w:cs="Arial"/>
          <w:sz w:val="24"/>
          <w:szCs w:val="24"/>
          <w:lang w:val="en-US"/>
        </w:rPr>
        <w:t xml:space="preserve"> (42%)</w:t>
      </w:r>
      <w:r w:rsidR="003130A8" w:rsidRPr="00114E24">
        <w:rPr>
          <w:rFonts w:ascii="Book Antiqua" w:hAnsi="Book Antiqua" w:cs="Arial"/>
          <w:sz w:val="24"/>
          <w:szCs w:val="24"/>
          <w:lang w:val="en-US"/>
        </w:rPr>
        <w:t xml:space="preserve"> and </w:t>
      </w:r>
      <w:proofErr w:type="spellStart"/>
      <w:r w:rsidR="003130A8" w:rsidRPr="00114E24">
        <w:rPr>
          <w:rFonts w:ascii="Book Antiqua" w:hAnsi="Book Antiqua" w:cs="Arial"/>
          <w:sz w:val="24"/>
          <w:szCs w:val="24"/>
          <w:lang w:val="en-US"/>
        </w:rPr>
        <w:t>dabigatran</w:t>
      </w:r>
      <w:proofErr w:type="spellEnd"/>
      <w:r w:rsidR="00DE383F" w:rsidRPr="00114E24">
        <w:rPr>
          <w:rFonts w:ascii="Book Antiqua" w:hAnsi="Book Antiqua" w:cs="Arial"/>
          <w:sz w:val="24"/>
          <w:szCs w:val="24"/>
          <w:lang w:val="en-US"/>
        </w:rPr>
        <w:t xml:space="preserve"> (37%)</w:t>
      </w:r>
      <w:r w:rsidR="003130A8" w:rsidRPr="00114E24">
        <w:rPr>
          <w:rFonts w:ascii="Book Antiqua" w:hAnsi="Book Antiqua" w:cs="Arial"/>
          <w:sz w:val="24"/>
          <w:szCs w:val="24"/>
          <w:lang w:val="en-US"/>
        </w:rPr>
        <w:t xml:space="preserve"> co-listed possible hepatotoxic and/or interacting drugs</w:t>
      </w:r>
      <w:r w:rsidR="00DE383F" w:rsidRPr="00114E24">
        <w:rPr>
          <w:rFonts w:ascii="Book Antiqua" w:hAnsi="Book Antiqua" w:cs="Arial"/>
          <w:sz w:val="24"/>
          <w:szCs w:val="24"/>
          <w:lang w:val="en-US"/>
        </w:rPr>
        <w:t>, with fatal outcome and very rapid time-to-onset in almost half of ALF reports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&lt;Refman&gt;&lt;Cite&gt;&lt;Author&gt;Raschi&lt;/Author&gt;&lt;Year&gt;2015&lt;/Year&gt;&lt;RecNum&gt;182&lt;/RecNum&gt;&lt;IDText&gt;Liver injury with novel oral anticoagulants: assessing post-marketing reports in the US Food and Drug Administration Adverse Event Reporting System&lt;/IDText&gt;&lt;MDL Ref_Type="Journal"&gt;&lt;Ref_Type&gt;Journal&lt;/Ref_Type&gt;&lt;Ref_ID&gt;182&lt;/Ref_ID&gt;&lt;Title_Primary&gt;Liver injury with novel oral anticoagulants: assessing post-marketing reports in the US Food and Drug Administration Adverse Event Reporting System&lt;/Title_Primary&gt;&lt;Authors_Primary&gt;Raschi,E.&lt;/Authors_Primary&gt;&lt;Authors_Primary&gt;Poluzzi,E.&lt;/Authors_Primary&gt;&lt;Authors_Primary&gt;Koci,A.&lt;/Authors_Primary&gt;&lt;Authors_Primary&gt;Salvo,F.&lt;/Authors_Primary&gt;&lt;Authors_Primary&gt;Pariente,A.&lt;/Authors_Primary&gt;&lt;Authors_Primary&gt;Biselli,M.&lt;/Authors_Primary&gt;&lt;Authors_Primary&gt;Moretti,U.&lt;/Authors_Primary&gt;&lt;Authors_Primary&gt;Moore,N.&lt;/Authors_Primary&gt;&lt;Authors_Primary&gt;De,Ponti F.&lt;/Authors_Primary&gt;&lt;Date_Primary&gt;2015/2/16&lt;/Date_Primary&gt;&lt;Keywords&gt;Anticoagulants&lt;/Keywords&gt;&lt;Keywords&gt;Drug-Induced Liver Injury&lt;/Keywords&gt;&lt;Keywords&gt;Fatal Outcome&lt;/Keywords&gt;&lt;Keywords&gt;Italy&lt;/Keywords&gt;&lt;Keywords&gt;Liver&lt;/Keywords&gt;&lt;Keywords&gt;Liver Failure&lt;/Keywords&gt;&lt;Keywords&gt;methods&lt;/Keywords&gt;&lt;Keywords&gt;Odds Ratio&lt;/Keywords&gt;&lt;Keywords&gt;Pharmacovigilance&lt;/Keywords&gt;&lt;Keywords&gt;Risk&lt;/Keywords&gt;&lt;Keywords&gt;Risk Factors&lt;/Keywords&gt;&lt;Reprint&gt;Not in File&lt;/Reprint&gt;&lt;Periodical&gt;Br.J Clin.Pharmacol.&lt;/Periodical&gt;&lt;Address&gt;Department of Medical and Surgical Sciences, University of Bologna, Bologna, Italy&lt;/Address&gt;&lt;Web_URL&gt;PM:25689417&lt;/Web_URL&gt;&lt;ZZ_JournalStdAbbrev&gt;&lt;f name="System"&gt;Br.J Clin.Pharmacol.&lt;/f&gt;&lt;/ZZ_JournalStdAbbrev&gt;&lt;ZZ_WorkformID&gt;1&lt;/ZZ_WorkformID&gt;&lt;/MDL&gt;&lt;/Cite&gt;&lt;/Refman&gt;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[39]</w:t>
      </w:r>
      <w:r w:rsidR="00056BDF" w:rsidRPr="00114E24">
        <w:rPr>
          <w:rFonts w:ascii="Book Antiqua" w:hAnsi="Book Antiqua" w:cs="Arial"/>
          <w:sz w:val="24"/>
          <w:szCs w:val="24"/>
          <w:lang w:val="en-US"/>
        </w:rPr>
        <w:fldChar w:fldCharType="end"/>
      </w:r>
      <w:r w:rsidR="003130A8" w:rsidRPr="00114E24">
        <w:rPr>
          <w:rFonts w:ascii="Book Antiqua" w:hAnsi="Book Antiqua" w:cs="Arial"/>
          <w:sz w:val="24"/>
          <w:szCs w:val="24"/>
          <w:lang w:val="en-US"/>
        </w:rPr>
        <w:t xml:space="preserve">. </w:t>
      </w:r>
      <w:r w:rsidRPr="00114E24">
        <w:rPr>
          <w:rFonts w:ascii="Book Antiqua" w:hAnsi="Book Antiqua" w:cs="Arial"/>
          <w:sz w:val="24"/>
          <w:szCs w:val="24"/>
          <w:lang w:val="en-US"/>
        </w:rPr>
        <w:t xml:space="preserve">These signals should not automatically generate alarm, but certainly prompt </w:t>
      </w:r>
      <w:r w:rsidR="003130A8" w:rsidRPr="00114E24">
        <w:rPr>
          <w:rFonts w:ascii="Book Antiqua" w:hAnsi="Book Antiqua" w:cs="Arial"/>
          <w:sz w:val="24"/>
          <w:szCs w:val="24"/>
          <w:lang w:val="en-US"/>
        </w:rPr>
        <w:t>comparative population-based studies to characterize and quantify the actual risk, taking into account drug- and patient-related risk factors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&lt;Refman&gt;&lt;Cite&gt;&lt;Author&gt;Moore&lt;/Author&gt;&lt;Year&gt;2014&lt;/Year&gt;&lt;RecNum&gt;101&lt;/RecNum&gt;&lt;IDText&gt;New oral anticoagulants (NOAC) and liver injury&lt;/IDText&gt;&lt;MDL Ref_Type="Journal"&gt;&lt;Ref_Type&gt;Journal&lt;/Ref_Type&gt;&lt;Ref_ID&gt;101&lt;/Ref_ID&gt;&lt;Title_Primary&gt;New oral anticoagulants (NOAC) and liver injury&lt;/Title_Primary&gt;&lt;Authors_Primary&gt;Moore,N.&lt;/Authors_Primary&gt;&lt;Authors_Primary&gt;Blin,P.&lt;/Authors_Primary&gt;&lt;Authors_Primary&gt;Gulmez,S.E.&lt;/Authors_Primary&gt;&lt;Date_Primary&gt;2014/5/15&lt;/Date_Primary&gt;&lt;Keywords&gt;Anticoagulants&lt;/Keywords&gt;&lt;Keywords&gt;France&lt;/Keywords&gt;&lt;Keywords&gt;Liver&lt;/Keywords&gt;&lt;Reprint&gt;Not in File&lt;/Reprint&gt;&lt;Start_Page&gt;198&lt;/Start_Page&gt;&lt;End_Page&gt;199&lt;/End_Page&gt;&lt;Periodical&gt;J Hepatol.&lt;/Periodical&gt;&lt;Volume&gt;61&lt;/Volume&gt;&lt;Issue&gt;2&lt;/Issue&gt;&lt;Address&gt;Universite de Bordeaux, INSERM U657, INSERM CIC1401, Bordeaux, France. Electronic address: nicholas.moore@pharmaco.u-bordeaux2.fr&amp;#xA;Universite de Bordeaux, INSERM U657, INSERM CIC1401, Bordeaux, France&amp;#xA;Universite de Bordeaux, INSERM U657, INSERM CIC1401, Bordeaux, France&lt;/Address&gt;&lt;Web_URL&gt;PM:24837361&lt;/Web_URL&gt;&lt;ZZ_JournalStdAbbrev&gt;&lt;f name="System"&gt;J Hepatol.&lt;/f&gt;&lt;/ZZ_JournalStdAbbrev&gt;&lt;ZZ_WorkformID&gt;1&lt;/ZZ_WorkformID&gt;&lt;/MDL&gt;&lt;/Cite&gt;&lt;/Refman&gt;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[40]</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Meanwhile, </w:t>
      </w:r>
      <w:r w:rsidR="003130A8" w:rsidRPr="00114E24">
        <w:rPr>
          <w:rFonts w:ascii="Book Antiqua" w:hAnsi="Book Antiqua" w:cs="Arial"/>
          <w:sz w:val="24"/>
          <w:szCs w:val="24"/>
          <w:lang w:val="en-US"/>
        </w:rPr>
        <w:t xml:space="preserve">as DILI is unpredictable, </w:t>
      </w:r>
      <w:r w:rsidR="00D54DC1" w:rsidRPr="00114E24">
        <w:rPr>
          <w:rFonts w:ascii="Book Antiqua" w:hAnsi="Book Antiqua" w:cs="Arial"/>
          <w:sz w:val="24"/>
          <w:szCs w:val="24"/>
          <w:lang w:val="en-US"/>
        </w:rPr>
        <w:t>these</w:t>
      </w:r>
      <w:r w:rsidR="003130A8" w:rsidRPr="00114E24">
        <w:rPr>
          <w:rFonts w:ascii="Book Antiqua" w:hAnsi="Book Antiqua" w:cs="Arial"/>
          <w:sz w:val="24"/>
          <w:szCs w:val="24"/>
          <w:lang w:val="en-US"/>
        </w:rPr>
        <w:t xml:space="preserve"> findings strengthen the </w:t>
      </w:r>
      <w:r w:rsidR="00DE383F" w:rsidRPr="00114E24">
        <w:rPr>
          <w:rFonts w:ascii="Book Antiqua" w:hAnsi="Book Antiqua" w:cs="Arial"/>
          <w:sz w:val="24"/>
          <w:szCs w:val="24"/>
          <w:lang w:val="en-US"/>
        </w:rPr>
        <w:t xml:space="preserve">importance </w:t>
      </w:r>
      <w:r w:rsidR="003130A8" w:rsidRPr="00114E24">
        <w:rPr>
          <w:rFonts w:ascii="Book Antiqua" w:hAnsi="Book Antiqua" w:cs="Arial"/>
          <w:sz w:val="24"/>
          <w:szCs w:val="24"/>
          <w:lang w:val="en-US"/>
        </w:rPr>
        <w:t xml:space="preserve">of </w:t>
      </w:r>
      <w:r w:rsidR="009513F6" w:rsidRPr="00114E24">
        <w:rPr>
          <w:rFonts w:ascii="Book Antiqua" w:hAnsi="Book Antiqua" w:cs="Arial"/>
          <w:sz w:val="24"/>
          <w:szCs w:val="24"/>
          <w:lang w:val="en-US"/>
        </w:rPr>
        <w:t xml:space="preserve">timely </w:t>
      </w:r>
      <w:proofErr w:type="spellStart"/>
      <w:r w:rsidR="003130A8" w:rsidRPr="00114E24">
        <w:rPr>
          <w:rFonts w:ascii="Book Antiqua" w:hAnsi="Book Antiqua" w:cs="Arial"/>
          <w:sz w:val="24"/>
          <w:szCs w:val="24"/>
          <w:lang w:val="en-US"/>
        </w:rPr>
        <w:t>pharmacovigilance</w:t>
      </w:r>
      <w:proofErr w:type="spellEnd"/>
      <w:r w:rsidR="003130A8" w:rsidRPr="00114E24">
        <w:rPr>
          <w:rFonts w:ascii="Book Antiqua" w:hAnsi="Book Antiqua" w:cs="Arial"/>
          <w:sz w:val="24"/>
          <w:szCs w:val="24"/>
          <w:lang w:val="en-US"/>
        </w:rPr>
        <w:t xml:space="preserve"> to detect post-marketing signals of DILI </w:t>
      </w:r>
      <w:r w:rsidR="00802D94" w:rsidRPr="00114E24">
        <w:rPr>
          <w:rFonts w:ascii="Book Antiqua" w:hAnsi="Book Antiqua" w:cs="Arial"/>
          <w:sz w:val="24"/>
          <w:szCs w:val="24"/>
          <w:lang w:val="en-US"/>
        </w:rPr>
        <w:t xml:space="preserve">and </w:t>
      </w:r>
      <w:r w:rsidR="00DE383F" w:rsidRPr="00114E24">
        <w:rPr>
          <w:rFonts w:ascii="Book Antiqua" w:hAnsi="Book Antiqua" w:cs="Arial"/>
          <w:sz w:val="24"/>
          <w:szCs w:val="24"/>
          <w:lang w:val="en-US"/>
        </w:rPr>
        <w:t>underline the role</w:t>
      </w:r>
      <w:r w:rsidR="00802D94" w:rsidRPr="00114E24">
        <w:rPr>
          <w:rFonts w:ascii="Book Antiqua" w:hAnsi="Book Antiqua" w:cs="Arial"/>
          <w:sz w:val="24"/>
          <w:szCs w:val="24"/>
          <w:lang w:val="en-US"/>
        </w:rPr>
        <w:t xml:space="preserve"> </w:t>
      </w:r>
      <w:r w:rsidR="00DE383F" w:rsidRPr="00114E24">
        <w:rPr>
          <w:rFonts w:ascii="Book Antiqua" w:hAnsi="Book Antiqua" w:cs="Arial"/>
          <w:sz w:val="24"/>
          <w:szCs w:val="24"/>
          <w:lang w:val="en-US"/>
        </w:rPr>
        <w:t xml:space="preserve">of </w:t>
      </w:r>
      <w:r w:rsidR="003130A8" w:rsidRPr="00114E24">
        <w:rPr>
          <w:rFonts w:ascii="Book Antiqua" w:hAnsi="Book Antiqua" w:cs="Arial"/>
          <w:sz w:val="24"/>
          <w:szCs w:val="24"/>
          <w:lang w:val="en-US"/>
        </w:rPr>
        <w:t xml:space="preserve">clinicians </w:t>
      </w:r>
      <w:r w:rsidR="00DE383F" w:rsidRPr="00114E24">
        <w:rPr>
          <w:rFonts w:ascii="Book Antiqua" w:hAnsi="Book Antiqua" w:cs="Arial"/>
          <w:sz w:val="24"/>
          <w:szCs w:val="24"/>
          <w:lang w:val="en-US"/>
        </w:rPr>
        <w:t xml:space="preserve">in </w:t>
      </w:r>
      <w:r w:rsidR="003130A8" w:rsidRPr="00114E24">
        <w:rPr>
          <w:rFonts w:ascii="Book Antiqua" w:hAnsi="Book Antiqua" w:cs="Arial"/>
          <w:sz w:val="24"/>
          <w:szCs w:val="24"/>
          <w:lang w:val="en-US"/>
        </w:rPr>
        <w:t>early recogni</w:t>
      </w:r>
      <w:r w:rsidR="00DE383F" w:rsidRPr="00114E24">
        <w:rPr>
          <w:rFonts w:ascii="Book Antiqua" w:hAnsi="Book Antiqua" w:cs="Arial"/>
          <w:sz w:val="24"/>
          <w:szCs w:val="24"/>
          <w:lang w:val="en-US"/>
        </w:rPr>
        <w:t>tion of</w:t>
      </w:r>
      <w:r w:rsidR="003130A8" w:rsidRPr="00114E24">
        <w:rPr>
          <w:rFonts w:ascii="Book Antiqua" w:hAnsi="Book Antiqua" w:cs="Arial"/>
          <w:sz w:val="24"/>
          <w:szCs w:val="24"/>
          <w:lang w:val="en-US"/>
        </w:rPr>
        <w:t xml:space="preserve"> signs/symptoms suggestive of </w:t>
      </w:r>
      <w:r w:rsidR="00802D94" w:rsidRPr="00114E24">
        <w:rPr>
          <w:rFonts w:ascii="Book Antiqua" w:hAnsi="Book Antiqua" w:cs="Arial"/>
          <w:sz w:val="24"/>
          <w:szCs w:val="24"/>
          <w:lang w:val="en-US"/>
        </w:rPr>
        <w:t>severe hepatic</w:t>
      </w:r>
      <w:r w:rsidR="003130A8" w:rsidRPr="00114E24">
        <w:rPr>
          <w:rFonts w:ascii="Book Antiqua" w:hAnsi="Book Antiqua" w:cs="Arial"/>
          <w:sz w:val="24"/>
          <w:szCs w:val="24"/>
          <w:lang w:val="en-US"/>
        </w:rPr>
        <w:t xml:space="preserve"> </w:t>
      </w:r>
      <w:r w:rsidR="00802D94" w:rsidRPr="00114E24">
        <w:rPr>
          <w:rFonts w:ascii="Book Antiqua" w:hAnsi="Book Antiqua" w:cs="Arial"/>
          <w:sz w:val="24"/>
          <w:szCs w:val="24"/>
          <w:lang w:val="en-US"/>
        </w:rPr>
        <w:t>damage</w:t>
      </w:r>
      <w:r w:rsidR="003130A8" w:rsidRPr="00114E24">
        <w:rPr>
          <w:rFonts w:ascii="Book Antiqua" w:hAnsi="Book Antiqua" w:cs="Arial"/>
          <w:sz w:val="24"/>
          <w:szCs w:val="24"/>
          <w:lang w:val="en-US"/>
        </w:rPr>
        <w:t xml:space="preserve">. </w:t>
      </w:r>
    </w:p>
    <w:p w14:paraId="776B3FAB" w14:textId="1A7A96F2" w:rsidR="005F0ABE" w:rsidRPr="00114E24" w:rsidRDefault="004F01D8" w:rsidP="00114E24">
      <w:pPr>
        <w:pStyle w:val="1"/>
        <w:spacing w:before="0" w:beforeAutospacing="0" w:after="0" w:afterAutospacing="0" w:line="360" w:lineRule="auto"/>
        <w:ind w:firstLineChars="100" w:firstLine="240"/>
        <w:jc w:val="both"/>
        <w:rPr>
          <w:rFonts w:ascii="Book Antiqua" w:eastAsiaTheme="minorHAnsi" w:hAnsi="Book Antiqua" w:cs="Arial"/>
          <w:b w:val="0"/>
          <w:bCs w:val="0"/>
          <w:kern w:val="0"/>
          <w:sz w:val="24"/>
          <w:szCs w:val="24"/>
          <w:lang w:val="en-US" w:eastAsia="en-US"/>
        </w:rPr>
      </w:pPr>
      <w:r w:rsidRPr="00114E24">
        <w:rPr>
          <w:rFonts w:ascii="Book Antiqua" w:eastAsiaTheme="minorHAnsi" w:hAnsi="Book Antiqua" w:cs="Arial"/>
          <w:b w:val="0"/>
          <w:bCs w:val="0"/>
          <w:kern w:val="0"/>
          <w:sz w:val="24"/>
          <w:szCs w:val="24"/>
          <w:lang w:val="en-US" w:eastAsia="en-US"/>
        </w:rPr>
        <w:t xml:space="preserve">Among the </w:t>
      </w:r>
      <w:r w:rsidR="0004612C" w:rsidRPr="00114E24">
        <w:rPr>
          <w:rFonts w:ascii="Book Antiqua" w:eastAsiaTheme="minorHAnsi" w:hAnsi="Book Antiqua" w:cs="Arial"/>
          <w:b w:val="0"/>
          <w:bCs w:val="0"/>
          <w:kern w:val="0"/>
          <w:sz w:val="24"/>
          <w:szCs w:val="24"/>
          <w:lang w:val="en-US" w:eastAsia="en-US"/>
        </w:rPr>
        <w:t xml:space="preserve">first detected </w:t>
      </w:r>
      <w:proofErr w:type="spellStart"/>
      <w:r w:rsidR="0004612C" w:rsidRPr="00114E24">
        <w:rPr>
          <w:rFonts w:ascii="Book Antiqua" w:eastAsiaTheme="minorHAnsi" w:hAnsi="Book Antiqua" w:cs="Arial"/>
          <w:b w:val="0"/>
          <w:bCs w:val="0"/>
          <w:kern w:val="0"/>
          <w:sz w:val="24"/>
          <w:szCs w:val="24"/>
          <w:lang w:val="en-US" w:eastAsia="en-US"/>
        </w:rPr>
        <w:t>hepatotoxins</w:t>
      </w:r>
      <w:proofErr w:type="spellEnd"/>
      <w:r w:rsidR="0004612C" w:rsidRPr="00114E24">
        <w:rPr>
          <w:rFonts w:ascii="Book Antiqua" w:eastAsiaTheme="minorHAnsi" w:hAnsi="Book Antiqua" w:cs="Arial"/>
          <w:b w:val="0"/>
          <w:bCs w:val="0"/>
          <w:kern w:val="0"/>
          <w:sz w:val="24"/>
          <w:szCs w:val="24"/>
          <w:lang w:val="en-US" w:eastAsia="en-US"/>
        </w:rPr>
        <w:t xml:space="preserve"> </w:t>
      </w:r>
      <w:r w:rsidRPr="00114E24">
        <w:rPr>
          <w:rFonts w:ascii="Book Antiqua" w:eastAsiaTheme="minorHAnsi" w:hAnsi="Book Antiqua" w:cs="Arial"/>
          <w:b w:val="0"/>
          <w:bCs w:val="0"/>
          <w:kern w:val="0"/>
          <w:sz w:val="24"/>
          <w:szCs w:val="24"/>
          <w:lang w:val="en-US" w:eastAsia="en-US"/>
        </w:rPr>
        <w:t xml:space="preserve">in 2014, we selected </w:t>
      </w:r>
      <w:r w:rsidR="0004612C" w:rsidRPr="00114E24">
        <w:rPr>
          <w:rFonts w:ascii="Book Antiqua" w:eastAsiaTheme="minorHAnsi" w:hAnsi="Book Antiqua" w:cs="Arial"/>
          <w:b w:val="0"/>
          <w:bCs w:val="0"/>
          <w:kern w:val="0"/>
          <w:sz w:val="24"/>
          <w:szCs w:val="24"/>
          <w:lang w:val="en-US" w:eastAsia="en-US"/>
        </w:rPr>
        <w:t xml:space="preserve">the first post-marketing report by </w:t>
      </w:r>
      <w:proofErr w:type="spellStart"/>
      <w:r w:rsidR="0004612C" w:rsidRPr="00114E24">
        <w:rPr>
          <w:rFonts w:ascii="Book Antiqua" w:eastAsiaTheme="minorHAnsi" w:hAnsi="Book Antiqua" w:cs="Arial"/>
          <w:b w:val="0"/>
          <w:bCs w:val="0"/>
          <w:kern w:val="0"/>
          <w:sz w:val="24"/>
          <w:szCs w:val="24"/>
          <w:lang w:val="en-US" w:eastAsia="en-US"/>
        </w:rPr>
        <w:t>pomalidomide</w:t>
      </w:r>
      <w:proofErr w:type="spellEnd"/>
      <w:r w:rsidR="0004612C" w:rsidRPr="00114E24">
        <w:rPr>
          <w:rFonts w:ascii="Book Antiqua" w:eastAsiaTheme="minorHAnsi" w:hAnsi="Book Antiqua" w:cs="Arial"/>
          <w:b w:val="0"/>
          <w:bCs w:val="0"/>
          <w:kern w:val="0"/>
          <w:sz w:val="24"/>
          <w:szCs w:val="24"/>
          <w:lang w:val="en-US" w:eastAsia="en-US"/>
        </w:rPr>
        <w:t xml:space="preserve">, the latest </w:t>
      </w:r>
      <w:proofErr w:type="spellStart"/>
      <w:r w:rsidR="0004612C" w:rsidRPr="00114E24">
        <w:rPr>
          <w:rFonts w:ascii="Book Antiqua" w:eastAsiaTheme="minorHAnsi" w:hAnsi="Book Antiqua" w:cs="Arial"/>
          <w:b w:val="0"/>
          <w:bCs w:val="0"/>
          <w:kern w:val="0"/>
          <w:sz w:val="24"/>
          <w:szCs w:val="24"/>
          <w:lang w:val="en-US" w:eastAsia="en-US"/>
        </w:rPr>
        <w:t>immunomodulating</w:t>
      </w:r>
      <w:proofErr w:type="spellEnd"/>
      <w:r w:rsidR="0004612C" w:rsidRPr="00114E24">
        <w:rPr>
          <w:rFonts w:ascii="Book Antiqua" w:eastAsiaTheme="minorHAnsi" w:hAnsi="Book Antiqua" w:cs="Arial"/>
          <w:b w:val="0"/>
          <w:bCs w:val="0"/>
          <w:kern w:val="0"/>
          <w:sz w:val="24"/>
          <w:szCs w:val="24"/>
          <w:lang w:val="en-US" w:eastAsia="en-US"/>
        </w:rPr>
        <w:t xml:space="preserve"> drugs approved by the FDA for multiple myeloma. The causal association was based on the temporal association with drug exposure and the exclusion of other causes</w:t>
      </w:r>
      <w:r w:rsidR="00056BDF" w:rsidRPr="00114E24">
        <w:rPr>
          <w:rFonts w:ascii="Book Antiqua" w:eastAsiaTheme="minorHAnsi" w:hAnsi="Book Antiqua" w:cs="Arial"/>
          <w:b w:val="0"/>
          <w:bCs w:val="0"/>
          <w:kern w:val="0"/>
          <w:sz w:val="24"/>
          <w:szCs w:val="24"/>
          <w:lang w:val="en-US" w:eastAsia="en-US"/>
        </w:rPr>
        <w:fldChar w:fldCharType="begin"/>
      </w:r>
      <w:r w:rsidR="00056BDF" w:rsidRPr="00114E24">
        <w:rPr>
          <w:rFonts w:ascii="Book Antiqua" w:eastAsiaTheme="minorHAnsi" w:hAnsi="Book Antiqua" w:cs="Arial"/>
          <w:b w:val="0"/>
          <w:bCs w:val="0"/>
          <w:kern w:val="0"/>
          <w:sz w:val="24"/>
          <w:szCs w:val="24"/>
          <w:lang w:val="en-US" w:eastAsia="en-US"/>
        </w:rPr>
        <w:instrText xml:space="preserve"> ADDIN REFMGR.CITE &lt;Refman&gt;&lt;Cite&gt;&lt;Author&gt;Veluswamy&lt;/Author&gt;&lt;Year&gt;2014&lt;/Year&gt;&lt;RecNum&gt;146&lt;/RecNum&gt;&lt;IDText&gt;Adverse drug reaction: pomalidomide-induced liver injury&lt;/IDText&gt;&lt;MDL Ref_Type="Journal"&gt;&lt;Ref_Type&gt;Journal&lt;/Ref_Type&gt;&lt;Ref_ID&gt;146&lt;/Ref_ID&gt;&lt;Title_Primary&gt;Adverse drug reaction: pomalidomide-induced liver injury&lt;/Title_Primary&gt;&lt;Authors_Primary&gt;Veluswamy,R.R.&lt;/Authors_Primary&gt;&lt;Authors_Primary&gt;Ward,S.C.&lt;/Authors_Primary&gt;&lt;Authors_Primary&gt;Yum,K.&lt;/Authors_Primary&gt;&lt;Authors_Primary&gt;Abramovitz,R.B.&lt;/Authors_Primary&gt;&lt;Authors_Primary&gt;Isola,L.M.&lt;/Authors_Primary&gt;&lt;Authors_Primary&gt;Jagannath,S.&lt;/Authors_Primary&gt;&lt;Authors_Primary&gt;Parekh,S.&lt;/Authors_Primary&gt;&lt;Date_Primary&gt;2014/6/21&lt;/Date_Primary&gt;&lt;Keywords&gt;adverse effects&lt;/Keywords&gt;&lt;Keywords&gt;analogs &amp;amp; derivatives&lt;/Keywords&gt;&lt;Keywords&gt;Drug-Induced Liver Injury&lt;/Keywords&gt;&lt;Keywords&gt;etiology&lt;/Keywords&gt;&lt;Keywords&gt;Humans&lt;/Keywords&gt;&lt;Keywords&gt;Liver&lt;/Keywords&gt;&lt;Keywords&gt;Male&lt;/Keywords&gt;&lt;Keywords&gt;Middle Aged&lt;/Keywords&gt;&lt;Keywords&gt;Multiple Myeloma&lt;/Keywords&gt;&lt;Keywords&gt;pathology&lt;/Keywords&gt;&lt;Keywords&gt;Stem Cell Transplantation&lt;/Keywords&gt;&lt;Keywords&gt;Thalidomide&lt;/Keywords&gt;&lt;Keywords&gt;therapy&lt;/Keywords&gt;&lt;Reprint&gt;Not in File&lt;/Reprint&gt;&lt;Start_Page&gt;2125&lt;/Start_Page&gt;&lt;End_Page&gt;2126&lt;/End_Page&gt;&lt;Periodical&gt;Lancet&lt;/Periodical&gt;&lt;Volume&gt;383&lt;/Volume&gt;&lt;Issue&gt;9935&lt;/Issue&gt;&lt;Address&gt;Division of General Internal Medicine, Icahn School of Medicine at Mount Sinai, New York, NY 10029, USA. Electronic address: rajwanth.veluswamy@mountsinai.org&amp;#xA;Department of Pathology, Icahn School of Medicine at Mount Sinai, New York, NY, USA&amp;#xA;Department of Pharmacy, Icahn School of Medicine at Mount Sinai, New York, NY, USA&amp;#xA;Department of Pharmacy, Icahn School of Medicine at Mount Sinai, New York, NY, USA&amp;#xA;Division of Hematology/Oncology, Icahn School of Medicine at Mount Sinai, New York, NY, USA&amp;#xA;Division of Hematology/Oncology, Icahn School of Medicine at Mount Sinai, New York, NY, USA&amp;#xA;Division of Hematology/Oncology, Icahn School of Medicine at Mount Sinai, New York, NY, USA&lt;/Address&gt;&lt;Web_URL&gt;PM:24953475&lt;/Web_URL&gt;&lt;ZZ_JournalStdAbbrev&gt;&lt;f name="System"&gt;Lancet&lt;/f&gt;&lt;/ZZ_JournalStdAbbrev&gt;&lt;ZZ_WorkformID&gt;1&lt;/ZZ_WorkformID&gt;&lt;/MDL&gt;&lt;/Cite&gt;&lt;/Refman&gt;</w:instrText>
      </w:r>
      <w:r w:rsidR="00056BDF" w:rsidRPr="00114E24">
        <w:rPr>
          <w:rFonts w:ascii="Book Antiqua" w:eastAsiaTheme="minorHAnsi" w:hAnsi="Book Antiqua" w:cs="Arial"/>
          <w:b w:val="0"/>
          <w:bCs w:val="0"/>
          <w:kern w:val="0"/>
          <w:sz w:val="24"/>
          <w:szCs w:val="24"/>
          <w:lang w:val="en-US" w:eastAsia="en-US"/>
        </w:rPr>
        <w:fldChar w:fldCharType="separate"/>
      </w:r>
      <w:r w:rsidR="00056BDF" w:rsidRPr="00114E24">
        <w:rPr>
          <w:rFonts w:ascii="Book Antiqua" w:eastAsiaTheme="minorHAnsi" w:hAnsi="Book Antiqua" w:cs="Arial"/>
          <w:b w:val="0"/>
          <w:bCs w:val="0"/>
          <w:kern w:val="0"/>
          <w:sz w:val="24"/>
          <w:szCs w:val="24"/>
          <w:vertAlign w:val="superscript"/>
          <w:lang w:val="en-US" w:eastAsia="en-US"/>
        </w:rPr>
        <w:t>[41]</w:t>
      </w:r>
      <w:r w:rsidR="00056BDF" w:rsidRPr="00114E24">
        <w:rPr>
          <w:rFonts w:ascii="Book Antiqua" w:eastAsiaTheme="minorHAnsi" w:hAnsi="Book Antiqua" w:cs="Arial"/>
          <w:b w:val="0"/>
          <w:bCs w:val="0"/>
          <w:kern w:val="0"/>
          <w:sz w:val="24"/>
          <w:szCs w:val="24"/>
          <w:lang w:val="en-US" w:eastAsia="en-US"/>
        </w:rPr>
        <w:fldChar w:fldCharType="end"/>
      </w:r>
      <w:r w:rsidR="0004612C" w:rsidRPr="00114E24">
        <w:rPr>
          <w:rFonts w:ascii="Book Antiqua" w:eastAsiaTheme="minorHAnsi" w:hAnsi="Book Antiqua" w:cs="Arial"/>
          <w:b w:val="0"/>
          <w:bCs w:val="0"/>
          <w:kern w:val="0"/>
          <w:sz w:val="24"/>
          <w:szCs w:val="24"/>
          <w:lang w:val="en-US" w:eastAsia="en-US"/>
        </w:rPr>
        <w:t xml:space="preserve">. </w:t>
      </w:r>
      <w:proofErr w:type="gramStart"/>
      <w:r w:rsidR="0004612C" w:rsidRPr="00114E24">
        <w:rPr>
          <w:rFonts w:ascii="Book Antiqua" w:eastAsiaTheme="minorHAnsi" w:hAnsi="Book Antiqua" w:cs="Arial"/>
          <w:b w:val="0"/>
          <w:bCs w:val="0"/>
          <w:kern w:val="0"/>
          <w:sz w:val="24"/>
          <w:szCs w:val="24"/>
          <w:lang w:val="en-US" w:eastAsia="en-US"/>
        </w:rPr>
        <w:t xml:space="preserve">Notably, </w:t>
      </w:r>
      <w:r w:rsidR="00BC0ACE" w:rsidRPr="00114E24">
        <w:rPr>
          <w:rFonts w:ascii="Book Antiqua" w:eastAsiaTheme="minorHAnsi" w:hAnsi="Book Antiqua" w:cs="Arial"/>
          <w:b w:val="0"/>
          <w:bCs w:val="0"/>
          <w:kern w:val="0"/>
          <w:sz w:val="24"/>
          <w:szCs w:val="24"/>
          <w:lang w:val="en-US" w:eastAsia="en-US"/>
        </w:rPr>
        <w:t>DILI occurred despite dose titration and monitoring of liver function.</w:t>
      </w:r>
      <w:proofErr w:type="gramEnd"/>
      <w:r w:rsidR="00BC0ACE" w:rsidRPr="00114E24">
        <w:rPr>
          <w:rFonts w:ascii="Book Antiqua" w:eastAsiaTheme="minorHAnsi" w:hAnsi="Book Antiqua" w:cs="Arial"/>
          <w:b w:val="0"/>
          <w:bCs w:val="0"/>
          <w:kern w:val="0"/>
          <w:sz w:val="24"/>
          <w:szCs w:val="24"/>
          <w:lang w:val="en-US" w:eastAsia="en-US"/>
        </w:rPr>
        <w:t xml:space="preserve"> A</w:t>
      </w:r>
      <w:r w:rsidR="0004612C" w:rsidRPr="00114E24">
        <w:rPr>
          <w:rFonts w:ascii="Book Antiqua" w:eastAsiaTheme="minorHAnsi" w:hAnsi="Book Antiqua" w:cs="Arial"/>
          <w:b w:val="0"/>
          <w:bCs w:val="0"/>
          <w:kern w:val="0"/>
          <w:sz w:val="24"/>
          <w:szCs w:val="24"/>
          <w:lang w:val="en-US" w:eastAsia="en-US"/>
        </w:rPr>
        <w:t xml:space="preserve"> second biopsy</w:t>
      </w:r>
      <w:r w:rsidR="00BC0ACE" w:rsidRPr="00114E24">
        <w:rPr>
          <w:rFonts w:ascii="Book Antiqua" w:eastAsiaTheme="minorHAnsi" w:hAnsi="Book Antiqua" w:cs="Arial"/>
          <w:b w:val="0"/>
          <w:bCs w:val="0"/>
          <w:kern w:val="0"/>
          <w:sz w:val="24"/>
          <w:szCs w:val="24"/>
          <w:lang w:val="en-US" w:eastAsia="en-US"/>
        </w:rPr>
        <w:t xml:space="preserve"> was p</w:t>
      </w:r>
      <w:r w:rsidR="00114E24" w:rsidRPr="00114E24">
        <w:rPr>
          <w:rFonts w:ascii="Book Antiqua" w:eastAsiaTheme="minorHAnsi" w:hAnsi="Book Antiqua" w:cs="Arial"/>
          <w:b w:val="0"/>
          <w:bCs w:val="0"/>
          <w:kern w:val="0"/>
          <w:sz w:val="24"/>
          <w:szCs w:val="24"/>
          <w:lang w:val="en-US" w:eastAsia="en-US"/>
        </w:rPr>
        <w:t xml:space="preserve">erformed because, within 2 </w:t>
      </w:r>
      <w:proofErr w:type="spellStart"/>
      <w:r w:rsidR="00114E24" w:rsidRPr="00114E24">
        <w:rPr>
          <w:rFonts w:ascii="Book Antiqua" w:eastAsiaTheme="minorHAnsi" w:hAnsi="Book Antiqua" w:cs="Arial"/>
          <w:b w:val="0"/>
          <w:bCs w:val="0"/>
          <w:kern w:val="0"/>
          <w:sz w:val="24"/>
          <w:szCs w:val="24"/>
          <w:lang w:val="en-US" w:eastAsia="en-US"/>
        </w:rPr>
        <w:t>wk</w:t>
      </w:r>
      <w:proofErr w:type="spellEnd"/>
      <w:r w:rsidR="00BC0ACE" w:rsidRPr="00114E24">
        <w:rPr>
          <w:rFonts w:ascii="Book Antiqua" w:eastAsiaTheme="minorHAnsi" w:hAnsi="Book Antiqua" w:cs="Arial"/>
          <w:b w:val="0"/>
          <w:bCs w:val="0"/>
          <w:kern w:val="0"/>
          <w:sz w:val="24"/>
          <w:szCs w:val="24"/>
          <w:lang w:val="en-US" w:eastAsia="en-US"/>
        </w:rPr>
        <w:t xml:space="preserve"> of completing steroids, bilirubin markedly increased; this second histological evaluation raised the possibility of acute hepatitis presentation of chronic graft-versus-host disease</w:t>
      </w:r>
      <w:r w:rsidR="005F0ABE" w:rsidRPr="00114E24">
        <w:rPr>
          <w:rFonts w:ascii="Book Antiqua" w:eastAsiaTheme="minorHAnsi" w:hAnsi="Book Antiqua" w:cs="Arial"/>
          <w:b w:val="0"/>
          <w:bCs w:val="0"/>
          <w:kern w:val="0"/>
          <w:sz w:val="24"/>
          <w:szCs w:val="24"/>
          <w:lang w:val="en-US" w:eastAsia="en-US"/>
        </w:rPr>
        <w:t>.</w:t>
      </w:r>
      <w:r w:rsidR="00784C79" w:rsidRPr="00114E24">
        <w:rPr>
          <w:rFonts w:ascii="Book Antiqua" w:eastAsiaTheme="minorHAnsi" w:hAnsi="Book Antiqua" w:cs="Arial"/>
          <w:b w:val="0"/>
          <w:bCs w:val="0"/>
          <w:kern w:val="0"/>
          <w:sz w:val="24"/>
          <w:szCs w:val="24"/>
          <w:lang w:val="en-US" w:eastAsia="en-US"/>
        </w:rPr>
        <w:t xml:space="preserve"> Steroids should be considered if hepatotoxicity persists despite discontinuation of </w:t>
      </w:r>
      <w:proofErr w:type="spellStart"/>
      <w:r w:rsidR="00784C79" w:rsidRPr="00114E24">
        <w:rPr>
          <w:rFonts w:ascii="Book Antiqua" w:eastAsiaTheme="minorHAnsi" w:hAnsi="Book Antiqua" w:cs="Arial"/>
          <w:b w:val="0"/>
          <w:bCs w:val="0"/>
          <w:kern w:val="0"/>
          <w:sz w:val="24"/>
          <w:szCs w:val="24"/>
          <w:lang w:val="en-US" w:eastAsia="en-US"/>
        </w:rPr>
        <w:t>pomalidomide</w:t>
      </w:r>
      <w:proofErr w:type="spellEnd"/>
      <w:r w:rsidR="00784C79" w:rsidRPr="00114E24">
        <w:rPr>
          <w:rFonts w:ascii="Book Antiqua" w:eastAsiaTheme="minorHAnsi" w:hAnsi="Book Antiqua" w:cs="Arial"/>
          <w:b w:val="0"/>
          <w:bCs w:val="0"/>
          <w:kern w:val="0"/>
          <w:sz w:val="24"/>
          <w:szCs w:val="24"/>
          <w:lang w:val="en-US" w:eastAsia="en-US"/>
        </w:rPr>
        <w:t>.</w:t>
      </w:r>
    </w:p>
    <w:p w14:paraId="68767C0E" w14:textId="6048AF92" w:rsidR="00887204" w:rsidRPr="00114E24" w:rsidRDefault="00887204" w:rsidP="00114E24">
      <w:pPr>
        <w:pStyle w:val="1"/>
        <w:spacing w:before="0" w:beforeAutospacing="0" w:after="0" w:afterAutospacing="0" w:line="360" w:lineRule="auto"/>
        <w:ind w:firstLineChars="100" w:firstLine="240"/>
        <w:jc w:val="both"/>
        <w:rPr>
          <w:rFonts w:ascii="Book Antiqua" w:eastAsiaTheme="minorHAnsi" w:hAnsi="Book Antiqua" w:cs="Arial"/>
          <w:b w:val="0"/>
          <w:bCs w:val="0"/>
          <w:kern w:val="0"/>
          <w:sz w:val="24"/>
          <w:szCs w:val="24"/>
          <w:lang w:val="en-US" w:eastAsia="en-US"/>
        </w:rPr>
      </w:pPr>
      <w:r w:rsidRPr="00114E24">
        <w:rPr>
          <w:rFonts w:ascii="Book Antiqua" w:eastAsiaTheme="minorHAnsi" w:hAnsi="Book Antiqua" w:cs="Arial"/>
          <w:b w:val="0"/>
          <w:bCs w:val="0"/>
          <w:kern w:val="0"/>
          <w:sz w:val="24"/>
          <w:szCs w:val="24"/>
          <w:lang w:val="en-US" w:eastAsia="en-US"/>
        </w:rPr>
        <w:t>A case series from Germany highlighted a typical clinical pattern</w:t>
      </w:r>
      <w:r w:rsidR="00DC2042" w:rsidRPr="00114E24">
        <w:rPr>
          <w:rFonts w:ascii="Book Antiqua" w:eastAsiaTheme="minorHAnsi" w:hAnsi="Book Antiqua" w:cs="Arial"/>
          <w:b w:val="0"/>
          <w:bCs w:val="0"/>
          <w:kern w:val="0"/>
          <w:sz w:val="24"/>
          <w:szCs w:val="24"/>
          <w:lang w:val="en-US" w:eastAsia="en-US"/>
        </w:rPr>
        <w:t xml:space="preserve"> of </w:t>
      </w:r>
      <w:proofErr w:type="spellStart"/>
      <w:r w:rsidR="00DC2042" w:rsidRPr="00114E24">
        <w:rPr>
          <w:rFonts w:ascii="Book Antiqua" w:eastAsiaTheme="minorHAnsi" w:hAnsi="Book Antiqua" w:cs="Arial"/>
          <w:b w:val="0"/>
          <w:bCs w:val="0"/>
          <w:i/>
          <w:kern w:val="0"/>
          <w:sz w:val="24"/>
          <w:szCs w:val="24"/>
          <w:lang w:val="en-US" w:eastAsia="en-US"/>
        </w:rPr>
        <w:t>flupirtine</w:t>
      </w:r>
      <w:proofErr w:type="spellEnd"/>
      <w:r w:rsidRPr="00114E24">
        <w:rPr>
          <w:rFonts w:ascii="Book Antiqua" w:eastAsiaTheme="minorHAnsi" w:hAnsi="Book Antiqua" w:cs="Arial"/>
          <w:b w:val="0"/>
          <w:bCs w:val="0"/>
          <w:kern w:val="0"/>
          <w:sz w:val="24"/>
          <w:szCs w:val="24"/>
          <w:lang w:val="en-US" w:eastAsia="en-US"/>
        </w:rPr>
        <w:t xml:space="preserve">: it almost exclusively </w:t>
      </w:r>
      <w:r w:rsidR="00F3036D" w:rsidRPr="00114E24">
        <w:rPr>
          <w:rFonts w:ascii="Book Antiqua" w:eastAsiaTheme="minorHAnsi" w:hAnsi="Book Antiqua" w:cs="Arial"/>
          <w:b w:val="0"/>
          <w:bCs w:val="0"/>
          <w:kern w:val="0"/>
          <w:sz w:val="24"/>
          <w:szCs w:val="24"/>
          <w:lang w:val="en-US" w:eastAsia="en-US"/>
        </w:rPr>
        <w:t>occurred in</w:t>
      </w:r>
      <w:r w:rsidRPr="00114E24">
        <w:rPr>
          <w:rFonts w:ascii="Book Antiqua" w:eastAsiaTheme="minorHAnsi" w:hAnsi="Book Antiqua" w:cs="Arial"/>
          <w:b w:val="0"/>
          <w:bCs w:val="0"/>
          <w:kern w:val="0"/>
          <w:sz w:val="24"/>
          <w:szCs w:val="24"/>
          <w:lang w:val="en-US" w:eastAsia="en-US"/>
        </w:rPr>
        <w:t xml:space="preserve"> females</w:t>
      </w:r>
      <w:r w:rsidR="00B72BE4" w:rsidRPr="00114E24">
        <w:rPr>
          <w:rFonts w:ascii="Book Antiqua" w:eastAsiaTheme="minorHAnsi" w:hAnsi="Book Antiqua" w:cs="Arial"/>
          <w:b w:val="0"/>
          <w:bCs w:val="0"/>
          <w:kern w:val="0"/>
          <w:sz w:val="24"/>
          <w:szCs w:val="24"/>
          <w:lang w:val="en-US" w:eastAsia="en-US"/>
        </w:rPr>
        <w:t xml:space="preserve"> and</w:t>
      </w:r>
      <w:r w:rsidRPr="00114E24">
        <w:rPr>
          <w:rFonts w:ascii="Book Antiqua" w:eastAsiaTheme="minorHAnsi" w:hAnsi="Book Antiqua" w:cs="Arial"/>
          <w:b w:val="0"/>
          <w:bCs w:val="0"/>
          <w:kern w:val="0"/>
          <w:sz w:val="24"/>
          <w:szCs w:val="24"/>
          <w:lang w:val="en-US" w:eastAsia="en-US"/>
        </w:rPr>
        <w:t xml:space="preserve"> </w:t>
      </w:r>
      <w:r w:rsidR="007C42B3" w:rsidRPr="00114E24">
        <w:rPr>
          <w:rFonts w:ascii="Book Antiqua" w:eastAsiaTheme="minorHAnsi" w:hAnsi="Book Antiqua" w:cs="Arial"/>
          <w:b w:val="0"/>
          <w:bCs w:val="0"/>
          <w:kern w:val="0"/>
          <w:sz w:val="24"/>
          <w:szCs w:val="24"/>
          <w:lang w:val="en-US" w:eastAsia="en-US"/>
        </w:rPr>
        <w:t>wa</w:t>
      </w:r>
      <w:r w:rsidR="00B72BE4" w:rsidRPr="00114E24">
        <w:rPr>
          <w:rFonts w:ascii="Book Antiqua" w:eastAsiaTheme="minorHAnsi" w:hAnsi="Book Antiqua" w:cs="Arial"/>
          <w:b w:val="0"/>
          <w:bCs w:val="0"/>
          <w:kern w:val="0"/>
          <w:sz w:val="24"/>
          <w:szCs w:val="24"/>
          <w:lang w:val="en-US" w:eastAsia="en-US"/>
        </w:rPr>
        <w:t xml:space="preserve">s </w:t>
      </w:r>
      <w:r w:rsidR="00F3036D" w:rsidRPr="00114E24">
        <w:rPr>
          <w:rFonts w:ascii="Book Antiqua" w:eastAsiaTheme="minorHAnsi" w:hAnsi="Book Antiqua" w:cs="Arial"/>
          <w:b w:val="0"/>
          <w:bCs w:val="0"/>
          <w:kern w:val="0"/>
          <w:sz w:val="24"/>
          <w:szCs w:val="24"/>
          <w:lang w:val="en-US" w:eastAsia="en-US"/>
        </w:rPr>
        <w:t>characterized by h</w:t>
      </w:r>
      <w:r w:rsidRPr="00114E24">
        <w:rPr>
          <w:rFonts w:ascii="Book Antiqua" w:eastAsiaTheme="minorHAnsi" w:hAnsi="Book Antiqua" w:cs="Arial"/>
          <w:b w:val="0"/>
          <w:bCs w:val="0"/>
          <w:kern w:val="0"/>
          <w:sz w:val="24"/>
          <w:szCs w:val="24"/>
          <w:lang w:val="en-US" w:eastAsia="en-US"/>
        </w:rPr>
        <w:t xml:space="preserve">epatocellular pattern </w:t>
      </w:r>
      <w:r w:rsidR="00F3036D" w:rsidRPr="00114E24">
        <w:rPr>
          <w:rFonts w:ascii="Book Antiqua" w:eastAsiaTheme="minorHAnsi" w:hAnsi="Book Antiqua" w:cs="Arial"/>
          <w:b w:val="0"/>
          <w:bCs w:val="0"/>
          <w:kern w:val="0"/>
          <w:sz w:val="24"/>
          <w:szCs w:val="24"/>
          <w:lang w:val="en-US" w:eastAsia="en-US"/>
        </w:rPr>
        <w:t xml:space="preserve">as a </w:t>
      </w:r>
      <w:r w:rsidRPr="00114E24">
        <w:rPr>
          <w:rFonts w:ascii="Book Antiqua" w:eastAsiaTheme="minorHAnsi" w:hAnsi="Book Antiqua" w:cs="Arial"/>
          <w:b w:val="0"/>
          <w:bCs w:val="0"/>
          <w:kern w:val="0"/>
          <w:sz w:val="24"/>
          <w:szCs w:val="24"/>
          <w:lang w:val="en-US" w:eastAsia="en-US"/>
        </w:rPr>
        <w:t xml:space="preserve">key histological feature </w:t>
      </w:r>
      <w:r w:rsidR="00B72BE4" w:rsidRPr="00114E24">
        <w:rPr>
          <w:rFonts w:ascii="Book Antiqua" w:eastAsiaTheme="minorHAnsi" w:hAnsi="Book Antiqua" w:cs="Arial"/>
          <w:b w:val="0"/>
          <w:bCs w:val="0"/>
          <w:kern w:val="0"/>
          <w:sz w:val="24"/>
          <w:szCs w:val="24"/>
          <w:lang w:val="en-US" w:eastAsia="en-US"/>
        </w:rPr>
        <w:t xml:space="preserve">and clinical </w:t>
      </w:r>
      <w:r w:rsidRPr="00114E24">
        <w:rPr>
          <w:rFonts w:ascii="Book Antiqua" w:eastAsiaTheme="minorHAnsi" w:hAnsi="Book Antiqua" w:cs="Arial"/>
          <w:b w:val="0"/>
          <w:bCs w:val="0"/>
          <w:kern w:val="0"/>
          <w:sz w:val="24"/>
          <w:szCs w:val="24"/>
          <w:lang w:val="en-US" w:eastAsia="en-US"/>
        </w:rPr>
        <w:t xml:space="preserve">manifestation with jaundice and ALF. </w:t>
      </w:r>
      <w:r w:rsidR="000A1666" w:rsidRPr="00114E24">
        <w:rPr>
          <w:rFonts w:ascii="Book Antiqua" w:eastAsiaTheme="minorHAnsi" w:hAnsi="Book Antiqua" w:cs="Arial"/>
          <w:b w:val="0"/>
          <w:bCs w:val="0"/>
          <w:kern w:val="0"/>
          <w:sz w:val="24"/>
          <w:szCs w:val="24"/>
          <w:lang w:val="en-US" w:eastAsia="en-US"/>
        </w:rPr>
        <w:t xml:space="preserve">In March 2013, </w:t>
      </w:r>
      <w:r w:rsidR="0006059C" w:rsidRPr="00114E24">
        <w:rPr>
          <w:rFonts w:ascii="Book Antiqua" w:eastAsiaTheme="minorHAnsi" w:hAnsi="Book Antiqua" w:cs="Arial"/>
          <w:b w:val="0"/>
          <w:bCs w:val="0"/>
          <w:kern w:val="0"/>
          <w:sz w:val="24"/>
          <w:szCs w:val="24"/>
          <w:lang w:val="en-US" w:eastAsia="en-US"/>
        </w:rPr>
        <w:t>the European Medicines Agency (</w:t>
      </w:r>
      <w:r w:rsidR="000A1666" w:rsidRPr="00114E24">
        <w:rPr>
          <w:rFonts w:ascii="Book Antiqua" w:eastAsiaTheme="minorHAnsi" w:hAnsi="Book Antiqua" w:cs="Arial"/>
          <w:b w:val="0"/>
          <w:bCs w:val="0"/>
          <w:kern w:val="0"/>
          <w:sz w:val="24"/>
          <w:szCs w:val="24"/>
          <w:lang w:val="en-US" w:eastAsia="en-US"/>
        </w:rPr>
        <w:t>EMA</w:t>
      </w:r>
      <w:r w:rsidR="0006059C" w:rsidRPr="00114E24">
        <w:rPr>
          <w:rFonts w:ascii="Book Antiqua" w:eastAsiaTheme="minorHAnsi" w:hAnsi="Book Antiqua" w:cs="Arial"/>
          <w:b w:val="0"/>
          <w:bCs w:val="0"/>
          <w:kern w:val="0"/>
          <w:sz w:val="24"/>
          <w:szCs w:val="24"/>
          <w:lang w:val="en-US" w:eastAsia="en-US"/>
        </w:rPr>
        <w:t>)</w:t>
      </w:r>
      <w:r w:rsidR="000A1666" w:rsidRPr="00114E24">
        <w:rPr>
          <w:rFonts w:ascii="Book Antiqua" w:eastAsiaTheme="minorHAnsi" w:hAnsi="Book Antiqua" w:cs="Arial"/>
          <w:b w:val="0"/>
          <w:bCs w:val="0"/>
          <w:kern w:val="0"/>
          <w:sz w:val="24"/>
          <w:szCs w:val="24"/>
          <w:lang w:val="en-US" w:eastAsia="en-US"/>
        </w:rPr>
        <w:t xml:space="preserve"> recommended to limit the duration of</w:t>
      </w:r>
      <w:r w:rsidR="00114E24">
        <w:rPr>
          <w:rFonts w:ascii="Book Antiqua" w:eastAsiaTheme="minorHAnsi" w:hAnsi="Book Antiqua" w:cs="Arial"/>
          <w:b w:val="0"/>
          <w:bCs w:val="0"/>
          <w:kern w:val="0"/>
          <w:sz w:val="24"/>
          <w:szCs w:val="24"/>
          <w:lang w:val="en-US" w:eastAsia="en-US"/>
        </w:rPr>
        <w:t xml:space="preserve"> </w:t>
      </w:r>
      <w:proofErr w:type="spellStart"/>
      <w:r w:rsidR="00114E24">
        <w:rPr>
          <w:rFonts w:ascii="Book Antiqua" w:eastAsiaTheme="minorHAnsi" w:hAnsi="Book Antiqua" w:cs="Arial"/>
          <w:b w:val="0"/>
          <w:bCs w:val="0"/>
          <w:kern w:val="0"/>
          <w:sz w:val="24"/>
          <w:szCs w:val="24"/>
          <w:lang w:val="en-US" w:eastAsia="en-US"/>
        </w:rPr>
        <w:t>flupirtine</w:t>
      </w:r>
      <w:proofErr w:type="spellEnd"/>
      <w:r w:rsidR="00114E24">
        <w:rPr>
          <w:rFonts w:ascii="Book Antiqua" w:eastAsiaTheme="minorHAnsi" w:hAnsi="Book Antiqua" w:cs="Arial"/>
          <w:b w:val="0"/>
          <w:bCs w:val="0"/>
          <w:kern w:val="0"/>
          <w:sz w:val="24"/>
          <w:szCs w:val="24"/>
          <w:lang w:val="en-US" w:eastAsia="en-US"/>
        </w:rPr>
        <w:t xml:space="preserve"> treatment to 2 </w:t>
      </w:r>
      <w:proofErr w:type="spellStart"/>
      <w:r w:rsidR="00114E24">
        <w:rPr>
          <w:rFonts w:ascii="Book Antiqua" w:eastAsiaTheme="minorHAnsi" w:hAnsi="Book Antiqua" w:cs="Arial"/>
          <w:b w:val="0"/>
          <w:bCs w:val="0"/>
          <w:kern w:val="0"/>
          <w:sz w:val="24"/>
          <w:szCs w:val="24"/>
          <w:lang w:val="en-US" w:eastAsia="en-US"/>
        </w:rPr>
        <w:t>wk</w:t>
      </w:r>
      <w:proofErr w:type="spellEnd"/>
      <w:r w:rsidR="00F3036D" w:rsidRPr="00114E24">
        <w:rPr>
          <w:rFonts w:ascii="Book Antiqua" w:eastAsiaTheme="minorHAnsi" w:hAnsi="Book Antiqua" w:cs="Arial"/>
          <w:b w:val="0"/>
          <w:bCs w:val="0"/>
          <w:kern w:val="0"/>
          <w:sz w:val="24"/>
          <w:szCs w:val="24"/>
          <w:lang w:val="en-US" w:eastAsia="en-US"/>
        </w:rPr>
        <w:t xml:space="preserve">; however, </w:t>
      </w:r>
      <w:r w:rsidR="000A1666" w:rsidRPr="00114E24">
        <w:rPr>
          <w:rFonts w:ascii="Book Antiqua" w:eastAsiaTheme="minorHAnsi" w:hAnsi="Book Antiqua" w:cs="Arial"/>
          <w:b w:val="0"/>
          <w:bCs w:val="0"/>
          <w:kern w:val="0"/>
          <w:sz w:val="24"/>
          <w:szCs w:val="24"/>
          <w:lang w:val="en-US" w:eastAsia="en-US"/>
        </w:rPr>
        <w:t>data</w:t>
      </w:r>
      <w:r w:rsidR="00114E24">
        <w:rPr>
          <w:rFonts w:ascii="Book Antiqua" w:eastAsiaTheme="minorHAnsi" w:hAnsi="Book Antiqua" w:cs="Arial"/>
          <w:b w:val="0"/>
          <w:bCs w:val="0"/>
          <w:kern w:val="0"/>
          <w:sz w:val="24"/>
          <w:szCs w:val="24"/>
          <w:lang w:val="en-US" w:eastAsia="en-US"/>
        </w:rPr>
        <w:t xml:space="preserve"> by </w:t>
      </w:r>
      <w:proofErr w:type="spellStart"/>
      <w:r w:rsidR="00114E24">
        <w:rPr>
          <w:rFonts w:ascii="Book Antiqua" w:eastAsiaTheme="minorHAnsi" w:hAnsi="Book Antiqua" w:cs="Arial"/>
          <w:b w:val="0"/>
          <w:bCs w:val="0"/>
          <w:kern w:val="0"/>
          <w:sz w:val="24"/>
          <w:szCs w:val="24"/>
          <w:lang w:val="en-US" w:eastAsia="en-US"/>
        </w:rPr>
        <w:t>Dourous</w:t>
      </w:r>
      <w:proofErr w:type="spellEnd"/>
      <w:r w:rsidR="00114E24">
        <w:rPr>
          <w:rFonts w:ascii="Book Antiqua" w:eastAsiaTheme="minorHAnsi" w:hAnsi="Book Antiqua" w:cs="Arial"/>
          <w:b w:val="0"/>
          <w:bCs w:val="0"/>
          <w:kern w:val="0"/>
          <w:sz w:val="24"/>
          <w:szCs w:val="24"/>
          <w:lang w:val="en-US" w:eastAsia="en-US"/>
        </w:rPr>
        <w:t xml:space="preserve"> </w:t>
      </w:r>
      <w:r w:rsidR="00114E24" w:rsidRPr="00114E24">
        <w:rPr>
          <w:rFonts w:ascii="Book Antiqua" w:eastAsiaTheme="minorHAnsi" w:hAnsi="Book Antiqua" w:cs="Arial"/>
          <w:b w:val="0"/>
          <w:bCs w:val="0"/>
          <w:i/>
          <w:kern w:val="0"/>
          <w:sz w:val="24"/>
          <w:szCs w:val="24"/>
          <w:lang w:val="en-US" w:eastAsia="en-US"/>
        </w:rPr>
        <w:t>et al</w:t>
      </w:r>
      <w:r w:rsidR="00114E24" w:rsidRPr="00114E24">
        <w:rPr>
          <w:rFonts w:ascii="Book Antiqua" w:eastAsiaTheme="minorHAnsi" w:hAnsi="Book Antiqua" w:cs="Arial"/>
          <w:b w:val="0"/>
          <w:bCs w:val="0"/>
          <w:kern w:val="0"/>
          <w:sz w:val="24"/>
          <w:szCs w:val="24"/>
          <w:lang w:val="en-US" w:eastAsia="en-US"/>
        </w:rPr>
        <w:fldChar w:fldCharType="begin"/>
      </w:r>
      <w:r w:rsidR="00114E24" w:rsidRPr="00114E24">
        <w:rPr>
          <w:rFonts w:ascii="Book Antiqua" w:eastAsiaTheme="minorHAnsi" w:hAnsi="Book Antiqua" w:cs="Arial"/>
          <w:b w:val="0"/>
          <w:bCs w:val="0"/>
          <w:kern w:val="0"/>
          <w:sz w:val="24"/>
          <w:szCs w:val="24"/>
          <w:lang w:val="en-US" w:eastAsia="en-US"/>
        </w:rPr>
        <w:instrText xml:space="preserve"> ADDIN REFMGR.CITE &lt;Refman&gt;&lt;Cite&gt;&lt;Author&gt;Douros&lt;/Author&gt;&lt;Year&gt;2014&lt;/Year&gt;&lt;RecNum&gt;145&lt;/RecNum&gt;&lt;IDText&gt;Flupirtine-induced liver injury--seven cases from the Berlin Case-control Surveillance Study and review of the German spontaneous adverse drug reaction reporting database&lt;/IDText&gt;&lt;MDL Ref_Type="Journal"&gt;&lt;Ref_Type&gt;Journal&lt;/Ref_Type&gt;&lt;Ref_ID&gt;145&lt;/Ref_ID&gt;&lt;Title_Primary&gt;Flupirtine-induced liver injury--seven cases from the Berlin Case-control Surveillance Study and review of the German spontaneous adverse drug reaction reporting database&lt;/Title_Primary&gt;&lt;Authors_Primary&gt;Douros,A.&lt;/Authors_Primary&gt;&lt;Authors_Primary&gt;Bronder,E.&lt;/Authors_Primary&gt;&lt;Authors_Primary&gt;Andersohn,F.&lt;/Authors_Primary&gt;&lt;Authors_Primary&gt;Klimpel,A.&lt;/Authors_Primary&gt;&lt;Authors_Primary&gt;Thomae,M.&lt;/Authors_Primary&gt;&lt;Authors_Primary&gt;Orzechowski,H.D.&lt;/Authors_Primary&gt;&lt;Authors_Primary&gt;Kreutz,R.&lt;/Authors_Primary&gt;&lt;Authors_Primary&gt;Garbe,E.&lt;/Authors_Primary&gt;&lt;Date_Primary&gt;2014/4&lt;/Date_Primary&gt;&lt;Keywords&gt;Adult&lt;/Keywords&gt;&lt;Keywords&gt;Adverse Drug Reaction Reporting Systems&lt;/Keywords&gt;&lt;Keywords&gt;adverse effects&lt;/Keywords&gt;&lt;Keywords&gt;Aged&lt;/Keywords&gt;&lt;Keywords&gt;Aminopyridines&lt;/Keywords&gt;&lt;Keywords&gt;Analgesics&lt;/Keywords&gt;&lt;Keywords&gt;Berlin&lt;/Keywords&gt;&lt;Keywords&gt;Case-Control Studies&lt;/Keywords&gt;&lt;Keywords&gt;Drug-Induced Liver Injury&lt;/Keywords&gt;&lt;Keywords&gt;etiology&lt;/Keywords&gt;&lt;Keywords&gt;Female&lt;/Keywords&gt;&lt;Keywords&gt;Germany&lt;/Keywords&gt;&lt;Keywords&gt;Humans&lt;/Keywords&gt;&lt;Keywords&gt;Jaundice&lt;/Keywords&gt;&lt;Keywords&gt;Liver&lt;/Keywords&gt;&lt;Keywords&gt;Liver Failure&lt;/Keywords&gt;&lt;Keywords&gt;Male&lt;/Keywords&gt;&lt;Keywords&gt;methods&lt;/Keywords&gt;&lt;Keywords&gt;Middle Aged&lt;/Keywords&gt;&lt;Keywords&gt;pharmacology&lt;/Keywords&gt;&lt;Keywords&gt;Prevalence&lt;/Keywords&gt;&lt;Keywords&gt;Risk&lt;/Keywords&gt;&lt;Reprint&gt;Not in File&lt;/Reprint&gt;&lt;Start_Page&gt;453&lt;/Start_Page&gt;&lt;End_Page&gt;459&lt;/End_Page&gt;&lt;Periodical&gt;Eur J Clin.Pharmacol.&lt;/Periodical&gt;&lt;Volume&gt;70&lt;/Volume&gt;&lt;Issue&gt;4&lt;/Issue&gt;&lt;Address&gt;Department of Clinical Pharmacology and Toxicology, Charite-Universitatsmedizin Berlin, Berlin, Germany&lt;/Address&gt;&lt;Web_URL&gt;PM:24366502&lt;/Web_URL&gt;&lt;ZZ_JournalStdAbbrev&gt;&lt;f name="System"&gt;Eur J Clin.Pharmacol.&lt;/f&gt;&lt;/ZZ_JournalStdAbbrev&gt;&lt;ZZ_WorkformID&gt;1&lt;/ZZ_WorkformID&gt;&lt;/MDL&gt;&lt;/Cite&gt;&lt;/Refman&gt;</w:instrText>
      </w:r>
      <w:r w:rsidR="00114E24" w:rsidRPr="00114E24">
        <w:rPr>
          <w:rFonts w:ascii="Book Antiqua" w:eastAsiaTheme="minorHAnsi" w:hAnsi="Book Antiqua" w:cs="Arial"/>
          <w:b w:val="0"/>
          <w:bCs w:val="0"/>
          <w:kern w:val="0"/>
          <w:sz w:val="24"/>
          <w:szCs w:val="24"/>
          <w:lang w:val="en-US" w:eastAsia="en-US"/>
        </w:rPr>
        <w:fldChar w:fldCharType="separate"/>
      </w:r>
      <w:r w:rsidR="00114E24" w:rsidRPr="00114E24">
        <w:rPr>
          <w:rFonts w:ascii="Book Antiqua" w:eastAsiaTheme="minorHAnsi" w:hAnsi="Book Antiqua" w:cs="Arial"/>
          <w:b w:val="0"/>
          <w:bCs w:val="0"/>
          <w:kern w:val="0"/>
          <w:sz w:val="24"/>
          <w:szCs w:val="24"/>
          <w:vertAlign w:val="superscript"/>
          <w:lang w:val="en-US" w:eastAsia="en-US"/>
        </w:rPr>
        <w:t>[42]</w:t>
      </w:r>
      <w:r w:rsidR="00114E24" w:rsidRPr="00114E24">
        <w:rPr>
          <w:rFonts w:ascii="Book Antiqua" w:eastAsiaTheme="minorHAnsi" w:hAnsi="Book Antiqua" w:cs="Arial"/>
          <w:b w:val="0"/>
          <w:bCs w:val="0"/>
          <w:kern w:val="0"/>
          <w:sz w:val="24"/>
          <w:szCs w:val="24"/>
          <w:lang w:val="en-US" w:eastAsia="en-US"/>
        </w:rPr>
        <w:fldChar w:fldCharType="end"/>
      </w:r>
      <w:r w:rsidR="00F3036D" w:rsidRPr="00114E24">
        <w:rPr>
          <w:rFonts w:ascii="Book Antiqua" w:eastAsiaTheme="minorHAnsi" w:hAnsi="Book Antiqua" w:cs="Arial"/>
          <w:b w:val="0"/>
          <w:bCs w:val="0"/>
          <w:kern w:val="0"/>
          <w:sz w:val="24"/>
          <w:szCs w:val="24"/>
          <w:lang w:val="en-US" w:eastAsia="en-US"/>
        </w:rPr>
        <w:t xml:space="preserve"> </w:t>
      </w:r>
      <w:r w:rsidR="000A1666" w:rsidRPr="00114E24">
        <w:rPr>
          <w:rFonts w:ascii="Book Antiqua" w:eastAsiaTheme="minorHAnsi" w:hAnsi="Book Antiqua" w:cs="Arial"/>
          <w:b w:val="0"/>
          <w:bCs w:val="0"/>
          <w:kern w:val="0"/>
          <w:sz w:val="24"/>
          <w:szCs w:val="24"/>
          <w:lang w:val="en-US" w:eastAsia="en-US"/>
        </w:rPr>
        <w:t>suggested that early,</w:t>
      </w:r>
      <w:r w:rsidR="00F3036D" w:rsidRPr="00114E24">
        <w:rPr>
          <w:rFonts w:ascii="Book Antiqua" w:eastAsiaTheme="minorHAnsi" w:hAnsi="Book Antiqua" w:cs="Arial"/>
          <w:b w:val="0"/>
          <w:bCs w:val="0"/>
          <w:kern w:val="0"/>
          <w:sz w:val="24"/>
          <w:szCs w:val="24"/>
          <w:lang w:val="en-US" w:eastAsia="en-US"/>
        </w:rPr>
        <w:t xml:space="preserve"> </w:t>
      </w:r>
      <w:r w:rsidR="000A1666" w:rsidRPr="00114E24">
        <w:rPr>
          <w:rFonts w:ascii="Book Antiqua" w:eastAsiaTheme="minorHAnsi" w:hAnsi="Book Antiqua" w:cs="Arial"/>
          <w:b w:val="0"/>
          <w:bCs w:val="0"/>
          <w:kern w:val="0"/>
          <w:sz w:val="24"/>
          <w:szCs w:val="24"/>
          <w:lang w:val="en-US" w:eastAsia="en-US"/>
        </w:rPr>
        <w:t>severe hepatotox</w:t>
      </w:r>
      <w:r w:rsidR="00F3036D" w:rsidRPr="00114E24">
        <w:rPr>
          <w:rFonts w:ascii="Book Antiqua" w:eastAsiaTheme="minorHAnsi" w:hAnsi="Book Antiqua" w:cs="Arial"/>
          <w:b w:val="0"/>
          <w:bCs w:val="0"/>
          <w:kern w:val="0"/>
          <w:sz w:val="24"/>
          <w:szCs w:val="24"/>
          <w:lang w:val="en-US" w:eastAsia="en-US"/>
        </w:rPr>
        <w:t>ic symptoms cannot be ruled out</w:t>
      </w:r>
      <w:r w:rsidR="00385E72" w:rsidRPr="00114E24">
        <w:rPr>
          <w:rFonts w:ascii="Book Antiqua" w:eastAsiaTheme="minorHAnsi" w:hAnsi="Book Antiqua" w:cs="Arial"/>
          <w:b w:val="0"/>
          <w:bCs w:val="0"/>
          <w:kern w:val="0"/>
          <w:sz w:val="24"/>
          <w:szCs w:val="24"/>
          <w:lang w:val="en-US" w:eastAsia="en-US"/>
        </w:rPr>
        <w:t>.</w:t>
      </w:r>
    </w:p>
    <w:p w14:paraId="2B1A9064" w14:textId="600D6F9B" w:rsidR="00CE2C38" w:rsidRPr="00114E24" w:rsidRDefault="00997CB0" w:rsidP="00114E24">
      <w:pPr>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bCs/>
          <w:sz w:val="24"/>
          <w:szCs w:val="24"/>
          <w:lang w:val="en-US"/>
        </w:rPr>
        <w:t>As regards</w:t>
      </w:r>
      <w:r w:rsidRPr="00114E24">
        <w:rPr>
          <w:rFonts w:ascii="Book Antiqua" w:hAnsi="Book Antiqua" w:cs="Arial"/>
          <w:bCs/>
          <w:i/>
          <w:sz w:val="24"/>
          <w:szCs w:val="24"/>
          <w:lang w:val="en-US"/>
        </w:rPr>
        <w:t xml:space="preserve"> </w:t>
      </w:r>
      <w:proofErr w:type="spellStart"/>
      <w:r w:rsidRPr="00114E24">
        <w:rPr>
          <w:rFonts w:ascii="Book Antiqua" w:hAnsi="Book Antiqua" w:cs="Arial"/>
          <w:bCs/>
          <w:i/>
          <w:sz w:val="24"/>
          <w:szCs w:val="24"/>
          <w:lang w:val="en-US"/>
        </w:rPr>
        <w:t>antimycotics</w:t>
      </w:r>
      <w:proofErr w:type="spellEnd"/>
      <w:r w:rsidRPr="00114E24">
        <w:rPr>
          <w:rFonts w:ascii="Book Antiqua" w:hAnsi="Book Antiqua" w:cs="Arial"/>
          <w:bCs/>
          <w:i/>
          <w:sz w:val="24"/>
          <w:szCs w:val="24"/>
          <w:lang w:val="en-US"/>
        </w:rPr>
        <w:t>,</w:t>
      </w:r>
      <w:r w:rsidRPr="00114E24">
        <w:rPr>
          <w:rFonts w:ascii="Book Antiqua" w:hAnsi="Book Antiqua" w:cs="Arial"/>
          <w:b/>
          <w:bCs/>
          <w:i/>
          <w:sz w:val="24"/>
          <w:szCs w:val="24"/>
          <w:lang w:val="en-US"/>
        </w:rPr>
        <w:t xml:space="preserve"> </w:t>
      </w:r>
      <w:r w:rsidRPr="00114E24">
        <w:rPr>
          <w:rFonts w:ascii="Book Antiqua" w:hAnsi="Book Antiqua" w:cs="Arial"/>
          <w:sz w:val="24"/>
          <w:szCs w:val="24"/>
          <w:lang w:val="en-US"/>
        </w:rPr>
        <w:t>the 2013 regulatory interventions o</w:t>
      </w:r>
      <w:r w:rsidR="006B71A3" w:rsidRPr="00114E24">
        <w:rPr>
          <w:rFonts w:ascii="Book Antiqua" w:hAnsi="Book Antiqua" w:cs="Arial"/>
          <w:sz w:val="24"/>
          <w:szCs w:val="24"/>
          <w:lang w:val="en-US"/>
        </w:rPr>
        <w:t>n</w:t>
      </w:r>
      <w:r w:rsidRPr="00114E24">
        <w:rPr>
          <w:rFonts w:ascii="Book Antiqua" w:hAnsi="Book Antiqua" w:cs="Arial"/>
          <w:sz w:val="24"/>
          <w:szCs w:val="24"/>
          <w:lang w:val="en-US"/>
        </w:rPr>
        <w:t xml:space="preserve"> ketoconazole for DILI </w:t>
      </w:r>
      <w:r w:rsidR="006B71A3" w:rsidRPr="00114E24">
        <w:rPr>
          <w:rFonts w:ascii="Book Antiqua" w:hAnsi="Book Antiqua" w:cs="Arial"/>
          <w:sz w:val="24"/>
          <w:szCs w:val="24"/>
          <w:lang w:val="en-US"/>
        </w:rPr>
        <w:t xml:space="preserve">(the oral formulation was withdrawn) </w:t>
      </w:r>
      <w:r w:rsidRPr="00114E24">
        <w:rPr>
          <w:rFonts w:ascii="Book Antiqua" w:hAnsi="Book Antiqua" w:cs="Arial"/>
          <w:sz w:val="24"/>
          <w:szCs w:val="24"/>
          <w:lang w:val="en-US"/>
        </w:rPr>
        <w:t xml:space="preserve">posed a prescribing challenge to clinicians, who should now </w:t>
      </w:r>
      <w:proofErr w:type="gramStart"/>
      <w:r w:rsidRPr="00114E24">
        <w:rPr>
          <w:rFonts w:ascii="Book Antiqua" w:hAnsi="Book Antiqua" w:cs="Arial"/>
          <w:sz w:val="24"/>
          <w:szCs w:val="24"/>
          <w:lang w:val="en-US"/>
        </w:rPr>
        <w:t>carefully</w:t>
      </w:r>
      <w:proofErr w:type="gramEnd"/>
      <w:r w:rsidRPr="00114E24">
        <w:rPr>
          <w:rFonts w:ascii="Book Antiqua" w:hAnsi="Book Antiqua" w:cs="Arial"/>
          <w:sz w:val="24"/>
          <w:szCs w:val="24"/>
          <w:lang w:val="en-US"/>
        </w:rPr>
        <w:t xml:space="preserve"> consider safer therapeutic alternatives.</w:t>
      </w:r>
      <w:r w:rsidR="009630DD" w:rsidRPr="00114E24">
        <w:rPr>
          <w:rFonts w:ascii="Book Antiqua" w:hAnsi="Book Antiqua" w:cs="Arial"/>
          <w:sz w:val="24"/>
          <w:szCs w:val="24"/>
          <w:lang w:val="en-US"/>
        </w:rPr>
        <w:t xml:space="preserve"> Data mining of the publicly available </w:t>
      </w:r>
      <w:r w:rsidR="009630DD" w:rsidRPr="00114E24">
        <w:rPr>
          <w:rFonts w:ascii="Book Antiqua" w:hAnsi="Book Antiqua" w:cs="Arial"/>
          <w:sz w:val="24"/>
          <w:szCs w:val="24"/>
          <w:lang w:val="en-US"/>
        </w:rPr>
        <w:lastRenderedPageBreak/>
        <w:t>FA</w:t>
      </w:r>
      <w:r w:rsidR="00054FB2" w:rsidRPr="00114E24">
        <w:rPr>
          <w:rFonts w:ascii="Book Antiqua" w:hAnsi="Book Antiqua" w:cs="Arial"/>
          <w:sz w:val="24"/>
          <w:szCs w:val="24"/>
          <w:lang w:val="en-US"/>
        </w:rPr>
        <w:t>ERS</w:t>
      </w:r>
      <w:r w:rsidR="009630DD" w:rsidRPr="00114E24">
        <w:rPr>
          <w:rFonts w:ascii="Book Antiqua" w:hAnsi="Book Antiqua" w:cs="Arial"/>
          <w:sz w:val="24"/>
          <w:szCs w:val="24"/>
          <w:lang w:val="en-US"/>
        </w:rPr>
        <w:t xml:space="preserve"> </w:t>
      </w:r>
      <w:r w:rsidR="00FC0C67" w:rsidRPr="00114E24">
        <w:rPr>
          <w:rFonts w:ascii="Book Antiqua" w:hAnsi="Book Antiqua" w:cs="Arial"/>
          <w:sz w:val="24"/>
          <w:szCs w:val="24"/>
          <w:lang w:val="en-US"/>
        </w:rPr>
        <w:t xml:space="preserve">database </w:t>
      </w:r>
      <w:r w:rsidR="009630DD" w:rsidRPr="00114E24">
        <w:rPr>
          <w:rFonts w:ascii="Book Antiqua" w:hAnsi="Book Antiqua" w:cs="Arial"/>
          <w:sz w:val="24"/>
          <w:szCs w:val="24"/>
          <w:lang w:val="en-US"/>
        </w:rPr>
        <w:t xml:space="preserve">highlighted that </w:t>
      </w:r>
      <w:proofErr w:type="spellStart"/>
      <w:r w:rsidR="009630DD" w:rsidRPr="00114E24">
        <w:rPr>
          <w:rFonts w:ascii="Book Antiqua" w:hAnsi="Book Antiqua" w:cs="Arial"/>
          <w:sz w:val="24"/>
          <w:szCs w:val="24"/>
          <w:lang w:val="en-US"/>
        </w:rPr>
        <w:t>antimycotics</w:t>
      </w:r>
      <w:proofErr w:type="spellEnd"/>
      <w:r w:rsidR="009630DD" w:rsidRPr="00114E24">
        <w:rPr>
          <w:rFonts w:ascii="Book Antiqua" w:hAnsi="Book Antiqua" w:cs="Arial"/>
          <w:sz w:val="24"/>
          <w:szCs w:val="24"/>
          <w:lang w:val="en-US"/>
        </w:rPr>
        <w:t xml:space="preserve"> are involved in approximately 3% of DILI cases (including </w:t>
      </w:r>
      <w:r w:rsidR="0050084A" w:rsidRPr="00114E24">
        <w:rPr>
          <w:rFonts w:ascii="Book Antiqua" w:hAnsi="Book Antiqua" w:cs="Arial"/>
          <w:sz w:val="24"/>
          <w:szCs w:val="24"/>
          <w:lang w:val="en-US"/>
        </w:rPr>
        <w:t>ALF</w:t>
      </w:r>
      <w:r w:rsidR="009630DD" w:rsidRPr="00114E24">
        <w:rPr>
          <w:rFonts w:ascii="Book Antiqua" w:hAnsi="Book Antiqua" w:cs="Arial"/>
          <w:sz w:val="24"/>
          <w:szCs w:val="24"/>
          <w:lang w:val="en-US"/>
        </w:rPr>
        <w:t xml:space="preserve"> events); as compared to topical-administered </w:t>
      </w:r>
      <w:proofErr w:type="spellStart"/>
      <w:r w:rsidR="009630DD" w:rsidRPr="00114E24">
        <w:rPr>
          <w:rFonts w:ascii="Book Antiqua" w:hAnsi="Book Antiqua" w:cs="Arial"/>
          <w:sz w:val="24"/>
          <w:szCs w:val="24"/>
          <w:lang w:val="en-US"/>
        </w:rPr>
        <w:t>antimycotics</w:t>
      </w:r>
      <w:proofErr w:type="spellEnd"/>
      <w:r w:rsidR="009630DD" w:rsidRPr="00114E24">
        <w:rPr>
          <w:rFonts w:ascii="Book Antiqua" w:hAnsi="Book Antiqua" w:cs="Arial"/>
          <w:sz w:val="24"/>
          <w:szCs w:val="24"/>
          <w:lang w:val="en-US"/>
        </w:rPr>
        <w:t xml:space="preserve">, virtually all systemic </w:t>
      </w:r>
      <w:proofErr w:type="spellStart"/>
      <w:r w:rsidR="009630DD" w:rsidRPr="00114E24">
        <w:rPr>
          <w:rFonts w:ascii="Book Antiqua" w:hAnsi="Book Antiqua" w:cs="Arial"/>
          <w:sz w:val="24"/>
          <w:szCs w:val="24"/>
          <w:lang w:val="en-US"/>
        </w:rPr>
        <w:t>antimycotics</w:t>
      </w:r>
      <w:proofErr w:type="spellEnd"/>
      <w:r w:rsidR="009630DD" w:rsidRPr="00114E24">
        <w:rPr>
          <w:rFonts w:ascii="Book Antiqua" w:hAnsi="Book Antiqua" w:cs="Arial"/>
          <w:sz w:val="24"/>
          <w:szCs w:val="24"/>
          <w:lang w:val="en-US"/>
        </w:rPr>
        <w:t xml:space="preserve"> (including ketoconazole, newer </w:t>
      </w:r>
      <w:proofErr w:type="spellStart"/>
      <w:r w:rsidR="009630DD" w:rsidRPr="00114E24">
        <w:rPr>
          <w:rFonts w:ascii="Book Antiqua" w:hAnsi="Book Antiqua" w:cs="Arial"/>
          <w:sz w:val="24"/>
          <w:szCs w:val="24"/>
          <w:lang w:val="en-US"/>
        </w:rPr>
        <w:t>triazole</w:t>
      </w:r>
      <w:proofErr w:type="spellEnd"/>
      <w:r w:rsidR="009630DD" w:rsidRPr="00114E24">
        <w:rPr>
          <w:rFonts w:ascii="Book Antiqua" w:hAnsi="Book Antiqua" w:cs="Arial"/>
          <w:sz w:val="24"/>
          <w:szCs w:val="24"/>
          <w:lang w:val="en-US"/>
        </w:rPr>
        <w:t xml:space="preserve"> derivatives </w:t>
      </w:r>
      <w:proofErr w:type="spellStart"/>
      <w:r w:rsidR="009630DD" w:rsidRPr="00114E24">
        <w:rPr>
          <w:rFonts w:ascii="Book Antiqua" w:hAnsi="Book Antiqua" w:cs="Arial"/>
          <w:sz w:val="24"/>
          <w:szCs w:val="24"/>
          <w:lang w:val="en-US"/>
        </w:rPr>
        <w:t>voriconazole</w:t>
      </w:r>
      <w:proofErr w:type="spellEnd"/>
      <w:r w:rsidR="009630DD" w:rsidRPr="00114E24">
        <w:rPr>
          <w:rFonts w:ascii="Book Antiqua" w:hAnsi="Book Antiqua" w:cs="Arial"/>
          <w:sz w:val="24"/>
          <w:szCs w:val="24"/>
          <w:lang w:val="en-US"/>
        </w:rPr>
        <w:t xml:space="preserve"> and </w:t>
      </w:r>
      <w:proofErr w:type="spellStart"/>
      <w:r w:rsidR="009630DD" w:rsidRPr="00114E24">
        <w:rPr>
          <w:rFonts w:ascii="Book Antiqua" w:hAnsi="Book Antiqua" w:cs="Arial"/>
          <w:sz w:val="24"/>
          <w:szCs w:val="24"/>
          <w:lang w:val="en-US"/>
        </w:rPr>
        <w:t>posaconazole</w:t>
      </w:r>
      <w:proofErr w:type="spellEnd"/>
      <w:r w:rsidR="009630DD" w:rsidRPr="00114E24">
        <w:rPr>
          <w:rFonts w:ascii="Book Antiqua" w:hAnsi="Book Antiqua" w:cs="Arial"/>
          <w:sz w:val="24"/>
          <w:szCs w:val="24"/>
          <w:lang w:val="en-US"/>
        </w:rPr>
        <w:t xml:space="preserve">, as well as </w:t>
      </w:r>
      <w:proofErr w:type="spellStart"/>
      <w:r w:rsidR="009630DD" w:rsidRPr="00114E24">
        <w:rPr>
          <w:rFonts w:ascii="Book Antiqua" w:hAnsi="Book Antiqua" w:cs="Arial"/>
          <w:sz w:val="24"/>
          <w:szCs w:val="24"/>
          <w:lang w:val="en-US"/>
        </w:rPr>
        <w:t>terbinafine</w:t>
      </w:r>
      <w:proofErr w:type="spellEnd"/>
      <w:r w:rsidR="009630DD" w:rsidRPr="00114E24">
        <w:rPr>
          <w:rFonts w:ascii="Book Antiqua" w:hAnsi="Book Antiqua" w:cs="Arial"/>
          <w:sz w:val="24"/>
          <w:szCs w:val="24"/>
          <w:lang w:val="en-US"/>
        </w:rPr>
        <w:t>) generated a significant disproportionality, indicating a post-marketing signal of risk. Thus, clinicians should assume a potential class effect and, in case a therapeutic switch is considered, careful monitoring is recommended, especially in critical poly-treated patients with multiple comorbidities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&lt;Refman&gt;&lt;Cite&gt;&lt;Author&gt;Raschi&lt;/Author&gt;&lt;Year&gt;2014&lt;/Year&gt;&lt;RecNum&gt;95&lt;/RecNum&gt;&lt;IDText&gt;Assessing liver injury associated with antimycotics: concise literature review and clues from data mining of the FAERS database&lt;/IDText&gt;&lt;MDL Ref_Type="Journal (Full)"&gt;&lt;Ref_Type&gt;Journal (Full)&lt;/Ref_Type&gt;&lt;Ref_ID&gt;95&lt;/Ref_ID&gt;&lt;Title_Primary&gt;&lt;f name="@Arial Unicode MS"&gt;Assessing liver injury associated with antimycotics: concise literature review and clues from data mining of the FAERS database&lt;/f&gt;&lt;/Title_Primary&gt;&lt;Authors_Primary&gt;Raschi,E&lt;/Authors_Primary&gt;&lt;Authors_Primary&gt;Poluzzi,E&lt;/Authors_Primary&gt;&lt;Authors_Primary&gt;Koci,A&lt;/Authors_Primary&gt;&lt;Authors_Primary&gt;Caraceni,P&lt;/Authors_Primary&gt;&lt;Authors_Primary&gt;De Ponti,F&lt;/Authors_Primary&gt;&lt;Date_Primary&gt;2014/8/27&lt;/Date_Primary&gt;&lt;Keywords&gt;Data Mining&lt;/Keywords&gt;&lt;Keywords&gt;Liver&lt;/Keywords&gt;&lt;Reprint&gt;Not in File&lt;/Reprint&gt;&lt;Start_Page&gt;601&lt;/Start_Page&gt;&lt;End_Page&gt;612&lt;/End_Page&gt;&lt;Periodical&gt;World Journal of Hepatology&lt;/Periodical&gt;&lt;Volume&gt;6&lt;/Volume&gt;&lt;Issue&gt;8&lt;/Issue&gt;&lt;Web_URL&gt;25232453&lt;/Web_URL&gt;&lt;ZZ_JournalFull&gt;&lt;f name="System"&gt;World Journal of Hepatology&lt;/f&gt;&lt;/ZZ_JournalFull&gt;&lt;ZZ_WorkformID&gt;32&lt;/ZZ_WorkformID&gt;&lt;/MDL&gt;&lt;/Cite&gt;&lt;/Refman&gt;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[43]</w:t>
      </w:r>
      <w:r w:rsidR="00056BDF" w:rsidRPr="00114E24">
        <w:rPr>
          <w:rFonts w:ascii="Book Antiqua" w:hAnsi="Book Antiqua" w:cs="Arial"/>
          <w:sz w:val="24"/>
          <w:szCs w:val="24"/>
          <w:lang w:val="en-US"/>
        </w:rPr>
        <w:fldChar w:fldCharType="end"/>
      </w:r>
      <w:r w:rsidR="009630DD" w:rsidRPr="00114E24">
        <w:rPr>
          <w:rFonts w:ascii="Book Antiqua" w:hAnsi="Book Antiqua" w:cs="Arial"/>
          <w:sz w:val="24"/>
          <w:szCs w:val="24"/>
          <w:lang w:val="en-US"/>
        </w:rPr>
        <w:t>.</w:t>
      </w:r>
      <w:r w:rsidR="00877B14" w:rsidRPr="00114E24">
        <w:rPr>
          <w:rFonts w:ascii="Book Antiqua" w:hAnsi="Book Antiqua" w:cs="Arial"/>
          <w:sz w:val="24"/>
          <w:szCs w:val="24"/>
          <w:lang w:val="en-US"/>
        </w:rPr>
        <w:t xml:space="preserve"> </w:t>
      </w:r>
      <w:r w:rsidR="00E04881" w:rsidRPr="00114E24">
        <w:rPr>
          <w:rFonts w:ascii="Book Antiqua" w:hAnsi="Book Antiqua" w:cs="Arial"/>
          <w:sz w:val="24"/>
          <w:szCs w:val="24"/>
          <w:lang w:val="en-US"/>
        </w:rPr>
        <w:t xml:space="preserve">The worldwide re-appraisal of oral ketoconazole reminds clinicians of the importance of liver safety during oral antifungal treatment and </w:t>
      </w:r>
      <w:r w:rsidR="00D54DC1" w:rsidRPr="00114E24">
        <w:rPr>
          <w:rFonts w:ascii="Book Antiqua" w:hAnsi="Book Antiqua" w:cs="Arial"/>
          <w:sz w:val="24"/>
          <w:szCs w:val="24"/>
          <w:lang w:val="en-US"/>
        </w:rPr>
        <w:t xml:space="preserve">carries implications for </w:t>
      </w:r>
      <w:r w:rsidR="00E04881" w:rsidRPr="00114E24">
        <w:rPr>
          <w:rFonts w:ascii="Book Antiqua" w:hAnsi="Book Antiqua" w:cs="Arial"/>
          <w:sz w:val="24"/>
          <w:szCs w:val="24"/>
          <w:lang w:val="en-US"/>
        </w:rPr>
        <w:t>future antifungal development</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&lt;Refman&gt;&lt;Cite&gt;&lt;Author&gt;Gupta&lt;/Author&gt;&lt;Year&gt;2015&lt;/Year&gt;&lt;RecNum&gt;181&lt;/RecNum&gt;&lt;IDText&gt;Drug safety assessment of oral formulations of ketoconazole&lt;/IDText&gt;&lt;MDL Ref_Type="Journal"&gt;&lt;Ref_Type&gt;Journal&lt;/Ref_Type&gt;&lt;Ref_ID&gt;181&lt;/Ref_ID&gt;&lt;Title_Primary&gt;Drug safety assessment of oral formulations of ketoconazole&lt;/Title_Primary&gt;&lt;Authors_Primary&gt;Gupta,A.K.&lt;/Authors_Primary&gt;&lt;Authors_Primary&gt;Daigle,D.&lt;/Authors_Primary&gt;&lt;Authors_Primary&gt;Foley,K.A.&lt;/Authors_Primary&gt;&lt;Date_Primary&gt;2015/2&lt;/Date_Primary&gt;&lt;Keywords&gt;Drug Interactions&lt;/Keywords&gt;&lt;Keywords&gt;Ketoconazole&lt;/Keywords&gt;&lt;Keywords&gt;Publications&lt;/Keywords&gt;&lt;Keywords&gt;Risk&lt;/Keywords&gt;&lt;Reprint&gt;Not in File&lt;/Reprint&gt;&lt;Start_Page&gt;325&lt;/Start_Page&gt;&lt;End_Page&gt;334&lt;/End_Page&gt;&lt;Periodical&gt;Expert.Opin.Drug Saf&lt;/Periodical&gt;&lt;Volume&gt;14&lt;/Volume&gt;&lt;Issue&gt;2&lt;/Issue&gt;&lt;Address&gt;University of Toronto, Department of Medicine , Toronto, Ontario , Canada agupta@execulink.com&lt;/Address&gt;&lt;Web_URL&gt;PM:25409549&lt;/Web_URL&gt;&lt;ZZ_JournalStdAbbrev&gt;&lt;f name="System"&gt;Expert.Opin.Drug Saf&lt;/f&gt;&lt;/ZZ_JournalStdAbbrev&gt;&lt;ZZ_WorkformID&gt;1&lt;/ZZ_WorkformID&gt;&lt;/MDL&gt;&lt;/Cite&gt;&lt;/Refman&gt;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[44]</w:t>
      </w:r>
      <w:r w:rsidR="00056BDF" w:rsidRPr="00114E24">
        <w:rPr>
          <w:rFonts w:ascii="Book Antiqua" w:hAnsi="Book Antiqua" w:cs="Arial"/>
          <w:sz w:val="24"/>
          <w:szCs w:val="24"/>
          <w:lang w:val="en-US"/>
        </w:rPr>
        <w:fldChar w:fldCharType="end"/>
      </w:r>
      <w:r w:rsidR="00E04881" w:rsidRPr="00114E24">
        <w:rPr>
          <w:rFonts w:ascii="Book Antiqua" w:hAnsi="Book Antiqua" w:cs="Arial"/>
          <w:sz w:val="24"/>
          <w:szCs w:val="24"/>
          <w:lang w:val="en-US"/>
        </w:rPr>
        <w:t xml:space="preserve">. In fact, </w:t>
      </w:r>
      <w:r w:rsidR="00877B14" w:rsidRPr="00114E24">
        <w:rPr>
          <w:rFonts w:ascii="Book Antiqua" w:hAnsi="Book Antiqua" w:cs="Arial"/>
          <w:sz w:val="24"/>
          <w:szCs w:val="24"/>
          <w:lang w:val="en-US"/>
        </w:rPr>
        <w:t xml:space="preserve">clinical research on drug-drug interactions is </w:t>
      </w:r>
      <w:r w:rsidR="00D54DC1" w:rsidRPr="00114E24">
        <w:rPr>
          <w:rFonts w:ascii="Book Antiqua" w:hAnsi="Book Antiqua" w:cs="Arial"/>
          <w:sz w:val="24"/>
          <w:szCs w:val="24"/>
          <w:lang w:val="en-US"/>
        </w:rPr>
        <w:t>now</w:t>
      </w:r>
      <w:r w:rsidR="00877B14" w:rsidRPr="00114E24">
        <w:rPr>
          <w:rFonts w:ascii="Book Antiqua" w:hAnsi="Book Antiqua" w:cs="Arial"/>
          <w:sz w:val="24"/>
          <w:szCs w:val="24"/>
          <w:lang w:val="en-US"/>
        </w:rPr>
        <w:t xml:space="preserve"> challenged by the prohibition of ketoconazole, previously used as a prototype CYP3A4 inhibitor in healthy volunteers. </w:t>
      </w:r>
      <w:r w:rsidR="00D54DC1" w:rsidRPr="00114E24">
        <w:rPr>
          <w:rFonts w:ascii="Book Antiqua" w:hAnsi="Book Antiqua" w:cs="Arial"/>
          <w:sz w:val="24"/>
          <w:szCs w:val="24"/>
          <w:lang w:val="en-US"/>
        </w:rPr>
        <w:t>R</w:t>
      </w:r>
      <w:r w:rsidR="00877B14" w:rsidRPr="00114E24">
        <w:rPr>
          <w:rFonts w:ascii="Book Antiqua" w:hAnsi="Book Antiqua" w:cs="Arial"/>
          <w:sz w:val="24"/>
          <w:szCs w:val="24"/>
          <w:lang w:val="en-US"/>
        </w:rPr>
        <w:t xml:space="preserve">itonavir and </w:t>
      </w:r>
      <w:proofErr w:type="spellStart"/>
      <w:r w:rsidR="00877B14" w:rsidRPr="00114E24">
        <w:rPr>
          <w:rFonts w:ascii="Book Antiqua" w:hAnsi="Book Antiqua" w:cs="Arial"/>
          <w:sz w:val="24"/>
          <w:szCs w:val="24"/>
          <w:lang w:val="en-US"/>
        </w:rPr>
        <w:t>itraconazole</w:t>
      </w:r>
      <w:proofErr w:type="spellEnd"/>
      <w:r w:rsidR="00D54DC1" w:rsidRPr="00114E24">
        <w:rPr>
          <w:rFonts w:ascii="Book Antiqua" w:hAnsi="Book Antiqua" w:cs="Arial"/>
          <w:sz w:val="24"/>
          <w:szCs w:val="24"/>
          <w:lang w:val="en-US"/>
        </w:rPr>
        <w:t xml:space="preserve"> have been suggested as possible alternatives</w:t>
      </w:r>
      <w:r w:rsidR="00877B14" w:rsidRPr="00114E24">
        <w:rPr>
          <w:rFonts w:ascii="Book Antiqua" w:hAnsi="Book Antiqua" w:cs="Arial"/>
          <w:sz w:val="24"/>
          <w:szCs w:val="24"/>
          <w:lang w:val="en-US"/>
        </w:rPr>
        <w:t>, but not clarithromycin</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&lt;Refman&gt;&lt;Cite&gt;&lt;Author&gt;Greenblatt&lt;/Author&gt;&lt;Year&gt;2014&lt;/Year&gt;&lt;RecNum&gt;180&lt;/RecNum&gt;&lt;IDText&gt;Liver injury associated with ketoconazole: review of the published evidence&lt;/IDText&gt;&lt;MDL Ref_Type="Journal"&gt;&lt;Ref_Type&gt;Journal&lt;/Ref_Type&gt;&lt;Ref_ID&gt;180&lt;/Ref_ID&gt;&lt;Title_Primary&gt;Liver injury associated with ketoconazole: review of the published evidence&lt;/Title_Primary&gt;&lt;Authors_Primary&gt;Greenblatt,H.K.&lt;/Authors_Primary&gt;&lt;Authors_Primary&gt;Greenblatt,D.J.&lt;/Authors_Primary&gt;&lt;Date_Primary&gt;2014/12&lt;/Date_Primary&gt;&lt;Keywords&gt;Clarithromycin&lt;/Keywords&gt;&lt;Keywords&gt;Fluconazole&lt;/Keywords&gt;&lt;Keywords&gt;Incidence&lt;/Keywords&gt;&lt;Keywords&gt;Ketoconazole&lt;/Keywords&gt;&lt;Keywords&gt;Liver&lt;/Keywords&gt;&lt;Keywords&gt;Liver Function Tests&lt;/Keywords&gt;&lt;Keywords&gt;Liver Transplantation&lt;/Keywords&gt;&lt;Keywords&gt;metabolism&lt;/Keywords&gt;&lt;Keywords&gt;pharmacology&lt;/Keywords&gt;&lt;Keywords&gt;Prevalence&lt;/Keywords&gt;&lt;Keywords&gt;Risk&lt;/Keywords&gt;&lt;Reprint&gt;Not in File&lt;/Reprint&gt;&lt;Start_Page&gt;1321&lt;/Start_Page&gt;&lt;End_Page&gt;1329&lt;/End_Page&gt;&lt;Periodical&gt;J Clin.Pharmacol.&lt;/Periodical&gt;&lt;Volume&gt;54&lt;/Volume&gt;&lt;Issue&gt;12&lt;/Issue&gt;&lt;Address&gt;Program in Pharmacology and Experimental Therapeutics, Tufts University School of Medicine and Tufts Medical Center, Boston, MA, USA&lt;/Address&gt;&lt;Web_URL&gt;PM:25216238&lt;/Web_URL&gt;&lt;ZZ_JournalStdAbbrev&gt;&lt;f name="System"&gt;J Clin.Pharmacol.&lt;/f&gt;&lt;/ZZ_JournalStdAbbrev&gt;&lt;ZZ_WorkformID&gt;1&lt;/ZZ_WorkformID&gt;&lt;/MDL&gt;&lt;/Cite&gt;&lt;/Refman&gt;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[45]</w:t>
      </w:r>
      <w:r w:rsidR="00056BDF" w:rsidRPr="00114E24">
        <w:rPr>
          <w:rFonts w:ascii="Book Antiqua" w:hAnsi="Book Antiqua" w:cs="Arial"/>
          <w:sz w:val="24"/>
          <w:szCs w:val="24"/>
          <w:lang w:val="en-US"/>
        </w:rPr>
        <w:fldChar w:fldCharType="end"/>
      </w:r>
      <w:r w:rsidR="00877B14" w:rsidRPr="00114E24">
        <w:rPr>
          <w:rFonts w:ascii="Book Antiqua" w:hAnsi="Book Antiqua" w:cs="Arial"/>
          <w:sz w:val="24"/>
          <w:szCs w:val="24"/>
          <w:lang w:val="en-US"/>
        </w:rPr>
        <w:t>.</w:t>
      </w:r>
    </w:p>
    <w:p w14:paraId="35221456" w14:textId="3FF46543" w:rsidR="00997CB0" w:rsidRPr="00114E24" w:rsidRDefault="00E50411" w:rsidP="00114E24">
      <w:pPr>
        <w:spacing w:after="0" w:line="360" w:lineRule="auto"/>
        <w:ind w:firstLineChars="100" w:firstLine="240"/>
        <w:jc w:val="both"/>
        <w:rPr>
          <w:rFonts w:ascii="Book Antiqua" w:hAnsi="Book Antiqua"/>
          <w:sz w:val="24"/>
          <w:szCs w:val="24"/>
          <w:lang w:val="en-US"/>
        </w:rPr>
      </w:pPr>
      <w:r w:rsidRPr="00114E24">
        <w:rPr>
          <w:rFonts w:ascii="Book Antiqua" w:hAnsi="Book Antiqua" w:cs="Arial"/>
          <w:bCs/>
          <w:sz w:val="24"/>
          <w:szCs w:val="24"/>
          <w:lang w:val="en-US"/>
        </w:rPr>
        <w:t xml:space="preserve">The case of </w:t>
      </w:r>
      <w:r w:rsidRPr="00114E24">
        <w:rPr>
          <w:rFonts w:ascii="Book Antiqua" w:hAnsi="Book Antiqua" w:cs="Arial"/>
          <w:bCs/>
          <w:i/>
          <w:sz w:val="24"/>
          <w:szCs w:val="24"/>
          <w:lang w:val="en-US"/>
        </w:rPr>
        <w:t>antidepressant</w:t>
      </w:r>
      <w:r w:rsidR="003E759D" w:rsidRPr="00114E24">
        <w:rPr>
          <w:rFonts w:ascii="Book Antiqua" w:hAnsi="Book Antiqua" w:cs="Arial"/>
          <w:bCs/>
          <w:i/>
          <w:sz w:val="24"/>
          <w:szCs w:val="24"/>
          <w:lang w:val="en-US"/>
        </w:rPr>
        <w:t>s</w:t>
      </w:r>
      <w:r w:rsidRPr="00114E24">
        <w:rPr>
          <w:rFonts w:ascii="Book Antiqua" w:hAnsi="Book Antiqua" w:cs="Arial"/>
          <w:bCs/>
          <w:sz w:val="24"/>
          <w:szCs w:val="24"/>
          <w:lang w:val="en-US"/>
        </w:rPr>
        <w:t xml:space="preserve"> carries similar clinical implications. </w:t>
      </w:r>
      <w:r w:rsidR="00AD2063" w:rsidRPr="00114E24">
        <w:rPr>
          <w:rFonts w:ascii="Book Antiqua" w:hAnsi="Book Antiqua" w:cs="Arial"/>
          <w:bCs/>
          <w:sz w:val="24"/>
          <w:szCs w:val="24"/>
          <w:lang w:val="en-US"/>
        </w:rPr>
        <w:t>A review of clinical data</w:t>
      </w:r>
      <w:r w:rsidR="00AD2063" w:rsidRPr="00114E24">
        <w:rPr>
          <w:rFonts w:ascii="Book Antiqua" w:hAnsi="Book Antiqua" w:cs="Arial"/>
          <w:sz w:val="24"/>
          <w:szCs w:val="24"/>
          <w:lang w:val="en-US"/>
        </w:rPr>
        <w:t xml:space="preserve"> </w:t>
      </w:r>
      <w:r w:rsidRPr="00114E24">
        <w:rPr>
          <w:rFonts w:ascii="Book Antiqua" w:hAnsi="Book Antiqua" w:cs="Arial"/>
          <w:sz w:val="24"/>
          <w:szCs w:val="24"/>
          <w:lang w:val="en-US"/>
        </w:rPr>
        <w:t xml:space="preserve">suggested that duloxetine, bupropion, </w:t>
      </w:r>
      <w:proofErr w:type="spellStart"/>
      <w:r w:rsidRPr="00114E24">
        <w:rPr>
          <w:rFonts w:ascii="Book Antiqua" w:hAnsi="Book Antiqua" w:cs="Arial"/>
          <w:sz w:val="24"/>
          <w:szCs w:val="24"/>
          <w:lang w:val="en-US"/>
        </w:rPr>
        <w:t>trazodone</w:t>
      </w:r>
      <w:proofErr w:type="spellEnd"/>
      <w:r w:rsidRPr="00114E24">
        <w:rPr>
          <w:rFonts w:ascii="Book Antiqua" w:hAnsi="Book Antiqua" w:cs="Arial"/>
          <w:sz w:val="24"/>
          <w:szCs w:val="24"/>
          <w:lang w:val="en-US"/>
        </w:rPr>
        <w:t xml:space="preserve">, </w:t>
      </w:r>
      <w:proofErr w:type="spellStart"/>
      <w:r w:rsidRPr="00114E24">
        <w:rPr>
          <w:rFonts w:ascii="Book Antiqua" w:hAnsi="Book Antiqua" w:cs="Arial"/>
          <w:sz w:val="24"/>
          <w:szCs w:val="24"/>
          <w:lang w:val="en-US"/>
        </w:rPr>
        <w:t>tianeptine</w:t>
      </w:r>
      <w:proofErr w:type="spellEnd"/>
      <w:r w:rsidRPr="00114E24">
        <w:rPr>
          <w:rFonts w:ascii="Book Antiqua" w:hAnsi="Book Antiqua" w:cs="Arial"/>
          <w:sz w:val="24"/>
          <w:szCs w:val="24"/>
          <w:lang w:val="en-US"/>
        </w:rPr>
        <w:t xml:space="preserve">, and </w:t>
      </w:r>
      <w:proofErr w:type="spellStart"/>
      <w:r w:rsidRPr="00114E24">
        <w:rPr>
          <w:rFonts w:ascii="Book Antiqua" w:hAnsi="Book Antiqua" w:cs="Arial"/>
          <w:sz w:val="24"/>
          <w:szCs w:val="24"/>
          <w:lang w:val="en-US"/>
        </w:rPr>
        <w:t>agomelatine</w:t>
      </w:r>
      <w:proofErr w:type="spellEnd"/>
      <w:r w:rsidRPr="00114E24">
        <w:rPr>
          <w:rFonts w:ascii="Book Antiqua" w:hAnsi="Book Antiqua" w:cs="Arial"/>
          <w:sz w:val="24"/>
          <w:szCs w:val="24"/>
          <w:lang w:val="en-US"/>
        </w:rPr>
        <w:t xml:space="preserve"> are associated with greater risk, as compared to selective serotonin reuptake inhibitors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&lt;Refman&gt;&lt;Cite&gt;&lt;Author&gt;Voican&lt;/Author&gt;&lt;Year&gt;2014&lt;/Year&gt;&lt;RecNum&gt;147&lt;/RecNum&gt;&lt;IDText&gt;Antidepressant-induced liver injury: a review for clinicians&lt;/IDText&gt;&lt;MDL Ref_Type="Journal"&gt;&lt;Ref_Type&gt;Journal&lt;/Ref_Type&gt;&lt;Ref_ID&gt;147&lt;/Ref_ID&gt;&lt;Title_Primary&gt;Antidepressant-induced liver injury: a review for clinicians&lt;/Title_Primary&gt;&lt;Authors_Primary&gt;Voican,C.S.&lt;/Authors_Primary&gt;&lt;Authors_Primary&gt;Corruble,E.&lt;/Authors_Primary&gt;&lt;Authors_Primary&gt;Naveau,S.&lt;/Authors_Primary&gt;&lt;Authors_Primary&gt;Perlemuter,G.&lt;/Authors_Primary&gt;&lt;Date_Primary&gt;2014/4&lt;/Date_Primary&gt;&lt;Keywords&gt;adverse effects&lt;/Keywords&gt;&lt;Keywords&gt;Antidepressive Agents&lt;/Keywords&gt;&lt;Keywords&gt;Drug-Induced Liver Injury&lt;/Keywords&gt;&lt;Keywords&gt;etiology&lt;/Keywords&gt;&lt;Keywords&gt;Humans&lt;/Keywords&gt;&lt;Keywords&gt;Liver&lt;/Keywords&gt;&lt;Keywords&gt;Liver Failure&lt;/Keywords&gt;&lt;Keywords&gt;Publications&lt;/Keywords&gt;&lt;Keywords&gt;Risk&lt;/Keywords&gt;&lt;Keywords&gt;Time Factors&lt;/Keywords&gt;&lt;Keywords&gt;toxicity&lt;/Keywords&gt;&lt;Reprint&gt;Not in File&lt;/Reprint&gt;&lt;Start_Page&gt;404&lt;/Start_Page&gt;&lt;End_Page&gt;415&lt;/End_Page&gt;&lt;Periodical&gt;Am.J Psychiatry&lt;/Periodical&gt;&lt;Volume&gt;171&lt;/Volume&gt;&lt;Issue&gt;4&lt;/Issue&gt;&lt;Web_URL&gt;PM:24362450&lt;/Web_URL&gt;&lt;ZZ_JournalStdAbbrev&gt;&lt;f name="System"&gt;Am.J Psychiatry&lt;/f&gt;&lt;/ZZ_JournalStdAbbrev&gt;&lt;ZZ_WorkformID&gt;1&lt;/ZZ_WorkformID&gt;&lt;/MDL&gt;&lt;/Cite&gt;&lt;/Refman&gt;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[46]</w:t>
      </w:r>
      <w:r w:rsidR="00056BDF" w:rsidRPr="00114E24">
        <w:rPr>
          <w:rFonts w:ascii="Book Antiqua" w:hAnsi="Book Antiqua" w:cs="Arial"/>
          <w:sz w:val="24"/>
          <w:szCs w:val="24"/>
          <w:lang w:val="en-US"/>
        </w:rPr>
        <w:fldChar w:fldCharType="end"/>
      </w:r>
      <w:r w:rsidR="00AD2063" w:rsidRPr="00114E24">
        <w:rPr>
          <w:rFonts w:ascii="Book Antiqua" w:hAnsi="Book Antiqua" w:cs="Arial"/>
          <w:sz w:val="24"/>
          <w:szCs w:val="24"/>
          <w:lang w:val="en-US"/>
        </w:rPr>
        <w:t>. Although an infrequent event, DILI from antidepressants may be irreversible, and clinicians should be aware of t</w:t>
      </w:r>
      <w:r w:rsidR="00A72A0E" w:rsidRPr="00114E24">
        <w:rPr>
          <w:rFonts w:ascii="Book Antiqua" w:hAnsi="Book Antiqua" w:cs="Arial"/>
          <w:sz w:val="24"/>
          <w:szCs w:val="24"/>
          <w:lang w:val="en-US"/>
        </w:rPr>
        <w:t>his</w:t>
      </w:r>
      <w:r w:rsidR="00AD2063" w:rsidRPr="00114E24">
        <w:rPr>
          <w:rFonts w:ascii="Book Antiqua" w:hAnsi="Book Antiqua" w:cs="Arial"/>
          <w:sz w:val="24"/>
          <w:szCs w:val="24"/>
          <w:lang w:val="en-US"/>
        </w:rPr>
        <w:t>.</w:t>
      </w:r>
      <w:r w:rsidR="00AD2063" w:rsidRPr="00114E24">
        <w:rPr>
          <w:rFonts w:ascii="Book Antiqua" w:hAnsi="Book Antiqua"/>
          <w:sz w:val="24"/>
          <w:szCs w:val="24"/>
          <w:lang w:val="en-US"/>
        </w:rPr>
        <w:t xml:space="preserve"> Data from </w:t>
      </w:r>
      <w:r w:rsidR="00CE2C38" w:rsidRPr="00114E24">
        <w:rPr>
          <w:rFonts w:ascii="Book Antiqua" w:hAnsi="Book Antiqua" w:cs="Arial"/>
          <w:sz w:val="24"/>
          <w:szCs w:val="24"/>
          <w:lang w:val="en-US"/>
        </w:rPr>
        <w:t xml:space="preserve">Spanish, French, </w:t>
      </w:r>
      <w:r w:rsidR="004B5DAA" w:rsidRPr="00114E24">
        <w:rPr>
          <w:rFonts w:ascii="Book Antiqua" w:hAnsi="Book Antiqua" w:cs="Arial"/>
          <w:sz w:val="24"/>
          <w:szCs w:val="24"/>
          <w:lang w:val="en-US"/>
        </w:rPr>
        <w:t xml:space="preserve">and </w:t>
      </w:r>
      <w:r w:rsidR="00CE2C38" w:rsidRPr="00114E24">
        <w:rPr>
          <w:rFonts w:ascii="Book Antiqua" w:hAnsi="Book Antiqua" w:cs="Arial"/>
          <w:sz w:val="24"/>
          <w:szCs w:val="24"/>
          <w:lang w:val="en-US"/>
        </w:rPr>
        <w:t>Italian</w:t>
      </w:r>
      <w:r w:rsidR="00AD2063" w:rsidRPr="00114E24">
        <w:rPr>
          <w:rFonts w:ascii="Book Antiqua" w:hAnsi="Book Antiqua" w:cs="Arial"/>
          <w:sz w:val="24"/>
          <w:szCs w:val="24"/>
          <w:lang w:val="en-US"/>
        </w:rPr>
        <w:t xml:space="preserve"> </w:t>
      </w:r>
      <w:r w:rsidR="00CE2C38" w:rsidRPr="00114E24">
        <w:rPr>
          <w:rFonts w:ascii="Book Antiqua" w:hAnsi="Book Antiqua" w:cs="Arial"/>
          <w:sz w:val="24"/>
          <w:szCs w:val="24"/>
          <w:lang w:val="en-US"/>
        </w:rPr>
        <w:t xml:space="preserve">spontaneous reporting </w:t>
      </w:r>
      <w:r w:rsidR="00AD2063" w:rsidRPr="00114E24">
        <w:rPr>
          <w:rFonts w:ascii="Book Antiqua" w:hAnsi="Book Antiqua" w:cs="Arial"/>
          <w:sz w:val="24"/>
          <w:szCs w:val="24"/>
          <w:lang w:val="en-US"/>
        </w:rPr>
        <w:t>databases</w:t>
      </w:r>
      <w:r w:rsidR="00CE2C38" w:rsidRPr="00114E24">
        <w:rPr>
          <w:rFonts w:ascii="Book Antiqua" w:hAnsi="Book Antiqua" w:cs="Arial"/>
          <w:sz w:val="24"/>
          <w:szCs w:val="24"/>
          <w:lang w:val="en-US"/>
        </w:rPr>
        <w:t xml:space="preserve"> consistently </w:t>
      </w:r>
      <w:r w:rsidR="00C02CCF" w:rsidRPr="00114E24">
        <w:rPr>
          <w:rFonts w:ascii="Book Antiqua" w:hAnsi="Book Antiqua" w:cs="Arial"/>
          <w:sz w:val="24"/>
          <w:szCs w:val="24"/>
          <w:lang w:val="en-US"/>
        </w:rPr>
        <w:t xml:space="preserve">showed </w:t>
      </w:r>
      <w:r w:rsidR="00CE2C38" w:rsidRPr="00114E24">
        <w:rPr>
          <w:rFonts w:ascii="Book Antiqua" w:hAnsi="Book Antiqua" w:cs="Arial"/>
          <w:sz w:val="24"/>
          <w:szCs w:val="24"/>
          <w:lang w:val="en-US"/>
        </w:rPr>
        <w:t xml:space="preserve">a signal of hepatotoxicity for </w:t>
      </w:r>
      <w:proofErr w:type="spellStart"/>
      <w:r w:rsidR="00CE2C38" w:rsidRPr="00114E24">
        <w:rPr>
          <w:rFonts w:ascii="Book Antiqua" w:hAnsi="Book Antiqua" w:cs="Arial"/>
          <w:sz w:val="24"/>
          <w:szCs w:val="24"/>
          <w:lang w:val="en-US"/>
        </w:rPr>
        <w:t>agomelatine</w:t>
      </w:r>
      <w:proofErr w:type="spellEnd"/>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&lt;Refman&gt;&lt;Cite&gt;&lt;Author&gt;Montastruc&lt;/Author&gt;&lt;Year&gt;2014&lt;/Year&gt;&lt;RecNum&gt;148&lt;/RecNum&gt;&lt;IDText&gt;Hepatotoxicity related to agomelatine and other new antidepressants: a case/noncase approach with information from the portuguese, French, spanish, and italian pharmacovigilance systems&lt;/IDText&gt;&lt;MDL Ref_Type="Journal"&gt;&lt;Ref_Type&gt;Journal&lt;/Ref_Type&gt;&lt;Ref_ID&gt;148&lt;/Ref_ID&gt;&lt;Title_Primary&gt;Hepatotoxicity related to agomelatine and other new antidepressants: a case/noncase approach with information from the portuguese, French, spanish, and italian pharmacovigilance systems&lt;/Title_Primary&gt;&lt;Authors_Primary&gt;Montastruc,F.&lt;/Authors_Primary&gt;&lt;Authors_Primary&gt;Scotto,S.&lt;/Authors_Primary&gt;&lt;Authors_Primary&gt;Vaz,I.R.&lt;/Authors_Primary&gt;&lt;Authors_Primary&gt;Guerra,L.N.&lt;/Authors_Primary&gt;&lt;Authors_Primary&gt;Escudero,A.&lt;/Authors_Primary&gt;&lt;Authors_Primary&gt;Sainz,M.&lt;/Authors_Primary&gt;&lt;Authors_Primary&gt;Falomir,T.&lt;/Authors_Primary&gt;&lt;Authors_Primary&gt;Bagheri,H.&lt;/Authors_Primary&gt;&lt;Authors_Primary&gt;Herdeiro,M.T.&lt;/Authors_Primary&gt;&lt;Authors_Primary&gt;Venegoni,M.&lt;/Authors_Primary&gt;&lt;Authors_Primary&gt;Montastruc,J.L.&lt;/Authors_Primary&gt;&lt;Authors_Primary&gt;Carvajal,A.&lt;/Authors_Primary&gt;&lt;Date_Primary&gt;2014/6&lt;/Date_Primary&gt;&lt;Keywords&gt;France&lt;/Keywords&gt;&lt;Keywords&gt;Incidence&lt;/Keywords&gt;&lt;Keywords&gt;Odds Ratio&lt;/Keywords&gt;&lt;Keywords&gt;Pharmacovigilance&lt;/Keywords&gt;&lt;Keywords&gt;Risk&lt;/Keywords&gt;&lt;Keywords&gt;Risk Management&lt;/Keywords&gt;&lt;Keywords&gt;Spain&lt;/Keywords&gt;&lt;Reprint&gt;Not in File&lt;/Reprint&gt;&lt;Start_Page&gt;327&lt;/Start_Page&gt;&lt;End_Page&gt;330&lt;/End_Page&gt;&lt;Periodical&gt;J Clin.Psychopharmacol.&lt;/Periodical&gt;&lt;Volume&gt;34&lt;/Volume&gt;&lt;Issue&gt;3&lt;/Issue&gt;&lt;Address&gt;From the *Laboratoire de Pharmacologie Medicale et Clinique, Centre Midi-Pyrenees de Pharmacovigilance, de Pharmacoepidemiologie et d&amp;apos;Informations sur le Medicament, Unite de Pharmacoepidemiologie de l&amp;apos;UMR INSERM 1027, Faculte de Medecine, CHU de Toulouse, Toulouse, France; daggerCentro Regionale di Farmacovigilanza, Regione Lombardia, Milano, Italy; double daggerNorthern Pharmacovigilance Centre, Faculty of Medicine, and section signCentre for Research in Health Technologies and Information Systems, University of Porto, Porto; parallelDirectorate of Risk Management of Medicines National Authority of Medicines and Health Product-INFARMED, IP, Lisboa, Portugal; paragraph signCentro de Estudios sobre la Seguridad de los Medicamentos, Universidad de Valladolid, Valladolid, Spain; and #Centro Regional de Farmacovigilancia de las Illes Balears, Illes Balears, Spain&lt;/Address&gt;&lt;Web_URL&gt;PM:24561328&lt;/Web_URL&gt;&lt;ZZ_JournalStdAbbrev&gt;&lt;f name="System"&gt;J Clin.Psychopharmacol.&lt;/f&gt;&lt;/ZZ_JournalStdAbbrev&gt;&lt;ZZ_WorkformID&gt;1&lt;/ZZ_WorkformID&gt;&lt;/MDL&gt;&lt;/Cite&gt;&lt;/Refman&gt;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[47]</w:t>
      </w:r>
      <w:r w:rsidR="00056BDF" w:rsidRPr="00114E24">
        <w:rPr>
          <w:rFonts w:ascii="Book Antiqua" w:hAnsi="Book Antiqua" w:cs="Arial"/>
          <w:sz w:val="24"/>
          <w:szCs w:val="24"/>
          <w:lang w:val="en-US"/>
        </w:rPr>
        <w:fldChar w:fldCharType="end"/>
      </w:r>
      <w:r w:rsidR="00CE2C38" w:rsidRPr="00114E24">
        <w:rPr>
          <w:rFonts w:ascii="Book Antiqua" w:hAnsi="Book Antiqua" w:cs="Arial"/>
          <w:sz w:val="24"/>
          <w:szCs w:val="24"/>
          <w:lang w:val="en-US"/>
        </w:rPr>
        <w:t xml:space="preserve">. These </w:t>
      </w:r>
      <w:r w:rsidR="004B5DAA" w:rsidRPr="00114E24">
        <w:rPr>
          <w:rFonts w:ascii="Book Antiqua" w:hAnsi="Book Antiqua" w:cs="Arial"/>
          <w:sz w:val="24"/>
          <w:szCs w:val="24"/>
          <w:lang w:val="en-US"/>
        </w:rPr>
        <w:t xml:space="preserve">data </w:t>
      </w:r>
      <w:r w:rsidR="00CE2C38" w:rsidRPr="00114E24">
        <w:rPr>
          <w:rFonts w:ascii="Book Antiqua" w:hAnsi="Book Antiqua" w:cs="Arial"/>
          <w:sz w:val="24"/>
          <w:szCs w:val="24"/>
          <w:lang w:val="en-US"/>
        </w:rPr>
        <w:t>and other clinical evidence prompted assessment</w:t>
      </w:r>
      <w:r w:rsidR="00A72A0E" w:rsidRPr="00114E24">
        <w:rPr>
          <w:rFonts w:ascii="Book Antiqua" w:hAnsi="Book Antiqua" w:cs="Arial"/>
          <w:sz w:val="24"/>
          <w:szCs w:val="24"/>
          <w:lang w:val="en-US"/>
        </w:rPr>
        <w:t xml:space="preserve"> by the </w:t>
      </w:r>
      <w:r w:rsidR="0006059C" w:rsidRPr="00114E24">
        <w:rPr>
          <w:rFonts w:ascii="Book Antiqua" w:hAnsi="Book Antiqua" w:cs="Arial"/>
          <w:sz w:val="24"/>
          <w:szCs w:val="24"/>
          <w:lang w:val="en-US"/>
        </w:rPr>
        <w:t>EMA</w:t>
      </w:r>
      <w:r w:rsidR="00CE2C38" w:rsidRPr="00114E24">
        <w:rPr>
          <w:rFonts w:ascii="Book Antiqua" w:hAnsi="Book Antiqua"/>
          <w:sz w:val="24"/>
          <w:szCs w:val="24"/>
          <w:lang w:val="en-US"/>
        </w:rPr>
        <w:t>, which confirmed the positive risk-benefi</w:t>
      </w:r>
      <w:r w:rsidR="004B5DAA" w:rsidRPr="00114E24">
        <w:rPr>
          <w:rFonts w:ascii="Book Antiqua" w:hAnsi="Book Antiqua"/>
          <w:sz w:val="24"/>
          <w:szCs w:val="24"/>
          <w:lang w:val="en-US"/>
        </w:rPr>
        <w:t xml:space="preserve">t profile of </w:t>
      </w:r>
      <w:proofErr w:type="spellStart"/>
      <w:r w:rsidR="004B5DAA" w:rsidRPr="00114E24">
        <w:rPr>
          <w:rFonts w:ascii="Book Antiqua" w:hAnsi="Book Antiqua"/>
          <w:sz w:val="24"/>
          <w:szCs w:val="24"/>
          <w:lang w:val="en-US"/>
        </w:rPr>
        <w:t>agomelatine</w:t>
      </w:r>
      <w:proofErr w:type="spellEnd"/>
      <w:r w:rsidR="004B5DAA" w:rsidRPr="00114E24">
        <w:rPr>
          <w:rFonts w:ascii="Book Antiqua" w:hAnsi="Book Antiqua"/>
          <w:sz w:val="24"/>
          <w:szCs w:val="24"/>
          <w:lang w:val="en-US"/>
        </w:rPr>
        <w:t>, altho</w:t>
      </w:r>
      <w:r w:rsidR="00CE2C38" w:rsidRPr="00114E24">
        <w:rPr>
          <w:rFonts w:ascii="Book Antiqua" w:hAnsi="Book Antiqua"/>
          <w:sz w:val="24"/>
          <w:szCs w:val="24"/>
          <w:lang w:val="en-US"/>
        </w:rPr>
        <w:t xml:space="preserve">ugh measures for intense liver function monitoring </w:t>
      </w:r>
      <w:r w:rsidR="00A72A0E" w:rsidRPr="00114E24">
        <w:rPr>
          <w:rFonts w:ascii="Book Antiqua" w:hAnsi="Book Antiqua"/>
          <w:sz w:val="24"/>
          <w:szCs w:val="24"/>
          <w:lang w:val="en-US"/>
        </w:rPr>
        <w:t xml:space="preserve">and </w:t>
      </w:r>
      <w:r w:rsidR="00A72A0E" w:rsidRPr="00114E24">
        <w:rPr>
          <w:rFonts w:ascii="Book Antiqua" w:hAnsi="Book Antiqua" w:cs="Arial"/>
          <w:sz w:val="24"/>
          <w:szCs w:val="24"/>
          <w:lang w:val="en-US"/>
        </w:rPr>
        <w:t xml:space="preserve">new contraindications </w:t>
      </w:r>
      <w:r w:rsidR="00CE2C38" w:rsidRPr="00114E24">
        <w:rPr>
          <w:rFonts w:ascii="Book Antiqua" w:hAnsi="Book Antiqua"/>
          <w:sz w:val="24"/>
          <w:szCs w:val="24"/>
          <w:lang w:val="en-US"/>
        </w:rPr>
        <w:t>were introduced</w:t>
      </w:r>
      <w:r w:rsidR="00CE2C38" w:rsidRPr="00114E24">
        <w:rPr>
          <w:rFonts w:ascii="Book Antiqua" w:hAnsi="Book Antiqua" w:cs="Arial"/>
          <w:sz w:val="24"/>
          <w:szCs w:val="24"/>
          <w:lang w:val="en-US"/>
        </w:rPr>
        <w:t>: elevation of</w:t>
      </w:r>
      <w:r w:rsidR="00CE2C38" w:rsidRPr="00114E24">
        <w:rPr>
          <w:rFonts w:ascii="Book Antiqua" w:hAnsi="Book Antiqua"/>
          <w:sz w:val="24"/>
          <w:szCs w:val="24"/>
          <w:lang w:val="en-US"/>
        </w:rPr>
        <w:t> liver </w:t>
      </w:r>
      <w:r w:rsidR="00CE2C38" w:rsidRPr="00114E24">
        <w:rPr>
          <w:rFonts w:ascii="Book Antiqua" w:hAnsi="Book Antiqua" w:cs="Arial"/>
          <w:sz w:val="24"/>
          <w:szCs w:val="24"/>
          <w:lang w:val="en-US"/>
        </w:rPr>
        <w:t xml:space="preserve">enzymes </w:t>
      </w:r>
      <w:r w:rsidR="00A72A0E" w:rsidRPr="00114E24">
        <w:rPr>
          <w:rFonts w:ascii="Book Antiqua" w:hAnsi="Book Antiqua" w:cs="Arial"/>
          <w:sz w:val="24"/>
          <w:szCs w:val="24"/>
          <w:lang w:val="en-US"/>
        </w:rPr>
        <w:t xml:space="preserve">higher </w:t>
      </w:r>
      <w:r w:rsidR="00BE4E85" w:rsidRPr="00114E24">
        <w:rPr>
          <w:rFonts w:ascii="Book Antiqua" w:hAnsi="Book Antiqua" w:cs="Arial"/>
          <w:sz w:val="24"/>
          <w:szCs w:val="24"/>
          <w:lang w:val="en-US"/>
        </w:rPr>
        <w:t xml:space="preserve">than </w:t>
      </w:r>
      <w:r w:rsidR="00CE2C38" w:rsidRPr="00114E24">
        <w:rPr>
          <w:rFonts w:ascii="Book Antiqua" w:hAnsi="Book Antiqua" w:cs="Arial"/>
          <w:sz w:val="24"/>
          <w:szCs w:val="24"/>
          <w:lang w:val="en-US"/>
        </w:rPr>
        <w:t>3</w:t>
      </w:r>
      <w:r w:rsidR="00BE4E85" w:rsidRPr="00114E24">
        <w:rPr>
          <w:rFonts w:ascii="Book Antiqua" w:hAnsi="Book Antiqua" w:cs="Arial"/>
          <w:sz w:val="24"/>
          <w:szCs w:val="24"/>
          <w:lang w:val="en-US"/>
        </w:rPr>
        <w:t xml:space="preserve"> times as compared to reference values</w:t>
      </w:r>
      <w:r w:rsidR="00CE2C38" w:rsidRPr="00114E24">
        <w:rPr>
          <w:rFonts w:ascii="Book Antiqua" w:hAnsi="Book Antiqua" w:cs="Arial"/>
          <w:sz w:val="24"/>
          <w:szCs w:val="24"/>
          <w:lang w:val="en-US"/>
        </w:rPr>
        <w:t>, hepatic impairment (not further specified), parallel use of potent CYP1A2 inhibitors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&lt;Refman&gt;&lt;Cite&gt;&lt;Author&gt;Gahr&lt;/Author&gt;&lt;Year&gt;2014&lt;/Year&gt;&lt;RecNum&gt;149&lt;/RecNum&gt;&lt;IDText&gt;Safety and Tolerability of Agomelatine: Focus on Hepatotoxicity&lt;/IDText&gt;&lt;MDL Ref_Type="Journal"&gt;&lt;Ref_Type&gt;Journal&lt;/Ref_Type&gt;&lt;Ref_ID&gt;149&lt;/Ref_ID&gt;&lt;Title_Primary&gt;Safety and Tolerability of Agomelatine: Focus on Hepatotoxicity&lt;/Title_Primary&gt;&lt;Authors_Primary&gt;Gahr,M.&lt;/Authors_Primary&gt;&lt;Authors_Primary&gt;Kratzer,W.&lt;/Authors_Primary&gt;&lt;Authors_Primary&gt;Fuchs,M.&lt;/Authors_Primary&gt;&lt;Authors_Primary&gt;Connemann,B.J.&lt;/Authors_Primary&gt;&lt;Date_Primary&gt;2014/9/26&lt;/Date_Primary&gt;&lt;Keywords&gt;Adult&lt;/Keywords&gt;&lt;Keywords&gt;epidemiology&lt;/Keywords&gt;&lt;Keywords&gt;Fatal Outcome&lt;/Keywords&gt;&lt;Keywords&gt;Germany&lt;/Keywords&gt;&lt;Keywords&gt;Liver&lt;/Keywords&gt;&lt;Keywords&gt;Prevalence&lt;/Keywords&gt;&lt;Keywords&gt;Risk&lt;/Keywords&gt;&lt;Reprint&gt;Not in File&lt;/Reprint&gt;&lt;Periodical&gt;Curr.Drug Metab&lt;/Periodical&gt;&lt;Address&gt;Department of Psychiatry and Psychotherapy III, University of Ulm, Leimgrubenweg 12-14, 89075 Ulm, Germany. maximilian.gahr@uni-ulm.de&lt;/Address&gt;&lt;Web_URL&gt;PM:25255870&lt;/Web_URL&gt;&lt;ZZ_JournalStdAbbrev&gt;&lt;f name="System"&gt;Curr.Drug Metab&lt;/f&gt;&lt;/ZZ_JournalStdAbbrev&gt;&lt;ZZ_WorkformID&gt;1&lt;/ZZ_WorkformID&gt;&lt;/MDL&gt;&lt;/Cite&gt;&lt;/Refman&gt;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[48]</w:t>
      </w:r>
      <w:r w:rsidR="00056BDF" w:rsidRPr="00114E24">
        <w:rPr>
          <w:rFonts w:ascii="Book Antiqua" w:hAnsi="Book Antiqua" w:cs="Arial"/>
          <w:sz w:val="24"/>
          <w:szCs w:val="24"/>
          <w:lang w:val="en-US"/>
        </w:rPr>
        <w:fldChar w:fldCharType="end"/>
      </w:r>
      <w:r w:rsidR="00CE2C38" w:rsidRPr="00114E24">
        <w:rPr>
          <w:rFonts w:ascii="Book Antiqua" w:hAnsi="Book Antiqua" w:cs="Arial"/>
          <w:sz w:val="24"/>
          <w:szCs w:val="24"/>
          <w:lang w:val="en-US"/>
        </w:rPr>
        <w:t>.</w:t>
      </w:r>
      <w:r w:rsidR="00CE2C38" w:rsidRPr="00114E24">
        <w:rPr>
          <w:rFonts w:ascii="Book Antiqua" w:hAnsi="Book Antiqua"/>
          <w:sz w:val="24"/>
          <w:szCs w:val="24"/>
          <w:lang w:val="en-US"/>
        </w:rPr>
        <w:t> </w:t>
      </w:r>
    </w:p>
    <w:p w14:paraId="51F5A075" w14:textId="77777777" w:rsidR="00BE11EE" w:rsidRPr="00114E24" w:rsidRDefault="00BE11EE" w:rsidP="00114E24">
      <w:pPr>
        <w:spacing w:after="0" w:line="360" w:lineRule="auto"/>
        <w:jc w:val="both"/>
        <w:rPr>
          <w:rFonts w:ascii="Book Antiqua" w:hAnsi="Book Antiqua" w:cs="Arial"/>
          <w:b/>
          <w:i/>
          <w:sz w:val="24"/>
          <w:szCs w:val="24"/>
          <w:lang w:val="en-US"/>
        </w:rPr>
      </w:pPr>
    </w:p>
    <w:p w14:paraId="3793240E" w14:textId="751EFAB4" w:rsidR="008658E2" w:rsidRPr="00114E24" w:rsidRDefault="00114E24" w:rsidP="00114E24">
      <w:pPr>
        <w:spacing w:after="0" w:line="360" w:lineRule="auto"/>
        <w:jc w:val="both"/>
        <w:rPr>
          <w:rFonts w:ascii="Book Antiqua" w:hAnsi="Book Antiqua" w:cs="Arial"/>
          <w:b/>
          <w:sz w:val="24"/>
          <w:szCs w:val="24"/>
          <w:lang w:val="en-US"/>
        </w:rPr>
      </w:pPr>
      <w:r w:rsidRPr="00114E24">
        <w:rPr>
          <w:rFonts w:ascii="Book Antiqua" w:hAnsi="Book Antiqua" w:cs="Arial"/>
          <w:b/>
          <w:sz w:val="24"/>
          <w:szCs w:val="24"/>
          <w:lang w:val="en-US"/>
        </w:rPr>
        <w:t>SIGNALS EMERGING FROM REGISTRIES</w:t>
      </w:r>
    </w:p>
    <w:p w14:paraId="6159623E" w14:textId="4084CBF8" w:rsidR="00550A98" w:rsidRPr="00114E24" w:rsidRDefault="004A1766" w:rsidP="00114E24">
      <w:pPr>
        <w:autoSpaceDE w:val="0"/>
        <w:autoSpaceDN w:val="0"/>
        <w:adjustRightInd w:val="0"/>
        <w:spacing w:after="0" w:line="360" w:lineRule="auto"/>
        <w:jc w:val="both"/>
        <w:rPr>
          <w:rFonts w:ascii="Book Antiqua" w:hAnsi="Book Antiqua" w:cs="Arial"/>
          <w:sz w:val="24"/>
          <w:szCs w:val="24"/>
          <w:lang w:val="en-US"/>
        </w:rPr>
      </w:pPr>
      <w:r w:rsidRPr="00114E24">
        <w:rPr>
          <w:rFonts w:ascii="Book Antiqua" w:hAnsi="Book Antiqua" w:cs="Arial"/>
          <w:sz w:val="24"/>
          <w:szCs w:val="24"/>
          <w:lang w:val="en-US"/>
        </w:rPr>
        <w:t>During the last decade, data from large registries of DILI patients have been published. Although most of these registries cannot be formally considered population based, they do provide important data on relative prevalence of agents</w:t>
      </w:r>
      <w:r w:rsidR="00550A98" w:rsidRPr="00114E24">
        <w:rPr>
          <w:rFonts w:ascii="Book Antiqua" w:hAnsi="Book Antiqua" w:cs="Arial"/>
          <w:sz w:val="24"/>
          <w:szCs w:val="24"/>
          <w:lang w:val="en-US"/>
        </w:rPr>
        <w:t>,</w:t>
      </w:r>
      <w:r w:rsidRPr="00114E24">
        <w:rPr>
          <w:rFonts w:ascii="Book Antiqua" w:hAnsi="Book Antiqua" w:cs="Arial"/>
          <w:sz w:val="24"/>
          <w:szCs w:val="24"/>
          <w:lang w:val="en-US"/>
        </w:rPr>
        <w:t xml:space="preserve"> </w:t>
      </w:r>
      <w:r w:rsidR="00550A98" w:rsidRPr="00114E24">
        <w:rPr>
          <w:rFonts w:ascii="Book Antiqua" w:hAnsi="Book Antiqua" w:cs="Arial"/>
          <w:sz w:val="24"/>
          <w:szCs w:val="24"/>
          <w:lang w:val="en-US"/>
        </w:rPr>
        <w:t xml:space="preserve">they </w:t>
      </w:r>
      <w:r w:rsidRPr="00114E24">
        <w:rPr>
          <w:rFonts w:ascii="Book Antiqua" w:hAnsi="Book Antiqua" w:cs="Arial"/>
          <w:sz w:val="24"/>
          <w:szCs w:val="24"/>
          <w:lang w:val="en-US"/>
        </w:rPr>
        <w:t xml:space="preserve">may better detect rare </w:t>
      </w:r>
      <w:proofErr w:type="spellStart"/>
      <w:r w:rsidRPr="00114E24">
        <w:rPr>
          <w:rFonts w:ascii="Book Antiqua" w:hAnsi="Book Antiqua" w:cs="Arial"/>
          <w:sz w:val="24"/>
          <w:szCs w:val="24"/>
          <w:lang w:val="en-US"/>
        </w:rPr>
        <w:t>hepatoxicity</w:t>
      </w:r>
      <w:proofErr w:type="spellEnd"/>
      <w:r w:rsidRPr="00114E24">
        <w:rPr>
          <w:rFonts w:ascii="Book Antiqua" w:hAnsi="Book Antiqua" w:cs="Arial"/>
          <w:sz w:val="24"/>
          <w:szCs w:val="24"/>
          <w:lang w:val="en-US"/>
        </w:rPr>
        <w:t xml:space="preserve"> signal</w:t>
      </w:r>
      <w:r w:rsidR="00550A98" w:rsidRPr="00114E24">
        <w:rPr>
          <w:rFonts w:ascii="Book Antiqua" w:hAnsi="Book Antiqua" w:cs="Arial"/>
          <w:sz w:val="24"/>
          <w:szCs w:val="24"/>
          <w:lang w:val="en-US"/>
        </w:rPr>
        <w:t>s</w:t>
      </w:r>
      <w:r w:rsidRPr="00114E24">
        <w:rPr>
          <w:rFonts w:ascii="Book Antiqua" w:hAnsi="Book Antiqua" w:cs="Arial"/>
          <w:sz w:val="24"/>
          <w:szCs w:val="24"/>
          <w:lang w:val="en-US"/>
        </w:rPr>
        <w:t xml:space="preserve"> in early post</w:t>
      </w:r>
      <w:r w:rsidR="00550A98" w:rsidRPr="00114E24">
        <w:rPr>
          <w:rFonts w:ascii="Book Antiqua" w:hAnsi="Book Antiqua" w:cs="Arial"/>
          <w:sz w:val="24"/>
          <w:szCs w:val="24"/>
          <w:lang w:val="en-US"/>
        </w:rPr>
        <w:t>-</w:t>
      </w:r>
      <w:r w:rsidRPr="00114E24">
        <w:rPr>
          <w:rFonts w:ascii="Book Antiqua" w:hAnsi="Book Antiqua" w:cs="Arial"/>
          <w:sz w:val="24"/>
          <w:szCs w:val="24"/>
          <w:lang w:val="en-US"/>
        </w:rPr>
        <w:t>marketing</w:t>
      </w:r>
      <w:r w:rsidR="00550A98" w:rsidRPr="00114E24">
        <w:rPr>
          <w:rFonts w:ascii="Book Antiqua" w:hAnsi="Book Antiqua" w:cs="Arial"/>
          <w:sz w:val="24"/>
          <w:szCs w:val="24"/>
          <w:lang w:val="en-US"/>
        </w:rPr>
        <w:t xml:space="preserve"> phase and also </w:t>
      </w:r>
      <w:r w:rsidRPr="00114E24">
        <w:rPr>
          <w:rFonts w:ascii="Book Antiqua" w:hAnsi="Book Antiqua" w:cs="Arial"/>
          <w:sz w:val="24"/>
          <w:szCs w:val="24"/>
          <w:lang w:val="en-US"/>
        </w:rPr>
        <w:t>allow important comparisons between</w:t>
      </w:r>
      <w:r w:rsidR="00550A98" w:rsidRPr="00114E24">
        <w:rPr>
          <w:rFonts w:ascii="Book Antiqua" w:hAnsi="Book Antiqua" w:cs="Arial"/>
          <w:sz w:val="24"/>
          <w:szCs w:val="24"/>
          <w:lang w:val="en-US"/>
        </w:rPr>
        <w:t xml:space="preserve"> C</w:t>
      </w:r>
      <w:r w:rsidRPr="00114E24">
        <w:rPr>
          <w:rFonts w:ascii="Book Antiqua" w:hAnsi="Book Antiqua" w:cs="Arial"/>
          <w:sz w:val="24"/>
          <w:szCs w:val="24"/>
          <w:lang w:val="en-US"/>
        </w:rPr>
        <w:t>ountries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&lt;Refman&gt;&lt;Cite&gt;&lt;Author&gt;Bjornsson&lt;/Author&gt;&lt;Year&gt;2005&lt;/Year&gt;&lt;RecNum&gt;55&lt;/RecNum&gt;&lt;IDText&gt;Outcome and prognostic markers in severe drug-induced liver disease&lt;/IDText&gt;&lt;MDL Ref_Type="Journal"&gt;&lt;Ref_Type&gt;Journal&lt;/Ref_Type&gt;&lt;Ref_ID&gt;55&lt;/Ref_ID&gt;&lt;Title_Primary&gt;Outcome and prognostic markers in severe drug-induced liver disease&lt;/Title_Primary&gt;&lt;Authors_Primary&gt;Bjornsson,E.&lt;/Authors_Primary&gt;&lt;Authors_Primary&gt;Olsson,R.&lt;/Authors_Primary&gt;&lt;Date_Primary&gt;2005/8&lt;/Date_Primary&gt;&lt;Keywords&gt;Adult&lt;/Keywords&gt;&lt;Keywords&gt;Aged&lt;/Keywords&gt;&lt;Keywords&gt;Aged,80 and over&lt;/Keywords&gt;&lt;Keywords&gt;Bilirubin&lt;/Keywords&gt;&lt;Keywords&gt;chemically induced&lt;/Keywords&gt;&lt;Keywords&gt;Cholestasis&lt;/Keywords&gt;&lt;Keywords&gt;Drug-Induced Liver Injury&lt;/Keywords&gt;&lt;Keywords&gt;Female&lt;/Keywords&gt;&lt;Keywords&gt;Humans&lt;/Keywords&gt;&lt;Keywords&gt;Jaundice&lt;/Keywords&gt;&lt;Keywords&gt;Liver&lt;/Keywords&gt;&lt;Keywords&gt;Liver Diseases&lt;/Keywords&gt;&lt;Keywords&gt;Liver Failure&lt;/Keywords&gt;&lt;Keywords&gt;Liver Transplantation&lt;/Keywords&gt;&lt;Keywords&gt;Logistic Models&lt;/Keywords&gt;&lt;Keywords&gt;Male&lt;/Keywords&gt;&lt;Keywords&gt;Middle Aged&lt;/Keywords&gt;&lt;Keywords&gt;mortality&lt;/Keywords&gt;&lt;Keywords&gt;pathology&lt;/Keywords&gt;&lt;Keywords&gt;Prognosis&lt;/Keywords&gt;&lt;Keywords&gt;Sweden&lt;/Keywords&gt;&lt;Reprint&gt;In File&lt;/Reprint&gt;&lt;Start_Page&gt;481&lt;/Start_Page&gt;&lt;End_Page&gt;489&lt;/End_Page&gt;&lt;Periodical&gt;Hepatology&lt;/Periodical&gt;&lt;Volume&gt;42&lt;/Volume&gt;&lt;Issue&gt;2&lt;/Issue&gt;&lt;Address&gt;Section of Gastroenterology and Hepatology, Department of Internal Medicine, Sahlgrenska University Hospital, SE-413 45 Gothenburg, Sweden. einar.bjornsson@medic.qu.se&lt;/Address&gt;&lt;Web_URL&gt;PM:16025496&lt;/Web_URL&gt;&lt;ZZ_JournalStdAbbrev&gt;&lt;f name="System"&gt;Hepatology&lt;/f&gt;&lt;/ZZ_JournalStdAbbrev&gt;&lt;ZZ_WorkformID&gt;1&lt;/ZZ_WorkformID&gt;&lt;/MDL&gt;&lt;/Cite&gt;&lt;Cite&gt;&lt;Author&gt;Bjornsson&lt;/Author&gt;&lt;Year&gt;2013&lt;/Year&gt;&lt;RecNum&gt;152&lt;/RecNum&gt;&lt;IDText&gt;Incidence, presentation, and outcomes in patients with drug-induced liver injury in the general population of Iceland&lt;/IDText&gt;&lt;MDL Ref_Type="Journal"&gt;&lt;Ref_Type&gt;Journal&lt;/Ref_Type&gt;&lt;Ref_ID&gt;152&lt;/Ref_ID&gt;&lt;Title_Primary&gt;Incidence, presentation, and outcomes in patients with drug-induced liver injury in the general population of Iceland&lt;/Title_Primary&gt;&lt;Authors_Primary&gt;Bjornsson,E.S.&lt;/Authors_Primary&gt;&lt;Authors_Primary&gt;Bergmann,O.M.&lt;/Authors_Primary&gt;&lt;Authors_Primary&gt;Bjornsson,H.K.&lt;/Authors_Primary&gt;&lt;Authors_Primary&gt;Kvaran,R.B.&lt;/Authors_Primary&gt;&lt;Authors_Primary&gt;Olafsson,S.&lt;/Authors_Primary&gt;&lt;Date_Primary&gt;2013/6&lt;/Date_Primary&gt;&lt;Keywords&gt;Acetaminophen&lt;/Keywords&gt;&lt;Keywords&gt;Adolescent&lt;/Keywords&gt;&lt;Keywords&gt;Adult&lt;/Keywords&gt;&lt;Keywords&gt;adverse effects&lt;/Keywords&gt;&lt;Keywords&gt;Aged&lt;/Keywords&gt;&lt;Keywords&gt;Aged,80 and over&lt;/Keywords&gt;&lt;Keywords&gt;Alkaline Phosphatase&lt;/Keywords&gt;&lt;Keywords&gt;Causality&lt;/Keywords&gt;&lt;Keywords&gt;Cohort Studies&lt;/Keywords&gt;&lt;Keywords&gt;diagnosis&lt;/Keywords&gt;&lt;Keywords&gt;Diclofenac&lt;/Keywords&gt;&lt;Keywords&gt;Dietary Supplements&lt;/Keywords&gt;&lt;Keywords&gt;Drug-Induced Liver Injury&lt;/Keywords&gt;&lt;Keywords&gt;Drug-Related Side Effects and Adverse Reactions&lt;/Keywords&gt;&lt;Keywords&gt;epidemiology&lt;/Keywords&gt;&lt;Keywords&gt;etiology&lt;/Keywords&gt;&lt;Keywords&gt;Female&lt;/Keywords&gt;&lt;Keywords&gt;history&lt;/Keywords&gt;&lt;Keywords&gt;Hospitalization&lt;/Keywords&gt;&lt;Keywords&gt;Humans&lt;/Keywords&gt;&lt;Keywords&gt;Iceland&lt;/Keywords&gt;&lt;Keywords&gt;Incidence&lt;/Keywords&gt;&lt;Keywords&gt;Jaundice&lt;/Keywords&gt;&lt;Keywords&gt;Length of Stay&lt;/Keywords&gt;&lt;Keywords&gt;Liver&lt;/Keywords&gt;&lt;Keywords&gt;Male&lt;/Keywords&gt;&lt;Keywords&gt;methods&lt;/Keywords&gt;&lt;Keywords&gt;Middle Aged&lt;/Keywords&gt;&lt;Keywords&gt;Prognosis&lt;/Keywords&gt;&lt;Keywords&gt;Prospective Studies&lt;/Keywords&gt;&lt;Keywords&gt;Risk&lt;/Keywords&gt;&lt;Keywords&gt;statistics &amp;amp; numerical data&lt;/Keywords&gt;&lt;Keywords&gt;therapy&lt;/Keywords&gt;&lt;Keywords&gt;toxicity&lt;/Keywords&gt;&lt;Keywords&gt;Treatment Outcome&lt;/Keywords&gt;&lt;Keywords&gt;Young Adult&lt;/Keywords&gt;&lt;Reprint&gt;Not in File&lt;/Reprint&gt;&lt;Start_Page&gt;1419&lt;/Start_Page&gt;&lt;End_Page&gt;25, 1425&lt;/End_Page&gt;&lt;Periodical&gt;Gastroenterology&lt;/Periodical&gt;&lt;Volume&gt;144&lt;/Volume&gt;&lt;Issue&gt;7&lt;/Issue&gt;&lt;Address&gt;Department of Internal Medicine, Section of Gastroenterology and Hepatology, National University Hospital, Reykjavik, Iceland. einarsb@landspitali.is&lt;/Address&gt;&lt;Web_URL&gt;PM:23419359&lt;/Web_URL&gt;&lt;ZZ_JournalStdAbbrev&gt;&lt;f name="System"&gt;Gastroenterology&lt;/f&gt;&lt;/ZZ_JournalStdAbbrev&gt;&lt;ZZ_WorkformID&gt;1&lt;/ZZ_WorkformID&gt;&lt;/MDL&gt;&lt;/Cite&gt;&lt;Cite&gt;&lt;Author&gt;Bjornsson&lt;/Author&gt;&lt;Year&gt;2014&lt;/Year&gt;&lt;RecNum&gt;151&lt;/RecNum&gt;&lt;IDText&gt;Epidemiology and risk factors for idiosyncratic drug-induced liver injury&lt;/IDText&gt;&lt;MDL Ref_Type="Journal"&gt;&lt;Ref_Type&gt;Journal&lt;/Ref_Type&gt;&lt;Ref_ID&gt;151&lt;/Ref_ID&gt;&lt;Title_Primary&gt;Epidemiology and risk factors for idiosyncratic drug-induced liver injury&lt;/Title_Primary&gt;&lt;Authors_Primary&gt;Bjornsson,E.S.&lt;/Authors_Primary&gt;&lt;Date_Primary&gt;2014/5&lt;/Date_Primary&gt;&lt;Keywords&gt;Adult&lt;/Keywords&gt;&lt;Keywords&gt;adverse effects&lt;/Keywords&gt;&lt;Keywords&gt;Anticonvulsants&lt;/Keywords&gt;&lt;Keywords&gt;Drug-Induced Liver Injury&lt;/Keywords&gt;&lt;Keywords&gt;epidemiology&lt;/Keywords&gt;&lt;Keywords&gt;Incidence&lt;/Keywords&gt;&lt;Keywords&gt;Liver&lt;/Keywords&gt;&lt;Keywords&gt;Registries&lt;/Keywords&gt;&lt;Keywords&gt;Risk&lt;/Keywords&gt;&lt;Keywords&gt;Risk Assessment&lt;/Keywords&gt;&lt;Keywords&gt;Risk Factors&lt;/Keywords&gt;&lt;Reprint&gt;Not in File&lt;/Reprint&gt;&lt;Start_Page&gt;115&lt;/Start_Page&gt;&lt;End_Page&gt;122&lt;/End_Page&gt;&lt;Periodical&gt;Semin.Liver Dis.&lt;/Periodical&gt;&lt;Volume&gt;34&lt;/Volume&gt;&lt;Issue&gt;2&lt;/Issue&gt;&lt;Address&gt;Department of Internal Medicine, The Division of Gastroenterology and Hepatology, The National University Hospital of Iceland, Reykjavik, Iceland&lt;/Address&gt;&lt;Web_URL&gt;PM:24879977&lt;/Web_URL&gt;&lt;ZZ_JournalStdAbbrev&gt;&lt;f name="System"&gt;Semin.Liver Dis.&lt;/f&gt;&lt;/ZZ_JournalStdAbbrev&gt;&lt;ZZ_WorkformID&gt;1&lt;/ZZ_WorkformID&gt;&lt;/MDL&gt;&lt;/Cite&gt;&lt;/Refman&gt;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[10,14,49]</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w:t>
      </w:r>
    </w:p>
    <w:p w14:paraId="22DAEF8D" w14:textId="36FF9782" w:rsidR="008658E2" w:rsidRPr="00114E24" w:rsidRDefault="00550A98" w:rsidP="00114E24">
      <w:pPr>
        <w:autoSpaceDE w:val="0"/>
        <w:autoSpaceDN w:val="0"/>
        <w:adjustRightInd w:val="0"/>
        <w:spacing w:after="0" w:line="360" w:lineRule="auto"/>
        <w:ind w:firstLineChars="100" w:firstLine="240"/>
        <w:jc w:val="both"/>
        <w:rPr>
          <w:rFonts w:ascii="Book Antiqua" w:hAnsi="Book Antiqua"/>
          <w:sz w:val="24"/>
          <w:szCs w:val="24"/>
          <w:lang w:val="en-US"/>
        </w:rPr>
      </w:pPr>
      <w:r w:rsidRPr="00114E24">
        <w:rPr>
          <w:rFonts w:ascii="Book Antiqua" w:hAnsi="Book Antiqua" w:cs="Arial"/>
          <w:sz w:val="24"/>
          <w:szCs w:val="24"/>
          <w:lang w:val="en-US"/>
        </w:rPr>
        <w:lastRenderedPageBreak/>
        <w:t>In 2014, t</w:t>
      </w:r>
      <w:r w:rsidR="008658E2" w:rsidRPr="00114E24">
        <w:rPr>
          <w:rFonts w:ascii="Book Antiqua" w:hAnsi="Book Antiqua" w:cs="Arial"/>
          <w:sz w:val="24"/>
          <w:szCs w:val="24"/>
          <w:lang w:val="en-US"/>
        </w:rPr>
        <w:t>he U</w:t>
      </w:r>
      <w:r w:rsidR="00114E24">
        <w:rPr>
          <w:rFonts w:ascii="Book Antiqua" w:hAnsi="Book Antiqua" w:cs="Arial" w:hint="eastAsia"/>
          <w:sz w:val="24"/>
          <w:szCs w:val="24"/>
          <w:lang w:val="en-US" w:eastAsia="zh-CN"/>
        </w:rPr>
        <w:t xml:space="preserve">nited </w:t>
      </w:r>
      <w:r w:rsidR="008658E2" w:rsidRPr="00114E24">
        <w:rPr>
          <w:rFonts w:ascii="Book Antiqua" w:hAnsi="Book Antiqua" w:cs="Arial"/>
          <w:sz w:val="24"/>
          <w:szCs w:val="24"/>
          <w:lang w:val="en-US"/>
        </w:rPr>
        <w:t>S</w:t>
      </w:r>
      <w:r w:rsidR="00114E24">
        <w:rPr>
          <w:rFonts w:ascii="Book Antiqua" w:hAnsi="Book Antiqua" w:cs="Arial" w:hint="eastAsia"/>
          <w:sz w:val="24"/>
          <w:szCs w:val="24"/>
          <w:lang w:val="en-US" w:eastAsia="zh-CN"/>
        </w:rPr>
        <w:t>tates</w:t>
      </w:r>
      <w:r w:rsidR="008658E2" w:rsidRPr="00114E24">
        <w:rPr>
          <w:rFonts w:ascii="Book Antiqua" w:hAnsi="Book Antiqua" w:cs="Arial"/>
          <w:sz w:val="24"/>
          <w:szCs w:val="24"/>
          <w:lang w:val="en-US"/>
        </w:rPr>
        <w:t xml:space="preserve"> DILI Network (DILIN) continued to publish new analyses from prospective registry, especially by defining clinical signatures of specific agent. Notably, a new syndrome was identified and characterized after a single </w:t>
      </w:r>
      <w:r w:rsidR="008658E2" w:rsidRPr="00114E24">
        <w:rPr>
          <w:rFonts w:ascii="Book Antiqua" w:hAnsi="Book Antiqua"/>
          <w:sz w:val="24"/>
          <w:szCs w:val="24"/>
          <w:lang w:val="en-US"/>
        </w:rPr>
        <w:t> </w:t>
      </w:r>
      <w:r w:rsidR="008658E2" w:rsidRPr="00114E24">
        <w:rPr>
          <w:rFonts w:ascii="Book Antiqua" w:hAnsi="Book Antiqua" w:cs="Arial"/>
          <w:sz w:val="24"/>
          <w:szCs w:val="24"/>
          <w:lang w:val="en-US"/>
        </w:rPr>
        <w:t>intravenous dose of</w:t>
      </w:r>
      <w:r w:rsidR="008658E2" w:rsidRPr="00114E24">
        <w:rPr>
          <w:rFonts w:ascii="Book Antiqua" w:hAnsi="Book Antiqua"/>
          <w:sz w:val="24"/>
          <w:szCs w:val="24"/>
          <w:lang w:val="en-US"/>
        </w:rPr>
        <w:t> </w:t>
      </w:r>
      <w:proofErr w:type="spellStart"/>
      <w:r w:rsidR="008658E2" w:rsidRPr="00114E24">
        <w:rPr>
          <w:rFonts w:ascii="Book Antiqua" w:hAnsi="Book Antiqua"/>
          <w:sz w:val="24"/>
          <w:szCs w:val="24"/>
          <w:lang w:val="en-US"/>
        </w:rPr>
        <w:t>cefazolin</w:t>
      </w:r>
      <w:proofErr w:type="spellEnd"/>
      <w:r w:rsidR="008658E2" w:rsidRPr="00114E24">
        <w:rPr>
          <w:rFonts w:ascii="Book Antiqua" w:hAnsi="Book Antiqua" w:cs="Arial"/>
          <w:sz w:val="24"/>
          <w:szCs w:val="24"/>
          <w:lang w:val="en-US"/>
        </w:rPr>
        <w:t>: 1-</w:t>
      </w:r>
      <w:r w:rsidR="00114E24">
        <w:rPr>
          <w:rFonts w:ascii="Book Antiqua" w:hAnsi="Book Antiqua" w:cs="Arial"/>
          <w:sz w:val="24"/>
          <w:szCs w:val="24"/>
          <w:lang w:val="en-US"/>
        </w:rPr>
        <w:t xml:space="preserve">3 </w:t>
      </w:r>
      <w:proofErr w:type="spellStart"/>
      <w:r w:rsidR="00114E24">
        <w:rPr>
          <w:rFonts w:ascii="Book Antiqua" w:hAnsi="Book Antiqua" w:cs="Arial"/>
          <w:sz w:val="24"/>
          <w:szCs w:val="24"/>
          <w:lang w:val="en-US"/>
        </w:rPr>
        <w:t>wk</w:t>
      </w:r>
      <w:proofErr w:type="spellEnd"/>
      <w:r w:rsidR="008658E2" w:rsidRPr="00114E24">
        <w:rPr>
          <w:rFonts w:ascii="Book Antiqua" w:hAnsi="Book Antiqua" w:cs="Arial"/>
          <w:sz w:val="24"/>
          <w:szCs w:val="24"/>
          <w:lang w:val="en-US"/>
        </w:rPr>
        <w:t xml:space="preserve"> of latency period after exposure (usually following a minor outpatient surgical procedure), marked cholestasis and a self-limited moderate to severe clinical course</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&lt;Refman&gt;&lt;Cite&gt;&lt;Author&gt;Alqahtani&lt;/Author&gt;&lt;Year&gt;2014&lt;/Year&gt;&lt;RecNum&gt;138&lt;/RecNum&gt;&lt;IDText&gt;Identification and Characterization of Cefazolin-induced Liver Injury&lt;/IDText&gt;&lt;MDL Ref_Type="Journal"&gt;&lt;Ref_Type&gt;Journal&lt;/Ref_Type&gt;&lt;Ref_ID&gt;138&lt;/Ref_ID&gt;&lt;Title_Primary&gt;Identification and Characterization of Cefazolin-induced Liver Injury&lt;/Title_Primary&gt;&lt;Authors_Primary&gt;Alqahtani,S.A.&lt;/Authors_Primary&gt;&lt;Authors_Primary&gt;Kleiner,D.E.&lt;/Authors_Primary&gt;&lt;Authors_Primary&gt;Ghabril,M.&lt;/Authors_Primary&gt;&lt;Authors_Primary&gt;Gu,J.&lt;/Authors_Primary&gt;&lt;Authors_Primary&gt;Hoofnagle,J.H.&lt;/Authors_Primary&gt;&lt;Authors_Primary&gt;Rockey,D.C.&lt;/Authors_Primary&gt;&lt;Date_Primary&gt;2014/12/17&lt;/Date_Primary&gt;&lt;Keywords&gt;Cholestasis&lt;/Keywords&gt;&lt;Keywords&gt;Drug-Induced Liver Injury&lt;/Keywords&gt;&lt;Keywords&gt;Jaundice&lt;/Keywords&gt;&lt;Keywords&gt;Liver&lt;/Keywords&gt;&lt;Keywords&gt;Liver Failure&lt;/Keywords&gt;&lt;Keywords&gt;methods&lt;/Keywords&gt;&lt;Keywords&gt;pathology&lt;/Keywords&gt;&lt;Keywords&gt;Syndrome&lt;/Keywords&gt;&lt;Reprint&gt;Not in File&lt;/Reprint&gt;&lt;Periodical&gt;Clin.Gastroenterol.Hepatol.&lt;/Periodical&gt;&lt;Address&gt;Division of Gastroenterology and Hepatology, The Johns Hopkins Hospital, Baltimore, MD, USA&amp;#xA;Laboratory of Pathology, National Cancer Institute, National Institutes of Health, Bethesda, MD, USA&amp;#xA;Department of Medicine, Indiana, University School of Medicine, Indianapolis, IN, USA&amp;#xA;Duke Clinical Research Institute, Duke University Medical Center, Durham, NC, USA&amp;#xA;Liver Disease Research Branch, Division of Digestive Diseases and Nutrition, National Institute of Diabetes and Digestive and Kidney Diseases, National Institutes of Health, Bethesda, MD, USA&amp;#xA;Department of Medicine, Medical University of South Carolina, Charleston, SC. Electronic address: rockey@musc.edu&lt;/Address&gt;&lt;Web_URL&gt;PM:25528012&lt;/Web_URL&gt;&lt;ZZ_JournalStdAbbrev&gt;&lt;f name="System"&gt;Clin.Gastroenterol.Hepatol.&lt;/f&gt;&lt;/ZZ_JournalStdAbbrev&gt;&lt;ZZ_WorkformID&gt;1&lt;/ZZ_WorkformID&gt;&lt;/MDL&gt;&lt;/Cite&gt;&lt;/Refman&gt;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[50]</w:t>
      </w:r>
      <w:r w:rsidR="00056BDF" w:rsidRPr="00114E24">
        <w:rPr>
          <w:rFonts w:ascii="Book Antiqua" w:hAnsi="Book Antiqua" w:cs="Arial"/>
          <w:sz w:val="24"/>
          <w:szCs w:val="24"/>
          <w:lang w:val="en-US"/>
        </w:rPr>
        <w:fldChar w:fldCharType="end"/>
      </w:r>
      <w:r w:rsidR="008658E2" w:rsidRPr="00114E24">
        <w:rPr>
          <w:rFonts w:ascii="Book Antiqua" w:hAnsi="Book Antiqua" w:cs="Arial"/>
          <w:sz w:val="24"/>
          <w:szCs w:val="24"/>
          <w:lang w:val="en-US"/>
        </w:rPr>
        <w:t>.</w:t>
      </w:r>
    </w:p>
    <w:p w14:paraId="4424AC1F" w14:textId="083DA8FE" w:rsidR="008658E2" w:rsidRPr="00114E24" w:rsidRDefault="008658E2" w:rsidP="00114E2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14E24">
        <w:rPr>
          <w:rFonts w:ascii="Book Antiqua" w:hAnsi="Book Antiqua"/>
          <w:sz w:val="24"/>
          <w:szCs w:val="24"/>
          <w:lang w:val="en-US"/>
        </w:rPr>
        <w:t xml:space="preserve">New information was provided also for anti-TNF agents, among which infliximab </w:t>
      </w:r>
      <w:r w:rsidRPr="00114E24">
        <w:rPr>
          <w:rFonts w:ascii="Book Antiqua" w:hAnsi="Book Antiqua" w:cs="Arial"/>
          <w:sz w:val="24"/>
          <w:szCs w:val="24"/>
          <w:lang w:val="en-US"/>
        </w:rPr>
        <w:t xml:space="preserve">was the most frequently implicated (1 in 120 patients): 50% of </w:t>
      </w:r>
      <w:proofErr w:type="gramStart"/>
      <w:r w:rsidRPr="00114E24">
        <w:rPr>
          <w:rFonts w:ascii="Book Antiqua" w:hAnsi="Book Antiqua" w:cs="Arial"/>
          <w:sz w:val="24"/>
          <w:szCs w:val="24"/>
          <w:lang w:val="en-US"/>
        </w:rPr>
        <w:t>patients</w:t>
      </w:r>
      <w:proofErr w:type="gramEnd"/>
      <w:r w:rsidRPr="00114E24">
        <w:rPr>
          <w:rFonts w:ascii="Book Antiqua" w:hAnsi="Book Antiqua" w:cs="Arial"/>
          <w:sz w:val="24"/>
          <w:szCs w:val="24"/>
          <w:lang w:val="en-US"/>
        </w:rPr>
        <w:t xml:space="preserve"> required steroid therapy, but without long-term treatment. Moreover, the addition of methotrexate to</w:t>
      </w:r>
      <w:r w:rsidRPr="00114E24">
        <w:rPr>
          <w:rFonts w:ascii="Book Antiqua" w:hAnsi="Book Antiqua"/>
          <w:sz w:val="24"/>
          <w:szCs w:val="24"/>
          <w:lang w:val="en-US"/>
        </w:rPr>
        <w:t> anti-TNF </w:t>
      </w:r>
      <w:r w:rsidRPr="00114E24">
        <w:rPr>
          <w:rFonts w:ascii="Book Antiqua" w:hAnsi="Book Antiqua" w:cs="Arial"/>
          <w:sz w:val="24"/>
          <w:szCs w:val="24"/>
          <w:lang w:val="en-US"/>
        </w:rPr>
        <w:t>therapy might reduce the risk of DILI</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&lt;Refman&gt;&lt;Cite&gt;&lt;Author&gt;Bjornsson&lt;/Author&gt;&lt;Year&gt;2014&lt;/Year&gt;&lt;RecNum&gt;139&lt;/RecNum&gt;&lt;IDText&gt;Risk of Drug-Induced Liver Injury From Tumor Necrosis Factor Antagonists&lt;/IDText&gt;&lt;MDL Ref_Type="Journal"&gt;&lt;Ref_Type&gt;Journal&lt;/Ref_Type&gt;&lt;Ref_ID&gt;139&lt;/Ref_ID&gt;&lt;Title_Primary&gt;Risk of Drug-Induced Liver Injury From Tumor Necrosis Factor Antagonists&lt;/Title_Primary&gt;&lt;Authors_Primary&gt;Bjornsson,E.S.&lt;/Authors_Primary&gt;&lt;Authors_Primary&gt;Gunnarsson,B.I.&lt;/Authors_Primary&gt;&lt;Authors_Primary&gt;Grondal,G.&lt;/Authors_Primary&gt;&lt;Authors_Primary&gt;Jonasson,J.G.&lt;/Authors_Primary&gt;&lt;Authors_Primary&gt;Einarsdottir,R.&lt;/Authors_Primary&gt;&lt;Authors_Primary&gt;Ludviksson,B.R.&lt;/Authors_Primary&gt;&lt;Authors_Primary&gt;Gudbjornsson,B.&lt;/Authors_Primary&gt;&lt;Authors_Primary&gt;Olafsson,S.&lt;/Authors_Primary&gt;&lt;Date_Primary&gt;2014/8/15&lt;/Date_Primary&gt;&lt;Keywords&gt;Alkaline Phosphatase&lt;/Keywords&gt;&lt;Keywords&gt;Bilirubin&lt;/Keywords&gt;&lt;Keywords&gt;Biopsy&lt;/Keywords&gt;&lt;Keywords&gt;diagnosis&lt;/Keywords&gt;&lt;Keywords&gt;Drug-Induced Liver Injury&lt;/Keywords&gt;&lt;Keywords&gt;immunology&lt;/Keywords&gt;&lt;Keywords&gt;Jaundice&lt;/Keywords&gt;&lt;Keywords&gt;Liver&lt;/Keywords&gt;&lt;Keywords&gt;methods&lt;/Keywords&gt;&lt;Keywords&gt;pathology&lt;/Keywords&gt;&lt;Keywords&gt;Risk&lt;/Keywords&gt;&lt;Keywords&gt;therapy&lt;/Keywords&gt;&lt;Reprint&gt;Not in File&lt;/Reprint&gt;&lt;Periodical&gt;Clin.Gastroenterol.Hepatol.&lt;/Periodical&gt;&lt;Address&gt;Faculty of Medicine, University of Iceland, Reykjavik; Division of Gastroenterology and Hepatology, The National University Hospital of Iceland, Reykjavik, Iceland. Electronic address: einarsb@landspitali.is&amp;#xA;Division of Gastroenterology and Hepatology, The National University Hospital of Iceland, Reykjavik, Iceland&amp;#xA;Division of Rheumatology, The National University Hospital of Iceland, Reykjavik, Iceland&amp;#xA;Faculty of Medicine, University of Iceland, Reykjavik; Department of Pathology, The National University Hospital of Iceland, Reykjavik, Iceland&amp;#xA;Division of Rheumatology, The National University Hospital of Iceland, Reykjavik, Iceland&amp;#xA;Faculty of Medicine, University of Iceland, Reykjavik; Department of Immunology, The National University Hospital of Iceland, Reykjavik, Iceland&amp;#xA;Centre for Rheumatology Research, The National University Hospital of Iceland, Reykjavik, Iceland&amp;#xA;Division of Gastroenterology and Hepatology, The National University Hospital of Iceland, Reykjavik, Iceland&lt;/Address&gt;&lt;Web_URL&gt;PM:25131534&lt;/Web_URL&gt;&lt;ZZ_JournalStdAbbrev&gt;&lt;f name="System"&gt;Clin.Gastroenterol.Hepatol.&lt;/f&gt;&lt;/ZZ_JournalStdAbbrev&gt;&lt;ZZ_WorkformID&gt;1&lt;/ZZ_WorkformID&gt;&lt;/MDL&gt;&lt;/Cite&gt;&lt;/Refman&gt;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[51]</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w:t>
      </w:r>
    </w:p>
    <w:p w14:paraId="4DEBE812" w14:textId="52A45060" w:rsidR="008658E2" w:rsidRPr="00114E24" w:rsidRDefault="008658E2" w:rsidP="00114E2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 xml:space="preserve">The DILIN Consortium also addressed the spectrum of </w:t>
      </w:r>
      <w:r w:rsidRPr="00114E24">
        <w:rPr>
          <w:rFonts w:ascii="Book Antiqua" w:hAnsi="Book Antiqua" w:cs="Arial"/>
          <w:i/>
          <w:sz w:val="24"/>
          <w:szCs w:val="24"/>
          <w:lang w:val="en-US"/>
        </w:rPr>
        <w:t>statin</w:t>
      </w:r>
      <w:r w:rsidR="002E3567" w:rsidRPr="00114E24">
        <w:rPr>
          <w:rFonts w:ascii="Book Antiqua" w:hAnsi="Book Antiqua" w:cs="Arial"/>
          <w:i/>
          <w:sz w:val="24"/>
          <w:szCs w:val="24"/>
          <w:lang w:val="en-US"/>
        </w:rPr>
        <w:t>s</w:t>
      </w:r>
      <w:r w:rsidRPr="00114E24">
        <w:rPr>
          <w:rFonts w:ascii="Book Antiqua" w:hAnsi="Book Antiqua" w:cs="Arial"/>
          <w:sz w:val="24"/>
          <w:szCs w:val="24"/>
          <w:lang w:val="en-US"/>
        </w:rPr>
        <w:t xml:space="preserve"> hepatotoxicity and provide</w:t>
      </w:r>
      <w:r w:rsidR="00C02CCF" w:rsidRPr="00114E24">
        <w:rPr>
          <w:rFonts w:ascii="Book Antiqua" w:hAnsi="Book Antiqua" w:cs="Arial"/>
          <w:sz w:val="24"/>
          <w:szCs w:val="24"/>
          <w:lang w:val="en-US"/>
        </w:rPr>
        <w:t>d</w:t>
      </w:r>
      <w:r w:rsidRPr="00114E24">
        <w:rPr>
          <w:rFonts w:ascii="Book Antiqua" w:hAnsi="Book Antiqua" w:cs="Arial"/>
          <w:sz w:val="24"/>
          <w:szCs w:val="24"/>
          <w:lang w:val="en-US"/>
        </w:rPr>
        <w:t xml:space="preserve"> novel previously unknown aspects: DILI with statins is rare and characterized by variable patterns of</w:t>
      </w:r>
      <w:r w:rsidRPr="00114E24">
        <w:rPr>
          <w:rFonts w:ascii="Book Antiqua" w:hAnsi="Book Antiqua"/>
          <w:sz w:val="24"/>
          <w:szCs w:val="24"/>
          <w:lang w:val="en-US"/>
        </w:rPr>
        <w:t> injury</w:t>
      </w:r>
      <w:r w:rsidRPr="00114E24">
        <w:rPr>
          <w:rFonts w:ascii="Book Antiqua" w:hAnsi="Book Antiqua" w:cs="Arial"/>
          <w:sz w:val="24"/>
          <w:szCs w:val="24"/>
          <w:lang w:val="en-US"/>
        </w:rPr>
        <w:t>, a range of latencies to onset, autoimmune features in some cases, and persistent or chronic</w:t>
      </w:r>
      <w:r w:rsidRPr="00114E24">
        <w:rPr>
          <w:rFonts w:ascii="Book Antiqua" w:hAnsi="Book Antiqua"/>
          <w:sz w:val="24"/>
          <w:szCs w:val="24"/>
          <w:lang w:val="en-US"/>
        </w:rPr>
        <w:t> injury </w:t>
      </w:r>
      <w:r w:rsidRPr="00114E24">
        <w:rPr>
          <w:rFonts w:ascii="Book Antiqua" w:hAnsi="Book Antiqua" w:cs="Arial"/>
          <w:sz w:val="24"/>
          <w:szCs w:val="24"/>
          <w:lang w:val="en-US"/>
        </w:rPr>
        <w:t>in 18% of patients, with an autoimmune phenotype in most of the cases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&lt;Refman&gt;&lt;Cite&gt;&lt;Author&gt;Russo&lt;/Author&gt;&lt;Year&gt;2014&lt;/Year&gt;&lt;RecNum&gt;140&lt;/RecNum&gt;&lt;IDText&gt;Spectrum of statin hepatotoxicity: experience of the drug-induced liver injury network&lt;/IDText&gt;&lt;MDL Ref_Type="Journal"&gt;&lt;Ref_Type&gt;Journal&lt;/Ref_Type&gt;&lt;Ref_ID&gt;140&lt;/Ref_ID&gt;&lt;Title_Primary&gt;Spectrum of statin hepatotoxicity: experience of the drug-induced liver injury network&lt;/Title_Primary&gt;&lt;Authors_Primary&gt;Russo,M.W.&lt;/Authors_Primary&gt;&lt;Authors_Primary&gt;Hoofnagle,J.H.&lt;/Authors_Primary&gt;&lt;Authors_Primary&gt;Gu,J.&lt;/Authors_Primary&gt;&lt;Authors_Primary&gt;Fontana,R.J.&lt;/Authors_Primary&gt;&lt;Authors_Primary&gt;Barnhart,H.&lt;/Authors_Primary&gt;&lt;Authors_Primary&gt;Kleiner,D.E.&lt;/Authors_Primary&gt;&lt;Authors_Primary&gt;Chalasani,N.&lt;/Authors_Primary&gt;&lt;Authors_Primary&gt;Bonkovsky,H.L.&lt;/Authors_Primary&gt;&lt;Date_Primary&gt;2014/8&lt;/Date_Primary&gt;&lt;Keywords&gt;Adult&lt;/Keywords&gt;&lt;Keywords&gt;adverse effects&lt;/Keywords&gt;&lt;Keywords&gt;Aged&lt;/Keywords&gt;&lt;Keywords&gt;Aged,80 and over&lt;/Keywords&gt;&lt;Keywords&gt;Alanine Transaminase&lt;/Keywords&gt;&lt;Keywords&gt;Alkaline Phosphatase&lt;/Keywords&gt;&lt;Keywords&gt;Bilirubin&lt;/Keywords&gt;&lt;Keywords&gt;blood&lt;/Keywords&gt;&lt;Keywords&gt;drug therapy&lt;/Keywords&gt;&lt;Keywords&gt;Drug-Induced Liver Injury&lt;/Keywords&gt;&lt;Keywords&gt;epidemiology&lt;/Keywords&gt;&lt;Keywords&gt;Female&lt;/Keywords&gt;&lt;Keywords&gt;Hepatitis,Autoimmune&lt;/Keywords&gt;&lt;Keywords&gt;Humans&lt;/Keywords&gt;&lt;Keywords&gt;Hydroxymethylglutaryl-CoA Reductase Inhibitors&lt;/Keywords&gt;&lt;Keywords&gt;Hyperlipidemias&lt;/Keywords&gt;&lt;Keywords&gt;Liver&lt;/Keywords&gt;&lt;Keywords&gt;Male&lt;/Keywords&gt;&lt;Keywords&gt;metabolism&lt;/Keywords&gt;&lt;Keywords&gt;Middle Aged&lt;/Keywords&gt;&lt;Keywords&gt;pathology&lt;/Keywords&gt;&lt;Keywords&gt;Phenotype&lt;/Keywords&gt;&lt;Keywords&gt;Prospective Studies&lt;/Keywords&gt;&lt;Keywords&gt;Registries&lt;/Keywords&gt;&lt;Keywords&gt;Severity of Illness Index&lt;/Keywords&gt;&lt;Keywords&gt;United States&lt;/Keywords&gt;&lt;Reprint&gt;Not in File&lt;/Reprint&gt;&lt;Start_Page&gt;679&lt;/Start_Page&gt;&lt;End_Page&gt;686&lt;/End_Page&gt;&lt;Periodical&gt;Hepatology&lt;/Periodical&gt;&lt;Volume&gt;60&lt;/Volume&gt;&lt;Issue&gt;2&lt;/Issue&gt;&lt;Address&gt;Carolinas Medical Center, Transplant Center, Charlotte, NC&lt;/Address&gt;&lt;Web_URL&gt;PM:24700436&lt;/Web_URL&gt;&lt;ZZ_JournalStdAbbrev&gt;&lt;f name="System"&gt;Hepatology&lt;/f&gt;&lt;/ZZ_JournalStdAbbrev&gt;&lt;ZZ_WorkformID&gt;1&lt;/ZZ_WorkformID&gt;&lt;/MDL&gt;&lt;/Cite&gt;&lt;/Refman&gt;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[52]</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w:t>
      </w:r>
    </w:p>
    <w:p w14:paraId="2D07D610" w14:textId="23DE9D56" w:rsidR="008658E2" w:rsidRPr="00114E24" w:rsidRDefault="008658E2" w:rsidP="00114E24">
      <w:pPr>
        <w:autoSpaceDE w:val="0"/>
        <w:autoSpaceDN w:val="0"/>
        <w:adjustRightInd w:val="0"/>
        <w:spacing w:after="0" w:line="360" w:lineRule="auto"/>
        <w:ind w:firstLineChars="100" w:firstLine="240"/>
        <w:jc w:val="both"/>
        <w:rPr>
          <w:rFonts w:ascii="Book Antiqua" w:hAnsi="Book Antiqua" w:cs="Arial"/>
          <w:b/>
          <w:i/>
          <w:sz w:val="24"/>
          <w:szCs w:val="24"/>
          <w:lang w:val="en-US"/>
        </w:rPr>
      </w:pPr>
      <w:r w:rsidRPr="00114E24">
        <w:rPr>
          <w:rFonts w:ascii="Book Antiqua" w:hAnsi="Book Antiqua" w:cs="Arial"/>
          <w:sz w:val="24"/>
          <w:szCs w:val="24"/>
          <w:lang w:val="en-US"/>
        </w:rPr>
        <w:t>Herbal and dietary supplements (HDSs) were also under scrutiny</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&lt;Refman&gt;&lt;Cite&gt;&lt;Author&gt;Navarro&lt;/Author&gt;&lt;Year&gt;2014&lt;/Year&gt;&lt;RecNum&gt;141&lt;/RecNum&gt;&lt;IDText&gt;Liver injury from herbals and dietary supplements in the U.S. Drug-Induced Liver Injury Network&lt;/IDText&gt;&lt;MDL Ref_Type="Journal"&gt;&lt;Ref_Type&gt;Journal&lt;/Ref_Type&gt;&lt;Ref_ID&gt;141&lt;/Ref_ID&gt;&lt;Title_Primary&gt;Liver injury from herbals and dietary supplements in the U.S. Drug-Induced Liver Injury Network&lt;/Title_Primary&gt;&lt;Authors_Primary&gt;Navarro,V.J.&lt;/Authors_Primary&gt;&lt;Authors_Primary&gt;Barnhart,H.&lt;/Authors_Primary&gt;&lt;Authors_Primary&gt;Bonkovsky,H.L.&lt;/Authors_Primary&gt;&lt;Authors_Primary&gt;Davern,T.&lt;/Authors_Primary&gt;&lt;Authors_Primary&gt;Fontana,R.J.&lt;/Authors_Primary&gt;&lt;Authors_Primary&gt;Grant,L.&lt;/Authors_Primary&gt;&lt;Authors_Primary&gt;Reddy,K.R.&lt;/Authors_Primary&gt;&lt;Authors_Primary&gt;Seeff,L.B.&lt;/Authors_Primary&gt;&lt;Authors_Primary&gt;Serrano,J.&lt;/Authors_Primary&gt;&lt;Authors_Primary&gt;Sherker,A.H.&lt;/Authors_Primary&gt;&lt;Authors_Primary&gt;Stolz,A.&lt;/Authors_Primary&gt;&lt;Authors_Primary&gt;Talwalkar,J.&lt;/Authors_Primary&gt;&lt;Authors_Primary&gt;Vega,M.&lt;/Authors_Primary&gt;&lt;Authors_Primary&gt;Vuppalanchi,R.&lt;/Authors_Primary&gt;&lt;Date_Primary&gt;2014/10&lt;/Date_Primary&gt;&lt;Keywords&gt;Dietary Supplements&lt;/Keywords&gt;&lt;Keywords&gt;Drug-Induced Liver Injury&lt;/Keywords&gt;&lt;Keywords&gt;Jaundice&lt;/Keywords&gt;&lt;Keywords&gt;Liver&lt;/Keywords&gt;&lt;Keywords&gt;Liver Transplantation&lt;/Keywords&gt;&lt;Keywords&gt;Middle Aged&lt;/Keywords&gt;&lt;Reprint&gt;Not in File&lt;/Reprint&gt;&lt;Start_Page&gt;1399&lt;/Start_Page&gt;&lt;End_Page&gt;1408&lt;/End_Page&gt;&lt;Periodical&gt;Hepatology&lt;/Periodical&gt;&lt;Volume&gt;60&lt;/Volume&gt;&lt;Issue&gt;4&lt;/Issue&gt;&lt;Address&gt;Hepatology Division, Department of Medicine, Einstein Medical Center, Philadelphia, PA&lt;/Address&gt;&lt;Web_URL&gt;PM:25043597&lt;/Web_URL&gt;&lt;ZZ_JournalStdAbbrev&gt;&lt;f name="System"&gt;Hepatology&lt;/f&gt;&lt;/ZZ_JournalStdAbbrev&gt;&lt;ZZ_WorkformID&gt;1&lt;/ZZ_WorkformID&gt;&lt;/MDL&gt;&lt;/Cite&gt;&lt;/Refman&gt;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[53]</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During the 2004-2013 </w:t>
      </w:r>
      <w:proofErr w:type="gramStart"/>
      <w:r w:rsidRPr="00114E24">
        <w:rPr>
          <w:rFonts w:ascii="Book Antiqua" w:hAnsi="Book Antiqua" w:cs="Arial"/>
          <w:sz w:val="24"/>
          <w:szCs w:val="24"/>
          <w:lang w:val="en-US"/>
        </w:rPr>
        <w:t>period</w:t>
      </w:r>
      <w:proofErr w:type="gramEnd"/>
      <w:r w:rsidRPr="00114E24">
        <w:rPr>
          <w:rFonts w:ascii="Book Antiqua" w:hAnsi="Book Antiqua" w:cs="Arial"/>
          <w:sz w:val="24"/>
          <w:szCs w:val="24"/>
          <w:lang w:val="en-US"/>
        </w:rPr>
        <w:t>, it was noted that the proportion of liver injuries attributed to HDSs increased from 7% to 20%, as compared to medications. It is noteworthy that, bodybuilding HDSs are the most commonly implicated class of products and, most importantly, non-bodybuilding HDSs (</w:t>
      </w:r>
      <w:r w:rsidRPr="00770FE6">
        <w:rPr>
          <w:rFonts w:ascii="Book Antiqua" w:hAnsi="Book Antiqua" w:cs="Arial"/>
          <w:i/>
          <w:sz w:val="24"/>
          <w:szCs w:val="24"/>
          <w:lang w:val="en-US"/>
        </w:rPr>
        <w:t>e.</w:t>
      </w:r>
      <w:r w:rsidR="00770FE6" w:rsidRPr="00770FE6">
        <w:rPr>
          <w:rFonts w:ascii="Book Antiqua" w:hAnsi="Book Antiqua" w:cs="Arial" w:hint="eastAsia"/>
          <w:i/>
          <w:sz w:val="24"/>
          <w:szCs w:val="24"/>
          <w:lang w:val="en-US" w:eastAsia="zh-CN"/>
        </w:rPr>
        <w:t>g.</w:t>
      </w:r>
      <w:r w:rsidRPr="00114E24">
        <w:rPr>
          <w:rFonts w:ascii="Book Antiqua" w:hAnsi="Book Antiqua" w:cs="Arial"/>
          <w:sz w:val="24"/>
          <w:szCs w:val="24"/>
          <w:lang w:val="en-US"/>
        </w:rPr>
        <w:t xml:space="preserve">, products for weight loss) can cause more severe liver injury than conventional medications, as reflected by a higher transplantation rate (13% </w:t>
      </w:r>
      <w:proofErr w:type="spellStart"/>
      <w:r w:rsidRPr="00770FE6">
        <w:rPr>
          <w:rFonts w:ascii="Book Antiqua" w:hAnsi="Book Antiqua" w:cs="Arial"/>
          <w:i/>
          <w:sz w:val="24"/>
          <w:szCs w:val="24"/>
          <w:lang w:val="en-US"/>
        </w:rPr>
        <w:t>vs</w:t>
      </w:r>
      <w:proofErr w:type="spellEnd"/>
      <w:r w:rsidRPr="00114E24">
        <w:rPr>
          <w:rFonts w:ascii="Book Antiqua" w:hAnsi="Book Antiqua" w:cs="Arial"/>
          <w:sz w:val="24"/>
          <w:szCs w:val="24"/>
          <w:lang w:val="en-US"/>
        </w:rPr>
        <w:t xml:space="preserve"> 3%). As discussed below, the relationship between herbal administration and hepatic safety represents a current research question, as demonstrated by some products used to treat liver disease that may also have a detrimental hepatic effect  and confounders exist (</w:t>
      </w:r>
      <w:r w:rsidRPr="00770FE6">
        <w:rPr>
          <w:rFonts w:ascii="Book Antiqua" w:hAnsi="Book Antiqua" w:cs="Arial"/>
          <w:i/>
          <w:sz w:val="24"/>
          <w:szCs w:val="24"/>
          <w:lang w:val="en-US"/>
        </w:rPr>
        <w:t>e.g.</w:t>
      </w:r>
      <w:r w:rsidRPr="00114E24">
        <w:rPr>
          <w:rFonts w:ascii="Book Antiqua" w:hAnsi="Book Antiqua" w:cs="Arial"/>
          <w:sz w:val="24"/>
          <w:szCs w:val="24"/>
          <w:lang w:val="en-US"/>
        </w:rPr>
        <w:t>, multiple ingredients and sometimes undeclared components)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&lt;Refman&gt;&lt;Cite&gt;&lt;Author&gt;Seeff&lt;/Author&gt;&lt;Year&gt;2014&lt;/Year&gt;&lt;RecNum&gt;142&lt;/RecNum&gt;&lt;IDText&gt;Herbals and the Liver -- A Review of Adverse Effects and Mechanisms&lt;/IDText&gt;&lt;MDL Ref_Type="Journal"&gt;&lt;Ref_Type&gt;Journal&lt;/Ref_Type&gt;&lt;Ref_ID&gt;142&lt;/Ref_ID&gt;&lt;Title_Primary&gt;Herbals and the Liver -- A Review of Adverse Effects and Mechanisms&lt;/Title_Primary&gt;&lt;Authors_Primary&gt;Seeff,L.B.&lt;/Authors_Primary&gt;&lt;Authors_Primary&gt;Bonkovsky,H.L.&lt;/Authors_Primary&gt;&lt;Authors_Primary&gt;Navarro,V.J.&lt;/Authors_Primary&gt;&lt;Authors_Primary&gt;Wang,G.&lt;/Authors_Primary&gt;&lt;Date_Primary&gt;2014/12/11&lt;/Date_Primary&gt;&lt;Keywords&gt;adverse effects&lt;/Keywords&gt;&lt;Keywords&gt;history&lt;/Keywords&gt;&lt;Keywords&gt;Liver&lt;/Keywords&gt;&lt;Reprint&gt;Not in File&lt;/Reprint&gt;&lt;Periodical&gt;Gastroenterology&lt;/Periodical&gt;&lt;Address&gt;Consultant in Hepatology, Einstein Healthcare Network, Philadelphia, PA&amp;#xA;Professor of Medicine, Director, Liver Digestive &amp;amp; Metabolic Disorders Laboratory, Carolinas HealthCare System, Charlotte, NC&amp;#xA;Professor of Medicine, Jefferson Medical College, Einstein Healthcare Network, Philadelphia, PA&amp;#xA;Carolina Healthcare System, Charlotte, NC&lt;/Address&gt;&lt;Web_URL&gt;PM:25500423&lt;/Web_URL&gt;&lt;ZZ_JournalStdAbbrev&gt;&lt;f name="System"&gt;Gastroenterology&lt;/f&gt;&lt;/ZZ_JournalStdAbbrev&gt;&lt;ZZ_WorkformID&gt;1&lt;/ZZ_WorkformID&gt;&lt;/MDL&gt;&lt;/Cite&gt;&lt;/Refman&gt;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[54]</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w:t>
      </w:r>
    </w:p>
    <w:p w14:paraId="5057C38C" w14:textId="77777777" w:rsidR="00BE11EE" w:rsidRPr="00114E24" w:rsidRDefault="00BE11EE" w:rsidP="00114E24">
      <w:pPr>
        <w:spacing w:after="0" w:line="360" w:lineRule="auto"/>
        <w:jc w:val="both"/>
        <w:rPr>
          <w:rFonts w:ascii="Book Antiqua" w:hAnsi="Book Antiqua" w:cs="Arial"/>
          <w:b/>
          <w:i/>
          <w:sz w:val="24"/>
          <w:szCs w:val="24"/>
          <w:lang w:val="en-US"/>
        </w:rPr>
      </w:pPr>
    </w:p>
    <w:p w14:paraId="20ABDFAF" w14:textId="6BE20888" w:rsidR="008658E2" w:rsidRPr="00770FE6" w:rsidRDefault="00770FE6" w:rsidP="00114E24">
      <w:pPr>
        <w:spacing w:after="0" w:line="360" w:lineRule="auto"/>
        <w:jc w:val="both"/>
        <w:rPr>
          <w:rFonts w:ascii="Book Antiqua" w:hAnsi="Book Antiqua" w:cs="Arial"/>
          <w:b/>
          <w:sz w:val="24"/>
          <w:szCs w:val="24"/>
          <w:lang w:val="en-US"/>
        </w:rPr>
      </w:pPr>
      <w:r w:rsidRPr="00770FE6">
        <w:rPr>
          <w:rFonts w:ascii="Book Antiqua" w:hAnsi="Book Antiqua" w:cs="Arial"/>
          <w:b/>
          <w:sz w:val="24"/>
          <w:szCs w:val="24"/>
          <w:lang w:val="en-US"/>
        </w:rPr>
        <w:t>SIGNALS EMERGING FROM OBSERVATIONAL STUDIES</w:t>
      </w:r>
    </w:p>
    <w:p w14:paraId="5499722F" w14:textId="596E3D18" w:rsidR="00AA7132" w:rsidRPr="00114E24" w:rsidRDefault="002B38AC" w:rsidP="00114E24">
      <w:pPr>
        <w:spacing w:after="0" w:line="360" w:lineRule="auto"/>
        <w:jc w:val="both"/>
        <w:rPr>
          <w:rFonts w:ascii="Book Antiqua" w:hAnsi="Book Antiqua" w:cs="Arial"/>
          <w:sz w:val="24"/>
          <w:szCs w:val="24"/>
          <w:lang w:val="en-US"/>
        </w:rPr>
      </w:pPr>
      <w:r w:rsidRPr="00114E24">
        <w:rPr>
          <w:rFonts w:ascii="Book Antiqua" w:hAnsi="Book Antiqua" w:cs="Arial"/>
          <w:sz w:val="24"/>
          <w:szCs w:val="24"/>
          <w:lang w:val="en-US"/>
        </w:rPr>
        <w:t xml:space="preserve">Observational studies, namely population-based case-control and cohort </w:t>
      </w:r>
      <w:proofErr w:type="gramStart"/>
      <w:r w:rsidRPr="00114E24">
        <w:rPr>
          <w:rFonts w:ascii="Book Antiqua" w:hAnsi="Book Antiqua" w:cs="Arial"/>
          <w:sz w:val="24"/>
          <w:szCs w:val="24"/>
          <w:lang w:val="en-US"/>
        </w:rPr>
        <w:t>studies,</w:t>
      </w:r>
      <w:proofErr w:type="gramEnd"/>
      <w:r w:rsidRPr="00114E24">
        <w:rPr>
          <w:rFonts w:ascii="Book Antiqua" w:hAnsi="Book Antiqua" w:cs="Arial"/>
          <w:sz w:val="24"/>
          <w:szCs w:val="24"/>
          <w:lang w:val="en-US"/>
        </w:rPr>
        <w:t xml:space="preserve"> represent key </w:t>
      </w:r>
      <w:proofErr w:type="spellStart"/>
      <w:r w:rsidRPr="00114E24">
        <w:rPr>
          <w:rFonts w:ascii="Book Antiqua" w:hAnsi="Book Antiqua" w:cs="Arial"/>
          <w:sz w:val="24"/>
          <w:szCs w:val="24"/>
          <w:lang w:val="en-US"/>
        </w:rPr>
        <w:t>pharmaco</w:t>
      </w:r>
      <w:proofErr w:type="spellEnd"/>
      <w:r w:rsidRPr="00114E24">
        <w:rPr>
          <w:rFonts w:ascii="Book Antiqua" w:hAnsi="Book Antiqua" w:cs="Arial"/>
          <w:sz w:val="24"/>
          <w:szCs w:val="24"/>
          <w:lang w:val="en-US"/>
        </w:rPr>
        <w:t>-epidemiological tool</w:t>
      </w:r>
      <w:r w:rsidR="00C02CCF" w:rsidRPr="00114E24">
        <w:rPr>
          <w:rFonts w:ascii="Book Antiqua" w:hAnsi="Book Antiqua" w:cs="Arial"/>
          <w:sz w:val="24"/>
          <w:szCs w:val="24"/>
          <w:lang w:val="en-US"/>
        </w:rPr>
        <w:t>s</w:t>
      </w:r>
      <w:r w:rsidRPr="00114E24">
        <w:rPr>
          <w:rFonts w:ascii="Book Antiqua" w:hAnsi="Book Antiqua" w:cs="Arial"/>
          <w:sz w:val="24"/>
          <w:szCs w:val="24"/>
          <w:lang w:val="en-US"/>
        </w:rPr>
        <w:t xml:space="preserve"> aimed to assess the likelihood of association</w:t>
      </w:r>
      <w:r w:rsidR="00B25D64" w:rsidRPr="00114E24">
        <w:rPr>
          <w:rFonts w:ascii="Book Antiqua" w:hAnsi="Book Antiqua" w:cs="Arial"/>
          <w:sz w:val="24"/>
          <w:szCs w:val="24"/>
          <w:lang w:val="en-US"/>
        </w:rPr>
        <w:t xml:space="preserve">. These studies are usually triggered by previous (early) </w:t>
      </w:r>
      <w:r w:rsidR="00AA7132" w:rsidRPr="00114E24">
        <w:rPr>
          <w:rFonts w:ascii="Book Antiqua" w:hAnsi="Book Antiqua" w:cs="Arial"/>
          <w:sz w:val="24"/>
          <w:szCs w:val="24"/>
          <w:lang w:val="en-US"/>
        </w:rPr>
        <w:t>analysis on</w:t>
      </w:r>
      <w:r w:rsidR="00B25D64" w:rsidRPr="00114E24">
        <w:rPr>
          <w:rFonts w:ascii="Book Antiqua" w:hAnsi="Book Antiqua" w:cs="Arial"/>
          <w:sz w:val="24"/>
          <w:szCs w:val="24"/>
          <w:lang w:val="en-US"/>
        </w:rPr>
        <w:t xml:space="preserve"> spontaneous reporting systems</w:t>
      </w:r>
      <w:r w:rsidR="00AA7132" w:rsidRPr="00114E24">
        <w:rPr>
          <w:rFonts w:ascii="Book Antiqua" w:hAnsi="Book Antiqua" w:cs="Arial"/>
          <w:sz w:val="24"/>
          <w:szCs w:val="24"/>
          <w:lang w:val="en-US"/>
        </w:rPr>
        <w:t xml:space="preserve"> highlighting possible drug-event association (signal detection).</w:t>
      </w:r>
      <w:r w:rsidR="00B25D64" w:rsidRPr="00114E24">
        <w:rPr>
          <w:rFonts w:ascii="Book Antiqua" w:hAnsi="Book Antiqua" w:cs="Arial"/>
          <w:sz w:val="24"/>
          <w:szCs w:val="24"/>
          <w:lang w:val="en-US"/>
        </w:rPr>
        <w:t xml:space="preserve"> </w:t>
      </w:r>
      <w:r w:rsidR="00AA7132" w:rsidRPr="00114E24">
        <w:rPr>
          <w:rFonts w:ascii="Book Antiqua" w:hAnsi="Book Antiqua" w:cs="Arial"/>
          <w:sz w:val="24"/>
          <w:szCs w:val="24"/>
          <w:lang w:val="en-US"/>
        </w:rPr>
        <w:t xml:space="preserve">These </w:t>
      </w:r>
      <w:r w:rsidR="005C2DD3" w:rsidRPr="00114E24">
        <w:rPr>
          <w:rFonts w:ascii="Book Antiqua" w:hAnsi="Book Antiqua" w:cs="Arial"/>
          <w:sz w:val="24"/>
          <w:szCs w:val="24"/>
          <w:lang w:val="en-US"/>
        </w:rPr>
        <w:t xml:space="preserve">analytical </w:t>
      </w:r>
      <w:r w:rsidR="00331916" w:rsidRPr="00114E24">
        <w:rPr>
          <w:rFonts w:ascii="Book Antiqua" w:hAnsi="Book Antiqua" w:cs="Arial"/>
          <w:sz w:val="24"/>
          <w:szCs w:val="24"/>
          <w:lang w:val="en-US"/>
        </w:rPr>
        <w:t>approaches</w:t>
      </w:r>
      <w:r w:rsidR="00AA7132" w:rsidRPr="00114E24">
        <w:rPr>
          <w:rFonts w:ascii="Book Antiqua" w:hAnsi="Book Antiqua" w:cs="Arial"/>
          <w:sz w:val="24"/>
          <w:szCs w:val="24"/>
          <w:lang w:val="en-US"/>
        </w:rPr>
        <w:t xml:space="preserve"> </w:t>
      </w:r>
      <w:r w:rsidR="00853F3C" w:rsidRPr="00114E24">
        <w:rPr>
          <w:rFonts w:ascii="Book Antiqua" w:hAnsi="Book Antiqua" w:cs="Arial"/>
          <w:sz w:val="24"/>
          <w:szCs w:val="24"/>
          <w:lang w:val="en-US"/>
        </w:rPr>
        <w:t xml:space="preserve">may </w:t>
      </w:r>
      <w:r w:rsidR="00B25D64" w:rsidRPr="00114E24">
        <w:rPr>
          <w:rFonts w:ascii="Book Antiqua" w:hAnsi="Book Antiqua" w:cs="Arial"/>
          <w:sz w:val="24"/>
          <w:szCs w:val="24"/>
          <w:lang w:val="en-US"/>
        </w:rPr>
        <w:t xml:space="preserve">allow risk </w:t>
      </w:r>
      <w:r w:rsidR="00AA7132" w:rsidRPr="00114E24">
        <w:rPr>
          <w:rFonts w:ascii="Book Antiqua" w:hAnsi="Book Antiqua" w:cs="Arial"/>
          <w:sz w:val="24"/>
          <w:szCs w:val="24"/>
          <w:lang w:val="en-US"/>
        </w:rPr>
        <w:t>quantification</w:t>
      </w:r>
      <w:r w:rsidR="00853F3C" w:rsidRPr="00114E24">
        <w:rPr>
          <w:rFonts w:ascii="Book Antiqua" w:hAnsi="Book Antiqua" w:cs="Arial"/>
          <w:sz w:val="24"/>
          <w:szCs w:val="24"/>
          <w:lang w:val="en-US"/>
        </w:rPr>
        <w:t xml:space="preserve"> of adverse events that have a long delay </w:t>
      </w:r>
      <w:r w:rsidR="00853F3C" w:rsidRPr="00114E24">
        <w:rPr>
          <w:rFonts w:ascii="Book Antiqua" w:hAnsi="Book Antiqua" w:cs="Arial"/>
          <w:sz w:val="24"/>
          <w:szCs w:val="24"/>
          <w:lang w:val="en-US"/>
        </w:rPr>
        <w:lastRenderedPageBreak/>
        <w:t xml:space="preserve">between exposure and clinical manifestations, highlight new risks associated with old drugs, as well as adverse events characterized by high background incidence rates </w:t>
      </w:r>
      <w:r w:rsidR="00B25D64" w:rsidRPr="00114E24">
        <w:rPr>
          <w:rFonts w:ascii="Book Antiqua" w:hAnsi="Book Antiqua" w:cs="Arial"/>
          <w:sz w:val="24"/>
          <w:szCs w:val="24"/>
          <w:lang w:val="en-US"/>
        </w:rPr>
        <w:t xml:space="preserve"> </w:t>
      </w:r>
      <w:r w:rsidR="00853F3C" w:rsidRPr="00114E24">
        <w:rPr>
          <w:rFonts w:ascii="Book Antiqua" w:hAnsi="Book Antiqua" w:cs="Arial"/>
          <w:sz w:val="24"/>
          <w:szCs w:val="24"/>
          <w:lang w:val="en-US"/>
        </w:rPr>
        <w:t>and less likely to carry a drug-induced component</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&lt;Refman&gt;&lt;Cite&gt;&lt;Author&gt;Coloma&lt;/Author&gt;&lt;Year&gt;2013&lt;/Year&gt;&lt;RecNum&gt;17&lt;/RecNum&gt;&lt;IDText&gt;Postmarketing safety surveillance: where does signal detection using electronic healthcare records fit into the big picture?&lt;/IDText&gt;&lt;MDL Ref_Type="Journal"&gt;&lt;Ref_Type&gt;Journal&lt;/Ref_Type&gt;&lt;Ref_ID&gt;17&lt;/Ref_ID&gt;&lt;Title_Primary&gt;Postmarketing safety surveillance: where does signal detection using electronic healthcare records fit into the big picture?&lt;/Title_Primary&gt;&lt;Authors_Primary&gt;Coloma,P.M.&lt;/Authors_Primary&gt;&lt;Authors_Primary&gt;Trifiro,G.&lt;/Authors_Primary&gt;&lt;Authors_Primary&gt;Patadia,V.&lt;/Authors_Primary&gt;&lt;Authors_Primary&gt;Sturkenboom,M.&lt;/Authors_Primary&gt;&lt;Date_Primary&gt;2013/3&lt;/Date_Primary&gt;&lt;Keywords&gt;Adverse Drug Reaction Reporting Systems&lt;/Keywords&gt;&lt;Keywords&gt;adverse effects&lt;/Keywords&gt;&lt;Keywords&gt;Data Mining&lt;/Keywords&gt;&lt;Keywords&gt;Databases,Factual&lt;/Keywords&gt;&lt;Keywords&gt;Delivery of Health Care&lt;/Keywords&gt;&lt;Keywords&gt;Electronic Health Records&lt;/Keywords&gt;&lt;Keywords&gt;Humans&lt;/Keywords&gt;&lt;Keywords&gt;methods&lt;/Keywords&gt;&lt;Keywords&gt;Pharmaceutical Preparations&lt;/Keywords&gt;&lt;Keywords&gt;Pharmacovigilance&lt;/Keywords&gt;&lt;Keywords&gt;Product Surveillance,Postmarketing&lt;/Keywords&gt;&lt;Keywords&gt;statistics &amp;amp; numerical data&lt;/Keywords&gt;&lt;Reprint&gt;In File&lt;/Reprint&gt;&lt;Start_Page&gt;183&lt;/Start_Page&gt;&lt;End_Page&gt;197&lt;/End_Page&gt;&lt;Periodical&gt;Drug Saf&lt;/Periodical&gt;&lt;Volume&gt;36&lt;/Volume&gt;&lt;Issue&gt;3&lt;/Issue&gt;&lt;Address&gt;Ee-2116, Department of Medical Informatics, Erasmus Medical Centre, PO Box 2040, 3000 CA, Rotterdam, The Netherlands. p.coloma@erasmusmc.nl&lt;/Address&gt;&lt;Web_URL&gt;PM:23377696&lt;/Web_URL&gt;&lt;ZZ_JournalStdAbbrev&gt;&lt;f name="System"&gt;Drug Saf&lt;/f&gt;&lt;/ZZ_JournalStdAbbrev&gt;&lt;ZZ_WorkformID&gt;1&lt;/ZZ_WorkformID&gt;&lt;/MDL&gt;&lt;/Cite&gt;&lt;/Refman&gt;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[6]</w:t>
      </w:r>
      <w:r w:rsidR="00056BDF" w:rsidRPr="00114E24">
        <w:rPr>
          <w:rFonts w:ascii="Book Antiqua" w:hAnsi="Book Antiqua" w:cs="Arial"/>
          <w:sz w:val="24"/>
          <w:szCs w:val="24"/>
          <w:lang w:val="en-US"/>
        </w:rPr>
        <w:fldChar w:fldCharType="end"/>
      </w:r>
      <w:r w:rsidR="00853F3C" w:rsidRPr="00114E24">
        <w:rPr>
          <w:rFonts w:ascii="Book Antiqua" w:hAnsi="Book Antiqua" w:cs="Arial"/>
          <w:sz w:val="24"/>
          <w:szCs w:val="24"/>
          <w:lang w:val="en-US"/>
        </w:rPr>
        <w:t>.</w:t>
      </w:r>
    </w:p>
    <w:p w14:paraId="7CB0F511" w14:textId="62059EED" w:rsidR="008658E2" w:rsidRPr="00114E24" w:rsidRDefault="008658E2" w:rsidP="00770FE6">
      <w:pPr>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 xml:space="preserve">Although </w:t>
      </w:r>
      <w:r w:rsidR="00853F3C" w:rsidRPr="00114E24">
        <w:rPr>
          <w:rFonts w:ascii="Book Antiqua" w:hAnsi="Book Antiqua" w:cs="Arial"/>
          <w:sz w:val="24"/>
          <w:szCs w:val="24"/>
          <w:lang w:val="en-US"/>
        </w:rPr>
        <w:t xml:space="preserve">these </w:t>
      </w:r>
      <w:r w:rsidRPr="00114E24">
        <w:rPr>
          <w:rFonts w:ascii="Book Antiqua" w:hAnsi="Book Antiqua" w:cs="Arial"/>
          <w:sz w:val="24"/>
          <w:szCs w:val="24"/>
          <w:lang w:val="en-US"/>
        </w:rPr>
        <w:t>post-marketing studies are highly representative of actual practice (</w:t>
      </w:r>
      <w:r w:rsidRPr="00770FE6">
        <w:rPr>
          <w:rFonts w:ascii="Book Antiqua" w:hAnsi="Book Antiqua" w:cs="Arial"/>
          <w:i/>
          <w:sz w:val="24"/>
          <w:szCs w:val="24"/>
          <w:lang w:val="en-US"/>
        </w:rPr>
        <w:t>i.e.</w:t>
      </w:r>
      <w:r w:rsidRPr="00114E24">
        <w:rPr>
          <w:rFonts w:ascii="Book Antiqua" w:hAnsi="Book Antiqua" w:cs="Arial"/>
          <w:sz w:val="24"/>
          <w:szCs w:val="24"/>
          <w:lang w:val="en-US"/>
        </w:rPr>
        <w:t>, high external validity as compared to clinical trials), methodological complexity and the need for long-term follow up (for cohort studies) often compromise feasibility and optimal data collection.</w:t>
      </w:r>
    </w:p>
    <w:p w14:paraId="2BB68BBB" w14:textId="7B960C97" w:rsidR="008658E2" w:rsidRPr="00114E24" w:rsidRDefault="008658E2" w:rsidP="00770FE6">
      <w:pPr>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 xml:space="preserve">In 2014, we identified </w:t>
      </w:r>
      <w:r w:rsidR="003623E0" w:rsidRPr="00114E24">
        <w:rPr>
          <w:rFonts w:ascii="Book Antiqua" w:hAnsi="Book Antiqua" w:cs="Arial"/>
          <w:sz w:val="24"/>
          <w:szCs w:val="24"/>
          <w:lang w:val="en-US"/>
        </w:rPr>
        <w:t xml:space="preserve">three </w:t>
      </w:r>
      <w:r w:rsidRPr="00114E24">
        <w:rPr>
          <w:rFonts w:ascii="Book Antiqua" w:hAnsi="Book Antiqua" w:cs="Arial"/>
          <w:sz w:val="24"/>
          <w:szCs w:val="24"/>
          <w:lang w:val="en-US"/>
        </w:rPr>
        <w:t xml:space="preserve">publications deserving consideration. The first one regards a comparative hepatic evaluation of </w:t>
      </w:r>
      <w:proofErr w:type="spellStart"/>
      <w:r w:rsidRPr="00770FE6">
        <w:rPr>
          <w:rFonts w:ascii="Book Antiqua" w:hAnsi="Book Antiqua" w:cs="Arial"/>
          <w:sz w:val="24"/>
          <w:szCs w:val="24"/>
          <w:lang w:val="en-US"/>
        </w:rPr>
        <w:t>antithyroid</w:t>
      </w:r>
      <w:proofErr w:type="spellEnd"/>
      <w:r w:rsidRPr="00770FE6">
        <w:rPr>
          <w:rFonts w:ascii="Book Antiqua" w:hAnsi="Book Antiqua" w:cs="Arial"/>
          <w:sz w:val="24"/>
          <w:szCs w:val="24"/>
          <w:lang w:val="en-US"/>
        </w:rPr>
        <w:t xml:space="preserve"> drugs,</w:t>
      </w:r>
      <w:r w:rsidRPr="00114E24">
        <w:rPr>
          <w:rFonts w:ascii="Book Antiqua" w:hAnsi="Book Antiqua" w:cs="Arial"/>
          <w:sz w:val="24"/>
          <w:szCs w:val="24"/>
          <w:lang w:val="en-US"/>
        </w:rPr>
        <w:t xml:space="preserve"> for which only anecdotic case reports/series were provided: in a population-based cohort study on Taiwan National Health Insurance Research Database, </w:t>
      </w:r>
      <w:proofErr w:type="spellStart"/>
      <w:r w:rsidRPr="00114E24">
        <w:rPr>
          <w:rFonts w:ascii="Book Antiqua" w:hAnsi="Book Antiqua" w:cs="Arial"/>
          <w:sz w:val="24"/>
          <w:szCs w:val="24"/>
          <w:lang w:val="en-US"/>
        </w:rPr>
        <w:t>methimazole</w:t>
      </w:r>
      <w:proofErr w:type="spellEnd"/>
      <w:r w:rsidRPr="00114E24">
        <w:rPr>
          <w:rFonts w:ascii="Book Antiqua" w:hAnsi="Book Antiqua" w:cs="Arial"/>
          <w:sz w:val="24"/>
          <w:szCs w:val="24"/>
          <w:lang w:val="en-US"/>
        </w:rPr>
        <w:t>/</w:t>
      </w:r>
      <w:proofErr w:type="spellStart"/>
      <w:r w:rsidRPr="00114E24">
        <w:rPr>
          <w:rFonts w:ascii="Book Antiqua" w:hAnsi="Book Antiqua" w:cs="Arial"/>
          <w:sz w:val="24"/>
          <w:szCs w:val="24"/>
          <w:lang w:val="en-US"/>
        </w:rPr>
        <w:t>carbimazole</w:t>
      </w:r>
      <w:proofErr w:type="spellEnd"/>
      <w:r w:rsidRPr="00114E24">
        <w:rPr>
          <w:rFonts w:ascii="Book Antiqua" w:hAnsi="Book Antiqua" w:cs="Arial"/>
          <w:sz w:val="24"/>
          <w:szCs w:val="24"/>
          <w:lang w:val="en-US"/>
        </w:rPr>
        <w:t xml:space="preserve"> showed a dose-dependent increased risk of hepatitis, as compared to </w:t>
      </w:r>
      <w:proofErr w:type="spellStart"/>
      <w:r w:rsidRPr="00114E24">
        <w:rPr>
          <w:rFonts w:ascii="Book Antiqua" w:hAnsi="Book Antiqua" w:cs="Arial"/>
          <w:sz w:val="24"/>
          <w:szCs w:val="24"/>
          <w:lang w:val="en-US"/>
        </w:rPr>
        <w:t>propylthiouracil</w:t>
      </w:r>
      <w:proofErr w:type="spellEnd"/>
      <w:r w:rsidRPr="00114E24">
        <w:rPr>
          <w:rFonts w:ascii="Book Antiqua" w:hAnsi="Book Antiqua" w:cs="Arial"/>
          <w:sz w:val="24"/>
          <w:szCs w:val="24"/>
          <w:lang w:val="en-US"/>
        </w:rPr>
        <w:t>,</w:t>
      </w:r>
      <w:r w:rsidRPr="00114E24">
        <w:rPr>
          <w:rFonts w:ascii="Book Antiqua" w:hAnsi="Book Antiqua"/>
          <w:sz w:val="24"/>
          <w:szCs w:val="24"/>
          <w:lang w:val="en-US"/>
        </w:rPr>
        <w:t> </w:t>
      </w:r>
      <w:r w:rsidRPr="00114E24">
        <w:rPr>
          <w:rFonts w:ascii="Book Antiqua" w:hAnsi="Book Antiqua" w:cs="Arial"/>
          <w:sz w:val="24"/>
          <w:szCs w:val="24"/>
          <w:lang w:val="en-US"/>
        </w:rPr>
        <w:t xml:space="preserve">while the risks were similar for </w:t>
      </w:r>
      <w:r w:rsidR="0050084A" w:rsidRPr="00114E24">
        <w:rPr>
          <w:rFonts w:ascii="Book Antiqua" w:hAnsi="Book Antiqua" w:cs="Arial"/>
          <w:sz w:val="24"/>
          <w:szCs w:val="24"/>
          <w:lang w:val="en-US"/>
        </w:rPr>
        <w:t>ALF</w:t>
      </w:r>
      <w:r w:rsidRPr="00114E24">
        <w:rPr>
          <w:rFonts w:ascii="Book Antiqua" w:hAnsi="Book Antiqua" w:cs="Arial"/>
          <w:sz w:val="24"/>
          <w:szCs w:val="24"/>
          <w:lang w:val="en-US"/>
        </w:rPr>
        <w:t xml:space="preserve"> and cholestasis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&lt;Refman&gt;&lt;Cite&gt;&lt;Author&gt;Wang&lt;/Author&gt;&lt;Year&gt;2014&lt;/Year&gt;&lt;RecNum&gt;143&lt;/RecNum&gt;&lt;IDText&gt;Antithyroid drug-related hepatotoxicity in hyperthyroidism patients: a population-based cohort study&lt;/IDText&gt;&lt;MDL Ref_Type="Journal"&gt;&lt;Ref_Type&gt;Journal&lt;/Ref_Type&gt;&lt;Ref_ID&gt;143&lt;/Ref_ID&gt;&lt;Title_Primary&gt;Antithyroid drug-related hepatotoxicity in hyperthyroidism patients: a population-based cohort study&lt;/Title_Primary&gt;&lt;Authors_Primary&gt;Wang,M.T.&lt;/Authors_Primary&gt;&lt;Authors_Primary&gt;Lee,W.J.&lt;/Authors_Primary&gt;&lt;Authors_Primary&gt;Huang,T.Y.&lt;/Authors_Primary&gt;&lt;Authors_Primary&gt;Chu,C.L.&lt;/Authors_Primary&gt;&lt;Authors_Primary&gt;Hsieh,C.H.&lt;/Authors_Primary&gt;&lt;Date_Primary&gt;2014/9&lt;/Date_Primary&gt;&lt;Keywords&gt;Cholestasis&lt;/Keywords&gt;&lt;Keywords&gt;Cohort Studies&lt;/Keywords&gt;&lt;Keywords&gt;Incidence&lt;/Keywords&gt;&lt;Keywords&gt;Liver&lt;/Keywords&gt;&lt;Keywords&gt;Liver Failure&lt;/Keywords&gt;&lt;Keywords&gt;methods&lt;/Keywords&gt;&lt;Keywords&gt;Risk&lt;/Keywords&gt;&lt;Reprint&gt;Not in File&lt;/Reprint&gt;&lt;Start_Page&gt;619&lt;/Start_Page&gt;&lt;End_Page&gt;629&lt;/End_Page&gt;&lt;Periodical&gt;Br.J Clin.Pharmacol.&lt;/Periodical&gt;&lt;Volume&gt;78&lt;/Volume&gt;&lt;Issue&gt;3&lt;/Issue&gt;&lt;Web_URL&gt;PM:25279406&lt;/Web_URL&gt;&lt;ZZ_JournalStdAbbrev&gt;&lt;f name="System"&gt;Br.J Clin.Pharmacol.&lt;/f&gt;&lt;/ZZ_JournalStdAbbrev&gt;&lt;ZZ_WorkformID&gt;1&lt;/ZZ_WorkformID&gt;&lt;/MDL&gt;&lt;/Cite&gt;&lt;/Refman&gt;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[55]</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w:t>
      </w:r>
    </w:p>
    <w:p w14:paraId="151B56D5" w14:textId="719F9494" w:rsidR="008658E2" w:rsidRPr="00114E24" w:rsidRDefault="008658E2" w:rsidP="00770FE6">
      <w:pPr>
        <w:pStyle w:val="1"/>
        <w:spacing w:before="0" w:beforeAutospacing="0" w:after="0" w:afterAutospacing="0" w:line="360" w:lineRule="auto"/>
        <w:ind w:firstLineChars="100" w:firstLine="240"/>
        <w:jc w:val="both"/>
        <w:rPr>
          <w:rFonts w:ascii="Book Antiqua" w:eastAsiaTheme="minorHAnsi" w:hAnsi="Book Antiqua" w:cs="Arial"/>
          <w:b w:val="0"/>
          <w:bCs w:val="0"/>
          <w:kern w:val="0"/>
          <w:sz w:val="24"/>
          <w:szCs w:val="24"/>
          <w:lang w:val="en-US" w:eastAsia="en-US"/>
        </w:rPr>
      </w:pPr>
      <w:r w:rsidRPr="00114E24">
        <w:rPr>
          <w:rFonts w:ascii="Book Antiqua" w:eastAsiaTheme="minorHAnsi" w:hAnsi="Book Antiqua" w:cs="Arial"/>
          <w:b w:val="0"/>
          <w:bCs w:val="0"/>
          <w:kern w:val="0"/>
          <w:sz w:val="24"/>
          <w:szCs w:val="24"/>
          <w:lang w:val="en-US" w:eastAsia="en-US"/>
        </w:rPr>
        <w:t>The second contribution emerged from the hospital-based B</w:t>
      </w:r>
      <w:r w:rsidR="003D5AEC" w:rsidRPr="00114E24">
        <w:rPr>
          <w:rFonts w:ascii="Book Antiqua" w:eastAsiaTheme="minorHAnsi" w:hAnsi="Book Antiqua" w:cs="Arial"/>
          <w:b w:val="0"/>
          <w:bCs w:val="0"/>
          <w:kern w:val="0"/>
          <w:sz w:val="24"/>
          <w:szCs w:val="24"/>
          <w:lang w:val="en-US" w:eastAsia="en-US"/>
        </w:rPr>
        <w:t xml:space="preserve">erlin Case-Control Surveillance </w:t>
      </w:r>
      <w:r w:rsidRPr="00114E24">
        <w:rPr>
          <w:rFonts w:ascii="Book Antiqua" w:eastAsiaTheme="minorHAnsi" w:hAnsi="Book Antiqua" w:cs="Arial"/>
          <w:b w:val="0"/>
          <w:bCs w:val="0"/>
          <w:kern w:val="0"/>
          <w:sz w:val="24"/>
          <w:szCs w:val="24"/>
          <w:lang w:val="en-US" w:eastAsia="en-US"/>
        </w:rPr>
        <w:t>Study: apart from known hepatotoxic drugs (</w:t>
      </w:r>
      <w:r w:rsidRPr="00770FE6">
        <w:rPr>
          <w:rFonts w:ascii="Book Antiqua" w:eastAsiaTheme="minorHAnsi" w:hAnsi="Book Antiqua" w:cs="Arial"/>
          <w:b w:val="0"/>
          <w:bCs w:val="0"/>
          <w:i/>
          <w:kern w:val="0"/>
          <w:sz w:val="24"/>
          <w:szCs w:val="24"/>
          <w:lang w:val="en-US" w:eastAsia="en-US"/>
        </w:rPr>
        <w:t>e.g.</w:t>
      </w:r>
      <w:r w:rsidRPr="00114E24">
        <w:rPr>
          <w:rFonts w:ascii="Book Antiqua" w:eastAsiaTheme="minorHAnsi" w:hAnsi="Book Antiqua" w:cs="Arial"/>
          <w:b w:val="0"/>
          <w:bCs w:val="0"/>
          <w:kern w:val="0"/>
          <w:sz w:val="24"/>
          <w:szCs w:val="24"/>
          <w:lang w:val="en-US" w:eastAsia="en-US"/>
        </w:rPr>
        <w:t xml:space="preserve">, </w:t>
      </w:r>
      <w:proofErr w:type="spellStart"/>
      <w:r w:rsidRPr="00114E24">
        <w:rPr>
          <w:rFonts w:ascii="Book Antiqua" w:eastAsiaTheme="minorHAnsi" w:hAnsi="Book Antiqua" w:cs="Arial"/>
          <w:b w:val="0"/>
          <w:bCs w:val="0"/>
          <w:kern w:val="0"/>
          <w:sz w:val="24"/>
          <w:szCs w:val="24"/>
          <w:lang w:val="en-US" w:eastAsia="en-US"/>
        </w:rPr>
        <w:t>amiodarone</w:t>
      </w:r>
      <w:proofErr w:type="spellEnd"/>
      <w:r w:rsidRPr="00114E24">
        <w:rPr>
          <w:rFonts w:ascii="Book Antiqua" w:eastAsiaTheme="minorHAnsi" w:hAnsi="Book Antiqua" w:cs="Arial"/>
          <w:b w:val="0"/>
          <w:bCs w:val="0"/>
          <w:kern w:val="0"/>
          <w:sz w:val="24"/>
          <w:szCs w:val="24"/>
          <w:lang w:val="en-US" w:eastAsia="en-US"/>
        </w:rPr>
        <w:t xml:space="preserve">), novel hepatotoxic risk was suggested for </w:t>
      </w:r>
      <w:proofErr w:type="spellStart"/>
      <w:r w:rsidRPr="00770FE6">
        <w:rPr>
          <w:rFonts w:ascii="Book Antiqua" w:eastAsiaTheme="minorHAnsi" w:hAnsi="Book Antiqua" w:cs="Arial"/>
          <w:b w:val="0"/>
          <w:bCs w:val="0"/>
          <w:kern w:val="0"/>
          <w:sz w:val="24"/>
          <w:szCs w:val="24"/>
          <w:lang w:val="en-US" w:eastAsia="en-US"/>
        </w:rPr>
        <w:t>biperiden</w:t>
      </w:r>
      <w:proofErr w:type="spellEnd"/>
      <w:r w:rsidRPr="00770FE6">
        <w:rPr>
          <w:rFonts w:ascii="Book Antiqua" w:eastAsiaTheme="minorHAnsi" w:hAnsi="Book Antiqua" w:cs="Arial"/>
          <w:b w:val="0"/>
          <w:bCs w:val="0"/>
          <w:kern w:val="0"/>
          <w:sz w:val="24"/>
          <w:szCs w:val="24"/>
          <w:lang w:val="en-US" w:eastAsia="en-US"/>
        </w:rPr>
        <w:t xml:space="preserve">, </w:t>
      </w:r>
      <w:r w:rsidRPr="00114E24">
        <w:rPr>
          <w:rFonts w:ascii="Book Antiqua" w:eastAsiaTheme="minorHAnsi" w:hAnsi="Book Antiqua" w:cs="Arial"/>
          <w:b w:val="0"/>
          <w:bCs w:val="0"/>
          <w:kern w:val="0"/>
          <w:sz w:val="24"/>
          <w:szCs w:val="24"/>
          <w:lang w:val="en-US" w:eastAsia="en-US"/>
        </w:rPr>
        <w:t>thus highlighting the need for post-authorization safety studies</w:t>
      </w:r>
      <w:r w:rsidR="00056BDF" w:rsidRPr="00114E24">
        <w:rPr>
          <w:rFonts w:ascii="Book Antiqua" w:eastAsiaTheme="minorHAnsi" w:hAnsi="Book Antiqua" w:cs="Arial"/>
          <w:b w:val="0"/>
          <w:bCs w:val="0"/>
          <w:kern w:val="0"/>
          <w:sz w:val="24"/>
          <w:szCs w:val="24"/>
          <w:lang w:val="en-US" w:eastAsia="en-US"/>
        </w:rPr>
        <w:fldChar w:fldCharType="begin"/>
      </w:r>
      <w:r w:rsidR="00056BDF" w:rsidRPr="00114E24">
        <w:rPr>
          <w:rFonts w:ascii="Book Antiqua" w:eastAsiaTheme="minorHAnsi" w:hAnsi="Book Antiqua" w:cs="Arial"/>
          <w:b w:val="0"/>
          <w:bCs w:val="0"/>
          <w:kern w:val="0"/>
          <w:sz w:val="24"/>
          <w:szCs w:val="24"/>
          <w:lang w:val="en-US" w:eastAsia="en-US"/>
        </w:rPr>
        <w:instrText xml:space="preserve"> ADDIN REFMGR.CITE &lt;Refman&gt;&lt;Cite&gt;&lt;Author&gt;Douros&lt;/Author&gt;&lt;Year&gt;2014&lt;/Year&gt;&lt;RecNum&gt;144&lt;/RecNum&gt;&lt;IDText&gt;Drug-induced liver injury: results from the hospital-based Berlin Case-Control Surveillance Study&lt;/IDText&gt;&lt;MDL Ref_Type="Journal"&gt;&lt;Ref_Type&gt;Journal&lt;/Ref_Type&gt;&lt;Ref_ID&gt;144&lt;/Ref_ID&gt;&lt;Title_Primary&gt;Drug-induced liver injury: results from the hospital-based Berlin Case-Control Surveillance Study&lt;/Title_Primary&gt;&lt;Authors_Primary&gt;Douros,A.&lt;/Authors_Primary&gt;&lt;Authors_Primary&gt;Bronder,E.&lt;/Authors_Primary&gt;&lt;Authors_Primary&gt;Andersohn,F.&lt;/Authors_Primary&gt;&lt;Authors_Primary&gt;Klimpel,A.&lt;/Authors_Primary&gt;&lt;Authors_Primary&gt;Thomae,M.&lt;/Authors_Primary&gt;&lt;Authors_Primary&gt;Sarganas,G.&lt;/Authors_Primary&gt;&lt;Authors_Primary&gt;Kreutz,R.&lt;/Authors_Primary&gt;&lt;Authors_Primary&gt;Garbe,E.&lt;/Authors_Primary&gt;&lt;Date_Primary&gt;2014/12/1&lt;/Date_Primary&gt;&lt;Keywords&gt;Case-Control Studies&lt;/Keywords&gt;&lt;Keywords&gt;Drug-Induced Liver Injury&lt;/Keywords&gt;&lt;Keywords&gt;epidemiology&lt;/Keywords&gt;&lt;Keywords&gt;Germany&lt;/Keywords&gt;&lt;Keywords&gt;Liver&lt;/Keywords&gt;&lt;Keywords&gt;Liver Failure&lt;/Keywords&gt;&lt;Keywords&gt;methods&lt;/Keywords&gt;&lt;Keywords&gt;pharmacology&lt;/Keywords&gt;&lt;Keywords&gt;Phenprocoumon&lt;/Keywords&gt;&lt;Keywords&gt;Risk&lt;/Keywords&gt;&lt;Reprint&gt;Not in File&lt;/Reprint&gt;&lt;Periodical&gt;Br.J Clin.Pharmacol.&lt;/Periodical&gt;&lt;Address&gt;Department of Clinical Pharmacology and Toxicology, Charite-Universitatsmedizin Berlin, Berlin, Germany; Leibniz Institute for Prevention Research and Epidemiology - BIPS, Bremen, Germany&lt;/Address&gt;&lt;Web_URL&gt;PM:25444550&lt;/Web_URL&gt;&lt;ZZ_JournalStdAbbrev&gt;&lt;f name="System"&gt;Br.J Clin.Pharmacol.&lt;/f&gt;&lt;/ZZ_JournalStdAbbrev&gt;&lt;ZZ_WorkformID&gt;1&lt;/ZZ_WorkformID&gt;&lt;/MDL&gt;&lt;/Cite&gt;&lt;/Refman&gt;</w:instrText>
      </w:r>
      <w:r w:rsidR="00056BDF" w:rsidRPr="00114E24">
        <w:rPr>
          <w:rFonts w:ascii="Book Antiqua" w:eastAsiaTheme="minorHAnsi" w:hAnsi="Book Antiqua" w:cs="Arial"/>
          <w:b w:val="0"/>
          <w:bCs w:val="0"/>
          <w:kern w:val="0"/>
          <w:sz w:val="24"/>
          <w:szCs w:val="24"/>
          <w:lang w:val="en-US" w:eastAsia="en-US"/>
        </w:rPr>
        <w:fldChar w:fldCharType="separate"/>
      </w:r>
      <w:r w:rsidR="00056BDF" w:rsidRPr="00114E24">
        <w:rPr>
          <w:rFonts w:ascii="Book Antiqua" w:eastAsiaTheme="minorHAnsi" w:hAnsi="Book Antiqua" w:cs="Arial"/>
          <w:b w:val="0"/>
          <w:bCs w:val="0"/>
          <w:kern w:val="0"/>
          <w:sz w:val="24"/>
          <w:szCs w:val="24"/>
          <w:vertAlign w:val="superscript"/>
          <w:lang w:val="en-US" w:eastAsia="en-US"/>
        </w:rPr>
        <w:t>[56]</w:t>
      </w:r>
      <w:r w:rsidR="00056BDF" w:rsidRPr="00114E24">
        <w:rPr>
          <w:rFonts w:ascii="Book Antiqua" w:eastAsiaTheme="minorHAnsi" w:hAnsi="Book Antiqua" w:cs="Arial"/>
          <w:b w:val="0"/>
          <w:bCs w:val="0"/>
          <w:kern w:val="0"/>
          <w:sz w:val="24"/>
          <w:szCs w:val="24"/>
          <w:lang w:val="en-US" w:eastAsia="en-US"/>
        </w:rPr>
        <w:fldChar w:fldCharType="end"/>
      </w:r>
      <w:r w:rsidRPr="00114E24">
        <w:rPr>
          <w:rFonts w:ascii="Book Antiqua" w:eastAsiaTheme="minorHAnsi" w:hAnsi="Book Antiqua" w:cs="Arial"/>
          <w:b w:val="0"/>
          <w:bCs w:val="0"/>
          <w:kern w:val="0"/>
          <w:sz w:val="24"/>
          <w:szCs w:val="24"/>
          <w:lang w:val="en-US" w:eastAsia="en-US"/>
        </w:rPr>
        <w:t>. These types of researches should be replicated in different settings to highlight possible differences in the pattern of drug use among the different clinical scenarios.</w:t>
      </w:r>
    </w:p>
    <w:p w14:paraId="63A95E70" w14:textId="13A239CA" w:rsidR="00D7486B" w:rsidRPr="00114E24" w:rsidRDefault="003623E0" w:rsidP="00770FE6">
      <w:pPr>
        <w:pStyle w:val="1"/>
        <w:spacing w:before="0" w:beforeAutospacing="0" w:after="0" w:afterAutospacing="0" w:line="360" w:lineRule="auto"/>
        <w:ind w:firstLineChars="100" w:firstLine="240"/>
        <w:jc w:val="both"/>
        <w:rPr>
          <w:rFonts w:ascii="Book Antiqua" w:eastAsiaTheme="minorHAnsi" w:hAnsi="Book Antiqua" w:cs="Arial"/>
          <w:b w:val="0"/>
          <w:bCs w:val="0"/>
          <w:kern w:val="0"/>
          <w:sz w:val="24"/>
          <w:szCs w:val="24"/>
          <w:lang w:val="en-US" w:eastAsia="en-US"/>
        </w:rPr>
      </w:pPr>
      <w:r w:rsidRPr="00114E24">
        <w:rPr>
          <w:rFonts w:ascii="Book Antiqua" w:eastAsiaTheme="minorHAnsi" w:hAnsi="Book Antiqua" w:cs="Arial"/>
          <w:b w:val="0"/>
          <w:bCs w:val="0"/>
          <w:kern w:val="0"/>
          <w:sz w:val="24"/>
          <w:szCs w:val="24"/>
          <w:lang w:val="en-US" w:eastAsia="en-US"/>
        </w:rPr>
        <w:t xml:space="preserve">The third study was </w:t>
      </w:r>
      <w:r w:rsidR="00A567A6" w:rsidRPr="00114E24">
        <w:rPr>
          <w:rFonts w:ascii="Book Antiqua" w:eastAsiaTheme="minorHAnsi" w:hAnsi="Book Antiqua" w:cs="Arial"/>
          <w:b w:val="0"/>
          <w:bCs w:val="0"/>
          <w:kern w:val="0"/>
          <w:sz w:val="24"/>
          <w:szCs w:val="24"/>
          <w:lang w:val="en-US" w:eastAsia="en-US"/>
        </w:rPr>
        <w:t xml:space="preserve">conducted within the EU-ADR project and designed as </w:t>
      </w:r>
      <w:r w:rsidRPr="00114E24">
        <w:rPr>
          <w:rFonts w:ascii="Book Antiqua" w:eastAsiaTheme="minorHAnsi" w:hAnsi="Book Antiqua" w:cs="Arial"/>
          <w:b w:val="0"/>
          <w:bCs w:val="0"/>
          <w:kern w:val="0"/>
          <w:sz w:val="24"/>
          <w:szCs w:val="24"/>
          <w:lang w:val="en-US" w:eastAsia="en-US"/>
        </w:rPr>
        <w:t xml:space="preserve">a multi-country cohort study </w:t>
      </w:r>
      <w:r w:rsidR="00A567A6" w:rsidRPr="00114E24">
        <w:rPr>
          <w:rFonts w:ascii="Book Antiqua" w:eastAsiaTheme="minorHAnsi" w:hAnsi="Book Antiqua" w:cs="Arial"/>
          <w:b w:val="0"/>
          <w:bCs w:val="0"/>
          <w:kern w:val="0"/>
          <w:sz w:val="24"/>
          <w:szCs w:val="24"/>
          <w:lang w:val="en-US" w:eastAsia="en-US"/>
        </w:rPr>
        <w:t>in 7 European healthcare databases with a focus on</w:t>
      </w:r>
      <w:r w:rsidRPr="00114E24">
        <w:rPr>
          <w:rFonts w:ascii="Book Antiqua" w:eastAsiaTheme="minorHAnsi" w:hAnsi="Book Antiqua" w:cs="Arial"/>
          <w:b w:val="0"/>
          <w:bCs w:val="0"/>
          <w:kern w:val="0"/>
          <w:sz w:val="24"/>
          <w:szCs w:val="24"/>
          <w:lang w:val="en-US" w:eastAsia="en-US"/>
        </w:rPr>
        <w:t xml:space="preserve"> </w:t>
      </w:r>
      <w:r w:rsidR="00BC491C" w:rsidRPr="00114E24">
        <w:rPr>
          <w:rFonts w:ascii="Book Antiqua" w:eastAsiaTheme="minorHAnsi" w:hAnsi="Book Antiqua" w:cs="Arial"/>
          <w:b w:val="0"/>
          <w:bCs w:val="0"/>
          <w:kern w:val="0"/>
          <w:sz w:val="24"/>
          <w:szCs w:val="24"/>
          <w:lang w:val="en-US" w:eastAsia="en-US"/>
        </w:rPr>
        <w:t xml:space="preserve">acute liver injury in </w:t>
      </w:r>
      <w:r w:rsidR="00D7486B" w:rsidRPr="00114E24">
        <w:rPr>
          <w:rFonts w:ascii="Book Antiqua" w:eastAsiaTheme="minorHAnsi" w:hAnsi="Book Antiqua" w:cs="Arial"/>
          <w:b w:val="0"/>
          <w:bCs w:val="0"/>
          <w:kern w:val="0"/>
          <w:sz w:val="24"/>
          <w:szCs w:val="24"/>
          <w:lang w:val="en-US" w:eastAsia="en-US"/>
        </w:rPr>
        <w:t>children</w:t>
      </w:r>
      <w:r w:rsidRPr="00114E24">
        <w:rPr>
          <w:rFonts w:ascii="Book Antiqua" w:eastAsiaTheme="minorHAnsi" w:hAnsi="Book Antiqua" w:cs="Arial"/>
          <w:b w:val="0"/>
          <w:bCs w:val="0"/>
          <w:kern w:val="0"/>
          <w:sz w:val="24"/>
          <w:szCs w:val="24"/>
          <w:lang w:val="en-US" w:eastAsia="en-US"/>
        </w:rPr>
        <w:t xml:space="preserve"> and adolescents</w:t>
      </w:r>
      <w:r w:rsidR="00770FE6">
        <w:rPr>
          <w:rFonts w:ascii="Book Antiqua" w:eastAsiaTheme="minorHAnsi" w:hAnsi="Book Antiqua" w:cs="Arial"/>
          <w:b w:val="0"/>
          <w:bCs w:val="0"/>
          <w:kern w:val="0"/>
          <w:sz w:val="24"/>
          <w:szCs w:val="24"/>
          <w:lang w:val="en-US" w:eastAsia="en-US"/>
        </w:rPr>
        <w:t>.</w:t>
      </w:r>
      <w:r w:rsidR="00770FE6">
        <w:rPr>
          <w:rFonts w:ascii="Book Antiqua" w:eastAsia="宋体" w:hAnsi="Book Antiqua" w:cs="Arial" w:hint="eastAsia"/>
          <w:b w:val="0"/>
          <w:bCs w:val="0"/>
          <w:kern w:val="0"/>
          <w:sz w:val="24"/>
          <w:szCs w:val="24"/>
          <w:lang w:val="en-US" w:eastAsia="zh-CN"/>
        </w:rPr>
        <w:t xml:space="preserve"> </w:t>
      </w:r>
      <w:r w:rsidR="00BC491C" w:rsidRPr="00114E24">
        <w:rPr>
          <w:rFonts w:ascii="Book Antiqua" w:eastAsiaTheme="minorHAnsi" w:hAnsi="Book Antiqua" w:cs="Arial"/>
          <w:b w:val="0"/>
          <w:bCs w:val="0"/>
          <w:kern w:val="0"/>
          <w:sz w:val="24"/>
          <w:szCs w:val="24"/>
          <w:lang w:val="en-US" w:eastAsia="en-US"/>
        </w:rPr>
        <w:t xml:space="preserve">Apart from known </w:t>
      </w:r>
      <w:r w:rsidR="0050476B" w:rsidRPr="00114E24">
        <w:rPr>
          <w:rFonts w:ascii="Book Antiqua" w:eastAsiaTheme="minorHAnsi" w:hAnsi="Book Antiqua" w:cs="Arial"/>
          <w:b w:val="0"/>
          <w:bCs w:val="0"/>
          <w:kern w:val="0"/>
          <w:sz w:val="24"/>
          <w:szCs w:val="24"/>
          <w:lang w:val="en-US" w:eastAsia="en-US"/>
        </w:rPr>
        <w:t>signals</w:t>
      </w:r>
      <w:r w:rsidR="00BC491C" w:rsidRPr="00114E24">
        <w:rPr>
          <w:rFonts w:ascii="Book Antiqua" w:eastAsiaTheme="minorHAnsi" w:hAnsi="Book Antiqua" w:cs="Arial"/>
          <w:b w:val="0"/>
          <w:bCs w:val="0"/>
          <w:kern w:val="0"/>
          <w:sz w:val="24"/>
          <w:szCs w:val="24"/>
          <w:lang w:val="en-US" w:eastAsia="en-US"/>
        </w:rPr>
        <w:t xml:space="preserve">, three associations </w:t>
      </w:r>
      <w:r w:rsidR="009923ED" w:rsidRPr="00114E24">
        <w:rPr>
          <w:rFonts w:ascii="Book Antiqua" w:eastAsiaTheme="minorHAnsi" w:hAnsi="Book Antiqua" w:cs="Arial"/>
          <w:b w:val="0"/>
          <w:bCs w:val="0"/>
          <w:kern w:val="0"/>
          <w:sz w:val="24"/>
          <w:szCs w:val="24"/>
          <w:lang w:val="en-US" w:eastAsia="en-US"/>
        </w:rPr>
        <w:t>(</w:t>
      </w:r>
      <w:r w:rsidR="009923ED" w:rsidRPr="00770FE6">
        <w:rPr>
          <w:rFonts w:ascii="Book Antiqua" w:eastAsiaTheme="minorHAnsi" w:hAnsi="Book Antiqua" w:cs="Arial"/>
          <w:b w:val="0"/>
          <w:bCs w:val="0"/>
          <w:i/>
          <w:kern w:val="0"/>
          <w:sz w:val="24"/>
          <w:szCs w:val="24"/>
          <w:lang w:val="en-US" w:eastAsia="en-US"/>
        </w:rPr>
        <w:t>i.e</w:t>
      </w:r>
      <w:r w:rsidR="009923ED" w:rsidRPr="00114E24">
        <w:rPr>
          <w:rFonts w:ascii="Book Antiqua" w:eastAsiaTheme="minorHAnsi" w:hAnsi="Book Antiqua" w:cs="Arial"/>
          <w:b w:val="0"/>
          <w:bCs w:val="0"/>
          <w:kern w:val="0"/>
          <w:sz w:val="24"/>
          <w:szCs w:val="24"/>
          <w:lang w:val="en-US" w:eastAsia="en-US"/>
        </w:rPr>
        <w:t xml:space="preserve">., </w:t>
      </w:r>
      <w:proofErr w:type="spellStart"/>
      <w:r w:rsidR="009923ED" w:rsidRPr="00114E24">
        <w:rPr>
          <w:rFonts w:ascii="Book Antiqua" w:eastAsiaTheme="minorHAnsi" w:hAnsi="Book Antiqua" w:cs="Arial"/>
          <w:b w:val="0"/>
          <w:bCs w:val="0"/>
          <w:kern w:val="0"/>
          <w:sz w:val="24"/>
          <w:szCs w:val="24"/>
          <w:lang w:val="en-US" w:eastAsia="en-US"/>
        </w:rPr>
        <w:t>domperi</w:t>
      </w:r>
      <w:r w:rsidR="0050476B" w:rsidRPr="00114E24">
        <w:rPr>
          <w:rFonts w:ascii="Book Antiqua" w:eastAsiaTheme="minorHAnsi" w:hAnsi="Book Antiqua" w:cs="Arial"/>
          <w:b w:val="0"/>
          <w:bCs w:val="0"/>
          <w:kern w:val="0"/>
          <w:sz w:val="24"/>
          <w:szCs w:val="24"/>
          <w:lang w:val="en-US" w:eastAsia="en-US"/>
        </w:rPr>
        <w:t>d</w:t>
      </w:r>
      <w:r w:rsidR="009923ED" w:rsidRPr="00114E24">
        <w:rPr>
          <w:rFonts w:ascii="Book Antiqua" w:eastAsiaTheme="minorHAnsi" w:hAnsi="Book Antiqua" w:cs="Arial"/>
          <w:b w:val="0"/>
          <w:bCs w:val="0"/>
          <w:kern w:val="0"/>
          <w:sz w:val="24"/>
          <w:szCs w:val="24"/>
          <w:lang w:val="en-US" w:eastAsia="en-US"/>
        </w:rPr>
        <w:t>o</w:t>
      </w:r>
      <w:r w:rsidR="0050476B" w:rsidRPr="00114E24">
        <w:rPr>
          <w:rFonts w:ascii="Book Antiqua" w:eastAsiaTheme="minorHAnsi" w:hAnsi="Book Antiqua" w:cs="Arial"/>
          <w:b w:val="0"/>
          <w:bCs w:val="0"/>
          <w:kern w:val="0"/>
          <w:sz w:val="24"/>
          <w:szCs w:val="24"/>
          <w:lang w:val="en-US" w:eastAsia="en-US"/>
        </w:rPr>
        <w:t>ne</w:t>
      </w:r>
      <w:proofErr w:type="spellEnd"/>
      <w:r w:rsidR="0050476B" w:rsidRPr="00114E24">
        <w:rPr>
          <w:rFonts w:ascii="Book Antiqua" w:eastAsiaTheme="minorHAnsi" w:hAnsi="Book Antiqua" w:cs="Arial"/>
          <w:b w:val="0"/>
          <w:bCs w:val="0"/>
          <w:kern w:val="0"/>
          <w:sz w:val="24"/>
          <w:szCs w:val="24"/>
          <w:lang w:val="en-US" w:eastAsia="en-US"/>
        </w:rPr>
        <w:t xml:space="preserve">, </w:t>
      </w:r>
      <w:proofErr w:type="spellStart"/>
      <w:r w:rsidR="0050476B" w:rsidRPr="00114E24">
        <w:rPr>
          <w:rFonts w:ascii="Book Antiqua" w:eastAsiaTheme="minorHAnsi" w:hAnsi="Book Antiqua" w:cs="Arial"/>
          <w:b w:val="0"/>
          <w:bCs w:val="0"/>
          <w:kern w:val="0"/>
          <w:sz w:val="24"/>
          <w:szCs w:val="24"/>
          <w:lang w:val="en-US" w:eastAsia="en-US"/>
        </w:rPr>
        <w:t>flunisolide</w:t>
      </w:r>
      <w:proofErr w:type="spellEnd"/>
      <w:r w:rsidR="0050476B" w:rsidRPr="00114E24">
        <w:rPr>
          <w:rFonts w:ascii="Book Antiqua" w:eastAsiaTheme="minorHAnsi" w:hAnsi="Book Antiqua" w:cs="Arial"/>
          <w:b w:val="0"/>
          <w:bCs w:val="0"/>
          <w:kern w:val="0"/>
          <w:sz w:val="24"/>
          <w:szCs w:val="24"/>
          <w:lang w:val="en-US" w:eastAsia="en-US"/>
        </w:rPr>
        <w:t xml:space="preserve"> and human insulin) </w:t>
      </w:r>
      <w:r w:rsidR="00BC491C" w:rsidRPr="00114E24">
        <w:rPr>
          <w:rFonts w:ascii="Book Antiqua" w:eastAsiaTheme="minorHAnsi" w:hAnsi="Book Antiqua" w:cs="Arial"/>
          <w:b w:val="0"/>
          <w:bCs w:val="0"/>
          <w:kern w:val="0"/>
          <w:sz w:val="24"/>
          <w:szCs w:val="24"/>
          <w:lang w:val="en-US" w:eastAsia="en-US"/>
        </w:rPr>
        <w:t xml:space="preserve">were </w:t>
      </w:r>
      <w:r w:rsidR="0050476B" w:rsidRPr="00114E24">
        <w:rPr>
          <w:rFonts w:ascii="Book Antiqua" w:eastAsiaTheme="minorHAnsi" w:hAnsi="Book Antiqua" w:cs="Arial"/>
          <w:b w:val="0"/>
          <w:bCs w:val="0"/>
          <w:kern w:val="0"/>
          <w:sz w:val="24"/>
          <w:szCs w:val="24"/>
          <w:lang w:val="en-US" w:eastAsia="en-US"/>
        </w:rPr>
        <w:t>previously undocumented (literature and labels)</w:t>
      </w:r>
      <w:r w:rsidR="00BC491C" w:rsidRPr="00114E24">
        <w:rPr>
          <w:rFonts w:ascii="Book Antiqua" w:eastAsiaTheme="minorHAnsi" w:hAnsi="Book Antiqua" w:cs="Arial"/>
          <w:b w:val="0"/>
          <w:bCs w:val="0"/>
          <w:kern w:val="0"/>
          <w:sz w:val="24"/>
          <w:szCs w:val="24"/>
          <w:lang w:val="en-US" w:eastAsia="en-US"/>
        </w:rPr>
        <w:t xml:space="preserve"> either in adults or in children, </w:t>
      </w:r>
      <w:r w:rsidR="0050476B" w:rsidRPr="00114E24">
        <w:rPr>
          <w:rFonts w:ascii="Book Antiqua" w:eastAsiaTheme="minorHAnsi" w:hAnsi="Book Antiqua" w:cs="Arial"/>
          <w:b w:val="0"/>
          <w:bCs w:val="0"/>
          <w:kern w:val="0"/>
          <w:sz w:val="24"/>
          <w:szCs w:val="24"/>
          <w:lang w:val="en-US" w:eastAsia="en-US"/>
        </w:rPr>
        <w:t>whereas t</w:t>
      </w:r>
      <w:r w:rsidR="00BC491C" w:rsidRPr="00114E24">
        <w:rPr>
          <w:rFonts w:ascii="Book Antiqua" w:eastAsiaTheme="minorHAnsi" w:hAnsi="Book Antiqua" w:cs="Arial"/>
          <w:b w:val="0"/>
          <w:bCs w:val="0"/>
          <w:kern w:val="0"/>
          <w:sz w:val="24"/>
          <w:szCs w:val="24"/>
          <w:lang w:val="en-US" w:eastAsia="en-US"/>
        </w:rPr>
        <w:t xml:space="preserve">wo </w:t>
      </w:r>
      <w:r w:rsidR="0050476B" w:rsidRPr="00114E24">
        <w:rPr>
          <w:rFonts w:ascii="Book Antiqua" w:eastAsiaTheme="minorHAnsi" w:hAnsi="Book Antiqua" w:cs="Arial"/>
          <w:b w:val="0"/>
          <w:bCs w:val="0"/>
          <w:kern w:val="0"/>
          <w:sz w:val="24"/>
          <w:szCs w:val="24"/>
          <w:lang w:val="en-US" w:eastAsia="en-US"/>
        </w:rPr>
        <w:t xml:space="preserve">drugs </w:t>
      </w:r>
      <w:r w:rsidR="00BC491C" w:rsidRPr="00114E24">
        <w:rPr>
          <w:rFonts w:ascii="Book Antiqua" w:eastAsiaTheme="minorHAnsi" w:hAnsi="Book Antiqua" w:cs="Arial"/>
          <w:b w:val="0"/>
          <w:bCs w:val="0"/>
          <w:kern w:val="0"/>
          <w:sz w:val="24"/>
          <w:szCs w:val="24"/>
          <w:lang w:val="en-US" w:eastAsia="en-US"/>
        </w:rPr>
        <w:t>(citalopram, cetirizine) were not previously</w:t>
      </w:r>
      <w:r w:rsidR="0050476B" w:rsidRPr="00114E24">
        <w:rPr>
          <w:rFonts w:ascii="Book Antiqua" w:eastAsiaTheme="minorHAnsi" w:hAnsi="Book Antiqua" w:cs="Arial"/>
          <w:b w:val="0"/>
          <w:bCs w:val="0"/>
          <w:kern w:val="0"/>
          <w:sz w:val="24"/>
          <w:szCs w:val="24"/>
          <w:lang w:val="en-US" w:eastAsia="en-US"/>
        </w:rPr>
        <w:t xml:space="preserve"> </w:t>
      </w:r>
      <w:r w:rsidR="00BC491C" w:rsidRPr="00114E24">
        <w:rPr>
          <w:rFonts w:ascii="Book Antiqua" w:eastAsiaTheme="minorHAnsi" w:hAnsi="Book Antiqua" w:cs="Arial"/>
          <w:b w:val="0"/>
          <w:bCs w:val="0"/>
          <w:kern w:val="0"/>
          <w:sz w:val="24"/>
          <w:szCs w:val="24"/>
          <w:lang w:val="en-US" w:eastAsia="en-US"/>
        </w:rPr>
        <w:t xml:space="preserve">described in children but </w:t>
      </w:r>
      <w:r w:rsidR="0050476B" w:rsidRPr="00114E24">
        <w:rPr>
          <w:rFonts w:ascii="Book Antiqua" w:eastAsiaTheme="minorHAnsi" w:hAnsi="Book Antiqua" w:cs="Arial"/>
          <w:b w:val="0"/>
          <w:bCs w:val="0"/>
          <w:kern w:val="0"/>
          <w:sz w:val="24"/>
          <w:szCs w:val="24"/>
          <w:lang w:val="en-US" w:eastAsia="en-US"/>
        </w:rPr>
        <w:t xml:space="preserve">reported </w:t>
      </w:r>
      <w:r w:rsidR="00BC491C" w:rsidRPr="00114E24">
        <w:rPr>
          <w:rFonts w:ascii="Book Antiqua" w:eastAsiaTheme="minorHAnsi" w:hAnsi="Book Antiqua" w:cs="Arial"/>
          <w:b w:val="0"/>
          <w:bCs w:val="0"/>
          <w:kern w:val="0"/>
          <w:sz w:val="24"/>
          <w:szCs w:val="24"/>
          <w:lang w:val="en-US" w:eastAsia="en-US"/>
        </w:rPr>
        <w:t>in</w:t>
      </w:r>
      <w:r w:rsidR="0050476B" w:rsidRPr="00114E24">
        <w:rPr>
          <w:rFonts w:ascii="Book Antiqua" w:eastAsiaTheme="minorHAnsi" w:hAnsi="Book Antiqua" w:cs="Arial"/>
          <w:b w:val="0"/>
          <w:bCs w:val="0"/>
          <w:kern w:val="0"/>
          <w:sz w:val="24"/>
          <w:szCs w:val="24"/>
          <w:lang w:val="en-US" w:eastAsia="en-US"/>
        </w:rPr>
        <w:t xml:space="preserve"> </w:t>
      </w:r>
      <w:r w:rsidR="00BC491C" w:rsidRPr="00114E24">
        <w:rPr>
          <w:rFonts w:ascii="Book Antiqua" w:eastAsiaTheme="minorHAnsi" w:hAnsi="Book Antiqua" w:cs="Arial"/>
          <w:b w:val="0"/>
          <w:bCs w:val="0"/>
          <w:kern w:val="0"/>
          <w:sz w:val="24"/>
          <w:szCs w:val="24"/>
          <w:lang w:val="en-US" w:eastAsia="en-US"/>
        </w:rPr>
        <w:t>adults</w:t>
      </w:r>
      <w:r w:rsidR="00056BDF" w:rsidRPr="00114E24">
        <w:rPr>
          <w:rFonts w:ascii="Book Antiqua" w:eastAsiaTheme="minorHAnsi" w:hAnsi="Book Antiqua" w:cs="Arial"/>
          <w:b w:val="0"/>
          <w:bCs w:val="0"/>
          <w:kern w:val="0"/>
          <w:sz w:val="24"/>
          <w:szCs w:val="24"/>
          <w:lang w:val="en-US" w:eastAsia="en-US"/>
        </w:rPr>
        <w:fldChar w:fldCharType="begin"/>
      </w:r>
      <w:r w:rsidR="00056BDF" w:rsidRPr="00114E24">
        <w:rPr>
          <w:rFonts w:ascii="Book Antiqua" w:eastAsiaTheme="minorHAnsi" w:hAnsi="Book Antiqua" w:cs="Arial"/>
          <w:b w:val="0"/>
          <w:bCs w:val="0"/>
          <w:kern w:val="0"/>
          <w:sz w:val="24"/>
          <w:szCs w:val="24"/>
          <w:lang w:val="en-US" w:eastAsia="en-US"/>
        </w:rPr>
        <w:instrText xml:space="preserve"> ADDIN REFMGR.CITE &lt;Refman&gt;&lt;Cite&gt;&lt;Author&gt;Ferrajolo&lt;/Author&gt;&lt;Year&gt;2014&lt;/Year&gt;&lt;RecNum&gt;178&lt;/RecNum&gt;&lt;IDText&gt;Signal detection of potentially drug-induced acute liver injury in children using a multi-country healthcare database network&lt;/IDText&gt;&lt;MDL Ref_Type="Journal"&gt;&lt;Ref_Type&gt;Journal&lt;/Ref_Type&gt;&lt;Ref_ID&gt;178&lt;/Ref_ID&gt;&lt;Title_Primary&gt;Signal detection of potentially drug-induced acute liver injury in children using a multi-country healthcare database network&lt;/Title_Primary&gt;&lt;Authors_Primary&gt;Ferrajolo,C.&lt;/Authors_Primary&gt;&lt;Authors_Primary&gt;Coloma,P.M.&lt;/Authors_Primary&gt;&lt;Authors_Primary&gt;Verhamme,K.M.&lt;/Authors_Primary&gt;&lt;Authors_Primary&gt;Schuemie,M.J.&lt;/Authors_Primary&gt;&lt;Authors_Primary&gt;de,Bie S.&lt;/Authors_Primary&gt;&lt;Authors_Primary&gt;Gini,R.&lt;/Authors_Primary&gt;&lt;Authors_Primary&gt;Herings,R.&lt;/Authors_Primary&gt;&lt;Authors_Primary&gt;Mazzaglia,G.&lt;/Authors_Primary&gt;&lt;Authors_Primary&gt;Picelli,G.&lt;/Authors_Primary&gt;&lt;Authors_Primary&gt;Giaquinto,C.&lt;/Authors_Primary&gt;&lt;Authors_Primary&gt;Scotti,L.&lt;/Authors_Primary&gt;&lt;Authors_Primary&gt;Avillach,P.&lt;/Authors_Primary&gt;&lt;Authors_Primary&gt;Pedersen,L.&lt;/Authors_Primary&gt;&lt;Authors_Primary&gt;Rossi,F.&lt;/Authors_Primary&gt;&lt;Authors_Primary&gt;Capuano,A.&lt;/Authors_Primary&gt;&lt;Authors_Primary&gt;van der,Lei J.&lt;/Authors_Primary&gt;&lt;Authors_Primary&gt;Trifiro,G.&lt;/Authors_Primary&gt;&lt;Authors_Primary&gt;Sturkenboom,M.C.&lt;/Authors_Primary&gt;&lt;Date_Primary&gt;2014/2&lt;/Date_Primary&gt;&lt;Keywords&gt;Adolescent&lt;/Keywords&gt;&lt;Keywords&gt;Adult&lt;/Keywords&gt;&lt;Keywords&gt;Adverse Drug Reaction Reporting Systems&lt;/Keywords&gt;&lt;Keywords&gt;Aged&lt;/Keywords&gt;&lt;Keywords&gt;Child&lt;/Keywords&gt;&lt;Keywords&gt;Child Welfare&lt;/Keywords&gt;&lt;Keywords&gt;Child,Preschool&lt;/Keywords&gt;&lt;Keywords&gt;Data Mining&lt;/Keywords&gt;&lt;Keywords&gt;Databases,Factual&lt;/Keywords&gt;&lt;Keywords&gt;Drug-Induced Liver Injury&lt;/Keywords&gt;&lt;Keywords&gt;Drug-Related Side Effects and Adverse Reactions&lt;/Keywords&gt;&lt;Keywords&gt;Electronic Health Records&lt;/Keywords&gt;&lt;Keywords&gt;epidemiology&lt;/Keywords&gt;&lt;Keywords&gt;etiology&lt;/Keywords&gt;&lt;Keywords&gt;European Union&lt;/Keywords&gt;&lt;Keywords&gt;Humans&lt;/Keywords&gt;&lt;Keywords&gt;Infant&lt;/Keywords&gt;&lt;Keywords&gt;Infant,Newborn&lt;/Keywords&gt;&lt;Keywords&gt;International Cooperation&lt;/Keywords&gt;&lt;Keywords&gt;Liver&lt;/Keywords&gt;&lt;Keywords&gt;Liver Failure,Acute&lt;/Keywords&gt;&lt;Keywords&gt;methods&lt;/Keywords&gt;&lt;Keywords&gt;Netherlands&lt;/Keywords&gt;&lt;Keywords&gt;organization &amp;amp; administration&lt;/Keywords&gt;&lt;Keywords&gt;Risk&lt;/Keywords&gt;&lt;Keywords&gt;statistics &amp;amp; numerical data&lt;/Keywords&gt;&lt;Reprint&gt;Not in File&lt;/Reprint&gt;&lt;Start_Page&gt;99&lt;/Start_Page&gt;&lt;End_Page&gt;108&lt;/End_Page&gt;&lt;Periodical&gt;Drug Saf&lt;/Periodical&gt;&lt;Volume&gt;37&lt;/Volume&gt;&lt;Issue&gt;2&lt;/Issue&gt;&lt;Address&gt;Department of Medical Informatics, Erasmus University Medical Center, Dr. Molewaterplein 50, 3015 GE, Rotterdam, The Netherlands, c.ferrajolo@erasmusmc.nl&lt;/Address&gt;&lt;Web_URL&gt;PM:24446276&lt;/Web_URL&gt;&lt;ZZ_JournalStdAbbrev&gt;&lt;f name="System"&gt;Drug Saf&lt;/f&gt;&lt;/ZZ_JournalStdAbbrev&gt;&lt;ZZ_WorkformID&gt;1&lt;/ZZ_WorkformID&gt;&lt;/MDL&gt;&lt;/Cite&gt;&lt;/Refman&gt;</w:instrText>
      </w:r>
      <w:r w:rsidR="00056BDF" w:rsidRPr="00114E24">
        <w:rPr>
          <w:rFonts w:ascii="Book Antiqua" w:eastAsiaTheme="minorHAnsi" w:hAnsi="Book Antiqua" w:cs="Arial"/>
          <w:b w:val="0"/>
          <w:bCs w:val="0"/>
          <w:kern w:val="0"/>
          <w:sz w:val="24"/>
          <w:szCs w:val="24"/>
          <w:lang w:val="en-US" w:eastAsia="en-US"/>
        </w:rPr>
        <w:fldChar w:fldCharType="separate"/>
      </w:r>
      <w:r w:rsidR="00056BDF" w:rsidRPr="00114E24">
        <w:rPr>
          <w:rFonts w:ascii="Book Antiqua" w:eastAsiaTheme="minorHAnsi" w:hAnsi="Book Antiqua" w:cs="Arial"/>
          <w:b w:val="0"/>
          <w:bCs w:val="0"/>
          <w:kern w:val="0"/>
          <w:sz w:val="24"/>
          <w:szCs w:val="24"/>
          <w:vertAlign w:val="superscript"/>
          <w:lang w:val="en-US" w:eastAsia="en-US"/>
        </w:rPr>
        <w:t>[57]</w:t>
      </w:r>
      <w:r w:rsidR="00056BDF" w:rsidRPr="00114E24">
        <w:rPr>
          <w:rFonts w:ascii="Book Antiqua" w:eastAsiaTheme="minorHAnsi" w:hAnsi="Book Antiqua" w:cs="Arial"/>
          <w:b w:val="0"/>
          <w:bCs w:val="0"/>
          <w:kern w:val="0"/>
          <w:sz w:val="24"/>
          <w:szCs w:val="24"/>
          <w:lang w:val="en-US" w:eastAsia="en-US"/>
        </w:rPr>
        <w:fldChar w:fldCharType="end"/>
      </w:r>
      <w:r w:rsidR="00BC491C" w:rsidRPr="00114E24">
        <w:rPr>
          <w:rFonts w:ascii="Book Antiqua" w:eastAsiaTheme="minorHAnsi" w:hAnsi="Book Antiqua" w:cs="Arial"/>
          <w:b w:val="0"/>
          <w:bCs w:val="0"/>
          <w:kern w:val="0"/>
          <w:sz w:val="24"/>
          <w:szCs w:val="24"/>
          <w:lang w:val="en-US" w:eastAsia="en-US"/>
        </w:rPr>
        <w:t>.</w:t>
      </w:r>
    </w:p>
    <w:p w14:paraId="5FEE8EEB" w14:textId="77777777" w:rsidR="00AC568B" w:rsidRPr="00114E24" w:rsidRDefault="00AC568B" w:rsidP="00114E24">
      <w:pPr>
        <w:spacing w:after="0" w:line="360" w:lineRule="auto"/>
        <w:jc w:val="both"/>
        <w:rPr>
          <w:rFonts w:ascii="Book Antiqua" w:hAnsi="Book Antiqua" w:cs="Arial"/>
          <w:b/>
          <w:i/>
          <w:sz w:val="24"/>
          <w:szCs w:val="24"/>
          <w:lang w:val="en-US"/>
        </w:rPr>
      </w:pPr>
    </w:p>
    <w:p w14:paraId="6FDD27B8" w14:textId="0FD7108E" w:rsidR="008658E2" w:rsidRPr="00770FE6" w:rsidRDefault="00770FE6" w:rsidP="00114E24">
      <w:pPr>
        <w:spacing w:after="0" w:line="360" w:lineRule="auto"/>
        <w:jc w:val="both"/>
        <w:rPr>
          <w:rFonts w:ascii="Book Antiqua" w:hAnsi="Book Antiqua" w:cs="Arial"/>
          <w:b/>
          <w:sz w:val="24"/>
          <w:szCs w:val="24"/>
          <w:lang w:val="en-US"/>
        </w:rPr>
      </w:pPr>
      <w:r w:rsidRPr="00770FE6">
        <w:rPr>
          <w:rFonts w:ascii="Book Antiqua" w:hAnsi="Book Antiqua" w:cs="Arial"/>
          <w:b/>
          <w:sz w:val="24"/>
          <w:szCs w:val="24"/>
          <w:lang w:val="en-US"/>
        </w:rPr>
        <w:t>SIGNALS EMERGING FROM CLINICAL TRIALS (INCLUDING META-ANALYSES)</w:t>
      </w:r>
    </w:p>
    <w:p w14:paraId="1249AC4B" w14:textId="3A203D66" w:rsidR="008658E2" w:rsidRPr="00114E24" w:rsidRDefault="008658E2" w:rsidP="00114E24">
      <w:pPr>
        <w:spacing w:after="0" w:line="360" w:lineRule="auto"/>
        <w:jc w:val="both"/>
        <w:rPr>
          <w:rFonts w:ascii="Book Antiqua" w:hAnsi="Book Antiqua" w:cs="Arial"/>
          <w:sz w:val="24"/>
          <w:szCs w:val="24"/>
          <w:lang w:val="en-US"/>
        </w:rPr>
      </w:pPr>
      <w:r w:rsidRPr="00114E24">
        <w:rPr>
          <w:rFonts w:ascii="Book Antiqua" w:hAnsi="Book Antiqua" w:cs="Arial"/>
          <w:sz w:val="24"/>
          <w:szCs w:val="24"/>
          <w:lang w:val="en-US"/>
        </w:rPr>
        <w:t xml:space="preserve">Apart from </w:t>
      </w:r>
      <w:proofErr w:type="spellStart"/>
      <w:r w:rsidRPr="00114E24">
        <w:rPr>
          <w:rFonts w:ascii="Book Antiqua" w:hAnsi="Book Antiqua" w:cs="Arial"/>
          <w:sz w:val="24"/>
          <w:szCs w:val="24"/>
          <w:lang w:val="en-US"/>
        </w:rPr>
        <w:t>cardiotoxicity</w:t>
      </w:r>
      <w:proofErr w:type="spellEnd"/>
      <w:r w:rsidRPr="00114E24">
        <w:rPr>
          <w:rFonts w:ascii="Book Antiqua" w:hAnsi="Book Antiqua" w:cs="Arial"/>
          <w:sz w:val="24"/>
          <w:szCs w:val="24"/>
          <w:lang w:val="en-US"/>
        </w:rPr>
        <w:t xml:space="preserve">, DILI is a recently recognized safety concern, albeit not formally quantified yet, of oral </w:t>
      </w:r>
      <w:r w:rsidRPr="00770FE6">
        <w:rPr>
          <w:rFonts w:ascii="Book Antiqua" w:hAnsi="Book Antiqua" w:cs="Arial"/>
          <w:sz w:val="24"/>
          <w:szCs w:val="24"/>
          <w:lang w:val="en-US"/>
        </w:rPr>
        <w:t>tyrosine kinase inhibitors (</w:t>
      </w:r>
      <w:r w:rsidRPr="00114E24">
        <w:rPr>
          <w:rFonts w:ascii="Book Antiqua" w:hAnsi="Book Antiqua" w:cs="Arial"/>
          <w:sz w:val="24"/>
          <w:szCs w:val="24"/>
          <w:lang w:val="en-US"/>
        </w:rPr>
        <w:t>TKIs). The latest meta-analysis of 6 randomized controlled trials on anti-</w:t>
      </w:r>
      <w:proofErr w:type="spellStart"/>
      <w:r w:rsidRPr="00114E24">
        <w:rPr>
          <w:rFonts w:ascii="Book Antiqua" w:hAnsi="Book Antiqua" w:cs="Arial"/>
          <w:sz w:val="24"/>
          <w:szCs w:val="24"/>
          <w:lang w:val="en-US"/>
        </w:rPr>
        <w:t>angiogenic</w:t>
      </w:r>
      <w:proofErr w:type="spellEnd"/>
      <w:r w:rsidRPr="00114E24">
        <w:rPr>
          <w:rFonts w:ascii="Book Antiqua" w:hAnsi="Book Antiqua" w:cs="Arial"/>
          <w:sz w:val="24"/>
          <w:szCs w:val="24"/>
          <w:lang w:val="en-US"/>
        </w:rPr>
        <w:t xml:space="preserve"> TKIs found that hepatotoxicity is a relatively common (occurring in 23</w:t>
      </w:r>
      <w:r w:rsidR="00770FE6">
        <w:rPr>
          <w:rFonts w:ascii="Book Antiqua" w:hAnsi="Book Antiqua" w:cs="Arial" w:hint="eastAsia"/>
          <w:sz w:val="24"/>
          <w:szCs w:val="24"/>
          <w:lang w:val="en-US" w:eastAsia="zh-CN"/>
        </w:rPr>
        <w:t>%-</w:t>
      </w:r>
      <w:r w:rsidRPr="00114E24">
        <w:rPr>
          <w:rFonts w:ascii="Book Antiqua" w:hAnsi="Book Antiqua" w:cs="Arial"/>
          <w:sz w:val="24"/>
          <w:szCs w:val="24"/>
          <w:lang w:val="en-US"/>
        </w:rPr>
        <w:t>40% of patients) but non severe event (only 5% of patients experienced high-grade toxicity)</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&lt;Refman&gt;&lt;Cite&gt;&lt;Author&gt;Iacovelli&lt;/Author&gt;&lt;Year&gt;2014&lt;/Year&gt;&lt;RecNum&gt;135&lt;/RecNum&gt;&lt;IDText&gt;Incidence and relative risk of hepatic toxicity in patients treated with anti-angiogenic tyrosine kinase inhibitors for malignancy&lt;/IDText&gt;&lt;MDL Ref_Type="Journal"&gt;&lt;Ref_Type&gt;Journal&lt;/Ref_Type&gt;&lt;Ref_ID&gt;135&lt;/Ref_ID&gt;&lt;Title_Primary&gt;Incidence and relative risk of hepatic toxicity in patients treated with anti-angiogenic tyrosine kinase inhibitors for malignancy&lt;/Title_Primary&gt;&lt;Authors_Primary&gt;Iacovelli,R.&lt;/Authors_Primary&gt;&lt;Authors_Primary&gt;Palazzo,A.&lt;/Authors_Primary&gt;&lt;Authors_Primary&gt;Procopio,G.&lt;/Authors_Primary&gt;&lt;Authors_Primary&gt;Santoni,M.&lt;/Authors_Primary&gt;&lt;Authors_Primary&gt;Trenta,P.&lt;/Authors_Primary&gt;&lt;Authors_Primary&gt;De,Benedetto A.&lt;/Authors_Primary&gt;&lt;Authors_Primary&gt;Mezi,S.&lt;/Authors_Primary&gt;&lt;Authors_Primary&gt;Cortesi,E.&lt;/Authors_Primary&gt;&lt;Date_Primary&gt;2014/6&lt;/Date_Primary&gt;&lt;Keywords&gt;Bilirubin&lt;/Keywords&gt;&lt;Keywords&gt;Incidence&lt;/Keywords&gt;&lt;Keywords&gt;methods&lt;/Keywords&gt;&lt;Keywords&gt;pathology&lt;/Keywords&gt;&lt;Keywords&gt;Risk&lt;/Keywords&gt;&lt;Keywords&gt;toxicity&lt;/Keywords&gt;&lt;Reprint&gt;Not in File&lt;/Reprint&gt;&lt;Start_Page&gt;929&lt;/Start_Page&gt;&lt;End_Page&gt;938&lt;/End_Page&gt;&lt;Periodical&gt;Br.J Clin.Pharmacol.&lt;/Periodical&gt;&lt;Volume&gt;77&lt;/Volume&gt;&lt;Issue&gt;6&lt;/Issue&gt;&lt;Address&gt;Department of Radiology, Oncology and Human Pathology, Sapienza University of Rome, Oncology Unit B, Viale Regina Elena 324, 00161, Rome, Italy&lt;/Address&gt;&lt;Web_URL&gt;PM:23981115&lt;/Web_URL&gt;&lt;ZZ_JournalStdAbbrev&gt;&lt;f name="System"&gt;Br.J Clin.Pharmacol.&lt;/f&gt;&lt;/ZZ_JournalStdAbbrev&gt;&lt;ZZ_WorkformID&gt;1&lt;/ZZ_WorkformID&gt;&lt;/MDL&gt;&lt;/Cite&gt;&lt;/Refman&gt;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[58]</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These data corroborate previous findings </w:t>
      </w:r>
      <w:r w:rsidRPr="00114E24">
        <w:rPr>
          <w:rFonts w:ascii="Book Antiqua" w:hAnsi="Book Antiqua" w:cs="Arial"/>
          <w:sz w:val="24"/>
          <w:szCs w:val="24"/>
          <w:lang w:val="en-US"/>
        </w:rPr>
        <w:lastRenderedPageBreak/>
        <w:t>from an earlier meta-analysis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&lt;Refman&gt;&lt;Cite&gt;&lt;Author&gt;Teo&lt;/Author&gt;&lt;Year&gt;2013&lt;/Year&gt;&lt;RecNum&gt;136&lt;/RecNum&gt;&lt;IDText&gt;Risk of tyrosine kinase inhibitors-induced hepatotoxicity in cancer patients: a meta-analysis&lt;/IDText&gt;&lt;MDL Ref_Type="Journal"&gt;&lt;Ref_Type&gt;Journal&lt;/Ref_Type&gt;&lt;Ref_ID&gt;136&lt;/Ref_ID&gt;&lt;Title_Primary&gt;Risk of tyrosine kinase inhibitors-induced hepatotoxicity in cancer patients: a meta-analysis&lt;/Title_Primary&gt;&lt;Authors_Primary&gt;Teo,Y.L.&lt;/Authors_Primary&gt;&lt;Authors_Primary&gt;Ho,H.K.&lt;/Authors_Primary&gt;&lt;Authors_Primary&gt;Chan,A.&lt;/Authors_Primary&gt;&lt;Date_Primary&gt;2013/4&lt;/Date_Primary&gt;&lt;Keywords&gt;adverse effects&lt;/Keywords&gt;&lt;Keywords&gt;Alanine Transaminase&lt;/Keywords&gt;&lt;Keywords&gt;antagonists &amp;amp; inhibitors&lt;/Keywords&gt;&lt;Keywords&gt;Antineoplastic Agents&lt;/Keywords&gt;&lt;Keywords&gt;Aspartate Aminotransferases&lt;/Keywords&gt;&lt;Keywords&gt;Bilirubin&lt;/Keywords&gt;&lt;Keywords&gt;blood&lt;/Keywords&gt;&lt;Keywords&gt;drug effects&lt;/Keywords&gt;&lt;Keywords&gt;drug therapy&lt;/Keywords&gt;&lt;Keywords&gt;Humans&lt;/Keywords&gt;&lt;Keywords&gt;Liver&lt;/Keywords&gt;&lt;Keywords&gt;methods&lt;/Keywords&gt;&lt;Keywords&gt;Neoplasms&lt;/Keywords&gt;&lt;Keywords&gt;Protein Kinase Inhibitors&lt;/Keywords&gt;&lt;Keywords&gt;Protein-Tyrosine Kinases&lt;/Keywords&gt;&lt;Keywords&gt;Randomized Controlled Trials as Topic&lt;/Keywords&gt;&lt;Keywords&gt;Risk&lt;/Keywords&gt;&lt;Keywords&gt;therapy&lt;/Keywords&gt;&lt;Reprint&gt;Not in File&lt;/Reprint&gt;&lt;Start_Page&gt;199&lt;/Start_Page&gt;&lt;End_Page&gt;206&lt;/End_Page&gt;&lt;Periodical&gt;Cancer Treat.Rev.&lt;/Periodical&gt;&lt;Volume&gt;39&lt;/Volume&gt;&lt;Issue&gt;2&lt;/Issue&gt;&lt;Address&gt;Department of Pharmacy, Faculty of Science, National University of Singapore, Singapore, Singapore&lt;/Address&gt;&lt;Web_URL&gt;PM:23099278&lt;/Web_URL&gt;&lt;ZZ_JournalStdAbbrev&gt;&lt;f name="System"&gt;Cancer Treat.Rev.&lt;/f&gt;&lt;/ZZ_JournalStdAbbrev&gt;&lt;ZZ_WorkformID&gt;1&lt;/ZZ_WorkformID&gt;&lt;/MDL&gt;&lt;/Cite&gt;&lt;/Refman&gt;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[59]</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and indicate that TKIs are associated with potentially fatal hepatotoxicity</w:t>
      </w:r>
      <w:r w:rsidR="00C02CCF" w:rsidRPr="00114E24">
        <w:rPr>
          <w:rFonts w:ascii="Book Antiqua" w:hAnsi="Book Antiqua" w:cs="Arial"/>
          <w:sz w:val="24"/>
          <w:szCs w:val="24"/>
          <w:lang w:val="en-US"/>
        </w:rPr>
        <w:t>,</w:t>
      </w:r>
      <w:r w:rsidRPr="00114E24">
        <w:rPr>
          <w:rFonts w:ascii="Book Antiqua" w:hAnsi="Book Antiqua" w:cs="Arial"/>
          <w:sz w:val="24"/>
          <w:szCs w:val="24"/>
          <w:lang w:val="en-US"/>
        </w:rPr>
        <w:t xml:space="preserve"> usually reversible on dose reduction or drug discontinuation. Of note, incidence varies widely among agents, thus suggesting that a class effect is unlikely: the potential for serious hepatotoxicity with </w:t>
      </w:r>
      <w:proofErr w:type="spellStart"/>
      <w:r w:rsidRPr="00114E24">
        <w:rPr>
          <w:rFonts w:ascii="Book Antiqua" w:hAnsi="Book Antiqua" w:cs="Arial"/>
          <w:sz w:val="24"/>
          <w:szCs w:val="24"/>
          <w:lang w:val="en-US"/>
        </w:rPr>
        <w:t>lapatinib</w:t>
      </w:r>
      <w:proofErr w:type="spellEnd"/>
      <w:r w:rsidRPr="00114E24">
        <w:rPr>
          <w:rFonts w:ascii="Book Antiqua" w:hAnsi="Book Antiqua" w:cs="Arial"/>
          <w:sz w:val="24"/>
          <w:szCs w:val="24"/>
          <w:lang w:val="en-US"/>
        </w:rPr>
        <w:t xml:space="preserve">, </w:t>
      </w:r>
      <w:proofErr w:type="spellStart"/>
      <w:r w:rsidRPr="00114E24">
        <w:rPr>
          <w:rFonts w:ascii="Book Antiqua" w:hAnsi="Book Antiqua" w:cs="Arial"/>
          <w:sz w:val="24"/>
          <w:szCs w:val="24"/>
          <w:lang w:val="en-US"/>
        </w:rPr>
        <w:t>pazopanib</w:t>
      </w:r>
      <w:proofErr w:type="spellEnd"/>
      <w:r w:rsidRPr="00114E24">
        <w:rPr>
          <w:rFonts w:ascii="Book Antiqua" w:hAnsi="Book Antiqua" w:cs="Arial"/>
          <w:sz w:val="24"/>
          <w:szCs w:val="24"/>
          <w:lang w:val="en-US"/>
        </w:rPr>
        <w:t xml:space="preserve">, </w:t>
      </w:r>
      <w:proofErr w:type="spellStart"/>
      <w:r w:rsidRPr="00114E24">
        <w:rPr>
          <w:rFonts w:ascii="Book Antiqua" w:hAnsi="Book Antiqua" w:cs="Arial"/>
          <w:sz w:val="24"/>
          <w:szCs w:val="24"/>
          <w:lang w:val="en-US"/>
        </w:rPr>
        <w:t>ponatinib</w:t>
      </w:r>
      <w:proofErr w:type="spellEnd"/>
      <w:r w:rsidRPr="00114E24">
        <w:rPr>
          <w:rFonts w:ascii="Book Antiqua" w:hAnsi="Book Antiqua" w:cs="Arial"/>
          <w:sz w:val="24"/>
          <w:szCs w:val="24"/>
          <w:lang w:val="en-US"/>
        </w:rPr>
        <w:t xml:space="preserve">, </w:t>
      </w:r>
      <w:proofErr w:type="spellStart"/>
      <w:r w:rsidRPr="00114E24">
        <w:rPr>
          <w:rFonts w:ascii="Book Antiqua" w:hAnsi="Book Antiqua" w:cs="Arial"/>
          <w:sz w:val="24"/>
          <w:szCs w:val="24"/>
          <w:lang w:val="en-US"/>
        </w:rPr>
        <w:t>regorafenib</w:t>
      </w:r>
      <w:proofErr w:type="spellEnd"/>
      <w:r w:rsidRPr="00114E24">
        <w:rPr>
          <w:rFonts w:ascii="Book Antiqua" w:hAnsi="Book Antiqua" w:cs="Arial"/>
          <w:sz w:val="24"/>
          <w:szCs w:val="24"/>
          <w:lang w:val="en-US"/>
        </w:rPr>
        <w:t xml:space="preserve"> and </w:t>
      </w:r>
      <w:proofErr w:type="spellStart"/>
      <w:r w:rsidRPr="00114E24">
        <w:rPr>
          <w:rFonts w:ascii="Book Antiqua" w:hAnsi="Book Antiqua" w:cs="Arial"/>
          <w:sz w:val="24"/>
          <w:szCs w:val="24"/>
          <w:lang w:val="en-US"/>
        </w:rPr>
        <w:t>sunitinib</w:t>
      </w:r>
      <w:proofErr w:type="spellEnd"/>
      <w:r w:rsidRPr="00114E24">
        <w:rPr>
          <w:rFonts w:ascii="Book Antiqua" w:hAnsi="Book Antiqua" w:cs="Arial"/>
          <w:sz w:val="24"/>
          <w:szCs w:val="24"/>
          <w:lang w:val="en-US"/>
        </w:rPr>
        <w:t xml:space="preserve"> was believed to be sufficiently high as to require a boxed label warning. Post-marketing surveillance is warranted, especially for newer agents, to </w:t>
      </w:r>
      <w:r w:rsidR="009923ED" w:rsidRPr="00114E24">
        <w:rPr>
          <w:rFonts w:ascii="Book Antiqua" w:hAnsi="Book Antiqua" w:cs="Arial"/>
          <w:sz w:val="24"/>
          <w:szCs w:val="24"/>
          <w:lang w:val="en-US"/>
        </w:rPr>
        <w:t>assess the actual role of TKIs in the occurrence of DILI, especially in the presence of hepatocellular carcinoma, hepatic metastasis and potential drug interactions</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&lt;Refman&gt;&lt;Cite&gt;&lt;Author&gt;Shah&lt;/Author&gt;&lt;Year&gt;2013&lt;/Year&gt;&lt;RecNum&gt;137&lt;/RecNum&gt;&lt;IDText&gt;Hepatotoxicity of tyrosine kinase inhibitors: clinical and regulatory perspectives&lt;/IDText&gt;&lt;MDL Ref_Type="Journal"&gt;&lt;Ref_Type&gt;Journal&lt;/Ref_Type&gt;&lt;Ref_ID&gt;137&lt;/Ref_ID&gt;&lt;Title_Primary&gt;Hepatotoxicity of tyrosine kinase inhibitors: clinical and regulatory perspectives&lt;/Title_Primary&gt;&lt;Authors_Primary&gt;Shah,R.R.&lt;/Authors_Primary&gt;&lt;Authors_Primary&gt;Morganroth,J.&lt;/Authors_Primary&gt;&lt;Authors_Primary&gt;Shah,D.R.&lt;/Authors_Primary&gt;&lt;Date_Primary&gt;2013/7&lt;/Date_Primary&gt;&lt;Keywords&gt;adverse effects&lt;/Keywords&gt;&lt;Keywords&gt;Animals&lt;/Keywords&gt;&lt;Keywords&gt;antagonists &amp;amp; inhibitors&lt;/Keywords&gt;&lt;Keywords&gt;diagnosis&lt;/Keywords&gt;&lt;Keywords&gt;drug effects&lt;/Keywords&gt;&lt;Keywords&gt;Drug Interactions&lt;/Keywords&gt;&lt;Keywords&gt;Drug-Induced Liver Injury&lt;/Keywords&gt;&lt;Keywords&gt;enzymology&lt;/Keywords&gt;&lt;Keywords&gt;etiology&lt;/Keywords&gt;&lt;Keywords&gt;Humans&lt;/Keywords&gt;&lt;Keywords&gt;Liver&lt;/Keywords&gt;&lt;Keywords&gt;metabolism&lt;/Keywords&gt;&lt;Keywords&gt;Protein Kinase Inhibitors&lt;/Keywords&gt;&lt;Keywords&gt;Protein-Tyrosine Kinases&lt;/Keywords&gt;&lt;Keywords&gt;Public Health&lt;/Keywords&gt;&lt;Keywords&gt;Risk&lt;/Keywords&gt;&lt;Keywords&gt;therapy&lt;/Keywords&gt;&lt;Keywords&gt;toxicity&lt;/Keywords&gt;&lt;Reprint&gt;Not in File&lt;/Reprint&gt;&lt;Start_Page&gt;491&lt;/Start_Page&gt;&lt;End_Page&gt;503&lt;/End_Page&gt;&lt;Periodical&gt;Drug Saf&lt;/Periodical&gt;&lt;Volume&gt;36&lt;/Volume&gt;&lt;Issue&gt;7&lt;/Issue&gt;&lt;Address&gt;Rashmi Shah Consultancy Ltd, 8 Birchdale, Gerrards Cross, Buckinghamshire, SL9 7JA, UK. clinical.safety@hotmail.co.uk&lt;/Address&gt;&lt;Web_URL&gt;PM:23620168&lt;/Web_URL&gt;&lt;ZZ_JournalStdAbbrev&gt;&lt;f name="System"&gt;Drug Saf&lt;/f&gt;&lt;/ZZ_JournalStdAbbrev&gt;&lt;ZZ_WorkformID&gt;1&lt;/ZZ_WorkformID&gt;&lt;/MDL&gt;&lt;/Cite&gt;&lt;/Refman&gt;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[60]</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w:t>
      </w:r>
      <w:r w:rsidR="006410E2" w:rsidRPr="00114E24">
        <w:rPr>
          <w:rFonts w:ascii="Book Antiqua" w:hAnsi="Book Antiqua" w:cs="Arial"/>
          <w:sz w:val="24"/>
          <w:szCs w:val="24"/>
          <w:lang w:val="en-US"/>
        </w:rPr>
        <w:t xml:space="preserve">Pre-clinical research should investigate the mechanism of TKI-related DILI; the formation of </w:t>
      </w:r>
      <w:r w:rsidR="001E6C97" w:rsidRPr="00114E24">
        <w:rPr>
          <w:rFonts w:ascii="Book Antiqua" w:hAnsi="Book Antiqua" w:cs="Arial"/>
          <w:sz w:val="24"/>
          <w:szCs w:val="24"/>
          <w:lang w:val="en-US"/>
        </w:rPr>
        <w:t xml:space="preserve">reactive metabolites </w:t>
      </w:r>
      <w:r w:rsidR="006410E2" w:rsidRPr="00114E24">
        <w:rPr>
          <w:rFonts w:ascii="Book Antiqua" w:hAnsi="Book Antiqua" w:cs="Arial"/>
          <w:sz w:val="24"/>
          <w:szCs w:val="24"/>
          <w:lang w:val="en-US"/>
        </w:rPr>
        <w:t xml:space="preserve">has been suggested to play a role in the pathogenesis, at least as a key prerequisite. Current clinical management strategies are based on </w:t>
      </w:r>
      <w:r w:rsidR="00770FE6">
        <w:rPr>
          <w:rFonts w:ascii="Book Antiqua" w:hAnsi="Book Antiqua" w:cs="Arial" w:hint="eastAsia"/>
          <w:sz w:val="24"/>
          <w:szCs w:val="24"/>
          <w:lang w:val="en-US" w:eastAsia="zh-CN"/>
        </w:rPr>
        <w:t>(</w:t>
      </w:r>
      <w:r w:rsidR="006410E2" w:rsidRPr="00114E24">
        <w:rPr>
          <w:rFonts w:ascii="Book Antiqua" w:hAnsi="Book Antiqua" w:cs="Arial"/>
          <w:sz w:val="24"/>
          <w:szCs w:val="24"/>
          <w:lang w:val="en-US"/>
        </w:rPr>
        <w:t>1) switching to an alternative TKI with similar mechanism of action (</w:t>
      </w:r>
      <w:r w:rsidR="006410E2" w:rsidRPr="00770FE6">
        <w:rPr>
          <w:rFonts w:ascii="Book Antiqua" w:hAnsi="Book Antiqua" w:cs="Arial"/>
          <w:i/>
          <w:sz w:val="24"/>
          <w:szCs w:val="24"/>
          <w:lang w:val="en-US"/>
        </w:rPr>
        <w:t>e.g.</w:t>
      </w:r>
      <w:r w:rsidR="006410E2" w:rsidRPr="00114E24">
        <w:rPr>
          <w:rFonts w:ascii="Book Antiqua" w:hAnsi="Book Antiqua" w:cs="Arial"/>
          <w:sz w:val="24"/>
          <w:szCs w:val="24"/>
          <w:lang w:val="en-US"/>
        </w:rPr>
        <w:t xml:space="preserve">, </w:t>
      </w:r>
      <w:proofErr w:type="spellStart"/>
      <w:r w:rsidR="006410E2" w:rsidRPr="00114E24">
        <w:rPr>
          <w:rFonts w:ascii="Book Antiqua" w:hAnsi="Book Antiqua" w:cs="Arial"/>
          <w:sz w:val="24"/>
          <w:szCs w:val="24"/>
          <w:lang w:val="en-US"/>
        </w:rPr>
        <w:t>erlotinib</w:t>
      </w:r>
      <w:proofErr w:type="spellEnd"/>
      <w:r w:rsidR="006410E2" w:rsidRPr="00114E24">
        <w:rPr>
          <w:rFonts w:ascii="Book Antiqua" w:hAnsi="Book Antiqua" w:cs="Arial"/>
          <w:sz w:val="24"/>
          <w:szCs w:val="24"/>
          <w:lang w:val="en-US"/>
        </w:rPr>
        <w:t xml:space="preserve"> </w:t>
      </w:r>
      <w:proofErr w:type="spellStart"/>
      <w:r w:rsidR="006410E2" w:rsidRPr="00114E24">
        <w:rPr>
          <w:rFonts w:ascii="Book Antiqua" w:hAnsi="Book Antiqua" w:cs="Arial"/>
          <w:i/>
          <w:sz w:val="24"/>
          <w:szCs w:val="24"/>
          <w:lang w:val="en-US"/>
        </w:rPr>
        <w:t>vs</w:t>
      </w:r>
      <w:proofErr w:type="spellEnd"/>
      <w:r w:rsidR="006410E2" w:rsidRPr="00114E24">
        <w:rPr>
          <w:rFonts w:ascii="Book Antiqua" w:hAnsi="Book Antiqua" w:cs="Arial"/>
          <w:sz w:val="24"/>
          <w:szCs w:val="24"/>
          <w:lang w:val="en-US"/>
        </w:rPr>
        <w:t xml:space="preserve"> </w:t>
      </w:r>
      <w:proofErr w:type="spellStart"/>
      <w:r w:rsidR="006410E2" w:rsidRPr="00114E24">
        <w:rPr>
          <w:rFonts w:ascii="Book Antiqua" w:hAnsi="Book Antiqua" w:cs="Arial"/>
          <w:sz w:val="24"/>
          <w:szCs w:val="24"/>
          <w:lang w:val="en-US"/>
        </w:rPr>
        <w:t>gefitinib</w:t>
      </w:r>
      <w:proofErr w:type="spellEnd"/>
      <w:r w:rsidR="006410E2" w:rsidRPr="00114E24">
        <w:rPr>
          <w:rFonts w:ascii="Book Antiqua" w:hAnsi="Book Antiqua" w:cs="Arial"/>
          <w:sz w:val="24"/>
          <w:szCs w:val="24"/>
          <w:lang w:val="en-US"/>
        </w:rPr>
        <w:t xml:space="preserve">); </w:t>
      </w:r>
      <w:r w:rsidR="00770FE6">
        <w:rPr>
          <w:rFonts w:ascii="Book Antiqua" w:hAnsi="Book Antiqua" w:cs="Arial" w:hint="eastAsia"/>
          <w:sz w:val="24"/>
          <w:szCs w:val="24"/>
          <w:lang w:val="en-US" w:eastAsia="zh-CN"/>
        </w:rPr>
        <w:t>(</w:t>
      </w:r>
      <w:r w:rsidR="006410E2" w:rsidRPr="00114E24">
        <w:rPr>
          <w:rFonts w:ascii="Book Antiqua" w:hAnsi="Book Antiqua" w:cs="Arial"/>
          <w:sz w:val="24"/>
          <w:szCs w:val="24"/>
          <w:lang w:val="en-US"/>
        </w:rPr>
        <w:t xml:space="preserve">2) using an alternative dosing regimen (reduced doses or dosing frequency); </w:t>
      </w:r>
      <w:r w:rsidR="00770FE6">
        <w:rPr>
          <w:rFonts w:ascii="Book Antiqua" w:hAnsi="Book Antiqua" w:cs="Arial" w:hint="eastAsia"/>
          <w:sz w:val="24"/>
          <w:szCs w:val="24"/>
          <w:lang w:val="en-US" w:eastAsia="zh-CN"/>
        </w:rPr>
        <w:t>and (</w:t>
      </w:r>
      <w:r w:rsidR="006410E2" w:rsidRPr="00114E24">
        <w:rPr>
          <w:rFonts w:ascii="Book Antiqua" w:hAnsi="Book Antiqua" w:cs="Arial"/>
          <w:sz w:val="24"/>
          <w:szCs w:val="24"/>
          <w:lang w:val="en-US"/>
        </w:rPr>
        <w:t>3) introduction of steroids for the treatment and prevention of hepatotoxicity (if autoimmune response is present)</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&lt;Refman&gt;&lt;Cite&gt;&lt;Author&gt;Teo&lt;/Author&gt;&lt;Year&gt;2015&lt;/Year&gt;&lt;RecNum&gt;183&lt;/RecNum&gt;&lt;IDText&gt;Formation of reactive metabolites and management of tyrosine kinase inhibitor-induced hepatotoxicity: a literature review&lt;/IDText&gt;&lt;MDL Ref_Type="Journal"&gt;&lt;Ref_Type&gt;Journal&lt;/Ref_Type&gt;&lt;Ref_ID&gt;183&lt;/Ref_ID&gt;&lt;Title_Primary&gt;Formation of reactive metabolites and management of tyrosine kinase inhibitor-induced hepatotoxicity: a literature review&lt;/Title_Primary&gt;&lt;Authors_Primary&gt;Teo,Y.L.&lt;/Authors_Primary&gt;&lt;Authors_Primary&gt;Ho,H.K.&lt;/Authors_Primary&gt;&lt;Authors_Primary&gt;Chan,A.&lt;/Authors_Primary&gt;&lt;Date_Primary&gt;2015/2&lt;/Date_Primary&gt;&lt;Keywords&gt;Drug-Induced Liver Injury&lt;/Keywords&gt;&lt;Keywords&gt;Liver&lt;/Keywords&gt;&lt;Keywords&gt;metabolism&lt;/Keywords&gt;&lt;Keywords&gt;Risk&lt;/Keywords&gt;&lt;Keywords&gt;Risk Factors&lt;/Keywords&gt;&lt;Keywords&gt;toxicity&lt;/Keywords&gt;&lt;Reprint&gt;Not in File&lt;/Reprint&gt;&lt;Start_Page&gt;231&lt;/Start_Page&gt;&lt;End_Page&gt;242&lt;/End_Page&gt;&lt;Periodical&gt;Expert.Opin.Drug Metab Toxicol.&lt;/Periodical&gt;&lt;Volume&gt;11&lt;/Volume&gt;&lt;Issue&gt;2&lt;/Issue&gt;&lt;Address&gt;National University of Singapore, Department of Pharmacy, Faculty of Science , 18 Science Drive 4, Singapore 117543 , Singapore +65 6516 7814, +65 6516 7963 ; +65 6779 1554 ; phaac@nus.edu.sg , phahohk@nus.edu.sg&lt;/Address&gt;&lt;Web_URL&gt;PM:25400226&lt;/Web_URL&gt;&lt;ZZ_JournalStdAbbrev&gt;&lt;f name="System"&gt;Expert.Opin.Drug Metab Toxicol.&lt;/f&gt;&lt;/ZZ_JournalStdAbbrev&gt;&lt;ZZ_WorkformID&gt;1&lt;/ZZ_WorkformID&gt;&lt;/MDL&gt;&lt;/Cite&gt;&lt;/Refman&gt;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[61]</w:t>
      </w:r>
      <w:r w:rsidR="00056BDF" w:rsidRPr="00114E24">
        <w:rPr>
          <w:rFonts w:ascii="Book Antiqua" w:hAnsi="Book Antiqua" w:cs="Arial"/>
          <w:sz w:val="24"/>
          <w:szCs w:val="24"/>
          <w:lang w:val="en-US"/>
        </w:rPr>
        <w:fldChar w:fldCharType="end"/>
      </w:r>
      <w:r w:rsidR="006410E2" w:rsidRPr="00114E24">
        <w:rPr>
          <w:rFonts w:ascii="Book Antiqua" w:hAnsi="Book Antiqua" w:cs="Arial"/>
          <w:sz w:val="24"/>
          <w:szCs w:val="24"/>
          <w:lang w:val="en-US"/>
        </w:rPr>
        <w:t>.</w:t>
      </w:r>
    </w:p>
    <w:p w14:paraId="2F6362D5" w14:textId="14E360D5" w:rsidR="008658E2" w:rsidRPr="008852A4" w:rsidRDefault="008658E2" w:rsidP="00770FE6">
      <w:pPr>
        <w:spacing w:after="0" w:line="360" w:lineRule="auto"/>
        <w:ind w:firstLineChars="100" w:firstLine="240"/>
        <w:jc w:val="both"/>
        <w:rPr>
          <w:rFonts w:ascii="Book Antiqua" w:hAnsi="Book Antiqua" w:cs="Arial"/>
          <w:sz w:val="24"/>
          <w:szCs w:val="24"/>
          <w:lang w:val="en-US"/>
        </w:rPr>
      </w:pPr>
      <w:r w:rsidRPr="00114E24">
        <w:rPr>
          <w:rFonts w:ascii="Book Antiqua" w:hAnsi="Book Antiqua" w:cs="Arial"/>
          <w:sz w:val="24"/>
          <w:szCs w:val="24"/>
          <w:lang w:val="en-US"/>
        </w:rPr>
        <w:t xml:space="preserve">Very recently, the debate </w:t>
      </w:r>
      <w:r w:rsidRPr="00770FE6">
        <w:rPr>
          <w:rFonts w:ascii="Book Antiqua" w:hAnsi="Book Antiqua" w:cs="Arial"/>
          <w:sz w:val="24"/>
          <w:szCs w:val="24"/>
          <w:lang w:val="en-US"/>
        </w:rPr>
        <w:t xml:space="preserve">on </w:t>
      </w:r>
      <w:proofErr w:type="spellStart"/>
      <w:r w:rsidRPr="00770FE6">
        <w:rPr>
          <w:rFonts w:ascii="Book Antiqua" w:hAnsi="Book Antiqua" w:cs="Arial"/>
          <w:sz w:val="24"/>
          <w:szCs w:val="24"/>
          <w:lang w:val="en-US"/>
        </w:rPr>
        <w:t>alogliptin</w:t>
      </w:r>
      <w:proofErr w:type="spellEnd"/>
      <w:r w:rsidRPr="00770FE6">
        <w:rPr>
          <w:rFonts w:ascii="Book Antiqua" w:hAnsi="Book Antiqua" w:cs="Arial"/>
          <w:sz w:val="24"/>
          <w:szCs w:val="24"/>
          <w:lang w:val="en-US"/>
        </w:rPr>
        <w:t xml:space="preserve"> hepatotoxicity has aroused interest; </w:t>
      </w:r>
      <w:proofErr w:type="spellStart"/>
      <w:r w:rsidRPr="00770FE6">
        <w:rPr>
          <w:rFonts w:ascii="Book Antiqua" w:hAnsi="Book Antiqua" w:cs="Arial"/>
          <w:sz w:val="24"/>
          <w:szCs w:val="24"/>
          <w:lang w:val="en-US"/>
        </w:rPr>
        <w:t>Scheen</w:t>
      </w:r>
      <w:proofErr w:type="spellEnd"/>
      <w:r w:rsidRPr="00770FE6">
        <w:rPr>
          <w:rFonts w:ascii="Book Antiqua" w:hAnsi="Book Antiqua" w:cs="Arial"/>
          <w:sz w:val="24"/>
          <w:szCs w:val="24"/>
          <w:lang w:val="en-US"/>
        </w:rPr>
        <w:t xml:space="preserve"> reviewed the pharmacokinetics and hepatic profile of </w:t>
      </w:r>
      <w:proofErr w:type="spellStart"/>
      <w:r w:rsidRPr="00770FE6">
        <w:rPr>
          <w:rFonts w:ascii="Book Antiqua" w:hAnsi="Book Antiqua" w:cs="Arial"/>
          <w:sz w:val="24"/>
          <w:szCs w:val="24"/>
          <w:lang w:val="en-US"/>
        </w:rPr>
        <w:t>incretin</w:t>
      </w:r>
      <w:proofErr w:type="spellEnd"/>
      <w:r w:rsidRPr="00770FE6">
        <w:rPr>
          <w:rFonts w:ascii="Book Antiqua" w:hAnsi="Book Antiqua" w:cs="Arial"/>
          <w:sz w:val="24"/>
          <w:szCs w:val="24"/>
          <w:lang w:val="en-US"/>
        </w:rPr>
        <w:t xml:space="preserve">-based therapies and concluded that the overall liver safety of </w:t>
      </w:r>
      <w:proofErr w:type="spellStart"/>
      <w:r w:rsidRPr="00770FE6">
        <w:rPr>
          <w:rFonts w:ascii="Book Antiqua" w:hAnsi="Book Antiqua" w:cs="Arial"/>
          <w:sz w:val="24"/>
          <w:szCs w:val="24"/>
          <w:lang w:val="en-US"/>
        </w:rPr>
        <w:t>dipeptidyl</w:t>
      </w:r>
      <w:proofErr w:type="spellEnd"/>
      <w:r w:rsidRPr="00770FE6">
        <w:rPr>
          <w:rFonts w:ascii="Book Antiqua" w:hAnsi="Book Antiqua" w:cs="Arial"/>
          <w:sz w:val="24"/>
          <w:szCs w:val="24"/>
          <w:lang w:val="en-US"/>
        </w:rPr>
        <w:t xml:space="preserve"> peptidase-4 inhibitors is reassuring, and, in particular, that “no hepatotoxicity has been reported in the development </w:t>
      </w:r>
      <w:proofErr w:type="spellStart"/>
      <w:r w:rsidRPr="00770FE6">
        <w:rPr>
          <w:rFonts w:ascii="Book Antiqua" w:hAnsi="Book Antiqua" w:cs="Arial"/>
          <w:sz w:val="24"/>
          <w:szCs w:val="24"/>
          <w:lang w:val="en-US"/>
        </w:rPr>
        <w:t>programme</w:t>
      </w:r>
      <w:proofErr w:type="spellEnd"/>
      <w:r w:rsidRPr="00770FE6">
        <w:rPr>
          <w:rFonts w:ascii="Book Antiqua" w:hAnsi="Book Antiqua" w:cs="Arial"/>
          <w:sz w:val="24"/>
          <w:szCs w:val="24"/>
          <w:lang w:val="en-US"/>
        </w:rPr>
        <w:t xml:space="preserve"> of </w:t>
      </w:r>
      <w:proofErr w:type="spellStart"/>
      <w:r w:rsidRPr="00770FE6">
        <w:rPr>
          <w:rFonts w:ascii="Book Antiqua" w:hAnsi="Book Antiqua" w:cs="Arial"/>
          <w:sz w:val="24"/>
          <w:szCs w:val="24"/>
          <w:lang w:val="en-US"/>
        </w:rPr>
        <w:t>alogliptin</w:t>
      </w:r>
      <w:proofErr w:type="spellEnd"/>
      <w:r w:rsidRPr="00770FE6">
        <w:rPr>
          <w:rFonts w:ascii="Book Antiqua" w:hAnsi="Book Antiqua" w:cs="Arial"/>
          <w:sz w:val="24"/>
          <w:szCs w:val="24"/>
          <w:lang w:val="en-US"/>
        </w:rPr>
        <w:t>”</w:t>
      </w:r>
      <w:r w:rsidR="00056BDF" w:rsidRPr="00770FE6">
        <w:rPr>
          <w:rFonts w:ascii="Book Antiqua" w:hAnsi="Book Antiqua" w:cs="Arial"/>
          <w:sz w:val="24"/>
          <w:szCs w:val="24"/>
          <w:lang w:val="en-US"/>
        </w:rPr>
        <w:fldChar w:fldCharType="begin"/>
      </w:r>
      <w:r w:rsidR="00056BDF" w:rsidRPr="00770FE6">
        <w:rPr>
          <w:rFonts w:ascii="Book Antiqua" w:hAnsi="Book Antiqua" w:cs="Arial"/>
          <w:sz w:val="24"/>
          <w:szCs w:val="24"/>
          <w:lang w:val="en-US"/>
        </w:rPr>
        <w:instrText xml:space="preserve"> ADDIN REFMGR.CITE &lt;Refman&gt;&lt;Cite&gt;&lt;Author&gt;Scheen&lt;/Author&gt;&lt;Year&gt;2014&lt;/Year&gt;&lt;RecNum&gt;191&lt;/RecNum&gt;&lt;IDText&gt;Pharmacokinetics in patients with chronic liver disease and hepatic safety of incretin-based therapies for the management of type 2 diabetes mellitus&lt;/IDText&gt;&lt;MDL Ref_Type="Journal"&gt;&lt;Ref_Type&gt;Journal&lt;/Ref_Type&gt;&lt;Ref_ID&gt;191&lt;/Ref_ID&gt;&lt;Title_Primary&gt;Pharmacokinetics in patients with chronic liver disease and hepatic safety of incretin-based therapies for the management of type 2 diabetes mellitus&lt;/Title_Primary&gt;&lt;Authors_Primary&gt;Scheen,A.J.&lt;/Authors_Primary&gt;&lt;Date_Primary&gt;2014/9&lt;/Date_Primary&gt;&lt;Keywords&gt;Liver&lt;/Keywords&gt;&lt;Keywords&gt;metabolism&lt;/Keywords&gt;&lt;Keywords&gt;pharmacokinetics&lt;/Keywords&gt;&lt;Keywords&gt;Risk&lt;/Keywords&gt;&lt;Keywords&gt;therapy&lt;/Keywords&gt;&lt;Reprint&gt;Not in File&lt;/Reprint&gt;&lt;Start_Page&gt;773&lt;/Start_Page&gt;&lt;End_Page&gt;785&lt;/End_Page&gt;&lt;Periodical&gt;Clin.Pharmacokinet.&lt;/Periodical&gt;&lt;Volume&gt;53&lt;/Volume&gt;&lt;Issue&gt;9&lt;/Issue&gt;&lt;Address&gt;Division of Diabetes, Nutrition and Metabolic Disorders, Department of Medicine, University of Liege, Liege, Belgium, andre.scheen@chu.ulg.ac.be&lt;/Address&gt;&lt;Web_URL&gt;PM:25091053&lt;/Web_URL&gt;&lt;ZZ_JournalStdAbbrev&gt;&lt;f name="System"&gt;Clin.Pharmacokinet.&lt;/f&gt;&lt;/ZZ_JournalStdAbbrev&gt;&lt;ZZ_WorkformID&gt;1&lt;/ZZ_WorkformID&gt;&lt;/MDL&gt;&lt;/Cite&gt;&lt;/Refman&gt;</w:instrText>
      </w:r>
      <w:r w:rsidR="00056BDF" w:rsidRPr="00770FE6">
        <w:rPr>
          <w:rFonts w:ascii="Book Antiqua" w:hAnsi="Book Antiqua" w:cs="Arial"/>
          <w:sz w:val="24"/>
          <w:szCs w:val="24"/>
          <w:lang w:val="en-US"/>
        </w:rPr>
        <w:fldChar w:fldCharType="separate"/>
      </w:r>
      <w:r w:rsidR="00056BDF" w:rsidRPr="00770FE6">
        <w:rPr>
          <w:rFonts w:ascii="Book Antiqua" w:hAnsi="Book Antiqua" w:cs="Arial"/>
          <w:sz w:val="24"/>
          <w:szCs w:val="24"/>
          <w:vertAlign w:val="superscript"/>
          <w:lang w:val="en-US"/>
        </w:rPr>
        <w:t>[62]</w:t>
      </w:r>
      <w:r w:rsidR="00056BDF" w:rsidRPr="00770FE6">
        <w:rPr>
          <w:rFonts w:ascii="Book Antiqua" w:hAnsi="Book Antiqua" w:cs="Arial"/>
          <w:sz w:val="24"/>
          <w:szCs w:val="24"/>
          <w:lang w:val="en-US"/>
        </w:rPr>
        <w:fldChar w:fldCharType="end"/>
      </w:r>
      <w:r w:rsidRPr="00770FE6">
        <w:rPr>
          <w:rFonts w:ascii="Book Antiqua" w:hAnsi="Book Antiqua" w:cs="Arial"/>
          <w:sz w:val="24"/>
          <w:szCs w:val="24"/>
          <w:lang w:val="en-US"/>
        </w:rPr>
        <w:t xml:space="preserve">. </w:t>
      </w:r>
      <w:r w:rsidR="00770FE6">
        <w:rPr>
          <w:rFonts w:ascii="Book Antiqua" w:hAnsi="Book Antiqua" w:cs="Arial"/>
          <w:sz w:val="24"/>
          <w:szCs w:val="24"/>
          <w:lang w:val="en-US"/>
        </w:rPr>
        <w:t xml:space="preserve">By contrast, </w:t>
      </w:r>
      <w:proofErr w:type="spellStart"/>
      <w:r w:rsidR="00770FE6">
        <w:rPr>
          <w:rFonts w:ascii="Book Antiqua" w:hAnsi="Book Antiqua" w:cs="Arial"/>
          <w:sz w:val="24"/>
          <w:szCs w:val="24"/>
          <w:lang w:val="en-US"/>
        </w:rPr>
        <w:t>Barbehenn</w:t>
      </w:r>
      <w:proofErr w:type="spellEnd"/>
      <w:r w:rsidR="00770FE6">
        <w:rPr>
          <w:rFonts w:ascii="Book Antiqua" w:hAnsi="Book Antiqua" w:cs="Arial"/>
          <w:sz w:val="24"/>
          <w:szCs w:val="24"/>
          <w:lang w:val="en-US"/>
        </w:rPr>
        <w:t xml:space="preserve"> </w:t>
      </w:r>
      <w:r w:rsidR="00770FE6" w:rsidRPr="00770FE6">
        <w:rPr>
          <w:rFonts w:ascii="Book Antiqua" w:hAnsi="Book Antiqua" w:cs="Arial"/>
          <w:i/>
          <w:sz w:val="24"/>
          <w:szCs w:val="24"/>
          <w:lang w:val="en-US"/>
        </w:rPr>
        <w:t>et al</w:t>
      </w:r>
      <w:r w:rsidR="00056BDF" w:rsidRPr="00114E24">
        <w:rPr>
          <w:rFonts w:ascii="Book Antiqua" w:hAnsi="Book Antiqua" w:cs="Arial"/>
          <w:sz w:val="24"/>
          <w:szCs w:val="24"/>
          <w:lang w:val="en-US"/>
        </w:rPr>
        <w:fldChar w:fldCharType="begin"/>
      </w:r>
      <w:r w:rsidR="00056BDF" w:rsidRPr="00114E24">
        <w:rPr>
          <w:rFonts w:ascii="Book Antiqua" w:hAnsi="Book Antiqua" w:cs="Arial"/>
          <w:sz w:val="24"/>
          <w:szCs w:val="24"/>
          <w:lang w:val="en-US"/>
        </w:rPr>
        <w:instrText xml:space="preserve"> ADDIN REFMGR.CITE &lt;Refman&gt;&lt;Cite&gt;&lt;Author&gt;Barbehenn&lt;/Author&gt;&lt;Year&gt;2014&lt;/Year&gt;&lt;RecNum&gt;192&lt;/RecNum&gt;&lt;IDText&gt;Hepatotoxicity of alogliptin&lt;/IDText&gt;&lt;MDL Ref_Type="Journal"&gt;&lt;Ref_Type&gt;Journal&lt;/Ref_Type&gt;&lt;Ref_ID&gt;192&lt;/Ref_ID&gt;&lt;Title_Primary&gt;Hepatotoxicity of alogliptin&lt;/Title_Primary&gt;&lt;Authors_Primary&gt;Barbehenn,E.&lt;/Authors_Primary&gt;&lt;Authors_Primary&gt;Almashat,S.&lt;/Authors_Primary&gt;&lt;Authors_Primary&gt;Carome,M.&lt;/Authors_Primary&gt;&lt;Authors_Primary&gt;Wolfe,S.&lt;/Authors_Primary&gt;&lt;Date_Primary&gt;2014/11&lt;/Date_Primary&gt;&lt;Reprint&gt;Not in File&lt;/Reprint&gt;&lt;Start_Page&gt;1055&lt;/Start_Page&gt;&lt;End_Page&gt;1056&lt;/End_Page&gt;&lt;Periodical&gt;Clin.Pharmacokinet.&lt;/Periodical&gt;&lt;Volume&gt;53&lt;/Volume&gt;&lt;Issue&gt;11&lt;/Issue&gt;&lt;Address&gt;Public Citizen, Washington, DC, USA, ebarbehenn@citizen.org&lt;/Address&gt;&lt;Web_URL&gt;PM:25336392&lt;/Web_URL&gt;&lt;ZZ_JournalStdAbbrev&gt;&lt;f name="System"&gt;Clin.Pharmacokinet.&lt;/f&gt;&lt;/ZZ_JournalStdAbbrev&gt;&lt;ZZ_WorkformID&gt;1&lt;/ZZ_WorkformID&gt;&lt;/MDL&gt;&lt;/Cite&gt;&lt;/Refman&gt;</w:instrText>
      </w:r>
      <w:r w:rsidR="00056BDF" w:rsidRPr="00114E24">
        <w:rPr>
          <w:rFonts w:ascii="Book Antiqua" w:hAnsi="Book Antiqua" w:cs="Arial"/>
          <w:sz w:val="24"/>
          <w:szCs w:val="24"/>
          <w:lang w:val="en-US"/>
        </w:rPr>
        <w:fldChar w:fldCharType="separate"/>
      </w:r>
      <w:r w:rsidR="00056BDF" w:rsidRPr="00114E24">
        <w:rPr>
          <w:rFonts w:ascii="Book Antiqua" w:hAnsi="Book Antiqua" w:cs="Arial"/>
          <w:sz w:val="24"/>
          <w:szCs w:val="24"/>
          <w:vertAlign w:val="superscript"/>
          <w:lang w:val="en-US"/>
        </w:rPr>
        <w:t>[63]</w:t>
      </w:r>
      <w:r w:rsidR="00056BDF" w:rsidRPr="00114E24">
        <w:rPr>
          <w:rFonts w:ascii="Book Antiqua" w:hAnsi="Book Antiqua" w:cs="Arial"/>
          <w:sz w:val="24"/>
          <w:szCs w:val="24"/>
          <w:lang w:val="en-US"/>
        </w:rPr>
        <w:fldChar w:fldCharType="end"/>
      </w:r>
      <w:r w:rsidRPr="00114E24">
        <w:rPr>
          <w:rFonts w:ascii="Book Antiqua" w:hAnsi="Book Antiqua" w:cs="Arial"/>
          <w:sz w:val="24"/>
          <w:szCs w:val="24"/>
          <w:lang w:val="en-US"/>
        </w:rPr>
        <w:t xml:space="preserve"> pointed out the numerical imbalance, albeit not statistical significant, emerging for </w:t>
      </w:r>
      <w:proofErr w:type="spellStart"/>
      <w:r w:rsidRPr="00114E24">
        <w:rPr>
          <w:rFonts w:ascii="Book Antiqua" w:hAnsi="Book Antiqua" w:cs="Arial"/>
          <w:sz w:val="24"/>
          <w:szCs w:val="24"/>
          <w:lang w:val="en-US"/>
        </w:rPr>
        <w:t>alogliptin</w:t>
      </w:r>
      <w:proofErr w:type="spellEnd"/>
      <w:r w:rsidRPr="00114E24">
        <w:rPr>
          <w:rFonts w:ascii="Book Antiqua" w:hAnsi="Book Antiqua" w:cs="Arial"/>
          <w:sz w:val="24"/>
          <w:szCs w:val="24"/>
          <w:lang w:val="en-US"/>
        </w:rPr>
        <w:t xml:space="preserve"> from the publication of the Examination of Cardiovascular Outcomes with </w:t>
      </w:r>
      <w:proofErr w:type="spellStart"/>
      <w:r w:rsidRPr="00114E24">
        <w:rPr>
          <w:rFonts w:ascii="Book Antiqua" w:hAnsi="Book Antiqua" w:cs="Arial"/>
          <w:sz w:val="24"/>
          <w:szCs w:val="24"/>
          <w:lang w:val="en-US"/>
        </w:rPr>
        <w:t>Alogliptin</w:t>
      </w:r>
      <w:proofErr w:type="spellEnd"/>
      <w:r w:rsidRPr="00114E24">
        <w:rPr>
          <w:rFonts w:ascii="Book Antiqua" w:hAnsi="Book Antiqua" w:cs="Arial"/>
          <w:sz w:val="24"/>
          <w:szCs w:val="24"/>
          <w:lang w:val="en-US"/>
        </w:rPr>
        <w:t xml:space="preserve"> Versus Standard of Care (EXAMINE) trial. This signal together with other reports from Japan prompted a careful FDA </w:t>
      </w:r>
      <w:proofErr w:type="spellStart"/>
      <w:r w:rsidRPr="00114E24">
        <w:rPr>
          <w:rFonts w:ascii="Book Antiqua" w:hAnsi="Book Antiqua" w:cs="Arial"/>
          <w:sz w:val="24"/>
          <w:szCs w:val="24"/>
          <w:lang w:val="en-US"/>
        </w:rPr>
        <w:t>hepatological</w:t>
      </w:r>
      <w:proofErr w:type="spellEnd"/>
      <w:r w:rsidRPr="00114E24">
        <w:rPr>
          <w:rFonts w:ascii="Book Antiqua" w:hAnsi="Book Antiqua" w:cs="Arial"/>
          <w:sz w:val="24"/>
          <w:szCs w:val="24"/>
          <w:lang w:val="en-US"/>
        </w:rPr>
        <w:t xml:space="preserve"> assessment, which culminated in recommending liver </w:t>
      </w:r>
      <w:r w:rsidR="00365BDE" w:rsidRPr="00114E24">
        <w:rPr>
          <w:rFonts w:ascii="Book Antiqua" w:hAnsi="Book Antiqua" w:cs="Arial"/>
          <w:sz w:val="24"/>
          <w:szCs w:val="24"/>
          <w:lang w:val="en-US"/>
        </w:rPr>
        <w:t>function evaluation</w:t>
      </w:r>
      <w:r w:rsidRPr="00114E24">
        <w:rPr>
          <w:rFonts w:ascii="Book Antiqua" w:hAnsi="Book Antiqua" w:cs="Arial"/>
          <w:sz w:val="24"/>
          <w:szCs w:val="24"/>
          <w:lang w:val="en-US"/>
        </w:rPr>
        <w:t xml:space="preserve"> before starting </w:t>
      </w:r>
      <w:proofErr w:type="spellStart"/>
      <w:r w:rsidRPr="00114E24">
        <w:rPr>
          <w:rFonts w:ascii="Book Antiqua" w:hAnsi="Book Antiqua" w:cs="Arial"/>
          <w:sz w:val="24"/>
          <w:szCs w:val="24"/>
          <w:lang w:val="en-US"/>
        </w:rPr>
        <w:t>alogliptin</w:t>
      </w:r>
      <w:proofErr w:type="spellEnd"/>
      <w:r w:rsidRPr="00114E24">
        <w:rPr>
          <w:rFonts w:ascii="Book Antiqua" w:hAnsi="Book Antiqua" w:cs="Arial"/>
          <w:sz w:val="24"/>
          <w:szCs w:val="24"/>
          <w:lang w:val="en-US"/>
        </w:rPr>
        <w:t xml:space="preserve"> therapy. </w:t>
      </w:r>
      <w:proofErr w:type="spellStart"/>
      <w:r w:rsidRPr="00114E24">
        <w:rPr>
          <w:rFonts w:ascii="Book Antiqua" w:hAnsi="Book Antiqua" w:cs="Arial"/>
          <w:sz w:val="24"/>
          <w:szCs w:val="24"/>
          <w:lang w:val="en-US"/>
        </w:rPr>
        <w:t>Scheen’s</w:t>
      </w:r>
      <w:proofErr w:type="spellEnd"/>
      <w:r w:rsidRPr="00114E24">
        <w:rPr>
          <w:rFonts w:ascii="Book Antiqua" w:hAnsi="Book Antiqua" w:cs="Arial"/>
          <w:sz w:val="24"/>
          <w:szCs w:val="24"/>
          <w:lang w:val="en-US"/>
        </w:rPr>
        <w:t xml:space="preserve"> rebuttal challenged the FDA measures by providing new pooled data that </w:t>
      </w:r>
      <w:r w:rsidRPr="008852A4">
        <w:rPr>
          <w:rFonts w:ascii="Book Antiqua" w:hAnsi="Book Antiqua" w:cs="Arial"/>
          <w:sz w:val="24"/>
          <w:szCs w:val="24"/>
          <w:lang w:val="en-US"/>
        </w:rPr>
        <w:t xml:space="preserve">“indicate that </w:t>
      </w:r>
      <w:proofErr w:type="spellStart"/>
      <w:r w:rsidRPr="008852A4">
        <w:rPr>
          <w:rFonts w:ascii="Book Antiqua" w:hAnsi="Book Antiqua" w:cs="Arial"/>
          <w:sz w:val="24"/>
          <w:szCs w:val="24"/>
          <w:lang w:val="en-US"/>
        </w:rPr>
        <w:t>alogliptin</w:t>
      </w:r>
      <w:proofErr w:type="spellEnd"/>
      <w:r w:rsidRPr="008852A4">
        <w:rPr>
          <w:rFonts w:ascii="Book Antiqua" w:hAnsi="Book Antiqua" w:cs="Arial"/>
          <w:sz w:val="24"/>
          <w:szCs w:val="24"/>
          <w:lang w:val="en-US"/>
        </w:rPr>
        <w:t xml:space="preserve"> is associated with a low risk of hepatic toxicity”</w:t>
      </w:r>
      <w:r w:rsidR="00056BDF" w:rsidRPr="008852A4">
        <w:rPr>
          <w:rFonts w:ascii="Book Antiqua" w:hAnsi="Book Antiqua" w:cs="Arial"/>
          <w:sz w:val="24"/>
          <w:szCs w:val="24"/>
          <w:lang w:val="en-US"/>
        </w:rPr>
        <w:fldChar w:fldCharType="begin"/>
      </w:r>
      <w:r w:rsidR="00056BDF" w:rsidRPr="008852A4">
        <w:rPr>
          <w:rFonts w:ascii="Book Antiqua" w:hAnsi="Book Antiqua" w:cs="Arial"/>
          <w:sz w:val="24"/>
          <w:szCs w:val="24"/>
          <w:lang w:val="en-US"/>
        </w:rPr>
        <w:instrText xml:space="preserve"> ADDIN REFMGR.CITE &lt;Refman&gt;&lt;Cite&gt;&lt;Author&gt;Scheen&lt;/Author&gt;&lt;Year&gt;2014&lt;/Year&gt;&lt;RecNum&gt;190&lt;/RecNum&gt;&lt;IDText&gt;Alogliptin: concern about hepatotoxicity?&lt;/IDText&gt;&lt;MDL Ref_Type="Journal"&gt;&lt;Ref_Type&gt;Journal&lt;/Ref_Type&gt;&lt;Ref_ID&gt;190&lt;/Ref_ID&gt;&lt;Title_Primary&gt;Alogliptin: concern about hepatotoxicity?&lt;/Title_Primary&gt;&lt;Authors_Primary&gt;Scheen,A.J.&lt;/Authors_Primary&gt;&lt;Date_Primary&gt;2014/11&lt;/Date_Primary&gt;&lt;Reprint&gt;Not in File&lt;/Reprint&gt;&lt;Start_Page&gt;1057&lt;/Start_Page&gt;&lt;End_Page&gt;1059&lt;/End_Page&gt;&lt;Periodical&gt;Clin.Pharmacokinet.&lt;/Periodical&gt;&lt;Volume&gt;53&lt;/Volume&gt;&lt;Issue&gt;11&lt;/Issue&gt;&lt;Address&gt;Centre for Interdisciplinary Research on Medicines (CIRM), University of Liege, Liege, Belgium, andre.scheen@chu.ulg.ac.be&lt;/Address&gt;&lt;Web_URL&gt;PM:25336393&lt;/Web_URL&gt;&lt;ZZ_JournalStdAbbrev&gt;&lt;f name="System"&gt;Clin.Pharmacokinet.&lt;/f&gt;&lt;/ZZ_JournalStdAbbrev&gt;&lt;ZZ_WorkformID&gt;1&lt;/ZZ_WorkformID&gt;&lt;/MDL&gt;&lt;/Cite&gt;&lt;/Refman&gt;</w:instrText>
      </w:r>
      <w:r w:rsidR="00056BDF" w:rsidRPr="008852A4">
        <w:rPr>
          <w:rFonts w:ascii="Book Antiqua" w:hAnsi="Book Antiqua" w:cs="Arial"/>
          <w:sz w:val="24"/>
          <w:szCs w:val="24"/>
          <w:lang w:val="en-US"/>
        </w:rPr>
        <w:fldChar w:fldCharType="separate"/>
      </w:r>
      <w:r w:rsidR="00056BDF" w:rsidRPr="008852A4">
        <w:rPr>
          <w:rFonts w:ascii="Book Antiqua" w:hAnsi="Book Antiqua" w:cs="Arial"/>
          <w:sz w:val="24"/>
          <w:szCs w:val="24"/>
          <w:vertAlign w:val="superscript"/>
          <w:lang w:val="en-US"/>
        </w:rPr>
        <w:t>[64]</w:t>
      </w:r>
      <w:r w:rsidR="00056BDF" w:rsidRPr="008852A4">
        <w:rPr>
          <w:rFonts w:ascii="Book Antiqua" w:hAnsi="Book Antiqua" w:cs="Arial"/>
          <w:sz w:val="24"/>
          <w:szCs w:val="24"/>
          <w:lang w:val="en-US"/>
        </w:rPr>
        <w:fldChar w:fldCharType="end"/>
      </w:r>
      <w:r w:rsidRPr="008852A4">
        <w:rPr>
          <w:rFonts w:ascii="Book Antiqua" w:hAnsi="Book Antiqua" w:cs="Arial"/>
          <w:sz w:val="24"/>
          <w:szCs w:val="24"/>
          <w:lang w:val="en-US"/>
        </w:rPr>
        <w:t xml:space="preserve">. Considering the heterogeneous marketing life, penetration and utilization of the different </w:t>
      </w:r>
      <w:proofErr w:type="spellStart"/>
      <w:r w:rsidRPr="008852A4">
        <w:rPr>
          <w:rFonts w:ascii="Book Antiqua" w:hAnsi="Book Antiqua" w:cs="Arial"/>
          <w:sz w:val="24"/>
          <w:szCs w:val="24"/>
          <w:lang w:val="en-US"/>
        </w:rPr>
        <w:t>dipeptidyl</w:t>
      </w:r>
      <w:proofErr w:type="spellEnd"/>
      <w:r w:rsidRPr="008852A4">
        <w:rPr>
          <w:rFonts w:ascii="Book Antiqua" w:hAnsi="Book Antiqua" w:cs="Arial"/>
          <w:sz w:val="24"/>
          <w:szCs w:val="24"/>
          <w:lang w:val="en-US"/>
        </w:rPr>
        <w:t xml:space="preserve"> peptidase-4 inhibitors, </w:t>
      </w:r>
      <w:r w:rsidR="001332BD" w:rsidRPr="008852A4">
        <w:rPr>
          <w:rFonts w:ascii="Book Antiqua" w:hAnsi="Book Antiqua" w:cs="Arial"/>
          <w:sz w:val="24"/>
          <w:szCs w:val="24"/>
          <w:lang w:val="en-US"/>
        </w:rPr>
        <w:t xml:space="preserve">analytical </w:t>
      </w:r>
      <w:r w:rsidRPr="008852A4">
        <w:rPr>
          <w:rFonts w:ascii="Book Antiqua" w:hAnsi="Book Antiqua" w:cs="Arial"/>
          <w:sz w:val="24"/>
          <w:szCs w:val="24"/>
          <w:lang w:val="en-US"/>
        </w:rPr>
        <w:t>post-marketing studies should be encouraged</w:t>
      </w:r>
      <w:r w:rsidR="001332BD" w:rsidRPr="008852A4">
        <w:rPr>
          <w:rFonts w:ascii="Book Antiqua" w:hAnsi="Book Antiqua" w:cs="Arial"/>
          <w:sz w:val="24"/>
          <w:szCs w:val="24"/>
          <w:lang w:val="en-US"/>
        </w:rPr>
        <w:t xml:space="preserve">, especially in the wake of a recent FAERS analysis, showing no signal of liver injury for </w:t>
      </w:r>
      <w:proofErr w:type="spellStart"/>
      <w:r w:rsidR="001332BD" w:rsidRPr="008852A4">
        <w:rPr>
          <w:rFonts w:ascii="Book Antiqua" w:hAnsi="Book Antiqua" w:cs="Arial"/>
          <w:sz w:val="24"/>
          <w:szCs w:val="24"/>
          <w:lang w:val="en-US"/>
        </w:rPr>
        <w:t>alogliptin</w:t>
      </w:r>
      <w:proofErr w:type="spellEnd"/>
      <w:r w:rsidR="001332BD" w:rsidRPr="008852A4">
        <w:rPr>
          <w:rFonts w:ascii="Book Antiqua" w:hAnsi="Book Antiqua" w:cs="Arial"/>
          <w:sz w:val="24"/>
          <w:szCs w:val="24"/>
          <w:lang w:val="en-US"/>
        </w:rPr>
        <w:t xml:space="preserve">, but statistically significant associations for </w:t>
      </w:r>
      <w:proofErr w:type="spellStart"/>
      <w:r w:rsidR="001332BD" w:rsidRPr="008852A4">
        <w:rPr>
          <w:rFonts w:ascii="Book Antiqua" w:hAnsi="Book Antiqua" w:cs="Arial"/>
          <w:sz w:val="24"/>
          <w:szCs w:val="24"/>
          <w:lang w:val="en-US"/>
        </w:rPr>
        <w:t>sitagliptin</w:t>
      </w:r>
      <w:proofErr w:type="spellEnd"/>
      <w:r w:rsidR="001332BD" w:rsidRPr="008852A4">
        <w:rPr>
          <w:rFonts w:ascii="Book Antiqua" w:hAnsi="Book Antiqua" w:cs="Arial"/>
          <w:sz w:val="24"/>
          <w:szCs w:val="24"/>
          <w:lang w:val="en-US"/>
        </w:rPr>
        <w:t xml:space="preserve">, </w:t>
      </w:r>
      <w:proofErr w:type="spellStart"/>
      <w:r w:rsidR="001332BD" w:rsidRPr="008852A4">
        <w:rPr>
          <w:rFonts w:ascii="Book Antiqua" w:hAnsi="Book Antiqua" w:cs="Arial"/>
          <w:sz w:val="24"/>
          <w:szCs w:val="24"/>
          <w:lang w:val="en-US"/>
        </w:rPr>
        <w:t>saxagliptin</w:t>
      </w:r>
      <w:proofErr w:type="spellEnd"/>
      <w:r w:rsidR="001332BD" w:rsidRPr="008852A4">
        <w:rPr>
          <w:rFonts w:ascii="Book Antiqua" w:hAnsi="Book Antiqua" w:cs="Arial"/>
          <w:sz w:val="24"/>
          <w:szCs w:val="24"/>
          <w:lang w:val="en-US"/>
        </w:rPr>
        <w:t xml:space="preserve"> and </w:t>
      </w:r>
      <w:proofErr w:type="spellStart"/>
      <w:r w:rsidR="001332BD" w:rsidRPr="008852A4">
        <w:rPr>
          <w:rFonts w:ascii="Book Antiqua" w:hAnsi="Book Antiqua" w:cs="Arial"/>
          <w:sz w:val="24"/>
          <w:szCs w:val="24"/>
          <w:lang w:val="en-US"/>
        </w:rPr>
        <w:t>vildagliptin</w:t>
      </w:r>
      <w:proofErr w:type="spellEnd"/>
      <w:r w:rsidR="00056BDF" w:rsidRPr="008852A4">
        <w:rPr>
          <w:rFonts w:ascii="Book Antiqua" w:hAnsi="Book Antiqua" w:cs="Arial"/>
          <w:sz w:val="24"/>
          <w:szCs w:val="24"/>
          <w:lang w:val="en-US"/>
        </w:rPr>
        <w:fldChar w:fldCharType="begin"/>
      </w:r>
      <w:r w:rsidR="00056BDF" w:rsidRPr="008852A4">
        <w:rPr>
          <w:rFonts w:ascii="Book Antiqua" w:hAnsi="Book Antiqua" w:cs="Arial"/>
          <w:sz w:val="24"/>
          <w:szCs w:val="24"/>
          <w:lang w:val="en-US"/>
        </w:rPr>
        <w:instrText xml:space="preserve"> ADDIN REFMGR.CITE &lt;Refman&gt;&lt;Cite&gt;&lt;Author&gt;Raschi&lt;/Author&gt;&lt;Year&gt;2015&lt;/Year&gt;&lt;RecNum&gt;187&lt;/RecNum&gt;&lt;IDText&gt;Comment on: &amp;quot;Pharmacokinetics in Patients with Chronic Liver Disease and Hepatic Safety of Incretin-Based Therapies for the Management of Type 2 Diabetes Mellitus&amp;quot;&lt;/IDText&gt;&lt;MDL Ref_Type="Journal"&gt;&lt;Ref_Type&gt;Journal&lt;/Ref_Type&gt;&lt;Ref_ID&gt;187&lt;/Ref_ID&gt;&lt;Title_Primary&gt;Comment on: &amp;quot;Pharmacokinetics in Patients with Chronic Liver Disease and Hepatic Safety of Incretin-Based Therapies for the Management of Type 2 Diabetes Mellitus&amp;quot;&lt;/Title_Primary&gt;&lt;Authors_Primary&gt;Raschi,E.&lt;/Authors_Primary&gt;&lt;Authors_Primary&gt;Poluzzi,E.&lt;/Authors_Primary&gt;&lt;Authors_Primary&gt;De,Ponti F.&lt;/Authors_Primary&gt;&lt;Date_Primary&gt;2015/2/27&lt;/Date_Primary&gt;&lt;Keywords&gt;Italy&lt;/Keywords&gt;&lt;Keywords&gt;Liver&lt;/Keywords&gt;&lt;Keywords&gt;therapy&lt;/Keywords&gt;&lt;Reprint&gt;Not in File&lt;/Reprint&gt;&lt;Periodical&gt;Clin.Pharmacokinet.&lt;/Periodical&gt;&lt;Address&gt;Department of Medical and Surgical Sciences, Alma Mater Studiorum-University of Bologna, Via Irnerio, 48, 40126, Bologna, Italy&lt;/Address&gt;&lt;Web_URL&gt;PM:25721222&lt;/Web_URL&gt;&lt;ZZ_JournalStdAbbrev&gt;&lt;f name="System"&gt;Clin.Pharmacokinet.&lt;/f&gt;&lt;/ZZ_JournalStdAbbrev&gt;&lt;ZZ_WorkformID&gt;1&lt;/ZZ_WorkformID&gt;&lt;/MDL&gt;&lt;/Cite&gt;&lt;/Refman&gt;</w:instrText>
      </w:r>
      <w:r w:rsidR="00056BDF" w:rsidRPr="008852A4">
        <w:rPr>
          <w:rFonts w:ascii="Book Antiqua" w:hAnsi="Book Antiqua" w:cs="Arial"/>
          <w:sz w:val="24"/>
          <w:szCs w:val="24"/>
          <w:lang w:val="en-US"/>
        </w:rPr>
        <w:fldChar w:fldCharType="separate"/>
      </w:r>
      <w:r w:rsidR="00056BDF" w:rsidRPr="008852A4">
        <w:rPr>
          <w:rFonts w:ascii="Book Antiqua" w:hAnsi="Book Antiqua" w:cs="Arial"/>
          <w:sz w:val="24"/>
          <w:szCs w:val="24"/>
          <w:vertAlign w:val="superscript"/>
          <w:lang w:val="en-US"/>
        </w:rPr>
        <w:t>[65]</w:t>
      </w:r>
      <w:r w:rsidR="00056BDF" w:rsidRPr="008852A4">
        <w:rPr>
          <w:rFonts w:ascii="Book Antiqua" w:hAnsi="Book Antiqua" w:cs="Arial"/>
          <w:sz w:val="24"/>
          <w:szCs w:val="24"/>
          <w:lang w:val="en-US"/>
        </w:rPr>
        <w:fldChar w:fldCharType="end"/>
      </w:r>
      <w:r w:rsidRPr="008852A4">
        <w:rPr>
          <w:rFonts w:ascii="Book Antiqua" w:hAnsi="Book Antiqua" w:cs="Arial"/>
          <w:sz w:val="24"/>
          <w:szCs w:val="24"/>
          <w:lang w:val="en-US"/>
        </w:rPr>
        <w:t>.</w:t>
      </w:r>
      <w:r w:rsidR="00F22AA8" w:rsidRPr="008852A4">
        <w:rPr>
          <w:rFonts w:ascii="Book Antiqua" w:hAnsi="Book Antiqua" w:cs="Arial"/>
          <w:sz w:val="24"/>
          <w:szCs w:val="24"/>
          <w:lang w:val="en-US"/>
        </w:rPr>
        <w:t xml:space="preserve"> </w:t>
      </w:r>
    </w:p>
    <w:p w14:paraId="7772F012" w14:textId="77777777" w:rsidR="00857DF0" w:rsidRPr="00114E24" w:rsidRDefault="00857DF0" w:rsidP="00114E24">
      <w:pPr>
        <w:spacing w:after="0" w:line="360" w:lineRule="auto"/>
        <w:jc w:val="both"/>
        <w:rPr>
          <w:rFonts w:ascii="Book Antiqua" w:hAnsi="Book Antiqua" w:cs="Arial"/>
          <w:b/>
          <w:i/>
          <w:sz w:val="24"/>
          <w:szCs w:val="24"/>
          <w:lang w:val="en-US"/>
        </w:rPr>
      </w:pPr>
    </w:p>
    <w:p w14:paraId="457DA1E4" w14:textId="673A645D" w:rsidR="0035268C" w:rsidRPr="008852A4" w:rsidRDefault="008852A4" w:rsidP="00114E24">
      <w:pPr>
        <w:spacing w:after="0" w:line="360" w:lineRule="auto"/>
        <w:jc w:val="both"/>
        <w:rPr>
          <w:rFonts w:ascii="Book Antiqua" w:hAnsi="Book Antiqua" w:cs="Arial"/>
          <w:b/>
          <w:sz w:val="24"/>
          <w:szCs w:val="24"/>
          <w:lang w:val="en-US"/>
        </w:rPr>
      </w:pPr>
      <w:r w:rsidRPr="008852A4">
        <w:rPr>
          <w:rFonts w:ascii="Book Antiqua" w:hAnsi="Book Antiqua" w:cs="Arial"/>
          <w:b/>
          <w:sz w:val="24"/>
          <w:szCs w:val="24"/>
          <w:lang w:val="en-US"/>
        </w:rPr>
        <w:t xml:space="preserve">PERSPECTIVES </w:t>
      </w:r>
    </w:p>
    <w:p w14:paraId="3564A5B3" w14:textId="77777777" w:rsidR="008852A4" w:rsidRPr="008852A4" w:rsidRDefault="00BF4292" w:rsidP="00114E24">
      <w:pPr>
        <w:spacing w:after="0" w:line="360" w:lineRule="auto"/>
        <w:jc w:val="both"/>
        <w:rPr>
          <w:rFonts w:ascii="Book Antiqua" w:hAnsi="Book Antiqua"/>
          <w:b/>
          <w:sz w:val="24"/>
          <w:szCs w:val="24"/>
          <w:lang w:val="en-US" w:eastAsia="zh-CN"/>
        </w:rPr>
      </w:pPr>
      <w:r w:rsidRPr="008852A4">
        <w:rPr>
          <w:rFonts w:ascii="Book Antiqua" w:hAnsi="Book Antiqua"/>
          <w:b/>
          <w:i/>
          <w:sz w:val="24"/>
          <w:szCs w:val="24"/>
          <w:lang w:val="en-US"/>
        </w:rPr>
        <w:lastRenderedPageBreak/>
        <w:t>The role of biomarkers in drug development</w:t>
      </w:r>
    </w:p>
    <w:p w14:paraId="400E8CB1" w14:textId="713592C6" w:rsidR="0057282C" w:rsidRPr="00114E24" w:rsidRDefault="000A6100" w:rsidP="00114E24">
      <w:pPr>
        <w:spacing w:after="0" w:line="360" w:lineRule="auto"/>
        <w:jc w:val="both"/>
        <w:rPr>
          <w:rFonts w:ascii="Book Antiqua" w:hAnsi="Book Antiqua"/>
          <w:sz w:val="24"/>
          <w:szCs w:val="24"/>
          <w:lang w:val="en-US"/>
        </w:rPr>
      </w:pPr>
      <w:r w:rsidRPr="00114E24">
        <w:rPr>
          <w:rFonts w:ascii="Book Antiqua" w:hAnsi="Book Antiqua"/>
          <w:sz w:val="24"/>
          <w:szCs w:val="24"/>
          <w:lang w:val="en-US"/>
        </w:rPr>
        <w:t xml:space="preserve">The </w:t>
      </w:r>
      <w:r w:rsidR="001D2680" w:rsidRPr="00114E24">
        <w:rPr>
          <w:rFonts w:ascii="Book Antiqua" w:hAnsi="Book Antiqua"/>
          <w:sz w:val="24"/>
          <w:szCs w:val="24"/>
          <w:lang w:val="en-US"/>
        </w:rPr>
        <w:t>present</w:t>
      </w:r>
      <w:r w:rsidRPr="00114E24">
        <w:rPr>
          <w:rFonts w:ascii="Book Antiqua" w:hAnsi="Book Antiqua"/>
          <w:sz w:val="24"/>
          <w:szCs w:val="24"/>
          <w:lang w:val="en-US"/>
        </w:rPr>
        <w:t xml:space="preserve"> multidisciplinary interest in DILI </w:t>
      </w:r>
      <w:r w:rsidR="00345695" w:rsidRPr="00114E24">
        <w:rPr>
          <w:rFonts w:ascii="Book Antiqua" w:hAnsi="Book Antiqua"/>
          <w:sz w:val="24"/>
          <w:szCs w:val="24"/>
          <w:lang w:val="en-US"/>
        </w:rPr>
        <w:t xml:space="preserve">and HILI </w:t>
      </w:r>
      <w:r w:rsidRPr="00114E24">
        <w:rPr>
          <w:rFonts w:ascii="Book Antiqua" w:hAnsi="Book Antiqua"/>
          <w:sz w:val="24"/>
          <w:szCs w:val="24"/>
          <w:lang w:val="en-US"/>
        </w:rPr>
        <w:t xml:space="preserve">is </w:t>
      </w:r>
      <w:r w:rsidR="001D2680" w:rsidRPr="00114E24">
        <w:rPr>
          <w:rFonts w:ascii="Book Antiqua" w:hAnsi="Book Antiqua"/>
          <w:sz w:val="24"/>
          <w:szCs w:val="24"/>
          <w:lang w:val="en-US"/>
        </w:rPr>
        <w:t xml:space="preserve">well </w:t>
      </w:r>
      <w:r w:rsidRPr="00114E24">
        <w:rPr>
          <w:rFonts w:ascii="Book Antiqua" w:hAnsi="Book Antiqua"/>
          <w:sz w:val="24"/>
          <w:szCs w:val="24"/>
          <w:lang w:val="en-US"/>
        </w:rPr>
        <w:t xml:space="preserve">documented by </w:t>
      </w:r>
      <w:r w:rsidR="001D2680" w:rsidRPr="00114E24">
        <w:rPr>
          <w:rFonts w:ascii="Book Antiqua" w:hAnsi="Book Antiqua"/>
          <w:sz w:val="24"/>
          <w:szCs w:val="24"/>
          <w:lang w:val="en-US"/>
        </w:rPr>
        <w:t>the</w:t>
      </w:r>
      <w:r w:rsidR="00B343B8" w:rsidRPr="00114E24">
        <w:rPr>
          <w:rFonts w:ascii="Book Antiqua" w:hAnsi="Book Antiqua"/>
          <w:sz w:val="24"/>
          <w:szCs w:val="24"/>
          <w:lang w:val="en-US"/>
        </w:rPr>
        <w:t xml:space="preserve"> exponential increase i</w:t>
      </w:r>
      <w:r w:rsidR="00C02CCF" w:rsidRPr="00114E24">
        <w:rPr>
          <w:rFonts w:ascii="Book Antiqua" w:hAnsi="Book Antiqua"/>
          <w:sz w:val="24"/>
          <w:szCs w:val="24"/>
          <w:lang w:val="en-US"/>
        </w:rPr>
        <w:t xml:space="preserve">n </w:t>
      </w:r>
      <w:r w:rsidR="00B343B8" w:rsidRPr="00114E24">
        <w:rPr>
          <w:rFonts w:ascii="Book Antiqua" w:hAnsi="Book Antiqua"/>
          <w:sz w:val="24"/>
          <w:szCs w:val="24"/>
          <w:lang w:val="en-US"/>
        </w:rPr>
        <w:t xml:space="preserve">pre-clinical </w:t>
      </w:r>
      <w:r w:rsidR="00C02CCF" w:rsidRPr="00114E24">
        <w:rPr>
          <w:rFonts w:ascii="Book Antiqua" w:hAnsi="Book Antiqua"/>
          <w:sz w:val="24"/>
          <w:szCs w:val="24"/>
          <w:lang w:val="en-US"/>
        </w:rPr>
        <w:t>publications, which</w:t>
      </w:r>
      <w:r w:rsidR="00B343B8" w:rsidRPr="00114E24">
        <w:rPr>
          <w:rFonts w:ascii="Book Antiqua" w:hAnsi="Book Antiqua"/>
          <w:sz w:val="24"/>
          <w:szCs w:val="24"/>
          <w:lang w:val="en-US"/>
        </w:rPr>
        <w:t xml:space="preserve"> suggest a gap in knowledge on the </w:t>
      </w:r>
      <w:proofErr w:type="spellStart"/>
      <w:r w:rsidR="00B343B8" w:rsidRPr="00114E24">
        <w:rPr>
          <w:rFonts w:ascii="Book Antiqua" w:hAnsi="Book Antiqua"/>
          <w:sz w:val="24"/>
          <w:szCs w:val="24"/>
          <w:lang w:val="en-US"/>
        </w:rPr>
        <w:t>predicti</w:t>
      </w:r>
      <w:r w:rsidR="00C02CCF" w:rsidRPr="00114E24">
        <w:rPr>
          <w:rFonts w:ascii="Book Antiqua" w:hAnsi="Book Antiqua"/>
          <w:sz w:val="24"/>
          <w:szCs w:val="24"/>
          <w:lang w:val="en-US"/>
        </w:rPr>
        <w:t>vity</w:t>
      </w:r>
      <w:proofErr w:type="spellEnd"/>
      <w:r w:rsidR="00B343B8" w:rsidRPr="00114E24">
        <w:rPr>
          <w:rFonts w:ascii="Book Antiqua" w:hAnsi="Book Antiqua"/>
          <w:sz w:val="24"/>
          <w:szCs w:val="24"/>
          <w:lang w:val="en-US"/>
        </w:rPr>
        <w:t xml:space="preserve"> of </w:t>
      </w:r>
      <w:r w:rsidR="00B343B8" w:rsidRPr="00114E24">
        <w:rPr>
          <w:rFonts w:ascii="Book Antiqua" w:hAnsi="Book Antiqua"/>
          <w:i/>
          <w:sz w:val="24"/>
          <w:szCs w:val="24"/>
          <w:lang w:val="en-US"/>
        </w:rPr>
        <w:t>in vitro/in vivo</w:t>
      </w:r>
      <w:r w:rsidR="00B343B8" w:rsidRPr="00114E24">
        <w:rPr>
          <w:rFonts w:ascii="Book Antiqua" w:hAnsi="Book Antiqua"/>
          <w:sz w:val="24"/>
          <w:szCs w:val="24"/>
          <w:lang w:val="en-US"/>
        </w:rPr>
        <w:t xml:space="preserve"> assays</w:t>
      </w:r>
      <w:r w:rsidR="00B65EC3" w:rsidRPr="00114E24">
        <w:rPr>
          <w:rFonts w:ascii="Book Antiqua" w:hAnsi="Book Antiqua"/>
          <w:sz w:val="24"/>
          <w:szCs w:val="24"/>
          <w:lang w:val="en-US"/>
        </w:rPr>
        <w:t>.</w:t>
      </w:r>
    </w:p>
    <w:p w14:paraId="026DDE6E" w14:textId="0CC7E8DF" w:rsidR="00247880" w:rsidRDefault="00247880" w:rsidP="008852A4">
      <w:pPr>
        <w:spacing w:after="0" w:line="360" w:lineRule="auto"/>
        <w:ind w:firstLineChars="100" w:firstLine="240"/>
        <w:jc w:val="both"/>
        <w:rPr>
          <w:rFonts w:ascii="Book Antiqua" w:hAnsi="Book Antiqua"/>
          <w:sz w:val="24"/>
          <w:szCs w:val="24"/>
          <w:lang w:val="en-US" w:eastAsia="zh-CN"/>
        </w:rPr>
      </w:pPr>
      <w:r w:rsidRPr="00114E24">
        <w:rPr>
          <w:rFonts w:ascii="Book Antiqua" w:hAnsi="Book Antiqua"/>
          <w:sz w:val="24"/>
          <w:szCs w:val="24"/>
          <w:lang w:val="en-US"/>
        </w:rPr>
        <w:t>Despite intensive efforts to develop biomarkers sufficiently predictive of DILI risk in earlier phases of drug development, there is still room for improvement in this area as no biomarkers are currently validated for routine use</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&lt;Refman&gt;&lt;Cite&gt;&lt;Author&gt;Regev&lt;/Author&gt;&lt;Year&gt;2014&lt;/Year&gt;&lt;RecNum&gt;77&lt;/RecNum&gt;&lt;IDText&gt;Drug-induced liver injury and drug development: industry perspective&lt;/IDText&gt;&lt;MDL Ref_Type="Journal"&gt;&lt;Ref_Type&gt;Journal&lt;/Ref_Type&gt;&lt;Ref_ID&gt;77&lt;/Ref_ID&gt;&lt;Title_Primary&gt;Drug-induced liver injury and drug development: industry perspective&lt;/Title_Primary&gt;&lt;Authors_Primary&gt;Regev,A.&lt;/Authors_Primary&gt;&lt;Date_Primary&gt;2014/5&lt;/Date_Primary&gt;&lt;Keywords&gt;Drug-Induced Liver Injury&lt;/Keywords&gt;&lt;Keywords&gt;Humans&lt;/Keywords&gt;&lt;Keywords&gt;Liver&lt;/Keywords&gt;&lt;Keywords&gt;methods&lt;/Keywords&gt;&lt;Keywords&gt;Risk&lt;/Keywords&gt;&lt;Reprint&gt;Not in File&lt;/Reprint&gt;&lt;Start_Page&gt;227&lt;/Start_Page&gt;&lt;End_Page&gt;239&lt;/End_Page&gt;&lt;Periodical&gt;Semin.Liver Dis.&lt;/Periodical&gt;&lt;Volume&gt;34&lt;/Volume&gt;&lt;Issue&gt;2&lt;/Issue&gt;&lt;Address&gt;Division of Gastroenterology and Hepatology, Indiana University School of Medicine, Indianapolis, Indiana&lt;/Address&gt;&lt;Web_URL&gt;PM:24879986&lt;/Web_URL&gt;&lt;ZZ_JournalStdAbbrev&gt;&lt;f name="System"&gt;Semin.Liver Dis.&lt;/f&gt;&lt;/ZZ_JournalStdAbbrev&gt;&lt;ZZ_WorkformID&gt;1&lt;/ZZ_WorkformID&gt;&lt;/MDL&gt;&lt;/Cite&gt;&lt;/Refman&gt;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[66]</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xml:space="preserve">. </w:t>
      </w:r>
      <w:r w:rsidR="00874DD9" w:rsidRPr="00114E24">
        <w:rPr>
          <w:rFonts w:ascii="Book Antiqua" w:hAnsi="Book Antiqua"/>
          <w:sz w:val="24"/>
          <w:szCs w:val="24"/>
          <w:lang w:val="en-US"/>
        </w:rPr>
        <w:t>The role of new serum biomarkers such as glutamate dehydrogenase, high mobility group box protein 1, and microRNA-122 is under scrutiny for possible use in diagnosis and prognosis and provide important insights into the mechanisms of the pathogenesis, which is only partially understood (from  bench to bedside)</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&lt;Refman&gt;&lt;Cite&gt;&lt;Author&gt;Fontana&lt;/Author&gt;&lt;Year&gt;2014&lt;/Year&gt;&lt;RecNum&gt;169&lt;/RecNum&gt;&lt;IDText&gt;Pathogenesis of idiosyncratic drug-induced liver injury and clinical perspectives&lt;/IDText&gt;&lt;MDL Ref_Type="Journal"&gt;&lt;Ref_Type&gt;Journal&lt;/Ref_Type&gt;&lt;Ref_ID&gt;169&lt;/Ref_ID&gt;&lt;Title_Primary&gt;Pathogenesis of idiosyncratic drug-induced liver injury and clinical perspectives&lt;/Title_Primary&gt;&lt;Authors_Primary&gt;Fontana,R.J.&lt;/Authors_Primary&gt;&lt;Date_Primary&gt;2014/4&lt;/Date_Primary&gt;&lt;Keywords&gt;Animals&lt;/Keywords&gt;&lt;Keywords&gt;Biological Markers&lt;/Keywords&gt;&lt;Keywords&gt;blood&lt;/Keywords&gt;&lt;Keywords&gt;Causality&lt;/Keywords&gt;&lt;Keywords&gt;classification&lt;/Keywords&gt;&lt;Keywords&gt;diagnosis&lt;/Keywords&gt;&lt;Keywords&gt;drug effects&lt;/Keywords&gt;&lt;Keywords&gt;Drug-Induced Liver Injury&lt;/Keywords&gt;&lt;Keywords&gt;epidemiology&lt;/Keywords&gt;&lt;Keywords&gt;Genetic Predisposition to Disease&lt;/Keywords&gt;&lt;Keywords&gt;genetics&lt;/Keywords&gt;&lt;Keywords&gt;Humans&lt;/Keywords&gt;&lt;Keywords&gt;Liver&lt;/Keywords&gt;&lt;Keywords&gt;metabolism&lt;/Keywords&gt;&lt;Keywords&gt;methods&lt;/Keywords&gt;&lt;Keywords&gt;pathology&lt;/Keywords&gt;&lt;Keywords&gt;Pharmacogenetics&lt;/Keywords&gt;&lt;Keywords&gt;Predictive Value of Tests&lt;/Keywords&gt;&lt;Keywords&gt;Prognosis&lt;/Keywords&gt;&lt;Keywords&gt;Registries&lt;/Keywords&gt;&lt;Keywords&gt;Risk&lt;/Keywords&gt;&lt;Keywords&gt;Risk Factors&lt;/Keywords&gt;&lt;Keywords&gt;Terminology as Topic&lt;/Keywords&gt;&lt;Reprint&gt;Not in File&lt;/Reprint&gt;&lt;Start_Page&gt;914&lt;/Start_Page&gt;&lt;End_Page&gt;928&lt;/End_Page&gt;&lt;Periodical&gt;Gastroenterology&lt;/Periodical&gt;&lt;Volume&gt;146&lt;/Volume&gt;&lt;Issue&gt;4&lt;/Issue&gt;&lt;Address&gt;University of Michigan Medical Center, Ann Arbor, Michigan. Electronic address: rfontana@med.umich.edu&lt;/Address&gt;&lt;Web_URL&gt;PM:24389305&lt;/Web_URL&gt;&lt;ZZ_JournalStdAbbrev&gt;&lt;f name="System"&gt;Gastroenterology&lt;/f&gt;&lt;/ZZ_JournalStdAbbrev&gt;&lt;ZZ_WorkformID&gt;1&lt;/ZZ_WorkformID&gt;&lt;/MDL&gt;&lt;/Cite&gt;&lt;/Refman&gt;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[24]</w:t>
      </w:r>
      <w:r w:rsidR="00056BDF" w:rsidRPr="00114E24">
        <w:rPr>
          <w:rFonts w:ascii="Book Antiqua" w:hAnsi="Book Antiqua"/>
          <w:sz w:val="24"/>
          <w:szCs w:val="24"/>
          <w:lang w:val="en-US"/>
        </w:rPr>
        <w:fldChar w:fldCharType="end"/>
      </w:r>
      <w:r w:rsidR="00874DD9" w:rsidRPr="00114E24">
        <w:rPr>
          <w:rFonts w:ascii="Book Antiqua" w:hAnsi="Book Antiqua"/>
          <w:sz w:val="24"/>
          <w:szCs w:val="24"/>
          <w:lang w:val="en-US"/>
        </w:rPr>
        <w:t>.</w:t>
      </w:r>
      <w:r w:rsidR="00874DD9" w:rsidRPr="00114E24">
        <w:rPr>
          <w:rFonts w:ascii="Book Antiqua" w:hAnsi="Book Antiqua" w:cs="Arial"/>
          <w:sz w:val="24"/>
          <w:szCs w:val="24"/>
          <w:lang w:val="en-US"/>
        </w:rPr>
        <w:t xml:space="preserve"> </w:t>
      </w:r>
      <w:r w:rsidRPr="00114E24">
        <w:rPr>
          <w:rFonts w:ascii="Book Antiqua" w:hAnsi="Book Antiqua"/>
          <w:sz w:val="24"/>
          <w:szCs w:val="24"/>
          <w:lang w:val="en-US"/>
        </w:rPr>
        <w:t>Thus, new prediction methodologies are needed.</w:t>
      </w:r>
    </w:p>
    <w:p w14:paraId="2F4CB276" w14:textId="77777777" w:rsidR="008852A4" w:rsidRPr="00114E24" w:rsidRDefault="008852A4" w:rsidP="008852A4">
      <w:pPr>
        <w:spacing w:after="0" w:line="360" w:lineRule="auto"/>
        <w:ind w:firstLineChars="100" w:firstLine="240"/>
        <w:jc w:val="both"/>
        <w:rPr>
          <w:rFonts w:ascii="Book Antiqua" w:hAnsi="Book Antiqua"/>
          <w:sz w:val="24"/>
          <w:szCs w:val="24"/>
          <w:lang w:val="en-US" w:eastAsia="zh-CN"/>
        </w:rPr>
      </w:pPr>
    </w:p>
    <w:p w14:paraId="5BB37560" w14:textId="77777777" w:rsidR="008852A4" w:rsidRPr="008852A4" w:rsidRDefault="00BF4292" w:rsidP="00114E24">
      <w:pPr>
        <w:autoSpaceDE w:val="0"/>
        <w:autoSpaceDN w:val="0"/>
        <w:adjustRightInd w:val="0"/>
        <w:spacing w:after="0" w:line="360" w:lineRule="auto"/>
        <w:jc w:val="both"/>
        <w:rPr>
          <w:rFonts w:ascii="Book Antiqua" w:hAnsi="Book Antiqua"/>
          <w:b/>
          <w:sz w:val="24"/>
          <w:szCs w:val="24"/>
          <w:lang w:val="en-US" w:eastAsia="zh-CN"/>
        </w:rPr>
      </w:pPr>
      <w:r w:rsidRPr="008852A4">
        <w:rPr>
          <w:rFonts w:ascii="Book Antiqua" w:hAnsi="Book Antiqua"/>
          <w:b/>
          <w:i/>
          <w:sz w:val="24"/>
          <w:szCs w:val="24"/>
          <w:lang w:val="en-US"/>
        </w:rPr>
        <w:t>Emerging issues in pre-clinical research</w:t>
      </w:r>
    </w:p>
    <w:p w14:paraId="4BFAE0AD" w14:textId="0EAABC12" w:rsidR="00247880" w:rsidRPr="00114E24" w:rsidRDefault="00247880" w:rsidP="00114E24">
      <w:pPr>
        <w:autoSpaceDE w:val="0"/>
        <w:autoSpaceDN w:val="0"/>
        <w:adjustRightInd w:val="0"/>
        <w:spacing w:after="0" w:line="360" w:lineRule="auto"/>
        <w:jc w:val="both"/>
        <w:rPr>
          <w:rFonts w:ascii="Book Antiqua" w:hAnsi="Book Antiqua"/>
          <w:sz w:val="24"/>
          <w:szCs w:val="24"/>
          <w:lang w:val="en-US"/>
        </w:rPr>
      </w:pPr>
      <w:r w:rsidRPr="00114E24">
        <w:rPr>
          <w:rFonts w:ascii="Book Antiqua" w:hAnsi="Book Antiqua"/>
          <w:sz w:val="24"/>
          <w:szCs w:val="24"/>
          <w:lang w:val="en-US"/>
        </w:rPr>
        <w:t xml:space="preserve">The role of animal studies remains questionable, mainly because of the incomplete understanding of the mechanisms underlying DILI, as well as marked species differences in response to, and in the metabolism of, </w:t>
      </w:r>
      <w:proofErr w:type="spellStart"/>
      <w:r w:rsidRPr="00114E24">
        <w:rPr>
          <w:rFonts w:ascii="Book Antiqua" w:hAnsi="Book Antiqua"/>
          <w:sz w:val="24"/>
          <w:szCs w:val="24"/>
          <w:lang w:val="en-US"/>
        </w:rPr>
        <w:t>xenobiotics</w:t>
      </w:r>
      <w:proofErr w:type="spellEnd"/>
      <w:r w:rsidRPr="00114E24">
        <w:rPr>
          <w:rFonts w:ascii="Book Antiqua" w:hAnsi="Book Antiqua"/>
          <w:sz w:val="24"/>
          <w:szCs w:val="24"/>
          <w:lang w:val="en-US"/>
        </w:rPr>
        <w:t xml:space="preserve">. As a result, there is currently no universally accepted animal model and no formal approval is granted by Regulatory Agencies. </w:t>
      </w:r>
    </w:p>
    <w:p w14:paraId="392BF46A" w14:textId="742275FA" w:rsidR="00247880" w:rsidRDefault="00247880" w:rsidP="008852A4">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114E24">
        <w:rPr>
          <w:rFonts w:ascii="Book Antiqua" w:hAnsi="Book Antiqua"/>
          <w:sz w:val="24"/>
          <w:szCs w:val="24"/>
          <w:lang w:val="en-US"/>
        </w:rPr>
        <w:t xml:space="preserve">The use of various techniques involving liver cell cultures for DILI prediction is highly controversial for several reasons. Although it is well accepted the contribution of drug metabolism as initiating step, numerous mechanistic studies have emphasized the fact that DILI may be a multicellular event. Over the past decade, attempts have been made to compile hepatotoxicity data and develop </w:t>
      </w:r>
      <w:r w:rsidRPr="00114E24">
        <w:rPr>
          <w:rFonts w:ascii="Book Antiqua" w:hAnsi="Book Antiqua"/>
          <w:i/>
          <w:sz w:val="24"/>
          <w:szCs w:val="24"/>
          <w:lang w:val="en-US"/>
        </w:rPr>
        <w:t xml:space="preserve">in </w:t>
      </w:r>
      <w:proofErr w:type="spellStart"/>
      <w:r w:rsidRPr="00114E24">
        <w:rPr>
          <w:rFonts w:ascii="Book Antiqua" w:hAnsi="Book Antiqua"/>
          <w:i/>
          <w:sz w:val="24"/>
          <w:szCs w:val="24"/>
          <w:lang w:val="en-US"/>
        </w:rPr>
        <w:t>silico</w:t>
      </w:r>
      <w:proofErr w:type="spellEnd"/>
      <w:r w:rsidRPr="00114E24">
        <w:rPr>
          <w:rFonts w:ascii="Book Antiqua" w:hAnsi="Book Antiqua"/>
          <w:sz w:val="24"/>
          <w:szCs w:val="24"/>
          <w:lang w:val="en-US"/>
        </w:rPr>
        <w:t xml:space="preserve"> models to be used as a first-line screening of drug candidates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&lt;Refman&gt;&lt;Cite&gt;&lt;Author&gt;Przybylak&lt;/Author&gt;&lt;Year&gt;2012&lt;/Year&gt;&lt;RecNum&gt;155&lt;/RecNum&gt;&lt;IDText&gt;In silico models for drug-induced liver injury--current status&lt;/IDText&gt;&lt;MDL Ref_Type="Journal"&gt;&lt;Ref_Type&gt;Journal&lt;/Ref_Type&gt;&lt;Ref_ID&gt;155&lt;/Ref_ID&gt;&lt;Title_Primary&gt;In silico models for drug-induced liver injury--current status&lt;/Title_Primary&gt;&lt;Authors_Primary&gt;Przybylak,K.R.&lt;/Authors_Primary&gt;&lt;Authors_Primary&gt;Cronin,M.T.&lt;/Authors_Primary&gt;&lt;Date_Primary&gt;2012/2&lt;/Date_Primary&gt;&lt;Keywords&gt;Biological Markers&lt;/Keywords&gt;&lt;Keywords&gt;chemistry&lt;/Keywords&gt;&lt;Keywords&gt;drug effects&lt;/Keywords&gt;&lt;Keywords&gt;Drug-Induced Liver Injury&lt;/Keywords&gt;&lt;Keywords&gt;etiology&lt;/Keywords&gt;&lt;Keywords&gt;Humans&lt;/Keywords&gt;&lt;Keywords&gt;Liver&lt;/Keywords&gt;&lt;Keywords&gt;methods&lt;/Keywords&gt;&lt;Keywords&gt;Models,Biological&lt;/Keywords&gt;&lt;Keywords&gt;Quantitative Structure-Activity Relationship&lt;/Keywords&gt;&lt;Reprint&gt;Not in File&lt;/Reprint&gt;&lt;Start_Page&gt;201&lt;/Start_Page&gt;&lt;End_Page&gt;217&lt;/End_Page&gt;&lt;Periodical&gt;Expert.Opin.Drug Metab Toxicol.&lt;/Periodical&gt;&lt;Volume&gt;8&lt;/Volume&gt;&lt;Issue&gt;2&lt;/Issue&gt;&lt;Address&gt;Liverpool John Moores University, School of Pharmacy and Chemistry, Byrom Street, Liverpool, L3 3AF, England&lt;/Address&gt;&lt;Web_URL&gt;PM:22248266&lt;/Web_URL&gt;&lt;ZZ_JournalStdAbbrev&gt;&lt;f name="System"&gt;Expert.Opin.Drug Metab Toxicol.&lt;/f&gt;&lt;/ZZ_JournalStdAbbrev&gt;&lt;ZZ_WorkformID&gt;1&lt;/ZZ_WorkformID&gt;&lt;/MDL&gt;&lt;/Cite&gt;&lt;/Refman&gt;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[67]</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 xml:space="preserve">. </w:t>
      </w:r>
      <w:r w:rsidRPr="00114E24">
        <w:rPr>
          <w:rFonts w:ascii="Book Antiqua" w:hAnsi="Book Antiqua"/>
          <w:i/>
          <w:sz w:val="24"/>
          <w:szCs w:val="24"/>
          <w:lang w:val="en-US"/>
        </w:rPr>
        <w:t>In vitro</w:t>
      </w:r>
      <w:r w:rsidRPr="00114E24">
        <w:rPr>
          <w:rFonts w:ascii="Book Antiqua" w:hAnsi="Book Antiqua"/>
          <w:sz w:val="24"/>
          <w:szCs w:val="24"/>
          <w:lang w:val="en-US"/>
        </w:rPr>
        <w:t xml:space="preserve"> battery for hepatotoxicity testing comprises a number of cell models, among which 3D cultures, </w:t>
      </w:r>
      <w:r w:rsidR="00443818" w:rsidRPr="00114E24">
        <w:rPr>
          <w:rFonts w:ascii="Book Antiqua" w:hAnsi="Book Antiqua"/>
          <w:sz w:val="24"/>
          <w:szCs w:val="24"/>
          <w:lang w:val="en-US"/>
        </w:rPr>
        <w:t>engineered</w:t>
      </w:r>
      <w:r w:rsidRPr="00114E24">
        <w:rPr>
          <w:rFonts w:ascii="Book Antiqua" w:hAnsi="Book Antiqua"/>
          <w:sz w:val="24"/>
          <w:szCs w:val="24"/>
          <w:lang w:val="en-US"/>
        </w:rPr>
        <w:t xml:space="preserve"> liver-derived cell line and pluripotent stem cell-derived hepatocytes are emerging as promising for toxicological screening of drug candidates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&lt;Refman&gt;&lt;Cite&gt;&lt;Author&gt;Gomez-Lechon&lt;/Author&gt;&lt;Year&gt;2014&lt;/Year&gt;&lt;RecNum&gt;156&lt;/RecNum&gt;&lt;IDText&gt;Competency of different cell models to predict human hepatotoxic drugs&lt;/IDText&gt;&lt;MDL Ref_Type="Journal"&gt;&lt;Ref_Type&gt;Journal&lt;/Ref_Type&gt;&lt;Ref_ID&gt;156&lt;/Ref_ID&gt;&lt;Title_Primary&gt;Competency of different cell models to predict human hepatotoxic drugs&lt;/Title_Primary&gt;&lt;Authors_Primary&gt;Gomez-Lechon,M.J.&lt;/Authors_Primary&gt;&lt;Authors_Primary&gt;Tolosa,L.&lt;/Authors_Primary&gt;&lt;Authors_Primary&gt;Conde,I.&lt;/Authors_Primary&gt;&lt;Authors_Primary&gt;Donato,M.T.&lt;/Authors_Primary&gt;&lt;Date_Primary&gt;2014/11&lt;/Date_Primary&gt;&lt;Keywords&gt;Drug-Induced Liver Injury&lt;/Keywords&gt;&lt;Keywords&gt;Liver&lt;/Keywords&gt;&lt;Keywords&gt;metabolism&lt;/Keywords&gt;&lt;Keywords&gt;Risk&lt;/Keywords&gt;&lt;Keywords&gt;Risk Assessment&lt;/Keywords&gt;&lt;Keywords&gt;Spain&lt;/Keywords&gt;&lt;Keywords&gt;toxicity&lt;/Keywords&gt;&lt;Reprint&gt;Not in File&lt;/Reprint&gt;&lt;Start_Page&gt;1553&lt;/Start_Page&gt;&lt;End_Page&gt;1568&lt;/End_Page&gt;&lt;Periodical&gt;Expert.Opin.Drug Metab Toxicol.&lt;/Periodical&gt;&lt;Volume&gt;10&lt;/Volume&gt;&lt;Issue&gt;11&lt;/Issue&gt;&lt;Address&gt;Unidad de Hepatologia Experimental Instituto de Investigacion Sanitaria La Fe (IIS LA Fe) , Torre A Avda. Fernando Abril Martorell 106, 46026 Valencia , Spain +34 961246619 ; donato_mte@gva.es&lt;/Address&gt;&lt;Web_URL&gt;PM:25297626&lt;/Web_URL&gt;&lt;ZZ_JournalStdAbbrev&gt;&lt;f name="System"&gt;Expert.Opin.Drug Metab Toxicol.&lt;/f&gt;&lt;/ZZ_JournalStdAbbrev&gt;&lt;ZZ_WorkformID&gt;1&lt;/ZZ_WorkformID&gt;&lt;/MDL&gt;&lt;/Cite&gt;&lt;/Refman&gt;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[68]</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w:t>
      </w:r>
      <w:r w:rsidR="002A578E" w:rsidRPr="00114E24">
        <w:rPr>
          <w:rFonts w:ascii="Book Antiqua" w:hAnsi="Book Antiqua"/>
          <w:sz w:val="24"/>
          <w:szCs w:val="24"/>
          <w:lang w:val="en-US"/>
        </w:rPr>
        <w:t xml:space="preserve"> </w:t>
      </w:r>
      <w:r w:rsidRPr="00114E24">
        <w:rPr>
          <w:rFonts w:ascii="Book Antiqua" w:hAnsi="Book Antiqua"/>
          <w:sz w:val="24"/>
          <w:szCs w:val="24"/>
          <w:lang w:val="en-US"/>
        </w:rPr>
        <w:t xml:space="preserve">In this context, a chimeric TK-NOG mice model with humanized livers was recently implemented as predictive model to assess </w:t>
      </w:r>
      <w:proofErr w:type="spellStart"/>
      <w:r w:rsidRPr="00114E24">
        <w:rPr>
          <w:rFonts w:ascii="Book Antiqua" w:hAnsi="Book Antiqua"/>
          <w:sz w:val="24"/>
          <w:szCs w:val="24"/>
          <w:lang w:val="en-US"/>
        </w:rPr>
        <w:t>cholestatic</w:t>
      </w:r>
      <w:proofErr w:type="spellEnd"/>
      <w:r w:rsidRPr="00114E24">
        <w:rPr>
          <w:rFonts w:ascii="Book Antiqua" w:hAnsi="Book Antiqua"/>
          <w:sz w:val="24"/>
          <w:szCs w:val="24"/>
          <w:lang w:val="en-US"/>
        </w:rPr>
        <w:t xml:space="preserve"> liver damage induced by </w:t>
      </w:r>
      <w:proofErr w:type="spellStart"/>
      <w:r w:rsidRPr="00114E24">
        <w:rPr>
          <w:rFonts w:ascii="Book Antiqua" w:hAnsi="Book Antiqua"/>
          <w:sz w:val="24"/>
          <w:szCs w:val="24"/>
          <w:lang w:val="en-US"/>
        </w:rPr>
        <w:t>fialuridine</w:t>
      </w:r>
      <w:proofErr w:type="spellEnd"/>
      <w:r w:rsidRPr="00114E24">
        <w:rPr>
          <w:rFonts w:ascii="Book Antiqua" w:hAnsi="Book Antiqua"/>
          <w:sz w:val="24"/>
          <w:szCs w:val="24"/>
          <w:lang w:val="en-US"/>
        </w:rPr>
        <w:t xml:space="preserve"> and </w:t>
      </w:r>
      <w:proofErr w:type="spellStart"/>
      <w:r w:rsidRPr="00114E24">
        <w:rPr>
          <w:rFonts w:ascii="Book Antiqua" w:hAnsi="Book Antiqua"/>
          <w:sz w:val="24"/>
          <w:szCs w:val="24"/>
          <w:lang w:val="en-US"/>
        </w:rPr>
        <w:t>bosentan</w:t>
      </w:r>
      <w:proofErr w:type="spellEnd"/>
      <w:r w:rsidRPr="00114E24">
        <w:rPr>
          <w:rFonts w:ascii="Book Antiqua" w:hAnsi="Book Antiqua"/>
          <w:sz w:val="24"/>
          <w:szCs w:val="24"/>
          <w:lang w:val="en-US"/>
        </w:rPr>
        <w:t>, known to be hepatotoxic from clinical trials. These findings suggested that the use of chimeric mice could improve the pre-clinical drug safety assessment of candidate drugs</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&lt;Refman&gt;&lt;Cite&gt;&lt;Author&gt;Xu&lt;/Author&gt;&lt;Year&gt;2014&lt;/Year&gt;&lt;RecNum&gt;165&lt;/RecNum&gt;&lt;IDText&gt;Fialuridine induces acute liver failure in chimeric TK-NOG mice: a model for detecting hepatic drug toxicity prior to human testing&lt;/IDText&gt;&lt;MDL Ref_Type="Journal"&gt;&lt;Ref_Type&gt;Journal&lt;/Ref_Type&gt;&lt;Ref_ID&gt;165&lt;/Ref_ID&gt;&lt;Title_Primary&gt;Fialuridine induces acute liver failure in chimeric TK-NOG mice: a model for detecting hepatic drug toxicity prior to human testing&lt;/Title_Primary&gt;&lt;Authors_Primary&gt;Xu,D.&lt;/Authors_Primary&gt;&lt;Authors_Primary&gt;Nishimura,T.&lt;/Authors_Primary&gt;&lt;Authors_Primary&gt;Nishimura,S.&lt;/Authors_Primary&gt;&lt;Authors_Primary&gt;Zhang,H.&lt;/Authors_Primary&gt;&lt;Authors_Primary&gt;Zheng,M.&lt;/Authors_Primary&gt;&lt;Authors_Primary&gt;Guo,Y.Y.&lt;/Authors_Primary&gt;&lt;Authors_Primary&gt;Masek,M.&lt;/Authors_Primary&gt;&lt;Authors_Primary&gt;Michie,S.A.&lt;/Authors_Primary&gt;&lt;Authors_Primary&gt;Glenn,J.&lt;/Authors_Primary&gt;&lt;Authors_Primary&gt;Peltz,G.&lt;/Authors_Primary&gt;&lt;Date_Primary&gt;2014/4&lt;/Date_Primary&gt;&lt;Keywords&gt;analogs &amp;amp; derivatives&lt;/Keywords&gt;&lt;Keywords&gt;Animals&lt;/Keywords&gt;&lt;Keywords&gt;Antiviral Agents&lt;/Keywords&gt;&lt;Keywords&gt;Arabinofuranosyluracil&lt;/Keywords&gt;&lt;Keywords&gt;chemically induced&lt;/Keywords&gt;&lt;Keywords&gt;Chimera&lt;/Keywords&gt;&lt;Keywords&gt;drug effects&lt;/Keywords&gt;&lt;Keywords&gt;Drug Evaluation,Preclinical&lt;/Keywords&gt;&lt;Keywords&gt;Drug Toxicity&lt;/Keywords&gt;&lt;Keywords&gt;Female&lt;/Keywords&gt;&lt;Keywords&gt;Humans&lt;/Keywords&gt;&lt;Keywords&gt;immunology&lt;/Keywords&gt;&lt;Keywords&gt;Liver&lt;/Keywords&gt;&lt;Keywords&gt;Liver Failure&lt;/Keywords&gt;&lt;Keywords&gt;Liver Failure,Acute&lt;/Keywords&gt;&lt;Keywords&gt;Male&lt;/Keywords&gt;&lt;Keywords&gt;methods&lt;/Keywords&gt;&lt;Keywords&gt;Mice&lt;/Keywords&gt;&lt;Keywords&gt;Models,Animal&lt;/Keywords&gt;&lt;Keywords&gt;pathology&lt;/Keywords&gt;&lt;Keywords&gt;physiopathology&lt;/Keywords&gt;&lt;Keywords&gt;Rats&lt;/Keywords&gt;&lt;Keywords&gt;toxicity&lt;/Keywords&gt;&lt;Keywords&gt;Toxicity Tests&lt;/Keywords&gt;&lt;Keywords&gt;United States&lt;/Keywords&gt;&lt;Reprint&gt;Not in File&lt;/Reprint&gt;&lt;Start_Page&gt;e1001628&lt;/Start_Page&gt;&lt;Periodical&gt;PLoS.Med.&lt;/Periodical&gt;&lt;Volume&gt;11&lt;/Volume&gt;&lt;Issue&gt;4&lt;/Issue&gt;&lt;Address&gt;Department of Anesthesia, Stanford University School of Medicine, Stanford, California, United States of America&amp;#xA;Department of Anesthesia, Stanford University School of Medicine, Stanford, California, United States of America; Central Institute for Experimental Animals, Kawasaki, Japan; Center for the Advancement of Health and Biosciences, Sunnyvale, California, United States of America&amp;#xA;Center for the Advancement of Health and Biosciences, Sunnyvale, California, United States of America&amp;#xA;Department of Anesthesia, Stanford University School of Medicine, Stanford, California, United States of America&amp;#xA;Department of Anesthesia, Stanford University School of Medicine, Stanford, California, United States of America&amp;#xA;Department of Drug Disposition, Eli Lilly and Company, Indianapolis, Indiana, United States of America&amp;#xA;Department of Medicine, Stanford University School of Medicine, Stanford California, United States of America; Department of Microbiology and Immunology, Stanford University School of Medicine, Stanford California, United States of America; Department of Pathology, Stanford University School of Medicine, Stanford California, United States of America&amp;#xA;Department of Medicine, Stanford University School of Medicine, Stanford California, United States of America; Department of Pathology, Stanford University School of Medicine, Stanford California, United States of America&amp;#xA;Department of Medicine, Stanford University School of Medicine, Stanford California, United States of America; Department of Microbiology and Immunology, Stanford University School of Medicine, Stanford California, United States of America&amp;#xA;Department of Anesthesia, Stanford University School of Medicine, Stanford, California, United States of America&lt;/Address&gt;&lt;Web_URL&gt;PM:24736310&lt;/Web_URL&gt;&lt;ZZ_JournalStdAbbrev&gt;&lt;f name="System"&gt;PLoS.Med.&lt;/f&gt;&lt;/ZZ_JournalStdAbbrev&gt;&lt;ZZ_WorkformID&gt;1&lt;/ZZ_WorkformID&gt;&lt;/MDL&gt;&lt;/Cite&gt;&lt;Cite&gt;&lt;Author&gt;Xu&lt;/Author&gt;&lt;Year&gt;2015&lt;/Year&gt;&lt;RecNum&gt;166&lt;/RecNum&gt;&lt;IDText&gt;Chimeric TK-NOG Mice: A Predictive Model for Cholestatic Human Liver Toxicity&lt;/IDText&gt;&lt;MDL Ref_Type="Journal"&gt;&lt;Ref_Type&gt;Journal&lt;/Ref_Type&gt;&lt;Ref_ID&gt;166&lt;/Ref_ID&gt;&lt;Title_Primary&gt;Chimeric TK-NOG Mice: A Predictive Model for Cholestatic Human Liver Toxicity&lt;/Title_Primary&gt;&lt;Authors_Primary&gt;Xu,D.&lt;/Authors_Primary&gt;&lt;Authors_Primary&gt;Wu,M.&lt;/Authors_Primary&gt;&lt;Authors_Primary&gt;Nishimura,S.&lt;/Authors_Primary&gt;&lt;Authors_Primary&gt;Nishimura,T.&lt;/Authors_Primary&gt;&lt;Authors_Primary&gt;Michie,S.A.&lt;/Authors_Primary&gt;&lt;Authors_Primary&gt;Zheng,M.&lt;/Authors_Primary&gt;&lt;Authors_Primary&gt;Yang,Z.&lt;/Authors_Primary&gt;&lt;Authors_Primary&gt;Yates,A.J.&lt;/Authors_Primary&gt;&lt;Authors_Primary&gt;Day,J.S.&lt;/Authors_Primary&gt;&lt;Authors_Primary&gt;Hillgren,K.M.&lt;/Authors_Primary&gt;&lt;Authors_Primary&gt;Takeda,S.T.&lt;/Authors_Primary&gt;&lt;Authors_Primary&gt;Guan,Y.&lt;/Authors_Primary&gt;&lt;Authors_Primary&gt;Guo,Y.&lt;/Authors_Primary&gt;&lt;Authors_Primary&gt;Peltz,G.&lt;/Authors_Primary&gt;&lt;Date_Primary&gt;2015/2&lt;/Date_Primary&gt;&lt;Keywords&gt;Animals&lt;/Keywords&gt;&lt;Keywords&gt;Drug-Induced Liver Injury&lt;/Keywords&gt;&lt;Keywords&gt;Humans&lt;/Keywords&gt;&lt;Keywords&gt;Liver&lt;/Keywords&gt;&lt;Keywords&gt;metabolism&lt;/Keywords&gt;&lt;Keywords&gt;Mice&lt;/Keywords&gt;&lt;Keywords&gt;pathology&lt;/Keywords&gt;&lt;Keywords&gt;Public Health&lt;/Keywords&gt;&lt;Keywords&gt;toxicity&lt;/Keywords&gt;&lt;Reprint&gt;Not in File&lt;/Reprint&gt;&lt;Start_Page&gt;274&lt;/Start_Page&gt;&lt;End_Page&gt;280&lt;/End_Page&gt;&lt;Periodical&gt;J Pharmacol.Exp.Ther.&lt;/Periodical&gt;&lt;Volume&gt;352&lt;/Volume&gt;&lt;Issue&gt;2&lt;/Issue&gt;&lt;Address&gt;Department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(S.T.T.)&amp;#xA;Department of Anesthesia, Stanford University School of Medicine, Stanford, California (D.X., M.W., T.N., M.Z., Yu.G., G.P.); Center for the Advancement of Health and Bioscience, Sunnyvale, California (S.N., T.N.); Central Institute for Experimental Animals, Kawasaki, Japan (T.N.); Department of Pathology, Stanford University, Stanford, California (S.A.M.); Bruker CAM &amp;amp; LSC7, Fremont, California (Z.Y., A.J.Y.); Department of Drug Disposition, Eli Lilly and Company, Indianapolis, Indiana (J.S.D., K.M.H., Yi.G.); and In Vivo Sciences International, Sunnyvale, California (S.T.T.) gpeltz@stanford.edu&lt;/Address&gt;&lt;Web_URL&gt;PM:25424997&lt;/Web_URL&gt;&lt;ZZ_JournalStdAbbrev&gt;&lt;f name="System"&gt;J Pharmacol.Exp.Ther.&lt;/f&gt;&lt;/ZZ_JournalStdAbbrev&gt;&lt;ZZ_WorkformID&gt;1&lt;/ZZ_WorkformID&gt;&lt;/MDL&gt;&lt;/Cite&gt;&lt;/Refman&gt;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[69,70]</w:t>
      </w:r>
      <w:r w:rsidR="00056BDF" w:rsidRPr="00114E24">
        <w:rPr>
          <w:rFonts w:ascii="Book Antiqua" w:hAnsi="Book Antiqua"/>
          <w:sz w:val="24"/>
          <w:szCs w:val="24"/>
          <w:lang w:val="en-US"/>
        </w:rPr>
        <w:fldChar w:fldCharType="end"/>
      </w:r>
      <w:r w:rsidRPr="00114E24">
        <w:rPr>
          <w:rFonts w:ascii="Book Antiqua" w:hAnsi="Book Antiqua"/>
          <w:sz w:val="24"/>
          <w:szCs w:val="24"/>
          <w:lang w:val="en-US"/>
        </w:rPr>
        <w:t>.</w:t>
      </w:r>
    </w:p>
    <w:p w14:paraId="46FDA9FF" w14:textId="77777777" w:rsidR="008852A4" w:rsidRPr="00114E24" w:rsidRDefault="008852A4" w:rsidP="008852A4">
      <w:pPr>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05583B7C" w14:textId="77777777" w:rsidR="008852A4" w:rsidRPr="008852A4" w:rsidRDefault="00BF4292" w:rsidP="00114E24">
      <w:pPr>
        <w:autoSpaceDE w:val="0"/>
        <w:autoSpaceDN w:val="0"/>
        <w:adjustRightInd w:val="0"/>
        <w:spacing w:after="0" w:line="360" w:lineRule="auto"/>
        <w:jc w:val="both"/>
        <w:rPr>
          <w:rFonts w:ascii="Book Antiqua" w:hAnsi="Book Antiqua"/>
          <w:b/>
          <w:sz w:val="24"/>
          <w:szCs w:val="24"/>
          <w:lang w:val="en-US" w:eastAsia="zh-CN"/>
        </w:rPr>
      </w:pPr>
      <w:r w:rsidRPr="008852A4">
        <w:rPr>
          <w:rFonts w:ascii="Book Antiqua" w:hAnsi="Book Antiqua"/>
          <w:b/>
          <w:i/>
          <w:sz w:val="24"/>
          <w:szCs w:val="24"/>
          <w:lang w:val="en-US"/>
        </w:rPr>
        <w:lastRenderedPageBreak/>
        <w:t>Novel and current clinical issues</w:t>
      </w:r>
    </w:p>
    <w:p w14:paraId="03C2C800" w14:textId="3753C749" w:rsidR="003278E4" w:rsidRPr="00114E24" w:rsidRDefault="002A578E" w:rsidP="00114E24">
      <w:pPr>
        <w:autoSpaceDE w:val="0"/>
        <w:autoSpaceDN w:val="0"/>
        <w:adjustRightInd w:val="0"/>
        <w:spacing w:after="0" w:line="360" w:lineRule="auto"/>
        <w:jc w:val="both"/>
        <w:rPr>
          <w:rFonts w:ascii="Book Antiqua" w:hAnsi="Book Antiqua"/>
          <w:sz w:val="24"/>
          <w:szCs w:val="24"/>
          <w:lang w:val="en-US"/>
        </w:rPr>
      </w:pPr>
      <w:proofErr w:type="gramStart"/>
      <w:r w:rsidRPr="00114E24">
        <w:rPr>
          <w:rFonts w:ascii="Book Antiqua" w:hAnsi="Book Antiqua"/>
          <w:sz w:val="24"/>
          <w:szCs w:val="24"/>
          <w:lang w:val="en-US"/>
        </w:rPr>
        <w:t>From a clinical standpoint, a</w:t>
      </w:r>
      <w:r w:rsidR="00E86F73" w:rsidRPr="00114E24">
        <w:rPr>
          <w:rFonts w:ascii="Book Antiqua" w:hAnsi="Book Antiqua"/>
          <w:sz w:val="24"/>
          <w:szCs w:val="24"/>
          <w:lang w:val="en-US"/>
        </w:rPr>
        <w:t>lthough progress has been achieved in diagnosis and timely recognition of hepatic damage</w:t>
      </w:r>
      <w:r w:rsidR="00984D9E" w:rsidRPr="00114E24">
        <w:rPr>
          <w:rFonts w:ascii="Book Antiqua" w:hAnsi="Book Antiqua"/>
          <w:sz w:val="24"/>
          <w:szCs w:val="24"/>
          <w:lang w:val="en-US"/>
        </w:rPr>
        <w:t xml:space="preserve"> by drugs and herb</w:t>
      </w:r>
      <w:r w:rsidR="00C02CCF" w:rsidRPr="00114E24">
        <w:rPr>
          <w:rFonts w:ascii="Book Antiqua" w:hAnsi="Book Antiqua"/>
          <w:sz w:val="24"/>
          <w:szCs w:val="24"/>
          <w:lang w:val="en-US"/>
        </w:rPr>
        <w:t>s</w:t>
      </w:r>
      <w:r w:rsidR="00E86F73" w:rsidRPr="00114E24">
        <w:rPr>
          <w:rFonts w:ascii="Book Antiqua" w:hAnsi="Book Antiqua"/>
          <w:sz w:val="24"/>
          <w:szCs w:val="24"/>
          <w:lang w:val="en-US"/>
        </w:rPr>
        <w:t xml:space="preserve">, the idiosyncratic nature of </w:t>
      </w:r>
      <w:r w:rsidR="000578A2" w:rsidRPr="00114E24">
        <w:rPr>
          <w:rFonts w:ascii="Book Antiqua" w:hAnsi="Book Antiqua"/>
          <w:sz w:val="24"/>
          <w:szCs w:val="24"/>
          <w:lang w:val="en-US"/>
        </w:rPr>
        <w:t>liver toxicity</w:t>
      </w:r>
      <w:r w:rsidR="00E86F73" w:rsidRPr="00114E24">
        <w:rPr>
          <w:rFonts w:ascii="Book Antiqua" w:hAnsi="Book Antiqua"/>
          <w:sz w:val="24"/>
          <w:szCs w:val="24"/>
          <w:lang w:val="en-US"/>
        </w:rPr>
        <w:t xml:space="preserve"> calls for continuing monitoring and vigilance of patients, especially those with comorbidities requiring chronic long-term treatment with </w:t>
      </w:r>
      <w:r w:rsidR="00C02CCF" w:rsidRPr="00114E24">
        <w:rPr>
          <w:rFonts w:ascii="Book Antiqua" w:hAnsi="Book Antiqua"/>
          <w:sz w:val="24"/>
          <w:szCs w:val="24"/>
          <w:lang w:val="en-US"/>
        </w:rPr>
        <w:t>multiple agents</w:t>
      </w:r>
      <w:r w:rsidR="00E86F73" w:rsidRPr="00114E24">
        <w:rPr>
          <w:rFonts w:ascii="Book Antiqua" w:hAnsi="Book Antiqua"/>
          <w:sz w:val="24"/>
          <w:szCs w:val="24"/>
          <w:lang w:val="en-US"/>
        </w:rPr>
        <w:t>.</w:t>
      </w:r>
      <w:proofErr w:type="gramEnd"/>
      <w:r w:rsidR="003D21AE" w:rsidRPr="00114E24">
        <w:rPr>
          <w:rFonts w:ascii="Book Antiqua" w:hAnsi="Book Antiqua"/>
          <w:sz w:val="24"/>
          <w:szCs w:val="24"/>
          <w:lang w:val="en-US"/>
        </w:rPr>
        <w:t xml:space="preserve"> </w:t>
      </w:r>
      <w:r w:rsidR="00247880" w:rsidRPr="00114E24">
        <w:rPr>
          <w:rFonts w:ascii="Book Antiqua" w:hAnsi="Book Antiqua"/>
          <w:sz w:val="24"/>
          <w:szCs w:val="24"/>
          <w:lang w:val="en-US"/>
        </w:rPr>
        <w:t xml:space="preserve">In clinical </w:t>
      </w:r>
      <w:r w:rsidR="00FE1D90" w:rsidRPr="00114E24">
        <w:rPr>
          <w:rFonts w:ascii="Book Antiqua" w:hAnsi="Book Antiqua"/>
          <w:sz w:val="24"/>
          <w:szCs w:val="24"/>
          <w:lang w:val="en-US"/>
        </w:rPr>
        <w:t xml:space="preserve">practice, viral hepatitis and NAFLD represent the two most common hepatic disorders that can mimic DILI and should be always considered among the various differential diagnoses. In clinical </w:t>
      </w:r>
      <w:r w:rsidR="00247880" w:rsidRPr="00114E24">
        <w:rPr>
          <w:rFonts w:ascii="Book Antiqua" w:hAnsi="Book Antiqua"/>
          <w:sz w:val="24"/>
          <w:szCs w:val="24"/>
          <w:lang w:val="en-US"/>
        </w:rPr>
        <w:t>phases</w:t>
      </w:r>
      <w:r w:rsidR="00FE1D90" w:rsidRPr="00114E24">
        <w:rPr>
          <w:rFonts w:ascii="Book Antiqua" w:hAnsi="Book Antiqua"/>
          <w:sz w:val="24"/>
          <w:szCs w:val="24"/>
          <w:lang w:val="en-US"/>
        </w:rPr>
        <w:t xml:space="preserve"> of drug development</w:t>
      </w:r>
      <w:r w:rsidR="00247880" w:rsidRPr="00114E24">
        <w:rPr>
          <w:rFonts w:ascii="Book Antiqua" w:hAnsi="Book Antiqua"/>
          <w:sz w:val="24"/>
          <w:szCs w:val="24"/>
          <w:lang w:val="en-US"/>
        </w:rPr>
        <w:t xml:space="preserve">, DILI prediction and detection relies on </w:t>
      </w:r>
      <w:proofErr w:type="spellStart"/>
      <w:r w:rsidR="00247880" w:rsidRPr="00114E24">
        <w:rPr>
          <w:rFonts w:ascii="Book Antiqua" w:hAnsi="Book Antiqua"/>
          <w:sz w:val="24"/>
          <w:szCs w:val="24"/>
          <w:lang w:val="en-US"/>
        </w:rPr>
        <w:t>Hy’s</w:t>
      </w:r>
      <w:proofErr w:type="spellEnd"/>
      <w:r w:rsidR="00247880" w:rsidRPr="00114E24">
        <w:rPr>
          <w:rFonts w:ascii="Book Antiqua" w:hAnsi="Book Antiqua"/>
          <w:sz w:val="24"/>
          <w:szCs w:val="24"/>
          <w:lang w:val="en-US"/>
        </w:rPr>
        <w:t xml:space="preserve"> law and the Evaluation of Drug-Induced Serious Hepatotoxicity (</w:t>
      </w:r>
      <w:proofErr w:type="spellStart"/>
      <w:r w:rsidR="00247880" w:rsidRPr="00114E24">
        <w:rPr>
          <w:rFonts w:ascii="Book Antiqua" w:hAnsi="Book Antiqua"/>
          <w:sz w:val="24"/>
          <w:szCs w:val="24"/>
          <w:lang w:val="en-US"/>
        </w:rPr>
        <w:t>eDISH</w:t>
      </w:r>
      <w:proofErr w:type="spellEnd"/>
      <w:r w:rsidR="00247880" w:rsidRPr="00114E24">
        <w:rPr>
          <w:rFonts w:ascii="Book Antiqua" w:hAnsi="Book Antiqua"/>
          <w:sz w:val="24"/>
          <w:szCs w:val="24"/>
          <w:lang w:val="en-US"/>
        </w:rPr>
        <w:t>) plot</w:t>
      </w:r>
      <w:r w:rsidR="00056BDF" w:rsidRPr="00114E24">
        <w:rPr>
          <w:rFonts w:ascii="Book Antiqua" w:hAnsi="Book Antiqua" w:cs="Tahoma"/>
          <w:sz w:val="24"/>
          <w:szCs w:val="24"/>
          <w:lang w:val="en-US"/>
        </w:rPr>
        <w:fldChar w:fldCharType="begin"/>
      </w:r>
      <w:r w:rsidR="00056BDF" w:rsidRPr="00114E24">
        <w:rPr>
          <w:rFonts w:ascii="Book Antiqua" w:hAnsi="Book Antiqua"/>
          <w:sz w:val="24"/>
          <w:szCs w:val="24"/>
          <w:lang w:val="en-US"/>
        </w:rPr>
        <w:instrText xml:space="preserve"> ADDIN REFMGR.CITE &lt;Refman&gt;&lt;Cite&gt;&lt;Author&gt;Watkins&lt;/Author&gt;&lt;Year&gt;2011&lt;/Year&gt;&lt;RecNum&gt;52&lt;/RecNum&gt;&lt;IDText&gt;Evaluation of drug-induced serious hepatotoxicity (eDISH): application of this data organization approach to phase III clinical trials of rivaroxaban after total hip or knee replacement surgery&lt;/IDText&gt;&lt;MDL Ref_Type="Journal"&gt;&lt;Ref_Type&gt;Journal&lt;/Ref_Type&gt;&lt;Ref_ID&gt;52&lt;/Ref_ID&gt;&lt;Title_Primary&gt;Evaluation of drug-induced serious hepatotoxicity (eDISH): application of this data organization approach to phase III clinical trials of rivaroxaban after total hip or knee replacement surgery&lt;/Title_Primary&gt;&lt;Authors_Primary&gt;Watkins,P.B.&lt;/Authors_Primary&gt;&lt;Authors_Primary&gt;Desai,M.&lt;/Authors_Primary&gt;&lt;Authors_Primary&gt;Berkowitz,S.D.&lt;/Authors_Primary&gt;&lt;Authors_Primary&gt;Peters,G.&lt;/Authors_Primary&gt;&lt;Authors_Primary&gt;Horsmans,Y.&lt;/Authors_Primary&gt;&lt;Authors_Primary&gt;Larrey,D.&lt;/Authors_Primary&gt;&lt;Authors_Primary&gt;Maddrey,W.&lt;/Authors_Primary&gt;&lt;Date_Primary&gt;2011/3/1&lt;/Date_Primary&gt;&lt;Keywords&gt;Adverse Drug Reaction Reporting Systems&lt;/Keywords&gt;&lt;Keywords&gt;adverse effects&lt;/Keywords&gt;&lt;Keywords&gt;Aged&lt;/Keywords&gt;&lt;Keywords&gt;Alanine Transaminase&lt;/Keywords&gt;&lt;Keywords&gt;Alkaline Phosphatase&lt;/Keywords&gt;&lt;Keywords&gt;Arthroplasty,Replacement,Hip&lt;/Keywords&gt;&lt;Keywords&gt;Arthroplasty,Replacement,Knee&lt;/Keywords&gt;&lt;Keywords&gt;Bilirubin&lt;/Keywords&gt;&lt;Keywords&gt;blood&lt;/Keywords&gt;&lt;Keywords&gt;Double-Blind Method&lt;/Keywords&gt;&lt;Keywords&gt;Drug-Induced Liver Injury&lt;/Keywords&gt;&lt;Keywords&gt;Enoxaparin&lt;/Keywords&gt;&lt;Keywords&gt;epidemiology&lt;/Keywords&gt;&lt;Keywords&gt;etiology&lt;/Keywords&gt;&lt;Keywords&gt;Female&lt;/Keywords&gt;&lt;Keywords&gt;Fibrinolytic Agents&lt;/Keywords&gt;&lt;Keywords&gt;Humans&lt;/Keywords&gt;&lt;Keywords&gt;Liver&lt;/Keywords&gt;&lt;Keywords&gt;Liver Function Tests&lt;/Keywords&gt;&lt;Keywords&gt;Male&lt;/Keywords&gt;&lt;Keywords&gt;methods&lt;/Keywords&gt;&lt;Keywords&gt;Middle Aged&lt;/Keywords&gt;&lt;Keywords&gt;Morpholines&lt;/Keywords&gt;&lt;Keywords&gt;physiopathology&lt;/Keywords&gt;&lt;Keywords&gt;Severity of Illness Index&lt;/Keywords&gt;&lt;Keywords&gt;surgery&lt;/Keywords&gt;&lt;Keywords&gt;therapeutic use&lt;/Keywords&gt;&lt;Keywords&gt;Thiophenes&lt;/Keywords&gt;&lt;Reprint&gt;In File&lt;/Reprint&gt;&lt;Start_Page&gt;243&lt;/Start_Page&gt;&lt;End_Page&gt;252&lt;/End_Page&gt;&lt;Periodical&gt;Drug Saf&lt;/Periodical&gt;&lt;Volume&gt;34&lt;/Volume&gt;&lt;Issue&gt;3&lt;/Issue&gt;&lt;Address&gt;Hamner-UNC Institute for Drug Safety Sciences, 6 Davis Drive, Research Triangle Park, NC 27709, USA. pbwatkins@med.unc.edu&lt;/Address&gt;&lt;Web_URL&gt;PM:21332248&lt;/Web_URL&gt;&lt;ZZ_JournalStdAbbrev&gt;&lt;f name="System"&gt;Drug Saf&lt;/f&gt;&lt;/ZZ_JournalStdAbbrev&gt;&lt;ZZ_WorkformID&gt;1&lt;/ZZ_WorkformID&gt;&lt;/MDL&gt;&lt;/Cite&gt;&lt;/Refman&gt;</w:instrText>
      </w:r>
      <w:r w:rsidR="00056BDF" w:rsidRPr="00114E24">
        <w:rPr>
          <w:rFonts w:ascii="Book Antiqua" w:hAnsi="Book Antiqua" w:cs="Tahoma"/>
          <w:sz w:val="24"/>
          <w:szCs w:val="24"/>
          <w:lang w:val="en-US"/>
        </w:rPr>
        <w:fldChar w:fldCharType="separate"/>
      </w:r>
      <w:r w:rsidR="00056BDF" w:rsidRPr="00114E24">
        <w:rPr>
          <w:rFonts w:ascii="Book Antiqua" w:hAnsi="Book Antiqua"/>
          <w:sz w:val="24"/>
          <w:szCs w:val="24"/>
          <w:vertAlign w:val="superscript"/>
          <w:lang w:val="en-US"/>
        </w:rPr>
        <w:t>[71]</w:t>
      </w:r>
      <w:r w:rsidR="00056BDF" w:rsidRPr="00114E24">
        <w:rPr>
          <w:rFonts w:ascii="Book Antiqua" w:hAnsi="Book Antiqua" w:cs="Tahoma"/>
          <w:sz w:val="24"/>
          <w:szCs w:val="24"/>
          <w:lang w:val="en-US"/>
        </w:rPr>
        <w:fldChar w:fldCharType="end"/>
      </w:r>
      <w:r w:rsidR="008852A4">
        <w:rPr>
          <w:rFonts w:ascii="Book Antiqua" w:hAnsi="Book Antiqua"/>
          <w:sz w:val="24"/>
          <w:szCs w:val="24"/>
          <w:lang w:val="en-US"/>
        </w:rPr>
        <w:t xml:space="preserve">. Recently, Robles-Diaz </w:t>
      </w:r>
      <w:r w:rsidR="008852A4" w:rsidRPr="008852A4">
        <w:rPr>
          <w:rFonts w:ascii="Book Antiqua" w:hAnsi="Book Antiqua"/>
          <w:i/>
          <w:sz w:val="24"/>
          <w:szCs w:val="24"/>
          <w:lang w:val="en-US"/>
        </w:rPr>
        <w:t>et al</w:t>
      </w:r>
      <w:r w:rsidR="00056BDF" w:rsidRPr="00114E24">
        <w:rPr>
          <w:rFonts w:ascii="Book Antiqua" w:hAnsi="Book Antiqua" w:cs="Tahoma"/>
          <w:sz w:val="24"/>
          <w:szCs w:val="24"/>
          <w:lang w:val="en-US"/>
        </w:rPr>
        <w:fldChar w:fldCharType="begin"/>
      </w:r>
      <w:r w:rsidR="00056BDF" w:rsidRPr="00114E24">
        <w:rPr>
          <w:rFonts w:ascii="Book Antiqua" w:hAnsi="Book Antiqua"/>
          <w:sz w:val="24"/>
          <w:szCs w:val="24"/>
          <w:lang w:val="en-US"/>
        </w:rPr>
        <w:instrText xml:space="preserve"> ADDIN REFMGR.CITE &lt;Refman&gt;&lt;Cite&gt;&lt;Author&gt;Robles-Diaz&lt;/Author&gt;&lt;Year&gt;2014&lt;/Year&gt;&lt;RecNum&gt;157&lt;/RecNum&gt;&lt;IDText&gt;Use of Hy&amp;apos;s law and a new composite algorithm to predict acute liver failure in patients with drug-induced liver injury&lt;/IDText&gt;&lt;MDL Ref_Type="Journal"&gt;&lt;Ref_Type&gt;Journal&lt;/Ref_Type&gt;&lt;Ref_ID&gt;157&lt;/Ref_ID&gt;&lt;Title_Primary&gt;Use of Hy&amp;apos;s law and a new composite algorithm to predict acute liver failure in patients with drug-induced liver injury&lt;/Title_Primary&gt;&lt;Authors_Primary&gt;Robles-Diaz,M.&lt;/Authors_Primary&gt;&lt;Authors_Primary&gt;Lucena,M.I.&lt;/Authors_Primary&gt;&lt;Authors_Primary&gt;Kaplowitz,N.&lt;/Authors_Primary&gt;&lt;Authors_Primary&gt;Stephens,C.&lt;/Authors_Primary&gt;&lt;Authors_Primary&gt;Medina-Caliz,I.&lt;/Authors_Primary&gt;&lt;Authors_Primary&gt;Gonzalez-Jimenez,A.&lt;/Authors_Primary&gt;&lt;Authors_Primary&gt;Ulzurrun,E.&lt;/Authors_Primary&gt;&lt;Authors_Primary&gt;Gonzalez,A.F.&lt;/Authors_Primary&gt;&lt;Authors_Primary&gt;Fernandez,M.C.&lt;/Authors_Primary&gt;&lt;Authors_Primary&gt;Romero-Gomez,M.&lt;/Authors_Primary&gt;&lt;Authors_Primary&gt;Jimenez-Perez,M.&lt;/Authors_Primary&gt;&lt;Authors_Primary&gt;Bruguera,M.&lt;/Authors_Primary&gt;&lt;Authors_Primary&gt;Prieto,M.&lt;/Authors_Primary&gt;&lt;Authors_Primary&gt;Bessone,F.&lt;/Authors_Primary&gt;&lt;Authors_Primary&gt;Hernandez,N.&lt;/Authors_Primary&gt;&lt;Authors_Primary&gt;Arrese,M.&lt;/Authors_Primary&gt;&lt;Authors_Primary&gt;Andrade,R.J.&lt;/Authors_Primary&gt;&lt;Date_Primary&gt;2014/7&lt;/Date_Primary&gt;&lt;Keywords&gt;Adolescent&lt;/Keywords&gt;&lt;Keywords&gt;Adult&lt;/Keywords&gt;&lt;Keywords&gt;Aged&lt;/Keywords&gt;&lt;Keywords&gt;Aged,80 and over&lt;/Keywords&gt;&lt;Keywords&gt;Alanine Transaminase&lt;/Keywords&gt;&lt;Keywords&gt;Algorithms&lt;/Keywords&gt;&lt;Keywords&gt;Alkaline Phosphatase&lt;/Keywords&gt;&lt;Keywords&gt;Aspartate Aminotransferases&lt;/Keywords&gt;&lt;Keywords&gt;Bilirubin&lt;/Keywords&gt;&lt;Keywords&gt;Biological Markers&lt;/Keywords&gt;&lt;Keywords&gt;Child&lt;/Keywords&gt;&lt;Keywords&gt;Cohort Studies&lt;/Keywords&gt;&lt;Keywords&gt;Comorbidity&lt;/Keywords&gt;&lt;Keywords&gt;complications&lt;/Keywords&gt;&lt;Keywords&gt;Drug-Induced Liver Injury&lt;/Keywords&gt;&lt;Keywords&gt;epidemiology&lt;/Keywords&gt;&lt;Keywords&gt;Female&lt;/Keywords&gt;&lt;Keywords&gt;Humans&lt;/Keywords&gt;&lt;Keywords&gt;Jaundice&lt;/Keywords&gt;&lt;Keywords&gt;Liver&lt;/Keywords&gt;&lt;Keywords&gt;Liver Diseases&lt;/Keywords&gt;&lt;Keywords&gt;Liver Failure&lt;/Keywords&gt;&lt;Keywords&gt;Liver Failure,Acute&lt;/Keywords&gt;&lt;Keywords&gt;Male&lt;/Keywords&gt;&lt;Keywords&gt;metabolism&lt;/Keywords&gt;&lt;Keywords&gt;methods&lt;/Keywords&gt;&lt;Keywords&gt;Middle Aged&lt;/Keywords&gt;&lt;Keywords&gt;Models,Statistical&lt;/Keywords&gt;&lt;Keywords&gt;Predictive Value of Tests&lt;/Keywords&gt;&lt;Keywords&gt;Registries&lt;/Keywords&gt;&lt;Keywords&gt;Retrospective Studies&lt;/Keywords&gt;&lt;Keywords&gt;Risk&lt;/Keywords&gt;&lt;Keywords&gt;Risk Factors&lt;/Keywords&gt;&lt;Keywords&gt;Sensitivity and Specificity&lt;/Keywords&gt;&lt;Keywords&gt;Sex Factors&lt;/Keywords&gt;&lt;Keywords&gt;Spain&lt;/Keywords&gt;&lt;Keywords&gt;Young Adult&lt;/Keywords&gt;&lt;Reprint&gt;Not in File&lt;/Reprint&gt;&lt;Start_Page&gt;109&lt;/Start_Page&gt;&lt;End_Page&gt;118&lt;/End_Page&gt;&lt;Periodical&gt;Gastroenterology&lt;/Periodical&gt;&lt;Volume&gt;147&lt;/Volume&gt;&lt;Issue&gt;1&lt;/Issue&gt;&lt;Address&gt;Unidad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 Electronic address: lucena@uma.es&amp;#xA;University of Southern California Research Center for Liver Diseases, Keck School of Medicine, Los Angeles, California&amp;#xA;Unidad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Spain&amp;#xA;Servicio de Farmacia, Hospital de Torrecardenas, Almeria, Spain&amp;#xA;Centro de Investigacion Biomedica en Red de Enfermedades Hepaticas y Digestivas, Barcelona, Spain; Unidad de Gestion Clinica de Enfermedades Digestivas, Hospital Universitario de Valme, Sevilla, Spain&amp;#xA;Unidad de Gestion Clinica de Enfermedades Digestivas, Instituto de Investigacion Biomedica de Malaga (IBIMA), Hospital Regional Universitario Carlos Haya, Malaga, Spain&amp;#xA;Centro de Investigacion Biomedica en Red de Enfermedades Hepaticas y Digestivas, Barcelona, Spain; Instituto de Enfermedades Digestivas y Metabolismo, Hospital Clinic, Barcelona, Spain&amp;#xA;Centro de Investigacion Biomedica en Red de Enfermedades Hepaticas y Digestivas, Barcelona, Spain; Unidad de Gestion Clinica de Enfermedades Digestivas, Hospital La Fe, Valencia, Spain&amp;#xA;Facultad de Ciencias Medicas, Servicio de Gastroenterologia y Hepatologia, Hospital Provincial del Centenario, Universidad Nacional de Rosario, Rosario, Argentina&amp;#xA;Hospital de Clinicas, Clinica de Gastroenterologia, Facultad de Medicina, Universidad de la Republica, Montevideo, Uruguay&amp;#xA;Departamento de Gastroenterologia, Facultad de Medicina Pontificia, Universidad Catolica de Chile, Santiago, Chile&amp;#xA;Unidad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Spain&lt;/Address&gt;&lt;Web_URL&gt;PM:24704526&lt;/Web_URL&gt;&lt;ZZ_JournalStdAbbrev&gt;&lt;f name="System"&gt;Gastroenterology&lt;/f&gt;&lt;/ZZ_JournalStdAbbrev&gt;&lt;ZZ_WorkformID&gt;1&lt;/ZZ_WorkformID&gt;&lt;/MDL&gt;&lt;/Cite&gt;&lt;/Refman&gt;</w:instrText>
      </w:r>
      <w:r w:rsidR="00056BDF" w:rsidRPr="00114E24">
        <w:rPr>
          <w:rFonts w:ascii="Book Antiqua" w:hAnsi="Book Antiqua" w:cs="Tahoma"/>
          <w:sz w:val="24"/>
          <w:szCs w:val="24"/>
          <w:lang w:val="en-US"/>
        </w:rPr>
        <w:fldChar w:fldCharType="separate"/>
      </w:r>
      <w:r w:rsidR="00056BDF" w:rsidRPr="00114E24">
        <w:rPr>
          <w:rFonts w:ascii="Book Antiqua" w:hAnsi="Book Antiqua"/>
          <w:sz w:val="24"/>
          <w:szCs w:val="24"/>
          <w:vertAlign w:val="superscript"/>
          <w:lang w:val="en-US"/>
        </w:rPr>
        <w:t>[72]</w:t>
      </w:r>
      <w:r w:rsidR="00056BDF" w:rsidRPr="00114E24">
        <w:rPr>
          <w:rFonts w:ascii="Book Antiqua" w:hAnsi="Book Antiqua" w:cs="Tahoma"/>
          <w:sz w:val="24"/>
          <w:szCs w:val="24"/>
          <w:lang w:val="en-US"/>
        </w:rPr>
        <w:fldChar w:fldCharType="end"/>
      </w:r>
      <w:r w:rsidR="00247880" w:rsidRPr="00114E24">
        <w:rPr>
          <w:rFonts w:ascii="Book Antiqua" w:hAnsi="Book Antiqua"/>
          <w:sz w:val="24"/>
          <w:szCs w:val="24"/>
          <w:lang w:val="en-US"/>
        </w:rPr>
        <w:t xml:space="preserve"> suggested a new model using liver enzymes to improve prediction of ALF. Moreover, Fontana </w:t>
      </w:r>
      <w:r w:rsidR="00247880" w:rsidRPr="008852A4">
        <w:rPr>
          <w:rFonts w:ascii="Book Antiqua" w:hAnsi="Book Antiqua"/>
          <w:i/>
          <w:sz w:val="24"/>
          <w:szCs w:val="24"/>
          <w:lang w:val="en-US"/>
        </w:rPr>
        <w:t>et al</w:t>
      </w:r>
      <w:r w:rsidR="008852A4" w:rsidRPr="00114E24">
        <w:rPr>
          <w:rFonts w:ascii="Book Antiqua" w:hAnsi="Book Antiqua" w:cs="Tahoma"/>
          <w:sz w:val="24"/>
          <w:szCs w:val="24"/>
          <w:lang w:val="en-US"/>
        </w:rPr>
        <w:fldChar w:fldCharType="begin"/>
      </w:r>
      <w:r w:rsidR="008852A4" w:rsidRPr="00114E24">
        <w:rPr>
          <w:rFonts w:ascii="Book Antiqua" w:hAnsi="Book Antiqua"/>
          <w:sz w:val="24"/>
          <w:szCs w:val="24"/>
          <w:lang w:val="en-US"/>
        </w:rPr>
        <w:instrText xml:space="preserve"> ADDIN REFMGR.CITE &lt;Refman&gt;&lt;Cite&gt;&lt;Author&gt;Fontana&lt;/Author&gt;&lt;Year&gt;2014&lt;/Year&gt;&lt;RecNum&gt;159&lt;/RecNum&gt;&lt;IDText&gt;Idiosyncratic drug-induced liver injury is associated with substantial morbidity and mortality within 6 months from onset&lt;/IDText&gt;&lt;MDL Ref_Type="Journal"&gt;&lt;Ref_Type&gt;Journal&lt;/Ref_Type&gt;&lt;Ref_ID&gt;159&lt;/Ref_ID&gt;&lt;Title_Primary&gt;Idiosyncratic drug-induced liver injury is associated with substantial morbidity and mortality within 6 months from onset&lt;/Title_Primary&gt;&lt;Authors_Primary&gt;Fontana,R.J.&lt;/Authors_Primary&gt;&lt;Authors_Primary&gt;Hayashi,P.H.&lt;/Authors_Primary&gt;&lt;Authors_Primary&gt;Gu,J.&lt;/Authors_Primary&gt;&lt;Authors_Primary&gt;Reddy,K.R.&lt;/Authors_Primary&gt;&lt;Authors_Primary&gt;Barnhart,H.&lt;/Authors_Primary&gt;&lt;Authors_Primary&gt;Watkins,P.B.&lt;/Authors_Primary&gt;&lt;Authors_Primary&gt;Serrano,J.&lt;/Authors_Primary&gt;&lt;Authors_Primary&gt;Lee,W.M.&lt;/Authors_Primary&gt;&lt;Authors_Primary&gt;Chalasani,N.&lt;/Authors_Primary&gt;&lt;Authors_Primary&gt;Stolz,A.&lt;/Authors_Primary&gt;&lt;Authors_Primary&gt;Davern,T.&lt;/Authors_Primary&gt;&lt;Authors_Primary&gt;Talwakar,J.A.&lt;/Authors_Primary&gt;&lt;Date_Primary&gt;2014/7&lt;/Date_Primary&gt;&lt;Keywords&gt;Adult&lt;/Keywords&gt;&lt;Keywords&gt;Aged&lt;/Keywords&gt;&lt;Keywords&gt;Alkaline Phosphatase&lt;/Keywords&gt;&lt;Keywords&gt;Bilirubin&lt;/Keywords&gt;&lt;Keywords&gt;Cohort Studies&lt;/Keywords&gt;&lt;Keywords&gt;Comorbidity&lt;/Keywords&gt;&lt;Keywords&gt;Drug-Induced Liver Injury&lt;/Keywords&gt;&lt;Keywords&gt;epidemiology&lt;/Keywords&gt;&lt;Keywords&gt;Female&lt;/Keywords&gt;&lt;Keywords&gt;Hospitalization&lt;/Keywords&gt;&lt;Keywords&gt;Humans&lt;/Keywords&gt;&lt;Keywords&gt;Incidence&lt;/Keywords&gt;&lt;Keywords&gt;Liver&lt;/Keywords&gt;&lt;Keywords&gt;Liver Diseases&lt;/Keywords&gt;&lt;Keywords&gt;Liver Transplantation&lt;/Keywords&gt;&lt;Keywords&gt;Male&lt;/Keywords&gt;&lt;Keywords&gt;methods&lt;/Keywords&gt;&lt;Keywords&gt;Middle Aged&lt;/Keywords&gt;&lt;Keywords&gt;mortality&lt;/Keywords&gt;&lt;Keywords&gt;Prospective Studies&lt;/Keywords&gt;&lt;Keywords&gt;Risk&lt;/Keywords&gt;&lt;Keywords&gt;Risk Factors&lt;/Keywords&gt;&lt;Keywords&gt;surgery&lt;/Keywords&gt;&lt;Keywords&gt;Survival Rate&lt;/Keywords&gt;&lt;Keywords&gt;Time Factors&lt;/Keywords&gt;&lt;Keywords&gt;United States&lt;/Keywords&gt;&lt;Reprint&gt;Not in File&lt;/Reprint&gt;&lt;Start_Page&gt;96&lt;/Start_Page&gt;&lt;End_Page&gt;108&lt;/End_Page&gt;&lt;Periodical&gt;Gastroenterology&lt;/Periodical&gt;&lt;Volume&gt;147&lt;/Volume&gt;&lt;Issue&gt;1&lt;/Issue&gt;&lt;Address&gt;Department of Internal Medicine, University of Michigan, Ann Arbor, Michigan. Electronic address: rfontana@med.umich.edu&amp;#xA;University of North Carolina, Chapel Hill, North Carolina&amp;#xA;Duke Clinical Research Institute, Durham, North Carolina&amp;#xA;Division of Gastroenterology and Hepatology, University of Pennsylvania, Philadelphia, Pennsylvania&amp;#xA;Duke Clinical Research Institute, Durham, North Carolina&amp;#xA;University of North Carolina, Chapel Hill, North Carolina&amp;#xA;Liver Disease Research Branch, National Institute of Diabetes and Digestive and Kidney Diseases, National Institutes of Health, Bethesda, Maryland&amp;#xA;Division of Digestive and Liver Diseases, University of Texas Southwestern Medical Center, Dallas, Texas&amp;#xA;Department of Medicine, Indiana University, Indianapolis, Indiana&amp;#xA;University of Southern California, Los Angeles, California&amp;#xA;California Pacific Medical Center, San Francisco, California&amp;#xA;Mayo Clinic, Rochester, Minnesota&lt;/Address&gt;&lt;Web_URL&gt;PM:24681128&lt;/Web_URL&gt;&lt;ZZ_JournalStdAbbrev&gt;&lt;f name="System"&gt;Gastroenterology&lt;/f&gt;&lt;/ZZ_JournalStdAbbrev&gt;&lt;ZZ_WorkformID&gt;1&lt;/ZZ_WorkformID&gt;&lt;/MDL&gt;&lt;/Cite&gt;&lt;/Refman&gt;</w:instrText>
      </w:r>
      <w:r w:rsidR="008852A4" w:rsidRPr="00114E24">
        <w:rPr>
          <w:rFonts w:ascii="Book Antiqua" w:hAnsi="Book Antiqua" w:cs="Tahoma"/>
          <w:sz w:val="24"/>
          <w:szCs w:val="24"/>
          <w:lang w:val="en-US"/>
        </w:rPr>
        <w:fldChar w:fldCharType="separate"/>
      </w:r>
      <w:r w:rsidR="008852A4" w:rsidRPr="00114E24">
        <w:rPr>
          <w:rFonts w:ascii="Book Antiqua" w:hAnsi="Book Antiqua"/>
          <w:sz w:val="24"/>
          <w:szCs w:val="24"/>
          <w:vertAlign w:val="superscript"/>
          <w:lang w:val="en-US"/>
        </w:rPr>
        <w:t>[73]</w:t>
      </w:r>
      <w:r w:rsidR="008852A4" w:rsidRPr="00114E24">
        <w:rPr>
          <w:rFonts w:ascii="Book Antiqua" w:hAnsi="Book Antiqua" w:cs="Tahoma"/>
          <w:sz w:val="24"/>
          <w:szCs w:val="24"/>
          <w:lang w:val="en-US"/>
        </w:rPr>
        <w:fldChar w:fldCharType="end"/>
      </w:r>
      <w:r w:rsidR="00247880" w:rsidRPr="00114E24">
        <w:rPr>
          <w:rFonts w:ascii="Book Antiqua" w:hAnsi="Book Antiqua"/>
          <w:sz w:val="24"/>
          <w:szCs w:val="24"/>
          <w:lang w:val="en-US"/>
        </w:rPr>
        <w:t xml:space="preserve"> </w:t>
      </w:r>
      <w:proofErr w:type="spellStart"/>
      <w:r w:rsidR="00247880" w:rsidRPr="00114E24">
        <w:rPr>
          <w:rFonts w:ascii="Book Antiqua" w:hAnsi="Book Antiqua"/>
          <w:sz w:val="24"/>
          <w:szCs w:val="24"/>
          <w:lang w:val="en-US"/>
        </w:rPr>
        <w:t>analysed</w:t>
      </w:r>
      <w:proofErr w:type="spellEnd"/>
      <w:r w:rsidR="00247880" w:rsidRPr="00114E24">
        <w:rPr>
          <w:rFonts w:ascii="Book Antiqua" w:hAnsi="Book Antiqua"/>
          <w:sz w:val="24"/>
          <w:szCs w:val="24"/>
          <w:lang w:val="en-US"/>
        </w:rPr>
        <w:t xml:space="preserve"> 660 patients with definite, highly likely, or probable DILI and found that, within 6 </w:t>
      </w:r>
      <w:proofErr w:type="spellStart"/>
      <w:r w:rsidR="00247880" w:rsidRPr="00114E24">
        <w:rPr>
          <w:rFonts w:ascii="Book Antiqua" w:hAnsi="Book Antiqua"/>
          <w:sz w:val="24"/>
          <w:szCs w:val="24"/>
          <w:lang w:val="en-US"/>
        </w:rPr>
        <w:t>mo</w:t>
      </w:r>
      <w:proofErr w:type="spellEnd"/>
      <w:r w:rsidR="00247880" w:rsidRPr="00114E24">
        <w:rPr>
          <w:rFonts w:ascii="Book Antiqua" w:hAnsi="Book Antiqua"/>
          <w:sz w:val="24"/>
          <w:szCs w:val="24"/>
          <w:lang w:val="en-US"/>
        </w:rPr>
        <w:t xml:space="preserve"> of DILI onset, 9.4% of patients either died or required liver transplantation. However, these results do not convincingly demonstrate that mild liver test abnormalities seen during follow-up are of clinical significance</w:t>
      </w:r>
      <w:r w:rsidR="00056BDF" w:rsidRPr="00114E24">
        <w:rPr>
          <w:rFonts w:ascii="Book Antiqua" w:hAnsi="Book Antiqua" w:cs="Tahoma"/>
          <w:sz w:val="24"/>
          <w:szCs w:val="24"/>
          <w:lang w:val="en-US"/>
        </w:rPr>
        <w:fldChar w:fldCharType="begin"/>
      </w:r>
      <w:r w:rsidR="00056BDF" w:rsidRPr="00114E24">
        <w:rPr>
          <w:rFonts w:ascii="Book Antiqua" w:hAnsi="Book Antiqua"/>
          <w:sz w:val="24"/>
          <w:szCs w:val="24"/>
          <w:lang w:val="en-US"/>
        </w:rPr>
        <w:instrText xml:space="preserve"> ADDIN REFMGR.CITE &lt;Refman&gt;&lt;Cite&gt;&lt;Author&gt;Regev&lt;/Author&gt;&lt;Year&gt;2014&lt;/Year&gt;&lt;RecNum&gt;150&lt;/RecNum&gt;&lt;IDText&gt;Drug-induced liver injury: morbidity, mortality, and Hy&amp;apos;s law&lt;/IDText&gt;&lt;MDL Ref_Type="Journal"&gt;&lt;Ref_Type&gt;Journal&lt;/Ref_Type&gt;&lt;Ref_ID&gt;150&lt;/Ref_ID&gt;&lt;Title_Primary&gt;Drug-induced liver injury: morbidity, mortality, and Hy&amp;apos;s law&lt;/Title_Primary&gt;&lt;Authors_Primary&gt;Regev,A.&lt;/Authors_Primary&gt;&lt;Authors_Primary&gt;Bjornsson,E.S.&lt;/Authors_Primary&gt;&lt;Date_Primary&gt;2014/7&lt;/Date_Primary&gt;&lt;Keywords&gt;Algorithms&lt;/Keywords&gt;&lt;Keywords&gt;complications&lt;/Keywords&gt;&lt;Keywords&gt;Drug-Induced Liver Injury&lt;/Keywords&gt;&lt;Keywords&gt;epidemiology&lt;/Keywords&gt;&lt;Keywords&gt;Female&lt;/Keywords&gt;&lt;Keywords&gt;Humans&lt;/Keywords&gt;&lt;Keywords&gt;Jaundice&lt;/Keywords&gt;&lt;Keywords&gt;Liver&lt;/Keywords&gt;&lt;Keywords&gt;Liver Failure,Acute&lt;/Keywords&gt;&lt;Keywords&gt;Male&lt;/Keywords&gt;&lt;Keywords&gt;Models,Statistical&lt;/Keywords&gt;&lt;Keywords&gt;mortality&lt;/Keywords&gt;&lt;Reprint&gt;Not in File&lt;/Reprint&gt;&lt;Start_Page&gt;20&lt;/Start_Page&gt;&lt;End_Page&gt;24&lt;/End_Page&gt;&lt;Periodical&gt;Gastroenterology&lt;/Periodical&gt;&lt;Volume&gt;147&lt;/Volume&gt;&lt;Issue&gt;1&lt;/Issue&gt;&lt;Address&gt;Global Patient Safety, Eli-Lilly and Company and, Division of Gastroenterology and Hepatology, Indiana University School of Medicine, Indianapolis, Indiana. Electronic address: Regev_arie@lilly.com&amp;#xA;Section of Gastroenterology and Hepatology, National University Hospital, Reykjavik, Iceland&lt;/Address&gt;&lt;Web_URL&gt;PM:24880009&lt;/Web_URL&gt;&lt;ZZ_JournalStdAbbrev&gt;&lt;f name="System"&gt;Gastroenterology&lt;/f&gt;&lt;/ZZ_JournalStdAbbrev&gt;&lt;ZZ_WorkformID&gt;1&lt;/ZZ_WorkformID&gt;&lt;/MDL&gt;&lt;/Cite&gt;&lt;/Refman&gt;</w:instrText>
      </w:r>
      <w:r w:rsidR="00056BDF" w:rsidRPr="00114E24">
        <w:rPr>
          <w:rFonts w:ascii="Book Antiqua" w:hAnsi="Book Antiqua" w:cs="Tahoma"/>
          <w:sz w:val="24"/>
          <w:szCs w:val="24"/>
          <w:lang w:val="en-US"/>
        </w:rPr>
        <w:fldChar w:fldCharType="separate"/>
      </w:r>
      <w:r w:rsidR="00056BDF" w:rsidRPr="00114E24">
        <w:rPr>
          <w:rFonts w:ascii="Book Antiqua" w:hAnsi="Book Antiqua"/>
          <w:sz w:val="24"/>
          <w:szCs w:val="24"/>
          <w:vertAlign w:val="superscript"/>
          <w:lang w:val="en-US"/>
        </w:rPr>
        <w:t>[74]</w:t>
      </w:r>
      <w:r w:rsidR="00056BDF" w:rsidRPr="00114E24">
        <w:rPr>
          <w:rFonts w:ascii="Book Antiqua" w:hAnsi="Book Antiqua" w:cs="Tahoma"/>
          <w:sz w:val="24"/>
          <w:szCs w:val="24"/>
          <w:lang w:val="en-US"/>
        </w:rPr>
        <w:fldChar w:fldCharType="end"/>
      </w:r>
      <w:r w:rsidR="00247880" w:rsidRPr="00114E24">
        <w:rPr>
          <w:rFonts w:ascii="Book Antiqua" w:hAnsi="Book Antiqua"/>
          <w:sz w:val="24"/>
          <w:szCs w:val="24"/>
          <w:lang w:val="en-US"/>
        </w:rPr>
        <w:t>.</w:t>
      </w:r>
      <w:r w:rsidR="001B7D34" w:rsidRPr="00114E24">
        <w:rPr>
          <w:rFonts w:ascii="Book Antiqua" w:hAnsi="Book Antiqua"/>
          <w:sz w:val="24"/>
          <w:szCs w:val="24"/>
          <w:lang w:val="en-US"/>
        </w:rPr>
        <w:t xml:space="preserve"> </w:t>
      </w:r>
      <w:r w:rsidR="00995059" w:rsidRPr="00114E24">
        <w:rPr>
          <w:rFonts w:ascii="Book Antiqua" w:hAnsi="Book Antiqua"/>
          <w:sz w:val="24"/>
          <w:szCs w:val="24"/>
          <w:lang w:val="en-US"/>
        </w:rPr>
        <w:t>In populations with underlying liver disease</w:t>
      </w:r>
      <w:r w:rsidR="001B7D34" w:rsidRPr="00114E24">
        <w:rPr>
          <w:rFonts w:ascii="Book Antiqua" w:hAnsi="Book Antiqua"/>
          <w:sz w:val="24"/>
          <w:szCs w:val="24"/>
          <w:lang w:val="en-US"/>
        </w:rPr>
        <w:t>s</w:t>
      </w:r>
      <w:r w:rsidR="00995059" w:rsidRPr="00114E24">
        <w:rPr>
          <w:rFonts w:ascii="Book Antiqua" w:hAnsi="Book Antiqua"/>
          <w:sz w:val="24"/>
          <w:szCs w:val="24"/>
          <w:lang w:val="en-US"/>
        </w:rPr>
        <w:t>, such as</w:t>
      </w:r>
      <w:r w:rsidR="002737A4" w:rsidRPr="00114E24">
        <w:rPr>
          <w:rFonts w:ascii="Book Antiqua" w:hAnsi="Book Antiqua"/>
          <w:sz w:val="24"/>
          <w:szCs w:val="24"/>
          <w:lang w:val="en-US"/>
        </w:rPr>
        <w:t xml:space="preserve"> </w:t>
      </w:r>
      <w:r w:rsidR="00995059" w:rsidRPr="00114E24">
        <w:rPr>
          <w:rFonts w:ascii="Book Antiqua" w:hAnsi="Book Antiqua"/>
          <w:sz w:val="24"/>
          <w:szCs w:val="24"/>
          <w:lang w:val="en-US"/>
        </w:rPr>
        <w:t>viral hepatitis, liver safety assessment is particularly challenging</w:t>
      </w:r>
      <w:r w:rsidR="002737A4" w:rsidRPr="00114E24">
        <w:rPr>
          <w:rFonts w:ascii="Book Antiqua" w:hAnsi="Book Antiqua"/>
          <w:sz w:val="24"/>
          <w:szCs w:val="24"/>
          <w:lang w:val="en-US"/>
        </w:rPr>
        <w:t xml:space="preserve">, especially because </w:t>
      </w:r>
      <w:r w:rsidR="00995059" w:rsidRPr="00114E24">
        <w:rPr>
          <w:rFonts w:ascii="Book Antiqua" w:hAnsi="Book Antiqua"/>
          <w:sz w:val="24"/>
          <w:szCs w:val="24"/>
          <w:lang w:val="en-US"/>
        </w:rPr>
        <w:t xml:space="preserve">liver enzymes </w:t>
      </w:r>
      <w:r w:rsidR="002737A4" w:rsidRPr="00114E24">
        <w:rPr>
          <w:rFonts w:ascii="Book Antiqua" w:hAnsi="Book Antiqua"/>
          <w:sz w:val="24"/>
          <w:szCs w:val="24"/>
          <w:lang w:val="en-US"/>
        </w:rPr>
        <w:t xml:space="preserve">elevation at baseline </w:t>
      </w:r>
      <w:r w:rsidR="00995059" w:rsidRPr="00114E24">
        <w:rPr>
          <w:rFonts w:ascii="Book Antiqua" w:hAnsi="Book Antiqua"/>
          <w:sz w:val="24"/>
          <w:szCs w:val="24"/>
          <w:lang w:val="en-US"/>
        </w:rPr>
        <w:t xml:space="preserve">is quite common, </w:t>
      </w:r>
      <w:r w:rsidR="002737A4" w:rsidRPr="00114E24">
        <w:rPr>
          <w:rFonts w:ascii="Book Antiqua" w:hAnsi="Book Antiqua"/>
          <w:sz w:val="24"/>
          <w:szCs w:val="24"/>
          <w:lang w:val="en-US"/>
        </w:rPr>
        <w:t xml:space="preserve">as well as administration of concomitant hepatotoxic drugs and comorbidities such as </w:t>
      </w:r>
      <w:proofErr w:type="spellStart"/>
      <w:r w:rsidR="00995059" w:rsidRPr="00114E24">
        <w:rPr>
          <w:rFonts w:ascii="Book Antiqua" w:hAnsi="Book Antiqua"/>
          <w:sz w:val="24"/>
          <w:szCs w:val="24"/>
          <w:lang w:val="en-US"/>
        </w:rPr>
        <w:t>steato</w:t>
      </w:r>
      <w:proofErr w:type="spellEnd"/>
      <w:r w:rsidR="004B430C" w:rsidRPr="00114E24">
        <w:rPr>
          <w:rFonts w:ascii="Book Antiqua" w:hAnsi="Book Antiqua"/>
          <w:sz w:val="24"/>
          <w:szCs w:val="24"/>
          <w:lang w:val="en-US"/>
        </w:rPr>
        <w:t>-</w:t>
      </w:r>
      <w:r w:rsidR="00995059" w:rsidRPr="00114E24">
        <w:rPr>
          <w:rFonts w:ascii="Book Antiqua" w:hAnsi="Book Antiqua"/>
          <w:sz w:val="24"/>
          <w:szCs w:val="24"/>
          <w:lang w:val="en-US"/>
        </w:rPr>
        <w:t>hepatitis</w:t>
      </w:r>
      <w:r w:rsidR="002737A4" w:rsidRPr="00114E24">
        <w:rPr>
          <w:rFonts w:ascii="Book Antiqua" w:hAnsi="Book Antiqua"/>
          <w:sz w:val="24"/>
          <w:szCs w:val="24"/>
          <w:lang w:val="en-US"/>
        </w:rPr>
        <w:t xml:space="preserve"> and</w:t>
      </w:r>
      <w:r w:rsidR="00995059" w:rsidRPr="00114E24">
        <w:rPr>
          <w:rFonts w:ascii="Book Antiqua" w:hAnsi="Book Antiqua"/>
          <w:sz w:val="24"/>
          <w:szCs w:val="24"/>
          <w:lang w:val="en-US"/>
        </w:rPr>
        <w:t xml:space="preserve"> dyslipidemia</w:t>
      </w:r>
      <w:r w:rsidR="002737A4" w:rsidRPr="00114E24">
        <w:rPr>
          <w:rFonts w:ascii="Book Antiqua" w:hAnsi="Book Antiqua"/>
          <w:sz w:val="24"/>
          <w:szCs w:val="24"/>
          <w:lang w:val="en-US"/>
        </w:rPr>
        <w:t xml:space="preserve">. In addition, in oncology, hepatic </w:t>
      </w:r>
      <w:r w:rsidR="00982723" w:rsidRPr="00114E24">
        <w:rPr>
          <w:rFonts w:ascii="Book Antiqua" w:hAnsi="Book Antiqua"/>
          <w:sz w:val="24"/>
          <w:szCs w:val="24"/>
          <w:lang w:val="en-US"/>
        </w:rPr>
        <w:t>abnormalities may reflect involvement of the liver in</w:t>
      </w:r>
      <w:r w:rsidR="002737A4" w:rsidRPr="00114E24">
        <w:rPr>
          <w:rFonts w:ascii="Book Antiqua" w:hAnsi="Book Antiqua"/>
          <w:sz w:val="24"/>
          <w:szCs w:val="24"/>
          <w:lang w:val="en-US"/>
        </w:rPr>
        <w:t xml:space="preserve"> tumor progression</w:t>
      </w:r>
      <w:r w:rsidR="00056BDF" w:rsidRPr="00114E24">
        <w:rPr>
          <w:rFonts w:ascii="Book Antiqua" w:hAnsi="Book Antiqua" w:cs="Tahoma"/>
          <w:sz w:val="24"/>
          <w:szCs w:val="24"/>
          <w:lang w:val="en-US"/>
        </w:rPr>
        <w:fldChar w:fldCharType="begin"/>
      </w:r>
      <w:r w:rsidR="00056BDF" w:rsidRPr="00114E24">
        <w:rPr>
          <w:rFonts w:ascii="Book Antiqua" w:hAnsi="Book Antiqua"/>
          <w:sz w:val="24"/>
          <w:szCs w:val="24"/>
          <w:lang w:val="en-US"/>
        </w:rPr>
        <w:instrText xml:space="preserve"> ADDIN REFMGR.CITE &lt;Refman&gt;&lt;Cite&gt;&lt;Author&gt;Kullak-Ublick&lt;/Author&gt;&lt;Year&gt;2014&lt;/Year&gt;&lt;RecNum&gt;184&lt;/RecNum&gt;&lt;IDText&gt;Liver safety assessment in special populations (hepatitis B, C, and oncology trials)&lt;/IDText&gt;&lt;MDL Ref_Type="Journal"&gt;&lt;Ref_Type&gt;Journal&lt;/Ref_Type&gt;&lt;Ref_ID&gt;184&lt;/Ref_ID&gt;&lt;Title_Primary&gt;Liver safety assessment in special populations (hepatitis B, C, and oncology trials)&lt;/Title_Primary&gt;&lt;Authors_Primary&gt;Kullak-Ublick,G.A.&lt;/Authors_Primary&gt;&lt;Authors_Primary&gt;Merz,M.&lt;/Authors_Primary&gt;&lt;Authors_Primary&gt;Griffel,L.&lt;/Authors_Primary&gt;&lt;Authors_Primary&gt;Kaplowitz,N.&lt;/Authors_Primary&gt;&lt;Authors_Primary&gt;Watkins,P.B.&lt;/Authors_Primary&gt;&lt;Date_Primary&gt;2014/11&lt;/Date_Primary&gt;&lt;Keywords&gt;Drug-Induced Liver Injury&lt;/Keywords&gt;&lt;Keywords&gt;Hepatitis&lt;/Keywords&gt;&lt;Keywords&gt;Hepatitis B&lt;/Keywords&gt;&lt;Keywords&gt;Liver&lt;/Keywords&gt;&lt;Keywords&gt;pharmacology&lt;/Keywords&gt;&lt;Keywords&gt;Risk&lt;/Keywords&gt;&lt;Keywords&gt;standards&lt;/Keywords&gt;&lt;Keywords&gt;therapy&lt;/Keywords&gt;&lt;Reprint&gt;Not in File&lt;/Reprint&gt;&lt;Start_Page&gt;S57&lt;/Start_Page&gt;&lt;End_Page&gt;S62&lt;/End_Page&gt;&lt;Periodical&gt;Drug Saf&lt;/Periodical&gt;&lt;Volume&gt;37 Suppl 1&lt;/Volume&gt;&lt;Address&gt;Department of Clinical Pharmacology and Toxicology, University Hospital Zurich, Raemistrasse 100, 8091, Zurich, Switzerland, gerd.kullak@usz.ch&lt;/Address&gt;&lt;Web_URL&gt;PM:25352328&lt;/Web_URL&gt;&lt;ZZ_JournalStdAbbrev&gt;&lt;f name="System"&gt;Drug Saf&lt;/f&gt;&lt;/ZZ_JournalStdAbbrev&gt;&lt;ZZ_WorkformID&gt;1&lt;/ZZ_WorkformID&gt;&lt;/MDL&gt;&lt;/Cite&gt;&lt;/Refman&gt;</w:instrText>
      </w:r>
      <w:r w:rsidR="00056BDF" w:rsidRPr="00114E24">
        <w:rPr>
          <w:rFonts w:ascii="Book Antiqua" w:hAnsi="Book Antiqua" w:cs="Tahoma"/>
          <w:sz w:val="24"/>
          <w:szCs w:val="24"/>
          <w:lang w:val="en-US"/>
        </w:rPr>
        <w:fldChar w:fldCharType="separate"/>
      </w:r>
      <w:r w:rsidR="00056BDF" w:rsidRPr="00114E24">
        <w:rPr>
          <w:rFonts w:ascii="Book Antiqua" w:hAnsi="Book Antiqua"/>
          <w:sz w:val="24"/>
          <w:szCs w:val="24"/>
          <w:vertAlign w:val="superscript"/>
          <w:lang w:val="en-US"/>
        </w:rPr>
        <w:t>[75]</w:t>
      </w:r>
      <w:r w:rsidR="00056BDF" w:rsidRPr="00114E24">
        <w:rPr>
          <w:rFonts w:ascii="Book Antiqua" w:hAnsi="Book Antiqua" w:cs="Tahoma"/>
          <w:sz w:val="24"/>
          <w:szCs w:val="24"/>
          <w:lang w:val="en-US"/>
        </w:rPr>
        <w:fldChar w:fldCharType="end"/>
      </w:r>
      <w:r w:rsidR="002737A4" w:rsidRPr="00114E24">
        <w:rPr>
          <w:rFonts w:ascii="Book Antiqua" w:hAnsi="Book Antiqua"/>
          <w:sz w:val="24"/>
          <w:szCs w:val="24"/>
          <w:lang w:val="en-US"/>
        </w:rPr>
        <w:t>.</w:t>
      </w:r>
    </w:p>
    <w:p w14:paraId="7F2294F3" w14:textId="6E6249E9" w:rsidR="00247880" w:rsidRDefault="002A578E" w:rsidP="008852A4">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114E24">
        <w:rPr>
          <w:rFonts w:ascii="Book Antiqua" w:hAnsi="Book Antiqua"/>
          <w:sz w:val="24"/>
          <w:szCs w:val="24"/>
          <w:lang w:val="en-US"/>
        </w:rPr>
        <w:t>As a general  recommendation, c</w:t>
      </w:r>
      <w:r w:rsidR="00247880" w:rsidRPr="00114E24">
        <w:rPr>
          <w:rFonts w:ascii="Book Antiqua" w:hAnsi="Book Antiqua"/>
          <w:sz w:val="24"/>
          <w:szCs w:val="24"/>
          <w:lang w:val="en-US"/>
        </w:rPr>
        <w:t>linicians should: (</w:t>
      </w:r>
      <w:r w:rsidR="008852A4">
        <w:rPr>
          <w:rFonts w:ascii="Book Antiqua" w:hAnsi="Book Antiqua" w:hint="eastAsia"/>
          <w:sz w:val="24"/>
          <w:szCs w:val="24"/>
          <w:lang w:val="en-US" w:eastAsia="zh-CN"/>
        </w:rPr>
        <w:t>1</w:t>
      </w:r>
      <w:r w:rsidR="00247880" w:rsidRPr="00114E24">
        <w:rPr>
          <w:rFonts w:ascii="Book Antiqua" w:hAnsi="Book Antiqua"/>
          <w:sz w:val="24"/>
          <w:szCs w:val="24"/>
          <w:lang w:val="en-US"/>
        </w:rPr>
        <w:t>) be aware and consider DILI and HILI among the various differential diagnoses; (</w:t>
      </w:r>
      <w:r w:rsidR="008852A4">
        <w:rPr>
          <w:rFonts w:ascii="Book Antiqua" w:hAnsi="Book Antiqua" w:hint="eastAsia"/>
          <w:sz w:val="24"/>
          <w:szCs w:val="24"/>
          <w:lang w:val="en-US" w:eastAsia="zh-CN"/>
        </w:rPr>
        <w:t>2</w:t>
      </w:r>
      <w:r w:rsidR="00247880" w:rsidRPr="00114E24">
        <w:rPr>
          <w:rFonts w:ascii="Book Antiqua" w:hAnsi="Book Antiqua"/>
          <w:sz w:val="24"/>
          <w:szCs w:val="24"/>
          <w:lang w:val="en-US"/>
        </w:rPr>
        <w:t>) inform patients of the potential risk associated with certain drugs, if documented; (</w:t>
      </w:r>
      <w:r w:rsidR="008852A4">
        <w:rPr>
          <w:rFonts w:ascii="Book Antiqua" w:hAnsi="Book Antiqua" w:hint="eastAsia"/>
          <w:sz w:val="24"/>
          <w:szCs w:val="24"/>
          <w:lang w:val="en-US" w:eastAsia="zh-CN"/>
        </w:rPr>
        <w:t>3</w:t>
      </w:r>
      <w:r w:rsidR="00247880" w:rsidRPr="00114E24">
        <w:rPr>
          <w:rFonts w:ascii="Book Antiqua" w:hAnsi="Book Antiqua"/>
          <w:sz w:val="24"/>
          <w:szCs w:val="24"/>
          <w:lang w:val="en-US"/>
        </w:rPr>
        <w:t>) discontinue suspect offender agent(s); (</w:t>
      </w:r>
      <w:r w:rsidR="008852A4">
        <w:rPr>
          <w:rFonts w:ascii="Book Antiqua" w:hAnsi="Book Antiqua" w:hint="eastAsia"/>
          <w:sz w:val="24"/>
          <w:szCs w:val="24"/>
          <w:lang w:val="en-US" w:eastAsia="zh-CN"/>
        </w:rPr>
        <w:t>4</w:t>
      </w:r>
      <w:r w:rsidR="00247880" w:rsidRPr="00114E24">
        <w:rPr>
          <w:rFonts w:ascii="Book Antiqua" w:hAnsi="Book Antiqua"/>
          <w:sz w:val="24"/>
          <w:szCs w:val="24"/>
          <w:lang w:val="en-US"/>
        </w:rPr>
        <w:t>) start immunosuppressive agents (</w:t>
      </w:r>
      <w:r w:rsidR="00247880" w:rsidRPr="008852A4">
        <w:rPr>
          <w:rFonts w:ascii="Book Antiqua" w:hAnsi="Book Antiqua"/>
          <w:i/>
          <w:sz w:val="24"/>
          <w:szCs w:val="24"/>
          <w:lang w:val="en-US"/>
        </w:rPr>
        <w:t>e.</w:t>
      </w:r>
      <w:r w:rsidR="008852A4" w:rsidRPr="008852A4">
        <w:rPr>
          <w:rFonts w:ascii="Book Antiqua" w:hAnsi="Book Antiqua" w:hint="eastAsia"/>
          <w:i/>
          <w:sz w:val="24"/>
          <w:szCs w:val="24"/>
          <w:lang w:val="en-US" w:eastAsia="zh-CN"/>
        </w:rPr>
        <w:t>g.</w:t>
      </w:r>
      <w:r w:rsidR="00247880" w:rsidRPr="00114E24">
        <w:rPr>
          <w:rFonts w:ascii="Book Antiqua" w:hAnsi="Book Antiqua"/>
          <w:sz w:val="24"/>
          <w:szCs w:val="24"/>
          <w:lang w:val="en-US"/>
        </w:rPr>
        <w:t>, corticosteroids) in case an autoimmune liver disease is considered; (</w:t>
      </w:r>
      <w:r w:rsidR="008852A4">
        <w:rPr>
          <w:rFonts w:ascii="Book Antiqua" w:hAnsi="Book Antiqua" w:hint="eastAsia"/>
          <w:sz w:val="24"/>
          <w:szCs w:val="24"/>
          <w:lang w:val="en-US" w:eastAsia="zh-CN"/>
        </w:rPr>
        <w:t>5</w:t>
      </w:r>
      <w:r w:rsidR="00247880" w:rsidRPr="00114E24">
        <w:rPr>
          <w:rFonts w:ascii="Book Antiqua" w:hAnsi="Book Antiqua"/>
          <w:sz w:val="24"/>
          <w:szCs w:val="24"/>
          <w:lang w:val="en-US"/>
        </w:rPr>
        <w:t>) overall reconcile drug therapy by paying attention to concomitant medications; (</w:t>
      </w:r>
      <w:r w:rsidR="008852A4">
        <w:rPr>
          <w:rFonts w:ascii="Book Antiqua" w:hAnsi="Book Antiqua" w:hint="eastAsia"/>
          <w:sz w:val="24"/>
          <w:szCs w:val="24"/>
          <w:lang w:val="en-US" w:eastAsia="zh-CN"/>
        </w:rPr>
        <w:t>6</w:t>
      </w:r>
      <w:r w:rsidR="00247880" w:rsidRPr="00114E24">
        <w:rPr>
          <w:rFonts w:ascii="Book Antiqua" w:hAnsi="Book Antiqua"/>
          <w:sz w:val="24"/>
          <w:szCs w:val="24"/>
          <w:lang w:val="en-US"/>
        </w:rPr>
        <w:t>) consider referral to specialized centers for support in diagnosis and management (</w:t>
      </w:r>
      <w:r w:rsidR="008852A4">
        <w:rPr>
          <w:rFonts w:ascii="Book Antiqua" w:hAnsi="Book Antiqua" w:hint="eastAsia"/>
          <w:sz w:val="24"/>
          <w:szCs w:val="24"/>
          <w:lang w:val="en-US" w:eastAsia="zh-CN"/>
        </w:rPr>
        <w:t>7</w:t>
      </w:r>
      <w:r w:rsidR="00247880" w:rsidRPr="00114E24">
        <w:rPr>
          <w:rFonts w:ascii="Book Antiqua" w:hAnsi="Book Antiqua"/>
          <w:sz w:val="24"/>
          <w:szCs w:val="24"/>
          <w:lang w:val="en-US"/>
        </w:rPr>
        <w:t>) voluntarily report potential drug-related clinical event, especially those with serious life-threatening outcome (</w:t>
      </w:r>
      <w:r w:rsidR="00247880" w:rsidRPr="008852A4">
        <w:rPr>
          <w:rFonts w:ascii="Book Antiqua" w:hAnsi="Book Antiqua"/>
          <w:i/>
          <w:sz w:val="24"/>
          <w:szCs w:val="24"/>
          <w:lang w:val="en-US"/>
        </w:rPr>
        <w:t>e.g.</w:t>
      </w:r>
      <w:r w:rsidR="00247880" w:rsidRPr="00114E24">
        <w:rPr>
          <w:rFonts w:ascii="Book Antiqua" w:hAnsi="Book Antiqua"/>
          <w:sz w:val="24"/>
          <w:szCs w:val="24"/>
          <w:lang w:val="en-US"/>
        </w:rPr>
        <w:t>, ALF).</w:t>
      </w:r>
    </w:p>
    <w:p w14:paraId="4BBA72B2" w14:textId="77777777" w:rsidR="008852A4" w:rsidRPr="00114E24" w:rsidRDefault="008852A4" w:rsidP="008852A4">
      <w:pPr>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35563629" w14:textId="77777777" w:rsidR="008852A4" w:rsidRPr="008852A4" w:rsidRDefault="006E4661" w:rsidP="00114E24">
      <w:pPr>
        <w:autoSpaceDE w:val="0"/>
        <w:autoSpaceDN w:val="0"/>
        <w:adjustRightInd w:val="0"/>
        <w:spacing w:after="0" w:line="360" w:lineRule="auto"/>
        <w:jc w:val="both"/>
        <w:rPr>
          <w:rFonts w:ascii="Book Antiqua" w:hAnsi="Book Antiqua"/>
          <w:b/>
          <w:sz w:val="24"/>
          <w:szCs w:val="24"/>
          <w:lang w:val="en-US" w:eastAsia="zh-CN"/>
        </w:rPr>
      </w:pPr>
      <w:r w:rsidRPr="008852A4">
        <w:rPr>
          <w:rFonts w:ascii="Book Antiqua" w:hAnsi="Book Antiqua"/>
          <w:b/>
          <w:i/>
          <w:sz w:val="24"/>
          <w:szCs w:val="24"/>
          <w:lang w:val="en-US"/>
        </w:rPr>
        <w:t>Research agenda on HILI</w:t>
      </w:r>
    </w:p>
    <w:p w14:paraId="2A2E4649" w14:textId="47688295" w:rsidR="00D81AD0" w:rsidRPr="00114E24" w:rsidRDefault="00A836CB" w:rsidP="00114E24">
      <w:pPr>
        <w:autoSpaceDE w:val="0"/>
        <w:autoSpaceDN w:val="0"/>
        <w:adjustRightInd w:val="0"/>
        <w:spacing w:after="0" w:line="360" w:lineRule="auto"/>
        <w:jc w:val="both"/>
        <w:rPr>
          <w:rFonts w:ascii="Book Antiqua" w:hAnsi="Book Antiqua"/>
          <w:sz w:val="24"/>
          <w:szCs w:val="24"/>
          <w:lang w:val="en-US"/>
        </w:rPr>
      </w:pPr>
      <w:r w:rsidRPr="00114E24">
        <w:rPr>
          <w:rFonts w:ascii="Book Antiqua" w:hAnsi="Book Antiqua"/>
          <w:sz w:val="24"/>
          <w:szCs w:val="24"/>
          <w:lang w:val="en-US"/>
        </w:rPr>
        <w:t xml:space="preserve">The research agenda of HILI is </w:t>
      </w:r>
      <w:r w:rsidR="001D2680" w:rsidRPr="00114E24">
        <w:rPr>
          <w:rFonts w:ascii="Book Antiqua" w:hAnsi="Book Antiqua"/>
          <w:sz w:val="24"/>
          <w:szCs w:val="24"/>
          <w:lang w:val="en-US"/>
        </w:rPr>
        <w:t>complicated by a further dimension</w:t>
      </w:r>
      <w:r w:rsidR="00083054" w:rsidRPr="00114E24">
        <w:rPr>
          <w:rFonts w:ascii="Book Antiqua" w:hAnsi="Book Antiqua"/>
          <w:sz w:val="24"/>
          <w:szCs w:val="24"/>
          <w:lang w:val="en-US"/>
        </w:rPr>
        <w:t xml:space="preserve">, </w:t>
      </w:r>
      <w:r w:rsidRPr="00114E24">
        <w:rPr>
          <w:rFonts w:ascii="Book Antiqua" w:hAnsi="Book Antiqua"/>
          <w:sz w:val="24"/>
          <w:szCs w:val="24"/>
          <w:lang w:val="en-US"/>
        </w:rPr>
        <w:t xml:space="preserve">as </w:t>
      </w:r>
      <w:r w:rsidR="005F408F" w:rsidRPr="00114E24">
        <w:rPr>
          <w:rFonts w:ascii="Book Antiqua" w:hAnsi="Book Antiqua"/>
          <w:sz w:val="24"/>
          <w:szCs w:val="24"/>
          <w:lang w:val="en-US"/>
        </w:rPr>
        <w:t xml:space="preserve">the most effective approach to identify culprit </w:t>
      </w:r>
      <w:r w:rsidR="00E7384E" w:rsidRPr="00114E24">
        <w:rPr>
          <w:rFonts w:ascii="Book Antiqua" w:hAnsi="Book Antiqua"/>
          <w:sz w:val="24"/>
          <w:szCs w:val="24"/>
          <w:lang w:val="en-US"/>
        </w:rPr>
        <w:t xml:space="preserve">herbal </w:t>
      </w:r>
      <w:r w:rsidR="005F408F" w:rsidRPr="00114E24">
        <w:rPr>
          <w:rFonts w:ascii="Book Antiqua" w:hAnsi="Book Antiqua"/>
          <w:sz w:val="24"/>
          <w:szCs w:val="24"/>
          <w:lang w:val="en-US"/>
        </w:rPr>
        <w:t>agents require</w:t>
      </w:r>
      <w:r w:rsidR="001D2680" w:rsidRPr="00114E24">
        <w:rPr>
          <w:rFonts w:ascii="Book Antiqua" w:hAnsi="Book Antiqua"/>
          <w:sz w:val="24"/>
          <w:szCs w:val="24"/>
          <w:lang w:val="en-US"/>
        </w:rPr>
        <w:t>s</w:t>
      </w:r>
      <w:r w:rsidR="005F408F" w:rsidRPr="00114E24">
        <w:rPr>
          <w:rFonts w:ascii="Book Antiqua" w:hAnsi="Book Antiqua"/>
          <w:sz w:val="24"/>
          <w:szCs w:val="24"/>
          <w:lang w:val="en-US"/>
        </w:rPr>
        <w:t xml:space="preserve"> </w:t>
      </w:r>
      <w:r w:rsidR="00F0766A" w:rsidRPr="00114E24">
        <w:rPr>
          <w:rFonts w:ascii="Book Antiqua" w:hAnsi="Book Antiqua"/>
          <w:sz w:val="24"/>
          <w:szCs w:val="24"/>
          <w:lang w:val="en-US"/>
        </w:rPr>
        <w:t>careful</w:t>
      </w:r>
      <w:r w:rsidR="005F408F" w:rsidRPr="00114E24">
        <w:rPr>
          <w:rFonts w:ascii="Book Antiqua" w:hAnsi="Book Antiqua"/>
          <w:sz w:val="24"/>
          <w:szCs w:val="24"/>
          <w:lang w:val="en-US"/>
        </w:rPr>
        <w:t xml:space="preserve"> separation of products</w:t>
      </w:r>
      <w:r w:rsidR="00E7384E" w:rsidRPr="00114E24">
        <w:rPr>
          <w:rFonts w:ascii="Book Antiqua" w:hAnsi="Book Antiqua"/>
          <w:sz w:val="24"/>
          <w:szCs w:val="24"/>
          <w:lang w:val="en-US"/>
        </w:rPr>
        <w:t xml:space="preserve"> </w:t>
      </w:r>
      <w:r w:rsidR="005F408F" w:rsidRPr="00114E24">
        <w:rPr>
          <w:rFonts w:ascii="Book Antiqua" w:hAnsi="Book Antiqua"/>
          <w:sz w:val="24"/>
          <w:szCs w:val="24"/>
          <w:lang w:val="en-US"/>
        </w:rPr>
        <w:t xml:space="preserve">into their </w:t>
      </w:r>
      <w:r w:rsidR="00F0766A" w:rsidRPr="00114E24">
        <w:rPr>
          <w:rFonts w:ascii="Book Antiqua" w:hAnsi="Book Antiqua"/>
          <w:sz w:val="24"/>
          <w:szCs w:val="24"/>
          <w:lang w:val="en-US"/>
        </w:rPr>
        <w:t xml:space="preserve">often multiple </w:t>
      </w:r>
      <w:r w:rsidR="005F408F" w:rsidRPr="00114E24">
        <w:rPr>
          <w:rFonts w:ascii="Book Antiqua" w:hAnsi="Book Antiqua"/>
          <w:sz w:val="24"/>
          <w:szCs w:val="24"/>
          <w:lang w:val="en-US"/>
        </w:rPr>
        <w:t xml:space="preserve">components, followed by </w:t>
      </w:r>
      <w:r w:rsidR="005F408F" w:rsidRPr="00114E24">
        <w:rPr>
          <w:rFonts w:ascii="Book Antiqua" w:hAnsi="Book Antiqua"/>
          <w:i/>
          <w:sz w:val="24"/>
          <w:szCs w:val="24"/>
          <w:lang w:val="en-US"/>
        </w:rPr>
        <w:t>in vitro</w:t>
      </w:r>
      <w:r w:rsidR="00E7384E" w:rsidRPr="00114E24">
        <w:rPr>
          <w:rFonts w:ascii="Book Antiqua" w:hAnsi="Book Antiqua"/>
          <w:i/>
          <w:sz w:val="24"/>
          <w:szCs w:val="24"/>
          <w:lang w:val="en-US"/>
        </w:rPr>
        <w:t>/</w:t>
      </w:r>
      <w:r w:rsidR="005F408F" w:rsidRPr="00114E24">
        <w:rPr>
          <w:rFonts w:ascii="Book Antiqua" w:hAnsi="Book Antiqua"/>
          <w:i/>
          <w:sz w:val="24"/>
          <w:szCs w:val="24"/>
          <w:lang w:val="en-US"/>
        </w:rPr>
        <w:t>in vivo</w:t>
      </w:r>
      <w:r w:rsidR="005F408F" w:rsidRPr="00114E24">
        <w:rPr>
          <w:rFonts w:ascii="Book Antiqua" w:hAnsi="Book Antiqua"/>
          <w:sz w:val="24"/>
          <w:szCs w:val="24"/>
          <w:lang w:val="en-US"/>
        </w:rPr>
        <w:t xml:space="preserve"> toxicological evaluation</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&lt;Refman&gt;&lt;Cite&gt;&lt;Author&gt;Navarro&lt;/Author&gt;&lt;Year&gt;2014&lt;/Year&gt;&lt;RecNum&gt;141&lt;/RecNum&gt;&lt;IDText&gt;Liver injury from herbals and dietary supplements in the U.S. Drug-Induced Liver Injury Network&lt;/IDText&gt;&lt;MDL Ref_Type="Journal"&gt;&lt;Ref_Type&gt;Journal&lt;/Ref_Type&gt;&lt;Ref_ID&gt;141&lt;/Ref_ID&gt;&lt;Title_Primary&gt;Liver injury from herbals and dietary supplements in the U.S. Drug-Induced Liver Injury Network&lt;/Title_Primary&gt;&lt;Authors_Primary&gt;Navarro,V.J.&lt;/Authors_Primary&gt;&lt;Authors_Primary&gt;Barnhart,H.&lt;/Authors_Primary&gt;&lt;Authors_Primary&gt;Bonkovsky,H.L.&lt;/Authors_Primary&gt;&lt;Authors_Primary&gt;Davern,T.&lt;/Authors_Primary&gt;&lt;Authors_Primary&gt;Fontana,R.J.&lt;/Authors_Primary&gt;&lt;Authors_Primary&gt;Grant,L.&lt;/Authors_Primary&gt;&lt;Authors_Primary&gt;Reddy,K.R.&lt;/Authors_Primary&gt;&lt;Authors_Primary&gt;Seeff,L.B.&lt;/Authors_Primary&gt;&lt;Authors_Primary&gt;Serrano,J.&lt;/Authors_Primary&gt;&lt;Authors_Primary&gt;Sherker,A.H.&lt;/Authors_Primary&gt;&lt;Authors_Primary&gt;Stolz,A.&lt;/Authors_Primary&gt;&lt;Authors_Primary&gt;Talwalkar,J.&lt;/Authors_Primary&gt;&lt;Authors_Primary&gt;Vega,M.&lt;/Authors_Primary&gt;&lt;Authors_Primary&gt;Vuppalanchi,R.&lt;/Authors_Primary&gt;&lt;Date_Primary&gt;2014/10&lt;/Date_Primary&gt;&lt;Keywords&gt;Dietary Supplements&lt;/Keywords&gt;&lt;Keywords&gt;Drug-Induced Liver Injury&lt;/Keywords&gt;&lt;Keywords&gt;Jaundice&lt;/Keywords&gt;&lt;Keywords&gt;Liver&lt;/Keywords&gt;&lt;Keywords&gt;Liver Transplantation&lt;/Keywords&gt;&lt;Keywords&gt;Middle Aged&lt;/Keywords&gt;&lt;Reprint&gt;Not in File&lt;/Reprint&gt;&lt;Start_Page&gt;1399&lt;/Start_Page&gt;&lt;End_Page&gt;1408&lt;/End_Page&gt;&lt;Periodical&gt;Hepatology&lt;/Periodical&gt;&lt;Volume&gt;60&lt;/Volume&gt;&lt;Issue&gt;4&lt;/Issue&gt;&lt;Address&gt;Hepatology Division, Department of Medicine, Einstein Medical Center, Philadelphia, PA&lt;/Address&gt;&lt;Web_URL&gt;PM:25043597&lt;/Web_URL&gt;&lt;ZZ_JournalStdAbbrev&gt;&lt;f name="System"&gt;Hepatology&lt;/f&gt;&lt;/ZZ_JournalStdAbbrev&gt;&lt;ZZ_WorkformID&gt;1&lt;/ZZ_WorkformID&gt;&lt;/MDL&gt;&lt;/Cite&gt;&lt;/Refman&gt;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[53]</w:t>
      </w:r>
      <w:r w:rsidR="00056BDF" w:rsidRPr="00114E24">
        <w:rPr>
          <w:rFonts w:ascii="Book Antiqua" w:hAnsi="Book Antiqua"/>
          <w:sz w:val="24"/>
          <w:szCs w:val="24"/>
          <w:lang w:val="en-US"/>
        </w:rPr>
        <w:fldChar w:fldCharType="end"/>
      </w:r>
      <w:r w:rsidR="005F408F" w:rsidRPr="00114E24">
        <w:rPr>
          <w:rFonts w:ascii="Book Antiqua" w:hAnsi="Book Antiqua"/>
          <w:sz w:val="24"/>
          <w:szCs w:val="24"/>
          <w:lang w:val="en-US"/>
        </w:rPr>
        <w:t xml:space="preserve">. </w:t>
      </w:r>
      <w:r w:rsidR="00231335" w:rsidRPr="00114E24">
        <w:rPr>
          <w:rFonts w:ascii="Book Antiqua" w:hAnsi="Book Antiqua"/>
          <w:sz w:val="24"/>
          <w:szCs w:val="24"/>
          <w:lang w:val="en-US"/>
        </w:rPr>
        <w:t xml:space="preserve">In </w:t>
      </w:r>
      <w:r w:rsidR="00231335" w:rsidRPr="00114E24">
        <w:rPr>
          <w:rFonts w:ascii="Book Antiqua" w:hAnsi="Book Antiqua"/>
          <w:sz w:val="24"/>
          <w:szCs w:val="24"/>
          <w:lang w:val="en-US"/>
        </w:rPr>
        <w:lastRenderedPageBreak/>
        <w:t>addition, the precise epidemiology is far from being fully appreciated</w:t>
      </w:r>
      <w:r w:rsidR="00CF3BB9" w:rsidRPr="00114E24">
        <w:rPr>
          <w:rFonts w:ascii="Book Antiqua" w:hAnsi="Book Antiqua"/>
          <w:sz w:val="24"/>
          <w:szCs w:val="24"/>
          <w:lang w:val="en-US"/>
        </w:rPr>
        <w:t xml:space="preserve">, mainly because </w:t>
      </w:r>
      <w:r w:rsidR="00D94E6E" w:rsidRPr="00114E24">
        <w:rPr>
          <w:rFonts w:ascii="Book Antiqua" w:hAnsi="Book Antiqua"/>
          <w:sz w:val="24"/>
          <w:szCs w:val="24"/>
          <w:lang w:val="en-US"/>
        </w:rPr>
        <w:t>the available evidence is mostly based on case reports/series</w:t>
      </w:r>
      <w:r w:rsidR="002E1441" w:rsidRPr="00114E24">
        <w:rPr>
          <w:rFonts w:ascii="Book Antiqua" w:hAnsi="Book Antiqua"/>
          <w:sz w:val="24"/>
          <w:szCs w:val="24"/>
          <w:lang w:val="en-US"/>
        </w:rPr>
        <w:t>, which have been systematically collected to create tabular lists</w:t>
      </w:r>
      <w:r w:rsidR="007D6EEE" w:rsidRPr="00114E24">
        <w:rPr>
          <w:rFonts w:ascii="Book Antiqua" w:hAnsi="Book Antiqua"/>
          <w:sz w:val="24"/>
          <w:szCs w:val="24"/>
          <w:lang w:val="en-US"/>
        </w:rPr>
        <w:fldChar w:fldCharType="begin"/>
      </w:r>
      <w:r w:rsidR="007D6EEE" w:rsidRPr="00114E24">
        <w:rPr>
          <w:rFonts w:ascii="Book Antiqua" w:hAnsi="Book Antiqua"/>
          <w:sz w:val="24"/>
          <w:szCs w:val="24"/>
          <w:lang w:val="en-US"/>
        </w:rPr>
        <w:instrText xml:space="preserve"> ADDIN REFMGR.CITE &lt;Refman&gt;&lt;Cite&gt;&lt;Author&gt;Teschke&lt;/Author&gt;&lt;Year&gt;2015&lt;/Year&gt;&lt;RecNum&gt;167&lt;/RecNum&gt;&lt;IDText&gt;Traditional Chinese Medicine and herbal hepatotoxicity: a tabular compilation of reported cases&lt;/IDText&gt;&lt;MDL Ref_Type="Journal"&gt;&lt;Ref_Type&gt;Journal&lt;/Ref_Type&gt;&lt;Ref_ID&gt;167&lt;/Ref_ID&gt;&lt;Title_Primary&gt;Traditional Chinese Medicine and herbal hepatotoxicity: a tabular compilation of reported cases&lt;/Title_Primary&gt;&lt;Authors_Primary&gt;Teschke,R.&lt;/Authors_Primary&gt;&lt;Authors_Primary&gt;Zhang,L.&lt;/Authors_Primary&gt;&lt;Authors_Primary&gt;Long,H.&lt;/Authors_Primary&gt;&lt;Authors_Primary&gt;Schwarzenboeck,A.&lt;/Authors_Primary&gt;&lt;Authors_Primary&gt;Schmidt-Taenzer,W.&lt;/Authors_Primary&gt;&lt;Authors_Primary&gt;Genthner,A.&lt;/Authors_Primary&gt;&lt;Authors_Primary&gt;Wolff,A.&lt;/Authors_Primary&gt;&lt;Authors_Primary&gt;Frenzel,C.&lt;/Authors_Primary&gt;&lt;Authors_Primary&gt;Schulze,J.&lt;/Authors_Primary&gt;&lt;Authors_Primary&gt;Eickhoff,A.&lt;/Authors_Primary&gt;&lt;Date_Primary&gt;2015/1&lt;/Date_Primary&gt;&lt;Keywords&gt;Causality&lt;/Keywords&gt;&lt;Keywords&gt;diagnosis&lt;/Keywords&gt;&lt;Keywords&gt;Germany&lt;/Keywords&gt;&lt;Keywords&gt;Liver&lt;/Keywords&gt;&lt;Keywords&gt;Publications&lt;/Keywords&gt;&lt;Reprint&gt;Not in File&lt;/Reprint&gt;&lt;Start_Page&gt;7&lt;/Start_Page&gt;&lt;End_Page&gt;19&lt;/End_Page&gt;&lt;Periodical&gt;Ann.Hepatol.&lt;/Periodical&gt;&lt;Volume&gt;14&lt;/Volume&gt;&lt;Issue&gt;1&lt;/Issue&gt;&lt;Address&gt;Department of Internal Medicine II, Division of Gastroenterology and Hepatology, Klinikum Hanau, Teaching Hospital of the Medical Faculty of the Goethe University Frankfurt/ Main, Germany&amp;#xA;Center for Drug Reevaluation, China Food and Drug Administration, Beijing, China&amp;#xA;Department of Internal Medicine, Dongfang Hospital, Beijing University of Chinese Medicine, Beijing, China&amp;#xA;Department of Internal Medicine II, Division of Gastroenterology and Hepatology, Klinikum Hanau, Teaching Hospital of the Medical Faculty of the Goethe University Frankfurt/ Main, Germany&amp;#xA;Department of Internal Medicine II, Division of Gastroenterology and Hepatology, Klinikum Hanau, Teaching Hospital of the Medical Faculty of the Goethe University Frankfurt/ Main, Germany&amp;#xA;Department of Internal Medicine II, Division of Gastroenterology and Hepatology, Klinikum Hanau, Teaching Hospital of the Medical Faculty of the Goethe University Frankfurt/ Main, Germany&amp;#xA;Department of Internal Medicine II, Division of Gastroenterology, Hepatology and Infectious Diseases, Friedrich Schiller University Jena, Germany&amp;#xA;Department of Medicine I, University Medical Center Hamburg Eppendorf, Germany&amp;#xA;Institute of Industrial, Environmental and Social Medicine, Medical Faculty of the Goethe University Frankfurt/Main, Germany&amp;#xA;Department of Internal Medicine II, Division of Gastroenterology and Hepatology, Klinikum Hanau, Teaching Hospital of the Medical Faculty of the Goethe University Frankfurt/ Main, Germany&lt;/Address&gt;&lt;Web_URL&gt;PM:25536637&lt;/Web_URL&gt;&lt;ZZ_JournalStdAbbrev&gt;&lt;f name="System"&gt;Ann.Hepatol.&lt;/f&gt;&lt;/ZZ_JournalStdAbbrev&gt;&lt;ZZ_WorkformID&gt;1&lt;/ZZ_WorkformID&gt;&lt;/MDL&gt;&lt;/Cite&gt;&lt;/Refman&gt;</w:instrText>
      </w:r>
      <w:r w:rsidR="007D6EEE" w:rsidRPr="00114E24">
        <w:rPr>
          <w:rFonts w:ascii="Book Antiqua" w:hAnsi="Book Antiqua"/>
          <w:sz w:val="24"/>
          <w:szCs w:val="24"/>
          <w:lang w:val="en-US"/>
        </w:rPr>
        <w:fldChar w:fldCharType="separate"/>
      </w:r>
      <w:r w:rsidR="007D6EEE" w:rsidRPr="00114E24">
        <w:rPr>
          <w:rFonts w:ascii="Book Antiqua" w:hAnsi="Book Antiqua"/>
          <w:sz w:val="24"/>
          <w:szCs w:val="24"/>
          <w:vertAlign w:val="superscript"/>
          <w:lang w:val="en-US"/>
        </w:rPr>
        <w:t>[17]</w:t>
      </w:r>
      <w:r w:rsidR="007D6EEE" w:rsidRPr="00114E24">
        <w:rPr>
          <w:rFonts w:ascii="Book Antiqua" w:hAnsi="Book Antiqua"/>
          <w:sz w:val="24"/>
          <w:szCs w:val="24"/>
          <w:lang w:val="en-US"/>
        </w:rPr>
        <w:fldChar w:fldCharType="end"/>
      </w:r>
      <w:r w:rsidR="00CF3BB9" w:rsidRPr="00114E24">
        <w:rPr>
          <w:rFonts w:ascii="Book Antiqua" w:hAnsi="Book Antiqua"/>
          <w:sz w:val="24"/>
          <w:szCs w:val="24"/>
          <w:lang w:val="en-US"/>
        </w:rPr>
        <w:t xml:space="preserve">. </w:t>
      </w:r>
      <w:r w:rsidR="005F408F" w:rsidRPr="00114E24">
        <w:rPr>
          <w:rFonts w:ascii="Book Antiqua" w:hAnsi="Book Antiqua"/>
          <w:sz w:val="24"/>
          <w:szCs w:val="24"/>
          <w:lang w:val="en-US"/>
        </w:rPr>
        <w:t>Large registries will be cr</w:t>
      </w:r>
      <w:r w:rsidR="00F0766A" w:rsidRPr="00114E24">
        <w:rPr>
          <w:rFonts w:ascii="Book Antiqua" w:hAnsi="Book Antiqua"/>
          <w:sz w:val="24"/>
          <w:szCs w:val="24"/>
          <w:lang w:val="en-US"/>
        </w:rPr>
        <w:t>ucial</w:t>
      </w:r>
      <w:r w:rsidR="00E7384E" w:rsidRPr="00114E24">
        <w:rPr>
          <w:rFonts w:ascii="Book Antiqua" w:hAnsi="Book Antiqua"/>
          <w:sz w:val="24"/>
          <w:szCs w:val="24"/>
          <w:lang w:val="en-US"/>
        </w:rPr>
        <w:t xml:space="preserve"> </w:t>
      </w:r>
      <w:r w:rsidR="005F408F" w:rsidRPr="00114E24">
        <w:rPr>
          <w:rFonts w:ascii="Book Antiqua" w:hAnsi="Book Antiqua"/>
          <w:sz w:val="24"/>
          <w:szCs w:val="24"/>
          <w:lang w:val="en-US"/>
        </w:rPr>
        <w:t>for this purpose</w:t>
      </w:r>
      <w:r w:rsidR="00E7384E" w:rsidRPr="00114E24">
        <w:rPr>
          <w:rFonts w:ascii="Book Antiqua" w:hAnsi="Book Antiqua"/>
          <w:sz w:val="24"/>
          <w:szCs w:val="24"/>
          <w:lang w:val="en-US"/>
        </w:rPr>
        <w:t xml:space="preserve">; in fact, the DILIN consortium </w:t>
      </w:r>
      <w:r w:rsidR="005F408F" w:rsidRPr="00114E24">
        <w:rPr>
          <w:rFonts w:ascii="Book Antiqua" w:hAnsi="Book Antiqua"/>
          <w:sz w:val="24"/>
          <w:szCs w:val="24"/>
          <w:lang w:val="en-US"/>
        </w:rPr>
        <w:t>creat</w:t>
      </w:r>
      <w:r w:rsidR="00E7384E" w:rsidRPr="00114E24">
        <w:rPr>
          <w:rFonts w:ascii="Book Antiqua" w:hAnsi="Book Antiqua"/>
          <w:sz w:val="24"/>
          <w:szCs w:val="24"/>
          <w:lang w:val="en-US"/>
        </w:rPr>
        <w:t>ed</w:t>
      </w:r>
      <w:r w:rsidR="005F408F" w:rsidRPr="00114E24">
        <w:rPr>
          <w:rFonts w:ascii="Book Antiqua" w:hAnsi="Book Antiqua"/>
          <w:sz w:val="24"/>
          <w:szCs w:val="24"/>
          <w:lang w:val="en-US"/>
        </w:rPr>
        <w:t xml:space="preserve"> a repository to explor</w:t>
      </w:r>
      <w:r w:rsidR="001D2680" w:rsidRPr="00114E24">
        <w:rPr>
          <w:rFonts w:ascii="Book Antiqua" w:hAnsi="Book Antiqua"/>
          <w:sz w:val="24"/>
          <w:szCs w:val="24"/>
          <w:lang w:val="en-US"/>
        </w:rPr>
        <w:t>e</w:t>
      </w:r>
      <w:r w:rsidR="005F408F" w:rsidRPr="00114E24">
        <w:rPr>
          <w:rFonts w:ascii="Book Antiqua" w:hAnsi="Book Antiqua"/>
          <w:sz w:val="24"/>
          <w:szCs w:val="24"/>
          <w:lang w:val="en-US"/>
        </w:rPr>
        <w:t xml:space="preserve"> the hepatotoxic potential of certain ingredients</w:t>
      </w:r>
      <w:r w:rsidR="00E7384E" w:rsidRPr="00114E24">
        <w:rPr>
          <w:rFonts w:ascii="Book Antiqua" w:hAnsi="Book Antiqua"/>
          <w:sz w:val="24"/>
          <w:szCs w:val="24"/>
          <w:lang w:val="en-US"/>
        </w:rPr>
        <w:t xml:space="preserve"> (</w:t>
      </w:r>
      <w:r w:rsidR="005F408F" w:rsidRPr="00114E24">
        <w:rPr>
          <w:rFonts w:ascii="Book Antiqua" w:hAnsi="Book Antiqua"/>
          <w:sz w:val="24"/>
          <w:szCs w:val="24"/>
          <w:lang w:val="en-US"/>
        </w:rPr>
        <w:t>as of October 1</w:t>
      </w:r>
      <w:r w:rsidR="005F408F" w:rsidRPr="00114E24">
        <w:rPr>
          <w:rFonts w:ascii="Book Antiqua" w:hAnsi="Book Antiqua"/>
          <w:sz w:val="24"/>
          <w:szCs w:val="24"/>
          <w:vertAlign w:val="superscript"/>
          <w:lang w:val="en-US"/>
        </w:rPr>
        <w:t>st</w:t>
      </w:r>
      <w:r w:rsidR="005F408F" w:rsidRPr="00114E24">
        <w:rPr>
          <w:rFonts w:ascii="Book Antiqua" w:hAnsi="Book Antiqua"/>
          <w:sz w:val="24"/>
          <w:szCs w:val="24"/>
          <w:lang w:val="en-US"/>
        </w:rPr>
        <w:t>, 2014, 318 herbal</w:t>
      </w:r>
      <w:r w:rsidR="00E7384E" w:rsidRPr="00114E24">
        <w:rPr>
          <w:rFonts w:ascii="Book Antiqua" w:hAnsi="Book Antiqua"/>
          <w:sz w:val="24"/>
          <w:szCs w:val="24"/>
          <w:lang w:val="en-US"/>
        </w:rPr>
        <w:t xml:space="preserve"> </w:t>
      </w:r>
      <w:r w:rsidR="005F408F" w:rsidRPr="00114E24">
        <w:rPr>
          <w:rFonts w:ascii="Book Antiqua" w:hAnsi="Book Antiqua"/>
          <w:sz w:val="24"/>
          <w:szCs w:val="24"/>
          <w:lang w:val="en-US"/>
        </w:rPr>
        <w:t xml:space="preserve">products </w:t>
      </w:r>
      <w:r w:rsidR="00E7384E" w:rsidRPr="00114E24">
        <w:rPr>
          <w:rFonts w:ascii="Book Antiqua" w:hAnsi="Book Antiqua"/>
          <w:sz w:val="24"/>
          <w:szCs w:val="24"/>
          <w:lang w:val="en-US"/>
        </w:rPr>
        <w:t xml:space="preserve">have been </w:t>
      </w:r>
      <w:r w:rsidR="005F408F" w:rsidRPr="00114E24">
        <w:rPr>
          <w:rFonts w:ascii="Book Antiqua" w:hAnsi="Book Antiqua"/>
          <w:sz w:val="24"/>
          <w:szCs w:val="24"/>
          <w:lang w:val="en-US"/>
        </w:rPr>
        <w:t>collected</w:t>
      </w:r>
      <w:r w:rsidR="00E7384E" w:rsidRPr="00114E24">
        <w:rPr>
          <w:rFonts w:ascii="Book Antiqua" w:hAnsi="Book Antiqua"/>
          <w:sz w:val="24"/>
          <w:szCs w:val="24"/>
          <w:lang w:val="en-US"/>
        </w:rPr>
        <w:t>) and a workshop is planned on May 5-6, 2015 to define opportunities and directions for future research</w:t>
      </w:r>
      <w:r w:rsidR="00056BDF" w:rsidRPr="00114E24">
        <w:rPr>
          <w:rFonts w:ascii="Book Antiqua" w:hAnsi="Book Antiqua"/>
          <w:sz w:val="24"/>
          <w:szCs w:val="24"/>
          <w:lang w:val="en-US"/>
        </w:rPr>
        <w:fldChar w:fldCharType="begin"/>
      </w:r>
      <w:r w:rsidR="00056BDF" w:rsidRPr="00114E24">
        <w:rPr>
          <w:rFonts w:ascii="Book Antiqua" w:hAnsi="Book Antiqua"/>
          <w:sz w:val="24"/>
          <w:szCs w:val="24"/>
          <w:lang w:val="en-US"/>
        </w:rPr>
        <w:instrText xml:space="preserve"> ADDIN REFMGR.CITE &lt;Refman&gt;&lt;Cite&gt;&lt;Author&gt;Vuppalanchi&lt;/Author&gt;&lt;Year&gt;2015&lt;/Year&gt;&lt;RecNum&gt;168&lt;/RecNum&gt;&lt;IDText&gt;Herbal Dietary Supplement Associated Hepatotoxicity: An Upcoming Workshop and Need for Research&lt;/IDText&gt;&lt;MDL Ref_Type="Journal"&gt;&lt;Ref_Type&gt;Journal&lt;/Ref_Type&gt;&lt;Ref_ID&gt;168&lt;/Ref_ID&gt;&lt;Title_Primary&gt;Herbal Dietary Supplement Associated Hepatotoxicity: An Upcoming Workshop and Need for Research&lt;/Title_Primary&gt;&lt;Authors_Primary&gt;Vuppalanchi,R.&lt;/Authors_Primary&gt;&lt;Authors_Primary&gt;Navarro,V.&lt;/Authors_Primary&gt;&lt;Authors_Primary&gt;Vega,M.&lt;/Authors_Primary&gt;&lt;Authors_Primary&gt;Bonkovsky,H.L.&lt;/Authors_Primary&gt;&lt;Authors_Primary&gt;Seeff,L.&lt;/Authors_Primary&gt;&lt;Authors_Primary&gt;Serrano,J.&lt;/Authors_Primary&gt;&lt;Date_Primary&gt;2015/1/8&lt;/Date_Primary&gt;&lt;Reprint&gt;Not in File&lt;/Reprint&gt;&lt;Periodical&gt;Gastroenterology&lt;/Periodical&gt;&lt;Address&gt;Division of Gastroenterology &amp;amp; Hepatology, Indiana University, Indianapolis, IN&amp;#xA;Division of Hepatology, Einstein Medical Center, Philadelphia, PA. Electronic address: navarrov@einstein.edu&amp;#xA;Division of Hepatology, Einstein Medical Center, Philadelphia, PA&amp;#xA;Department of Internal Medicine, Sections on Gastroenterology and Molecular Medicine and Translational Science, Wake Forest University School of Medicine, Winston-Salem, NC&amp;#xA;Division of Hepatology, Einstein Medical Center, Philadelphia, PA&amp;#xA;National Institute of Diabetes and Digestive and Kidney Diseases, Bethesda, MD&lt;/Address&gt;&lt;Web_URL&gt;PM:25579757&lt;/Web_URL&gt;&lt;ZZ_JournalStdAbbrev&gt;&lt;f name="System"&gt;Gastroenterology&lt;/f&gt;&lt;/ZZ_JournalStdAbbrev&gt;&lt;ZZ_WorkformID&gt;1&lt;/ZZ_WorkformID&gt;&lt;/MDL&gt;&lt;/Cite&gt;&lt;/Refman&gt;</w:instrText>
      </w:r>
      <w:r w:rsidR="00056BDF" w:rsidRPr="00114E24">
        <w:rPr>
          <w:rFonts w:ascii="Book Antiqua" w:hAnsi="Book Antiqua"/>
          <w:sz w:val="24"/>
          <w:szCs w:val="24"/>
          <w:lang w:val="en-US"/>
        </w:rPr>
        <w:fldChar w:fldCharType="separate"/>
      </w:r>
      <w:r w:rsidR="00056BDF" w:rsidRPr="00114E24">
        <w:rPr>
          <w:rFonts w:ascii="Book Antiqua" w:hAnsi="Book Antiqua"/>
          <w:sz w:val="24"/>
          <w:szCs w:val="24"/>
          <w:vertAlign w:val="superscript"/>
          <w:lang w:val="en-US"/>
        </w:rPr>
        <w:t>[76]</w:t>
      </w:r>
      <w:r w:rsidR="00056BDF" w:rsidRPr="00114E24">
        <w:rPr>
          <w:rFonts w:ascii="Book Antiqua" w:hAnsi="Book Antiqua"/>
          <w:sz w:val="24"/>
          <w:szCs w:val="24"/>
          <w:lang w:val="en-US"/>
        </w:rPr>
        <w:fldChar w:fldCharType="end"/>
      </w:r>
      <w:r w:rsidR="00E7384E" w:rsidRPr="00114E24">
        <w:rPr>
          <w:rFonts w:ascii="Book Antiqua" w:hAnsi="Book Antiqua"/>
          <w:sz w:val="24"/>
          <w:szCs w:val="24"/>
          <w:lang w:val="en-US"/>
        </w:rPr>
        <w:t>.</w:t>
      </w:r>
    </w:p>
    <w:p w14:paraId="51731561" w14:textId="3661D1EA" w:rsidR="00FA0213" w:rsidRDefault="00FA0213" w:rsidP="00A04DE3">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114E24">
        <w:rPr>
          <w:rFonts w:ascii="Book Antiqua" w:hAnsi="Book Antiqua"/>
          <w:sz w:val="24"/>
          <w:szCs w:val="24"/>
          <w:lang w:val="en-US"/>
        </w:rPr>
        <w:t xml:space="preserve">Among cases of HILI reported worldwide, the following products should be emphasized: herbals containing </w:t>
      </w:r>
      <w:proofErr w:type="spellStart"/>
      <w:r w:rsidRPr="00114E24">
        <w:rPr>
          <w:rFonts w:ascii="Book Antiqua" w:hAnsi="Book Antiqua"/>
          <w:sz w:val="24"/>
          <w:szCs w:val="24"/>
          <w:lang w:val="en-US"/>
        </w:rPr>
        <w:t>pyrrolizidine</w:t>
      </w:r>
      <w:proofErr w:type="spellEnd"/>
      <w:r w:rsidRPr="00114E24">
        <w:rPr>
          <w:rFonts w:ascii="Book Antiqua" w:hAnsi="Book Antiqua"/>
          <w:sz w:val="24"/>
          <w:szCs w:val="24"/>
          <w:lang w:val="en-US"/>
        </w:rPr>
        <w:t xml:space="preserve"> alkaloids, herbal medicine as part of traditional </w:t>
      </w:r>
      <w:proofErr w:type="spellStart"/>
      <w:proofErr w:type="gramStart"/>
      <w:r w:rsidRPr="00114E24">
        <w:rPr>
          <w:rFonts w:ascii="Book Antiqua" w:hAnsi="Book Antiqua"/>
          <w:sz w:val="24"/>
          <w:szCs w:val="24"/>
          <w:lang w:val="en-US"/>
        </w:rPr>
        <w:t>chinese</w:t>
      </w:r>
      <w:proofErr w:type="spellEnd"/>
      <w:proofErr w:type="gramEnd"/>
      <w:r w:rsidRPr="00114E24">
        <w:rPr>
          <w:rFonts w:ascii="Book Antiqua" w:hAnsi="Book Antiqua"/>
          <w:sz w:val="24"/>
          <w:szCs w:val="24"/>
          <w:lang w:val="en-US"/>
        </w:rPr>
        <w:t xml:space="preserve"> medicine, kava, black cohosh and </w:t>
      </w:r>
      <w:r w:rsidR="00461A7F" w:rsidRPr="00114E24">
        <w:rPr>
          <w:rFonts w:ascii="Book Antiqua" w:hAnsi="Book Antiqua"/>
          <w:sz w:val="24"/>
          <w:szCs w:val="24"/>
          <w:lang w:val="en-US"/>
        </w:rPr>
        <w:t>HDSs</w:t>
      </w:r>
      <w:r w:rsidRPr="00114E24">
        <w:rPr>
          <w:rFonts w:ascii="Book Antiqua" w:hAnsi="Book Antiqua"/>
          <w:sz w:val="24"/>
          <w:szCs w:val="24"/>
          <w:lang w:val="en-US"/>
        </w:rPr>
        <w:t xml:space="preserve"> (</w:t>
      </w:r>
      <w:r w:rsidR="00461A7F" w:rsidRPr="00A04DE3">
        <w:rPr>
          <w:rFonts w:ascii="Book Antiqua" w:hAnsi="Book Antiqua"/>
          <w:i/>
          <w:sz w:val="24"/>
          <w:szCs w:val="24"/>
          <w:lang w:val="en-US"/>
        </w:rPr>
        <w:t>e.g.</w:t>
      </w:r>
      <w:r w:rsidR="00461A7F" w:rsidRPr="00114E24">
        <w:rPr>
          <w:rFonts w:ascii="Book Antiqua" w:hAnsi="Book Antiqua"/>
          <w:sz w:val="24"/>
          <w:szCs w:val="24"/>
          <w:lang w:val="en-US"/>
        </w:rPr>
        <w:t xml:space="preserve">, </w:t>
      </w:r>
      <w:proofErr w:type="spellStart"/>
      <w:r w:rsidRPr="00114E24">
        <w:rPr>
          <w:rFonts w:ascii="Book Antiqua" w:hAnsi="Book Antiqua"/>
          <w:sz w:val="24"/>
          <w:szCs w:val="24"/>
          <w:lang w:val="en-US"/>
        </w:rPr>
        <w:t>Herbalife</w:t>
      </w:r>
      <w:proofErr w:type="spellEnd"/>
      <w:r w:rsidRPr="00A04DE3">
        <w:rPr>
          <w:rFonts w:ascii="Book Antiqua" w:hAnsi="Book Antiqua"/>
          <w:sz w:val="24"/>
          <w:szCs w:val="24"/>
          <w:vertAlign w:val="superscript"/>
          <w:lang w:val="en-US"/>
        </w:rPr>
        <w:t>®</w:t>
      </w:r>
      <w:r w:rsidRPr="00114E24">
        <w:rPr>
          <w:rFonts w:ascii="Book Antiqua" w:hAnsi="Book Antiqua"/>
          <w:sz w:val="24"/>
          <w:szCs w:val="24"/>
          <w:lang w:val="en-US"/>
        </w:rPr>
        <w:t xml:space="preserve">, </w:t>
      </w:r>
      <w:proofErr w:type="spellStart"/>
      <w:r w:rsidRPr="00114E24">
        <w:rPr>
          <w:rFonts w:ascii="Book Antiqua" w:hAnsi="Book Antiqua"/>
          <w:sz w:val="24"/>
          <w:szCs w:val="24"/>
          <w:lang w:val="en-US"/>
        </w:rPr>
        <w:t>Hydroxycut</w:t>
      </w:r>
      <w:proofErr w:type="spellEnd"/>
      <w:r w:rsidRPr="00114E24">
        <w:rPr>
          <w:rFonts w:ascii="Book Antiqua" w:hAnsi="Book Antiqua"/>
          <w:sz w:val="24"/>
          <w:szCs w:val="24"/>
          <w:lang w:val="en-US"/>
        </w:rPr>
        <w:t>, green tea, anabolic steroids)</w:t>
      </w:r>
      <w:r w:rsidR="002667FA" w:rsidRPr="00114E24">
        <w:rPr>
          <w:rFonts w:ascii="Book Antiqua" w:hAnsi="Book Antiqua"/>
          <w:sz w:val="24"/>
          <w:szCs w:val="24"/>
          <w:lang w:val="en-US"/>
        </w:rPr>
        <w:t>. From one hand, the use of these products, mainly for healthy indications such as weight loss and improvement of physical performance, is extensive and largely uncontrolled by regulatory authorities. On the other hand, their safety and efficacy have not been rigorously tested, thus strengthening the importance of active vigilance</w:t>
      </w:r>
      <w:r w:rsidR="003076A6" w:rsidRPr="00114E24">
        <w:rPr>
          <w:rFonts w:ascii="Book Antiqua" w:hAnsi="Book Antiqua"/>
          <w:sz w:val="24"/>
          <w:szCs w:val="24"/>
          <w:lang w:val="en-US"/>
        </w:rPr>
        <w:t>,</w:t>
      </w:r>
      <w:r w:rsidR="00166BB6" w:rsidRPr="00114E24">
        <w:rPr>
          <w:rFonts w:ascii="Book Antiqua" w:hAnsi="Book Antiqua"/>
          <w:sz w:val="24"/>
          <w:szCs w:val="24"/>
          <w:lang w:val="en-US"/>
        </w:rPr>
        <w:t xml:space="preserve"> international harmonization</w:t>
      </w:r>
      <w:r w:rsidR="003076A6" w:rsidRPr="00114E24">
        <w:rPr>
          <w:rFonts w:ascii="Book Antiqua" w:hAnsi="Book Antiqua"/>
          <w:sz w:val="24"/>
          <w:szCs w:val="24"/>
          <w:lang w:val="en-US"/>
        </w:rPr>
        <w:t xml:space="preserve"> and regulatory supervision similar to synthetic drugs</w:t>
      </w:r>
      <w:r w:rsidR="002667FA" w:rsidRPr="00114E24">
        <w:rPr>
          <w:rFonts w:ascii="Book Antiqua" w:hAnsi="Book Antiqua"/>
          <w:sz w:val="24"/>
          <w:szCs w:val="24"/>
          <w:lang w:val="en-US"/>
        </w:rPr>
        <w:t xml:space="preserve">, especially in the </w:t>
      </w:r>
      <w:r w:rsidR="00166BB6" w:rsidRPr="00114E24">
        <w:rPr>
          <w:rFonts w:ascii="Book Antiqua" w:hAnsi="Book Antiqua"/>
          <w:sz w:val="24"/>
          <w:szCs w:val="24"/>
          <w:lang w:val="en-US"/>
        </w:rPr>
        <w:t>li</w:t>
      </w:r>
      <w:r w:rsidR="002667FA" w:rsidRPr="00114E24">
        <w:rPr>
          <w:rFonts w:ascii="Book Antiqua" w:hAnsi="Book Antiqua"/>
          <w:sz w:val="24"/>
          <w:szCs w:val="24"/>
          <w:lang w:val="en-US"/>
        </w:rPr>
        <w:t>ght of modern globalization</w:t>
      </w:r>
      <w:r w:rsidR="00461A7F" w:rsidRPr="00114E24">
        <w:rPr>
          <w:rFonts w:ascii="Book Antiqua" w:hAnsi="Book Antiqua"/>
          <w:sz w:val="24"/>
          <w:szCs w:val="24"/>
          <w:lang w:val="en-US"/>
        </w:rPr>
        <w:fldChar w:fldCharType="begin"/>
      </w:r>
      <w:r w:rsidR="00461A7F" w:rsidRPr="00114E24">
        <w:rPr>
          <w:rFonts w:ascii="Book Antiqua" w:hAnsi="Book Antiqua"/>
          <w:sz w:val="24"/>
          <w:szCs w:val="24"/>
          <w:lang w:val="en-US"/>
        </w:rPr>
        <w:instrText xml:space="preserve"> ADDIN REFMGR.CITE &lt;Refman&gt;&lt;Cite&gt;&lt;Author&gt;Vuppalanchi&lt;/Author&gt;&lt;Year&gt;2015&lt;/Year&gt;&lt;RecNum&gt;168&lt;/RecNum&gt;&lt;IDText&gt;Herbal Dietary Supplement Associated Hepatotoxicity: An Upcoming Workshop and Need for Research&lt;/IDText&gt;&lt;MDL Ref_Type="Journal"&gt;&lt;Ref_Type&gt;Journal&lt;/Ref_Type&gt;&lt;Ref_ID&gt;168&lt;/Ref_ID&gt;&lt;Title_Primary&gt;Herbal Dietary Supplement Associated Hepatotoxicity: An Upcoming Workshop and Need for Research&lt;/Title_Primary&gt;&lt;Authors_Primary&gt;Vuppalanchi,R.&lt;/Authors_Primary&gt;&lt;Authors_Primary&gt;Navarro,V.&lt;/Authors_Primary&gt;&lt;Authors_Primary&gt;Vega,M.&lt;/Authors_Primary&gt;&lt;Authors_Primary&gt;Bonkovsky,H.L.&lt;/Authors_Primary&gt;&lt;Authors_Primary&gt;Seeff,L.&lt;/Authors_Primary&gt;&lt;Authors_Primary&gt;Serrano,J.&lt;/Authors_Primary&gt;&lt;Date_Primary&gt;2015/1/8&lt;/Date_Primary&gt;&lt;Reprint&gt;Not in File&lt;/Reprint&gt;&lt;Periodical&gt;Gastroenterology&lt;/Periodical&gt;&lt;Address&gt;Division of Gastroenterology &amp;amp; Hepatology, Indiana University, Indianapolis, IN&amp;#xA;Division of Hepatology, Einstein Medical Center, Philadelphia, PA. Electronic address: navarrov@einstein.edu&amp;#xA;Division of Hepatology, Einstein Medical Center, Philadelphia, PA&amp;#xA;Department of Internal Medicine, Sections on Gastroenterology and Molecular Medicine and Translational Science, Wake Forest University School of Medicine, Winston-Salem, NC&amp;#xA;Division of Hepatology, Einstein Medical Center, Philadelphia, PA&amp;#xA;National Institute of Diabetes and Digestive and Kidney Diseases, Bethesda, MD&lt;/Address&gt;&lt;Web_URL&gt;PM:25579757&lt;/Web_URL&gt;&lt;ZZ_JournalStdAbbrev&gt;&lt;f name="System"&gt;Gastroenterology&lt;/f&gt;&lt;/ZZ_JournalStdAbbrev&gt;&lt;ZZ_WorkformID&gt;1&lt;/ZZ_WorkformID&gt;&lt;/MDL&gt;&lt;/Cite&gt;&lt;/Refman&gt;</w:instrText>
      </w:r>
      <w:r w:rsidR="00461A7F" w:rsidRPr="00114E24">
        <w:rPr>
          <w:rFonts w:ascii="Book Antiqua" w:hAnsi="Book Antiqua"/>
          <w:sz w:val="24"/>
          <w:szCs w:val="24"/>
          <w:lang w:val="en-US"/>
        </w:rPr>
        <w:fldChar w:fldCharType="separate"/>
      </w:r>
      <w:r w:rsidR="00461A7F" w:rsidRPr="00114E24">
        <w:rPr>
          <w:rFonts w:ascii="Book Antiqua" w:hAnsi="Book Antiqua"/>
          <w:sz w:val="24"/>
          <w:szCs w:val="24"/>
          <w:vertAlign w:val="superscript"/>
          <w:lang w:val="en-US"/>
        </w:rPr>
        <w:t>[77]</w:t>
      </w:r>
      <w:r w:rsidR="00461A7F" w:rsidRPr="00114E24">
        <w:rPr>
          <w:rFonts w:ascii="Book Antiqua" w:hAnsi="Book Antiqua"/>
          <w:sz w:val="24"/>
          <w:szCs w:val="24"/>
          <w:lang w:val="en-US"/>
        </w:rPr>
        <w:fldChar w:fldCharType="end"/>
      </w:r>
      <w:r w:rsidR="002667FA" w:rsidRPr="00114E24">
        <w:rPr>
          <w:rFonts w:ascii="Book Antiqua" w:hAnsi="Book Antiqua"/>
          <w:sz w:val="24"/>
          <w:szCs w:val="24"/>
          <w:lang w:val="en-US"/>
        </w:rPr>
        <w:t>.</w:t>
      </w:r>
    </w:p>
    <w:p w14:paraId="44B6E935" w14:textId="77777777" w:rsidR="00A04DE3" w:rsidRPr="00114E24" w:rsidRDefault="00A04DE3" w:rsidP="00A04DE3">
      <w:pPr>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01DEF77B" w14:textId="77777777" w:rsidR="00A04DE3" w:rsidRPr="00A04DE3" w:rsidRDefault="002B01E5" w:rsidP="00114E24">
      <w:pPr>
        <w:pStyle w:val="Default"/>
        <w:spacing w:line="360" w:lineRule="auto"/>
        <w:jc w:val="both"/>
        <w:rPr>
          <w:rFonts w:ascii="Book Antiqua" w:hAnsi="Book Antiqua" w:cstheme="minorBidi"/>
          <w:b/>
          <w:color w:val="auto"/>
          <w:lang w:val="en-US" w:eastAsia="zh-CN"/>
        </w:rPr>
      </w:pPr>
      <w:r w:rsidRPr="00A04DE3">
        <w:rPr>
          <w:rFonts w:ascii="Book Antiqua" w:hAnsi="Book Antiqua" w:cstheme="minorBidi"/>
          <w:b/>
          <w:i/>
          <w:color w:val="auto"/>
          <w:lang w:val="en-US"/>
        </w:rPr>
        <w:t>Existing projects</w:t>
      </w:r>
    </w:p>
    <w:p w14:paraId="35CD73CB" w14:textId="73CAEFDE" w:rsidR="0058717C" w:rsidRPr="00114E24" w:rsidRDefault="00E86F73" w:rsidP="00114E24">
      <w:pPr>
        <w:pStyle w:val="Default"/>
        <w:spacing w:line="360" w:lineRule="auto"/>
        <w:jc w:val="both"/>
        <w:rPr>
          <w:rFonts w:ascii="Book Antiqua" w:hAnsi="Book Antiqua" w:cstheme="minorBidi"/>
          <w:color w:val="auto"/>
          <w:lang w:val="en-US"/>
        </w:rPr>
      </w:pPr>
      <w:r w:rsidRPr="00114E24">
        <w:rPr>
          <w:rFonts w:ascii="Book Antiqua" w:hAnsi="Book Antiqua" w:cstheme="minorBidi"/>
          <w:color w:val="auto"/>
          <w:lang w:val="en-US"/>
        </w:rPr>
        <w:t>T</w:t>
      </w:r>
      <w:r w:rsidR="00345695" w:rsidRPr="00114E24">
        <w:rPr>
          <w:rFonts w:ascii="Book Antiqua" w:hAnsi="Book Antiqua" w:cstheme="minorBidi"/>
          <w:color w:val="auto"/>
          <w:lang w:val="en-US"/>
        </w:rPr>
        <w:t xml:space="preserve">he </w:t>
      </w:r>
      <w:r w:rsidR="00B642E9" w:rsidRPr="00114E24">
        <w:rPr>
          <w:rFonts w:ascii="Book Antiqua" w:hAnsi="Book Antiqua" w:cstheme="minorBidi"/>
          <w:color w:val="auto"/>
          <w:lang w:val="en-US"/>
        </w:rPr>
        <w:t>interest in DILI</w:t>
      </w:r>
      <w:r w:rsidR="00400459" w:rsidRPr="00114E24">
        <w:rPr>
          <w:rFonts w:ascii="Book Antiqua" w:hAnsi="Book Antiqua" w:cstheme="minorBidi"/>
          <w:color w:val="auto"/>
          <w:lang w:val="en-US"/>
        </w:rPr>
        <w:t xml:space="preserve"> </w:t>
      </w:r>
      <w:r w:rsidR="00B642E9" w:rsidRPr="00114E24">
        <w:rPr>
          <w:rFonts w:ascii="Book Antiqua" w:hAnsi="Book Antiqua" w:cstheme="minorBidi"/>
          <w:color w:val="auto"/>
          <w:lang w:val="en-US"/>
        </w:rPr>
        <w:t xml:space="preserve">is also underlined by the number of active research </w:t>
      </w:r>
      <w:r w:rsidR="000A6100" w:rsidRPr="00114E24">
        <w:rPr>
          <w:rFonts w:ascii="Book Antiqua" w:hAnsi="Book Antiqua" w:cstheme="minorBidi"/>
          <w:color w:val="auto"/>
          <w:lang w:val="en-US"/>
        </w:rPr>
        <w:t>consortia</w:t>
      </w:r>
      <w:r w:rsidR="00B642E9" w:rsidRPr="00114E24">
        <w:rPr>
          <w:rFonts w:ascii="Book Antiqua" w:hAnsi="Book Antiqua" w:cstheme="minorBidi"/>
          <w:color w:val="auto"/>
          <w:lang w:val="en-US"/>
        </w:rPr>
        <w:t xml:space="preserve"> worldwide</w:t>
      </w:r>
      <w:r w:rsidR="00602569" w:rsidRPr="00114E24">
        <w:rPr>
          <w:rFonts w:ascii="Book Antiqua" w:hAnsi="Book Antiqua" w:cstheme="minorBidi"/>
          <w:color w:val="auto"/>
          <w:lang w:val="en-US"/>
        </w:rPr>
        <w:t xml:space="preserve">. Apart from the </w:t>
      </w:r>
      <w:r w:rsidR="00A7036F" w:rsidRPr="00114E24">
        <w:rPr>
          <w:rFonts w:ascii="Book Antiqua" w:hAnsi="Book Antiqua" w:cstheme="minorBidi"/>
          <w:color w:val="auto"/>
          <w:lang w:val="en-US"/>
        </w:rPr>
        <w:t>American</w:t>
      </w:r>
      <w:r w:rsidR="007B721C" w:rsidRPr="00114E24">
        <w:rPr>
          <w:rFonts w:ascii="Book Antiqua" w:hAnsi="Book Antiqua" w:cstheme="minorBidi"/>
          <w:color w:val="auto"/>
          <w:lang w:val="en-US"/>
        </w:rPr>
        <w:t xml:space="preserve"> </w:t>
      </w:r>
      <w:r w:rsidR="00602569" w:rsidRPr="00114E24">
        <w:rPr>
          <w:rFonts w:ascii="Book Antiqua" w:hAnsi="Book Antiqua" w:cstheme="minorBidi"/>
          <w:color w:val="auto"/>
          <w:lang w:val="en-US"/>
        </w:rPr>
        <w:t>DILIN</w:t>
      </w:r>
      <w:r w:rsidR="000A6100" w:rsidRPr="00114E24">
        <w:rPr>
          <w:rFonts w:ascii="Book Antiqua" w:hAnsi="Book Antiqua" w:cstheme="minorBidi"/>
          <w:color w:val="auto"/>
          <w:lang w:val="en-US"/>
        </w:rPr>
        <w:t xml:space="preserve">, </w:t>
      </w:r>
      <w:r w:rsidR="00602569" w:rsidRPr="00114E24">
        <w:rPr>
          <w:rFonts w:ascii="Book Antiqua" w:hAnsi="Book Antiqua" w:cstheme="minorBidi"/>
          <w:color w:val="auto"/>
          <w:lang w:val="en-US"/>
        </w:rPr>
        <w:t>set up in 2003 and now including retrospective and prospective nationwide registries (</w:t>
      </w:r>
      <w:hyperlink r:id="rId10" w:history="1">
        <w:r w:rsidR="00602569" w:rsidRPr="00A04DE3">
          <w:rPr>
            <w:rStyle w:val="a5"/>
            <w:rFonts w:ascii="Book Antiqua" w:hAnsi="Book Antiqua"/>
            <w:color w:val="auto"/>
            <w:u w:val="none"/>
            <w:lang w:val="en-US"/>
          </w:rPr>
          <w:t>https://dilin.dcri.duke.edu/</w:t>
        </w:r>
      </w:hyperlink>
      <w:r w:rsidR="00602569" w:rsidRPr="00A04DE3">
        <w:rPr>
          <w:rFonts w:ascii="Book Antiqua" w:hAnsi="Book Antiqua" w:cstheme="minorBidi"/>
          <w:color w:val="auto"/>
          <w:lang w:val="en-US"/>
        </w:rPr>
        <w:t xml:space="preserve">), </w:t>
      </w:r>
      <w:r w:rsidR="00B37847" w:rsidRPr="00A04DE3">
        <w:rPr>
          <w:rFonts w:ascii="Book Antiqua" w:hAnsi="Book Antiqua" w:cstheme="minorBidi"/>
          <w:color w:val="auto"/>
          <w:lang w:val="en-US"/>
        </w:rPr>
        <w:t>t</w:t>
      </w:r>
      <w:r w:rsidR="00602569" w:rsidRPr="00114E24">
        <w:rPr>
          <w:rFonts w:ascii="Book Antiqua" w:hAnsi="Book Antiqua" w:cstheme="minorBidi"/>
          <w:color w:val="auto"/>
          <w:lang w:val="en-US"/>
        </w:rPr>
        <w:t xml:space="preserve">he </w:t>
      </w:r>
      <w:r w:rsidR="00B37847" w:rsidRPr="00114E24">
        <w:rPr>
          <w:rFonts w:ascii="Book Antiqua" w:hAnsi="Book Antiqua" w:cstheme="minorBidi"/>
          <w:color w:val="auto"/>
          <w:lang w:val="en-US"/>
        </w:rPr>
        <w:t>International Serious Adverse Events Consortium (</w:t>
      </w:r>
      <w:proofErr w:type="spellStart"/>
      <w:r w:rsidR="00602569" w:rsidRPr="00114E24">
        <w:rPr>
          <w:rFonts w:ascii="Book Antiqua" w:hAnsi="Book Antiqua" w:cstheme="minorBidi"/>
          <w:color w:val="auto"/>
          <w:lang w:val="en-US"/>
        </w:rPr>
        <w:t>iSAEC</w:t>
      </w:r>
      <w:proofErr w:type="spellEnd"/>
      <w:r w:rsidR="00B37847" w:rsidRPr="00114E24">
        <w:rPr>
          <w:rFonts w:ascii="Book Antiqua" w:hAnsi="Book Antiqua" w:cstheme="minorBidi"/>
          <w:color w:val="auto"/>
          <w:lang w:val="en-US"/>
        </w:rPr>
        <w:t>)</w:t>
      </w:r>
      <w:r w:rsidR="00602569" w:rsidRPr="00114E24">
        <w:rPr>
          <w:rFonts w:ascii="Book Antiqua" w:hAnsi="Book Antiqua" w:cstheme="minorBidi"/>
          <w:color w:val="auto"/>
          <w:lang w:val="en-US"/>
        </w:rPr>
        <w:t xml:space="preserve"> is a pharmaceutical-industry-led and FDA-supported international research </w:t>
      </w:r>
      <w:r w:rsidR="00B37847" w:rsidRPr="00114E24">
        <w:rPr>
          <w:rFonts w:ascii="Book Antiqua" w:hAnsi="Book Antiqua" w:cstheme="minorBidi"/>
          <w:color w:val="auto"/>
          <w:lang w:val="en-US"/>
        </w:rPr>
        <w:t>network</w:t>
      </w:r>
      <w:r w:rsidR="00602569" w:rsidRPr="00114E24">
        <w:rPr>
          <w:rFonts w:ascii="Book Antiqua" w:hAnsi="Book Antiqua" w:cstheme="minorBidi"/>
          <w:color w:val="auto"/>
          <w:lang w:val="en-US"/>
        </w:rPr>
        <w:t xml:space="preserve">, focused on identifying and validating DNA variants predictive of the risk of drug-induced </w:t>
      </w:r>
      <w:r w:rsidR="00B37847" w:rsidRPr="00114E24">
        <w:rPr>
          <w:rFonts w:ascii="Book Antiqua" w:hAnsi="Book Antiqua" w:cstheme="minorBidi"/>
          <w:color w:val="auto"/>
          <w:lang w:val="en-US"/>
        </w:rPr>
        <w:t>serious adverse events</w:t>
      </w:r>
      <w:r w:rsidR="00602569" w:rsidRPr="00114E24">
        <w:rPr>
          <w:rFonts w:ascii="Book Antiqua" w:hAnsi="Book Antiqua" w:cstheme="minorBidi"/>
          <w:color w:val="auto"/>
          <w:lang w:val="en-US"/>
        </w:rPr>
        <w:t xml:space="preserve">. </w:t>
      </w:r>
      <w:r w:rsidR="00B37847" w:rsidRPr="00114E24">
        <w:rPr>
          <w:rFonts w:ascii="Book Antiqua" w:hAnsi="Book Antiqua" w:cstheme="minorBidi"/>
          <w:color w:val="auto"/>
          <w:lang w:val="en-US"/>
        </w:rPr>
        <w:t>L</w:t>
      </w:r>
      <w:r w:rsidR="00602569" w:rsidRPr="00114E24">
        <w:rPr>
          <w:rFonts w:ascii="Book Antiqua" w:hAnsi="Book Antiqua" w:cstheme="minorBidi"/>
          <w:color w:val="auto"/>
          <w:lang w:val="en-US"/>
        </w:rPr>
        <w:t>aunched in 2007</w:t>
      </w:r>
      <w:r w:rsidR="00B37847" w:rsidRPr="00114E24">
        <w:rPr>
          <w:rFonts w:ascii="Book Antiqua" w:hAnsi="Book Antiqua" w:cstheme="minorBidi"/>
          <w:color w:val="auto"/>
          <w:lang w:val="en-US"/>
        </w:rPr>
        <w:t>,</w:t>
      </w:r>
      <w:r w:rsidR="00B37847" w:rsidRPr="00114E24">
        <w:rPr>
          <w:rFonts w:ascii="Book Antiqua" w:hAnsi="Book Antiqua"/>
          <w:color w:val="auto"/>
          <w:lang w:val="en-US"/>
        </w:rPr>
        <w:t xml:space="preserve"> b</w:t>
      </w:r>
      <w:r w:rsidR="00602569" w:rsidRPr="00114E24">
        <w:rPr>
          <w:rFonts w:ascii="Book Antiqua" w:hAnsi="Book Antiqua" w:cstheme="minorBidi"/>
          <w:color w:val="auto"/>
          <w:lang w:val="en-US"/>
        </w:rPr>
        <w:t xml:space="preserve">y the end of 2015 the consortium expects to have aggregated </w:t>
      </w:r>
      <w:r w:rsidR="00B37847" w:rsidRPr="00114E24">
        <w:rPr>
          <w:rFonts w:ascii="Book Antiqua" w:hAnsi="Book Antiqua" w:cstheme="minorBidi"/>
          <w:color w:val="auto"/>
          <w:lang w:val="en-US"/>
        </w:rPr>
        <w:t xml:space="preserve">information for </w:t>
      </w:r>
      <w:r w:rsidR="00A04DE3">
        <w:rPr>
          <w:rFonts w:ascii="Book Antiqua" w:hAnsi="Book Antiqua" w:cstheme="minorBidi"/>
          <w:color w:val="auto"/>
          <w:lang w:val="en-US"/>
        </w:rPr>
        <w:t>7</w:t>
      </w:r>
      <w:r w:rsidR="00602569" w:rsidRPr="00114E24">
        <w:rPr>
          <w:rFonts w:ascii="Book Antiqua" w:hAnsi="Book Antiqua" w:cstheme="minorBidi"/>
          <w:color w:val="auto"/>
          <w:lang w:val="en-US"/>
        </w:rPr>
        <w:t>500 cases, of which 2</w:t>
      </w:r>
      <w:r w:rsidR="00257E6B" w:rsidRPr="00114E24">
        <w:rPr>
          <w:rFonts w:ascii="Book Antiqua" w:hAnsi="Book Antiqua" w:cstheme="minorBidi"/>
          <w:color w:val="auto"/>
          <w:lang w:val="en-US"/>
        </w:rPr>
        <w:t>500 on DILI phenotype</w:t>
      </w:r>
      <w:r w:rsidR="00056BDF" w:rsidRPr="00114E24">
        <w:rPr>
          <w:rFonts w:ascii="Book Antiqua" w:hAnsi="Book Antiqua" w:cstheme="minorBidi"/>
          <w:color w:val="auto"/>
          <w:lang w:val="en-US"/>
        </w:rPr>
        <w:fldChar w:fldCharType="begin"/>
      </w:r>
      <w:r w:rsidR="00056BDF" w:rsidRPr="00114E24">
        <w:rPr>
          <w:rFonts w:ascii="Book Antiqua" w:hAnsi="Book Antiqua" w:cstheme="minorBidi"/>
          <w:color w:val="auto"/>
          <w:lang w:val="en-US"/>
        </w:rPr>
        <w:instrText xml:space="preserve"> ADDIN REFMGR.CITE &lt;Refman&gt;&lt;Cite&gt;&lt;Author&gt;Holden&lt;/Author&gt;&lt;Year&gt;2014&lt;/Year&gt;&lt;RecNum&gt;163&lt;/RecNum&gt;&lt;IDText&gt;The international serious adverse events consortium&lt;/IDText&gt;&lt;MDL Ref_Type="Journal"&gt;&lt;Ref_Type&gt;Journal&lt;/Ref_Type&gt;&lt;Ref_ID&gt;163&lt;/Ref_ID&gt;&lt;Title_Primary&gt;The international serious adverse events consortium&lt;/Title_Primary&gt;&lt;Authors_Primary&gt;Holden,A.L.&lt;/Authors_Primary&gt;&lt;Authors_Primary&gt;Contreras,J.L.&lt;/Authors_Primary&gt;&lt;Authors_Primary&gt;John,S.&lt;/Authors_Primary&gt;&lt;Authors_Primary&gt;Nelson,M.R.&lt;/Authors_Primary&gt;&lt;Date_Primary&gt;2014/11&lt;/Date_Primary&gt;&lt;Keywords&gt;Cooperative Behavior&lt;/Keywords&gt;&lt;Keywords&gt;Decision Making&lt;/Keywords&gt;&lt;Keywords&gt;Drug Design&lt;/Keywords&gt;&lt;Keywords&gt;Drug Discovery&lt;/Keywords&gt;&lt;Keywords&gt;Drug Industry&lt;/Keywords&gt;&lt;Keywords&gt;Drug-Related Side Effects and Adverse Reactions&lt;/Keywords&gt;&lt;Keywords&gt;genetics&lt;/Keywords&gt;&lt;Keywords&gt;Humans&lt;/Keywords&gt;&lt;Keywords&gt;International Cooperation&lt;/Keywords&gt;&lt;Keywords&gt;methods&lt;/Keywords&gt;&lt;Reprint&gt;Not in File&lt;/Reprint&gt;&lt;Start_Page&gt;795&lt;/Start_Page&gt;&lt;End_Page&gt;796&lt;/End_Page&gt;&lt;Periodical&gt;Nat.Rev.Drug Discov.&lt;/Periodical&gt;&lt;Volume&gt;13&lt;/Volume&gt;&lt;Issue&gt;11&lt;/Issue&gt;&lt;Address&gt;iSAEC, 8770 West Bryn Mawr Avenue, Suite 1300, Chicago, Illinois 60631, USA&amp;#xA;iSAEC and at the S.J. Quinney College of Law, and Department of Human Genetics, University of Utah, Salt Lake City, Utah 84112, USA&amp;#xA;iSAEC Scientific Management Committee and at Pfizer, New London, Connecticut 06320, USA&amp;#xA;iSAEC Scientific Management Committee and at GlaxoSmithKline, Research Triangle Park, North Carolina 27709-3398, USA&lt;/Address&gt;&lt;Web_URL&gt;PM:25359365&lt;/Web_URL&gt;&lt;ZZ_JournalStdAbbrev&gt;&lt;f name="System"&gt;Nat.Rev.Drug Discov.&lt;/f&gt;&lt;/ZZ_JournalStdAbbrev&gt;&lt;ZZ_WorkformID&gt;1&lt;/ZZ_WorkformID&gt;&lt;/MDL&gt;&lt;/Cite&gt;&lt;/Refman&gt;</w:instrText>
      </w:r>
      <w:r w:rsidR="00056BDF" w:rsidRPr="00114E24">
        <w:rPr>
          <w:rFonts w:ascii="Book Antiqua" w:hAnsi="Book Antiqua" w:cstheme="minorBidi"/>
          <w:color w:val="auto"/>
          <w:lang w:val="en-US"/>
        </w:rPr>
        <w:fldChar w:fldCharType="separate"/>
      </w:r>
      <w:r w:rsidR="00056BDF" w:rsidRPr="00114E24">
        <w:rPr>
          <w:rFonts w:ascii="Book Antiqua" w:hAnsi="Book Antiqua" w:cstheme="minorBidi"/>
          <w:color w:val="auto"/>
          <w:vertAlign w:val="superscript"/>
          <w:lang w:val="en-US"/>
        </w:rPr>
        <w:t>[7</w:t>
      </w:r>
      <w:r w:rsidR="00461A7F" w:rsidRPr="00114E24">
        <w:rPr>
          <w:rFonts w:ascii="Book Antiqua" w:hAnsi="Book Antiqua" w:cstheme="minorBidi"/>
          <w:color w:val="auto"/>
          <w:vertAlign w:val="superscript"/>
          <w:lang w:val="en-US"/>
        </w:rPr>
        <w:t>8</w:t>
      </w:r>
      <w:r w:rsidR="00056BDF" w:rsidRPr="00114E24">
        <w:rPr>
          <w:rFonts w:ascii="Book Antiqua" w:hAnsi="Book Antiqua" w:cstheme="minorBidi"/>
          <w:color w:val="auto"/>
          <w:vertAlign w:val="superscript"/>
          <w:lang w:val="en-US"/>
        </w:rPr>
        <w:t>]</w:t>
      </w:r>
      <w:r w:rsidR="00056BDF" w:rsidRPr="00114E24">
        <w:rPr>
          <w:rFonts w:ascii="Book Antiqua" w:hAnsi="Book Antiqua" w:cstheme="minorBidi"/>
          <w:color w:val="auto"/>
          <w:lang w:val="en-US"/>
        </w:rPr>
        <w:fldChar w:fldCharType="end"/>
      </w:r>
      <w:r w:rsidR="00602569" w:rsidRPr="00114E24">
        <w:rPr>
          <w:rFonts w:ascii="Book Antiqua" w:hAnsi="Book Antiqua" w:cstheme="minorBidi"/>
          <w:color w:val="auto"/>
          <w:lang w:val="en-US"/>
        </w:rPr>
        <w:t>.</w:t>
      </w:r>
      <w:r w:rsidR="009A33C0" w:rsidRPr="00114E24">
        <w:rPr>
          <w:rFonts w:ascii="Book Antiqua" w:hAnsi="Book Antiqua" w:cstheme="minorBidi"/>
          <w:color w:val="auto"/>
          <w:lang w:val="en-US"/>
        </w:rPr>
        <w:t xml:space="preserve"> </w:t>
      </w:r>
      <w:r w:rsidR="0058717C" w:rsidRPr="00114E24">
        <w:rPr>
          <w:rFonts w:ascii="Book Antiqua" w:hAnsi="Book Antiqua" w:cstheme="minorBidi"/>
          <w:color w:val="auto"/>
          <w:lang w:val="en-US"/>
        </w:rPr>
        <w:t>The DILI-</w:t>
      </w:r>
      <w:proofErr w:type="spellStart"/>
      <w:r w:rsidR="0058717C" w:rsidRPr="00114E24">
        <w:rPr>
          <w:rFonts w:ascii="Book Antiqua" w:hAnsi="Book Antiqua" w:cstheme="minorBidi"/>
          <w:color w:val="auto"/>
          <w:lang w:val="en-US"/>
        </w:rPr>
        <w:t>sim</w:t>
      </w:r>
      <w:proofErr w:type="spellEnd"/>
      <w:r w:rsidR="0058717C" w:rsidRPr="00114E24">
        <w:rPr>
          <w:rFonts w:ascii="Book Antiqua" w:hAnsi="Book Antiqua" w:cstheme="minorBidi"/>
          <w:color w:val="auto"/>
          <w:lang w:val="en-US"/>
        </w:rPr>
        <w:t xml:space="preserve"> Initiative, started in early 2011, is a pre-competitive partnership aiming to develop a computational model (</w:t>
      </w:r>
      <w:proofErr w:type="spellStart"/>
      <w:r w:rsidR="0058717C" w:rsidRPr="00114E24">
        <w:rPr>
          <w:rFonts w:ascii="Book Antiqua" w:hAnsi="Book Antiqua" w:cstheme="minorBidi"/>
          <w:color w:val="auto"/>
          <w:lang w:val="en-US"/>
        </w:rPr>
        <w:t>DILIsym</w:t>
      </w:r>
      <w:proofErr w:type="spellEnd"/>
      <w:r w:rsidR="0058717C" w:rsidRPr="00A04DE3">
        <w:rPr>
          <w:rFonts w:ascii="Book Antiqua" w:hAnsi="Book Antiqua" w:cstheme="minorBidi"/>
          <w:color w:val="auto"/>
          <w:vertAlign w:val="superscript"/>
          <w:lang w:val="en-US"/>
        </w:rPr>
        <w:t>®</w:t>
      </w:r>
      <w:r w:rsidR="0058717C" w:rsidRPr="00114E24">
        <w:rPr>
          <w:rFonts w:ascii="Book Antiqua" w:hAnsi="Book Antiqua" w:cstheme="minorBidi"/>
          <w:color w:val="auto"/>
          <w:lang w:val="en-US"/>
        </w:rPr>
        <w:t xml:space="preserve"> software) for early prediction of DILI </w:t>
      </w:r>
      <w:r w:rsidR="0058717C" w:rsidRPr="00A04DE3">
        <w:rPr>
          <w:rFonts w:ascii="Book Antiqua" w:hAnsi="Book Antiqua" w:cstheme="minorBidi"/>
          <w:color w:val="auto"/>
          <w:lang w:val="en-US"/>
        </w:rPr>
        <w:t>(</w:t>
      </w:r>
      <w:hyperlink r:id="rId11" w:history="1">
        <w:r w:rsidR="0058717C" w:rsidRPr="00A04DE3">
          <w:rPr>
            <w:rStyle w:val="a5"/>
            <w:rFonts w:ascii="Book Antiqua" w:hAnsi="Book Antiqua" w:cstheme="minorBidi"/>
            <w:color w:val="auto"/>
            <w:u w:val="none"/>
            <w:lang w:val="en-US"/>
          </w:rPr>
          <w:t>http://www.dilisym.com/</w:t>
        </w:r>
      </w:hyperlink>
      <w:r w:rsidR="0058717C" w:rsidRPr="00A04DE3">
        <w:rPr>
          <w:rFonts w:ascii="Book Antiqua" w:hAnsi="Book Antiqua" w:cstheme="minorBidi"/>
          <w:color w:val="auto"/>
          <w:lang w:val="en-US"/>
        </w:rPr>
        <w:t>).</w:t>
      </w:r>
      <w:r w:rsidR="00677D01" w:rsidRPr="00A04DE3">
        <w:rPr>
          <w:rFonts w:ascii="Book Antiqua" w:hAnsi="Book Antiqua" w:cstheme="minorBidi"/>
          <w:color w:val="auto"/>
          <w:lang w:val="en-US"/>
        </w:rPr>
        <w:t xml:space="preserve"> Liver Toxicity Knowledge Base (</w:t>
      </w:r>
      <w:r w:rsidR="00A04DE3" w:rsidRPr="00A04DE3">
        <w:rPr>
          <w:rFonts w:ascii="Book Antiqua" w:hAnsi="Book Antiqua" w:cstheme="minorBidi"/>
          <w:color w:val="auto"/>
          <w:lang w:val="en-US"/>
        </w:rPr>
        <w:t>LTKB) is another</w:t>
      </w:r>
      <w:r w:rsidR="00677D01" w:rsidRPr="00A04DE3">
        <w:rPr>
          <w:rFonts w:ascii="Book Antiqua" w:hAnsi="Book Antiqua" w:cstheme="minorBidi"/>
          <w:color w:val="auto"/>
          <w:lang w:val="en-US"/>
        </w:rPr>
        <w:t xml:space="preserve"> FDA-supporter project; it was developed to exploit systems biology analysis for DILI assessment and prediction (</w:t>
      </w:r>
      <w:hyperlink r:id="rId12" w:history="1">
        <w:r w:rsidR="00677D01" w:rsidRPr="00A04DE3">
          <w:rPr>
            <w:rStyle w:val="a5"/>
            <w:rFonts w:ascii="Book Antiqua" w:hAnsi="Book Antiqua" w:cstheme="minorBidi"/>
            <w:color w:val="auto"/>
            <w:u w:val="none"/>
            <w:lang w:val="en-US"/>
          </w:rPr>
          <w:t>http://www.fda.gov/ScienceResearch/BioinformaticsTools/LiverToxicityKnowledgeBa</w:t>
        </w:r>
        <w:r w:rsidR="00677D01" w:rsidRPr="00A04DE3">
          <w:rPr>
            <w:rStyle w:val="a5"/>
            <w:rFonts w:ascii="Book Antiqua" w:hAnsi="Book Antiqua" w:cstheme="minorBidi"/>
            <w:color w:val="auto"/>
            <w:u w:val="none"/>
            <w:lang w:val="en-US"/>
          </w:rPr>
          <w:lastRenderedPageBreak/>
          <w:t>se/default.htm</w:t>
        </w:r>
      </w:hyperlink>
      <w:r w:rsidR="00677D01" w:rsidRPr="00A04DE3">
        <w:rPr>
          <w:rFonts w:ascii="Book Antiqua" w:hAnsi="Book Antiqua" w:cstheme="minorBidi"/>
          <w:color w:val="auto"/>
          <w:lang w:val="en-US"/>
        </w:rPr>
        <w:t>).</w:t>
      </w:r>
      <w:r w:rsidR="001F5088" w:rsidRPr="00A04DE3">
        <w:rPr>
          <w:rFonts w:ascii="Book Antiqua" w:hAnsi="Book Antiqua" w:cstheme="minorBidi"/>
          <w:color w:val="auto"/>
          <w:lang w:val="en-US"/>
        </w:rPr>
        <w:t xml:space="preserve"> As a first step, a benchmark dataset of 287 drugs with established </w:t>
      </w:r>
      <w:proofErr w:type="spellStart"/>
      <w:r w:rsidR="001F5088" w:rsidRPr="00A04DE3">
        <w:rPr>
          <w:rFonts w:ascii="Book Antiqua" w:hAnsi="Book Antiqua" w:cstheme="minorBidi"/>
          <w:color w:val="auto"/>
          <w:lang w:val="en-US"/>
        </w:rPr>
        <w:t>DILi</w:t>
      </w:r>
      <w:proofErr w:type="spellEnd"/>
      <w:r w:rsidR="001F5088" w:rsidRPr="00A04DE3">
        <w:rPr>
          <w:rFonts w:ascii="Book Antiqua" w:hAnsi="Book Antiqua" w:cstheme="minorBidi"/>
          <w:color w:val="auto"/>
          <w:lang w:val="en-US"/>
        </w:rPr>
        <w:t xml:space="preserve"> risk was created using the FDA-approved prescription drug labels</w:t>
      </w:r>
      <w:r w:rsidR="00056BDF" w:rsidRPr="00A04DE3">
        <w:rPr>
          <w:rFonts w:ascii="Book Antiqua" w:hAnsi="Book Antiqua" w:cstheme="minorBidi"/>
          <w:color w:val="auto"/>
          <w:lang w:val="en-US"/>
        </w:rPr>
        <w:fldChar w:fldCharType="begin"/>
      </w:r>
      <w:r w:rsidR="00056BDF" w:rsidRPr="00A04DE3">
        <w:rPr>
          <w:rFonts w:ascii="Book Antiqua" w:hAnsi="Book Antiqua" w:cstheme="minorBidi"/>
          <w:color w:val="auto"/>
          <w:lang w:val="en-US"/>
        </w:rPr>
        <w:instrText xml:space="preserve"> ADDIN REFMGR.CITE &lt;Refman&gt;&lt;Cite&gt;&lt;Author&gt;Chen&lt;/Author&gt;&lt;Year&gt;2011&lt;/Year&gt;&lt;RecNum&gt;185&lt;/RecNum&gt;&lt;IDText&gt;FDA-approved drug labeling for the study of drug-induced liver injury&lt;/IDText&gt;&lt;MDL Ref_Type="Journal"&gt;&lt;Ref_Type&gt;Journal&lt;/Ref_Type&gt;&lt;Ref_ID&gt;185&lt;/Ref_ID&gt;&lt;Title_Primary&gt;FDA-approved drug labeling for the study of drug-induced liver injury&lt;/Title_Primary&gt;&lt;Authors_Primary&gt;Chen,M.&lt;/Authors_Primary&gt;&lt;Authors_Primary&gt;Vijay,V.&lt;/Authors_Primary&gt;&lt;Authors_Primary&gt;Shi,Q.&lt;/Authors_Primary&gt;&lt;Authors_Primary&gt;Liu,Z.&lt;/Authors_Primary&gt;&lt;Authors_Primary&gt;Fang,H.&lt;/Authors_Primary&gt;&lt;Authors_Primary&gt;Tong,W.&lt;/Authors_Primary&gt;&lt;Date_Primary&gt;2011/8&lt;/Date_Primary&gt;&lt;Keywords&gt;Animals&lt;/Keywords&gt;&lt;Keywords&gt;Benchmarking&lt;/Keywords&gt;&lt;Keywords&gt;Biomarkers,Pharmacological&lt;/Keywords&gt;&lt;Keywords&gt;classification&lt;/Keywords&gt;&lt;Keywords&gt;Drug Design&lt;/Keywords&gt;&lt;Keywords&gt;Drug Discovery&lt;/Keywords&gt;&lt;Keywords&gt;Drug Labeling&lt;/Keywords&gt;&lt;Keywords&gt;Drug-Induced Liver Injury&lt;/Keywords&gt;&lt;Keywords&gt;Drug-Related Side Effects and Adverse Reactions&lt;/Keywords&gt;&lt;Keywords&gt;etiology&lt;/Keywords&gt;&lt;Keywords&gt;Humans&lt;/Keywords&gt;&lt;Keywords&gt;Liver&lt;/Keywords&gt;&lt;Keywords&gt;metabolism&lt;/Keywords&gt;&lt;Keywords&gt;methods&lt;/Keywords&gt;&lt;Keywords&gt;Pharmaceutical Preparations&lt;/Keywords&gt;&lt;Keywords&gt;Reproducibility of Results&lt;/Keywords&gt;&lt;Keywords&gt;Risk&lt;/Keywords&gt;&lt;Keywords&gt;Risk Factors&lt;/Keywords&gt;&lt;Keywords&gt;United States&lt;/Keywords&gt;&lt;Keywords&gt;United States Food and Drug Administration&lt;/Keywords&gt;&lt;Reprint&gt;Not in File&lt;/Reprint&gt;&lt;Start_Page&gt;697&lt;/Start_Page&gt;&lt;End_Page&gt;703&lt;/End_Page&gt;&lt;Periodical&gt;Drug Discov.Today&lt;/Periodical&gt;&lt;Volume&gt;16&lt;/Volume&gt;&lt;Issue&gt;15-16&lt;/Issue&gt;&lt;Address&gt;Division of Systems Biology, National Center for Toxicological Research, Food and Drug Administration, 3900 NCTR Road, Jefferson, AR 72079, USA&lt;/Address&gt;&lt;Web_URL&gt;PM:21624500&lt;/Web_URL&gt;&lt;ZZ_JournalStdAbbrev&gt;&lt;f name="System"&gt;Drug Discov.Today&lt;/f&gt;&lt;/ZZ_JournalStdAbbrev&gt;&lt;ZZ_WorkformID&gt;1&lt;/ZZ_WorkformID&gt;&lt;/MDL&gt;&lt;/Cite&gt;&lt;/Refman&gt;</w:instrText>
      </w:r>
      <w:r w:rsidR="00056BDF" w:rsidRPr="00A04DE3">
        <w:rPr>
          <w:rFonts w:ascii="Book Antiqua" w:hAnsi="Book Antiqua" w:cstheme="minorBidi"/>
          <w:color w:val="auto"/>
          <w:lang w:val="en-US"/>
        </w:rPr>
        <w:fldChar w:fldCharType="separate"/>
      </w:r>
      <w:r w:rsidR="00056BDF" w:rsidRPr="00A04DE3">
        <w:rPr>
          <w:rFonts w:ascii="Book Antiqua" w:hAnsi="Book Antiqua" w:cstheme="minorBidi"/>
          <w:color w:val="auto"/>
          <w:vertAlign w:val="superscript"/>
          <w:lang w:val="en-US"/>
        </w:rPr>
        <w:t>[7</w:t>
      </w:r>
      <w:r w:rsidR="00461A7F" w:rsidRPr="00A04DE3">
        <w:rPr>
          <w:rFonts w:ascii="Book Antiqua" w:hAnsi="Book Antiqua" w:cstheme="minorBidi"/>
          <w:color w:val="auto"/>
          <w:vertAlign w:val="superscript"/>
          <w:lang w:val="en-US"/>
        </w:rPr>
        <w:t>9</w:t>
      </w:r>
      <w:r w:rsidR="00056BDF" w:rsidRPr="00A04DE3">
        <w:rPr>
          <w:rFonts w:ascii="Book Antiqua" w:hAnsi="Book Antiqua" w:cstheme="minorBidi"/>
          <w:color w:val="auto"/>
          <w:vertAlign w:val="superscript"/>
          <w:lang w:val="en-US"/>
        </w:rPr>
        <w:t>]</w:t>
      </w:r>
      <w:r w:rsidR="00056BDF" w:rsidRPr="00A04DE3">
        <w:rPr>
          <w:rFonts w:ascii="Book Antiqua" w:hAnsi="Book Antiqua" w:cstheme="minorBidi"/>
          <w:color w:val="auto"/>
          <w:lang w:val="en-US"/>
        </w:rPr>
        <w:fldChar w:fldCharType="end"/>
      </w:r>
      <w:r w:rsidR="001F5088" w:rsidRPr="00A04DE3">
        <w:rPr>
          <w:rFonts w:ascii="Book Antiqua" w:hAnsi="Book Antiqua" w:cstheme="minorBidi"/>
          <w:color w:val="auto"/>
          <w:lang w:val="en-US"/>
        </w:rPr>
        <w:t>.</w:t>
      </w:r>
    </w:p>
    <w:p w14:paraId="11955953" w14:textId="09AF2C9F" w:rsidR="00BD19B9" w:rsidRDefault="009A33C0" w:rsidP="00A04DE3">
      <w:pPr>
        <w:pStyle w:val="Default"/>
        <w:spacing w:line="360" w:lineRule="auto"/>
        <w:ind w:firstLineChars="100" w:firstLine="240"/>
        <w:jc w:val="both"/>
        <w:rPr>
          <w:rFonts w:ascii="Book Antiqua" w:hAnsi="Book Antiqua" w:cstheme="minorBidi"/>
          <w:color w:val="auto"/>
          <w:lang w:val="en-US" w:eastAsia="zh-CN"/>
        </w:rPr>
      </w:pPr>
      <w:r w:rsidRPr="00114E24">
        <w:rPr>
          <w:rFonts w:ascii="Book Antiqua" w:hAnsi="Book Antiqua" w:cstheme="minorBidi"/>
          <w:color w:val="auto"/>
          <w:lang w:val="en-US"/>
        </w:rPr>
        <w:t>In Europe, there are two initiatives compris</w:t>
      </w:r>
      <w:r w:rsidR="00B37847" w:rsidRPr="00114E24">
        <w:rPr>
          <w:rFonts w:ascii="Book Antiqua" w:hAnsi="Book Antiqua" w:cstheme="minorBidi"/>
          <w:color w:val="auto"/>
          <w:lang w:val="en-US"/>
        </w:rPr>
        <w:t>ing</w:t>
      </w:r>
      <w:r w:rsidRPr="00114E24">
        <w:rPr>
          <w:rFonts w:ascii="Book Antiqua" w:hAnsi="Book Antiqua" w:cstheme="minorBidi"/>
          <w:color w:val="auto"/>
          <w:lang w:val="en-US"/>
        </w:rPr>
        <w:t xml:space="preserve"> EFPIA </w:t>
      </w:r>
      <w:r w:rsidR="00BF6A1D" w:rsidRPr="00114E24">
        <w:rPr>
          <w:rFonts w:ascii="Book Antiqua" w:hAnsi="Book Antiqua" w:cstheme="minorBidi"/>
          <w:color w:val="auto"/>
          <w:lang w:val="en-US"/>
        </w:rPr>
        <w:t xml:space="preserve">(European Federation of Pharmaceutical Industries and Associations) </w:t>
      </w:r>
      <w:r w:rsidRPr="00114E24">
        <w:rPr>
          <w:rFonts w:ascii="Book Antiqua" w:hAnsi="Book Antiqua" w:cstheme="minorBidi"/>
          <w:color w:val="auto"/>
          <w:lang w:val="en-US"/>
        </w:rPr>
        <w:t>members</w:t>
      </w:r>
      <w:r w:rsidR="00B37847" w:rsidRPr="00114E24">
        <w:rPr>
          <w:rFonts w:ascii="Book Antiqua" w:hAnsi="Book Antiqua" w:cstheme="minorBidi"/>
          <w:color w:val="auto"/>
          <w:lang w:val="en-US"/>
        </w:rPr>
        <w:t>, Academia</w:t>
      </w:r>
      <w:r w:rsidR="00BF6A1D" w:rsidRPr="00114E24">
        <w:rPr>
          <w:rFonts w:ascii="Book Antiqua" w:hAnsi="Book Antiqua" w:cstheme="minorBidi"/>
          <w:color w:val="auto"/>
          <w:lang w:val="en-US"/>
        </w:rPr>
        <w:t>, Regulatory Agencies</w:t>
      </w:r>
      <w:r w:rsidR="00B37847" w:rsidRPr="00114E24">
        <w:rPr>
          <w:rFonts w:ascii="Book Antiqua" w:hAnsi="Book Antiqua" w:cstheme="minorBidi"/>
          <w:color w:val="auto"/>
          <w:lang w:val="en-US"/>
        </w:rPr>
        <w:t xml:space="preserve"> and SMEs</w:t>
      </w:r>
      <w:r w:rsidR="00BF6A1D" w:rsidRPr="00114E24">
        <w:rPr>
          <w:rFonts w:ascii="Book Antiqua" w:hAnsi="Book Antiqua" w:cstheme="minorBidi"/>
          <w:color w:val="auto"/>
          <w:lang w:val="en-US"/>
        </w:rPr>
        <w:t xml:space="preserve"> (Small Medium Enterprises)</w:t>
      </w:r>
      <w:r w:rsidR="00B37847" w:rsidRPr="00114E24">
        <w:rPr>
          <w:rFonts w:ascii="Book Antiqua" w:hAnsi="Book Antiqua" w:cstheme="minorBidi"/>
          <w:color w:val="auto"/>
          <w:lang w:val="en-US"/>
        </w:rPr>
        <w:t xml:space="preserve">: the </w:t>
      </w:r>
      <w:r w:rsidRPr="00114E24">
        <w:rPr>
          <w:rFonts w:ascii="Book Antiqua" w:hAnsi="Book Antiqua" w:cstheme="minorBidi"/>
          <w:color w:val="auto"/>
          <w:lang w:val="en-US"/>
        </w:rPr>
        <w:t>Innovative Medicines Initiative called SAFE-T</w:t>
      </w:r>
      <w:r w:rsidR="00B37847" w:rsidRPr="00114E24">
        <w:rPr>
          <w:rFonts w:ascii="Book Antiqua" w:hAnsi="Book Antiqua" w:cstheme="minorBidi"/>
          <w:color w:val="auto"/>
          <w:lang w:val="en-US"/>
        </w:rPr>
        <w:t xml:space="preserve"> (Safer and Faster Evidence-based T</w:t>
      </w:r>
      <w:r w:rsidR="00B37847" w:rsidRPr="00A04DE3">
        <w:rPr>
          <w:rFonts w:ascii="Book Antiqua" w:hAnsi="Book Antiqua" w:cstheme="minorBidi"/>
          <w:color w:val="auto"/>
          <w:lang w:val="en-US"/>
        </w:rPr>
        <w:t>ra</w:t>
      </w:r>
      <w:r w:rsidR="00B37847" w:rsidRPr="00A04DE3">
        <w:rPr>
          <w:rFonts w:ascii="Book Antiqua" w:hAnsi="Book Antiqua"/>
          <w:color w:val="auto"/>
          <w:lang w:val="en-US"/>
        </w:rPr>
        <w:t>n</w:t>
      </w:r>
      <w:r w:rsidR="00B37847" w:rsidRPr="00A04DE3">
        <w:rPr>
          <w:rFonts w:ascii="Book Antiqua" w:hAnsi="Book Antiqua" w:cstheme="minorBidi"/>
          <w:color w:val="auto"/>
          <w:lang w:val="en-US"/>
        </w:rPr>
        <w:t>slation</w:t>
      </w:r>
      <w:r w:rsidR="009505EC" w:rsidRPr="00A04DE3">
        <w:rPr>
          <w:rFonts w:ascii="Book Antiqua" w:hAnsi="Book Antiqua" w:cstheme="minorBidi"/>
          <w:color w:val="auto"/>
          <w:lang w:val="en-US"/>
        </w:rPr>
        <w:t xml:space="preserve">; </w:t>
      </w:r>
      <w:hyperlink r:id="rId13" w:history="1">
        <w:r w:rsidR="009505EC" w:rsidRPr="00A04DE3">
          <w:rPr>
            <w:rStyle w:val="a5"/>
            <w:rFonts w:ascii="Book Antiqua" w:hAnsi="Book Antiqua" w:cstheme="minorBidi"/>
            <w:color w:val="auto"/>
            <w:u w:val="none"/>
            <w:lang w:val="en-US"/>
          </w:rPr>
          <w:t>http://www.imi-safe-t.eu/htdocs/</w:t>
        </w:r>
      </w:hyperlink>
      <w:r w:rsidR="00B37847" w:rsidRPr="00A04DE3">
        <w:rPr>
          <w:rFonts w:ascii="Book Antiqua" w:hAnsi="Book Antiqua" w:cstheme="minorBidi"/>
          <w:color w:val="auto"/>
          <w:lang w:val="en-US"/>
        </w:rPr>
        <w:t>), involving 25 members and aiming at qualifying new safety biomarkers for pre-clinical and clinical regulatory decision-making needs; and MIP-DILI (Mechanism based integrated systems for the prediction o</w:t>
      </w:r>
      <w:r w:rsidR="009505EC" w:rsidRPr="00A04DE3">
        <w:rPr>
          <w:rFonts w:ascii="Book Antiqua" w:hAnsi="Book Antiqua" w:cstheme="minorBidi"/>
          <w:color w:val="auto"/>
          <w:lang w:val="en-US"/>
        </w:rPr>
        <w:t>f</w:t>
      </w:r>
      <w:r w:rsidR="00B37847" w:rsidRPr="00A04DE3">
        <w:rPr>
          <w:rFonts w:ascii="Book Antiqua" w:hAnsi="Book Antiqua" w:cstheme="minorBidi"/>
          <w:color w:val="auto"/>
          <w:lang w:val="en-US"/>
        </w:rPr>
        <w:t xml:space="preserve"> DILI</w:t>
      </w:r>
      <w:r w:rsidR="009505EC" w:rsidRPr="00A04DE3">
        <w:rPr>
          <w:rFonts w:ascii="Book Antiqua" w:hAnsi="Book Antiqua" w:cstheme="minorBidi"/>
          <w:color w:val="auto"/>
          <w:lang w:val="en-US"/>
        </w:rPr>
        <w:t xml:space="preserve">; </w:t>
      </w:r>
      <w:hyperlink r:id="rId14" w:history="1">
        <w:r w:rsidR="009505EC" w:rsidRPr="00A04DE3">
          <w:rPr>
            <w:rStyle w:val="a5"/>
            <w:rFonts w:ascii="Book Antiqua" w:hAnsi="Book Antiqua" w:cstheme="minorBidi"/>
            <w:color w:val="auto"/>
            <w:u w:val="none"/>
            <w:lang w:val="en-US"/>
          </w:rPr>
          <w:t>http://www.mip-dili.eu/</w:t>
        </w:r>
      </w:hyperlink>
      <w:r w:rsidR="00B37847" w:rsidRPr="00A04DE3">
        <w:rPr>
          <w:rFonts w:ascii="Book Antiqua" w:hAnsi="Book Antiqua" w:cstheme="minorBidi"/>
          <w:color w:val="auto"/>
          <w:lang w:val="en-US"/>
        </w:rPr>
        <w:t xml:space="preserve">), involving 26 participants, aiming to develop and validate novel </w:t>
      </w:r>
      <w:r w:rsidR="00B37847" w:rsidRPr="00A04DE3">
        <w:rPr>
          <w:rFonts w:ascii="Book Antiqua" w:hAnsi="Book Antiqua" w:cstheme="minorBidi"/>
          <w:i/>
          <w:color w:val="auto"/>
          <w:lang w:val="en-US"/>
        </w:rPr>
        <w:t>in vitro</w:t>
      </w:r>
      <w:r w:rsidR="00B37847" w:rsidRPr="00A04DE3">
        <w:rPr>
          <w:rFonts w:ascii="Book Antiqua" w:hAnsi="Book Antiqua" w:cstheme="minorBidi"/>
          <w:color w:val="auto"/>
          <w:lang w:val="en-US"/>
        </w:rPr>
        <w:t xml:space="preserve"> assays.</w:t>
      </w:r>
      <w:r w:rsidR="00832611" w:rsidRPr="00A04DE3">
        <w:rPr>
          <w:rFonts w:ascii="Book Antiqua" w:hAnsi="Book Antiqua" w:cstheme="minorBidi"/>
          <w:color w:val="auto"/>
          <w:lang w:val="en-US"/>
        </w:rPr>
        <w:t xml:space="preserve"> The </w:t>
      </w:r>
      <w:r w:rsidR="00BD19B9" w:rsidRPr="00A04DE3">
        <w:rPr>
          <w:rFonts w:ascii="Book Antiqua" w:hAnsi="Book Antiqua" w:cstheme="minorBidi"/>
          <w:color w:val="auto"/>
          <w:lang w:val="en-US"/>
        </w:rPr>
        <w:t xml:space="preserve">proposal </w:t>
      </w:r>
      <w:r w:rsidR="00832611" w:rsidRPr="00A04DE3">
        <w:rPr>
          <w:rFonts w:ascii="Book Antiqua" w:hAnsi="Book Antiqua" w:cstheme="minorBidi"/>
          <w:color w:val="auto"/>
          <w:lang w:val="en-US"/>
        </w:rPr>
        <w:t xml:space="preserve">for recent future is </w:t>
      </w:r>
      <w:r w:rsidR="00BD19B9" w:rsidRPr="00A04DE3">
        <w:rPr>
          <w:rFonts w:ascii="Book Antiqua" w:hAnsi="Book Antiqua" w:cstheme="minorBidi"/>
          <w:color w:val="auto"/>
          <w:lang w:val="en-US"/>
        </w:rPr>
        <w:t xml:space="preserve">to create a Liver Safety Research Consortium </w:t>
      </w:r>
      <w:r w:rsidR="001369F6" w:rsidRPr="00A04DE3">
        <w:rPr>
          <w:rFonts w:ascii="Book Antiqua" w:hAnsi="Book Antiqua" w:cstheme="minorBidi"/>
          <w:color w:val="auto"/>
          <w:lang w:val="en-US"/>
        </w:rPr>
        <w:t xml:space="preserve">comprising representatives from industry, academia and regulatory agencies, a framework similar to the </w:t>
      </w:r>
      <w:r w:rsidR="00BD19B9" w:rsidRPr="00A04DE3">
        <w:rPr>
          <w:rFonts w:ascii="Book Antiqua" w:hAnsi="Book Antiqua" w:cstheme="minorBidi"/>
          <w:color w:val="auto"/>
          <w:lang w:val="en-US"/>
        </w:rPr>
        <w:t>highly successful Cardiac Research Safety Consortium</w:t>
      </w:r>
      <w:r w:rsidR="00056BDF" w:rsidRPr="00A04DE3">
        <w:rPr>
          <w:rFonts w:ascii="Book Antiqua" w:hAnsi="Book Antiqua" w:cstheme="minorBidi"/>
          <w:color w:val="auto"/>
          <w:lang w:val="en-US"/>
        </w:rPr>
        <w:fldChar w:fldCharType="begin"/>
      </w:r>
      <w:r w:rsidR="00056BDF" w:rsidRPr="00A04DE3">
        <w:rPr>
          <w:rFonts w:ascii="Book Antiqua" w:hAnsi="Book Antiqua" w:cstheme="minorBidi"/>
          <w:color w:val="auto"/>
          <w:lang w:val="en-US"/>
        </w:rPr>
        <w:instrText xml:space="preserve"> ADDIN REFMGR.CITE &lt;Refman&gt;&lt;Cite&gt;&lt;Author&gt;Watkins&lt;/Author&gt;&lt;Year&gt;2014&lt;/Year&gt;&lt;RecNum&gt;171&lt;/RecNum&gt;&lt;IDText&gt;The clinical liver safety assessment best practices workshop: rationale, goals, accomplishments and the future&lt;/IDText&gt;&lt;MDL Ref_Type="Journal"&gt;&lt;Ref_Type&gt;Journal&lt;/Ref_Type&gt;&lt;Ref_ID&gt;171&lt;/Ref_ID&gt;&lt;Title_Primary&gt;The clinical liver safety assessment best practices workshop: rationale, goals, accomplishments and the future&lt;/Title_Primary&gt;&lt;Authors_Primary&gt;Watkins,P.B.&lt;/Authors_Primary&gt;&lt;Authors_Primary&gt;Merz,M.&lt;/Authors_Primary&gt;&lt;Authors_Primary&gt;Avigan,M.I.&lt;/Authors_Primary&gt;&lt;Authors_Primary&gt;Kaplowitz,N.&lt;/Authors_Primary&gt;&lt;Authors_Primary&gt;Regev,A.&lt;/Authors_Primary&gt;&lt;Authors_Primary&gt;Senior,J.R.&lt;/Authors_Primary&gt;&lt;Date_Primary&gt;2014/11&lt;/Date_Primary&gt;&lt;Keywords&gt;Liver&lt;/Keywords&gt;&lt;Reprint&gt;Not in File&lt;/Reprint&gt;&lt;Start_Page&gt;S1&lt;/Start_Page&gt;&lt;End_Page&gt;S7&lt;/End_Page&gt;&lt;Periodical&gt;Drug Saf&lt;/Periodical&gt;&lt;Volume&gt;37 Suppl 1&lt;/Volume&gt;&lt;Address&gt;The Hamner-University of North Carolina Institute for Drug Safety Sciences, 6 Davis Drive, PO Box 12137, Research Triangle Park, NC, 27709, USA, pwatkins@thehamner.org&lt;/Address&gt;&lt;Web_URL&gt;PM:25352323&lt;/Web_URL&gt;&lt;ZZ_JournalStdAbbrev&gt;&lt;f name="System"&gt;Drug Saf&lt;/f&gt;&lt;/ZZ_JournalStdAbbrev&gt;&lt;ZZ_WorkformID&gt;1&lt;/ZZ_WorkformID&gt;&lt;/MDL&gt;&lt;/Cite&gt;&lt;/Refman&gt;</w:instrText>
      </w:r>
      <w:r w:rsidR="00056BDF" w:rsidRPr="00A04DE3">
        <w:rPr>
          <w:rFonts w:ascii="Book Antiqua" w:hAnsi="Book Antiqua" w:cstheme="minorBidi"/>
          <w:color w:val="auto"/>
          <w:lang w:val="en-US"/>
        </w:rPr>
        <w:fldChar w:fldCharType="separate"/>
      </w:r>
      <w:r w:rsidR="00056BDF" w:rsidRPr="00A04DE3">
        <w:rPr>
          <w:rFonts w:ascii="Book Antiqua" w:hAnsi="Book Antiqua" w:cstheme="minorBidi"/>
          <w:color w:val="auto"/>
          <w:vertAlign w:val="superscript"/>
          <w:lang w:val="en-US"/>
        </w:rPr>
        <w:t>[3]</w:t>
      </w:r>
      <w:r w:rsidR="00056BDF" w:rsidRPr="00A04DE3">
        <w:rPr>
          <w:rFonts w:ascii="Book Antiqua" w:hAnsi="Book Antiqua" w:cstheme="minorBidi"/>
          <w:color w:val="auto"/>
          <w:lang w:val="en-US"/>
        </w:rPr>
        <w:fldChar w:fldCharType="end"/>
      </w:r>
      <w:r w:rsidR="001369F6" w:rsidRPr="00A04DE3">
        <w:rPr>
          <w:rFonts w:ascii="Book Antiqua" w:hAnsi="Book Antiqua" w:cstheme="minorBidi"/>
          <w:color w:val="auto"/>
          <w:lang w:val="en-US"/>
        </w:rPr>
        <w:t>.</w:t>
      </w:r>
      <w:r w:rsidR="00BD19B9" w:rsidRPr="00A04DE3">
        <w:rPr>
          <w:rFonts w:ascii="Book Antiqua" w:hAnsi="Book Antiqua" w:cstheme="minorBidi"/>
          <w:color w:val="auto"/>
          <w:lang w:val="en-US"/>
        </w:rPr>
        <w:t xml:space="preserve"> </w:t>
      </w:r>
    </w:p>
    <w:p w14:paraId="4B610DF6" w14:textId="77777777" w:rsidR="00A04DE3" w:rsidRPr="00114E24" w:rsidRDefault="00A04DE3" w:rsidP="00A04DE3">
      <w:pPr>
        <w:pStyle w:val="Default"/>
        <w:spacing w:line="360" w:lineRule="auto"/>
        <w:ind w:firstLineChars="100" w:firstLine="240"/>
        <w:jc w:val="both"/>
        <w:rPr>
          <w:rFonts w:ascii="Book Antiqua" w:hAnsi="Book Antiqua" w:cstheme="minorBidi"/>
          <w:color w:val="auto"/>
          <w:lang w:val="en-US" w:eastAsia="zh-CN"/>
        </w:rPr>
      </w:pPr>
    </w:p>
    <w:p w14:paraId="2B66F186" w14:textId="77777777" w:rsidR="00227611" w:rsidRPr="00227611" w:rsidRDefault="00CA6735" w:rsidP="00114E24">
      <w:pPr>
        <w:pStyle w:val="Default"/>
        <w:spacing w:line="360" w:lineRule="auto"/>
        <w:jc w:val="both"/>
        <w:rPr>
          <w:rFonts w:ascii="Book Antiqua" w:hAnsi="Book Antiqua"/>
          <w:b/>
          <w:lang w:eastAsia="zh-CN"/>
        </w:rPr>
      </w:pPr>
      <w:r w:rsidRPr="00227611">
        <w:rPr>
          <w:rFonts w:ascii="Book Antiqua" w:hAnsi="Book Antiqua"/>
          <w:b/>
        </w:rPr>
        <w:t>CONCLUSION</w:t>
      </w:r>
    </w:p>
    <w:p w14:paraId="02975B69" w14:textId="274C61F8" w:rsidR="00AD2C30" w:rsidRPr="00114E24" w:rsidRDefault="00B37847" w:rsidP="00114E24">
      <w:pPr>
        <w:pStyle w:val="Default"/>
        <w:spacing w:line="360" w:lineRule="auto"/>
        <w:jc w:val="both"/>
        <w:rPr>
          <w:rFonts w:ascii="Book Antiqua" w:hAnsi="Book Antiqua"/>
          <w:color w:val="auto"/>
          <w:lang w:val="en-US"/>
        </w:rPr>
      </w:pPr>
      <w:r w:rsidRPr="00114E24">
        <w:rPr>
          <w:rFonts w:ascii="Book Antiqua" w:hAnsi="Book Antiqua" w:cstheme="minorBidi"/>
          <w:color w:val="auto"/>
          <w:lang w:val="en-US"/>
        </w:rPr>
        <w:t>The</w:t>
      </w:r>
      <w:r w:rsidR="0056413F" w:rsidRPr="00114E24">
        <w:rPr>
          <w:rFonts w:ascii="Book Antiqua" w:hAnsi="Book Antiqua" w:cstheme="minorBidi"/>
          <w:color w:val="auto"/>
          <w:lang w:val="en-US"/>
        </w:rPr>
        <w:t xml:space="preserve"> aforementioned</w:t>
      </w:r>
      <w:r w:rsidRPr="00114E24">
        <w:rPr>
          <w:rFonts w:ascii="Book Antiqua" w:hAnsi="Book Antiqua"/>
          <w:color w:val="auto"/>
          <w:lang w:val="en-US"/>
        </w:rPr>
        <w:t xml:space="preserve"> multi</w:t>
      </w:r>
      <w:r w:rsidR="0057282C" w:rsidRPr="00114E24">
        <w:rPr>
          <w:rFonts w:ascii="Book Antiqua" w:hAnsi="Book Antiqua"/>
          <w:color w:val="auto"/>
          <w:lang w:val="en-US"/>
        </w:rPr>
        <w:t>disciplinary</w:t>
      </w:r>
      <w:r w:rsidRPr="00114E24">
        <w:rPr>
          <w:rFonts w:ascii="Book Antiqua" w:hAnsi="Book Antiqua"/>
          <w:color w:val="auto"/>
          <w:lang w:val="en-US"/>
        </w:rPr>
        <w:t xml:space="preserve"> consortia</w:t>
      </w:r>
      <w:r w:rsidRPr="00114E24">
        <w:rPr>
          <w:rFonts w:ascii="Book Antiqua" w:hAnsi="Book Antiqua" w:cstheme="minorBidi"/>
          <w:color w:val="auto"/>
          <w:lang w:val="en-US"/>
        </w:rPr>
        <w:t xml:space="preserve"> represent excellent example</w:t>
      </w:r>
      <w:r w:rsidRPr="00114E24">
        <w:rPr>
          <w:rFonts w:ascii="Book Antiqua" w:hAnsi="Book Antiqua"/>
          <w:color w:val="auto"/>
          <w:lang w:val="en-US"/>
        </w:rPr>
        <w:t>s to</w:t>
      </w:r>
      <w:r w:rsidRPr="00114E24">
        <w:rPr>
          <w:rFonts w:ascii="Book Antiqua" w:hAnsi="Book Antiqua" w:cstheme="minorBidi"/>
          <w:color w:val="auto"/>
          <w:lang w:val="en-US"/>
        </w:rPr>
        <w:t xml:space="preserve"> </w:t>
      </w:r>
      <w:r w:rsidRPr="00114E24">
        <w:rPr>
          <w:rFonts w:ascii="Book Antiqua" w:hAnsi="Book Antiqua"/>
          <w:color w:val="auto"/>
          <w:lang w:val="en-US"/>
        </w:rPr>
        <w:t xml:space="preserve">boost </w:t>
      </w:r>
      <w:r w:rsidRPr="00114E24">
        <w:rPr>
          <w:rFonts w:ascii="Book Antiqua" w:hAnsi="Book Antiqua" w:cstheme="minorBidi"/>
          <w:color w:val="auto"/>
          <w:lang w:val="en-US"/>
        </w:rPr>
        <w:t xml:space="preserve">innovation </w:t>
      </w:r>
      <w:r w:rsidRPr="00114E24">
        <w:rPr>
          <w:rFonts w:ascii="Book Antiqua" w:hAnsi="Book Antiqua"/>
          <w:color w:val="auto"/>
          <w:lang w:val="en-US"/>
        </w:rPr>
        <w:t xml:space="preserve">and </w:t>
      </w:r>
      <w:r w:rsidRPr="00114E24">
        <w:rPr>
          <w:rFonts w:ascii="Book Antiqua" w:hAnsi="Book Antiqua" w:cstheme="minorBidi"/>
          <w:color w:val="auto"/>
          <w:lang w:val="en-US"/>
        </w:rPr>
        <w:t>develop collaborative research comprising all stakeholders</w:t>
      </w:r>
      <w:r w:rsidRPr="00114E24">
        <w:rPr>
          <w:rFonts w:ascii="Book Antiqua" w:hAnsi="Book Antiqua"/>
          <w:color w:val="auto"/>
          <w:lang w:val="en-US"/>
        </w:rPr>
        <w:t>.</w:t>
      </w:r>
      <w:r w:rsidR="00C4529B" w:rsidRPr="00114E24">
        <w:rPr>
          <w:rFonts w:ascii="Book Antiqua" w:hAnsi="Book Antiqua"/>
          <w:color w:val="auto"/>
          <w:lang w:val="en-US"/>
        </w:rPr>
        <w:t xml:space="preserve"> </w:t>
      </w:r>
      <w:r w:rsidR="001D2680" w:rsidRPr="00114E24">
        <w:rPr>
          <w:rFonts w:ascii="Book Antiqua" w:hAnsi="Book Antiqua"/>
          <w:color w:val="auto"/>
          <w:lang w:val="en-US"/>
        </w:rPr>
        <w:t>The</w:t>
      </w:r>
      <w:r w:rsidR="000D0117" w:rsidRPr="00114E24">
        <w:rPr>
          <w:rFonts w:ascii="Book Antiqua" w:hAnsi="Book Antiqua"/>
          <w:color w:val="auto"/>
          <w:lang w:val="en-US"/>
        </w:rPr>
        <w:t xml:space="preserve"> curiosity</w:t>
      </w:r>
      <w:r w:rsidR="00DC2D6D" w:rsidRPr="00114E24">
        <w:rPr>
          <w:rFonts w:ascii="Book Antiqua" w:hAnsi="Book Antiqua"/>
          <w:color w:val="auto"/>
          <w:lang w:val="en-US"/>
        </w:rPr>
        <w:t>,</w:t>
      </w:r>
      <w:r w:rsidR="000D0117" w:rsidRPr="00114E24">
        <w:rPr>
          <w:rFonts w:ascii="Book Antiqua" w:hAnsi="Book Antiqua"/>
          <w:color w:val="auto"/>
          <w:lang w:val="en-US"/>
        </w:rPr>
        <w:t xml:space="preserve"> expectations </w:t>
      </w:r>
      <w:r w:rsidR="00DC2D6D" w:rsidRPr="00114E24">
        <w:rPr>
          <w:rFonts w:ascii="Book Antiqua" w:hAnsi="Book Antiqua"/>
          <w:color w:val="auto"/>
          <w:lang w:val="en-US"/>
        </w:rPr>
        <w:t xml:space="preserve">and evidence </w:t>
      </w:r>
      <w:r w:rsidR="000D0117" w:rsidRPr="00114E24">
        <w:rPr>
          <w:rFonts w:ascii="Book Antiqua" w:hAnsi="Book Antiqua"/>
          <w:color w:val="auto"/>
          <w:lang w:val="en-US"/>
        </w:rPr>
        <w:t xml:space="preserve">emerging from these multidisciplinary networks </w:t>
      </w:r>
      <w:r w:rsidR="00EE7A3C" w:rsidRPr="00114E24">
        <w:rPr>
          <w:rFonts w:ascii="Book Antiqua" w:hAnsi="Book Antiqua"/>
          <w:color w:val="auto"/>
          <w:lang w:val="en-US"/>
        </w:rPr>
        <w:t xml:space="preserve">are </w:t>
      </w:r>
      <w:r w:rsidR="001D2680" w:rsidRPr="00114E24">
        <w:rPr>
          <w:rFonts w:ascii="Book Antiqua" w:hAnsi="Book Antiqua"/>
          <w:color w:val="auto"/>
          <w:lang w:val="en-US"/>
        </w:rPr>
        <w:t>certainly welcome</w:t>
      </w:r>
      <w:r w:rsidR="00AD2C30" w:rsidRPr="00114E24">
        <w:rPr>
          <w:rFonts w:ascii="Book Antiqua" w:hAnsi="Book Antiqua"/>
          <w:color w:val="auto"/>
          <w:lang w:val="en-US"/>
        </w:rPr>
        <w:t xml:space="preserve"> to advance the knowledge on DILI prediction, diagnosis and management</w:t>
      </w:r>
      <w:r w:rsidR="00C9773A" w:rsidRPr="00114E24">
        <w:rPr>
          <w:rFonts w:ascii="Book Antiqua" w:hAnsi="Book Antiqua"/>
          <w:color w:val="auto"/>
          <w:lang w:val="en-US"/>
        </w:rPr>
        <w:t>.</w:t>
      </w:r>
      <w:r w:rsidR="00DC2D6D" w:rsidRPr="00114E24">
        <w:rPr>
          <w:rFonts w:ascii="Book Antiqua" w:hAnsi="Book Antiqua"/>
          <w:color w:val="auto"/>
          <w:lang w:val="en-US"/>
        </w:rPr>
        <w:t xml:space="preserve"> </w:t>
      </w:r>
    </w:p>
    <w:p w14:paraId="7D228E90" w14:textId="1D42FE99" w:rsidR="000D0117" w:rsidRPr="00114E24" w:rsidRDefault="00AD2C30" w:rsidP="00A04DE3">
      <w:pPr>
        <w:pStyle w:val="Default"/>
        <w:spacing w:line="360" w:lineRule="auto"/>
        <w:ind w:firstLineChars="100" w:firstLine="240"/>
        <w:jc w:val="both"/>
        <w:rPr>
          <w:rFonts w:ascii="Book Antiqua" w:hAnsi="Book Antiqua"/>
          <w:color w:val="auto"/>
          <w:lang w:val="en-US"/>
        </w:rPr>
      </w:pPr>
      <w:r w:rsidRPr="00114E24">
        <w:rPr>
          <w:rFonts w:ascii="Book Antiqua" w:hAnsi="Book Antiqua"/>
          <w:color w:val="auto"/>
          <w:lang w:val="en-US"/>
        </w:rPr>
        <w:t xml:space="preserve">At the current state of the art, the unpredictable nature of </w:t>
      </w:r>
      <w:r w:rsidR="00DC2D6D" w:rsidRPr="00114E24">
        <w:rPr>
          <w:rFonts w:ascii="Book Antiqua" w:hAnsi="Book Antiqua"/>
          <w:color w:val="auto"/>
          <w:lang w:val="en-US"/>
        </w:rPr>
        <w:t xml:space="preserve">DILI and HILI </w:t>
      </w:r>
      <w:r w:rsidRPr="00114E24">
        <w:rPr>
          <w:rFonts w:ascii="Book Antiqua" w:hAnsi="Book Antiqua"/>
          <w:color w:val="auto"/>
          <w:lang w:val="en-US"/>
        </w:rPr>
        <w:t xml:space="preserve">strongly supports </w:t>
      </w:r>
      <w:r w:rsidR="009E12F2" w:rsidRPr="00114E24">
        <w:rPr>
          <w:rFonts w:ascii="Book Antiqua" w:hAnsi="Book Antiqua"/>
          <w:color w:val="auto"/>
          <w:lang w:val="en-US"/>
        </w:rPr>
        <w:t>(</w:t>
      </w:r>
      <w:r w:rsidR="00A04DE3">
        <w:rPr>
          <w:rFonts w:ascii="Book Antiqua" w:hAnsi="Book Antiqua" w:hint="eastAsia"/>
          <w:color w:val="auto"/>
          <w:lang w:val="en-US" w:eastAsia="zh-CN"/>
        </w:rPr>
        <w:t>1</w:t>
      </w:r>
      <w:r w:rsidR="009E12F2" w:rsidRPr="00114E24">
        <w:rPr>
          <w:rFonts w:ascii="Book Antiqua" w:hAnsi="Book Antiqua"/>
          <w:color w:val="auto"/>
          <w:lang w:val="en-US"/>
        </w:rPr>
        <w:t xml:space="preserve">) </w:t>
      </w:r>
      <w:r w:rsidRPr="00114E24">
        <w:rPr>
          <w:rFonts w:ascii="Book Antiqua" w:hAnsi="Book Antiqua"/>
          <w:color w:val="auto"/>
          <w:lang w:val="en-US"/>
        </w:rPr>
        <w:t>the importance of post-marketing studies</w:t>
      </w:r>
      <w:r w:rsidR="00DA2EC5" w:rsidRPr="00114E24">
        <w:rPr>
          <w:rFonts w:ascii="Book Antiqua" w:hAnsi="Book Antiqua"/>
          <w:color w:val="auto"/>
          <w:lang w:val="en-US"/>
        </w:rPr>
        <w:t xml:space="preserve"> to fully characterize the </w:t>
      </w:r>
      <w:r w:rsidR="00B55005" w:rsidRPr="00114E24">
        <w:rPr>
          <w:rFonts w:ascii="Book Antiqua" w:hAnsi="Book Antiqua"/>
          <w:color w:val="auto"/>
          <w:lang w:val="en-US"/>
        </w:rPr>
        <w:t xml:space="preserve">actual </w:t>
      </w:r>
      <w:r w:rsidR="006619F6" w:rsidRPr="00114E24">
        <w:rPr>
          <w:rFonts w:ascii="Book Antiqua" w:hAnsi="Book Antiqua"/>
          <w:color w:val="auto"/>
          <w:lang w:val="en-US"/>
        </w:rPr>
        <w:t>liver damage associated with d</w:t>
      </w:r>
      <w:r w:rsidR="00DA2EC5" w:rsidRPr="00114E24">
        <w:rPr>
          <w:rFonts w:ascii="Book Antiqua" w:hAnsi="Book Antiqua"/>
          <w:color w:val="auto"/>
          <w:lang w:val="en-US"/>
        </w:rPr>
        <w:t>rug</w:t>
      </w:r>
      <w:r w:rsidR="006619F6" w:rsidRPr="00114E24">
        <w:rPr>
          <w:rFonts w:ascii="Book Antiqua" w:hAnsi="Book Antiqua"/>
          <w:color w:val="auto"/>
          <w:lang w:val="en-US"/>
        </w:rPr>
        <w:t xml:space="preserve">s and </w:t>
      </w:r>
      <w:r w:rsidR="00B55005" w:rsidRPr="00114E24">
        <w:rPr>
          <w:rFonts w:ascii="Book Antiqua" w:hAnsi="Book Antiqua"/>
          <w:color w:val="auto"/>
          <w:lang w:val="en-US"/>
        </w:rPr>
        <w:t>herb</w:t>
      </w:r>
      <w:r w:rsidR="006619F6" w:rsidRPr="00114E24">
        <w:rPr>
          <w:rFonts w:ascii="Book Antiqua" w:hAnsi="Book Antiqua"/>
          <w:color w:val="auto"/>
          <w:lang w:val="en-US"/>
        </w:rPr>
        <w:t>s</w:t>
      </w:r>
      <w:r w:rsidR="00F95A4D" w:rsidRPr="00114E24">
        <w:rPr>
          <w:rFonts w:ascii="Book Antiqua" w:hAnsi="Book Antiqua"/>
          <w:color w:val="auto"/>
          <w:lang w:val="en-US"/>
        </w:rPr>
        <w:t xml:space="preserve">, in terms of drug- and host-related risk factors </w:t>
      </w:r>
      <w:r w:rsidR="00EF57B4" w:rsidRPr="00114E24">
        <w:rPr>
          <w:rFonts w:ascii="Book Antiqua" w:hAnsi="Book Antiqua"/>
          <w:color w:val="auto"/>
          <w:lang w:val="en-US"/>
        </w:rPr>
        <w:t xml:space="preserve">(clinical pharmacology perspective) </w:t>
      </w:r>
      <w:r w:rsidR="00F95A4D" w:rsidRPr="00114E24">
        <w:rPr>
          <w:rFonts w:ascii="Book Antiqua" w:hAnsi="Book Antiqua"/>
          <w:color w:val="auto"/>
          <w:lang w:val="en-US"/>
        </w:rPr>
        <w:t>as well as the epidemiological dimension</w:t>
      </w:r>
      <w:r w:rsidR="00EF57B4" w:rsidRPr="00114E24">
        <w:rPr>
          <w:rFonts w:ascii="Book Antiqua" w:hAnsi="Book Antiqua"/>
          <w:color w:val="auto"/>
          <w:lang w:val="en-US"/>
        </w:rPr>
        <w:t xml:space="preserve"> (population perspective)</w:t>
      </w:r>
      <w:r w:rsidR="009E12F2" w:rsidRPr="00114E24">
        <w:rPr>
          <w:rFonts w:ascii="Book Antiqua" w:hAnsi="Book Antiqua"/>
          <w:color w:val="auto"/>
          <w:lang w:val="en-US"/>
        </w:rPr>
        <w:t xml:space="preserve">; </w:t>
      </w:r>
      <w:r w:rsidR="00A04DE3">
        <w:rPr>
          <w:rFonts w:ascii="Book Antiqua" w:hAnsi="Book Antiqua" w:hint="eastAsia"/>
          <w:color w:val="auto"/>
          <w:lang w:val="en-US" w:eastAsia="zh-CN"/>
        </w:rPr>
        <w:t xml:space="preserve">and </w:t>
      </w:r>
      <w:r w:rsidR="009E12F2" w:rsidRPr="00114E24">
        <w:rPr>
          <w:rFonts w:ascii="Book Antiqua" w:hAnsi="Book Antiqua"/>
          <w:color w:val="auto"/>
          <w:lang w:val="en-US"/>
        </w:rPr>
        <w:t>(</w:t>
      </w:r>
      <w:r w:rsidR="00A04DE3">
        <w:rPr>
          <w:rFonts w:ascii="Book Antiqua" w:hAnsi="Book Antiqua" w:hint="eastAsia"/>
          <w:color w:val="auto"/>
          <w:lang w:val="en-US" w:eastAsia="zh-CN"/>
        </w:rPr>
        <w:t>2</w:t>
      </w:r>
      <w:r w:rsidR="009E12F2" w:rsidRPr="00114E24">
        <w:rPr>
          <w:rFonts w:ascii="Book Antiqua" w:hAnsi="Book Antiqua"/>
          <w:color w:val="auto"/>
          <w:lang w:val="en-US"/>
        </w:rPr>
        <w:t>) the timely recognition of signs/symptoms indicative of liver dysfunction by clinicians, who should consider the potential responsibility of drugs/herbs among the differential diagnoses</w:t>
      </w:r>
      <w:r w:rsidR="00DA2EC5" w:rsidRPr="00114E24">
        <w:rPr>
          <w:rFonts w:ascii="Book Antiqua" w:hAnsi="Book Antiqua"/>
          <w:color w:val="auto"/>
          <w:lang w:val="en-US"/>
        </w:rPr>
        <w:t>.</w:t>
      </w:r>
    </w:p>
    <w:p w14:paraId="724FDC03" w14:textId="16C3FAF4" w:rsidR="003A0F5C" w:rsidRPr="00114E24" w:rsidRDefault="003A0F5C" w:rsidP="00A04DE3">
      <w:pPr>
        <w:pStyle w:val="Default"/>
        <w:spacing w:line="360" w:lineRule="auto"/>
        <w:ind w:firstLineChars="100" w:firstLine="240"/>
        <w:jc w:val="both"/>
        <w:rPr>
          <w:rFonts w:ascii="Book Antiqua" w:hAnsi="Book Antiqua"/>
          <w:color w:val="auto"/>
          <w:lang w:val="en-US"/>
        </w:rPr>
      </w:pPr>
      <w:r w:rsidRPr="00114E24">
        <w:rPr>
          <w:rFonts w:ascii="Book Antiqua" w:hAnsi="Book Antiqua"/>
          <w:color w:val="auto"/>
          <w:lang w:val="en-US"/>
        </w:rPr>
        <w:t xml:space="preserve">In the near future, </w:t>
      </w:r>
      <w:r w:rsidR="0043286F" w:rsidRPr="00114E24">
        <w:rPr>
          <w:rFonts w:ascii="Book Antiqua" w:hAnsi="Book Antiqua"/>
          <w:color w:val="auto"/>
          <w:lang w:val="en-US"/>
        </w:rPr>
        <w:t>two</w:t>
      </w:r>
      <w:r w:rsidRPr="00114E24">
        <w:rPr>
          <w:rFonts w:ascii="Book Antiqua" w:hAnsi="Book Antiqua"/>
          <w:color w:val="auto"/>
          <w:lang w:val="en-US"/>
        </w:rPr>
        <w:t xml:space="preserve"> </w:t>
      </w:r>
      <w:r w:rsidR="0043286F" w:rsidRPr="00114E24">
        <w:rPr>
          <w:rFonts w:ascii="Book Antiqua" w:hAnsi="Book Antiqua"/>
          <w:color w:val="auto"/>
          <w:lang w:val="en-US"/>
        </w:rPr>
        <w:t>key</w:t>
      </w:r>
      <w:r w:rsidRPr="00114E24">
        <w:rPr>
          <w:rFonts w:ascii="Book Antiqua" w:hAnsi="Book Antiqua"/>
          <w:color w:val="auto"/>
          <w:lang w:val="en-US"/>
        </w:rPr>
        <w:t xml:space="preserve"> topics </w:t>
      </w:r>
      <w:r w:rsidR="0043286F" w:rsidRPr="00114E24">
        <w:rPr>
          <w:rFonts w:ascii="Book Antiqua" w:hAnsi="Book Antiqua"/>
          <w:color w:val="auto"/>
          <w:lang w:val="en-US"/>
        </w:rPr>
        <w:t xml:space="preserve">should be prioritized </w:t>
      </w:r>
      <w:r w:rsidRPr="00114E24">
        <w:rPr>
          <w:rFonts w:ascii="Book Antiqua" w:hAnsi="Book Antiqua"/>
          <w:color w:val="auto"/>
          <w:lang w:val="en-US"/>
        </w:rPr>
        <w:t>for research activities. F</w:t>
      </w:r>
      <w:r w:rsidR="002A5F60" w:rsidRPr="00114E24">
        <w:rPr>
          <w:rFonts w:ascii="Book Antiqua" w:hAnsi="Book Antiqua"/>
          <w:color w:val="auto"/>
          <w:lang w:val="en-US"/>
        </w:rPr>
        <w:t>irst</w:t>
      </w:r>
      <w:r w:rsidRPr="00114E24">
        <w:rPr>
          <w:rFonts w:ascii="Book Antiqua" w:hAnsi="Book Antiqua"/>
          <w:color w:val="auto"/>
          <w:lang w:val="en-US"/>
        </w:rPr>
        <w:t xml:space="preserve">, </w:t>
      </w:r>
      <w:r w:rsidR="00137FD2" w:rsidRPr="00114E24">
        <w:rPr>
          <w:rFonts w:ascii="Book Antiqua" w:hAnsi="Book Antiqua"/>
          <w:color w:val="auto"/>
          <w:lang w:val="en-US"/>
        </w:rPr>
        <w:t>HDSs</w:t>
      </w:r>
      <w:r w:rsidRPr="00114E24">
        <w:rPr>
          <w:rFonts w:ascii="Book Antiqua" w:hAnsi="Book Antiqua"/>
          <w:color w:val="auto"/>
          <w:lang w:val="en-US"/>
        </w:rPr>
        <w:t xml:space="preserve"> require better understanding </w:t>
      </w:r>
      <w:r w:rsidR="002A5F60" w:rsidRPr="00114E24">
        <w:rPr>
          <w:rFonts w:ascii="Book Antiqua" w:hAnsi="Book Antiqua"/>
          <w:color w:val="auto"/>
          <w:lang w:val="en-US"/>
        </w:rPr>
        <w:t xml:space="preserve">of their actual epidemiological magnitude, which may be achieved by considering international harmonization of their regulatory status. Second, </w:t>
      </w:r>
      <w:r w:rsidR="005B3288" w:rsidRPr="00114E24">
        <w:rPr>
          <w:rFonts w:ascii="Book Antiqua" w:hAnsi="Book Antiqua"/>
          <w:color w:val="auto"/>
          <w:lang w:val="en-US"/>
        </w:rPr>
        <w:t xml:space="preserve">the rapid accrual of clinical evidence on liver injury induced by </w:t>
      </w:r>
      <w:r w:rsidR="002A5F60" w:rsidRPr="00114E24">
        <w:rPr>
          <w:rFonts w:ascii="Book Antiqua" w:hAnsi="Book Antiqua"/>
          <w:color w:val="auto"/>
          <w:lang w:val="en-US"/>
        </w:rPr>
        <w:t xml:space="preserve">DOACs </w:t>
      </w:r>
      <w:r w:rsidR="005B3288" w:rsidRPr="00114E24">
        <w:rPr>
          <w:rFonts w:ascii="Book Antiqua" w:hAnsi="Book Antiqua"/>
          <w:color w:val="auto"/>
          <w:lang w:val="en-US"/>
        </w:rPr>
        <w:t>call for well-designed post-authorization safety studies</w:t>
      </w:r>
      <w:r w:rsidR="005D2774" w:rsidRPr="00114E24">
        <w:rPr>
          <w:rFonts w:ascii="Book Antiqua" w:hAnsi="Book Antiqua"/>
          <w:color w:val="auto"/>
          <w:lang w:val="en-US"/>
        </w:rPr>
        <w:t xml:space="preserve">, especially in the light of </w:t>
      </w:r>
      <w:r w:rsidR="00307298" w:rsidRPr="00114E24">
        <w:rPr>
          <w:rFonts w:ascii="Book Antiqua" w:hAnsi="Book Antiqua"/>
          <w:color w:val="auto"/>
          <w:lang w:val="en-US"/>
        </w:rPr>
        <w:t>their</w:t>
      </w:r>
      <w:r w:rsidR="0023334A" w:rsidRPr="00114E24">
        <w:rPr>
          <w:rFonts w:ascii="Book Antiqua" w:hAnsi="Book Antiqua"/>
          <w:color w:val="auto"/>
          <w:lang w:val="en-US"/>
        </w:rPr>
        <w:t xml:space="preserve"> </w:t>
      </w:r>
      <w:r w:rsidR="005D2774" w:rsidRPr="00114E24">
        <w:rPr>
          <w:rFonts w:ascii="Book Antiqua" w:hAnsi="Book Antiqua"/>
          <w:color w:val="auto"/>
          <w:lang w:val="en-US"/>
        </w:rPr>
        <w:t>potential therapeutic role in</w:t>
      </w:r>
      <w:r w:rsidR="00307298" w:rsidRPr="00114E24">
        <w:rPr>
          <w:rFonts w:ascii="Book Antiqua" w:hAnsi="Book Antiqua"/>
          <w:color w:val="auto"/>
          <w:lang w:val="en-US"/>
        </w:rPr>
        <w:t xml:space="preserve"> a</w:t>
      </w:r>
      <w:r w:rsidR="005D2774" w:rsidRPr="00114E24">
        <w:rPr>
          <w:rFonts w:ascii="Book Antiqua" w:hAnsi="Book Antiqua"/>
          <w:color w:val="auto"/>
          <w:lang w:val="en-US"/>
        </w:rPr>
        <w:t xml:space="preserve"> </w:t>
      </w:r>
      <w:r w:rsidR="0023334A" w:rsidRPr="00114E24">
        <w:rPr>
          <w:rFonts w:ascii="Book Antiqua" w:hAnsi="Book Antiqua"/>
          <w:color w:val="auto"/>
          <w:lang w:val="en-US"/>
        </w:rPr>
        <w:t xml:space="preserve">triple antithrombotic therapy after </w:t>
      </w:r>
      <w:r w:rsidR="005D2774" w:rsidRPr="00114E24">
        <w:rPr>
          <w:rFonts w:ascii="Book Antiqua" w:hAnsi="Book Antiqua"/>
          <w:color w:val="auto"/>
          <w:lang w:val="en-US"/>
        </w:rPr>
        <w:t>acute coronary syndrome</w:t>
      </w:r>
      <w:r w:rsidR="007B00DE" w:rsidRPr="00114E24">
        <w:rPr>
          <w:rFonts w:ascii="Book Antiqua" w:hAnsi="Book Antiqua"/>
          <w:color w:val="auto"/>
          <w:lang w:val="en-US"/>
        </w:rPr>
        <w:t>s</w:t>
      </w:r>
      <w:r w:rsidR="0023334A" w:rsidRPr="00114E24">
        <w:rPr>
          <w:rFonts w:ascii="Book Antiqua" w:hAnsi="Book Antiqua" w:cstheme="minorBidi"/>
          <w:color w:val="auto"/>
          <w:lang w:val="en-US"/>
        </w:rPr>
        <w:fldChar w:fldCharType="begin"/>
      </w:r>
      <w:r w:rsidR="0023334A" w:rsidRPr="00114E24">
        <w:rPr>
          <w:rFonts w:ascii="Book Antiqua" w:hAnsi="Book Antiqua" w:cstheme="minorBidi"/>
          <w:color w:val="auto"/>
          <w:lang w:val="en-US"/>
        </w:rPr>
        <w:instrText xml:space="preserve"> ADDIN REFMGR.CITE &lt;Refman&gt;&lt;Cite&gt;&lt;Author&gt;Watkins&lt;/Author&gt;&lt;Year&gt;2014&lt;/Year&gt;&lt;RecNum&gt;171&lt;/RecNum&gt;&lt;IDText&gt;The clinical liver safety assessment best practices workshop: rationale, goals, accomplishments and the future&lt;/IDText&gt;&lt;MDL Ref_Type="Journal"&gt;&lt;Ref_Type&gt;Journal&lt;/Ref_Type&gt;&lt;Ref_ID&gt;171&lt;/Ref_ID&gt;&lt;Title_Primary&gt;The clinical liver safety assessment best practices workshop: rationale, goals, accomplishments and the future&lt;/Title_Primary&gt;&lt;Authors_Primary&gt;Watkins,P.B.&lt;/Authors_Primary&gt;&lt;Authors_Primary&gt;Merz,M.&lt;/Authors_Primary&gt;&lt;Authors_Primary&gt;Avigan,M.I.&lt;/Authors_Primary&gt;&lt;Authors_Primary&gt;Kaplowitz,N.&lt;/Authors_Primary&gt;&lt;Authors_Primary&gt;Regev,A.&lt;/Authors_Primary&gt;&lt;Authors_Primary&gt;Senior,J.R.&lt;/Authors_Primary&gt;&lt;Date_Primary&gt;2014/11&lt;/Date_Primary&gt;&lt;Keywords&gt;Liver&lt;/Keywords&gt;&lt;Reprint&gt;Not in File&lt;/Reprint&gt;&lt;Start_Page&gt;S1&lt;/Start_Page&gt;&lt;End_Page&gt;S7&lt;/End_Page&gt;&lt;Periodical&gt;Drug Saf&lt;/Periodical&gt;&lt;Volume&gt;37 Suppl 1&lt;/Volume&gt;&lt;Address&gt;The Hamner-University of North Carolina Institute for Drug Safety Sciences, 6 Davis Drive, PO Box 12137, Research Triangle Park, NC, 27709, USA, pwatkins@thehamner.org&lt;/Address&gt;&lt;Web_URL&gt;PM:25352323&lt;/Web_URL&gt;&lt;ZZ_JournalStdAbbrev&gt;&lt;f name="System"&gt;Drug Saf&lt;/f&gt;&lt;/ZZ_JournalStdAbbrev&gt;&lt;ZZ_WorkformID&gt;1&lt;/ZZ_WorkformID&gt;&lt;/MDL&gt;&lt;/Cite&gt;&lt;/Refman&gt;</w:instrText>
      </w:r>
      <w:r w:rsidR="0023334A" w:rsidRPr="00114E24">
        <w:rPr>
          <w:rFonts w:ascii="Book Antiqua" w:hAnsi="Book Antiqua" w:cstheme="minorBidi"/>
          <w:color w:val="auto"/>
          <w:lang w:val="en-US"/>
        </w:rPr>
        <w:fldChar w:fldCharType="separate"/>
      </w:r>
      <w:r w:rsidR="0023334A" w:rsidRPr="00114E24">
        <w:rPr>
          <w:rFonts w:ascii="Book Antiqua" w:hAnsi="Book Antiqua" w:cstheme="minorBidi"/>
          <w:color w:val="auto"/>
          <w:vertAlign w:val="superscript"/>
          <w:lang w:val="en-US"/>
        </w:rPr>
        <w:t>[80]</w:t>
      </w:r>
      <w:r w:rsidR="0023334A" w:rsidRPr="00114E24">
        <w:rPr>
          <w:rFonts w:ascii="Book Antiqua" w:hAnsi="Book Antiqua" w:cstheme="minorBidi"/>
          <w:color w:val="auto"/>
          <w:lang w:val="en-US"/>
        </w:rPr>
        <w:fldChar w:fldCharType="end"/>
      </w:r>
      <w:r w:rsidR="005D2774" w:rsidRPr="00114E24">
        <w:rPr>
          <w:rFonts w:ascii="Book Antiqua" w:hAnsi="Book Antiqua"/>
          <w:color w:val="auto"/>
          <w:lang w:val="en-US"/>
        </w:rPr>
        <w:t xml:space="preserve">. </w:t>
      </w:r>
      <w:r w:rsidR="001E0D7B" w:rsidRPr="00114E24">
        <w:rPr>
          <w:rFonts w:ascii="Book Antiqua" w:hAnsi="Book Antiqua"/>
          <w:color w:val="auto"/>
          <w:lang w:val="en-US"/>
        </w:rPr>
        <w:t xml:space="preserve">In </w:t>
      </w:r>
      <w:r w:rsidR="001E0D7B" w:rsidRPr="00114E24">
        <w:rPr>
          <w:rFonts w:ascii="Book Antiqua" w:hAnsi="Book Antiqua"/>
          <w:color w:val="auto"/>
          <w:lang w:val="en-US"/>
        </w:rPr>
        <w:lastRenderedPageBreak/>
        <w:t xml:space="preserve">this context, specialist prescription event monitoring may be a candidate </w:t>
      </w:r>
      <w:proofErr w:type="spellStart"/>
      <w:r w:rsidR="001E0D7B" w:rsidRPr="00114E24">
        <w:rPr>
          <w:rFonts w:ascii="Book Antiqua" w:hAnsi="Book Antiqua"/>
          <w:color w:val="auto"/>
          <w:lang w:val="en-US"/>
        </w:rPr>
        <w:t>pharmaco</w:t>
      </w:r>
      <w:proofErr w:type="spellEnd"/>
      <w:r w:rsidR="001E0D7B" w:rsidRPr="00114E24">
        <w:rPr>
          <w:rFonts w:ascii="Book Antiqua" w:hAnsi="Book Antiqua"/>
          <w:color w:val="auto"/>
          <w:lang w:val="en-US"/>
        </w:rPr>
        <w:t xml:space="preserve">-epidemiological tool </w:t>
      </w:r>
      <w:r w:rsidR="00512675" w:rsidRPr="00114E24">
        <w:rPr>
          <w:rFonts w:ascii="Book Antiqua" w:hAnsi="Book Antiqua"/>
          <w:color w:val="auto"/>
          <w:lang w:val="en-US"/>
        </w:rPr>
        <w:t>to assess the real-world risk in clinical practice</w:t>
      </w:r>
      <w:r w:rsidR="004E1F48" w:rsidRPr="00114E24">
        <w:rPr>
          <w:rFonts w:ascii="Book Antiqua" w:hAnsi="Book Antiqua"/>
          <w:color w:val="auto"/>
          <w:lang w:val="en-US"/>
        </w:rPr>
        <w:t xml:space="preserve"> </w:t>
      </w:r>
      <w:r w:rsidR="00A8559B" w:rsidRPr="00114E24">
        <w:rPr>
          <w:rFonts w:ascii="Book Antiqua" w:hAnsi="Book Antiqua"/>
          <w:color w:val="auto"/>
          <w:lang w:val="en-US"/>
        </w:rPr>
        <w:t>and develop proper risk management plan</w:t>
      </w:r>
      <w:r w:rsidR="007B00DE" w:rsidRPr="00114E24">
        <w:rPr>
          <w:rFonts w:ascii="Book Antiqua" w:hAnsi="Book Antiqua"/>
          <w:color w:val="auto"/>
          <w:lang w:val="en-US"/>
        </w:rPr>
        <w:t>s</w:t>
      </w:r>
      <w:r w:rsidR="0048337A" w:rsidRPr="00114E24">
        <w:rPr>
          <w:rFonts w:ascii="Book Antiqua" w:hAnsi="Book Antiqua"/>
          <w:color w:val="auto"/>
          <w:lang w:val="en-US"/>
        </w:rPr>
        <w:t>,</w:t>
      </w:r>
      <w:r w:rsidR="00A8559B" w:rsidRPr="00114E24">
        <w:rPr>
          <w:rFonts w:ascii="Book Antiqua" w:hAnsi="Book Antiqua"/>
          <w:color w:val="auto"/>
          <w:lang w:val="en-US"/>
        </w:rPr>
        <w:t xml:space="preserve"> </w:t>
      </w:r>
      <w:r w:rsidR="0048337A" w:rsidRPr="00114E24">
        <w:rPr>
          <w:rFonts w:ascii="Book Antiqua" w:hAnsi="Book Antiqua"/>
          <w:color w:val="auto"/>
          <w:lang w:val="en-US"/>
        </w:rPr>
        <w:t xml:space="preserve">as recommended by the new </w:t>
      </w:r>
      <w:proofErr w:type="spellStart"/>
      <w:r w:rsidR="0048337A" w:rsidRPr="00114E24">
        <w:rPr>
          <w:rFonts w:ascii="Book Antiqua" w:hAnsi="Book Antiqua"/>
          <w:color w:val="auto"/>
          <w:lang w:val="en-US"/>
        </w:rPr>
        <w:t>pharmacovigilance</w:t>
      </w:r>
      <w:proofErr w:type="spellEnd"/>
      <w:r w:rsidR="0048337A" w:rsidRPr="00114E24">
        <w:rPr>
          <w:rFonts w:ascii="Book Antiqua" w:hAnsi="Book Antiqua"/>
          <w:color w:val="auto"/>
          <w:lang w:val="en-US"/>
        </w:rPr>
        <w:t xml:space="preserve"> legislation</w:t>
      </w:r>
      <w:r w:rsidR="006E4E49" w:rsidRPr="00114E24">
        <w:rPr>
          <w:rFonts w:ascii="Book Antiqua" w:hAnsi="Book Antiqua" w:cstheme="minorBidi"/>
          <w:color w:val="auto"/>
          <w:lang w:val="en-US"/>
        </w:rPr>
        <w:fldChar w:fldCharType="begin"/>
      </w:r>
      <w:r w:rsidR="006E4E49" w:rsidRPr="00114E24">
        <w:rPr>
          <w:rFonts w:ascii="Book Antiqua" w:hAnsi="Book Antiqua" w:cstheme="minorBidi"/>
          <w:color w:val="auto"/>
          <w:lang w:val="en-US"/>
        </w:rPr>
        <w:instrText xml:space="preserve"> ADDIN REFMGR.CITE &lt;Refman&gt;&lt;Cite&gt;&lt;Author&gt;Watkins&lt;/Author&gt;&lt;Year&gt;2014&lt;/Year&gt;&lt;RecNum&gt;171&lt;/RecNum&gt;&lt;IDText&gt;The clinical liver safety assessment best practices workshop: rationale, goals, accomplishments and the future&lt;/IDText&gt;&lt;MDL Ref_Type="Journal"&gt;&lt;Ref_Type&gt;Journal&lt;/Ref_Type&gt;&lt;Ref_ID&gt;171&lt;/Ref_ID&gt;&lt;Title_Primary&gt;The clinical liver safety assessment best practices workshop: rationale, goals, accomplishments and the future&lt;/Title_Primary&gt;&lt;Authors_Primary&gt;Watkins,P.B.&lt;/Authors_Primary&gt;&lt;Authors_Primary&gt;Merz,M.&lt;/Authors_Primary&gt;&lt;Authors_Primary&gt;Avigan,M.I.&lt;/Authors_Primary&gt;&lt;Authors_Primary&gt;Kaplowitz,N.&lt;/Authors_Primary&gt;&lt;Authors_Primary&gt;Regev,A.&lt;/Authors_Primary&gt;&lt;Authors_Primary&gt;Senior,J.R.&lt;/Authors_Primary&gt;&lt;Date_Primary&gt;2014/11&lt;/Date_Primary&gt;&lt;Keywords&gt;Liver&lt;/Keywords&gt;&lt;Reprint&gt;Not in File&lt;/Reprint&gt;&lt;Start_Page&gt;S1&lt;/Start_Page&gt;&lt;End_Page&gt;S7&lt;/End_Page&gt;&lt;Periodical&gt;Drug Saf&lt;/Periodical&gt;&lt;Volume&gt;37 Suppl 1&lt;/Volume&gt;&lt;Address&gt;The Hamner-University of North Carolina Institute for Drug Safety Sciences, 6 Davis Drive, PO Box 12137, Research Triangle Park, NC, 27709, USA, pwatkins@thehamner.org&lt;/Address&gt;&lt;Web_URL&gt;PM:25352323&lt;/Web_URL&gt;&lt;ZZ_JournalStdAbbrev&gt;&lt;f name="System"&gt;Drug Saf&lt;/f&gt;&lt;/ZZ_JournalStdAbbrev&gt;&lt;ZZ_WorkformID&gt;1&lt;/ZZ_WorkformID&gt;&lt;/MDL&gt;&lt;/Cite&gt;&lt;/Refman&gt;</w:instrText>
      </w:r>
      <w:r w:rsidR="006E4E49" w:rsidRPr="00114E24">
        <w:rPr>
          <w:rFonts w:ascii="Book Antiqua" w:hAnsi="Book Antiqua" w:cstheme="minorBidi"/>
          <w:color w:val="auto"/>
          <w:lang w:val="en-US"/>
        </w:rPr>
        <w:fldChar w:fldCharType="separate"/>
      </w:r>
      <w:r w:rsidR="006E4E49" w:rsidRPr="00114E24">
        <w:rPr>
          <w:rFonts w:ascii="Book Antiqua" w:hAnsi="Book Antiqua" w:cstheme="minorBidi"/>
          <w:color w:val="auto"/>
          <w:vertAlign w:val="superscript"/>
          <w:lang w:val="en-US"/>
        </w:rPr>
        <w:t>[81]</w:t>
      </w:r>
      <w:r w:rsidR="006E4E49" w:rsidRPr="00114E24">
        <w:rPr>
          <w:rFonts w:ascii="Book Antiqua" w:hAnsi="Book Antiqua" w:cstheme="minorBidi"/>
          <w:color w:val="auto"/>
          <w:lang w:val="en-US"/>
        </w:rPr>
        <w:fldChar w:fldCharType="end"/>
      </w:r>
      <w:r w:rsidR="00512675" w:rsidRPr="00114E24">
        <w:rPr>
          <w:rFonts w:ascii="Book Antiqua" w:hAnsi="Book Antiqua"/>
          <w:color w:val="auto"/>
          <w:lang w:val="en-US"/>
        </w:rPr>
        <w:t>.</w:t>
      </w:r>
    </w:p>
    <w:p w14:paraId="1AA42B8E" w14:textId="77777777" w:rsidR="00A04DE3" w:rsidRPr="00A04DE3" w:rsidRDefault="00A04DE3" w:rsidP="00A04DE3">
      <w:pPr>
        <w:pStyle w:val="Default"/>
        <w:spacing w:line="360" w:lineRule="auto"/>
        <w:jc w:val="both"/>
        <w:rPr>
          <w:rFonts w:ascii="Book Antiqua" w:hAnsi="Book Antiqua"/>
          <w:color w:val="auto"/>
          <w:lang w:val="en-US" w:eastAsia="zh-CN"/>
        </w:rPr>
      </w:pPr>
    </w:p>
    <w:p w14:paraId="70E24471" w14:textId="62D6C3B3" w:rsidR="001D73B1" w:rsidRPr="00A04DE3" w:rsidRDefault="00A04DE3" w:rsidP="00A04DE3">
      <w:pPr>
        <w:pStyle w:val="Default"/>
        <w:spacing w:line="360" w:lineRule="auto"/>
        <w:jc w:val="both"/>
        <w:rPr>
          <w:rFonts w:ascii="Book Antiqua" w:hAnsi="Book Antiqua"/>
          <w:b/>
          <w:color w:val="auto"/>
          <w:lang w:val="en-US" w:eastAsia="zh-CN"/>
        </w:rPr>
      </w:pPr>
      <w:r w:rsidRPr="00A04DE3">
        <w:rPr>
          <w:rFonts w:ascii="Book Antiqua" w:hAnsi="Book Antiqua"/>
          <w:b/>
          <w:color w:val="auto"/>
          <w:lang w:val="en-US"/>
        </w:rPr>
        <w:t>REFERENCES</w:t>
      </w:r>
    </w:p>
    <w:p w14:paraId="209AA08B"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 </w:t>
      </w:r>
      <w:proofErr w:type="spellStart"/>
      <w:r w:rsidRPr="00A04DE3">
        <w:rPr>
          <w:rFonts w:ascii="Book Antiqua" w:hAnsi="Book Antiqua" w:cs="宋体"/>
          <w:b/>
          <w:bCs/>
          <w:sz w:val="24"/>
          <w:szCs w:val="24"/>
          <w:lang w:val="en-US" w:eastAsia="zh-CN"/>
        </w:rPr>
        <w:t>Chalhoub</w:t>
      </w:r>
      <w:proofErr w:type="spellEnd"/>
      <w:r w:rsidRPr="00A04DE3">
        <w:rPr>
          <w:rFonts w:ascii="Book Antiqua" w:hAnsi="Book Antiqua" w:cs="宋体"/>
          <w:b/>
          <w:bCs/>
          <w:sz w:val="24"/>
          <w:szCs w:val="24"/>
          <w:lang w:val="en-US" w:eastAsia="zh-CN"/>
        </w:rPr>
        <w:t xml:space="preserve"> WM</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Sliman</w:t>
      </w:r>
      <w:proofErr w:type="spellEnd"/>
      <w:r w:rsidRPr="00A04DE3">
        <w:rPr>
          <w:rFonts w:ascii="Book Antiqua" w:hAnsi="Book Antiqua" w:cs="宋体"/>
          <w:sz w:val="24"/>
          <w:szCs w:val="24"/>
          <w:lang w:val="en-US" w:eastAsia="zh-CN"/>
        </w:rPr>
        <w:t xml:space="preserve"> KD, </w:t>
      </w:r>
      <w:proofErr w:type="spellStart"/>
      <w:r w:rsidRPr="00A04DE3">
        <w:rPr>
          <w:rFonts w:ascii="Book Antiqua" w:hAnsi="Book Antiqua" w:cs="宋体"/>
          <w:sz w:val="24"/>
          <w:szCs w:val="24"/>
          <w:lang w:val="en-US" w:eastAsia="zh-CN"/>
        </w:rPr>
        <w:t>Arumuganathan</w:t>
      </w:r>
      <w:proofErr w:type="spellEnd"/>
      <w:r w:rsidRPr="00A04DE3">
        <w:rPr>
          <w:rFonts w:ascii="Book Antiqua" w:hAnsi="Book Antiqua" w:cs="宋体"/>
          <w:sz w:val="24"/>
          <w:szCs w:val="24"/>
          <w:lang w:val="en-US" w:eastAsia="zh-CN"/>
        </w:rPr>
        <w:t xml:space="preserve"> M, Lewis JH. Drug-induced liver injury: what was new in 2013? </w:t>
      </w:r>
      <w:r w:rsidRPr="00A04DE3">
        <w:rPr>
          <w:rFonts w:ascii="Book Antiqua" w:hAnsi="Book Antiqua" w:cs="宋体"/>
          <w:i/>
          <w:iCs/>
          <w:sz w:val="24"/>
          <w:szCs w:val="24"/>
          <w:lang w:val="en-US" w:eastAsia="zh-CN"/>
        </w:rPr>
        <w:t xml:space="preserve">Expert </w:t>
      </w:r>
      <w:proofErr w:type="spellStart"/>
      <w:r w:rsidRPr="00A04DE3">
        <w:rPr>
          <w:rFonts w:ascii="Book Antiqua" w:hAnsi="Book Antiqua" w:cs="宋体"/>
          <w:i/>
          <w:iCs/>
          <w:sz w:val="24"/>
          <w:szCs w:val="24"/>
          <w:lang w:val="en-US" w:eastAsia="zh-CN"/>
        </w:rPr>
        <w:t>Opin</w:t>
      </w:r>
      <w:proofErr w:type="spellEnd"/>
      <w:r w:rsidRPr="00A04DE3">
        <w:rPr>
          <w:rFonts w:ascii="Book Antiqua" w:hAnsi="Book Antiqua" w:cs="宋体"/>
          <w:i/>
          <w:iCs/>
          <w:sz w:val="24"/>
          <w:szCs w:val="24"/>
          <w:lang w:val="en-US" w:eastAsia="zh-CN"/>
        </w:rPr>
        <w:t xml:space="preserve"> Drug </w:t>
      </w:r>
      <w:proofErr w:type="spellStart"/>
      <w:r w:rsidRPr="00A04DE3">
        <w:rPr>
          <w:rFonts w:ascii="Book Antiqua" w:hAnsi="Book Antiqua" w:cs="宋体"/>
          <w:i/>
          <w:iCs/>
          <w:sz w:val="24"/>
          <w:szCs w:val="24"/>
          <w:lang w:val="en-US" w:eastAsia="zh-CN"/>
        </w:rPr>
        <w:t>Metab</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Toxicol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10</w:t>
      </w:r>
      <w:r w:rsidRPr="00A04DE3">
        <w:rPr>
          <w:rFonts w:ascii="Book Antiqua" w:hAnsi="Book Antiqua" w:cs="宋体"/>
          <w:sz w:val="24"/>
          <w:szCs w:val="24"/>
          <w:lang w:val="en-US" w:eastAsia="zh-CN"/>
        </w:rPr>
        <w:t>: 959-980 [PMID: 24746272 DOI: 10.1517/17425255.2014.909408]</w:t>
      </w:r>
    </w:p>
    <w:p w14:paraId="670DBBFA"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2 </w:t>
      </w:r>
      <w:r w:rsidRPr="00A04DE3">
        <w:rPr>
          <w:rFonts w:ascii="Book Antiqua" w:hAnsi="Book Antiqua" w:cs="宋体"/>
          <w:b/>
          <w:bCs/>
          <w:sz w:val="24"/>
          <w:szCs w:val="24"/>
          <w:lang w:val="en-US" w:eastAsia="zh-CN"/>
        </w:rPr>
        <w:t>O'Donnell JT</w:t>
      </w:r>
      <w:r w:rsidRPr="00A04DE3">
        <w:rPr>
          <w:rFonts w:ascii="Book Antiqua" w:hAnsi="Book Antiqua" w:cs="宋体"/>
          <w:sz w:val="24"/>
          <w:szCs w:val="24"/>
          <w:lang w:val="en-US" w:eastAsia="zh-CN"/>
        </w:rPr>
        <w:t xml:space="preserve">, Marks DH, </w:t>
      </w:r>
      <w:proofErr w:type="spellStart"/>
      <w:r w:rsidRPr="00A04DE3">
        <w:rPr>
          <w:rFonts w:ascii="Book Antiqua" w:hAnsi="Book Antiqua" w:cs="宋体"/>
          <w:sz w:val="24"/>
          <w:szCs w:val="24"/>
          <w:lang w:val="en-US" w:eastAsia="zh-CN"/>
        </w:rPr>
        <w:t>Danese</w:t>
      </w:r>
      <w:proofErr w:type="spellEnd"/>
      <w:r w:rsidRPr="00A04DE3">
        <w:rPr>
          <w:rFonts w:ascii="Book Antiqua" w:hAnsi="Book Antiqua" w:cs="宋体"/>
          <w:sz w:val="24"/>
          <w:szCs w:val="24"/>
          <w:lang w:val="en-US" w:eastAsia="zh-CN"/>
        </w:rPr>
        <w:t xml:space="preserve"> P, O'Donnell JJ. Drug-induced liver disease: primer for the primary care physician. </w:t>
      </w:r>
      <w:r w:rsidRPr="00A04DE3">
        <w:rPr>
          <w:rFonts w:ascii="Book Antiqua" w:hAnsi="Book Antiqua" w:cs="宋体"/>
          <w:i/>
          <w:iCs/>
          <w:sz w:val="24"/>
          <w:szCs w:val="24"/>
          <w:lang w:val="en-US" w:eastAsia="zh-CN"/>
        </w:rPr>
        <w:t>Dis Mon</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60</w:t>
      </w:r>
      <w:r w:rsidRPr="00A04DE3">
        <w:rPr>
          <w:rFonts w:ascii="Book Antiqua" w:hAnsi="Book Antiqua" w:cs="宋体"/>
          <w:sz w:val="24"/>
          <w:szCs w:val="24"/>
          <w:lang w:val="en-US" w:eastAsia="zh-CN"/>
        </w:rPr>
        <w:t>: 55-104 [PMID: 24507900 DOI: 10.1016/j.disamonth.2013.11.002]</w:t>
      </w:r>
    </w:p>
    <w:p w14:paraId="14F14A9A"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 </w:t>
      </w:r>
      <w:r w:rsidRPr="00A04DE3">
        <w:rPr>
          <w:rFonts w:ascii="Book Antiqua" w:hAnsi="Book Antiqua" w:cs="宋体"/>
          <w:b/>
          <w:bCs/>
          <w:sz w:val="24"/>
          <w:szCs w:val="24"/>
          <w:lang w:val="en-US" w:eastAsia="zh-CN"/>
        </w:rPr>
        <w:t>Watkins PB</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Merz</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Avigan</w:t>
      </w:r>
      <w:proofErr w:type="spellEnd"/>
      <w:r w:rsidRPr="00A04DE3">
        <w:rPr>
          <w:rFonts w:ascii="Book Antiqua" w:hAnsi="Book Antiqua" w:cs="宋体"/>
          <w:sz w:val="24"/>
          <w:szCs w:val="24"/>
          <w:lang w:val="en-US" w:eastAsia="zh-CN"/>
        </w:rPr>
        <w:t xml:space="preserve"> MI, </w:t>
      </w:r>
      <w:proofErr w:type="spellStart"/>
      <w:r w:rsidRPr="00A04DE3">
        <w:rPr>
          <w:rFonts w:ascii="Book Antiqua" w:hAnsi="Book Antiqua" w:cs="宋体"/>
          <w:sz w:val="24"/>
          <w:szCs w:val="24"/>
          <w:lang w:val="en-US" w:eastAsia="zh-CN"/>
        </w:rPr>
        <w:t>Kaplowitz</w:t>
      </w:r>
      <w:proofErr w:type="spellEnd"/>
      <w:r w:rsidRPr="00A04DE3">
        <w:rPr>
          <w:rFonts w:ascii="Book Antiqua" w:hAnsi="Book Antiqua" w:cs="宋体"/>
          <w:sz w:val="24"/>
          <w:szCs w:val="24"/>
          <w:lang w:val="en-US" w:eastAsia="zh-CN"/>
        </w:rPr>
        <w:t xml:space="preserve"> N, </w:t>
      </w:r>
      <w:proofErr w:type="spellStart"/>
      <w:r w:rsidRPr="00A04DE3">
        <w:rPr>
          <w:rFonts w:ascii="Book Antiqua" w:hAnsi="Book Antiqua" w:cs="宋体"/>
          <w:sz w:val="24"/>
          <w:szCs w:val="24"/>
          <w:lang w:val="en-US" w:eastAsia="zh-CN"/>
        </w:rPr>
        <w:t>Regev</w:t>
      </w:r>
      <w:proofErr w:type="spellEnd"/>
      <w:r w:rsidRPr="00A04DE3">
        <w:rPr>
          <w:rFonts w:ascii="Book Antiqua" w:hAnsi="Book Antiqua" w:cs="宋体"/>
          <w:sz w:val="24"/>
          <w:szCs w:val="24"/>
          <w:lang w:val="en-US" w:eastAsia="zh-CN"/>
        </w:rPr>
        <w:t xml:space="preserve"> A, Senior JR. The clinical liver safety assessment best practices workshop: rationale, goals, accomplishments and the future.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 xml:space="preserve">37 </w:t>
      </w:r>
      <w:proofErr w:type="spellStart"/>
      <w:r w:rsidRPr="00A04DE3">
        <w:rPr>
          <w:rFonts w:ascii="Book Antiqua" w:hAnsi="Book Antiqua" w:cs="宋体"/>
          <w:bCs/>
          <w:sz w:val="24"/>
          <w:szCs w:val="24"/>
          <w:lang w:val="en-US" w:eastAsia="zh-CN"/>
        </w:rPr>
        <w:t>Suppl</w:t>
      </w:r>
      <w:proofErr w:type="spellEnd"/>
      <w:r w:rsidRPr="00A04DE3">
        <w:rPr>
          <w:rFonts w:ascii="Book Antiqua" w:hAnsi="Book Antiqua" w:cs="宋体"/>
          <w:bCs/>
          <w:sz w:val="24"/>
          <w:szCs w:val="24"/>
          <w:lang w:val="en-US" w:eastAsia="zh-CN"/>
        </w:rPr>
        <w:t xml:space="preserve"> 1</w:t>
      </w:r>
      <w:r w:rsidRPr="00A04DE3">
        <w:rPr>
          <w:rFonts w:ascii="Book Antiqua" w:hAnsi="Book Antiqua" w:cs="宋体"/>
          <w:sz w:val="24"/>
          <w:szCs w:val="24"/>
          <w:lang w:val="en-US" w:eastAsia="zh-CN"/>
        </w:rPr>
        <w:t>: S1-S7 [PMID: 25352323 DOI: 10.1007/s40264-014-0181-8]</w:t>
      </w:r>
    </w:p>
    <w:p w14:paraId="07C7B530"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4 </w:t>
      </w:r>
      <w:r w:rsidRPr="00A04DE3">
        <w:rPr>
          <w:rFonts w:ascii="Book Antiqua" w:hAnsi="Book Antiqua" w:cs="宋体"/>
          <w:b/>
          <w:bCs/>
          <w:sz w:val="24"/>
          <w:szCs w:val="24"/>
          <w:lang w:val="en-US" w:eastAsia="zh-CN"/>
        </w:rPr>
        <w:t>Wang B</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Avorn</w:t>
      </w:r>
      <w:proofErr w:type="spellEnd"/>
      <w:r w:rsidRPr="00A04DE3">
        <w:rPr>
          <w:rFonts w:ascii="Book Antiqua" w:hAnsi="Book Antiqua" w:cs="宋体"/>
          <w:sz w:val="24"/>
          <w:szCs w:val="24"/>
          <w:lang w:val="en-US" w:eastAsia="zh-CN"/>
        </w:rPr>
        <w:t xml:space="preserve"> J, </w:t>
      </w:r>
      <w:proofErr w:type="spellStart"/>
      <w:r w:rsidRPr="00A04DE3">
        <w:rPr>
          <w:rFonts w:ascii="Book Antiqua" w:hAnsi="Book Antiqua" w:cs="宋体"/>
          <w:sz w:val="24"/>
          <w:szCs w:val="24"/>
          <w:lang w:val="en-US" w:eastAsia="zh-CN"/>
        </w:rPr>
        <w:t>Kesselheim</w:t>
      </w:r>
      <w:proofErr w:type="spellEnd"/>
      <w:r w:rsidRPr="00A04DE3">
        <w:rPr>
          <w:rFonts w:ascii="Book Antiqua" w:hAnsi="Book Antiqua" w:cs="宋体"/>
          <w:sz w:val="24"/>
          <w:szCs w:val="24"/>
          <w:lang w:val="en-US" w:eastAsia="zh-CN"/>
        </w:rPr>
        <w:t xml:space="preserve"> AS.</w:t>
      </w:r>
      <w:proofErr w:type="gramEnd"/>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Clinical and regulatory features of drugs not initially approved by the FDA.</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Ther</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94</w:t>
      </w:r>
      <w:r w:rsidRPr="00A04DE3">
        <w:rPr>
          <w:rFonts w:ascii="Book Antiqua" w:hAnsi="Book Antiqua" w:cs="宋体"/>
          <w:sz w:val="24"/>
          <w:szCs w:val="24"/>
          <w:lang w:val="en-US" w:eastAsia="zh-CN"/>
        </w:rPr>
        <w:t>: 670-677 [PMID: 23963252 DOI: 10.1038/clpt.2013.165]</w:t>
      </w:r>
    </w:p>
    <w:p w14:paraId="137EB19B"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5 </w:t>
      </w:r>
      <w:r w:rsidRPr="00A04DE3">
        <w:rPr>
          <w:rFonts w:ascii="Book Antiqua" w:hAnsi="Book Antiqua" w:cs="宋体"/>
          <w:b/>
          <w:bCs/>
          <w:sz w:val="24"/>
          <w:szCs w:val="24"/>
          <w:lang w:val="en-US" w:eastAsia="zh-CN"/>
        </w:rPr>
        <w:t>Shah RR</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Can </w:t>
      </w:r>
      <w:proofErr w:type="spellStart"/>
      <w:r w:rsidRPr="00A04DE3">
        <w:rPr>
          <w:rFonts w:ascii="Book Antiqua" w:hAnsi="Book Antiqua" w:cs="宋体"/>
          <w:sz w:val="24"/>
          <w:szCs w:val="24"/>
          <w:lang w:val="en-US" w:eastAsia="zh-CN"/>
        </w:rPr>
        <w:t>pharmacogenetics</w:t>
      </w:r>
      <w:proofErr w:type="spellEnd"/>
      <w:r w:rsidRPr="00A04DE3">
        <w:rPr>
          <w:rFonts w:ascii="Book Antiqua" w:hAnsi="Book Antiqua" w:cs="宋体"/>
          <w:sz w:val="24"/>
          <w:szCs w:val="24"/>
          <w:lang w:val="en-US" w:eastAsia="zh-CN"/>
        </w:rPr>
        <w:t xml:space="preserve"> help rescue drugs withdrawn from the market? </w:t>
      </w:r>
      <w:r w:rsidRPr="00A04DE3">
        <w:rPr>
          <w:rFonts w:ascii="Book Antiqua" w:hAnsi="Book Antiqua" w:cs="宋体"/>
          <w:i/>
          <w:iCs/>
          <w:sz w:val="24"/>
          <w:szCs w:val="24"/>
          <w:lang w:val="en-US" w:eastAsia="zh-CN"/>
        </w:rPr>
        <w:t>Pharmacogenomics</w:t>
      </w:r>
      <w:r w:rsidRPr="00A04DE3">
        <w:rPr>
          <w:rFonts w:ascii="Book Antiqua" w:hAnsi="Book Antiqua" w:cs="宋体"/>
          <w:sz w:val="24"/>
          <w:szCs w:val="24"/>
          <w:lang w:val="en-US" w:eastAsia="zh-CN"/>
        </w:rPr>
        <w:t xml:space="preserve"> 2006; </w:t>
      </w:r>
      <w:r w:rsidRPr="00A04DE3">
        <w:rPr>
          <w:rFonts w:ascii="Book Antiqua" w:hAnsi="Book Antiqua" w:cs="宋体"/>
          <w:b/>
          <w:bCs/>
          <w:sz w:val="24"/>
          <w:szCs w:val="24"/>
          <w:lang w:val="en-US" w:eastAsia="zh-CN"/>
        </w:rPr>
        <w:t>7</w:t>
      </w:r>
      <w:r w:rsidRPr="00A04DE3">
        <w:rPr>
          <w:rFonts w:ascii="Book Antiqua" w:hAnsi="Book Antiqua" w:cs="宋体"/>
          <w:sz w:val="24"/>
          <w:szCs w:val="24"/>
          <w:lang w:val="en-US" w:eastAsia="zh-CN"/>
        </w:rPr>
        <w:t>: 889-908 [PMID: 16981848]</w:t>
      </w:r>
    </w:p>
    <w:p w14:paraId="7E703F80" w14:textId="6E64093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 </w:t>
      </w:r>
      <w:r w:rsidRPr="00A04DE3">
        <w:rPr>
          <w:rFonts w:ascii="Book Antiqua" w:hAnsi="Book Antiqua" w:cs="宋体"/>
          <w:b/>
          <w:bCs/>
          <w:sz w:val="24"/>
          <w:szCs w:val="24"/>
          <w:lang w:val="en-US" w:eastAsia="zh-CN"/>
        </w:rPr>
        <w:t>Coloma PM</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Trifirò</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Patadia</w:t>
      </w:r>
      <w:proofErr w:type="spellEnd"/>
      <w:r w:rsidRPr="00A04DE3">
        <w:rPr>
          <w:rFonts w:ascii="Book Antiqua" w:hAnsi="Book Antiqua" w:cs="宋体"/>
          <w:sz w:val="24"/>
          <w:szCs w:val="24"/>
          <w:lang w:val="en-US" w:eastAsia="zh-CN"/>
        </w:rPr>
        <w:t xml:space="preserve"> V, </w:t>
      </w:r>
      <w:proofErr w:type="spellStart"/>
      <w:r w:rsidRPr="00A04DE3">
        <w:rPr>
          <w:rFonts w:ascii="Book Antiqua" w:hAnsi="Book Antiqua" w:cs="宋体"/>
          <w:sz w:val="24"/>
          <w:szCs w:val="24"/>
          <w:lang w:val="en-US" w:eastAsia="zh-CN"/>
        </w:rPr>
        <w:t>Sturkenboom</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Po</w:t>
      </w:r>
      <w:r w:rsidR="005C09EF">
        <w:rPr>
          <w:rFonts w:ascii="Book Antiqua" w:hAnsi="Book Antiqua" w:cs="宋体"/>
          <w:sz w:val="24"/>
          <w:szCs w:val="24"/>
          <w:lang w:val="en-US" w:eastAsia="zh-CN"/>
        </w:rPr>
        <w:t>stmarketing</w:t>
      </w:r>
      <w:proofErr w:type="spellEnd"/>
      <w:r w:rsidR="005C09EF">
        <w:rPr>
          <w:rFonts w:ascii="Book Antiqua" w:hAnsi="Book Antiqua" w:cs="宋体"/>
          <w:sz w:val="24"/>
          <w:szCs w:val="24"/>
          <w:lang w:val="en-US" w:eastAsia="zh-CN"/>
        </w:rPr>
        <w:t xml:space="preserve"> safety surveillance</w:t>
      </w:r>
      <w:r w:rsidRPr="00A04DE3">
        <w:rPr>
          <w:rFonts w:ascii="Book Antiqua" w:hAnsi="Book Antiqua" w:cs="宋体"/>
          <w:sz w:val="24"/>
          <w:szCs w:val="24"/>
          <w:lang w:val="en-US" w:eastAsia="zh-CN"/>
        </w:rPr>
        <w:t xml:space="preserve">: where does signal detection using electronic healthcare records fit into the big picture?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36</w:t>
      </w:r>
      <w:r w:rsidRPr="00A04DE3">
        <w:rPr>
          <w:rFonts w:ascii="Book Antiqua" w:hAnsi="Book Antiqua" w:cs="宋体"/>
          <w:sz w:val="24"/>
          <w:szCs w:val="24"/>
          <w:lang w:val="en-US" w:eastAsia="zh-CN"/>
        </w:rPr>
        <w:t>: 183-197 [PMID: 23377696 DOI: 10.1007/s40264-013-0018-x]</w:t>
      </w:r>
    </w:p>
    <w:p w14:paraId="33411A8C"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 </w:t>
      </w:r>
      <w:proofErr w:type="spellStart"/>
      <w:r w:rsidRPr="00A04DE3">
        <w:rPr>
          <w:rFonts w:ascii="Book Antiqua" w:hAnsi="Book Antiqua" w:cs="宋体"/>
          <w:b/>
          <w:bCs/>
          <w:sz w:val="24"/>
          <w:szCs w:val="24"/>
          <w:lang w:val="en-US" w:eastAsia="zh-CN"/>
        </w:rPr>
        <w:t>Avigan</w:t>
      </w:r>
      <w:proofErr w:type="spellEnd"/>
      <w:r w:rsidRPr="00A04DE3">
        <w:rPr>
          <w:rFonts w:ascii="Book Antiqua" w:hAnsi="Book Antiqua" w:cs="宋体"/>
          <w:b/>
          <w:bCs/>
          <w:sz w:val="24"/>
          <w:szCs w:val="24"/>
          <w:lang w:val="en-US" w:eastAsia="zh-CN"/>
        </w:rPr>
        <w:t xml:space="preserve"> MI</w:t>
      </w:r>
      <w:r w:rsidRPr="00A04DE3">
        <w:rPr>
          <w:rFonts w:ascii="Book Antiqua" w:hAnsi="Book Antiqua" w:cs="宋体"/>
          <w:sz w:val="24"/>
          <w:szCs w:val="24"/>
          <w:lang w:val="en-US" w:eastAsia="zh-CN"/>
        </w:rPr>
        <w:t xml:space="preserve">. DILI and drug development: a regulatory perspective. </w:t>
      </w:r>
      <w:proofErr w:type="spellStart"/>
      <w:r w:rsidRPr="00A04DE3">
        <w:rPr>
          <w:rFonts w:ascii="Book Antiqua" w:hAnsi="Book Antiqua" w:cs="宋体"/>
          <w:i/>
          <w:iCs/>
          <w:sz w:val="24"/>
          <w:szCs w:val="24"/>
          <w:lang w:val="en-US" w:eastAsia="zh-CN"/>
        </w:rPr>
        <w:t>Semin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215-226 [PMID: 24879985 DOI: 10.1055/s-0034-1375961]</w:t>
      </w:r>
    </w:p>
    <w:p w14:paraId="63A428E0"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8 </w:t>
      </w:r>
      <w:proofErr w:type="spellStart"/>
      <w:r w:rsidRPr="00A04DE3">
        <w:rPr>
          <w:rFonts w:ascii="Book Antiqua" w:hAnsi="Book Antiqua" w:cs="宋体"/>
          <w:b/>
          <w:bCs/>
          <w:sz w:val="24"/>
          <w:szCs w:val="24"/>
          <w:lang w:val="en-US" w:eastAsia="zh-CN"/>
        </w:rPr>
        <w:t>Björnsson</w:t>
      </w:r>
      <w:proofErr w:type="spellEnd"/>
      <w:r w:rsidRPr="00A04DE3">
        <w:rPr>
          <w:rFonts w:ascii="Book Antiqua" w:hAnsi="Book Antiqua" w:cs="宋体"/>
          <w:b/>
          <w:bCs/>
          <w:sz w:val="24"/>
          <w:szCs w:val="24"/>
          <w:lang w:val="en-US" w:eastAsia="zh-CN"/>
        </w:rPr>
        <w:t xml:space="preserve"> ES</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Drug-induced liver injury: an overview over the most critical compounds. </w:t>
      </w:r>
      <w:r w:rsidRPr="00A04DE3">
        <w:rPr>
          <w:rFonts w:ascii="Book Antiqua" w:hAnsi="Book Antiqua" w:cs="宋体"/>
          <w:i/>
          <w:iCs/>
          <w:sz w:val="24"/>
          <w:szCs w:val="24"/>
          <w:lang w:val="en-US" w:eastAsia="zh-CN"/>
        </w:rPr>
        <w:t xml:space="preserve">Arch </w:t>
      </w:r>
      <w:proofErr w:type="spellStart"/>
      <w:r w:rsidRPr="00A04DE3">
        <w:rPr>
          <w:rFonts w:ascii="Book Antiqua" w:hAnsi="Book Antiqua" w:cs="宋体"/>
          <w:i/>
          <w:iCs/>
          <w:sz w:val="24"/>
          <w:szCs w:val="24"/>
          <w:lang w:val="en-US" w:eastAsia="zh-CN"/>
        </w:rPr>
        <w:t>Toxicol</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89</w:t>
      </w:r>
      <w:r w:rsidRPr="00A04DE3">
        <w:rPr>
          <w:rFonts w:ascii="Book Antiqua" w:hAnsi="Book Antiqua" w:cs="宋体"/>
          <w:sz w:val="24"/>
          <w:szCs w:val="24"/>
          <w:lang w:val="en-US" w:eastAsia="zh-CN"/>
        </w:rPr>
        <w:t>: 327-334 [PMID: 25618544 DOI: 10.1007/s00204-015-1456-2]</w:t>
      </w:r>
    </w:p>
    <w:p w14:paraId="2BC1062C"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9 </w:t>
      </w:r>
      <w:r w:rsidRPr="00A04DE3">
        <w:rPr>
          <w:rFonts w:ascii="Book Antiqua" w:hAnsi="Book Antiqua" w:cs="宋体"/>
          <w:b/>
          <w:bCs/>
          <w:sz w:val="24"/>
          <w:szCs w:val="24"/>
          <w:lang w:val="en-US" w:eastAsia="zh-CN"/>
        </w:rPr>
        <w:t>Suzuki A</w:t>
      </w:r>
      <w:r w:rsidRPr="00A04DE3">
        <w:rPr>
          <w:rFonts w:ascii="Book Antiqua" w:hAnsi="Book Antiqua" w:cs="宋体"/>
          <w:sz w:val="24"/>
          <w:szCs w:val="24"/>
          <w:lang w:val="en-US" w:eastAsia="zh-CN"/>
        </w:rPr>
        <w:t xml:space="preserve">, Andrade RJ, </w:t>
      </w:r>
      <w:proofErr w:type="spellStart"/>
      <w:r w:rsidRPr="00A04DE3">
        <w:rPr>
          <w:rFonts w:ascii="Book Antiqua" w:hAnsi="Book Antiqua" w:cs="宋体"/>
          <w:sz w:val="24"/>
          <w:szCs w:val="24"/>
          <w:lang w:val="en-US" w:eastAsia="zh-CN"/>
        </w:rPr>
        <w:t>Bjornsson</w:t>
      </w:r>
      <w:proofErr w:type="spellEnd"/>
      <w:r w:rsidRPr="00A04DE3">
        <w:rPr>
          <w:rFonts w:ascii="Book Antiqua" w:hAnsi="Book Antiqua" w:cs="宋体"/>
          <w:sz w:val="24"/>
          <w:szCs w:val="24"/>
          <w:lang w:val="en-US" w:eastAsia="zh-CN"/>
        </w:rPr>
        <w:t xml:space="preserve"> E, </w:t>
      </w:r>
      <w:proofErr w:type="spellStart"/>
      <w:r w:rsidRPr="00A04DE3">
        <w:rPr>
          <w:rFonts w:ascii="Book Antiqua" w:hAnsi="Book Antiqua" w:cs="宋体"/>
          <w:sz w:val="24"/>
          <w:szCs w:val="24"/>
          <w:lang w:val="en-US" w:eastAsia="zh-CN"/>
        </w:rPr>
        <w:t>Lucena</w:t>
      </w:r>
      <w:proofErr w:type="spellEnd"/>
      <w:r w:rsidRPr="00A04DE3">
        <w:rPr>
          <w:rFonts w:ascii="Book Antiqua" w:hAnsi="Book Antiqua" w:cs="宋体"/>
          <w:sz w:val="24"/>
          <w:szCs w:val="24"/>
          <w:lang w:val="en-US" w:eastAsia="zh-CN"/>
        </w:rPr>
        <w:t xml:space="preserve"> MI, Lee WM, Yuen NA, Hunt CM, </w:t>
      </w:r>
      <w:proofErr w:type="spellStart"/>
      <w:r w:rsidRPr="00A04DE3">
        <w:rPr>
          <w:rFonts w:ascii="Book Antiqua" w:hAnsi="Book Antiqua" w:cs="宋体"/>
          <w:sz w:val="24"/>
          <w:szCs w:val="24"/>
          <w:lang w:val="en-US" w:eastAsia="zh-CN"/>
        </w:rPr>
        <w:t>Freston</w:t>
      </w:r>
      <w:proofErr w:type="spellEnd"/>
      <w:r w:rsidRPr="00A04DE3">
        <w:rPr>
          <w:rFonts w:ascii="Book Antiqua" w:hAnsi="Book Antiqua" w:cs="宋体"/>
          <w:sz w:val="24"/>
          <w:szCs w:val="24"/>
          <w:lang w:val="en-US" w:eastAsia="zh-CN"/>
        </w:rPr>
        <w:t xml:space="preserve"> JW. Drugs associated with hepatotoxicity and their reporting frequency of liver adverse events in </w:t>
      </w:r>
      <w:proofErr w:type="spellStart"/>
      <w:r w:rsidRPr="00A04DE3">
        <w:rPr>
          <w:rFonts w:ascii="Book Antiqua" w:hAnsi="Book Antiqua" w:cs="宋体"/>
          <w:sz w:val="24"/>
          <w:szCs w:val="24"/>
          <w:lang w:val="en-US" w:eastAsia="zh-CN"/>
        </w:rPr>
        <w:t>VigiBase</w:t>
      </w:r>
      <w:proofErr w:type="spellEnd"/>
      <w:r w:rsidRPr="00A04DE3">
        <w:rPr>
          <w:rFonts w:ascii="Book Antiqua" w:hAnsi="Book Antiqua" w:cs="宋体"/>
          <w:sz w:val="24"/>
          <w:szCs w:val="24"/>
          <w:lang w:val="en-US" w:eastAsia="zh-CN"/>
        </w:rPr>
        <w:t xml:space="preserve">: unified list based on international collaborative work.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2010; </w:t>
      </w:r>
      <w:r w:rsidRPr="00A04DE3">
        <w:rPr>
          <w:rFonts w:ascii="Book Antiqua" w:hAnsi="Book Antiqua" w:cs="宋体"/>
          <w:b/>
          <w:bCs/>
          <w:sz w:val="24"/>
          <w:szCs w:val="24"/>
          <w:lang w:val="en-US" w:eastAsia="zh-CN"/>
        </w:rPr>
        <w:t>33</w:t>
      </w:r>
      <w:r w:rsidRPr="00A04DE3">
        <w:rPr>
          <w:rFonts w:ascii="Book Antiqua" w:hAnsi="Book Antiqua" w:cs="宋体"/>
          <w:sz w:val="24"/>
          <w:szCs w:val="24"/>
          <w:lang w:val="en-US" w:eastAsia="zh-CN"/>
        </w:rPr>
        <w:t>: 503-522 [PMID: 20486732 DOI: 10.2165/11535340-000000000-00000]</w:t>
      </w:r>
    </w:p>
    <w:p w14:paraId="271695EF" w14:textId="6585F6BE"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10 </w:t>
      </w:r>
      <w:proofErr w:type="spellStart"/>
      <w:r w:rsidRPr="00A04DE3">
        <w:rPr>
          <w:rFonts w:ascii="Book Antiqua" w:hAnsi="Book Antiqua" w:cs="宋体"/>
          <w:b/>
          <w:bCs/>
          <w:sz w:val="24"/>
          <w:szCs w:val="24"/>
          <w:lang w:val="en-US" w:eastAsia="zh-CN"/>
        </w:rPr>
        <w:t>Björnsson</w:t>
      </w:r>
      <w:proofErr w:type="spellEnd"/>
      <w:r w:rsidRPr="00A04DE3">
        <w:rPr>
          <w:rFonts w:ascii="Book Antiqua" w:hAnsi="Book Antiqua" w:cs="宋体"/>
          <w:b/>
          <w:bCs/>
          <w:sz w:val="24"/>
          <w:szCs w:val="24"/>
          <w:lang w:val="en-US" w:eastAsia="zh-CN"/>
        </w:rPr>
        <w:t xml:space="preserve"> ES</w:t>
      </w:r>
      <w:r w:rsidRPr="00A04DE3">
        <w:rPr>
          <w:rFonts w:ascii="Book Antiqua" w:hAnsi="Book Antiqua" w:cs="宋体"/>
          <w:sz w:val="24"/>
          <w:szCs w:val="24"/>
          <w:lang w:val="en-US" w:eastAsia="zh-CN"/>
        </w:rPr>
        <w:t xml:space="preserve">, Bergmann OM, </w:t>
      </w:r>
      <w:proofErr w:type="spellStart"/>
      <w:r w:rsidRPr="00A04DE3">
        <w:rPr>
          <w:rFonts w:ascii="Book Antiqua" w:hAnsi="Book Antiqua" w:cs="宋体"/>
          <w:sz w:val="24"/>
          <w:szCs w:val="24"/>
          <w:lang w:val="en-US" w:eastAsia="zh-CN"/>
        </w:rPr>
        <w:t>Björnsson</w:t>
      </w:r>
      <w:proofErr w:type="spellEnd"/>
      <w:r w:rsidRPr="00A04DE3">
        <w:rPr>
          <w:rFonts w:ascii="Book Antiqua" w:hAnsi="Book Antiqua" w:cs="宋体"/>
          <w:sz w:val="24"/>
          <w:szCs w:val="24"/>
          <w:lang w:val="en-US" w:eastAsia="zh-CN"/>
        </w:rPr>
        <w:t xml:space="preserve"> HK, </w:t>
      </w:r>
      <w:proofErr w:type="spellStart"/>
      <w:r w:rsidRPr="00A04DE3">
        <w:rPr>
          <w:rFonts w:ascii="Book Antiqua" w:hAnsi="Book Antiqua" w:cs="宋体"/>
          <w:sz w:val="24"/>
          <w:szCs w:val="24"/>
          <w:lang w:val="en-US" w:eastAsia="zh-CN"/>
        </w:rPr>
        <w:t>Kvaran</w:t>
      </w:r>
      <w:proofErr w:type="spellEnd"/>
      <w:r w:rsidRPr="00A04DE3">
        <w:rPr>
          <w:rFonts w:ascii="Book Antiqua" w:hAnsi="Book Antiqua" w:cs="宋体"/>
          <w:sz w:val="24"/>
          <w:szCs w:val="24"/>
          <w:lang w:val="en-US" w:eastAsia="zh-CN"/>
        </w:rPr>
        <w:t xml:space="preserve"> RB, </w:t>
      </w:r>
      <w:proofErr w:type="spellStart"/>
      <w:r w:rsidRPr="00A04DE3">
        <w:rPr>
          <w:rFonts w:ascii="Book Antiqua" w:hAnsi="Book Antiqua" w:cs="宋体"/>
          <w:sz w:val="24"/>
          <w:szCs w:val="24"/>
          <w:lang w:val="en-US" w:eastAsia="zh-CN"/>
        </w:rPr>
        <w:t>Olafsson</w:t>
      </w:r>
      <w:proofErr w:type="spellEnd"/>
      <w:r w:rsidRPr="00A04DE3">
        <w:rPr>
          <w:rFonts w:ascii="Book Antiqua" w:hAnsi="Book Antiqua" w:cs="宋体"/>
          <w:sz w:val="24"/>
          <w:szCs w:val="24"/>
          <w:lang w:val="en-US" w:eastAsia="zh-CN"/>
        </w:rPr>
        <w:t xml:space="preserve"> S. Incidence, presentation, and outcomes in patients with drug-induced liver injury in the general </w:t>
      </w:r>
      <w:r w:rsidRPr="00A04DE3">
        <w:rPr>
          <w:rFonts w:ascii="Book Antiqua" w:hAnsi="Book Antiqua" w:cs="宋体"/>
          <w:sz w:val="24"/>
          <w:szCs w:val="24"/>
          <w:lang w:val="en-US" w:eastAsia="zh-CN"/>
        </w:rPr>
        <w:lastRenderedPageBreak/>
        <w:t xml:space="preserve">population of Iceland.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144</w:t>
      </w:r>
      <w:r w:rsidRPr="00A04DE3">
        <w:rPr>
          <w:rFonts w:ascii="Book Antiqua" w:hAnsi="Book Antiqua" w:cs="宋体"/>
          <w:sz w:val="24"/>
          <w:szCs w:val="24"/>
          <w:lang w:val="en-US" w:eastAsia="zh-CN"/>
        </w:rPr>
        <w:t>: 1419-1</w:t>
      </w:r>
      <w:r>
        <w:rPr>
          <w:rFonts w:ascii="Book Antiqua" w:hAnsi="Book Antiqua" w:cs="宋体" w:hint="eastAsia"/>
          <w:sz w:val="24"/>
          <w:szCs w:val="24"/>
          <w:lang w:val="en-US" w:eastAsia="zh-CN"/>
        </w:rPr>
        <w:t>4</w:t>
      </w:r>
      <w:r w:rsidRPr="00A04DE3">
        <w:rPr>
          <w:rFonts w:ascii="Book Antiqua" w:hAnsi="Book Antiqua" w:cs="宋体"/>
          <w:sz w:val="24"/>
          <w:szCs w:val="24"/>
          <w:lang w:val="en-US" w:eastAsia="zh-CN"/>
        </w:rPr>
        <w:t>25, 1419-1</w:t>
      </w:r>
      <w:r>
        <w:rPr>
          <w:rFonts w:ascii="Book Antiqua" w:hAnsi="Book Antiqua" w:cs="宋体" w:hint="eastAsia"/>
          <w:sz w:val="24"/>
          <w:szCs w:val="24"/>
          <w:lang w:val="en-US" w:eastAsia="zh-CN"/>
        </w:rPr>
        <w:t>4</w:t>
      </w:r>
      <w:r w:rsidRPr="00A04DE3">
        <w:rPr>
          <w:rFonts w:ascii="Book Antiqua" w:hAnsi="Book Antiqua" w:cs="宋体"/>
          <w:sz w:val="24"/>
          <w:szCs w:val="24"/>
          <w:lang w:val="en-US" w:eastAsia="zh-CN"/>
        </w:rPr>
        <w:t>25, quiz 1419-1</w:t>
      </w:r>
      <w:r>
        <w:rPr>
          <w:rFonts w:ascii="Book Antiqua" w:hAnsi="Book Antiqua" w:cs="宋体" w:hint="eastAsia"/>
          <w:sz w:val="24"/>
          <w:szCs w:val="24"/>
          <w:lang w:val="en-US" w:eastAsia="zh-CN"/>
        </w:rPr>
        <w:t>4</w:t>
      </w:r>
      <w:r>
        <w:rPr>
          <w:rFonts w:ascii="Book Antiqua" w:hAnsi="Book Antiqua" w:cs="宋体"/>
          <w:sz w:val="24"/>
          <w:szCs w:val="24"/>
          <w:lang w:val="en-US" w:eastAsia="zh-CN"/>
        </w:rPr>
        <w:t>25</w:t>
      </w:r>
      <w:r w:rsidRPr="00A04DE3">
        <w:rPr>
          <w:rFonts w:ascii="Book Antiqua" w:hAnsi="Book Antiqua" w:cs="宋体"/>
          <w:sz w:val="24"/>
          <w:szCs w:val="24"/>
          <w:lang w:val="en-US" w:eastAsia="zh-CN"/>
        </w:rPr>
        <w:t xml:space="preserve"> [PMID: 23419359 DOI: 10.1053/j.gastro.2013.02.006]</w:t>
      </w:r>
    </w:p>
    <w:p w14:paraId="2882C466"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11 </w:t>
      </w:r>
      <w:proofErr w:type="spellStart"/>
      <w:r w:rsidRPr="00A04DE3">
        <w:rPr>
          <w:rFonts w:ascii="Book Antiqua" w:hAnsi="Book Antiqua" w:cs="宋体"/>
          <w:b/>
          <w:bCs/>
          <w:sz w:val="24"/>
          <w:szCs w:val="24"/>
          <w:lang w:val="en-US" w:eastAsia="zh-CN"/>
        </w:rPr>
        <w:t>Sgro</w:t>
      </w:r>
      <w:proofErr w:type="spellEnd"/>
      <w:r w:rsidRPr="00A04DE3">
        <w:rPr>
          <w:rFonts w:ascii="Book Antiqua" w:hAnsi="Book Antiqua" w:cs="宋体"/>
          <w:b/>
          <w:bCs/>
          <w:sz w:val="24"/>
          <w:szCs w:val="24"/>
          <w:lang w:val="en-US" w:eastAsia="zh-CN"/>
        </w:rPr>
        <w:t xml:space="preserve"> C</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Clinard</w:t>
      </w:r>
      <w:proofErr w:type="spellEnd"/>
      <w:r w:rsidRPr="00A04DE3">
        <w:rPr>
          <w:rFonts w:ascii="Book Antiqua" w:hAnsi="Book Antiqua" w:cs="宋体"/>
          <w:sz w:val="24"/>
          <w:szCs w:val="24"/>
          <w:lang w:val="en-US" w:eastAsia="zh-CN"/>
        </w:rPr>
        <w:t xml:space="preserve"> F, </w:t>
      </w:r>
      <w:proofErr w:type="spellStart"/>
      <w:r w:rsidRPr="00A04DE3">
        <w:rPr>
          <w:rFonts w:ascii="Book Antiqua" w:hAnsi="Book Antiqua" w:cs="宋体"/>
          <w:sz w:val="24"/>
          <w:szCs w:val="24"/>
          <w:lang w:val="en-US" w:eastAsia="zh-CN"/>
        </w:rPr>
        <w:t>Ouazir</w:t>
      </w:r>
      <w:proofErr w:type="spellEnd"/>
      <w:r w:rsidRPr="00A04DE3">
        <w:rPr>
          <w:rFonts w:ascii="Book Antiqua" w:hAnsi="Book Antiqua" w:cs="宋体"/>
          <w:sz w:val="24"/>
          <w:szCs w:val="24"/>
          <w:lang w:val="en-US" w:eastAsia="zh-CN"/>
        </w:rPr>
        <w:t xml:space="preserve"> K, </w:t>
      </w:r>
      <w:proofErr w:type="spellStart"/>
      <w:r w:rsidRPr="00A04DE3">
        <w:rPr>
          <w:rFonts w:ascii="Book Antiqua" w:hAnsi="Book Antiqua" w:cs="宋体"/>
          <w:sz w:val="24"/>
          <w:szCs w:val="24"/>
          <w:lang w:val="en-US" w:eastAsia="zh-CN"/>
        </w:rPr>
        <w:t>Chanay</w:t>
      </w:r>
      <w:proofErr w:type="spellEnd"/>
      <w:r w:rsidRPr="00A04DE3">
        <w:rPr>
          <w:rFonts w:ascii="Book Antiqua" w:hAnsi="Book Antiqua" w:cs="宋体"/>
          <w:sz w:val="24"/>
          <w:szCs w:val="24"/>
          <w:lang w:val="en-US" w:eastAsia="zh-CN"/>
        </w:rPr>
        <w:t xml:space="preserve"> H, Allard C, </w:t>
      </w:r>
      <w:proofErr w:type="spellStart"/>
      <w:r w:rsidRPr="00A04DE3">
        <w:rPr>
          <w:rFonts w:ascii="Book Antiqua" w:hAnsi="Book Antiqua" w:cs="宋体"/>
          <w:sz w:val="24"/>
          <w:szCs w:val="24"/>
          <w:lang w:val="en-US" w:eastAsia="zh-CN"/>
        </w:rPr>
        <w:t>Guilleminet</w:t>
      </w:r>
      <w:proofErr w:type="spellEnd"/>
      <w:r w:rsidRPr="00A04DE3">
        <w:rPr>
          <w:rFonts w:ascii="Book Antiqua" w:hAnsi="Book Antiqua" w:cs="宋体"/>
          <w:sz w:val="24"/>
          <w:szCs w:val="24"/>
          <w:lang w:val="en-US" w:eastAsia="zh-CN"/>
        </w:rPr>
        <w:t xml:space="preserve"> C, Lenoir C, </w:t>
      </w:r>
      <w:proofErr w:type="spellStart"/>
      <w:r w:rsidRPr="00A04DE3">
        <w:rPr>
          <w:rFonts w:ascii="Book Antiqua" w:hAnsi="Book Antiqua" w:cs="宋体"/>
          <w:sz w:val="24"/>
          <w:szCs w:val="24"/>
          <w:lang w:val="en-US" w:eastAsia="zh-CN"/>
        </w:rPr>
        <w:t>Lemoine</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Hillon</w:t>
      </w:r>
      <w:proofErr w:type="spellEnd"/>
      <w:r w:rsidRPr="00A04DE3">
        <w:rPr>
          <w:rFonts w:ascii="Book Antiqua" w:hAnsi="Book Antiqua" w:cs="宋体"/>
          <w:sz w:val="24"/>
          <w:szCs w:val="24"/>
          <w:lang w:val="en-US" w:eastAsia="zh-CN"/>
        </w:rPr>
        <w:t xml:space="preserve"> P. Incidence of drug-induced hepatic injuries: a French population-based study. </w:t>
      </w:r>
      <w:proofErr w:type="spellStart"/>
      <w:r w:rsidRPr="00A04DE3">
        <w:rPr>
          <w:rFonts w:ascii="Book Antiqua" w:hAnsi="Book Antiqua" w:cs="宋体"/>
          <w:i/>
          <w:iCs/>
          <w:sz w:val="24"/>
          <w:szCs w:val="24"/>
          <w:lang w:val="en-US" w:eastAsia="zh-CN"/>
        </w:rPr>
        <w:t>Hepatology</w:t>
      </w:r>
      <w:proofErr w:type="spellEnd"/>
      <w:r w:rsidRPr="00A04DE3">
        <w:rPr>
          <w:rFonts w:ascii="Book Antiqua" w:hAnsi="Book Antiqua" w:cs="宋体"/>
          <w:sz w:val="24"/>
          <w:szCs w:val="24"/>
          <w:lang w:val="en-US" w:eastAsia="zh-CN"/>
        </w:rPr>
        <w:t xml:space="preserve"> 2002; </w:t>
      </w:r>
      <w:r w:rsidRPr="00A04DE3">
        <w:rPr>
          <w:rFonts w:ascii="Book Antiqua" w:hAnsi="Book Antiqua" w:cs="宋体"/>
          <w:b/>
          <w:bCs/>
          <w:sz w:val="24"/>
          <w:szCs w:val="24"/>
          <w:lang w:val="en-US" w:eastAsia="zh-CN"/>
        </w:rPr>
        <w:t>36</w:t>
      </w:r>
      <w:r w:rsidRPr="00A04DE3">
        <w:rPr>
          <w:rFonts w:ascii="Book Antiqua" w:hAnsi="Book Antiqua" w:cs="宋体"/>
          <w:sz w:val="24"/>
          <w:szCs w:val="24"/>
          <w:lang w:val="en-US" w:eastAsia="zh-CN"/>
        </w:rPr>
        <w:t>: 451-455 [PMID: 12143055]</w:t>
      </w:r>
    </w:p>
    <w:p w14:paraId="3BB536FA"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12 </w:t>
      </w:r>
      <w:r w:rsidRPr="00A04DE3">
        <w:rPr>
          <w:rFonts w:ascii="Book Antiqua" w:hAnsi="Book Antiqua" w:cs="宋体"/>
          <w:b/>
          <w:bCs/>
          <w:sz w:val="24"/>
          <w:szCs w:val="24"/>
          <w:lang w:val="en-US" w:eastAsia="zh-CN"/>
        </w:rPr>
        <w:t>de Abajo FJ</w:t>
      </w:r>
      <w:r w:rsidRPr="00A04DE3">
        <w:rPr>
          <w:rFonts w:ascii="Book Antiqua" w:hAnsi="Book Antiqua" w:cs="宋体"/>
          <w:sz w:val="24"/>
          <w:szCs w:val="24"/>
          <w:lang w:val="en-US" w:eastAsia="zh-CN"/>
        </w:rPr>
        <w:t xml:space="preserve">, Montero D, </w:t>
      </w:r>
      <w:proofErr w:type="spellStart"/>
      <w:r w:rsidRPr="00A04DE3">
        <w:rPr>
          <w:rFonts w:ascii="Book Antiqua" w:hAnsi="Book Antiqua" w:cs="宋体"/>
          <w:sz w:val="24"/>
          <w:szCs w:val="24"/>
          <w:lang w:val="en-US" w:eastAsia="zh-CN"/>
        </w:rPr>
        <w:t>Madurga</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García</w:t>
      </w:r>
      <w:proofErr w:type="spellEnd"/>
      <w:r w:rsidRPr="00A04DE3">
        <w:rPr>
          <w:rFonts w:ascii="Book Antiqua" w:hAnsi="Book Antiqua" w:cs="宋体"/>
          <w:sz w:val="24"/>
          <w:szCs w:val="24"/>
          <w:lang w:val="en-US" w:eastAsia="zh-CN"/>
        </w:rPr>
        <w:t xml:space="preserve"> Rodríguez LA.</w:t>
      </w:r>
      <w:proofErr w:type="gramEnd"/>
      <w:r w:rsidRPr="00A04DE3">
        <w:rPr>
          <w:rFonts w:ascii="Book Antiqua" w:hAnsi="Book Antiqua" w:cs="宋体"/>
          <w:sz w:val="24"/>
          <w:szCs w:val="24"/>
          <w:lang w:val="en-US" w:eastAsia="zh-CN"/>
        </w:rPr>
        <w:t xml:space="preserve"> Acute and clinically relevant drug-induced liver injury: a population based case-control study. </w:t>
      </w:r>
      <w:r w:rsidRPr="00A04DE3">
        <w:rPr>
          <w:rFonts w:ascii="Book Antiqua" w:hAnsi="Book Antiqua" w:cs="宋体"/>
          <w:i/>
          <w:iCs/>
          <w:sz w:val="24"/>
          <w:szCs w:val="24"/>
          <w:lang w:val="en-US" w:eastAsia="zh-CN"/>
        </w:rPr>
        <w:t xml:space="preserve">Br 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2004; </w:t>
      </w:r>
      <w:r w:rsidRPr="00A04DE3">
        <w:rPr>
          <w:rFonts w:ascii="Book Antiqua" w:hAnsi="Book Antiqua" w:cs="宋体"/>
          <w:b/>
          <w:bCs/>
          <w:sz w:val="24"/>
          <w:szCs w:val="24"/>
          <w:lang w:val="en-US" w:eastAsia="zh-CN"/>
        </w:rPr>
        <w:t>58</w:t>
      </w:r>
      <w:r w:rsidRPr="00A04DE3">
        <w:rPr>
          <w:rFonts w:ascii="Book Antiqua" w:hAnsi="Book Antiqua" w:cs="宋体"/>
          <w:sz w:val="24"/>
          <w:szCs w:val="24"/>
          <w:lang w:val="en-US" w:eastAsia="zh-CN"/>
        </w:rPr>
        <w:t>: 71-80 [PMID: 15206996]</w:t>
      </w:r>
    </w:p>
    <w:p w14:paraId="320AD7F5" w14:textId="0EC27241"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13 </w:t>
      </w:r>
      <w:r w:rsidRPr="00A04DE3">
        <w:rPr>
          <w:rFonts w:ascii="Book Antiqua" w:hAnsi="Book Antiqua" w:cs="宋体"/>
          <w:b/>
          <w:bCs/>
          <w:sz w:val="24"/>
          <w:szCs w:val="24"/>
          <w:lang w:val="en-US" w:eastAsia="zh-CN"/>
        </w:rPr>
        <w:t>Goldberg DS</w:t>
      </w:r>
      <w:r w:rsidRPr="00A04DE3">
        <w:rPr>
          <w:rFonts w:ascii="Book Antiqua" w:hAnsi="Book Antiqua" w:cs="宋体"/>
          <w:sz w:val="24"/>
          <w:szCs w:val="24"/>
          <w:lang w:val="en-US" w:eastAsia="zh-CN"/>
        </w:rPr>
        <w:t xml:space="preserve">, Forde KA, </w:t>
      </w:r>
      <w:proofErr w:type="spellStart"/>
      <w:r w:rsidRPr="00A04DE3">
        <w:rPr>
          <w:rFonts w:ascii="Book Antiqua" w:hAnsi="Book Antiqua" w:cs="宋体"/>
          <w:sz w:val="24"/>
          <w:szCs w:val="24"/>
          <w:lang w:val="en-US" w:eastAsia="zh-CN"/>
        </w:rPr>
        <w:t>Carbonari</w:t>
      </w:r>
      <w:proofErr w:type="spellEnd"/>
      <w:r w:rsidRPr="00A04DE3">
        <w:rPr>
          <w:rFonts w:ascii="Book Antiqua" w:hAnsi="Book Antiqua" w:cs="宋体"/>
          <w:sz w:val="24"/>
          <w:szCs w:val="24"/>
          <w:lang w:val="en-US" w:eastAsia="zh-CN"/>
        </w:rPr>
        <w:t xml:space="preserve"> DM, Lewis JD, </w:t>
      </w:r>
      <w:proofErr w:type="spellStart"/>
      <w:r w:rsidRPr="00A04DE3">
        <w:rPr>
          <w:rFonts w:ascii="Book Antiqua" w:hAnsi="Book Antiqua" w:cs="宋体"/>
          <w:sz w:val="24"/>
          <w:szCs w:val="24"/>
          <w:lang w:val="en-US" w:eastAsia="zh-CN"/>
        </w:rPr>
        <w:t>Leidl</w:t>
      </w:r>
      <w:proofErr w:type="spellEnd"/>
      <w:r w:rsidRPr="00A04DE3">
        <w:rPr>
          <w:rFonts w:ascii="Book Antiqua" w:hAnsi="Book Antiqua" w:cs="宋体"/>
          <w:sz w:val="24"/>
          <w:szCs w:val="24"/>
          <w:lang w:val="en-US" w:eastAsia="zh-CN"/>
        </w:rPr>
        <w:t xml:space="preserve"> KB, Reddy KR, Haynes K, Roy J, </w:t>
      </w:r>
      <w:proofErr w:type="spellStart"/>
      <w:r w:rsidRPr="00A04DE3">
        <w:rPr>
          <w:rFonts w:ascii="Book Antiqua" w:hAnsi="Book Antiqua" w:cs="宋体"/>
          <w:sz w:val="24"/>
          <w:szCs w:val="24"/>
          <w:lang w:val="en-US" w:eastAsia="zh-CN"/>
        </w:rPr>
        <w:t>Sha</w:t>
      </w:r>
      <w:proofErr w:type="spellEnd"/>
      <w:r w:rsidRPr="00A04DE3">
        <w:rPr>
          <w:rFonts w:ascii="Book Antiqua" w:hAnsi="Book Antiqua" w:cs="宋体"/>
          <w:sz w:val="24"/>
          <w:szCs w:val="24"/>
          <w:lang w:val="en-US" w:eastAsia="zh-CN"/>
        </w:rPr>
        <w:t xml:space="preserve"> D, Marks AR, Schneider JL, Strom BL, Corley DA, Lo Re V. Population-representative incidence of drug-induced acute liver failure based on an analysis of an integrated health care system.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148</w:t>
      </w:r>
      <w:r w:rsidRPr="00A04DE3">
        <w:rPr>
          <w:rFonts w:ascii="Book Antiqua" w:hAnsi="Book Antiqua" w:cs="宋体"/>
          <w:sz w:val="24"/>
          <w:szCs w:val="24"/>
          <w:lang w:val="en-US" w:eastAsia="zh-CN"/>
        </w:rPr>
        <w:t>: 1353-1361.e3 [PMID: 25733099]</w:t>
      </w:r>
    </w:p>
    <w:p w14:paraId="650BA240"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14 </w:t>
      </w:r>
      <w:proofErr w:type="spellStart"/>
      <w:r w:rsidRPr="00A04DE3">
        <w:rPr>
          <w:rFonts w:ascii="Book Antiqua" w:hAnsi="Book Antiqua" w:cs="宋体"/>
          <w:b/>
          <w:bCs/>
          <w:sz w:val="24"/>
          <w:szCs w:val="24"/>
          <w:lang w:val="en-US" w:eastAsia="zh-CN"/>
        </w:rPr>
        <w:t>Björnsson</w:t>
      </w:r>
      <w:proofErr w:type="spellEnd"/>
      <w:r w:rsidRPr="00A04DE3">
        <w:rPr>
          <w:rFonts w:ascii="Book Antiqua" w:hAnsi="Book Antiqua" w:cs="宋体"/>
          <w:b/>
          <w:bCs/>
          <w:sz w:val="24"/>
          <w:szCs w:val="24"/>
          <w:lang w:val="en-US" w:eastAsia="zh-CN"/>
        </w:rPr>
        <w:t xml:space="preserve"> ES</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Epidemiology and risk factors for idiosyncratic drug-induced liver injury.</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Semin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115-122 [PMID: 24879977 DOI: 10.1055/s-0034-1375953]</w:t>
      </w:r>
    </w:p>
    <w:p w14:paraId="0A5C5FB3"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15 </w:t>
      </w:r>
      <w:proofErr w:type="spellStart"/>
      <w:r w:rsidRPr="00A04DE3">
        <w:rPr>
          <w:rFonts w:ascii="Book Antiqua" w:hAnsi="Book Antiqua" w:cs="宋体"/>
          <w:b/>
          <w:bCs/>
          <w:sz w:val="24"/>
          <w:szCs w:val="24"/>
          <w:lang w:val="en-US" w:eastAsia="zh-CN"/>
        </w:rPr>
        <w:t>Ferrajolo</w:t>
      </w:r>
      <w:proofErr w:type="spellEnd"/>
      <w:r w:rsidRPr="00A04DE3">
        <w:rPr>
          <w:rFonts w:ascii="Book Antiqua" w:hAnsi="Book Antiqua" w:cs="宋体"/>
          <w:b/>
          <w:bCs/>
          <w:sz w:val="24"/>
          <w:szCs w:val="24"/>
          <w:lang w:val="en-US" w:eastAsia="zh-CN"/>
        </w:rPr>
        <w:t xml:space="preserve"> C</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Verhamme</w:t>
      </w:r>
      <w:proofErr w:type="spellEnd"/>
      <w:r w:rsidRPr="00A04DE3">
        <w:rPr>
          <w:rFonts w:ascii="Book Antiqua" w:hAnsi="Book Antiqua" w:cs="宋体"/>
          <w:sz w:val="24"/>
          <w:szCs w:val="24"/>
          <w:lang w:val="en-US" w:eastAsia="zh-CN"/>
        </w:rPr>
        <w:t xml:space="preserve"> KM, </w:t>
      </w:r>
      <w:proofErr w:type="spellStart"/>
      <w:r w:rsidRPr="00A04DE3">
        <w:rPr>
          <w:rFonts w:ascii="Book Antiqua" w:hAnsi="Book Antiqua" w:cs="宋体"/>
          <w:sz w:val="24"/>
          <w:szCs w:val="24"/>
          <w:lang w:val="en-US" w:eastAsia="zh-CN"/>
        </w:rPr>
        <w:t>Trifirò</w:t>
      </w:r>
      <w:proofErr w:type="spellEnd"/>
      <w:r w:rsidRPr="00A04DE3">
        <w:rPr>
          <w:rFonts w:ascii="Book Antiqua" w:hAnsi="Book Antiqua" w:cs="宋体"/>
          <w:sz w:val="24"/>
          <w:szCs w:val="24"/>
          <w:lang w:val="en-US" w:eastAsia="zh-CN"/>
        </w:rPr>
        <w:t xml:space="preserve"> G, 't Jong GW, </w:t>
      </w:r>
      <w:proofErr w:type="spellStart"/>
      <w:r w:rsidRPr="00A04DE3">
        <w:rPr>
          <w:rFonts w:ascii="Book Antiqua" w:hAnsi="Book Antiqua" w:cs="宋体"/>
          <w:sz w:val="24"/>
          <w:szCs w:val="24"/>
          <w:lang w:val="en-US" w:eastAsia="zh-CN"/>
        </w:rPr>
        <w:t>Giaquinto</w:t>
      </w:r>
      <w:proofErr w:type="spellEnd"/>
      <w:r w:rsidRPr="00A04DE3">
        <w:rPr>
          <w:rFonts w:ascii="Book Antiqua" w:hAnsi="Book Antiqua" w:cs="宋体"/>
          <w:sz w:val="24"/>
          <w:szCs w:val="24"/>
          <w:lang w:val="en-US" w:eastAsia="zh-CN"/>
        </w:rPr>
        <w:t xml:space="preserve"> C, </w:t>
      </w:r>
      <w:proofErr w:type="spellStart"/>
      <w:r w:rsidRPr="00A04DE3">
        <w:rPr>
          <w:rFonts w:ascii="Book Antiqua" w:hAnsi="Book Antiqua" w:cs="宋体"/>
          <w:sz w:val="24"/>
          <w:szCs w:val="24"/>
          <w:lang w:val="en-US" w:eastAsia="zh-CN"/>
        </w:rPr>
        <w:t>Picelli</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Oteri</w:t>
      </w:r>
      <w:proofErr w:type="spellEnd"/>
      <w:r w:rsidRPr="00A04DE3">
        <w:rPr>
          <w:rFonts w:ascii="Book Antiqua" w:hAnsi="Book Antiqua" w:cs="宋体"/>
          <w:sz w:val="24"/>
          <w:szCs w:val="24"/>
          <w:lang w:val="en-US" w:eastAsia="zh-CN"/>
        </w:rPr>
        <w:t xml:space="preserve"> A, de </w:t>
      </w:r>
      <w:proofErr w:type="spellStart"/>
      <w:r w:rsidRPr="00A04DE3">
        <w:rPr>
          <w:rFonts w:ascii="Book Antiqua" w:hAnsi="Book Antiqua" w:cs="宋体"/>
          <w:sz w:val="24"/>
          <w:szCs w:val="24"/>
          <w:lang w:val="en-US" w:eastAsia="zh-CN"/>
        </w:rPr>
        <w:t>Bie</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Valkhoff</w:t>
      </w:r>
      <w:proofErr w:type="spellEnd"/>
      <w:r w:rsidRPr="00A04DE3">
        <w:rPr>
          <w:rFonts w:ascii="Book Antiqua" w:hAnsi="Book Antiqua" w:cs="宋体"/>
          <w:sz w:val="24"/>
          <w:szCs w:val="24"/>
          <w:lang w:val="en-US" w:eastAsia="zh-CN"/>
        </w:rPr>
        <w:t xml:space="preserve"> VE, </w:t>
      </w:r>
      <w:proofErr w:type="spellStart"/>
      <w:r w:rsidRPr="00A04DE3">
        <w:rPr>
          <w:rFonts w:ascii="Book Antiqua" w:hAnsi="Book Antiqua" w:cs="宋体"/>
          <w:sz w:val="24"/>
          <w:szCs w:val="24"/>
          <w:lang w:val="en-US" w:eastAsia="zh-CN"/>
        </w:rPr>
        <w:t>Schuemie</w:t>
      </w:r>
      <w:proofErr w:type="spellEnd"/>
      <w:r w:rsidRPr="00A04DE3">
        <w:rPr>
          <w:rFonts w:ascii="Book Antiqua" w:hAnsi="Book Antiqua" w:cs="宋体"/>
          <w:sz w:val="24"/>
          <w:szCs w:val="24"/>
          <w:lang w:val="en-US" w:eastAsia="zh-CN"/>
        </w:rPr>
        <w:t xml:space="preserve"> MJ, </w:t>
      </w:r>
      <w:proofErr w:type="spellStart"/>
      <w:r w:rsidRPr="00A04DE3">
        <w:rPr>
          <w:rFonts w:ascii="Book Antiqua" w:hAnsi="Book Antiqua" w:cs="宋体"/>
          <w:sz w:val="24"/>
          <w:szCs w:val="24"/>
          <w:lang w:val="en-US" w:eastAsia="zh-CN"/>
        </w:rPr>
        <w:t>Mazzaglia</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Cricelli</w:t>
      </w:r>
      <w:proofErr w:type="spellEnd"/>
      <w:r w:rsidRPr="00A04DE3">
        <w:rPr>
          <w:rFonts w:ascii="Book Antiqua" w:hAnsi="Book Antiqua" w:cs="宋体"/>
          <w:sz w:val="24"/>
          <w:szCs w:val="24"/>
          <w:lang w:val="en-US" w:eastAsia="zh-CN"/>
        </w:rPr>
        <w:t xml:space="preserve"> C, Rossi F, Capuano A, </w:t>
      </w:r>
      <w:proofErr w:type="spellStart"/>
      <w:r w:rsidRPr="00A04DE3">
        <w:rPr>
          <w:rFonts w:ascii="Book Antiqua" w:hAnsi="Book Antiqua" w:cs="宋体"/>
          <w:sz w:val="24"/>
          <w:szCs w:val="24"/>
          <w:lang w:val="en-US" w:eastAsia="zh-CN"/>
        </w:rPr>
        <w:t>Sturkenboom</w:t>
      </w:r>
      <w:proofErr w:type="spellEnd"/>
      <w:r w:rsidRPr="00A04DE3">
        <w:rPr>
          <w:rFonts w:ascii="Book Antiqua" w:hAnsi="Book Antiqua" w:cs="宋体"/>
          <w:sz w:val="24"/>
          <w:szCs w:val="24"/>
          <w:lang w:val="en-US" w:eastAsia="zh-CN"/>
        </w:rPr>
        <w:t xml:space="preserve"> MC. Idiopathic acute liver injury in </w:t>
      </w:r>
      <w:proofErr w:type="spellStart"/>
      <w:r w:rsidRPr="00A04DE3">
        <w:rPr>
          <w:rFonts w:ascii="Book Antiqua" w:hAnsi="Book Antiqua" w:cs="宋体"/>
          <w:sz w:val="24"/>
          <w:szCs w:val="24"/>
          <w:lang w:val="en-US" w:eastAsia="zh-CN"/>
        </w:rPr>
        <w:t>paediatric</w:t>
      </w:r>
      <w:proofErr w:type="spellEnd"/>
      <w:r w:rsidRPr="00A04DE3">
        <w:rPr>
          <w:rFonts w:ascii="Book Antiqua" w:hAnsi="Book Antiqua" w:cs="宋体"/>
          <w:sz w:val="24"/>
          <w:szCs w:val="24"/>
          <w:lang w:val="en-US" w:eastAsia="zh-CN"/>
        </w:rPr>
        <w:t xml:space="preserve"> outpatients: incidence and signal detection in two European countries.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36</w:t>
      </w:r>
      <w:r w:rsidRPr="00A04DE3">
        <w:rPr>
          <w:rFonts w:ascii="Book Antiqua" w:hAnsi="Book Antiqua" w:cs="宋体"/>
          <w:sz w:val="24"/>
          <w:szCs w:val="24"/>
          <w:lang w:val="en-US" w:eastAsia="zh-CN"/>
        </w:rPr>
        <w:t>: 1007-1016 [PMID: 23591830 DOI: 10.1007/s40264-013-0045-7]</w:t>
      </w:r>
    </w:p>
    <w:p w14:paraId="14CFFF77"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16 </w:t>
      </w:r>
      <w:r w:rsidRPr="00A04DE3">
        <w:rPr>
          <w:rFonts w:ascii="Book Antiqua" w:hAnsi="Book Antiqua" w:cs="宋体"/>
          <w:b/>
          <w:bCs/>
          <w:sz w:val="24"/>
          <w:szCs w:val="24"/>
          <w:lang w:val="en-US" w:eastAsia="zh-CN"/>
        </w:rPr>
        <w:t>Zhou Y</w:t>
      </w:r>
      <w:r w:rsidRPr="00A04DE3">
        <w:rPr>
          <w:rFonts w:ascii="Book Antiqua" w:hAnsi="Book Antiqua" w:cs="宋体"/>
          <w:sz w:val="24"/>
          <w:szCs w:val="24"/>
          <w:lang w:val="en-US" w:eastAsia="zh-CN"/>
        </w:rPr>
        <w:t xml:space="preserve">, Yang L, Liao Z, He X, Zhou Y, </w:t>
      </w:r>
      <w:proofErr w:type="spellStart"/>
      <w:r w:rsidRPr="00A04DE3">
        <w:rPr>
          <w:rFonts w:ascii="Book Antiqua" w:hAnsi="Book Antiqua" w:cs="宋体"/>
          <w:sz w:val="24"/>
          <w:szCs w:val="24"/>
          <w:lang w:val="en-US" w:eastAsia="zh-CN"/>
        </w:rPr>
        <w:t>Guo</w:t>
      </w:r>
      <w:proofErr w:type="spellEnd"/>
      <w:r w:rsidRPr="00A04DE3">
        <w:rPr>
          <w:rFonts w:ascii="Book Antiqua" w:hAnsi="Book Antiqua" w:cs="宋体"/>
          <w:sz w:val="24"/>
          <w:szCs w:val="24"/>
          <w:lang w:val="en-US" w:eastAsia="zh-CN"/>
        </w:rPr>
        <w:t xml:space="preserve"> H. Epidemiology of drug-induced liver injury in China: a systematic analysis of the Chinese literature including 21,789 patients. </w:t>
      </w:r>
      <w:proofErr w:type="spellStart"/>
      <w:r w:rsidRPr="00A04DE3">
        <w:rPr>
          <w:rFonts w:ascii="Book Antiqua" w:hAnsi="Book Antiqua" w:cs="宋体"/>
          <w:i/>
          <w:iCs/>
          <w:sz w:val="24"/>
          <w:szCs w:val="24"/>
          <w:lang w:val="en-US" w:eastAsia="zh-CN"/>
        </w:rPr>
        <w:t>Eur</w:t>
      </w:r>
      <w:proofErr w:type="spellEnd"/>
      <w:r w:rsidRPr="00A04DE3">
        <w:rPr>
          <w:rFonts w:ascii="Book Antiqua" w:hAnsi="Book Antiqua" w:cs="宋体"/>
          <w:i/>
          <w:iCs/>
          <w:sz w:val="24"/>
          <w:szCs w:val="24"/>
          <w:lang w:val="en-US" w:eastAsia="zh-CN"/>
        </w:rPr>
        <w:t xml:space="preserve"> J </w:t>
      </w:r>
      <w:proofErr w:type="spellStart"/>
      <w:r w:rsidRPr="00A04DE3">
        <w:rPr>
          <w:rFonts w:ascii="Book Antiqua" w:hAnsi="Book Antiqua" w:cs="宋体"/>
          <w:i/>
          <w:iCs/>
          <w:sz w:val="24"/>
          <w:szCs w:val="24"/>
          <w:lang w:val="en-US" w:eastAsia="zh-CN"/>
        </w:rPr>
        <w:t>Gastroenterol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25</w:t>
      </w:r>
      <w:r w:rsidRPr="00A04DE3">
        <w:rPr>
          <w:rFonts w:ascii="Book Antiqua" w:hAnsi="Book Antiqua" w:cs="宋体"/>
          <w:sz w:val="24"/>
          <w:szCs w:val="24"/>
          <w:lang w:val="en-US" w:eastAsia="zh-CN"/>
        </w:rPr>
        <w:t>: 825-829 [PMID: 23510965 DOI: 10.1097/MEG.0b013e32835f6889]</w:t>
      </w:r>
    </w:p>
    <w:p w14:paraId="0A883CDE" w14:textId="27C6A9CD"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17 </w:t>
      </w:r>
      <w:proofErr w:type="spellStart"/>
      <w:r w:rsidRPr="00A04DE3">
        <w:rPr>
          <w:rFonts w:ascii="Book Antiqua" w:hAnsi="Book Antiqua" w:cs="宋体"/>
          <w:b/>
          <w:bCs/>
          <w:sz w:val="24"/>
          <w:szCs w:val="24"/>
          <w:lang w:val="en-US" w:eastAsia="zh-CN"/>
        </w:rPr>
        <w:t>Teschke</w:t>
      </w:r>
      <w:proofErr w:type="spellEnd"/>
      <w:r w:rsidRPr="00A04DE3">
        <w:rPr>
          <w:rFonts w:ascii="Book Antiqua" w:hAnsi="Book Antiqua" w:cs="宋体"/>
          <w:b/>
          <w:bCs/>
          <w:sz w:val="24"/>
          <w:szCs w:val="24"/>
          <w:lang w:val="en-US" w:eastAsia="zh-CN"/>
        </w:rPr>
        <w:t xml:space="preserve"> R</w:t>
      </w:r>
      <w:r w:rsidRPr="00A04DE3">
        <w:rPr>
          <w:rFonts w:ascii="Book Antiqua" w:hAnsi="Book Antiqua" w:cs="宋体"/>
          <w:sz w:val="24"/>
          <w:szCs w:val="24"/>
          <w:lang w:val="en-US" w:eastAsia="zh-CN"/>
        </w:rPr>
        <w:t xml:space="preserve">, Zhang L, Long H, </w:t>
      </w:r>
      <w:proofErr w:type="spellStart"/>
      <w:r w:rsidRPr="00A04DE3">
        <w:rPr>
          <w:rFonts w:ascii="Book Antiqua" w:hAnsi="Book Antiqua" w:cs="宋体"/>
          <w:sz w:val="24"/>
          <w:szCs w:val="24"/>
          <w:lang w:val="en-US" w:eastAsia="zh-CN"/>
        </w:rPr>
        <w:t>Schwarzenboeck</w:t>
      </w:r>
      <w:proofErr w:type="spellEnd"/>
      <w:r w:rsidRPr="00A04DE3">
        <w:rPr>
          <w:rFonts w:ascii="Book Antiqua" w:hAnsi="Book Antiqua" w:cs="宋体"/>
          <w:sz w:val="24"/>
          <w:szCs w:val="24"/>
          <w:lang w:val="en-US" w:eastAsia="zh-CN"/>
        </w:rPr>
        <w:t xml:space="preserve"> A, Schmidt-</w:t>
      </w:r>
      <w:proofErr w:type="spellStart"/>
      <w:r w:rsidRPr="00A04DE3">
        <w:rPr>
          <w:rFonts w:ascii="Book Antiqua" w:hAnsi="Book Antiqua" w:cs="宋体"/>
          <w:sz w:val="24"/>
          <w:szCs w:val="24"/>
          <w:lang w:val="en-US" w:eastAsia="zh-CN"/>
        </w:rPr>
        <w:t>Taenzer</w:t>
      </w:r>
      <w:proofErr w:type="spellEnd"/>
      <w:r w:rsidRPr="00A04DE3">
        <w:rPr>
          <w:rFonts w:ascii="Book Antiqua" w:hAnsi="Book Antiqua" w:cs="宋体"/>
          <w:sz w:val="24"/>
          <w:szCs w:val="24"/>
          <w:lang w:val="en-US" w:eastAsia="zh-CN"/>
        </w:rPr>
        <w:t xml:space="preserve"> W, </w:t>
      </w:r>
      <w:proofErr w:type="spellStart"/>
      <w:r w:rsidRPr="00A04DE3">
        <w:rPr>
          <w:rFonts w:ascii="Book Antiqua" w:hAnsi="Book Antiqua" w:cs="宋体"/>
          <w:sz w:val="24"/>
          <w:szCs w:val="24"/>
          <w:lang w:val="en-US" w:eastAsia="zh-CN"/>
        </w:rPr>
        <w:t>Genthner</w:t>
      </w:r>
      <w:proofErr w:type="spellEnd"/>
      <w:r w:rsidRPr="00A04DE3">
        <w:rPr>
          <w:rFonts w:ascii="Book Antiqua" w:hAnsi="Book Antiqua" w:cs="宋体"/>
          <w:sz w:val="24"/>
          <w:szCs w:val="24"/>
          <w:lang w:val="en-US" w:eastAsia="zh-CN"/>
        </w:rPr>
        <w:t xml:space="preserve"> A, Wolff A, </w:t>
      </w:r>
      <w:proofErr w:type="spellStart"/>
      <w:r w:rsidRPr="00A04DE3">
        <w:rPr>
          <w:rFonts w:ascii="Book Antiqua" w:hAnsi="Book Antiqua" w:cs="宋体"/>
          <w:sz w:val="24"/>
          <w:szCs w:val="24"/>
          <w:lang w:val="en-US" w:eastAsia="zh-CN"/>
        </w:rPr>
        <w:t>Frenzel</w:t>
      </w:r>
      <w:proofErr w:type="spellEnd"/>
      <w:r w:rsidRPr="00A04DE3">
        <w:rPr>
          <w:rFonts w:ascii="Book Antiqua" w:hAnsi="Book Antiqua" w:cs="宋体"/>
          <w:sz w:val="24"/>
          <w:szCs w:val="24"/>
          <w:lang w:val="en-US" w:eastAsia="zh-CN"/>
        </w:rPr>
        <w:t xml:space="preserve"> C, Schulze J, </w:t>
      </w:r>
      <w:proofErr w:type="spellStart"/>
      <w:r w:rsidRPr="00A04DE3">
        <w:rPr>
          <w:rFonts w:ascii="Book Antiqua" w:hAnsi="Book Antiqua" w:cs="宋体"/>
          <w:sz w:val="24"/>
          <w:szCs w:val="24"/>
          <w:lang w:val="en-US" w:eastAsia="zh-CN"/>
        </w:rPr>
        <w:t>Eickhoff</w:t>
      </w:r>
      <w:proofErr w:type="spellEnd"/>
      <w:r w:rsidRPr="00A04DE3">
        <w:rPr>
          <w:rFonts w:ascii="Book Antiqua" w:hAnsi="Book Antiqua" w:cs="宋体"/>
          <w:sz w:val="24"/>
          <w:szCs w:val="24"/>
          <w:lang w:val="en-US" w:eastAsia="zh-CN"/>
        </w:rPr>
        <w:t xml:space="preserve"> A. Traditional Chinese Medicine and herbal hepatotoxicity: a tabular compilation of reported cases. </w:t>
      </w:r>
      <w:r w:rsidRPr="00A04DE3">
        <w:rPr>
          <w:rFonts w:ascii="Book Antiqua" w:hAnsi="Book Antiqua" w:cs="宋体"/>
          <w:i/>
          <w:iCs/>
          <w:sz w:val="24"/>
          <w:szCs w:val="24"/>
          <w:lang w:val="en-US" w:eastAsia="zh-CN"/>
        </w:rPr>
        <w:t xml:space="preserve">Ann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w:t>
      </w:r>
      <w:r w:rsidR="005C09EF">
        <w:rPr>
          <w:rFonts w:ascii="Book Antiqua" w:hAnsi="Book Antiqua" w:cs="宋体" w:hint="eastAsia"/>
          <w:sz w:val="24"/>
          <w:szCs w:val="24"/>
          <w:lang w:val="en-US" w:eastAsia="zh-CN"/>
        </w:rPr>
        <w:t>2015</w:t>
      </w:r>
      <w:r w:rsidRPr="00A04DE3">
        <w:rPr>
          <w:rFonts w:ascii="Book Antiqua" w:hAnsi="Book Antiqua" w:cs="宋体"/>
          <w:sz w:val="24"/>
          <w:szCs w:val="24"/>
          <w:lang w:val="en-US" w:eastAsia="zh-CN"/>
        </w:rPr>
        <w:t xml:space="preserve">; </w:t>
      </w:r>
      <w:r w:rsidRPr="00A04DE3">
        <w:rPr>
          <w:rFonts w:ascii="Book Antiqua" w:hAnsi="Book Antiqua" w:cs="宋体"/>
          <w:b/>
          <w:bCs/>
          <w:sz w:val="24"/>
          <w:szCs w:val="24"/>
          <w:lang w:val="en-US" w:eastAsia="zh-CN"/>
        </w:rPr>
        <w:t>14</w:t>
      </w:r>
      <w:r w:rsidRPr="00A04DE3">
        <w:rPr>
          <w:rFonts w:ascii="Book Antiqua" w:hAnsi="Book Antiqua" w:cs="宋体"/>
          <w:sz w:val="24"/>
          <w:szCs w:val="24"/>
          <w:lang w:val="en-US" w:eastAsia="zh-CN"/>
        </w:rPr>
        <w:t>: 7-19 [PMID: 25536637]</w:t>
      </w:r>
    </w:p>
    <w:p w14:paraId="2793D2D0"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18 </w:t>
      </w:r>
      <w:proofErr w:type="spellStart"/>
      <w:r w:rsidRPr="00A04DE3">
        <w:rPr>
          <w:rFonts w:ascii="Book Antiqua" w:hAnsi="Book Antiqua" w:cs="宋体"/>
          <w:b/>
          <w:bCs/>
          <w:sz w:val="24"/>
          <w:szCs w:val="24"/>
          <w:lang w:val="en-US" w:eastAsia="zh-CN"/>
        </w:rPr>
        <w:t>Chalasani</w:t>
      </w:r>
      <w:proofErr w:type="spellEnd"/>
      <w:r w:rsidRPr="00A04DE3">
        <w:rPr>
          <w:rFonts w:ascii="Book Antiqua" w:hAnsi="Book Antiqua" w:cs="宋体"/>
          <w:b/>
          <w:bCs/>
          <w:sz w:val="24"/>
          <w:szCs w:val="24"/>
          <w:lang w:val="en-US" w:eastAsia="zh-CN"/>
        </w:rPr>
        <w:t xml:space="preserve"> N</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Björnsson</w:t>
      </w:r>
      <w:proofErr w:type="spellEnd"/>
      <w:r w:rsidRPr="00A04DE3">
        <w:rPr>
          <w:rFonts w:ascii="Book Antiqua" w:hAnsi="Book Antiqua" w:cs="宋体"/>
          <w:sz w:val="24"/>
          <w:szCs w:val="24"/>
          <w:lang w:val="en-US" w:eastAsia="zh-CN"/>
        </w:rPr>
        <w:t xml:space="preserve"> E. Risk factors for idiosyncratic drug-induced liver injury.</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2010; </w:t>
      </w:r>
      <w:r w:rsidRPr="00A04DE3">
        <w:rPr>
          <w:rFonts w:ascii="Book Antiqua" w:hAnsi="Book Antiqua" w:cs="宋体"/>
          <w:b/>
          <w:bCs/>
          <w:sz w:val="24"/>
          <w:szCs w:val="24"/>
          <w:lang w:val="en-US" w:eastAsia="zh-CN"/>
        </w:rPr>
        <w:t>138</w:t>
      </w:r>
      <w:r w:rsidRPr="00A04DE3">
        <w:rPr>
          <w:rFonts w:ascii="Book Antiqua" w:hAnsi="Book Antiqua" w:cs="宋体"/>
          <w:sz w:val="24"/>
          <w:szCs w:val="24"/>
          <w:lang w:val="en-US" w:eastAsia="zh-CN"/>
        </w:rPr>
        <w:t>: 2246-2259 [PMID: 20394749 DOI: 10.1053/j.gastro.2010.04.001]</w:t>
      </w:r>
    </w:p>
    <w:p w14:paraId="6D0B37F2"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19 </w:t>
      </w:r>
      <w:proofErr w:type="spellStart"/>
      <w:r w:rsidRPr="00A04DE3">
        <w:rPr>
          <w:rFonts w:ascii="Book Antiqua" w:hAnsi="Book Antiqua" w:cs="宋体"/>
          <w:b/>
          <w:bCs/>
          <w:sz w:val="24"/>
          <w:szCs w:val="24"/>
          <w:lang w:val="en-US" w:eastAsia="zh-CN"/>
        </w:rPr>
        <w:t>Petronijevic</w:t>
      </w:r>
      <w:proofErr w:type="spellEnd"/>
      <w:r w:rsidRPr="00A04DE3">
        <w:rPr>
          <w:rFonts w:ascii="Book Antiqua" w:hAnsi="Book Antiqua" w:cs="宋体"/>
          <w:b/>
          <w:bCs/>
          <w:sz w:val="24"/>
          <w:szCs w:val="24"/>
          <w:lang w:val="en-US" w:eastAsia="zh-CN"/>
        </w:rPr>
        <w:t xml:space="preserve"> M</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Ilic</w:t>
      </w:r>
      <w:proofErr w:type="spellEnd"/>
      <w:r w:rsidRPr="00A04DE3">
        <w:rPr>
          <w:rFonts w:ascii="Book Antiqua" w:hAnsi="Book Antiqua" w:cs="宋体"/>
          <w:sz w:val="24"/>
          <w:szCs w:val="24"/>
          <w:lang w:val="en-US" w:eastAsia="zh-CN"/>
        </w:rPr>
        <w:t xml:space="preserve"> K. Associations of gender and age with the reporting of drug-induced hepatic failure: data from the </w:t>
      </w:r>
      <w:proofErr w:type="spellStart"/>
      <w:r w:rsidRPr="00A04DE3">
        <w:rPr>
          <w:rFonts w:ascii="Book Antiqua" w:hAnsi="Book Antiqua" w:cs="宋体"/>
          <w:sz w:val="24"/>
          <w:szCs w:val="24"/>
          <w:lang w:val="en-US" w:eastAsia="zh-CN"/>
        </w:rPr>
        <w:t>VigiBase</w:t>
      </w:r>
      <w:proofErr w:type="spell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53</w:t>
      </w:r>
      <w:r w:rsidRPr="00A04DE3">
        <w:rPr>
          <w:rFonts w:ascii="Book Antiqua" w:hAnsi="Book Antiqua" w:cs="宋体"/>
          <w:sz w:val="24"/>
          <w:szCs w:val="24"/>
          <w:lang w:val="en-US" w:eastAsia="zh-CN"/>
        </w:rPr>
        <w:t>: 435-443 [PMID: 23440959 DOI: 10.1002/jcph.3]</w:t>
      </w:r>
    </w:p>
    <w:p w14:paraId="626E3C9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lastRenderedPageBreak/>
        <w:t xml:space="preserve">20 </w:t>
      </w:r>
      <w:r w:rsidRPr="00A04DE3">
        <w:rPr>
          <w:rFonts w:ascii="Book Antiqua" w:hAnsi="Book Antiqua" w:cs="宋体"/>
          <w:b/>
          <w:bCs/>
          <w:sz w:val="24"/>
          <w:szCs w:val="24"/>
          <w:lang w:val="en-US" w:eastAsia="zh-CN"/>
        </w:rPr>
        <w:t>Hunt CM</w:t>
      </w:r>
      <w:r w:rsidRPr="00A04DE3">
        <w:rPr>
          <w:rFonts w:ascii="Book Antiqua" w:hAnsi="Book Antiqua" w:cs="宋体"/>
          <w:sz w:val="24"/>
          <w:szCs w:val="24"/>
          <w:lang w:val="en-US" w:eastAsia="zh-CN"/>
        </w:rPr>
        <w:t xml:space="preserve">, Yuen NA, </w:t>
      </w:r>
      <w:proofErr w:type="spellStart"/>
      <w:r w:rsidRPr="00A04DE3">
        <w:rPr>
          <w:rFonts w:ascii="Book Antiqua" w:hAnsi="Book Antiqua" w:cs="宋体"/>
          <w:sz w:val="24"/>
          <w:szCs w:val="24"/>
          <w:lang w:val="en-US" w:eastAsia="zh-CN"/>
        </w:rPr>
        <w:t>Stirnadel-Farrant</w:t>
      </w:r>
      <w:proofErr w:type="spellEnd"/>
      <w:r w:rsidRPr="00A04DE3">
        <w:rPr>
          <w:rFonts w:ascii="Book Antiqua" w:hAnsi="Book Antiqua" w:cs="宋体"/>
          <w:sz w:val="24"/>
          <w:szCs w:val="24"/>
          <w:lang w:val="en-US" w:eastAsia="zh-CN"/>
        </w:rPr>
        <w:t xml:space="preserve"> HA, Suzuki A. Age-related differences in reporting of drug-associated liver injury: data-mining of WHO Safety Report Database. </w:t>
      </w:r>
      <w:proofErr w:type="spellStart"/>
      <w:r w:rsidRPr="00A04DE3">
        <w:rPr>
          <w:rFonts w:ascii="Book Antiqua" w:hAnsi="Book Antiqua" w:cs="宋体"/>
          <w:i/>
          <w:iCs/>
          <w:sz w:val="24"/>
          <w:szCs w:val="24"/>
          <w:lang w:val="en-US" w:eastAsia="zh-CN"/>
        </w:rPr>
        <w:t>Regul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Toxicol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70</w:t>
      </w:r>
      <w:r w:rsidRPr="00A04DE3">
        <w:rPr>
          <w:rFonts w:ascii="Book Antiqua" w:hAnsi="Book Antiqua" w:cs="宋体"/>
          <w:sz w:val="24"/>
          <w:szCs w:val="24"/>
          <w:lang w:val="en-US" w:eastAsia="zh-CN"/>
        </w:rPr>
        <w:t>: 519-526 [PMID: 25236535 DOI: 10.1016/j.yrtph.2014.09.007]</w:t>
      </w:r>
    </w:p>
    <w:p w14:paraId="3A16780B"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21 </w:t>
      </w:r>
      <w:r w:rsidRPr="00A04DE3">
        <w:rPr>
          <w:rFonts w:ascii="Book Antiqua" w:hAnsi="Book Antiqua" w:cs="宋体"/>
          <w:b/>
          <w:bCs/>
          <w:sz w:val="24"/>
          <w:szCs w:val="24"/>
          <w:lang w:val="en-US" w:eastAsia="zh-CN"/>
        </w:rPr>
        <w:t>Urban TJ</w:t>
      </w:r>
      <w:r w:rsidRPr="00A04DE3">
        <w:rPr>
          <w:rFonts w:ascii="Book Antiqua" w:hAnsi="Book Antiqua" w:cs="宋体"/>
          <w:sz w:val="24"/>
          <w:szCs w:val="24"/>
          <w:lang w:val="en-US" w:eastAsia="zh-CN"/>
        </w:rPr>
        <w:t xml:space="preserve">, Daly AK, </w:t>
      </w:r>
      <w:proofErr w:type="spellStart"/>
      <w:r w:rsidRPr="00A04DE3">
        <w:rPr>
          <w:rFonts w:ascii="Book Antiqua" w:hAnsi="Book Antiqua" w:cs="宋体"/>
          <w:sz w:val="24"/>
          <w:szCs w:val="24"/>
          <w:lang w:val="en-US" w:eastAsia="zh-CN"/>
        </w:rPr>
        <w:t>Aithal</w:t>
      </w:r>
      <w:proofErr w:type="spellEnd"/>
      <w:r w:rsidRPr="00A04DE3">
        <w:rPr>
          <w:rFonts w:ascii="Book Antiqua" w:hAnsi="Book Antiqua" w:cs="宋体"/>
          <w:sz w:val="24"/>
          <w:szCs w:val="24"/>
          <w:lang w:val="en-US" w:eastAsia="zh-CN"/>
        </w:rPr>
        <w:t xml:space="preserve"> GP.</w:t>
      </w:r>
      <w:proofErr w:type="gramEnd"/>
      <w:r w:rsidRPr="00A04DE3">
        <w:rPr>
          <w:rFonts w:ascii="Book Antiqua" w:hAnsi="Book Antiqua" w:cs="宋体"/>
          <w:sz w:val="24"/>
          <w:szCs w:val="24"/>
          <w:lang w:val="en-US" w:eastAsia="zh-CN"/>
        </w:rPr>
        <w:t xml:space="preserve"> Genetic basis of drug-induced liver injury: present and future. </w:t>
      </w:r>
      <w:proofErr w:type="spellStart"/>
      <w:r w:rsidRPr="00A04DE3">
        <w:rPr>
          <w:rFonts w:ascii="Book Antiqua" w:hAnsi="Book Antiqua" w:cs="宋体"/>
          <w:i/>
          <w:iCs/>
          <w:sz w:val="24"/>
          <w:szCs w:val="24"/>
          <w:lang w:val="en-US" w:eastAsia="zh-CN"/>
        </w:rPr>
        <w:t>Semin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123-133 [PMID: 24879978 DOI: 10.1055/s-0034-1375954]</w:t>
      </w:r>
    </w:p>
    <w:p w14:paraId="0B081105"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22 </w:t>
      </w:r>
      <w:r w:rsidRPr="00A04DE3">
        <w:rPr>
          <w:rFonts w:ascii="Book Antiqua" w:hAnsi="Book Antiqua" w:cs="宋体"/>
          <w:b/>
          <w:bCs/>
          <w:sz w:val="24"/>
          <w:szCs w:val="24"/>
          <w:lang w:val="en-US" w:eastAsia="zh-CN"/>
        </w:rPr>
        <w:t>Chen M</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Borlak</w:t>
      </w:r>
      <w:proofErr w:type="spellEnd"/>
      <w:r w:rsidRPr="00A04DE3">
        <w:rPr>
          <w:rFonts w:ascii="Book Antiqua" w:hAnsi="Book Antiqua" w:cs="宋体"/>
          <w:sz w:val="24"/>
          <w:szCs w:val="24"/>
          <w:lang w:val="en-US" w:eastAsia="zh-CN"/>
        </w:rPr>
        <w:t xml:space="preserve"> J, Tong W. High </w:t>
      </w:r>
      <w:proofErr w:type="spellStart"/>
      <w:r w:rsidRPr="00A04DE3">
        <w:rPr>
          <w:rFonts w:ascii="Book Antiqua" w:hAnsi="Book Antiqua" w:cs="宋体"/>
          <w:sz w:val="24"/>
          <w:szCs w:val="24"/>
          <w:lang w:val="en-US" w:eastAsia="zh-CN"/>
        </w:rPr>
        <w:t>lipophilicity</w:t>
      </w:r>
      <w:proofErr w:type="spellEnd"/>
      <w:r w:rsidRPr="00A04DE3">
        <w:rPr>
          <w:rFonts w:ascii="Book Antiqua" w:hAnsi="Book Antiqua" w:cs="宋体"/>
          <w:sz w:val="24"/>
          <w:szCs w:val="24"/>
          <w:lang w:val="en-US" w:eastAsia="zh-CN"/>
        </w:rPr>
        <w:t xml:space="preserve"> and high daily dose of oral medications are associated with significant risk for drug-induced liver injury. </w:t>
      </w:r>
      <w:proofErr w:type="spellStart"/>
      <w:r w:rsidRPr="00A04DE3">
        <w:rPr>
          <w:rFonts w:ascii="Book Antiqua" w:hAnsi="Book Antiqua" w:cs="宋体"/>
          <w:i/>
          <w:iCs/>
          <w:sz w:val="24"/>
          <w:szCs w:val="24"/>
          <w:lang w:val="en-US" w:eastAsia="zh-CN"/>
        </w:rPr>
        <w:t>Hepatology</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58</w:t>
      </w:r>
      <w:r w:rsidRPr="00A04DE3">
        <w:rPr>
          <w:rFonts w:ascii="Book Antiqua" w:hAnsi="Book Antiqua" w:cs="宋体"/>
          <w:sz w:val="24"/>
          <w:szCs w:val="24"/>
          <w:lang w:val="en-US" w:eastAsia="zh-CN"/>
        </w:rPr>
        <w:t>: 388-396 [PMID: 23258593 DOI: 10.1002/hep.26208]</w:t>
      </w:r>
    </w:p>
    <w:p w14:paraId="4F81AA2F"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23 </w:t>
      </w:r>
      <w:r w:rsidRPr="00A04DE3">
        <w:rPr>
          <w:rFonts w:ascii="Book Antiqua" w:hAnsi="Book Antiqua" w:cs="宋体"/>
          <w:b/>
          <w:bCs/>
          <w:sz w:val="24"/>
          <w:szCs w:val="24"/>
          <w:lang w:val="en-US" w:eastAsia="zh-CN"/>
        </w:rPr>
        <w:t>Yu K</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Geng</w:t>
      </w:r>
      <w:proofErr w:type="spellEnd"/>
      <w:r w:rsidRPr="00A04DE3">
        <w:rPr>
          <w:rFonts w:ascii="Book Antiqua" w:hAnsi="Book Antiqua" w:cs="宋体"/>
          <w:sz w:val="24"/>
          <w:szCs w:val="24"/>
          <w:lang w:val="en-US" w:eastAsia="zh-CN"/>
        </w:rPr>
        <w:t xml:space="preserve"> X, Chen M, Zhang J, Wang B, </w:t>
      </w:r>
      <w:proofErr w:type="spellStart"/>
      <w:r w:rsidRPr="00A04DE3">
        <w:rPr>
          <w:rFonts w:ascii="Book Antiqua" w:hAnsi="Book Antiqua" w:cs="宋体"/>
          <w:sz w:val="24"/>
          <w:szCs w:val="24"/>
          <w:lang w:val="en-US" w:eastAsia="zh-CN"/>
        </w:rPr>
        <w:t>Ilic</w:t>
      </w:r>
      <w:proofErr w:type="spellEnd"/>
      <w:r w:rsidRPr="00A04DE3">
        <w:rPr>
          <w:rFonts w:ascii="Book Antiqua" w:hAnsi="Book Antiqua" w:cs="宋体"/>
          <w:sz w:val="24"/>
          <w:szCs w:val="24"/>
          <w:lang w:val="en-US" w:eastAsia="zh-CN"/>
        </w:rPr>
        <w:t xml:space="preserve"> K, Tong W. High daily dose and being a substrate of cytochrome P450 enzymes are two important predictors of drug-induced liver injury.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Metab</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Dispos</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42</w:t>
      </w:r>
      <w:r w:rsidRPr="00A04DE3">
        <w:rPr>
          <w:rFonts w:ascii="Book Antiqua" w:hAnsi="Book Antiqua" w:cs="宋体"/>
          <w:sz w:val="24"/>
          <w:szCs w:val="24"/>
          <w:lang w:val="en-US" w:eastAsia="zh-CN"/>
        </w:rPr>
        <w:t>: 744-750 [PMID: 24464804 DOI: 10.1124/dmd.113.056267]</w:t>
      </w:r>
    </w:p>
    <w:p w14:paraId="3C6A9DD9"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24 </w:t>
      </w:r>
      <w:r w:rsidRPr="00A04DE3">
        <w:rPr>
          <w:rFonts w:ascii="Book Antiqua" w:hAnsi="Book Antiqua" w:cs="宋体"/>
          <w:b/>
          <w:bCs/>
          <w:sz w:val="24"/>
          <w:szCs w:val="24"/>
          <w:lang w:val="en-US" w:eastAsia="zh-CN"/>
        </w:rPr>
        <w:t>Fontana RJ</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Pathogenesis of idiosyncratic drug-induced liver injury and clinical perspectives.</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146</w:t>
      </w:r>
      <w:r w:rsidRPr="00A04DE3">
        <w:rPr>
          <w:rFonts w:ascii="Book Antiqua" w:hAnsi="Book Antiqua" w:cs="宋体"/>
          <w:sz w:val="24"/>
          <w:szCs w:val="24"/>
          <w:lang w:val="en-US" w:eastAsia="zh-CN"/>
        </w:rPr>
        <w:t>: 914-928 [PMID: 24389305 DOI: 10.1053/j.gastro.2013.12.032]</w:t>
      </w:r>
    </w:p>
    <w:p w14:paraId="61366054"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25 </w:t>
      </w:r>
      <w:r w:rsidRPr="00A04DE3">
        <w:rPr>
          <w:rFonts w:ascii="Book Antiqua" w:hAnsi="Book Antiqua" w:cs="宋体"/>
          <w:b/>
          <w:bCs/>
          <w:sz w:val="24"/>
          <w:szCs w:val="24"/>
          <w:lang w:val="en-US" w:eastAsia="zh-CN"/>
        </w:rPr>
        <w:t>Hayashi PH</w:t>
      </w:r>
      <w:r w:rsidRPr="00A04DE3">
        <w:rPr>
          <w:rFonts w:ascii="Book Antiqua" w:hAnsi="Book Antiqua" w:cs="宋体"/>
          <w:sz w:val="24"/>
          <w:szCs w:val="24"/>
          <w:lang w:val="en-US" w:eastAsia="zh-CN"/>
        </w:rPr>
        <w:t>, Fontana RJ.</w:t>
      </w:r>
      <w:proofErr w:type="gramEnd"/>
      <w:r w:rsidRPr="00A04DE3">
        <w:rPr>
          <w:rFonts w:ascii="Book Antiqua" w:hAnsi="Book Antiqua" w:cs="宋体"/>
          <w:sz w:val="24"/>
          <w:szCs w:val="24"/>
          <w:lang w:val="en-US" w:eastAsia="zh-CN"/>
        </w:rPr>
        <w:t xml:space="preserve"> Clinical features, diagnosis, and natural history of drug-induced liver injury. </w:t>
      </w:r>
      <w:proofErr w:type="spellStart"/>
      <w:r w:rsidRPr="00A04DE3">
        <w:rPr>
          <w:rFonts w:ascii="Book Antiqua" w:hAnsi="Book Antiqua" w:cs="宋体"/>
          <w:i/>
          <w:iCs/>
          <w:sz w:val="24"/>
          <w:szCs w:val="24"/>
          <w:lang w:val="en-US" w:eastAsia="zh-CN"/>
        </w:rPr>
        <w:t>Semin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134-144 [PMID: 24879979 DOI: 10.1055/s-0034-1375955]</w:t>
      </w:r>
    </w:p>
    <w:p w14:paraId="7E1A4FD4"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26 </w:t>
      </w:r>
      <w:proofErr w:type="spellStart"/>
      <w:r w:rsidRPr="00A04DE3">
        <w:rPr>
          <w:rFonts w:ascii="Book Antiqua" w:hAnsi="Book Antiqua" w:cs="宋体"/>
          <w:b/>
          <w:bCs/>
          <w:sz w:val="24"/>
          <w:szCs w:val="24"/>
          <w:lang w:val="en-US" w:eastAsia="zh-CN"/>
        </w:rPr>
        <w:t>Regev</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How to avoid being surprised by hepatotoxicity at the final stages of drug development and approval.</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17</w:t>
      </w:r>
      <w:r w:rsidRPr="00A04DE3">
        <w:rPr>
          <w:rFonts w:ascii="Book Antiqua" w:hAnsi="Book Antiqua" w:cs="宋体"/>
          <w:sz w:val="24"/>
          <w:szCs w:val="24"/>
          <w:lang w:val="en-US" w:eastAsia="zh-CN"/>
        </w:rPr>
        <w:t>: 749-67, xi [PMID: 24099029 DOI: 10.1016/j.cld.2013.07.014]</w:t>
      </w:r>
    </w:p>
    <w:p w14:paraId="527565A3"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27 </w:t>
      </w:r>
      <w:r w:rsidRPr="00A04DE3">
        <w:rPr>
          <w:rFonts w:ascii="Book Antiqua" w:hAnsi="Book Antiqua" w:cs="宋体"/>
          <w:b/>
          <w:bCs/>
          <w:sz w:val="24"/>
          <w:szCs w:val="24"/>
          <w:lang w:val="en-US" w:eastAsia="zh-CN"/>
        </w:rPr>
        <w:t>Brinker AD</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Wassel</w:t>
      </w:r>
      <w:proofErr w:type="spellEnd"/>
      <w:r w:rsidRPr="00A04DE3">
        <w:rPr>
          <w:rFonts w:ascii="Book Antiqua" w:hAnsi="Book Antiqua" w:cs="宋体"/>
          <w:sz w:val="24"/>
          <w:szCs w:val="24"/>
          <w:lang w:val="en-US" w:eastAsia="zh-CN"/>
        </w:rPr>
        <w:t xml:space="preserve"> RT, </w:t>
      </w:r>
      <w:proofErr w:type="spellStart"/>
      <w:r w:rsidRPr="00A04DE3">
        <w:rPr>
          <w:rFonts w:ascii="Book Antiqua" w:hAnsi="Book Antiqua" w:cs="宋体"/>
          <w:sz w:val="24"/>
          <w:szCs w:val="24"/>
          <w:lang w:val="en-US" w:eastAsia="zh-CN"/>
        </w:rPr>
        <w:t>Lyndly</w:t>
      </w:r>
      <w:proofErr w:type="spellEnd"/>
      <w:r w:rsidRPr="00A04DE3">
        <w:rPr>
          <w:rFonts w:ascii="Book Antiqua" w:hAnsi="Book Antiqua" w:cs="宋体"/>
          <w:sz w:val="24"/>
          <w:szCs w:val="24"/>
          <w:lang w:val="en-US" w:eastAsia="zh-CN"/>
        </w:rPr>
        <w:t xml:space="preserve"> J, Serrano J, </w:t>
      </w:r>
      <w:proofErr w:type="spellStart"/>
      <w:r w:rsidRPr="00A04DE3">
        <w:rPr>
          <w:rFonts w:ascii="Book Antiqua" w:hAnsi="Book Antiqua" w:cs="宋体"/>
          <w:sz w:val="24"/>
          <w:szCs w:val="24"/>
          <w:lang w:val="en-US" w:eastAsia="zh-CN"/>
        </w:rPr>
        <w:t>Avigan</w:t>
      </w:r>
      <w:proofErr w:type="spellEnd"/>
      <w:r w:rsidRPr="00A04DE3">
        <w:rPr>
          <w:rFonts w:ascii="Book Antiqua" w:hAnsi="Book Antiqua" w:cs="宋体"/>
          <w:sz w:val="24"/>
          <w:szCs w:val="24"/>
          <w:lang w:val="en-US" w:eastAsia="zh-CN"/>
        </w:rPr>
        <w:t xml:space="preserve"> M, Lee WM, </w:t>
      </w:r>
      <w:proofErr w:type="spellStart"/>
      <w:r w:rsidRPr="00A04DE3">
        <w:rPr>
          <w:rFonts w:ascii="Book Antiqua" w:hAnsi="Book Antiqua" w:cs="宋体"/>
          <w:sz w:val="24"/>
          <w:szCs w:val="24"/>
          <w:lang w:val="en-US" w:eastAsia="zh-CN"/>
        </w:rPr>
        <w:t>Seeff</w:t>
      </w:r>
      <w:proofErr w:type="spellEnd"/>
      <w:r w:rsidRPr="00A04DE3">
        <w:rPr>
          <w:rFonts w:ascii="Book Antiqua" w:hAnsi="Book Antiqua" w:cs="宋体"/>
          <w:sz w:val="24"/>
          <w:szCs w:val="24"/>
          <w:lang w:val="en-US" w:eastAsia="zh-CN"/>
        </w:rPr>
        <w:t xml:space="preserve"> LB. </w:t>
      </w:r>
      <w:proofErr w:type="spellStart"/>
      <w:r w:rsidRPr="00A04DE3">
        <w:rPr>
          <w:rFonts w:ascii="Book Antiqua" w:hAnsi="Book Antiqua" w:cs="宋体"/>
          <w:sz w:val="24"/>
          <w:szCs w:val="24"/>
          <w:lang w:val="en-US" w:eastAsia="zh-CN"/>
        </w:rPr>
        <w:t>Telithromycin</w:t>
      </w:r>
      <w:proofErr w:type="spellEnd"/>
      <w:r w:rsidRPr="00A04DE3">
        <w:rPr>
          <w:rFonts w:ascii="Book Antiqua" w:hAnsi="Book Antiqua" w:cs="宋体"/>
          <w:sz w:val="24"/>
          <w:szCs w:val="24"/>
          <w:lang w:val="en-US" w:eastAsia="zh-CN"/>
        </w:rPr>
        <w:t xml:space="preserve">-associated hepatotoxicity: Clinical spectrum and causality assessment of 42 cases. </w:t>
      </w:r>
      <w:proofErr w:type="spellStart"/>
      <w:r w:rsidRPr="00A04DE3">
        <w:rPr>
          <w:rFonts w:ascii="Book Antiqua" w:hAnsi="Book Antiqua" w:cs="宋体"/>
          <w:i/>
          <w:iCs/>
          <w:sz w:val="24"/>
          <w:szCs w:val="24"/>
          <w:lang w:val="en-US" w:eastAsia="zh-CN"/>
        </w:rPr>
        <w:t>Hepatology</w:t>
      </w:r>
      <w:proofErr w:type="spellEnd"/>
      <w:r w:rsidRPr="00A04DE3">
        <w:rPr>
          <w:rFonts w:ascii="Book Antiqua" w:hAnsi="Book Antiqua" w:cs="宋体"/>
          <w:sz w:val="24"/>
          <w:szCs w:val="24"/>
          <w:lang w:val="en-US" w:eastAsia="zh-CN"/>
        </w:rPr>
        <w:t xml:space="preserve"> 2009; </w:t>
      </w:r>
      <w:r w:rsidRPr="00A04DE3">
        <w:rPr>
          <w:rFonts w:ascii="Book Antiqua" w:hAnsi="Book Antiqua" w:cs="宋体"/>
          <w:b/>
          <w:bCs/>
          <w:sz w:val="24"/>
          <w:szCs w:val="24"/>
          <w:lang w:val="en-US" w:eastAsia="zh-CN"/>
        </w:rPr>
        <w:t>49</w:t>
      </w:r>
      <w:r w:rsidRPr="00A04DE3">
        <w:rPr>
          <w:rFonts w:ascii="Book Antiqua" w:hAnsi="Book Antiqua" w:cs="宋体"/>
          <w:sz w:val="24"/>
          <w:szCs w:val="24"/>
          <w:lang w:val="en-US" w:eastAsia="zh-CN"/>
        </w:rPr>
        <w:t>: 250-257 [PMID: 19085949 DOI: 10.1002/hep.22620]</w:t>
      </w:r>
    </w:p>
    <w:p w14:paraId="7CC8EE29"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28 </w:t>
      </w:r>
      <w:proofErr w:type="spellStart"/>
      <w:r w:rsidRPr="00A04DE3">
        <w:rPr>
          <w:rFonts w:ascii="Book Antiqua" w:hAnsi="Book Antiqua" w:cs="宋体"/>
          <w:b/>
          <w:bCs/>
          <w:sz w:val="24"/>
          <w:szCs w:val="24"/>
          <w:lang w:val="en-US" w:eastAsia="zh-CN"/>
        </w:rPr>
        <w:t>Chalasani</w:t>
      </w:r>
      <w:proofErr w:type="spellEnd"/>
      <w:r w:rsidRPr="00A04DE3">
        <w:rPr>
          <w:rFonts w:ascii="Book Antiqua" w:hAnsi="Book Antiqua" w:cs="宋体"/>
          <w:b/>
          <w:bCs/>
          <w:sz w:val="24"/>
          <w:szCs w:val="24"/>
          <w:lang w:val="en-US" w:eastAsia="zh-CN"/>
        </w:rPr>
        <w:t xml:space="preserve"> NP</w:t>
      </w:r>
      <w:r w:rsidRPr="00A04DE3">
        <w:rPr>
          <w:rFonts w:ascii="Book Antiqua" w:hAnsi="Book Antiqua" w:cs="宋体"/>
          <w:sz w:val="24"/>
          <w:szCs w:val="24"/>
          <w:lang w:val="en-US" w:eastAsia="zh-CN"/>
        </w:rPr>
        <w:t xml:space="preserve">, Hayashi PH, </w:t>
      </w:r>
      <w:proofErr w:type="spellStart"/>
      <w:r w:rsidRPr="00A04DE3">
        <w:rPr>
          <w:rFonts w:ascii="Book Antiqua" w:hAnsi="Book Antiqua" w:cs="宋体"/>
          <w:sz w:val="24"/>
          <w:szCs w:val="24"/>
          <w:lang w:val="en-US" w:eastAsia="zh-CN"/>
        </w:rPr>
        <w:t>Bonkovsky</w:t>
      </w:r>
      <w:proofErr w:type="spellEnd"/>
      <w:r w:rsidRPr="00A04DE3">
        <w:rPr>
          <w:rFonts w:ascii="Book Antiqua" w:hAnsi="Book Antiqua" w:cs="宋体"/>
          <w:sz w:val="24"/>
          <w:szCs w:val="24"/>
          <w:lang w:val="en-US" w:eastAsia="zh-CN"/>
        </w:rPr>
        <w:t xml:space="preserve"> HL, Navarro VJ, Lee WM, Fontana RJ.</w:t>
      </w:r>
      <w:proofErr w:type="gramEnd"/>
      <w:r w:rsidRPr="00A04DE3">
        <w:rPr>
          <w:rFonts w:ascii="Book Antiqua" w:hAnsi="Book Antiqua" w:cs="宋体"/>
          <w:sz w:val="24"/>
          <w:szCs w:val="24"/>
          <w:lang w:val="en-US" w:eastAsia="zh-CN"/>
        </w:rPr>
        <w:t xml:space="preserve"> ACG Clinical Guideline: the diagnosis and management of idiosyncratic drug-induced liver injury. </w:t>
      </w:r>
      <w:r w:rsidRPr="00A04DE3">
        <w:rPr>
          <w:rFonts w:ascii="Book Antiqua" w:hAnsi="Book Antiqua" w:cs="宋体"/>
          <w:i/>
          <w:iCs/>
          <w:sz w:val="24"/>
          <w:szCs w:val="24"/>
          <w:lang w:val="en-US" w:eastAsia="zh-CN"/>
        </w:rPr>
        <w:t xml:space="preserve">Am J </w:t>
      </w:r>
      <w:proofErr w:type="spellStart"/>
      <w:r w:rsidRPr="00A04DE3">
        <w:rPr>
          <w:rFonts w:ascii="Book Antiqua" w:hAnsi="Book Antiqua" w:cs="宋体"/>
          <w:i/>
          <w:iCs/>
          <w:sz w:val="24"/>
          <w:szCs w:val="24"/>
          <w:lang w:val="en-US" w:eastAsia="zh-CN"/>
        </w:rPr>
        <w:t>Gastroenterol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109</w:t>
      </w:r>
      <w:r w:rsidRPr="00A04DE3">
        <w:rPr>
          <w:rFonts w:ascii="Book Antiqua" w:hAnsi="Book Antiqua" w:cs="宋体"/>
          <w:sz w:val="24"/>
          <w:szCs w:val="24"/>
          <w:lang w:val="en-US" w:eastAsia="zh-CN"/>
        </w:rPr>
        <w:t>: 950-66; quiz 967 [PMID: 24935270 DOI: 10.1038/ajg.2014.131]</w:t>
      </w:r>
    </w:p>
    <w:p w14:paraId="436593D4"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29 </w:t>
      </w:r>
      <w:proofErr w:type="spellStart"/>
      <w:r w:rsidRPr="00A04DE3">
        <w:rPr>
          <w:rFonts w:ascii="Book Antiqua" w:hAnsi="Book Antiqua" w:cs="宋体"/>
          <w:b/>
          <w:bCs/>
          <w:sz w:val="24"/>
          <w:szCs w:val="24"/>
          <w:lang w:val="en-US" w:eastAsia="zh-CN"/>
        </w:rPr>
        <w:t>Teschke</w:t>
      </w:r>
      <w:proofErr w:type="spellEnd"/>
      <w:r w:rsidRPr="00A04DE3">
        <w:rPr>
          <w:rFonts w:ascii="Book Antiqua" w:hAnsi="Book Antiqua" w:cs="宋体"/>
          <w:b/>
          <w:bCs/>
          <w:sz w:val="24"/>
          <w:szCs w:val="24"/>
          <w:lang w:val="en-US" w:eastAsia="zh-CN"/>
        </w:rPr>
        <w:t xml:space="preserve"> R</w:t>
      </w:r>
      <w:r w:rsidRPr="00A04DE3">
        <w:rPr>
          <w:rFonts w:ascii="Book Antiqua" w:hAnsi="Book Antiqua" w:cs="宋体"/>
          <w:sz w:val="24"/>
          <w:szCs w:val="24"/>
          <w:lang w:val="en-US" w:eastAsia="zh-CN"/>
        </w:rPr>
        <w:t xml:space="preserve">, Wolff A, </w:t>
      </w:r>
      <w:proofErr w:type="spellStart"/>
      <w:r w:rsidRPr="00A04DE3">
        <w:rPr>
          <w:rFonts w:ascii="Book Antiqua" w:hAnsi="Book Antiqua" w:cs="宋体"/>
          <w:sz w:val="24"/>
          <w:szCs w:val="24"/>
          <w:lang w:val="en-US" w:eastAsia="zh-CN"/>
        </w:rPr>
        <w:t>Frenzel</w:t>
      </w:r>
      <w:proofErr w:type="spellEnd"/>
      <w:r w:rsidRPr="00A04DE3">
        <w:rPr>
          <w:rFonts w:ascii="Book Antiqua" w:hAnsi="Book Antiqua" w:cs="宋体"/>
          <w:sz w:val="24"/>
          <w:szCs w:val="24"/>
          <w:lang w:val="en-US" w:eastAsia="zh-CN"/>
        </w:rPr>
        <w:t xml:space="preserve"> C, </w:t>
      </w:r>
      <w:proofErr w:type="spellStart"/>
      <w:r w:rsidRPr="00A04DE3">
        <w:rPr>
          <w:rFonts w:ascii="Book Antiqua" w:hAnsi="Book Antiqua" w:cs="宋体"/>
          <w:sz w:val="24"/>
          <w:szCs w:val="24"/>
          <w:lang w:val="en-US" w:eastAsia="zh-CN"/>
        </w:rPr>
        <w:t>Schwarzenboeck</w:t>
      </w:r>
      <w:proofErr w:type="spellEnd"/>
      <w:r w:rsidRPr="00A04DE3">
        <w:rPr>
          <w:rFonts w:ascii="Book Antiqua" w:hAnsi="Book Antiqua" w:cs="宋体"/>
          <w:sz w:val="24"/>
          <w:szCs w:val="24"/>
          <w:lang w:val="en-US" w:eastAsia="zh-CN"/>
        </w:rPr>
        <w:t xml:space="preserve"> A, Schulze J, </w:t>
      </w:r>
      <w:proofErr w:type="spellStart"/>
      <w:r w:rsidRPr="00A04DE3">
        <w:rPr>
          <w:rFonts w:ascii="Book Antiqua" w:hAnsi="Book Antiqua" w:cs="宋体"/>
          <w:sz w:val="24"/>
          <w:szCs w:val="24"/>
          <w:lang w:val="en-US" w:eastAsia="zh-CN"/>
        </w:rPr>
        <w:t>Eickhoff</w:t>
      </w:r>
      <w:proofErr w:type="spellEnd"/>
      <w:r w:rsidRPr="00A04DE3">
        <w:rPr>
          <w:rFonts w:ascii="Book Antiqua" w:hAnsi="Book Antiqua" w:cs="宋体"/>
          <w:sz w:val="24"/>
          <w:szCs w:val="24"/>
          <w:lang w:val="en-US" w:eastAsia="zh-CN"/>
        </w:rPr>
        <w:t xml:space="preserve"> A. Drug and herb induced liver injury: Council for International Organizations of Medical Sciences </w:t>
      </w:r>
      <w:r w:rsidRPr="00A04DE3">
        <w:rPr>
          <w:rFonts w:ascii="Book Antiqua" w:hAnsi="Book Antiqua" w:cs="宋体"/>
          <w:sz w:val="24"/>
          <w:szCs w:val="24"/>
          <w:lang w:val="en-US" w:eastAsia="zh-CN"/>
        </w:rPr>
        <w:lastRenderedPageBreak/>
        <w:t xml:space="preserve">scale for causality assessment. </w:t>
      </w:r>
      <w:r w:rsidRPr="00A04DE3">
        <w:rPr>
          <w:rFonts w:ascii="Book Antiqua" w:hAnsi="Book Antiqua" w:cs="宋体"/>
          <w:i/>
          <w:iCs/>
          <w:sz w:val="24"/>
          <w:szCs w:val="24"/>
          <w:lang w:val="en-US" w:eastAsia="zh-CN"/>
        </w:rPr>
        <w:t xml:space="preserve">World J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w:t>
      </w:r>
      <w:r w:rsidRPr="00A04DE3">
        <w:rPr>
          <w:rFonts w:ascii="Book Antiqua" w:hAnsi="Book Antiqua" w:cs="宋体"/>
          <w:sz w:val="24"/>
          <w:szCs w:val="24"/>
          <w:lang w:val="en-US" w:eastAsia="zh-CN"/>
        </w:rPr>
        <w:t>: 17-32 [PMID: 24653791 DOI: 10.4254/wjh.v6.i1.17]</w:t>
      </w:r>
    </w:p>
    <w:p w14:paraId="2AE50C4D"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30 </w:t>
      </w:r>
      <w:proofErr w:type="spellStart"/>
      <w:r w:rsidRPr="00A04DE3">
        <w:rPr>
          <w:rFonts w:ascii="Book Antiqua" w:hAnsi="Book Antiqua" w:cs="宋体"/>
          <w:b/>
          <w:bCs/>
          <w:sz w:val="24"/>
          <w:szCs w:val="24"/>
          <w:lang w:val="en-US" w:eastAsia="zh-CN"/>
        </w:rPr>
        <w:t>Leise</w:t>
      </w:r>
      <w:proofErr w:type="spellEnd"/>
      <w:r w:rsidRPr="00A04DE3">
        <w:rPr>
          <w:rFonts w:ascii="Book Antiqua" w:hAnsi="Book Antiqua" w:cs="宋体"/>
          <w:b/>
          <w:bCs/>
          <w:sz w:val="24"/>
          <w:szCs w:val="24"/>
          <w:lang w:val="en-US" w:eastAsia="zh-CN"/>
        </w:rPr>
        <w:t xml:space="preserve"> MD</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Poterucha</w:t>
      </w:r>
      <w:proofErr w:type="spellEnd"/>
      <w:r w:rsidRPr="00A04DE3">
        <w:rPr>
          <w:rFonts w:ascii="Book Antiqua" w:hAnsi="Book Antiqua" w:cs="宋体"/>
          <w:sz w:val="24"/>
          <w:szCs w:val="24"/>
          <w:lang w:val="en-US" w:eastAsia="zh-CN"/>
        </w:rPr>
        <w:t xml:space="preserve"> JJ, </w:t>
      </w:r>
      <w:proofErr w:type="spellStart"/>
      <w:r w:rsidRPr="00A04DE3">
        <w:rPr>
          <w:rFonts w:ascii="Book Antiqua" w:hAnsi="Book Antiqua" w:cs="宋体"/>
          <w:sz w:val="24"/>
          <w:szCs w:val="24"/>
          <w:lang w:val="en-US" w:eastAsia="zh-CN"/>
        </w:rPr>
        <w:t>Talwalkar</w:t>
      </w:r>
      <w:proofErr w:type="spellEnd"/>
      <w:r w:rsidRPr="00A04DE3">
        <w:rPr>
          <w:rFonts w:ascii="Book Antiqua" w:hAnsi="Book Antiqua" w:cs="宋体"/>
          <w:sz w:val="24"/>
          <w:szCs w:val="24"/>
          <w:lang w:val="en-US" w:eastAsia="zh-CN"/>
        </w:rPr>
        <w:t xml:space="preserve"> JA. </w:t>
      </w:r>
      <w:proofErr w:type="gramStart"/>
      <w:r w:rsidRPr="00A04DE3">
        <w:rPr>
          <w:rFonts w:ascii="Book Antiqua" w:hAnsi="Book Antiqua" w:cs="宋体"/>
          <w:sz w:val="24"/>
          <w:szCs w:val="24"/>
          <w:lang w:val="en-US" w:eastAsia="zh-CN"/>
        </w:rPr>
        <w:t>Drug-induced liver injury.</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Mayo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Proc</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89</w:t>
      </w:r>
      <w:r w:rsidRPr="00A04DE3">
        <w:rPr>
          <w:rFonts w:ascii="Book Antiqua" w:hAnsi="Book Antiqua" w:cs="宋体"/>
          <w:sz w:val="24"/>
          <w:szCs w:val="24"/>
          <w:lang w:val="en-US" w:eastAsia="zh-CN"/>
        </w:rPr>
        <w:t>: 95-106 [PMID: 24388027 DOI: 10.1016/j.mayocp.2013.09.016]</w:t>
      </w:r>
    </w:p>
    <w:p w14:paraId="3015A91C"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31 </w:t>
      </w:r>
      <w:r w:rsidRPr="00A04DE3">
        <w:rPr>
          <w:rFonts w:ascii="Book Antiqua" w:hAnsi="Book Antiqua" w:cs="宋体"/>
          <w:b/>
          <w:bCs/>
          <w:sz w:val="24"/>
          <w:szCs w:val="24"/>
          <w:lang w:val="en-US" w:eastAsia="zh-CN"/>
        </w:rPr>
        <w:t>Navarro VJ</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Lucena</w:t>
      </w:r>
      <w:proofErr w:type="spellEnd"/>
      <w:r w:rsidRPr="00A04DE3">
        <w:rPr>
          <w:rFonts w:ascii="Book Antiqua" w:hAnsi="Book Antiqua" w:cs="宋体"/>
          <w:sz w:val="24"/>
          <w:szCs w:val="24"/>
          <w:lang w:val="en-US" w:eastAsia="zh-CN"/>
        </w:rPr>
        <w:t xml:space="preserve"> MI. Hepatotoxicity induced by herbal and dietary supplements. </w:t>
      </w:r>
      <w:proofErr w:type="spellStart"/>
      <w:r w:rsidRPr="00A04DE3">
        <w:rPr>
          <w:rFonts w:ascii="Book Antiqua" w:hAnsi="Book Antiqua" w:cs="宋体"/>
          <w:i/>
          <w:iCs/>
          <w:sz w:val="24"/>
          <w:szCs w:val="24"/>
          <w:lang w:val="en-US" w:eastAsia="zh-CN"/>
        </w:rPr>
        <w:t>Semin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172-193 [PMID: 24879982 DOI: 10.1055/s-0034-1375958]</w:t>
      </w:r>
    </w:p>
    <w:p w14:paraId="4A05676B"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32 </w:t>
      </w:r>
      <w:proofErr w:type="spellStart"/>
      <w:r w:rsidRPr="00A04DE3">
        <w:rPr>
          <w:rFonts w:ascii="Book Antiqua" w:hAnsi="Book Antiqua" w:cs="宋体"/>
          <w:b/>
          <w:bCs/>
          <w:sz w:val="24"/>
          <w:szCs w:val="24"/>
          <w:lang w:val="en-US" w:eastAsia="zh-CN"/>
        </w:rPr>
        <w:t>Castiella</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 xml:space="preserve">, Zapata E, </w:t>
      </w:r>
      <w:proofErr w:type="spellStart"/>
      <w:r w:rsidRPr="00A04DE3">
        <w:rPr>
          <w:rFonts w:ascii="Book Antiqua" w:hAnsi="Book Antiqua" w:cs="宋体"/>
          <w:sz w:val="24"/>
          <w:szCs w:val="24"/>
          <w:lang w:val="en-US" w:eastAsia="zh-CN"/>
        </w:rPr>
        <w:t>Lucena</w:t>
      </w:r>
      <w:proofErr w:type="spellEnd"/>
      <w:r w:rsidRPr="00A04DE3">
        <w:rPr>
          <w:rFonts w:ascii="Book Antiqua" w:hAnsi="Book Antiqua" w:cs="宋体"/>
          <w:sz w:val="24"/>
          <w:szCs w:val="24"/>
          <w:lang w:val="en-US" w:eastAsia="zh-CN"/>
        </w:rPr>
        <w:t xml:space="preserve"> MI, Andrade RJ. Drug-induced autoimmune liver disease: A diagnostic dilemma of an increasingly reported disease. </w:t>
      </w:r>
      <w:r w:rsidRPr="00A04DE3">
        <w:rPr>
          <w:rFonts w:ascii="Book Antiqua" w:hAnsi="Book Antiqua" w:cs="宋体"/>
          <w:i/>
          <w:iCs/>
          <w:sz w:val="24"/>
          <w:szCs w:val="24"/>
          <w:lang w:val="en-US" w:eastAsia="zh-CN"/>
        </w:rPr>
        <w:t xml:space="preserve">World J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w:t>
      </w:r>
      <w:r w:rsidRPr="00A04DE3">
        <w:rPr>
          <w:rFonts w:ascii="Book Antiqua" w:hAnsi="Book Antiqua" w:cs="宋体"/>
          <w:sz w:val="24"/>
          <w:szCs w:val="24"/>
          <w:lang w:val="en-US" w:eastAsia="zh-CN"/>
        </w:rPr>
        <w:t>: 160-168 [PMID: 24799984 DOI: 10.4254/wjh.v6.i4.160]</w:t>
      </w:r>
    </w:p>
    <w:p w14:paraId="4C5D6251" w14:textId="6A8742F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33 </w:t>
      </w:r>
      <w:r w:rsidRPr="00A04DE3">
        <w:rPr>
          <w:rFonts w:ascii="Book Antiqua" w:hAnsi="Book Antiqua" w:cs="宋体"/>
          <w:b/>
          <w:sz w:val="24"/>
          <w:szCs w:val="24"/>
          <w:lang w:val="en-US" w:eastAsia="zh-CN"/>
        </w:rPr>
        <w:t>FDA</w:t>
      </w:r>
      <w:r>
        <w:rPr>
          <w:rFonts w:ascii="Book Antiqua" w:hAnsi="Book Antiqua" w:cs="宋体" w:hint="eastAsia"/>
          <w:sz w:val="24"/>
          <w:szCs w:val="24"/>
          <w:lang w:val="en-US" w:eastAsia="zh-CN"/>
        </w:rPr>
        <w:t>.</w:t>
      </w:r>
      <w:proofErr w:type="gramEnd"/>
      <w:r w:rsidRPr="00A04DE3">
        <w:rPr>
          <w:rFonts w:ascii="Book Antiqua" w:hAnsi="Book Antiqua" w:cs="宋体"/>
          <w:sz w:val="24"/>
          <w:szCs w:val="24"/>
          <w:lang w:val="en-US" w:eastAsia="zh-CN"/>
        </w:rPr>
        <w:t xml:space="preserve"> Guidance for Industry Drug-Induced Liver Injury: Premarketing Clinical Evaluat</w:t>
      </w:r>
      <w:r>
        <w:rPr>
          <w:rFonts w:ascii="Book Antiqua" w:hAnsi="Book Antiqua" w:cs="宋体"/>
          <w:sz w:val="24"/>
          <w:szCs w:val="24"/>
          <w:lang w:val="en-US" w:eastAsia="zh-CN"/>
        </w:rPr>
        <w:t>ion. Available from: URL: http://www</w:t>
      </w:r>
      <w:r w:rsidRPr="00A04DE3">
        <w:rPr>
          <w:rFonts w:ascii="Book Antiqua" w:hAnsi="Book Antiqua" w:cs="宋体"/>
          <w:sz w:val="24"/>
          <w:szCs w:val="24"/>
          <w:lang w:val="en-US" w:eastAsia="zh-CN"/>
        </w:rPr>
        <w:t xml:space="preserve">fda gov/downloads/Drugs/GuidanceComplianceRegulatoryInformation/Guidances/UCM174090 </w:t>
      </w:r>
      <w:proofErr w:type="spellStart"/>
      <w:r w:rsidRPr="00A04DE3">
        <w:rPr>
          <w:rFonts w:ascii="Book Antiqua" w:hAnsi="Book Antiqua" w:cs="宋体"/>
          <w:sz w:val="24"/>
          <w:szCs w:val="24"/>
          <w:lang w:val="en-US" w:eastAsia="zh-CN"/>
        </w:rPr>
        <w:t>pdf</w:t>
      </w:r>
      <w:proofErr w:type="spellEnd"/>
      <w:r w:rsidRPr="00A04DE3">
        <w:rPr>
          <w:rFonts w:ascii="Book Antiqua" w:hAnsi="Book Antiqua" w:cs="宋体"/>
          <w:sz w:val="24"/>
          <w:szCs w:val="24"/>
          <w:lang w:val="en-US" w:eastAsia="zh-CN"/>
        </w:rPr>
        <w:t xml:space="preserve"> 2009</w:t>
      </w:r>
    </w:p>
    <w:p w14:paraId="35918D3A" w14:textId="7D76FFD9"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34 </w:t>
      </w:r>
      <w:r w:rsidRPr="00114E24">
        <w:rPr>
          <w:rFonts w:ascii="Book Antiqua" w:hAnsi="Book Antiqua"/>
          <w:b/>
          <w:sz w:val="24"/>
          <w:szCs w:val="24"/>
          <w:lang w:val="en-US"/>
        </w:rPr>
        <w:t>Hu J</w:t>
      </w:r>
      <w:r w:rsidRPr="00114E24">
        <w:rPr>
          <w:rFonts w:ascii="Book Antiqua" w:hAnsi="Book Antiqua"/>
          <w:sz w:val="24"/>
          <w:szCs w:val="24"/>
          <w:lang w:val="en-US"/>
        </w:rPr>
        <w:t xml:space="preserve">, Zhang Q, </w:t>
      </w:r>
      <w:proofErr w:type="spellStart"/>
      <w:r w:rsidRPr="00114E24">
        <w:rPr>
          <w:rFonts w:ascii="Book Antiqua" w:hAnsi="Book Antiqua"/>
          <w:sz w:val="24"/>
          <w:szCs w:val="24"/>
          <w:lang w:val="en-US"/>
        </w:rPr>
        <w:t>Ren</w:t>
      </w:r>
      <w:proofErr w:type="spellEnd"/>
      <w:r w:rsidRPr="00114E24">
        <w:rPr>
          <w:rFonts w:ascii="Book Antiqua" w:hAnsi="Book Antiqua"/>
          <w:sz w:val="24"/>
          <w:szCs w:val="24"/>
          <w:lang w:val="en-US"/>
        </w:rPr>
        <w:t xml:space="preserve"> X, Sun Z, </w:t>
      </w:r>
      <w:proofErr w:type="spellStart"/>
      <w:r w:rsidRPr="00114E24">
        <w:rPr>
          <w:rFonts w:ascii="Book Antiqua" w:hAnsi="Book Antiqua"/>
          <w:sz w:val="24"/>
          <w:szCs w:val="24"/>
          <w:lang w:val="en-US"/>
        </w:rPr>
        <w:t>Quan</w:t>
      </w:r>
      <w:proofErr w:type="spellEnd"/>
      <w:r w:rsidRPr="00114E24">
        <w:rPr>
          <w:rFonts w:ascii="Book Antiqua" w:hAnsi="Book Antiqua"/>
          <w:sz w:val="24"/>
          <w:szCs w:val="24"/>
          <w:lang w:val="en-US"/>
        </w:rPr>
        <w:t xml:space="preserve"> Q</w:t>
      </w:r>
      <w:r w:rsidRPr="00A04DE3">
        <w:rPr>
          <w:rFonts w:ascii="Book Antiqua" w:hAnsi="Book Antiqua" w:cs="宋体"/>
          <w:sz w:val="24"/>
          <w:szCs w:val="24"/>
          <w:lang w:val="en-US" w:eastAsia="zh-CN"/>
        </w:rPr>
        <w:t xml:space="preserve">. Efficacy and safety of </w:t>
      </w:r>
      <w:proofErr w:type="spellStart"/>
      <w:r w:rsidRPr="00A04DE3">
        <w:rPr>
          <w:rFonts w:ascii="Book Antiqua" w:hAnsi="Book Antiqua" w:cs="宋体"/>
          <w:sz w:val="24"/>
          <w:szCs w:val="24"/>
          <w:lang w:val="en-US" w:eastAsia="zh-CN"/>
        </w:rPr>
        <w:t>acetylcysteine</w:t>
      </w:r>
      <w:proofErr w:type="spellEnd"/>
      <w:r w:rsidRPr="00A04DE3">
        <w:rPr>
          <w:rFonts w:ascii="Book Antiqua" w:hAnsi="Book Antiqua" w:cs="宋体"/>
          <w:sz w:val="24"/>
          <w:szCs w:val="24"/>
          <w:lang w:val="en-US" w:eastAsia="zh-CN"/>
        </w:rPr>
        <w:t xml:space="preserve"> in "non-acetaminophen" acute liver failure: A meta-analysis of prospective clinical trials.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Res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Gastroenterol</w:t>
      </w:r>
      <w:proofErr w:type="spellEnd"/>
      <w:r w:rsidRPr="00A04DE3">
        <w:rPr>
          <w:rFonts w:ascii="Book Antiqua" w:hAnsi="Book Antiqua" w:cs="宋体"/>
          <w:sz w:val="24"/>
          <w:szCs w:val="24"/>
          <w:lang w:val="en-US" w:eastAsia="zh-CN"/>
        </w:rPr>
        <w:t xml:space="preserve"> 2015; </w:t>
      </w:r>
      <w:proofErr w:type="spellStart"/>
      <w:r w:rsidRPr="00114E24">
        <w:rPr>
          <w:rFonts w:ascii="Book Antiqua" w:hAnsi="Book Antiqua"/>
          <w:sz w:val="24"/>
          <w:szCs w:val="24"/>
          <w:lang w:val="en-US"/>
        </w:rPr>
        <w:t>Epub</w:t>
      </w:r>
      <w:proofErr w:type="spellEnd"/>
      <w:r w:rsidRPr="00114E24">
        <w:rPr>
          <w:rFonts w:ascii="Book Antiqua" w:hAnsi="Book Antiqua"/>
          <w:sz w:val="24"/>
          <w:szCs w:val="24"/>
          <w:lang w:val="en-US"/>
        </w:rPr>
        <w:t xml:space="preserve"> ahead of print</w:t>
      </w:r>
      <w:r w:rsidRPr="00A04DE3">
        <w:rPr>
          <w:rFonts w:ascii="Book Antiqua" w:hAnsi="Book Antiqua" w:cs="宋体"/>
          <w:sz w:val="24"/>
          <w:szCs w:val="24"/>
          <w:lang w:val="en-US" w:eastAsia="zh-CN"/>
        </w:rPr>
        <w:t xml:space="preserve"> [PMID: 25732608 DOI: 10.1016/j.clinre.2015.01.003]</w:t>
      </w:r>
    </w:p>
    <w:p w14:paraId="2BE3AEB5"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35 </w:t>
      </w:r>
      <w:proofErr w:type="spellStart"/>
      <w:r w:rsidRPr="00A04DE3">
        <w:rPr>
          <w:rFonts w:ascii="Book Antiqua" w:hAnsi="Book Antiqua" w:cs="宋体"/>
          <w:b/>
          <w:bCs/>
          <w:sz w:val="24"/>
          <w:szCs w:val="24"/>
          <w:lang w:val="en-US" w:eastAsia="zh-CN"/>
        </w:rPr>
        <w:t>Corsini</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Ganey</w:t>
      </w:r>
      <w:proofErr w:type="spellEnd"/>
      <w:r w:rsidRPr="00A04DE3">
        <w:rPr>
          <w:rFonts w:ascii="Book Antiqua" w:hAnsi="Book Antiqua" w:cs="宋体"/>
          <w:sz w:val="24"/>
          <w:szCs w:val="24"/>
          <w:lang w:val="en-US" w:eastAsia="zh-CN"/>
        </w:rPr>
        <w:t xml:space="preserve"> P, </w:t>
      </w:r>
      <w:proofErr w:type="spellStart"/>
      <w:r w:rsidRPr="00A04DE3">
        <w:rPr>
          <w:rFonts w:ascii="Book Antiqua" w:hAnsi="Book Antiqua" w:cs="宋体"/>
          <w:sz w:val="24"/>
          <w:szCs w:val="24"/>
          <w:lang w:val="en-US" w:eastAsia="zh-CN"/>
        </w:rPr>
        <w:t>Ju</w:t>
      </w:r>
      <w:proofErr w:type="spellEnd"/>
      <w:r w:rsidRPr="00A04DE3">
        <w:rPr>
          <w:rFonts w:ascii="Book Antiqua" w:hAnsi="Book Antiqua" w:cs="宋体"/>
          <w:sz w:val="24"/>
          <w:szCs w:val="24"/>
          <w:lang w:val="en-US" w:eastAsia="zh-CN"/>
        </w:rPr>
        <w:t xml:space="preserve"> C, </w:t>
      </w:r>
      <w:proofErr w:type="spellStart"/>
      <w:r w:rsidRPr="00A04DE3">
        <w:rPr>
          <w:rFonts w:ascii="Book Antiqua" w:hAnsi="Book Antiqua" w:cs="宋体"/>
          <w:sz w:val="24"/>
          <w:szCs w:val="24"/>
          <w:lang w:val="en-US" w:eastAsia="zh-CN"/>
        </w:rPr>
        <w:t>Kaplowitz</w:t>
      </w:r>
      <w:proofErr w:type="spellEnd"/>
      <w:r w:rsidRPr="00A04DE3">
        <w:rPr>
          <w:rFonts w:ascii="Book Antiqua" w:hAnsi="Book Antiqua" w:cs="宋体"/>
          <w:sz w:val="24"/>
          <w:szCs w:val="24"/>
          <w:lang w:val="en-US" w:eastAsia="zh-CN"/>
        </w:rPr>
        <w:t xml:space="preserve"> N, </w:t>
      </w:r>
      <w:proofErr w:type="spellStart"/>
      <w:r w:rsidRPr="00A04DE3">
        <w:rPr>
          <w:rFonts w:ascii="Book Antiqua" w:hAnsi="Book Antiqua" w:cs="宋体"/>
          <w:sz w:val="24"/>
          <w:szCs w:val="24"/>
          <w:lang w:val="en-US" w:eastAsia="zh-CN"/>
        </w:rPr>
        <w:t>Pessayre</w:t>
      </w:r>
      <w:proofErr w:type="spellEnd"/>
      <w:r w:rsidRPr="00A04DE3">
        <w:rPr>
          <w:rFonts w:ascii="Book Antiqua" w:hAnsi="Book Antiqua" w:cs="宋体"/>
          <w:sz w:val="24"/>
          <w:szCs w:val="24"/>
          <w:lang w:val="en-US" w:eastAsia="zh-CN"/>
        </w:rPr>
        <w:t xml:space="preserve"> D, Roth R, Watkins PB, </w:t>
      </w:r>
      <w:proofErr w:type="spellStart"/>
      <w:r w:rsidRPr="00A04DE3">
        <w:rPr>
          <w:rFonts w:ascii="Book Antiqua" w:hAnsi="Book Antiqua" w:cs="宋体"/>
          <w:sz w:val="24"/>
          <w:szCs w:val="24"/>
          <w:lang w:val="en-US" w:eastAsia="zh-CN"/>
        </w:rPr>
        <w:t>Albassam</w:t>
      </w:r>
      <w:proofErr w:type="spellEnd"/>
      <w:r w:rsidRPr="00A04DE3">
        <w:rPr>
          <w:rFonts w:ascii="Book Antiqua" w:hAnsi="Book Antiqua" w:cs="宋体"/>
          <w:sz w:val="24"/>
          <w:szCs w:val="24"/>
          <w:lang w:val="en-US" w:eastAsia="zh-CN"/>
        </w:rPr>
        <w:t xml:space="preserve"> M, Liu B, </w:t>
      </w:r>
      <w:proofErr w:type="spellStart"/>
      <w:r w:rsidRPr="00A04DE3">
        <w:rPr>
          <w:rFonts w:ascii="Book Antiqua" w:hAnsi="Book Antiqua" w:cs="宋体"/>
          <w:sz w:val="24"/>
          <w:szCs w:val="24"/>
          <w:lang w:val="en-US" w:eastAsia="zh-CN"/>
        </w:rPr>
        <w:t>Stancic</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Suter</w:t>
      </w:r>
      <w:proofErr w:type="spellEnd"/>
      <w:r w:rsidRPr="00A04DE3">
        <w:rPr>
          <w:rFonts w:ascii="Book Antiqua" w:hAnsi="Book Antiqua" w:cs="宋体"/>
          <w:sz w:val="24"/>
          <w:szCs w:val="24"/>
          <w:lang w:val="en-US" w:eastAsia="zh-CN"/>
        </w:rPr>
        <w:t xml:space="preserve"> L, </w:t>
      </w:r>
      <w:proofErr w:type="spellStart"/>
      <w:r w:rsidRPr="00A04DE3">
        <w:rPr>
          <w:rFonts w:ascii="Book Antiqua" w:hAnsi="Book Antiqua" w:cs="宋体"/>
          <w:sz w:val="24"/>
          <w:szCs w:val="24"/>
          <w:lang w:val="en-US" w:eastAsia="zh-CN"/>
        </w:rPr>
        <w:t>Bortolini</w:t>
      </w:r>
      <w:proofErr w:type="spellEnd"/>
      <w:r w:rsidRPr="00A04DE3">
        <w:rPr>
          <w:rFonts w:ascii="Book Antiqua" w:hAnsi="Book Antiqua" w:cs="宋体"/>
          <w:sz w:val="24"/>
          <w:szCs w:val="24"/>
          <w:lang w:val="en-US" w:eastAsia="zh-CN"/>
        </w:rPr>
        <w:t xml:space="preserve"> M. Current challenges and controversies in drug-induced liver injury.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2012; </w:t>
      </w:r>
      <w:r w:rsidRPr="00A04DE3">
        <w:rPr>
          <w:rFonts w:ascii="Book Antiqua" w:hAnsi="Book Antiqua" w:cs="宋体"/>
          <w:b/>
          <w:bCs/>
          <w:sz w:val="24"/>
          <w:szCs w:val="24"/>
          <w:lang w:val="en-US" w:eastAsia="zh-CN"/>
        </w:rPr>
        <w:t>35</w:t>
      </w:r>
      <w:r w:rsidRPr="00A04DE3">
        <w:rPr>
          <w:rFonts w:ascii="Book Antiqua" w:hAnsi="Book Antiqua" w:cs="宋体"/>
          <w:sz w:val="24"/>
          <w:szCs w:val="24"/>
          <w:lang w:val="en-US" w:eastAsia="zh-CN"/>
        </w:rPr>
        <w:t>: 1099-1117 [PMID: 23137150 DOI: 10.2165/11632970-000000000-00000]</w:t>
      </w:r>
    </w:p>
    <w:p w14:paraId="58B217EA"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36 </w:t>
      </w:r>
      <w:proofErr w:type="spellStart"/>
      <w:r w:rsidRPr="00A04DE3">
        <w:rPr>
          <w:rFonts w:ascii="Book Antiqua" w:hAnsi="Book Antiqua" w:cs="宋体"/>
          <w:b/>
          <w:bCs/>
          <w:sz w:val="24"/>
          <w:szCs w:val="24"/>
          <w:lang w:val="en-US" w:eastAsia="zh-CN"/>
        </w:rPr>
        <w:t>Caldeira</w:t>
      </w:r>
      <w:proofErr w:type="spellEnd"/>
      <w:r w:rsidRPr="00A04DE3">
        <w:rPr>
          <w:rFonts w:ascii="Book Antiqua" w:hAnsi="Book Antiqua" w:cs="宋体"/>
          <w:b/>
          <w:bCs/>
          <w:sz w:val="24"/>
          <w:szCs w:val="24"/>
          <w:lang w:val="en-US" w:eastAsia="zh-CN"/>
        </w:rPr>
        <w:t xml:space="preserve"> D</w:t>
      </w:r>
      <w:r w:rsidRPr="00A04DE3">
        <w:rPr>
          <w:rFonts w:ascii="Book Antiqua" w:hAnsi="Book Antiqua" w:cs="宋体"/>
          <w:sz w:val="24"/>
          <w:szCs w:val="24"/>
          <w:lang w:val="en-US" w:eastAsia="zh-CN"/>
        </w:rPr>
        <w:t xml:space="preserve">, Barra M, Santos AT, de Abreu D, Pinto FJ, Ferreira JJ, Costa J. Risk of drug-induced liver injury with the new oral anticoagulants: systematic review and meta-analysis. </w:t>
      </w:r>
      <w:r w:rsidRPr="00A04DE3">
        <w:rPr>
          <w:rFonts w:ascii="Book Antiqua" w:hAnsi="Book Antiqua" w:cs="宋体"/>
          <w:i/>
          <w:iCs/>
          <w:sz w:val="24"/>
          <w:szCs w:val="24"/>
          <w:lang w:val="en-US" w:eastAsia="zh-CN"/>
        </w:rPr>
        <w:t>Heart</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100</w:t>
      </w:r>
      <w:r w:rsidRPr="00A04DE3">
        <w:rPr>
          <w:rFonts w:ascii="Book Antiqua" w:hAnsi="Book Antiqua" w:cs="宋体"/>
          <w:sz w:val="24"/>
          <w:szCs w:val="24"/>
          <w:lang w:val="en-US" w:eastAsia="zh-CN"/>
        </w:rPr>
        <w:t>: 550-556 [PMID: 24476812 DOI: 10.1136/heartjnl-2013-305288]</w:t>
      </w:r>
    </w:p>
    <w:p w14:paraId="434C54C2"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37 </w:t>
      </w:r>
      <w:proofErr w:type="spellStart"/>
      <w:r w:rsidRPr="00A04DE3">
        <w:rPr>
          <w:rFonts w:ascii="Book Antiqua" w:hAnsi="Book Antiqua" w:cs="宋体"/>
          <w:b/>
          <w:bCs/>
          <w:sz w:val="24"/>
          <w:szCs w:val="24"/>
          <w:lang w:val="en-US" w:eastAsia="zh-CN"/>
        </w:rPr>
        <w:t>Russmann</w:t>
      </w:r>
      <w:proofErr w:type="spellEnd"/>
      <w:r w:rsidRPr="00A04DE3">
        <w:rPr>
          <w:rFonts w:ascii="Book Antiqua" w:hAnsi="Book Antiqua" w:cs="宋体"/>
          <w:b/>
          <w:bCs/>
          <w:sz w:val="24"/>
          <w:szCs w:val="24"/>
          <w:lang w:val="en-US" w:eastAsia="zh-CN"/>
        </w:rPr>
        <w:t xml:space="preserve"> S</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Niedrig</w:t>
      </w:r>
      <w:proofErr w:type="spellEnd"/>
      <w:r w:rsidRPr="00A04DE3">
        <w:rPr>
          <w:rFonts w:ascii="Book Antiqua" w:hAnsi="Book Antiqua" w:cs="宋体"/>
          <w:sz w:val="24"/>
          <w:szCs w:val="24"/>
          <w:lang w:val="en-US" w:eastAsia="zh-CN"/>
        </w:rPr>
        <w:t xml:space="preserve"> DF, </w:t>
      </w:r>
      <w:proofErr w:type="spellStart"/>
      <w:r w:rsidRPr="00A04DE3">
        <w:rPr>
          <w:rFonts w:ascii="Book Antiqua" w:hAnsi="Book Antiqua" w:cs="宋体"/>
          <w:sz w:val="24"/>
          <w:szCs w:val="24"/>
          <w:lang w:val="en-US" w:eastAsia="zh-CN"/>
        </w:rPr>
        <w:t>Budmiger</w:t>
      </w:r>
      <w:proofErr w:type="spellEnd"/>
      <w:r w:rsidRPr="00A04DE3">
        <w:rPr>
          <w:rFonts w:ascii="Book Antiqua" w:hAnsi="Book Antiqua" w:cs="宋体"/>
          <w:sz w:val="24"/>
          <w:szCs w:val="24"/>
          <w:lang w:val="en-US" w:eastAsia="zh-CN"/>
        </w:rPr>
        <w:t xml:space="preserve"> M, Schmidt C, </w:t>
      </w:r>
      <w:proofErr w:type="spellStart"/>
      <w:r w:rsidRPr="00A04DE3">
        <w:rPr>
          <w:rFonts w:ascii="Book Antiqua" w:hAnsi="Book Antiqua" w:cs="宋体"/>
          <w:sz w:val="24"/>
          <w:szCs w:val="24"/>
          <w:lang w:val="en-US" w:eastAsia="zh-CN"/>
        </w:rPr>
        <w:t>Stieger</w:t>
      </w:r>
      <w:proofErr w:type="spellEnd"/>
      <w:r w:rsidRPr="00A04DE3">
        <w:rPr>
          <w:rFonts w:ascii="Book Antiqua" w:hAnsi="Book Antiqua" w:cs="宋体"/>
          <w:sz w:val="24"/>
          <w:szCs w:val="24"/>
          <w:lang w:val="en-US" w:eastAsia="zh-CN"/>
        </w:rPr>
        <w:t xml:space="preserve"> B, </w:t>
      </w:r>
      <w:proofErr w:type="spellStart"/>
      <w:r w:rsidRPr="00A04DE3">
        <w:rPr>
          <w:rFonts w:ascii="Book Antiqua" w:hAnsi="Book Antiqua" w:cs="宋体"/>
          <w:sz w:val="24"/>
          <w:szCs w:val="24"/>
          <w:lang w:val="en-US" w:eastAsia="zh-CN"/>
        </w:rPr>
        <w:t>Hürlimann</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Kullak-Ublick</w:t>
      </w:r>
      <w:proofErr w:type="spellEnd"/>
      <w:r w:rsidRPr="00A04DE3">
        <w:rPr>
          <w:rFonts w:ascii="Book Antiqua" w:hAnsi="Book Antiqua" w:cs="宋体"/>
          <w:sz w:val="24"/>
          <w:szCs w:val="24"/>
          <w:lang w:val="en-US" w:eastAsia="zh-CN"/>
        </w:rPr>
        <w:t xml:space="preserve"> GA. </w:t>
      </w:r>
      <w:proofErr w:type="spellStart"/>
      <w:r w:rsidRPr="00A04DE3">
        <w:rPr>
          <w:rFonts w:ascii="Book Antiqua" w:hAnsi="Book Antiqua" w:cs="宋体"/>
          <w:sz w:val="24"/>
          <w:szCs w:val="24"/>
          <w:lang w:val="en-US" w:eastAsia="zh-CN"/>
        </w:rPr>
        <w:t>Rivaroxaban</w:t>
      </w:r>
      <w:proofErr w:type="spellEnd"/>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postmarketing</w:t>
      </w:r>
      <w:proofErr w:type="spellEnd"/>
      <w:r w:rsidRPr="00A04DE3">
        <w:rPr>
          <w:rFonts w:ascii="Book Antiqua" w:hAnsi="Book Antiqua" w:cs="宋体"/>
          <w:sz w:val="24"/>
          <w:szCs w:val="24"/>
          <w:lang w:val="en-US" w:eastAsia="zh-CN"/>
        </w:rPr>
        <w:t xml:space="preserve"> risk of liver injury. </w:t>
      </w:r>
      <w:r w:rsidRPr="00A04DE3">
        <w:rPr>
          <w:rFonts w:ascii="Book Antiqua" w:hAnsi="Book Antiqua" w:cs="宋体"/>
          <w:i/>
          <w:iCs/>
          <w:sz w:val="24"/>
          <w:szCs w:val="24"/>
          <w:lang w:val="en-US" w:eastAsia="zh-CN"/>
        </w:rPr>
        <w:t xml:space="preserve">J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61</w:t>
      </w:r>
      <w:r w:rsidRPr="00A04DE3">
        <w:rPr>
          <w:rFonts w:ascii="Book Antiqua" w:hAnsi="Book Antiqua" w:cs="宋体"/>
          <w:sz w:val="24"/>
          <w:szCs w:val="24"/>
          <w:lang w:val="en-US" w:eastAsia="zh-CN"/>
        </w:rPr>
        <w:t>: 293-300 [PMID: 24681117 DOI: 10.1016/j.jhep.2014.03.026]</w:t>
      </w:r>
    </w:p>
    <w:p w14:paraId="625C6DC4"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38 </w:t>
      </w:r>
      <w:proofErr w:type="spellStart"/>
      <w:r w:rsidRPr="00A04DE3">
        <w:rPr>
          <w:rFonts w:ascii="Book Antiqua" w:hAnsi="Book Antiqua" w:cs="宋体"/>
          <w:b/>
          <w:bCs/>
          <w:sz w:val="24"/>
          <w:szCs w:val="24"/>
          <w:lang w:val="en-US" w:eastAsia="zh-CN"/>
        </w:rPr>
        <w:t>Liakoni</w:t>
      </w:r>
      <w:proofErr w:type="spellEnd"/>
      <w:r w:rsidRPr="00A04DE3">
        <w:rPr>
          <w:rFonts w:ascii="Book Antiqua" w:hAnsi="Book Antiqua" w:cs="宋体"/>
          <w:b/>
          <w:bCs/>
          <w:sz w:val="24"/>
          <w:szCs w:val="24"/>
          <w:lang w:val="en-US" w:eastAsia="zh-CN"/>
        </w:rPr>
        <w:t xml:space="preserve"> E</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Rätz</w:t>
      </w:r>
      <w:proofErr w:type="spellEnd"/>
      <w:r w:rsidRPr="00A04DE3">
        <w:rPr>
          <w:rFonts w:ascii="Book Antiqua" w:hAnsi="Book Antiqua" w:cs="宋体"/>
          <w:sz w:val="24"/>
          <w:szCs w:val="24"/>
          <w:lang w:val="en-US" w:eastAsia="zh-CN"/>
        </w:rPr>
        <w:t xml:space="preserve"> Bravo AE, </w:t>
      </w:r>
      <w:proofErr w:type="spellStart"/>
      <w:r w:rsidRPr="00A04DE3">
        <w:rPr>
          <w:rFonts w:ascii="Book Antiqua" w:hAnsi="Book Antiqua" w:cs="宋体"/>
          <w:sz w:val="24"/>
          <w:szCs w:val="24"/>
          <w:lang w:val="en-US" w:eastAsia="zh-CN"/>
        </w:rPr>
        <w:t>Terracciano</w:t>
      </w:r>
      <w:proofErr w:type="spellEnd"/>
      <w:r w:rsidRPr="00A04DE3">
        <w:rPr>
          <w:rFonts w:ascii="Book Antiqua" w:hAnsi="Book Antiqua" w:cs="宋体"/>
          <w:sz w:val="24"/>
          <w:szCs w:val="24"/>
          <w:lang w:val="en-US" w:eastAsia="zh-CN"/>
        </w:rPr>
        <w:t xml:space="preserve"> L, Heim M, </w:t>
      </w:r>
      <w:proofErr w:type="spellStart"/>
      <w:r w:rsidRPr="00A04DE3">
        <w:rPr>
          <w:rFonts w:ascii="Book Antiqua" w:hAnsi="Book Antiqua" w:cs="宋体"/>
          <w:sz w:val="24"/>
          <w:szCs w:val="24"/>
          <w:lang w:val="en-US" w:eastAsia="zh-CN"/>
        </w:rPr>
        <w:t>Krähenbühl</w:t>
      </w:r>
      <w:proofErr w:type="spellEnd"/>
      <w:r w:rsidRPr="00A04DE3">
        <w:rPr>
          <w:rFonts w:ascii="Book Antiqua" w:hAnsi="Book Antiqua" w:cs="宋体"/>
          <w:sz w:val="24"/>
          <w:szCs w:val="24"/>
          <w:lang w:val="en-US" w:eastAsia="zh-CN"/>
        </w:rPr>
        <w:t xml:space="preserve"> S. Symptomatic hepatocellular liver injury with </w:t>
      </w:r>
      <w:proofErr w:type="spellStart"/>
      <w:r w:rsidRPr="00A04DE3">
        <w:rPr>
          <w:rFonts w:ascii="Book Antiqua" w:hAnsi="Book Antiqua" w:cs="宋体"/>
          <w:sz w:val="24"/>
          <w:szCs w:val="24"/>
          <w:lang w:val="en-US" w:eastAsia="zh-CN"/>
        </w:rPr>
        <w:t>hyperbilirubinemia</w:t>
      </w:r>
      <w:proofErr w:type="spellEnd"/>
      <w:r w:rsidRPr="00A04DE3">
        <w:rPr>
          <w:rFonts w:ascii="Book Antiqua" w:hAnsi="Book Antiqua" w:cs="宋体"/>
          <w:sz w:val="24"/>
          <w:szCs w:val="24"/>
          <w:lang w:val="en-US" w:eastAsia="zh-CN"/>
        </w:rPr>
        <w:t xml:space="preserve"> in two patients treated with </w:t>
      </w:r>
      <w:proofErr w:type="spellStart"/>
      <w:r w:rsidRPr="00A04DE3">
        <w:rPr>
          <w:rFonts w:ascii="Book Antiqua" w:hAnsi="Book Antiqua" w:cs="宋体"/>
          <w:sz w:val="24"/>
          <w:szCs w:val="24"/>
          <w:lang w:val="en-US" w:eastAsia="zh-CN"/>
        </w:rPr>
        <w:t>rivaroxaban</w:t>
      </w:r>
      <w:proofErr w:type="spell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JAMA Intern Med</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174</w:t>
      </w:r>
      <w:r w:rsidRPr="00A04DE3">
        <w:rPr>
          <w:rFonts w:ascii="Book Antiqua" w:hAnsi="Book Antiqua" w:cs="宋体"/>
          <w:sz w:val="24"/>
          <w:szCs w:val="24"/>
          <w:lang w:val="en-US" w:eastAsia="zh-CN"/>
        </w:rPr>
        <w:t>: 1683-1686 [PMID: 25155865 DOI: 10.1001/jamainternmed.2014.3912]</w:t>
      </w:r>
    </w:p>
    <w:p w14:paraId="0EEBE97F" w14:textId="57B0A691"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lastRenderedPageBreak/>
        <w:t xml:space="preserve">39 </w:t>
      </w:r>
      <w:proofErr w:type="spellStart"/>
      <w:r w:rsidR="005C09EF" w:rsidRPr="00114E24">
        <w:rPr>
          <w:rFonts w:ascii="Book Antiqua" w:hAnsi="Book Antiqua"/>
          <w:b/>
          <w:sz w:val="24"/>
          <w:szCs w:val="24"/>
          <w:lang w:val="en-US"/>
        </w:rPr>
        <w:t>Raschi</w:t>
      </w:r>
      <w:proofErr w:type="spellEnd"/>
      <w:r w:rsidR="005C09EF" w:rsidRPr="00114E24">
        <w:rPr>
          <w:rFonts w:ascii="Book Antiqua" w:hAnsi="Book Antiqua"/>
          <w:b/>
          <w:sz w:val="24"/>
          <w:szCs w:val="24"/>
          <w:lang w:val="en-US"/>
        </w:rPr>
        <w:t xml:space="preserve"> E</w:t>
      </w:r>
      <w:r w:rsidR="005C09EF" w:rsidRPr="00114E24">
        <w:rPr>
          <w:rFonts w:ascii="Book Antiqua" w:hAnsi="Book Antiqua"/>
          <w:sz w:val="24"/>
          <w:szCs w:val="24"/>
          <w:lang w:val="en-US"/>
        </w:rPr>
        <w:t xml:space="preserve">, </w:t>
      </w:r>
      <w:proofErr w:type="spellStart"/>
      <w:r w:rsidR="005C09EF" w:rsidRPr="00114E24">
        <w:rPr>
          <w:rFonts w:ascii="Book Antiqua" w:hAnsi="Book Antiqua"/>
          <w:sz w:val="24"/>
          <w:szCs w:val="24"/>
          <w:lang w:val="en-US"/>
        </w:rPr>
        <w:t>Poluzzi</w:t>
      </w:r>
      <w:proofErr w:type="spellEnd"/>
      <w:r w:rsidR="005C09EF" w:rsidRPr="00114E24">
        <w:rPr>
          <w:rFonts w:ascii="Book Antiqua" w:hAnsi="Book Antiqua"/>
          <w:sz w:val="24"/>
          <w:szCs w:val="24"/>
          <w:lang w:val="en-US"/>
        </w:rPr>
        <w:t xml:space="preserve"> E, </w:t>
      </w:r>
      <w:proofErr w:type="spellStart"/>
      <w:r w:rsidR="005C09EF" w:rsidRPr="00114E24">
        <w:rPr>
          <w:rFonts w:ascii="Book Antiqua" w:hAnsi="Book Antiqua"/>
          <w:sz w:val="24"/>
          <w:szCs w:val="24"/>
          <w:lang w:val="en-US"/>
        </w:rPr>
        <w:t>Koci</w:t>
      </w:r>
      <w:proofErr w:type="spellEnd"/>
      <w:r w:rsidR="005C09EF" w:rsidRPr="00114E24">
        <w:rPr>
          <w:rFonts w:ascii="Book Antiqua" w:hAnsi="Book Antiqua"/>
          <w:sz w:val="24"/>
          <w:szCs w:val="24"/>
          <w:lang w:val="en-US"/>
        </w:rPr>
        <w:t xml:space="preserve"> A, Salvo F, </w:t>
      </w:r>
      <w:proofErr w:type="spellStart"/>
      <w:r w:rsidR="005C09EF" w:rsidRPr="00114E24">
        <w:rPr>
          <w:rFonts w:ascii="Book Antiqua" w:hAnsi="Book Antiqua"/>
          <w:sz w:val="24"/>
          <w:szCs w:val="24"/>
          <w:lang w:val="en-US"/>
        </w:rPr>
        <w:t>Pariente</w:t>
      </w:r>
      <w:proofErr w:type="spellEnd"/>
      <w:r w:rsidR="005C09EF" w:rsidRPr="00114E24">
        <w:rPr>
          <w:rFonts w:ascii="Book Antiqua" w:hAnsi="Book Antiqua"/>
          <w:sz w:val="24"/>
          <w:szCs w:val="24"/>
          <w:lang w:val="en-US"/>
        </w:rPr>
        <w:t xml:space="preserve"> A, </w:t>
      </w:r>
      <w:proofErr w:type="spellStart"/>
      <w:r w:rsidR="005C09EF" w:rsidRPr="00114E24">
        <w:rPr>
          <w:rFonts w:ascii="Book Antiqua" w:hAnsi="Book Antiqua"/>
          <w:sz w:val="24"/>
          <w:szCs w:val="24"/>
          <w:lang w:val="en-US"/>
        </w:rPr>
        <w:t>Biselli</w:t>
      </w:r>
      <w:proofErr w:type="spellEnd"/>
      <w:r w:rsidR="005C09EF" w:rsidRPr="00114E24">
        <w:rPr>
          <w:rFonts w:ascii="Book Antiqua" w:hAnsi="Book Antiqua"/>
          <w:sz w:val="24"/>
          <w:szCs w:val="24"/>
          <w:lang w:val="en-US"/>
        </w:rPr>
        <w:t xml:space="preserve"> M, </w:t>
      </w:r>
      <w:proofErr w:type="spellStart"/>
      <w:r w:rsidR="005C09EF" w:rsidRPr="00114E24">
        <w:rPr>
          <w:rFonts w:ascii="Book Antiqua" w:hAnsi="Book Antiqua"/>
          <w:sz w:val="24"/>
          <w:szCs w:val="24"/>
          <w:lang w:val="en-US"/>
        </w:rPr>
        <w:t>Moretti</w:t>
      </w:r>
      <w:proofErr w:type="spellEnd"/>
      <w:r w:rsidR="005C09EF" w:rsidRPr="00114E24">
        <w:rPr>
          <w:rFonts w:ascii="Book Antiqua" w:hAnsi="Book Antiqua"/>
          <w:sz w:val="24"/>
          <w:szCs w:val="24"/>
          <w:lang w:val="en-US"/>
        </w:rPr>
        <w:t xml:space="preserve"> U, Moore N, De </w:t>
      </w:r>
      <w:proofErr w:type="spellStart"/>
      <w:r w:rsidR="005C09EF" w:rsidRPr="00114E24">
        <w:rPr>
          <w:rFonts w:ascii="Book Antiqua" w:hAnsi="Book Antiqua"/>
          <w:sz w:val="24"/>
          <w:szCs w:val="24"/>
          <w:lang w:val="en-US"/>
        </w:rPr>
        <w:t>Ponti</w:t>
      </w:r>
      <w:proofErr w:type="spellEnd"/>
      <w:r w:rsidR="005C09EF" w:rsidRPr="00114E24">
        <w:rPr>
          <w:rFonts w:ascii="Book Antiqua" w:hAnsi="Book Antiqua"/>
          <w:sz w:val="24"/>
          <w:szCs w:val="24"/>
          <w:lang w:val="en-US"/>
        </w:rPr>
        <w:t xml:space="preserve"> F</w:t>
      </w:r>
      <w:r w:rsidRPr="00A04DE3">
        <w:rPr>
          <w:rFonts w:ascii="Book Antiqua" w:hAnsi="Book Antiqua" w:cs="宋体"/>
          <w:sz w:val="24"/>
          <w:szCs w:val="24"/>
          <w:lang w:val="en-US" w:eastAsia="zh-CN"/>
        </w:rPr>
        <w:t xml:space="preserve">. Liver injury with novel oral anticoagulants: assessing post-marketing reports in the US Food and Drug Administration adverse event reporting system. </w:t>
      </w:r>
      <w:r w:rsidRPr="00A04DE3">
        <w:rPr>
          <w:rFonts w:ascii="Book Antiqua" w:hAnsi="Book Antiqua" w:cs="宋体"/>
          <w:i/>
          <w:iCs/>
          <w:sz w:val="24"/>
          <w:szCs w:val="24"/>
          <w:lang w:val="en-US" w:eastAsia="zh-CN"/>
        </w:rPr>
        <w:t xml:space="preserve">Br 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2015; </w:t>
      </w:r>
      <w:proofErr w:type="spellStart"/>
      <w:r w:rsidR="005C09EF" w:rsidRPr="00114E24">
        <w:rPr>
          <w:rFonts w:ascii="Book Antiqua" w:hAnsi="Book Antiqua"/>
          <w:sz w:val="24"/>
          <w:szCs w:val="24"/>
          <w:lang w:val="en-US"/>
        </w:rPr>
        <w:t>Epub</w:t>
      </w:r>
      <w:proofErr w:type="spellEnd"/>
      <w:r w:rsidR="005C09EF" w:rsidRPr="00114E24">
        <w:rPr>
          <w:rFonts w:ascii="Book Antiqua" w:hAnsi="Book Antiqua"/>
          <w:sz w:val="24"/>
          <w:szCs w:val="24"/>
          <w:lang w:val="en-US"/>
        </w:rPr>
        <w:t xml:space="preserve"> ahead of print</w:t>
      </w:r>
      <w:r w:rsidRPr="00A04DE3">
        <w:rPr>
          <w:rFonts w:ascii="Book Antiqua" w:hAnsi="Book Antiqua" w:cs="宋体"/>
          <w:sz w:val="24"/>
          <w:szCs w:val="24"/>
          <w:lang w:val="en-US" w:eastAsia="zh-CN"/>
        </w:rPr>
        <w:t xml:space="preserve"> [PMID: 25689417 DOI: 10.1111/bcp.12611]</w:t>
      </w:r>
    </w:p>
    <w:p w14:paraId="0B69793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40 </w:t>
      </w:r>
      <w:r w:rsidRPr="00A04DE3">
        <w:rPr>
          <w:rFonts w:ascii="Book Antiqua" w:hAnsi="Book Antiqua" w:cs="宋体"/>
          <w:b/>
          <w:bCs/>
          <w:sz w:val="24"/>
          <w:szCs w:val="24"/>
          <w:lang w:val="en-US" w:eastAsia="zh-CN"/>
        </w:rPr>
        <w:t>Moore N</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Blin</w:t>
      </w:r>
      <w:proofErr w:type="spellEnd"/>
      <w:r w:rsidRPr="00A04DE3">
        <w:rPr>
          <w:rFonts w:ascii="Book Antiqua" w:hAnsi="Book Antiqua" w:cs="宋体"/>
          <w:sz w:val="24"/>
          <w:szCs w:val="24"/>
          <w:lang w:val="en-US" w:eastAsia="zh-CN"/>
        </w:rPr>
        <w:t xml:space="preserve"> P, </w:t>
      </w:r>
      <w:proofErr w:type="spellStart"/>
      <w:r w:rsidRPr="00A04DE3">
        <w:rPr>
          <w:rFonts w:ascii="Book Antiqua" w:hAnsi="Book Antiqua" w:cs="宋体"/>
          <w:sz w:val="24"/>
          <w:szCs w:val="24"/>
          <w:lang w:val="en-US" w:eastAsia="zh-CN"/>
        </w:rPr>
        <w:t>Gulmez</w:t>
      </w:r>
      <w:proofErr w:type="spellEnd"/>
      <w:r w:rsidRPr="00A04DE3">
        <w:rPr>
          <w:rFonts w:ascii="Book Antiqua" w:hAnsi="Book Antiqua" w:cs="宋体"/>
          <w:sz w:val="24"/>
          <w:szCs w:val="24"/>
          <w:lang w:val="en-US" w:eastAsia="zh-CN"/>
        </w:rPr>
        <w:t xml:space="preserve"> SE. </w:t>
      </w:r>
      <w:proofErr w:type="gramStart"/>
      <w:r w:rsidRPr="00A04DE3">
        <w:rPr>
          <w:rFonts w:ascii="Book Antiqua" w:hAnsi="Book Antiqua" w:cs="宋体"/>
          <w:sz w:val="24"/>
          <w:szCs w:val="24"/>
          <w:lang w:val="en-US" w:eastAsia="zh-CN"/>
        </w:rPr>
        <w:t>New oral anticoagulants (NOAC) and liver injury.</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J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61</w:t>
      </w:r>
      <w:r w:rsidRPr="00A04DE3">
        <w:rPr>
          <w:rFonts w:ascii="Book Antiqua" w:hAnsi="Book Antiqua" w:cs="宋体"/>
          <w:sz w:val="24"/>
          <w:szCs w:val="24"/>
          <w:lang w:val="en-US" w:eastAsia="zh-CN"/>
        </w:rPr>
        <w:t>: 198-199 [PMID: 24837361 DOI: 10.1016/j.jhep.2014.05.010]</w:t>
      </w:r>
    </w:p>
    <w:p w14:paraId="685B0E49"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41 </w:t>
      </w:r>
      <w:proofErr w:type="spellStart"/>
      <w:r w:rsidRPr="00A04DE3">
        <w:rPr>
          <w:rFonts w:ascii="Book Antiqua" w:hAnsi="Book Antiqua" w:cs="宋体"/>
          <w:b/>
          <w:bCs/>
          <w:sz w:val="24"/>
          <w:szCs w:val="24"/>
          <w:lang w:val="en-US" w:eastAsia="zh-CN"/>
        </w:rPr>
        <w:t>Veluswamy</w:t>
      </w:r>
      <w:proofErr w:type="spellEnd"/>
      <w:r w:rsidRPr="00A04DE3">
        <w:rPr>
          <w:rFonts w:ascii="Book Antiqua" w:hAnsi="Book Antiqua" w:cs="宋体"/>
          <w:b/>
          <w:bCs/>
          <w:sz w:val="24"/>
          <w:szCs w:val="24"/>
          <w:lang w:val="en-US" w:eastAsia="zh-CN"/>
        </w:rPr>
        <w:t xml:space="preserve"> RR</w:t>
      </w:r>
      <w:r w:rsidRPr="00A04DE3">
        <w:rPr>
          <w:rFonts w:ascii="Book Antiqua" w:hAnsi="Book Antiqua" w:cs="宋体"/>
          <w:sz w:val="24"/>
          <w:szCs w:val="24"/>
          <w:lang w:val="en-US" w:eastAsia="zh-CN"/>
        </w:rPr>
        <w:t xml:space="preserve">, Ward SC, Yum K, </w:t>
      </w:r>
      <w:proofErr w:type="spellStart"/>
      <w:r w:rsidRPr="00A04DE3">
        <w:rPr>
          <w:rFonts w:ascii="Book Antiqua" w:hAnsi="Book Antiqua" w:cs="宋体"/>
          <w:sz w:val="24"/>
          <w:szCs w:val="24"/>
          <w:lang w:val="en-US" w:eastAsia="zh-CN"/>
        </w:rPr>
        <w:t>Abramovitz</w:t>
      </w:r>
      <w:proofErr w:type="spellEnd"/>
      <w:r w:rsidRPr="00A04DE3">
        <w:rPr>
          <w:rFonts w:ascii="Book Antiqua" w:hAnsi="Book Antiqua" w:cs="宋体"/>
          <w:sz w:val="24"/>
          <w:szCs w:val="24"/>
          <w:lang w:val="en-US" w:eastAsia="zh-CN"/>
        </w:rPr>
        <w:t xml:space="preserve"> RB, </w:t>
      </w:r>
      <w:proofErr w:type="spellStart"/>
      <w:r w:rsidRPr="00A04DE3">
        <w:rPr>
          <w:rFonts w:ascii="Book Antiqua" w:hAnsi="Book Antiqua" w:cs="宋体"/>
          <w:sz w:val="24"/>
          <w:szCs w:val="24"/>
          <w:lang w:val="en-US" w:eastAsia="zh-CN"/>
        </w:rPr>
        <w:t>Isola</w:t>
      </w:r>
      <w:proofErr w:type="spellEnd"/>
      <w:r w:rsidRPr="00A04DE3">
        <w:rPr>
          <w:rFonts w:ascii="Book Antiqua" w:hAnsi="Book Antiqua" w:cs="宋体"/>
          <w:sz w:val="24"/>
          <w:szCs w:val="24"/>
          <w:lang w:val="en-US" w:eastAsia="zh-CN"/>
        </w:rPr>
        <w:t xml:space="preserve"> LM, </w:t>
      </w:r>
      <w:proofErr w:type="spellStart"/>
      <w:r w:rsidRPr="00A04DE3">
        <w:rPr>
          <w:rFonts w:ascii="Book Antiqua" w:hAnsi="Book Antiqua" w:cs="宋体"/>
          <w:sz w:val="24"/>
          <w:szCs w:val="24"/>
          <w:lang w:val="en-US" w:eastAsia="zh-CN"/>
        </w:rPr>
        <w:t>Jagannath</w:t>
      </w:r>
      <w:proofErr w:type="spellEnd"/>
      <w:r w:rsidRPr="00A04DE3">
        <w:rPr>
          <w:rFonts w:ascii="Book Antiqua" w:hAnsi="Book Antiqua" w:cs="宋体"/>
          <w:sz w:val="24"/>
          <w:szCs w:val="24"/>
          <w:lang w:val="en-US" w:eastAsia="zh-CN"/>
        </w:rPr>
        <w:t xml:space="preserve"> S, Parekh S. Adverse drug reaction: </w:t>
      </w:r>
      <w:proofErr w:type="spellStart"/>
      <w:r w:rsidRPr="00A04DE3">
        <w:rPr>
          <w:rFonts w:ascii="Book Antiqua" w:hAnsi="Book Antiqua" w:cs="宋体"/>
          <w:sz w:val="24"/>
          <w:szCs w:val="24"/>
          <w:lang w:val="en-US" w:eastAsia="zh-CN"/>
        </w:rPr>
        <w:t>pomalidomide</w:t>
      </w:r>
      <w:proofErr w:type="spellEnd"/>
      <w:r w:rsidRPr="00A04DE3">
        <w:rPr>
          <w:rFonts w:ascii="Book Antiqua" w:hAnsi="Book Antiqua" w:cs="宋体"/>
          <w:sz w:val="24"/>
          <w:szCs w:val="24"/>
          <w:lang w:val="en-US" w:eastAsia="zh-CN"/>
        </w:rPr>
        <w:t xml:space="preserve">-induced liver injury. </w:t>
      </w:r>
      <w:r w:rsidRPr="00A04DE3">
        <w:rPr>
          <w:rFonts w:ascii="Book Antiqua" w:hAnsi="Book Antiqua" w:cs="宋体"/>
          <w:i/>
          <w:iCs/>
          <w:sz w:val="24"/>
          <w:szCs w:val="24"/>
          <w:lang w:val="en-US" w:eastAsia="zh-CN"/>
        </w:rPr>
        <w:t>Lancet</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383</w:t>
      </w:r>
      <w:r w:rsidRPr="00A04DE3">
        <w:rPr>
          <w:rFonts w:ascii="Book Antiqua" w:hAnsi="Book Antiqua" w:cs="宋体"/>
          <w:sz w:val="24"/>
          <w:szCs w:val="24"/>
          <w:lang w:val="en-US" w:eastAsia="zh-CN"/>
        </w:rPr>
        <w:t>: 2125-2126 [PMID: 24953475 DOI: 10.1016/S0140-6736(14)61030-8]</w:t>
      </w:r>
    </w:p>
    <w:p w14:paraId="083FFD49"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42 </w:t>
      </w:r>
      <w:proofErr w:type="spellStart"/>
      <w:r w:rsidRPr="00A04DE3">
        <w:rPr>
          <w:rFonts w:ascii="Book Antiqua" w:hAnsi="Book Antiqua" w:cs="宋体"/>
          <w:b/>
          <w:bCs/>
          <w:sz w:val="24"/>
          <w:szCs w:val="24"/>
          <w:lang w:val="en-US" w:eastAsia="zh-CN"/>
        </w:rPr>
        <w:t>Douros</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Bronder</w:t>
      </w:r>
      <w:proofErr w:type="spellEnd"/>
      <w:r w:rsidRPr="00A04DE3">
        <w:rPr>
          <w:rFonts w:ascii="Book Antiqua" w:hAnsi="Book Antiqua" w:cs="宋体"/>
          <w:sz w:val="24"/>
          <w:szCs w:val="24"/>
          <w:lang w:val="en-US" w:eastAsia="zh-CN"/>
        </w:rPr>
        <w:t xml:space="preserve"> E, </w:t>
      </w:r>
      <w:proofErr w:type="spellStart"/>
      <w:r w:rsidRPr="00A04DE3">
        <w:rPr>
          <w:rFonts w:ascii="Book Antiqua" w:hAnsi="Book Antiqua" w:cs="宋体"/>
          <w:sz w:val="24"/>
          <w:szCs w:val="24"/>
          <w:lang w:val="en-US" w:eastAsia="zh-CN"/>
        </w:rPr>
        <w:t>Andersohn</w:t>
      </w:r>
      <w:proofErr w:type="spellEnd"/>
      <w:r w:rsidRPr="00A04DE3">
        <w:rPr>
          <w:rFonts w:ascii="Book Antiqua" w:hAnsi="Book Antiqua" w:cs="宋体"/>
          <w:sz w:val="24"/>
          <w:szCs w:val="24"/>
          <w:lang w:val="en-US" w:eastAsia="zh-CN"/>
        </w:rPr>
        <w:t xml:space="preserve"> F, </w:t>
      </w:r>
      <w:proofErr w:type="spellStart"/>
      <w:r w:rsidRPr="00A04DE3">
        <w:rPr>
          <w:rFonts w:ascii="Book Antiqua" w:hAnsi="Book Antiqua" w:cs="宋体"/>
          <w:sz w:val="24"/>
          <w:szCs w:val="24"/>
          <w:lang w:val="en-US" w:eastAsia="zh-CN"/>
        </w:rPr>
        <w:t>Klimpel</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Thomae</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Orzechowski</w:t>
      </w:r>
      <w:proofErr w:type="spellEnd"/>
      <w:r w:rsidRPr="00A04DE3">
        <w:rPr>
          <w:rFonts w:ascii="Book Antiqua" w:hAnsi="Book Antiqua" w:cs="宋体"/>
          <w:sz w:val="24"/>
          <w:szCs w:val="24"/>
          <w:lang w:val="en-US" w:eastAsia="zh-CN"/>
        </w:rPr>
        <w:t xml:space="preserve"> HD, </w:t>
      </w:r>
      <w:proofErr w:type="spellStart"/>
      <w:r w:rsidRPr="00A04DE3">
        <w:rPr>
          <w:rFonts w:ascii="Book Antiqua" w:hAnsi="Book Antiqua" w:cs="宋体"/>
          <w:sz w:val="24"/>
          <w:szCs w:val="24"/>
          <w:lang w:val="en-US" w:eastAsia="zh-CN"/>
        </w:rPr>
        <w:t>Kreutz</w:t>
      </w:r>
      <w:proofErr w:type="spellEnd"/>
      <w:r w:rsidRPr="00A04DE3">
        <w:rPr>
          <w:rFonts w:ascii="Book Antiqua" w:hAnsi="Book Antiqua" w:cs="宋体"/>
          <w:sz w:val="24"/>
          <w:szCs w:val="24"/>
          <w:lang w:val="en-US" w:eastAsia="zh-CN"/>
        </w:rPr>
        <w:t xml:space="preserve"> R, </w:t>
      </w:r>
      <w:proofErr w:type="spellStart"/>
      <w:r w:rsidRPr="00A04DE3">
        <w:rPr>
          <w:rFonts w:ascii="Book Antiqua" w:hAnsi="Book Antiqua" w:cs="宋体"/>
          <w:sz w:val="24"/>
          <w:szCs w:val="24"/>
          <w:lang w:val="en-US" w:eastAsia="zh-CN"/>
        </w:rPr>
        <w:t>Garbe</w:t>
      </w:r>
      <w:proofErr w:type="spellEnd"/>
      <w:r w:rsidRPr="00A04DE3">
        <w:rPr>
          <w:rFonts w:ascii="Book Antiqua" w:hAnsi="Book Antiqua" w:cs="宋体"/>
          <w:sz w:val="24"/>
          <w:szCs w:val="24"/>
          <w:lang w:val="en-US" w:eastAsia="zh-CN"/>
        </w:rPr>
        <w:t xml:space="preserve"> E. </w:t>
      </w:r>
      <w:proofErr w:type="spellStart"/>
      <w:r w:rsidRPr="00A04DE3">
        <w:rPr>
          <w:rFonts w:ascii="Book Antiqua" w:hAnsi="Book Antiqua" w:cs="宋体"/>
          <w:sz w:val="24"/>
          <w:szCs w:val="24"/>
          <w:lang w:val="en-US" w:eastAsia="zh-CN"/>
        </w:rPr>
        <w:t>Flupirtine</w:t>
      </w:r>
      <w:proofErr w:type="spellEnd"/>
      <w:r w:rsidRPr="00A04DE3">
        <w:rPr>
          <w:rFonts w:ascii="Book Antiqua" w:hAnsi="Book Antiqua" w:cs="宋体"/>
          <w:sz w:val="24"/>
          <w:szCs w:val="24"/>
          <w:lang w:val="en-US" w:eastAsia="zh-CN"/>
        </w:rPr>
        <w:t xml:space="preserve">-induced liver injury--seven cases from the Berlin Case-control Surveillance Study and review of the German spontaneous adverse drug reaction reporting database. </w:t>
      </w:r>
      <w:proofErr w:type="spellStart"/>
      <w:r w:rsidRPr="00A04DE3">
        <w:rPr>
          <w:rFonts w:ascii="Book Antiqua" w:hAnsi="Book Antiqua" w:cs="宋体"/>
          <w:i/>
          <w:iCs/>
          <w:sz w:val="24"/>
          <w:szCs w:val="24"/>
          <w:lang w:val="en-US" w:eastAsia="zh-CN"/>
        </w:rPr>
        <w:t>Eur</w:t>
      </w:r>
      <w:proofErr w:type="spellEnd"/>
      <w:r w:rsidRPr="00A04DE3">
        <w:rPr>
          <w:rFonts w:ascii="Book Antiqua" w:hAnsi="Book Antiqua" w:cs="宋体"/>
          <w:i/>
          <w:iCs/>
          <w:sz w:val="24"/>
          <w:szCs w:val="24"/>
          <w:lang w:val="en-US" w:eastAsia="zh-CN"/>
        </w:rPr>
        <w:t xml:space="preserve"> 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70</w:t>
      </w:r>
      <w:r w:rsidRPr="00A04DE3">
        <w:rPr>
          <w:rFonts w:ascii="Book Antiqua" w:hAnsi="Book Antiqua" w:cs="宋体"/>
          <w:sz w:val="24"/>
          <w:szCs w:val="24"/>
          <w:lang w:val="en-US" w:eastAsia="zh-CN"/>
        </w:rPr>
        <w:t>: 453-459 [PMID: 24366502 DOI: 10.1007/s00228-013-1631-4]</w:t>
      </w:r>
    </w:p>
    <w:p w14:paraId="19E4892D"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43 </w:t>
      </w:r>
      <w:proofErr w:type="spellStart"/>
      <w:r w:rsidRPr="00A04DE3">
        <w:rPr>
          <w:rFonts w:ascii="Book Antiqua" w:hAnsi="Book Antiqua" w:cs="宋体"/>
          <w:b/>
          <w:bCs/>
          <w:sz w:val="24"/>
          <w:szCs w:val="24"/>
          <w:lang w:val="en-US" w:eastAsia="zh-CN"/>
        </w:rPr>
        <w:t>Raschi</w:t>
      </w:r>
      <w:proofErr w:type="spellEnd"/>
      <w:r w:rsidRPr="00A04DE3">
        <w:rPr>
          <w:rFonts w:ascii="Book Antiqua" w:hAnsi="Book Antiqua" w:cs="宋体"/>
          <w:b/>
          <w:bCs/>
          <w:sz w:val="24"/>
          <w:szCs w:val="24"/>
          <w:lang w:val="en-US" w:eastAsia="zh-CN"/>
        </w:rPr>
        <w:t xml:space="preserve"> E</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Poluzzi</w:t>
      </w:r>
      <w:proofErr w:type="spellEnd"/>
      <w:r w:rsidRPr="00A04DE3">
        <w:rPr>
          <w:rFonts w:ascii="Book Antiqua" w:hAnsi="Book Antiqua" w:cs="宋体"/>
          <w:sz w:val="24"/>
          <w:szCs w:val="24"/>
          <w:lang w:val="en-US" w:eastAsia="zh-CN"/>
        </w:rPr>
        <w:t xml:space="preserve"> E, </w:t>
      </w:r>
      <w:proofErr w:type="spellStart"/>
      <w:r w:rsidRPr="00A04DE3">
        <w:rPr>
          <w:rFonts w:ascii="Book Antiqua" w:hAnsi="Book Antiqua" w:cs="宋体"/>
          <w:sz w:val="24"/>
          <w:szCs w:val="24"/>
          <w:lang w:val="en-US" w:eastAsia="zh-CN"/>
        </w:rPr>
        <w:t>Koci</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Caraceni</w:t>
      </w:r>
      <w:proofErr w:type="spellEnd"/>
      <w:r w:rsidRPr="00A04DE3">
        <w:rPr>
          <w:rFonts w:ascii="Book Antiqua" w:hAnsi="Book Antiqua" w:cs="宋体"/>
          <w:sz w:val="24"/>
          <w:szCs w:val="24"/>
          <w:lang w:val="en-US" w:eastAsia="zh-CN"/>
        </w:rPr>
        <w:t xml:space="preserve"> P, </w:t>
      </w:r>
      <w:proofErr w:type="spellStart"/>
      <w:r w:rsidRPr="00A04DE3">
        <w:rPr>
          <w:rFonts w:ascii="Book Antiqua" w:hAnsi="Book Antiqua" w:cs="宋体"/>
          <w:sz w:val="24"/>
          <w:szCs w:val="24"/>
          <w:lang w:val="en-US" w:eastAsia="zh-CN"/>
        </w:rPr>
        <w:t>Ponti</w:t>
      </w:r>
      <w:proofErr w:type="spellEnd"/>
      <w:r w:rsidRPr="00A04DE3">
        <w:rPr>
          <w:rFonts w:ascii="Book Antiqua" w:hAnsi="Book Antiqua" w:cs="宋体"/>
          <w:sz w:val="24"/>
          <w:szCs w:val="24"/>
          <w:lang w:val="en-US" w:eastAsia="zh-CN"/>
        </w:rPr>
        <w:t xml:space="preserve"> FD. Assessing liver injury associated with </w:t>
      </w:r>
      <w:proofErr w:type="spellStart"/>
      <w:r w:rsidRPr="00A04DE3">
        <w:rPr>
          <w:rFonts w:ascii="Book Antiqua" w:hAnsi="Book Antiqua" w:cs="宋体"/>
          <w:sz w:val="24"/>
          <w:szCs w:val="24"/>
          <w:lang w:val="en-US" w:eastAsia="zh-CN"/>
        </w:rPr>
        <w:t>antimycotics</w:t>
      </w:r>
      <w:proofErr w:type="spellEnd"/>
      <w:r w:rsidRPr="00A04DE3">
        <w:rPr>
          <w:rFonts w:ascii="Book Antiqua" w:hAnsi="Book Antiqua" w:cs="宋体"/>
          <w:sz w:val="24"/>
          <w:szCs w:val="24"/>
          <w:lang w:val="en-US" w:eastAsia="zh-CN"/>
        </w:rPr>
        <w:t xml:space="preserve">: Concise literature review and clues from data mining of the FAERS database. </w:t>
      </w:r>
      <w:r w:rsidRPr="00A04DE3">
        <w:rPr>
          <w:rFonts w:ascii="Book Antiqua" w:hAnsi="Book Antiqua" w:cs="宋体"/>
          <w:i/>
          <w:iCs/>
          <w:sz w:val="24"/>
          <w:szCs w:val="24"/>
          <w:lang w:val="en-US" w:eastAsia="zh-CN"/>
        </w:rPr>
        <w:t xml:space="preserve">World J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w:t>
      </w:r>
      <w:r w:rsidRPr="00A04DE3">
        <w:rPr>
          <w:rFonts w:ascii="Book Antiqua" w:hAnsi="Book Antiqua" w:cs="宋体"/>
          <w:sz w:val="24"/>
          <w:szCs w:val="24"/>
          <w:lang w:val="en-US" w:eastAsia="zh-CN"/>
        </w:rPr>
        <w:t>: 601-612 [PMID: 25232453 DOI: 10.4254/wjh.v6.i8.601]</w:t>
      </w:r>
    </w:p>
    <w:p w14:paraId="6F6F4AE7"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44 </w:t>
      </w:r>
      <w:r w:rsidRPr="00A04DE3">
        <w:rPr>
          <w:rFonts w:ascii="Book Antiqua" w:hAnsi="Book Antiqua" w:cs="宋体"/>
          <w:b/>
          <w:bCs/>
          <w:sz w:val="24"/>
          <w:szCs w:val="24"/>
          <w:lang w:val="en-US" w:eastAsia="zh-CN"/>
        </w:rPr>
        <w:t>Gupta AK</w:t>
      </w:r>
      <w:r w:rsidRPr="00A04DE3">
        <w:rPr>
          <w:rFonts w:ascii="Book Antiqua" w:hAnsi="Book Antiqua" w:cs="宋体"/>
          <w:sz w:val="24"/>
          <w:szCs w:val="24"/>
          <w:lang w:val="en-US" w:eastAsia="zh-CN"/>
        </w:rPr>
        <w:t>, Daigle D, Foley KA.</w:t>
      </w:r>
      <w:proofErr w:type="gramEnd"/>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Drug safety assessment of oral formulations of ketoconazole.</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Expert </w:t>
      </w:r>
      <w:proofErr w:type="spellStart"/>
      <w:r w:rsidRPr="00A04DE3">
        <w:rPr>
          <w:rFonts w:ascii="Book Antiqua" w:hAnsi="Book Antiqua" w:cs="宋体"/>
          <w:i/>
          <w:iCs/>
          <w:sz w:val="24"/>
          <w:szCs w:val="24"/>
          <w:lang w:val="en-US" w:eastAsia="zh-CN"/>
        </w:rPr>
        <w:t>Opin</w:t>
      </w:r>
      <w:proofErr w:type="spellEnd"/>
      <w:r w:rsidRPr="00A04DE3">
        <w:rPr>
          <w:rFonts w:ascii="Book Antiqua" w:hAnsi="Book Antiqua" w:cs="宋体"/>
          <w:i/>
          <w:iCs/>
          <w:sz w:val="24"/>
          <w:szCs w:val="24"/>
          <w:lang w:val="en-US" w:eastAsia="zh-CN"/>
        </w:rPr>
        <w:t xml:space="preserve"> 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14</w:t>
      </w:r>
      <w:r w:rsidRPr="00A04DE3">
        <w:rPr>
          <w:rFonts w:ascii="Book Antiqua" w:hAnsi="Book Antiqua" w:cs="宋体"/>
          <w:sz w:val="24"/>
          <w:szCs w:val="24"/>
          <w:lang w:val="en-US" w:eastAsia="zh-CN"/>
        </w:rPr>
        <w:t>: 325-334 [PMID: 25409549 DOI: 10.1517/14740338.2015.983071]</w:t>
      </w:r>
    </w:p>
    <w:p w14:paraId="1B996BAB"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45 </w:t>
      </w:r>
      <w:r w:rsidRPr="00A04DE3">
        <w:rPr>
          <w:rFonts w:ascii="Book Antiqua" w:hAnsi="Book Antiqua" w:cs="宋体"/>
          <w:b/>
          <w:bCs/>
          <w:sz w:val="24"/>
          <w:szCs w:val="24"/>
          <w:lang w:val="en-US" w:eastAsia="zh-CN"/>
        </w:rPr>
        <w:t>Greenblatt HK</w:t>
      </w:r>
      <w:r w:rsidRPr="00A04DE3">
        <w:rPr>
          <w:rFonts w:ascii="Book Antiqua" w:hAnsi="Book Antiqua" w:cs="宋体"/>
          <w:sz w:val="24"/>
          <w:szCs w:val="24"/>
          <w:lang w:val="en-US" w:eastAsia="zh-CN"/>
        </w:rPr>
        <w:t xml:space="preserve">, Greenblatt DJ. Liver injury associated with ketoconazole: review of the published evidence. </w:t>
      </w:r>
      <w:r w:rsidRPr="00A04DE3">
        <w:rPr>
          <w:rFonts w:ascii="Book Antiqua" w:hAnsi="Book Antiqua" w:cs="宋体"/>
          <w:i/>
          <w:iCs/>
          <w:sz w:val="24"/>
          <w:szCs w:val="24"/>
          <w:lang w:val="en-US" w:eastAsia="zh-CN"/>
        </w:rPr>
        <w:t xml:space="preserve">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54</w:t>
      </w:r>
      <w:r w:rsidRPr="00A04DE3">
        <w:rPr>
          <w:rFonts w:ascii="Book Antiqua" w:hAnsi="Book Antiqua" w:cs="宋体"/>
          <w:sz w:val="24"/>
          <w:szCs w:val="24"/>
          <w:lang w:val="en-US" w:eastAsia="zh-CN"/>
        </w:rPr>
        <w:t>: 1321-1329 [PMID: 25216238 DOI: 10.1002/jcph.400]</w:t>
      </w:r>
    </w:p>
    <w:p w14:paraId="67C43A3D"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46 </w:t>
      </w:r>
      <w:proofErr w:type="spellStart"/>
      <w:r w:rsidRPr="00A04DE3">
        <w:rPr>
          <w:rFonts w:ascii="Book Antiqua" w:hAnsi="Book Antiqua" w:cs="宋体"/>
          <w:b/>
          <w:bCs/>
          <w:sz w:val="24"/>
          <w:szCs w:val="24"/>
          <w:lang w:val="en-US" w:eastAsia="zh-CN"/>
        </w:rPr>
        <w:t>Voican</w:t>
      </w:r>
      <w:proofErr w:type="spellEnd"/>
      <w:r w:rsidRPr="00A04DE3">
        <w:rPr>
          <w:rFonts w:ascii="Book Antiqua" w:hAnsi="Book Antiqua" w:cs="宋体"/>
          <w:b/>
          <w:bCs/>
          <w:sz w:val="24"/>
          <w:szCs w:val="24"/>
          <w:lang w:val="en-US" w:eastAsia="zh-CN"/>
        </w:rPr>
        <w:t xml:space="preserve"> CS</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Corruble</w:t>
      </w:r>
      <w:proofErr w:type="spellEnd"/>
      <w:r w:rsidRPr="00A04DE3">
        <w:rPr>
          <w:rFonts w:ascii="Book Antiqua" w:hAnsi="Book Antiqua" w:cs="宋体"/>
          <w:sz w:val="24"/>
          <w:szCs w:val="24"/>
          <w:lang w:val="en-US" w:eastAsia="zh-CN"/>
        </w:rPr>
        <w:t xml:space="preserve"> E, </w:t>
      </w:r>
      <w:proofErr w:type="spellStart"/>
      <w:r w:rsidRPr="00A04DE3">
        <w:rPr>
          <w:rFonts w:ascii="Book Antiqua" w:hAnsi="Book Antiqua" w:cs="宋体"/>
          <w:sz w:val="24"/>
          <w:szCs w:val="24"/>
          <w:lang w:val="en-US" w:eastAsia="zh-CN"/>
        </w:rPr>
        <w:t>Naveau</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Perlemuter</w:t>
      </w:r>
      <w:proofErr w:type="spellEnd"/>
      <w:r w:rsidRPr="00A04DE3">
        <w:rPr>
          <w:rFonts w:ascii="Book Antiqua" w:hAnsi="Book Antiqua" w:cs="宋体"/>
          <w:sz w:val="24"/>
          <w:szCs w:val="24"/>
          <w:lang w:val="en-US" w:eastAsia="zh-CN"/>
        </w:rPr>
        <w:t xml:space="preserve"> G. Antidepressant-induced liver injury: a review for clinicians. </w:t>
      </w:r>
      <w:r w:rsidRPr="00A04DE3">
        <w:rPr>
          <w:rFonts w:ascii="Book Antiqua" w:hAnsi="Book Antiqua" w:cs="宋体"/>
          <w:i/>
          <w:iCs/>
          <w:sz w:val="24"/>
          <w:szCs w:val="24"/>
          <w:lang w:val="en-US" w:eastAsia="zh-CN"/>
        </w:rPr>
        <w:t>Am J Psychiatry</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171</w:t>
      </w:r>
      <w:r w:rsidRPr="00A04DE3">
        <w:rPr>
          <w:rFonts w:ascii="Book Antiqua" w:hAnsi="Book Antiqua" w:cs="宋体"/>
          <w:sz w:val="24"/>
          <w:szCs w:val="24"/>
          <w:lang w:val="en-US" w:eastAsia="zh-CN"/>
        </w:rPr>
        <w:t>: 404-415 [PMID: 24362450 DOI: 10.1176/appi.ajp.2013.13050709]</w:t>
      </w:r>
    </w:p>
    <w:p w14:paraId="6DFB1C0F"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47 </w:t>
      </w:r>
      <w:proofErr w:type="spellStart"/>
      <w:r w:rsidRPr="00A04DE3">
        <w:rPr>
          <w:rFonts w:ascii="Book Antiqua" w:hAnsi="Book Antiqua" w:cs="宋体"/>
          <w:b/>
          <w:bCs/>
          <w:sz w:val="24"/>
          <w:szCs w:val="24"/>
          <w:lang w:val="en-US" w:eastAsia="zh-CN"/>
        </w:rPr>
        <w:t>Montastruc</w:t>
      </w:r>
      <w:proofErr w:type="spellEnd"/>
      <w:r w:rsidRPr="00A04DE3">
        <w:rPr>
          <w:rFonts w:ascii="Book Antiqua" w:hAnsi="Book Antiqua" w:cs="宋体"/>
          <w:b/>
          <w:bCs/>
          <w:sz w:val="24"/>
          <w:szCs w:val="24"/>
          <w:lang w:val="en-US" w:eastAsia="zh-CN"/>
        </w:rPr>
        <w:t xml:space="preserve"> F</w:t>
      </w:r>
      <w:r w:rsidRPr="00A04DE3">
        <w:rPr>
          <w:rFonts w:ascii="Book Antiqua" w:hAnsi="Book Antiqua" w:cs="宋体"/>
          <w:sz w:val="24"/>
          <w:szCs w:val="24"/>
          <w:lang w:val="en-US" w:eastAsia="zh-CN"/>
        </w:rPr>
        <w:t xml:space="preserve">, Scotto S, </w:t>
      </w:r>
      <w:proofErr w:type="spellStart"/>
      <w:r w:rsidRPr="00A04DE3">
        <w:rPr>
          <w:rFonts w:ascii="Book Antiqua" w:hAnsi="Book Antiqua" w:cs="宋体"/>
          <w:sz w:val="24"/>
          <w:szCs w:val="24"/>
          <w:lang w:val="en-US" w:eastAsia="zh-CN"/>
        </w:rPr>
        <w:t>Vaz</w:t>
      </w:r>
      <w:proofErr w:type="spellEnd"/>
      <w:r w:rsidRPr="00A04DE3">
        <w:rPr>
          <w:rFonts w:ascii="Book Antiqua" w:hAnsi="Book Antiqua" w:cs="宋体"/>
          <w:sz w:val="24"/>
          <w:szCs w:val="24"/>
          <w:lang w:val="en-US" w:eastAsia="zh-CN"/>
        </w:rPr>
        <w:t xml:space="preserve"> IR, Guerra LN, </w:t>
      </w:r>
      <w:proofErr w:type="spellStart"/>
      <w:r w:rsidRPr="00A04DE3">
        <w:rPr>
          <w:rFonts w:ascii="Book Antiqua" w:hAnsi="Book Antiqua" w:cs="宋体"/>
          <w:sz w:val="24"/>
          <w:szCs w:val="24"/>
          <w:lang w:val="en-US" w:eastAsia="zh-CN"/>
        </w:rPr>
        <w:t>Escudero</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Sáinz</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Falomir</w:t>
      </w:r>
      <w:proofErr w:type="spellEnd"/>
      <w:r w:rsidRPr="00A04DE3">
        <w:rPr>
          <w:rFonts w:ascii="Book Antiqua" w:hAnsi="Book Antiqua" w:cs="宋体"/>
          <w:sz w:val="24"/>
          <w:szCs w:val="24"/>
          <w:lang w:val="en-US" w:eastAsia="zh-CN"/>
        </w:rPr>
        <w:t xml:space="preserve"> T, </w:t>
      </w:r>
      <w:proofErr w:type="spellStart"/>
      <w:r w:rsidRPr="00A04DE3">
        <w:rPr>
          <w:rFonts w:ascii="Book Antiqua" w:hAnsi="Book Antiqua" w:cs="宋体"/>
          <w:sz w:val="24"/>
          <w:szCs w:val="24"/>
          <w:lang w:val="en-US" w:eastAsia="zh-CN"/>
        </w:rPr>
        <w:t>Bagheri</w:t>
      </w:r>
      <w:proofErr w:type="spellEnd"/>
      <w:r w:rsidRPr="00A04DE3">
        <w:rPr>
          <w:rFonts w:ascii="Book Antiqua" w:hAnsi="Book Antiqua" w:cs="宋体"/>
          <w:sz w:val="24"/>
          <w:szCs w:val="24"/>
          <w:lang w:val="en-US" w:eastAsia="zh-CN"/>
        </w:rPr>
        <w:t xml:space="preserve"> H, </w:t>
      </w:r>
      <w:proofErr w:type="spellStart"/>
      <w:r w:rsidRPr="00A04DE3">
        <w:rPr>
          <w:rFonts w:ascii="Book Antiqua" w:hAnsi="Book Antiqua" w:cs="宋体"/>
          <w:sz w:val="24"/>
          <w:szCs w:val="24"/>
          <w:lang w:val="en-US" w:eastAsia="zh-CN"/>
        </w:rPr>
        <w:t>Herdeiro</w:t>
      </w:r>
      <w:proofErr w:type="spellEnd"/>
      <w:r w:rsidRPr="00A04DE3">
        <w:rPr>
          <w:rFonts w:ascii="Book Antiqua" w:hAnsi="Book Antiqua" w:cs="宋体"/>
          <w:sz w:val="24"/>
          <w:szCs w:val="24"/>
          <w:lang w:val="en-US" w:eastAsia="zh-CN"/>
        </w:rPr>
        <w:t xml:space="preserve"> MT, </w:t>
      </w:r>
      <w:proofErr w:type="spellStart"/>
      <w:r w:rsidRPr="00A04DE3">
        <w:rPr>
          <w:rFonts w:ascii="Book Antiqua" w:hAnsi="Book Antiqua" w:cs="宋体"/>
          <w:sz w:val="24"/>
          <w:szCs w:val="24"/>
          <w:lang w:val="en-US" w:eastAsia="zh-CN"/>
        </w:rPr>
        <w:t>Venegoni</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Montastruc</w:t>
      </w:r>
      <w:proofErr w:type="spellEnd"/>
      <w:r w:rsidRPr="00A04DE3">
        <w:rPr>
          <w:rFonts w:ascii="Book Antiqua" w:hAnsi="Book Antiqua" w:cs="宋体"/>
          <w:sz w:val="24"/>
          <w:szCs w:val="24"/>
          <w:lang w:val="en-US" w:eastAsia="zh-CN"/>
        </w:rPr>
        <w:t xml:space="preserve"> JL, </w:t>
      </w:r>
      <w:proofErr w:type="spellStart"/>
      <w:r w:rsidRPr="00A04DE3">
        <w:rPr>
          <w:rFonts w:ascii="Book Antiqua" w:hAnsi="Book Antiqua" w:cs="宋体"/>
          <w:sz w:val="24"/>
          <w:szCs w:val="24"/>
          <w:lang w:val="en-US" w:eastAsia="zh-CN"/>
        </w:rPr>
        <w:t>Carvajal</w:t>
      </w:r>
      <w:proofErr w:type="spellEnd"/>
      <w:r w:rsidRPr="00A04DE3">
        <w:rPr>
          <w:rFonts w:ascii="Book Antiqua" w:hAnsi="Book Antiqua" w:cs="宋体"/>
          <w:sz w:val="24"/>
          <w:szCs w:val="24"/>
          <w:lang w:val="en-US" w:eastAsia="zh-CN"/>
        </w:rPr>
        <w:t xml:space="preserve"> A. Hepatotoxicity related to </w:t>
      </w:r>
      <w:proofErr w:type="spellStart"/>
      <w:r w:rsidRPr="00A04DE3">
        <w:rPr>
          <w:rFonts w:ascii="Book Antiqua" w:hAnsi="Book Antiqua" w:cs="宋体"/>
          <w:sz w:val="24"/>
          <w:szCs w:val="24"/>
          <w:lang w:val="en-US" w:eastAsia="zh-CN"/>
        </w:rPr>
        <w:t>agomelatine</w:t>
      </w:r>
      <w:proofErr w:type="spellEnd"/>
      <w:r w:rsidRPr="00A04DE3">
        <w:rPr>
          <w:rFonts w:ascii="Book Antiqua" w:hAnsi="Book Antiqua" w:cs="宋体"/>
          <w:sz w:val="24"/>
          <w:szCs w:val="24"/>
          <w:lang w:val="en-US" w:eastAsia="zh-CN"/>
        </w:rPr>
        <w:t xml:space="preserve"> and other new antidepressants: a case/</w:t>
      </w:r>
      <w:proofErr w:type="spellStart"/>
      <w:r w:rsidRPr="00A04DE3">
        <w:rPr>
          <w:rFonts w:ascii="Book Antiqua" w:hAnsi="Book Antiqua" w:cs="宋体"/>
          <w:sz w:val="24"/>
          <w:szCs w:val="24"/>
          <w:lang w:val="en-US" w:eastAsia="zh-CN"/>
        </w:rPr>
        <w:t>noncase</w:t>
      </w:r>
      <w:proofErr w:type="spellEnd"/>
      <w:r w:rsidRPr="00A04DE3">
        <w:rPr>
          <w:rFonts w:ascii="Book Antiqua" w:hAnsi="Book Antiqua" w:cs="宋体"/>
          <w:sz w:val="24"/>
          <w:szCs w:val="24"/>
          <w:lang w:val="en-US" w:eastAsia="zh-CN"/>
        </w:rPr>
        <w:t xml:space="preserve"> approach with information from the Portuguese, French, Spanish, and Italian </w:t>
      </w:r>
      <w:proofErr w:type="spellStart"/>
      <w:r w:rsidRPr="00A04DE3">
        <w:rPr>
          <w:rFonts w:ascii="Book Antiqua" w:hAnsi="Book Antiqua" w:cs="宋体"/>
          <w:sz w:val="24"/>
          <w:szCs w:val="24"/>
          <w:lang w:val="en-US" w:eastAsia="zh-CN"/>
        </w:rPr>
        <w:t>pharmacovigilance</w:t>
      </w:r>
      <w:proofErr w:type="spellEnd"/>
      <w:r w:rsidRPr="00A04DE3">
        <w:rPr>
          <w:rFonts w:ascii="Book Antiqua" w:hAnsi="Book Antiqua" w:cs="宋体"/>
          <w:sz w:val="24"/>
          <w:szCs w:val="24"/>
          <w:lang w:val="en-US" w:eastAsia="zh-CN"/>
        </w:rPr>
        <w:t xml:space="preserve"> systems. </w:t>
      </w:r>
      <w:r w:rsidRPr="00A04DE3">
        <w:rPr>
          <w:rFonts w:ascii="Book Antiqua" w:hAnsi="Book Antiqua" w:cs="宋体"/>
          <w:i/>
          <w:iCs/>
          <w:sz w:val="24"/>
          <w:szCs w:val="24"/>
          <w:lang w:val="en-US" w:eastAsia="zh-CN"/>
        </w:rPr>
        <w:t xml:space="preserve">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Psychopharmacol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327-330 [PMID: 24561328 DOI: 10.1097/JCP.0000000000000094]</w:t>
      </w:r>
    </w:p>
    <w:p w14:paraId="55706CD9"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lastRenderedPageBreak/>
        <w:t xml:space="preserve">48 </w:t>
      </w:r>
      <w:proofErr w:type="spellStart"/>
      <w:r w:rsidRPr="00A04DE3">
        <w:rPr>
          <w:rFonts w:ascii="Book Antiqua" w:hAnsi="Book Antiqua" w:cs="宋体"/>
          <w:b/>
          <w:bCs/>
          <w:sz w:val="24"/>
          <w:szCs w:val="24"/>
          <w:lang w:val="en-US" w:eastAsia="zh-CN"/>
        </w:rPr>
        <w:t>Gahr</w:t>
      </w:r>
      <w:proofErr w:type="spellEnd"/>
      <w:r w:rsidRPr="00A04DE3">
        <w:rPr>
          <w:rFonts w:ascii="Book Antiqua" w:hAnsi="Book Antiqua" w:cs="宋体"/>
          <w:b/>
          <w:bCs/>
          <w:sz w:val="24"/>
          <w:szCs w:val="24"/>
          <w:lang w:val="en-US" w:eastAsia="zh-CN"/>
        </w:rPr>
        <w:t xml:space="preserve"> M</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Kratzer</w:t>
      </w:r>
      <w:proofErr w:type="spellEnd"/>
      <w:r w:rsidRPr="00A04DE3">
        <w:rPr>
          <w:rFonts w:ascii="Book Antiqua" w:hAnsi="Book Antiqua" w:cs="宋体"/>
          <w:sz w:val="24"/>
          <w:szCs w:val="24"/>
          <w:lang w:val="en-US" w:eastAsia="zh-CN"/>
        </w:rPr>
        <w:t xml:space="preserve"> W, Fuchs M, </w:t>
      </w:r>
      <w:proofErr w:type="spellStart"/>
      <w:r w:rsidRPr="00A04DE3">
        <w:rPr>
          <w:rFonts w:ascii="Book Antiqua" w:hAnsi="Book Antiqua" w:cs="宋体"/>
          <w:sz w:val="24"/>
          <w:szCs w:val="24"/>
          <w:lang w:val="en-US" w:eastAsia="zh-CN"/>
        </w:rPr>
        <w:t>Connemann</w:t>
      </w:r>
      <w:proofErr w:type="spellEnd"/>
      <w:r w:rsidRPr="00A04DE3">
        <w:rPr>
          <w:rFonts w:ascii="Book Antiqua" w:hAnsi="Book Antiqua" w:cs="宋体"/>
          <w:sz w:val="24"/>
          <w:szCs w:val="24"/>
          <w:lang w:val="en-US" w:eastAsia="zh-CN"/>
        </w:rPr>
        <w:t xml:space="preserve"> BJ. Safety and tolerability of </w:t>
      </w:r>
      <w:proofErr w:type="spellStart"/>
      <w:r w:rsidRPr="00A04DE3">
        <w:rPr>
          <w:rFonts w:ascii="Book Antiqua" w:hAnsi="Book Antiqua" w:cs="宋体"/>
          <w:sz w:val="24"/>
          <w:szCs w:val="24"/>
          <w:lang w:val="en-US" w:eastAsia="zh-CN"/>
        </w:rPr>
        <w:t>agomelatine</w:t>
      </w:r>
      <w:proofErr w:type="spellEnd"/>
      <w:r w:rsidRPr="00A04DE3">
        <w:rPr>
          <w:rFonts w:ascii="Book Antiqua" w:hAnsi="Book Antiqua" w:cs="宋体"/>
          <w:sz w:val="24"/>
          <w:szCs w:val="24"/>
          <w:lang w:val="en-US" w:eastAsia="zh-CN"/>
        </w:rPr>
        <w:t xml:space="preserve">: focus on hepatotoxicity. </w:t>
      </w:r>
      <w:proofErr w:type="spellStart"/>
      <w:r w:rsidRPr="00A04DE3">
        <w:rPr>
          <w:rFonts w:ascii="Book Antiqua" w:hAnsi="Book Antiqua" w:cs="宋体"/>
          <w:i/>
          <w:iCs/>
          <w:sz w:val="24"/>
          <w:szCs w:val="24"/>
          <w:lang w:val="en-US" w:eastAsia="zh-CN"/>
        </w:rPr>
        <w:t>Curr</w:t>
      </w:r>
      <w:proofErr w:type="spellEnd"/>
      <w:r w:rsidRPr="00A04DE3">
        <w:rPr>
          <w:rFonts w:ascii="Book Antiqua" w:hAnsi="Book Antiqua" w:cs="宋体"/>
          <w:i/>
          <w:iCs/>
          <w:sz w:val="24"/>
          <w:szCs w:val="24"/>
          <w:lang w:val="en-US" w:eastAsia="zh-CN"/>
        </w:rPr>
        <w:t xml:space="preserve"> Drug </w:t>
      </w:r>
      <w:proofErr w:type="spellStart"/>
      <w:r w:rsidRPr="00A04DE3">
        <w:rPr>
          <w:rFonts w:ascii="Book Antiqua" w:hAnsi="Book Antiqua" w:cs="宋体"/>
          <w:i/>
          <w:iCs/>
          <w:sz w:val="24"/>
          <w:szCs w:val="24"/>
          <w:lang w:val="en-US" w:eastAsia="zh-CN"/>
        </w:rPr>
        <w:t>Metab</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15</w:t>
      </w:r>
      <w:r w:rsidRPr="00A04DE3">
        <w:rPr>
          <w:rFonts w:ascii="Book Antiqua" w:hAnsi="Book Antiqua" w:cs="宋体"/>
          <w:sz w:val="24"/>
          <w:szCs w:val="24"/>
          <w:lang w:val="en-US" w:eastAsia="zh-CN"/>
        </w:rPr>
        <w:t>: 694-702 [PMID: 25255870]</w:t>
      </w:r>
    </w:p>
    <w:p w14:paraId="550CB558"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49 </w:t>
      </w:r>
      <w:proofErr w:type="spellStart"/>
      <w:r w:rsidRPr="00A04DE3">
        <w:rPr>
          <w:rFonts w:ascii="Book Antiqua" w:hAnsi="Book Antiqua" w:cs="宋体"/>
          <w:b/>
          <w:bCs/>
          <w:sz w:val="24"/>
          <w:szCs w:val="24"/>
          <w:lang w:val="en-US" w:eastAsia="zh-CN"/>
        </w:rPr>
        <w:t>Björnsson</w:t>
      </w:r>
      <w:proofErr w:type="spellEnd"/>
      <w:r w:rsidRPr="00A04DE3">
        <w:rPr>
          <w:rFonts w:ascii="Book Antiqua" w:hAnsi="Book Antiqua" w:cs="宋体"/>
          <w:b/>
          <w:bCs/>
          <w:sz w:val="24"/>
          <w:szCs w:val="24"/>
          <w:lang w:val="en-US" w:eastAsia="zh-CN"/>
        </w:rPr>
        <w:t xml:space="preserve"> E</w:t>
      </w:r>
      <w:r w:rsidRPr="00A04DE3">
        <w:rPr>
          <w:rFonts w:ascii="Book Antiqua" w:hAnsi="Book Antiqua" w:cs="宋体"/>
          <w:sz w:val="24"/>
          <w:szCs w:val="24"/>
          <w:lang w:val="en-US" w:eastAsia="zh-CN"/>
        </w:rPr>
        <w:t>, Olsson R. Outcome and prognostic markers in severe drug-induced liver disease.</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Hepatology</w:t>
      </w:r>
      <w:proofErr w:type="spellEnd"/>
      <w:r w:rsidRPr="00A04DE3">
        <w:rPr>
          <w:rFonts w:ascii="Book Antiqua" w:hAnsi="Book Antiqua" w:cs="宋体"/>
          <w:sz w:val="24"/>
          <w:szCs w:val="24"/>
          <w:lang w:val="en-US" w:eastAsia="zh-CN"/>
        </w:rPr>
        <w:t xml:space="preserve"> 2005; </w:t>
      </w:r>
      <w:r w:rsidRPr="00A04DE3">
        <w:rPr>
          <w:rFonts w:ascii="Book Antiqua" w:hAnsi="Book Antiqua" w:cs="宋体"/>
          <w:b/>
          <w:bCs/>
          <w:sz w:val="24"/>
          <w:szCs w:val="24"/>
          <w:lang w:val="en-US" w:eastAsia="zh-CN"/>
        </w:rPr>
        <w:t>42</w:t>
      </w:r>
      <w:r w:rsidRPr="00A04DE3">
        <w:rPr>
          <w:rFonts w:ascii="Book Antiqua" w:hAnsi="Book Antiqua" w:cs="宋体"/>
          <w:sz w:val="24"/>
          <w:szCs w:val="24"/>
          <w:lang w:val="en-US" w:eastAsia="zh-CN"/>
        </w:rPr>
        <w:t>: 481-489 [PMID: 16025496]</w:t>
      </w:r>
    </w:p>
    <w:p w14:paraId="6395DC1D" w14:textId="2514BDEB"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50 </w:t>
      </w:r>
      <w:proofErr w:type="spellStart"/>
      <w:r w:rsidR="005C09EF" w:rsidRPr="00114E24">
        <w:rPr>
          <w:rFonts w:ascii="Book Antiqua" w:hAnsi="Book Antiqua"/>
          <w:b/>
          <w:sz w:val="24"/>
          <w:szCs w:val="24"/>
          <w:lang w:val="en-US"/>
        </w:rPr>
        <w:t>Alqahtani</w:t>
      </w:r>
      <w:proofErr w:type="spellEnd"/>
      <w:r w:rsidR="005C09EF" w:rsidRPr="00114E24">
        <w:rPr>
          <w:rFonts w:ascii="Book Antiqua" w:hAnsi="Book Antiqua"/>
          <w:b/>
          <w:sz w:val="24"/>
          <w:szCs w:val="24"/>
          <w:lang w:val="en-US"/>
        </w:rPr>
        <w:t xml:space="preserve"> SA</w:t>
      </w:r>
      <w:r w:rsidR="005C09EF" w:rsidRPr="00114E24">
        <w:rPr>
          <w:rFonts w:ascii="Book Antiqua" w:hAnsi="Book Antiqua"/>
          <w:sz w:val="24"/>
          <w:szCs w:val="24"/>
          <w:lang w:val="en-US"/>
        </w:rPr>
        <w:t xml:space="preserve">, </w:t>
      </w:r>
      <w:proofErr w:type="spellStart"/>
      <w:r w:rsidR="005C09EF" w:rsidRPr="00114E24">
        <w:rPr>
          <w:rFonts w:ascii="Book Antiqua" w:hAnsi="Book Antiqua"/>
          <w:sz w:val="24"/>
          <w:szCs w:val="24"/>
          <w:lang w:val="en-US"/>
        </w:rPr>
        <w:t>Kleiner</w:t>
      </w:r>
      <w:proofErr w:type="spellEnd"/>
      <w:r w:rsidR="005C09EF" w:rsidRPr="00114E24">
        <w:rPr>
          <w:rFonts w:ascii="Book Antiqua" w:hAnsi="Book Antiqua"/>
          <w:sz w:val="24"/>
          <w:szCs w:val="24"/>
          <w:lang w:val="en-US"/>
        </w:rPr>
        <w:t xml:space="preserve"> DE, </w:t>
      </w:r>
      <w:proofErr w:type="spellStart"/>
      <w:r w:rsidR="005C09EF" w:rsidRPr="00114E24">
        <w:rPr>
          <w:rFonts w:ascii="Book Antiqua" w:hAnsi="Book Antiqua"/>
          <w:sz w:val="24"/>
          <w:szCs w:val="24"/>
          <w:lang w:val="en-US"/>
        </w:rPr>
        <w:t>Ghabril</w:t>
      </w:r>
      <w:proofErr w:type="spellEnd"/>
      <w:r w:rsidR="005C09EF" w:rsidRPr="00114E24">
        <w:rPr>
          <w:rFonts w:ascii="Book Antiqua" w:hAnsi="Book Antiqua"/>
          <w:sz w:val="24"/>
          <w:szCs w:val="24"/>
          <w:lang w:val="en-US"/>
        </w:rPr>
        <w:t xml:space="preserve"> M, </w:t>
      </w:r>
      <w:proofErr w:type="spellStart"/>
      <w:r w:rsidR="005C09EF" w:rsidRPr="00114E24">
        <w:rPr>
          <w:rFonts w:ascii="Book Antiqua" w:hAnsi="Book Antiqua"/>
          <w:sz w:val="24"/>
          <w:szCs w:val="24"/>
          <w:lang w:val="en-US"/>
        </w:rPr>
        <w:t>Gu</w:t>
      </w:r>
      <w:proofErr w:type="spellEnd"/>
      <w:r w:rsidR="005C09EF" w:rsidRPr="00114E24">
        <w:rPr>
          <w:rFonts w:ascii="Book Antiqua" w:hAnsi="Book Antiqua"/>
          <w:sz w:val="24"/>
          <w:szCs w:val="24"/>
          <w:lang w:val="en-US"/>
        </w:rPr>
        <w:t xml:space="preserve"> J, </w:t>
      </w:r>
      <w:proofErr w:type="spellStart"/>
      <w:r w:rsidR="005C09EF" w:rsidRPr="00114E24">
        <w:rPr>
          <w:rFonts w:ascii="Book Antiqua" w:hAnsi="Book Antiqua"/>
          <w:sz w:val="24"/>
          <w:szCs w:val="24"/>
          <w:lang w:val="en-US"/>
        </w:rPr>
        <w:t>Hoofnagle</w:t>
      </w:r>
      <w:proofErr w:type="spellEnd"/>
      <w:r w:rsidR="005C09EF" w:rsidRPr="00114E24">
        <w:rPr>
          <w:rFonts w:ascii="Book Antiqua" w:hAnsi="Book Antiqua"/>
          <w:sz w:val="24"/>
          <w:szCs w:val="24"/>
          <w:lang w:val="en-US"/>
        </w:rPr>
        <w:t xml:space="preserve"> JH, </w:t>
      </w:r>
      <w:proofErr w:type="spellStart"/>
      <w:r w:rsidR="005C09EF" w:rsidRPr="00114E24">
        <w:rPr>
          <w:rFonts w:ascii="Book Antiqua" w:hAnsi="Book Antiqua"/>
          <w:sz w:val="24"/>
          <w:szCs w:val="24"/>
          <w:lang w:val="en-US"/>
        </w:rPr>
        <w:t>Rockey</w:t>
      </w:r>
      <w:proofErr w:type="spellEnd"/>
      <w:r w:rsidR="005C09EF" w:rsidRPr="00114E24">
        <w:rPr>
          <w:rFonts w:ascii="Book Antiqua" w:hAnsi="Book Antiqua"/>
          <w:sz w:val="24"/>
          <w:szCs w:val="24"/>
          <w:lang w:val="en-US"/>
        </w:rPr>
        <w:t xml:space="preserve"> DC</w:t>
      </w:r>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 xml:space="preserve">Identification and Characterization of </w:t>
      </w:r>
      <w:proofErr w:type="spellStart"/>
      <w:r w:rsidRPr="00A04DE3">
        <w:rPr>
          <w:rFonts w:ascii="Book Antiqua" w:hAnsi="Book Antiqua" w:cs="宋体"/>
          <w:sz w:val="24"/>
          <w:szCs w:val="24"/>
          <w:lang w:val="en-US" w:eastAsia="zh-CN"/>
        </w:rPr>
        <w:t>Cefazolin</w:t>
      </w:r>
      <w:proofErr w:type="spellEnd"/>
      <w:r w:rsidRPr="00A04DE3">
        <w:rPr>
          <w:rFonts w:ascii="Book Antiqua" w:hAnsi="Book Antiqua" w:cs="宋体"/>
          <w:sz w:val="24"/>
          <w:szCs w:val="24"/>
          <w:lang w:val="en-US" w:eastAsia="zh-CN"/>
        </w:rPr>
        <w:t>-Induced Liver Injury.</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Gastroenterol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2014; </w:t>
      </w:r>
      <w:proofErr w:type="spellStart"/>
      <w:r w:rsidR="005C09EF" w:rsidRPr="00114E24">
        <w:rPr>
          <w:rFonts w:ascii="Book Antiqua" w:hAnsi="Book Antiqua"/>
          <w:sz w:val="24"/>
          <w:szCs w:val="24"/>
          <w:lang w:val="en-US"/>
        </w:rPr>
        <w:t>Epub</w:t>
      </w:r>
      <w:proofErr w:type="spellEnd"/>
      <w:r w:rsidR="005C09EF" w:rsidRPr="00114E24">
        <w:rPr>
          <w:rFonts w:ascii="Book Antiqua" w:hAnsi="Book Antiqua"/>
          <w:sz w:val="24"/>
          <w:szCs w:val="24"/>
          <w:lang w:val="en-US"/>
        </w:rPr>
        <w:t xml:space="preserve"> ahead of print</w:t>
      </w:r>
      <w:r w:rsidRPr="00A04DE3">
        <w:rPr>
          <w:rFonts w:ascii="Book Antiqua" w:hAnsi="Book Antiqua" w:cs="宋体"/>
          <w:sz w:val="24"/>
          <w:szCs w:val="24"/>
          <w:lang w:val="en-US" w:eastAsia="zh-CN"/>
        </w:rPr>
        <w:t xml:space="preserve"> [PMID: 25528012 DOI: 10.1016/j.cgh.2014.11.036]</w:t>
      </w:r>
    </w:p>
    <w:p w14:paraId="072A3B00"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51 </w:t>
      </w:r>
      <w:proofErr w:type="spellStart"/>
      <w:r w:rsidRPr="00A04DE3">
        <w:rPr>
          <w:rFonts w:ascii="Book Antiqua" w:hAnsi="Book Antiqua" w:cs="宋体"/>
          <w:b/>
          <w:bCs/>
          <w:sz w:val="24"/>
          <w:szCs w:val="24"/>
          <w:lang w:val="en-US" w:eastAsia="zh-CN"/>
        </w:rPr>
        <w:t>Björnsson</w:t>
      </w:r>
      <w:proofErr w:type="spellEnd"/>
      <w:r w:rsidRPr="00A04DE3">
        <w:rPr>
          <w:rFonts w:ascii="Book Antiqua" w:hAnsi="Book Antiqua" w:cs="宋体"/>
          <w:b/>
          <w:bCs/>
          <w:sz w:val="24"/>
          <w:szCs w:val="24"/>
          <w:lang w:val="en-US" w:eastAsia="zh-CN"/>
        </w:rPr>
        <w:t xml:space="preserve"> ES</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Gunnarsson</w:t>
      </w:r>
      <w:proofErr w:type="spellEnd"/>
      <w:r w:rsidRPr="00A04DE3">
        <w:rPr>
          <w:rFonts w:ascii="Book Antiqua" w:hAnsi="Book Antiqua" w:cs="宋体"/>
          <w:sz w:val="24"/>
          <w:szCs w:val="24"/>
          <w:lang w:val="en-US" w:eastAsia="zh-CN"/>
        </w:rPr>
        <w:t xml:space="preserve"> BI, </w:t>
      </w:r>
      <w:proofErr w:type="spellStart"/>
      <w:r w:rsidRPr="00A04DE3">
        <w:rPr>
          <w:rFonts w:ascii="Book Antiqua" w:hAnsi="Book Antiqua" w:cs="宋体"/>
          <w:sz w:val="24"/>
          <w:szCs w:val="24"/>
          <w:lang w:val="en-US" w:eastAsia="zh-CN"/>
        </w:rPr>
        <w:t>Gröndal</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Jonasson</w:t>
      </w:r>
      <w:proofErr w:type="spellEnd"/>
      <w:r w:rsidRPr="00A04DE3">
        <w:rPr>
          <w:rFonts w:ascii="Book Antiqua" w:hAnsi="Book Antiqua" w:cs="宋体"/>
          <w:sz w:val="24"/>
          <w:szCs w:val="24"/>
          <w:lang w:val="en-US" w:eastAsia="zh-CN"/>
        </w:rPr>
        <w:t xml:space="preserve"> JG, </w:t>
      </w:r>
      <w:proofErr w:type="spellStart"/>
      <w:r w:rsidRPr="00A04DE3">
        <w:rPr>
          <w:rFonts w:ascii="Book Antiqua" w:hAnsi="Book Antiqua" w:cs="宋体"/>
          <w:sz w:val="24"/>
          <w:szCs w:val="24"/>
          <w:lang w:val="en-US" w:eastAsia="zh-CN"/>
        </w:rPr>
        <w:t>Einarsdottir</w:t>
      </w:r>
      <w:proofErr w:type="spellEnd"/>
      <w:r w:rsidRPr="00A04DE3">
        <w:rPr>
          <w:rFonts w:ascii="Book Antiqua" w:hAnsi="Book Antiqua" w:cs="宋体"/>
          <w:sz w:val="24"/>
          <w:szCs w:val="24"/>
          <w:lang w:val="en-US" w:eastAsia="zh-CN"/>
        </w:rPr>
        <w:t xml:space="preserve"> R, </w:t>
      </w:r>
      <w:proofErr w:type="spellStart"/>
      <w:r w:rsidRPr="00A04DE3">
        <w:rPr>
          <w:rFonts w:ascii="Book Antiqua" w:hAnsi="Book Antiqua" w:cs="宋体"/>
          <w:sz w:val="24"/>
          <w:szCs w:val="24"/>
          <w:lang w:val="en-US" w:eastAsia="zh-CN"/>
        </w:rPr>
        <w:t>Ludviksson</w:t>
      </w:r>
      <w:proofErr w:type="spellEnd"/>
      <w:r w:rsidRPr="00A04DE3">
        <w:rPr>
          <w:rFonts w:ascii="Book Antiqua" w:hAnsi="Book Antiqua" w:cs="宋体"/>
          <w:sz w:val="24"/>
          <w:szCs w:val="24"/>
          <w:lang w:val="en-US" w:eastAsia="zh-CN"/>
        </w:rPr>
        <w:t xml:space="preserve"> BR, </w:t>
      </w:r>
      <w:proofErr w:type="spellStart"/>
      <w:r w:rsidRPr="00A04DE3">
        <w:rPr>
          <w:rFonts w:ascii="Book Antiqua" w:hAnsi="Book Antiqua" w:cs="宋体"/>
          <w:sz w:val="24"/>
          <w:szCs w:val="24"/>
          <w:lang w:val="en-US" w:eastAsia="zh-CN"/>
        </w:rPr>
        <w:t>Gudbjörnsson</w:t>
      </w:r>
      <w:proofErr w:type="spellEnd"/>
      <w:r w:rsidRPr="00A04DE3">
        <w:rPr>
          <w:rFonts w:ascii="Book Antiqua" w:hAnsi="Book Antiqua" w:cs="宋体"/>
          <w:sz w:val="24"/>
          <w:szCs w:val="24"/>
          <w:lang w:val="en-US" w:eastAsia="zh-CN"/>
        </w:rPr>
        <w:t xml:space="preserve"> B, </w:t>
      </w:r>
      <w:proofErr w:type="spellStart"/>
      <w:r w:rsidRPr="00A04DE3">
        <w:rPr>
          <w:rFonts w:ascii="Book Antiqua" w:hAnsi="Book Antiqua" w:cs="宋体"/>
          <w:sz w:val="24"/>
          <w:szCs w:val="24"/>
          <w:lang w:val="en-US" w:eastAsia="zh-CN"/>
        </w:rPr>
        <w:t>Olafsson</w:t>
      </w:r>
      <w:proofErr w:type="spellEnd"/>
      <w:r w:rsidRPr="00A04DE3">
        <w:rPr>
          <w:rFonts w:ascii="Book Antiqua" w:hAnsi="Book Antiqua" w:cs="宋体"/>
          <w:sz w:val="24"/>
          <w:szCs w:val="24"/>
          <w:lang w:val="en-US" w:eastAsia="zh-CN"/>
        </w:rPr>
        <w:t xml:space="preserve"> S. Risk of drug-induced liver injury from tumor necrosis factor antagonists.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Gastroenterol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Hepatol</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13</w:t>
      </w:r>
      <w:r w:rsidRPr="00A04DE3">
        <w:rPr>
          <w:rFonts w:ascii="Book Antiqua" w:hAnsi="Book Antiqua" w:cs="宋体"/>
          <w:sz w:val="24"/>
          <w:szCs w:val="24"/>
          <w:lang w:val="en-US" w:eastAsia="zh-CN"/>
        </w:rPr>
        <w:t>: 602-608 [PMID: 25131534 DOI: 10.1016/j.cgh.2014.07.062]</w:t>
      </w:r>
    </w:p>
    <w:p w14:paraId="7A262924"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52 </w:t>
      </w:r>
      <w:r w:rsidRPr="00A04DE3">
        <w:rPr>
          <w:rFonts w:ascii="Book Antiqua" w:hAnsi="Book Antiqua" w:cs="宋体"/>
          <w:b/>
          <w:bCs/>
          <w:sz w:val="24"/>
          <w:szCs w:val="24"/>
          <w:lang w:val="en-US" w:eastAsia="zh-CN"/>
        </w:rPr>
        <w:t>Russo MW</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Hoofnagle</w:t>
      </w:r>
      <w:proofErr w:type="spellEnd"/>
      <w:r w:rsidRPr="00A04DE3">
        <w:rPr>
          <w:rFonts w:ascii="Book Antiqua" w:hAnsi="Book Antiqua" w:cs="宋体"/>
          <w:sz w:val="24"/>
          <w:szCs w:val="24"/>
          <w:lang w:val="en-US" w:eastAsia="zh-CN"/>
        </w:rPr>
        <w:t xml:space="preserve"> JH, </w:t>
      </w:r>
      <w:proofErr w:type="spellStart"/>
      <w:proofErr w:type="gramStart"/>
      <w:r w:rsidRPr="00A04DE3">
        <w:rPr>
          <w:rFonts w:ascii="Book Antiqua" w:hAnsi="Book Antiqua" w:cs="宋体"/>
          <w:sz w:val="24"/>
          <w:szCs w:val="24"/>
          <w:lang w:val="en-US" w:eastAsia="zh-CN"/>
        </w:rPr>
        <w:t>Gu</w:t>
      </w:r>
      <w:proofErr w:type="spellEnd"/>
      <w:proofErr w:type="gramEnd"/>
      <w:r w:rsidRPr="00A04DE3">
        <w:rPr>
          <w:rFonts w:ascii="Book Antiqua" w:hAnsi="Book Antiqua" w:cs="宋体"/>
          <w:sz w:val="24"/>
          <w:szCs w:val="24"/>
          <w:lang w:val="en-US" w:eastAsia="zh-CN"/>
        </w:rPr>
        <w:t xml:space="preserve"> J, Fontana RJ, Barnhart H, </w:t>
      </w:r>
      <w:proofErr w:type="spellStart"/>
      <w:r w:rsidRPr="00A04DE3">
        <w:rPr>
          <w:rFonts w:ascii="Book Antiqua" w:hAnsi="Book Antiqua" w:cs="宋体"/>
          <w:sz w:val="24"/>
          <w:szCs w:val="24"/>
          <w:lang w:val="en-US" w:eastAsia="zh-CN"/>
        </w:rPr>
        <w:t>Kleiner</w:t>
      </w:r>
      <w:proofErr w:type="spellEnd"/>
      <w:r w:rsidRPr="00A04DE3">
        <w:rPr>
          <w:rFonts w:ascii="Book Antiqua" w:hAnsi="Book Antiqua" w:cs="宋体"/>
          <w:sz w:val="24"/>
          <w:szCs w:val="24"/>
          <w:lang w:val="en-US" w:eastAsia="zh-CN"/>
        </w:rPr>
        <w:t xml:space="preserve"> DE, </w:t>
      </w:r>
      <w:proofErr w:type="spellStart"/>
      <w:r w:rsidRPr="00A04DE3">
        <w:rPr>
          <w:rFonts w:ascii="Book Antiqua" w:hAnsi="Book Antiqua" w:cs="宋体"/>
          <w:sz w:val="24"/>
          <w:szCs w:val="24"/>
          <w:lang w:val="en-US" w:eastAsia="zh-CN"/>
        </w:rPr>
        <w:t>Chalasani</w:t>
      </w:r>
      <w:proofErr w:type="spellEnd"/>
      <w:r w:rsidRPr="00A04DE3">
        <w:rPr>
          <w:rFonts w:ascii="Book Antiqua" w:hAnsi="Book Antiqua" w:cs="宋体"/>
          <w:sz w:val="24"/>
          <w:szCs w:val="24"/>
          <w:lang w:val="en-US" w:eastAsia="zh-CN"/>
        </w:rPr>
        <w:t xml:space="preserve"> N, </w:t>
      </w:r>
      <w:proofErr w:type="spellStart"/>
      <w:r w:rsidRPr="00A04DE3">
        <w:rPr>
          <w:rFonts w:ascii="Book Antiqua" w:hAnsi="Book Antiqua" w:cs="宋体"/>
          <w:sz w:val="24"/>
          <w:szCs w:val="24"/>
          <w:lang w:val="en-US" w:eastAsia="zh-CN"/>
        </w:rPr>
        <w:t>Bonkovsky</w:t>
      </w:r>
      <w:proofErr w:type="spellEnd"/>
      <w:r w:rsidRPr="00A04DE3">
        <w:rPr>
          <w:rFonts w:ascii="Book Antiqua" w:hAnsi="Book Antiqua" w:cs="宋体"/>
          <w:sz w:val="24"/>
          <w:szCs w:val="24"/>
          <w:lang w:val="en-US" w:eastAsia="zh-CN"/>
        </w:rPr>
        <w:t xml:space="preserve"> HL. Spectrum of statin hepatotoxicity: experience of the drug-induced liver injury network. </w:t>
      </w:r>
      <w:proofErr w:type="spellStart"/>
      <w:r w:rsidRPr="00A04DE3">
        <w:rPr>
          <w:rFonts w:ascii="Book Antiqua" w:hAnsi="Book Antiqua" w:cs="宋体"/>
          <w:i/>
          <w:iCs/>
          <w:sz w:val="24"/>
          <w:szCs w:val="24"/>
          <w:lang w:val="en-US" w:eastAsia="zh-CN"/>
        </w:rPr>
        <w:t>Hepatology</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60</w:t>
      </w:r>
      <w:r w:rsidRPr="00A04DE3">
        <w:rPr>
          <w:rFonts w:ascii="Book Antiqua" w:hAnsi="Book Antiqua" w:cs="宋体"/>
          <w:sz w:val="24"/>
          <w:szCs w:val="24"/>
          <w:lang w:val="en-US" w:eastAsia="zh-CN"/>
        </w:rPr>
        <w:t>: 679-686 [PMID: 24700436 DOI: 10.1002/hep.27157]</w:t>
      </w:r>
    </w:p>
    <w:p w14:paraId="2505487C"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53 </w:t>
      </w:r>
      <w:r w:rsidRPr="00A04DE3">
        <w:rPr>
          <w:rFonts w:ascii="Book Antiqua" w:hAnsi="Book Antiqua" w:cs="宋体"/>
          <w:b/>
          <w:bCs/>
          <w:sz w:val="24"/>
          <w:szCs w:val="24"/>
          <w:lang w:val="en-US" w:eastAsia="zh-CN"/>
        </w:rPr>
        <w:t>Navarro VJ</w:t>
      </w:r>
      <w:r w:rsidRPr="00A04DE3">
        <w:rPr>
          <w:rFonts w:ascii="Book Antiqua" w:hAnsi="Book Antiqua" w:cs="宋体"/>
          <w:sz w:val="24"/>
          <w:szCs w:val="24"/>
          <w:lang w:val="en-US" w:eastAsia="zh-CN"/>
        </w:rPr>
        <w:t xml:space="preserve">, Barnhart H, </w:t>
      </w:r>
      <w:proofErr w:type="spellStart"/>
      <w:r w:rsidRPr="00A04DE3">
        <w:rPr>
          <w:rFonts w:ascii="Book Antiqua" w:hAnsi="Book Antiqua" w:cs="宋体"/>
          <w:sz w:val="24"/>
          <w:szCs w:val="24"/>
          <w:lang w:val="en-US" w:eastAsia="zh-CN"/>
        </w:rPr>
        <w:t>Bonkovsky</w:t>
      </w:r>
      <w:proofErr w:type="spellEnd"/>
      <w:r w:rsidRPr="00A04DE3">
        <w:rPr>
          <w:rFonts w:ascii="Book Antiqua" w:hAnsi="Book Antiqua" w:cs="宋体"/>
          <w:sz w:val="24"/>
          <w:szCs w:val="24"/>
          <w:lang w:val="en-US" w:eastAsia="zh-CN"/>
        </w:rPr>
        <w:t xml:space="preserve"> HL, </w:t>
      </w:r>
      <w:proofErr w:type="spellStart"/>
      <w:r w:rsidRPr="00A04DE3">
        <w:rPr>
          <w:rFonts w:ascii="Book Antiqua" w:hAnsi="Book Antiqua" w:cs="宋体"/>
          <w:sz w:val="24"/>
          <w:szCs w:val="24"/>
          <w:lang w:val="en-US" w:eastAsia="zh-CN"/>
        </w:rPr>
        <w:t>Davern</w:t>
      </w:r>
      <w:proofErr w:type="spellEnd"/>
      <w:r w:rsidRPr="00A04DE3">
        <w:rPr>
          <w:rFonts w:ascii="Book Antiqua" w:hAnsi="Book Antiqua" w:cs="宋体"/>
          <w:sz w:val="24"/>
          <w:szCs w:val="24"/>
          <w:lang w:val="en-US" w:eastAsia="zh-CN"/>
        </w:rPr>
        <w:t xml:space="preserve"> T, Fontana RJ, Grant L, Reddy KR, </w:t>
      </w:r>
      <w:proofErr w:type="spellStart"/>
      <w:r w:rsidRPr="00A04DE3">
        <w:rPr>
          <w:rFonts w:ascii="Book Antiqua" w:hAnsi="Book Antiqua" w:cs="宋体"/>
          <w:sz w:val="24"/>
          <w:szCs w:val="24"/>
          <w:lang w:val="en-US" w:eastAsia="zh-CN"/>
        </w:rPr>
        <w:t>Seeff</w:t>
      </w:r>
      <w:proofErr w:type="spellEnd"/>
      <w:r w:rsidRPr="00A04DE3">
        <w:rPr>
          <w:rFonts w:ascii="Book Antiqua" w:hAnsi="Book Antiqua" w:cs="宋体"/>
          <w:sz w:val="24"/>
          <w:szCs w:val="24"/>
          <w:lang w:val="en-US" w:eastAsia="zh-CN"/>
        </w:rPr>
        <w:t xml:space="preserve"> LB, Serrano J, </w:t>
      </w:r>
      <w:proofErr w:type="spellStart"/>
      <w:r w:rsidRPr="00A04DE3">
        <w:rPr>
          <w:rFonts w:ascii="Book Antiqua" w:hAnsi="Book Antiqua" w:cs="宋体"/>
          <w:sz w:val="24"/>
          <w:szCs w:val="24"/>
          <w:lang w:val="en-US" w:eastAsia="zh-CN"/>
        </w:rPr>
        <w:t>Sherker</w:t>
      </w:r>
      <w:proofErr w:type="spellEnd"/>
      <w:r w:rsidRPr="00A04DE3">
        <w:rPr>
          <w:rFonts w:ascii="Book Antiqua" w:hAnsi="Book Antiqua" w:cs="宋体"/>
          <w:sz w:val="24"/>
          <w:szCs w:val="24"/>
          <w:lang w:val="en-US" w:eastAsia="zh-CN"/>
        </w:rPr>
        <w:t xml:space="preserve"> AH, </w:t>
      </w:r>
      <w:proofErr w:type="spellStart"/>
      <w:r w:rsidRPr="00A04DE3">
        <w:rPr>
          <w:rFonts w:ascii="Book Antiqua" w:hAnsi="Book Antiqua" w:cs="宋体"/>
          <w:sz w:val="24"/>
          <w:szCs w:val="24"/>
          <w:lang w:val="en-US" w:eastAsia="zh-CN"/>
        </w:rPr>
        <w:t>Stolz</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Talwalkar</w:t>
      </w:r>
      <w:proofErr w:type="spellEnd"/>
      <w:r w:rsidRPr="00A04DE3">
        <w:rPr>
          <w:rFonts w:ascii="Book Antiqua" w:hAnsi="Book Antiqua" w:cs="宋体"/>
          <w:sz w:val="24"/>
          <w:szCs w:val="24"/>
          <w:lang w:val="en-US" w:eastAsia="zh-CN"/>
        </w:rPr>
        <w:t xml:space="preserve"> J, Vega M, </w:t>
      </w:r>
      <w:proofErr w:type="spellStart"/>
      <w:r w:rsidRPr="00A04DE3">
        <w:rPr>
          <w:rFonts w:ascii="Book Antiqua" w:hAnsi="Book Antiqua" w:cs="宋体"/>
          <w:sz w:val="24"/>
          <w:szCs w:val="24"/>
          <w:lang w:val="en-US" w:eastAsia="zh-CN"/>
        </w:rPr>
        <w:t>Vuppalanchi</w:t>
      </w:r>
      <w:proofErr w:type="spellEnd"/>
      <w:r w:rsidRPr="00A04DE3">
        <w:rPr>
          <w:rFonts w:ascii="Book Antiqua" w:hAnsi="Book Antiqua" w:cs="宋体"/>
          <w:sz w:val="24"/>
          <w:szCs w:val="24"/>
          <w:lang w:val="en-US" w:eastAsia="zh-CN"/>
        </w:rPr>
        <w:t xml:space="preserve"> R. Liver injury from herbals and dietary supplements in the U.S. Drug-Induced Liver Injury Network. </w:t>
      </w:r>
      <w:proofErr w:type="spellStart"/>
      <w:r w:rsidRPr="00A04DE3">
        <w:rPr>
          <w:rFonts w:ascii="Book Antiqua" w:hAnsi="Book Antiqua" w:cs="宋体"/>
          <w:i/>
          <w:iCs/>
          <w:sz w:val="24"/>
          <w:szCs w:val="24"/>
          <w:lang w:val="en-US" w:eastAsia="zh-CN"/>
        </w:rPr>
        <w:t>Hepatology</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60</w:t>
      </w:r>
      <w:r w:rsidRPr="00A04DE3">
        <w:rPr>
          <w:rFonts w:ascii="Book Antiqua" w:hAnsi="Book Antiqua" w:cs="宋体"/>
          <w:sz w:val="24"/>
          <w:szCs w:val="24"/>
          <w:lang w:val="en-US" w:eastAsia="zh-CN"/>
        </w:rPr>
        <w:t>: 1399-1408 [PMID: 25043597 DOI: 10.1002/hep.27317]</w:t>
      </w:r>
    </w:p>
    <w:p w14:paraId="56BA810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54 </w:t>
      </w:r>
      <w:proofErr w:type="spellStart"/>
      <w:r w:rsidRPr="00A04DE3">
        <w:rPr>
          <w:rFonts w:ascii="Book Antiqua" w:hAnsi="Book Antiqua" w:cs="宋体"/>
          <w:b/>
          <w:bCs/>
          <w:sz w:val="24"/>
          <w:szCs w:val="24"/>
          <w:lang w:val="en-US" w:eastAsia="zh-CN"/>
        </w:rPr>
        <w:t>Seeff</w:t>
      </w:r>
      <w:proofErr w:type="spellEnd"/>
      <w:r w:rsidRPr="00A04DE3">
        <w:rPr>
          <w:rFonts w:ascii="Book Antiqua" w:hAnsi="Book Antiqua" w:cs="宋体"/>
          <w:b/>
          <w:bCs/>
          <w:sz w:val="24"/>
          <w:szCs w:val="24"/>
          <w:lang w:val="en-US" w:eastAsia="zh-CN"/>
        </w:rPr>
        <w:t xml:space="preserve"> LB</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Bonkovsky</w:t>
      </w:r>
      <w:proofErr w:type="spellEnd"/>
      <w:r w:rsidRPr="00A04DE3">
        <w:rPr>
          <w:rFonts w:ascii="Book Antiqua" w:hAnsi="Book Antiqua" w:cs="宋体"/>
          <w:sz w:val="24"/>
          <w:szCs w:val="24"/>
          <w:lang w:val="en-US" w:eastAsia="zh-CN"/>
        </w:rPr>
        <w:t xml:space="preserve"> HL, Navarro VJ, Wang G. Herbal products and the liver: a review of adverse effects and mechanisms.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148</w:t>
      </w:r>
      <w:r w:rsidRPr="00A04DE3">
        <w:rPr>
          <w:rFonts w:ascii="Book Antiqua" w:hAnsi="Book Antiqua" w:cs="宋体"/>
          <w:sz w:val="24"/>
          <w:szCs w:val="24"/>
          <w:lang w:val="en-US" w:eastAsia="zh-CN"/>
        </w:rPr>
        <w:t>: 517-532.e3 [PMID: 25500423 DOI: 10.1053/j.gastro.2014.12.004]</w:t>
      </w:r>
    </w:p>
    <w:p w14:paraId="4BF3F9E6"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55 </w:t>
      </w:r>
      <w:r w:rsidRPr="00A04DE3">
        <w:rPr>
          <w:rFonts w:ascii="Book Antiqua" w:hAnsi="Book Antiqua" w:cs="宋体"/>
          <w:b/>
          <w:bCs/>
          <w:sz w:val="24"/>
          <w:szCs w:val="24"/>
          <w:lang w:val="en-US" w:eastAsia="zh-CN"/>
        </w:rPr>
        <w:t>Wang MT</w:t>
      </w:r>
      <w:r w:rsidRPr="00A04DE3">
        <w:rPr>
          <w:rFonts w:ascii="Book Antiqua" w:hAnsi="Book Antiqua" w:cs="宋体"/>
          <w:sz w:val="24"/>
          <w:szCs w:val="24"/>
          <w:lang w:val="en-US" w:eastAsia="zh-CN"/>
        </w:rPr>
        <w:t xml:space="preserve">, Lee WJ, Huang TY, Chu CL, Hsieh CH. </w:t>
      </w:r>
      <w:proofErr w:type="spellStart"/>
      <w:r w:rsidRPr="00A04DE3">
        <w:rPr>
          <w:rFonts w:ascii="Book Antiqua" w:hAnsi="Book Antiqua" w:cs="宋体"/>
          <w:sz w:val="24"/>
          <w:szCs w:val="24"/>
          <w:lang w:val="en-US" w:eastAsia="zh-CN"/>
        </w:rPr>
        <w:t>Antithyroid</w:t>
      </w:r>
      <w:proofErr w:type="spellEnd"/>
      <w:r w:rsidRPr="00A04DE3">
        <w:rPr>
          <w:rFonts w:ascii="Book Antiqua" w:hAnsi="Book Antiqua" w:cs="宋体"/>
          <w:sz w:val="24"/>
          <w:szCs w:val="24"/>
          <w:lang w:val="en-US" w:eastAsia="zh-CN"/>
        </w:rPr>
        <w:t xml:space="preserve"> drug-related hepatotoxicity in hyperthyroidism patients: a population-based cohort study. </w:t>
      </w:r>
      <w:r w:rsidRPr="00A04DE3">
        <w:rPr>
          <w:rFonts w:ascii="Book Antiqua" w:hAnsi="Book Antiqua" w:cs="宋体"/>
          <w:i/>
          <w:iCs/>
          <w:sz w:val="24"/>
          <w:szCs w:val="24"/>
          <w:lang w:val="en-US" w:eastAsia="zh-CN"/>
        </w:rPr>
        <w:t xml:space="preserve">Br 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78</w:t>
      </w:r>
      <w:r w:rsidRPr="00A04DE3">
        <w:rPr>
          <w:rFonts w:ascii="Book Antiqua" w:hAnsi="Book Antiqua" w:cs="宋体"/>
          <w:sz w:val="24"/>
          <w:szCs w:val="24"/>
          <w:lang w:val="en-US" w:eastAsia="zh-CN"/>
        </w:rPr>
        <w:t>: 619-629 [PMID: 25279406]</w:t>
      </w:r>
    </w:p>
    <w:p w14:paraId="69C6D407"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56 </w:t>
      </w:r>
      <w:proofErr w:type="spellStart"/>
      <w:r w:rsidRPr="00A04DE3">
        <w:rPr>
          <w:rFonts w:ascii="Book Antiqua" w:hAnsi="Book Antiqua" w:cs="宋体"/>
          <w:b/>
          <w:bCs/>
          <w:sz w:val="24"/>
          <w:szCs w:val="24"/>
          <w:lang w:val="en-US" w:eastAsia="zh-CN"/>
        </w:rPr>
        <w:t>Douros</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Bronder</w:t>
      </w:r>
      <w:proofErr w:type="spellEnd"/>
      <w:r w:rsidRPr="00A04DE3">
        <w:rPr>
          <w:rFonts w:ascii="Book Antiqua" w:hAnsi="Book Antiqua" w:cs="宋体"/>
          <w:sz w:val="24"/>
          <w:szCs w:val="24"/>
          <w:lang w:val="en-US" w:eastAsia="zh-CN"/>
        </w:rPr>
        <w:t xml:space="preserve"> E, </w:t>
      </w:r>
      <w:proofErr w:type="spellStart"/>
      <w:r w:rsidRPr="00A04DE3">
        <w:rPr>
          <w:rFonts w:ascii="Book Antiqua" w:hAnsi="Book Antiqua" w:cs="宋体"/>
          <w:sz w:val="24"/>
          <w:szCs w:val="24"/>
          <w:lang w:val="en-US" w:eastAsia="zh-CN"/>
        </w:rPr>
        <w:t>Andersohn</w:t>
      </w:r>
      <w:proofErr w:type="spellEnd"/>
      <w:r w:rsidRPr="00A04DE3">
        <w:rPr>
          <w:rFonts w:ascii="Book Antiqua" w:hAnsi="Book Antiqua" w:cs="宋体"/>
          <w:sz w:val="24"/>
          <w:szCs w:val="24"/>
          <w:lang w:val="en-US" w:eastAsia="zh-CN"/>
        </w:rPr>
        <w:t xml:space="preserve"> F, </w:t>
      </w:r>
      <w:proofErr w:type="spellStart"/>
      <w:r w:rsidRPr="00A04DE3">
        <w:rPr>
          <w:rFonts w:ascii="Book Antiqua" w:hAnsi="Book Antiqua" w:cs="宋体"/>
          <w:sz w:val="24"/>
          <w:szCs w:val="24"/>
          <w:lang w:val="en-US" w:eastAsia="zh-CN"/>
        </w:rPr>
        <w:t>Klimpel</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Thomae</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Sarganas</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Kreutz</w:t>
      </w:r>
      <w:proofErr w:type="spellEnd"/>
      <w:r w:rsidRPr="00A04DE3">
        <w:rPr>
          <w:rFonts w:ascii="Book Antiqua" w:hAnsi="Book Antiqua" w:cs="宋体"/>
          <w:sz w:val="24"/>
          <w:szCs w:val="24"/>
          <w:lang w:val="en-US" w:eastAsia="zh-CN"/>
        </w:rPr>
        <w:t xml:space="preserve"> R, </w:t>
      </w:r>
      <w:proofErr w:type="spellStart"/>
      <w:r w:rsidRPr="00A04DE3">
        <w:rPr>
          <w:rFonts w:ascii="Book Antiqua" w:hAnsi="Book Antiqua" w:cs="宋体"/>
          <w:sz w:val="24"/>
          <w:szCs w:val="24"/>
          <w:lang w:val="en-US" w:eastAsia="zh-CN"/>
        </w:rPr>
        <w:t>Garbe</w:t>
      </w:r>
      <w:proofErr w:type="spellEnd"/>
      <w:r w:rsidRPr="00A04DE3">
        <w:rPr>
          <w:rFonts w:ascii="Book Antiqua" w:hAnsi="Book Antiqua" w:cs="宋体"/>
          <w:sz w:val="24"/>
          <w:szCs w:val="24"/>
          <w:lang w:val="en-US" w:eastAsia="zh-CN"/>
        </w:rPr>
        <w:t xml:space="preserve"> E. Drug-induced liver injury: results from the hospital-based Berlin Case-Control Surveillance Study. </w:t>
      </w:r>
      <w:r w:rsidRPr="00A04DE3">
        <w:rPr>
          <w:rFonts w:ascii="Book Antiqua" w:hAnsi="Book Antiqua" w:cs="宋体"/>
          <w:i/>
          <w:iCs/>
          <w:sz w:val="24"/>
          <w:szCs w:val="24"/>
          <w:lang w:val="en-US" w:eastAsia="zh-CN"/>
        </w:rPr>
        <w:t xml:space="preserve">Br 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79</w:t>
      </w:r>
      <w:r w:rsidRPr="00A04DE3">
        <w:rPr>
          <w:rFonts w:ascii="Book Antiqua" w:hAnsi="Book Antiqua" w:cs="宋体"/>
          <w:sz w:val="24"/>
          <w:szCs w:val="24"/>
          <w:lang w:val="en-US" w:eastAsia="zh-CN"/>
        </w:rPr>
        <w:t>: 988-999 [PMID: 25444550 DOI: 10.1111/bcp.12565]</w:t>
      </w:r>
    </w:p>
    <w:p w14:paraId="0BC10AD4"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57 </w:t>
      </w:r>
      <w:proofErr w:type="spellStart"/>
      <w:r w:rsidRPr="00A04DE3">
        <w:rPr>
          <w:rFonts w:ascii="Book Antiqua" w:hAnsi="Book Antiqua" w:cs="宋体"/>
          <w:b/>
          <w:bCs/>
          <w:sz w:val="24"/>
          <w:szCs w:val="24"/>
          <w:lang w:val="en-US" w:eastAsia="zh-CN"/>
        </w:rPr>
        <w:t>Ferrajolo</w:t>
      </w:r>
      <w:proofErr w:type="spellEnd"/>
      <w:r w:rsidRPr="00A04DE3">
        <w:rPr>
          <w:rFonts w:ascii="Book Antiqua" w:hAnsi="Book Antiqua" w:cs="宋体"/>
          <w:b/>
          <w:bCs/>
          <w:sz w:val="24"/>
          <w:szCs w:val="24"/>
          <w:lang w:val="en-US" w:eastAsia="zh-CN"/>
        </w:rPr>
        <w:t xml:space="preserve"> C</w:t>
      </w:r>
      <w:r w:rsidRPr="00A04DE3">
        <w:rPr>
          <w:rFonts w:ascii="Book Antiqua" w:hAnsi="Book Antiqua" w:cs="宋体"/>
          <w:sz w:val="24"/>
          <w:szCs w:val="24"/>
          <w:lang w:val="en-US" w:eastAsia="zh-CN"/>
        </w:rPr>
        <w:t xml:space="preserve">, Coloma PM, </w:t>
      </w:r>
      <w:proofErr w:type="spellStart"/>
      <w:r w:rsidRPr="00A04DE3">
        <w:rPr>
          <w:rFonts w:ascii="Book Antiqua" w:hAnsi="Book Antiqua" w:cs="宋体"/>
          <w:sz w:val="24"/>
          <w:szCs w:val="24"/>
          <w:lang w:val="en-US" w:eastAsia="zh-CN"/>
        </w:rPr>
        <w:t>Verhamme</w:t>
      </w:r>
      <w:proofErr w:type="spellEnd"/>
      <w:r w:rsidRPr="00A04DE3">
        <w:rPr>
          <w:rFonts w:ascii="Book Antiqua" w:hAnsi="Book Antiqua" w:cs="宋体"/>
          <w:sz w:val="24"/>
          <w:szCs w:val="24"/>
          <w:lang w:val="en-US" w:eastAsia="zh-CN"/>
        </w:rPr>
        <w:t xml:space="preserve"> KM, </w:t>
      </w:r>
      <w:proofErr w:type="spellStart"/>
      <w:r w:rsidRPr="00A04DE3">
        <w:rPr>
          <w:rFonts w:ascii="Book Antiqua" w:hAnsi="Book Antiqua" w:cs="宋体"/>
          <w:sz w:val="24"/>
          <w:szCs w:val="24"/>
          <w:lang w:val="en-US" w:eastAsia="zh-CN"/>
        </w:rPr>
        <w:t>Schuemie</w:t>
      </w:r>
      <w:proofErr w:type="spellEnd"/>
      <w:r w:rsidRPr="00A04DE3">
        <w:rPr>
          <w:rFonts w:ascii="Book Antiqua" w:hAnsi="Book Antiqua" w:cs="宋体"/>
          <w:sz w:val="24"/>
          <w:szCs w:val="24"/>
          <w:lang w:val="en-US" w:eastAsia="zh-CN"/>
        </w:rPr>
        <w:t xml:space="preserve"> MJ, de </w:t>
      </w:r>
      <w:proofErr w:type="spellStart"/>
      <w:r w:rsidRPr="00A04DE3">
        <w:rPr>
          <w:rFonts w:ascii="Book Antiqua" w:hAnsi="Book Antiqua" w:cs="宋体"/>
          <w:sz w:val="24"/>
          <w:szCs w:val="24"/>
          <w:lang w:val="en-US" w:eastAsia="zh-CN"/>
        </w:rPr>
        <w:t>Bie</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Gini</w:t>
      </w:r>
      <w:proofErr w:type="spellEnd"/>
      <w:r w:rsidRPr="00A04DE3">
        <w:rPr>
          <w:rFonts w:ascii="Book Antiqua" w:hAnsi="Book Antiqua" w:cs="宋体"/>
          <w:sz w:val="24"/>
          <w:szCs w:val="24"/>
          <w:lang w:val="en-US" w:eastAsia="zh-CN"/>
        </w:rPr>
        <w:t xml:space="preserve"> R, </w:t>
      </w:r>
      <w:proofErr w:type="spellStart"/>
      <w:r w:rsidRPr="00A04DE3">
        <w:rPr>
          <w:rFonts w:ascii="Book Antiqua" w:hAnsi="Book Antiqua" w:cs="宋体"/>
          <w:sz w:val="24"/>
          <w:szCs w:val="24"/>
          <w:lang w:val="en-US" w:eastAsia="zh-CN"/>
        </w:rPr>
        <w:t>Herings</w:t>
      </w:r>
      <w:proofErr w:type="spellEnd"/>
      <w:r w:rsidRPr="00A04DE3">
        <w:rPr>
          <w:rFonts w:ascii="Book Antiqua" w:hAnsi="Book Antiqua" w:cs="宋体"/>
          <w:sz w:val="24"/>
          <w:szCs w:val="24"/>
          <w:lang w:val="en-US" w:eastAsia="zh-CN"/>
        </w:rPr>
        <w:t xml:space="preserve"> R, </w:t>
      </w:r>
      <w:proofErr w:type="spellStart"/>
      <w:r w:rsidRPr="00A04DE3">
        <w:rPr>
          <w:rFonts w:ascii="Book Antiqua" w:hAnsi="Book Antiqua" w:cs="宋体"/>
          <w:sz w:val="24"/>
          <w:szCs w:val="24"/>
          <w:lang w:val="en-US" w:eastAsia="zh-CN"/>
        </w:rPr>
        <w:t>Mazzaglia</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Picelli</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Giaquinto</w:t>
      </w:r>
      <w:proofErr w:type="spellEnd"/>
      <w:r w:rsidRPr="00A04DE3">
        <w:rPr>
          <w:rFonts w:ascii="Book Antiqua" w:hAnsi="Book Antiqua" w:cs="宋体"/>
          <w:sz w:val="24"/>
          <w:szCs w:val="24"/>
          <w:lang w:val="en-US" w:eastAsia="zh-CN"/>
        </w:rPr>
        <w:t xml:space="preserve"> C, </w:t>
      </w:r>
      <w:proofErr w:type="spellStart"/>
      <w:r w:rsidRPr="00A04DE3">
        <w:rPr>
          <w:rFonts w:ascii="Book Antiqua" w:hAnsi="Book Antiqua" w:cs="宋体"/>
          <w:sz w:val="24"/>
          <w:szCs w:val="24"/>
          <w:lang w:val="en-US" w:eastAsia="zh-CN"/>
        </w:rPr>
        <w:t>Scotti</w:t>
      </w:r>
      <w:proofErr w:type="spellEnd"/>
      <w:r w:rsidRPr="00A04DE3">
        <w:rPr>
          <w:rFonts w:ascii="Book Antiqua" w:hAnsi="Book Antiqua" w:cs="宋体"/>
          <w:sz w:val="24"/>
          <w:szCs w:val="24"/>
          <w:lang w:val="en-US" w:eastAsia="zh-CN"/>
        </w:rPr>
        <w:t xml:space="preserve"> L, </w:t>
      </w:r>
      <w:proofErr w:type="spellStart"/>
      <w:r w:rsidRPr="00A04DE3">
        <w:rPr>
          <w:rFonts w:ascii="Book Antiqua" w:hAnsi="Book Antiqua" w:cs="宋体"/>
          <w:sz w:val="24"/>
          <w:szCs w:val="24"/>
          <w:lang w:val="en-US" w:eastAsia="zh-CN"/>
        </w:rPr>
        <w:t>Avillach</w:t>
      </w:r>
      <w:proofErr w:type="spellEnd"/>
      <w:r w:rsidRPr="00A04DE3">
        <w:rPr>
          <w:rFonts w:ascii="Book Antiqua" w:hAnsi="Book Antiqua" w:cs="宋体"/>
          <w:sz w:val="24"/>
          <w:szCs w:val="24"/>
          <w:lang w:val="en-US" w:eastAsia="zh-CN"/>
        </w:rPr>
        <w:t xml:space="preserve"> P, Pedersen L, Rossi F, Capuano A, van der Lei J, </w:t>
      </w:r>
      <w:proofErr w:type="spellStart"/>
      <w:r w:rsidRPr="00A04DE3">
        <w:rPr>
          <w:rFonts w:ascii="Book Antiqua" w:hAnsi="Book Antiqua" w:cs="宋体"/>
          <w:sz w:val="24"/>
          <w:szCs w:val="24"/>
          <w:lang w:val="en-US" w:eastAsia="zh-CN"/>
        </w:rPr>
        <w:t>Trifiró</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Sturkenboom</w:t>
      </w:r>
      <w:proofErr w:type="spellEnd"/>
      <w:r w:rsidRPr="00A04DE3">
        <w:rPr>
          <w:rFonts w:ascii="Book Antiqua" w:hAnsi="Book Antiqua" w:cs="宋体"/>
          <w:sz w:val="24"/>
          <w:szCs w:val="24"/>
          <w:lang w:val="en-US" w:eastAsia="zh-CN"/>
        </w:rPr>
        <w:t xml:space="preserve"> MC. Signal detection of potentially drug-induced </w:t>
      </w:r>
      <w:r w:rsidRPr="00A04DE3">
        <w:rPr>
          <w:rFonts w:ascii="Book Antiqua" w:hAnsi="Book Antiqua" w:cs="宋体"/>
          <w:sz w:val="24"/>
          <w:szCs w:val="24"/>
          <w:lang w:val="en-US" w:eastAsia="zh-CN"/>
        </w:rPr>
        <w:lastRenderedPageBreak/>
        <w:t xml:space="preserve">acute liver injury in children using a multi-country healthcare database network.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37</w:t>
      </w:r>
      <w:r w:rsidRPr="00A04DE3">
        <w:rPr>
          <w:rFonts w:ascii="Book Antiqua" w:hAnsi="Book Antiqua" w:cs="宋体"/>
          <w:sz w:val="24"/>
          <w:szCs w:val="24"/>
          <w:lang w:val="en-US" w:eastAsia="zh-CN"/>
        </w:rPr>
        <w:t>: 99-108 [PMID: 24446276 DOI: 10.1007/s40264-013-0132-9]</w:t>
      </w:r>
    </w:p>
    <w:p w14:paraId="07C92B47"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58 </w:t>
      </w:r>
      <w:proofErr w:type="spellStart"/>
      <w:r w:rsidRPr="00A04DE3">
        <w:rPr>
          <w:rFonts w:ascii="Book Antiqua" w:hAnsi="Book Antiqua" w:cs="宋体"/>
          <w:b/>
          <w:bCs/>
          <w:sz w:val="24"/>
          <w:szCs w:val="24"/>
          <w:lang w:val="en-US" w:eastAsia="zh-CN"/>
        </w:rPr>
        <w:t>Iacovelli</w:t>
      </w:r>
      <w:proofErr w:type="spellEnd"/>
      <w:r w:rsidRPr="00A04DE3">
        <w:rPr>
          <w:rFonts w:ascii="Book Antiqua" w:hAnsi="Book Antiqua" w:cs="宋体"/>
          <w:b/>
          <w:bCs/>
          <w:sz w:val="24"/>
          <w:szCs w:val="24"/>
          <w:lang w:val="en-US" w:eastAsia="zh-CN"/>
        </w:rPr>
        <w:t xml:space="preserve"> R</w:t>
      </w:r>
      <w:r w:rsidRPr="00A04DE3">
        <w:rPr>
          <w:rFonts w:ascii="Book Antiqua" w:hAnsi="Book Antiqua" w:cs="宋体"/>
          <w:sz w:val="24"/>
          <w:szCs w:val="24"/>
          <w:lang w:val="en-US" w:eastAsia="zh-CN"/>
        </w:rPr>
        <w:t xml:space="preserve">, Palazzo A, </w:t>
      </w:r>
      <w:proofErr w:type="spellStart"/>
      <w:r w:rsidRPr="00A04DE3">
        <w:rPr>
          <w:rFonts w:ascii="Book Antiqua" w:hAnsi="Book Antiqua" w:cs="宋体"/>
          <w:sz w:val="24"/>
          <w:szCs w:val="24"/>
          <w:lang w:val="en-US" w:eastAsia="zh-CN"/>
        </w:rPr>
        <w:t>Procopio</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Santoni</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Trenta</w:t>
      </w:r>
      <w:proofErr w:type="spellEnd"/>
      <w:r w:rsidRPr="00A04DE3">
        <w:rPr>
          <w:rFonts w:ascii="Book Antiqua" w:hAnsi="Book Antiqua" w:cs="宋体"/>
          <w:sz w:val="24"/>
          <w:szCs w:val="24"/>
          <w:lang w:val="en-US" w:eastAsia="zh-CN"/>
        </w:rPr>
        <w:t xml:space="preserve"> P, De Benedetto A, </w:t>
      </w:r>
      <w:proofErr w:type="spellStart"/>
      <w:r w:rsidRPr="00A04DE3">
        <w:rPr>
          <w:rFonts w:ascii="Book Antiqua" w:hAnsi="Book Antiqua" w:cs="宋体"/>
          <w:sz w:val="24"/>
          <w:szCs w:val="24"/>
          <w:lang w:val="en-US" w:eastAsia="zh-CN"/>
        </w:rPr>
        <w:t>Mezi</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Cortesi</w:t>
      </w:r>
      <w:proofErr w:type="spellEnd"/>
      <w:r w:rsidRPr="00A04DE3">
        <w:rPr>
          <w:rFonts w:ascii="Book Antiqua" w:hAnsi="Book Antiqua" w:cs="宋体"/>
          <w:sz w:val="24"/>
          <w:szCs w:val="24"/>
          <w:lang w:val="en-US" w:eastAsia="zh-CN"/>
        </w:rPr>
        <w:t xml:space="preserve"> E. Incidence and relative risk of hepatic toxicity in patients treated with anti-</w:t>
      </w:r>
      <w:proofErr w:type="spellStart"/>
      <w:r w:rsidRPr="00A04DE3">
        <w:rPr>
          <w:rFonts w:ascii="Book Antiqua" w:hAnsi="Book Antiqua" w:cs="宋体"/>
          <w:sz w:val="24"/>
          <w:szCs w:val="24"/>
          <w:lang w:val="en-US" w:eastAsia="zh-CN"/>
        </w:rPr>
        <w:t>angiogenic</w:t>
      </w:r>
      <w:proofErr w:type="spellEnd"/>
      <w:r w:rsidRPr="00A04DE3">
        <w:rPr>
          <w:rFonts w:ascii="Book Antiqua" w:hAnsi="Book Antiqua" w:cs="宋体"/>
          <w:sz w:val="24"/>
          <w:szCs w:val="24"/>
          <w:lang w:val="en-US" w:eastAsia="zh-CN"/>
        </w:rPr>
        <w:t xml:space="preserve"> tyrosine kinase inhibitors for malignancy. </w:t>
      </w:r>
      <w:r w:rsidRPr="00A04DE3">
        <w:rPr>
          <w:rFonts w:ascii="Book Antiqua" w:hAnsi="Book Antiqua" w:cs="宋体"/>
          <w:i/>
          <w:iCs/>
          <w:sz w:val="24"/>
          <w:szCs w:val="24"/>
          <w:lang w:val="en-US" w:eastAsia="zh-CN"/>
        </w:rPr>
        <w:t xml:space="preserve">Br J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77</w:t>
      </w:r>
      <w:r w:rsidRPr="00A04DE3">
        <w:rPr>
          <w:rFonts w:ascii="Book Antiqua" w:hAnsi="Book Antiqua" w:cs="宋体"/>
          <w:sz w:val="24"/>
          <w:szCs w:val="24"/>
          <w:lang w:val="en-US" w:eastAsia="zh-CN"/>
        </w:rPr>
        <w:t>: 929-938 [PMID: 23981115 DOI: 10.1111/bcp.12231]</w:t>
      </w:r>
    </w:p>
    <w:p w14:paraId="4B8E087A"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59 </w:t>
      </w:r>
      <w:proofErr w:type="spellStart"/>
      <w:r w:rsidRPr="00A04DE3">
        <w:rPr>
          <w:rFonts w:ascii="Book Antiqua" w:hAnsi="Book Antiqua" w:cs="宋体"/>
          <w:b/>
          <w:bCs/>
          <w:sz w:val="24"/>
          <w:szCs w:val="24"/>
          <w:lang w:val="en-US" w:eastAsia="zh-CN"/>
        </w:rPr>
        <w:t>Teo</w:t>
      </w:r>
      <w:proofErr w:type="spellEnd"/>
      <w:r w:rsidRPr="00A04DE3">
        <w:rPr>
          <w:rFonts w:ascii="Book Antiqua" w:hAnsi="Book Antiqua" w:cs="宋体"/>
          <w:b/>
          <w:bCs/>
          <w:sz w:val="24"/>
          <w:szCs w:val="24"/>
          <w:lang w:val="en-US" w:eastAsia="zh-CN"/>
        </w:rPr>
        <w:t xml:space="preserve"> YL</w:t>
      </w:r>
      <w:r w:rsidRPr="00A04DE3">
        <w:rPr>
          <w:rFonts w:ascii="Book Antiqua" w:hAnsi="Book Antiqua" w:cs="宋体"/>
          <w:sz w:val="24"/>
          <w:szCs w:val="24"/>
          <w:lang w:val="en-US" w:eastAsia="zh-CN"/>
        </w:rPr>
        <w:t xml:space="preserve">, Ho HK, Chan A. Risk of tyrosine kinase inhibitors-induced hepatotoxicity in cancer patients: a meta-analysis. </w:t>
      </w:r>
      <w:r w:rsidRPr="00A04DE3">
        <w:rPr>
          <w:rFonts w:ascii="Book Antiqua" w:hAnsi="Book Antiqua" w:cs="宋体"/>
          <w:i/>
          <w:iCs/>
          <w:sz w:val="24"/>
          <w:szCs w:val="24"/>
          <w:lang w:val="en-US" w:eastAsia="zh-CN"/>
        </w:rPr>
        <w:t>Cancer Treat Rev</w:t>
      </w:r>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39</w:t>
      </w:r>
      <w:r w:rsidRPr="00A04DE3">
        <w:rPr>
          <w:rFonts w:ascii="Book Antiqua" w:hAnsi="Book Antiqua" w:cs="宋体"/>
          <w:sz w:val="24"/>
          <w:szCs w:val="24"/>
          <w:lang w:val="en-US" w:eastAsia="zh-CN"/>
        </w:rPr>
        <w:t>: 199-206 [PMID: 23099278 DOI: 10.1016/j.ctrv.2012.09.004]</w:t>
      </w:r>
    </w:p>
    <w:p w14:paraId="22E80750"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60 </w:t>
      </w:r>
      <w:r w:rsidRPr="00A04DE3">
        <w:rPr>
          <w:rFonts w:ascii="Book Antiqua" w:hAnsi="Book Antiqua" w:cs="宋体"/>
          <w:b/>
          <w:bCs/>
          <w:sz w:val="24"/>
          <w:szCs w:val="24"/>
          <w:lang w:val="en-US" w:eastAsia="zh-CN"/>
        </w:rPr>
        <w:t>Shah RR</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Morganroth</w:t>
      </w:r>
      <w:proofErr w:type="spellEnd"/>
      <w:r w:rsidRPr="00A04DE3">
        <w:rPr>
          <w:rFonts w:ascii="Book Antiqua" w:hAnsi="Book Antiqua" w:cs="宋体"/>
          <w:sz w:val="24"/>
          <w:szCs w:val="24"/>
          <w:lang w:val="en-US" w:eastAsia="zh-CN"/>
        </w:rPr>
        <w:t xml:space="preserve"> J, Shah DR. Hepatotoxicity of tyrosine kinase inhibitors: clinical and regulatory perspectives.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2013; </w:t>
      </w:r>
      <w:r w:rsidRPr="00A04DE3">
        <w:rPr>
          <w:rFonts w:ascii="Book Antiqua" w:hAnsi="Book Antiqua" w:cs="宋体"/>
          <w:b/>
          <w:bCs/>
          <w:sz w:val="24"/>
          <w:szCs w:val="24"/>
          <w:lang w:val="en-US" w:eastAsia="zh-CN"/>
        </w:rPr>
        <w:t>36</w:t>
      </w:r>
      <w:r w:rsidRPr="00A04DE3">
        <w:rPr>
          <w:rFonts w:ascii="Book Antiqua" w:hAnsi="Book Antiqua" w:cs="宋体"/>
          <w:sz w:val="24"/>
          <w:szCs w:val="24"/>
          <w:lang w:val="en-US" w:eastAsia="zh-CN"/>
        </w:rPr>
        <w:t>: 491-503 [PMID: 23620168 DOI: 10.1007/s40264-013-0048-4]</w:t>
      </w:r>
    </w:p>
    <w:p w14:paraId="3A6D5D7B"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61 </w:t>
      </w:r>
      <w:proofErr w:type="spellStart"/>
      <w:r w:rsidRPr="00A04DE3">
        <w:rPr>
          <w:rFonts w:ascii="Book Antiqua" w:hAnsi="Book Antiqua" w:cs="宋体"/>
          <w:b/>
          <w:bCs/>
          <w:sz w:val="24"/>
          <w:szCs w:val="24"/>
          <w:lang w:val="en-US" w:eastAsia="zh-CN"/>
        </w:rPr>
        <w:t>Teo</w:t>
      </w:r>
      <w:proofErr w:type="spellEnd"/>
      <w:r w:rsidRPr="00A04DE3">
        <w:rPr>
          <w:rFonts w:ascii="Book Antiqua" w:hAnsi="Book Antiqua" w:cs="宋体"/>
          <w:b/>
          <w:bCs/>
          <w:sz w:val="24"/>
          <w:szCs w:val="24"/>
          <w:lang w:val="en-US" w:eastAsia="zh-CN"/>
        </w:rPr>
        <w:t xml:space="preserve"> YL</w:t>
      </w:r>
      <w:r w:rsidRPr="00A04DE3">
        <w:rPr>
          <w:rFonts w:ascii="Book Antiqua" w:hAnsi="Book Antiqua" w:cs="宋体"/>
          <w:sz w:val="24"/>
          <w:szCs w:val="24"/>
          <w:lang w:val="en-US" w:eastAsia="zh-CN"/>
        </w:rPr>
        <w:t xml:space="preserve">, Ho HK, Chan A. Formation of reactive metabolites and management of tyrosine kinase inhibitor-induced hepatotoxicity: a literature review. </w:t>
      </w:r>
      <w:r w:rsidRPr="00A04DE3">
        <w:rPr>
          <w:rFonts w:ascii="Book Antiqua" w:hAnsi="Book Antiqua" w:cs="宋体"/>
          <w:i/>
          <w:iCs/>
          <w:sz w:val="24"/>
          <w:szCs w:val="24"/>
          <w:lang w:val="en-US" w:eastAsia="zh-CN"/>
        </w:rPr>
        <w:t xml:space="preserve">Expert </w:t>
      </w:r>
      <w:proofErr w:type="spellStart"/>
      <w:r w:rsidRPr="00A04DE3">
        <w:rPr>
          <w:rFonts w:ascii="Book Antiqua" w:hAnsi="Book Antiqua" w:cs="宋体"/>
          <w:i/>
          <w:iCs/>
          <w:sz w:val="24"/>
          <w:szCs w:val="24"/>
          <w:lang w:val="en-US" w:eastAsia="zh-CN"/>
        </w:rPr>
        <w:t>Opin</w:t>
      </w:r>
      <w:proofErr w:type="spellEnd"/>
      <w:r w:rsidRPr="00A04DE3">
        <w:rPr>
          <w:rFonts w:ascii="Book Antiqua" w:hAnsi="Book Antiqua" w:cs="宋体"/>
          <w:i/>
          <w:iCs/>
          <w:sz w:val="24"/>
          <w:szCs w:val="24"/>
          <w:lang w:val="en-US" w:eastAsia="zh-CN"/>
        </w:rPr>
        <w:t xml:space="preserve"> Drug </w:t>
      </w:r>
      <w:proofErr w:type="spellStart"/>
      <w:r w:rsidRPr="00A04DE3">
        <w:rPr>
          <w:rFonts w:ascii="Book Antiqua" w:hAnsi="Book Antiqua" w:cs="宋体"/>
          <w:i/>
          <w:iCs/>
          <w:sz w:val="24"/>
          <w:szCs w:val="24"/>
          <w:lang w:val="en-US" w:eastAsia="zh-CN"/>
        </w:rPr>
        <w:t>Metab</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Toxicol</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11</w:t>
      </w:r>
      <w:r w:rsidRPr="00A04DE3">
        <w:rPr>
          <w:rFonts w:ascii="Book Antiqua" w:hAnsi="Book Antiqua" w:cs="宋体"/>
          <w:sz w:val="24"/>
          <w:szCs w:val="24"/>
          <w:lang w:val="en-US" w:eastAsia="zh-CN"/>
        </w:rPr>
        <w:t>: 231-242 [PMID: 25400226 DOI: 10.1517/17425255.2015.983075]</w:t>
      </w:r>
    </w:p>
    <w:p w14:paraId="10A81439"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62 </w:t>
      </w:r>
      <w:proofErr w:type="spellStart"/>
      <w:r w:rsidRPr="00A04DE3">
        <w:rPr>
          <w:rFonts w:ascii="Book Antiqua" w:hAnsi="Book Antiqua" w:cs="宋体"/>
          <w:b/>
          <w:bCs/>
          <w:sz w:val="24"/>
          <w:szCs w:val="24"/>
          <w:lang w:val="en-US" w:eastAsia="zh-CN"/>
        </w:rPr>
        <w:t>Scheen</w:t>
      </w:r>
      <w:proofErr w:type="spellEnd"/>
      <w:r w:rsidRPr="00A04DE3">
        <w:rPr>
          <w:rFonts w:ascii="Book Antiqua" w:hAnsi="Book Antiqua" w:cs="宋体"/>
          <w:b/>
          <w:bCs/>
          <w:sz w:val="24"/>
          <w:szCs w:val="24"/>
          <w:lang w:val="en-US" w:eastAsia="zh-CN"/>
        </w:rPr>
        <w:t xml:space="preserve"> AJ</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w:t>
      </w:r>
      <w:proofErr w:type="gramStart"/>
      <w:r w:rsidRPr="00A04DE3">
        <w:rPr>
          <w:rFonts w:ascii="Book Antiqua" w:hAnsi="Book Antiqua" w:cs="宋体"/>
          <w:sz w:val="24"/>
          <w:szCs w:val="24"/>
          <w:lang w:val="en-US" w:eastAsia="zh-CN"/>
        </w:rPr>
        <w:t xml:space="preserve">Pharmacokinetics in patients with chronic liver disease and hepatic safety of </w:t>
      </w:r>
      <w:proofErr w:type="spellStart"/>
      <w:r w:rsidRPr="00A04DE3">
        <w:rPr>
          <w:rFonts w:ascii="Book Antiqua" w:hAnsi="Book Antiqua" w:cs="宋体"/>
          <w:sz w:val="24"/>
          <w:szCs w:val="24"/>
          <w:lang w:val="en-US" w:eastAsia="zh-CN"/>
        </w:rPr>
        <w:t>incretin</w:t>
      </w:r>
      <w:proofErr w:type="spellEnd"/>
      <w:r w:rsidRPr="00A04DE3">
        <w:rPr>
          <w:rFonts w:ascii="Book Antiqua" w:hAnsi="Book Antiqua" w:cs="宋体"/>
          <w:sz w:val="24"/>
          <w:szCs w:val="24"/>
          <w:lang w:val="en-US" w:eastAsia="zh-CN"/>
        </w:rPr>
        <w:t>-based therapies for the management of type 2 diabetes mellitus.</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Pharmacokinet</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53</w:t>
      </w:r>
      <w:r w:rsidRPr="00A04DE3">
        <w:rPr>
          <w:rFonts w:ascii="Book Antiqua" w:hAnsi="Book Antiqua" w:cs="宋体"/>
          <w:sz w:val="24"/>
          <w:szCs w:val="24"/>
          <w:lang w:val="en-US" w:eastAsia="zh-CN"/>
        </w:rPr>
        <w:t>: 773-785 [PMID: 25091053 DOI: 10.1007/s40262-014-0157-y]</w:t>
      </w:r>
    </w:p>
    <w:p w14:paraId="1B1C8EB3"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63 </w:t>
      </w:r>
      <w:proofErr w:type="spellStart"/>
      <w:r w:rsidRPr="00A04DE3">
        <w:rPr>
          <w:rFonts w:ascii="Book Antiqua" w:hAnsi="Book Antiqua" w:cs="宋体"/>
          <w:b/>
          <w:bCs/>
          <w:sz w:val="24"/>
          <w:szCs w:val="24"/>
          <w:lang w:val="en-US" w:eastAsia="zh-CN"/>
        </w:rPr>
        <w:t>Barbehenn</w:t>
      </w:r>
      <w:proofErr w:type="spellEnd"/>
      <w:r w:rsidRPr="00A04DE3">
        <w:rPr>
          <w:rFonts w:ascii="Book Antiqua" w:hAnsi="Book Antiqua" w:cs="宋体"/>
          <w:b/>
          <w:bCs/>
          <w:sz w:val="24"/>
          <w:szCs w:val="24"/>
          <w:lang w:val="en-US" w:eastAsia="zh-CN"/>
        </w:rPr>
        <w:t xml:space="preserve"> E</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Almashat</w:t>
      </w:r>
      <w:proofErr w:type="spellEnd"/>
      <w:r w:rsidRPr="00A04DE3">
        <w:rPr>
          <w:rFonts w:ascii="Book Antiqua" w:hAnsi="Book Antiqua" w:cs="宋体"/>
          <w:sz w:val="24"/>
          <w:szCs w:val="24"/>
          <w:lang w:val="en-US" w:eastAsia="zh-CN"/>
        </w:rPr>
        <w:t xml:space="preserve"> S, </w:t>
      </w:r>
      <w:proofErr w:type="spellStart"/>
      <w:r w:rsidRPr="00A04DE3">
        <w:rPr>
          <w:rFonts w:ascii="Book Antiqua" w:hAnsi="Book Antiqua" w:cs="宋体"/>
          <w:sz w:val="24"/>
          <w:szCs w:val="24"/>
          <w:lang w:val="en-US" w:eastAsia="zh-CN"/>
        </w:rPr>
        <w:t>Carome</w:t>
      </w:r>
      <w:proofErr w:type="spellEnd"/>
      <w:r w:rsidRPr="00A04DE3">
        <w:rPr>
          <w:rFonts w:ascii="Book Antiqua" w:hAnsi="Book Antiqua" w:cs="宋体"/>
          <w:sz w:val="24"/>
          <w:szCs w:val="24"/>
          <w:lang w:val="en-US" w:eastAsia="zh-CN"/>
        </w:rPr>
        <w:t xml:space="preserve"> M, Wolfe S. Hepatotoxicity of </w:t>
      </w:r>
      <w:proofErr w:type="spellStart"/>
      <w:r w:rsidRPr="00A04DE3">
        <w:rPr>
          <w:rFonts w:ascii="Book Antiqua" w:hAnsi="Book Antiqua" w:cs="宋体"/>
          <w:sz w:val="24"/>
          <w:szCs w:val="24"/>
          <w:lang w:val="en-US" w:eastAsia="zh-CN"/>
        </w:rPr>
        <w:t>alogliptin</w:t>
      </w:r>
      <w:proofErr w:type="spellEnd"/>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Pharmacokinet</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53</w:t>
      </w:r>
      <w:r w:rsidRPr="00A04DE3">
        <w:rPr>
          <w:rFonts w:ascii="Book Antiqua" w:hAnsi="Book Antiqua" w:cs="宋体"/>
          <w:sz w:val="24"/>
          <w:szCs w:val="24"/>
          <w:lang w:val="en-US" w:eastAsia="zh-CN"/>
        </w:rPr>
        <w:t>: 1055-1056 [PMID: 25336392 DOI: 10.1007/s40262-014-0199-1]</w:t>
      </w:r>
    </w:p>
    <w:p w14:paraId="319B2126"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64 </w:t>
      </w:r>
      <w:proofErr w:type="spellStart"/>
      <w:r w:rsidRPr="00A04DE3">
        <w:rPr>
          <w:rFonts w:ascii="Book Antiqua" w:hAnsi="Book Antiqua" w:cs="宋体"/>
          <w:b/>
          <w:bCs/>
          <w:sz w:val="24"/>
          <w:szCs w:val="24"/>
          <w:lang w:val="en-US" w:eastAsia="zh-CN"/>
        </w:rPr>
        <w:t>Scheen</w:t>
      </w:r>
      <w:proofErr w:type="spellEnd"/>
      <w:r w:rsidRPr="00A04DE3">
        <w:rPr>
          <w:rFonts w:ascii="Book Antiqua" w:hAnsi="Book Antiqua" w:cs="宋体"/>
          <w:b/>
          <w:bCs/>
          <w:sz w:val="24"/>
          <w:szCs w:val="24"/>
          <w:lang w:val="en-US" w:eastAsia="zh-CN"/>
        </w:rPr>
        <w:t xml:space="preserve"> AJ</w:t>
      </w:r>
      <w:r w:rsidRPr="00A04DE3">
        <w:rPr>
          <w:rFonts w:ascii="Book Antiqua" w:hAnsi="Book Antiqua" w:cs="宋体"/>
          <w:sz w:val="24"/>
          <w:szCs w:val="24"/>
          <w:lang w:val="en-US" w:eastAsia="zh-CN"/>
        </w:rPr>
        <w:t>.</w:t>
      </w:r>
      <w:proofErr w:type="gramEnd"/>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Alogliptin</w:t>
      </w:r>
      <w:proofErr w:type="spellEnd"/>
      <w:r w:rsidRPr="00A04DE3">
        <w:rPr>
          <w:rFonts w:ascii="Book Antiqua" w:hAnsi="Book Antiqua" w:cs="宋体"/>
          <w:sz w:val="24"/>
          <w:szCs w:val="24"/>
          <w:lang w:val="en-US" w:eastAsia="zh-CN"/>
        </w:rPr>
        <w:t xml:space="preserve">: concern about hepatotoxicity?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Pharmacokinet</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53</w:t>
      </w:r>
      <w:r w:rsidRPr="00A04DE3">
        <w:rPr>
          <w:rFonts w:ascii="Book Antiqua" w:hAnsi="Book Antiqua" w:cs="宋体"/>
          <w:sz w:val="24"/>
          <w:szCs w:val="24"/>
          <w:lang w:val="en-US" w:eastAsia="zh-CN"/>
        </w:rPr>
        <w:t>: 1057-1059 [PMID: 25336393 DOI: 10.1007/s40262-014-0200-z]</w:t>
      </w:r>
    </w:p>
    <w:p w14:paraId="27538A85"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65 </w:t>
      </w:r>
      <w:proofErr w:type="spellStart"/>
      <w:r w:rsidRPr="00A04DE3">
        <w:rPr>
          <w:rFonts w:ascii="Book Antiqua" w:hAnsi="Book Antiqua" w:cs="宋体"/>
          <w:b/>
          <w:bCs/>
          <w:sz w:val="24"/>
          <w:szCs w:val="24"/>
          <w:lang w:val="en-US" w:eastAsia="zh-CN"/>
        </w:rPr>
        <w:t>Raschi</w:t>
      </w:r>
      <w:proofErr w:type="spellEnd"/>
      <w:r w:rsidRPr="00A04DE3">
        <w:rPr>
          <w:rFonts w:ascii="Book Antiqua" w:hAnsi="Book Antiqua" w:cs="宋体"/>
          <w:b/>
          <w:bCs/>
          <w:sz w:val="24"/>
          <w:szCs w:val="24"/>
          <w:lang w:val="en-US" w:eastAsia="zh-CN"/>
        </w:rPr>
        <w:t xml:space="preserve"> E</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Poluzzi</w:t>
      </w:r>
      <w:proofErr w:type="spellEnd"/>
      <w:r w:rsidRPr="00A04DE3">
        <w:rPr>
          <w:rFonts w:ascii="Book Antiqua" w:hAnsi="Book Antiqua" w:cs="宋体"/>
          <w:sz w:val="24"/>
          <w:szCs w:val="24"/>
          <w:lang w:val="en-US" w:eastAsia="zh-CN"/>
        </w:rPr>
        <w:t xml:space="preserve"> E, De </w:t>
      </w:r>
      <w:proofErr w:type="spellStart"/>
      <w:r w:rsidRPr="00A04DE3">
        <w:rPr>
          <w:rFonts w:ascii="Book Antiqua" w:hAnsi="Book Antiqua" w:cs="宋体"/>
          <w:sz w:val="24"/>
          <w:szCs w:val="24"/>
          <w:lang w:val="en-US" w:eastAsia="zh-CN"/>
        </w:rPr>
        <w:t>Ponti</w:t>
      </w:r>
      <w:proofErr w:type="spellEnd"/>
      <w:r w:rsidRPr="00A04DE3">
        <w:rPr>
          <w:rFonts w:ascii="Book Antiqua" w:hAnsi="Book Antiqua" w:cs="宋体"/>
          <w:sz w:val="24"/>
          <w:szCs w:val="24"/>
          <w:lang w:val="en-US" w:eastAsia="zh-CN"/>
        </w:rPr>
        <w:t xml:space="preserve"> F. Comment on: "Pharmacokinetics in patients with chronic liver disease and hepatic safety of </w:t>
      </w:r>
      <w:proofErr w:type="spellStart"/>
      <w:r w:rsidRPr="00A04DE3">
        <w:rPr>
          <w:rFonts w:ascii="Book Antiqua" w:hAnsi="Book Antiqua" w:cs="宋体"/>
          <w:sz w:val="24"/>
          <w:szCs w:val="24"/>
          <w:lang w:val="en-US" w:eastAsia="zh-CN"/>
        </w:rPr>
        <w:t>incretin</w:t>
      </w:r>
      <w:proofErr w:type="spellEnd"/>
      <w:r w:rsidRPr="00A04DE3">
        <w:rPr>
          <w:rFonts w:ascii="Book Antiqua" w:hAnsi="Book Antiqua" w:cs="宋体"/>
          <w:sz w:val="24"/>
          <w:szCs w:val="24"/>
          <w:lang w:val="en-US" w:eastAsia="zh-CN"/>
        </w:rPr>
        <w:t xml:space="preserve">-based therapies for the management of type 2 diabetes mellitus". </w:t>
      </w:r>
      <w:proofErr w:type="spellStart"/>
      <w:r w:rsidRPr="00A04DE3">
        <w:rPr>
          <w:rFonts w:ascii="Book Antiqua" w:hAnsi="Book Antiqua" w:cs="宋体"/>
          <w:i/>
          <w:iCs/>
          <w:sz w:val="24"/>
          <w:szCs w:val="24"/>
          <w:lang w:val="en-US" w:eastAsia="zh-CN"/>
        </w:rPr>
        <w:t>Clin</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Pharmacokinet</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54</w:t>
      </w:r>
      <w:r w:rsidRPr="00A04DE3">
        <w:rPr>
          <w:rFonts w:ascii="Book Antiqua" w:hAnsi="Book Antiqua" w:cs="宋体"/>
          <w:sz w:val="24"/>
          <w:szCs w:val="24"/>
          <w:lang w:val="en-US" w:eastAsia="zh-CN"/>
        </w:rPr>
        <w:t>: 447-448 [PMID: 25721222 DOI: 10.1007/s40262-015-0248-4]</w:t>
      </w:r>
    </w:p>
    <w:p w14:paraId="4AF5D06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66 </w:t>
      </w:r>
      <w:proofErr w:type="spellStart"/>
      <w:r w:rsidRPr="00A04DE3">
        <w:rPr>
          <w:rFonts w:ascii="Book Antiqua" w:hAnsi="Book Antiqua" w:cs="宋体"/>
          <w:b/>
          <w:bCs/>
          <w:sz w:val="24"/>
          <w:szCs w:val="24"/>
          <w:lang w:val="en-US" w:eastAsia="zh-CN"/>
        </w:rPr>
        <w:t>Regev</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 xml:space="preserve">. Drug-induced liver injury and drug development: industry perspective. </w:t>
      </w:r>
      <w:proofErr w:type="spellStart"/>
      <w:r w:rsidRPr="00A04DE3">
        <w:rPr>
          <w:rFonts w:ascii="Book Antiqua" w:hAnsi="Book Antiqua" w:cs="宋体"/>
          <w:i/>
          <w:iCs/>
          <w:sz w:val="24"/>
          <w:szCs w:val="24"/>
          <w:lang w:val="en-US" w:eastAsia="zh-CN"/>
        </w:rPr>
        <w:t>Semin</w:t>
      </w:r>
      <w:proofErr w:type="spellEnd"/>
      <w:r w:rsidRPr="00A04DE3">
        <w:rPr>
          <w:rFonts w:ascii="Book Antiqua" w:hAnsi="Book Antiqua" w:cs="宋体"/>
          <w:i/>
          <w:iCs/>
          <w:sz w:val="24"/>
          <w:szCs w:val="24"/>
          <w:lang w:val="en-US" w:eastAsia="zh-CN"/>
        </w:rPr>
        <w:t xml:space="preserve"> Liver Dis</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227-239 [PMID: 24879986 DOI: 10.1055/s-0034-1375962]</w:t>
      </w:r>
    </w:p>
    <w:p w14:paraId="5347FEB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67 </w:t>
      </w:r>
      <w:proofErr w:type="spellStart"/>
      <w:r w:rsidRPr="00A04DE3">
        <w:rPr>
          <w:rFonts w:ascii="Book Antiqua" w:hAnsi="Book Antiqua" w:cs="宋体"/>
          <w:b/>
          <w:bCs/>
          <w:sz w:val="24"/>
          <w:szCs w:val="24"/>
          <w:lang w:val="en-US" w:eastAsia="zh-CN"/>
        </w:rPr>
        <w:t>Przybylak</w:t>
      </w:r>
      <w:proofErr w:type="spellEnd"/>
      <w:r w:rsidRPr="00A04DE3">
        <w:rPr>
          <w:rFonts w:ascii="Book Antiqua" w:hAnsi="Book Antiqua" w:cs="宋体"/>
          <w:b/>
          <w:bCs/>
          <w:sz w:val="24"/>
          <w:szCs w:val="24"/>
          <w:lang w:val="en-US" w:eastAsia="zh-CN"/>
        </w:rPr>
        <w:t xml:space="preserve"> KR</w:t>
      </w:r>
      <w:r w:rsidRPr="00A04DE3">
        <w:rPr>
          <w:rFonts w:ascii="Book Antiqua" w:hAnsi="Book Antiqua" w:cs="宋体"/>
          <w:sz w:val="24"/>
          <w:szCs w:val="24"/>
          <w:lang w:val="en-US" w:eastAsia="zh-CN"/>
        </w:rPr>
        <w:t xml:space="preserve">, Cronin MT. </w:t>
      </w:r>
      <w:proofErr w:type="gramStart"/>
      <w:r w:rsidRPr="00A04DE3">
        <w:rPr>
          <w:rFonts w:ascii="Book Antiqua" w:hAnsi="Book Antiqua" w:cs="宋体"/>
          <w:sz w:val="24"/>
          <w:szCs w:val="24"/>
          <w:lang w:val="en-US" w:eastAsia="zh-CN"/>
        </w:rPr>
        <w:t xml:space="preserve">In </w:t>
      </w:r>
      <w:proofErr w:type="spellStart"/>
      <w:r w:rsidRPr="00A04DE3">
        <w:rPr>
          <w:rFonts w:ascii="Book Antiqua" w:hAnsi="Book Antiqua" w:cs="宋体"/>
          <w:sz w:val="24"/>
          <w:szCs w:val="24"/>
          <w:lang w:val="en-US" w:eastAsia="zh-CN"/>
        </w:rPr>
        <w:t>silico</w:t>
      </w:r>
      <w:proofErr w:type="spellEnd"/>
      <w:r w:rsidRPr="00A04DE3">
        <w:rPr>
          <w:rFonts w:ascii="Book Antiqua" w:hAnsi="Book Antiqua" w:cs="宋体"/>
          <w:sz w:val="24"/>
          <w:szCs w:val="24"/>
          <w:lang w:val="en-US" w:eastAsia="zh-CN"/>
        </w:rPr>
        <w:t xml:space="preserve"> models for drug-induced liver injury--current status.</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Expert </w:t>
      </w:r>
      <w:proofErr w:type="spellStart"/>
      <w:r w:rsidRPr="00A04DE3">
        <w:rPr>
          <w:rFonts w:ascii="Book Antiqua" w:hAnsi="Book Antiqua" w:cs="宋体"/>
          <w:i/>
          <w:iCs/>
          <w:sz w:val="24"/>
          <w:szCs w:val="24"/>
          <w:lang w:val="en-US" w:eastAsia="zh-CN"/>
        </w:rPr>
        <w:t>Opin</w:t>
      </w:r>
      <w:proofErr w:type="spellEnd"/>
      <w:r w:rsidRPr="00A04DE3">
        <w:rPr>
          <w:rFonts w:ascii="Book Antiqua" w:hAnsi="Book Antiqua" w:cs="宋体"/>
          <w:i/>
          <w:iCs/>
          <w:sz w:val="24"/>
          <w:szCs w:val="24"/>
          <w:lang w:val="en-US" w:eastAsia="zh-CN"/>
        </w:rPr>
        <w:t xml:space="preserve"> Drug </w:t>
      </w:r>
      <w:proofErr w:type="spellStart"/>
      <w:r w:rsidRPr="00A04DE3">
        <w:rPr>
          <w:rFonts w:ascii="Book Antiqua" w:hAnsi="Book Antiqua" w:cs="宋体"/>
          <w:i/>
          <w:iCs/>
          <w:sz w:val="24"/>
          <w:szCs w:val="24"/>
          <w:lang w:val="en-US" w:eastAsia="zh-CN"/>
        </w:rPr>
        <w:t>Metab</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Toxicol</w:t>
      </w:r>
      <w:proofErr w:type="spellEnd"/>
      <w:r w:rsidRPr="00A04DE3">
        <w:rPr>
          <w:rFonts w:ascii="Book Antiqua" w:hAnsi="Book Antiqua" w:cs="宋体"/>
          <w:sz w:val="24"/>
          <w:szCs w:val="24"/>
          <w:lang w:val="en-US" w:eastAsia="zh-CN"/>
        </w:rPr>
        <w:t xml:space="preserve"> 2012; </w:t>
      </w:r>
      <w:r w:rsidRPr="00A04DE3">
        <w:rPr>
          <w:rFonts w:ascii="Book Antiqua" w:hAnsi="Book Antiqua" w:cs="宋体"/>
          <w:b/>
          <w:bCs/>
          <w:sz w:val="24"/>
          <w:szCs w:val="24"/>
          <w:lang w:val="en-US" w:eastAsia="zh-CN"/>
        </w:rPr>
        <w:t>8</w:t>
      </w:r>
      <w:r w:rsidRPr="00A04DE3">
        <w:rPr>
          <w:rFonts w:ascii="Book Antiqua" w:hAnsi="Book Antiqua" w:cs="宋体"/>
          <w:sz w:val="24"/>
          <w:szCs w:val="24"/>
          <w:lang w:val="en-US" w:eastAsia="zh-CN"/>
        </w:rPr>
        <w:t>: 201-217 [PMID: 22248266 DOI: 10.1517/17425255.2012.648613]</w:t>
      </w:r>
    </w:p>
    <w:p w14:paraId="0C02A3E5"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lastRenderedPageBreak/>
        <w:t xml:space="preserve">68 </w:t>
      </w:r>
      <w:r w:rsidRPr="00A04DE3">
        <w:rPr>
          <w:rFonts w:ascii="Book Antiqua" w:hAnsi="Book Antiqua" w:cs="宋体"/>
          <w:b/>
          <w:bCs/>
          <w:sz w:val="24"/>
          <w:szCs w:val="24"/>
          <w:lang w:val="en-US" w:eastAsia="zh-CN"/>
        </w:rPr>
        <w:t>Gómez-</w:t>
      </w:r>
      <w:proofErr w:type="spellStart"/>
      <w:r w:rsidRPr="00A04DE3">
        <w:rPr>
          <w:rFonts w:ascii="Book Antiqua" w:hAnsi="Book Antiqua" w:cs="宋体"/>
          <w:b/>
          <w:bCs/>
          <w:sz w:val="24"/>
          <w:szCs w:val="24"/>
          <w:lang w:val="en-US" w:eastAsia="zh-CN"/>
        </w:rPr>
        <w:t>Lechón</w:t>
      </w:r>
      <w:proofErr w:type="spellEnd"/>
      <w:r w:rsidRPr="00A04DE3">
        <w:rPr>
          <w:rFonts w:ascii="Book Antiqua" w:hAnsi="Book Antiqua" w:cs="宋体"/>
          <w:b/>
          <w:bCs/>
          <w:sz w:val="24"/>
          <w:szCs w:val="24"/>
          <w:lang w:val="en-US" w:eastAsia="zh-CN"/>
        </w:rPr>
        <w:t xml:space="preserve"> MJ</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Tolosa</w:t>
      </w:r>
      <w:proofErr w:type="spellEnd"/>
      <w:r w:rsidRPr="00A04DE3">
        <w:rPr>
          <w:rFonts w:ascii="Book Antiqua" w:hAnsi="Book Antiqua" w:cs="宋体"/>
          <w:sz w:val="24"/>
          <w:szCs w:val="24"/>
          <w:lang w:val="en-US" w:eastAsia="zh-CN"/>
        </w:rPr>
        <w:t xml:space="preserve"> L, </w:t>
      </w:r>
      <w:proofErr w:type="spellStart"/>
      <w:r w:rsidRPr="00A04DE3">
        <w:rPr>
          <w:rFonts w:ascii="Book Antiqua" w:hAnsi="Book Antiqua" w:cs="宋体"/>
          <w:sz w:val="24"/>
          <w:szCs w:val="24"/>
          <w:lang w:val="en-US" w:eastAsia="zh-CN"/>
        </w:rPr>
        <w:t>Conde</w:t>
      </w:r>
      <w:proofErr w:type="spellEnd"/>
      <w:r w:rsidRPr="00A04DE3">
        <w:rPr>
          <w:rFonts w:ascii="Book Antiqua" w:hAnsi="Book Antiqua" w:cs="宋体"/>
          <w:sz w:val="24"/>
          <w:szCs w:val="24"/>
          <w:lang w:val="en-US" w:eastAsia="zh-CN"/>
        </w:rPr>
        <w:t xml:space="preserve"> I, </w:t>
      </w:r>
      <w:proofErr w:type="spellStart"/>
      <w:r w:rsidRPr="00A04DE3">
        <w:rPr>
          <w:rFonts w:ascii="Book Antiqua" w:hAnsi="Book Antiqua" w:cs="宋体"/>
          <w:sz w:val="24"/>
          <w:szCs w:val="24"/>
          <w:lang w:val="en-US" w:eastAsia="zh-CN"/>
        </w:rPr>
        <w:t>Donato</w:t>
      </w:r>
      <w:proofErr w:type="spellEnd"/>
      <w:r w:rsidRPr="00A04DE3">
        <w:rPr>
          <w:rFonts w:ascii="Book Antiqua" w:hAnsi="Book Antiqua" w:cs="宋体"/>
          <w:sz w:val="24"/>
          <w:szCs w:val="24"/>
          <w:lang w:val="en-US" w:eastAsia="zh-CN"/>
        </w:rPr>
        <w:t xml:space="preserve"> MT. Competency of different cell models to predict human hepatotoxic drugs. </w:t>
      </w:r>
      <w:r w:rsidRPr="00A04DE3">
        <w:rPr>
          <w:rFonts w:ascii="Book Antiqua" w:hAnsi="Book Antiqua" w:cs="宋体"/>
          <w:i/>
          <w:iCs/>
          <w:sz w:val="24"/>
          <w:szCs w:val="24"/>
          <w:lang w:val="en-US" w:eastAsia="zh-CN"/>
        </w:rPr>
        <w:t xml:space="preserve">Expert </w:t>
      </w:r>
      <w:proofErr w:type="spellStart"/>
      <w:r w:rsidRPr="00A04DE3">
        <w:rPr>
          <w:rFonts w:ascii="Book Antiqua" w:hAnsi="Book Antiqua" w:cs="宋体"/>
          <w:i/>
          <w:iCs/>
          <w:sz w:val="24"/>
          <w:szCs w:val="24"/>
          <w:lang w:val="en-US" w:eastAsia="zh-CN"/>
        </w:rPr>
        <w:t>Opin</w:t>
      </w:r>
      <w:proofErr w:type="spellEnd"/>
      <w:r w:rsidRPr="00A04DE3">
        <w:rPr>
          <w:rFonts w:ascii="Book Antiqua" w:hAnsi="Book Antiqua" w:cs="宋体"/>
          <w:i/>
          <w:iCs/>
          <w:sz w:val="24"/>
          <w:szCs w:val="24"/>
          <w:lang w:val="en-US" w:eastAsia="zh-CN"/>
        </w:rPr>
        <w:t xml:space="preserve"> Drug </w:t>
      </w:r>
      <w:proofErr w:type="spellStart"/>
      <w:r w:rsidRPr="00A04DE3">
        <w:rPr>
          <w:rFonts w:ascii="Book Antiqua" w:hAnsi="Book Antiqua" w:cs="宋体"/>
          <w:i/>
          <w:iCs/>
          <w:sz w:val="24"/>
          <w:szCs w:val="24"/>
          <w:lang w:val="en-US" w:eastAsia="zh-CN"/>
        </w:rPr>
        <w:t>Metab</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Toxicol</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10</w:t>
      </w:r>
      <w:r w:rsidRPr="00A04DE3">
        <w:rPr>
          <w:rFonts w:ascii="Book Antiqua" w:hAnsi="Book Antiqua" w:cs="宋体"/>
          <w:sz w:val="24"/>
          <w:szCs w:val="24"/>
          <w:lang w:val="en-US" w:eastAsia="zh-CN"/>
        </w:rPr>
        <w:t>: 1553-1568 [PMID: 25297626 DOI: 10.1517/17425255.2014.967680]</w:t>
      </w:r>
    </w:p>
    <w:p w14:paraId="5C5648A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69 </w:t>
      </w:r>
      <w:proofErr w:type="spellStart"/>
      <w:r w:rsidRPr="00A04DE3">
        <w:rPr>
          <w:rFonts w:ascii="Book Antiqua" w:hAnsi="Book Antiqua" w:cs="宋体"/>
          <w:b/>
          <w:bCs/>
          <w:sz w:val="24"/>
          <w:szCs w:val="24"/>
          <w:lang w:val="en-US" w:eastAsia="zh-CN"/>
        </w:rPr>
        <w:t>Xu</w:t>
      </w:r>
      <w:proofErr w:type="spellEnd"/>
      <w:r w:rsidRPr="00A04DE3">
        <w:rPr>
          <w:rFonts w:ascii="Book Antiqua" w:hAnsi="Book Antiqua" w:cs="宋体"/>
          <w:b/>
          <w:bCs/>
          <w:sz w:val="24"/>
          <w:szCs w:val="24"/>
          <w:lang w:val="en-US" w:eastAsia="zh-CN"/>
        </w:rPr>
        <w:t xml:space="preserve"> D</w:t>
      </w:r>
      <w:r w:rsidRPr="00A04DE3">
        <w:rPr>
          <w:rFonts w:ascii="Book Antiqua" w:hAnsi="Book Antiqua" w:cs="宋体"/>
          <w:sz w:val="24"/>
          <w:szCs w:val="24"/>
          <w:lang w:val="en-US" w:eastAsia="zh-CN"/>
        </w:rPr>
        <w:t xml:space="preserve">, Nishimura T, Nishimura S, Zhang H, </w:t>
      </w:r>
      <w:proofErr w:type="spellStart"/>
      <w:r w:rsidRPr="00A04DE3">
        <w:rPr>
          <w:rFonts w:ascii="Book Antiqua" w:hAnsi="Book Antiqua" w:cs="宋体"/>
          <w:sz w:val="24"/>
          <w:szCs w:val="24"/>
          <w:lang w:val="en-US" w:eastAsia="zh-CN"/>
        </w:rPr>
        <w:t>Zheng</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Guo</w:t>
      </w:r>
      <w:proofErr w:type="spellEnd"/>
      <w:r w:rsidRPr="00A04DE3">
        <w:rPr>
          <w:rFonts w:ascii="Book Antiqua" w:hAnsi="Book Antiqua" w:cs="宋体"/>
          <w:sz w:val="24"/>
          <w:szCs w:val="24"/>
          <w:lang w:val="en-US" w:eastAsia="zh-CN"/>
        </w:rPr>
        <w:t xml:space="preserve"> YY, </w:t>
      </w:r>
      <w:proofErr w:type="spellStart"/>
      <w:r w:rsidRPr="00A04DE3">
        <w:rPr>
          <w:rFonts w:ascii="Book Antiqua" w:hAnsi="Book Antiqua" w:cs="宋体"/>
          <w:sz w:val="24"/>
          <w:szCs w:val="24"/>
          <w:lang w:val="en-US" w:eastAsia="zh-CN"/>
        </w:rPr>
        <w:t>Masek</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Michie</w:t>
      </w:r>
      <w:proofErr w:type="spellEnd"/>
      <w:r w:rsidRPr="00A04DE3">
        <w:rPr>
          <w:rFonts w:ascii="Book Antiqua" w:hAnsi="Book Antiqua" w:cs="宋体"/>
          <w:sz w:val="24"/>
          <w:szCs w:val="24"/>
          <w:lang w:val="en-US" w:eastAsia="zh-CN"/>
        </w:rPr>
        <w:t xml:space="preserve"> SA, Glenn J, </w:t>
      </w:r>
      <w:proofErr w:type="spellStart"/>
      <w:r w:rsidRPr="00A04DE3">
        <w:rPr>
          <w:rFonts w:ascii="Book Antiqua" w:hAnsi="Book Antiqua" w:cs="宋体"/>
          <w:sz w:val="24"/>
          <w:szCs w:val="24"/>
          <w:lang w:val="en-US" w:eastAsia="zh-CN"/>
        </w:rPr>
        <w:t>Peltz</w:t>
      </w:r>
      <w:proofErr w:type="spellEnd"/>
      <w:r w:rsidRPr="00A04DE3">
        <w:rPr>
          <w:rFonts w:ascii="Book Antiqua" w:hAnsi="Book Antiqua" w:cs="宋体"/>
          <w:sz w:val="24"/>
          <w:szCs w:val="24"/>
          <w:lang w:val="en-US" w:eastAsia="zh-CN"/>
        </w:rPr>
        <w:t xml:space="preserve"> G. </w:t>
      </w:r>
      <w:proofErr w:type="spellStart"/>
      <w:r w:rsidRPr="00A04DE3">
        <w:rPr>
          <w:rFonts w:ascii="Book Antiqua" w:hAnsi="Book Antiqua" w:cs="宋体"/>
          <w:sz w:val="24"/>
          <w:szCs w:val="24"/>
          <w:lang w:val="en-US" w:eastAsia="zh-CN"/>
        </w:rPr>
        <w:t>Fialuridine</w:t>
      </w:r>
      <w:proofErr w:type="spellEnd"/>
      <w:r w:rsidRPr="00A04DE3">
        <w:rPr>
          <w:rFonts w:ascii="Book Antiqua" w:hAnsi="Book Antiqua" w:cs="宋体"/>
          <w:sz w:val="24"/>
          <w:szCs w:val="24"/>
          <w:lang w:val="en-US" w:eastAsia="zh-CN"/>
        </w:rPr>
        <w:t xml:space="preserve"> induces acute liver failure in chimeric TK-NOG mice: a model for detecting hepatic drug toxicity prior to human testing. </w:t>
      </w:r>
      <w:proofErr w:type="spellStart"/>
      <w:r w:rsidRPr="00A04DE3">
        <w:rPr>
          <w:rFonts w:ascii="Book Antiqua" w:hAnsi="Book Antiqua" w:cs="宋体"/>
          <w:i/>
          <w:iCs/>
          <w:sz w:val="24"/>
          <w:szCs w:val="24"/>
          <w:lang w:val="en-US" w:eastAsia="zh-CN"/>
        </w:rPr>
        <w:t>PLoS</w:t>
      </w:r>
      <w:proofErr w:type="spellEnd"/>
      <w:r w:rsidRPr="00A04DE3">
        <w:rPr>
          <w:rFonts w:ascii="Book Antiqua" w:hAnsi="Book Antiqua" w:cs="宋体"/>
          <w:i/>
          <w:iCs/>
          <w:sz w:val="24"/>
          <w:szCs w:val="24"/>
          <w:lang w:val="en-US" w:eastAsia="zh-CN"/>
        </w:rPr>
        <w:t xml:space="preserve"> Med</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11</w:t>
      </w:r>
      <w:r w:rsidRPr="00A04DE3">
        <w:rPr>
          <w:rFonts w:ascii="Book Antiqua" w:hAnsi="Book Antiqua" w:cs="宋体"/>
          <w:sz w:val="24"/>
          <w:szCs w:val="24"/>
          <w:lang w:val="en-US" w:eastAsia="zh-CN"/>
        </w:rPr>
        <w:t>: e1001628 [PMID: 24736310 DOI: 10.1371/journal.pmed.1001628]</w:t>
      </w:r>
    </w:p>
    <w:p w14:paraId="752D2A6B"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70 </w:t>
      </w:r>
      <w:proofErr w:type="spellStart"/>
      <w:r w:rsidRPr="00A04DE3">
        <w:rPr>
          <w:rFonts w:ascii="Book Antiqua" w:hAnsi="Book Antiqua" w:cs="宋体"/>
          <w:b/>
          <w:bCs/>
          <w:sz w:val="24"/>
          <w:szCs w:val="24"/>
          <w:lang w:val="en-US" w:eastAsia="zh-CN"/>
        </w:rPr>
        <w:t>Xu</w:t>
      </w:r>
      <w:proofErr w:type="spellEnd"/>
      <w:r w:rsidRPr="00A04DE3">
        <w:rPr>
          <w:rFonts w:ascii="Book Antiqua" w:hAnsi="Book Antiqua" w:cs="宋体"/>
          <w:b/>
          <w:bCs/>
          <w:sz w:val="24"/>
          <w:szCs w:val="24"/>
          <w:lang w:val="en-US" w:eastAsia="zh-CN"/>
        </w:rPr>
        <w:t xml:space="preserve"> D</w:t>
      </w:r>
      <w:r w:rsidRPr="00A04DE3">
        <w:rPr>
          <w:rFonts w:ascii="Book Antiqua" w:hAnsi="Book Antiqua" w:cs="宋体"/>
          <w:sz w:val="24"/>
          <w:szCs w:val="24"/>
          <w:lang w:val="en-US" w:eastAsia="zh-CN"/>
        </w:rPr>
        <w:t xml:space="preserve">, Wu M, Nishimura S, Nishimura T, </w:t>
      </w:r>
      <w:proofErr w:type="spellStart"/>
      <w:r w:rsidRPr="00A04DE3">
        <w:rPr>
          <w:rFonts w:ascii="Book Antiqua" w:hAnsi="Book Antiqua" w:cs="宋体"/>
          <w:sz w:val="24"/>
          <w:szCs w:val="24"/>
          <w:lang w:val="en-US" w:eastAsia="zh-CN"/>
        </w:rPr>
        <w:t>Michie</w:t>
      </w:r>
      <w:proofErr w:type="spellEnd"/>
      <w:r w:rsidRPr="00A04DE3">
        <w:rPr>
          <w:rFonts w:ascii="Book Antiqua" w:hAnsi="Book Antiqua" w:cs="宋体"/>
          <w:sz w:val="24"/>
          <w:szCs w:val="24"/>
          <w:lang w:val="en-US" w:eastAsia="zh-CN"/>
        </w:rPr>
        <w:t xml:space="preserve"> SA, </w:t>
      </w:r>
      <w:proofErr w:type="spellStart"/>
      <w:r w:rsidRPr="00A04DE3">
        <w:rPr>
          <w:rFonts w:ascii="Book Antiqua" w:hAnsi="Book Antiqua" w:cs="宋体"/>
          <w:sz w:val="24"/>
          <w:szCs w:val="24"/>
          <w:lang w:val="en-US" w:eastAsia="zh-CN"/>
        </w:rPr>
        <w:t>Zheng</w:t>
      </w:r>
      <w:proofErr w:type="spellEnd"/>
      <w:r w:rsidRPr="00A04DE3">
        <w:rPr>
          <w:rFonts w:ascii="Book Antiqua" w:hAnsi="Book Antiqua" w:cs="宋体"/>
          <w:sz w:val="24"/>
          <w:szCs w:val="24"/>
          <w:lang w:val="en-US" w:eastAsia="zh-CN"/>
        </w:rPr>
        <w:t xml:space="preserve"> M, Yang Z, Yates AJ, Day JS, </w:t>
      </w:r>
      <w:proofErr w:type="spellStart"/>
      <w:r w:rsidRPr="00A04DE3">
        <w:rPr>
          <w:rFonts w:ascii="Book Antiqua" w:hAnsi="Book Antiqua" w:cs="宋体"/>
          <w:sz w:val="24"/>
          <w:szCs w:val="24"/>
          <w:lang w:val="en-US" w:eastAsia="zh-CN"/>
        </w:rPr>
        <w:t>Hillgren</w:t>
      </w:r>
      <w:proofErr w:type="spellEnd"/>
      <w:r w:rsidRPr="00A04DE3">
        <w:rPr>
          <w:rFonts w:ascii="Book Antiqua" w:hAnsi="Book Antiqua" w:cs="宋体"/>
          <w:sz w:val="24"/>
          <w:szCs w:val="24"/>
          <w:lang w:val="en-US" w:eastAsia="zh-CN"/>
        </w:rPr>
        <w:t xml:space="preserve"> KM, Takeda ST, Guan Y, </w:t>
      </w:r>
      <w:proofErr w:type="spellStart"/>
      <w:r w:rsidRPr="00A04DE3">
        <w:rPr>
          <w:rFonts w:ascii="Book Antiqua" w:hAnsi="Book Antiqua" w:cs="宋体"/>
          <w:sz w:val="24"/>
          <w:szCs w:val="24"/>
          <w:lang w:val="en-US" w:eastAsia="zh-CN"/>
        </w:rPr>
        <w:t>Guo</w:t>
      </w:r>
      <w:proofErr w:type="spellEnd"/>
      <w:r w:rsidRPr="00A04DE3">
        <w:rPr>
          <w:rFonts w:ascii="Book Antiqua" w:hAnsi="Book Antiqua" w:cs="宋体"/>
          <w:sz w:val="24"/>
          <w:szCs w:val="24"/>
          <w:lang w:val="en-US" w:eastAsia="zh-CN"/>
        </w:rPr>
        <w:t xml:space="preserve"> Y, </w:t>
      </w:r>
      <w:proofErr w:type="spellStart"/>
      <w:r w:rsidRPr="00A04DE3">
        <w:rPr>
          <w:rFonts w:ascii="Book Antiqua" w:hAnsi="Book Antiqua" w:cs="宋体"/>
          <w:sz w:val="24"/>
          <w:szCs w:val="24"/>
          <w:lang w:val="en-US" w:eastAsia="zh-CN"/>
        </w:rPr>
        <w:t>Peltz</w:t>
      </w:r>
      <w:proofErr w:type="spellEnd"/>
      <w:r w:rsidRPr="00A04DE3">
        <w:rPr>
          <w:rFonts w:ascii="Book Antiqua" w:hAnsi="Book Antiqua" w:cs="宋体"/>
          <w:sz w:val="24"/>
          <w:szCs w:val="24"/>
          <w:lang w:val="en-US" w:eastAsia="zh-CN"/>
        </w:rPr>
        <w:t xml:space="preserve"> G. Chimeric TK-NOG mice: a predictive model for </w:t>
      </w:r>
      <w:proofErr w:type="spellStart"/>
      <w:r w:rsidRPr="00A04DE3">
        <w:rPr>
          <w:rFonts w:ascii="Book Antiqua" w:hAnsi="Book Antiqua" w:cs="宋体"/>
          <w:sz w:val="24"/>
          <w:szCs w:val="24"/>
          <w:lang w:val="en-US" w:eastAsia="zh-CN"/>
        </w:rPr>
        <w:t>cholestatic</w:t>
      </w:r>
      <w:proofErr w:type="spellEnd"/>
      <w:r w:rsidRPr="00A04DE3">
        <w:rPr>
          <w:rFonts w:ascii="Book Antiqua" w:hAnsi="Book Antiqua" w:cs="宋体"/>
          <w:sz w:val="24"/>
          <w:szCs w:val="24"/>
          <w:lang w:val="en-US" w:eastAsia="zh-CN"/>
        </w:rPr>
        <w:t xml:space="preserve"> human liver toxicity. </w:t>
      </w:r>
      <w:r w:rsidRPr="00A04DE3">
        <w:rPr>
          <w:rFonts w:ascii="Book Antiqua" w:hAnsi="Book Antiqua" w:cs="宋体"/>
          <w:i/>
          <w:iCs/>
          <w:sz w:val="24"/>
          <w:szCs w:val="24"/>
          <w:lang w:val="en-US" w:eastAsia="zh-CN"/>
        </w:rPr>
        <w:t xml:space="preserve">J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Exp</w:t>
      </w:r>
      <w:proofErr w:type="spellEnd"/>
      <w:r w:rsidRPr="00A04DE3">
        <w:rPr>
          <w:rFonts w:ascii="Book Antiqua" w:hAnsi="Book Antiqua" w:cs="宋体"/>
          <w:i/>
          <w:iCs/>
          <w:sz w:val="24"/>
          <w:szCs w:val="24"/>
          <w:lang w:val="en-US" w:eastAsia="zh-CN"/>
        </w:rPr>
        <w:t xml:space="preserve"> </w:t>
      </w:r>
      <w:proofErr w:type="spellStart"/>
      <w:r w:rsidRPr="00A04DE3">
        <w:rPr>
          <w:rFonts w:ascii="Book Antiqua" w:hAnsi="Book Antiqua" w:cs="宋体"/>
          <w:i/>
          <w:iCs/>
          <w:sz w:val="24"/>
          <w:szCs w:val="24"/>
          <w:lang w:val="en-US" w:eastAsia="zh-CN"/>
        </w:rPr>
        <w:t>Ther</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352</w:t>
      </w:r>
      <w:r w:rsidRPr="00A04DE3">
        <w:rPr>
          <w:rFonts w:ascii="Book Antiqua" w:hAnsi="Book Antiqua" w:cs="宋体"/>
          <w:sz w:val="24"/>
          <w:szCs w:val="24"/>
          <w:lang w:val="en-US" w:eastAsia="zh-CN"/>
        </w:rPr>
        <w:t>: 274-280 [PMID: 25424997 DOI: 10.1124/jpet.114.220798]</w:t>
      </w:r>
    </w:p>
    <w:p w14:paraId="60C13438"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71 </w:t>
      </w:r>
      <w:r w:rsidRPr="00A04DE3">
        <w:rPr>
          <w:rFonts w:ascii="Book Antiqua" w:hAnsi="Book Antiqua" w:cs="宋体"/>
          <w:b/>
          <w:bCs/>
          <w:sz w:val="24"/>
          <w:szCs w:val="24"/>
          <w:lang w:val="en-US" w:eastAsia="zh-CN"/>
        </w:rPr>
        <w:t>Watkins PB</w:t>
      </w:r>
      <w:r w:rsidRPr="00A04DE3">
        <w:rPr>
          <w:rFonts w:ascii="Book Antiqua" w:hAnsi="Book Antiqua" w:cs="宋体"/>
          <w:sz w:val="24"/>
          <w:szCs w:val="24"/>
          <w:lang w:val="en-US" w:eastAsia="zh-CN"/>
        </w:rPr>
        <w:t xml:space="preserve">, Desai M, Berkowitz SD, Peters G, </w:t>
      </w:r>
      <w:proofErr w:type="spellStart"/>
      <w:r w:rsidRPr="00A04DE3">
        <w:rPr>
          <w:rFonts w:ascii="Book Antiqua" w:hAnsi="Book Antiqua" w:cs="宋体"/>
          <w:sz w:val="24"/>
          <w:szCs w:val="24"/>
          <w:lang w:val="en-US" w:eastAsia="zh-CN"/>
        </w:rPr>
        <w:t>Horsmans</w:t>
      </w:r>
      <w:proofErr w:type="spellEnd"/>
      <w:r w:rsidRPr="00A04DE3">
        <w:rPr>
          <w:rFonts w:ascii="Book Antiqua" w:hAnsi="Book Antiqua" w:cs="宋体"/>
          <w:sz w:val="24"/>
          <w:szCs w:val="24"/>
          <w:lang w:val="en-US" w:eastAsia="zh-CN"/>
        </w:rPr>
        <w:t xml:space="preserve"> Y, </w:t>
      </w:r>
      <w:proofErr w:type="spellStart"/>
      <w:r w:rsidRPr="00A04DE3">
        <w:rPr>
          <w:rFonts w:ascii="Book Antiqua" w:hAnsi="Book Antiqua" w:cs="宋体"/>
          <w:sz w:val="24"/>
          <w:szCs w:val="24"/>
          <w:lang w:val="en-US" w:eastAsia="zh-CN"/>
        </w:rPr>
        <w:t>Larrey</w:t>
      </w:r>
      <w:proofErr w:type="spellEnd"/>
      <w:r w:rsidRPr="00A04DE3">
        <w:rPr>
          <w:rFonts w:ascii="Book Antiqua" w:hAnsi="Book Antiqua" w:cs="宋体"/>
          <w:sz w:val="24"/>
          <w:szCs w:val="24"/>
          <w:lang w:val="en-US" w:eastAsia="zh-CN"/>
        </w:rPr>
        <w:t xml:space="preserve"> D, </w:t>
      </w:r>
      <w:proofErr w:type="spellStart"/>
      <w:r w:rsidRPr="00A04DE3">
        <w:rPr>
          <w:rFonts w:ascii="Book Antiqua" w:hAnsi="Book Antiqua" w:cs="宋体"/>
          <w:sz w:val="24"/>
          <w:szCs w:val="24"/>
          <w:lang w:val="en-US" w:eastAsia="zh-CN"/>
        </w:rPr>
        <w:t>Maddrey</w:t>
      </w:r>
      <w:proofErr w:type="spellEnd"/>
      <w:r w:rsidRPr="00A04DE3">
        <w:rPr>
          <w:rFonts w:ascii="Book Antiqua" w:hAnsi="Book Antiqua" w:cs="宋体"/>
          <w:sz w:val="24"/>
          <w:szCs w:val="24"/>
          <w:lang w:val="en-US" w:eastAsia="zh-CN"/>
        </w:rPr>
        <w:t xml:space="preserve"> W. Evaluation of drug-induced serious hepatotoxicity (</w:t>
      </w:r>
      <w:proofErr w:type="spellStart"/>
      <w:r w:rsidRPr="00A04DE3">
        <w:rPr>
          <w:rFonts w:ascii="Book Antiqua" w:hAnsi="Book Antiqua" w:cs="宋体"/>
          <w:sz w:val="24"/>
          <w:szCs w:val="24"/>
          <w:lang w:val="en-US" w:eastAsia="zh-CN"/>
        </w:rPr>
        <w:t>eDISH</w:t>
      </w:r>
      <w:proofErr w:type="spellEnd"/>
      <w:r w:rsidRPr="00A04DE3">
        <w:rPr>
          <w:rFonts w:ascii="Book Antiqua" w:hAnsi="Book Antiqua" w:cs="宋体"/>
          <w:sz w:val="24"/>
          <w:szCs w:val="24"/>
          <w:lang w:val="en-US" w:eastAsia="zh-CN"/>
        </w:rPr>
        <w:t xml:space="preserve">): application of this data organization approach to phase III clinical trials of </w:t>
      </w:r>
      <w:proofErr w:type="spellStart"/>
      <w:r w:rsidRPr="00A04DE3">
        <w:rPr>
          <w:rFonts w:ascii="Book Antiqua" w:hAnsi="Book Antiqua" w:cs="宋体"/>
          <w:sz w:val="24"/>
          <w:szCs w:val="24"/>
          <w:lang w:val="en-US" w:eastAsia="zh-CN"/>
        </w:rPr>
        <w:t>rivaroxaban</w:t>
      </w:r>
      <w:proofErr w:type="spellEnd"/>
      <w:r w:rsidRPr="00A04DE3">
        <w:rPr>
          <w:rFonts w:ascii="Book Antiqua" w:hAnsi="Book Antiqua" w:cs="宋体"/>
          <w:sz w:val="24"/>
          <w:szCs w:val="24"/>
          <w:lang w:val="en-US" w:eastAsia="zh-CN"/>
        </w:rPr>
        <w:t xml:space="preserve"> after total hip or knee replacement surgery.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2011; </w:t>
      </w:r>
      <w:r w:rsidRPr="00A04DE3">
        <w:rPr>
          <w:rFonts w:ascii="Book Antiqua" w:hAnsi="Book Antiqua" w:cs="宋体"/>
          <w:b/>
          <w:bCs/>
          <w:sz w:val="24"/>
          <w:szCs w:val="24"/>
          <w:lang w:val="en-US" w:eastAsia="zh-CN"/>
        </w:rPr>
        <w:t>34</w:t>
      </w:r>
      <w:r w:rsidRPr="00A04DE3">
        <w:rPr>
          <w:rFonts w:ascii="Book Antiqua" w:hAnsi="Book Antiqua" w:cs="宋体"/>
          <w:sz w:val="24"/>
          <w:szCs w:val="24"/>
          <w:lang w:val="en-US" w:eastAsia="zh-CN"/>
        </w:rPr>
        <w:t>: 243-252 [PMID: 21332248 DOI: 10.2165/11586600-000000000-00000]</w:t>
      </w:r>
    </w:p>
    <w:p w14:paraId="6EFD3104"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72 </w:t>
      </w:r>
      <w:r w:rsidRPr="00A04DE3">
        <w:rPr>
          <w:rFonts w:ascii="Book Antiqua" w:hAnsi="Book Antiqua" w:cs="宋体"/>
          <w:b/>
          <w:bCs/>
          <w:sz w:val="24"/>
          <w:szCs w:val="24"/>
          <w:lang w:val="en-US" w:eastAsia="zh-CN"/>
        </w:rPr>
        <w:t>Robles-Diaz M</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Lucena</w:t>
      </w:r>
      <w:proofErr w:type="spellEnd"/>
      <w:r w:rsidRPr="00A04DE3">
        <w:rPr>
          <w:rFonts w:ascii="Book Antiqua" w:hAnsi="Book Antiqua" w:cs="宋体"/>
          <w:sz w:val="24"/>
          <w:szCs w:val="24"/>
          <w:lang w:val="en-US" w:eastAsia="zh-CN"/>
        </w:rPr>
        <w:t xml:space="preserve"> MI, </w:t>
      </w:r>
      <w:proofErr w:type="spellStart"/>
      <w:r w:rsidRPr="00A04DE3">
        <w:rPr>
          <w:rFonts w:ascii="Book Antiqua" w:hAnsi="Book Antiqua" w:cs="宋体"/>
          <w:sz w:val="24"/>
          <w:szCs w:val="24"/>
          <w:lang w:val="en-US" w:eastAsia="zh-CN"/>
        </w:rPr>
        <w:t>Kaplowitz</w:t>
      </w:r>
      <w:proofErr w:type="spellEnd"/>
      <w:r w:rsidRPr="00A04DE3">
        <w:rPr>
          <w:rFonts w:ascii="Book Antiqua" w:hAnsi="Book Antiqua" w:cs="宋体"/>
          <w:sz w:val="24"/>
          <w:szCs w:val="24"/>
          <w:lang w:val="en-US" w:eastAsia="zh-CN"/>
        </w:rPr>
        <w:t xml:space="preserve"> N, Stephens C, Medina-</w:t>
      </w:r>
      <w:proofErr w:type="spellStart"/>
      <w:r w:rsidRPr="00A04DE3">
        <w:rPr>
          <w:rFonts w:ascii="Book Antiqua" w:hAnsi="Book Antiqua" w:cs="宋体"/>
          <w:sz w:val="24"/>
          <w:szCs w:val="24"/>
          <w:lang w:val="en-US" w:eastAsia="zh-CN"/>
        </w:rPr>
        <w:t>Cáliz</w:t>
      </w:r>
      <w:proofErr w:type="spellEnd"/>
      <w:r w:rsidRPr="00A04DE3">
        <w:rPr>
          <w:rFonts w:ascii="Book Antiqua" w:hAnsi="Book Antiqua" w:cs="宋体"/>
          <w:sz w:val="24"/>
          <w:szCs w:val="24"/>
          <w:lang w:val="en-US" w:eastAsia="zh-CN"/>
        </w:rPr>
        <w:t xml:space="preserve"> I, González-Jimenez A, </w:t>
      </w:r>
      <w:proofErr w:type="spellStart"/>
      <w:r w:rsidRPr="00A04DE3">
        <w:rPr>
          <w:rFonts w:ascii="Book Antiqua" w:hAnsi="Book Antiqua" w:cs="宋体"/>
          <w:sz w:val="24"/>
          <w:szCs w:val="24"/>
          <w:lang w:val="en-US" w:eastAsia="zh-CN"/>
        </w:rPr>
        <w:t>Ulzurrun</w:t>
      </w:r>
      <w:proofErr w:type="spellEnd"/>
      <w:r w:rsidRPr="00A04DE3">
        <w:rPr>
          <w:rFonts w:ascii="Book Antiqua" w:hAnsi="Book Antiqua" w:cs="宋体"/>
          <w:sz w:val="24"/>
          <w:szCs w:val="24"/>
          <w:lang w:val="en-US" w:eastAsia="zh-CN"/>
        </w:rPr>
        <w:t xml:space="preserve"> E, Gonzalez AF, Fernandez MC, Romero-Gómez M, Jimenez-Perez M, </w:t>
      </w:r>
      <w:proofErr w:type="spellStart"/>
      <w:r w:rsidRPr="00A04DE3">
        <w:rPr>
          <w:rFonts w:ascii="Book Antiqua" w:hAnsi="Book Antiqua" w:cs="宋体"/>
          <w:sz w:val="24"/>
          <w:szCs w:val="24"/>
          <w:lang w:val="en-US" w:eastAsia="zh-CN"/>
        </w:rPr>
        <w:t>Bruguera</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Prieto</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Bessone</w:t>
      </w:r>
      <w:proofErr w:type="spellEnd"/>
      <w:r w:rsidRPr="00A04DE3">
        <w:rPr>
          <w:rFonts w:ascii="Book Antiqua" w:hAnsi="Book Antiqua" w:cs="宋体"/>
          <w:sz w:val="24"/>
          <w:szCs w:val="24"/>
          <w:lang w:val="en-US" w:eastAsia="zh-CN"/>
        </w:rPr>
        <w:t xml:space="preserve"> F, Hernandez N, </w:t>
      </w:r>
      <w:proofErr w:type="spellStart"/>
      <w:r w:rsidRPr="00A04DE3">
        <w:rPr>
          <w:rFonts w:ascii="Book Antiqua" w:hAnsi="Book Antiqua" w:cs="宋体"/>
          <w:sz w:val="24"/>
          <w:szCs w:val="24"/>
          <w:lang w:val="en-US" w:eastAsia="zh-CN"/>
        </w:rPr>
        <w:t>Arrese</w:t>
      </w:r>
      <w:proofErr w:type="spellEnd"/>
      <w:r w:rsidRPr="00A04DE3">
        <w:rPr>
          <w:rFonts w:ascii="Book Antiqua" w:hAnsi="Book Antiqua" w:cs="宋体"/>
          <w:sz w:val="24"/>
          <w:szCs w:val="24"/>
          <w:lang w:val="en-US" w:eastAsia="zh-CN"/>
        </w:rPr>
        <w:t xml:space="preserve"> M, Andrade RJ. </w:t>
      </w:r>
      <w:proofErr w:type="gramStart"/>
      <w:r w:rsidRPr="00A04DE3">
        <w:rPr>
          <w:rFonts w:ascii="Book Antiqua" w:hAnsi="Book Antiqua" w:cs="宋体"/>
          <w:sz w:val="24"/>
          <w:szCs w:val="24"/>
          <w:lang w:val="en-US" w:eastAsia="zh-CN"/>
        </w:rPr>
        <w:t xml:space="preserve">Use of </w:t>
      </w:r>
      <w:proofErr w:type="spellStart"/>
      <w:r w:rsidRPr="00A04DE3">
        <w:rPr>
          <w:rFonts w:ascii="Book Antiqua" w:hAnsi="Book Antiqua" w:cs="宋体"/>
          <w:sz w:val="24"/>
          <w:szCs w:val="24"/>
          <w:lang w:val="en-US" w:eastAsia="zh-CN"/>
        </w:rPr>
        <w:t>Hy's</w:t>
      </w:r>
      <w:proofErr w:type="spellEnd"/>
      <w:r w:rsidRPr="00A04DE3">
        <w:rPr>
          <w:rFonts w:ascii="Book Antiqua" w:hAnsi="Book Antiqua" w:cs="宋体"/>
          <w:sz w:val="24"/>
          <w:szCs w:val="24"/>
          <w:lang w:val="en-US" w:eastAsia="zh-CN"/>
        </w:rPr>
        <w:t xml:space="preserve"> law and a new composite algorithm to predict acute liver failure in patients with drug-induced liver injury.</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147</w:t>
      </w:r>
      <w:r w:rsidRPr="00A04DE3">
        <w:rPr>
          <w:rFonts w:ascii="Book Antiqua" w:hAnsi="Book Antiqua" w:cs="宋体"/>
          <w:sz w:val="24"/>
          <w:szCs w:val="24"/>
          <w:lang w:val="en-US" w:eastAsia="zh-CN"/>
        </w:rPr>
        <w:t>: 109-118.e5 [PMID: 24704526 DOI: 10.1053/j.gastro.2014.03.050]</w:t>
      </w:r>
    </w:p>
    <w:p w14:paraId="024E5D25"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73 </w:t>
      </w:r>
      <w:r w:rsidRPr="00A04DE3">
        <w:rPr>
          <w:rFonts w:ascii="Book Antiqua" w:hAnsi="Book Antiqua" w:cs="宋体"/>
          <w:b/>
          <w:bCs/>
          <w:sz w:val="24"/>
          <w:szCs w:val="24"/>
          <w:lang w:val="en-US" w:eastAsia="zh-CN"/>
        </w:rPr>
        <w:t>Fontana RJ</w:t>
      </w:r>
      <w:r w:rsidRPr="00A04DE3">
        <w:rPr>
          <w:rFonts w:ascii="Book Antiqua" w:hAnsi="Book Antiqua" w:cs="宋体"/>
          <w:sz w:val="24"/>
          <w:szCs w:val="24"/>
          <w:lang w:val="en-US" w:eastAsia="zh-CN"/>
        </w:rPr>
        <w:t xml:space="preserve">, Hayashi PH, </w:t>
      </w:r>
      <w:proofErr w:type="spellStart"/>
      <w:r w:rsidRPr="00A04DE3">
        <w:rPr>
          <w:rFonts w:ascii="Book Antiqua" w:hAnsi="Book Antiqua" w:cs="宋体"/>
          <w:sz w:val="24"/>
          <w:szCs w:val="24"/>
          <w:lang w:val="en-US" w:eastAsia="zh-CN"/>
        </w:rPr>
        <w:t>Gu</w:t>
      </w:r>
      <w:proofErr w:type="spellEnd"/>
      <w:r w:rsidRPr="00A04DE3">
        <w:rPr>
          <w:rFonts w:ascii="Book Antiqua" w:hAnsi="Book Antiqua" w:cs="宋体"/>
          <w:sz w:val="24"/>
          <w:szCs w:val="24"/>
          <w:lang w:val="en-US" w:eastAsia="zh-CN"/>
        </w:rPr>
        <w:t xml:space="preserve"> J, Reddy KR, Barnhart H, Watkins PB, Serrano J, Lee WM, </w:t>
      </w:r>
      <w:proofErr w:type="spellStart"/>
      <w:r w:rsidRPr="00A04DE3">
        <w:rPr>
          <w:rFonts w:ascii="Book Antiqua" w:hAnsi="Book Antiqua" w:cs="宋体"/>
          <w:sz w:val="24"/>
          <w:szCs w:val="24"/>
          <w:lang w:val="en-US" w:eastAsia="zh-CN"/>
        </w:rPr>
        <w:t>Chalasani</w:t>
      </w:r>
      <w:proofErr w:type="spellEnd"/>
      <w:r w:rsidRPr="00A04DE3">
        <w:rPr>
          <w:rFonts w:ascii="Book Antiqua" w:hAnsi="Book Antiqua" w:cs="宋体"/>
          <w:sz w:val="24"/>
          <w:szCs w:val="24"/>
          <w:lang w:val="en-US" w:eastAsia="zh-CN"/>
        </w:rPr>
        <w:t xml:space="preserve"> N, </w:t>
      </w:r>
      <w:proofErr w:type="spellStart"/>
      <w:r w:rsidRPr="00A04DE3">
        <w:rPr>
          <w:rFonts w:ascii="Book Antiqua" w:hAnsi="Book Antiqua" w:cs="宋体"/>
          <w:sz w:val="24"/>
          <w:szCs w:val="24"/>
          <w:lang w:val="en-US" w:eastAsia="zh-CN"/>
        </w:rPr>
        <w:t>Stolz</w:t>
      </w:r>
      <w:proofErr w:type="spellEnd"/>
      <w:r w:rsidRPr="00A04DE3">
        <w:rPr>
          <w:rFonts w:ascii="Book Antiqua" w:hAnsi="Book Antiqua" w:cs="宋体"/>
          <w:sz w:val="24"/>
          <w:szCs w:val="24"/>
          <w:lang w:val="en-US" w:eastAsia="zh-CN"/>
        </w:rPr>
        <w:t xml:space="preserve"> A, </w:t>
      </w:r>
      <w:proofErr w:type="spellStart"/>
      <w:r w:rsidRPr="00A04DE3">
        <w:rPr>
          <w:rFonts w:ascii="Book Antiqua" w:hAnsi="Book Antiqua" w:cs="宋体"/>
          <w:sz w:val="24"/>
          <w:szCs w:val="24"/>
          <w:lang w:val="en-US" w:eastAsia="zh-CN"/>
        </w:rPr>
        <w:t>Davern</w:t>
      </w:r>
      <w:proofErr w:type="spellEnd"/>
      <w:r w:rsidRPr="00A04DE3">
        <w:rPr>
          <w:rFonts w:ascii="Book Antiqua" w:hAnsi="Book Antiqua" w:cs="宋体"/>
          <w:sz w:val="24"/>
          <w:szCs w:val="24"/>
          <w:lang w:val="en-US" w:eastAsia="zh-CN"/>
        </w:rPr>
        <w:t xml:space="preserve"> T, </w:t>
      </w:r>
      <w:proofErr w:type="spellStart"/>
      <w:r w:rsidRPr="00A04DE3">
        <w:rPr>
          <w:rFonts w:ascii="Book Antiqua" w:hAnsi="Book Antiqua" w:cs="宋体"/>
          <w:sz w:val="24"/>
          <w:szCs w:val="24"/>
          <w:lang w:val="en-US" w:eastAsia="zh-CN"/>
        </w:rPr>
        <w:t>Talwakar</w:t>
      </w:r>
      <w:proofErr w:type="spellEnd"/>
      <w:r w:rsidRPr="00A04DE3">
        <w:rPr>
          <w:rFonts w:ascii="Book Antiqua" w:hAnsi="Book Antiqua" w:cs="宋体"/>
          <w:sz w:val="24"/>
          <w:szCs w:val="24"/>
          <w:lang w:val="en-US" w:eastAsia="zh-CN"/>
        </w:rPr>
        <w:t xml:space="preserve"> JA. Idiosyncratic drug-induced liver injury is associated with substantial morbidity and mortality within 6 months from onset.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147</w:t>
      </w:r>
      <w:r w:rsidRPr="00A04DE3">
        <w:rPr>
          <w:rFonts w:ascii="Book Antiqua" w:hAnsi="Book Antiqua" w:cs="宋体"/>
          <w:sz w:val="24"/>
          <w:szCs w:val="24"/>
          <w:lang w:val="en-US" w:eastAsia="zh-CN"/>
        </w:rPr>
        <w:t>: 96-108.e4 [PMID: 24681128 DOI: 10.1053/j.gastro.2014.03.045]</w:t>
      </w:r>
    </w:p>
    <w:p w14:paraId="1357FD21"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74 </w:t>
      </w:r>
      <w:proofErr w:type="spellStart"/>
      <w:r w:rsidRPr="00A04DE3">
        <w:rPr>
          <w:rFonts w:ascii="Book Antiqua" w:hAnsi="Book Antiqua" w:cs="宋体"/>
          <w:b/>
          <w:bCs/>
          <w:sz w:val="24"/>
          <w:szCs w:val="24"/>
          <w:lang w:val="en-US" w:eastAsia="zh-CN"/>
        </w:rPr>
        <w:t>Regev</w:t>
      </w:r>
      <w:proofErr w:type="spellEnd"/>
      <w:r w:rsidRPr="00A04DE3">
        <w:rPr>
          <w:rFonts w:ascii="Book Antiqua" w:hAnsi="Book Antiqua" w:cs="宋体"/>
          <w:b/>
          <w:bCs/>
          <w:sz w:val="24"/>
          <w:szCs w:val="24"/>
          <w:lang w:val="en-US" w:eastAsia="zh-CN"/>
        </w:rPr>
        <w:t xml:space="preserve"> A</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Björnsson</w:t>
      </w:r>
      <w:proofErr w:type="spellEnd"/>
      <w:r w:rsidRPr="00A04DE3">
        <w:rPr>
          <w:rFonts w:ascii="Book Antiqua" w:hAnsi="Book Antiqua" w:cs="宋体"/>
          <w:sz w:val="24"/>
          <w:szCs w:val="24"/>
          <w:lang w:val="en-US" w:eastAsia="zh-CN"/>
        </w:rPr>
        <w:t xml:space="preserve"> ES.</w:t>
      </w:r>
      <w:proofErr w:type="gramEnd"/>
      <w:r w:rsidRPr="00A04DE3">
        <w:rPr>
          <w:rFonts w:ascii="Book Antiqua" w:hAnsi="Book Antiqua" w:cs="宋体"/>
          <w:sz w:val="24"/>
          <w:szCs w:val="24"/>
          <w:lang w:val="en-US" w:eastAsia="zh-CN"/>
        </w:rPr>
        <w:t xml:space="preserve"> Drug-induced liver injury: morbidity, mortality, and </w:t>
      </w:r>
      <w:proofErr w:type="spellStart"/>
      <w:r w:rsidRPr="00A04DE3">
        <w:rPr>
          <w:rFonts w:ascii="Book Antiqua" w:hAnsi="Book Antiqua" w:cs="宋体"/>
          <w:sz w:val="24"/>
          <w:szCs w:val="24"/>
          <w:lang w:val="en-US" w:eastAsia="zh-CN"/>
        </w:rPr>
        <w:t>Hy's</w:t>
      </w:r>
      <w:proofErr w:type="spellEnd"/>
      <w:r w:rsidRPr="00A04DE3">
        <w:rPr>
          <w:rFonts w:ascii="Book Antiqua" w:hAnsi="Book Antiqua" w:cs="宋体"/>
          <w:sz w:val="24"/>
          <w:szCs w:val="24"/>
          <w:lang w:val="en-US" w:eastAsia="zh-CN"/>
        </w:rPr>
        <w:t xml:space="preserve"> law.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147</w:t>
      </w:r>
      <w:r w:rsidRPr="00A04DE3">
        <w:rPr>
          <w:rFonts w:ascii="Book Antiqua" w:hAnsi="Book Antiqua" w:cs="宋体"/>
          <w:sz w:val="24"/>
          <w:szCs w:val="24"/>
          <w:lang w:val="en-US" w:eastAsia="zh-CN"/>
        </w:rPr>
        <w:t>: 20-24 [PMID: 24880009 DOI: 10.1053/j.gastro.2014.05.027]</w:t>
      </w:r>
    </w:p>
    <w:p w14:paraId="3196A6AB"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75 </w:t>
      </w:r>
      <w:proofErr w:type="spellStart"/>
      <w:r w:rsidRPr="00A04DE3">
        <w:rPr>
          <w:rFonts w:ascii="Book Antiqua" w:hAnsi="Book Antiqua" w:cs="宋体"/>
          <w:b/>
          <w:bCs/>
          <w:sz w:val="24"/>
          <w:szCs w:val="24"/>
          <w:lang w:val="en-US" w:eastAsia="zh-CN"/>
        </w:rPr>
        <w:t>Kullak-Ublick</w:t>
      </w:r>
      <w:proofErr w:type="spellEnd"/>
      <w:r w:rsidRPr="00A04DE3">
        <w:rPr>
          <w:rFonts w:ascii="Book Antiqua" w:hAnsi="Book Antiqua" w:cs="宋体"/>
          <w:b/>
          <w:bCs/>
          <w:sz w:val="24"/>
          <w:szCs w:val="24"/>
          <w:lang w:val="en-US" w:eastAsia="zh-CN"/>
        </w:rPr>
        <w:t xml:space="preserve"> GA</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Merz</w:t>
      </w:r>
      <w:proofErr w:type="spellEnd"/>
      <w:r w:rsidRPr="00A04DE3">
        <w:rPr>
          <w:rFonts w:ascii="Book Antiqua" w:hAnsi="Book Antiqua" w:cs="宋体"/>
          <w:sz w:val="24"/>
          <w:szCs w:val="24"/>
          <w:lang w:val="en-US" w:eastAsia="zh-CN"/>
        </w:rPr>
        <w:t xml:space="preserve"> M, </w:t>
      </w:r>
      <w:proofErr w:type="spellStart"/>
      <w:r w:rsidRPr="00A04DE3">
        <w:rPr>
          <w:rFonts w:ascii="Book Antiqua" w:hAnsi="Book Antiqua" w:cs="宋体"/>
          <w:sz w:val="24"/>
          <w:szCs w:val="24"/>
          <w:lang w:val="en-US" w:eastAsia="zh-CN"/>
        </w:rPr>
        <w:t>Griffel</w:t>
      </w:r>
      <w:proofErr w:type="spellEnd"/>
      <w:r w:rsidRPr="00A04DE3">
        <w:rPr>
          <w:rFonts w:ascii="Book Antiqua" w:hAnsi="Book Antiqua" w:cs="宋体"/>
          <w:sz w:val="24"/>
          <w:szCs w:val="24"/>
          <w:lang w:val="en-US" w:eastAsia="zh-CN"/>
        </w:rPr>
        <w:t xml:space="preserve"> L, </w:t>
      </w:r>
      <w:proofErr w:type="spellStart"/>
      <w:r w:rsidRPr="00A04DE3">
        <w:rPr>
          <w:rFonts w:ascii="Book Antiqua" w:hAnsi="Book Antiqua" w:cs="宋体"/>
          <w:sz w:val="24"/>
          <w:szCs w:val="24"/>
          <w:lang w:val="en-US" w:eastAsia="zh-CN"/>
        </w:rPr>
        <w:t>Kaplowitz</w:t>
      </w:r>
      <w:proofErr w:type="spellEnd"/>
      <w:r w:rsidRPr="00A04DE3">
        <w:rPr>
          <w:rFonts w:ascii="Book Antiqua" w:hAnsi="Book Antiqua" w:cs="宋体"/>
          <w:sz w:val="24"/>
          <w:szCs w:val="24"/>
          <w:lang w:val="en-US" w:eastAsia="zh-CN"/>
        </w:rPr>
        <w:t xml:space="preserve"> N, Watkins PB. </w:t>
      </w:r>
      <w:proofErr w:type="gramStart"/>
      <w:r w:rsidRPr="00A04DE3">
        <w:rPr>
          <w:rFonts w:ascii="Book Antiqua" w:hAnsi="Book Antiqua" w:cs="宋体"/>
          <w:sz w:val="24"/>
          <w:szCs w:val="24"/>
          <w:lang w:val="en-US" w:eastAsia="zh-CN"/>
        </w:rPr>
        <w:t>Liver safety assessment in special populations (hepatitis B, C, and oncology trials).</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 xml:space="preserve">37 </w:t>
      </w:r>
      <w:proofErr w:type="spellStart"/>
      <w:r w:rsidRPr="00A04DE3">
        <w:rPr>
          <w:rFonts w:ascii="Book Antiqua" w:hAnsi="Book Antiqua" w:cs="宋体"/>
          <w:bCs/>
          <w:sz w:val="24"/>
          <w:szCs w:val="24"/>
          <w:lang w:val="en-US" w:eastAsia="zh-CN"/>
        </w:rPr>
        <w:t>Suppl</w:t>
      </w:r>
      <w:proofErr w:type="spellEnd"/>
      <w:r w:rsidRPr="00A04DE3">
        <w:rPr>
          <w:rFonts w:ascii="Book Antiqua" w:hAnsi="Book Antiqua" w:cs="宋体"/>
          <w:bCs/>
          <w:sz w:val="24"/>
          <w:szCs w:val="24"/>
          <w:lang w:val="en-US" w:eastAsia="zh-CN"/>
        </w:rPr>
        <w:t xml:space="preserve"> 1</w:t>
      </w:r>
      <w:r w:rsidRPr="00A04DE3">
        <w:rPr>
          <w:rFonts w:ascii="Book Antiqua" w:hAnsi="Book Antiqua" w:cs="宋体"/>
          <w:sz w:val="24"/>
          <w:szCs w:val="24"/>
          <w:lang w:val="en-US" w:eastAsia="zh-CN"/>
        </w:rPr>
        <w:t>: S57-S62 [PMID: 25352328 DOI: 10.1007/s40264-014-0186-3]</w:t>
      </w:r>
    </w:p>
    <w:p w14:paraId="7B84CA21"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lastRenderedPageBreak/>
        <w:t xml:space="preserve">76 </w:t>
      </w:r>
      <w:proofErr w:type="spellStart"/>
      <w:r w:rsidRPr="00A04DE3">
        <w:rPr>
          <w:rFonts w:ascii="Book Antiqua" w:hAnsi="Book Antiqua" w:cs="宋体"/>
          <w:b/>
          <w:bCs/>
          <w:sz w:val="24"/>
          <w:szCs w:val="24"/>
          <w:lang w:val="en-US" w:eastAsia="zh-CN"/>
        </w:rPr>
        <w:t>Vuppalanchi</w:t>
      </w:r>
      <w:proofErr w:type="spellEnd"/>
      <w:r w:rsidRPr="00A04DE3">
        <w:rPr>
          <w:rFonts w:ascii="Book Antiqua" w:hAnsi="Book Antiqua" w:cs="宋体"/>
          <w:b/>
          <w:bCs/>
          <w:sz w:val="24"/>
          <w:szCs w:val="24"/>
          <w:lang w:val="en-US" w:eastAsia="zh-CN"/>
        </w:rPr>
        <w:t xml:space="preserve"> R</w:t>
      </w:r>
      <w:r w:rsidRPr="00A04DE3">
        <w:rPr>
          <w:rFonts w:ascii="Book Antiqua" w:hAnsi="Book Antiqua" w:cs="宋体"/>
          <w:sz w:val="24"/>
          <w:szCs w:val="24"/>
          <w:lang w:val="en-US" w:eastAsia="zh-CN"/>
        </w:rPr>
        <w:t xml:space="preserve">, Navarro V, Vega M, </w:t>
      </w:r>
      <w:proofErr w:type="spellStart"/>
      <w:r w:rsidRPr="00A04DE3">
        <w:rPr>
          <w:rFonts w:ascii="Book Antiqua" w:hAnsi="Book Antiqua" w:cs="宋体"/>
          <w:sz w:val="24"/>
          <w:szCs w:val="24"/>
          <w:lang w:val="en-US" w:eastAsia="zh-CN"/>
        </w:rPr>
        <w:t>Bonkovsky</w:t>
      </w:r>
      <w:proofErr w:type="spellEnd"/>
      <w:r w:rsidRPr="00A04DE3">
        <w:rPr>
          <w:rFonts w:ascii="Book Antiqua" w:hAnsi="Book Antiqua" w:cs="宋体"/>
          <w:sz w:val="24"/>
          <w:szCs w:val="24"/>
          <w:lang w:val="en-US" w:eastAsia="zh-CN"/>
        </w:rPr>
        <w:t xml:space="preserve"> HL, </w:t>
      </w:r>
      <w:proofErr w:type="spellStart"/>
      <w:r w:rsidRPr="00A04DE3">
        <w:rPr>
          <w:rFonts w:ascii="Book Antiqua" w:hAnsi="Book Antiqua" w:cs="宋体"/>
          <w:sz w:val="24"/>
          <w:szCs w:val="24"/>
          <w:lang w:val="en-US" w:eastAsia="zh-CN"/>
        </w:rPr>
        <w:t>Seeff</w:t>
      </w:r>
      <w:proofErr w:type="spellEnd"/>
      <w:r w:rsidRPr="00A04DE3">
        <w:rPr>
          <w:rFonts w:ascii="Book Antiqua" w:hAnsi="Book Antiqua" w:cs="宋体"/>
          <w:sz w:val="24"/>
          <w:szCs w:val="24"/>
          <w:lang w:val="en-US" w:eastAsia="zh-CN"/>
        </w:rPr>
        <w:t xml:space="preserve"> L, Serrano J. Herbal dietary supplement associated hepatotoxicity: an upcoming workshop and need for research. </w:t>
      </w:r>
      <w:r w:rsidRPr="00A04DE3">
        <w:rPr>
          <w:rFonts w:ascii="Book Antiqua" w:hAnsi="Book Antiqua" w:cs="宋体"/>
          <w:i/>
          <w:iCs/>
          <w:sz w:val="24"/>
          <w:szCs w:val="24"/>
          <w:lang w:val="en-US" w:eastAsia="zh-CN"/>
        </w:rPr>
        <w:t>Gastroenterology</w:t>
      </w:r>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148</w:t>
      </w:r>
      <w:r w:rsidRPr="00A04DE3">
        <w:rPr>
          <w:rFonts w:ascii="Book Antiqua" w:hAnsi="Book Antiqua" w:cs="宋体"/>
          <w:sz w:val="24"/>
          <w:szCs w:val="24"/>
          <w:lang w:val="en-US" w:eastAsia="zh-CN"/>
        </w:rPr>
        <w:t>: 480-482 [PMID: 25579757 DOI: 10.1053/j.gastro.2015.01.004]</w:t>
      </w:r>
    </w:p>
    <w:p w14:paraId="304B564A"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77 </w:t>
      </w:r>
      <w:proofErr w:type="spellStart"/>
      <w:r w:rsidRPr="00A04DE3">
        <w:rPr>
          <w:rFonts w:ascii="Book Antiqua" w:hAnsi="Book Antiqua" w:cs="宋体"/>
          <w:b/>
          <w:bCs/>
          <w:sz w:val="24"/>
          <w:szCs w:val="24"/>
          <w:lang w:val="en-US" w:eastAsia="zh-CN"/>
        </w:rPr>
        <w:t>Teschke</w:t>
      </w:r>
      <w:proofErr w:type="spellEnd"/>
      <w:r w:rsidRPr="00A04DE3">
        <w:rPr>
          <w:rFonts w:ascii="Book Antiqua" w:hAnsi="Book Antiqua" w:cs="宋体"/>
          <w:b/>
          <w:bCs/>
          <w:sz w:val="24"/>
          <w:szCs w:val="24"/>
          <w:lang w:val="en-US" w:eastAsia="zh-CN"/>
        </w:rPr>
        <w:t xml:space="preserve"> R</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Eickhoff</w:t>
      </w:r>
      <w:proofErr w:type="spellEnd"/>
      <w:r w:rsidRPr="00A04DE3">
        <w:rPr>
          <w:rFonts w:ascii="Book Antiqua" w:hAnsi="Book Antiqua" w:cs="宋体"/>
          <w:sz w:val="24"/>
          <w:szCs w:val="24"/>
          <w:lang w:val="en-US" w:eastAsia="zh-CN"/>
        </w:rPr>
        <w:t xml:space="preserve"> A. Herbal hepatotoxicity in traditional and modern medicine: actual key issues and new encouraging steps. </w:t>
      </w:r>
      <w:r w:rsidRPr="00A04DE3">
        <w:rPr>
          <w:rFonts w:ascii="Book Antiqua" w:hAnsi="Book Antiqua" w:cs="宋体"/>
          <w:i/>
          <w:iCs/>
          <w:sz w:val="24"/>
          <w:szCs w:val="24"/>
          <w:lang w:val="en-US" w:eastAsia="zh-CN"/>
        </w:rPr>
        <w:t xml:space="preserve">Front </w:t>
      </w:r>
      <w:proofErr w:type="spellStart"/>
      <w:r w:rsidRPr="00A04DE3">
        <w:rPr>
          <w:rFonts w:ascii="Book Antiqua" w:hAnsi="Book Antiqua" w:cs="宋体"/>
          <w:i/>
          <w:iCs/>
          <w:sz w:val="24"/>
          <w:szCs w:val="24"/>
          <w:lang w:val="en-US" w:eastAsia="zh-CN"/>
        </w:rPr>
        <w:t>Pharmacol</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6</w:t>
      </w:r>
      <w:r w:rsidRPr="00A04DE3">
        <w:rPr>
          <w:rFonts w:ascii="Book Antiqua" w:hAnsi="Book Antiqua" w:cs="宋体"/>
          <w:sz w:val="24"/>
          <w:szCs w:val="24"/>
          <w:lang w:val="en-US" w:eastAsia="zh-CN"/>
        </w:rPr>
        <w:t>: 72 [PMID: 25954198 DOI: 10.3389/fphar.2015.00072]</w:t>
      </w:r>
    </w:p>
    <w:p w14:paraId="553A29ED"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78 </w:t>
      </w:r>
      <w:r w:rsidRPr="00A04DE3">
        <w:rPr>
          <w:rFonts w:ascii="Book Antiqua" w:hAnsi="Book Antiqua" w:cs="宋体"/>
          <w:b/>
          <w:bCs/>
          <w:sz w:val="24"/>
          <w:szCs w:val="24"/>
          <w:lang w:val="en-US" w:eastAsia="zh-CN"/>
        </w:rPr>
        <w:t>Holden AL</w:t>
      </w:r>
      <w:r w:rsidRPr="00A04DE3">
        <w:rPr>
          <w:rFonts w:ascii="Book Antiqua" w:hAnsi="Book Antiqua" w:cs="宋体"/>
          <w:sz w:val="24"/>
          <w:szCs w:val="24"/>
          <w:lang w:val="en-US" w:eastAsia="zh-CN"/>
        </w:rPr>
        <w:t>, Contreras JL, John S, Nelson MR. The international serious adverse events consortium.</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Nat Rev Drug </w:t>
      </w:r>
      <w:proofErr w:type="spellStart"/>
      <w:r w:rsidRPr="00A04DE3">
        <w:rPr>
          <w:rFonts w:ascii="Book Antiqua" w:hAnsi="Book Antiqua" w:cs="宋体"/>
          <w:i/>
          <w:iCs/>
          <w:sz w:val="24"/>
          <w:szCs w:val="24"/>
          <w:lang w:val="en-US" w:eastAsia="zh-CN"/>
        </w:rPr>
        <w:t>Discov</w:t>
      </w:r>
      <w:proofErr w:type="spellEnd"/>
      <w:r w:rsidRPr="00A04DE3">
        <w:rPr>
          <w:rFonts w:ascii="Book Antiqua" w:hAnsi="Book Antiqua" w:cs="宋体"/>
          <w:sz w:val="24"/>
          <w:szCs w:val="24"/>
          <w:lang w:val="en-US" w:eastAsia="zh-CN"/>
        </w:rPr>
        <w:t xml:space="preserve"> 2014; </w:t>
      </w:r>
      <w:r w:rsidRPr="00A04DE3">
        <w:rPr>
          <w:rFonts w:ascii="Book Antiqua" w:hAnsi="Book Antiqua" w:cs="宋体"/>
          <w:b/>
          <w:bCs/>
          <w:sz w:val="24"/>
          <w:szCs w:val="24"/>
          <w:lang w:val="en-US" w:eastAsia="zh-CN"/>
        </w:rPr>
        <w:t>13</w:t>
      </w:r>
      <w:r w:rsidRPr="00A04DE3">
        <w:rPr>
          <w:rFonts w:ascii="Book Antiqua" w:hAnsi="Book Antiqua" w:cs="宋体"/>
          <w:sz w:val="24"/>
          <w:szCs w:val="24"/>
          <w:lang w:val="en-US" w:eastAsia="zh-CN"/>
        </w:rPr>
        <w:t>: 795-796 [PMID: 25359365 DOI: 10.1038/nrd4441]</w:t>
      </w:r>
    </w:p>
    <w:p w14:paraId="33674928" w14:textId="77777777" w:rsidR="00A04DE3" w:rsidRPr="00A04DE3" w:rsidRDefault="00A04DE3" w:rsidP="00A04DE3">
      <w:pPr>
        <w:spacing w:after="0" w:line="360" w:lineRule="auto"/>
        <w:jc w:val="both"/>
        <w:rPr>
          <w:rFonts w:ascii="Book Antiqua" w:hAnsi="Book Antiqua" w:cs="宋体"/>
          <w:sz w:val="24"/>
          <w:szCs w:val="24"/>
          <w:lang w:val="en-US" w:eastAsia="zh-CN"/>
        </w:rPr>
      </w:pPr>
      <w:r w:rsidRPr="00A04DE3">
        <w:rPr>
          <w:rFonts w:ascii="Book Antiqua" w:hAnsi="Book Antiqua" w:cs="宋体"/>
          <w:sz w:val="24"/>
          <w:szCs w:val="24"/>
          <w:lang w:val="en-US" w:eastAsia="zh-CN"/>
        </w:rPr>
        <w:t xml:space="preserve">79 </w:t>
      </w:r>
      <w:r w:rsidRPr="00A04DE3">
        <w:rPr>
          <w:rFonts w:ascii="Book Antiqua" w:hAnsi="Book Antiqua" w:cs="宋体"/>
          <w:b/>
          <w:bCs/>
          <w:sz w:val="24"/>
          <w:szCs w:val="24"/>
          <w:lang w:val="en-US" w:eastAsia="zh-CN"/>
        </w:rPr>
        <w:t>Chen M</w:t>
      </w:r>
      <w:r w:rsidRPr="00A04DE3">
        <w:rPr>
          <w:rFonts w:ascii="Book Antiqua" w:hAnsi="Book Antiqua" w:cs="宋体"/>
          <w:sz w:val="24"/>
          <w:szCs w:val="24"/>
          <w:lang w:val="en-US" w:eastAsia="zh-CN"/>
        </w:rPr>
        <w:t xml:space="preserve">, Vijay V, Shi Q, Liu Z, Fang H, Tong W. FDA-approved drug labeling for the study of drug-induced liver injury.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Discov</w:t>
      </w:r>
      <w:proofErr w:type="spellEnd"/>
      <w:r w:rsidRPr="00A04DE3">
        <w:rPr>
          <w:rFonts w:ascii="Book Antiqua" w:hAnsi="Book Antiqua" w:cs="宋体"/>
          <w:i/>
          <w:iCs/>
          <w:sz w:val="24"/>
          <w:szCs w:val="24"/>
          <w:lang w:val="en-US" w:eastAsia="zh-CN"/>
        </w:rPr>
        <w:t xml:space="preserve"> Today</w:t>
      </w:r>
      <w:r w:rsidRPr="00A04DE3">
        <w:rPr>
          <w:rFonts w:ascii="Book Antiqua" w:hAnsi="Book Antiqua" w:cs="宋体"/>
          <w:sz w:val="24"/>
          <w:szCs w:val="24"/>
          <w:lang w:val="en-US" w:eastAsia="zh-CN"/>
        </w:rPr>
        <w:t xml:space="preserve"> 2011; </w:t>
      </w:r>
      <w:r w:rsidRPr="00A04DE3">
        <w:rPr>
          <w:rFonts w:ascii="Book Antiqua" w:hAnsi="Book Antiqua" w:cs="宋体"/>
          <w:b/>
          <w:bCs/>
          <w:sz w:val="24"/>
          <w:szCs w:val="24"/>
          <w:lang w:val="en-US" w:eastAsia="zh-CN"/>
        </w:rPr>
        <w:t>16</w:t>
      </w:r>
      <w:r w:rsidRPr="00A04DE3">
        <w:rPr>
          <w:rFonts w:ascii="Book Antiqua" w:hAnsi="Book Antiqua" w:cs="宋体"/>
          <w:sz w:val="24"/>
          <w:szCs w:val="24"/>
          <w:lang w:val="en-US" w:eastAsia="zh-CN"/>
        </w:rPr>
        <w:t>: 697-703 [PMID: 21624500 DOI: 10.1016/j.drudis.2011.05.007]</w:t>
      </w:r>
    </w:p>
    <w:p w14:paraId="1C6E5821"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80 </w:t>
      </w:r>
      <w:proofErr w:type="spellStart"/>
      <w:r w:rsidRPr="00A04DE3">
        <w:rPr>
          <w:rFonts w:ascii="Book Antiqua" w:hAnsi="Book Antiqua" w:cs="宋体"/>
          <w:b/>
          <w:bCs/>
          <w:sz w:val="24"/>
          <w:szCs w:val="24"/>
          <w:lang w:val="en-US" w:eastAsia="zh-CN"/>
        </w:rPr>
        <w:t>Alfredsson</w:t>
      </w:r>
      <w:proofErr w:type="spellEnd"/>
      <w:r w:rsidRPr="00A04DE3">
        <w:rPr>
          <w:rFonts w:ascii="Book Antiqua" w:hAnsi="Book Antiqua" w:cs="宋体"/>
          <w:b/>
          <w:bCs/>
          <w:sz w:val="24"/>
          <w:szCs w:val="24"/>
          <w:lang w:val="en-US" w:eastAsia="zh-CN"/>
        </w:rPr>
        <w:t xml:space="preserve"> J</w:t>
      </w:r>
      <w:r w:rsidRPr="00A04DE3">
        <w:rPr>
          <w:rFonts w:ascii="Book Antiqua" w:hAnsi="Book Antiqua" w:cs="宋体"/>
          <w:sz w:val="24"/>
          <w:szCs w:val="24"/>
          <w:lang w:val="en-US" w:eastAsia="zh-CN"/>
        </w:rPr>
        <w:t>, Roe MT. Risks and benefits of triple oral anti-thrombotic therapies after acute coronary syndromes and percutaneous coronary intervention.</w:t>
      </w:r>
      <w:proofErr w:type="gram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38</w:t>
      </w:r>
      <w:r w:rsidRPr="00A04DE3">
        <w:rPr>
          <w:rFonts w:ascii="Book Antiqua" w:hAnsi="Book Antiqua" w:cs="宋体"/>
          <w:sz w:val="24"/>
          <w:szCs w:val="24"/>
          <w:lang w:val="en-US" w:eastAsia="zh-CN"/>
        </w:rPr>
        <w:t>: 481-491 [PMID: 25829216 DOI: 10.1007/s40264-015-0286-8]</w:t>
      </w:r>
    </w:p>
    <w:p w14:paraId="5037A03C" w14:textId="77777777" w:rsidR="00A04DE3" w:rsidRPr="00A04DE3" w:rsidRDefault="00A04DE3" w:rsidP="00A04DE3">
      <w:pPr>
        <w:spacing w:after="0" w:line="360" w:lineRule="auto"/>
        <w:jc w:val="both"/>
        <w:rPr>
          <w:rFonts w:ascii="Book Antiqua" w:hAnsi="Book Antiqua" w:cs="宋体"/>
          <w:sz w:val="24"/>
          <w:szCs w:val="24"/>
          <w:lang w:val="en-US" w:eastAsia="zh-CN"/>
        </w:rPr>
      </w:pPr>
      <w:proofErr w:type="gramStart"/>
      <w:r w:rsidRPr="00A04DE3">
        <w:rPr>
          <w:rFonts w:ascii="Book Antiqua" w:hAnsi="Book Antiqua" w:cs="宋体"/>
          <w:sz w:val="24"/>
          <w:szCs w:val="24"/>
          <w:lang w:val="en-US" w:eastAsia="zh-CN"/>
        </w:rPr>
        <w:t xml:space="preserve">81 </w:t>
      </w:r>
      <w:r w:rsidRPr="00A04DE3">
        <w:rPr>
          <w:rFonts w:ascii="Book Antiqua" w:hAnsi="Book Antiqua" w:cs="宋体"/>
          <w:b/>
          <w:bCs/>
          <w:sz w:val="24"/>
          <w:szCs w:val="24"/>
          <w:lang w:val="en-US" w:eastAsia="zh-CN"/>
        </w:rPr>
        <w:t>Layton D</w:t>
      </w:r>
      <w:r w:rsidRPr="00A04DE3">
        <w:rPr>
          <w:rFonts w:ascii="Book Antiqua" w:hAnsi="Book Antiqua" w:cs="宋体"/>
          <w:sz w:val="24"/>
          <w:szCs w:val="24"/>
          <w:lang w:val="en-US" w:eastAsia="zh-CN"/>
        </w:rPr>
        <w:t xml:space="preserve">, </w:t>
      </w:r>
      <w:proofErr w:type="spellStart"/>
      <w:r w:rsidRPr="00A04DE3">
        <w:rPr>
          <w:rFonts w:ascii="Book Antiqua" w:hAnsi="Book Antiqua" w:cs="宋体"/>
          <w:sz w:val="24"/>
          <w:szCs w:val="24"/>
          <w:lang w:val="en-US" w:eastAsia="zh-CN"/>
        </w:rPr>
        <w:t>Shakir</w:t>
      </w:r>
      <w:proofErr w:type="spellEnd"/>
      <w:r w:rsidRPr="00A04DE3">
        <w:rPr>
          <w:rFonts w:ascii="Book Antiqua" w:hAnsi="Book Antiqua" w:cs="宋体"/>
          <w:sz w:val="24"/>
          <w:szCs w:val="24"/>
          <w:lang w:val="en-US" w:eastAsia="zh-CN"/>
        </w:rPr>
        <w:t xml:space="preserve"> SA.</w:t>
      </w:r>
      <w:proofErr w:type="gramEnd"/>
      <w:r w:rsidRPr="00A04DE3">
        <w:rPr>
          <w:rFonts w:ascii="Book Antiqua" w:hAnsi="Book Antiqua" w:cs="宋体"/>
          <w:sz w:val="24"/>
          <w:szCs w:val="24"/>
          <w:lang w:val="en-US" w:eastAsia="zh-CN"/>
        </w:rPr>
        <w:t xml:space="preserve"> Specialist Cohort Event </w:t>
      </w:r>
      <w:proofErr w:type="gramStart"/>
      <w:r w:rsidRPr="00A04DE3">
        <w:rPr>
          <w:rFonts w:ascii="Book Antiqua" w:hAnsi="Book Antiqua" w:cs="宋体"/>
          <w:sz w:val="24"/>
          <w:szCs w:val="24"/>
          <w:lang w:val="en-US" w:eastAsia="zh-CN"/>
        </w:rPr>
        <w:t>Monitoring</w:t>
      </w:r>
      <w:proofErr w:type="gramEnd"/>
      <w:r w:rsidRPr="00A04DE3">
        <w:rPr>
          <w:rFonts w:ascii="Book Antiqua" w:hAnsi="Book Antiqua" w:cs="宋体"/>
          <w:sz w:val="24"/>
          <w:szCs w:val="24"/>
          <w:lang w:val="en-US" w:eastAsia="zh-CN"/>
        </w:rPr>
        <w:t xml:space="preserve"> studies: a new study method for risk management in </w:t>
      </w:r>
      <w:proofErr w:type="spellStart"/>
      <w:r w:rsidRPr="00A04DE3">
        <w:rPr>
          <w:rFonts w:ascii="Book Antiqua" w:hAnsi="Book Antiqua" w:cs="宋体"/>
          <w:sz w:val="24"/>
          <w:szCs w:val="24"/>
          <w:lang w:val="en-US" w:eastAsia="zh-CN"/>
        </w:rPr>
        <w:t>pharmacovigilance</w:t>
      </w:r>
      <w:proofErr w:type="spellEnd"/>
      <w:r w:rsidRPr="00A04DE3">
        <w:rPr>
          <w:rFonts w:ascii="Book Antiqua" w:hAnsi="Book Antiqua" w:cs="宋体"/>
          <w:sz w:val="24"/>
          <w:szCs w:val="24"/>
          <w:lang w:val="en-US" w:eastAsia="zh-CN"/>
        </w:rPr>
        <w:t xml:space="preserve">. </w:t>
      </w:r>
      <w:r w:rsidRPr="00A04DE3">
        <w:rPr>
          <w:rFonts w:ascii="Book Antiqua" w:hAnsi="Book Antiqua" w:cs="宋体"/>
          <w:i/>
          <w:iCs/>
          <w:sz w:val="24"/>
          <w:szCs w:val="24"/>
          <w:lang w:val="en-US" w:eastAsia="zh-CN"/>
        </w:rPr>
        <w:t xml:space="preserve">Drug </w:t>
      </w:r>
      <w:proofErr w:type="spellStart"/>
      <w:r w:rsidRPr="00A04DE3">
        <w:rPr>
          <w:rFonts w:ascii="Book Antiqua" w:hAnsi="Book Antiqua" w:cs="宋体"/>
          <w:i/>
          <w:iCs/>
          <w:sz w:val="24"/>
          <w:szCs w:val="24"/>
          <w:lang w:val="en-US" w:eastAsia="zh-CN"/>
        </w:rPr>
        <w:t>Saf</w:t>
      </w:r>
      <w:proofErr w:type="spellEnd"/>
      <w:r w:rsidRPr="00A04DE3">
        <w:rPr>
          <w:rFonts w:ascii="Book Antiqua" w:hAnsi="Book Antiqua" w:cs="宋体"/>
          <w:sz w:val="24"/>
          <w:szCs w:val="24"/>
          <w:lang w:val="en-US" w:eastAsia="zh-CN"/>
        </w:rPr>
        <w:t xml:space="preserve"> 2015; </w:t>
      </w:r>
      <w:r w:rsidRPr="00A04DE3">
        <w:rPr>
          <w:rFonts w:ascii="Book Antiqua" w:hAnsi="Book Antiqua" w:cs="宋体"/>
          <w:b/>
          <w:bCs/>
          <w:sz w:val="24"/>
          <w:szCs w:val="24"/>
          <w:lang w:val="en-US" w:eastAsia="zh-CN"/>
        </w:rPr>
        <w:t>38</w:t>
      </w:r>
      <w:r w:rsidRPr="00A04DE3">
        <w:rPr>
          <w:rFonts w:ascii="Book Antiqua" w:hAnsi="Book Antiqua" w:cs="宋体"/>
          <w:sz w:val="24"/>
          <w:szCs w:val="24"/>
          <w:lang w:val="en-US" w:eastAsia="zh-CN"/>
        </w:rPr>
        <w:t>: 153-163 [PMID: 25564333 DOI: 10.1007/s40264-014-0260-x]</w:t>
      </w:r>
    </w:p>
    <w:p w14:paraId="650726D0" w14:textId="77777777" w:rsidR="00A04DE3" w:rsidRPr="00A04DE3" w:rsidRDefault="00A04DE3" w:rsidP="00A04DE3">
      <w:pPr>
        <w:pStyle w:val="Default"/>
        <w:spacing w:line="360" w:lineRule="auto"/>
        <w:jc w:val="both"/>
        <w:rPr>
          <w:rFonts w:ascii="Book Antiqua" w:hAnsi="Book Antiqua"/>
          <w:b/>
          <w:color w:val="auto"/>
          <w:lang w:val="en-US" w:eastAsia="zh-CN"/>
        </w:rPr>
      </w:pPr>
    </w:p>
    <w:p w14:paraId="5E68F3EB" w14:textId="7DA56791" w:rsidR="00A04DE3" w:rsidRPr="005C09EF" w:rsidRDefault="00A04DE3" w:rsidP="005C09EF">
      <w:pPr>
        <w:pStyle w:val="Default"/>
        <w:spacing w:line="360" w:lineRule="auto"/>
        <w:jc w:val="right"/>
        <w:rPr>
          <w:rFonts w:ascii="Book Antiqua" w:hAnsi="Book Antiqua"/>
          <w:b/>
          <w:lang w:eastAsia="zh-CN"/>
        </w:rPr>
      </w:pPr>
      <w:r w:rsidRPr="005C09EF">
        <w:rPr>
          <w:rFonts w:ascii="Book Antiqua" w:hAnsi="Book Antiqua"/>
          <w:b/>
        </w:rPr>
        <w:t xml:space="preserve">P-Reviewer: </w:t>
      </w:r>
      <w:r w:rsidRPr="005C09EF">
        <w:rPr>
          <w:rFonts w:ascii="Book Antiqua" w:hAnsi="Book Antiqua"/>
        </w:rPr>
        <w:t>Devarbhavi</w:t>
      </w:r>
      <w:r w:rsidRPr="005C09EF">
        <w:rPr>
          <w:rFonts w:ascii="Book Antiqua" w:hAnsi="Book Antiqua"/>
          <w:lang w:eastAsia="zh-CN"/>
        </w:rPr>
        <w:t xml:space="preserve"> H, </w:t>
      </w:r>
      <w:r w:rsidRPr="005C09EF">
        <w:rPr>
          <w:rFonts w:ascii="Book Antiqua" w:hAnsi="Book Antiqua"/>
        </w:rPr>
        <w:t>Losanoff</w:t>
      </w:r>
      <w:r w:rsidRPr="005C09EF">
        <w:rPr>
          <w:rFonts w:ascii="Book Antiqua" w:hAnsi="Book Antiqua"/>
          <w:lang w:eastAsia="zh-CN"/>
        </w:rPr>
        <w:t xml:space="preserve"> JE </w:t>
      </w:r>
      <w:r w:rsidRPr="005C09EF">
        <w:rPr>
          <w:rFonts w:ascii="Book Antiqua" w:hAnsi="Book Antiqua"/>
          <w:b/>
        </w:rPr>
        <w:t xml:space="preserve">S-Editor: </w:t>
      </w:r>
      <w:r w:rsidRPr="005C09EF">
        <w:rPr>
          <w:rFonts w:ascii="Book Antiqua" w:hAnsi="Book Antiqua"/>
        </w:rPr>
        <w:t>Ji FF</w:t>
      </w:r>
      <w:r w:rsidRPr="005C09EF">
        <w:rPr>
          <w:rFonts w:ascii="Book Antiqua" w:hAnsi="Book Antiqua"/>
          <w:b/>
        </w:rPr>
        <w:t xml:space="preserve"> L-Editor: E-Editor:</w:t>
      </w:r>
    </w:p>
    <w:p w14:paraId="0A6E184C" w14:textId="77777777" w:rsidR="00A04DE3" w:rsidRPr="00A04DE3" w:rsidRDefault="00A04DE3" w:rsidP="00A04DE3">
      <w:pPr>
        <w:pStyle w:val="Default"/>
        <w:spacing w:line="360" w:lineRule="auto"/>
        <w:jc w:val="both"/>
        <w:rPr>
          <w:rFonts w:ascii="Book Antiqua" w:hAnsi="Book Antiqua"/>
          <w:color w:val="auto"/>
          <w:lang w:eastAsia="zh-CN"/>
        </w:rPr>
      </w:pPr>
    </w:p>
    <w:p w14:paraId="51121D5C" w14:textId="692DC9A0" w:rsidR="001D73B1" w:rsidRPr="00114E24" w:rsidRDefault="00865519" w:rsidP="00114E24">
      <w:pPr>
        <w:pStyle w:val="Default"/>
        <w:spacing w:line="360" w:lineRule="auto"/>
        <w:jc w:val="both"/>
        <w:rPr>
          <w:rFonts w:ascii="Book Antiqua" w:hAnsi="Book Antiqua"/>
          <w:color w:val="auto"/>
          <w:lang w:val="en-US"/>
        </w:rPr>
      </w:pPr>
      <w:r w:rsidRPr="00114E24">
        <w:rPr>
          <w:rFonts w:ascii="Book Antiqua" w:hAnsi="Book Antiqua"/>
          <w:noProof/>
          <w:color w:val="auto"/>
          <w:lang w:val="en-US" w:eastAsia="zh-CN"/>
        </w:rPr>
        <w:lastRenderedPageBreak/>
        <w:drawing>
          <wp:inline distT="0" distB="0" distL="0" distR="0" wp14:anchorId="1C9CE7F4" wp14:editId="4A7B3389">
            <wp:extent cx="5934075" cy="3695700"/>
            <wp:effectExtent l="0" t="0" r="9525"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95B426" w14:textId="77777777" w:rsidR="00137160" w:rsidRPr="00114E24" w:rsidRDefault="00137160" w:rsidP="00114E24">
      <w:pPr>
        <w:pStyle w:val="Default"/>
        <w:spacing w:line="360" w:lineRule="auto"/>
        <w:jc w:val="both"/>
        <w:rPr>
          <w:rFonts w:ascii="Book Antiqua" w:hAnsi="Book Antiqua"/>
          <w:b/>
          <w:color w:val="auto"/>
          <w:highlight w:val="yellow"/>
          <w:lang w:val="en-US"/>
        </w:rPr>
      </w:pPr>
    </w:p>
    <w:p w14:paraId="1220FB5D" w14:textId="4F629A29" w:rsidR="0088764B" w:rsidRPr="00A04DE3" w:rsidRDefault="00A04DE3" w:rsidP="00A04DE3">
      <w:pPr>
        <w:pStyle w:val="Default"/>
        <w:spacing w:line="360" w:lineRule="auto"/>
        <w:jc w:val="both"/>
        <w:rPr>
          <w:rFonts w:ascii="Book Antiqua" w:hAnsi="Book Antiqua"/>
          <w:b/>
          <w:color w:val="auto"/>
          <w:lang w:val="en-US" w:eastAsia="zh-CN"/>
        </w:rPr>
      </w:pPr>
      <w:r w:rsidRPr="00A04DE3">
        <w:rPr>
          <w:rFonts w:ascii="Book Antiqua" w:hAnsi="Book Antiqua"/>
          <w:b/>
          <w:color w:val="auto"/>
          <w:lang w:val="en-US"/>
        </w:rPr>
        <w:t xml:space="preserve">Figure 1 Publication trend over the past 15 years of articles on </w:t>
      </w:r>
      <w:r w:rsidRPr="00A04DE3">
        <w:rPr>
          <w:rFonts w:ascii="Book Antiqua" w:hAnsi="Book Antiqua" w:cs="Arial"/>
          <w:b/>
          <w:color w:val="auto"/>
          <w:lang w:val="en-US"/>
        </w:rPr>
        <w:t>drug- and herb-induced liver injury</w:t>
      </w:r>
      <w:r w:rsidRPr="00A04DE3">
        <w:rPr>
          <w:rFonts w:ascii="Book Antiqua" w:hAnsi="Book Antiqua"/>
          <w:b/>
          <w:color w:val="auto"/>
          <w:lang w:val="en-US"/>
        </w:rPr>
        <w:t>, classified in terms of preclinical and clinical evidence.</w:t>
      </w:r>
      <w:r w:rsidRPr="00114E24">
        <w:rPr>
          <w:rFonts w:ascii="Book Antiqua" w:hAnsi="Book Antiqua"/>
          <w:color w:val="auto"/>
          <w:lang w:val="en-US"/>
        </w:rPr>
        <w:t xml:space="preserve"> The search was performed in PubMed on January 13</w:t>
      </w:r>
      <w:r w:rsidRPr="00114E24">
        <w:rPr>
          <w:rFonts w:ascii="Book Antiqua" w:hAnsi="Book Antiqua"/>
          <w:color w:val="auto"/>
          <w:vertAlign w:val="superscript"/>
          <w:lang w:val="en-US"/>
        </w:rPr>
        <w:t>th</w:t>
      </w:r>
      <w:r w:rsidRPr="00114E24">
        <w:rPr>
          <w:rFonts w:ascii="Book Antiqua" w:hAnsi="Book Antiqua"/>
          <w:color w:val="auto"/>
          <w:lang w:val="en-US"/>
        </w:rPr>
        <w:t xml:space="preserve">, 2015, through automatic filters and keywords (see text for details). </w:t>
      </w:r>
    </w:p>
    <w:sectPr w:rsidR="0088764B" w:rsidRPr="00A04DE3" w:rsidSect="005126F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AD52" w14:textId="77777777" w:rsidR="003C4513" w:rsidRDefault="003C4513" w:rsidP="0074065A">
      <w:pPr>
        <w:spacing w:after="0" w:line="240" w:lineRule="auto"/>
      </w:pPr>
      <w:r>
        <w:separator/>
      </w:r>
    </w:p>
  </w:endnote>
  <w:endnote w:type="continuationSeparator" w:id="0">
    <w:p w14:paraId="18261037" w14:textId="77777777" w:rsidR="003C4513" w:rsidRDefault="003C4513" w:rsidP="0074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3FB84" w14:textId="77777777" w:rsidR="003C4513" w:rsidRDefault="003C4513" w:rsidP="0074065A">
      <w:pPr>
        <w:spacing w:after="0" w:line="240" w:lineRule="auto"/>
      </w:pPr>
      <w:r>
        <w:separator/>
      </w:r>
    </w:p>
  </w:footnote>
  <w:footnote w:type="continuationSeparator" w:id="0">
    <w:p w14:paraId="7DAB49CB" w14:textId="77777777" w:rsidR="003C4513" w:rsidRDefault="003C4513" w:rsidP="0074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2340"/>
    <w:multiLevelType w:val="hybridMultilevel"/>
    <w:tmpl w:val="ECB2ED40"/>
    <w:lvl w:ilvl="0" w:tplc="04100005">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Z:\DePonti\PUBBLICAZIONI\DILI\WJHepatol_editorial\World Journal Hepatology.os&lt;/StartingRefnum&gt;&lt;FontName&gt;Book Antiqua&lt;/FontName&gt;&lt;FontSize&gt;10&lt;/FontSize&gt;&lt;ReflistTitle&gt;&lt;f name=&quot; Book Antiqua&quot;&gt;References&lt;/f&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dili&lt;/item&gt;&lt;item&gt;QT&lt;/item&gt;&lt;/Libraries&gt;&lt;/Databases&gt;"/>
  </w:docVars>
  <w:rsids>
    <w:rsidRoot w:val="0014623B"/>
    <w:rsid w:val="00001FEC"/>
    <w:rsid w:val="0000251F"/>
    <w:rsid w:val="0000663E"/>
    <w:rsid w:val="00021A68"/>
    <w:rsid w:val="00025BF3"/>
    <w:rsid w:val="00031CCE"/>
    <w:rsid w:val="000333BF"/>
    <w:rsid w:val="00042840"/>
    <w:rsid w:val="00043DF4"/>
    <w:rsid w:val="0004612C"/>
    <w:rsid w:val="00047A2C"/>
    <w:rsid w:val="00052F47"/>
    <w:rsid w:val="00053762"/>
    <w:rsid w:val="00054FB2"/>
    <w:rsid w:val="00056BDF"/>
    <w:rsid w:val="000578A2"/>
    <w:rsid w:val="00057E21"/>
    <w:rsid w:val="0006059C"/>
    <w:rsid w:val="00061D9D"/>
    <w:rsid w:val="000669C8"/>
    <w:rsid w:val="00076806"/>
    <w:rsid w:val="00080B9D"/>
    <w:rsid w:val="00083054"/>
    <w:rsid w:val="00084E17"/>
    <w:rsid w:val="00091A2D"/>
    <w:rsid w:val="000A025C"/>
    <w:rsid w:val="000A03E8"/>
    <w:rsid w:val="000A0A33"/>
    <w:rsid w:val="000A1666"/>
    <w:rsid w:val="000A58DF"/>
    <w:rsid w:val="000A6100"/>
    <w:rsid w:val="000A6D5F"/>
    <w:rsid w:val="000A7249"/>
    <w:rsid w:val="000B015A"/>
    <w:rsid w:val="000B3480"/>
    <w:rsid w:val="000B6110"/>
    <w:rsid w:val="000C1205"/>
    <w:rsid w:val="000D0117"/>
    <w:rsid w:val="000D1B14"/>
    <w:rsid w:val="000D4250"/>
    <w:rsid w:val="000E042B"/>
    <w:rsid w:val="000E16D5"/>
    <w:rsid w:val="000E253E"/>
    <w:rsid w:val="000E307F"/>
    <w:rsid w:val="000E5125"/>
    <w:rsid w:val="000E673F"/>
    <w:rsid w:val="000F0ADD"/>
    <w:rsid w:val="000F2E73"/>
    <w:rsid w:val="000F42D9"/>
    <w:rsid w:val="000F45E1"/>
    <w:rsid w:val="0010054F"/>
    <w:rsid w:val="00102F12"/>
    <w:rsid w:val="00103451"/>
    <w:rsid w:val="001103DE"/>
    <w:rsid w:val="001123B7"/>
    <w:rsid w:val="00114E24"/>
    <w:rsid w:val="0012203F"/>
    <w:rsid w:val="001238FE"/>
    <w:rsid w:val="001245B8"/>
    <w:rsid w:val="00127D10"/>
    <w:rsid w:val="001332BD"/>
    <w:rsid w:val="001369F6"/>
    <w:rsid w:val="00137160"/>
    <w:rsid w:val="00137FD2"/>
    <w:rsid w:val="00145130"/>
    <w:rsid w:val="0014623B"/>
    <w:rsid w:val="00146274"/>
    <w:rsid w:val="00146EB8"/>
    <w:rsid w:val="00147D16"/>
    <w:rsid w:val="00160691"/>
    <w:rsid w:val="00162E5B"/>
    <w:rsid w:val="00166BB6"/>
    <w:rsid w:val="0016734E"/>
    <w:rsid w:val="00175CF6"/>
    <w:rsid w:val="00177842"/>
    <w:rsid w:val="001901F2"/>
    <w:rsid w:val="00193CF3"/>
    <w:rsid w:val="00194E1D"/>
    <w:rsid w:val="00196905"/>
    <w:rsid w:val="001A0DBD"/>
    <w:rsid w:val="001A32A7"/>
    <w:rsid w:val="001A45F3"/>
    <w:rsid w:val="001A4C68"/>
    <w:rsid w:val="001B129E"/>
    <w:rsid w:val="001B2F2C"/>
    <w:rsid w:val="001B44F9"/>
    <w:rsid w:val="001B7BC3"/>
    <w:rsid w:val="001B7D34"/>
    <w:rsid w:val="001D093D"/>
    <w:rsid w:val="001D2680"/>
    <w:rsid w:val="001D3047"/>
    <w:rsid w:val="001D73B1"/>
    <w:rsid w:val="001E0080"/>
    <w:rsid w:val="001E0D7B"/>
    <w:rsid w:val="001E1D07"/>
    <w:rsid w:val="001E5A49"/>
    <w:rsid w:val="001E6AE0"/>
    <w:rsid w:val="001E6C97"/>
    <w:rsid w:val="001F0927"/>
    <w:rsid w:val="001F3C09"/>
    <w:rsid w:val="001F5088"/>
    <w:rsid w:val="001F5130"/>
    <w:rsid w:val="00202021"/>
    <w:rsid w:val="002037B3"/>
    <w:rsid w:val="00205E9E"/>
    <w:rsid w:val="0020678F"/>
    <w:rsid w:val="0021295E"/>
    <w:rsid w:val="00215B25"/>
    <w:rsid w:val="0021647C"/>
    <w:rsid w:val="002216EC"/>
    <w:rsid w:val="00221FD4"/>
    <w:rsid w:val="0022562D"/>
    <w:rsid w:val="00226BE7"/>
    <w:rsid w:val="002273DB"/>
    <w:rsid w:val="00227611"/>
    <w:rsid w:val="00231335"/>
    <w:rsid w:val="00231F89"/>
    <w:rsid w:val="0023334A"/>
    <w:rsid w:val="002338BC"/>
    <w:rsid w:val="00236C32"/>
    <w:rsid w:val="00237BF9"/>
    <w:rsid w:val="00243196"/>
    <w:rsid w:val="00247880"/>
    <w:rsid w:val="00252B88"/>
    <w:rsid w:val="00253D5D"/>
    <w:rsid w:val="00255DAC"/>
    <w:rsid w:val="00256A4D"/>
    <w:rsid w:val="00257E6B"/>
    <w:rsid w:val="002667FA"/>
    <w:rsid w:val="002737A4"/>
    <w:rsid w:val="002838E9"/>
    <w:rsid w:val="00291491"/>
    <w:rsid w:val="0029731A"/>
    <w:rsid w:val="002A06E2"/>
    <w:rsid w:val="002A1360"/>
    <w:rsid w:val="002A578E"/>
    <w:rsid w:val="002A5F60"/>
    <w:rsid w:val="002A7097"/>
    <w:rsid w:val="002B00F5"/>
    <w:rsid w:val="002B01E5"/>
    <w:rsid w:val="002B38AC"/>
    <w:rsid w:val="002C000D"/>
    <w:rsid w:val="002C096E"/>
    <w:rsid w:val="002C3E1C"/>
    <w:rsid w:val="002C4E53"/>
    <w:rsid w:val="002D6018"/>
    <w:rsid w:val="002D6664"/>
    <w:rsid w:val="002D7816"/>
    <w:rsid w:val="002E047F"/>
    <w:rsid w:val="002E1441"/>
    <w:rsid w:val="002E1D6B"/>
    <w:rsid w:val="002E339D"/>
    <w:rsid w:val="002E3567"/>
    <w:rsid w:val="002E5AD8"/>
    <w:rsid w:val="002E5C81"/>
    <w:rsid w:val="002E6CA4"/>
    <w:rsid w:val="002F0FFD"/>
    <w:rsid w:val="002F15DA"/>
    <w:rsid w:val="00300F6F"/>
    <w:rsid w:val="00305EBD"/>
    <w:rsid w:val="003067D6"/>
    <w:rsid w:val="00307298"/>
    <w:rsid w:val="003076A6"/>
    <w:rsid w:val="00310B16"/>
    <w:rsid w:val="00312600"/>
    <w:rsid w:val="003130A8"/>
    <w:rsid w:val="0031532E"/>
    <w:rsid w:val="003278E4"/>
    <w:rsid w:val="00327E2C"/>
    <w:rsid w:val="00331916"/>
    <w:rsid w:val="003407C6"/>
    <w:rsid w:val="0034389B"/>
    <w:rsid w:val="00344145"/>
    <w:rsid w:val="00344846"/>
    <w:rsid w:val="00345695"/>
    <w:rsid w:val="00347E7E"/>
    <w:rsid w:val="0035268C"/>
    <w:rsid w:val="00352736"/>
    <w:rsid w:val="00354D9E"/>
    <w:rsid w:val="003553FC"/>
    <w:rsid w:val="003565E6"/>
    <w:rsid w:val="0035785A"/>
    <w:rsid w:val="003623E0"/>
    <w:rsid w:val="0036296B"/>
    <w:rsid w:val="00365BDE"/>
    <w:rsid w:val="00371A51"/>
    <w:rsid w:val="00372E88"/>
    <w:rsid w:val="003773E5"/>
    <w:rsid w:val="0038049A"/>
    <w:rsid w:val="00385E72"/>
    <w:rsid w:val="00386A4E"/>
    <w:rsid w:val="003919DF"/>
    <w:rsid w:val="00394282"/>
    <w:rsid w:val="003954DB"/>
    <w:rsid w:val="003A0B61"/>
    <w:rsid w:val="003A0F5C"/>
    <w:rsid w:val="003A6407"/>
    <w:rsid w:val="003A6C37"/>
    <w:rsid w:val="003B5ADC"/>
    <w:rsid w:val="003B608F"/>
    <w:rsid w:val="003B6B12"/>
    <w:rsid w:val="003C0823"/>
    <w:rsid w:val="003C29E8"/>
    <w:rsid w:val="003C4513"/>
    <w:rsid w:val="003C5D69"/>
    <w:rsid w:val="003D0AB7"/>
    <w:rsid w:val="003D21AE"/>
    <w:rsid w:val="003D3B6C"/>
    <w:rsid w:val="003D5AEC"/>
    <w:rsid w:val="003D61A4"/>
    <w:rsid w:val="003D6735"/>
    <w:rsid w:val="003E759D"/>
    <w:rsid w:val="003F3470"/>
    <w:rsid w:val="003F4DF9"/>
    <w:rsid w:val="00400459"/>
    <w:rsid w:val="0040651B"/>
    <w:rsid w:val="00406F8C"/>
    <w:rsid w:val="00411927"/>
    <w:rsid w:val="00415E96"/>
    <w:rsid w:val="00421731"/>
    <w:rsid w:val="004245E2"/>
    <w:rsid w:val="00430271"/>
    <w:rsid w:val="0043286F"/>
    <w:rsid w:val="00433B55"/>
    <w:rsid w:val="0043792E"/>
    <w:rsid w:val="0044077F"/>
    <w:rsid w:val="004409DD"/>
    <w:rsid w:val="00443660"/>
    <w:rsid w:val="00443818"/>
    <w:rsid w:val="00452CF2"/>
    <w:rsid w:val="0045454F"/>
    <w:rsid w:val="00456579"/>
    <w:rsid w:val="00456892"/>
    <w:rsid w:val="00461A7F"/>
    <w:rsid w:val="004662D4"/>
    <w:rsid w:val="00467907"/>
    <w:rsid w:val="00476252"/>
    <w:rsid w:val="0048069A"/>
    <w:rsid w:val="00480CD2"/>
    <w:rsid w:val="00482F90"/>
    <w:rsid w:val="0048334F"/>
    <w:rsid w:val="0048337A"/>
    <w:rsid w:val="0048479F"/>
    <w:rsid w:val="00484C1E"/>
    <w:rsid w:val="0048616F"/>
    <w:rsid w:val="0049492C"/>
    <w:rsid w:val="00497E35"/>
    <w:rsid w:val="004A09E1"/>
    <w:rsid w:val="004A0F89"/>
    <w:rsid w:val="004A144A"/>
    <w:rsid w:val="004A1766"/>
    <w:rsid w:val="004A39EA"/>
    <w:rsid w:val="004A6F13"/>
    <w:rsid w:val="004B430C"/>
    <w:rsid w:val="004B49DB"/>
    <w:rsid w:val="004B57A1"/>
    <w:rsid w:val="004B5DAA"/>
    <w:rsid w:val="004C2478"/>
    <w:rsid w:val="004C37E0"/>
    <w:rsid w:val="004C54B7"/>
    <w:rsid w:val="004C579A"/>
    <w:rsid w:val="004C7338"/>
    <w:rsid w:val="004C7358"/>
    <w:rsid w:val="004D1F47"/>
    <w:rsid w:val="004D474B"/>
    <w:rsid w:val="004D5E89"/>
    <w:rsid w:val="004D7752"/>
    <w:rsid w:val="004E0D5C"/>
    <w:rsid w:val="004E1F48"/>
    <w:rsid w:val="004E1F8A"/>
    <w:rsid w:val="004E2FD8"/>
    <w:rsid w:val="004E3DE4"/>
    <w:rsid w:val="004E3EF2"/>
    <w:rsid w:val="004E751C"/>
    <w:rsid w:val="004F01D8"/>
    <w:rsid w:val="004F2532"/>
    <w:rsid w:val="004F38C2"/>
    <w:rsid w:val="004F5D94"/>
    <w:rsid w:val="0050084A"/>
    <w:rsid w:val="0050476B"/>
    <w:rsid w:val="00512675"/>
    <w:rsid w:val="005126F8"/>
    <w:rsid w:val="0051367A"/>
    <w:rsid w:val="00514818"/>
    <w:rsid w:val="0051532F"/>
    <w:rsid w:val="0051671E"/>
    <w:rsid w:val="00520C52"/>
    <w:rsid w:val="00527403"/>
    <w:rsid w:val="00530491"/>
    <w:rsid w:val="005307E0"/>
    <w:rsid w:val="00531E0B"/>
    <w:rsid w:val="00532F28"/>
    <w:rsid w:val="00537A73"/>
    <w:rsid w:val="00540DAD"/>
    <w:rsid w:val="005430CC"/>
    <w:rsid w:val="00545023"/>
    <w:rsid w:val="005465EC"/>
    <w:rsid w:val="00547A6C"/>
    <w:rsid w:val="00550A98"/>
    <w:rsid w:val="0055109A"/>
    <w:rsid w:val="00553F5A"/>
    <w:rsid w:val="005566F0"/>
    <w:rsid w:val="00556A34"/>
    <w:rsid w:val="00556EAE"/>
    <w:rsid w:val="00561680"/>
    <w:rsid w:val="0056413F"/>
    <w:rsid w:val="0056798D"/>
    <w:rsid w:val="0057061A"/>
    <w:rsid w:val="00570A40"/>
    <w:rsid w:val="00571498"/>
    <w:rsid w:val="005719BE"/>
    <w:rsid w:val="0057251E"/>
    <w:rsid w:val="0057282C"/>
    <w:rsid w:val="0057461D"/>
    <w:rsid w:val="00580F6C"/>
    <w:rsid w:val="005811D0"/>
    <w:rsid w:val="005819EB"/>
    <w:rsid w:val="0058717C"/>
    <w:rsid w:val="00590C29"/>
    <w:rsid w:val="00592FFA"/>
    <w:rsid w:val="00595C3C"/>
    <w:rsid w:val="005A12D6"/>
    <w:rsid w:val="005A3AED"/>
    <w:rsid w:val="005B2574"/>
    <w:rsid w:val="005B3288"/>
    <w:rsid w:val="005B6FBB"/>
    <w:rsid w:val="005B7A13"/>
    <w:rsid w:val="005C09EF"/>
    <w:rsid w:val="005C2DD3"/>
    <w:rsid w:val="005C7E5C"/>
    <w:rsid w:val="005D06B2"/>
    <w:rsid w:val="005D0D7E"/>
    <w:rsid w:val="005D1BD2"/>
    <w:rsid w:val="005D2774"/>
    <w:rsid w:val="005E3BD7"/>
    <w:rsid w:val="005E3DBA"/>
    <w:rsid w:val="005F0ABE"/>
    <w:rsid w:val="005F408F"/>
    <w:rsid w:val="005F6A1F"/>
    <w:rsid w:val="005F7EA7"/>
    <w:rsid w:val="00602569"/>
    <w:rsid w:val="006033EB"/>
    <w:rsid w:val="006107FF"/>
    <w:rsid w:val="00621B21"/>
    <w:rsid w:val="00627F30"/>
    <w:rsid w:val="00631110"/>
    <w:rsid w:val="006312FA"/>
    <w:rsid w:val="006350F1"/>
    <w:rsid w:val="006378C8"/>
    <w:rsid w:val="006410E2"/>
    <w:rsid w:val="0064521E"/>
    <w:rsid w:val="006603FB"/>
    <w:rsid w:val="00661800"/>
    <w:rsid w:val="006619F6"/>
    <w:rsid w:val="00662DE2"/>
    <w:rsid w:val="00663AA9"/>
    <w:rsid w:val="00671718"/>
    <w:rsid w:val="0067323F"/>
    <w:rsid w:val="00677D01"/>
    <w:rsid w:val="0068258D"/>
    <w:rsid w:val="006861D4"/>
    <w:rsid w:val="006876E0"/>
    <w:rsid w:val="00690E04"/>
    <w:rsid w:val="006942AC"/>
    <w:rsid w:val="00694433"/>
    <w:rsid w:val="006959D0"/>
    <w:rsid w:val="006A20E5"/>
    <w:rsid w:val="006A5888"/>
    <w:rsid w:val="006B02EB"/>
    <w:rsid w:val="006B51C0"/>
    <w:rsid w:val="006B71A3"/>
    <w:rsid w:val="006C68A0"/>
    <w:rsid w:val="006D0D6E"/>
    <w:rsid w:val="006D2EFD"/>
    <w:rsid w:val="006D3DB6"/>
    <w:rsid w:val="006D7E8F"/>
    <w:rsid w:val="006E1AB3"/>
    <w:rsid w:val="006E4661"/>
    <w:rsid w:val="006E4E49"/>
    <w:rsid w:val="006F319B"/>
    <w:rsid w:val="006F3228"/>
    <w:rsid w:val="006F466E"/>
    <w:rsid w:val="006F53B6"/>
    <w:rsid w:val="006F7692"/>
    <w:rsid w:val="00704451"/>
    <w:rsid w:val="00706BC3"/>
    <w:rsid w:val="00707BCE"/>
    <w:rsid w:val="007332FF"/>
    <w:rsid w:val="0074065A"/>
    <w:rsid w:val="00747120"/>
    <w:rsid w:val="007541A7"/>
    <w:rsid w:val="00762328"/>
    <w:rsid w:val="0076264F"/>
    <w:rsid w:val="00770FE6"/>
    <w:rsid w:val="00771188"/>
    <w:rsid w:val="00775141"/>
    <w:rsid w:val="00777F7D"/>
    <w:rsid w:val="00783EF1"/>
    <w:rsid w:val="007844E7"/>
    <w:rsid w:val="00784C79"/>
    <w:rsid w:val="00793F97"/>
    <w:rsid w:val="00795758"/>
    <w:rsid w:val="00795D21"/>
    <w:rsid w:val="007977FA"/>
    <w:rsid w:val="007A0436"/>
    <w:rsid w:val="007A49F8"/>
    <w:rsid w:val="007B00DE"/>
    <w:rsid w:val="007B2A04"/>
    <w:rsid w:val="007B61EC"/>
    <w:rsid w:val="007B655B"/>
    <w:rsid w:val="007B6BB4"/>
    <w:rsid w:val="007B721C"/>
    <w:rsid w:val="007C42B3"/>
    <w:rsid w:val="007C7885"/>
    <w:rsid w:val="007D6266"/>
    <w:rsid w:val="007D68E9"/>
    <w:rsid w:val="007D6EEE"/>
    <w:rsid w:val="007D6FA0"/>
    <w:rsid w:val="007E2762"/>
    <w:rsid w:val="007E68B9"/>
    <w:rsid w:val="007E7C48"/>
    <w:rsid w:val="007F2029"/>
    <w:rsid w:val="007F2906"/>
    <w:rsid w:val="007F548D"/>
    <w:rsid w:val="007F67D7"/>
    <w:rsid w:val="007F73B4"/>
    <w:rsid w:val="00802D94"/>
    <w:rsid w:val="008062F4"/>
    <w:rsid w:val="00806946"/>
    <w:rsid w:val="00813EEF"/>
    <w:rsid w:val="00815AEC"/>
    <w:rsid w:val="00824AF7"/>
    <w:rsid w:val="008305D9"/>
    <w:rsid w:val="00832611"/>
    <w:rsid w:val="00832B07"/>
    <w:rsid w:val="0084335A"/>
    <w:rsid w:val="00844517"/>
    <w:rsid w:val="00846CE6"/>
    <w:rsid w:val="00853952"/>
    <w:rsid w:val="00853F3C"/>
    <w:rsid w:val="00854495"/>
    <w:rsid w:val="008573D5"/>
    <w:rsid w:val="00857DF0"/>
    <w:rsid w:val="00860ACE"/>
    <w:rsid w:val="0086408C"/>
    <w:rsid w:val="00864550"/>
    <w:rsid w:val="00865519"/>
    <w:rsid w:val="008658E2"/>
    <w:rsid w:val="00867806"/>
    <w:rsid w:val="00873FEB"/>
    <w:rsid w:val="00874DD9"/>
    <w:rsid w:val="00877B14"/>
    <w:rsid w:val="00883A1F"/>
    <w:rsid w:val="00884F7F"/>
    <w:rsid w:val="008852A4"/>
    <w:rsid w:val="00887204"/>
    <w:rsid w:val="0088764B"/>
    <w:rsid w:val="0089110D"/>
    <w:rsid w:val="00897C78"/>
    <w:rsid w:val="008A0719"/>
    <w:rsid w:val="008A7E68"/>
    <w:rsid w:val="008B18A5"/>
    <w:rsid w:val="008B21B1"/>
    <w:rsid w:val="008B2847"/>
    <w:rsid w:val="008C6819"/>
    <w:rsid w:val="008D6DF4"/>
    <w:rsid w:val="008E06E9"/>
    <w:rsid w:val="008E6638"/>
    <w:rsid w:val="008F5DB2"/>
    <w:rsid w:val="008F67E4"/>
    <w:rsid w:val="008F7500"/>
    <w:rsid w:val="008F7C24"/>
    <w:rsid w:val="00901600"/>
    <w:rsid w:val="00907ADF"/>
    <w:rsid w:val="00907F65"/>
    <w:rsid w:val="00913DE8"/>
    <w:rsid w:val="00916BC0"/>
    <w:rsid w:val="00922054"/>
    <w:rsid w:val="00922BBD"/>
    <w:rsid w:val="00927621"/>
    <w:rsid w:val="009335F0"/>
    <w:rsid w:val="00933C04"/>
    <w:rsid w:val="009371D1"/>
    <w:rsid w:val="00937BB3"/>
    <w:rsid w:val="00940229"/>
    <w:rsid w:val="00943FA4"/>
    <w:rsid w:val="00944A1C"/>
    <w:rsid w:val="009505EC"/>
    <w:rsid w:val="009513F6"/>
    <w:rsid w:val="0095184A"/>
    <w:rsid w:val="009567D1"/>
    <w:rsid w:val="009626DA"/>
    <w:rsid w:val="009630DD"/>
    <w:rsid w:val="009822C7"/>
    <w:rsid w:val="00982723"/>
    <w:rsid w:val="00983E4C"/>
    <w:rsid w:val="00984D9E"/>
    <w:rsid w:val="00986C87"/>
    <w:rsid w:val="009906A8"/>
    <w:rsid w:val="009923ED"/>
    <w:rsid w:val="00995059"/>
    <w:rsid w:val="00997CB0"/>
    <w:rsid w:val="009A33C0"/>
    <w:rsid w:val="009B177D"/>
    <w:rsid w:val="009C1D59"/>
    <w:rsid w:val="009C21EC"/>
    <w:rsid w:val="009C5EDF"/>
    <w:rsid w:val="009C62A1"/>
    <w:rsid w:val="009C6F54"/>
    <w:rsid w:val="009C78D0"/>
    <w:rsid w:val="009D3BBC"/>
    <w:rsid w:val="009D5B65"/>
    <w:rsid w:val="009D77A7"/>
    <w:rsid w:val="009E00CB"/>
    <w:rsid w:val="009E0698"/>
    <w:rsid w:val="009E0FA9"/>
    <w:rsid w:val="009E12F2"/>
    <w:rsid w:val="009E1B1B"/>
    <w:rsid w:val="009E3AE5"/>
    <w:rsid w:val="009E586F"/>
    <w:rsid w:val="009F2359"/>
    <w:rsid w:val="00A026B3"/>
    <w:rsid w:val="00A02A81"/>
    <w:rsid w:val="00A04DE3"/>
    <w:rsid w:val="00A06787"/>
    <w:rsid w:val="00A1050C"/>
    <w:rsid w:val="00A1289D"/>
    <w:rsid w:val="00A17133"/>
    <w:rsid w:val="00A257DD"/>
    <w:rsid w:val="00A31665"/>
    <w:rsid w:val="00A326DE"/>
    <w:rsid w:val="00A346C6"/>
    <w:rsid w:val="00A36B04"/>
    <w:rsid w:val="00A37A66"/>
    <w:rsid w:val="00A41715"/>
    <w:rsid w:val="00A5015F"/>
    <w:rsid w:val="00A502B5"/>
    <w:rsid w:val="00A52ADA"/>
    <w:rsid w:val="00A567A6"/>
    <w:rsid w:val="00A64F6F"/>
    <w:rsid w:val="00A6655F"/>
    <w:rsid w:val="00A7036F"/>
    <w:rsid w:val="00A72A0E"/>
    <w:rsid w:val="00A7458D"/>
    <w:rsid w:val="00A74AA2"/>
    <w:rsid w:val="00A74EDF"/>
    <w:rsid w:val="00A836CB"/>
    <w:rsid w:val="00A8559B"/>
    <w:rsid w:val="00A872BD"/>
    <w:rsid w:val="00A917CA"/>
    <w:rsid w:val="00A91803"/>
    <w:rsid w:val="00A962B4"/>
    <w:rsid w:val="00AA1F59"/>
    <w:rsid w:val="00AA7132"/>
    <w:rsid w:val="00AA7447"/>
    <w:rsid w:val="00AA7E52"/>
    <w:rsid w:val="00AB0519"/>
    <w:rsid w:val="00AB3CD7"/>
    <w:rsid w:val="00AC0168"/>
    <w:rsid w:val="00AC21EF"/>
    <w:rsid w:val="00AC46DB"/>
    <w:rsid w:val="00AC47AE"/>
    <w:rsid w:val="00AC565F"/>
    <w:rsid w:val="00AC568B"/>
    <w:rsid w:val="00AD1C35"/>
    <w:rsid w:val="00AD2063"/>
    <w:rsid w:val="00AD2C30"/>
    <w:rsid w:val="00AD79F9"/>
    <w:rsid w:val="00AE1D2B"/>
    <w:rsid w:val="00AE2DFF"/>
    <w:rsid w:val="00AF3E9E"/>
    <w:rsid w:val="00AF6139"/>
    <w:rsid w:val="00B11EF8"/>
    <w:rsid w:val="00B13D7C"/>
    <w:rsid w:val="00B25D64"/>
    <w:rsid w:val="00B27566"/>
    <w:rsid w:val="00B32386"/>
    <w:rsid w:val="00B3324C"/>
    <w:rsid w:val="00B33DA2"/>
    <w:rsid w:val="00B343B8"/>
    <w:rsid w:val="00B35C57"/>
    <w:rsid w:val="00B35FEC"/>
    <w:rsid w:val="00B37411"/>
    <w:rsid w:val="00B37847"/>
    <w:rsid w:val="00B40913"/>
    <w:rsid w:val="00B40FEF"/>
    <w:rsid w:val="00B42A3E"/>
    <w:rsid w:val="00B44BA7"/>
    <w:rsid w:val="00B53BC6"/>
    <w:rsid w:val="00B55005"/>
    <w:rsid w:val="00B568E6"/>
    <w:rsid w:val="00B614D5"/>
    <w:rsid w:val="00B642E9"/>
    <w:rsid w:val="00B65EC3"/>
    <w:rsid w:val="00B667F5"/>
    <w:rsid w:val="00B72440"/>
    <w:rsid w:val="00B72BE4"/>
    <w:rsid w:val="00B73F7C"/>
    <w:rsid w:val="00B76011"/>
    <w:rsid w:val="00B7714E"/>
    <w:rsid w:val="00B82C30"/>
    <w:rsid w:val="00B84C0A"/>
    <w:rsid w:val="00B87E8A"/>
    <w:rsid w:val="00B9514B"/>
    <w:rsid w:val="00B96FD9"/>
    <w:rsid w:val="00BA0EE5"/>
    <w:rsid w:val="00BA1DBA"/>
    <w:rsid w:val="00BA305C"/>
    <w:rsid w:val="00BA350A"/>
    <w:rsid w:val="00BA4ED9"/>
    <w:rsid w:val="00BB4F7F"/>
    <w:rsid w:val="00BB7F67"/>
    <w:rsid w:val="00BC0ACE"/>
    <w:rsid w:val="00BC1569"/>
    <w:rsid w:val="00BC4598"/>
    <w:rsid w:val="00BC491C"/>
    <w:rsid w:val="00BD19B9"/>
    <w:rsid w:val="00BD3696"/>
    <w:rsid w:val="00BD54B1"/>
    <w:rsid w:val="00BE11EE"/>
    <w:rsid w:val="00BE4C06"/>
    <w:rsid w:val="00BE4E85"/>
    <w:rsid w:val="00BE74EB"/>
    <w:rsid w:val="00BF29ED"/>
    <w:rsid w:val="00BF309A"/>
    <w:rsid w:val="00BF3E88"/>
    <w:rsid w:val="00BF4292"/>
    <w:rsid w:val="00BF50AA"/>
    <w:rsid w:val="00BF6A1D"/>
    <w:rsid w:val="00BF7841"/>
    <w:rsid w:val="00C0054A"/>
    <w:rsid w:val="00C00AE4"/>
    <w:rsid w:val="00C02CCF"/>
    <w:rsid w:val="00C04749"/>
    <w:rsid w:val="00C0672A"/>
    <w:rsid w:val="00C22711"/>
    <w:rsid w:val="00C2272F"/>
    <w:rsid w:val="00C302AA"/>
    <w:rsid w:val="00C310F1"/>
    <w:rsid w:val="00C320F6"/>
    <w:rsid w:val="00C35A35"/>
    <w:rsid w:val="00C420C9"/>
    <w:rsid w:val="00C434A4"/>
    <w:rsid w:val="00C4502A"/>
    <w:rsid w:val="00C4529B"/>
    <w:rsid w:val="00C60A57"/>
    <w:rsid w:val="00C63558"/>
    <w:rsid w:val="00C672CB"/>
    <w:rsid w:val="00C72C70"/>
    <w:rsid w:val="00C73612"/>
    <w:rsid w:val="00C74D01"/>
    <w:rsid w:val="00C74DBD"/>
    <w:rsid w:val="00C80F13"/>
    <w:rsid w:val="00C8795E"/>
    <w:rsid w:val="00C924D9"/>
    <w:rsid w:val="00C93D92"/>
    <w:rsid w:val="00C95711"/>
    <w:rsid w:val="00C9773A"/>
    <w:rsid w:val="00CA4889"/>
    <w:rsid w:val="00CA6735"/>
    <w:rsid w:val="00CA6AAA"/>
    <w:rsid w:val="00CB1510"/>
    <w:rsid w:val="00CB3E31"/>
    <w:rsid w:val="00CC0921"/>
    <w:rsid w:val="00CC2480"/>
    <w:rsid w:val="00CC4BBB"/>
    <w:rsid w:val="00CC710E"/>
    <w:rsid w:val="00CC71EA"/>
    <w:rsid w:val="00CC79AA"/>
    <w:rsid w:val="00CD162F"/>
    <w:rsid w:val="00CD583E"/>
    <w:rsid w:val="00CD6C73"/>
    <w:rsid w:val="00CD7ED9"/>
    <w:rsid w:val="00CE067C"/>
    <w:rsid w:val="00CE2C38"/>
    <w:rsid w:val="00CE5F41"/>
    <w:rsid w:val="00CE7F62"/>
    <w:rsid w:val="00CF13E2"/>
    <w:rsid w:val="00CF3BB9"/>
    <w:rsid w:val="00D01CD4"/>
    <w:rsid w:val="00D0473B"/>
    <w:rsid w:val="00D137F4"/>
    <w:rsid w:val="00D13DD1"/>
    <w:rsid w:val="00D15903"/>
    <w:rsid w:val="00D172F0"/>
    <w:rsid w:val="00D2506B"/>
    <w:rsid w:val="00D3089E"/>
    <w:rsid w:val="00D310BE"/>
    <w:rsid w:val="00D33343"/>
    <w:rsid w:val="00D35BD9"/>
    <w:rsid w:val="00D37D8B"/>
    <w:rsid w:val="00D43C3E"/>
    <w:rsid w:val="00D44C92"/>
    <w:rsid w:val="00D46AAD"/>
    <w:rsid w:val="00D50DBB"/>
    <w:rsid w:val="00D53A9D"/>
    <w:rsid w:val="00D54DC1"/>
    <w:rsid w:val="00D560FC"/>
    <w:rsid w:val="00D65492"/>
    <w:rsid w:val="00D66AFF"/>
    <w:rsid w:val="00D73026"/>
    <w:rsid w:val="00D7486B"/>
    <w:rsid w:val="00D7578D"/>
    <w:rsid w:val="00D774CE"/>
    <w:rsid w:val="00D81ACB"/>
    <w:rsid w:val="00D81AD0"/>
    <w:rsid w:val="00D94E6E"/>
    <w:rsid w:val="00D976DF"/>
    <w:rsid w:val="00DA2EC5"/>
    <w:rsid w:val="00DA592B"/>
    <w:rsid w:val="00DB09D6"/>
    <w:rsid w:val="00DB2A88"/>
    <w:rsid w:val="00DC2042"/>
    <w:rsid w:val="00DC29FF"/>
    <w:rsid w:val="00DC2D6D"/>
    <w:rsid w:val="00DC47B1"/>
    <w:rsid w:val="00DC7D58"/>
    <w:rsid w:val="00DD4AAA"/>
    <w:rsid w:val="00DE383F"/>
    <w:rsid w:val="00DE5568"/>
    <w:rsid w:val="00DE7CE5"/>
    <w:rsid w:val="00DF1ADA"/>
    <w:rsid w:val="00DF3C08"/>
    <w:rsid w:val="00DF3C2F"/>
    <w:rsid w:val="00E00DF1"/>
    <w:rsid w:val="00E04881"/>
    <w:rsid w:val="00E111C3"/>
    <w:rsid w:val="00E1614B"/>
    <w:rsid w:val="00E1646C"/>
    <w:rsid w:val="00E227FD"/>
    <w:rsid w:val="00E23844"/>
    <w:rsid w:val="00E43BF8"/>
    <w:rsid w:val="00E45B98"/>
    <w:rsid w:val="00E50411"/>
    <w:rsid w:val="00E560CB"/>
    <w:rsid w:val="00E71534"/>
    <w:rsid w:val="00E733D3"/>
    <w:rsid w:val="00E7384E"/>
    <w:rsid w:val="00E75646"/>
    <w:rsid w:val="00E759DC"/>
    <w:rsid w:val="00E765AB"/>
    <w:rsid w:val="00E81D6B"/>
    <w:rsid w:val="00E85F94"/>
    <w:rsid w:val="00E86B0F"/>
    <w:rsid w:val="00E86F73"/>
    <w:rsid w:val="00E9320D"/>
    <w:rsid w:val="00E9675F"/>
    <w:rsid w:val="00E97790"/>
    <w:rsid w:val="00E979CA"/>
    <w:rsid w:val="00EA43E3"/>
    <w:rsid w:val="00EA4D18"/>
    <w:rsid w:val="00EB241E"/>
    <w:rsid w:val="00EB4481"/>
    <w:rsid w:val="00EB4546"/>
    <w:rsid w:val="00EB6BAD"/>
    <w:rsid w:val="00EB75F2"/>
    <w:rsid w:val="00EC03F5"/>
    <w:rsid w:val="00EC37EF"/>
    <w:rsid w:val="00EC392F"/>
    <w:rsid w:val="00EE0492"/>
    <w:rsid w:val="00EE2424"/>
    <w:rsid w:val="00EE49EC"/>
    <w:rsid w:val="00EE5C64"/>
    <w:rsid w:val="00EE7A3C"/>
    <w:rsid w:val="00EF44D3"/>
    <w:rsid w:val="00EF57B4"/>
    <w:rsid w:val="00F0766A"/>
    <w:rsid w:val="00F10F52"/>
    <w:rsid w:val="00F12F6D"/>
    <w:rsid w:val="00F15990"/>
    <w:rsid w:val="00F20F54"/>
    <w:rsid w:val="00F22AA8"/>
    <w:rsid w:val="00F243BC"/>
    <w:rsid w:val="00F268AD"/>
    <w:rsid w:val="00F3036D"/>
    <w:rsid w:val="00F312B6"/>
    <w:rsid w:val="00F35430"/>
    <w:rsid w:val="00F35981"/>
    <w:rsid w:val="00F3662D"/>
    <w:rsid w:val="00F36A6F"/>
    <w:rsid w:val="00F3723C"/>
    <w:rsid w:val="00F4522F"/>
    <w:rsid w:val="00F469F4"/>
    <w:rsid w:val="00F62C34"/>
    <w:rsid w:val="00F62CFC"/>
    <w:rsid w:val="00F75128"/>
    <w:rsid w:val="00F75E83"/>
    <w:rsid w:val="00F80C73"/>
    <w:rsid w:val="00F8552B"/>
    <w:rsid w:val="00F85EAB"/>
    <w:rsid w:val="00F8642C"/>
    <w:rsid w:val="00F9395B"/>
    <w:rsid w:val="00F95A4D"/>
    <w:rsid w:val="00F9704E"/>
    <w:rsid w:val="00F979C7"/>
    <w:rsid w:val="00FA0213"/>
    <w:rsid w:val="00FB4030"/>
    <w:rsid w:val="00FB631F"/>
    <w:rsid w:val="00FC0C67"/>
    <w:rsid w:val="00FC5859"/>
    <w:rsid w:val="00FC6407"/>
    <w:rsid w:val="00FC70C7"/>
    <w:rsid w:val="00FC7601"/>
    <w:rsid w:val="00FD12BC"/>
    <w:rsid w:val="00FD13F6"/>
    <w:rsid w:val="00FD2CBC"/>
    <w:rsid w:val="00FD60B2"/>
    <w:rsid w:val="00FE1D90"/>
    <w:rsid w:val="00FE5FB5"/>
    <w:rsid w:val="00FE5FF0"/>
    <w:rsid w:val="00FE6B51"/>
    <w:rsid w:val="00FF24C9"/>
    <w:rsid w:val="00FF329E"/>
    <w:rsid w:val="00FF4CB0"/>
    <w:rsid w:val="00FF5E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4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6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2">
    <w:name w:val="heading 2"/>
    <w:basedOn w:val="a"/>
    <w:next w:val="a"/>
    <w:link w:val="2Char"/>
    <w:uiPriority w:val="9"/>
    <w:semiHidden/>
    <w:unhideWhenUsed/>
    <w:qFormat/>
    <w:rsid w:val="00CE2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92"/>
    <w:pPr>
      <w:spacing w:before="100" w:beforeAutospacing="1" w:after="100" w:afterAutospacing="1" w:line="240" w:lineRule="auto"/>
    </w:pPr>
    <w:rPr>
      <w:rFonts w:ascii="Times New Roman" w:hAnsi="Times New Roman" w:cs="Times New Roman"/>
      <w:sz w:val="24"/>
      <w:szCs w:val="24"/>
      <w:lang w:eastAsia="it-IT"/>
    </w:rPr>
  </w:style>
  <w:style w:type="paragraph" w:styleId="a4">
    <w:name w:val="List Paragraph"/>
    <w:basedOn w:val="a"/>
    <w:uiPriority w:val="34"/>
    <w:qFormat/>
    <w:rsid w:val="005E3BD7"/>
    <w:pPr>
      <w:ind w:left="720"/>
      <w:contextualSpacing/>
    </w:pPr>
  </w:style>
  <w:style w:type="character" w:styleId="a5">
    <w:name w:val="Hyperlink"/>
    <w:basedOn w:val="a0"/>
    <w:uiPriority w:val="99"/>
    <w:unhideWhenUsed/>
    <w:rsid w:val="00226BE7"/>
    <w:rPr>
      <w:color w:val="0000FF" w:themeColor="hyperlink"/>
      <w:u w:val="single"/>
    </w:rPr>
  </w:style>
  <w:style w:type="character" w:customStyle="1" w:styleId="apple-converted-space">
    <w:name w:val="apple-converted-space"/>
    <w:basedOn w:val="a0"/>
    <w:rsid w:val="007B655B"/>
  </w:style>
  <w:style w:type="character" w:customStyle="1" w:styleId="highlight">
    <w:name w:val="highlight"/>
    <w:basedOn w:val="a0"/>
    <w:rsid w:val="007B655B"/>
  </w:style>
  <w:style w:type="character" w:customStyle="1" w:styleId="1Char">
    <w:name w:val="标题 1 Char"/>
    <w:basedOn w:val="a0"/>
    <w:link w:val="1"/>
    <w:uiPriority w:val="9"/>
    <w:rsid w:val="00A6655F"/>
    <w:rPr>
      <w:rFonts w:ascii="Times New Roman" w:eastAsia="Times New Roman" w:hAnsi="Times New Roman" w:cs="Times New Roman"/>
      <w:b/>
      <w:bCs/>
      <w:kern w:val="36"/>
      <w:sz w:val="48"/>
      <w:szCs w:val="48"/>
      <w:lang w:eastAsia="it-IT"/>
    </w:rPr>
  </w:style>
  <w:style w:type="character" w:customStyle="1" w:styleId="2Char">
    <w:name w:val="标题 2 Char"/>
    <w:basedOn w:val="a0"/>
    <w:link w:val="2"/>
    <w:uiPriority w:val="9"/>
    <w:semiHidden/>
    <w:rsid w:val="00CE2C38"/>
    <w:rPr>
      <w:rFonts w:asciiTheme="majorHAnsi" w:eastAsiaTheme="majorEastAsia" w:hAnsiTheme="majorHAnsi" w:cstheme="majorBidi"/>
      <w:b/>
      <w:bCs/>
      <w:color w:val="4F81BD" w:themeColor="accent1"/>
      <w:sz w:val="26"/>
      <w:szCs w:val="26"/>
    </w:rPr>
  </w:style>
  <w:style w:type="paragraph" w:customStyle="1" w:styleId="Default">
    <w:name w:val="Default"/>
    <w:rsid w:val="002D6018"/>
    <w:pPr>
      <w:autoSpaceDE w:val="0"/>
      <w:autoSpaceDN w:val="0"/>
      <w:adjustRightInd w:val="0"/>
      <w:spacing w:after="0" w:line="240" w:lineRule="auto"/>
    </w:pPr>
    <w:rPr>
      <w:rFonts w:ascii="Tahoma" w:hAnsi="Tahoma" w:cs="Tahoma"/>
      <w:color w:val="000000"/>
      <w:sz w:val="24"/>
      <w:szCs w:val="24"/>
    </w:rPr>
  </w:style>
  <w:style w:type="paragraph" w:styleId="a6">
    <w:name w:val="Balloon Text"/>
    <w:basedOn w:val="a"/>
    <w:link w:val="Char"/>
    <w:uiPriority w:val="99"/>
    <w:semiHidden/>
    <w:unhideWhenUsed/>
    <w:rsid w:val="001D73B1"/>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1D73B1"/>
    <w:rPr>
      <w:rFonts w:ascii="Tahoma" w:hAnsi="Tahoma" w:cs="Tahoma"/>
      <w:sz w:val="16"/>
      <w:szCs w:val="16"/>
    </w:rPr>
  </w:style>
  <w:style w:type="paragraph" w:styleId="a7">
    <w:name w:val="annotation text"/>
    <w:basedOn w:val="a"/>
    <w:link w:val="Char0"/>
    <w:uiPriority w:val="99"/>
    <w:semiHidden/>
    <w:unhideWhenUsed/>
    <w:rsid w:val="001D73B1"/>
    <w:pPr>
      <w:spacing w:after="0" w:line="240" w:lineRule="auto"/>
    </w:pPr>
    <w:rPr>
      <w:rFonts w:ascii="Calibri" w:hAnsi="Calibri" w:cs="Times New Roman"/>
      <w:sz w:val="20"/>
      <w:szCs w:val="20"/>
    </w:rPr>
  </w:style>
  <w:style w:type="character" w:customStyle="1" w:styleId="Char0">
    <w:name w:val="批注文字 Char"/>
    <w:basedOn w:val="a0"/>
    <w:link w:val="a7"/>
    <w:uiPriority w:val="99"/>
    <w:semiHidden/>
    <w:rsid w:val="001D73B1"/>
    <w:rPr>
      <w:rFonts w:ascii="Calibri" w:hAnsi="Calibri" w:cs="Times New Roman"/>
      <w:sz w:val="20"/>
      <w:szCs w:val="20"/>
    </w:rPr>
  </w:style>
  <w:style w:type="paragraph" w:styleId="a8">
    <w:name w:val="header"/>
    <w:basedOn w:val="a"/>
    <w:link w:val="Char1"/>
    <w:uiPriority w:val="99"/>
    <w:unhideWhenUsed/>
    <w:rsid w:val="0074065A"/>
    <w:pPr>
      <w:tabs>
        <w:tab w:val="center" w:pos="4819"/>
        <w:tab w:val="right" w:pos="9638"/>
      </w:tabs>
      <w:spacing w:after="0" w:line="240" w:lineRule="auto"/>
    </w:pPr>
  </w:style>
  <w:style w:type="character" w:customStyle="1" w:styleId="Char1">
    <w:name w:val="页眉 Char"/>
    <w:basedOn w:val="a0"/>
    <w:link w:val="a8"/>
    <w:uiPriority w:val="99"/>
    <w:rsid w:val="0074065A"/>
  </w:style>
  <w:style w:type="paragraph" w:styleId="a9">
    <w:name w:val="footer"/>
    <w:basedOn w:val="a"/>
    <w:link w:val="Char2"/>
    <w:uiPriority w:val="99"/>
    <w:unhideWhenUsed/>
    <w:rsid w:val="0074065A"/>
    <w:pPr>
      <w:tabs>
        <w:tab w:val="center" w:pos="4819"/>
        <w:tab w:val="right" w:pos="9638"/>
      </w:tabs>
      <w:spacing w:after="0" w:line="240" w:lineRule="auto"/>
    </w:pPr>
  </w:style>
  <w:style w:type="character" w:customStyle="1" w:styleId="Char2">
    <w:name w:val="页脚 Char"/>
    <w:basedOn w:val="a0"/>
    <w:link w:val="a9"/>
    <w:uiPriority w:val="99"/>
    <w:rsid w:val="0074065A"/>
  </w:style>
  <w:style w:type="character" w:styleId="aa">
    <w:name w:val="annotation reference"/>
    <w:basedOn w:val="a0"/>
    <w:uiPriority w:val="99"/>
    <w:semiHidden/>
    <w:unhideWhenUsed/>
    <w:rsid w:val="00344846"/>
    <w:rPr>
      <w:sz w:val="21"/>
      <w:szCs w:val="21"/>
    </w:rPr>
  </w:style>
  <w:style w:type="paragraph" w:styleId="ab">
    <w:name w:val="annotation subject"/>
    <w:basedOn w:val="a7"/>
    <w:next w:val="a7"/>
    <w:link w:val="Char3"/>
    <w:uiPriority w:val="99"/>
    <w:semiHidden/>
    <w:unhideWhenUsed/>
    <w:rsid w:val="00344846"/>
    <w:pPr>
      <w:spacing w:after="200" w:line="276" w:lineRule="auto"/>
    </w:pPr>
    <w:rPr>
      <w:rFonts w:asciiTheme="minorHAnsi" w:hAnsiTheme="minorHAnsi" w:cstheme="minorBidi"/>
      <w:b/>
      <w:bCs/>
      <w:sz w:val="22"/>
      <w:szCs w:val="22"/>
    </w:rPr>
  </w:style>
  <w:style w:type="character" w:customStyle="1" w:styleId="Char3">
    <w:name w:val="批注主题 Char"/>
    <w:basedOn w:val="Char0"/>
    <w:link w:val="ab"/>
    <w:uiPriority w:val="99"/>
    <w:semiHidden/>
    <w:rsid w:val="00344846"/>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6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2">
    <w:name w:val="heading 2"/>
    <w:basedOn w:val="a"/>
    <w:next w:val="a"/>
    <w:link w:val="2Char"/>
    <w:uiPriority w:val="9"/>
    <w:semiHidden/>
    <w:unhideWhenUsed/>
    <w:qFormat/>
    <w:rsid w:val="00CE2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492"/>
    <w:pPr>
      <w:spacing w:before="100" w:beforeAutospacing="1" w:after="100" w:afterAutospacing="1" w:line="240" w:lineRule="auto"/>
    </w:pPr>
    <w:rPr>
      <w:rFonts w:ascii="Times New Roman" w:hAnsi="Times New Roman" w:cs="Times New Roman"/>
      <w:sz w:val="24"/>
      <w:szCs w:val="24"/>
      <w:lang w:eastAsia="it-IT"/>
    </w:rPr>
  </w:style>
  <w:style w:type="paragraph" w:styleId="a4">
    <w:name w:val="List Paragraph"/>
    <w:basedOn w:val="a"/>
    <w:uiPriority w:val="34"/>
    <w:qFormat/>
    <w:rsid w:val="005E3BD7"/>
    <w:pPr>
      <w:ind w:left="720"/>
      <w:contextualSpacing/>
    </w:pPr>
  </w:style>
  <w:style w:type="character" w:styleId="a5">
    <w:name w:val="Hyperlink"/>
    <w:basedOn w:val="a0"/>
    <w:uiPriority w:val="99"/>
    <w:unhideWhenUsed/>
    <w:rsid w:val="00226BE7"/>
    <w:rPr>
      <w:color w:val="0000FF" w:themeColor="hyperlink"/>
      <w:u w:val="single"/>
    </w:rPr>
  </w:style>
  <w:style w:type="character" w:customStyle="1" w:styleId="apple-converted-space">
    <w:name w:val="apple-converted-space"/>
    <w:basedOn w:val="a0"/>
    <w:rsid w:val="007B655B"/>
  </w:style>
  <w:style w:type="character" w:customStyle="1" w:styleId="highlight">
    <w:name w:val="highlight"/>
    <w:basedOn w:val="a0"/>
    <w:rsid w:val="007B655B"/>
  </w:style>
  <w:style w:type="character" w:customStyle="1" w:styleId="1Char">
    <w:name w:val="标题 1 Char"/>
    <w:basedOn w:val="a0"/>
    <w:link w:val="1"/>
    <w:uiPriority w:val="9"/>
    <w:rsid w:val="00A6655F"/>
    <w:rPr>
      <w:rFonts w:ascii="Times New Roman" w:eastAsia="Times New Roman" w:hAnsi="Times New Roman" w:cs="Times New Roman"/>
      <w:b/>
      <w:bCs/>
      <w:kern w:val="36"/>
      <w:sz w:val="48"/>
      <w:szCs w:val="48"/>
      <w:lang w:eastAsia="it-IT"/>
    </w:rPr>
  </w:style>
  <w:style w:type="character" w:customStyle="1" w:styleId="2Char">
    <w:name w:val="标题 2 Char"/>
    <w:basedOn w:val="a0"/>
    <w:link w:val="2"/>
    <w:uiPriority w:val="9"/>
    <w:semiHidden/>
    <w:rsid w:val="00CE2C38"/>
    <w:rPr>
      <w:rFonts w:asciiTheme="majorHAnsi" w:eastAsiaTheme="majorEastAsia" w:hAnsiTheme="majorHAnsi" w:cstheme="majorBidi"/>
      <w:b/>
      <w:bCs/>
      <w:color w:val="4F81BD" w:themeColor="accent1"/>
      <w:sz w:val="26"/>
      <w:szCs w:val="26"/>
    </w:rPr>
  </w:style>
  <w:style w:type="paragraph" w:customStyle="1" w:styleId="Default">
    <w:name w:val="Default"/>
    <w:rsid w:val="002D6018"/>
    <w:pPr>
      <w:autoSpaceDE w:val="0"/>
      <w:autoSpaceDN w:val="0"/>
      <w:adjustRightInd w:val="0"/>
      <w:spacing w:after="0" w:line="240" w:lineRule="auto"/>
    </w:pPr>
    <w:rPr>
      <w:rFonts w:ascii="Tahoma" w:hAnsi="Tahoma" w:cs="Tahoma"/>
      <w:color w:val="000000"/>
      <w:sz w:val="24"/>
      <w:szCs w:val="24"/>
    </w:rPr>
  </w:style>
  <w:style w:type="paragraph" w:styleId="a6">
    <w:name w:val="Balloon Text"/>
    <w:basedOn w:val="a"/>
    <w:link w:val="Char"/>
    <w:uiPriority w:val="99"/>
    <w:semiHidden/>
    <w:unhideWhenUsed/>
    <w:rsid w:val="001D73B1"/>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1D73B1"/>
    <w:rPr>
      <w:rFonts w:ascii="Tahoma" w:hAnsi="Tahoma" w:cs="Tahoma"/>
      <w:sz w:val="16"/>
      <w:szCs w:val="16"/>
    </w:rPr>
  </w:style>
  <w:style w:type="paragraph" w:styleId="a7">
    <w:name w:val="annotation text"/>
    <w:basedOn w:val="a"/>
    <w:link w:val="Char0"/>
    <w:uiPriority w:val="99"/>
    <w:semiHidden/>
    <w:unhideWhenUsed/>
    <w:rsid w:val="001D73B1"/>
    <w:pPr>
      <w:spacing w:after="0" w:line="240" w:lineRule="auto"/>
    </w:pPr>
    <w:rPr>
      <w:rFonts w:ascii="Calibri" w:hAnsi="Calibri" w:cs="Times New Roman"/>
      <w:sz w:val="20"/>
      <w:szCs w:val="20"/>
    </w:rPr>
  </w:style>
  <w:style w:type="character" w:customStyle="1" w:styleId="Char0">
    <w:name w:val="批注文字 Char"/>
    <w:basedOn w:val="a0"/>
    <w:link w:val="a7"/>
    <w:uiPriority w:val="99"/>
    <w:semiHidden/>
    <w:rsid w:val="001D73B1"/>
    <w:rPr>
      <w:rFonts w:ascii="Calibri" w:hAnsi="Calibri" w:cs="Times New Roman"/>
      <w:sz w:val="20"/>
      <w:szCs w:val="20"/>
    </w:rPr>
  </w:style>
  <w:style w:type="paragraph" w:styleId="a8">
    <w:name w:val="header"/>
    <w:basedOn w:val="a"/>
    <w:link w:val="Char1"/>
    <w:uiPriority w:val="99"/>
    <w:unhideWhenUsed/>
    <w:rsid w:val="0074065A"/>
    <w:pPr>
      <w:tabs>
        <w:tab w:val="center" w:pos="4819"/>
        <w:tab w:val="right" w:pos="9638"/>
      </w:tabs>
      <w:spacing w:after="0" w:line="240" w:lineRule="auto"/>
    </w:pPr>
  </w:style>
  <w:style w:type="character" w:customStyle="1" w:styleId="Char1">
    <w:name w:val="页眉 Char"/>
    <w:basedOn w:val="a0"/>
    <w:link w:val="a8"/>
    <w:uiPriority w:val="99"/>
    <w:rsid w:val="0074065A"/>
  </w:style>
  <w:style w:type="paragraph" w:styleId="a9">
    <w:name w:val="footer"/>
    <w:basedOn w:val="a"/>
    <w:link w:val="Char2"/>
    <w:uiPriority w:val="99"/>
    <w:unhideWhenUsed/>
    <w:rsid w:val="0074065A"/>
    <w:pPr>
      <w:tabs>
        <w:tab w:val="center" w:pos="4819"/>
        <w:tab w:val="right" w:pos="9638"/>
      </w:tabs>
      <w:spacing w:after="0" w:line="240" w:lineRule="auto"/>
    </w:pPr>
  </w:style>
  <w:style w:type="character" w:customStyle="1" w:styleId="Char2">
    <w:name w:val="页脚 Char"/>
    <w:basedOn w:val="a0"/>
    <w:link w:val="a9"/>
    <w:uiPriority w:val="99"/>
    <w:rsid w:val="0074065A"/>
  </w:style>
  <w:style w:type="character" w:styleId="aa">
    <w:name w:val="annotation reference"/>
    <w:basedOn w:val="a0"/>
    <w:uiPriority w:val="99"/>
    <w:semiHidden/>
    <w:unhideWhenUsed/>
    <w:rsid w:val="00344846"/>
    <w:rPr>
      <w:sz w:val="21"/>
      <w:szCs w:val="21"/>
    </w:rPr>
  </w:style>
  <w:style w:type="paragraph" w:styleId="ab">
    <w:name w:val="annotation subject"/>
    <w:basedOn w:val="a7"/>
    <w:next w:val="a7"/>
    <w:link w:val="Char3"/>
    <w:uiPriority w:val="99"/>
    <w:semiHidden/>
    <w:unhideWhenUsed/>
    <w:rsid w:val="00344846"/>
    <w:pPr>
      <w:spacing w:after="200" w:line="276" w:lineRule="auto"/>
    </w:pPr>
    <w:rPr>
      <w:rFonts w:asciiTheme="minorHAnsi" w:hAnsiTheme="minorHAnsi" w:cstheme="minorBidi"/>
      <w:b/>
      <w:bCs/>
      <w:sz w:val="22"/>
      <w:szCs w:val="22"/>
    </w:rPr>
  </w:style>
  <w:style w:type="character" w:customStyle="1" w:styleId="Char3">
    <w:name w:val="批注主题 Char"/>
    <w:basedOn w:val="Char0"/>
    <w:link w:val="ab"/>
    <w:uiPriority w:val="99"/>
    <w:semiHidden/>
    <w:rsid w:val="0034484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297">
      <w:bodyDiv w:val="1"/>
      <w:marLeft w:val="0"/>
      <w:marRight w:val="0"/>
      <w:marTop w:val="0"/>
      <w:marBottom w:val="0"/>
      <w:divBdr>
        <w:top w:val="none" w:sz="0" w:space="0" w:color="auto"/>
        <w:left w:val="none" w:sz="0" w:space="0" w:color="auto"/>
        <w:bottom w:val="none" w:sz="0" w:space="0" w:color="auto"/>
        <w:right w:val="none" w:sz="0" w:space="0" w:color="auto"/>
      </w:divBdr>
    </w:div>
    <w:div w:id="464129545">
      <w:bodyDiv w:val="1"/>
      <w:marLeft w:val="0"/>
      <w:marRight w:val="0"/>
      <w:marTop w:val="0"/>
      <w:marBottom w:val="0"/>
      <w:divBdr>
        <w:top w:val="none" w:sz="0" w:space="0" w:color="auto"/>
        <w:left w:val="none" w:sz="0" w:space="0" w:color="auto"/>
        <w:bottom w:val="none" w:sz="0" w:space="0" w:color="auto"/>
        <w:right w:val="none" w:sz="0" w:space="0" w:color="auto"/>
      </w:divBdr>
    </w:div>
    <w:div w:id="607397395">
      <w:bodyDiv w:val="1"/>
      <w:marLeft w:val="0"/>
      <w:marRight w:val="0"/>
      <w:marTop w:val="0"/>
      <w:marBottom w:val="0"/>
      <w:divBdr>
        <w:top w:val="none" w:sz="0" w:space="0" w:color="auto"/>
        <w:left w:val="none" w:sz="0" w:space="0" w:color="auto"/>
        <w:bottom w:val="none" w:sz="0" w:space="0" w:color="auto"/>
        <w:right w:val="none" w:sz="0" w:space="0" w:color="auto"/>
      </w:divBdr>
    </w:div>
    <w:div w:id="1307124441">
      <w:bodyDiv w:val="1"/>
      <w:marLeft w:val="0"/>
      <w:marRight w:val="0"/>
      <w:marTop w:val="0"/>
      <w:marBottom w:val="0"/>
      <w:divBdr>
        <w:top w:val="none" w:sz="0" w:space="0" w:color="auto"/>
        <w:left w:val="none" w:sz="0" w:space="0" w:color="auto"/>
        <w:bottom w:val="none" w:sz="0" w:space="0" w:color="auto"/>
        <w:right w:val="none" w:sz="0" w:space="0" w:color="auto"/>
      </w:divBdr>
    </w:div>
    <w:div w:id="1715109367">
      <w:bodyDiv w:val="1"/>
      <w:marLeft w:val="0"/>
      <w:marRight w:val="0"/>
      <w:marTop w:val="0"/>
      <w:marBottom w:val="0"/>
      <w:divBdr>
        <w:top w:val="none" w:sz="0" w:space="0" w:color="auto"/>
        <w:left w:val="none" w:sz="0" w:space="0" w:color="auto"/>
        <w:bottom w:val="none" w:sz="0" w:space="0" w:color="auto"/>
        <w:right w:val="none" w:sz="0" w:space="0" w:color="auto"/>
      </w:divBdr>
      <w:divsChild>
        <w:div w:id="865870456">
          <w:marLeft w:val="0"/>
          <w:marRight w:val="0"/>
          <w:marTop w:val="0"/>
          <w:marBottom w:val="0"/>
          <w:divBdr>
            <w:top w:val="none" w:sz="0" w:space="0" w:color="auto"/>
            <w:left w:val="none" w:sz="0" w:space="0" w:color="auto"/>
            <w:bottom w:val="none" w:sz="0" w:space="0" w:color="auto"/>
            <w:right w:val="none" w:sz="0" w:space="0" w:color="auto"/>
          </w:divBdr>
          <w:divsChild>
            <w:div w:id="310528879">
              <w:marLeft w:val="0"/>
              <w:marRight w:val="0"/>
              <w:marTop w:val="0"/>
              <w:marBottom w:val="0"/>
              <w:divBdr>
                <w:top w:val="none" w:sz="0" w:space="0" w:color="auto"/>
                <w:left w:val="none" w:sz="0" w:space="0" w:color="auto"/>
                <w:bottom w:val="none" w:sz="0" w:space="0" w:color="auto"/>
                <w:right w:val="none" w:sz="0" w:space="0" w:color="auto"/>
              </w:divBdr>
            </w:div>
            <w:div w:id="1947734981">
              <w:marLeft w:val="0"/>
              <w:marRight w:val="0"/>
              <w:marTop w:val="0"/>
              <w:marBottom w:val="0"/>
              <w:divBdr>
                <w:top w:val="none" w:sz="0" w:space="0" w:color="auto"/>
                <w:left w:val="none" w:sz="0" w:space="0" w:color="auto"/>
                <w:bottom w:val="none" w:sz="0" w:space="0" w:color="auto"/>
                <w:right w:val="none" w:sz="0" w:space="0" w:color="auto"/>
              </w:divBdr>
            </w:div>
            <w:div w:id="1968582680">
              <w:marLeft w:val="0"/>
              <w:marRight w:val="0"/>
              <w:marTop w:val="0"/>
              <w:marBottom w:val="0"/>
              <w:divBdr>
                <w:top w:val="none" w:sz="0" w:space="0" w:color="auto"/>
                <w:left w:val="none" w:sz="0" w:space="0" w:color="auto"/>
                <w:bottom w:val="none" w:sz="0" w:space="0" w:color="auto"/>
                <w:right w:val="none" w:sz="0" w:space="0" w:color="auto"/>
              </w:divBdr>
            </w:div>
            <w:div w:id="809444574">
              <w:marLeft w:val="0"/>
              <w:marRight w:val="0"/>
              <w:marTop w:val="0"/>
              <w:marBottom w:val="0"/>
              <w:divBdr>
                <w:top w:val="none" w:sz="0" w:space="0" w:color="auto"/>
                <w:left w:val="none" w:sz="0" w:space="0" w:color="auto"/>
                <w:bottom w:val="none" w:sz="0" w:space="0" w:color="auto"/>
                <w:right w:val="none" w:sz="0" w:space="0" w:color="auto"/>
              </w:divBdr>
            </w:div>
            <w:div w:id="1903980853">
              <w:marLeft w:val="0"/>
              <w:marRight w:val="0"/>
              <w:marTop w:val="0"/>
              <w:marBottom w:val="0"/>
              <w:divBdr>
                <w:top w:val="none" w:sz="0" w:space="0" w:color="auto"/>
                <w:left w:val="none" w:sz="0" w:space="0" w:color="auto"/>
                <w:bottom w:val="none" w:sz="0" w:space="0" w:color="auto"/>
                <w:right w:val="none" w:sz="0" w:space="0" w:color="auto"/>
              </w:divBdr>
            </w:div>
            <w:div w:id="847794101">
              <w:marLeft w:val="0"/>
              <w:marRight w:val="0"/>
              <w:marTop w:val="0"/>
              <w:marBottom w:val="0"/>
              <w:divBdr>
                <w:top w:val="none" w:sz="0" w:space="0" w:color="auto"/>
                <w:left w:val="none" w:sz="0" w:space="0" w:color="auto"/>
                <w:bottom w:val="none" w:sz="0" w:space="0" w:color="auto"/>
                <w:right w:val="none" w:sz="0" w:space="0" w:color="auto"/>
              </w:divBdr>
            </w:div>
            <w:div w:id="1700279527">
              <w:marLeft w:val="0"/>
              <w:marRight w:val="0"/>
              <w:marTop w:val="0"/>
              <w:marBottom w:val="0"/>
              <w:divBdr>
                <w:top w:val="none" w:sz="0" w:space="0" w:color="auto"/>
                <w:left w:val="none" w:sz="0" w:space="0" w:color="auto"/>
                <w:bottom w:val="none" w:sz="0" w:space="0" w:color="auto"/>
                <w:right w:val="none" w:sz="0" w:space="0" w:color="auto"/>
              </w:divBdr>
            </w:div>
            <w:div w:id="604733253">
              <w:marLeft w:val="0"/>
              <w:marRight w:val="0"/>
              <w:marTop w:val="0"/>
              <w:marBottom w:val="0"/>
              <w:divBdr>
                <w:top w:val="none" w:sz="0" w:space="0" w:color="auto"/>
                <w:left w:val="none" w:sz="0" w:space="0" w:color="auto"/>
                <w:bottom w:val="none" w:sz="0" w:space="0" w:color="auto"/>
                <w:right w:val="none" w:sz="0" w:space="0" w:color="auto"/>
              </w:divBdr>
            </w:div>
            <w:div w:id="554269842">
              <w:marLeft w:val="0"/>
              <w:marRight w:val="0"/>
              <w:marTop w:val="0"/>
              <w:marBottom w:val="0"/>
              <w:divBdr>
                <w:top w:val="none" w:sz="0" w:space="0" w:color="auto"/>
                <w:left w:val="none" w:sz="0" w:space="0" w:color="auto"/>
                <w:bottom w:val="none" w:sz="0" w:space="0" w:color="auto"/>
                <w:right w:val="none" w:sz="0" w:space="0" w:color="auto"/>
              </w:divBdr>
            </w:div>
            <w:div w:id="277298624">
              <w:marLeft w:val="0"/>
              <w:marRight w:val="0"/>
              <w:marTop w:val="0"/>
              <w:marBottom w:val="0"/>
              <w:divBdr>
                <w:top w:val="none" w:sz="0" w:space="0" w:color="auto"/>
                <w:left w:val="none" w:sz="0" w:space="0" w:color="auto"/>
                <w:bottom w:val="none" w:sz="0" w:space="0" w:color="auto"/>
                <w:right w:val="none" w:sz="0" w:space="0" w:color="auto"/>
              </w:divBdr>
            </w:div>
            <w:div w:id="340547158">
              <w:marLeft w:val="0"/>
              <w:marRight w:val="0"/>
              <w:marTop w:val="0"/>
              <w:marBottom w:val="0"/>
              <w:divBdr>
                <w:top w:val="none" w:sz="0" w:space="0" w:color="auto"/>
                <w:left w:val="none" w:sz="0" w:space="0" w:color="auto"/>
                <w:bottom w:val="none" w:sz="0" w:space="0" w:color="auto"/>
                <w:right w:val="none" w:sz="0" w:space="0" w:color="auto"/>
              </w:divBdr>
            </w:div>
            <w:div w:id="1399672975">
              <w:marLeft w:val="0"/>
              <w:marRight w:val="0"/>
              <w:marTop w:val="0"/>
              <w:marBottom w:val="0"/>
              <w:divBdr>
                <w:top w:val="none" w:sz="0" w:space="0" w:color="auto"/>
                <w:left w:val="none" w:sz="0" w:space="0" w:color="auto"/>
                <w:bottom w:val="none" w:sz="0" w:space="0" w:color="auto"/>
                <w:right w:val="none" w:sz="0" w:space="0" w:color="auto"/>
              </w:divBdr>
            </w:div>
            <w:div w:id="472915120">
              <w:marLeft w:val="0"/>
              <w:marRight w:val="0"/>
              <w:marTop w:val="0"/>
              <w:marBottom w:val="0"/>
              <w:divBdr>
                <w:top w:val="none" w:sz="0" w:space="0" w:color="auto"/>
                <w:left w:val="none" w:sz="0" w:space="0" w:color="auto"/>
                <w:bottom w:val="none" w:sz="0" w:space="0" w:color="auto"/>
                <w:right w:val="none" w:sz="0" w:space="0" w:color="auto"/>
              </w:divBdr>
            </w:div>
            <w:div w:id="459151033">
              <w:marLeft w:val="0"/>
              <w:marRight w:val="0"/>
              <w:marTop w:val="0"/>
              <w:marBottom w:val="0"/>
              <w:divBdr>
                <w:top w:val="none" w:sz="0" w:space="0" w:color="auto"/>
                <w:left w:val="none" w:sz="0" w:space="0" w:color="auto"/>
                <w:bottom w:val="none" w:sz="0" w:space="0" w:color="auto"/>
                <w:right w:val="none" w:sz="0" w:space="0" w:color="auto"/>
              </w:divBdr>
            </w:div>
            <w:div w:id="936402173">
              <w:marLeft w:val="0"/>
              <w:marRight w:val="0"/>
              <w:marTop w:val="0"/>
              <w:marBottom w:val="0"/>
              <w:divBdr>
                <w:top w:val="none" w:sz="0" w:space="0" w:color="auto"/>
                <w:left w:val="none" w:sz="0" w:space="0" w:color="auto"/>
                <w:bottom w:val="none" w:sz="0" w:space="0" w:color="auto"/>
                <w:right w:val="none" w:sz="0" w:space="0" w:color="auto"/>
              </w:divBdr>
            </w:div>
            <w:div w:id="1891575733">
              <w:marLeft w:val="0"/>
              <w:marRight w:val="0"/>
              <w:marTop w:val="0"/>
              <w:marBottom w:val="0"/>
              <w:divBdr>
                <w:top w:val="none" w:sz="0" w:space="0" w:color="auto"/>
                <w:left w:val="none" w:sz="0" w:space="0" w:color="auto"/>
                <w:bottom w:val="none" w:sz="0" w:space="0" w:color="auto"/>
                <w:right w:val="none" w:sz="0" w:space="0" w:color="auto"/>
              </w:divBdr>
            </w:div>
            <w:div w:id="1811557940">
              <w:marLeft w:val="0"/>
              <w:marRight w:val="0"/>
              <w:marTop w:val="0"/>
              <w:marBottom w:val="0"/>
              <w:divBdr>
                <w:top w:val="none" w:sz="0" w:space="0" w:color="auto"/>
                <w:left w:val="none" w:sz="0" w:space="0" w:color="auto"/>
                <w:bottom w:val="none" w:sz="0" w:space="0" w:color="auto"/>
                <w:right w:val="none" w:sz="0" w:space="0" w:color="auto"/>
              </w:divBdr>
            </w:div>
            <w:div w:id="327755549">
              <w:marLeft w:val="0"/>
              <w:marRight w:val="0"/>
              <w:marTop w:val="0"/>
              <w:marBottom w:val="0"/>
              <w:divBdr>
                <w:top w:val="none" w:sz="0" w:space="0" w:color="auto"/>
                <w:left w:val="none" w:sz="0" w:space="0" w:color="auto"/>
                <w:bottom w:val="none" w:sz="0" w:space="0" w:color="auto"/>
                <w:right w:val="none" w:sz="0" w:space="0" w:color="auto"/>
              </w:divBdr>
            </w:div>
            <w:div w:id="118575408">
              <w:marLeft w:val="0"/>
              <w:marRight w:val="0"/>
              <w:marTop w:val="0"/>
              <w:marBottom w:val="0"/>
              <w:divBdr>
                <w:top w:val="none" w:sz="0" w:space="0" w:color="auto"/>
                <w:left w:val="none" w:sz="0" w:space="0" w:color="auto"/>
                <w:bottom w:val="none" w:sz="0" w:space="0" w:color="auto"/>
                <w:right w:val="none" w:sz="0" w:space="0" w:color="auto"/>
              </w:divBdr>
            </w:div>
            <w:div w:id="924413030">
              <w:marLeft w:val="0"/>
              <w:marRight w:val="0"/>
              <w:marTop w:val="0"/>
              <w:marBottom w:val="0"/>
              <w:divBdr>
                <w:top w:val="none" w:sz="0" w:space="0" w:color="auto"/>
                <w:left w:val="none" w:sz="0" w:space="0" w:color="auto"/>
                <w:bottom w:val="none" w:sz="0" w:space="0" w:color="auto"/>
                <w:right w:val="none" w:sz="0" w:space="0" w:color="auto"/>
              </w:divBdr>
            </w:div>
            <w:div w:id="619193098">
              <w:marLeft w:val="0"/>
              <w:marRight w:val="0"/>
              <w:marTop w:val="0"/>
              <w:marBottom w:val="0"/>
              <w:divBdr>
                <w:top w:val="none" w:sz="0" w:space="0" w:color="auto"/>
                <w:left w:val="none" w:sz="0" w:space="0" w:color="auto"/>
                <w:bottom w:val="none" w:sz="0" w:space="0" w:color="auto"/>
                <w:right w:val="none" w:sz="0" w:space="0" w:color="auto"/>
              </w:divBdr>
            </w:div>
            <w:div w:id="1511022379">
              <w:marLeft w:val="0"/>
              <w:marRight w:val="0"/>
              <w:marTop w:val="0"/>
              <w:marBottom w:val="0"/>
              <w:divBdr>
                <w:top w:val="none" w:sz="0" w:space="0" w:color="auto"/>
                <w:left w:val="none" w:sz="0" w:space="0" w:color="auto"/>
                <w:bottom w:val="none" w:sz="0" w:space="0" w:color="auto"/>
                <w:right w:val="none" w:sz="0" w:space="0" w:color="auto"/>
              </w:divBdr>
            </w:div>
            <w:div w:id="574781246">
              <w:marLeft w:val="0"/>
              <w:marRight w:val="0"/>
              <w:marTop w:val="0"/>
              <w:marBottom w:val="0"/>
              <w:divBdr>
                <w:top w:val="none" w:sz="0" w:space="0" w:color="auto"/>
                <w:left w:val="none" w:sz="0" w:space="0" w:color="auto"/>
                <w:bottom w:val="none" w:sz="0" w:space="0" w:color="auto"/>
                <w:right w:val="none" w:sz="0" w:space="0" w:color="auto"/>
              </w:divBdr>
            </w:div>
            <w:div w:id="1088841993">
              <w:marLeft w:val="0"/>
              <w:marRight w:val="0"/>
              <w:marTop w:val="0"/>
              <w:marBottom w:val="0"/>
              <w:divBdr>
                <w:top w:val="none" w:sz="0" w:space="0" w:color="auto"/>
                <w:left w:val="none" w:sz="0" w:space="0" w:color="auto"/>
                <w:bottom w:val="none" w:sz="0" w:space="0" w:color="auto"/>
                <w:right w:val="none" w:sz="0" w:space="0" w:color="auto"/>
              </w:divBdr>
            </w:div>
            <w:div w:id="822159018">
              <w:marLeft w:val="0"/>
              <w:marRight w:val="0"/>
              <w:marTop w:val="0"/>
              <w:marBottom w:val="0"/>
              <w:divBdr>
                <w:top w:val="none" w:sz="0" w:space="0" w:color="auto"/>
                <w:left w:val="none" w:sz="0" w:space="0" w:color="auto"/>
                <w:bottom w:val="none" w:sz="0" w:space="0" w:color="auto"/>
                <w:right w:val="none" w:sz="0" w:space="0" w:color="auto"/>
              </w:divBdr>
            </w:div>
            <w:div w:id="1778141457">
              <w:marLeft w:val="0"/>
              <w:marRight w:val="0"/>
              <w:marTop w:val="0"/>
              <w:marBottom w:val="0"/>
              <w:divBdr>
                <w:top w:val="none" w:sz="0" w:space="0" w:color="auto"/>
                <w:left w:val="none" w:sz="0" w:space="0" w:color="auto"/>
                <w:bottom w:val="none" w:sz="0" w:space="0" w:color="auto"/>
                <w:right w:val="none" w:sz="0" w:space="0" w:color="auto"/>
              </w:divBdr>
            </w:div>
            <w:div w:id="715588524">
              <w:marLeft w:val="0"/>
              <w:marRight w:val="0"/>
              <w:marTop w:val="0"/>
              <w:marBottom w:val="0"/>
              <w:divBdr>
                <w:top w:val="none" w:sz="0" w:space="0" w:color="auto"/>
                <w:left w:val="none" w:sz="0" w:space="0" w:color="auto"/>
                <w:bottom w:val="none" w:sz="0" w:space="0" w:color="auto"/>
                <w:right w:val="none" w:sz="0" w:space="0" w:color="auto"/>
              </w:divBdr>
            </w:div>
            <w:div w:id="1781759889">
              <w:marLeft w:val="0"/>
              <w:marRight w:val="0"/>
              <w:marTop w:val="0"/>
              <w:marBottom w:val="0"/>
              <w:divBdr>
                <w:top w:val="none" w:sz="0" w:space="0" w:color="auto"/>
                <w:left w:val="none" w:sz="0" w:space="0" w:color="auto"/>
                <w:bottom w:val="none" w:sz="0" w:space="0" w:color="auto"/>
                <w:right w:val="none" w:sz="0" w:space="0" w:color="auto"/>
              </w:divBdr>
            </w:div>
            <w:div w:id="426081258">
              <w:marLeft w:val="0"/>
              <w:marRight w:val="0"/>
              <w:marTop w:val="0"/>
              <w:marBottom w:val="0"/>
              <w:divBdr>
                <w:top w:val="none" w:sz="0" w:space="0" w:color="auto"/>
                <w:left w:val="none" w:sz="0" w:space="0" w:color="auto"/>
                <w:bottom w:val="none" w:sz="0" w:space="0" w:color="auto"/>
                <w:right w:val="none" w:sz="0" w:space="0" w:color="auto"/>
              </w:divBdr>
            </w:div>
            <w:div w:id="1937396131">
              <w:marLeft w:val="0"/>
              <w:marRight w:val="0"/>
              <w:marTop w:val="0"/>
              <w:marBottom w:val="0"/>
              <w:divBdr>
                <w:top w:val="none" w:sz="0" w:space="0" w:color="auto"/>
                <w:left w:val="none" w:sz="0" w:space="0" w:color="auto"/>
                <w:bottom w:val="none" w:sz="0" w:space="0" w:color="auto"/>
                <w:right w:val="none" w:sz="0" w:space="0" w:color="auto"/>
              </w:divBdr>
            </w:div>
            <w:div w:id="1822234994">
              <w:marLeft w:val="0"/>
              <w:marRight w:val="0"/>
              <w:marTop w:val="0"/>
              <w:marBottom w:val="0"/>
              <w:divBdr>
                <w:top w:val="none" w:sz="0" w:space="0" w:color="auto"/>
                <w:left w:val="none" w:sz="0" w:space="0" w:color="auto"/>
                <w:bottom w:val="none" w:sz="0" w:space="0" w:color="auto"/>
                <w:right w:val="none" w:sz="0" w:space="0" w:color="auto"/>
              </w:divBdr>
            </w:div>
            <w:div w:id="1018583435">
              <w:marLeft w:val="0"/>
              <w:marRight w:val="0"/>
              <w:marTop w:val="0"/>
              <w:marBottom w:val="0"/>
              <w:divBdr>
                <w:top w:val="none" w:sz="0" w:space="0" w:color="auto"/>
                <w:left w:val="none" w:sz="0" w:space="0" w:color="auto"/>
                <w:bottom w:val="none" w:sz="0" w:space="0" w:color="auto"/>
                <w:right w:val="none" w:sz="0" w:space="0" w:color="auto"/>
              </w:divBdr>
            </w:div>
            <w:div w:id="1196237354">
              <w:marLeft w:val="0"/>
              <w:marRight w:val="0"/>
              <w:marTop w:val="0"/>
              <w:marBottom w:val="0"/>
              <w:divBdr>
                <w:top w:val="none" w:sz="0" w:space="0" w:color="auto"/>
                <w:left w:val="none" w:sz="0" w:space="0" w:color="auto"/>
                <w:bottom w:val="none" w:sz="0" w:space="0" w:color="auto"/>
                <w:right w:val="none" w:sz="0" w:space="0" w:color="auto"/>
              </w:divBdr>
            </w:div>
            <w:div w:id="937522127">
              <w:marLeft w:val="0"/>
              <w:marRight w:val="0"/>
              <w:marTop w:val="0"/>
              <w:marBottom w:val="0"/>
              <w:divBdr>
                <w:top w:val="none" w:sz="0" w:space="0" w:color="auto"/>
                <w:left w:val="none" w:sz="0" w:space="0" w:color="auto"/>
                <w:bottom w:val="none" w:sz="0" w:space="0" w:color="auto"/>
                <w:right w:val="none" w:sz="0" w:space="0" w:color="auto"/>
              </w:divBdr>
            </w:div>
            <w:div w:id="2118476267">
              <w:marLeft w:val="0"/>
              <w:marRight w:val="0"/>
              <w:marTop w:val="0"/>
              <w:marBottom w:val="0"/>
              <w:divBdr>
                <w:top w:val="none" w:sz="0" w:space="0" w:color="auto"/>
                <w:left w:val="none" w:sz="0" w:space="0" w:color="auto"/>
                <w:bottom w:val="none" w:sz="0" w:space="0" w:color="auto"/>
                <w:right w:val="none" w:sz="0" w:space="0" w:color="auto"/>
              </w:divBdr>
            </w:div>
            <w:div w:id="382367639">
              <w:marLeft w:val="0"/>
              <w:marRight w:val="0"/>
              <w:marTop w:val="0"/>
              <w:marBottom w:val="0"/>
              <w:divBdr>
                <w:top w:val="none" w:sz="0" w:space="0" w:color="auto"/>
                <w:left w:val="none" w:sz="0" w:space="0" w:color="auto"/>
                <w:bottom w:val="none" w:sz="0" w:space="0" w:color="auto"/>
                <w:right w:val="none" w:sz="0" w:space="0" w:color="auto"/>
              </w:divBdr>
            </w:div>
            <w:div w:id="1997341966">
              <w:marLeft w:val="0"/>
              <w:marRight w:val="0"/>
              <w:marTop w:val="0"/>
              <w:marBottom w:val="0"/>
              <w:divBdr>
                <w:top w:val="none" w:sz="0" w:space="0" w:color="auto"/>
                <w:left w:val="none" w:sz="0" w:space="0" w:color="auto"/>
                <w:bottom w:val="none" w:sz="0" w:space="0" w:color="auto"/>
                <w:right w:val="none" w:sz="0" w:space="0" w:color="auto"/>
              </w:divBdr>
            </w:div>
            <w:div w:id="1937060217">
              <w:marLeft w:val="0"/>
              <w:marRight w:val="0"/>
              <w:marTop w:val="0"/>
              <w:marBottom w:val="0"/>
              <w:divBdr>
                <w:top w:val="none" w:sz="0" w:space="0" w:color="auto"/>
                <w:left w:val="none" w:sz="0" w:space="0" w:color="auto"/>
                <w:bottom w:val="none" w:sz="0" w:space="0" w:color="auto"/>
                <w:right w:val="none" w:sz="0" w:space="0" w:color="auto"/>
              </w:divBdr>
            </w:div>
            <w:div w:id="24409136">
              <w:marLeft w:val="0"/>
              <w:marRight w:val="0"/>
              <w:marTop w:val="0"/>
              <w:marBottom w:val="0"/>
              <w:divBdr>
                <w:top w:val="none" w:sz="0" w:space="0" w:color="auto"/>
                <w:left w:val="none" w:sz="0" w:space="0" w:color="auto"/>
                <w:bottom w:val="none" w:sz="0" w:space="0" w:color="auto"/>
                <w:right w:val="none" w:sz="0" w:space="0" w:color="auto"/>
              </w:divBdr>
            </w:div>
            <w:div w:id="140662198">
              <w:marLeft w:val="0"/>
              <w:marRight w:val="0"/>
              <w:marTop w:val="0"/>
              <w:marBottom w:val="0"/>
              <w:divBdr>
                <w:top w:val="none" w:sz="0" w:space="0" w:color="auto"/>
                <w:left w:val="none" w:sz="0" w:space="0" w:color="auto"/>
                <w:bottom w:val="none" w:sz="0" w:space="0" w:color="auto"/>
                <w:right w:val="none" w:sz="0" w:space="0" w:color="auto"/>
              </w:divBdr>
            </w:div>
            <w:div w:id="1217547032">
              <w:marLeft w:val="0"/>
              <w:marRight w:val="0"/>
              <w:marTop w:val="0"/>
              <w:marBottom w:val="0"/>
              <w:divBdr>
                <w:top w:val="none" w:sz="0" w:space="0" w:color="auto"/>
                <w:left w:val="none" w:sz="0" w:space="0" w:color="auto"/>
                <w:bottom w:val="none" w:sz="0" w:space="0" w:color="auto"/>
                <w:right w:val="none" w:sz="0" w:space="0" w:color="auto"/>
              </w:divBdr>
            </w:div>
            <w:div w:id="1974827971">
              <w:marLeft w:val="0"/>
              <w:marRight w:val="0"/>
              <w:marTop w:val="0"/>
              <w:marBottom w:val="0"/>
              <w:divBdr>
                <w:top w:val="none" w:sz="0" w:space="0" w:color="auto"/>
                <w:left w:val="none" w:sz="0" w:space="0" w:color="auto"/>
                <w:bottom w:val="none" w:sz="0" w:space="0" w:color="auto"/>
                <w:right w:val="none" w:sz="0" w:space="0" w:color="auto"/>
              </w:divBdr>
            </w:div>
            <w:div w:id="474417050">
              <w:marLeft w:val="0"/>
              <w:marRight w:val="0"/>
              <w:marTop w:val="0"/>
              <w:marBottom w:val="0"/>
              <w:divBdr>
                <w:top w:val="none" w:sz="0" w:space="0" w:color="auto"/>
                <w:left w:val="none" w:sz="0" w:space="0" w:color="auto"/>
                <w:bottom w:val="none" w:sz="0" w:space="0" w:color="auto"/>
                <w:right w:val="none" w:sz="0" w:space="0" w:color="auto"/>
              </w:divBdr>
            </w:div>
            <w:div w:id="700010247">
              <w:marLeft w:val="0"/>
              <w:marRight w:val="0"/>
              <w:marTop w:val="0"/>
              <w:marBottom w:val="0"/>
              <w:divBdr>
                <w:top w:val="none" w:sz="0" w:space="0" w:color="auto"/>
                <w:left w:val="none" w:sz="0" w:space="0" w:color="auto"/>
                <w:bottom w:val="none" w:sz="0" w:space="0" w:color="auto"/>
                <w:right w:val="none" w:sz="0" w:space="0" w:color="auto"/>
              </w:divBdr>
            </w:div>
            <w:div w:id="1362198291">
              <w:marLeft w:val="0"/>
              <w:marRight w:val="0"/>
              <w:marTop w:val="0"/>
              <w:marBottom w:val="0"/>
              <w:divBdr>
                <w:top w:val="none" w:sz="0" w:space="0" w:color="auto"/>
                <w:left w:val="none" w:sz="0" w:space="0" w:color="auto"/>
                <w:bottom w:val="none" w:sz="0" w:space="0" w:color="auto"/>
                <w:right w:val="none" w:sz="0" w:space="0" w:color="auto"/>
              </w:divBdr>
            </w:div>
            <w:div w:id="419722550">
              <w:marLeft w:val="0"/>
              <w:marRight w:val="0"/>
              <w:marTop w:val="0"/>
              <w:marBottom w:val="0"/>
              <w:divBdr>
                <w:top w:val="none" w:sz="0" w:space="0" w:color="auto"/>
                <w:left w:val="none" w:sz="0" w:space="0" w:color="auto"/>
                <w:bottom w:val="none" w:sz="0" w:space="0" w:color="auto"/>
                <w:right w:val="none" w:sz="0" w:space="0" w:color="auto"/>
              </w:divBdr>
            </w:div>
            <w:div w:id="1153792092">
              <w:marLeft w:val="0"/>
              <w:marRight w:val="0"/>
              <w:marTop w:val="0"/>
              <w:marBottom w:val="0"/>
              <w:divBdr>
                <w:top w:val="none" w:sz="0" w:space="0" w:color="auto"/>
                <w:left w:val="none" w:sz="0" w:space="0" w:color="auto"/>
                <w:bottom w:val="none" w:sz="0" w:space="0" w:color="auto"/>
                <w:right w:val="none" w:sz="0" w:space="0" w:color="auto"/>
              </w:divBdr>
            </w:div>
            <w:div w:id="244731809">
              <w:marLeft w:val="0"/>
              <w:marRight w:val="0"/>
              <w:marTop w:val="0"/>
              <w:marBottom w:val="0"/>
              <w:divBdr>
                <w:top w:val="none" w:sz="0" w:space="0" w:color="auto"/>
                <w:left w:val="none" w:sz="0" w:space="0" w:color="auto"/>
                <w:bottom w:val="none" w:sz="0" w:space="0" w:color="auto"/>
                <w:right w:val="none" w:sz="0" w:space="0" w:color="auto"/>
              </w:divBdr>
            </w:div>
            <w:div w:id="1966499384">
              <w:marLeft w:val="0"/>
              <w:marRight w:val="0"/>
              <w:marTop w:val="0"/>
              <w:marBottom w:val="0"/>
              <w:divBdr>
                <w:top w:val="none" w:sz="0" w:space="0" w:color="auto"/>
                <w:left w:val="none" w:sz="0" w:space="0" w:color="auto"/>
                <w:bottom w:val="none" w:sz="0" w:space="0" w:color="auto"/>
                <w:right w:val="none" w:sz="0" w:space="0" w:color="auto"/>
              </w:divBdr>
            </w:div>
            <w:div w:id="683899308">
              <w:marLeft w:val="0"/>
              <w:marRight w:val="0"/>
              <w:marTop w:val="0"/>
              <w:marBottom w:val="0"/>
              <w:divBdr>
                <w:top w:val="none" w:sz="0" w:space="0" w:color="auto"/>
                <w:left w:val="none" w:sz="0" w:space="0" w:color="auto"/>
                <w:bottom w:val="none" w:sz="0" w:space="0" w:color="auto"/>
                <w:right w:val="none" w:sz="0" w:space="0" w:color="auto"/>
              </w:divBdr>
            </w:div>
            <w:div w:id="2062944308">
              <w:marLeft w:val="0"/>
              <w:marRight w:val="0"/>
              <w:marTop w:val="0"/>
              <w:marBottom w:val="0"/>
              <w:divBdr>
                <w:top w:val="none" w:sz="0" w:space="0" w:color="auto"/>
                <w:left w:val="none" w:sz="0" w:space="0" w:color="auto"/>
                <w:bottom w:val="none" w:sz="0" w:space="0" w:color="auto"/>
                <w:right w:val="none" w:sz="0" w:space="0" w:color="auto"/>
              </w:divBdr>
            </w:div>
            <w:div w:id="1099762985">
              <w:marLeft w:val="0"/>
              <w:marRight w:val="0"/>
              <w:marTop w:val="0"/>
              <w:marBottom w:val="0"/>
              <w:divBdr>
                <w:top w:val="none" w:sz="0" w:space="0" w:color="auto"/>
                <w:left w:val="none" w:sz="0" w:space="0" w:color="auto"/>
                <w:bottom w:val="none" w:sz="0" w:space="0" w:color="auto"/>
                <w:right w:val="none" w:sz="0" w:space="0" w:color="auto"/>
              </w:divBdr>
            </w:div>
            <w:div w:id="1955407085">
              <w:marLeft w:val="0"/>
              <w:marRight w:val="0"/>
              <w:marTop w:val="0"/>
              <w:marBottom w:val="0"/>
              <w:divBdr>
                <w:top w:val="none" w:sz="0" w:space="0" w:color="auto"/>
                <w:left w:val="none" w:sz="0" w:space="0" w:color="auto"/>
                <w:bottom w:val="none" w:sz="0" w:space="0" w:color="auto"/>
                <w:right w:val="none" w:sz="0" w:space="0" w:color="auto"/>
              </w:divBdr>
            </w:div>
            <w:div w:id="709379254">
              <w:marLeft w:val="0"/>
              <w:marRight w:val="0"/>
              <w:marTop w:val="0"/>
              <w:marBottom w:val="0"/>
              <w:divBdr>
                <w:top w:val="none" w:sz="0" w:space="0" w:color="auto"/>
                <w:left w:val="none" w:sz="0" w:space="0" w:color="auto"/>
                <w:bottom w:val="none" w:sz="0" w:space="0" w:color="auto"/>
                <w:right w:val="none" w:sz="0" w:space="0" w:color="auto"/>
              </w:divBdr>
            </w:div>
            <w:div w:id="62222764">
              <w:marLeft w:val="0"/>
              <w:marRight w:val="0"/>
              <w:marTop w:val="0"/>
              <w:marBottom w:val="0"/>
              <w:divBdr>
                <w:top w:val="none" w:sz="0" w:space="0" w:color="auto"/>
                <w:left w:val="none" w:sz="0" w:space="0" w:color="auto"/>
                <w:bottom w:val="none" w:sz="0" w:space="0" w:color="auto"/>
                <w:right w:val="none" w:sz="0" w:space="0" w:color="auto"/>
              </w:divBdr>
            </w:div>
            <w:div w:id="2097751757">
              <w:marLeft w:val="0"/>
              <w:marRight w:val="0"/>
              <w:marTop w:val="0"/>
              <w:marBottom w:val="0"/>
              <w:divBdr>
                <w:top w:val="none" w:sz="0" w:space="0" w:color="auto"/>
                <w:left w:val="none" w:sz="0" w:space="0" w:color="auto"/>
                <w:bottom w:val="none" w:sz="0" w:space="0" w:color="auto"/>
                <w:right w:val="none" w:sz="0" w:space="0" w:color="auto"/>
              </w:divBdr>
            </w:div>
            <w:div w:id="667056759">
              <w:marLeft w:val="0"/>
              <w:marRight w:val="0"/>
              <w:marTop w:val="0"/>
              <w:marBottom w:val="0"/>
              <w:divBdr>
                <w:top w:val="none" w:sz="0" w:space="0" w:color="auto"/>
                <w:left w:val="none" w:sz="0" w:space="0" w:color="auto"/>
                <w:bottom w:val="none" w:sz="0" w:space="0" w:color="auto"/>
                <w:right w:val="none" w:sz="0" w:space="0" w:color="auto"/>
              </w:divBdr>
            </w:div>
            <w:div w:id="1206872118">
              <w:marLeft w:val="0"/>
              <w:marRight w:val="0"/>
              <w:marTop w:val="0"/>
              <w:marBottom w:val="0"/>
              <w:divBdr>
                <w:top w:val="none" w:sz="0" w:space="0" w:color="auto"/>
                <w:left w:val="none" w:sz="0" w:space="0" w:color="auto"/>
                <w:bottom w:val="none" w:sz="0" w:space="0" w:color="auto"/>
                <w:right w:val="none" w:sz="0" w:space="0" w:color="auto"/>
              </w:divBdr>
            </w:div>
            <w:div w:id="153958124">
              <w:marLeft w:val="0"/>
              <w:marRight w:val="0"/>
              <w:marTop w:val="0"/>
              <w:marBottom w:val="0"/>
              <w:divBdr>
                <w:top w:val="none" w:sz="0" w:space="0" w:color="auto"/>
                <w:left w:val="none" w:sz="0" w:space="0" w:color="auto"/>
                <w:bottom w:val="none" w:sz="0" w:space="0" w:color="auto"/>
                <w:right w:val="none" w:sz="0" w:space="0" w:color="auto"/>
              </w:divBdr>
            </w:div>
            <w:div w:id="245773579">
              <w:marLeft w:val="0"/>
              <w:marRight w:val="0"/>
              <w:marTop w:val="0"/>
              <w:marBottom w:val="0"/>
              <w:divBdr>
                <w:top w:val="none" w:sz="0" w:space="0" w:color="auto"/>
                <w:left w:val="none" w:sz="0" w:space="0" w:color="auto"/>
                <w:bottom w:val="none" w:sz="0" w:space="0" w:color="auto"/>
                <w:right w:val="none" w:sz="0" w:space="0" w:color="auto"/>
              </w:divBdr>
            </w:div>
            <w:div w:id="1944024479">
              <w:marLeft w:val="0"/>
              <w:marRight w:val="0"/>
              <w:marTop w:val="0"/>
              <w:marBottom w:val="0"/>
              <w:divBdr>
                <w:top w:val="none" w:sz="0" w:space="0" w:color="auto"/>
                <w:left w:val="none" w:sz="0" w:space="0" w:color="auto"/>
                <w:bottom w:val="none" w:sz="0" w:space="0" w:color="auto"/>
                <w:right w:val="none" w:sz="0" w:space="0" w:color="auto"/>
              </w:divBdr>
            </w:div>
            <w:div w:id="82386021">
              <w:marLeft w:val="0"/>
              <w:marRight w:val="0"/>
              <w:marTop w:val="0"/>
              <w:marBottom w:val="0"/>
              <w:divBdr>
                <w:top w:val="none" w:sz="0" w:space="0" w:color="auto"/>
                <w:left w:val="none" w:sz="0" w:space="0" w:color="auto"/>
                <w:bottom w:val="none" w:sz="0" w:space="0" w:color="auto"/>
                <w:right w:val="none" w:sz="0" w:space="0" w:color="auto"/>
              </w:divBdr>
            </w:div>
            <w:div w:id="1581793140">
              <w:marLeft w:val="0"/>
              <w:marRight w:val="0"/>
              <w:marTop w:val="0"/>
              <w:marBottom w:val="0"/>
              <w:divBdr>
                <w:top w:val="none" w:sz="0" w:space="0" w:color="auto"/>
                <w:left w:val="none" w:sz="0" w:space="0" w:color="auto"/>
                <w:bottom w:val="none" w:sz="0" w:space="0" w:color="auto"/>
                <w:right w:val="none" w:sz="0" w:space="0" w:color="auto"/>
              </w:divBdr>
            </w:div>
            <w:div w:id="1747336654">
              <w:marLeft w:val="0"/>
              <w:marRight w:val="0"/>
              <w:marTop w:val="0"/>
              <w:marBottom w:val="0"/>
              <w:divBdr>
                <w:top w:val="none" w:sz="0" w:space="0" w:color="auto"/>
                <w:left w:val="none" w:sz="0" w:space="0" w:color="auto"/>
                <w:bottom w:val="none" w:sz="0" w:space="0" w:color="auto"/>
                <w:right w:val="none" w:sz="0" w:space="0" w:color="auto"/>
              </w:divBdr>
            </w:div>
            <w:div w:id="291251785">
              <w:marLeft w:val="0"/>
              <w:marRight w:val="0"/>
              <w:marTop w:val="0"/>
              <w:marBottom w:val="0"/>
              <w:divBdr>
                <w:top w:val="none" w:sz="0" w:space="0" w:color="auto"/>
                <w:left w:val="none" w:sz="0" w:space="0" w:color="auto"/>
                <w:bottom w:val="none" w:sz="0" w:space="0" w:color="auto"/>
                <w:right w:val="none" w:sz="0" w:space="0" w:color="auto"/>
              </w:divBdr>
            </w:div>
            <w:div w:id="1240478360">
              <w:marLeft w:val="0"/>
              <w:marRight w:val="0"/>
              <w:marTop w:val="0"/>
              <w:marBottom w:val="0"/>
              <w:divBdr>
                <w:top w:val="none" w:sz="0" w:space="0" w:color="auto"/>
                <w:left w:val="none" w:sz="0" w:space="0" w:color="auto"/>
                <w:bottom w:val="none" w:sz="0" w:space="0" w:color="auto"/>
                <w:right w:val="none" w:sz="0" w:space="0" w:color="auto"/>
              </w:divBdr>
            </w:div>
            <w:div w:id="167451831">
              <w:marLeft w:val="0"/>
              <w:marRight w:val="0"/>
              <w:marTop w:val="0"/>
              <w:marBottom w:val="0"/>
              <w:divBdr>
                <w:top w:val="none" w:sz="0" w:space="0" w:color="auto"/>
                <w:left w:val="none" w:sz="0" w:space="0" w:color="auto"/>
                <w:bottom w:val="none" w:sz="0" w:space="0" w:color="auto"/>
                <w:right w:val="none" w:sz="0" w:space="0" w:color="auto"/>
              </w:divBdr>
            </w:div>
            <w:div w:id="545873041">
              <w:marLeft w:val="0"/>
              <w:marRight w:val="0"/>
              <w:marTop w:val="0"/>
              <w:marBottom w:val="0"/>
              <w:divBdr>
                <w:top w:val="none" w:sz="0" w:space="0" w:color="auto"/>
                <w:left w:val="none" w:sz="0" w:space="0" w:color="auto"/>
                <w:bottom w:val="none" w:sz="0" w:space="0" w:color="auto"/>
                <w:right w:val="none" w:sz="0" w:space="0" w:color="auto"/>
              </w:divBdr>
            </w:div>
            <w:div w:id="1485393087">
              <w:marLeft w:val="0"/>
              <w:marRight w:val="0"/>
              <w:marTop w:val="0"/>
              <w:marBottom w:val="0"/>
              <w:divBdr>
                <w:top w:val="none" w:sz="0" w:space="0" w:color="auto"/>
                <w:left w:val="none" w:sz="0" w:space="0" w:color="auto"/>
                <w:bottom w:val="none" w:sz="0" w:space="0" w:color="auto"/>
                <w:right w:val="none" w:sz="0" w:space="0" w:color="auto"/>
              </w:divBdr>
            </w:div>
            <w:div w:id="1228146734">
              <w:marLeft w:val="0"/>
              <w:marRight w:val="0"/>
              <w:marTop w:val="0"/>
              <w:marBottom w:val="0"/>
              <w:divBdr>
                <w:top w:val="none" w:sz="0" w:space="0" w:color="auto"/>
                <w:left w:val="none" w:sz="0" w:space="0" w:color="auto"/>
                <w:bottom w:val="none" w:sz="0" w:space="0" w:color="auto"/>
                <w:right w:val="none" w:sz="0" w:space="0" w:color="auto"/>
              </w:divBdr>
            </w:div>
            <w:div w:id="1158114406">
              <w:marLeft w:val="0"/>
              <w:marRight w:val="0"/>
              <w:marTop w:val="0"/>
              <w:marBottom w:val="0"/>
              <w:divBdr>
                <w:top w:val="none" w:sz="0" w:space="0" w:color="auto"/>
                <w:left w:val="none" w:sz="0" w:space="0" w:color="auto"/>
                <w:bottom w:val="none" w:sz="0" w:space="0" w:color="auto"/>
                <w:right w:val="none" w:sz="0" w:space="0" w:color="auto"/>
              </w:divBdr>
            </w:div>
            <w:div w:id="993877468">
              <w:marLeft w:val="0"/>
              <w:marRight w:val="0"/>
              <w:marTop w:val="0"/>
              <w:marBottom w:val="0"/>
              <w:divBdr>
                <w:top w:val="none" w:sz="0" w:space="0" w:color="auto"/>
                <w:left w:val="none" w:sz="0" w:space="0" w:color="auto"/>
                <w:bottom w:val="none" w:sz="0" w:space="0" w:color="auto"/>
                <w:right w:val="none" w:sz="0" w:space="0" w:color="auto"/>
              </w:divBdr>
            </w:div>
            <w:div w:id="1755780089">
              <w:marLeft w:val="0"/>
              <w:marRight w:val="0"/>
              <w:marTop w:val="0"/>
              <w:marBottom w:val="0"/>
              <w:divBdr>
                <w:top w:val="none" w:sz="0" w:space="0" w:color="auto"/>
                <w:left w:val="none" w:sz="0" w:space="0" w:color="auto"/>
                <w:bottom w:val="none" w:sz="0" w:space="0" w:color="auto"/>
                <w:right w:val="none" w:sz="0" w:space="0" w:color="auto"/>
              </w:divBdr>
            </w:div>
            <w:div w:id="1066339719">
              <w:marLeft w:val="0"/>
              <w:marRight w:val="0"/>
              <w:marTop w:val="0"/>
              <w:marBottom w:val="0"/>
              <w:divBdr>
                <w:top w:val="none" w:sz="0" w:space="0" w:color="auto"/>
                <w:left w:val="none" w:sz="0" w:space="0" w:color="auto"/>
                <w:bottom w:val="none" w:sz="0" w:space="0" w:color="auto"/>
                <w:right w:val="none" w:sz="0" w:space="0" w:color="auto"/>
              </w:divBdr>
            </w:div>
            <w:div w:id="274290678">
              <w:marLeft w:val="0"/>
              <w:marRight w:val="0"/>
              <w:marTop w:val="0"/>
              <w:marBottom w:val="0"/>
              <w:divBdr>
                <w:top w:val="none" w:sz="0" w:space="0" w:color="auto"/>
                <w:left w:val="none" w:sz="0" w:space="0" w:color="auto"/>
                <w:bottom w:val="none" w:sz="0" w:space="0" w:color="auto"/>
                <w:right w:val="none" w:sz="0" w:space="0" w:color="auto"/>
              </w:divBdr>
            </w:div>
            <w:div w:id="600914903">
              <w:marLeft w:val="0"/>
              <w:marRight w:val="0"/>
              <w:marTop w:val="0"/>
              <w:marBottom w:val="0"/>
              <w:divBdr>
                <w:top w:val="none" w:sz="0" w:space="0" w:color="auto"/>
                <w:left w:val="none" w:sz="0" w:space="0" w:color="auto"/>
                <w:bottom w:val="none" w:sz="0" w:space="0" w:color="auto"/>
                <w:right w:val="none" w:sz="0" w:space="0" w:color="auto"/>
              </w:divBdr>
            </w:div>
            <w:div w:id="1390348751">
              <w:marLeft w:val="0"/>
              <w:marRight w:val="0"/>
              <w:marTop w:val="0"/>
              <w:marBottom w:val="0"/>
              <w:divBdr>
                <w:top w:val="none" w:sz="0" w:space="0" w:color="auto"/>
                <w:left w:val="none" w:sz="0" w:space="0" w:color="auto"/>
                <w:bottom w:val="none" w:sz="0" w:space="0" w:color="auto"/>
                <w:right w:val="none" w:sz="0" w:space="0" w:color="auto"/>
              </w:divBdr>
            </w:div>
            <w:div w:id="1605916215">
              <w:marLeft w:val="0"/>
              <w:marRight w:val="0"/>
              <w:marTop w:val="0"/>
              <w:marBottom w:val="0"/>
              <w:divBdr>
                <w:top w:val="none" w:sz="0" w:space="0" w:color="auto"/>
                <w:left w:val="none" w:sz="0" w:space="0" w:color="auto"/>
                <w:bottom w:val="none" w:sz="0" w:space="0" w:color="auto"/>
                <w:right w:val="none" w:sz="0" w:space="0" w:color="auto"/>
              </w:divBdr>
            </w:div>
            <w:div w:id="430243961">
              <w:marLeft w:val="0"/>
              <w:marRight w:val="0"/>
              <w:marTop w:val="0"/>
              <w:marBottom w:val="0"/>
              <w:divBdr>
                <w:top w:val="none" w:sz="0" w:space="0" w:color="auto"/>
                <w:left w:val="none" w:sz="0" w:space="0" w:color="auto"/>
                <w:bottom w:val="none" w:sz="0" w:space="0" w:color="auto"/>
                <w:right w:val="none" w:sz="0" w:space="0" w:color="auto"/>
              </w:divBdr>
            </w:div>
            <w:div w:id="885528950">
              <w:marLeft w:val="0"/>
              <w:marRight w:val="0"/>
              <w:marTop w:val="0"/>
              <w:marBottom w:val="0"/>
              <w:divBdr>
                <w:top w:val="none" w:sz="0" w:space="0" w:color="auto"/>
                <w:left w:val="none" w:sz="0" w:space="0" w:color="auto"/>
                <w:bottom w:val="none" w:sz="0" w:space="0" w:color="auto"/>
                <w:right w:val="none" w:sz="0" w:space="0" w:color="auto"/>
              </w:divBdr>
            </w:div>
            <w:div w:id="13771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100">
      <w:bodyDiv w:val="1"/>
      <w:marLeft w:val="0"/>
      <w:marRight w:val="0"/>
      <w:marTop w:val="0"/>
      <w:marBottom w:val="0"/>
      <w:divBdr>
        <w:top w:val="none" w:sz="0" w:space="0" w:color="auto"/>
        <w:left w:val="none" w:sz="0" w:space="0" w:color="auto"/>
        <w:bottom w:val="none" w:sz="0" w:space="0" w:color="auto"/>
        <w:right w:val="none" w:sz="0" w:space="0" w:color="auto"/>
      </w:divBdr>
    </w:div>
    <w:div w:id="21102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i-safe-t.eu/htdoc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da.gov/ScienceResearch/BioinformaticsTools/LiverToxicityKnowledgeBase/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lisym.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dilin.dcri.duke.edu/" TargetMode="External"/><Relationship Id="rId4" Type="http://schemas.microsoft.com/office/2007/relationships/stylesWithEffects" Target="stylesWithEffects.xml"/><Relationship Id="rId9" Type="http://schemas.openxmlformats.org/officeDocument/2006/relationships/hyperlink" Target="http://www.livertox.nih.gov/" TargetMode="External"/><Relationship Id="rId14" Type="http://schemas.openxmlformats.org/officeDocument/2006/relationships/hyperlink" Target="http://www.mip-dili.e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anuel.raschi2\Desktop\timel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69308291986"/>
          <c:y val="3.8152988608382697E-2"/>
          <c:w val="0.85978637004261205"/>
          <c:h val="0.84800984928430301"/>
        </c:manualLayout>
      </c:layout>
      <c:barChart>
        <c:barDir val="col"/>
        <c:grouping val="stacked"/>
        <c:varyColors val="0"/>
        <c:ser>
          <c:idx val="0"/>
          <c:order val="0"/>
          <c:tx>
            <c:strRef>
              <c:f>timeline!$J$44</c:f>
              <c:strCache>
                <c:ptCount val="1"/>
                <c:pt idx="0">
                  <c:v>Pre-clinical evidence</c:v>
                </c:pt>
              </c:strCache>
            </c:strRef>
          </c:tx>
          <c:spPr>
            <a:solidFill>
              <a:schemeClr val="bg1">
                <a:lumMod val="65000"/>
              </a:schemeClr>
            </a:solidFill>
            <a:ln>
              <a:solidFill>
                <a:sysClr val="windowText" lastClr="000000"/>
              </a:solidFill>
            </a:ln>
          </c:spPr>
          <c:invertIfNegative val="0"/>
          <c:cat>
            <c:numRef>
              <c:f>timeline!$H$45:$H$59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timeline!$J$45:$J$59</c:f>
              <c:numCache>
                <c:formatCode>General</c:formatCode>
                <c:ptCount val="15"/>
                <c:pt idx="0">
                  <c:v>350</c:v>
                </c:pt>
                <c:pt idx="1">
                  <c:v>340</c:v>
                </c:pt>
                <c:pt idx="2">
                  <c:v>341</c:v>
                </c:pt>
                <c:pt idx="3">
                  <c:v>421</c:v>
                </c:pt>
                <c:pt idx="4">
                  <c:v>426</c:v>
                </c:pt>
                <c:pt idx="5">
                  <c:v>503</c:v>
                </c:pt>
                <c:pt idx="6">
                  <c:v>594</c:v>
                </c:pt>
                <c:pt idx="7">
                  <c:v>667</c:v>
                </c:pt>
                <c:pt idx="8">
                  <c:v>688</c:v>
                </c:pt>
                <c:pt idx="9">
                  <c:v>724</c:v>
                </c:pt>
                <c:pt idx="10">
                  <c:v>834</c:v>
                </c:pt>
                <c:pt idx="11">
                  <c:v>887</c:v>
                </c:pt>
                <c:pt idx="12">
                  <c:v>926</c:v>
                </c:pt>
                <c:pt idx="13">
                  <c:v>918</c:v>
                </c:pt>
                <c:pt idx="14">
                  <c:v>691</c:v>
                </c:pt>
              </c:numCache>
            </c:numRef>
          </c:val>
        </c:ser>
        <c:ser>
          <c:idx val="1"/>
          <c:order val="1"/>
          <c:tx>
            <c:strRef>
              <c:f>timeline!$I$44</c:f>
              <c:strCache>
                <c:ptCount val="1"/>
                <c:pt idx="0">
                  <c:v>Clinical evidence</c:v>
                </c:pt>
              </c:strCache>
            </c:strRef>
          </c:tx>
          <c:spPr>
            <a:pattFill prst="wdUpDiag">
              <a:fgClr>
                <a:srgbClr val="000000"/>
              </a:fgClr>
              <a:bgClr>
                <a:schemeClr val="bg1"/>
              </a:bgClr>
            </a:pattFill>
            <a:ln>
              <a:solidFill>
                <a:schemeClr val="tx1"/>
              </a:solidFill>
            </a:ln>
          </c:spPr>
          <c:invertIfNegative val="0"/>
          <c:cat>
            <c:numRef>
              <c:f>timeline!$H$45:$H$59</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timeline!$I$45:$I$59</c:f>
              <c:numCache>
                <c:formatCode>General</c:formatCode>
                <c:ptCount val="15"/>
                <c:pt idx="0">
                  <c:v>291</c:v>
                </c:pt>
                <c:pt idx="1">
                  <c:v>360</c:v>
                </c:pt>
                <c:pt idx="2">
                  <c:v>386</c:v>
                </c:pt>
                <c:pt idx="3">
                  <c:v>425</c:v>
                </c:pt>
                <c:pt idx="4">
                  <c:v>351</c:v>
                </c:pt>
                <c:pt idx="5">
                  <c:v>380</c:v>
                </c:pt>
                <c:pt idx="6">
                  <c:v>385</c:v>
                </c:pt>
                <c:pt idx="7">
                  <c:v>451</c:v>
                </c:pt>
                <c:pt idx="8">
                  <c:v>463</c:v>
                </c:pt>
                <c:pt idx="9">
                  <c:v>485</c:v>
                </c:pt>
                <c:pt idx="10">
                  <c:v>568</c:v>
                </c:pt>
                <c:pt idx="11">
                  <c:v>540</c:v>
                </c:pt>
                <c:pt idx="12">
                  <c:v>661</c:v>
                </c:pt>
                <c:pt idx="13">
                  <c:v>638</c:v>
                </c:pt>
                <c:pt idx="14">
                  <c:v>369</c:v>
                </c:pt>
              </c:numCache>
            </c:numRef>
          </c:val>
        </c:ser>
        <c:dLbls>
          <c:showLegendKey val="0"/>
          <c:showVal val="0"/>
          <c:showCatName val="0"/>
          <c:showSerName val="0"/>
          <c:showPercent val="0"/>
          <c:showBubbleSize val="0"/>
        </c:dLbls>
        <c:gapWidth val="150"/>
        <c:overlap val="100"/>
        <c:axId val="528213504"/>
        <c:axId val="528215040"/>
      </c:barChart>
      <c:catAx>
        <c:axId val="528213504"/>
        <c:scaling>
          <c:orientation val="minMax"/>
        </c:scaling>
        <c:delete val="0"/>
        <c:axPos val="b"/>
        <c:numFmt formatCode="General" sourceLinked="1"/>
        <c:majorTickMark val="out"/>
        <c:minorTickMark val="none"/>
        <c:tickLblPos val="nextTo"/>
        <c:txPr>
          <a:bodyPr rot="-5400000" vert="horz"/>
          <a:lstStyle/>
          <a:p>
            <a:pPr>
              <a:defRPr/>
            </a:pPr>
            <a:endParaRPr lang="zh-CN"/>
          </a:p>
        </c:txPr>
        <c:crossAx val="528215040"/>
        <c:crosses val="autoZero"/>
        <c:auto val="1"/>
        <c:lblAlgn val="ctr"/>
        <c:lblOffset val="100"/>
        <c:noMultiLvlLbl val="0"/>
      </c:catAx>
      <c:valAx>
        <c:axId val="528215040"/>
        <c:scaling>
          <c:orientation val="minMax"/>
          <c:max val="1600"/>
        </c:scaling>
        <c:delete val="0"/>
        <c:axPos val="l"/>
        <c:majorGridlines/>
        <c:title>
          <c:tx>
            <c:rich>
              <a:bodyPr rot="-5400000" vert="horz"/>
              <a:lstStyle/>
              <a:p>
                <a:pPr>
                  <a:defRPr sz="1200">
                    <a:latin typeface="Calibri" panose="020F0502020204030204" pitchFamily="34" charset="0"/>
                  </a:defRPr>
                </a:pPr>
                <a:r>
                  <a:rPr lang="it-IT" sz="1200">
                    <a:latin typeface="Calibri" panose="020F0502020204030204" pitchFamily="34" charset="0"/>
                  </a:rPr>
                  <a:t>N. of articles</a:t>
                </a:r>
              </a:p>
            </c:rich>
          </c:tx>
          <c:overlay val="0"/>
        </c:title>
        <c:numFmt formatCode="General" sourceLinked="1"/>
        <c:majorTickMark val="out"/>
        <c:minorTickMark val="none"/>
        <c:tickLblPos val="nextTo"/>
        <c:crossAx val="528213504"/>
        <c:crosses val="autoZero"/>
        <c:crossBetween val="between"/>
      </c:valAx>
    </c:plotArea>
    <c:legend>
      <c:legendPos val="r"/>
      <c:layout>
        <c:manualLayout>
          <c:xMode val="edge"/>
          <c:yMode val="edge"/>
          <c:x val="0.147235237748956"/>
          <c:y val="7.7034661904375398E-2"/>
          <c:w val="0.21269360915559801"/>
          <c:h val="0.14489974835619801"/>
        </c:manualLayout>
      </c:layout>
      <c:overlay val="0"/>
      <c:spPr>
        <a:solidFill>
          <a:schemeClr val="bg1"/>
        </a:solidFill>
        <a:ln>
          <a:solidFill>
            <a:sysClr val="windowText" lastClr="000000"/>
          </a:solidFill>
        </a:ln>
      </c:spPr>
      <c:txPr>
        <a:bodyPr/>
        <a:lstStyle/>
        <a:p>
          <a:pPr>
            <a:defRPr sz="1000"/>
          </a:pPr>
          <a:endParaRPr lang="zh-CN"/>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A4DA-BBF5-4E97-BE31-4B4E8251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36396</Words>
  <Characters>207458</Characters>
  <Application>Microsoft Office Word</Application>
  <DocSecurity>0</DocSecurity>
  <Lines>1728</Lines>
  <Paragraphs>486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Raschi</dc:creator>
  <cp:lastModifiedBy>Windows 用户</cp:lastModifiedBy>
  <cp:revision>4</cp:revision>
  <dcterms:created xsi:type="dcterms:W3CDTF">2015-06-18T17:10:00Z</dcterms:created>
  <dcterms:modified xsi:type="dcterms:W3CDTF">2015-06-19T05:53:00Z</dcterms:modified>
</cp:coreProperties>
</file>