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3CE6B46" w14:textId="77777777" w:rsidR="00B95D63" w:rsidRPr="00B530BB" w:rsidRDefault="00B95D63" w:rsidP="00B95D63">
      <w:pPr>
        <w:pStyle w:val="PlainText"/>
        <w:adjustRightInd w:val="0"/>
        <w:snapToGrid w:val="0"/>
        <w:spacing w:line="360" w:lineRule="auto"/>
        <w:rPr>
          <w:rFonts w:ascii="Book Antiqua" w:hAnsi="Book Antiqua" w:cs="Tahoma"/>
          <w:b/>
          <w:sz w:val="24"/>
          <w:szCs w:val="24"/>
        </w:rPr>
      </w:pPr>
      <w:bookmarkStart w:id="0" w:name="OLE_LINK1434"/>
      <w:bookmarkStart w:id="1" w:name="OLE_LINK1435"/>
      <w:bookmarkStart w:id="2" w:name="OLE_LINK1995"/>
      <w:bookmarkStart w:id="3" w:name="OLE_LINK3"/>
      <w:bookmarkStart w:id="4" w:name="OLE_LINK4"/>
      <w:r w:rsidRPr="00B530BB">
        <w:rPr>
          <w:rFonts w:ascii="Book Antiqua" w:hAnsi="Book Antiqua" w:cs="Tahoma"/>
          <w:b/>
          <w:sz w:val="24"/>
          <w:szCs w:val="24"/>
        </w:rPr>
        <w:t xml:space="preserve">Name of journal: </w:t>
      </w:r>
      <w:r w:rsidRPr="00B530BB">
        <w:rPr>
          <w:rFonts w:ascii="Book Antiqua" w:hAnsi="Book Antiqua" w:cs="Arial"/>
          <w:i/>
          <w:sz w:val="24"/>
          <w:szCs w:val="24"/>
        </w:rPr>
        <w:t>World Journal of Gastroenterology</w:t>
      </w:r>
    </w:p>
    <w:p w14:paraId="20F5FCE0" w14:textId="5D0041CD" w:rsidR="00B95D63" w:rsidRPr="00B530BB" w:rsidRDefault="00B95D63" w:rsidP="00B95D63">
      <w:pPr>
        <w:pStyle w:val="PlainText"/>
        <w:adjustRightInd w:val="0"/>
        <w:snapToGrid w:val="0"/>
        <w:spacing w:line="360" w:lineRule="auto"/>
        <w:rPr>
          <w:rFonts w:ascii="Book Antiqua" w:hAnsi="Book Antiqua" w:cs="Tahoma"/>
          <w:b/>
          <w:sz w:val="24"/>
          <w:szCs w:val="24"/>
        </w:rPr>
      </w:pPr>
      <w:r w:rsidRPr="00B530BB">
        <w:rPr>
          <w:rFonts w:ascii="Book Antiqua" w:hAnsi="Book Antiqua" w:cs="Tahoma"/>
          <w:b/>
          <w:sz w:val="24"/>
          <w:szCs w:val="24"/>
        </w:rPr>
        <w:t xml:space="preserve">ESPS Manuscript NO: </w:t>
      </w:r>
      <w:r w:rsidRPr="00B530BB">
        <w:rPr>
          <w:rFonts w:ascii="Book Antiqua" w:hAnsi="Book Antiqua" w:cs="Tahoma" w:hint="eastAsia"/>
          <w:b/>
          <w:sz w:val="24"/>
          <w:szCs w:val="24"/>
        </w:rPr>
        <w:t>18237</w:t>
      </w:r>
    </w:p>
    <w:p w14:paraId="17F2E9CE" w14:textId="77777777" w:rsidR="00B95D63" w:rsidRDefault="00B95D63" w:rsidP="00B95D63">
      <w:pPr>
        <w:pStyle w:val="PlainText"/>
        <w:adjustRightInd w:val="0"/>
        <w:snapToGrid w:val="0"/>
        <w:spacing w:line="360" w:lineRule="auto"/>
        <w:rPr>
          <w:rFonts w:ascii="Book Antiqua" w:eastAsia="YouYuan" w:hAnsi="Book Antiqua"/>
          <w:b/>
          <w:sz w:val="24"/>
          <w:szCs w:val="24"/>
        </w:rPr>
      </w:pPr>
      <w:r w:rsidRPr="00B530BB">
        <w:rPr>
          <w:rFonts w:ascii="Book Antiqua" w:hAnsi="Book Antiqua"/>
          <w:b/>
          <w:kern w:val="0"/>
          <w:sz w:val="24"/>
          <w:szCs w:val="24"/>
        </w:rPr>
        <w:t>Columns:</w:t>
      </w:r>
      <w:r w:rsidRPr="00B530BB">
        <w:rPr>
          <w:rFonts w:ascii="Book Antiqua" w:eastAsia="YouYuan" w:hAnsi="Book Antiqua" w:hint="eastAsia"/>
          <w:b/>
          <w:sz w:val="24"/>
          <w:szCs w:val="24"/>
        </w:rPr>
        <w:t xml:space="preserve"> </w:t>
      </w:r>
      <w:bookmarkStart w:id="5" w:name="OLE_LINK535"/>
      <w:bookmarkStart w:id="6" w:name="OLE_LINK536"/>
      <w:r w:rsidRPr="00B530BB">
        <w:rPr>
          <w:rFonts w:ascii="Book Antiqua" w:eastAsia="YouYuan" w:hAnsi="Book Antiqua" w:hint="eastAsia"/>
          <w:b/>
          <w:sz w:val="24"/>
          <w:szCs w:val="24"/>
        </w:rPr>
        <w:t>TOPIC HIGHLIGHT</w:t>
      </w:r>
      <w:bookmarkEnd w:id="5"/>
      <w:bookmarkEnd w:id="6"/>
    </w:p>
    <w:p w14:paraId="3DC83464" w14:textId="77777777" w:rsidR="00897A47" w:rsidRPr="00B530BB" w:rsidRDefault="00897A47" w:rsidP="00B95D63">
      <w:pPr>
        <w:pStyle w:val="PlainText"/>
        <w:adjustRightInd w:val="0"/>
        <w:snapToGrid w:val="0"/>
        <w:spacing w:line="360" w:lineRule="auto"/>
        <w:rPr>
          <w:rFonts w:ascii="Book Antiqua" w:hAnsi="Book Antiqua"/>
          <w:b/>
          <w:kern w:val="0"/>
          <w:sz w:val="24"/>
          <w:szCs w:val="24"/>
        </w:rPr>
      </w:pPr>
    </w:p>
    <w:bookmarkEnd w:id="0"/>
    <w:bookmarkEnd w:id="1"/>
    <w:bookmarkEnd w:id="2"/>
    <w:p w14:paraId="553F8C7D" w14:textId="74546E8C" w:rsidR="004C086A" w:rsidRDefault="00897A47" w:rsidP="00B95D63">
      <w:pPr>
        <w:adjustRightInd w:val="0"/>
        <w:snapToGrid w:val="0"/>
        <w:spacing w:line="360" w:lineRule="auto"/>
        <w:jc w:val="both"/>
        <w:rPr>
          <w:rFonts w:eastAsia="SimSun"/>
          <w:b/>
          <w:sz w:val="24"/>
          <w:lang w:eastAsia="zh-CN"/>
        </w:rPr>
      </w:pPr>
      <w:r w:rsidRPr="00897A47">
        <w:rPr>
          <w:b/>
          <w:sz w:val="24"/>
        </w:rPr>
        <w:t>2015 Advances in Gastrointestinal Endoscopy</w:t>
      </w:r>
    </w:p>
    <w:p w14:paraId="6621E7D8" w14:textId="77777777" w:rsidR="00897A47" w:rsidRPr="00897A47" w:rsidRDefault="00897A47" w:rsidP="00B95D63">
      <w:pPr>
        <w:adjustRightInd w:val="0"/>
        <w:snapToGrid w:val="0"/>
        <w:spacing w:line="360" w:lineRule="auto"/>
        <w:jc w:val="both"/>
        <w:rPr>
          <w:rFonts w:eastAsia="SimSun"/>
          <w:b/>
          <w:sz w:val="24"/>
          <w:lang w:eastAsia="zh-CN"/>
        </w:rPr>
      </w:pPr>
    </w:p>
    <w:p w14:paraId="38F94152" w14:textId="55BB4E8A" w:rsidR="00FF074E" w:rsidRPr="00B530BB" w:rsidRDefault="00B00C88" w:rsidP="00B95D63">
      <w:pPr>
        <w:adjustRightInd w:val="0"/>
        <w:snapToGrid w:val="0"/>
        <w:spacing w:line="360" w:lineRule="auto"/>
        <w:jc w:val="both"/>
        <w:rPr>
          <w:b/>
          <w:i/>
          <w:sz w:val="24"/>
        </w:rPr>
      </w:pPr>
      <w:bookmarkStart w:id="7" w:name="OLE_LINK613"/>
      <w:bookmarkStart w:id="8" w:name="OLE_LINK614"/>
      <w:r w:rsidRPr="00B530BB">
        <w:rPr>
          <w:b/>
          <w:sz w:val="24"/>
        </w:rPr>
        <w:t xml:space="preserve">Value of </w:t>
      </w:r>
      <w:r w:rsidR="00B95D63" w:rsidRPr="00B530BB">
        <w:rPr>
          <w:b/>
          <w:sz w:val="24"/>
        </w:rPr>
        <w:t>screening endoscopy in evaluation of esophageal, gastric, and colon cancers</w:t>
      </w:r>
    </w:p>
    <w:bookmarkEnd w:id="7"/>
    <w:bookmarkEnd w:id="8"/>
    <w:p w14:paraId="2EE78297" w14:textId="77777777" w:rsidR="00FA46E4" w:rsidRPr="00B530BB" w:rsidRDefault="00FA46E4" w:rsidP="00B95D63">
      <w:pPr>
        <w:adjustRightInd w:val="0"/>
        <w:snapToGrid w:val="0"/>
        <w:spacing w:line="360" w:lineRule="auto"/>
        <w:jc w:val="both"/>
        <w:rPr>
          <w:b/>
          <w:i/>
          <w:sz w:val="24"/>
        </w:rPr>
      </w:pPr>
    </w:p>
    <w:p w14:paraId="0FCFDB77" w14:textId="43CE2992" w:rsidR="009E33EC" w:rsidRPr="00B530BB" w:rsidRDefault="004C086A" w:rsidP="00B95D63">
      <w:pPr>
        <w:widowControl w:val="0"/>
        <w:autoSpaceDE w:val="0"/>
        <w:autoSpaceDN w:val="0"/>
        <w:adjustRightInd w:val="0"/>
        <w:snapToGrid w:val="0"/>
        <w:spacing w:line="360" w:lineRule="auto"/>
        <w:jc w:val="both"/>
        <w:rPr>
          <w:sz w:val="24"/>
        </w:rPr>
      </w:pPr>
      <w:r w:rsidRPr="00B530BB">
        <w:rPr>
          <w:sz w:val="24"/>
        </w:rPr>
        <w:t>Ro T</w:t>
      </w:r>
      <w:r w:rsidR="00F0089A" w:rsidRPr="00B530BB">
        <w:rPr>
          <w:sz w:val="24"/>
        </w:rPr>
        <w:t>H</w:t>
      </w:r>
      <w:r w:rsidRPr="00B530BB">
        <w:rPr>
          <w:sz w:val="24"/>
        </w:rPr>
        <w:t xml:space="preserve"> </w:t>
      </w:r>
      <w:r w:rsidR="009944D8" w:rsidRPr="00B530BB">
        <w:rPr>
          <w:i/>
          <w:sz w:val="24"/>
        </w:rPr>
        <w:t>et al</w:t>
      </w:r>
      <w:r w:rsidRPr="00B530BB">
        <w:rPr>
          <w:sz w:val="24"/>
        </w:rPr>
        <w:t>.</w:t>
      </w:r>
      <w:r w:rsidR="00F17771" w:rsidRPr="00B530BB">
        <w:rPr>
          <w:sz w:val="24"/>
        </w:rPr>
        <w:t xml:space="preserve"> Assessing</w:t>
      </w:r>
      <w:r w:rsidR="009E33EC" w:rsidRPr="00B530BB">
        <w:rPr>
          <w:sz w:val="24"/>
        </w:rPr>
        <w:t xml:space="preserve"> </w:t>
      </w:r>
      <w:r w:rsidR="00B95D63" w:rsidRPr="00B530BB">
        <w:rPr>
          <w:sz w:val="24"/>
        </w:rPr>
        <w:t>screening endoscopy in gastrointestinal cancers</w:t>
      </w:r>
    </w:p>
    <w:p w14:paraId="6B58C769" w14:textId="77777777" w:rsidR="00FA46E4" w:rsidRPr="00B530BB" w:rsidRDefault="00FA46E4" w:rsidP="00B95D63">
      <w:pPr>
        <w:widowControl w:val="0"/>
        <w:autoSpaceDE w:val="0"/>
        <w:autoSpaceDN w:val="0"/>
        <w:adjustRightInd w:val="0"/>
        <w:snapToGrid w:val="0"/>
        <w:spacing w:line="360" w:lineRule="auto"/>
        <w:jc w:val="both"/>
        <w:rPr>
          <w:sz w:val="24"/>
        </w:rPr>
      </w:pPr>
    </w:p>
    <w:p w14:paraId="3CFED4E3" w14:textId="77777777" w:rsidR="00B95D63" w:rsidRPr="00B530BB" w:rsidRDefault="00FA46E4" w:rsidP="00B95D63">
      <w:pPr>
        <w:pBdr>
          <w:bottom w:val="single" w:sz="6" w:space="1" w:color="auto"/>
        </w:pBdr>
        <w:adjustRightInd w:val="0"/>
        <w:snapToGrid w:val="0"/>
        <w:spacing w:line="360" w:lineRule="auto"/>
        <w:jc w:val="both"/>
        <w:rPr>
          <w:rFonts w:eastAsia="SimSun" w:cs="Times"/>
          <w:b/>
          <w:sz w:val="24"/>
          <w:lang w:eastAsia="zh-CN"/>
        </w:rPr>
      </w:pPr>
      <w:bookmarkStart w:id="9" w:name="OLE_LINK608"/>
      <w:bookmarkStart w:id="10" w:name="OLE_LINK609"/>
      <w:bookmarkStart w:id="11" w:name="OLE_LINK887"/>
      <w:bookmarkStart w:id="12" w:name="OLE_LINK888"/>
      <w:bookmarkStart w:id="13" w:name="OLE_LINK615"/>
      <w:r w:rsidRPr="00B530BB">
        <w:rPr>
          <w:sz w:val="24"/>
        </w:rPr>
        <w:t xml:space="preserve">Tae </w:t>
      </w:r>
      <w:r w:rsidR="00F0089A" w:rsidRPr="00B530BB">
        <w:rPr>
          <w:sz w:val="24"/>
        </w:rPr>
        <w:t xml:space="preserve">H </w:t>
      </w:r>
      <w:r w:rsidRPr="00B530BB">
        <w:rPr>
          <w:sz w:val="24"/>
        </w:rPr>
        <w:t>Ro</w:t>
      </w:r>
      <w:bookmarkEnd w:id="9"/>
      <w:bookmarkEnd w:id="10"/>
      <w:r w:rsidR="00F0089A" w:rsidRPr="00B530BB">
        <w:rPr>
          <w:sz w:val="24"/>
        </w:rPr>
        <w:t xml:space="preserve">, </w:t>
      </w:r>
      <w:r w:rsidRPr="00B530BB">
        <w:rPr>
          <w:sz w:val="24"/>
        </w:rPr>
        <w:t>Michelle</w:t>
      </w:r>
      <w:r w:rsidR="00F0089A" w:rsidRPr="00B530BB">
        <w:rPr>
          <w:sz w:val="24"/>
        </w:rPr>
        <w:t xml:space="preserve"> A</w:t>
      </w:r>
      <w:r w:rsidRPr="00B530BB">
        <w:rPr>
          <w:sz w:val="24"/>
        </w:rPr>
        <w:t xml:space="preserve"> Mathew, Subhasis Misra</w:t>
      </w:r>
    </w:p>
    <w:bookmarkEnd w:id="11"/>
    <w:bookmarkEnd w:id="12"/>
    <w:bookmarkEnd w:id="13"/>
    <w:p w14:paraId="1FDCFC57" w14:textId="77777777" w:rsidR="00B95D63" w:rsidRPr="00B530BB" w:rsidRDefault="00B95D63" w:rsidP="00B95D63">
      <w:pPr>
        <w:pBdr>
          <w:bottom w:val="single" w:sz="6" w:space="1" w:color="auto"/>
        </w:pBdr>
        <w:adjustRightInd w:val="0"/>
        <w:snapToGrid w:val="0"/>
        <w:spacing w:line="360" w:lineRule="auto"/>
        <w:jc w:val="both"/>
        <w:rPr>
          <w:rFonts w:eastAsia="SimSun" w:cs="Times"/>
          <w:b/>
          <w:sz w:val="24"/>
          <w:lang w:eastAsia="zh-CN"/>
        </w:rPr>
      </w:pPr>
    </w:p>
    <w:p w14:paraId="3A9AC1AD" w14:textId="77777777" w:rsidR="00FE61D1" w:rsidRDefault="00FE61D1" w:rsidP="00B95D63">
      <w:pPr>
        <w:adjustRightInd w:val="0"/>
        <w:snapToGrid w:val="0"/>
        <w:spacing w:line="360" w:lineRule="auto"/>
        <w:jc w:val="both"/>
        <w:rPr>
          <w:rFonts w:eastAsia="SimSun"/>
          <w:sz w:val="24"/>
          <w:lang w:eastAsia="zh-CN"/>
        </w:rPr>
      </w:pPr>
    </w:p>
    <w:p w14:paraId="600D1A2C" w14:textId="77777777" w:rsidR="005E1858" w:rsidRPr="005E1858" w:rsidRDefault="005E1858" w:rsidP="005E1858">
      <w:pPr>
        <w:adjustRightInd w:val="0"/>
        <w:snapToGrid w:val="0"/>
        <w:spacing w:line="360" w:lineRule="auto"/>
        <w:jc w:val="both"/>
        <w:rPr>
          <w:sz w:val="24"/>
        </w:rPr>
      </w:pPr>
      <w:r w:rsidRPr="005E1858">
        <w:rPr>
          <w:b/>
          <w:sz w:val="24"/>
        </w:rPr>
        <w:t>Tae H Ro, Michelle A Mathew, Subhasis Misra,</w:t>
      </w:r>
      <w:r w:rsidRPr="005E1858">
        <w:rPr>
          <w:sz w:val="24"/>
        </w:rPr>
        <w:t xml:space="preserve"> Division of Surgical Oncology, Texas Tech University Health Science Center School of Medicine, Amarillo, TX 79106, United States</w:t>
      </w:r>
    </w:p>
    <w:p w14:paraId="71B1F834" w14:textId="77777777" w:rsidR="005E1858" w:rsidRPr="005E1858" w:rsidRDefault="005E1858" w:rsidP="005E1858">
      <w:pPr>
        <w:adjustRightInd w:val="0"/>
        <w:snapToGrid w:val="0"/>
        <w:spacing w:line="360" w:lineRule="auto"/>
        <w:jc w:val="both"/>
        <w:rPr>
          <w:b/>
          <w:sz w:val="24"/>
        </w:rPr>
      </w:pPr>
    </w:p>
    <w:p w14:paraId="33F0B6CE" w14:textId="77777777" w:rsidR="005E1858" w:rsidRDefault="005E1858" w:rsidP="005E1858">
      <w:pPr>
        <w:adjustRightInd w:val="0"/>
        <w:snapToGrid w:val="0"/>
        <w:spacing w:line="360" w:lineRule="auto"/>
        <w:jc w:val="both"/>
        <w:rPr>
          <w:rFonts w:eastAsia="SimSun"/>
          <w:b/>
          <w:sz w:val="24"/>
          <w:lang w:eastAsia="zh-CN"/>
        </w:rPr>
      </w:pPr>
      <w:r w:rsidRPr="005E1858">
        <w:rPr>
          <w:b/>
          <w:sz w:val="24"/>
        </w:rPr>
        <w:t xml:space="preserve">Author contributions: </w:t>
      </w:r>
      <w:r w:rsidRPr="005E1858">
        <w:rPr>
          <w:sz w:val="24"/>
        </w:rPr>
        <w:t>Ro TH and Mathew MA contributed equally to the writing of this paper and should be deemed both first authors; Misra S was the senior author and guide for this paper.</w:t>
      </w:r>
    </w:p>
    <w:p w14:paraId="3BFE0754" w14:textId="77777777" w:rsidR="005E1858" w:rsidRDefault="005E1858" w:rsidP="005E1858">
      <w:pPr>
        <w:adjustRightInd w:val="0"/>
        <w:snapToGrid w:val="0"/>
        <w:spacing w:line="360" w:lineRule="auto"/>
        <w:jc w:val="both"/>
        <w:rPr>
          <w:rFonts w:eastAsia="SimSun"/>
          <w:b/>
          <w:sz w:val="24"/>
          <w:lang w:eastAsia="zh-CN"/>
        </w:rPr>
      </w:pPr>
    </w:p>
    <w:p w14:paraId="7E1627D0" w14:textId="34A1BDE0" w:rsidR="004C086A" w:rsidRPr="00191846" w:rsidRDefault="0070633C" w:rsidP="005E1858">
      <w:pPr>
        <w:adjustRightInd w:val="0"/>
        <w:snapToGrid w:val="0"/>
        <w:spacing w:line="360" w:lineRule="auto"/>
        <w:jc w:val="both"/>
        <w:rPr>
          <w:rFonts w:eastAsia="SimSun"/>
          <w:sz w:val="24"/>
          <w:lang w:eastAsia="zh-CN"/>
        </w:rPr>
      </w:pPr>
      <w:r w:rsidRPr="0070633C">
        <w:rPr>
          <w:b/>
          <w:sz w:val="24"/>
        </w:rPr>
        <w:t>Conflict-of-interest statement</w:t>
      </w:r>
      <w:r w:rsidR="004C086A" w:rsidRPr="00B530BB">
        <w:rPr>
          <w:b/>
          <w:sz w:val="24"/>
        </w:rPr>
        <w:t xml:space="preserve">: </w:t>
      </w:r>
      <w:r w:rsidR="00191846" w:rsidRPr="00191846">
        <w:rPr>
          <w:sz w:val="24"/>
        </w:rPr>
        <w:t>Subhasis Misra has received a research grant from the Cancer Prevention Research</w:t>
      </w:r>
      <w:r w:rsidR="00191846">
        <w:rPr>
          <w:rFonts w:eastAsia="SimSun" w:hint="eastAsia"/>
          <w:sz w:val="24"/>
          <w:lang w:eastAsia="zh-CN"/>
        </w:rPr>
        <w:t xml:space="preserve">, </w:t>
      </w:r>
      <w:r w:rsidR="00191846" w:rsidRPr="00191846">
        <w:rPr>
          <w:sz w:val="24"/>
        </w:rPr>
        <w:t>Institute of Texas for colorectal cancer screening. No other contributing authors from</w:t>
      </w:r>
      <w:r w:rsidR="00191846">
        <w:rPr>
          <w:rFonts w:eastAsia="SimSun" w:hint="eastAsia"/>
          <w:sz w:val="24"/>
          <w:lang w:eastAsia="zh-CN"/>
        </w:rPr>
        <w:t xml:space="preserve"> </w:t>
      </w:r>
      <w:r w:rsidR="00191846" w:rsidRPr="00191846">
        <w:rPr>
          <w:sz w:val="24"/>
        </w:rPr>
        <w:t>this manuscript has received fees for serving as a speake</w:t>
      </w:r>
      <w:r w:rsidR="00191846">
        <w:rPr>
          <w:sz w:val="24"/>
        </w:rPr>
        <w:t>r, owns stocks and/or shares in</w:t>
      </w:r>
      <w:r w:rsidR="00191846">
        <w:rPr>
          <w:rFonts w:eastAsia="SimSun" w:hint="eastAsia"/>
          <w:sz w:val="24"/>
          <w:lang w:eastAsia="zh-CN"/>
        </w:rPr>
        <w:t xml:space="preserve"> </w:t>
      </w:r>
      <w:r w:rsidR="00191846" w:rsidRPr="00191846">
        <w:rPr>
          <w:sz w:val="24"/>
        </w:rPr>
        <w:t>any affiliated organization, or owns a patent related to this research</w:t>
      </w:r>
      <w:r w:rsidR="00191846" w:rsidRPr="00191846">
        <w:rPr>
          <w:rFonts w:eastAsia="SimSun" w:hint="eastAsia"/>
          <w:sz w:val="24"/>
          <w:lang w:eastAsia="zh-CN"/>
        </w:rPr>
        <w:t>.</w:t>
      </w:r>
      <w:r w:rsidR="004C086A" w:rsidRPr="00B530BB">
        <w:rPr>
          <w:rFonts w:cs="Garamond"/>
          <w:sz w:val="24"/>
        </w:rPr>
        <w:t xml:space="preserve"> </w:t>
      </w:r>
    </w:p>
    <w:p w14:paraId="73C8EC17" w14:textId="77777777" w:rsidR="004C086A" w:rsidRPr="00191846" w:rsidRDefault="004C086A" w:rsidP="00B95D63">
      <w:pPr>
        <w:widowControl w:val="0"/>
        <w:autoSpaceDE w:val="0"/>
        <w:autoSpaceDN w:val="0"/>
        <w:adjustRightInd w:val="0"/>
        <w:snapToGrid w:val="0"/>
        <w:spacing w:line="360" w:lineRule="auto"/>
        <w:jc w:val="both"/>
        <w:rPr>
          <w:rFonts w:eastAsia="SimSun"/>
          <w:sz w:val="24"/>
          <w:lang w:eastAsia="zh-CN"/>
        </w:rPr>
      </w:pPr>
    </w:p>
    <w:p w14:paraId="27A93EB9" w14:textId="77777777" w:rsidR="00B95D63" w:rsidRPr="00B530BB" w:rsidRDefault="00B95D63" w:rsidP="00B95D63">
      <w:pPr>
        <w:spacing w:line="360" w:lineRule="auto"/>
        <w:jc w:val="both"/>
        <w:rPr>
          <w:rFonts w:eastAsia="SimSun" w:cs="SimSun"/>
          <w:sz w:val="24"/>
          <w:lang w:eastAsia="zh-CN"/>
        </w:rPr>
      </w:pPr>
      <w:r w:rsidRPr="00B530BB">
        <w:rPr>
          <w:rFonts w:eastAsia="SimSun" w:cs="Times New Roman"/>
          <w:b/>
          <w:sz w:val="24"/>
          <w:lang w:eastAsia="zh-CN"/>
        </w:rPr>
        <w:lastRenderedPageBreak/>
        <w:t xml:space="preserve">Open-Access: </w:t>
      </w:r>
      <w:bookmarkStart w:id="14" w:name="OLE_LINK479"/>
      <w:bookmarkStart w:id="15" w:name="OLE_LINK496"/>
      <w:bookmarkStart w:id="16" w:name="OLE_LINK506"/>
      <w:bookmarkStart w:id="17" w:name="OLE_LINK507"/>
      <w:r w:rsidRPr="00B530BB">
        <w:rPr>
          <w:rFonts w:eastAsia="SimSun" w:cs="Times New Roman"/>
          <w:kern w:val="2"/>
          <w:sz w:val="24"/>
          <w:lang w:eastAsia="zh-CN"/>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9" w:history="1">
        <w:r w:rsidRPr="00B530BB">
          <w:rPr>
            <w:rFonts w:eastAsia="SimSun" w:cs="Times New Roman"/>
            <w:kern w:val="2"/>
            <w:sz w:val="24"/>
            <w:u w:val="single"/>
            <w:lang w:eastAsia="zh-CN"/>
          </w:rPr>
          <w:t>http://creativecommons.org/licenses/by-nc/4.0/</w:t>
        </w:r>
      </w:hyperlink>
      <w:bookmarkEnd w:id="14"/>
      <w:bookmarkEnd w:id="15"/>
      <w:bookmarkEnd w:id="16"/>
      <w:bookmarkEnd w:id="17"/>
    </w:p>
    <w:p w14:paraId="52FBCE2C" w14:textId="77777777" w:rsidR="00B95D63" w:rsidRPr="00B530BB" w:rsidRDefault="00B95D63" w:rsidP="00B95D63">
      <w:pPr>
        <w:widowControl w:val="0"/>
        <w:autoSpaceDE w:val="0"/>
        <w:autoSpaceDN w:val="0"/>
        <w:adjustRightInd w:val="0"/>
        <w:snapToGrid w:val="0"/>
        <w:spacing w:line="360" w:lineRule="auto"/>
        <w:jc w:val="both"/>
        <w:rPr>
          <w:rFonts w:eastAsia="SimSun"/>
          <w:sz w:val="24"/>
          <w:lang w:eastAsia="zh-CN"/>
        </w:rPr>
      </w:pPr>
    </w:p>
    <w:p w14:paraId="6D108EBD" w14:textId="16574DD4" w:rsidR="0067733F" w:rsidRPr="00B530BB" w:rsidRDefault="00B95D63" w:rsidP="00B95D63">
      <w:pPr>
        <w:widowControl w:val="0"/>
        <w:autoSpaceDE w:val="0"/>
        <w:autoSpaceDN w:val="0"/>
        <w:adjustRightInd w:val="0"/>
        <w:snapToGrid w:val="0"/>
        <w:spacing w:line="360" w:lineRule="auto"/>
        <w:jc w:val="both"/>
        <w:rPr>
          <w:sz w:val="24"/>
        </w:rPr>
      </w:pPr>
      <w:r w:rsidRPr="00B530BB">
        <w:rPr>
          <w:b/>
          <w:sz w:val="24"/>
        </w:rPr>
        <w:t>Correspondence to:</w:t>
      </w:r>
      <w:r w:rsidR="004E578D" w:rsidRPr="00B530BB">
        <w:rPr>
          <w:b/>
          <w:sz w:val="24"/>
        </w:rPr>
        <w:t xml:space="preserve"> </w:t>
      </w:r>
      <w:bookmarkStart w:id="18" w:name="OLE_LINK616"/>
      <w:bookmarkStart w:id="19" w:name="OLE_LINK617"/>
      <w:r w:rsidR="0067733F" w:rsidRPr="00B530BB">
        <w:rPr>
          <w:b/>
          <w:sz w:val="24"/>
        </w:rPr>
        <w:t xml:space="preserve">Subhasis Misra, MD, MS, FACCWS, FACS, Associate Professor, </w:t>
      </w:r>
      <w:bookmarkStart w:id="20" w:name="OLE_LINK889"/>
      <w:bookmarkStart w:id="21" w:name="OLE_LINK890"/>
      <w:r w:rsidRPr="00B530BB">
        <w:rPr>
          <w:b/>
          <w:sz w:val="24"/>
        </w:rPr>
        <w:t xml:space="preserve">Chief </w:t>
      </w:r>
      <w:r w:rsidRPr="00B530BB">
        <w:rPr>
          <w:sz w:val="24"/>
        </w:rPr>
        <w:t>of GastroIntestinal and Hepato-Pancreato-Biliary Surgery,</w:t>
      </w:r>
      <w:r w:rsidRPr="00B530BB">
        <w:rPr>
          <w:rFonts w:eastAsia="SimSun" w:hint="eastAsia"/>
          <w:sz w:val="24"/>
          <w:lang w:eastAsia="zh-CN"/>
        </w:rPr>
        <w:t xml:space="preserve"> </w:t>
      </w:r>
      <w:r w:rsidR="0067733F" w:rsidRPr="00B530BB">
        <w:rPr>
          <w:sz w:val="24"/>
        </w:rPr>
        <w:t xml:space="preserve">Division of Surgical Oncology, Texas Tech University Health Science Center School of Medicine, 1400 S Coulter St.Amarillo, Amarillo, TX 79106, United States. </w:t>
      </w:r>
      <w:bookmarkEnd w:id="20"/>
      <w:bookmarkEnd w:id="21"/>
      <w:r w:rsidR="0067733F" w:rsidRPr="00B530BB">
        <w:rPr>
          <w:sz w:val="24"/>
        </w:rPr>
        <w:t>subhasis.misra@ttuhsc.edu</w:t>
      </w:r>
    </w:p>
    <w:bookmarkEnd w:id="18"/>
    <w:bookmarkEnd w:id="19"/>
    <w:p w14:paraId="1442A735" w14:textId="77777777" w:rsidR="00AC31D2" w:rsidRPr="00B530BB" w:rsidRDefault="0067733F" w:rsidP="00B95D63">
      <w:pPr>
        <w:widowControl w:val="0"/>
        <w:autoSpaceDE w:val="0"/>
        <w:autoSpaceDN w:val="0"/>
        <w:adjustRightInd w:val="0"/>
        <w:snapToGrid w:val="0"/>
        <w:spacing w:line="360" w:lineRule="auto"/>
        <w:jc w:val="both"/>
        <w:rPr>
          <w:rFonts w:eastAsia="SimSun"/>
          <w:sz w:val="24"/>
          <w:lang w:eastAsia="zh-CN"/>
        </w:rPr>
      </w:pPr>
      <w:r w:rsidRPr="00B530BB">
        <w:rPr>
          <w:b/>
          <w:sz w:val="24"/>
        </w:rPr>
        <w:t xml:space="preserve">Telephone: </w:t>
      </w:r>
      <w:r w:rsidRPr="00B530BB">
        <w:rPr>
          <w:sz w:val="24"/>
        </w:rPr>
        <w:t xml:space="preserve">+1-806-3545563 </w:t>
      </w:r>
    </w:p>
    <w:p w14:paraId="0C78D6A4" w14:textId="5C154829" w:rsidR="00FF074E" w:rsidRPr="00B530BB" w:rsidRDefault="0067733F" w:rsidP="00B95D63">
      <w:pPr>
        <w:widowControl w:val="0"/>
        <w:autoSpaceDE w:val="0"/>
        <w:autoSpaceDN w:val="0"/>
        <w:adjustRightInd w:val="0"/>
        <w:snapToGrid w:val="0"/>
        <w:spacing w:line="360" w:lineRule="auto"/>
        <w:jc w:val="both"/>
        <w:rPr>
          <w:sz w:val="24"/>
        </w:rPr>
      </w:pPr>
      <w:r w:rsidRPr="00B530BB">
        <w:rPr>
          <w:b/>
          <w:sz w:val="24"/>
        </w:rPr>
        <w:t>Fax:</w:t>
      </w:r>
      <w:r w:rsidRPr="00B530BB">
        <w:rPr>
          <w:sz w:val="24"/>
        </w:rPr>
        <w:t xml:space="preserve"> +1-806-3545561</w:t>
      </w:r>
    </w:p>
    <w:p w14:paraId="3E73A5A9" w14:textId="77777777" w:rsidR="000D09FF" w:rsidRPr="00B530BB" w:rsidRDefault="000D09FF" w:rsidP="00B95D63">
      <w:pPr>
        <w:adjustRightInd w:val="0"/>
        <w:snapToGrid w:val="0"/>
        <w:spacing w:line="360" w:lineRule="auto"/>
        <w:jc w:val="both"/>
        <w:rPr>
          <w:rFonts w:eastAsia="SimSun"/>
          <w:sz w:val="24"/>
          <w:lang w:eastAsia="zh-CN"/>
        </w:rPr>
      </w:pPr>
    </w:p>
    <w:p w14:paraId="35878FF4" w14:textId="04FD4624" w:rsidR="00AC31D2" w:rsidRPr="00B530BB" w:rsidRDefault="00AC31D2" w:rsidP="00AC31D2">
      <w:pPr>
        <w:spacing w:line="360" w:lineRule="auto"/>
        <w:rPr>
          <w:sz w:val="24"/>
        </w:rPr>
      </w:pPr>
      <w:bookmarkStart w:id="22" w:name="OLE_LINK341"/>
      <w:bookmarkStart w:id="23" w:name="OLE_LINK342"/>
      <w:r w:rsidRPr="00B530BB">
        <w:rPr>
          <w:b/>
          <w:sz w:val="24"/>
        </w:rPr>
        <w:t xml:space="preserve">Received: </w:t>
      </w:r>
      <w:r w:rsidRPr="00B530BB">
        <w:rPr>
          <w:rFonts w:eastAsia="SimSun" w:hint="eastAsia"/>
          <w:sz w:val="24"/>
          <w:lang w:eastAsia="zh-CN"/>
        </w:rPr>
        <w:t>April 13, 2015</w:t>
      </w:r>
      <w:r w:rsidR="004E578D" w:rsidRPr="00B530BB">
        <w:rPr>
          <w:sz w:val="24"/>
        </w:rPr>
        <w:t xml:space="preserve"> </w:t>
      </w:r>
    </w:p>
    <w:p w14:paraId="2CAA52FE" w14:textId="7AB03C42" w:rsidR="00AC31D2" w:rsidRPr="00B530BB" w:rsidRDefault="00AC31D2" w:rsidP="00AC31D2">
      <w:pPr>
        <w:spacing w:line="360" w:lineRule="auto"/>
        <w:rPr>
          <w:rFonts w:eastAsia="SimSun"/>
          <w:b/>
          <w:sz w:val="24"/>
          <w:lang w:eastAsia="zh-CN"/>
        </w:rPr>
      </w:pPr>
      <w:r w:rsidRPr="00B530BB">
        <w:rPr>
          <w:rFonts w:hint="eastAsia"/>
          <w:b/>
          <w:sz w:val="24"/>
        </w:rPr>
        <w:t>Peer-review started</w:t>
      </w:r>
      <w:r w:rsidRPr="00B530BB">
        <w:rPr>
          <w:b/>
          <w:sz w:val="24"/>
        </w:rPr>
        <w:t>:</w:t>
      </w:r>
      <w:r w:rsidRPr="00B530BB">
        <w:rPr>
          <w:rFonts w:eastAsia="SimSun" w:hint="eastAsia"/>
          <w:b/>
          <w:sz w:val="24"/>
          <w:lang w:eastAsia="zh-CN"/>
        </w:rPr>
        <w:t xml:space="preserve"> </w:t>
      </w:r>
      <w:r w:rsidRPr="00B530BB">
        <w:rPr>
          <w:rFonts w:eastAsia="SimSun" w:hint="eastAsia"/>
          <w:sz w:val="24"/>
          <w:lang w:eastAsia="zh-CN"/>
        </w:rPr>
        <w:t>April 15, 2015</w:t>
      </w:r>
    </w:p>
    <w:p w14:paraId="1D3E9B77" w14:textId="5604B978" w:rsidR="00AC31D2" w:rsidRPr="00B530BB" w:rsidRDefault="00AC31D2" w:rsidP="00AC31D2">
      <w:pPr>
        <w:spacing w:line="360" w:lineRule="auto"/>
        <w:rPr>
          <w:rFonts w:eastAsia="SimSun"/>
          <w:b/>
          <w:sz w:val="24"/>
          <w:lang w:eastAsia="zh-CN"/>
        </w:rPr>
      </w:pPr>
      <w:r w:rsidRPr="00B530BB">
        <w:rPr>
          <w:b/>
          <w:sz w:val="24"/>
        </w:rPr>
        <w:t>First decision:</w:t>
      </w:r>
      <w:r w:rsidRPr="00B530BB">
        <w:rPr>
          <w:rFonts w:eastAsia="SimSun" w:hint="eastAsia"/>
          <w:b/>
          <w:sz w:val="24"/>
          <w:lang w:eastAsia="zh-CN"/>
        </w:rPr>
        <w:t xml:space="preserve"> </w:t>
      </w:r>
      <w:r w:rsidRPr="00B530BB">
        <w:rPr>
          <w:rFonts w:eastAsia="SimSun" w:hint="eastAsia"/>
          <w:sz w:val="24"/>
          <w:lang w:eastAsia="zh-CN"/>
        </w:rPr>
        <w:t>May 18, 2015</w:t>
      </w:r>
    </w:p>
    <w:p w14:paraId="05DED8C2" w14:textId="130FDF89" w:rsidR="00AC31D2" w:rsidRPr="00B530BB" w:rsidRDefault="00AC31D2" w:rsidP="00AC31D2">
      <w:pPr>
        <w:spacing w:line="360" w:lineRule="auto"/>
        <w:rPr>
          <w:rFonts w:eastAsia="SimSun"/>
          <w:sz w:val="24"/>
          <w:lang w:eastAsia="zh-CN"/>
        </w:rPr>
      </w:pPr>
      <w:r w:rsidRPr="00B530BB">
        <w:rPr>
          <w:b/>
          <w:sz w:val="24"/>
        </w:rPr>
        <w:t xml:space="preserve">Revised: </w:t>
      </w:r>
      <w:r w:rsidRPr="00B530BB">
        <w:rPr>
          <w:rFonts w:eastAsia="SimSun" w:hint="eastAsia"/>
          <w:sz w:val="24"/>
          <w:lang w:eastAsia="zh-CN"/>
        </w:rPr>
        <w:t>May 27, 2015</w:t>
      </w:r>
    </w:p>
    <w:p w14:paraId="5D080D58" w14:textId="18F4D970" w:rsidR="0024692E" w:rsidRPr="00A32A0F" w:rsidRDefault="00AC31D2" w:rsidP="0024692E">
      <w:pPr>
        <w:spacing w:line="360" w:lineRule="auto"/>
        <w:rPr>
          <w:color w:val="000000"/>
          <w:sz w:val="24"/>
        </w:rPr>
      </w:pPr>
      <w:r w:rsidRPr="00B530BB">
        <w:rPr>
          <w:b/>
          <w:sz w:val="24"/>
        </w:rPr>
        <w:t>Accepted:</w:t>
      </w:r>
      <w:bookmarkStart w:id="24" w:name="OLE_LINK98"/>
      <w:bookmarkStart w:id="25" w:name="OLE_LINK99"/>
      <w:bookmarkStart w:id="26" w:name="OLE_LINK104"/>
      <w:bookmarkStart w:id="27" w:name="OLE_LINK110"/>
      <w:bookmarkStart w:id="28" w:name="OLE_LINK111"/>
      <w:bookmarkStart w:id="29" w:name="OLE_LINK115"/>
      <w:bookmarkStart w:id="30" w:name="OLE_LINK116"/>
      <w:bookmarkStart w:id="31" w:name="OLE_LINK117"/>
      <w:r w:rsidR="0024692E" w:rsidRPr="0024692E">
        <w:rPr>
          <w:color w:val="000000"/>
          <w:sz w:val="24"/>
        </w:rPr>
        <w:t xml:space="preserve"> </w:t>
      </w:r>
      <w:r w:rsidR="0024692E">
        <w:rPr>
          <w:color w:val="000000"/>
          <w:sz w:val="24"/>
        </w:rPr>
        <w:t>July 3, 2015</w:t>
      </w:r>
    </w:p>
    <w:p w14:paraId="512E4A9D" w14:textId="402B1A24" w:rsidR="00AC31D2" w:rsidRPr="00B530BB" w:rsidRDefault="004E578D" w:rsidP="00AC31D2">
      <w:pPr>
        <w:spacing w:line="360" w:lineRule="auto"/>
        <w:rPr>
          <w:b/>
          <w:sz w:val="24"/>
        </w:rPr>
      </w:pPr>
      <w:bookmarkStart w:id="32" w:name="_GoBack"/>
      <w:bookmarkEnd w:id="24"/>
      <w:bookmarkEnd w:id="25"/>
      <w:bookmarkEnd w:id="26"/>
      <w:bookmarkEnd w:id="27"/>
      <w:bookmarkEnd w:id="28"/>
      <w:bookmarkEnd w:id="29"/>
      <w:bookmarkEnd w:id="30"/>
      <w:bookmarkEnd w:id="31"/>
      <w:bookmarkEnd w:id="32"/>
      <w:r w:rsidRPr="00B530BB">
        <w:rPr>
          <w:b/>
          <w:sz w:val="24"/>
        </w:rPr>
        <w:t xml:space="preserve"> </w:t>
      </w:r>
    </w:p>
    <w:p w14:paraId="77F15574" w14:textId="77777777" w:rsidR="00AC31D2" w:rsidRPr="00B530BB" w:rsidRDefault="00AC31D2" w:rsidP="00AC31D2">
      <w:pPr>
        <w:spacing w:line="360" w:lineRule="auto"/>
        <w:rPr>
          <w:b/>
          <w:sz w:val="24"/>
        </w:rPr>
      </w:pPr>
      <w:r w:rsidRPr="00B530BB">
        <w:rPr>
          <w:b/>
          <w:sz w:val="24"/>
        </w:rPr>
        <w:t>Article in press:</w:t>
      </w:r>
    </w:p>
    <w:p w14:paraId="00683CFA" w14:textId="77777777" w:rsidR="00AC31D2" w:rsidRPr="00B530BB" w:rsidRDefault="00AC31D2" w:rsidP="00AC31D2">
      <w:pPr>
        <w:spacing w:line="360" w:lineRule="auto"/>
        <w:rPr>
          <w:b/>
          <w:sz w:val="24"/>
        </w:rPr>
      </w:pPr>
      <w:r w:rsidRPr="00B530BB">
        <w:rPr>
          <w:b/>
          <w:sz w:val="24"/>
        </w:rPr>
        <w:t xml:space="preserve">Published online: </w:t>
      </w:r>
    </w:p>
    <w:bookmarkEnd w:id="22"/>
    <w:bookmarkEnd w:id="23"/>
    <w:p w14:paraId="377E37AB" w14:textId="77777777" w:rsidR="00AC31D2" w:rsidRPr="00B530BB" w:rsidRDefault="00AC31D2" w:rsidP="00B95D63">
      <w:pPr>
        <w:adjustRightInd w:val="0"/>
        <w:snapToGrid w:val="0"/>
        <w:spacing w:line="360" w:lineRule="auto"/>
        <w:jc w:val="both"/>
        <w:rPr>
          <w:rFonts w:eastAsia="SimSun"/>
          <w:sz w:val="24"/>
          <w:lang w:eastAsia="zh-CN"/>
        </w:rPr>
      </w:pPr>
    </w:p>
    <w:p w14:paraId="64BC5A23" w14:textId="77777777" w:rsidR="00FA0CEC" w:rsidRPr="00B530BB" w:rsidRDefault="00FA0CEC">
      <w:pPr>
        <w:rPr>
          <w:b/>
          <w:sz w:val="24"/>
        </w:rPr>
      </w:pPr>
      <w:r w:rsidRPr="00B530BB">
        <w:rPr>
          <w:b/>
          <w:sz w:val="24"/>
        </w:rPr>
        <w:br w:type="page"/>
      </w:r>
    </w:p>
    <w:p w14:paraId="7EEBE7FF" w14:textId="45EB08C5" w:rsidR="00CF00D5" w:rsidRPr="00B530BB" w:rsidRDefault="00CF00D5" w:rsidP="00B95D63">
      <w:pPr>
        <w:adjustRightInd w:val="0"/>
        <w:snapToGrid w:val="0"/>
        <w:spacing w:line="360" w:lineRule="auto"/>
        <w:jc w:val="both"/>
        <w:rPr>
          <w:b/>
          <w:sz w:val="24"/>
        </w:rPr>
      </w:pPr>
      <w:r w:rsidRPr="00B530BB">
        <w:rPr>
          <w:b/>
          <w:sz w:val="24"/>
        </w:rPr>
        <w:lastRenderedPageBreak/>
        <w:t>Abstract</w:t>
      </w:r>
    </w:p>
    <w:p w14:paraId="3B302C54" w14:textId="3D9CBF35" w:rsidR="00CF00D5" w:rsidRPr="00B530BB" w:rsidRDefault="00CF00D5" w:rsidP="00B95D63">
      <w:pPr>
        <w:adjustRightInd w:val="0"/>
        <w:snapToGrid w:val="0"/>
        <w:spacing w:line="360" w:lineRule="auto"/>
        <w:jc w:val="both"/>
        <w:rPr>
          <w:sz w:val="24"/>
        </w:rPr>
      </w:pPr>
      <w:r w:rsidRPr="00B530BB">
        <w:rPr>
          <w:sz w:val="24"/>
        </w:rPr>
        <w:t xml:space="preserve">Esophageal, gastric, and colorectal cancers are deadly diseases that continue to plague our world today. The value of screening endoscopy in evaluating these types of cancers is a critical area of discussion due to a potential reduction in morbidity and mortality. </w:t>
      </w:r>
      <w:r w:rsidR="00B92948" w:rsidRPr="00B530BB">
        <w:rPr>
          <w:sz w:val="24"/>
        </w:rPr>
        <w:t xml:space="preserve">This article </w:t>
      </w:r>
      <w:r w:rsidR="008239FE" w:rsidRPr="00B530BB">
        <w:rPr>
          <w:sz w:val="24"/>
        </w:rPr>
        <w:t>describes</w:t>
      </w:r>
      <w:r w:rsidR="00B92948" w:rsidRPr="00B530BB">
        <w:rPr>
          <w:sz w:val="24"/>
        </w:rPr>
        <w:t xml:space="preserve"> how to identify a good screening test and </w:t>
      </w:r>
      <w:r w:rsidR="00B14FEF" w:rsidRPr="00B530BB">
        <w:rPr>
          <w:sz w:val="24"/>
        </w:rPr>
        <w:t xml:space="preserve">explains what are important criteria in the field of screening endoscopy. </w:t>
      </w:r>
      <w:r w:rsidR="008239FE" w:rsidRPr="00B530BB">
        <w:rPr>
          <w:sz w:val="24"/>
        </w:rPr>
        <w:t>Furthermore, t</w:t>
      </w:r>
      <w:r w:rsidR="00B14FEF" w:rsidRPr="00B530BB">
        <w:rPr>
          <w:sz w:val="24"/>
        </w:rPr>
        <w:t>he current status and progress of screening endoscopy fo</w:t>
      </w:r>
      <w:r w:rsidR="008239FE" w:rsidRPr="00B530BB">
        <w:rPr>
          <w:sz w:val="24"/>
        </w:rPr>
        <w:t>r esophageal, gastric, and colorectal</w:t>
      </w:r>
      <w:r w:rsidR="00B14FEF" w:rsidRPr="00B530BB">
        <w:rPr>
          <w:sz w:val="24"/>
        </w:rPr>
        <w:t xml:space="preserve"> cancer will be </w:t>
      </w:r>
      <w:r w:rsidR="008239FE" w:rsidRPr="00B530BB">
        <w:rPr>
          <w:sz w:val="24"/>
        </w:rPr>
        <w:t xml:space="preserve">evaluated and </w:t>
      </w:r>
      <w:r w:rsidR="00B14FEF" w:rsidRPr="00B530BB">
        <w:rPr>
          <w:sz w:val="24"/>
        </w:rPr>
        <w:t xml:space="preserve">discussed. </w:t>
      </w:r>
      <w:r w:rsidRPr="00B530BB">
        <w:rPr>
          <w:sz w:val="24"/>
        </w:rPr>
        <w:t xml:space="preserve">Mass screening programs have not been implemented for esophageal and gastric carcinomas in those with average or low risk populations. However, studies of high-risk populations have found value and a cost-benefit in conducting screening endoscopy. Colorectal cancer, on the other hand, has had mass screening programs in place for many years due to the clear evidence of improved outcomes. As the role of endoscopy as a screening tool has continued to develop, newer technology and techniques have emerged to improve its utility. Many new image enhancement techniques and computer processing programs have shown promise and may have a significant role in the future of endoscopic screening. These developments are paving the way for improving the diagnostic and therapeutic capability of endoscopy in the field of gastroenterology. </w:t>
      </w:r>
    </w:p>
    <w:p w14:paraId="715C59BF" w14:textId="77777777" w:rsidR="00CF00D5" w:rsidRPr="00B530BB" w:rsidRDefault="00CF00D5" w:rsidP="00B95D63">
      <w:pPr>
        <w:adjustRightInd w:val="0"/>
        <w:snapToGrid w:val="0"/>
        <w:spacing w:line="360" w:lineRule="auto"/>
        <w:jc w:val="both"/>
        <w:rPr>
          <w:sz w:val="24"/>
        </w:rPr>
      </w:pPr>
    </w:p>
    <w:p w14:paraId="5FB238CC" w14:textId="5A93D649" w:rsidR="00FF074E" w:rsidRPr="00B530BB" w:rsidRDefault="00FF074E" w:rsidP="00B95D63">
      <w:pPr>
        <w:adjustRightInd w:val="0"/>
        <w:snapToGrid w:val="0"/>
        <w:spacing w:line="360" w:lineRule="auto"/>
        <w:jc w:val="both"/>
        <w:rPr>
          <w:rFonts w:eastAsia="SimSun"/>
          <w:b/>
          <w:sz w:val="24"/>
          <w:lang w:eastAsia="zh-CN"/>
        </w:rPr>
      </w:pPr>
      <w:r w:rsidRPr="00B530BB">
        <w:rPr>
          <w:b/>
          <w:sz w:val="24"/>
        </w:rPr>
        <w:t>Key</w:t>
      </w:r>
      <w:r w:rsidR="00FA0CEC" w:rsidRPr="00B530BB">
        <w:rPr>
          <w:rFonts w:eastAsia="SimSun" w:hint="eastAsia"/>
          <w:b/>
          <w:sz w:val="24"/>
          <w:lang w:eastAsia="zh-CN"/>
        </w:rPr>
        <w:t xml:space="preserve"> </w:t>
      </w:r>
      <w:r w:rsidRPr="00B530BB">
        <w:rPr>
          <w:b/>
          <w:sz w:val="24"/>
        </w:rPr>
        <w:t>words</w:t>
      </w:r>
      <w:r w:rsidR="00FA0CEC" w:rsidRPr="00B530BB">
        <w:rPr>
          <w:rFonts w:eastAsia="SimSun" w:hint="eastAsia"/>
          <w:b/>
          <w:sz w:val="24"/>
          <w:lang w:eastAsia="zh-CN"/>
        </w:rPr>
        <w:t xml:space="preserve">: </w:t>
      </w:r>
      <w:bookmarkStart w:id="33" w:name="OLE_LINK618"/>
      <w:bookmarkStart w:id="34" w:name="OLE_LINK619"/>
      <w:r w:rsidRPr="00B530BB">
        <w:rPr>
          <w:sz w:val="24"/>
        </w:rPr>
        <w:t>Endoscopic screening; Esophageal cancer; Gastric cancer; Colon can</w:t>
      </w:r>
      <w:r w:rsidR="00DC5C0E" w:rsidRPr="00B530BB">
        <w:rPr>
          <w:sz w:val="24"/>
        </w:rPr>
        <w:t xml:space="preserve">cer; </w:t>
      </w:r>
      <w:r w:rsidR="00BA1997" w:rsidRPr="00B530BB">
        <w:rPr>
          <w:sz w:val="24"/>
        </w:rPr>
        <w:t>Esophagogastroduodenoscopy</w:t>
      </w:r>
    </w:p>
    <w:bookmarkEnd w:id="33"/>
    <w:bookmarkEnd w:id="34"/>
    <w:p w14:paraId="15BD67E4" w14:textId="77777777" w:rsidR="00FF074E" w:rsidRPr="00B530BB" w:rsidRDefault="00FF074E" w:rsidP="00B95D63">
      <w:pPr>
        <w:adjustRightInd w:val="0"/>
        <w:snapToGrid w:val="0"/>
        <w:spacing w:line="360" w:lineRule="auto"/>
        <w:jc w:val="both"/>
        <w:rPr>
          <w:rFonts w:eastAsia="SimSun"/>
          <w:sz w:val="24"/>
          <w:lang w:eastAsia="zh-CN"/>
        </w:rPr>
      </w:pPr>
    </w:p>
    <w:p w14:paraId="319E51B8" w14:textId="77777777" w:rsidR="00FA0CEC" w:rsidRPr="00B530BB" w:rsidRDefault="00FA0CEC" w:rsidP="00FA0CEC">
      <w:pPr>
        <w:widowControl w:val="0"/>
        <w:spacing w:line="360" w:lineRule="auto"/>
        <w:jc w:val="both"/>
        <w:rPr>
          <w:rFonts w:eastAsia="SimSun" w:cs="Times New Roman"/>
          <w:kern w:val="2"/>
          <w:sz w:val="24"/>
          <w:lang w:eastAsia="zh-CN"/>
        </w:rPr>
      </w:pPr>
      <w:bookmarkStart w:id="35" w:name="OLE_LINK343"/>
      <w:bookmarkStart w:id="36" w:name="OLE_LINK344"/>
      <w:r w:rsidRPr="00B530BB">
        <w:rPr>
          <w:rFonts w:eastAsia="SimSun" w:cs="Times New Roman" w:hint="eastAsia"/>
          <w:b/>
          <w:kern w:val="2"/>
          <w:sz w:val="24"/>
          <w:lang w:eastAsia="zh-CN"/>
        </w:rPr>
        <w:t>©</w:t>
      </w:r>
      <w:r w:rsidRPr="00B530BB">
        <w:rPr>
          <w:rFonts w:eastAsia="SimSun" w:cs="Times New Roman"/>
          <w:b/>
          <w:kern w:val="2"/>
          <w:sz w:val="24"/>
          <w:lang w:eastAsia="zh-CN"/>
        </w:rPr>
        <w:t xml:space="preserve"> The Author(s) 2015. </w:t>
      </w:r>
      <w:r w:rsidRPr="00B530BB">
        <w:rPr>
          <w:rFonts w:eastAsia="SimSun" w:cs="Times New Roman"/>
          <w:kern w:val="2"/>
          <w:sz w:val="24"/>
          <w:lang w:eastAsia="zh-CN"/>
        </w:rPr>
        <w:t>Published by Baishideng Publishing Group Inc. All rights reserved.</w:t>
      </w:r>
    </w:p>
    <w:bookmarkEnd w:id="35"/>
    <w:bookmarkEnd w:id="36"/>
    <w:p w14:paraId="304C1406" w14:textId="77777777" w:rsidR="00FA0CEC" w:rsidRPr="00B530BB" w:rsidRDefault="00FA0CEC" w:rsidP="00B95D63">
      <w:pPr>
        <w:adjustRightInd w:val="0"/>
        <w:snapToGrid w:val="0"/>
        <w:spacing w:line="360" w:lineRule="auto"/>
        <w:jc w:val="both"/>
        <w:rPr>
          <w:rFonts w:eastAsia="SimSun"/>
          <w:sz w:val="24"/>
          <w:lang w:eastAsia="zh-CN"/>
        </w:rPr>
      </w:pPr>
    </w:p>
    <w:p w14:paraId="6EC7CF05" w14:textId="4872343C" w:rsidR="000D09FF" w:rsidRPr="00B530BB" w:rsidRDefault="00FF074E" w:rsidP="00FA0CEC">
      <w:pPr>
        <w:adjustRightInd w:val="0"/>
        <w:snapToGrid w:val="0"/>
        <w:spacing w:line="360" w:lineRule="auto"/>
        <w:jc w:val="both"/>
        <w:rPr>
          <w:rFonts w:eastAsia="SimSun" w:cs="Cambria"/>
          <w:sz w:val="24"/>
          <w:lang w:eastAsia="zh-CN"/>
        </w:rPr>
      </w:pPr>
      <w:r w:rsidRPr="00B530BB">
        <w:rPr>
          <w:b/>
          <w:sz w:val="24"/>
        </w:rPr>
        <w:t xml:space="preserve">Core </w:t>
      </w:r>
      <w:r w:rsidR="00FA0CEC" w:rsidRPr="00B530BB">
        <w:rPr>
          <w:b/>
          <w:sz w:val="24"/>
        </w:rPr>
        <w:t>tip</w:t>
      </w:r>
      <w:r w:rsidR="00FA0CEC" w:rsidRPr="00B530BB">
        <w:rPr>
          <w:rFonts w:eastAsia="SimSun" w:hint="eastAsia"/>
          <w:b/>
          <w:sz w:val="24"/>
          <w:lang w:eastAsia="zh-CN"/>
        </w:rPr>
        <w:t xml:space="preserve">: </w:t>
      </w:r>
      <w:bookmarkStart w:id="37" w:name="OLE_LINK620"/>
      <w:bookmarkStart w:id="38" w:name="OLE_LINK621"/>
      <w:r w:rsidR="00FB0F2A" w:rsidRPr="00B530BB">
        <w:rPr>
          <w:rFonts w:cs="Cambria"/>
          <w:sz w:val="24"/>
        </w:rPr>
        <w:t>The value of screening endoscopy in evaluating esophageal, gastric, and colon cancers is a critical area of discussion due to a potential reduction in morbidity and mortality. Studies have found value and cost-benefit in conducting screening endoscopy in esophageal</w:t>
      </w:r>
      <w:r w:rsidR="00AC1C8D" w:rsidRPr="00B530BB">
        <w:rPr>
          <w:rFonts w:cs="Cambria"/>
          <w:sz w:val="24"/>
        </w:rPr>
        <w:t xml:space="preserve"> and gastric</w:t>
      </w:r>
      <w:r w:rsidR="00FB0F2A" w:rsidRPr="00B530BB">
        <w:rPr>
          <w:rFonts w:cs="Cambria"/>
          <w:sz w:val="24"/>
        </w:rPr>
        <w:t xml:space="preserve"> cancer in high-risk populations. Colorectal </w:t>
      </w:r>
      <w:r w:rsidR="00FB0F2A" w:rsidRPr="00B530BB">
        <w:rPr>
          <w:rFonts w:cs="Cambria"/>
          <w:sz w:val="24"/>
        </w:rPr>
        <w:lastRenderedPageBreak/>
        <w:t>cancer has had mass screening programs implemented for many years due to the clear evidence of improved outcomes. New innovations in technology have emerged and shown promise in playing a significant role in the future of endoscopic screening. These developments are paving the way for improving the diagnostic capability of endoscopy in the field of gastroenterology.</w:t>
      </w:r>
    </w:p>
    <w:bookmarkEnd w:id="37"/>
    <w:bookmarkEnd w:id="38"/>
    <w:p w14:paraId="1F234488" w14:textId="77777777" w:rsidR="00FA0CEC" w:rsidRPr="00B530BB" w:rsidRDefault="00FA0CEC" w:rsidP="00FA0CEC">
      <w:pPr>
        <w:adjustRightInd w:val="0"/>
        <w:snapToGrid w:val="0"/>
        <w:spacing w:line="360" w:lineRule="auto"/>
        <w:jc w:val="both"/>
        <w:rPr>
          <w:rFonts w:eastAsia="SimSun"/>
          <w:b/>
          <w:sz w:val="24"/>
          <w:lang w:eastAsia="zh-CN"/>
        </w:rPr>
      </w:pPr>
    </w:p>
    <w:p w14:paraId="13D38594" w14:textId="77777777" w:rsidR="00FA0CEC" w:rsidRPr="00B530BB" w:rsidRDefault="00FA0CEC" w:rsidP="00FA0CEC">
      <w:pPr>
        <w:pStyle w:val="PlainText"/>
        <w:adjustRightInd w:val="0"/>
        <w:snapToGrid w:val="0"/>
        <w:spacing w:line="360" w:lineRule="auto"/>
        <w:rPr>
          <w:rFonts w:ascii="Book Antiqua" w:hAnsi="Book Antiqua"/>
          <w:sz w:val="24"/>
          <w:szCs w:val="24"/>
        </w:rPr>
      </w:pPr>
      <w:bookmarkStart w:id="39" w:name="OLE_LINK622"/>
      <w:bookmarkStart w:id="40" w:name="OLE_LINK623"/>
      <w:r w:rsidRPr="00B530BB">
        <w:rPr>
          <w:rFonts w:ascii="Book Antiqua" w:hAnsi="Book Antiqua"/>
          <w:sz w:val="24"/>
        </w:rPr>
        <w:t xml:space="preserve">Ro TH, Mathew MA, Misra S. Value of screening endoscopy in evaluation of esophageal, gastric, and colon cancers. </w:t>
      </w:r>
      <w:bookmarkStart w:id="41" w:name="OLE_LINK539"/>
      <w:bookmarkStart w:id="42" w:name="OLE_LINK540"/>
      <w:bookmarkStart w:id="43" w:name="OLE_LINK7"/>
      <w:bookmarkStart w:id="44" w:name="OLE_LINK8"/>
      <w:r w:rsidRPr="00B530BB">
        <w:rPr>
          <w:rFonts w:ascii="Book Antiqua" w:eastAsia="BatangChe" w:hAnsi="Book Antiqua"/>
          <w:i/>
          <w:sz w:val="24"/>
        </w:rPr>
        <w:t xml:space="preserve">World J Gastroenterol </w:t>
      </w:r>
      <w:r w:rsidRPr="00B530BB">
        <w:rPr>
          <w:rFonts w:ascii="Book Antiqua" w:hAnsi="Book Antiqua"/>
          <w:spacing w:val="-2"/>
          <w:sz w:val="24"/>
        </w:rPr>
        <w:t>2015; In press</w:t>
      </w:r>
      <w:bookmarkEnd w:id="41"/>
      <w:bookmarkEnd w:id="42"/>
    </w:p>
    <w:bookmarkEnd w:id="39"/>
    <w:bookmarkEnd w:id="40"/>
    <w:bookmarkEnd w:id="43"/>
    <w:bookmarkEnd w:id="44"/>
    <w:p w14:paraId="137D3CD8" w14:textId="5BE5A40E" w:rsidR="00FA0CEC" w:rsidRPr="00B530BB" w:rsidRDefault="00FA0CEC" w:rsidP="00FA0CEC">
      <w:pPr>
        <w:adjustRightInd w:val="0"/>
        <w:snapToGrid w:val="0"/>
        <w:spacing w:line="360" w:lineRule="auto"/>
        <w:jc w:val="both"/>
        <w:rPr>
          <w:rFonts w:eastAsia="SimSun"/>
          <w:sz w:val="24"/>
          <w:lang w:eastAsia="zh-CN"/>
        </w:rPr>
      </w:pPr>
    </w:p>
    <w:p w14:paraId="19DDF772" w14:textId="77777777" w:rsidR="00FA0CEC" w:rsidRPr="00B530BB" w:rsidRDefault="00FA0CEC" w:rsidP="00FA0CEC">
      <w:pPr>
        <w:adjustRightInd w:val="0"/>
        <w:snapToGrid w:val="0"/>
        <w:spacing w:line="360" w:lineRule="auto"/>
        <w:jc w:val="both"/>
        <w:rPr>
          <w:rFonts w:eastAsia="SimSun"/>
          <w:b/>
          <w:sz w:val="24"/>
          <w:lang w:eastAsia="zh-CN"/>
        </w:rPr>
      </w:pPr>
    </w:p>
    <w:p w14:paraId="7FA2B335" w14:textId="77777777" w:rsidR="00BA3209" w:rsidRPr="00B530BB" w:rsidRDefault="00BA3209">
      <w:pPr>
        <w:rPr>
          <w:b/>
          <w:sz w:val="24"/>
        </w:rPr>
      </w:pPr>
      <w:r w:rsidRPr="00B530BB">
        <w:rPr>
          <w:b/>
          <w:sz w:val="24"/>
        </w:rPr>
        <w:br w:type="page"/>
      </w:r>
    </w:p>
    <w:p w14:paraId="2B2C8587" w14:textId="6E6E3D5F" w:rsidR="00813819" w:rsidRPr="00B530BB" w:rsidRDefault="00BA3209" w:rsidP="00B95D63">
      <w:pPr>
        <w:adjustRightInd w:val="0"/>
        <w:snapToGrid w:val="0"/>
        <w:spacing w:line="360" w:lineRule="auto"/>
        <w:jc w:val="both"/>
        <w:rPr>
          <w:b/>
          <w:sz w:val="24"/>
        </w:rPr>
      </w:pPr>
      <w:r w:rsidRPr="00B530BB">
        <w:rPr>
          <w:b/>
          <w:sz w:val="24"/>
        </w:rPr>
        <w:lastRenderedPageBreak/>
        <w:t>INTRODUCTION</w:t>
      </w:r>
    </w:p>
    <w:p w14:paraId="2A4B355E" w14:textId="0154BA27" w:rsidR="0033257E" w:rsidRPr="00B530BB" w:rsidRDefault="0033257E" w:rsidP="00B95D63">
      <w:pPr>
        <w:adjustRightInd w:val="0"/>
        <w:snapToGrid w:val="0"/>
        <w:spacing w:line="360" w:lineRule="auto"/>
        <w:jc w:val="both"/>
        <w:rPr>
          <w:sz w:val="24"/>
        </w:rPr>
      </w:pPr>
      <w:r w:rsidRPr="00B530BB">
        <w:rPr>
          <w:sz w:val="24"/>
        </w:rPr>
        <w:t xml:space="preserve">Screening tests </w:t>
      </w:r>
      <w:r w:rsidR="00812C65" w:rsidRPr="00B530BB">
        <w:rPr>
          <w:sz w:val="24"/>
        </w:rPr>
        <w:t>are important tools for health maintenance</w:t>
      </w:r>
      <w:r w:rsidR="0059118D" w:rsidRPr="00B530BB">
        <w:rPr>
          <w:sz w:val="24"/>
        </w:rPr>
        <w:t xml:space="preserve"> that have been around for the past half-century</w:t>
      </w:r>
      <w:r w:rsidRPr="00B530BB">
        <w:rPr>
          <w:sz w:val="24"/>
        </w:rPr>
        <w:t>. Since its development, th</w:t>
      </w:r>
      <w:r w:rsidR="000E4E0A" w:rsidRPr="00B530BB">
        <w:rPr>
          <w:sz w:val="24"/>
        </w:rPr>
        <w:t xml:space="preserve">e </w:t>
      </w:r>
      <w:r w:rsidR="004C120F" w:rsidRPr="00B530BB">
        <w:rPr>
          <w:sz w:val="24"/>
        </w:rPr>
        <w:t xml:space="preserve">number of screening tests has </w:t>
      </w:r>
      <w:r w:rsidRPr="00B530BB">
        <w:rPr>
          <w:sz w:val="24"/>
        </w:rPr>
        <w:t>increased exponentially and it ha</w:t>
      </w:r>
      <w:r w:rsidR="000D73B2" w:rsidRPr="00B530BB">
        <w:rPr>
          <w:sz w:val="24"/>
        </w:rPr>
        <w:t>s sparked the creation of</w:t>
      </w:r>
      <w:r w:rsidR="00A31E16" w:rsidRPr="00B530BB">
        <w:rPr>
          <w:sz w:val="24"/>
        </w:rPr>
        <w:t xml:space="preserve"> many</w:t>
      </w:r>
      <w:r w:rsidRPr="00B530BB">
        <w:rPr>
          <w:sz w:val="24"/>
        </w:rPr>
        <w:t xml:space="preserve"> innovative technologies. The purpose of screening is to catch early stages of disease and to delay or prevent further development of the disease course. In contrast to diagnostic tests, screening tests evaluate individuals </w:t>
      </w:r>
      <w:r w:rsidR="008542F0" w:rsidRPr="00B530BB">
        <w:rPr>
          <w:sz w:val="24"/>
        </w:rPr>
        <w:t>that have a low</w:t>
      </w:r>
      <w:r w:rsidRPr="00B530BB">
        <w:rPr>
          <w:sz w:val="24"/>
        </w:rPr>
        <w:t xml:space="preserve"> pretest probability of</w:t>
      </w:r>
      <w:r w:rsidR="004D6728" w:rsidRPr="00B530BB">
        <w:rPr>
          <w:sz w:val="24"/>
        </w:rPr>
        <w:t xml:space="preserve"> a particular</w:t>
      </w:r>
      <w:r w:rsidRPr="00B530BB">
        <w:rPr>
          <w:sz w:val="24"/>
        </w:rPr>
        <w:t xml:space="preserve"> disease</w:t>
      </w:r>
      <w:r w:rsidR="008542F0" w:rsidRPr="00B530BB">
        <w:rPr>
          <w:sz w:val="24"/>
        </w:rPr>
        <w:t xml:space="preserve">. These individuals are either asymptomatic or are at </w:t>
      </w:r>
      <w:r w:rsidRPr="00B530BB">
        <w:rPr>
          <w:sz w:val="24"/>
        </w:rPr>
        <w:t>preclinical</w:t>
      </w:r>
      <w:r w:rsidR="008542F0" w:rsidRPr="00B530BB">
        <w:rPr>
          <w:sz w:val="24"/>
        </w:rPr>
        <w:t xml:space="preserve"> stages of the</w:t>
      </w:r>
      <w:r w:rsidR="00F46FBC" w:rsidRPr="00B530BB">
        <w:rPr>
          <w:sz w:val="24"/>
        </w:rPr>
        <w:t>ir</w:t>
      </w:r>
      <w:r w:rsidR="008542F0" w:rsidRPr="00B530BB">
        <w:rPr>
          <w:sz w:val="24"/>
        </w:rPr>
        <w:t xml:space="preserve"> disease</w:t>
      </w:r>
      <w:r w:rsidRPr="00B530BB">
        <w:rPr>
          <w:sz w:val="24"/>
        </w:rPr>
        <w:fldChar w:fldCharType="begin"/>
      </w:r>
      <w:r w:rsidR="00BF7AD0" w:rsidRPr="00B530BB">
        <w:rPr>
          <w:sz w:val="24"/>
        </w:rPr>
        <w:instrText xml:space="preserve"> ADDIN EN.CITE &lt;EndNote&gt;&lt;Cite&gt;&lt;Author&gt;Black&lt;/Author&gt;&lt;Year&gt;1997&lt;/Year&gt;&lt;RecNum&gt;2836&lt;/RecNum&gt;&lt;DisplayText&gt;&lt;style face="superscript"&gt;[1]&lt;/style&gt;&lt;/DisplayText&gt;&lt;record&gt;&lt;rec-number&gt;2836&lt;/rec-number&gt;&lt;foreign-keys&gt;&lt;key app="EN" db-id="wrrxvzaaqr2zfietwtmptsx7ta2rtxx2azss" timestamp="0"&gt;2836&lt;/key&gt;&lt;/foreign-keys&gt;&lt;ref-type name="Journal Article"&gt;17&lt;/ref-type&gt;&lt;contributors&gt;&lt;authors&gt;&lt;author&gt;Black, W. C.&lt;/author&gt;&lt;author&gt;Welch, H. G.&lt;/author&gt;&lt;/authors&gt;&lt;/contributors&gt;&lt;auth-address&gt;Department of Community and Family Medicine, Dartmouth Medical School, Hanover, NH 03755, USA.&lt;/auth-address&gt;&lt;titles&gt;&lt;title&gt;Screening for disease&lt;/title&gt;&lt;secondary-title&gt;AJR Am J Roentgenol&lt;/secondary-title&gt;&lt;alt-title&gt;AJR. American journal of roentgenology&lt;/alt-title&gt;&lt;/titles&gt;&lt;periodical&gt;&lt;full-title&gt;AJR Am J Roentgenol&lt;/full-title&gt;&lt;abbr-1&gt;AJR. American journal of roentgenology&lt;/abbr-1&gt;&lt;/periodical&gt;&lt;alt-periodical&gt;&lt;full-title&gt;AJR Am J Roentgenol&lt;/full-title&gt;&lt;abbr-1&gt;AJR. American journal of roentgenology&lt;/abbr-1&gt;&lt;/alt-periodical&gt;&lt;pages&gt;3-11&lt;/pages&gt;&lt;volume&gt;168&lt;/volume&gt;&lt;number&gt;1&lt;/number&gt;&lt;keywords&gt;&lt;keyword&gt;*Diagnostic Imaging&lt;/keyword&gt;&lt;keyword&gt;Female&lt;/keyword&gt;&lt;keyword&gt;Humans&lt;/keyword&gt;&lt;keyword&gt;Male&lt;/keyword&gt;&lt;keyword&gt;*Mass Screening/methods/statistics &amp;amp; numerical data&lt;/keyword&gt;&lt;keyword&gt;Predictive Value of Tests&lt;/keyword&gt;&lt;keyword&gt;ROC Curve&lt;/keyword&gt;&lt;keyword&gt;Sensitivity and Specificity&lt;/keyword&gt;&lt;/keywords&gt;&lt;dates&gt;&lt;year&gt;1997&lt;/year&gt;&lt;pub-dates&gt;&lt;date&gt;Jan&lt;/date&gt;&lt;/pub-dates&gt;&lt;/dates&gt;&lt;isbn&gt;0361-803X (Print)&amp;#xD;0361-803X (Linking)&lt;/isbn&gt;&lt;accession-num&gt;8976910&lt;/accession-num&gt;&lt;urls&gt;&lt;related-urls&gt;&lt;url&gt;http://www.ncbi.nlm.nih.gov/pubmed/8976910&lt;/url&gt;&lt;/related-urls&gt;&lt;/urls&gt;&lt;electronic-resource-num&gt;10.2214/ajr.168.1.8976910&lt;/electronic-resource-num&gt;&lt;/record&gt;&lt;/Cite&gt;&lt;/EndNote&gt;</w:instrText>
      </w:r>
      <w:r w:rsidRPr="00B530BB">
        <w:rPr>
          <w:sz w:val="24"/>
        </w:rPr>
        <w:fldChar w:fldCharType="separate"/>
      </w:r>
      <w:r w:rsidR="00BF7AD0" w:rsidRPr="00B530BB">
        <w:rPr>
          <w:noProof/>
          <w:sz w:val="24"/>
          <w:vertAlign w:val="superscript"/>
        </w:rPr>
        <w:t>[1]</w:t>
      </w:r>
      <w:r w:rsidRPr="00B530BB">
        <w:rPr>
          <w:sz w:val="24"/>
        </w:rPr>
        <w:fldChar w:fldCharType="end"/>
      </w:r>
      <w:r w:rsidR="00BD21E5" w:rsidRPr="00B530BB">
        <w:rPr>
          <w:sz w:val="24"/>
        </w:rPr>
        <w:t>.</w:t>
      </w:r>
      <w:r w:rsidRPr="00B530BB">
        <w:rPr>
          <w:sz w:val="24"/>
        </w:rPr>
        <w:t xml:space="preserve"> </w:t>
      </w:r>
    </w:p>
    <w:p w14:paraId="667198B0" w14:textId="3E2B0EC5" w:rsidR="001F67CA" w:rsidRPr="00B530BB" w:rsidRDefault="00C26448" w:rsidP="00BA3209">
      <w:pPr>
        <w:adjustRightInd w:val="0"/>
        <w:snapToGrid w:val="0"/>
        <w:spacing w:line="360" w:lineRule="auto"/>
        <w:ind w:firstLineChars="100" w:firstLine="240"/>
        <w:jc w:val="both"/>
        <w:rPr>
          <w:sz w:val="24"/>
        </w:rPr>
      </w:pPr>
      <w:r w:rsidRPr="00B530BB">
        <w:rPr>
          <w:sz w:val="24"/>
        </w:rPr>
        <w:t>While</w:t>
      </w:r>
      <w:r w:rsidR="006A3645" w:rsidRPr="00B530BB">
        <w:rPr>
          <w:sz w:val="24"/>
        </w:rPr>
        <w:t xml:space="preserve"> evaluating the utility of a screening t</w:t>
      </w:r>
      <w:r w:rsidRPr="00B530BB">
        <w:rPr>
          <w:sz w:val="24"/>
        </w:rPr>
        <w:t xml:space="preserve">ool, </w:t>
      </w:r>
      <w:r w:rsidR="00084772" w:rsidRPr="00B530BB">
        <w:rPr>
          <w:sz w:val="24"/>
        </w:rPr>
        <w:t>several aspects</w:t>
      </w:r>
      <w:r w:rsidRPr="00B530BB">
        <w:rPr>
          <w:sz w:val="24"/>
        </w:rPr>
        <w:t xml:space="preserve"> </w:t>
      </w:r>
      <w:r w:rsidR="006A3645" w:rsidRPr="00B530BB">
        <w:rPr>
          <w:sz w:val="24"/>
        </w:rPr>
        <w:t>need to be examined in order to support its validi</w:t>
      </w:r>
      <w:r w:rsidRPr="00B530BB">
        <w:rPr>
          <w:sz w:val="24"/>
        </w:rPr>
        <w:t>ty and practical use</w:t>
      </w:r>
      <w:r w:rsidR="006A3645" w:rsidRPr="00B530BB">
        <w:rPr>
          <w:sz w:val="24"/>
        </w:rPr>
        <w:t xml:space="preserve">. </w:t>
      </w:r>
      <w:r w:rsidR="00084772" w:rsidRPr="00B530BB">
        <w:rPr>
          <w:sz w:val="24"/>
        </w:rPr>
        <w:t>For a screening test to be effective, there needs to be a</w:t>
      </w:r>
      <w:r w:rsidR="001F67CA" w:rsidRPr="00B530BB">
        <w:rPr>
          <w:sz w:val="24"/>
        </w:rPr>
        <w:t xml:space="preserve"> </w:t>
      </w:r>
      <w:r w:rsidR="00813819" w:rsidRPr="00B530BB">
        <w:rPr>
          <w:sz w:val="24"/>
        </w:rPr>
        <w:t>change in</w:t>
      </w:r>
      <w:r w:rsidR="001F67CA" w:rsidRPr="00B530BB">
        <w:rPr>
          <w:sz w:val="24"/>
        </w:rPr>
        <w:t xml:space="preserve"> patient outcome with early detection of a disease. Standard measures of patient outcome include morbidity, mortality, and quality of life. Once a value for the test is established, a risk-benefit analysis </w:t>
      </w:r>
      <w:r w:rsidR="001B21C7" w:rsidRPr="00B530BB">
        <w:rPr>
          <w:sz w:val="24"/>
        </w:rPr>
        <w:t>is typically assessed</w:t>
      </w:r>
      <w:r w:rsidRPr="00B530BB">
        <w:rPr>
          <w:sz w:val="24"/>
        </w:rPr>
        <w:t xml:space="preserve">, and </w:t>
      </w:r>
      <w:r w:rsidR="00B0386C" w:rsidRPr="00B530BB">
        <w:rPr>
          <w:sz w:val="24"/>
        </w:rPr>
        <w:t>then accuracy of the test is</w:t>
      </w:r>
      <w:r w:rsidR="00340BBB" w:rsidRPr="00B530BB">
        <w:rPr>
          <w:sz w:val="24"/>
        </w:rPr>
        <w:t xml:space="preserve"> </w:t>
      </w:r>
      <w:r w:rsidR="00596FBA" w:rsidRPr="00B530BB">
        <w:rPr>
          <w:sz w:val="24"/>
        </w:rPr>
        <w:t>evaluated.</w:t>
      </w:r>
      <w:r w:rsidR="001F67CA" w:rsidRPr="00B530BB">
        <w:rPr>
          <w:sz w:val="24"/>
        </w:rPr>
        <w:t xml:space="preserve"> Screening test accuracy is measured by sensitivity, specificity, and predictive value. </w:t>
      </w:r>
      <w:r w:rsidRPr="00B530BB">
        <w:rPr>
          <w:sz w:val="24"/>
        </w:rPr>
        <w:t xml:space="preserve">Sensitivity is the ability of a test to detect positive results in patients with disease, </w:t>
      </w:r>
      <w:r w:rsidR="00AF58F4" w:rsidRPr="00B530BB">
        <w:rPr>
          <w:sz w:val="24"/>
        </w:rPr>
        <w:t xml:space="preserve">while </w:t>
      </w:r>
      <w:r w:rsidRPr="00B530BB">
        <w:rPr>
          <w:sz w:val="24"/>
        </w:rPr>
        <w:t>specificity is the ability of a test to detect negative results in patients without disease, and predictive value</w:t>
      </w:r>
      <w:r w:rsidR="00F91D03" w:rsidRPr="00B530BB">
        <w:rPr>
          <w:sz w:val="24"/>
        </w:rPr>
        <w:t xml:space="preserve"> is the probability of a condition given by the result of a test.</w:t>
      </w:r>
      <w:r w:rsidRPr="00B530BB">
        <w:rPr>
          <w:sz w:val="24"/>
        </w:rPr>
        <w:t xml:space="preserve"> </w:t>
      </w:r>
      <w:r w:rsidR="001F67CA" w:rsidRPr="00B530BB">
        <w:rPr>
          <w:sz w:val="24"/>
        </w:rPr>
        <w:t xml:space="preserve">A good screening test will have high percentages in these categories. Cost analysis is </w:t>
      </w:r>
      <w:r w:rsidR="00C526D6" w:rsidRPr="00B530BB">
        <w:rPr>
          <w:sz w:val="24"/>
        </w:rPr>
        <w:t>one of the last</w:t>
      </w:r>
      <w:r w:rsidR="001F67CA" w:rsidRPr="00B530BB">
        <w:rPr>
          <w:sz w:val="24"/>
        </w:rPr>
        <w:t xml:space="preserve"> measure</w:t>
      </w:r>
      <w:r w:rsidR="00C526D6" w:rsidRPr="00B530BB">
        <w:rPr>
          <w:sz w:val="24"/>
        </w:rPr>
        <w:t>s</w:t>
      </w:r>
      <w:r w:rsidR="001F67CA" w:rsidRPr="00B530BB">
        <w:rPr>
          <w:sz w:val="24"/>
        </w:rPr>
        <w:t xml:space="preserve"> to determine practicality and implementation on a larger scale.</w:t>
      </w:r>
      <w:r w:rsidR="00DD2C6E" w:rsidRPr="00B530BB">
        <w:rPr>
          <w:sz w:val="24"/>
        </w:rPr>
        <w:t xml:space="preserve"> </w:t>
      </w:r>
      <w:r w:rsidR="00891D0F" w:rsidRPr="00B530BB">
        <w:rPr>
          <w:sz w:val="24"/>
        </w:rPr>
        <w:t>Implementation of a screening program must find a balance between the reduction in cancer mortality and the costs associated with screening</w:t>
      </w:r>
      <w:r w:rsidR="00344894" w:rsidRPr="00B530BB">
        <w:rPr>
          <w:sz w:val="24"/>
        </w:rPr>
        <w:t xml:space="preserve"> and </w:t>
      </w:r>
      <w:r w:rsidRPr="00B530BB">
        <w:rPr>
          <w:sz w:val="24"/>
        </w:rPr>
        <w:t xml:space="preserve">subsequent diagnostic evaluations due to </w:t>
      </w:r>
      <w:r w:rsidR="00344894" w:rsidRPr="00B530BB">
        <w:rPr>
          <w:sz w:val="24"/>
        </w:rPr>
        <w:t>false-positive results</w:t>
      </w:r>
      <w:r w:rsidR="00FC7E74" w:rsidRPr="00B530BB">
        <w:rPr>
          <w:sz w:val="24"/>
        </w:rPr>
        <w:fldChar w:fldCharType="begin"/>
      </w:r>
      <w:r w:rsidR="00DD2C6E" w:rsidRPr="00B530BB">
        <w:rPr>
          <w:sz w:val="24"/>
        </w:rPr>
        <w:instrText xml:space="preserve"> ADDIN EN.CITE &lt;EndNote&gt;&lt;Cite&gt;&lt;Author&gt;Misra&lt;/Author&gt;&lt;Year&gt;2010&lt;/Year&gt;&lt;RecNum&gt;2531&lt;/RecNum&gt;&lt;DisplayText&gt;&lt;style face="superscript"&gt;[2]&lt;/style&gt;&lt;/DisplayText&gt;&lt;record&gt;&lt;rec-number&gt;2531&lt;/rec-number&gt;&lt;foreign-keys&gt;&lt;key app="EN" db-id="wrrxvzaaqr2zfietwtmptsx7ta2rtxx2azss" timestamp="0"&gt;2531&lt;/key&gt;&lt;/foreign-keys&gt;&lt;ref-type name="Journal Article"&gt;17&lt;/ref-type&gt;&lt;contributors&gt;&lt;authors&gt;&lt;author&gt;Misra, Subhasis&lt;/author&gt;&lt;author&gt;Solomon, Naveenraj L.&lt;/author&gt;&lt;author&gt;Moffat, Frederick L.&lt;/author&gt;&lt;author&gt;Koniaris, Leonidas G.&lt;/author&gt;&lt;/authors&gt;&lt;/contributors&gt;&lt;titles&gt;&lt;title&gt;Screening Criteria for Breast Cancer&lt;/title&gt;&lt;secondary-title&gt;Advances in Surgery&lt;/secondary-title&gt;&lt;/titles&gt;&lt;pages&gt;87-100&lt;/pages&gt;&lt;volume&gt;44&lt;/volume&gt;&lt;number&gt;1&lt;/number&gt;&lt;dates&gt;&lt;year&gt;2010&lt;/year&gt;&lt;/dates&gt;&lt;isbn&gt;00653411&lt;/isbn&gt;&lt;urls&gt;&lt;/urls&gt;&lt;electronic-resource-num&gt;10.1016/j.yasu.2010.05.008&lt;/electronic-resource-num&gt;&lt;/record&gt;&lt;/Cite&gt;&lt;/EndNote&gt;</w:instrText>
      </w:r>
      <w:r w:rsidR="00FC7E74" w:rsidRPr="00B530BB">
        <w:rPr>
          <w:sz w:val="24"/>
        </w:rPr>
        <w:fldChar w:fldCharType="separate"/>
      </w:r>
      <w:r w:rsidR="00DD2C6E" w:rsidRPr="00B530BB">
        <w:rPr>
          <w:noProof/>
          <w:sz w:val="24"/>
          <w:vertAlign w:val="superscript"/>
        </w:rPr>
        <w:t>[2]</w:t>
      </w:r>
      <w:r w:rsidR="00FC7E74" w:rsidRPr="00B530BB">
        <w:rPr>
          <w:sz w:val="24"/>
        </w:rPr>
        <w:fldChar w:fldCharType="end"/>
      </w:r>
      <w:r w:rsidR="00BD21E5" w:rsidRPr="00B530BB">
        <w:rPr>
          <w:sz w:val="24"/>
        </w:rPr>
        <w:t>.</w:t>
      </w:r>
      <w:r w:rsidR="00891D0F" w:rsidRPr="00B530BB">
        <w:rPr>
          <w:sz w:val="24"/>
        </w:rPr>
        <w:t xml:space="preserve"> While there are many screening modalities used today, we will be discussing the efficacy of the screening endoscopy.</w:t>
      </w:r>
      <w:r w:rsidR="004E578D" w:rsidRPr="00B530BB">
        <w:rPr>
          <w:sz w:val="24"/>
        </w:rPr>
        <w:t xml:space="preserve"> </w:t>
      </w:r>
    </w:p>
    <w:p w14:paraId="7C0A6367" w14:textId="0989CC07" w:rsidR="00F31106" w:rsidRPr="00B530BB" w:rsidRDefault="00F91D03" w:rsidP="00BA3209">
      <w:pPr>
        <w:adjustRightInd w:val="0"/>
        <w:snapToGrid w:val="0"/>
        <w:spacing w:line="360" w:lineRule="auto"/>
        <w:ind w:firstLineChars="100" w:firstLine="240"/>
        <w:jc w:val="both"/>
        <w:rPr>
          <w:sz w:val="24"/>
        </w:rPr>
      </w:pPr>
      <w:r w:rsidRPr="00B530BB">
        <w:rPr>
          <w:sz w:val="24"/>
        </w:rPr>
        <w:t>In 1853, the French surgeon Desormeaux,</w:t>
      </w:r>
      <w:r w:rsidR="00EE24BA" w:rsidRPr="00B530BB">
        <w:rPr>
          <w:sz w:val="24"/>
        </w:rPr>
        <w:t xml:space="preserve"> coined the term “endoscope” to describe the instrument he created to inspect cavities of the body. Through this illumination device, Kusmaul performed the first esophagoscopies in 1867-1868</w:t>
      </w:r>
      <w:r w:rsidR="00CA43B7" w:rsidRPr="00B530BB">
        <w:rPr>
          <w:sz w:val="24"/>
        </w:rPr>
        <w:fldChar w:fldCharType="begin"/>
      </w:r>
      <w:r w:rsidR="00DD2C6E" w:rsidRPr="00B530BB">
        <w:rPr>
          <w:sz w:val="24"/>
        </w:rPr>
        <w:instrText xml:space="preserve"> ADDIN EN.CITE &lt;EndNote&gt;&lt;Cite&gt;&lt;Author&gt;H&lt;/Author&gt;&lt;Year&gt;2009&lt;/Year&gt;&lt;RecNum&gt;2489&lt;/RecNum&gt;&lt;DisplayText&gt;&lt;style face="superscript"&gt;[3]&lt;/style&gt;&lt;/DisplayText&gt;&lt;record&gt;&lt;rec-number&gt;2489&lt;/rec-number&gt;&lt;foreign-keys&gt;&lt;key app="EN" db-id="wrrxvzaaqr2zfietwtmptsx7ta2rtxx2azss" timestamp="0"&gt;2489&lt;/key&gt;&lt;/foreign-keys&gt;&lt;ref-type name="Book"&gt;6&lt;/ref-type&gt;&lt;contributors&gt;&lt;authors&gt;&lt;author&gt;Becker H,&lt;/author&gt;&lt;/authors&gt;&lt;secondary-authors&gt;&lt;author&gt;Ernst A&lt;/author&gt;&lt;/secondary-authors&gt;&lt;/contributors&gt;&lt;titles&gt;&lt;title&gt;Introduction to Bronchoscopy&lt;/title&gt;&lt;secondary-title&gt;A short History of Bronchoscopy&lt;/secondary-title&gt;&lt;/titles&gt;&lt;volume&gt;1st ed&lt;/volume&gt;&lt;section&gt;1-10&lt;/section&gt;&lt;dates&gt;&lt;year&gt;2009&lt;/year&gt;&lt;/dates&gt;&lt;pub-location&gt;Cambridge&lt;/pub-location&gt;&lt;publisher&gt;Cambridge University Press&lt;/publisher&gt;&lt;urls&gt;&lt;/urls&gt;&lt;/record&gt;&lt;/Cite&gt;&lt;/EndNote&gt;</w:instrText>
      </w:r>
      <w:r w:rsidR="00CA43B7" w:rsidRPr="00B530BB">
        <w:rPr>
          <w:sz w:val="24"/>
        </w:rPr>
        <w:fldChar w:fldCharType="separate"/>
      </w:r>
      <w:r w:rsidR="00DD2C6E" w:rsidRPr="00B530BB">
        <w:rPr>
          <w:noProof/>
          <w:sz w:val="24"/>
          <w:vertAlign w:val="superscript"/>
        </w:rPr>
        <w:t>[3]</w:t>
      </w:r>
      <w:r w:rsidR="00CA43B7" w:rsidRPr="00B530BB">
        <w:rPr>
          <w:sz w:val="24"/>
        </w:rPr>
        <w:fldChar w:fldCharType="end"/>
      </w:r>
      <w:r w:rsidR="00BD21E5" w:rsidRPr="00B530BB">
        <w:rPr>
          <w:sz w:val="24"/>
        </w:rPr>
        <w:t>.</w:t>
      </w:r>
      <w:r w:rsidR="00CA43B7" w:rsidRPr="00B530BB">
        <w:rPr>
          <w:sz w:val="24"/>
        </w:rPr>
        <w:t xml:space="preserve"> </w:t>
      </w:r>
      <w:r w:rsidR="00EE24BA" w:rsidRPr="00B530BB">
        <w:rPr>
          <w:sz w:val="24"/>
        </w:rPr>
        <w:t>Hollow tubes and spatulas connected to illumination sources were the main way esophag</w:t>
      </w:r>
      <w:r w:rsidR="007E4952" w:rsidRPr="00B530BB">
        <w:rPr>
          <w:sz w:val="24"/>
        </w:rPr>
        <w:t xml:space="preserve">oscopies </w:t>
      </w:r>
      <w:r w:rsidR="007E4952" w:rsidRPr="00B530BB">
        <w:rPr>
          <w:sz w:val="24"/>
        </w:rPr>
        <w:lastRenderedPageBreak/>
        <w:t xml:space="preserve">were first performed. </w:t>
      </w:r>
      <w:r w:rsidR="00EE24BA" w:rsidRPr="00B530BB">
        <w:rPr>
          <w:sz w:val="24"/>
        </w:rPr>
        <w:t>Years later the light source was in</w:t>
      </w:r>
      <w:r w:rsidR="007E4952" w:rsidRPr="00B530BB">
        <w:rPr>
          <w:sz w:val="24"/>
        </w:rPr>
        <w:t xml:space="preserve">corporated into the endoscopes, </w:t>
      </w:r>
      <w:r w:rsidR="00EE24BA" w:rsidRPr="00B530BB">
        <w:rPr>
          <w:sz w:val="24"/>
        </w:rPr>
        <w:t>which was followed by the creation of the semi-flexible gastroscope by Wolf and Schindler in 1930. Due to the development of very transparent optical quality glass, Basil Hirschowitz and Larry Curtiss were able to build the flexible fiber optic endoscope in 1958</w:t>
      </w:r>
      <w:r w:rsidR="00DF6881" w:rsidRPr="00B530BB">
        <w:rPr>
          <w:sz w:val="24"/>
        </w:rPr>
        <w:fldChar w:fldCharType="begin"/>
      </w:r>
      <w:r w:rsidR="00DD2C6E" w:rsidRPr="00B530BB">
        <w:rPr>
          <w:sz w:val="24"/>
        </w:rPr>
        <w:instrText xml:space="preserve"> ADDIN EN.CITE &lt;EndNote&gt;&lt;Cite&gt;&lt;Author&gt;Mancino MG&lt;/Author&gt;&lt;Year&gt;2014&lt;/Year&gt;&lt;RecNum&gt;2493&lt;/RecNum&gt;&lt;DisplayText&gt;&lt;style face="superscript"&gt;[4]&lt;/style&gt;&lt;/DisplayText&gt;&lt;record&gt;&lt;rec-number&gt;2493&lt;/rec-number&gt;&lt;foreign-keys&gt;&lt;key app="EN" db-id="wrrxvzaaqr2zfietwtmptsx7ta2rtxx2azss" timestamp="0"&gt;2493&lt;/key&gt;&lt;/foreign-keys&gt;&lt;ref-type name="Journal Article"&gt;17&lt;/ref-type&gt;&lt;contributors&gt;&lt;authors&gt;&lt;author&gt;Mancino MG,&lt;/author&gt;&lt;author&gt;Bianchi M,&lt;/author&gt;&lt;author&gt;Festa V,&lt;/author&gt;&lt;author&gt;Koch M, &lt;/author&gt;&lt;author&gt;Dezi A,&lt;/author&gt;&lt;/authors&gt;&lt;/contributors&gt;&lt;titles&gt;&lt;title&gt;Recent advances in endoscopic management of gastrointestinal cancers&lt;/title&gt;&lt;secondary-title&gt;Transl Gastrointest Cancer&lt;/secondary-title&gt;&lt;/titles&gt;&lt;number&gt;3(2):80-89&lt;/number&gt;&lt;dates&gt;&lt;year&gt;2014&lt;/year&gt;&lt;/dates&gt;&lt;urls&gt;&lt;/urls&gt;&lt;/record&gt;&lt;/Cite&gt;&lt;/EndNote&gt;</w:instrText>
      </w:r>
      <w:r w:rsidR="00DF6881" w:rsidRPr="00B530BB">
        <w:rPr>
          <w:sz w:val="24"/>
        </w:rPr>
        <w:fldChar w:fldCharType="separate"/>
      </w:r>
      <w:r w:rsidR="00DD2C6E" w:rsidRPr="00B530BB">
        <w:rPr>
          <w:noProof/>
          <w:sz w:val="24"/>
          <w:vertAlign w:val="superscript"/>
        </w:rPr>
        <w:t>[4]</w:t>
      </w:r>
      <w:r w:rsidR="00DF6881" w:rsidRPr="00B530BB">
        <w:rPr>
          <w:sz w:val="24"/>
        </w:rPr>
        <w:fldChar w:fldCharType="end"/>
      </w:r>
      <w:r w:rsidR="00BD21E5" w:rsidRPr="00B530BB">
        <w:rPr>
          <w:sz w:val="24"/>
        </w:rPr>
        <w:t>.</w:t>
      </w:r>
      <w:r w:rsidR="00EE24BA" w:rsidRPr="00B530BB">
        <w:rPr>
          <w:sz w:val="24"/>
        </w:rPr>
        <w:t xml:space="preserve"> The flexible endoscope depends on delivering light and transmitting the image along bundles of chemically treated glass fibers. Initially, the endoscopist viewed the image through an eyepiece on the instrument, but eventually a video system was incorporated into the scope, which led to the videoscopes used today</w:t>
      </w:r>
      <w:r w:rsidR="00DF6881" w:rsidRPr="00B530BB">
        <w:rPr>
          <w:sz w:val="24"/>
        </w:rPr>
        <w:fldChar w:fldCharType="begin"/>
      </w:r>
      <w:r w:rsidR="00DD2C6E" w:rsidRPr="00B530BB">
        <w:rPr>
          <w:sz w:val="24"/>
        </w:rPr>
        <w:instrText xml:space="preserve"> ADDIN EN.CITE &lt;EndNote&gt;&lt;Cite&gt;&lt;Author&gt;Marks J&lt;/Author&gt;&lt;Year&gt;2010&lt;/Year&gt;&lt;RecNum&gt;2494&lt;/RecNum&gt;&lt;DisplayText&gt;&lt;style face="superscript"&gt;[5]&lt;/style&gt;&lt;/DisplayText&gt;&lt;record&gt;&lt;rec-number&gt;2494&lt;/rec-number&gt;&lt;foreign-keys&gt;&lt;key app="EN" db-id="wrrxvzaaqr2zfietwtmptsx7ta2rtxx2azss" timestamp="0"&gt;2494&lt;/key&gt;&lt;/foreign-keys&gt;&lt;ref-type name="Book"&gt;6&lt;/ref-type&gt;&lt;contributors&gt;&lt;authors&gt;&lt;author&gt;Marks J,&lt;/author&gt;&lt;author&gt;Ponsky J,&lt;/author&gt;&lt;/authors&gt;&lt;/contributors&gt;&lt;titles&gt;&lt;title&gt;Upper Gastrointestinal Endoscopy&lt;/title&gt;&lt;secondary-title&gt;Scientific American Surgery&lt;/secondary-title&gt;&lt;/titles&gt;&lt;dates&gt;&lt;year&gt;2010&lt;/year&gt;&lt;/dates&gt;&lt;publisher&gt;Decker Intellectual Properties Inc&lt;/publisher&gt;&lt;urls&gt;&lt;/urls&gt;&lt;/record&gt;&lt;/Cite&gt;&lt;/EndNote&gt;</w:instrText>
      </w:r>
      <w:r w:rsidR="00DF6881" w:rsidRPr="00B530BB">
        <w:rPr>
          <w:sz w:val="24"/>
        </w:rPr>
        <w:fldChar w:fldCharType="separate"/>
      </w:r>
      <w:r w:rsidR="00DD2C6E" w:rsidRPr="00B530BB">
        <w:rPr>
          <w:noProof/>
          <w:sz w:val="24"/>
          <w:vertAlign w:val="superscript"/>
        </w:rPr>
        <w:t>[5]</w:t>
      </w:r>
      <w:r w:rsidR="00DF6881" w:rsidRPr="00B530BB">
        <w:rPr>
          <w:sz w:val="24"/>
        </w:rPr>
        <w:fldChar w:fldCharType="end"/>
      </w:r>
      <w:r w:rsidR="00BD21E5" w:rsidRPr="00B530BB">
        <w:rPr>
          <w:sz w:val="24"/>
        </w:rPr>
        <w:t>.</w:t>
      </w:r>
      <w:r w:rsidR="00DF6881" w:rsidRPr="00B530BB">
        <w:rPr>
          <w:sz w:val="24"/>
        </w:rPr>
        <w:t xml:space="preserve"> </w:t>
      </w:r>
      <w:r w:rsidR="00EE24BA" w:rsidRPr="00B530BB">
        <w:rPr>
          <w:sz w:val="24"/>
        </w:rPr>
        <w:t xml:space="preserve">While the basic structure has remained the same, there have been advances in technology that have led to the development of new endoscopic techniques. These developments are paving the way for improving the diagnostic and therapeutic capability of endoscopes in the field of gastroenterology. We will be discussing the value of screening endoscopies in the evaluation of esophageal, gastric, and colon carcinomas. </w:t>
      </w:r>
    </w:p>
    <w:p w14:paraId="10616B0C" w14:textId="77777777" w:rsidR="002E1BC8" w:rsidRPr="00B530BB" w:rsidRDefault="002E1BC8" w:rsidP="00B95D63">
      <w:pPr>
        <w:adjustRightInd w:val="0"/>
        <w:snapToGrid w:val="0"/>
        <w:spacing w:line="360" w:lineRule="auto"/>
        <w:jc w:val="both"/>
        <w:rPr>
          <w:sz w:val="24"/>
        </w:rPr>
      </w:pPr>
    </w:p>
    <w:p w14:paraId="71B9B902" w14:textId="230B2FB0" w:rsidR="009D7529" w:rsidRPr="00B530BB" w:rsidRDefault="00BA3209" w:rsidP="00B95D63">
      <w:pPr>
        <w:adjustRightInd w:val="0"/>
        <w:snapToGrid w:val="0"/>
        <w:spacing w:line="360" w:lineRule="auto"/>
        <w:jc w:val="both"/>
        <w:rPr>
          <w:rFonts w:eastAsia="SimSun"/>
          <w:b/>
          <w:sz w:val="24"/>
          <w:lang w:eastAsia="zh-CN"/>
        </w:rPr>
      </w:pPr>
      <w:r w:rsidRPr="00B530BB">
        <w:rPr>
          <w:b/>
          <w:sz w:val="24"/>
        </w:rPr>
        <w:t>ESOPHAGEAL CANCER ENDOSCOPIC SCREENING</w:t>
      </w:r>
    </w:p>
    <w:p w14:paraId="5B50F435" w14:textId="19EC7E94" w:rsidR="00EE24BA" w:rsidRPr="00B530BB" w:rsidRDefault="007E4952" w:rsidP="00B95D63">
      <w:pPr>
        <w:adjustRightInd w:val="0"/>
        <w:snapToGrid w:val="0"/>
        <w:spacing w:line="360" w:lineRule="auto"/>
        <w:jc w:val="both"/>
        <w:rPr>
          <w:b/>
          <w:i/>
          <w:sz w:val="24"/>
        </w:rPr>
      </w:pPr>
      <w:r w:rsidRPr="00B530BB">
        <w:rPr>
          <w:b/>
          <w:i/>
          <w:sz w:val="24"/>
        </w:rPr>
        <w:t>Epidemiology</w:t>
      </w:r>
    </w:p>
    <w:p w14:paraId="09C1856A" w14:textId="2FA3E01E" w:rsidR="00EE24BA" w:rsidRPr="00B530BB" w:rsidRDefault="00EE24BA" w:rsidP="00B95D63">
      <w:pPr>
        <w:adjustRightInd w:val="0"/>
        <w:snapToGrid w:val="0"/>
        <w:spacing w:line="360" w:lineRule="auto"/>
        <w:jc w:val="both"/>
        <w:rPr>
          <w:sz w:val="24"/>
        </w:rPr>
      </w:pPr>
      <w:r w:rsidRPr="00B530BB">
        <w:rPr>
          <w:sz w:val="24"/>
        </w:rPr>
        <w:t>In 2012, th</w:t>
      </w:r>
      <w:r w:rsidR="009944D8" w:rsidRPr="00B530BB">
        <w:rPr>
          <w:sz w:val="24"/>
        </w:rPr>
        <w:t>ere was an estimated 455</w:t>
      </w:r>
      <w:r w:rsidRPr="00B530BB">
        <w:rPr>
          <w:sz w:val="24"/>
        </w:rPr>
        <w:t xml:space="preserve">800 new cases of esophageal carcinoma </w:t>
      </w:r>
      <w:r w:rsidR="00C1447E" w:rsidRPr="00B530BB">
        <w:rPr>
          <w:sz w:val="24"/>
        </w:rPr>
        <w:t xml:space="preserve">and </w:t>
      </w:r>
      <w:r w:rsidR="009944D8" w:rsidRPr="00B530BB">
        <w:rPr>
          <w:sz w:val="24"/>
        </w:rPr>
        <w:t>400</w:t>
      </w:r>
      <w:r w:rsidRPr="00B530BB">
        <w:rPr>
          <w:sz w:val="24"/>
        </w:rPr>
        <w:t>200 deaths worldwide</w:t>
      </w:r>
      <w:r w:rsidR="00DF6881" w:rsidRPr="00B530BB">
        <w:rPr>
          <w:sz w:val="24"/>
        </w:rPr>
        <w:fldChar w:fldCharType="begin"/>
      </w:r>
      <w:r w:rsidR="00DD2C6E" w:rsidRPr="00B530BB">
        <w:rPr>
          <w:sz w:val="24"/>
        </w:rPr>
        <w:instrText xml:space="preserve"> ADDIN EN.CITE &lt;EndNote&gt;&lt;Cite&gt;&lt;Author&gt;Torre&lt;/Author&gt;&lt;Year&gt;2015&lt;/Year&gt;&lt;RecNum&gt;1028&lt;/RecNum&gt;&lt;DisplayText&gt;&lt;style face="superscript"&gt;[6]&lt;/style&gt;&lt;/DisplayText&gt;&lt;record&gt;&lt;rec-number&gt;1028&lt;/rec-number&gt;&lt;foreign-keys&gt;&lt;key app="EN" db-id="wrrxvzaaqr2zfietwtmptsx7ta2rtxx2azss" timestamp="0"&gt;1028&lt;/key&gt;&lt;/foreign-keys&gt;&lt;ref-type name="Journal Article"&gt;17&lt;/ref-type&gt;&lt;contributors&gt;&lt;authors&gt;&lt;author&gt;Torre, L. A.&lt;/author&gt;&lt;author&gt;Bray, F.&lt;/author&gt;&lt;author&gt;Siegel, R. L.&lt;/author&gt;&lt;author&gt;Ferlay, J.&lt;/author&gt;&lt;author&gt;Lortet-Tieulent, J.&lt;/author&gt;&lt;author&gt;Jemal, A.&lt;/author&gt;&lt;/authors&gt;&lt;/contributors&gt;&lt;auth-address&gt;Epidemiologist, Surveillance and Health Services Research, American Cancer Society, Atlanta, GA.&lt;/auth-address&gt;&lt;titles&gt;&lt;title&gt;Global cancer statistics, 2012&lt;/title&gt;&lt;secondary-title&gt;CA Cancer J Clin&lt;/secondary-title&gt;&lt;alt-title&gt;CA: a cancer journal for clinicians&lt;/alt-title&gt;&lt;/titles&gt;&lt;periodical&gt;&lt;full-title&gt;CA Cancer J Clin&lt;/full-title&gt;&lt;abbr-1&gt;CA: a cancer journal for clinicians&lt;/abbr-1&gt;&lt;/periodical&gt;&lt;alt-periodical&gt;&lt;full-title&gt;CA Cancer J Clin&lt;/full-title&gt;&lt;abbr-1&gt;CA: a cancer journal for clinicians&lt;/abbr-1&gt;&lt;/alt-periodical&gt;&lt;dates&gt;&lt;year&gt;2015&lt;/year&gt;&lt;pub-dates&gt;&lt;date&gt;Feb 4&lt;/date&gt;&lt;/pub-dates&gt;&lt;/dates&gt;&lt;isbn&gt;1542-4863 (Electronic)&amp;#xD;0007-9235 (Linking)&lt;/isbn&gt;&lt;accession-num&gt;25651787&lt;/accession-num&gt;&lt;urls&gt;&lt;related-urls&gt;&lt;url&gt;http://www.ncbi.nlm.nih.gov/pubmed/25651787&lt;/url&gt;&lt;url&gt;http://onlinelibrary.wiley.com/store/10.3322/caac.21262/asset/caac21262.pdf?v=1&amp;amp;t=i5yte1ib&amp;amp;s=a162c5c1765bfb797e6e3892d98b655852cf92fd&lt;/url&gt;&lt;/related-urls&gt;&lt;/urls&gt;&lt;electronic-resource-num&gt;10.3322/caac.21262&lt;/electronic-resource-num&gt;&lt;/record&gt;&lt;/Cite&gt;&lt;/EndNote&gt;</w:instrText>
      </w:r>
      <w:r w:rsidR="00DF6881" w:rsidRPr="00B530BB">
        <w:rPr>
          <w:sz w:val="24"/>
        </w:rPr>
        <w:fldChar w:fldCharType="separate"/>
      </w:r>
      <w:r w:rsidR="00DD2C6E" w:rsidRPr="00B530BB">
        <w:rPr>
          <w:noProof/>
          <w:sz w:val="24"/>
          <w:vertAlign w:val="superscript"/>
        </w:rPr>
        <w:t>[6]</w:t>
      </w:r>
      <w:r w:rsidR="00DF6881" w:rsidRPr="00B530BB">
        <w:rPr>
          <w:sz w:val="24"/>
        </w:rPr>
        <w:fldChar w:fldCharType="end"/>
      </w:r>
      <w:r w:rsidR="00BD21E5" w:rsidRPr="00B530BB">
        <w:rPr>
          <w:sz w:val="24"/>
        </w:rPr>
        <w:t>.</w:t>
      </w:r>
      <w:r w:rsidR="00DF6881" w:rsidRPr="00B530BB">
        <w:rPr>
          <w:sz w:val="24"/>
        </w:rPr>
        <w:t xml:space="preserve"> </w:t>
      </w:r>
      <w:r w:rsidR="00891D0F" w:rsidRPr="00B530BB">
        <w:rPr>
          <w:sz w:val="24"/>
        </w:rPr>
        <w:t>Esophageal carcinoma is the eight</w:t>
      </w:r>
      <w:r w:rsidR="00C1447E" w:rsidRPr="00B530BB">
        <w:rPr>
          <w:sz w:val="24"/>
        </w:rPr>
        <w:t>h</w:t>
      </w:r>
      <w:r w:rsidR="00891D0F" w:rsidRPr="00B530BB">
        <w:rPr>
          <w:sz w:val="24"/>
        </w:rPr>
        <w:t xml:space="preserve"> most common cancer and sixth leading cause of cancer related deaths</w:t>
      </w:r>
      <w:r w:rsidR="00B575B0" w:rsidRPr="00B530BB">
        <w:rPr>
          <w:sz w:val="24"/>
        </w:rPr>
        <w:fldChar w:fldCharType="begin"/>
      </w:r>
      <w:r w:rsidR="00DD2C6E" w:rsidRPr="00B530BB">
        <w:rPr>
          <w:sz w:val="24"/>
        </w:rPr>
        <w:instrText xml:space="preserve"> ADDIN EN.CITE &lt;EndNote&gt;&lt;Cite&gt;&lt;Author&gt;Napier&lt;/Author&gt;&lt;Year&gt;2014&lt;/Year&gt;&lt;RecNum&gt;2533&lt;/RecNum&gt;&lt;DisplayText&gt;&lt;style face="superscript"&gt;[7]&lt;/style&gt;&lt;/DisplayText&gt;&lt;record&gt;&lt;rec-number&gt;2533&lt;/rec-number&gt;&lt;foreign-keys&gt;&lt;key app="EN" db-id="wrrxvzaaqr2zfietwtmptsx7ta2rtxx2azss" timestamp="0"&gt;2533&lt;/key&gt;&lt;/foreign-keys&gt;&lt;ref-type name="Journal Article"&gt;17&lt;/ref-type&gt;&lt;contributors&gt;&lt;authors&gt;&lt;author&gt;Napier, K. J.&lt;/author&gt;&lt;author&gt;Scheerer, M.&lt;/author&gt;&lt;author&gt;Misra, S.&lt;/author&gt;&lt;/authors&gt;&lt;/contributors&gt;&lt;auth-address&gt;Kyle J Napier, Mary Scheerer, Subhasis Misra, Department of Surgery, Texas Tech University Health Science Center School of Medicine, Amarillo, TX 79106, United States.&lt;/auth-address&gt;&lt;titles&gt;&lt;title&gt;Esophageal cancer: A Review of epidemiology, pathogenesis, staging workup and treatment modalities&lt;/title&gt;&lt;secondary-title&gt;World J Gastrointest Oncol&lt;/secondary-title&gt;&lt;alt-title&gt;World journal of gastrointestinal oncology&lt;/alt-title&gt;&lt;/titles&gt;&lt;pages&gt;112-20&lt;/pages&gt;&lt;volume&gt;6&lt;/volume&gt;&lt;number&gt;5&lt;/number&gt;&lt;dates&gt;&lt;year&gt;2014&lt;/year&gt;&lt;pub-dates&gt;&lt;date&gt;May 15&lt;/date&gt;&lt;/pub-dates&gt;&lt;/dates&gt;&lt;isbn&gt;1948-5204 (Electronic)&lt;/isbn&gt;&lt;accession-num&gt;24834141&lt;/accession-num&gt;&lt;urls&gt;&lt;related-urls&gt;&lt;url&gt;http://www.ncbi.nlm.nih.gov/pubmed/24834141&lt;/url&gt;&lt;/related-urls&gt;&lt;/urls&gt;&lt;custom2&gt;4021327&lt;/custom2&gt;&lt;electronic-resource-num&gt;10.4251/wjgo.v6.i5.112&lt;/electronic-resource-num&gt;&lt;/record&gt;&lt;/Cite&gt;&lt;/EndNote&gt;</w:instrText>
      </w:r>
      <w:r w:rsidR="00B575B0" w:rsidRPr="00B530BB">
        <w:rPr>
          <w:sz w:val="24"/>
        </w:rPr>
        <w:fldChar w:fldCharType="separate"/>
      </w:r>
      <w:r w:rsidR="00DD2C6E" w:rsidRPr="00B530BB">
        <w:rPr>
          <w:noProof/>
          <w:sz w:val="24"/>
          <w:vertAlign w:val="superscript"/>
        </w:rPr>
        <w:t>[7]</w:t>
      </w:r>
      <w:r w:rsidR="00B575B0" w:rsidRPr="00B530BB">
        <w:rPr>
          <w:sz w:val="24"/>
        </w:rPr>
        <w:fldChar w:fldCharType="end"/>
      </w:r>
      <w:r w:rsidR="00BD21E5" w:rsidRPr="00B530BB">
        <w:rPr>
          <w:sz w:val="24"/>
        </w:rPr>
        <w:t>.</w:t>
      </w:r>
      <w:r w:rsidR="00891D0F" w:rsidRPr="00B530BB">
        <w:rPr>
          <w:sz w:val="24"/>
        </w:rPr>
        <w:t xml:space="preserve"> </w:t>
      </w:r>
      <w:r w:rsidR="00891D0F" w:rsidRPr="00B530BB">
        <w:rPr>
          <w:rFonts w:eastAsia="Times New Roman" w:cs="Times New Roman"/>
          <w:sz w:val="24"/>
          <w:shd w:val="clear" w:color="auto" w:fill="FFFFFF"/>
        </w:rPr>
        <w:t>While other types of cancer are expected to decrease in incidence over the next 10 years, the prevalence of esophageal cancer is expected to increase by 140% by the year 2025</w:t>
      </w:r>
      <w:r w:rsidR="00B575B0" w:rsidRPr="00B530BB">
        <w:rPr>
          <w:rFonts w:eastAsia="Times New Roman" w:cs="Times New Roman"/>
          <w:sz w:val="24"/>
        </w:rPr>
        <w:fldChar w:fldCharType="begin"/>
      </w:r>
      <w:r w:rsidR="00DD2C6E" w:rsidRPr="00B530BB">
        <w:rPr>
          <w:rFonts w:eastAsia="Times New Roman" w:cs="Times New Roman"/>
          <w:sz w:val="24"/>
        </w:rPr>
        <w:instrText xml:space="preserve"> ADDIN EN.CITE &lt;EndNote&gt;&lt;Cite&gt;&lt;Author&gt;Napier&lt;/Author&gt;&lt;Year&gt;2014&lt;/Year&gt;&lt;RecNum&gt;2533&lt;/RecNum&gt;&lt;DisplayText&gt;&lt;style face="superscript"&gt;[7]&lt;/style&gt;&lt;/DisplayText&gt;&lt;record&gt;&lt;rec-number&gt;2533&lt;/rec-number&gt;&lt;foreign-keys&gt;&lt;key app="EN" db-id="wrrxvzaaqr2zfietwtmptsx7ta2rtxx2azss" timestamp="0"&gt;2533&lt;/key&gt;&lt;/foreign-keys&gt;&lt;ref-type name="Journal Article"&gt;17&lt;/ref-type&gt;&lt;contributors&gt;&lt;authors&gt;&lt;author&gt;Napier, K. J.&lt;/author&gt;&lt;author&gt;Scheerer, M.&lt;/author&gt;&lt;author&gt;Misra, S.&lt;/author&gt;&lt;/authors&gt;&lt;/contributors&gt;&lt;auth-address&gt;Kyle J Napier, Mary Scheerer, Subhasis Misra, Department of Surgery, Texas Tech University Health Science Center School of Medicine, Amarillo, TX 79106, United States.&lt;/auth-address&gt;&lt;titles&gt;&lt;title&gt;Esophageal cancer: A Review of epidemiology, pathogenesis, staging workup and treatment modalities&lt;/title&gt;&lt;secondary-title&gt;World J Gastrointest Oncol&lt;/secondary-title&gt;&lt;alt-title&gt;World journal of gastrointestinal oncology&lt;/alt-title&gt;&lt;/titles&gt;&lt;pages&gt;112-20&lt;/pages&gt;&lt;volume&gt;6&lt;/volume&gt;&lt;number&gt;5&lt;/number&gt;&lt;dates&gt;&lt;year&gt;2014&lt;/year&gt;&lt;pub-dates&gt;&lt;date&gt;May 15&lt;/date&gt;&lt;/pub-dates&gt;&lt;/dates&gt;&lt;isbn&gt;1948-5204 (Electronic)&lt;/isbn&gt;&lt;accession-num&gt;24834141&lt;/accession-num&gt;&lt;urls&gt;&lt;related-urls&gt;&lt;url&gt;http://www.ncbi.nlm.nih.gov/pubmed/24834141&lt;/url&gt;&lt;/related-urls&gt;&lt;/urls&gt;&lt;custom2&gt;4021327&lt;/custom2&gt;&lt;electronic-resource-num&gt;10.4251/wjgo.v6.i5.112&lt;/electronic-resource-num&gt;&lt;/record&gt;&lt;/Cite&gt;&lt;/EndNote&gt;</w:instrText>
      </w:r>
      <w:r w:rsidR="00B575B0" w:rsidRPr="00B530BB">
        <w:rPr>
          <w:rFonts w:eastAsia="Times New Roman" w:cs="Times New Roman"/>
          <w:sz w:val="24"/>
        </w:rPr>
        <w:fldChar w:fldCharType="separate"/>
      </w:r>
      <w:r w:rsidR="00DD2C6E" w:rsidRPr="00B530BB">
        <w:rPr>
          <w:rFonts w:eastAsia="Times New Roman" w:cs="Times New Roman"/>
          <w:noProof/>
          <w:sz w:val="24"/>
          <w:vertAlign w:val="superscript"/>
        </w:rPr>
        <w:t>[7]</w:t>
      </w:r>
      <w:r w:rsidR="00B575B0" w:rsidRPr="00B530BB">
        <w:rPr>
          <w:rFonts w:eastAsia="Times New Roman" w:cs="Times New Roman"/>
          <w:sz w:val="24"/>
        </w:rPr>
        <w:fldChar w:fldCharType="end"/>
      </w:r>
      <w:r w:rsidR="00BD21E5" w:rsidRPr="00B530BB">
        <w:rPr>
          <w:rFonts w:eastAsia="Times New Roman" w:cs="Times New Roman"/>
          <w:sz w:val="24"/>
        </w:rPr>
        <w:t>.</w:t>
      </w:r>
      <w:r w:rsidR="00891D0F" w:rsidRPr="00B530BB">
        <w:rPr>
          <w:rFonts w:eastAsia="Times New Roman" w:cs="Times New Roman"/>
          <w:sz w:val="24"/>
        </w:rPr>
        <w:t xml:space="preserve"> </w:t>
      </w:r>
      <w:r w:rsidRPr="00B530BB">
        <w:rPr>
          <w:sz w:val="24"/>
        </w:rPr>
        <w:t xml:space="preserve">The predominant esophageal cancer in North America and Europe is esophageal adenocarcinoma (EA), while esophageal squamous-cell carcinoma (ESCC) is the predominant type in Asia, Africa, and South </w:t>
      </w:r>
      <w:r w:rsidR="00BD21E5" w:rsidRPr="00B530BB">
        <w:rPr>
          <w:sz w:val="24"/>
        </w:rPr>
        <w:t>America</w:t>
      </w:r>
      <w:r w:rsidR="00091CFC" w:rsidRPr="00B530BB">
        <w:rPr>
          <w:sz w:val="24"/>
        </w:rPr>
        <w:fldChar w:fldCharType="begin"/>
      </w:r>
      <w:r w:rsidR="00DD2C6E" w:rsidRPr="00B530BB">
        <w:rPr>
          <w:sz w:val="24"/>
        </w:rPr>
        <w:instrText xml:space="preserve"> ADDIN EN.CITE &lt;EndNote&gt;&lt;Cite&gt;&lt;Author&gt;Rustgi&lt;/Author&gt;&lt;Year&gt;2014&lt;/Year&gt;&lt;RecNum&gt;2495&lt;/RecNum&gt;&lt;DisplayText&gt;&lt;style face="superscript"&gt;[8]&lt;/style&gt;&lt;/DisplayText&gt;&lt;record&gt;&lt;rec-number&gt;2495&lt;/rec-number&gt;&lt;foreign-keys&gt;&lt;key app="EN" db-id="wrrxvzaaqr2zfietwtmptsx7ta2rtxx2azss" timestamp="0"&gt;2495&lt;/key&gt;&lt;/foreign-keys&gt;&lt;ref-type name="Journal Article"&gt;17&lt;/ref-type&gt;&lt;contributors&gt;&lt;authors&gt;&lt;author&gt;Rustgi, A. K.&lt;/author&gt;&lt;author&gt;El-Serag, H. B.&lt;/author&gt;&lt;/authors&gt;&lt;/contributors&gt;&lt;titles&gt;&lt;title&gt;Esophageal carcinoma&lt;/title&gt;&lt;secondary-title&gt;N Engl J Med&lt;/secondary-title&gt;&lt;alt-title&gt;The New England journal of medicine&lt;/alt-title&gt;&lt;/titles&gt;&lt;pages&gt;2499-509&lt;/pages&gt;&lt;volume&gt;371&lt;/volume&gt;&lt;number&gt;26&lt;/number&gt;&lt;keywords&gt;&lt;keyword&gt;*Adenocarcinoma/diagnosis/epidemiology/etiology/therapy&lt;/keyword&gt;&lt;keyword&gt;Barrett Esophagus/complications/diagnosis&lt;/keyword&gt;&lt;keyword&gt;*Carcinoma, Squamous Cell/diagnosis/epidemiology/etiology/therapy&lt;/keyword&gt;&lt;keyword&gt;Combined Modality Therapy&lt;/keyword&gt;&lt;keyword&gt;*Esophageal Neoplasms/diagnosis/epidemiology/etiology/therapy&lt;/keyword&gt;&lt;keyword&gt;Esophagus/*pathology&lt;/keyword&gt;&lt;keyword&gt;Humans&lt;/keyword&gt;&lt;keyword&gt;Neoplasm Staging/methods&lt;/keyword&gt;&lt;keyword&gt;Risk Factors&lt;/keyword&gt;&lt;/keywords&gt;&lt;dates&gt;&lt;year&gt;2014&lt;/year&gt;&lt;pub-dates&gt;&lt;date&gt;Dec 25&lt;/date&gt;&lt;/pub-dates&gt;&lt;/dates&gt;&lt;isbn&gt;1533-4406 (Electronic)&amp;#xD;0028-4793 (Linking)&lt;/isbn&gt;&lt;accession-num&gt;25539106&lt;/accession-num&gt;&lt;urls&gt;&lt;related-urls&gt;&lt;url&gt;http://www.ncbi.nlm.nih.gov/pubmed/25539106&lt;/url&gt;&lt;/related-urls&gt;&lt;/urls&gt;&lt;electronic-resource-num&gt;10.1056/NEJMra1314530&lt;/electronic-resource-num&gt;&lt;/record&gt;&lt;/Cite&gt;&lt;/EndNote&gt;</w:instrText>
      </w:r>
      <w:r w:rsidR="00091CFC" w:rsidRPr="00B530BB">
        <w:rPr>
          <w:sz w:val="24"/>
        </w:rPr>
        <w:fldChar w:fldCharType="separate"/>
      </w:r>
      <w:r w:rsidR="00DD2C6E" w:rsidRPr="00B530BB">
        <w:rPr>
          <w:noProof/>
          <w:sz w:val="24"/>
          <w:vertAlign w:val="superscript"/>
        </w:rPr>
        <w:t>[8]</w:t>
      </w:r>
      <w:r w:rsidR="00091CFC" w:rsidRPr="00B530BB">
        <w:rPr>
          <w:sz w:val="24"/>
        </w:rPr>
        <w:fldChar w:fldCharType="end"/>
      </w:r>
      <w:r w:rsidR="00BD21E5" w:rsidRPr="00B530BB">
        <w:rPr>
          <w:sz w:val="24"/>
        </w:rPr>
        <w:t>.</w:t>
      </w:r>
      <w:r w:rsidR="00091CFC" w:rsidRPr="00B530BB">
        <w:rPr>
          <w:sz w:val="24"/>
        </w:rPr>
        <w:t xml:space="preserve"> </w:t>
      </w:r>
      <w:r w:rsidRPr="00B530BB">
        <w:rPr>
          <w:sz w:val="24"/>
        </w:rPr>
        <w:t>The highest risk area is referred to as the “esophageal cancer belt” and runs from Northern Iran to North-Central China</w:t>
      </w:r>
      <w:r w:rsidR="00DF6881" w:rsidRPr="00B530BB">
        <w:rPr>
          <w:sz w:val="24"/>
        </w:rPr>
        <w:fldChar w:fldCharType="begin"/>
      </w:r>
      <w:r w:rsidR="00DD2C6E" w:rsidRPr="00B530BB">
        <w:rPr>
          <w:sz w:val="24"/>
        </w:rPr>
        <w:instrText xml:space="preserve"> ADDIN EN.CITE &lt;EndNote&gt;&lt;Cite&gt;&lt;Author&gt;Torre&lt;/Author&gt;&lt;Year&gt;2015&lt;/Year&gt;&lt;RecNum&gt;1028&lt;/RecNum&gt;&lt;DisplayText&gt;&lt;style face="superscript"&gt;[6]&lt;/style&gt;&lt;/DisplayText&gt;&lt;record&gt;&lt;rec-number&gt;1028&lt;/rec-number&gt;&lt;foreign-keys&gt;&lt;key app="EN" db-id="wrrxvzaaqr2zfietwtmptsx7ta2rtxx2azss" timestamp="0"&gt;1028&lt;/key&gt;&lt;/foreign-keys&gt;&lt;ref-type name="Journal Article"&gt;17&lt;/ref-type&gt;&lt;contributors&gt;&lt;authors&gt;&lt;author&gt;Torre, L. A.&lt;/author&gt;&lt;author&gt;Bray, F.&lt;/author&gt;&lt;author&gt;Siegel, R. L.&lt;/author&gt;&lt;author&gt;Ferlay, J.&lt;/author&gt;&lt;author&gt;Lortet-Tieulent, J.&lt;/author&gt;&lt;author&gt;Jemal, A.&lt;/author&gt;&lt;/authors&gt;&lt;/contributors&gt;&lt;auth-address&gt;Epidemiologist, Surveillance and Health Services Research, American Cancer Society, Atlanta, GA.&lt;/auth-address&gt;&lt;titles&gt;&lt;title&gt;Global cancer statistics, 2012&lt;/title&gt;&lt;secondary-title&gt;CA Cancer J Clin&lt;/secondary-title&gt;&lt;alt-title&gt;CA: a cancer journal for clinicians&lt;/alt-title&gt;&lt;/titles&gt;&lt;periodical&gt;&lt;full-title&gt;CA Cancer J Clin&lt;/full-title&gt;&lt;abbr-1&gt;CA: a cancer journal for clinicians&lt;/abbr-1&gt;&lt;/periodical&gt;&lt;alt-periodical&gt;&lt;full-title&gt;CA Cancer J Clin&lt;/full-title&gt;&lt;abbr-1&gt;CA: a cancer journal for clinicians&lt;/abbr-1&gt;&lt;/alt-periodical&gt;&lt;dates&gt;&lt;year&gt;2015&lt;/year&gt;&lt;pub-dates&gt;&lt;date&gt;Feb 4&lt;/date&gt;&lt;/pub-dates&gt;&lt;/dates&gt;&lt;isbn&gt;1542-4863 (Electronic)&amp;#xD;0007-9235 (Linking)&lt;/isbn&gt;&lt;accession-num&gt;25651787&lt;/accession-num&gt;&lt;urls&gt;&lt;related-urls&gt;&lt;url&gt;http://www.ncbi.nlm.nih.gov/pubmed/25651787&lt;/url&gt;&lt;url&gt;http://onlinelibrary.wiley.com/store/10.3322/caac.21262/asset/caac21262.pdf?v=1&amp;amp;t=i5yte1ib&amp;amp;s=a162c5c1765bfb797e6e3892d98b655852cf92fd&lt;/url&gt;&lt;/related-urls&gt;&lt;/urls&gt;&lt;electronic-resource-num&gt;10.3322/caac.21262&lt;/electronic-resource-num&gt;&lt;/record&gt;&lt;/Cite&gt;&lt;/EndNote&gt;</w:instrText>
      </w:r>
      <w:r w:rsidR="00DF6881" w:rsidRPr="00B530BB">
        <w:rPr>
          <w:sz w:val="24"/>
        </w:rPr>
        <w:fldChar w:fldCharType="separate"/>
      </w:r>
      <w:r w:rsidR="00DD2C6E" w:rsidRPr="00B530BB">
        <w:rPr>
          <w:noProof/>
          <w:sz w:val="24"/>
          <w:vertAlign w:val="superscript"/>
        </w:rPr>
        <w:t>[6]</w:t>
      </w:r>
      <w:r w:rsidR="00DF6881" w:rsidRPr="00B530BB">
        <w:rPr>
          <w:sz w:val="24"/>
        </w:rPr>
        <w:fldChar w:fldCharType="end"/>
      </w:r>
      <w:r w:rsidR="00BD21E5" w:rsidRPr="00B530BB">
        <w:rPr>
          <w:sz w:val="24"/>
        </w:rPr>
        <w:t>.</w:t>
      </w:r>
    </w:p>
    <w:p w14:paraId="7CFB7CD5" w14:textId="77777777" w:rsidR="009D7529" w:rsidRPr="00B530BB" w:rsidRDefault="009D7529" w:rsidP="00B95D63">
      <w:pPr>
        <w:adjustRightInd w:val="0"/>
        <w:snapToGrid w:val="0"/>
        <w:spacing w:line="360" w:lineRule="auto"/>
        <w:jc w:val="both"/>
        <w:rPr>
          <w:b/>
          <w:sz w:val="24"/>
        </w:rPr>
      </w:pPr>
    </w:p>
    <w:p w14:paraId="6027D97F" w14:textId="3A9BF72E" w:rsidR="00EE24BA" w:rsidRPr="00B530BB" w:rsidRDefault="00EE24BA" w:rsidP="00B95D63">
      <w:pPr>
        <w:adjustRightInd w:val="0"/>
        <w:snapToGrid w:val="0"/>
        <w:spacing w:line="360" w:lineRule="auto"/>
        <w:jc w:val="both"/>
        <w:rPr>
          <w:b/>
          <w:i/>
          <w:sz w:val="24"/>
        </w:rPr>
      </w:pPr>
      <w:r w:rsidRPr="00B530BB">
        <w:rPr>
          <w:b/>
          <w:i/>
          <w:sz w:val="24"/>
        </w:rPr>
        <w:t xml:space="preserve">Risk </w:t>
      </w:r>
      <w:r w:rsidR="009944D8" w:rsidRPr="00B530BB">
        <w:rPr>
          <w:b/>
          <w:i/>
          <w:sz w:val="24"/>
        </w:rPr>
        <w:t>factors</w:t>
      </w:r>
    </w:p>
    <w:p w14:paraId="0332806B" w14:textId="1BF6A5D6" w:rsidR="00EE24BA" w:rsidRPr="00B530BB" w:rsidRDefault="00EE24BA" w:rsidP="00B95D63">
      <w:pPr>
        <w:adjustRightInd w:val="0"/>
        <w:snapToGrid w:val="0"/>
        <w:spacing w:line="360" w:lineRule="auto"/>
        <w:jc w:val="both"/>
        <w:rPr>
          <w:sz w:val="24"/>
        </w:rPr>
      </w:pPr>
      <w:r w:rsidRPr="00B530BB">
        <w:rPr>
          <w:sz w:val="24"/>
        </w:rPr>
        <w:lastRenderedPageBreak/>
        <w:t>Obesity and gastroesophageal reflux disease are the key risk factors for EA, with Barrett’s esophagus as the precursor lesion</w:t>
      </w:r>
      <w:r w:rsidR="00F91D03" w:rsidRPr="00B530BB">
        <w:rPr>
          <w:sz w:val="24"/>
        </w:rPr>
        <w:t xml:space="preserve"> in the majority of cases</w:t>
      </w:r>
      <w:r w:rsidRPr="00B530BB">
        <w:rPr>
          <w:sz w:val="24"/>
        </w:rPr>
        <w:t>. Alcohol and tobacco are the leading risk factors for ESCC in Western countries, with esophageal squamous dysplasia as the precursor lesion. The risk factors in high-risk areas of Iran and China are not fully established, but are associated with poor nutritional status, low intake of fruits and vegetables, and drinking beverages at high temperatures</w:t>
      </w:r>
      <w:r w:rsidR="00091CFC" w:rsidRPr="00B530BB">
        <w:rPr>
          <w:sz w:val="24"/>
        </w:rPr>
        <w:fldChar w:fldCharType="begin"/>
      </w:r>
      <w:r w:rsidR="00DD2C6E" w:rsidRPr="00B530BB">
        <w:rPr>
          <w:sz w:val="24"/>
        </w:rPr>
        <w:instrText xml:space="preserve"> ADDIN EN.CITE &lt;EndNote&gt;&lt;Cite&gt;&lt;Author&gt;Torre&lt;/Author&gt;&lt;Year&gt;2015&lt;/Year&gt;&lt;RecNum&gt;1028&lt;/RecNum&gt;&lt;DisplayText&gt;&lt;style face="superscript"&gt;[6]&lt;/style&gt;&lt;/DisplayText&gt;&lt;record&gt;&lt;rec-number&gt;1028&lt;/rec-number&gt;&lt;foreign-keys&gt;&lt;key app="EN" db-id="wrrxvzaaqr2zfietwtmptsx7ta2rtxx2azss" timestamp="0"&gt;1028&lt;/key&gt;&lt;/foreign-keys&gt;&lt;ref-type name="Journal Article"&gt;17&lt;/ref-type&gt;&lt;contributors&gt;&lt;authors&gt;&lt;author&gt;Torre, L. A.&lt;/author&gt;&lt;author&gt;Bray, F.&lt;/author&gt;&lt;author&gt;Siegel, R. L.&lt;/author&gt;&lt;author&gt;Ferlay, J.&lt;/author&gt;&lt;author&gt;Lortet-Tieulent, J.&lt;/author&gt;&lt;author&gt;Jemal, A.&lt;/author&gt;&lt;/authors&gt;&lt;/contributors&gt;&lt;auth-address&gt;Epidemiologist, Surveillance and Health Services Research, American Cancer Society, Atlanta, GA.&lt;/auth-address&gt;&lt;titles&gt;&lt;title&gt;Global cancer statistics, 2012&lt;/title&gt;&lt;secondary-title&gt;CA Cancer J Clin&lt;/secondary-title&gt;&lt;alt-title&gt;CA: a cancer journal for clinicians&lt;/alt-title&gt;&lt;/titles&gt;&lt;periodical&gt;&lt;full-title&gt;CA Cancer J Clin&lt;/full-title&gt;&lt;abbr-1&gt;CA: a cancer journal for clinicians&lt;/abbr-1&gt;&lt;/periodical&gt;&lt;alt-periodical&gt;&lt;full-title&gt;CA Cancer J Clin&lt;/full-title&gt;&lt;abbr-1&gt;CA: a cancer journal for clinicians&lt;/abbr-1&gt;&lt;/alt-periodical&gt;&lt;dates&gt;&lt;year&gt;2015&lt;/year&gt;&lt;pub-dates&gt;&lt;date&gt;Feb 4&lt;/date&gt;&lt;/pub-dates&gt;&lt;/dates&gt;&lt;isbn&gt;1542-4863 (Electronic)&amp;#xD;0007-9235 (Linking)&lt;/isbn&gt;&lt;accession-num&gt;25651787&lt;/accession-num&gt;&lt;urls&gt;&lt;related-urls&gt;&lt;url&gt;http://www.ncbi.nlm.nih.gov/pubmed/25651787&lt;/url&gt;&lt;url&gt;http://onlinelibrary.wiley.com/store/10.3322/caac.21262/asset/caac21262.pdf?v=1&amp;amp;t=i5yte1ib&amp;amp;s=a162c5c1765bfb797e6e3892d98b655852cf92fd&lt;/url&gt;&lt;/related-urls&gt;&lt;/urls&gt;&lt;electronic-resource-num&gt;10.3322/caac.21262&lt;/electronic-resource-num&gt;&lt;/record&gt;&lt;/Cite&gt;&lt;/EndNote&gt;</w:instrText>
      </w:r>
      <w:r w:rsidR="00091CFC" w:rsidRPr="00B530BB">
        <w:rPr>
          <w:sz w:val="24"/>
        </w:rPr>
        <w:fldChar w:fldCharType="separate"/>
      </w:r>
      <w:r w:rsidR="00DD2C6E" w:rsidRPr="00B530BB">
        <w:rPr>
          <w:noProof/>
          <w:sz w:val="24"/>
          <w:vertAlign w:val="superscript"/>
        </w:rPr>
        <w:t>[6]</w:t>
      </w:r>
      <w:r w:rsidR="00091CFC" w:rsidRPr="00B530BB">
        <w:rPr>
          <w:sz w:val="24"/>
        </w:rPr>
        <w:fldChar w:fldCharType="end"/>
      </w:r>
      <w:r w:rsidR="00BD21E5" w:rsidRPr="00B530BB">
        <w:rPr>
          <w:sz w:val="24"/>
        </w:rPr>
        <w:t>.</w:t>
      </w:r>
      <w:r w:rsidR="00091CFC" w:rsidRPr="00B530BB">
        <w:rPr>
          <w:sz w:val="24"/>
        </w:rPr>
        <w:t xml:space="preserve"> </w:t>
      </w:r>
      <w:r w:rsidRPr="00B530BB">
        <w:rPr>
          <w:sz w:val="24"/>
        </w:rPr>
        <w:t>There is a higher risk of both types of esophageal cancer with high intake of fats, red meats, and processed foods. Adenocarcinoma is three to four times more common in men, and the incidence of both types of esophageal carcinoma increases with age</w:t>
      </w:r>
      <w:r w:rsidR="00091CFC" w:rsidRPr="00B530BB">
        <w:rPr>
          <w:sz w:val="24"/>
        </w:rPr>
        <w:fldChar w:fldCharType="begin"/>
      </w:r>
      <w:r w:rsidR="00DD2C6E" w:rsidRPr="00B530BB">
        <w:rPr>
          <w:sz w:val="24"/>
        </w:rPr>
        <w:instrText xml:space="preserve"> ADDIN EN.CITE &lt;EndNote&gt;&lt;Cite&gt;&lt;Author&gt;Rustgi&lt;/Author&gt;&lt;Year&gt;2014&lt;/Year&gt;&lt;RecNum&gt;2495&lt;/RecNum&gt;&lt;DisplayText&gt;&lt;style face="superscript"&gt;[8]&lt;/style&gt;&lt;/DisplayText&gt;&lt;record&gt;&lt;rec-number&gt;2495&lt;/rec-number&gt;&lt;foreign-keys&gt;&lt;key app="EN" db-id="wrrxvzaaqr2zfietwtmptsx7ta2rtxx2azss" timestamp="0"&gt;2495&lt;/key&gt;&lt;/foreign-keys&gt;&lt;ref-type name="Journal Article"&gt;17&lt;/ref-type&gt;&lt;contributors&gt;&lt;authors&gt;&lt;author&gt;Rustgi, A. K.&lt;/author&gt;&lt;author&gt;El-Serag, H. B.&lt;/author&gt;&lt;/authors&gt;&lt;/contributors&gt;&lt;titles&gt;&lt;title&gt;Esophageal carcinoma&lt;/title&gt;&lt;secondary-title&gt;N Engl J Med&lt;/secondary-title&gt;&lt;alt-title&gt;The New England journal of medicine&lt;/alt-title&gt;&lt;/titles&gt;&lt;pages&gt;2499-509&lt;/pages&gt;&lt;volume&gt;371&lt;/volume&gt;&lt;number&gt;26&lt;/number&gt;&lt;keywords&gt;&lt;keyword&gt;*Adenocarcinoma/diagnosis/epidemiology/etiology/therapy&lt;/keyword&gt;&lt;keyword&gt;Barrett Esophagus/complications/diagnosis&lt;/keyword&gt;&lt;keyword&gt;*Carcinoma, Squamous Cell/diagnosis/epidemiology/etiology/therapy&lt;/keyword&gt;&lt;keyword&gt;Combined Modality Therapy&lt;/keyword&gt;&lt;keyword&gt;*Esophageal Neoplasms/diagnosis/epidemiology/etiology/therapy&lt;/keyword&gt;&lt;keyword&gt;Esophagus/*pathology&lt;/keyword&gt;&lt;keyword&gt;Humans&lt;/keyword&gt;&lt;keyword&gt;Neoplasm Staging/methods&lt;/keyword&gt;&lt;keyword&gt;Risk Factors&lt;/keyword&gt;&lt;/keywords&gt;&lt;dates&gt;&lt;year&gt;2014&lt;/year&gt;&lt;pub-dates&gt;&lt;date&gt;Dec 25&lt;/date&gt;&lt;/pub-dates&gt;&lt;/dates&gt;&lt;isbn&gt;1533-4406 (Electronic)&amp;#xD;0028-4793 (Linking)&lt;/isbn&gt;&lt;accession-num&gt;25539106&lt;/accession-num&gt;&lt;urls&gt;&lt;related-urls&gt;&lt;url&gt;http://www.ncbi.nlm.nih.gov/pubmed/25539106&lt;/url&gt;&lt;/related-urls&gt;&lt;/urls&gt;&lt;electronic-resource-num&gt;10.1056/NEJMra1314530&lt;/electronic-resource-num&gt;&lt;/record&gt;&lt;/Cite&gt;&lt;/EndNote&gt;</w:instrText>
      </w:r>
      <w:r w:rsidR="00091CFC" w:rsidRPr="00B530BB">
        <w:rPr>
          <w:sz w:val="24"/>
        </w:rPr>
        <w:fldChar w:fldCharType="separate"/>
      </w:r>
      <w:r w:rsidR="00DD2C6E" w:rsidRPr="00B530BB">
        <w:rPr>
          <w:noProof/>
          <w:sz w:val="24"/>
          <w:vertAlign w:val="superscript"/>
        </w:rPr>
        <w:t>[8]</w:t>
      </w:r>
      <w:r w:rsidR="00091CFC" w:rsidRPr="00B530BB">
        <w:rPr>
          <w:sz w:val="24"/>
        </w:rPr>
        <w:fldChar w:fldCharType="end"/>
      </w:r>
      <w:r w:rsidR="00BD21E5" w:rsidRPr="00B530BB">
        <w:rPr>
          <w:sz w:val="24"/>
        </w:rPr>
        <w:t>.</w:t>
      </w:r>
    </w:p>
    <w:p w14:paraId="56F0E200" w14:textId="77777777" w:rsidR="009D7529" w:rsidRPr="00B530BB" w:rsidRDefault="009D7529" w:rsidP="00B95D63">
      <w:pPr>
        <w:adjustRightInd w:val="0"/>
        <w:snapToGrid w:val="0"/>
        <w:spacing w:line="360" w:lineRule="auto"/>
        <w:jc w:val="both"/>
        <w:rPr>
          <w:b/>
          <w:sz w:val="24"/>
        </w:rPr>
      </w:pPr>
    </w:p>
    <w:p w14:paraId="0342B7E4" w14:textId="70DBA2FC" w:rsidR="00EE24BA" w:rsidRPr="000A66AD" w:rsidRDefault="00B34DB4" w:rsidP="00B95D63">
      <w:pPr>
        <w:adjustRightInd w:val="0"/>
        <w:snapToGrid w:val="0"/>
        <w:spacing w:line="360" w:lineRule="auto"/>
        <w:jc w:val="both"/>
        <w:rPr>
          <w:b/>
          <w:i/>
          <w:sz w:val="24"/>
        </w:rPr>
      </w:pPr>
      <w:r w:rsidRPr="000A66AD">
        <w:rPr>
          <w:b/>
          <w:i/>
          <w:sz w:val="24"/>
        </w:rPr>
        <w:t>Current</w:t>
      </w:r>
      <w:r w:rsidR="009944D8" w:rsidRPr="000A66AD">
        <w:rPr>
          <w:b/>
          <w:i/>
          <w:sz w:val="24"/>
        </w:rPr>
        <w:t xml:space="preserve"> screening methods</w:t>
      </w:r>
    </w:p>
    <w:p w14:paraId="34924426" w14:textId="4EF2A620" w:rsidR="0069468E" w:rsidRPr="00B530BB" w:rsidRDefault="00EE24BA" w:rsidP="00B95D63">
      <w:pPr>
        <w:adjustRightInd w:val="0"/>
        <w:snapToGrid w:val="0"/>
        <w:spacing w:line="360" w:lineRule="auto"/>
        <w:jc w:val="both"/>
        <w:rPr>
          <w:sz w:val="24"/>
        </w:rPr>
      </w:pPr>
      <w:r w:rsidRPr="00B530BB">
        <w:rPr>
          <w:sz w:val="24"/>
        </w:rPr>
        <w:t>Early detection of esophageal carcinoma through cytological and endoscopic screening methods has been primarily concentrated in countries where there is a high incidence</w:t>
      </w:r>
      <w:r w:rsidR="00091CFC" w:rsidRPr="00B530BB">
        <w:rPr>
          <w:sz w:val="24"/>
        </w:rPr>
        <w:fldChar w:fldCharType="begin"/>
      </w:r>
      <w:r w:rsidR="00DD2C6E" w:rsidRPr="00B530BB">
        <w:rPr>
          <w:sz w:val="24"/>
        </w:rPr>
        <w:instrText xml:space="preserve"> ADDIN EN.CITE &lt;EndNote&gt;&lt;Cite&gt;&lt;Author&gt;Roshandel&lt;/Author&gt;&lt;Year&gt;2013&lt;/Year&gt;&lt;RecNum&gt;2499&lt;/RecNum&gt;&lt;DisplayText&gt;&lt;style face="superscript"&gt;[9]&lt;/style&gt;&lt;/DisplayText&gt;&lt;record&gt;&lt;rec-number&gt;2499&lt;/rec-number&gt;&lt;foreign-keys&gt;&lt;key app="EN" db-id="wrrxvzaaqr2zfietwtmptsx7ta2rtxx2azss" timestamp="0"&gt;2499&lt;/key&gt;&lt;/foreign-keys&gt;&lt;ref-type name="Journal Article"&gt;17&lt;/ref-type&gt;&lt;contributors&gt;&lt;authors&gt;&lt;author&gt;Roshandel, G.&lt;/author&gt;&lt;author&gt;Nourouzi, A.&lt;/author&gt;&lt;author&gt;Pourshams, A.&lt;/author&gt;&lt;author&gt;Semnani, S.&lt;/author&gt;&lt;author&gt;Merat, S.&lt;/author&gt;&lt;author&gt;Khoshnia, M.&lt;/author&gt;&lt;/authors&gt;&lt;/contributors&gt;&lt;auth-address&gt;Digestive Diseases Research Institute DDRI, Tehran University of Medical Sciences TUMS, Tehran, Iran.&lt;/auth-address&gt;&lt;titles&gt;&lt;title&gt;Endoscopic screening for esophageal squamous cell carcinoma&lt;/title&gt;&lt;secondary-title&gt;Arch Iran Med&lt;/secondary-title&gt;&lt;alt-title&gt;Archives of Iranian medicine&lt;/alt-title&gt;&lt;/titles&gt;&lt;pages&gt;351-7&lt;/pages&gt;&lt;volume&gt;16&lt;/volume&gt;&lt;number&gt;6&lt;/number&gt;&lt;keywords&gt;&lt;keyword&gt;Carcinoma, Squamous Cell/*diagnosis/prevention &amp;amp; control&lt;/keyword&gt;&lt;keyword&gt;Coloring Agents/*diagnostic use&lt;/keyword&gt;&lt;keyword&gt;Diagnostic Imaging/methods&lt;/keyword&gt;&lt;keyword&gt;Early Detection of Cancer/economics/*methods&lt;/keyword&gt;&lt;keyword&gt;Esophageal Neoplasms/*diagnosis/prevention &amp;amp; control&lt;/keyword&gt;&lt;keyword&gt;Esophagoscopy/economics/*methods&lt;/keyword&gt;&lt;keyword&gt;Fluorescence&lt;/keyword&gt;&lt;keyword&gt;Humans&lt;/keyword&gt;&lt;keyword&gt;Iodine/diagnostic use&lt;/keyword&gt;&lt;keyword&gt;Iran&lt;/keyword&gt;&lt;/keywords&gt;&lt;dates&gt;&lt;year&gt;2013&lt;/year&gt;&lt;pub-dates&gt;&lt;date&gt;Jun&lt;/date&gt;&lt;/pub-dates&gt;&lt;/dates&gt;&lt;isbn&gt;1735-3947 (Electronic)&amp;#xD;1029-2977 (Linking)&lt;/isbn&gt;&lt;accession-num&gt;23725069&lt;/accession-num&gt;&lt;urls&gt;&lt;related-urls&gt;&lt;url&gt;http://www.ncbi.nlm.nih.gov/pubmed/23725069&lt;/url&gt;&lt;/related-urls&gt;&lt;/urls&gt;&lt;electronic-resource-num&gt;013166/AIM.009&lt;/electronic-resource-num&gt;&lt;/record&gt;&lt;/Cite&gt;&lt;/EndNote&gt;</w:instrText>
      </w:r>
      <w:r w:rsidR="00091CFC" w:rsidRPr="00B530BB">
        <w:rPr>
          <w:sz w:val="24"/>
        </w:rPr>
        <w:fldChar w:fldCharType="separate"/>
      </w:r>
      <w:r w:rsidR="00DD2C6E" w:rsidRPr="00B530BB">
        <w:rPr>
          <w:noProof/>
          <w:sz w:val="24"/>
          <w:vertAlign w:val="superscript"/>
        </w:rPr>
        <w:t>[9]</w:t>
      </w:r>
      <w:r w:rsidR="00091CFC" w:rsidRPr="00B530BB">
        <w:rPr>
          <w:sz w:val="24"/>
        </w:rPr>
        <w:fldChar w:fldCharType="end"/>
      </w:r>
      <w:r w:rsidR="00BD21E5" w:rsidRPr="00B530BB">
        <w:rPr>
          <w:sz w:val="24"/>
        </w:rPr>
        <w:t>.</w:t>
      </w:r>
      <w:r w:rsidR="00091CFC" w:rsidRPr="00B530BB">
        <w:rPr>
          <w:sz w:val="24"/>
        </w:rPr>
        <w:t xml:space="preserve"> </w:t>
      </w:r>
      <w:r w:rsidRPr="00B530BB">
        <w:rPr>
          <w:sz w:val="24"/>
        </w:rPr>
        <w:t xml:space="preserve">Endoscopy is the gold standard for diagnosing esophageal cancer and precancerous lesions. </w:t>
      </w:r>
      <w:r w:rsidR="00100F79" w:rsidRPr="00B530BB">
        <w:rPr>
          <w:sz w:val="24"/>
        </w:rPr>
        <w:t xml:space="preserve">The standard esophagogastroduodenoscopy (EGD) uses a small chip camera and a non-coaxial optic fiber system to carry white light down the oropharynx to examine different levels of the gastrointestinal mucosa. </w:t>
      </w:r>
      <w:r w:rsidRPr="00B530BB">
        <w:rPr>
          <w:sz w:val="24"/>
        </w:rPr>
        <w:t>Other screening methods such as cytological examination and molecular markers have been studied, but endoscopy with biopsy and iodine staining remains as the diagnostic choice to detect esophageal squamous dysplasia</w:t>
      </w:r>
      <w:r w:rsidR="00DC692D" w:rsidRPr="00B530BB">
        <w:rPr>
          <w:sz w:val="24"/>
        </w:rPr>
        <w:fldChar w:fldCharType="begin"/>
      </w:r>
      <w:r w:rsidR="00DD2C6E" w:rsidRPr="00B530BB">
        <w:rPr>
          <w:sz w:val="24"/>
        </w:rPr>
        <w:instrText xml:space="preserve"> ADDIN EN.CITE &lt;EndNote&gt;&lt;Cite&gt;&lt;Author&gt;Roshandel&lt;/Author&gt;&lt;Year&gt;2012&lt;/Year&gt;&lt;RecNum&gt;2503&lt;/RecNum&gt;&lt;DisplayText&gt;&lt;style face="superscript"&gt;[10]&lt;/style&gt;&lt;/DisplayText&gt;&lt;record&gt;&lt;rec-number&gt;2503&lt;/rec-number&gt;&lt;foreign-keys&gt;&lt;key app="EN" db-id="wrrxvzaaqr2zfietwtmptsx7ta2rtxx2azss" timestamp="0"&gt;2503&lt;/key&gt;&lt;/foreign-keys&gt;&lt;ref-type name="Journal Article"&gt;17&lt;/ref-type&gt;&lt;contributors&gt;&lt;authors&gt;&lt;author&gt;Roshandel, G.&lt;/author&gt;&lt;author&gt;Semnani, S.&lt;/author&gt;&lt;author&gt;Malekzadeh, R.&lt;/author&gt;&lt;/authors&gt;&lt;/contributors&gt;&lt;auth-address&gt;Digestive Diseases Research Center (DDRC), Tehran University of Medical Sciences (TUMS), Tehran, Iran. ; Golestan Research Center of Gastroenterology and Hepatology, Golestan University of Medical Sciences, Gorgan, Iran.&amp;#xD;Golestan Research Center of Gastroenterology and Hepatology, Golestan University of Medical Sciences, Gorgan, Iran.&amp;#xD;Digestive Diseases Research Center (DDRC), Tehran University of Medical Sciences (TUMS), Tehran, Iran.&lt;/auth-address&gt;&lt;titles&gt;&lt;title&gt;None-endoscopic Screening for Esophageal Squamous Cell Carcinoma- A Review&lt;/title&gt;&lt;secondary-title&gt;Middle East J Dig Dis&lt;/secondary-title&gt;&lt;alt-title&gt;Middle East journal of digestive diseases&lt;/alt-title&gt;&lt;/titles&gt;&lt;pages&gt;111-24&lt;/pages&gt;&lt;volume&gt;4&lt;/volume&gt;&lt;number&gt;2&lt;/number&gt;&lt;dates&gt;&lt;year&gt;2012&lt;/year&gt;&lt;pub-dates&gt;&lt;date&gt;Apr&lt;/date&gt;&lt;/pub-dates&gt;&lt;/dates&gt;&lt;isbn&gt;2008-5230 (Print)&amp;#xD;2008-5230 (Linking)&lt;/isbn&gt;&lt;accession-num&gt;24829644&lt;/accession-num&gt;&lt;urls&gt;&lt;related-urls&gt;&lt;url&gt;http://www.ncbi.nlm.nih.gov/pubmed/24829644&lt;/url&gt;&lt;/related-urls&gt;&lt;/urls&gt;&lt;custom2&gt;4017690&lt;/custom2&gt;&lt;/record&gt;&lt;/Cite&gt;&lt;/EndNote&gt;</w:instrText>
      </w:r>
      <w:r w:rsidR="00DC692D" w:rsidRPr="00B530BB">
        <w:rPr>
          <w:sz w:val="24"/>
        </w:rPr>
        <w:fldChar w:fldCharType="separate"/>
      </w:r>
      <w:r w:rsidR="00DD2C6E" w:rsidRPr="00B530BB">
        <w:rPr>
          <w:noProof/>
          <w:sz w:val="24"/>
          <w:vertAlign w:val="superscript"/>
        </w:rPr>
        <w:t>[10]</w:t>
      </w:r>
      <w:r w:rsidR="00DC692D" w:rsidRPr="00B530BB">
        <w:rPr>
          <w:sz w:val="24"/>
        </w:rPr>
        <w:fldChar w:fldCharType="end"/>
      </w:r>
      <w:r w:rsidR="00BD21E5" w:rsidRPr="00B530BB">
        <w:rPr>
          <w:sz w:val="24"/>
        </w:rPr>
        <w:t>.</w:t>
      </w:r>
      <w:r w:rsidR="00DC692D" w:rsidRPr="00B530BB">
        <w:rPr>
          <w:sz w:val="24"/>
        </w:rPr>
        <w:t xml:space="preserve"> </w:t>
      </w:r>
      <w:r w:rsidRPr="00B530BB">
        <w:rPr>
          <w:sz w:val="24"/>
        </w:rPr>
        <w:t>Endoscopy with iodine staining (Lugol’s solution</w:t>
      </w:r>
      <w:r w:rsidR="00082D01" w:rsidRPr="00B530BB">
        <w:rPr>
          <w:sz w:val="24"/>
        </w:rPr>
        <w:t>)</w:t>
      </w:r>
      <w:r w:rsidRPr="00B530BB">
        <w:rPr>
          <w:sz w:val="24"/>
        </w:rPr>
        <w:t xml:space="preserve"> is known as chromoendoscopy. The </w:t>
      </w:r>
      <w:r w:rsidR="006F6ED0" w:rsidRPr="00B530BB">
        <w:rPr>
          <w:sz w:val="24"/>
        </w:rPr>
        <w:t>normal squamous epithelium</w:t>
      </w:r>
      <w:r w:rsidRPr="00B530BB">
        <w:rPr>
          <w:sz w:val="24"/>
        </w:rPr>
        <w:t xml:space="preserve"> of the esophagus contains abundant glycogen, which the iodine stains brown. </w:t>
      </w:r>
      <w:r w:rsidR="00F91D03" w:rsidRPr="00B530BB">
        <w:rPr>
          <w:sz w:val="24"/>
        </w:rPr>
        <w:t>Abnormal mucosa</w:t>
      </w:r>
      <w:r w:rsidRPr="00B530BB">
        <w:rPr>
          <w:sz w:val="24"/>
        </w:rPr>
        <w:t>l lesions such as squamous dysplasia and carcinoma in situ remain unstained due to the low glycogen content</w:t>
      </w:r>
      <w:r w:rsidR="00DC692D" w:rsidRPr="00B530BB">
        <w:rPr>
          <w:sz w:val="24"/>
        </w:rPr>
        <w:fldChar w:fldCharType="begin"/>
      </w:r>
      <w:r w:rsidR="00DD2C6E" w:rsidRPr="00B530BB">
        <w:rPr>
          <w:sz w:val="24"/>
        </w:rPr>
        <w:instrText xml:space="preserve"> ADDIN EN.CITE &lt;EndNote&gt;&lt;Cite&gt;&lt;Author&gt;Roshandel&lt;/Author&gt;&lt;Year&gt;2012&lt;/Year&gt;&lt;RecNum&gt;2503&lt;/RecNum&gt;&lt;DisplayText&gt;&lt;style face="superscript"&gt;[10]&lt;/style&gt;&lt;/DisplayText&gt;&lt;record&gt;&lt;rec-number&gt;2503&lt;/rec-number&gt;&lt;foreign-keys&gt;&lt;key app="EN" db-id="wrrxvzaaqr2zfietwtmptsx7ta2rtxx2azss" timestamp="0"&gt;2503&lt;/key&gt;&lt;/foreign-keys&gt;&lt;ref-type name="Journal Article"&gt;17&lt;/ref-type&gt;&lt;contributors&gt;&lt;authors&gt;&lt;author&gt;Roshandel, G.&lt;/author&gt;&lt;author&gt;Semnani, S.&lt;/author&gt;&lt;author&gt;Malekzadeh, R.&lt;/author&gt;&lt;/authors&gt;&lt;/contributors&gt;&lt;auth-address&gt;Digestive Diseases Research Center (DDRC), Tehran University of Medical Sciences (TUMS), Tehran, Iran. ; Golestan Research Center of Gastroenterology and Hepatology, Golestan University of Medical Sciences, Gorgan, Iran.&amp;#xD;Golestan Research Center of Gastroenterology and Hepatology, Golestan University of Medical Sciences, Gorgan, Iran.&amp;#xD;Digestive Diseases Research Center (DDRC), Tehran University of Medical Sciences (TUMS), Tehran, Iran.&lt;/auth-address&gt;&lt;titles&gt;&lt;title&gt;None-endoscopic Screening for Esophageal Squamous Cell Carcinoma- A Review&lt;/title&gt;&lt;secondary-title&gt;Middle East J Dig Dis&lt;/secondary-title&gt;&lt;alt-title&gt;Middle East journal of digestive diseases&lt;/alt-title&gt;&lt;/titles&gt;&lt;pages&gt;111-24&lt;/pages&gt;&lt;volume&gt;4&lt;/volume&gt;&lt;number&gt;2&lt;/number&gt;&lt;dates&gt;&lt;year&gt;2012&lt;/year&gt;&lt;pub-dates&gt;&lt;date&gt;Apr&lt;/date&gt;&lt;/pub-dates&gt;&lt;/dates&gt;&lt;isbn&gt;2008-5230 (Print)&amp;#xD;2008-5230 (Linking)&lt;/isbn&gt;&lt;accession-num&gt;24829644&lt;/accession-num&gt;&lt;urls&gt;&lt;related-urls&gt;&lt;url&gt;http://www.ncbi.nlm.nih.gov/pubmed/24829644&lt;/url&gt;&lt;/related-urls&gt;&lt;/urls&gt;&lt;custom2&gt;4017690&lt;/custom2&gt;&lt;/record&gt;&lt;/Cite&gt;&lt;/EndNote&gt;</w:instrText>
      </w:r>
      <w:r w:rsidR="00DC692D" w:rsidRPr="00B530BB">
        <w:rPr>
          <w:sz w:val="24"/>
        </w:rPr>
        <w:fldChar w:fldCharType="separate"/>
      </w:r>
      <w:r w:rsidR="00DD2C6E" w:rsidRPr="00B530BB">
        <w:rPr>
          <w:noProof/>
          <w:sz w:val="24"/>
          <w:vertAlign w:val="superscript"/>
        </w:rPr>
        <w:t>[10]</w:t>
      </w:r>
      <w:r w:rsidR="00DC692D" w:rsidRPr="00B530BB">
        <w:rPr>
          <w:sz w:val="24"/>
        </w:rPr>
        <w:fldChar w:fldCharType="end"/>
      </w:r>
      <w:r w:rsidR="00BD21E5" w:rsidRPr="00B530BB">
        <w:rPr>
          <w:sz w:val="24"/>
        </w:rPr>
        <w:t>.</w:t>
      </w:r>
      <w:r w:rsidR="00DC692D" w:rsidRPr="00B530BB">
        <w:rPr>
          <w:sz w:val="24"/>
        </w:rPr>
        <w:t xml:space="preserve"> </w:t>
      </w:r>
      <w:r w:rsidR="009944D8" w:rsidRPr="00B530BB">
        <w:rPr>
          <w:sz w:val="24"/>
        </w:rPr>
        <w:t>Lao-Sirieix</w:t>
      </w:r>
      <w:r w:rsidR="004E578D" w:rsidRPr="00B530BB">
        <w:rPr>
          <w:sz w:val="24"/>
        </w:rPr>
        <w:t xml:space="preserve"> </w:t>
      </w:r>
      <w:r w:rsidR="009944D8" w:rsidRPr="00B530BB">
        <w:rPr>
          <w:rFonts w:eastAsia="SimSun" w:hint="eastAsia"/>
          <w:i/>
          <w:sz w:val="24"/>
          <w:lang w:eastAsia="zh-CN"/>
        </w:rPr>
        <w:t>et al</w:t>
      </w:r>
      <w:r w:rsidR="009944D8" w:rsidRPr="00B530BB">
        <w:rPr>
          <w:rFonts w:eastAsia="SimSun" w:hint="eastAsia"/>
          <w:sz w:val="24"/>
          <w:vertAlign w:val="superscript"/>
          <w:lang w:eastAsia="zh-CN"/>
        </w:rPr>
        <w:t>[11]</w:t>
      </w:r>
      <w:r w:rsidR="009944D8" w:rsidRPr="00B530BB">
        <w:rPr>
          <w:rFonts w:eastAsia="SimSun" w:hint="eastAsia"/>
          <w:sz w:val="24"/>
          <w:lang w:eastAsia="zh-CN"/>
        </w:rPr>
        <w:t xml:space="preserve"> </w:t>
      </w:r>
      <w:r w:rsidRPr="00B530BB">
        <w:rPr>
          <w:sz w:val="24"/>
        </w:rPr>
        <w:t>discuss the accuracy of endoscopic modalities in esophageal carcinoma, which reveal the efficacy of endoscopic screening (Table 1)</w:t>
      </w:r>
      <w:r w:rsidR="00DC692D" w:rsidRPr="00B530BB">
        <w:rPr>
          <w:sz w:val="24"/>
        </w:rPr>
        <w:fldChar w:fldCharType="begin"/>
      </w:r>
      <w:r w:rsidR="00DD2C6E" w:rsidRPr="00B530BB">
        <w:rPr>
          <w:sz w:val="24"/>
        </w:rPr>
        <w:instrText xml:space="preserve"> ADDIN EN.CITE &lt;EndNote&gt;&lt;Cite&gt;&lt;Author&gt;Lao-Sirieix&lt;/Author&gt;&lt;Year&gt;2012&lt;/Year&gt;&lt;RecNum&gt;2505&lt;/RecNum&gt;&lt;DisplayText&gt;&lt;style face="superscript"&gt;[11]&lt;/style&gt;&lt;/DisplayText&gt;&lt;record&gt;&lt;rec-number&gt;2505&lt;/rec-number&gt;&lt;foreign-keys&gt;&lt;key app="EN" db-id="wrrxvzaaqr2zfietwtmptsx7ta2rtxx2azss" timestamp="0"&gt;2505&lt;/key&gt;&lt;/foreign-keys&gt;&lt;ref-type name="Journal Article"&gt;17&lt;/ref-type&gt;&lt;contributors&gt;&lt;authors&gt;&lt;author&gt;Lao-Sirieix, P.&lt;/author&gt;&lt;author&gt;Fitzgerald, R. C.&lt;/author&gt;&lt;/authors&gt;&lt;/contributors&gt;&lt;auth-address&gt;MRC Cancer Cell Unit, Hutchison-MRC Research Centre, Hills Road, Cambridge CB2 0XZ, UK.&lt;/auth-address&gt;&lt;titles&gt;&lt;title&gt;Screening for oesophageal cancer&lt;/title&gt;&lt;secondary-title&gt;Nat Rev Clin Oncol&lt;/secondary-title&gt;&lt;alt-title&gt;Nature reviews. Clinical oncology&lt;/alt-title&gt;&lt;/titles&gt;&lt;pages&gt;278-87&lt;/pages&gt;&lt;volume&gt;9&lt;/volume&gt;&lt;number&gt;5&lt;/number&gt;&lt;keywords&gt;&lt;keyword&gt;*Early Detection of Cancer&lt;/keyword&gt;&lt;keyword&gt;Esophageal Neoplasms/*diagnosis/economics/*prevention &amp;amp; control&lt;/keyword&gt;&lt;keyword&gt;Humans&lt;/keyword&gt;&lt;/keywords&gt;&lt;dates&gt;&lt;year&gt;2012&lt;/year&gt;&lt;pub-dates&gt;&lt;date&gt;May&lt;/date&gt;&lt;/pub-dates&gt;&lt;/dates&gt;&lt;isbn&gt;1759-4782 (Electronic)&amp;#xD;1759-4774 (Linking)&lt;/isbn&gt;&lt;accession-num&gt;22430857&lt;/accession-num&gt;&lt;urls&gt;&lt;related-urls&gt;&lt;url&gt;http://www.ncbi.nlm.nih.gov/pubmed/22430857&lt;/url&gt;&lt;/related-urls&gt;&lt;/urls&gt;&lt;electronic-resource-num&gt;10.1038/nrclinonc.2012.35&lt;/electronic-resource-num&gt;&lt;/record&gt;&lt;/Cite&gt;&lt;/EndNote&gt;</w:instrText>
      </w:r>
      <w:r w:rsidR="00DC692D" w:rsidRPr="00B530BB">
        <w:rPr>
          <w:sz w:val="24"/>
        </w:rPr>
        <w:fldChar w:fldCharType="end"/>
      </w:r>
      <w:r w:rsidR="00BD21E5" w:rsidRPr="00B530BB">
        <w:rPr>
          <w:sz w:val="24"/>
        </w:rPr>
        <w:t>.</w:t>
      </w:r>
    </w:p>
    <w:p w14:paraId="2693FCA0" w14:textId="77777777" w:rsidR="002A5CAA" w:rsidRPr="00B530BB" w:rsidRDefault="002A5CAA" w:rsidP="00B95D63">
      <w:pPr>
        <w:adjustRightInd w:val="0"/>
        <w:snapToGrid w:val="0"/>
        <w:spacing w:line="360" w:lineRule="auto"/>
        <w:jc w:val="both"/>
        <w:rPr>
          <w:b/>
          <w:sz w:val="24"/>
        </w:rPr>
      </w:pPr>
    </w:p>
    <w:p w14:paraId="563A4749" w14:textId="54328450" w:rsidR="00891D0F" w:rsidRPr="00B530BB" w:rsidRDefault="00CE6363" w:rsidP="00B95D63">
      <w:pPr>
        <w:adjustRightInd w:val="0"/>
        <w:snapToGrid w:val="0"/>
        <w:spacing w:line="360" w:lineRule="auto"/>
        <w:jc w:val="both"/>
        <w:rPr>
          <w:b/>
          <w:i/>
          <w:sz w:val="24"/>
        </w:rPr>
      </w:pPr>
      <w:r w:rsidRPr="00B530BB">
        <w:rPr>
          <w:b/>
          <w:i/>
          <w:sz w:val="24"/>
        </w:rPr>
        <w:t xml:space="preserve">Utility of </w:t>
      </w:r>
      <w:r w:rsidR="009944D8" w:rsidRPr="00B530BB">
        <w:rPr>
          <w:b/>
          <w:i/>
          <w:sz w:val="24"/>
        </w:rPr>
        <w:t xml:space="preserve">endoscopic screening </w:t>
      </w:r>
    </w:p>
    <w:p w14:paraId="2269F720" w14:textId="13CC17FE" w:rsidR="00891D0F" w:rsidRPr="00B530BB" w:rsidRDefault="00891D0F" w:rsidP="00B95D63">
      <w:pPr>
        <w:adjustRightInd w:val="0"/>
        <w:snapToGrid w:val="0"/>
        <w:spacing w:line="360" w:lineRule="auto"/>
        <w:jc w:val="both"/>
        <w:rPr>
          <w:sz w:val="24"/>
        </w:rPr>
      </w:pPr>
      <w:r w:rsidRPr="00B530BB">
        <w:rPr>
          <w:sz w:val="24"/>
        </w:rPr>
        <w:lastRenderedPageBreak/>
        <w:t>Chromoendoscopy has been studied in various countr</w:t>
      </w:r>
      <w:r w:rsidR="007E4952" w:rsidRPr="00B530BB">
        <w:rPr>
          <w:sz w:val="24"/>
        </w:rPr>
        <w:t>ies with high-risk populations.</w:t>
      </w:r>
      <w:r w:rsidRPr="00B530BB">
        <w:rPr>
          <w:sz w:val="24"/>
        </w:rPr>
        <w:t xml:space="preserve"> In a high-risk population of ESCC in Linxian, China</w:t>
      </w:r>
      <w:r w:rsidR="004C120F" w:rsidRPr="00B530BB">
        <w:rPr>
          <w:sz w:val="24"/>
        </w:rPr>
        <w:t xml:space="preserve">, standard </w:t>
      </w:r>
      <w:bookmarkStart w:id="45" w:name="OLE_LINK501"/>
      <w:bookmarkStart w:id="46" w:name="OLE_LINK502"/>
      <w:r w:rsidR="004C120F" w:rsidRPr="00B530BB">
        <w:rPr>
          <w:sz w:val="24"/>
        </w:rPr>
        <w:t>white light imaging (WLI)</w:t>
      </w:r>
      <w:r w:rsidRPr="00B530BB">
        <w:rPr>
          <w:sz w:val="24"/>
        </w:rPr>
        <w:t xml:space="preserve"> </w:t>
      </w:r>
      <w:bookmarkEnd w:id="45"/>
      <w:bookmarkEnd w:id="46"/>
      <w:r w:rsidRPr="00B530BB">
        <w:rPr>
          <w:sz w:val="24"/>
        </w:rPr>
        <w:t xml:space="preserve">was used to detect severe dysplasia or cancer with a sensitivity of 62% and specificity of 79%, while </w:t>
      </w:r>
      <w:r w:rsidR="004C120F" w:rsidRPr="00B530BB">
        <w:rPr>
          <w:sz w:val="24"/>
        </w:rPr>
        <w:t>chromoendoscopy</w:t>
      </w:r>
      <w:r w:rsidRPr="00B530BB">
        <w:rPr>
          <w:sz w:val="24"/>
        </w:rPr>
        <w:t xml:space="preserve"> had a sensitivity of 96% and specificity of 63%</w:t>
      </w:r>
      <w:r w:rsidRPr="00B530BB">
        <w:rPr>
          <w:sz w:val="24"/>
        </w:rPr>
        <w:fldChar w:fldCharType="begin"/>
      </w:r>
      <w:r w:rsidR="00DD2C6E" w:rsidRPr="00B530BB">
        <w:rPr>
          <w:sz w:val="24"/>
        </w:rPr>
        <w:instrText xml:space="preserve"> ADDIN EN.CITE &lt;EndNote&gt;&lt;Cite&gt;&lt;Author&gt;Dawsey&lt;/Author&gt;&lt;Year&gt;1998&lt;/Year&gt;&lt;RecNum&gt;2512&lt;/RecNum&gt;&lt;DisplayText&gt;&lt;style face="superscript"&gt;[12]&lt;/style&gt;&lt;/DisplayText&gt;&lt;record&gt;&lt;rec-number&gt;2512&lt;/rec-number&gt;&lt;foreign-keys&gt;&lt;key app="EN" db-id="wrrxvzaaqr2zfietwtmptsx7ta2rtxx2azss" timestamp="0"&gt;2512&lt;/key&gt;&lt;/foreign-keys&gt;&lt;ref-type name="Journal Article"&gt;17&lt;/ref-type&gt;&lt;contributors&gt;&lt;authors&gt;&lt;author&gt;Dawsey, S. M.&lt;/author&gt;&lt;author&gt;Fleischer, D. E.&lt;/author&gt;&lt;author&gt;Wang, G. Q.&lt;/author&gt;&lt;author&gt;Zhou, B.&lt;/author&gt;&lt;author&gt;Kidwell, J. A.&lt;/author&gt;&lt;author&gt;Lu, N.&lt;/author&gt;&lt;author&gt;Lewin, K. J.&lt;/author&gt;&lt;author&gt;Roth, M. J.&lt;/author&gt;&lt;author&gt;Tio, T. L.&lt;/author&gt;&lt;author&gt;Taylor, P. R.&lt;/author&gt;&lt;/authors&gt;&lt;/contributors&gt;&lt;auth-address&gt;Cancer Prevention Studies Branch, National Cancer Institute, Bethesda, Maryland 20892-7058, USA.&lt;/auth-address&gt;&lt;titles&gt;&lt;title&gt;Mucosal iodine staining improves endoscopic visualization of squamous dysplasia and squamous cell carcinoma of the esophagus in Linxian, China&lt;/title&gt;&lt;secondary-title&gt;Cancer&lt;/secondary-title&gt;&lt;alt-title&gt;Cancer&lt;/alt-title&gt;&lt;/titles&gt;&lt;pages&gt;220-31&lt;/pages&gt;&lt;volume&gt;83&lt;/volume&gt;&lt;number&gt;2&lt;/number&gt;&lt;keywords&gt;&lt;keyword&gt;Adult&lt;/keyword&gt;&lt;keyword&gt;Aged&lt;/keyword&gt;&lt;keyword&gt;Carcinoma, Squamous Cell/*diagnosis/pathology&lt;/keyword&gt;&lt;keyword&gt;Esophageal Diseases/*diagnosis/pathology&lt;/keyword&gt;&lt;keyword&gt;Esophageal Neoplasms/*diagnosis/pathology&lt;/keyword&gt;&lt;keyword&gt;Esophagoscopy&lt;/keyword&gt;&lt;keyword&gt;Esophagus/pathology&lt;/keyword&gt;&lt;keyword&gt;Female&lt;/keyword&gt;&lt;keyword&gt;Humans&lt;/keyword&gt;&lt;keyword&gt;Iodine&lt;/keyword&gt;&lt;keyword&gt;Male&lt;/keyword&gt;&lt;keyword&gt;Middle Aged&lt;/keyword&gt;&lt;keyword&gt;Mucous Membrane/pathology&lt;/keyword&gt;&lt;keyword&gt;Staining and Labeling&lt;/keyword&gt;&lt;/keywords&gt;&lt;dates&gt;&lt;year&gt;1998&lt;/year&gt;&lt;pub-dates&gt;&lt;date&gt;Jul 15&lt;/date&gt;&lt;/pub-dates&gt;&lt;/dates&gt;&lt;isbn&gt;0008-543X (Print)&amp;#xD;0008-543X (Linking)&lt;/isbn&gt;&lt;accession-num&gt;9669803&lt;/accession-num&gt;&lt;urls&gt;&lt;related-urls&gt;&lt;url&gt;http://www.ncbi.nlm.nih.gov/pubmed/9669803&lt;/url&gt;&lt;/related-urls&gt;&lt;/urls&gt;&lt;/record&gt;&lt;/Cite&gt;&lt;/EndNote&gt;</w:instrText>
      </w:r>
      <w:r w:rsidRPr="00B530BB">
        <w:rPr>
          <w:sz w:val="24"/>
        </w:rPr>
        <w:fldChar w:fldCharType="separate"/>
      </w:r>
      <w:r w:rsidR="00DD2C6E" w:rsidRPr="00B530BB">
        <w:rPr>
          <w:noProof/>
          <w:sz w:val="24"/>
          <w:vertAlign w:val="superscript"/>
        </w:rPr>
        <w:t>[12]</w:t>
      </w:r>
      <w:r w:rsidRPr="00B530BB">
        <w:rPr>
          <w:sz w:val="24"/>
        </w:rPr>
        <w:fldChar w:fldCharType="end"/>
      </w:r>
      <w:r w:rsidR="00BD21E5" w:rsidRPr="00B530BB">
        <w:rPr>
          <w:sz w:val="24"/>
        </w:rPr>
        <w:t>.</w:t>
      </w:r>
      <w:r w:rsidRPr="00B530BB">
        <w:rPr>
          <w:sz w:val="24"/>
        </w:rPr>
        <w:t xml:space="preserve"> In Japan, a study stratified Japanese men into high risk and low risk groups based on diet, drinking, and smoking. </w:t>
      </w:r>
      <w:r w:rsidR="004C120F" w:rsidRPr="00B530BB">
        <w:rPr>
          <w:sz w:val="24"/>
        </w:rPr>
        <w:t>Chromoendoscopy</w:t>
      </w:r>
      <w:r w:rsidRPr="00B530BB">
        <w:rPr>
          <w:sz w:val="24"/>
        </w:rPr>
        <w:t xml:space="preserve"> resulted in a diagnosis of esophageal carcinoma in 0.86% of the subjects. The detection rate was 4.27% in the high-risk group, as opposed to 0.67% in the lower risk groups</w:t>
      </w:r>
      <w:r w:rsidRPr="00B530BB">
        <w:rPr>
          <w:sz w:val="24"/>
        </w:rPr>
        <w:fldChar w:fldCharType="begin">
          <w:fldData xml:space="preserve">PEVuZE5vdGU+PENpdGU+PEF1dGhvcj5Zb2tveWFtYTwvQXV0aG9yPjxZZWFyPjIwMTM8L1llYXI+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</w:fldData>
        </w:fldChar>
      </w:r>
      <w:r w:rsidR="00DD2C6E" w:rsidRPr="00B530BB">
        <w:rPr>
          <w:sz w:val="24"/>
        </w:rPr>
        <w:instrText xml:space="preserve"> ADDIN EN.CITE </w:instrText>
      </w:r>
      <w:r w:rsidR="00DD2C6E" w:rsidRPr="00B530BB">
        <w:rPr>
          <w:sz w:val="24"/>
        </w:rPr>
        <w:fldChar w:fldCharType="begin">
          <w:fldData xml:space="preserve">PEVuZE5vdGU+PENpdGU+PEF1dGhvcj5Zb2tveWFtYTwvQXV0aG9yPjxZZWFyPjIwMTM8L1llYXI+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</w:fldData>
        </w:fldChar>
      </w:r>
      <w:r w:rsidR="00DD2C6E" w:rsidRPr="00B530BB">
        <w:rPr>
          <w:sz w:val="24"/>
        </w:rPr>
        <w:instrText xml:space="preserve"> ADDIN EN.CITE.DATA </w:instrText>
      </w:r>
      <w:r w:rsidR="00DD2C6E" w:rsidRPr="00B530BB">
        <w:rPr>
          <w:sz w:val="24"/>
        </w:rPr>
      </w:r>
      <w:r w:rsidR="00DD2C6E" w:rsidRPr="00B530BB">
        <w:rPr>
          <w:sz w:val="24"/>
        </w:rPr>
        <w:fldChar w:fldCharType="end"/>
      </w:r>
      <w:r w:rsidRPr="00B530BB">
        <w:rPr>
          <w:sz w:val="24"/>
        </w:rPr>
      </w:r>
      <w:r w:rsidRPr="00B530BB">
        <w:rPr>
          <w:sz w:val="24"/>
        </w:rPr>
        <w:fldChar w:fldCharType="separate"/>
      </w:r>
      <w:r w:rsidR="00DD2C6E" w:rsidRPr="00B530BB">
        <w:rPr>
          <w:noProof/>
          <w:sz w:val="24"/>
          <w:vertAlign w:val="superscript"/>
        </w:rPr>
        <w:t>[13]</w:t>
      </w:r>
      <w:r w:rsidRPr="00B530BB">
        <w:rPr>
          <w:sz w:val="24"/>
        </w:rPr>
        <w:fldChar w:fldCharType="end"/>
      </w:r>
      <w:r w:rsidR="00BD21E5" w:rsidRPr="00B530BB">
        <w:rPr>
          <w:sz w:val="24"/>
        </w:rPr>
        <w:t>.</w:t>
      </w:r>
      <w:r w:rsidRPr="00B530BB">
        <w:rPr>
          <w:sz w:val="24"/>
        </w:rPr>
        <w:t xml:space="preserve"> A study of a high-risk population in the Henan province of China detected precancerous lesions in 46.6% of the subjects through </w:t>
      </w:r>
      <w:r w:rsidR="004C120F" w:rsidRPr="00B530BB">
        <w:rPr>
          <w:sz w:val="24"/>
        </w:rPr>
        <w:t>chromoendoscopy</w:t>
      </w:r>
      <w:r w:rsidRPr="00B530BB">
        <w:rPr>
          <w:sz w:val="24"/>
        </w:rPr>
        <w:t>, and 2.42% were cancerous. Among those diagnosed with cancer, 84.5% were in the early stage</w:t>
      </w:r>
      <w:r w:rsidRPr="00B530BB">
        <w:rPr>
          <w:sz w:val="24"/>
        </w:rPr>
        <w:fldChar w:fldCharType="begin"/>
      </w:r>
      <w:r w:rsidR="00DD2C6E" w:rsidRPr="00B530BB">
        <w:rPr>
          <w:sz w:val="24"/>
        </w:rPr>
        <w:instrText xml:space="preserve"> ADDIN EN.CITE &lt;EndNote&gt;&lt;Cite&gt;&lt;Author&gt;Lu&lt;/Author&gt;&lt;Year&gt;2014&lt;/Year&gt;&lt;RecNum&gt;2514&lt;/RecNum&gt;&lt;DisplayText&gt;&lt;style face="superscript"&gt;[14]&lt;/style&gt;&lt;/DisplayText&gt;&lt;record&gt;&lt;rec-number&gt;2514&lt;/rec-number&gt;&lt;foreign-keys&gt;&lt;key app="EN" db-id="wrrxvzaaqr2zfietwtmptsx7ta2rtxx2azss" timestamp="0"&gt;2514&lt;/key&gt;&lt;/foreign-keys&gt;&lt;ref-type name="Journal Article"&gt;17&lt;/ref-type&gt;&lt;contributors&gt;&lt;authors&gt;&lt;author&gt;Lu, Y. F.&lt;/author&gt;&lt;author&gt;Liu, Z. C.&lt;/author&gt;&lt;author&gt;Li, Z. H.&lt;/author&gt;&lt;author&gt;Ma, W. H.&lt;/author&gt;&lt;author&gt;Wang, F. R.&lt;/author&gt;&lt;author&gt;Zhang, Y. B.&lt;/author&gt;&lt;author&gt;Lu, J. B.&lt;/author&gt;&lt;/authors&gt;&lt;/contributors&gt;&lt;auth-address&gt;Department of Oncology, Shandong University, Departments of Radiation Oncology, Shandong Cancer Hospital and Institute, Jinan, China E-mail : hncjbl@Sohu.com.&lt;/auth-address&gt;&lt;titles&gt;&lt;title&gt;Esophageal/gastric cancer screening in high-risk populations in Henan Province, China&lt;/title&gt;&lt;secondary-title&gt;Asian Pac J Cancer Prev&lt;/secondary-title&gt;&lt;alt-title&gt;Asian Pacific journal of cancer prevention : APJCP&lt;/alt-title&gt;&lt;/titles&gt;&lt;pages&gt;1419-22&lt;/pages&gt;&lt;volume&gt;15&lt;/volume&gt;&lt;number&gt;3&lt;/number&gt;&lt;keywords&gt;&lt;keyword&gt;Adult&lt;/keyword&gt;&lt;keyword&gt;Aged&lt;/keyword&gt;&lt;keyword&gt;Cardia&lt;/keyword&gt;&lt;keyword&gt;China/epidemiology&lt;/keyword&gt;&lt;keyword&gt;Early Detection of Cancer&lt;/keyword&gt;&lt;keyword&gt;*Endoscopy, Digestive System&lt;/keyword&gt;&lt;keyword&gt;Esophageal Neoplasms/*diagnosis/epidemiology/pathology&lt;/keyword&gt;&lt;keyword&gt;Female&lt;/keyword&gt;&lt;keyword&gt;Humans&lt;/keyword&gt;&lt;keyword&gt;Male&lt;/keyword&gt;&lt;keyword&gt;Mass Screening&lt;/keyword&gt;&lt;keyword&gt;Middle Aged&lt;/keyword&gt;&lt;keyword&gt;Precancerous Conditions/*diagnosis/epidemiology/pathology&lt;/keyword&gt;&lt;keyword&gt;Stomach/pathology&lt;/keyword&gt;&lt;keyword&gt;Stomach Neoplasms/*diagnosis/epidemiology/pathology&lt;/keyword&gt;&lt;/keywords&gt;&lt;dates&gt;&lt;year&gt;2014&lt;/year&gt;&lt;/dates&gt;&lt;isbn&gt;1513-7368 (Print)&amp;#xD;1513-7368 (Linking)&lt;/isbn&gt;&lt;accession-num&gt;24606476&lt;/accession-num&gt;&lt;urls&gt;&lt;related-urls&gt;&lt;url&gt;http://www.ncbi.nlm.nih.gov/pubmed/24606476&lt;/url&gt;&lt;/related-urls&gt;&lt;/urls&gt;&lt;/record&gt;&lt;/Cite&gt;&lt;/EndNote&gt;</w:instrText>
      </w:r>
      <w:r w:rsidRPr="00B530BB">
        <w:rPr>
          <w:sz w:val="24"/>
        </w:rPr>
        <w:fldChar w:fldCharType="separate"/>
      </w:r>
      <w:r w:rsidR="00DD2C6E" w:rsidRPr="00B530BB">
        <w:rPr>
          <w:noProof/>
          <w:sz w:val="24"/>
          <w:vertAlign w:val="superscript"/>
        </w:rPr>
        <w:t>[14]</w:t>
      </w:r>
      <w:r w:rsidRPr="00B530BB">
        <w:rPr>
          <w:sz w:val="24"/>
        </w:rPr>
        <w:fldChar w:fldCharType="end"/>
      </w:r>
      <w:r w:rsidR="00BD21E5" w:rsidRPr="00B530BB">
        <w:rPr>
          <w:sz w:val="24"/>
        </w:rPr>
        <w:t>.</w:t>
      </w:r>
      <w:r w:rsidRPr="00B530BB">
        <w:rPr>
          <w:sz w:val="24"/>
        </w:rPr>
        <w:t xml:space="preserve"> These studies convey t</w:t>
      </w:r>
      <w:r w:rsidR="004C120F" w:rsidRPr="00B530BB">
        <w:rPr>
          <w:sz w:val="24"/>
        </w:rPr>
        <w:t xml:space="preserve">hat in high-risk populations for </w:t>
      </w:r>
      <w:r w:rsidRPr="00B530BB">
        <w:rPr>
          <w:sz w:val="24"/>
        </w:rPr>
        <w:t xml:space="preserve">esophageal carcinoma, there is value in implementing endoscopic screening for early detection and treatment of esophageal carcinoma. The effect of screening endoscopy on morbidity and mortality </w:t>
      </w:r>
      <w:r w:rsidR="00C1447E" w:rsidRPr="00B530BB">
        <w:rPr>
          <w:sz w:val="24"/>
        </w:rPr>
        <w:t xml:space="preserve">in esophageal carcinoma </w:t>
      </w:r>
      <w:r w:rsidRPr="00B530BB">
        <w:rPr>
          <w:sz w:val="24"/>
        </w:rPr>
        <w:t xml:space="preserve">is an area that needs to be further studied. </w:t>
      </w:r>
    </w:p>
    <w:p w14:paraId="164F5CAC" w14:textId="77777777" w:rsidR="002A5CAA" w:rsidRPr="00B530BB" w:rsidRDefault="002A5CAA" w:rsidP="00B95D63">
      <w:pPr>
        <w:adjustRightInd w:val="0"/>
        <w:snapToGrid w:val="0"/>
        <w:spacing w:line="360" w:lineRule="auto"/>
        <w:jc w:val="both"/>
        <w:rPr>
          <w:b/>
          <w:sz w:val="24"/>
        </w:rPr>
      </w:pPr>
    </w:p>
    <w:p w14:paraId="3B95D7AF" w14:textId="653673E1" w:rsidR="00EE24BA" w:rsidRPr="00B530BB" w:rsidRDefault="00EE24BA" w:rsidP="00B95D63">
      <w:pPr>
        <w:adjustRightInd w:val="0"/>
        <w:snapToGrid w:val="0"/>
        <w:spacing w:line="360" w:lineRule="auto"/>
        <w:jc w:val="both"/>
        <w:rPr>
          <w:b/>
          <w:i/>
          <w:sz w:val="24"/>
        </w:rPr>
      </w:pPr>
      <w:r w:rsidRPr="00B530BB">
        <w:rPr>
          <w:b/>
          <w:i/>
          <w:sz w:val="24"/>
        </w:rPr>
        <w:t>Cost analysis</w:t>
      </w:r>
    </w:p>
    <w:p w14:paraId="1567B6DB" w14:textId="0A686A49" w:rsidR="00EE24BA" w:rsidRPr="00B530BB" w:rsidRDefault="00EE24BA" w:rsidP="00B95D63">
      <w:pPr>
        <w:adjustRightInd w:val="0"/>
        <w:snapToGrid w:val="0"/>
        <w:spacing w:line="360" w:lineRule="auto"/>
        <w:jc w:val="both"/>
        <w:rPr>
          <w:sz w:val="24"/>
        </w:rPr>
      </w:pPr>
      <w:r w:rsidRPr="00B530BB">
        <w:rPr>
          <w:sz w:val="24"/>
        </w:rPr>
        <w:t xml:space="preserve">Evaluating the cost effectiveness of screening endoscopy is difficult due </w:t>
      </w:r>
      <w:r w:rsidR="009C2A1F" w:rsidRPr="00B530BB">
        <w:rPr>
          <w:sz w:val="24"/>
        </w:rPr>
        <w:t xml:space="preserve">to </w:t>
      </w:r>
      <w:r w:rsidRPr="00B530BB">
        <w:rPr>
          <w:sz w:val="24"/>
        </w:rPr>
        <w:t xml:space="preserve">the variability in costs and services in different countries. There is not enough evidence to implement a mass-screening program in the United States due to the low incidence of disease. However, in areas with high-risk populations, there may be value in implementing such screening measures. Yang </w:t>
      </w:r>
      <w:r w:rsidR="009944D8" w:rsidRPr="00B530BB">
        <w:rPr>
          <w:i/>
          <w:sz w:val="24"/>
        </w:rPr>
        <w:t>et al</w:t>
      </w:r>
      <w:r w:rsidR="00594DED" w:rsidRPr="00B530BB">
        <w:rPr>
          <w:sz w:val="24"/>
        </w:rPr>
        <w:fldChar w:fldCharType="begin"/>
      </w:r>
      <w:r w:rsidR="00594DED" w:rsidRPr="00B530BB">
        <w:rPr>
          <w:sz w:val="24"/>
        </w:rPr>
        <w:instrText xml:space="preserve"> ADDIN EN.CITE &lt;EndNote&gt;&lt;Cite&gt;&lt;Author&gt;Yang&lt;/Author&gt;&lt;Year&gt;2011&lt;/Year&gt;&lt;RecNum&gt;2515&lt;/RecNum&gt;&lt;DisplayText&gt;&lt;style face="superscript"&gt;[15]&lt;/style&gt;&lt;/DisplayText&gt;&lt;record&gt;&lt;rec-number&gt;2515&lt;/rec-number&gt;&lt;foreign-keys&gt;&lt;key app="EN" db-id="wrrxvzaaqr2zfietwtmptsx7ta2rtxx2azss" timestamp="0"&gt;2515&lt;/key&gt;&lt;/foreign-keys&gt;&lt;ref-type name="Journal Article"&gt;17&lt;/ref-type&gt;&lt;contributors&gt;&lt;authors&gt;&lt;author&gt;Yang, J.&lt;/author&gt;&lt;author&gt;Wei, W. Q.&lt;/author&gt;&lt;author&gt;Niu, J.&lt;/author&gt;&lt;author&gt;He, Y. T.&lt;/author&gt;&lt;author&gt;Liu, Z. C.&lt;/author&gt;&lt;author&gt;Song, G. H.&lt;/author&gt;&lt;author&gt;Zhao de, L.&lt;/author&gt;&lt;author&gt;Qiao, Y. L.&lt;/author&gt;&lt;author&gt;Yang, C. X.&lt;/author&gt;&lt;/authors&gt;&lt;/contributors&gt;&lt;auth-address&gt;Department of Epidemiology, West China School of Public Health, Sichuan University, Chengdu, China.&lt;/auth-address&gt;&lt;titles&gt;&lt;title&gt;Estimating the costs of esophageal cancer screening, early diagnosis and treatment in three high risk areas in China&lt;/title&gt;&lt;secondary-title&gt;Asian Pac J Cancer Prev&lt;/secondary-title&gt;&lt;alt-title&gt;Asian Pacific journal of cancer prevention : APJCP&lt;/alt-title&gt;&lt;/titles&gt;&lt;pages&gt;1245-50&lt;/pages&gt;&lt;volume&gt;12&lt;/volume&gt;&lt;number&gt;5&lt;/number&gt;&lt;keywords&gt;&lt;keyword&gt;China&lt;/keyword&gt;&lt;keyword&gt;Cost-Benefit Analysis&lt;/keyword&gt;&lt;keyword&gt;Early Detection of Cancer/*economics&lt;/keyword&gt;&lt;keyword&gt;Esophageal Neoplasms/*diagnosis/*economics/therapy&lt;/keyword&gt;&lt;keyword&gt;*Health Care Costs&lt;/keyword&gt;&lt;keyword&gt;Humans&lt;/keyword&gt;&lt;keyword&gt;Mass Screening/economics&lt;/keyword&gt;&lt;/keywords&gt;&lt;dates&gt;&lt;year&gt;2011&lt;/year&gt;&lt;/dates&gt;&lt;isbn&gt;1513-7368 (Print)&amp;#xD;1513-7368 (Linking)&lt;/isbn&gt;&lt;accession-num&gt;21875275&lt;/accession-num&gt;&lt;urls&gt;&lt;related-urls&gt;&lt;url&gt;http://www.ncbi.nlm.nih.gov/pubmed/21875275&lt;/url&gt;&lt;/related-urls&gt;&lt;/urls&gt;&lt;/record&gt;&lt;/Cite&gt;&lt;/EndNote&gt;</w:instrText>
      </w:r>
      <w:r w:rsidR="00594DED" w:rsidRPr="00B530BB">
        <w:rPr>
          <w:sz w:val="24"/>
        </w:rPr>
        <w:fldChar w:fldCharType="separate"/>
      </w:r>
      <w:r w:rsidR="00594DED" w:rsidRPr="00B530BB">
        <w:rPr>
          <w:noProof/>
          <w:sz w:val="24"/>
          <w:vertAlign w:val="superscript"/>
        </w:rPr>
        <w:t>[15]</w:t>
      </w:r>
      <w:r w:rsidR="00594DED" w:rsidRPr="00B530BB">
        <w:rPr>
          <w:sz w:val="24"/>
        </w:rPr>
        <w:fldChar w:fldCharType="end"/>
      </w:r>
      <w:r w:rsidRPr="00B530BB">
        <w:rPr>
          <w:sz w:val="24"/>
        </w:rPr>
        <w:t xml:space="preserve"> found that screening in high risk areas of China</w:t>
      </w:r>
      <w:r w:rsidR="00C1447E" w:rsidRPr="00B530BB">
        <w:rPr>
          <w:sz w:val="24"/>
        </w:rPr>
        <w:t>,</w:t>
      </w:r>
      <w:r w:rsidRPr="00B530BB">
        <w:rPr>
          <w:sz w:val="24"/>
        </w:rPr>
        <w:t xml:space="preserve"> and subsequent early diagnosis and treatment</w:t>
      </w:r>
      <w:r w:rsidR="00C1447E" w:rsidRPr="00B530BB">
        <w:rPr>
          <w:sz w:val="24"/>
        </w:rPr>
        <w:t>,</w:t>
      </w:r>
      <w:r w:rsidRPr="00B530BB">
        <w:rPr>
          <w:sz w:val="24"/>
        </w:rPr>
        <w:t xml:space="preserve"> provide great cost savings due to the much lower cost of screening compared to the cost of </w:t>
      </w:r>
      <w:r w:rsidR="004C120F" w:rsidRPr="00B530BB">
        <w:rPr>
          <w:sz w:val="24"/>
        </w:rPr>
        <w:t>multimodality treatment of</w:t>
      </w:r>
      <w:r w:rsidRPr="00B530BB">
        <w:rPr>
          <w:sz w:val="24"/>
        </w:rPr>
        <w:t xml:space="preserve"> invasive esophageal carcinoma with endoscopic mucosal resection, esophagectomy, radiotherapy, or chemotherapy</w:t>
      </w:r>
      <w:r w:rsidR="00BD21E5" w:rsidRPr="00B530BB">
        <w:rPr>
          <w:sz w:val="24"/>
        </w:rPr>
        <w:t>.</w:t>
      </w:r>
      <w:r w:rsidR="006D597D" w:rsidRPr="00B530BB">
        <w:rPr>
          <w:sz w:val="24"/>
        </w:rPr>
        <w:t xml:space="preserve"> </w:t>
      </w:r>
      <w:r w:rsidRPr="00B530BB">
        <w:rPr>
          <w:sz w:val="24"/>
        </w:rPr>
        <w:t>In another study in high-risk areas of China, chromoendoscopy screening resulted in substantial net price values and high benefit-cost ratios</w:t>
      </w:r>
      <w:r w:rsidR="0087358D" w:rsidRPr="00B530BB">
        <w:rPr>
          <w:sz w:val="24"/>
        </w:rPr>
        <w:fldChar w:fldCharType="begin"/>
      </w:r>
      <w:r w:rsidR="00DD2C6E" w:rsidRPr="00B530BB">
        <w:rPr>
          <w:sz w:val="24"/>
        </w:rPr>
        <w:instrText xml:space="preserve"> ADDIN EN.CITE &lt;EndNote&gt;&lt;Cite&gt;&lt;Author&gt;Yang&lt;/Author&gt;&lt;Year&gt;2012&lt;/Year&gt;&lt;RecNum&gt;2516&lt;/RecNum&gt;&lt;DisplayText&gt;&lt;style face="superscript"&gt;[16]&lt;/style&gt;&lt;/DisplayText&gt;&lt;record&gt;&lt;rec-number&gt;2516&lt;/rec-number&gt;&lt;foreign-keys&gt;&lt;key app="EN" db-id="wrrxvzaaqr2zfietwtmptsx7ta2rtxx2azss" timestamp="0"&gt;2516&lt;/key&gt;&lt;/foreign-keys&gt;&lt;ref-type name="Journal Article"&gt;17&lt;/ref-type&gt;&lt;contributors&gt;&lt;authors&gt;&lt;author&gt;Yang, J.&lt;/author&gt;&lt;author&gt;Wei, W. Q.&lt;/author&gt;&lt;author&gt;Niu, J.&lt;/author&gt;&lt;author&gt;Liu, Z. C.&lt;/author&gt;&lt;author&gt;Yang, C. X.&lt;/author&gt;&lt;author&gt;Qiao, Y. L.&lt;/author&gt;&lt;/authors&gt;&lt;/contributors&gt;&lt;auth-address&gt;Department of Epidemiology, West China School of Public Health, Sichuan University, Chengdu 610041, Sichuan Province, China.&lt;/auth-address&gt;&lt;titles&gt;&lt;title&gt;Cost-benefit analysis of esophageal cancer endoscopic screening in high-risk areas of China&lt;/title&gt;&lt;secondary-title&gt;World J Gastroenterol&lt;/secondary-title&gt;&lt;alt-title&gt;World journal of gastroenterology : WJG&lt;/alt-title&gt;&lt;/titles&gt;&lt;periodical&gt;&lt;full-title&gt;World J Gastroenterol&lt;/full-title&gt;&lt;abbr-1&gt;World journal of gastroenterology : WJG&lt;/abbr-1&gt;&lt;/periodical&gt;&lt;alt-periodical&gt;&lt;full-title&gt;World J Gastroenterol&lt;/full-title&gt;&lt;abbr-1&gt;World journal of gastroenterology : WJG&lt;/abbr-1&gt;&lt;/alt-periodical&gt;&lt;pages&gt;2493-501&lt;/pages&gt;&lt;volume&gt;18&lt;/volume&gt;&lt;number&gt;20&lt;/number&gt;&lt;keywords&gt;&lt;keyword&gt;China&lt;/keyword&gt;&lt;keyword&gt;Cost-Benefit Analysis&lt;/keyword&gt;&lt;keyword&gt;Early Detection of Cancer/*economics&lt;/keyword&gt;&lt;keyword&gt;Esophageal Neoplasms/*diagnosis/*economics&lt;/keyword&gt;&lt;keyword&gt;Esophagoscopy/*economics&lt;/keyword&gt;&lt;keyword&gt;Humans&lt;/keyword&gt;&lt;keyword&gt;Markov Chains&lt;/keyword&gt;&lt;/keywords&gt;&lt;dates&gt;&lt;year&gt;2012&lt;/year&gt;&lt;pub-dates&gt;&lt;date&gt;May 28&lt;/date&gt;&lt;/pub-dates&gt;&lt;/dates&gt;&lt;isbn&gt;2219-2840 (Electronic)&amp;#xD;1007-9327 (Linking)&lt;/isbn&gt;&lt;accession-num&gt;22654446&lt;/accession-num&gt;&lt;urls&gt;&lt;related-urls&gt;&lt;url&gt;http://www.ncbi.nlm.nih.gov/pubmed/22654446&lt;/url&gt;&lt;/related-urls&gt;&lt;/urls&gt;&lt;custom2&gt;3360447&lt;/custom2&gt;&lt;electronic-resource-num&gt;10.3748/wjg.v18.i20.2493&lt;/electronic-resource-num&gt;&lt;/record&gt;&lt;/Cite&gt;&lt;/EndNote&gt;</w:instrText>
      </w:r>
      <w:r w:rsidR="0087358D" w:rsidRPr="00B530BB">
        <w:rPr>
          <w:sz w:val="24"/>
        </w:rPr>
        <w:fldChar w:fldCharType="separate"/>
      </w:r>
      <w:r w:rsidR="00DD2C6E" w:rsidRPr="00B530BB">
        <w:rPr>
          <w:noProof/>
          <w:sz w:val="24"/>
          <w:vertAlign w:val="superscript"/>
        </w:rPr>
        <w:t>[16]</w:t>
      </w:r>
      <w:r w:rsidR="0087358D" w:rsidRPr="00B530BB">
        <w:rPr>
          <w:sz w:val="24"/>
        </w:rPr>
        <w:fldChar w:fldCharType="end"/>
      </w:r>
      <w:r w:rsidR="00BD21E5" w:rsidRPr="00B530BB">
        <w:rPr>
          <w:sz w:val="24"/>
        </w:rPr>
        <w:t>.</w:t>
      </w:r>
      <w:r w:rsidR="0087358D" w:rsidRPr="00B530BB">
        <w:rPr>
          <w:sz w:val="24"/>
        </w:rPr>
        <w:t xml:space="preserve"> </w:t>
      </w:r>
      <w:r w:rsidRPr="00B530BB">
        <w:rPr>
          <w:sz w:val="24"/>
        </w:rPr>
        <w:t xml:space="preserve">Other factors must still be considered, such as </w:t>
      </w:r>
      <w:r w:rsidRPr="00B530BB">
        <w:rPr>
          <w:sz w:val="24"/>
        </w:rPr>
        <w:lastRenderedPageBreak/>
        <w:t>the frequency of screening, the invasive nature of endoscopy</w:t>
      </w:r>
      <w:r w:rsidR="004C120F" w:rsidRPr="00B530BB">
        <w:rPr>
          <w:sz w:val="24"/>
        </w:rPr>
        <w:t xml:space="preserve"> with its accompanying complications</w:t>
      </w:r>
      <w:r w:rsidRPr="00B530BB">
        <w:rPr>
          <w:sz w:val="24"/>
        </w:rPr>
        <w:t>, and health resource status.</w:t>
      </w:r>
      <w:r w:rsidR="004E578D" w:rsidRPr="00B530BB">
        <w:rPr>
          <w:sz w:val="24"/>
        </w:rPr>
        <w:t xml:space="preserve"> </w:t>
      </w:r>
    </w:p>
    <w:p w14:paraId="7DA2DE17" w14:textId="77777777" w:rsidR="002A5CAA" w:rsidRPr="00B530BB" w:rsidRDefault="002A5CAA" w:rsidP="00B95D63">
      <w:pPr>
        <w:adjustRightInd w:val="0"/>
        <w:snapToGrid w:val="0"/>
        <w:spacing w:line="360" w:lineRule="auto"/>
        <w:jc w:val="both"/>
        <w:rPr>
          <w:b/>
          <w:sz w:val="24"/>
        </w:rPr>
      </w:pPr>
    </w:p>
    <w:p w14:paraId="46DEB6D1" w14:textId="4E5A63EC" w:rsidR="00EE24BA" w:rsidRPr="00B530BB" w:rsidRDefault="00EE24BA" w:rsidP="00B95D63">
      <w:pPr>
        <w:adjustRightInd w:val="0"/>
        <w:snapToGrid w:val="0"/>
        <w:spacing w:line="360" w:lineRule="auto"/>
        <w:jc w:val="both"/>
        <w:rPr>
          <w:b/>
          <w:i/>
          <w:sz w:val="24"/>
        </w:rPr>
      </w:pPr>
      <w:r w:rsidRPr="00B530BB">
        <w:rPr>
          <w:b/>
          <w:i/>
          <w:sz w:val="24"/>
        </w:rPr>
        <w:t>Novel</w:t>
      </w:r>
      <w:r w:rsidR="00594DED" w:rsidRPr="00B530BB">
        <w:rPr>
          <w:b/>
          <w:i/>
          <w:sz w:val="24"/>
        </w:rPr>
        <w:t xml:space="preserve"> techniques and technology</w:t>
      </w:r>
    </w:p>
    <w:p w14:paraId="386E5C6D" w14:textId="61BEAC59" w:rsidR="002045F6" w:rsidRPr="00B530BB" w:rsidRDefault="002045F6" w:rsidP="00B95D63">
      <w:pPr>
        <w:adjustRightInd w:val="0"/>
        <w:snapToGrid w:val="0"/>
        <w:spacing w:line="360" w:lineRule="auto"/>
        <w:jc w:val="both"/>
        <w:rPr>
          <w:sz w:val="24"/>
        </w:rPr>
      </w:pPr>
      <w:r w:rsidRPr="00B530BB">
        <w:rPr>
          <w:sz w:val="24"/>
        </w:rPr>
        <w:t>Early diag</w:t>
      </w:r>
      <w:r w:rsidR="009F3337" w:rsidRPr="00B530BB">
        <w:rPr>
          <w:sz w:val="24"/>
        </w:rPr>
        <w:t>nosis of esophageal cancers are</w:t>
      </w:r>
      <w:r w:rsidRPr="00B530BB">
        <w:rPr>
          <w:sz w:val="24"/>
        </w:rPr>
        <w:t xml:space="preserve"> difficult </w:t>
      </w:r>
      <w:r w:rsidR="009F3337" w:rsidRPr="00B530BB">
        <w:rPr>
          <w:sz w:val="24"/>
        </w:rPr>
        <w:t xml:space="preserve">to make </w:t>
      </w:r>
      <w:r w:rsidRPr="00B530BB">
        <w:rPr>
          <w:sz w:val="24"/>
        </w:rPr>
        <w:t xml:space="preserve">due to </w:t>
      </w:r>
      <w:r w:rsidR="00167042" w:rsidRPr="00B530BB">
        <w:rPr>
          <w:sz w:val="24"/>
        </w:rPr>
        <w:t>minimal</w:t>
      </w:r>
      <w:r w:rsidR="004C120F" w:rsidRPr="00B530BB">
        <w:rPr>
          <w:sz w:val="24"/>
        </w:rPr>
        <w:t xml:space="preserve"> morphological changes noted on</w:t>
      </w:r>
      <w:r w:rsidRPr="00B530BB">
        <w:rPr>
          <w:sz w:val="24"/>
        </w:rPr>
        <w:t xml:space="preserve"> visualization. Therefore, targeted biopsies for precise histological diagnosis requires </w:t>
      </w:r>
      <w:r w:rsidR="00EA1AAB" w:rsidRPr="00B530BB">
        <w:rPr>
          <w:sz w:val="24"/>
        </w:rPr>
        <w:t>better</w:t>
      </w:r>
      <w:r w:rsidRPr="00B530BB">
        <w:rPr>
          <w:sz w:val="24"/>
        </w:rPr>
        <w:t xml:space="preserve"> </w:t>
      </w:r>
      <w:r w:rsidR="00EA1AAB" w:rsidRPr="00B530BB">
        <w:rPr>
          <w:sz w:val="24"/>
        </w:rPr>
        <w:t xml:space="preserve">endoscopic sensitivity rates. Novel techniques </w:t>
      </w:r>
      <w:r w:rsidR="00AA482B" w:rsidRPr="00B530BB">
        <w:rPr>
          <w:sz w:val="24"/>
        </w:rPr>
        <w:t>and technology in this field have</w:t>
      </w:r>
      <w:r w:rsidR="00EA1AAB" w:rsidRPr="00B530BB">
        <w:rPr>
          <w:sz w:val="24"/>
        </w:rPr>
        <w:t xml:space="preserve"> shown significant potential to improve screening utility for esophageal cancers</w:t>
      </w:r>
      <w:r w:rsidR="004E153E" w:rsidRPr="00B530BB">
        <w:rPr>
          <w:sz w:val="24"/>
        </w:rPr>
        <w:fldChar w:fldCharType="begin">
          <w:fldData xml:space="preserve">PEVuZE5vdGU+PENpdGU+PEF1dGhvcj5VZWRvPC9BdXRob3I+PFllYXI+MjAwNTwvWWVhcj48UmVj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</w:fldData>
        </w:fldChar>
      </w:r>
      <w:r w:rsidR="00DD2C6E" w:rsidRPr="00B530BB">
        <w:rPr>
          <w:sz w:val="24"/>
        </w:rPr>
        <w:instrText xml:space="preserve"> ADDIN EN.CITE </w:instrText>
      </w:r>
      <w:r w:rsidR="00DD2C6E" w:rsidRPr="00B530BB">
        <w:rPr>
          <w:sz w:val="24"/>
        </w:rPr>
        <w:fldChar w:fldCharType="begin">
          <w:fldData xml:space="preserve">PEVuZE5vdGU+PENpdGU+PEF1dGhvcj5VZWRvPC9BdXRob3I+PFllYXI+MjAwNTwvWWVhcj48UmVj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</w:fldData>
        </w:fldChar>
      </w:r>
      <w:r w:rsidR="00DD2C6E" w:rsidRPr="00B530BB">
        <w:rPr>
          <w:sz w:val="24"/>
        </w:rPr>
        <w:instrText xml:space="preserve"> ADDIN EN.CITE.DATA </w:instrText>
      </w:r>
      <w:r w:rsidR="00DD2C6E" w:rsidRPr="00B530BB">
        <w:rPr>
          <w:sz w:val="24"/>
        </w:rPr>
      </w:r>
      <w:r w:rsidR="00DD2C6E" w:rsidRPr="00B530BB">
        <w:rPr>
          <w:sz w:val="24"/>
        </w:rPr>
        <w:fldChar w:fldCharType="end"/>
      </w:r>
      <w:r w:rsidR="004E153E" w:rsidRPr="00B530BB">
        <w:rPr>
          <w:sz w:val="24"/>
        </w:rPr>
      </w:r>
      <w:r w:rsidR="004E153E" w:rsidRPr="00B530BB">
        <w:rPr>
          <w:sz w:val="24"/>
        </w:rPr>
        <w:fldChar w:fldCharType="separate"/>
      </w:r>
      <w:r w:rsidR="00DD2C6E" w:rsidRPr="00B530BB">
        <w:rPr>
          <w:noProof/>
          <w:sz w:val="24"/>
          <w:vertAlign w:val="superscript"/>
        </w:rPr>
        <w:t>[17]</w:t>
      </w:r>
      <w:r w:rsidR="004E153E" w:rsidRPr="00B530BB">
        <w:rPr>
          <w:sz w:val="24"/>
        </w:rPr>
        <w:fldChar w:fldCharType="end"/>
      </w:r>
      <w:r w:rsidR="00BD21E5" w:rsidRPr="00B530BB">
        <w:rPr>
          <w:sz w:val="24"/>
        </w:rPr>
        <w:t>.</w:t>
      </w:r>
      <w:r w:rsidR="00EA1AAB" w:rsidRPr="00B530BB">
        <w:rPr>
          <w:sz w:val="24"/>
        </w:rPr>
        <w:t xml:space="preserve"> </w:t>
      </w:r>
    </w:p>
    <w:p w14:paraId="6C2F0D9E" w14:textId="77777777" w:rsidR="002A5CAA" w:rsidRPr="00B530BB" w:rsidRDefault="002A5CAA" w:rsidP="00B95D63">
      <w:pPr>
        <w:adjustRightInd w:val="0"/>
        <w:snapToGrid w:val="0"/>
        <w:spacing w:line="360" w:lineRule="auto"/>
        <w:jc w:val="both"/>
        <w:rPr>
          <w:i/>
          <w:sz w:val="24"/>
        </w:rPr>
      </w:pPr>
    </w:p>
    <w:p w14:paraId="69183FCC" w14:textId="2A8DC11C" w:rsidR="00EE24BA" w:rsidRPr="00F50CBC" w:rsidRDefault="00EE24BA" w:rsidP="00B95D63">
      <w:pPr>
        <w:adjustRightInd w:val="0"/>
        <w:snapToGrid w:val="0"/>
        <w:spacing w:line="360" w:lineRule="auto"/>
        <w:jc w:val="both"/>
        <w:rPr>
          <w:b/>
          <w:i/>
          <w:sz w:val="24"/>
        </w:rPr>
      </w:pPr>
      <w:r w:rsidRPr="00F50CBC">
        <w:rPr>
          <w:b/>
          <w:i/>
          <w:sz w:val="24"/>
        </w:rPr>
        <w:t xml:space="preserve">Narrow </w:t>
      </w:r>
      <w:r w:rsidR="00594DED" w:rsidRPr="00F50CBC">
        <w:rPr>
          <w:b/>
          <w:i/>
          <w:sz w:val="24"/>
        </w:rPr>
        <w:t>band imaging</w:t>
      </w:r>
    </w:p>
    <w:p w14:paraId="5FC24F14" w14:textId="21A0121A" w:rsidR="000861EE" w:rsidRPr="00B530BB" w:rsidRDefault="00F11443" w:rsidP="00B95D63">
      <w:pPr>
        <w:adjustRightInd w:val="0"/>
        <w:snapToGrid w:val="0"/>
        <w:spacing w:line="360" w:lineRule="auto"/>
        <w:jc w:val="both"/>
        <w:rPr>
          <w:rFonts w:cs="Times"/>
          <w:sz w:val="24"/>
        </w:rPr>
      </w:pPr>
      <w:bookmarkStart w:id="47" w:name="OLE_LINK503"/>
      <w:bookmarkStart w:id="48" w:name="OLE_LINK504"/>
      <w:r w:rsidRPr="00B530BB">
        <w:rPr>
          <w:sz w:val="24"/>
        </w:rPr>
        <w:t>Narrow-band imaging</w:t>
      </w:r>
      <w:r w:rsidR="00C1447E" w:rsidRPr="00B530BB">
        <w:rPr>
          <w:sz w:val="24"/>
        </w:rPr>
        <w:t xml:space="preserve"> (NBI)</w:t>
      </w:r>
      <w:bookmarkEnd w:id="47"/>
      <w:bookmarkEnd w:id="48"/>
      <w:r w:rsidRPr="00B530BB">
        <w:rPr>
          <w:sz w:val="24"/>
        </w:rPr>
        <w:t xml:space="preserve"> is an endoscopic imaging technique that displays microstructures and capillaries in the superficial mucosal layer by using optical filters that narrow the respective red-green-blue bands, while simultaneously increasing the relative intensity of the blue band. In theory, this allows the physician to distinguish tissue surfaces much easier and optimizes the ability to diagnose a cancerous lesion</w:t>
      </w:r>
      <w:r w:rsidRPr="00B530BB">
        <w:rPr>
          <w:sz w:val="24"/>
        </w:rPr>
        <w:fldChar w:fldCharType="begin">
          <w:fldData xml:space="preserve">PEVuZE5vdGU+PENpdGU+PEF1dGhvcj5NYXRzdW88L0F1dGhvcj48WWVhcj4yMDE1PC9ZZWFyPjxS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==
</w:fldData>
        </w:fldChar>
      </w:r>
      <w:r w:rsidR="00DD2C6E" w:rsidRPr="00B530BB">
        <w:rPr>
          <w:sz w:val="24"/>
        </w:rPr>
        <w:instrText xml:space="preserve"> ADDIN EN.CITE </w:instrText>
      </w:r>
      <w:r w:rsidR="00DD2C6E" w:rsidRPr="00B530BB">
        <w:rPr>
          <w:sz w:val="24"/>
        </w:rPr>
        <w:fldChar w:fldCharType="begin">
          <w:fldData xml:space="preserve">PEVuZE5vdGU+PENpdGU+PEF1dGhvcj5NYXRzdW88L0F1dGhvcj48WWVhcj4yMDE1PC9ZZWFyPjxS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==
</w:fldData>
        </w:fldChar>
      </w:r>
      <w:r w:rsidR="00DD2C6E" w:rsidRPr="00B530BB">
        <w:rPr>
          <w:sz w:val="24"/>
        </w:rPr>
        <w:instrText xml:space="preserve"> ADDIN EN.CITE.DATA </w:instrText>
      </w:r>
      <w:r w:rsidR="00DD2C6E" w:rsidRPr="00B530BB">
        <w:rPr>
          <w:sz w:val="24"/>
        </w:rPr>
      </w:r>
      <w:r w:rsidR="00DD2C6E" w:rsidRPr="00B530BB">
        <w:rPr>
          <w:sz w:val="24"/>
        </w:rPr>
        <w:fldChar w:fldCharType="end"/>
      </w:r>
      <w:r w:rsidRPr="00B530BB">
        <w:rPr>
          <w:sz w:val="24"/>
        </w:rPr>
      </w:r>
      <w:r w:rsidRPr="00B530BB">
        <w:rPr>
          <w:sz w:val="24"/>
        </w:rPr>
        <w:fldChar w:fldCharType="separate"/>
      </w:r>
      <w:r w:rsidR="00DD2C6E" w:rsidRPr="00B530BB">
        <w:rPr>
          <w:noProof/>
          <w:sz w:val="24"/>
          <w:vertAlign w:val="superscript"/>
        </w:rPr>
        <w:t>[18]</w:t>
      </w:r>
      <w:r w:rsidRPr="00B530BB">
        <w:rPr>
          <w:sz w:val="24"/>
        </w:rPr>
        <w:fldChar w:fldCharType="end"/>
      </w:r>
      <w:r w:rsidR="00BD21E5" w:rsidRPr="00B530BB">
        <w:rPr>
          <w:sz w:val="24"/>
        </w:rPr>
        <w:t>.</w:t>
      </w:r>
      <w:r w:rsidRPr="00B530BB">
        <w:rPr>
          <w:sz w:val="24"/>
        </w:rPr>
        <w:t xml:space="preserve"> </w:t>
      </w:r>
      <w:r w:rsidR="00EE24BA" w:rsidRPr="00B530BB">
        <w:rPr>
          <w:sz w:val="24"/>
        </w:rPr>
        <w:t xml:space="preserve">Kara </w:t>
      </w:r>
      <w:r w:rsidR="009944D8" w:rsidRPr="00B530BB">
        <w:rPr>
          <w:i/>
          <w:sz w:val="24"/>
        </w:rPr>
        <w:t>et al</w:t>
      </w:r>
      <w:r w:rsidR="00594DED" w:rsidRPr="00B530BB">
        <w:rPr>
          <w:sz w:val="24"/>
        </w:rPr>
        <w:fldChar w:fldCharType="begin">
          <w:fldData xml:space="preserve">PEVuZE5vdGU+PENpdGU+PEF1dGhvcj5LYXJhPC9BdXRob3I+PFllYXI+MjAwNTwvWWVhcj48UmVj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</w:fldData>
        </w:fldChar>
      </w:r>
      <w:r w:rsidR="00594DED" w:rsidRPr="00B530BB">
        <w:rPr>
          <w:sz w:val="24"/>
        </w:rPr>
        <w:instrText xml:space="preserve"> ADDIN EN.CITE </w:instrText>
      </w:r>
      <w:r w:rsidR="00594DED" w:rsidRPr="00B530BB">
        <w:rPr>
          <w:sz w:val="24"/>
        </w:rPr>
        <w:fldChar w:fldCharType="begin">
          <w:fldData xml:space="preserve">PEVuZE5vdGU+PENpdGU+PEF1dGhvcj5LYXJhPC9BdXRob3I+PFllYXI+MjAwNTwvWWVhcj48UmVj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</w:fldData>
        </w:fldChar>
      </w:r>
      <w:r w:rsidR="00594DED" w:rsidRPr="00B530BB">
        <w:rPr>
          <w:sz w:val="24"/>
        </w:rPr>
        <w:instrText xml:space="preserve"> ADDIN EN.CITE.DATA </w:instrText>
      </w:r>
      <w:r w:rsidR="00594DED" w:rsidRPr="00B530BB">
        <w:rPr>
          <w:sz w:val="24"/>
        </w:rPr>
      </w:r>
      <w:r w:rsidR="00594DED" w:rsidRPr="00B530BB">
        <w:rPr>
          <w:sz w:val="24"/>
        </w:rPr>
        <w:fldChar w:fldCharType="end"/>
      </w:r>
      <w:r w:rsidR="00594DED" w:rsidRPr="00B530BB">
        <w:rPr>
          <w:sz w:val="24"/>
        </w:rPr>
      </w:r>
      <w:r w:rsidR="00594DED" w:rsidRPr="00B530BB">
        <w:rPr>
          <w:sz w:val="24"/>
        </w:rPr>
        <w:fldChar w:fldCharType="separate"/>
      </w:r>
      <w:r w:rsidR="00594DED" w:rsidRPr="00B530BB">
        <w:rPr>
          <w:noProof/>
          <w:sz w:val="24"/>
          <w:vertAlign w:val="superscript"/>
        </w:rPr>
        <w:t>[19]</w:t>
      </w:r>
      <w:r w:rsidR="00594DED" w:rsidRPr="00B530BB">
        <w:rPr>
          <w:sz w:val="24"/>
        </w:rPr>
        <w:fldChar w:fldCharType="end"/>
      </w:r>
      <w:r w:rsidR="00EE24BA" w:rsidRPr="00B530BB">
        <w:rPr>
          <w:sz w:val="24"/>
        </w:rPr>
        <w:t xml:space="preserve"> found that the sensitivity for detecting high-grade dysplasia or early cancerous lesions was 93% and 86% for indigo carmine chromoendoscopy and narrow band imaging, respectively</w:t>
      </w:r>
      <w:r w:rsidR="00BD21E5" w:rsidRPr="00B530BB">
        <w:rPr>
          <w:sz w:val="24"/>
        </w:rPr>
        <w:t>.</w:t>
      </w:r>
      <w:r w:rsidR="00F25C70" w:rsidRPr="00B530BB">
        <w:rPr>
          <w:sz w:val="24"/>
        </w:rPr>
        <w:t xml:space="preserve"> </w:t>
      </w:r>
      <w:r w:rsidR="00EE24BA" w:rsidRPr="00B530BB">
        <w:rPr>
          <w:sz w:val="24"/>
        </w:rPr>
        <w:t xml:space="preserve">Muto </w:t>
      </w:r>
      <w:bookmarkStart w:id="49" w:name="OLE_LINK896"/>
      <w:bookmarkStart w:id="50" w:name="OLE_LINK897"/>
      <w:r w:rsidR="009944D8" w:rsidRPr="00B530BB">
        <w:rPr>
          <w:i/>
          <w:sz w:val="24"/>
        </w:rPr>
        <w:t>et al</w:t>
      </w:r>
      <w:r w:rsidR="00594DED" w:rsidRPr="00B530BB">
        <w:rPr>
          <w:rFonts w:eastAsia="Times New Roman" w:cs="Times New Roman"/>
          <w:sz w:val="24"/>
          <w:shd w:val="clear" w:color="auto" w:fill="FFFFFF"/>
        </w:rPr>
        <w:fldChar w:fldCharType="begin">
          <w:fldData xml:space="preserve">PEVuZE5vdGU+PENpdGU+PEF1dGhvcj5NdXRvPC9BdXRob3I+PFllYXI+MjAxMDwvWWVhcj48UmVj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</w:fldData>
        </w:fldChar>
      </w:r>
      <w:r w:rsidR="00594DED" w:rsidRPr="00B530BB">
        <w:rPr>
          <w:rFonts w:eastAsia="Times New Roman" w:cs="Times New Roman"/>
          <w:sz w:val="24"/>
          <w:shd w:val="clear" w:color="auto" w:fill="FFFFFF"/>
        </w:rPr>
        <w:instrText xml:space="preserve"> ADDIN EN.CITE </w:instrText>
      </w:r>
      <w:r w:rsidR="00594DED" w:rsidRPr="00B530BB">
        <w:rPr>
          <w:rFonts w:eastAsia="Times New Roman" w:cs="Times New Roman"/>
          <w:sz w:val="24"/>
          <w:shd w:val="clear" w:color="auto" w:fill="FFFFFF"/>
        </w:rPr>
        <w:fldChar w:fldCharType="begin">
          <w:fldData xml:space="preserve">PEVuZE5vdGU+PENpdGU+PEF1dGhvcj5NdXRvPC9BdXRob3I+PFllYXI+MjAxMDwvWWVhcj48UmVj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</w:fldData>
        </w:fldChar>
      </w:r>
      <w:r w:rsidR="00594DED" w:rsidRPr="00B530BB">
        <w:rPr>
          <w:rFonts w:eastAsia="Times New Roman" w:cs="Times New Roman"/>
          <w:sz w:val="24"/>
          <w:shd w:val="clear" w:color="auto" w:fill="FFFFFF"/>
        </w:rPr>
        <w:instrText xml:space="preserve"> ADDIN EN.CITE.DATA </w:instrText>
      </w:r>
      <w:r w:rsidR="00594DED" w:rsidRPr="00B530BB">
        <w:rPr>
          <w:rFonts w:eastAsia="Times New Roman" w:cs="Times New Roman"/>
          <w:sz w:val="24"/>
          <w:shd w:val="clear" w:color="auto" w:fill="FFFFFF"/>
        </w:rPr>
      </w:r>
      <w:r w:rsidR="00594DED" w:rsidRPr="00B530BB">
        <w:rPr>
          <w:rFonts w:eastAsia="Times New Roman" w:cs="Times New Roman"/>
          <w:sz w:val="24"/>
          <w:shd w:val="clear" w:color="auto" w:fill="FFFFFF"/>
        </w:rPr>
        <w:fldChar w:fldCharType="end"/>
      </w:r>
      <w:r w:rsidR="00594DED" w:rsidRPr="00B530BB">
        <w:rPr>
          <w:rFonts w:eastAsia="Times New Roman" w:cs="Times New Roman"/>
          <w:sz w:val="24"/>
          <w:shd w:val="clear" w:color="auto" w:fill="FFFFFF"/>
        </w:rPr>
      </w:r>
      <w:r w:rsidR="00594DED" w:rsidRPr="00B530BB">
        <w:rPr>
          <w:rFonts w:eastAsia="Times New Roman" w:cs="Times New Roman"/>
          <w:sz w:val="24"/>
          <w:shd w:val="clear" w:color="auto" w:fill="FFFFFF"/>
        </w:rPr>
        <w:fldChar w:fldCharType="separate"/>
      </w:r>
      <w:r w:rsidR="00594DED" w:rsidRPr="00B530BB">
        <w:rPr>
          <w:rFonts w:eastAsia="Times New Roman" w:cs="Times New Roman"/>
          <w:noProof/>
          <w:sz w:val="24"/>
          <w:shd w:val="clear" w:color="auto" w:fill="FFFFFF"/>
          <w:vertAlign w:val="superscript"/>
        </w:rPr>
        <w:t>[20]</w:t>
      </w:r>
      <w:r w:rsidR="00594DED" w:rsidRPr="00B530BB">
        <w:rPr>
          <w:rFonts w:eastAsia="Times New Roman" w:cs="Times New Roman"/>
          <w:sz w:val="24"/>
          <w:shd w:val="clear" w:color="auto" w:fill="FFFFFF"/>
        </w:rPr>
        <w:fldChar w:fldCharType="end"/>
      </w:r>
      <w:r w:rsidR="00EE24BA" w:rsidRPr="00B530BB">
        <w:rPr>
          <w:sz w:val="24"/>
        </w:rPr>
        <w:t xml:space="preserve"> </w:t>
      </w:r>
      <w:bookmarkEnd w:id="49"/>
      <w:bookmarkEnd w:id="50"/>
      <w:r w:rsidR="00EE24BA" w:rsidRPr="00B530BB">
        <w:rPr>
          <w:sz w:val="24"/>
        </w:rPr>
        <w:t>compared NBI with co</w:t>
      </w:r>
      <w:r w:rsidR="004C120F" w:rsidRPr="00B530BB">
        <w:rPr>
          <w:sz w:val="24"/>
        </w:rPr>
        <w:t>nventional WLI</w:t>
      </w:r>
      <w:r w:rsidR="00EE24BA" w:rsidRPr="00B530BB">
        <w:rPr>
          <w:sz w:val="24"/>
        </w:rPr>
        <w:t xml:space="preserve"> to detect superficial ESCC lesions in patients with head and neck cancer. They found that NBI detected cancer more frequently than WLI (</w:t>
      </w:r>
      <w:r w:rsidR="00EE24BA" w:rsidRPr="00B530BB">
        <w:rPr>
          <w:rFonts w:eastAsia="Times New Roman" w:cs="Times New Roman"/>
          <w:sz w:val="24"/>
          <w:shd w:val="clear" w:color="auto" w:fill="FFFFFF"/>
        </w:rPr>
        <w:t>97% </w:t>
      </w:r>
      <w:r w:rsidR="00EE24BA" w:rsidRPr="00B530BB">
        <w:rPr>
          <w:rFonts w:eastAsia="Times New Roman" w:cs="Times New Roman"/>
          <w:i/>
          <w:iCs/>
          <w:sz w:val="24"/>
          <w:shd w:val="clear" w:color="auto" w:fill="FFFFFF"/>
        </w:rPr>
        <w:t>v</w:t>
      </w:r>
      <w:r w:rsidR="00897822" w:rsidRPr="00B530BB">
        <w:rPr>
          <w:rFonts w:eastAsia="SimSun" w:cs="Times New Roman" w:hint="eastAsia"/>
          <w:i/>
          <w:iCs/>
          <w:sz w:val="24"/>
          <w:shd w:val="clear" w:color="auto" w:fill="FFFFFF"/>
          <w:lang w:eastAsia="zh-CN"/>
        </w:rPr>
        <w:t>s</w:t>
      </w:r>
      <w:r w:rsidR="00EE24BA" w:rsidRPr="00B530BB">
        <w:rPr>
          <w:rFonts w:eastAsia="Times New Roman" w:cs="Times New Roman"/>
          <w:sz w:val="24"/>
          <w:shd w:val="clear" w:color="auto" w:fill="FFFFFF"/>
        </w:rPr>
        <w:t> 55%, </w:t>
      </w:r>
      <w:r w:rsidR="00AF1ACC" w:rsidRPr="00B530BB">
        <w:rPr>
          <w:rFonts w:eastAsia="Times New Roman" w:cs="Times New Roman"/>
          <w:i/>
          <w:iCs/>
          <w:sz w:val="24"/>
          <w:shd w:val="clear" w:color="auto" w:fill="FFFFFF"/>
        </w:rPr>
        <w:t>P &lt;</w:t>
      </w:r>
      <w:r w:rsidR="00EE24BA" w:rsidRPr="00B530BB">
        <w:rPr>
          <w:rFonts w:eastAsia="Times New Roman" w:cs="Times New Roman"/>
          <w:sz w:val="24"/>
          <w:shd w:val="clear" w:color="auto" w:fill="FFFFFF"/>
        </w:rPr>
        <w:t xml:space="preserve"> </w:t>
      </w:r>
      <w:r w:rsidR="00897822" w:rsidRPr="00B530BB">
        <w:rPr>
          <w:rFonts w:eastAsia="SimSun" w:cs="Times New Roman" w:hint="eastAsia"/>
          <w:sz w:val="24"/>
          <w:shd w:val="clear" w:color="auto" w:fill="FFFFFF"/>
          <w:lang w:eastAsia="zh-CN"/>
        </w:rPr>
        <w:t>0</w:t>
      </w:r>
      <w:r w:rsidR="00EE24BA" w:rsidRPr="00B530BB">
        <w:rPr>
          <w:rFonts w:eastAsia="Times New Roman" w:cs="Times New Roman"/>
          <w:sz w:val="24"/>
          <w:shd w:val="clear" w:color="auto" w:fill="FFFFFF"/>
        </w:rPr>
        <w:t>.001, respective</w:t>
      </w:r>
      <w:r w:rsidR="00C1447E" w:rsidRPr="00B530BB">
        <w:rPr>
          <w:rFonts w:eastAsia="Times New Roman" w:cs="Times New Roman"/>
          <w:sz w:val="24"/>
          <w:shd w:val="clear" w:color="auto" w:fill="FFFFFF"/>
        </w:rPr>
        <w:t>ly) with a sensitivity of 97.2%</w:t>
      </w:r>
      <w:r w:rsidR="00EE24BA" w:rsidRPr="00B530BB">
        <w:rPr>
          <w:rFonts w:eastAsia="Times New Roman" w:cs="Times New Roman"/>
          <w:sz w:val="24"/>
          <w:shd w:val="clear" w:color="auto" w:fill="FFFFFF"/>
        </w:rPr>
        <w:t>, specificity of 42.1%, and accuracy of 88.9% compared to 55.2%, 63.2%, and 56.5% with WLI</w:t>
      </w:r>
      <w:r w:rsidR="00C1447E" w:rsidRPr="00B530BB">
        <w:rPr>
          <w:rFonts w:eastAsia="Times New Roman" w:cs="Times New Roman"/>
          <w:sz w:val="24"/>
          <w:shd w:val="clear" w:color="auto" w:fill="FFFFFF"/>
        </w:rPr>
        <w:t>, respectively</w:t>
      </w:r>
      <w:r w:rsidR="00BD21E5" w:rsidRPr="00B530BB">
        <w:rPr>
          <w:rFonts w:eastAsia="Times New Roman" w:cs="Times New Roman"/>
          <w:sz w:val="24"/>
          <w:shd w:val="clear" w:color="auto" w:fill="FFFFFF"/>
        </w:rPr>
        <w:t>.</w:t>
      </w:r>
      <w:r w:rsidR="00EE24BA" w:rsidRPr="00B530BB">
        <w:rPr>
          <w:rFonts w:eastAsia="Times New Roman" w:cs="Times New Roman"/>
          <w:sz w:val="24"/>
          <w:shd w:val="clear" w:color="auto" w:fill="FFFFFF"/>
        </w:rPr>
        <w:t xml:space="preserve"> Yokoyama </w:t>
      </w:r>
      <w:r w:rsidR="009944D8" w:rsidRPr="00B530BB">
        <w:rPr>
          <w:rFonts w:eastAsia="Times New Roman" w:cs="Times New Roman"/>
          <w:i/>
          <w:sz w:val="24"/>
          <w:shd w:val="clear" w:color="auto" w:fill="FFFFFF"/>
        </w:rPr>
        <w:t>et al</w:t>
      </w:r>
      <w:r w:rsidR="00594DED" w:rsidRPr="00B530BB">
        <w:rPr>
          <w:rFonts w:cs="Times"/>
          <w:sz w:val="24"/>
        </w:rPr>
        <w:fldChar w:fldCharType="begin"/>
      </w:r>
      <w:r w:rsidR="00594DED" w:rsidRPr="00B530BB">
        <w:rPr>
          <w:rFonts w:cs="Times"/>
          <w:sz w:val="24"/>
        </w:rPr>
        <w:instrText xml:space="preserve"> ADDIN EN.CITE &lt;EndNote&gt;&lt;Cite&gt;&lt;Author&gt;Yokoyama A&lt;/Author&gt;&lt;Year&gt;2012&lt;/Year&gt;&lt;RecNum&gt;2519&lt;/RecNum&gt;&lt;DisplayText&gt;&lt;style face="superscript"&gt;[21]&lt;/style&gt;&lt;/DisplayText&gt;&lt;record&gt;&lt;rec-number&gt;2519&lt;/rec-number&gt;&lt;foreign-keys&gt;&lt;key app="EN" db-id="wrrxvzaaqr2zfietwtmptsx7ta2rtxx2azss" timestamp="0"&gt;2519&lt;/key&gt;&lt;/foreign-keys&gt;&lt;ref-type name="Journal Article"&gt;17&lt;/ref-type&gt;&lt;contributors&gt;&lt;authors&gt;&lt;author&gt;Yokoyama A,&lt;/author&gt;&lt;author&gt;Ichimasa K,&lt;/author&gt;&lt;author&gt;Ishiguro T,&lt;/author&gt;&lt;author&gt;Mori Y,&lt;/author&gt;&lt;author&gt;Ikeda H,&lt;/author&gt;&lt;author&gt;Hayashi T,&lt;/author&gt;&lt;/authors&gt;&lt;/contributors&gt;&lt;titles&gt;&lt;title&gt;Is it proper to use non-magnified narrow-band imaging for esophageal neoplasia screening? Japanese single-center, prospective study&lt;/title&gt;&lt;secondary-title&gt;Digestive Endoscopy&lt;/secondary-title&gt;&lt;/titles&gt;&lt;number&gt;24:412-418&lt;/number&gt;&lt;dates&gt;&lt;year&gt;2012&lt;/year&gt;&lt;/dates&gt;&lt;urls&gt;&lt;/urls&gt;&lt;/record&gt;&lt;/Cite&gt;&lt;/EndNote&gt;</w:instrText>
      </w:r>
      <w:r w:rsidR="00594DED" w:rsidRPr="00B530BB">
        <w:rPr>
          <w:rFonts w:cs="Times"/>
          <w:sz w:val="24"/>
        </w:rPr>
        <w:fldChar w:fldCharType="separate"/>
      </w:r>
      <w:r w:rsidR="00594DED" w:rsidRPr="00B530BB">
        <w:rPr>
          <w:rFonts w:cs="Times"/>
          <w:noProof/>
          <w:sz w:val="24"/>
          <w:vertAlign w:val="superscript"/>
        </w:rPr>
        <w:t>[21]</w:t>
      </w:r>
      <w:r w:rsidR="00594DED" w:rsidRPr="00B530BB">
        <w:rPr>
          <w:rFonts w:cs="Times"/>
          <w:sz w:val="24"/>
        </w:rPr>
        <w:fldChar w:fldCharType="end"/>
      </w:r>
      <w:r w:rsidR="00EE24BA" w:rsidRPr="00B530BB">
        <w:rPr>
          <w:rFonts w:eastAsia="Times New Roman" w:cs="Times New Roman"/>
          <w:sz w:val="24"/>
          <w:shd w:val="clear" w:color="auto" w:fill="FFFFFF"/>
        </w:rPr>
        <w:t xml:space="preserve"> found that the sensitivity of NBI was superior to W</w:t>
      </w:r>
      <w:r w:rsidR="00D837C9" w:rsidRPr="00B530BB">
        <w:rPr>
          <w:rFonts w:eastAsia="Times New Roman" w:cs="Times New Roman"/>
          <w:sz w:val="24"/>
          <w:shd w:val="clear" w:color="auto" w:fill="FFFFFF"/>
        </w:rPr>
        <w:t>LI</w:t>
      </w:r>
      <w:r w:rsidR="00082D01" w:rsidRPr="00B530BB">
        <w:rPr>
          <w:rFonts w:eastAsia="Times New Roman" w:cs="Times New Roman"/>
          <w:sz w:val="24"/>
          <w:shd w:val="clear" w:color="auto" w:fill="FFFFFF"/>
        </w:rPr>
        <w:t xml:space="preserve"> and equivocal to chromoendo</w:t>
      </w:r>
      <w:r w:rsidR="00EE24BA" w:rsidRPr="00B530BB">
        <w:rPr>
          <w:rFonts w:eastAsia="Times New Roman" w:cs="Times New Roman"/>
          <w:sz w:val="24"/>
          <w:shd w:val="clear" w:color="auto" w:fill="FFFFFF"/>
        </w:rPr>
        <w:t>scopy (</w:t>
      </w:r>
      <w:r w:rsidR="00EE24BA" w:rsidRPr="00B530BB">
        <w:rPr>
          <w:rFonts w:cs="Times"/>
          <w:sz w:val="24"/>
        </w:rPr>
        <w:t xml:space="preserve">92% </w:t>
      </w:r>
      <w:r w:rsidR="00897822" w:rsidRPr="00B530BB">
        <w:rPr>
          <w:rFonts w:cs="Times"/>
          <w:i/>
          <w:iCs/>
          <w:sz w:val="24"/>
        </w:rPr>
        <w:t>vs</w:t>
      </w:r>
      <w:r w:rsidR="00EE24BA" w:rsidRPr="00B530BB">
        <w:rPr>
          <w:rFonts w:cs="Times"/>
          <w:i/>
          <w:iCs/>
          <w:sz w:val="24"/>
        </w:rPr>
        <w:t xml:space="preserve"> </w:t>
      </w:r>
      <w:r w:rsidR="00EE24BA" w:rsidRPr="00B530BB">
        <w:rPr>
          <w:rFonts w:cs="Times"/>
          <w:sz w:val="24"/>
        </w:rPr>
        <w:t>42%</w:t>
      </w:r>
      <w:r w:rsidR="00897822" w:rsidRPr="00B530BB">
        <w:rPr>
          <w:rFonts w:eastAsia="SimSun" w:cs="Times" w:hint="eastAsia"/>
          <w:sz w:val="24"/>
          <w:lang w:eastAsia="zh-CN"/>
        </w:rPr>
        <w:t>,</w:t>
      </w:r>
      <w:r w:rsidR="00EE24BA" w:rsidRPr="00B530BB">
        <w:rPr>
          <w:rFonts w:cs="Times"/>
          <w:sz w:val="24"/>
        </w:rPr>
        <w:t xml:space="preserve"> </w:t>
      </w:r>
      <w:r w:rsidR="00AF1ACC" w:rsidRPr="00B530BB">
        <w:rPr>
          <w:rFonts w:cs="Times"/>
          <w:i/>
          <w:iCs/>
          <w:sz w:val="24"/>
        </w:rPr>
        <w:t>P &lt;</w:t>
      </w:r>
      <w:r w:rsidR="00EE24BA" w:rsidRPr="00B530BB">
        <w:rPr>
          <w:rFonts w:cs="Symbol"/>
          <w:sz w:val="24"/>
        </w:rPr>
        <w:t xml:space="preserve"> </w:t>
      </w:r>
      <w:r w:rsidR="00EE24BA" w:rsidRPr="00B530BB">
        <w:rPr>
          <w:rFonts w:cs="Times"/>
          <w:sz w:val="24"/>
        </w:rPr>
        <w:t xml:space="preserve">0.05, 92% </w:t>
      </w:r>
      <w:r w:rsidR="00897822" w:rsidRPr="00B530BB">
        <w:rPr>
          <w:rFonts w:cs="Times"/>
          <w:i/>
          <w:iCs/>
          <w:sz w:val="24"/>
        </w:rPr>
        <w:t>vs</w:t>
      </w:r>
      <w:r w:rsidR="00EE24BA" w:rsidRPr="00B530BB">
        <w:rPr>
          <w:rFonts w:cs="Times"/>
          <w:i/>
          <w:iCs/>
          <w:sz w:val="24"/>
        </w:rPr>
        <w:t xml:space="preserve"> </w:t>
      </w:r>
      <w:r w:rsidR="00EE24BA" w:rsidRPr="00B530BB">
        <w:rPr>
          <w:rFonts w:cs="Times"/>
          <w:sz w:val="24"/>
        </w:rPr>
        <w:t>100%</w:t>
      </w:r>
      <w:r w:rsidR="001D4F8C" w:rsidRPr="00B530BB">
        <w:rPr>
          <w:rFonts w:eastAsia="SimSun" w:cs="Times" w:hint="eastAsia"/>
          <w:sz w:val="24"/>
          <w:lang w:eastAsia="zh-CN"/>
        </w:rPr>
        <w:t>,</w:t>
      </w:r>
      <w:r w:rsidR="00EE24BA" w:rsidRPr="00B530BB">
        <w:rPr>
          <w:rFonts w:cs="Times"/>
          <w:sz w:val="24"/>
        </w:rPr>
        <w:t xml:space="preserve"> </w:t>
      </w:r>
      <w:r w:rsidR="00897822" w:rsidRPr="00B530BB">
        <w:rPr>
          <w:rFonts w:eastAsia="SimSun" w:cs="Times" w:hint="eastAsia"/>
          <w:sz w:val="24"/>
          <w:lang w:eastAsia="zh-CN"/>
        </w:rPr>
        <w:t>NS</w:t>
      </w:r>
      <w:r w:rsidR="00EE24BA" w:rsidRPr="00B530BB">
        <w:rPr>
          <w:rFonts w:cs="Times"/>
          <w:sz w:val="24"/>
        </w:rPr>
        <w:t xml:space="preserve">) and specificity of NBI was equivalent to WLI (89% </w:t>
      </w:r>
      <w:r w:rsidR="00897822" w:rsidRPr="00B530BB">
        <w:rPr>
          <w:rFonts w:cs="Times"/>
          <w:i/>
          <w:iCs/>
          <w:sz w:val="24"/>
        </w:rPr>
        <w:t>vs</w:t>
      </w:r>
      <w:r w:rsidR="00EE24BA" w:rsidRPr="00B530BB">
        <w:rPr>
          <w:rFonts w:cs="Times"/>
          <w:i/>
          <w:iCs/>
          <w:sz w:val="24"/>
        </w:rPr>
        <w:t xml:space="preserve"> </w:t>
      </w:r>
      <w:r w:rsidR="00EE24BA" w:rsidRPr="00B530BB">
        <w:rPr>
          <w:rFonts w:cs="Times"/>
          <w:sz w:val="24"/>
        </w:rPr>
        <w:t>94%</w:t>
      </w:r>
      <w:r w:rsidR="001D4F8C" w:rsidRPr="00B530BB">
        <w:rPr>
          <w:rFonts w:eastAsia="SimSun" w:cs="Times" w:hint="eastAsia"/>
          <w:sz w:val="24"/>
          <w:lang w:eastAsia="zh-CN"/>
        </w:rPr>
        <w:t>,</w:t>
      </w:r>
      <w:r w:rsidR="00EE24BA" w:rsidRPr="00B530BB">
        <w:rPr>
          <w:rFonts w:cs="Times"/>
          <w:sz w:val="24"/>
        </w:rPr>
        <w:t xml:space="preserve"> </w:t>
      </w:r>
      <w:r w:rsidR="00897822" w:rsidRPr="00B530BB">
        <w:rPr>
          <w:rFonts w:eastAsia="SimSun" w:cs="Times" w:hint="eastAsia"/>
          <w:sz w:val="24"/>
          <w:lang w:eastAsia="zh-CN"/>
        </w:rPr>
        <w:t>NS</w:t>
      </w:r>
      <w:r w:rsidR="00EE24BA" w:rsidRPr="00B530BB">
        <w:rPr>
          <w:rFonts w:cs="Times"/>
          <w:sz w:val="24"/>
        </w:rPr>
        <w:t>)</w:t>
      </w:r>
      <w:r w:rsidR="00BD21E5" w:rsidRPr="00B530BB">
        <w:rPr>
          <w:rFonts w:cs="Times"/>
          <w:sz w:val="24"/>
        </w:rPr>
        <w:t>.</w:t>
      </w:r>
      <w:r w:rsidR="00FA5EB4" w:rsidRPr="00B530BB">
        <w:rPr>
          <w:rFonts w:cs="Times"/>
          <w:sz w:val="24"/>
        </w:rPr>
        <w:t xml:space="preserve"> Images ada</w:t>
      </w:r>
      <w:r w:rsidR="000861EE" w:rsidRPr="00B530BB">
        <w:rPr>
          <w:rFonts w:cs="Times"/>
          <w:sz w:val="24"/>
        </w:rPr>
        <w:t xml:space="preserve">pted from Muto </w:t>
      </w:r>
      <w:r w:rsidR="00897822" w:rsidRPr="00B530BB">
        <w:rPr>
          <w:i/>
          <w:sz w:val="24"/>
        </w:rPr>
        <w:t>et al</w:t>
      </w:r>
      <w:r w:rsidR="00897822" w:rsidRPr="00B530BB">
        <w:rPr>
          <w:rFonts w:eastAsia="Times New Roman" w:cs="Times New Roman"/>
          <w:sz w:val="24"/>
          <w:shd w:val="clear" w:color="auto" w:fill="FFFFFF"/>
        </w:rPr>
        <w:fldChar w:fldCharType="begin">
          <w:fldData xml:space="preserve">PEVuZE5vdGU+PENpdGU+PEF1dGhvcj5NdXRvPC9BdXRob3I+PFllYXI+MjAxMDwvWWVhcj48UmVj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</w:fldData>
        </w:fldChar>
      </w:r>
      <w:r w:rsidR="00897822" w:rsidRPr="00B530BB">
        <w:rPr>
          <w:rFonts w:eastAsia="Times New Roman" w:cs="Times New Roman"/>
          <w:sz w:val="24"/>
          <w:shd w:val="clear" w:color="auto" w:fill="FFFFFF"/>
        </w:rPr>
        <w:instrText xml:space="preserve"> ADDIN EN.CITE </w:instrText>
      </w:r>
      <w:r w:rsidR="00897822" w:rsidRPr="00B530BB">
        <w:rPr>
          <w:rFonts w:eastAsia="Times New Roman" w:cs="Times New Roman"/>
          <w:sz w:val="24"/>
          <w:shd w:val="clear" w:color="auto" w:fill="FFFFFF"/>
        </w:rPr>
        <w:fldChar w:fldCharType="begin">
          <w:fldData xml:space="preserve">PEVuZE5vdGU+PENpdGU+PEF1dGhvcj5NdXRvPC9BdXRob3I+PFllYXI+MjAxMDwvWWVhcj48UmVj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</w:fldData>
        </w:fldChar>
      </w:r>
      <w:r w:rsidR="00897822" w:rsidRPr="00B530BB">
        <w:rPr>
          <w:rFonts w:eastAsia="Times New Roman" w:cs="Times New Roman"/>
          <w:sz w:val="24"/>
          <w:shd w:val="clear" w:color="auto" w:fill="FFFFFF"/>
        </w:rPr>
        <w:instrText xml:space="preserve"> ADDIN EN.CITE.DATA </w:instrText>
      </w:r>
      <w:r w:rsidR="00897822" w:rsidRPr="00B530BB">
        <w:rPr>
          <w:rFonts w:eastAsia="Times New Roman" w:cs="Times New Roman"/>
          <w:sz w:val="24"/>
          <w:shd w:val="clear" w:color="auto" w:fill="FFFFFF"/>
        </w:rPr>
      </w:r>
      <w:r w:rsidR="00897822" w:rsidRPr="00B530BB">
        <w:rPr>
          <w:rFonts w:eastAsia="Times New Roman" w:cs="Times New Roman"/>
          <w:sz w:val="24"/>
          <w:shd w:val="clear" w:color="auto" w:fill="FFFFFF"/>
        </w:rPr>
        <w:fldChar w:fldCharType="end"/>
      </w:r>
      <w:r w:rsidR="00897822" w:rsidRPr="00B530BB">
        <w:rPr>
          <w:rFonts w:eastAsia="Times New Roman" w:cs="Times New Roman"/>
          <w:sz w:val="24"/>
          <w:shd w:val="clear" w:color="auto" w:fill="FFFFFF"/>
        </w:rPr>
      </w:r>
      <w:r w:rsidR="00897822" w:rsidRPr="00B530BB">
        <w:rPr>
          <w:rFonts w:eastAsia="Times New Roman" w:cs="Times New Roman"/>
          <w:sz w:val="24"/>
          <w:shd w:val="clear" w:color="auto" w:fill="FFFFFF"/>
        </w:rPr>
        <w:fldChar w:fldCharType="separate"/>
      </w:r>
      <w:r w:rsidR="00897822" w:rsidRPr="00B530BB">
        <w:rPr>
          <w:rFonts w:eastAsia="Times New Roman" w:cs="Times New Roman"/>
          <w:noProof/>
          <w:sz w:val="24"/>
          <w:shd w:val="clear" w:color="auto" w:fill="FFFFFF"/>
          <w:vertAlign w:val="superscript"/>
        </w:rPr>
        <w:t>[20]</w:t>
      </w:r>
      <w:r w:rsidR="00897822" w:rsidRPr="00B530BB">
        <w:rPr>
          <w:rFonts w:eastAsia="Times New Roman" w:cs="Times New Roman"/>
          <w:sz w:val="24"/>
          <w:shd w:val="clear" w:color="auto" w:fill="FFFFFF"/>
        </w:rPr>
        <w:fldChar w:fldCharType="end"/>
      </w:r>
      <w:r w:rsidR="000861EE" w:rsidRPr="00B530BB">
        <w:rPr>
          <w:rFonts w:cs="Times"/>
          <w:sz w:val="24"/>
        </w:rPr>
        <w:t>, below, illustrate the differences in WLI from NBI</w:t>
      </w:r>
      <w:r w:rsidR="00657F36" w:rsidRPr="00B530BB">
        <w:rPr>
          <w:rFonts w:eastAsia="SimSun" w:cs="Times" w:hint="eastAsia"/>
          <w:sz w:val="24"/>
          <w:lang w:eastAsia="zh-CN"/>
        </w:rPr>
        <w:t xml:space="preserve"> (Figure 1)</w:t>
      </w:r>
      <w:r w:rsidR="000861EE" w:rsidRPr="00B530BB">
        <w:rPr>
          <w:rFonts w:cs="Times"/>
          <w:sz w:val="24"/>
        </w:rPr>
        <w:t xml:space="preserve">. </w:t>
      </w:r>
    </w:p>
    <w:p w14:paraId="53D7D7C0" w14:textId="366C0C27" w:rsidR="00354818" w:rsidRPr="00B530BB" w:rsidRDefault="00354818" w:rsidP="00B95D63">
      <w:pPr>
        <w:adjustRightInd w:val="0"/>
        <w:snapToGrid w:val="0"/>
        <w:spacing w:line="360" w:lineRule="auto"/>
        <w:jc w:val="both"/>
        <w:rPr>
          <w:rFonts w:cs="Times"/>
          <w:sz w:val="24"/>
        </w:rPr>
      </w:pPr>
    </w:p>
    <w:p w14:paraId="642A4A93" w14:textId="77777777" w:rsidR="002A5CAA" w:rsidRPr="00B530BB" w:rsidRDefault="002A5CAA" w:rsidP="00B95D63">
      <w:pPr>
        <w:adjustRightInd w:val="0"/>
        <w:snapToGrid w:val="0"/>
        <w:spacing w:line="360" w:lineRule="auto"/>
        <w:jc w:val="both"/>
        <w:rPr>
          <w:i/>
          <w:sz w:val="24"/>
        </w:rPr>
      </w:pPr>
    </w:p>
    <w:p w14:paraId="3BC67FA3" w14:textId="667D2A16" w:rsidR="00EE24BA" w:rsidRPr="00F50CBC" w:rsidRDefault="00EE24BA" w:rsidP="00B95D63">
      <w:pPr>
        <w:adjustRightInd w:val="0"/>
        <w:snapToGrid w:val="0"/>
        <w:spacing w:line="360" w:lineRule="auto"/>
        <w:jc w:val="both"/>
        <w:rPr>
          <w:b/>
          <w:i/>
          <w:sz w:val="24"/>
        </w:rPr>
      </w:pPr>
      <w:r w:rsidRPr="00F50CBC">
        <w:rPr>
          <w:b/>
          <w:i/>
          <w:sz w:val="24"/>
        </w:rPr>
        <w:lastRenderedPageBreak/>
        <w:t xml:space="preserve">Video </w:t>
      </w:r>
      <w:r w:rsidR="001D4F8C" w:rsidRPr="00F50CBC">
        <w:rPr>
          <w:b/>
          <w:i/>
          <w:sz w:val="24"/>
        </w:rPr>
        <w:t>capsule endoscopy</w:t>
      </w:r>
    </w:p>
    <w:p w14:paraId="3C2DA7D8" w14:textId="7119411F" w:rsidR="00EE24BA" w:rsidRPr="00B530BB" w:rsidRDefault="00EE24BA" w:rsidP="00B95D63">
      <w:pPr>
        <w:adjustRightInd w:val="0"/>
        <w:snapToGrid w:val="0"/>
        <w:spacing w:line="360" w:lineRule="auto"/>
        <w:jc w:val="both"/>
        <w:rPr>
          <w:sz w:val="24"/>
        </w:rPr>
      </w:pPr>
      <w:r w:rsidRPr="00B530BB">
        <w:rPr>
          <w:sz w:val="24"/>
        </w:rPr>
        <w:t>The videocapsule endoscopy system includes a wireless capsule that contains a video camera, a sensing system, and a personal computer workstation. Studies have shown that the Pillcam esophageal video capsule has good sensitivity and specificity in detecting abnormalities in the esophagus, including Barrett’s esophagus</w:t>
      </w:r>
      <w:r w:rsidR="00AC3D09" w:rsidRPr="00B530BB">
        <w:rPr>
          <w:sz w:val="24"/>
        </w:rPr>
        <w:fldChar w:fldCharType="begin"/>
      </w:r>
      <w:r w:rsidR="00DD2C6E" w:rsidRPr="00B530BB">
        <w:rPr>
          <w:sz w:val="24"/>
        </w:rPr>
        <w:instrText xml:space="preserve"> ADDIN EN.CITE &lt;EndNote&gt;&lt;Cite&gt;&lt;Author&gt;Bouchard&lt;/Author&gt;&lt;Year&gt;2014&lt;/Year&gt;&lt;RecNum&gt;2520&lt;/RecNum&gt;&lt;DisplayText&gt;&lt;style face="superscript"&gt;[22]&lt;/style&gt;&lt;/DisplayText&gt;&lt;record&gt;&lt;rec-number&gt;2520&lt;/rec-number&gt;&lt;foreign-keys&gt;&lt;key app="EN" db-id="wrrxvzaaqr2zfietwtmptsx7ta2rtxx2azss" timestamp="0"&gt;2520&lt;/key&gt;&lt;/foreign-keys&gt;&lt;ref-type name="Journal Article"&gt;17&lt;/ref-type&gt;&lt;contributors&gt;&lt;authors&gt;&lt;author&gt;Bouchard, S.&lt;/author&gt;&lt;author&gt;Ibrahim, M.&lt;/author&gt;&lt;author&gt;Van Gossum, A.&lt;/author&gt;&lt;/authors&gt;&lt;/contributors&gt;&lt;auth-address&gt;Simon Bouchard, Andre Van Gossum, Department of Gastroenterology, Hepatopancreatology and Digestive Oncology, Erasme Hospital, ULB, 1070 Brussels, Belgium.&lt;/auth-address&gt;&lt;titles&gt;&lt;title&gt;Video capsule endoscopy: perspectives of a revolutionary technique&lt;/title&gt;&lt;secondary-title&gt;World J Gastroenterol&lt;/secondary-title&gt;&lt;alt-title&gt;World journal of gastroenterology : WJG&lt;/alt-title&gt;&lt;/titles&gt;&lt;periodical&gt;&lt;full-title&gt;World J Gastroenterol&lt;/full-title&gt;&lt;abbr-1&gt;World journal of gastroenterology : WJG&lt;/abbr-1&gt;&lt;/periodical&gt;&lt;alt-periodical&gt;&lt;full-title&gt;World J Gastroenterol&lt;/full-title&gt;&lt;abbr-1&gt;World journal of gastroenterology : WJG&lt;/abbr-1&gt;&lt;/alt-periodical&gt;&lt;pages&gt;17330-44&lt;/pages&gt;&lt;volume&gt;20&lt;/volume&gt;&lt;number&gt;46&lt;/number&gt;&lt;dates&gt;&lt;year&gt;2014&lt;/year&gt;&lt;pub-dates&gt;&lt;date&gt;Dec 14&lt;/date&gt;&lt;/pub-dates&gt;&lt;/dates&gt;&lt;isbn&gt;2219-2840 (Electronic)&amp;#xD;1007-9327 (Linking)&lt;/isbn&gt;&lt;accession-num&gt;25516644&lt;/accession-num&gt;&lt;urls&gt;&lt;related-urls&gt;&lt;url&gt;http://www.ncbi.nlm.nih.gov/pubmed/25516644&lt;/url&gt;&lt;/related-urls&gt;&lt;/urls&gt;&lt;custom2&gt;4265591&lt;/custom2&gt;&lt;electronic-resource-num&gt;10.3748/wjg.v20.i46.17330&lt;/electronic-resource-num&gt;&lt;/record&gt;&lt;/Cite&gt;&lt;/EndNote&gt;</w:instrText>
      </w:r>
      <w:r w:rsidR="00AC3D09" w:rsidRPr="00B530BB">
        <w:rPr>
          <w:sz w:val="24"/>
        </w:rPr>
        <w:fldChar w:fldCharType="separate"/>
      </w:r>
      <w:r w:rsidR="00DD2C6E" w:rsidRPr="00B530BB">
        <w:rPr>
          <w:noProof/>
          <w:sz w:val="24"/>
          <w:vertAlign w:val="superscript"/>
        </w:rPr>
        <w:t>[22]</w:t>
      </w:r>
      <w:r w:rsidR="00AC3D09" w:rsidRPr="00B530BB">
        <w:rPr>
          <w:sz w:val="24"/>
        </w:rPr>
        <w:fldChar w:fldCharType="end"/>
      </w:r>
      <w:r w:rsidR="00BD21E5" w:rsidRPr="00B530BB">
        <w:rPr>
          <w:sz w:val="24"/>
        </w:rPr>
        <w:t>.</w:t>
      </w:r>
      <w:r w:rsidR="00AC3D09" w:rsidRPr="00B530BB">
        <w:rPr>
          <w:sz w:val="24"/>
        </w:rPr>
        <w:t xml:space="preserve"> </w:t>
      </w:r>
      <w:r w:rsidRPr="00B530BB">
        <w:rPr>
          <w:sz w:val="24"/>
        </w:rPr>
        <w:t xml:space="preserve">Domingos </w:t>
      </w:r>
      <w:r w:rsidR="009944D8" w:rsidRPr="00B530BB">
        <w:rPr>
          <w:i/>
          <w:sz w:val="24"/>
        </w:rPr>
        <w:t>et al</w:t>
      </w:r>
      <w:r w:rsidR="001D4F8C" w:rsidRPr="00B530BB">
        <w:rPr>
          <w:sz w:val="24"/>
        </w:rPr>
        <w:fldChar w:fldCharType="begin"/>
      </w:r>
      <w:r w:rsidR="001D4F8C" w:rsidRPr="00B530BB">
        <w:rPr>
          <w:sz w:val="24"/>
        </w:rPr>
        <w:instrText xml:space="preserve"> ADDIN EN.CITE &lt;EndNote&gt;&lt;Cite&gt;&lt;Author&gt;Domingos&lt;/Author&gt;&lt;Year&gt;2013&lt;/Year&gt;&lt;RecNum&gt;2521&lt;/RecNum&gt;&lt;DisplayText&gt;&lt;style face="superscript"&gt;[23]&lt;/style&gt;&lt;/DisplayText&gt;&lt;record&gt;&lt;rec-number&gt;2521&lt;/rec-number&gt;&lt;foreign-keys&gt;&lt;key app="EN" db-id="wrrxvzaaqr2zfietwtmptsx7ta2rtxx2azss" timestamp="0"&gt;2521&lt;/key&gt;&lt;/foreign-keys&gt;&lt;ref-type name="Journal Article"&gt;17&lt;/ref-type&gt;&lt;contributors&gt;&lt;authors&gt;&lt;author&gt;Domingos, T. A.&lt;/author&gt;&lt;author&gt;Moura, E. G.&lt;/author&gt;&lt;author&gt;Mendes, D. C.&lt;/author&gt;&lt;author&gt;Martins, B. C.&lt;/author&gt;&lt;author&gt;Sallum, R. A.&lt;/author&gt;&lt;author&gt;Nasi, A.&lt;/author&gt;&lt;author&gt;Sakai, P.&lt;/author&gt;&lt;author&gt;Cecconello, I.&lt;/author&gt;&lt;/authors&gt;&lt;/contributors&gt;&lt;auth-address&gt;Gastrointestinal Endoscopy Unit, University of Sao Paulo Medical School, Sao Paulo, Brazil. thiago.domingos@uniderp.edu.br&lt;/auth-address&gt;&lt;titles&gt;&lt;title&gt;Comparative evaluation of esophageal Barrett&amp;apos;s epithelium through esophageal capsule endoscopy and methylene blue chromoendoscopy&lt;/title&gt;&lt;secondary-title&gt;Rev Gastroenterol Mex&lt;/secondary-title&gt;&lt;alt-title&gt;Revista de gastroenterologia de Mexico&lt;/alt-title&gt;&lt;/titles&gt;&lt;pages&gt;57-63&lt;/pages&gt;&lt;volume&gt;78&lt;/volume&gt;&lt;number&gt;2&lt;/number&gt;&lt;keywords&gt;&lt;keyword&gt;Adult&lt;/keyword&gt;&lt;keyword&gt;Aged&lt;/keyword&gt;&lt;keyword&gt;Aged, 80 and over&lt;/keyword&gt;&lt;keyword&gt;Barrett Esophagus/*pathology&lt;/keyword&gt;&lt;keyword&gt;*Capsule Endoscopy&lt;/keyword&gt;&lt;keyword&gt;Esophagoscopy/*methods&lt;/keyword&gt;&lt;keyword&gt;Female&lt;/keyword&gt;&lt;keyword&gt;Hernia, Hiatal/pathology&lt;/keyword&gt;&lt;keyword&gt;Humans&lt;/keyword&gt;&lt;keyword&gt;Male&lt;/keyword&gt;&lt;keyword&gt;Methylene Blue/*diagnostic use&lt;/keyword&gt;&lt;keyword&gt;Middle Aged&lt;/keyword&gt;&lt;keyword&gt;Prospective Studies&lt;/keyword&gt;&lt;keyword&gt;Young Adult&lt;/keyword&gt;&lt;/keywords&gt;&lt;dates&gt;&lt;year&gt;2013&lt;/year&gt;&lt;pub-dates&gt;&lt;date&gt;Apr-Jun&lt;/date&gt;&lt;/pub-dates&gt;&lt;/dates&gt;&lt;isbn&gt;0375-0906 (Print)&amp;#xD;0375-0906 (Linking)&lt;/isbn&gt;&lt;accession-num&gt;23680052&lt;/accession-num&gt;&lt;urls&gt;&lt;related-urls&gt;&lt;url&gt;http://www.ncbi.nlm.nih.gov/pubmed/23680052&lt;/url&gt;&lt;/related-urls&gt;&lt;/urls&gt;&lt;electronic-resource-num&gt;10.1016/j.rgmx.2012.11.003&lt;/electronic-resource-num&gt;&lt;/record&gt;&lt;/Cite&gt;&lt;/EndNote&gt;</w:instrText>
      </w:r>
      <w:r w:rsidR="001D4F8C" w:rsidRPr="00B530BB">
        <w:rPr>
          <w:sz w:val="24"/>
        </w:rPr>
        <w:fldChar w:fldCharType="separate"/>
      </w:r>
      <w:r w:rsidR="001D4F8C" w:rsidRPr="00B530BB">
        <w:rPr>
          <w:noProof/>
          <w:sz w:val="24"/>
          <w:vertAlign w:val="superscript"/>
        </w:rPr>
        <w:t>[23]</w:t>
      </w:r>
      <w:r w:rsidR="001D4F8C" w:rsidRPr="00B530BB">
        <w:rPr>
          <w:sz w:val="24"/>
        </w:rPr>
        <w:fldChar w:fldCharType="end"/>
      </w:r>
      <w:r w:rsidRPr="00B530BB">
        <w:rPr>
          <w:sz w:val="24"/>
        </w:rPr>
        <w:t xml:space="preserve"> assessed the use of esophageal capsule endoscopy (ECE) with methylene blue </w:t>
      </w:r>
      <w:r w:rsidR="004C120F" w:rsidRPr="00B530BB">
        <w:rPr>
          <w:sz w:val="24"/>
        </w:rPr>
        <w:t>chromo</w:t>
      </w:r>
      <w:r w:rsidRPr="00B530BB">
        <w:rPr>
          <w:sz w:val="24"/>
        </w:rPr>
        <w:t>endoscopy and found that the sensitivity, negative predictive value, and accuracy were 100%, 100%, and 79%, respectively for detecting esophageal lesions suspicious of cancer</w:t>
      </w:r>
      <w:r w:rsidR="00BD21E5" w:rsidRPr="00B530BB">
        <w:rPr>
          <w:sz w:val="24"/>
        </w:rPr>
        <w:t>.</w:t>
      </w:r>
      <w:r w:rsidR="00AC3D09" w:rsidRPr="00B530BB">
        <w:rPr>
          <w:sz w:val="24"/>
        </w:rPr>
        <w:t xml:space="preserve"> </w:t>
      </w:r>
      <w:r w:rsidRPr="00B530BB">
        <w:rPr>
          <w:sz w:val="24"/>
        </w:rPr>
        <w:t>ECE is still not as widely used as the standard chromoendoscopy with biopsy, but it is an acceptable and sensitive method to detect esophageal abnormalities.</w:t>
      </w:r>
    </w:p>
    <w:p w14:paraId="457BE40F" w14:textId="77777777" w:rsidR="002A5CAA" w:rsidRPr="00B530BB" w:rsidRDefault="002A5CAA" w:rsidP="00B95D63">
      <w:pPr>
        <w:adjustRightInd w:val="0"/>
        <w:snapToGrid w:val="0"/>
        <w:spacing w:line="360" w:lineRule="auto"/>
        <w:jc w:val="both"/>
        <w:rPr>
          <w:i/>
          <w:sz w:val="24"/>
        </w:rPr>
      </w:pPr>
    </w:p>
    <w:p w14:paraId="3E8CDFB6" w14:textId="3786C7D7" w:rsidR="00EE24BA" w:rsidRPr="00A01418" w:rsidRDefault="0020165B" w:rsidP="00B95D63">
      <w:pPr>
        <w:adjustRightInd w:val="0"/>
        <w:snapToGrid w:val="0"/>
        <w:spacing w:line="360" w:lineRule="auto"/>
        <w:jc w:val="both"/>
        <w:rPr>
          <w:b/>
          <w:i/>
          <w:sz w:val="24"/>
        </w:rPr>
      </w:pPr>
      <w:r w:rsidRPr="00A01418">
        <w:rPr>
          <w:b/>
          <w:i/>
          <w:sz w:val="24"/>
        </w:rPr>
        <w:t>Autof</w:t>
      </w:r>
      <w:r w:rsidR="009D7842" w:rsidRPr="00A01418">
        <w:rPr>
          <w:b/>
          <w:i/>
          <w:sz w:val="24"/>
        </w:rPr>
        <w:t xml:space="preserve">luorescence </w:t>
      </w:r>
      <w:r w:rsidR="001D4F8C" w:rsidRPr="00A01418">
        <w:rPr>
          <w:b/>
          <w:i/>
          <w:sz w:val="24"/>
        </w:rPr>
        <w:t>endoscopy</w:t>
      </w:r>
    </w:p>
    <w:p w14:paraId="6C017E26" w14:textId="5C77D9BA" w:rsidR="00EE24BA" w:rsidRPr="00B530BB" w:rsidRDefault="00EE24BA" w:rsidP="00B95D63">
      <w:pPr>
        <w:adjustRightInd w:val="0"/>
        <w:snapToGrid w:val="0"/>
        <w:spacing w:line="360" w:lineRule="auto"/>
        <w:jc w:val="both"/>
        <w:rPr>
          <w:sz w:val="24"/>
        </w:rPr>
      </w:pPr>
      <w:r w:rsidRPr="00B530BB">
        <w:rPr>
          <w:sz w:val="24"/>
        </w:rPr>
        <w:t>This method provides real-time fluoresc</w:t>
      </w:r>
      <w:r w:rsidR="00403C5A" w:rsidRPr="00B530BB">
        <w:rPr>
          <w:sz w:val="24"/>
        </w:rPr>
        <w:t>ent images provided by adding a</w:t>
      </w:r>
      <w:r w:rsidRPr="00B530BB">
        <w:rPr>
          <w:sz w:val="24"/>
        </w:rPr>
        <w:t xml:space="preserve"> fluorescent agent to the standard endoscope using an image-processing module. This provides cellular and histological details of the tissue, aiding in detection of mucosal lesion</w:t>
      </w:r>
      <w:r w:rsidR="00AC3D09" w:rsidRPr="00B530BB">
        <w:rPr>
          <w:sz w:val="24"/>
        </w:rPr>
        <w:fldChar w:fldCharType="begin"/>
      </w:r>
      <w:r w:rsidR="00DD2C6E" w:rsidRPr="00B530BB">
        <w:rPr>
          <w:sz w:val="24"/>
        </w:rPr>
        <w:instrText xml:space="preserve"> ADDIN EN.CITE &lt;EndNote&gt;&lt;Cite&gt;&lt;Author&gt;Kwon&lt;/Author&gt;&lt;Year&gt;2005&lt;/Year&gt;&lt;RecNum&gt;2522&lt;/RecNum&gt;&lt;DisplayText&gt;&lt;style face="superscript"&gt;[24]&lt;/style&gt;&lt;/DisplayText&gt;&lt;record&gt;&lt;rec-number&gt;2522&lt;/rec-number&gt;&lt;foreign-keys&gt;&lt;key app="EN" db-id="wrrxvzaaqr2zfietwtmptsx7ta2rtxx2azss" timestamp="0"&gt;2522&lt;/key&gt;&lt;/foreign-keys&gt;&lt;ref-type name="Journal Article"&gt;17&lt;/ref-type&gt;&lt;contributors&gt;&lt;authors&gt;&lt;author&gt;Kwon, Richard S.&lt;/author&gt;&lt;author&gt;Sahani, Dushyant V.&lt;/author&gt;&lt;author&gt;Brugge, William R.&lt;/author&gt;&lt;/authors&gt;&lt;/contributors&gt;&lt;titles&gt;&lt;title&gt;Gastrointestinal Cancer Imaging: Deeper Than the Eye Can See&lt;/title&gt;&lt;secondary-title&gt;Gastroenterology&lt;/secondary-title&gt;&lt;/titles&gt;&lt;pages&gt;1538-1553&lt;/pages&gt;&lt;volume&gt;128&lt;/volume&gt;&lt;number&gt;6&lt;/number&gt;&lt;dates&gt;&lt;year&gt;2005&lt;/year&gt;&lt;/dates&gt;&lt;isbn&gt;00165085&lt;/isbn&gt;&lt;urls&gt;&lt;/urls&gt;&lt;electronic-resource-num&gt;10.1053/j.gastro.2005.03.034&lt;/electronic-resource-num&gt;&lt;/record&gt;&lt;/Cite&gt;&lt;/EndNote&gt;</w:instrText>
      </w:r>
      <w:r w:rsidR="00AC3D09" w:rsidRPr="00B530BB">
        <w:rPr>
          <w:sz w:val="24"/>
        </w:rPr>
        <w:fldChar w:fldCharType="separate"/>
      </w:r>
      <w:r w:rsidR="00DD2C6E" w:rsidRPr="00B530BB">
        <w:rPr>
          <w:noProof/>
          <w:sz w:val="24"/>
          <w:vertAlign w:val="superscript"/>
        </w:rPr>
        <w:t>[24]</w:t>
      </w:r>
      <w:r w:rsidR="00AC3D09" w:rsidRPr="00B530BB">
        <w:rPr>
          <w:sz w:val="24"/>
        </w:rPr>
        <w:fldChar w:fldCharType="end"/>
      </w:r>
      <w:r w:rsidR="00BD21E5" w:rsidRPr="00B530BB">
        <w:rPr>
          <w:sz w:val="24"/>
        </w:rPr>
        <w:t>.</w:t>
      </w:r>
      <w:r w:rsidR="00AC3D09" w:rsidRPr="00B530BB">
        <w:rPr>
          <w:sz w:val="24"/>
        </w:rPr>
        <w:t xml:space="preserve"> </w:t>
      </w:r>
      <w:r w:rsidRPr="00B530BB">
        <w:rPr>
          <w:sz w:val="24"/>
        </w:rPr>
        <w:t xml:space="preserve">Uedo </w:t>
      </w:r>
      <w:r w:rsidR="009944D8" w:rsidRPr="00B530BB">
        <w:rPr>
          <w:i/>
          <w:sz w:val="24"/>
        </w:rPr>
        <w:t>et al</w:t>
      </w:r>
      <w:r w:rsidR="001D4F8C" w:rsidRPr="00B530BB">
        <w:rPr>
          <w:sz w:val="24"/>
        </w:rPr>
        <w:fldChar w:fldCharType="begin">
          <w:fldData xml:space="preserve">PEVuZE5vdGU+PENpdGU+PEF1dGhvcj5VZWRvPC9BdXRob3I+PFllYXI+MjAwNTwvWWVhcj48UmVj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</w:fldData>
        </w:fldChar>
      </w:r>
      <w:r w:rsidR="001D4F8C" w:rsidRPr="00B530BB">
        <w:rPr>
          <w:sz w:val="24"/>
        </w:rPr>
        <w:instrText xml:space="preserve"> ADDIN EN.CITE </w:instrText>
      </w:r>
      <w:r w:rsidR="001D4F8C" w:rsidRPr="00B530BB">
        <w:rPr>
          <w:sz w:val="24"/>
        </w:rPr>
        <w:fldChar w:fldCharType="begin">
          <w:fldData xml:space="preserve">PEVuZE5vdGU+PENpdGU+PEF1dGhvcj5VZWRvPC9BdXRob3I+PFllYXI+MjAwNTwvWWVhcj48UmVj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</w:fldData>
        </w:fldChar>
      </w:r>
      <w:r w:rsidR="001D4F8C" w:rsidRPr="00B530BB">
        <w:rPr>
          <w:sz w:val="24"/>
        </w:rPr>
        <w:instrText xml:space="preserve"> ADDIN EN.CITE.DATA </w:instrText>
      </w:r>
      <w:r w:rsidR="001D4F8C" w:rsidRPr="00B530BB">
        <w:rPr>
          <w:sz w:val="24"/>
        </w:rPr>
      </w:r>
      <w:r w:rsidR="001D4F8C" w:rsidRPr="00B530BB">
        <w:rPr>
          <w:sz w:val="24"/>
        </w:rPr>
        <w:fldChar w:fldCharType="end"/>
      </w:r>
      <w:r w:rsidR="001D4F8C" w:rsidRPr="00B530BB">
        <w:rPr>
          <w:sz w:val="24"/>
        </w:rPr>
      </w:r>
      <w:r w:rsidR="001D4F8C" w:rsidRPr="00B530BB">
        <w:rPr>
          <w:sz w:val="24"/>
        </w:rPr>
        <w:fldChar w:fldCharType="separate"/>
      </w:r>
      <w:r w:rsidR="001D4F8C" w:rsidRPr="00B530BB">
        <w:rPr>
          <w:noProof/>
          <w:sz w:val="24"/>
          <w:vertAlign w:val="superscript"/>
        </w:rPr>
        <w:t>[17]</w:t>
      </w:r>
      <w:r w:rsidR="001D4F8C" w:rsidRPr="00B530BB">
        <w:rPr>
          <w:sz w:val="24"/>
        </w:rPr>
        <w:fldChar w:fldCharType="end"/>
      </w:r>
      <w:r w:rsidRPr="00B530BB">
        <w:rPr>
          <w:sz w:val="24"/>
        </w:rPr>
        <w:t xml:space="preserve"> studied the use of videoendoscopy system with autofluorescnce and reflectance imaging, which had a 100% detection rate of superficial esophageal cancers. The</w:t>
      </w:r>
      <w:bookmarkStart w:id="51" w:name="OLE_LINK505"/>
      <w:bookmarkStart w:id="52" w:name="OLE_LINK508"/>
      <w:r w:rsidRPr="00B530BB">
        <w:rPr>
          <w:sz w:val="24"/>
        </w:rPr>
        <w:t xml:space="preserve"> autofluorescnce imaging </w:t>
      </w:r>
      <w:r w:rsidR="00082D01" w:rsidRPr="00B530BB">
        <w:rPr>
          <w:sz w:val="24"/>
        </w:rPr>
        <w:t xml:space="preserve">(AFI) </w:t>
      </w:r>
      <w:bookmarkEnd w:id="51"/>
      <w:bookmarkEnd w:id="52"/>
      <w:r w:rsidRPr="00B530BB">
        <w:rPr>
          <w:sz w:val="24"/>
        </w:rPr>
        <w:t>revealed flat or isochromatic extensions that were not detected by WLI</w:t>
      </w:r>
      <w:r w:rsidR="00BD21E5" w:rsidRPr="00B530BB">
        <w:rPr>
          <w:sz w:val="24"/>
        </w:rPr>
        <w:t>.</w:t>
      </w:r>
      <w:r w:rsidRPr="00B530BB">
        <w:rPr>
          <w:sz w:val="24"/>
        </w:rPr>
        <w:t xml:space="preserve"> Lopes and Fagundes discussed how AFI h</w:t>
      </w:r>
      <w:r w:rsidR="00C1447E" w:rsidRPr="00B530BB">
        <w:rPr>
          <w:sz w:val="24"/>
        </w:rPr>
        <w:t>ad a higher sensitivity than WLI</w:t>
      </w:r>
      <w:r w:rsidRPr="00B530BB">
        <w:rPr>
          <w:sz w:val="24"/>
        </w:rPr>
        <w:t xml:space="preserve"> in detecting superficial esophageal lesions (79% </w:t>
      </w:r>
      <w:r w:rsidR="00897822" w:rsidRPr="00B530BB">
        <w:rPr>
          <w:i/>
          <w:sz w:val="24"/>
        </w:rPr>
        <w:t>vs</w:t>
      </w:r>
      <w:r w:rsidRPr="00B530BB">
        <w:rPr>
          <w:sz w:val="24"/>
        </w:rPr>
        <w:t xml:space="preserve"> 51</w:t>
      </w:r>
      <w:r w:rsidR="001D4F8C" w:rsidRPr="00B530BB">
        <w:rPr>
          <w:rFonts w:eastAsia="SimSun" w:hint="eastAsia"/>
          <w:sz w:val="24"/>
          <w:lang w:eastAsia="zh-CN"/>
        </w:rPr>
        <w:t>%</w:t>
      </w:r>
      <w:r w:rsidRPr="00B530BB">
        <w:rPr>
          <w:sz w:val="24"/>
        </w:rPr>
        <w:t>, respectively), but its accuracy was worse than chromoendoscopy or NBI</w:t>
      </w:r>
      <w:r w:rsidR="004E435B" w:rsidRPr="00B530BB">
        <w:rPr>
          <w:sz w:val="24"/>
        </w:rPr>
        <w:fldChar w:fldCharType="begin"/>
      </w:r>
      <w:r w:rsidR="00DD2C6E" w:rsidRPr="00B530BB">
        <w:rPr>
          <w:sz w:val="24"/>
        </w:rPr>
        <w:instrText xml:space="preserve"> ADDIN EN.CITE &lt;EndNote&gt;&lt;Cite&gt;&lt;Author&gt;Lopes&lt;/Author&gt;&lt;Year&gt;2012&lt;/Year&gt;&lt;RecNum&gt;2524&lt;/RecNum&gt;&lt;DisplayText&gt;&lt;style face="superscript"&gt;[25]&lt;/style&gt;&lt;/DisplayText&gt;&lt;record&gt;&lt;rec-number&gt;2524&lt;/rec-number&gt;&lt;foreign-keys&gt;&lt;key app="EN" db-id="wrrxvzaaqr2zfietwtmptsx7ta2rtxx2azss" timestamp="0"&gt;2524&lt;/key&gt;&lt;/foreign-keys&gt;&lt;ref-type name="Journal Article"&gt;17&lt;/ref-type&gt;&lt;contributors&gt;&lt;authors&gt;&lt;author&gt;Lopes, A. B.&lt;/author&gt;&lt;author&gt;Fagundes, R. B.&lt;/author&gt;&lt;/authors&gt;&lt;/contributors&gt;&lt;auth-address&gt;Antonio Barros Lopes, Renato Borges Fagundes, Post-Graduate Program: Sciences in Gastroenterology and Hepatology - Universidade Federal do Rio Grande do Sul, Rio Grande do Sul 90035-003, Brazil.&lt;/auth-address&gt;&lt;titles&gt;&lt;title&gt;Esophageal squamous cell carcinoma - precursor lesions and early diagnosis&lt;/title&gt;&lt;secondary-title&gt;World J Gastrointest Endosc&lt;/secondary-title&gt;&lt;alt-title&gt;World journal of gastrointestinal endoscopy&lt;/alt-title&gt;&lt;/titles&gt;&lt;pages&gt;9-16&lt;/pages&gt;&lt;volume&gt;4&lt;/volume&gt;&lt;number&gt;1&lt;/number&gt;&lt;dates&gt;&lt;year&gt;2012&lt;/year&gt;&lt;pub-dates&gt;&lt;date&gt;Jan 16&lt;/date&gt;&lt;/pub-dates&gt;&lt;/dates&gt;&lt;isbn&gt;1948-5190 (Electronic)&lt;/isbn&gt;&lt;accession-num&gt;22267978&lt;/accession-num&gt;&lt;urls&gt;&lt;related-urls&gt;&lt;url&gt;http://www.ncbi.nlm.nih.gov/pubmed/22267978&lt;/url&gt;&lt;/related-urls&gt;&lt;/urls&gt;&lt;custom2&gt;3262175&lt;/custom2&gt;&lt;electronic-resource-num&gt;10.4253/wjge.v4.i1.9&lt;/electronic-resource-num&gt;&lt;/record&gt;&lt;/Cite&gt;&lt;/EndNote&gt;</w:instrText>
      </w:r>
      <w:r w:rsidR="004E435B" w:rsidRPr="00B530BB">
        <w:rPr>
          <w:sz w:val="24"/>
        </w:rPr>
        <w:fldChar w:fldCharType="separate"/>
      </w:r>
      <w:r w:rsidR="00DD2C6E" w:rsidRPr="00B530BB">
        <w:rPr>
          <w:noProof/>
          <w:sz w:val="24"/>
          <w:vertAlign w:val="superscript"/>
        </w:rPr>
        <w:t>[25]</w:t>
      </w:r>
      <w:r w:rsidR="004E435B" w:rsidRPr="00B530BB">
        <w:rPr>
          <w:sz w:val="24"/>
        </w:rPr>
        <w:fldChar w:fldCharType="end"/>
      </w:r>
      <w:r w:rsidR="00BD21E5" w:rsidRPr="00B530BB">
        <w:rPr>
          <w:sz w:val="24"/>
        </w:rPr>
        <w:t>.</w:t>
      </w:r>
      <w:r w:rsidR="004E435B" w:rsidRPr="00B530BB">
        <w:rPr>
          <w:sz w:val="24"/>
        </w:rPr>
        <w:t xml:space="preserve"> </w:t>
      </w:r>
    </w:p>
    <w:p w14:paraId="3CE8FA8D" w14:textId="77777777" w:rsidR="002A5CAA" w:rsidRPr="00B530BB" w:rsidRDefault="002A5CAA" w:rsidP="00B95D63">
      <w:pPr>
        <w:adjustRightInd w:val="0"/>
        <w:snapToGrid w:val="0"/>
        <w:spacing w:line="360" w:lineRule="auto"/>
        <w:jc w:val="both"/>
        <w:rPr>
          <w:i/>
          <w:sz w:val="24"/>
        </w:rPr>
      </w:pPr>
    </w:p>
    <w:p w14:paraId="10515A6A" w14:textId="436D3BB5" w:rsidR="00EE24BA" w:rsidRPr="00A01418" w:rsidRDefault="009D7842" w:rsidP="00B95D63">
      <w:pPr>
        <w:adjustRightInd w:val="0"/>
        <w:snapToGrid w:val="0"/>
        <w:spacing w:line="360" w:lineRule="auto"/>
        <w:jc w:val="both"/>
        <w:rPr>
          <w:b/>
          <w:i/>
          <w:sz w:val="24"/>
        </w:rPr>
      </w:pPr>
      <w:r w:rsidRPr="00A01418">
        <w:rPr>
          <w:b/>
          <w:i/>
          <w:sz w:val="24"/>
        </w:rPr>
        <w:t xml:space="preserve">Ultrathin </w:t>
      </w:r>
      <w:r w:rsidR="001D4F8C" w:rsidRPr="00A01418">
        <w:rPr>
          <w:b/>
          <w:i/>
          <w:sz w:val="24"/>
        </w:rPr>
        <w:t>transnasal endoscopy</w:t>
      </w:r>
    </w:p>
    <w:p w14:paraId="5ACBB49F" w14:textId="2A98DE66" w:rsidR="002A5CAA" w:rsidRPr="00B530BB" w:rsidRDefault="00EE24BA" w:rsidP="00B95D63">
      <w:pPr>
        <w:adjustRightInd w:val="0"/>
        <w:snapToGrid w:val="0"/>
        <w:spacing w:line="360" w:lineRule="auto"/>
        <w:jc w:val="both"/>
        <w:rPr>
          <w:rFonts w:eastAsia="Times New Roman" w:cs="Arial"/>
          <w:sz w:val="24"/>
          <w:shd w:val="clear" w:color="auto" w:fill="FFFFFF"/>
        </w:rPr>
      </w:pPr>
      <w:r w:rsidRPr="00B530BB">
        <w:rPr>
          <w:sz w:val="24"/>
        </w:rPr>
        <w:t xml:space="preserve">Another advance in technology is the use of transnasal endoscopy (TNE), which has the advantages of a small caliber device, ability for insufflation and biopsy, no need for sedation, and use with NBI and chromoendoscopy. Wang </w:t>
      </w:r>
      <w:r w:rsidR="009944D8" w:rsidRPr="00B530BB">
        <w:rPr>
          <w:i/>
          <w:sz w:val="24"/>
        </w:rPr>
        <w:t>et al</w:t>
      </w:r>
      <w:r w:rsidR="001D4F8C" w:rsidRPr="00B530BB">
        <w:rPr>
          <w:sz w:val="24"/>
        </w:rPr>
        <w:fldChar w:fldCharType="begin">
          <w:fldData xml:space="preserve">PEVuZE5vdGU+PENpdGU+PEF1dGhvcj5XYW5nPC9BdXRob3I+PFllYXI+MjAxNDwvWWVhcj48UmVj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</w:fldData>
        </w:fldChar>
      </w:r>
      <w:r w:rsidR="001D4F8C" w:rsidRPr="00B530BB">
        <w:rPr>
          <w:sz w:val="24"/>
        </w:rPr>
        <w:instrText xml:space="preserve"> ADDIN EN.CITE </w:instrText>
      </w:r>
      <w:r w:rsidR="001D4F8C" w:rsidRPr="00B530BB">
        <w:rPr>
          <w:sz w:val="24"/>
        </w:rPr>
        <w:fldChar w:fldCharType="begin">
          <w:fldData xml:space="preserve">PEVuZE5vdGU+PENpdGU+PEF1dGhvcj5XYW5nPC9BdXRob3I+PFllYXI+MjAxNDwvWWVhcj48UmVj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</w:fldData>
        </w:fldChar>
      </w:r>
      <w:r w:rsidR="001D4F8C" w:rsidRPr="00B530BB">
        <w:rPr>
          <w:sz w:val="24"/>
        </w:rPr>
        <w:instrText xml:space="preserve"> ADDIN EN.CITE.DATA </w:instrText>
      </w:r>
      <w:r w:rsidR="001D4F8C" w:rsidRPr="00B530BB">
        <w:rPr>
          <w:sz w:val="24"/>
        </w:rPr>
      </w:r>
      <w:r w:rsidR="001D4F8C" w:rsidRPr="00B530BB">
        <w:rPr>
          <w:sz w:val="24"/>
        </w:rPr>
        <w:fldChar w:fldCharType="end"/>
      </w:r>
      <w:r w:rsidR="001D4F8C" w:rsidRPr="00B530BB">
        <w:rPr>
          <w:sz w:val="24"/>
        </w:rPr>
      </w:r>
      <w:r w:rsidR="001D4F8C" w:rsidRPr="00B530BB">
        <w:rPr>
          <w:sz w:val="24"/>
        </w:rPr>
        <w:fldChar w:fldCharType="separate"/>
      </w:r>
      <w:r w:rsidR="001D4F8C" w:rsidRPr="00B530BB">
        <w:rPr>
          <w:noProof/>
          <w:sz w:val="24"/>
          <w:vertAlign w:val="superscript"/>
        </w:rPr>
        <w:t>[26]</w:t>
      </w:r>
      <w:r w:rsidR="001D4F8C" w:rsidRPr="00B530BB">
        <w:rPr>
          <w:sz w:val="24"/>
        </w:rPr>
        <w:fldChar w:fldCharType="end"/>
      </w:r>
      <w:r w:rsidRPr="00B530BB">
        <w:rPr>
          <w:sz w:val="24"/>
        </w:rPr>
        <w:t xml:space="preserve"> compared the different screening modalities (Table 2) and found that unsedated TNE is a safe and reasonable option for esophageal screening. They found that TNE had a detection </w:t>
      </w:r>
      <w:r w:rsidRPr="00B530BB">
        <w:rPr>
          <w:sz w:val="24"/>
        </w:rPr>
        <w:lastRenderedPageBreak/>
        <w:t xml:space="preserve">rate of ESCC and high-grade intraepithelial neoplasms of 10.1% and 7.3%, respectively, with mean procedure duration of 14.6 </w:t>
      </w:r>
      <w:r w:rsidR="001D4F8C" w:rsidRPr="00B530BB">
        <w:rPr>
          <w:rFonts w:eastAsia="SimSun" w:hint="eastAsia"/>
          <w:sz w:val="24"/>
          <w:lang w:eastAsia="zh-CN"/>
        </w:rPr>
        <w:t>min</w:t>
      </w:r>
      <w:r w:rsidR="00BD21E5" w:rsidRPr="00B530BB">
        <w:rPr>
          <w:sz w:val="24"/>
        </w:rPr>
        <w:t>.</w:t>
      </w:r>
      <w:r w:rsidRPr="00B530BB">
        <w:rPr>
          <w:sz w:val="24"/>
        </w:rPr>
        <w:t xml:space="preserve"> Arantes </w:t>
      </w:r>
      <w:r w:rsidR="009944D8" w:rsidRPr="00B530BB">
        <w:rPr>
          <w:i/>
          <w:sz w:val="24"/>
        </w:rPr>
        <w:t>et al</w:t>
      </w:r>
      <w:r w:rsidR="001D4F8C" w:rsidRPr="00B530BB">
        <w:rPr>
          <w:rFonts w:eastAsia="Times New Roman" w:cs="Arial"/>
          <w:sz w:val="24"/>
          <w:shd w:val="clear" w:color="auto" w:fill="FFFFFF"/>
        </w:rPr>
        <w:fldChar w:fldCharType="begin"/>
      </w:r>
      <w:r w:rsidR="001D4F8C" w:rsidRPr="00B530BB">
        <w:rPr>
          <w:rFonts w:eastAsia="Times New Roman" w:cs="Arial"/>
          <w:sz w:val="24"/>
          <w:shd w:val="clear" w:color="auto" w:fill="FFFFFF"/>
        </w:rPr>
        <w:instrText xml:space="preserve"> ADDIN EN.CITE &lt;EndNote&gt;&lt;Cite&gt;&lt;Author&gt;Arantes&lt;/Author&gt;&lt;Year&gt;2013&lt;/Year&gt;&lt;RecNum&gt;2526&lt;/RecNum&gt;&lt;DisplayText&gt;&lt;style face="superscript"&gt;[27]&lt;/style&gt;&lt;/DisplayText&gt;&lt;record&gt;&lt;rec-number&gt;2526&lt;/rec-number&gt;&lt;foreign-keys&gt;&lt;key app="EN" db-id="wrrxvzaaqr2zfietwtmptsx7ta2rtxx2azss" timestamp="0"&gt;2526&lt;/key&gt;&lt;/foreign-keys&gt;&lt;ref-type name="Journal Article"&gt;17&lt;/ref-type&gt;&lt;contributors&gt;&lt;authors&gt;&lt;author&gt;Arantes, Vitor,&lt;/author&gt;&lt;author&gt;Albuquerque, Walton,&lt;/author&gt;&lt;author&gt;Salles, Jose Maria Porcaro,&lt;/author&gt;&lt;author&gt;Freitas Dias, Carlos Alberto,&lt;/author&gt;&lt;author&gt;Alberti, Luiz Ronaldo,&lt;/author&gt;&lt;author&gt;Kahaleh, Michel,&lt;/author&gt;&lt;author&gt;Ferrari, Teresa Cristina Abreu,&lt;/author&gt;&lt;author&gt;Coelho, Luiz Gonzaga Vaz&lt;/author&gt;&lt;/authors&gt;&lt;/contributors&gt;&lt;titles&gt;&lt;title&gt;Effectiveness of Unsedated Transnasal Endoscopy With White-light, Flexible Spectral Imaging Color Enhancement, and Lugol Staining for Esophageal Cancer Screening in High-risk Patients&lt;/title&gt;&lt;secondary-title&gt;Journal of Clinical Gastroenterology&lt;/secondary-title&gt;&lt;/titles&gt;&lt;pages&gt;314-321&lt;/pages&gt;&lt;volume&gt;47&lt;/volume&gt;&lt;number&gt;4&lt;/number&gt;&lt;dates&gt;&lt;year&gt;2013&lt;/year&gt;&lt;/dates&gt;&lt;urls&gt;&lt;/urls&gt;&lt;/record&gt;&lt;/Cite&gt;&lt;/EndNote&gt;</w:instrText>
      </w:r>
      <w:r w:rsidR="001D4F8C" w:rsidRPr="00B530BB">
        <w:rPr>
          <w:rFonts w:eastAsia="Times New Roman" w:cs="Arial"/>
          <w:sz w:val="24"/>
          <w:shd w:val="clear" w:color="auto" w:fill="FFFFFF"/>
        </w:rPr>
        <w:fldChar w:fldCharType="separate"/>
      </w:r>
      <w:r w:rsidR="001D4F8C" w:rsidRPr="00B530BB">
        <w:rPr>
          <w:rFonts w:eastAsia="Times New Roman" w:cs="Arial"/>
          <w:noProof/>
          <w:sz w:val="24"/>
          <w:shd w:val="clear" w:color="auto" w:fill="FFFFFF"/>
          <w:vertAlign w:val="superscript"/>
        </w:rPr>
        <w:t>[27]</w:t>
      </w:r>
      <w:r w:rsidR="001D4F8C" w:rsidRPr="00B530BB">
        <w:rPr>
          <w:rFonts w:eastAsia="Times New Roman" w:cs="Arial"/>
          <w:sz w:val="24"/>
          <w:shd w:val="clear" w:color="auto" w:fill="FFFFFF"/>
        </w:rPr>
        <w:fldChar w:fldCharType="end"/>
      </w:r>
      <w:r w:rsidRPr="00B530BB">
        <w:rPr>
          <w:sz w:val="24"/>
        </w:rPr>
        <w:t xml:space="preserve"> studied the feasibility and tolerance of TNE in Brazilian patients undergoing esophageal screening. TNE was feasible in 99.1%, with an ESCC detection rate of 12.7%, and 92% of patients rated the discomfort as absent or minimal. They found no difference between WLI </w:t>
      </w:r>
      <w:r w:rsidRPr="00B530BB">
        <w:rPr>
          <w:rFonts w:eastAsia="Times New Roman" w:cs="Arial"/>
          <w:sz w:val="24"/>
          <w:shd w:val="clear" w:color="auto" w:fill="FFFFFF"/>
        </w:rPr>
        <w:t>(sensitivity 92.3%, specificity 98.9%, accuracy 98.1%, area under curve 0.995)</w:t>
      </w:r>
      <w:r w:rsidRPr="00B530BB">
        <w:rPr>
          <w:sz w:val="24"/>
        </w:rPr>
        <w:t xml:space="preserve"> and digital chromoendoscopy </w:t>
      </w:r>
      <w:r w:rsidRPr="00B530BB">
        <w:rPr>
          <w:rFonts w:cs="Arial"/>
          <w:sz w:val="24"/>
        </w:rPr>
        <w:t xml:space="preserve">[flexible spectral imaging color enhancement (FICE)] </w:t>
      </w:r>
      <w:r w:rsidRPr="00B530BB">
        <w:rPr>
          <w:rFonts w:eastAsia="Times New Roman" w:cs="Arial"/>
          <w:sz w:val="24"/>
          <w:shd w:val="clear" w:color="auto" w:fill="FFFFFF"/>
        </w:rPr>
        <w:t>(sensitivity 100%, specificity 98.9%, accuracy 99%, area under curve 0.956) for detection of esophageal neoplasms</w:t>
      </w:r>
      <w:r w:rsidR="00BD21E5" w:rsidRPr="00B530BB">
        <w:rPr>
          <w:rFonts w:eastAsia="Times New Roman" w:cs="Arial"/>
          <w:sz w:val="24"/>
          <w:shd w:val="clear" w:color="auto" w:fill="FFFFFF"/>
        </w:rPr>
        <w:t>.</w:t>
      </w:r>
      <w:r w:rsidR="004C120F" w:rsidRPr="00B530BB">
        <w:rPr>
          <w:rFonts w:eastAsia="Times New Roman" w:cs="Arial"/>
          <w:sz w:val="24"/>
          <w:shd w:val="clear" w:color="auto" w:fill="FFFFFF"/>
        </w:rPr>
        <w:t xml:space="preserve"> The ability to avoid sedation could be a significant advantage of TNE by decreasing complications.</w:t>
      </w:r>
    </w:p>
    <w:p w14:paraId="2A21F6EA" w14:textId="77777777" w:rsidR="00C2691F" w:rsidRPr="00B530BB" w:rsidRDefault="00C2691F" w:rsidP="00B95D63">
      <w:pPr>
        <w:adjustRightInd w:val="0"/>
        <w:snapToGrid w:val="0"/>
        <w:spacing w:line="360" w:lineRule="auto"/>
        <w:jc w:val="both"/>
        <w:rPr>
          <w:sz w:val="24"/>
        </w:rPr>
      </w:pPr>
    </w:p>
    <w:p w14:paraId="70423CF3" w14:textId="7E37DAEC" w:rsidR="002A5CAA" w:rsidRPr="00B530BB" w:rsidRDefault="001D4F8C" w:rsidP="00B95D63">
      <w:pPr>
        <w:adjustRightInd w:val="0"/>
        <w:snapToGrid w:val="0"/>
        <w:spacing w:line="360" w:lineRule="auto"/>
        <w:jc w:val="both"/>
        <w:rPr>
          <w:rFonts w:eastAsia="SimSun"/>
          <w:b/>
          <w:sz w:val="24"/>
          <w:lang w:eastAsia="zh-CN"/>
        </w:rPr>
      </w:pPr>
      <w:r w:rsidRPr="00B530BB">
        <w:rPr>
          <w:b/>
          <w:sz w:val="24"/>
        </w:rPr>
        <w:t>GASTRIC CANCER ENDOSCOPIC SCREENING</w:t>
      </w:r>
    </w:p>
    <w:p w14:paraId="41C379E8" w14:textId="198EA6DA" w:rsidR="006A3A3F" w:rsidRPr="002C42DD" w:rsidRDefault="00B34DB4" w:rsidP="00B95D63">
      <w:pPr>
        <w:adjustRightInd w:val="0"/>
        <w:snapToGrid w:val="0"/>
        <w:spacing w:line="360" w:lineRule="auto"/>
        <w:jc w:val="both"/>
        <w:rPr>
          <w:b/>
          <w:i/>
          <w:sz w:val="24"/>
        </w:rPr>
      </w:pPr>
      <w:r w:rsidRPr="002C42DD">
        <w:rPr>
          <w:b/>
          <w:i/>
          <w:sz w:val="24"/>
        </w:rPr>
        <w:t>Epidemiology</w:t>
      </w:r>
    </w:p>
    <w:p w14:paraId="4532B5DC" w14:textId="0B99EA65" w:rsidR="00564217" w:rsidRPr="00B530BB" w:rsidRDefault="00262230" w:rsidP="00B95D63">
      <w:pPr>
        <w:adjustRightInd w:val="0"/>
        <w:snapToGrid w:val="0"/>
        <w:spacing w:line="360" w:lineRule="auto"/>
        <w:jc w:val="both"/>
        <w:rPr>
          <w:sz w:val="24"/>
        </w:rPr>
      </w:pPr>
      <w:r w:rsidRPr="00B530BB">
        <w:rPr>
          <w:sz w:val="24"/>
        </w:rPr>
        <w:t>With the aging population, the burden of</w:t>
      </w:r>
      <w:r w:rsidR="000F002E" w:rsidRPr="00B530BB">
        <w:rPr>
          <w:sz w:val="24"/>
        </w:rPr>
        <w:t xml:space="preserve"> cancer continues to grow and remains one of the most difficult disease groups to </w:t>
      </w:r>
      <w:r w:rsidR="00AB328C" w:rsidRPr="00B530BB">
        <w:rPr>
          <w:sz w:val="24"/>
        </w:rPr>
        <w:t>cure</w:t>
      </w:r>
      <w:r w:rsidR="00A34765" w:rsidRPr="00B530BB">
        <w:rPr>
          <w:sz w:val="24"/>
        </w:rPr>
        <w:t xml:space="preserve">. </w:t>
      </w:r>
      <w:r w:rsidR="005D6058" w:rsidRPr="00B530BB">
        <w:rPr>
          <w:sz w:val="24"/>
        </w:rPr>
        <w:t xml:space="preserve">Gastric cancer </w:t>
      </w:r>
      <w:r w:rsidR="007632FE" w:rsidRPr="00B530BB">
        <w:rPr>
          <w:sz w:val="24"/>
        </w:rPr>
        <w:t>is</w:t>
      </w:r>
      <w:r w:rsidR="005D6058" w:rsidRPr="00B530BB">
        <w:rPr>
          <w:sz w:val="24"/>
        </w:rPr>
        <w:t xml:space="preserve"> the third leading cause of cancer death worldwide</w:t>
      </w:r>
      <w:r w:rsidR="00F756C8" w:rsidRPr="00B530BB">
        <w:rPr>
          <w:sz w:val="24"/>
        </w:rPr>
        <w:t xml:space="preserve">, </w:t>
      </w:r>
      <w:r w:rsidR="00F33218" w:rsidRPr="00B530BB">
        <w:rPr>
          <w:sz w:val="24"/>
        </w:rPr>
        <w:t xml:space="preserve">following </w:t>
      </w:r>
      <w:r w:rsidR="00F756C8" w:rsidRPr="00B530BB">
        <w:rPr>
          <w:sz w:val="24"/>
        </w:rPr>
        <w:t>lung and liver cancer</w:t>
      </w:r>
      <w:r w:rsidR="005D6058" w:rsidRPr="00B530BB">
        <w:rPr>
          <w:sz w:val="24"/>
        </w:rPr>
        <w:t xml:space="preserve">. </w:t>
      </w:r>
      <w:r w:rsidR="00DE79E5" w:rsidRPr="00B530BB">
        <w:rPr>
          <w:sz w:val="24"/>
        </w:rPr>
        <w:t>There was an estimated 951,600 n</w:t>
      </w:r>
      <w:r w:rsidR="001D4F8C" w:rsidRPr="00B530BB">
        <w:rPr>
          <w:sz w:val="24"/>
        </w:rPr>
        <w:t>ew gastric cancer cases and 723</w:t>
      </w:r>
      <w:r w:rsidR="00DE79E5" w:rsidRPr="00B530BB">
        <w:rPr>
          <w:sz w:val="24"/>
        </w:rPr>
        <w:t>100 deaths that occurred in 2012</w:t>
      </w:r>
      <w:r w:rsidR="00F33218" w:rsidRPr="00B530BB">
        <w:rPr>
          <w:sz w:val="24"/>
        </w:rPr>
        <w:fldChar w:fldCharType="begin"/>
      </w:r>
      <w:r w:rsidR="00DD2C6E" w:rsidRPr="00B530BB">
        <w:rPr>
          <w:sz w:val="24"/>
        </w:rPr>
        <w:instrText xml:space="preserve"> ADDIN EN.CITE &lt;EndNote&gt;&lt;Cite&gt;&lt;Author&gt;Torre&lt;/Author&gt;&lt;Year&gt;2015&lt;/Year&gt;&lt;RecNum&gt;1028&lt;/RecNum&gt;&lt;DisplayText&gt;&lt;style face="superscript"&gt;[6]&lt;/style&gt;&lt;/DisplayText&gt;&lt;record&gt;&lt;rec-number&gt;1028&lt;/rec-number&gt;&lt;foreign-keys&gt;&lt;key app="EN" db-id="wrrxvzaaqr2zfietwtmptsx7ta2rtxx2azss" timestamp="0"&gt;1028&lt;/key&gt;&lt;/foreign-keys&gt;&lt;ref-type name="Journal Article"&gt;17&lt;/ref-type&gt;&lt;contributors&gt;&lt;authors&gt;&lt;author&gt;Torre, L. A.&lt;/author&gt;&lt;author&gt;Bray, F.&lt;/author&gt;&lt;author&gt;Siegel, R. L.&lt;/author&gt;&lt;author&gt;Ferlay, J.&lt;/author&gt;&lt;author&gt;Lortet-Tieulent, J.&lt;/author&gt;&lt;author&gt;Jemal, A.&lt;/author&gt;&lt;/authors&gt;&lt;/contributors&gt;&lt;auth-address&gt;Epidemiologist, Surveillance and Health Services Research, American Cancer Society, Atlanta, GA.&lt;/auth-address&gt;&lt;titles&gt;&lt;title&gt;Global cancer statistics, 2012&lt;/title&gt;&lt;secondary-title&gt;CA Cancer J Clin&lt;/secondary-title&gt;&lt;alt-title&gt;CA: a cancer journal for clinicians&lt;/alt-title&gt;&lt;/titles&gt;&lt;periodical&gt;&lt;full-title&gt;CA Cancer J Clin&lt;/full-title&gt;&lt;abbr-1&gt;CA: a cancer journal for clinicians&lt;/abbr-1&gt;&lt;/periodical&gt;&lt;alt-periodical&gt;&lt;full-title&gt;CA Cancer J Clin&lt;/full-title&gt;&lt;abbr-1&gt;CA: a cancer journal for clinicians&lt;/abbr-1&gt;&lt;/alt-periodical&gt;&lt;dates&gt;&lt;year&gt;2015&lt;/year&gt;&lt;pub-dates&gt;&lt;date&gt;Feb 4&lt;/date&gt;&lt;/pub-dates&gt;&lt;/dates&gt;&lt;isbn&gt;1542-4863 (Electronic)&amp;#xD;0007-9235 (Linking)&lt;/isbn&gt;&lt;accession-num&gt;25651787&lt;/accession-num&gt;&lt;urls&gt;&lt;related-urls&gt;&lt;url&gt;http://www.ncbi.nlm.nih.gov/pubmed/25651787&lt;/url&gt;&lt;url&gt;http://onlinelibrary.wiley.com/store/10.3322/caac.21262/asset/caac21262.pdf?v=1&amp;amp;t=i5yte1ib&amp;amp;s=a162c5c1765bfb797e6e3892d98b655852cf92fd&lt;/url&gt;&lt;/related-urls&gt;&lt;/urls&gt;&lt;electronic-resource-num&gt;10.3322/caac.21262&lt;/electronic-resource-num&gt;&lt;/record&gt;&lt;/Cite&gt;&lt;/EndNote&gt;</w:instrText>
      </w:r>
      <w:r w:rsidR="00F33218" w:rsidRPr="00B530BB">
        <w:rPr>
          <w:sz w:val="24"/>
        </w:rPr>
        <w:fldChar w:fldCharType="separate"/>
      </w:r>
      <w:r w:rsidR="00DD2C6E" w:rsidRPr="00B530BB">
        <w:rPr>
          <w:noProof/>
          <w:sz w:val="24"/>
          <w:vertAlign w:val="superscript"/>
        </w:rPr>
        <w:t>[6]</w:t>
      </w:r>
      <w:r w:rsidR="00F33218" w:rsidRPr="00B530BB">
        <w:rPr>
          <w:sz w:val="24"/>
        </w:rPr>
        <w:fldChar w:fldCharType="end"/>
      </w:r>
      <w:r w:rsidR="00BD21E5" w:rsidRPr="00B530BB">
        <w:rPr>
          <w:sz w:val="24"/>
        </w:rPr>
        <w:t>.</w:t>
      </w:r>
      <w:r w:rsidR="00F33218" w:rsidRPr="00B530BB">
        <w:rPr>
          <w:sz w:val="24"/>
        </w:rPr>
        <w:t xml:space="preserve"> However</w:t>
      </w:r>
      <w:r w:rsidR="007C49E2" w:rsidRPr="00B530BB">
        <w:rPr>
          <w:sz w:val="24"/>
        </w:rPr>
        <w:t>,</w:t>
      </w:r>
      <w:r w:rsidR="00F33218" w:rsidRPr="00B530BB">
        <w:rPr>
          <w:sz w:val="24"/>
        </w:rPr>
        <w:t xml:space="preserve"> gastric cancer rates</w:t>
      </w:r>
      <w:r w:rsidR="00A001B0" w:rsidRPr="00B530BB">
        <w:rPr>
          <w:sz w:val="24"/>
        </w:rPr>
        <w:t xml:space="preserve"> </w:t>
      </w:r>
      <w:r w:rsidR="004E3886" w:rsidRPr="00B530BB">
        <w:rPr>
          <w:sz w:val="24"/>
        </w:rPr>
        <w:t>have</w:t>
      </w:r>
      <w:r w:rsidR="00A34765" w:rsidRPr="00B530BB">
        <w:rPr>
          <w:sz w:val="24"/>
        </w:rPr>
        <w:t xml:space="preserve"> substantially declined in recent years. </w:t>
      </w:r>
      <w:r w:rsidR="00487044" w:rsidRPr="00B530BB">
        <w:rPr>
          <w:sz w:val="24"/>
        </w:rPr>
        <w:t>Studies have show</w:t>
      </w:r>
      <w:r w:rsidR="00D30912" w:rsidRPr="00B530BB">
        <w:rPr>
          <w:sz w:val="24"/>
        </w:rPr>
        <w:t>n</w:t>
      </w:r>
      <w:r w:rsidR="00487044" w:rsidRPr="00B530BB">
        <w:rPr>
          <w:sz w:val="24"/>
        </w:rPr>
        <w:t xml:space="preserve"> that this decline is due to refrigeration</w:t>
      </w:r>
      <w:r w:rsidR="00572CEE" w:rsidRPr="00B530BB">
        <w:rPr>
          <w:sz w:val="24"/>
        </w:rPr>
        <w:t xml:space="preserve">, </w:t>
      </w:r>
      <w:r w:rsidR="004D1F7E" w:rsidRPr="00B530BB">
        <w:rPr>
          <w:sz w:val="24"/>
        </w:rPr>
        <w:t>less processed foods</w:t>
      </w:r>
      <w:r w:rsidR="00572CEE" w:rsidRPr="00B530BB">
        <w:rPr>
          <w:sz w:val="24"/>
        </w:rPr>
        <w:t>,</w:t>
      </w:r>
      <w:r w:rsidR="00487044" w:rsidRPr="00B530BB">
        <w:rPr>
          <w:sz w:val="24"/>
        </w:rPr>
        <w:t xml:space="preserve"> an</w:t>
      </w:r>
      <w:r w:rsidR="00D30912" w:rsidRPr="00B530BB">
        <w:rPr>
          <w:sz w:val="24"/>
        </w:rPr>
        <w:t>d</w:t>
      </w:r>
      <w:r w:rsidR="00A001B0" w:rsidRPr="00B530BB">
        <w:rPr>
          <w:sz w:val="24"/>
        </w:rPr>
        <w:t xml:space="preserve"> the</w:t>
      </w:r>
      <w:r w:rsidR="00D30912" w:rsidRPr="00B530BB">
        <w:rPr>
          <w:sz w:val="24"/>
        </w:rPr>
        <w:t xml:space="preserve"> availability of fresh produce</w:t>
      </w:r>
      <w:r w:rsidR="00307838" w:rsidRPr="00B530BB">
        <w:rPr>
          <w:sz w:val="24"/>
        </w:rPr>
        <w:fldChar w:fldCharType="begin"/>
      </w:r>
      <w:r w:rsidR="00DD2C6E" w:rsidRPr="00B530BB">
        <w:rPr>
          <w:sz w:val="24"/>
        </w:rPr>
        <w:instrText xml:space="preserve"> ADDIN EN.CITE &lt;EndNote&gt;&lt;Cite&gt;&lt;Author&gt;Lee&lt;/Author&gt;&lt;Year&gt;2003&lt;/Year&gt;&lt;RecNum&gt;842&lt;/RecNum&gt;&lt;DisplayText&gt;&lt;style face="superscript"&gt;[28]&lt;/style&gt;&lt;/DisplayText&gt;&lt;record&gt;&lt;rec-number&gt;842&lt;/rec-number&gt;&lt;foreign-keys&gt;&lt;key app="EN" db-id="wrrxvzaaqr2zfietwtmptsx7ta2rtxx2azss" timestamp="0"&gt;842&lt;/key&gt;&lt;/foreign-keys&gt;&lt;ref-type name="Journal Article"&gt;17&lt;/ref-type&gt;&lt;contributors&gt;&lt;authors&gt;&lt;author&gt;Lee, S. A.&lt;/author&gt;&lt;author&gt;Kang, D.&lt;/author&gt;&lt;author&gt;Shim, K. N.&lt;/author&gt;&lt;author&gt;Choe, J. W.&lt;/author&gt;&lt;author&gt;Hong, W. S.&lt;/author&gt;&lt;author&gt;Choi, H.&lt;/author&gt;&lt;/authors&gt;&lt;/contributors&gt;&lt;auth-address&gt;Department of Food and Nutrition, Seoul National University, Shillim-Dong, Kwanak-Gu, Korea.&lt;/auth-address&gt;&lt;titles&gt;&lt;title&gt;Effect of diet and Helicobacter pylori infection to the risk of early gastric cancer&lt;/title&gt;&lt;secondary-title&gt;J Epidemiol&lt;/secondary-title&gt;&lt;alt-title&gt;Journal of epidemiology / Japan Epidemiological Association&lt;/alt-title&gt;&lt;/titles&gt;&lt;pages&gt;162-8&lt;/pages&gt;&lt;volume&gt;13&lt;/volume&gt;&lt;number&gt;3&lt;/number&gt;&lt;keywords&gt;&lt;keyword&gt;Adult&lt;/keyword&gt;&lt;keyword&gt;Age of Onset&lt;/keyword&gt;&lt;keyword&gt;Case-Control Studies&lt;/keyword&gt;&lt;keyword&gt;Diet/*statistics &amp;amp; numerical data&lt;/keyword&gt;&lt;keyword&gt;Female&lt;/keyword&gt;&lt;keyword&gt;Helicobacter Infections/*epidemiology&lt;/keyword&gt;&lt;keyword&gt;*Helicobacter pylori&lt;/keyword&gt;&lt;keyword&gt;Humans&lt;/keyword&gt;&lt;keyword&gt;Korea/epidemiology&lt;/keyword&gt;&lt;keyword&gt;Logistic Models&lt;/keyword&gt;&lt;keyword&gt;Male&lt;/keyword&gt;&lt;keyword&gt;Middle Aged&lt;/keyword&gt;&lt;keyword&gt;Odds Ratio&lt;/keyword&gt;&lt;keyword&gt;Risk Factors&lt;/keyword&gt;&lt;keyword&gt;Smoking/epidemiology&lt;/keyword&gt;&lt;keyword&gt;Sodium, Dietary&lt;/keyword&gt;&lt;keyword&gt;Stomach Neoplasms/*epidemiology&lt;/keyword&gt;&lt;/keywords&gt;&lt;dates&gt;&lt;year&gt;2003&lt;/year&gt;&lt;pub-dates&gt;&lt;date&gt;May&lt;/date&gt;&lt;/pub-dates&gt;&lt;/dates&gt;&lt;isbn&gt;0917-5040 (Print)&amp;#xD;0917-5040 (Linking)&lt;/isbn&gt;&lt;accession-num&gt;12749604&lt;/accession-num&gt;&lt;urls&gt;&lt;related-urls&gt;&lt;url&gt;http://www.ncbi.nlm.nih.gov/pubmed/12749604&lt;/url&gt;&lt;url&gt;https://www.jstage.jst.go.jp/article/jea1991/13/3/13_3_162/_pdf&lt;/url&gt;&lt;/related-urls&gt;&lt;/urls&gt;&lt;/record&gt;&lt;/Cite&gt;&lt;/EndNote&gt;</w:instrText>
      </w:r>
      <w:r w:rsidR="00307838" w:rsidRPr="00B530BB">
        <w:rPr>
          <w:sz w:val="24"/>
        </w:rPr>
        <w:fldChar w:fldCharType="separate"/>
      </w:r>
      <w:r w:rsidR="00DD2C6E" w:rsidRPr="00B530BB">
        <w:rPr>
          <w:noProof/>
          <w:sz w:val="24"/>
          <w:vertAlign w:val="superscript"/>
        </w:rPr>
        <w:t>[28]</w:t>
      </w:r>
      <w:r w:rsidR="00307838" w:rsidRPr="00B530BB">
        <w:rPr>
          <w:sz w:val="24"/>
        </w:rPr>
        <w:fldChar w:fldCharType="end"/>
      </w:r>
      <w:r w:rsidR="00BD21E5" w:rsidRPr="00B530BB">
        <w:rPr>
          <w:sz w:val="24"/>
        </w:rPr>
        <w:t>.</w:t>
      </w:r>
      <w:r w:rsidR="00D30912" w:rsidRPr="00B530BB">
        <w:rPr>
          <w:sz w:val="24"/>
        </w:rPr>
        <w:t xml:space="preserve"> In addition, </w:t>
      </w:r>
      <w:r w:rsidR="00487044" w:rsidRPr="00B530BB">
        <w:rPr>
          <w:sz w:val="24"/>
        </w:rPr>
        <w:t xml:space="preserve">the </w:t>
      </w:r>
      <w:r w:rsidR="00907DBB" w:rsidRPr="00B530BB">
        <w:rPr>
          <w:sz w:val="24"/>
        </w:rPr>
        <w:t>dramatic reduction of Helicobacter</w:t>
      </w:r>
      <w:r w:rsidR="00D30912" w:rsidRPr="00B530BB">
        <w:rPr>
          <w:sz w:val="24"/>
        </w:rPr>
        <w:t xml:space="preserve"> Pylori infections and </w:t>
      </w:r>
      <w:r w:rsidR="00025FE6" w:rsidRPr="00B530BB">
        <w:rPr>
          <w:sz w:val="24"/>
        </w:rPr>
        <w:t xml:space="preserve">the implementation of </w:t>
      </w:r>
      <w:r w:rsidR="00D30912" w:rsidRPr="00B530BB">
        <w:rPr>
          <w:sz w:val="24"/>
        </w:rPr>
        <w:t>endoscopic screen</w:t>
      </w:r>
      <w:r w:rsidR="002C5C22" w:rsidRPr="00B530BB">
        <w:rPr>
          <w:sz w:val="24"/>
        </w:rPr>
        <w:t>ing in high-risk populations have also</w:t>
      </w:r>
      <w:r w:rsidR="00D30912" w:rsidRPr="00B530BB">
        <w:rPr>
          <w:sz w:val="24"/>
        </w:rPr>
        <w:t xml:space="preserve"> </w:t>
      </w:r>
      <w:r w:rsidR="00DB2F5A" w:rsidRPr="00B530BB">
        <w:rPr>
          <w:sz w:val="24"/>
        </w:rPr>
        <w:t>played a</w:t>
      </w:r>
      <w:r w:rsidR="00D51ABC" w:rsidRPr="00B530BB">
        <w:rPr>
          <w:sz w:val="24"/>
        </w:rPr>
        <w:t xml:space="preserve"> </w:t>
      </w:r>
      <w:r w:rsidR="00DE79E5" w:rsidRPr="00B530BB">
        <w:rPr>
          <w:sz w:val="24"/>
        </w:rPr>
        <w:t>critical</w:t>
      </w:r>
      <w:r w:rsidR="00D51ABC" w:rsidRPr="00B530BB">
        <w:rPr>
          <w:sz w:val="24"/>
        </w:rPr>
        <w:t xml:space="preserve"> role in this decline</w:t>
      </w:r>
      <w:r w:rsidR="00307838" w:rsidRPr="00B530BB">
        <w:rPr>
          <w:sz w:val="24"/>
        </w:rPr>
        <w:fldChar w:fldCharType="begin"/>
      </w:r>
      <w:r w:rsidR="00DD2C6E" w:rsidRPr="00B530BB">
        <w:rPr>
          <w:sz w:val="24"/>
        </w:rPr>
        <w:instrText xml:space="preserve"> ADDIN EN.CITE &lt;EndNote&gt;&lt;Cite&gt;&lt;Author&gt;Bertuccio&lt;/Author&gt;&lt;Year&gt;2009&lt;/Year&gt;&lt;RecNum&gt;843&lt;/RecNum&gt;&lt;DisplayText&gt;&lt;style face="superscript"&gt;[29]&lt;/style&gt;&lt;/DisplayText&gt;&lt;record&gt;&lt;rec-number&gt;843&lt;/rec-number&gt;&lt;foreign-keys&gt;&lt;key app="EN" db-id="wrrxvzaaqr2zfietwtmptsx7ta2rtxx2azss" timestamp="0"&gt;843&lt;/key&gt;&lt;/foreign-keys&gt;&lt;ref-type name="Journal Article"&gt;17&lt;/ref-type&gt;&lt;contributors&gt;&lt;authors&gt;&lt;author&gt;Bertuccio, P.&lt;/author&gt;&lt;author&gt;Chatenoud, L.&lt;/author&gt;&lt;author&gt;Levi, F.&lt;/author&gt;&lt;author&gt;Praud, D.&lt;/author&gt;&lt;author&gt;Ferlay, J.&lt;/author&gt;&lt;author&gt;Negri, E.&lt;/author&gt;&lt;author&gt;Malvezzi, M.&lt;/author&gt;&lt;author&gt;La Vecchia, C.&lt;/author&gt;&lt;/authors&gt;&lt;/contributors&gt;&lt;auth-address&gt;Istituto di Ricerche Farmacologiche Mario Negri, Milan, Italy.&lt;/auth-address&gt;&lt;titles&gt;&lt;title&gt;Recent patterns in gastric cancer: a global overview&lt;/title&gt;&lt;secondary-title&gt;Int J Cancer&lt;/secondary-title&gt;&lt;alt-title&gt;International journal of cancer. Journal international du cancer&lt;/alt-title&gt;&lt;/titles&gt;&lt;pages&gt;666-73&lt;/pages&gt;&lt;volume&gt;125&lt;/volume&gt;&lt;number&gt;3&lt;/number&gt;&lt;keywords&gt;&lt;keyword&gt;Asia/epidemiology&lt;/keyword&gt;&lt;keyword&gt;Australia/epidemiology&lt;/keyword&gt;&lt;keyword&gt;Canada/epidemiology&lt;/keyword&gt;&lt;keyword&gt;Europe/epidemiology&lt;/keyword&gt;&lt;keyword&gt;Global Health&lt;/keyword&gt;&lt;keyword&gt;Humans&lt;/keyword&gt;&lt;keyword&gt;Incidence&lt;/keyword&gt;&lt;keyword&gt;Latin America/epidemiology&lt;/keyword&gt;&lt;keyword&gt;Mortality/trends&lt;/keyword&gt;&lt;keyword&gt;Regression Analysis&lt;/keyword&gt;&lt;keyword&gt;Stomach Neoplasms/*epidemiology/mortality&lt;/keyword&gt;&lt;keyword&gt;Survival Rate&lt;/keyword&gt;&lt;keyword&gt;United States/epidemiology&lt;/keyword&gt;&lt;/keywords&gt;&lt;dates&gt;&lt;year&gt;2009&lt;/year&gt;&lt;pub-dates&gt;&lt;date&gt;Aug 1&lt;/date&gt;&lt;/pub-dates&gt;&lt;/dates&gt;&lt;isbn&gt;1097-0215 (Electronic)&amp;#xD;0020-7136 (Linking)&lt;/isbn&gt;&lt;accession-num&gt;19382179&lt;/accession-num&gt;&lt;urls&gt;&lt;related-urls&gt;&lt;url&gt;http://www.ncbi.nlm.nih.gov/pubmed/19382179&lt;/url&gt;&lt;url&gt;http://onlinelibrary.wiley.com/store/10.1002/ijc.24290/asset/24290_ftp.pdf?v=1&amp;amp;t=i5uksefw&amp;amp;s=bf8ef12a2f3d9a5e383fb675882279f452775dc7&lt;/url&gt;&lt;/related-urls&gt;&lt;/urls&gt;&lt;electronic-resource-num&gt;10.1002/ijc.24290&lt;/electronic-resource-num&gt;&lt;/record&gt;&lt;/Cite&gt;&lt;/EndNote&gt;</w:instrText>
      </w:r>
      <w:r w:rsidR="00307838" w:rsidRPr="00B530BB">
        <w:rPr>
          <w:sz w:val="24"/>
        </w:rPr>
        <w:fldChar w:fldCharType="separate"/>
      </w:r>
      <w:r w:rsidR="00DD2C6E" w:rsidRPr="00B530BB">
        <w:rPr>
          <w:noProof/>
          <w:sz w:val="24"/>
          <w:vertAlign w:val="superscript"/>
        </w:rPr>
        <w:t>[29]</w:t>
      </w:r>
      <w:r w:rsidR="00307838" w:rsidRPr="00B530BB">
        <w:rPr>
          <w:sz w:val="24"/>
        </w:rPr>
        <w:fldChar w:fldCharType="end"/>
      </w:r>
      <w:r w:rsidR="00BD21E5" w:rsidRPr="00B530BB">
        <w:rPr>
          <w:sz w:val="24"/>
        </w:rPr>
        <w:t>.</w:t>
      </w:r>
      <w:r w:rsidR="00DB2F5A" w:rsidRPr="00B530BB">
        <w:rPr>
          <w:sz w:val="24"/>
        </w:rPr>
        <w:t xml:space="preserve"> </w:t>
      </w:r>
    </w:p>
    <w:p w14:paraId="38292FD0" w14:textId="77777777" w:rsidR="002A5CAA" w:rsidRPr="00B530BB" w:rsidRDefault="002A5CAA" w:rsidP="00B95D63">
      <w:pPr>
        <w:adjustRightInd w:val="0"/>
        <w:snapToGrid w:val="0"/>
        <w:spacing w:line="360" w:lineRule="auto"/>
        <w:jc w:val="both"/>
        <w:rPr>
          <w:b/>
          <w:sz w:val="24"/>
        </w:rPr>
      </w:pPr>
    </w:p>
    <w:p w14:paraId="10A3B418" w14:textId="4A1EA90D" w:rsidR="00B34DB4" w:rsidRPr="004B0507" w:rsidRDefault="00B34DB4" w:rsidP="00B95D63">
      <w:pPr>
        <w:adjustRightInd w:val="0"/>
        <w:snapToGrid w:val="0"/>
        <w:spacing w:line="360" w:lineRule="auto"/>
        <w:jc w:val="both"/>
        <w:rPr>
          <w:b/>
          <w:i/>
          <w:sz w:val="24"/>
        </w:rPr>
      </w:pPr>
      <w:r w:rsidRPr="004B0507">
        <w:rPr>
          <w:b/>
          <w:i/>
          <w:sz w:val="24"/>
        </w:rPr>
        <w:t xml:space="preserve">Risk </w:t>
      </w:r>
      <w:r w:rsidR="001D4F8C" w:rsidRPr="004B0507">
        <w:rPr>
          <w:b/>
          <w:i/>
          <w:sz w:val="24"/>
        </w:rPr>
        <w:t>factors</w:t>
      </w:r>
    </w:p>
    <w:p w14:paraId="2E0DB266" w14:textId="52935E8C" w:rsidR="0044384A" w:rsidRPr="00B530BB" w:rsidRDefault="0024421B" w:rsidP="00B95D63">
      <w:pPr>
        <w:adjustRightInd w:val="0"/>
        <w:snapToGrid w:val="0"/>
        <w:spacing w:line="360" w:lineRule="auto"/>
        <w:jc w:val="both"/>
        <w:rPr>
          <w:sz w:val="24"/>
        </w:rPr>
      </w:pPr>
      <w:r w:rsidRPr="00B530BB">
        <w:rPr>
          <w:sz w:val="24"/>
        </w:rPr>
        <w:t>Gastric cancer has distinct geographical and socioeconomic differences in distribution. Much of these differences a</w:t>
      </w:r>
      <w:r w:rsidR="007D5575" w:rsidRPr="00B530BB">
        <w:rPr>
          <w:sz w:val="24"/>
        </w:rPr>
        <w:t xml:space="preserve">re due to </w:t>
      </w:r>
      <w:r w:rsidR="00282D4D" w:rsidRPr="00B530BB">
        <w:rPr>
          <w:sz w:val="24"/>
        </w:rPr>
        <w:t xml:space="preserve">specific ethnic </w:t>
      </w:r>
      <w:r w:rsidR="007D5575" w:rsidRPr="00B530BB">
        <w:rPr>
          <w:sz w:val="24"/>
        </w:rPr>
        <w:t>diets that result in c</w:t>
      </w:r>
      <w:r w:rsidR="009F5488" w:rsidRPr="00B530BB">
        <w:rPr>
          <w:sz w:val="24"/>
        </w:rPr>
        <w:t>ontinuous</w:t>
      </w:r>
      <w:r w:rsidR="007D5575" w:rsidRPr="00B530BB">
        <w:rPr>
          <w:sz w:val="24"/>
        </w:rPr>
        <w:t xml:space="preserve"> inflammation</w:t>
      </w:r>
      <w:r w:rsidRPr="00B530BB">
        <w:rPr>
          <w:sz w:val="24"/>
        </w:rPr>
        <w:t xml:space="preserve"> of the gastric lining. Diets high in salt, processed foods, nitroso compounds, and low in fruits, vegetables, and fiber </w:t>
      </w:r>
      <w:r w:rsidR="00E44116" w:rsidRPr="00B530BB">
        <w:rPr>
          <w:sz w:val="24"/>
        </w:rPr>
        <w:t xml:space="preserve">are at increased risk of </w:t>
      </w:r>
      <w:r w:rsidR="00DC5E50" w:rsidRPr="00B530BB">
        <w:rPr>
          <w:sz w:val="24"/>
        </w:rPr>
        <w:t>epithelial</w:t>
      </w:r>
      <w:r w:rsidR="00E44116" w:rsidRPr="00B530BB">
        <w:rPr>
          <w:sz w:val="24"/>
        </w:rPr>
        <w:t xml:space="preserve"> cell damage and </w:t>
      </w:r>
      <w:r w:rsidR="007D5575" w:rsidRPr="00B530BB">
        <w:rPr>
          <w:sz w:val="24"/>
        </w:rPr>
        <w:t>pre-cancerous lesions</w:t>
      </w:r>
      <w:r w:rsidR="00BA564C" w:rsidRPr="00B530BB">
        <w:rPr>
          <w:sz w:val="24"/>
        </w:rPr>
        <w:fldChar w:fldCharType="begin">
          <w:fldData xml:space="preserve">PEVuZE5vdGU+PENpdGU+PEF1dGhvcj5Uc3VnYW5lPC9BdXRob3I+PFllYXI+MjAwNzwvWWVhcj48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</w:fldData>
        </w:fldChar>
      </w:r>
      <w:r w:rsidR="00DD2C6E" w:rsidRPr="00B530BB">
        <w:rPr>
          <w:sz w:val="24"/>
        </w:rPr>
        <w:instrText xml:space="preserve"> ADDIN EN.CITE </w:instrText>
      </w:r>
      <w:r w:rsidR="00DD2C6E" w:rsidRPr="00B530BB">
        <w:rPr>
          <w:sz w:val="24"/>
        </w:rPr>
        <w:fldChar w:fldCharType="begin">
          <w:fldData xml:space="preserve">PEVuZE5vdGU+PENpdGU+PEF1dGhvcj5Uc3VnYW5lPC9BdXRob3I+PFllYXI+MjAwNzwvWWVhcj48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</w:fldData>
        </w:fldChar>
      </w:r>
      <w:r w:rsidR="00DD2C6E" w:rsidRPr="00B530BB">
        <w:rPr>
          <w:sz w:val="24"/>
        </w:rPr>
        <w:instrText xml:space="preserve"> ADDIN EN.CITE.DATA </w:instrText>
      </w:r>
      <w:r w:rsidR="00DD2C6E" w:rsidRPr="00B530BB">
        <w:rPr>
          <w:sz w:val="24"/>
        </w:rPr>
      </w:r>
      <w:r w:rsidR="00DD2C6E" w:rsidRPr="00B530BB">
        <w:rPr>
          <w:sz w:val="24"/>
        </w:rPr>
        <w:fldChar w:fldCharType="end"/>
      </w:r>
      <w:r w:rsidR="00BA564C" w:rsidRPr="00B530BB">
        <w:rPr>
          <w:sz w:val="24"/>
        </w:rPr>
      </w:r>
      <w:r w:rsidR="00BA564C" w:rsidRPr="00B530BB">
        <w:rPr>
          <w:sz w:val="24"/>
        </w:rPr>
        <w:fldChar w:fldCharType="separate"/>
      </w:r>
      <w:r w:rsidR="00DD2C6E" w:rsidRPr="00B530BB">
        <w:rPr>
          <w:noProof/>
          <w:sz w:val="24"/>
          <w:vertAlign w:val="superscript"/>
        </w:rPr>
        <w:t>[30-32]</w:t>
      </w:r>
      <w:r w:rsidR="00BA564C" w:rsidRPr="00B530BB">
        <w:rPr>
          <w:sz w:val="24"/>
        </w:rPr>
        <w:fldChar w:fldCharType="end"/>
      </w:r>
      <w:r w:rsidR="00BD21E5" w:rsidRPr="00B530BB">
        <w:rPr>
          <w:sz w:val="24"/>
        </w:rPr>
        <w:t>.</w:t>
      </w:r>
      <w:r w:rsidR="00BA564C" w:rsidRPr="00B530BB">
        <w:rPr>
          <w:sz w:val="24"/>
        </w:rPr>
        <w:t xml:space="preserve"> </w:t>
      </w:r>
      <w:r w:rsidR="00D006B7" w:rsidRPr="00B530BB">
        <w:rPr>
          <w:sz w:val="24"/>
        </w:rPr>
        <w:t xml:space="preserve">Another major contributor to </w:t>
      </w:r>
      <w:r w:rsidR="00D006B7" w:rsidRPr="00B530BB">
        <w:rPr>
          <w:sz w:val="24"/>
        </w:rPr>
        <w:lastRenderedPageBreak/>
        <w:t xml:space="preserve">gastric cancer </w:t>
      </w:r>
      <w:r w:rsidR="00082D01" w:rsidRPr="00B530BB">
        <w:rPr>
          <w:sz w:val="24"/>
        </w:rPr>
        <w:t>is</w:t>
      </w:r>
      <w:r w:rsidR="00D006B7" w:rsidRPr="00B530BB">
        <w:rPr>
          <w:sz w:val="24"/>
        </w:rPr>
        <w:t xml:space="preserve"> </w:t>
      </w:r>
      <w:r w:rsidR="00907DBB" w:rsidRPr="00B530BB">
        <w:rPr>
          <w:sz w:val="24"/>
        </w:rPr>
        <w:t>H</w:t>
      </w:r>
      <w:r w:rsidR="007E4952" w:rsidRPr="00B530BB">
        <w:rPr>
          <w:sz w:val="24"/>
        </w:rPr>
        <w:t xml:space="preserve">. pylori infections. </w:t>
      </w:r>
      <w:r w:rsidR="00D006B7" w:rsidRPr="00B530BB">
        <w:rPr>
          <w:sz w:val="24"/>
        </w:rPr>
        <w:t xml:space="preserve">They are the most common cause of gastritis and evidence suggests an approximate six-fold increase in the risk </w:t>
      </w:r>
      <w:r w:rsidR="008C5859" w:rsidRPr="00B530BB">
        <w:rPr>
          <w:sz w:val="24"/>
        </w:rPr>
        <w:t xml:space="preserve">of </w:t>
      </w:r>
      <w:r w:rsidR="00B5059E" w:rsidRPr="00B530BB">
        <w:rPr>
          <w:sz w:val="24"/>
        </w:rPr>
        <w:t xml:space="preserve">gastric </w:t>
      </w:r>
      <w:r w:rsidR="00D006B7" w:rsidRPr="00B530BB">
        <w:rPr>
          <w:sz w:val="24"/>
        </w:rPr>
        <w:t>adenocarcinomas</w:t>
      </w:r>
      <w:r w:rsidR="00D55A4F" w:rsidRPr="00B530BB">
        <w:rPr>
          <w:sz w:val="24"/>
        </w:rPr>
        <w:fldChar w:fldCharType="begin"/>
      </w:r>
      <w:r w:rsidR="00DD2C6E" w:rsidRPr="00B530BB">
        <w:rPr>
          <w:sz w:val="24"/>
        </w:rPr>
        <w:instrText xml:space="preserve"> ADDIN EN.CITE &lt;EndNote&gt;&lt;Cite&gt;&lt;Author&gt;Hung&lt;/Author&gt;&lt;Year&gt;2009&lt;/Year&gt;&lt;RecNum&gt;2769&lt;/RecNum&gt;&lt;DisplayText&gt;&lt;style face="superscript"&gt;[33]&lt;/style&gt;&lt;/DisplayText&gt;&lt;record&gt;&lt;rec-number&gt;2769&lt;/rec-number&gt;&lt;foreign-keys&gt;&lt;key app="EN" db-id="wrrxvzaaqr2zfietwtmptsx7ta2rtxx2azss" timestamp="0"&gt;2769&lt;/key&gt;&lt;/foreign-keys&gt;&lt;ref-type name="Journal Article"&gt;17&lt;/ref-type&gt;&lt;contributors&gt;&lt;authors&gt;&lt;author&gt;Hung, I. F.&lt;/author&gt;&lt;author&gt;Wong, B. C.&lt;/author&gt;&lt;/authors&gt;&lt;/contributors&gt;&lt;auth-address&gt;Department of Medicine, University of Hong Kong, Queen Mary Hospital, Hong Kong.&lt;/auth-address&gt;&lt;titles&gt;&lt;title&gt;Assessing the risks and benefits of treating Helicobacter pylori infection&lt;/title&gt;&lt;secondary-title&gt;Therap Adv Gastroenterol&lt;/secondary-title&gt;&lt;alt-title&gt;Therapeutic advances in gastroenterology&lt;/alt-title&gt;&lt;/titles&gt;&lt;pages&gt;141-7&lt;/pages&gt;&lt;volume&gt;2&lt;/volume&gt;&lt;number&gt;3&lt;/number&gt;&lt;dates&gt;&lt;year&gt;2009&lt;/year&gt;&lt;pub-dates&gt;&lt;date&gt;May&lt;/date&gt;&lt;/pub-dates&gt;&lt;/dates&gt;&lt;isbn&gt;1756-2848 (Electronic)&amp;#xD;1756-283X (Linking)&lt;/isbn&gt;&lt;accession-num&gt;21180540&lt;/accession-num&gt;&lt;urls&gt;&lt;related-urls&gt;&lt;url&gt;http://www.ncbi.nlm.nih.gov/pubmed/21180540&lt;/url&gt;&lt;/related-urls&gt;&lt;/urls&gt;&lt;custom2&gt;3002520&lt;/custom2&gt;&lt;electronic-resource-num&gt;10.1177/1756283X08100279&lt;/electronic-resource-num&gt;&lt;/record&gt;&lt;/Cite&gt;&lt;/EndNote&gt;</w:instrText>
      </w:r>
      <w:r w:rsidR="00D55A4F" w:rsidRPr="00B530BB">
        <w:rPr>
          <w:sz w:val="24"/>
        </w:rPr>
        <w:fldChar w:fldCharType="separate"/>
      </w:r>
      <w:r w:rsidR="00DD2C6E" w:rsidRPr="00B530BB">
        <w:rPr>
          <w:noProof/>
          <w:sz w:val="24"/>
          <w:vertAlign w:val="superscript"/>
        </w:rPr>
        <w:t>[33]</w:t>
      </w:r>
      <w:r w:rsidR="00D55A4F" w:rsidRPr="00B530BB">
        <w:rPr>
          <w:sz w:val="24"/>
        </w:rPr>
        <w:fldChar w:fldCharType="end"/>
      </w:r>
      <w:r w:rsidR="00BD21E5" w:rsidRPr="00B530BB">
        <w:rPr>
          <w:sz w:val="24"/>
        </w:rPr>
        <w:t>.</w:t>
      </w:r>
      <w:r w:rsidR="00D006B7" w:rsidRPr="00B530BB">
        <w:rPr>
          <w:sz w:val="24"/>
        </w:rPr>
        <w:t xml:space="preserve"> </w:t>
      </w:r>
      <w:r w:rsidR="008C5859" w:rsidRPr="00B530BB">
        <w:rPr>
          <w:sz w:val="24"/>
        </w:rPr>
        <w:t xml:space="preserve">Other major risk factors include atrophic gastritis, gastric surgery, obesity, smoking, and </w:t>
      </w:r>
      <w:r w:rsidR="009C3A0D" w:rsidRPr="00B530BB">
        <w:rPr>
          <w:sz w:val="24"/>
        </w:rPr>
        <w:t xml:space="preserve">genetic </w:t>
      </w:r>
      <w:r w:rsidR="008C5859" w:rsidRPr="00B530BB">
        <w:rPr>
          <w:sz w:val="24"/>
        </w:rPr>
        <w:t>predisposition</w:t>
      </w:r>
      <w:r w:rsidR="00D55A4F" w:rsidRPr="00B530BB">
        <w:rPr>
          <w:sz w:val="24"/>
        </w:rPr>
        <w:fldChar w:fldCharType="begin"/>
      </w:r>
      <w:r w:rsidR="00DD2C6E" w:rsidRPr="00B530BB">
        <w:rPr>
          <w:sz w:val="24"/>
        </w:rPr>
        <w:instrText xml:space="preserve"> ADDIN EN.CITE &lt;EndNote&gt;&lt;Cite&gt;&lt;Author&gt;Compare&lt;/Author&gt;&lt;Year&gt;2010&lt;/Year&gt;&lt;RecNum&gt;2771&lt;/RecNum&gt;&lt;DisplayText&gt;&lt;style face="superscript"&gt;[34]&lt;/style&gt;&lt;/DisplayText&gt;&lt;record&gt;&lt;rec-number&gt;2771&lt;/rec-number&gt;&lt;foreign-keys&gt;&lt;key app="EN" db-id="wrrxvzaaqr2zfietwtmptsx7ta2rtxx2azss" timestamp="0"&gt;2771&lt;/key&gt;&lt;/foreign-keys&gt;&lt;ref-type name="Journal Article"&gt;17&lt;/ref-type&gt;&lt;contributors&gt;&lt;authors&gt;&lt;author&gt;Compare, D.&lt;/author&gt;&lt;author&gt;Rocco, A.&lt;/author&gt;&lt;author&gt;Nardone, G.&lt;/author&gt;&lt;/authors&gt;&lt;/contributors&gt;&lt;auth-address&gt;Department of Clinical and Experimental Medicine, Gastroenterology Unit, University of Naples &amp;quot;Federico II&amp;quot;, Naples, Italy.&lt;/auth-address&gt;&lt;titles&gt;&lt;title&gt;Risk factors in gastric cancer&lt;/title&gt;&lt;secondary-title&gt;Eur Rev Med Pharmacol Sci&lt;/secondary-title&gt;&lt;alt-title&gt;European review for medical and pharmacological sciences&lt;/alt-title&gt;&lt;/titles&gt;&lt;pages&gt;302-8&lt;/pages&gt;&lt;volume&gt;14&lt;/volume&gt;&lt;number&gt;4&lt;/number&gt;&lt;keywords&gt;&lt;keyword&gt;Age Factors&lt;/keyword&gt;&lt;keyword&gt;Helicobacter Infections/complications&lt;/keyword&gt;&lt;keyword&gt;Helicobacter pylori&lt;/keyword&gt;&lt;keyword&gt;Humans&lt;/keyword&gt;&lt;keyword&gt;Precancerous Conditions/epidemiology&lt;/keyword&gt;&lt;keyword&gt;Risk Factors&lt;/keyword&gt;&lt;keyword&gt;Stomach Neoplasms/*epidemiology/etiology/genetics&lt;/keyword&gt;&lt;/keywords&gt;&lt;dates&gt;&lt;year&gt;2010&lt;/year&gt;&lt;pub-dates&gt;&lt;date&gt;Apr&lt;/date&gt;&lt;/pub-dates&gt;&lt;/dates&gt;&lt;isbn&gt;1128-3602 (Print)&amp;#xD;1128-3602 (Linking)&lt;/isbn&gt;&lt;accession-num&gt;20496539&lt;/accession-num&gt;&lt;urls&gt;&lt;related-urls&gt;&lt;url&gt;http://www.ncbi.nlm.nih.gov/pubmed/20496539&lt;/url&gt;&lt;/related-urls&gt;&lt;/urls&gt;&lt;/record&gt;&lt;/Cite&gt;&lt;/EndNote&gt;</w:instrText>
      </w:r>
      <w:r w:rsidR="00D55A4F" w:rsidRPr="00B530BB">
        <w:rPr>
          <w:sz w:val="24"/>
        </w:rPr>
        <w:fldChar w:fldCharType="separate"/>
      </w:r>
      <w:r w:rsidR="00DD2C6E" w:rsidRPr="00B530BB">
        <w:rPr>
          <w:noProof/>
          <w:sz w:val="24"/>
          <w:vertAlign w:val="superscript"/>
        </w:rPr>
        <w:t>[34]</w:t>
      </w:r>
      <w:r w:rsidR="00D55A4F" w:rsidRPr="00B530BB">
        <w:rPr>
          <w:sz w:val="24"/>
        </w:rPr>
        <w:fldChar w:fldCharType="end"/>
      </w:r>
      <w:r w:rsidR="00BD21E5" w:rsidRPr="00B530BB">
        <w:rPr>
          <w:sz w:val="24"/>
        </w:rPr>
        <w:t>.</w:t>
      </w:r>
    </w:p>
    <w:p w14:paraId="1F1C0A05" w14:textId="77777777" w:rsidR="002A5CAA" w:rsidRPr="00B530BB" w:rsidRDefault="002A5CAA" w:rsidP="00B95D63">
      <w:pPr>
        <w:adjustRightInd w:val="0"/>
        <w:snapToGrid w:val="0"/>
        <w:spacing w:line="360" w:lineRule="auto"/>
        <w:jc w:val="both"/>
        <w:rPr>
          <w:b/>
          <w:sz w:val="24"/>
        </w:rPr>
      </w:pPr>
    </w:p>
    <w:p w14:paraId="61BE1502" w14:textId="4F32EA49" w:rsidR="00440E01" w:rsidRPr="00F40A0E" w:rsidRDefault="00440E01" w:rsidP="00B95D63">
      <w:pPr>
        <w:adjustRightInd w:val="0"/>
        <w:snapToGrid w:val="0"/>
        <w:spacing w:line="360" w:lineRule="auto"/>
        <w:jc w:val="both"/>
        <w:rPr>
          <w:b/>
          <w:i/>
          <w:sz w:val="24"/>
        </w:rPr>
      </w:pPr>
      <w:r w:rsidRPr="00F40A0E">
        <w:rPr>
          <w:b/>
          <w:i/>
          <w:sz w:val="24"/>
        </w:rPr>
        <w:t>Current</w:t>
      </w:r>
      <w:r w:rsidR="001D4F8C" w:rsidRPr="00F40A0E">
        <w:rPr>
          <w:b/>
          <w:i/>
          <w:sz w:val="24"/>
        </w:rPr>
        <w:t xml:space="preserve"> screening methods </w:t>
      </w:r>
    </w:p>
    <w:p w14:paraId="65879EE3" w14:textId="633E7E96" w:rsidR="008A6D0C" w:rsidRPr="00B530BB" w:rsidRDefault="005405B0" w:rsidP="00B95D63">
      <w:pPr>
        <w:adjustRightInd w:val="0"/>
        <w:snapToGrid w:val="0"/>
        <w:spacing w:line="360" w:lineRule="auto"/>
        <w:jc w:val="both"/>
        <w:rPr>
          <w:sz w:val="24"/>
        </w:rPr>
      </w:pPr>
      <w:r w:rsidRPr="00B530BB">
        <w:rPr>
          <w:sz w:val="24"/>
        </w:rPr>
        <w:t>The implementation of endoscopic gastric cancer</w:t>
      </w:r>
      <w:r w:rsidR="001100C2" w:rsidRPr="00B530BB">
        <w:rPr>
          <w:sz w:val="24"/>
        </w:rPr>
        <w:t xml:space="preserve"> </w:t>
      </w:r>
      <w:r w:rsidRPr="00B530BB">
        <w:rPr>
          <w:sz w:val="24"/>
        </w:rPr>
        <w:t xml:space="preserve">screening has been limited to high-risk populations. </w:t>
      </w:r>
      <w:r w:rsidR="00153BA1" w:rsidRPr="00B530BB">
        <w:rPr>
          <w:sz w:val="24"/>
        </w:rPr>
        <w:t xml:space="preserve">Several countries including Venezuela, Chile, and </w:t>
      </w:r>
      <w:r w:rsidRPr="00B530BB">
        <w:rPr>
          <w:sz w:val="24"/>
        </w:rPr>
        <w:t>East Asian countries</w:t>
      </w:r>
      <w:r w:rsidR="00A612D0" w:rsidRPr="00B530BB">
        <w:rPr>
          <w:sz w:val="24"/>
        </w:rPr>
        <w:t xml:space="preserve"> </w:t>
      </w:r>
      <w:r w:rsidR="00002188" w:rsidRPr="00B530BB">
        <w:rPr>
          <w:sz w:val="24"/>
        </w:rPr>
        <w:t>such as China and Japan</w:t>
      </w:r>
      <w:r w:rsidR="00A612D0" w:rsidRPr="00B530BB">
        <w:rPr>
          <w:sz w:val="24"/>
        </w:rPr>
        <w:t xml:space="preserve"> have </w:t>
      </w:r>
      <w:r w:rsidR="0059434B" w:rsidRPr="00B530BB">
        <w:rPr>
          <w:sz w:val="24"/>
        </w:rPr>
        <w:t xml:space="preserve">implemented </w:t>
      </w:r>
      <w:r w:rsidR="00EF71DE" w:rsidRPr="00B530BB">
        <w:rPr>
          <w:sz w:val="24"/>
        </w:rPr>
        <w:t xml:space="preserve">a variety of </w:t>
      </w:r>
      <w:r w:rsidR="0059434B" w:rsidRPr="00B530BB">
        <w:rPr>
          <w:sz w:val="24"/>
        </w:rPr>
        <w:t xml:space="preserve">screening programs. </w:t>
      </w:r>
      <w:r w:rsidR="002C6AB4" w:rsidRPr="00B530BB">
        <w:rPr>
          <w:sz w:val="24"/>
        </w:rPr>
        <w:t xml:space="preserve">In 2001 the Korean Gastric Cancer Association and National Cancer Center </w:t>
      </w:r>
      <w:r w:rsidR="00002188" w:rsidRPr="00B530BB">
        <w:rPr>
          <w:sz w:val="24"/>
        </w:rPr>
        <w:t>established nationwide endoscopic screening guidelines to the general populous in the Republic of Korea. The guidelines recommended biennial endoscopy or upper gastrointestinal s</w:t>
      </w:r>
      <w:r w:rsidR="00CE7263" w:rsidRPr="00B530BB">
        <w:rPr>
          <w:sz w:val="24"/>
        </w:rPr>
        <w:t>eries</w:t>
      </w:r>
      <w:r w:rsidR="00AD4D7C" w:rsidRPr="00B530BB">
        <w:rPr>
          <w:sz w:val="24"/>
        </w:rPr>
        <w:t xml:space="preserve"> (UGIS)</w:t>
      </w:r>
      <w:r w:rsidR="00002188" w:rsidRPr="00B530BB">
        <w:rPr>
          <w:sz w:val="24"/>
        </w:rPr>
        <w:t xml:space="preserve"> in men and women aged 40 years or older</w:t>
      </w:r>
      <w:r w:rsidR="00002188" w:rsidRPr="00B530BB">
        <w:rPr>
          <w:sz w:val="24"/>
        </w:rPr>
        <w:fldChar w:fldCharType="begin"/>
      </w:r>
      <w:r w:rsidR="00DD2C6E" w:rsidRPr="00B530BB">
        <w:rPr>
          <w:sz w:val="24"/>
        </w:rPr>
        <w:instrText xml:space="preserve"> ADDIN EN.CITE &lt;EndNote&gt;&lt;Cite&gt;&lt;Author&gt;Choi&lt;/Author&gt;&lt;Year&gt;2014&lt;/Year&gt;&lt;RecNum&gt;815&lt;/RecNum&gt;&lt;DisplayText&gt;&lt;style face="superscript"&gt;[35]&lt;/style&gt;&lt;/DisplayText&gt;&lt;record&gt;&lt;rec-number&gt;815&lt;/rec-number&gt;&lt;foreign-keys&gt;&lt;key app="EN" db-id="wrrxvzaaqr2zfietwtmptsx7ta2rtxx2azss" timestamp="0"&gt;815&lt;/key&gt;&lt;/foreign-keys&gt;&lt;ref-type name="Journal Article"&gt;17&lt;/ref-type&gt;&lt;contributors&gt;&lt;authors&gt;&lt;author&gt;Choi, K. S.&lt;/author&gt;&lt;author&gt;Suh, M.&lt;/author&gt;&lt;/authors&gt;&lt;/contributors&gt;&lt;auth-address&gt;Graduate School of Cancer Science and Policy, Goyang, Korea.&amp;#xD;National Cancer Control Institute, National Cancer Center, Goyang, Korea.&lt;/auth-address&gt;&lt;titles&gt;&lt;title&gt;Screening for gastric cancer: the usefulness of endoscopy&lt;/title&gt;&lt;secondary-title&gt;Clin Endosc&lt;/secondary-title&gt;&lt;alt-title&gt;Clinical endoscopy&lt;/alt-title&gt;&lt;/titles&gt;&lt;pages&gt;490-6&lt;/pages&gt;&lt;volume&gt;47&lt;/volume&gt;&lt;number&gt;6&lt;/number&gt;&lt;dates&gt;&lt;year&gt;2014&lt;/year&gt;&lt;pub-dates&gt;&lt;date&gt;Nov&lt;/date&gt;&lt;/pub-dates&gt;&lt;/dates&gt;&lt;isbn&gt;2234-2400 (Print)&amp;#xD;2234-2400 (Linking)&lt;/isbn&gt;&lt;accession-num&gt;25505713&lt;/accession-num&gt;&lt;urls&gt;&lt;related-urls&gt;&lt;url&gt;http://www.ncbi.nlm.nih.gov/pubmed/25505713&lt;/url&gt;&lt;url&gt;http://www.ncbi.nlm.nih.gov/pmc/articles/PMC4260095/pdf/ce-47-490.pdf&lt;/url&gt;&lt;/related-urls&gt;&lt;/urls&gt;&lt;custom2&gt;4260095&lt;/custom2&gt;&lt;electronic-resource-num&gt;10.5946/ce.2014.47.6.490&lt;/electronic-resource-num&gt;&lt;/record&gt;&lt;/Cite&gt;&lt;/EndNote&gt;</w:instrText>
      </w:r>
      <w:r w:rsidR="00002188" w:rsidRPr="00B530BB">
        <w:rPr>
          <w:sz w:val="24"/>
        </w:rPr>
        <w:fldChar w:fldCharType="separate"/>
      </w:r>
      <w:r w:rsidR="00DD2C6E" w:rsidRPr="00B530BB">
        <w:rPr>
          <w:noProof/>
          <w:sz w:val="24"/>
          <w:vertAlign w:val="superscript"/>
        </w:rPr>
        <w:t>[35]</w:t>
      </w:r>
      <w:r w:rsidR="00002188" w:rsidRPr="00B530BB">
        <w:rPr>
          <w:sz w:val="24"/>
        </w:rPr>
        <w:fldChar w:fldCharType="end"/>
      </w:r>
      <w:r w:rsidR="00BD21E5" w:rsidRPr="00B530BB">
        <w:rPr>
          <w:sz w:val="24"/>
        </w:rPr>
        <w:t>.</w:t>
      </w:r>
      <w:r w:rsidR="003C7572" w:rsidRPr="00B530BB">
        <w:rPr>
          <w:sz w:val="24"/>
        </w:rPr>
        <w:t xml:space="preserve"> </w:t>
      </w:r>
      <w:r w:rsidR="00CE7263" w:rsidRPr="00B530BB">
        <w:rPr>
          <w:sz w:val="24"/>
        </w:rPr>
        <w:t xml:space="preserve">Several </w:t>
      </w:r>
      <w:r w:rsidR="00F87A82" w:rsidRPr="00B530BB">
        <w:rPr>
          <w:sz w:val="24"/>
        </w:rPr>
        <w:t xml:space="preserve">other </w:t>
      </w:r>
      <w:r w:rsidR="00CE7263" w:rsidRPr="00B530BB">
        <w:rPr>
          <w:sz w:val="24"/>
        </w:rPr>
        <w:t xml:space="preserve">screening methods </w:t>
      </w:r>
      <w:r w:rsidR="00AD4D7C" w:rsidRPr="00B530BB">
        <w:rPr>
          <w:sz w:val="24"/>
        </w:rPr>
        <w:t>for the early detection of gastric cancer</w:t>
      </w:r>
      <w:r w:rsidR="00CE7263" w:rsidRPr="00B530BB">
        <w:rPr>
          <w:sz w:val="24"/>
        </w:rPr>
        <w:t xml:space="preserve"> include </w:t>
      </w:r>
      <w:r w:rsidR="00AD4D7C" w:rsidRPr="00B530BB">
        <w:rPr>
          <w:sz w:val="24"/>
        </w:rPr>
        <w:t xml:space="preserve">serum pepsinogen, </w:t>
      </w:r>
      <w:r w:rsidR="00FC1036" w:rsidRPr="00B530BB">
        <w:rPr>
          <w:sz w:val="24"/>
        </w:rPr>
        <w:t xml:space="preserve">serum </w:t>
      </w:r>
      <w:r w:rsidR="00AD4D7C" w:rsidRPr="00B530BB">
        <w:rPr>
          <w:sz w:val="24"/>
        </w:rPr>
        <w:t xml:space="preserve">gastrin-17, </w:t>
      </w:r>
      <w:r w:rsidR="00A41F40" w:rsidRPr="00B530BB">
        <w:rPr>
          <w:sz w:val="24"/>
        </w:rPr>
        <w:t xml:space="preserve">and </w:t>
      </w:r>
      <w:r w:rsidR="00107C2E" w:rsidRPr="00B530BB">
        <w:rPr>
          <w:i/>
          <w:sz w:val="24"/>
        </w:rPr>
        <w:t xml:space="preserve">Helicobacter pylori </w:t>
      </w:r>
      <w:r w:rsidR="00E22C0A" w:rsidRPr="00B530BB">
        <w:rPr>
          <w:sz w:val="24"/>
        </w:rPr>
        <w:t>antibody testing.</w:t>
      </w:r>
      <w:r w:rsidR="00AD4D7C" w:rsidRPr="00B530BB">
        <w:rPr>
          <w:sz w:val="24"/>
        </w:rPr>
        <w:t xml:space="preserve"> </w:t>
      </w:r>
      <w:r w:rsidR="00A74344" w:rsidRPr="00B530BB">
        <w:rPr>
          <w:sz w:val="24"/>
        </w:rPr>
        <w:t>Endoscopic studies</w:t>
      </w:r>
      <w:r w:rsidR="00AD4D7C" w:rsidRPr="00B530BB">
        <w:rPr>
          <w:sz w:val="24"/>
        </w:rPr>
        <w:t xml:space="preserve"> have shown the highest </w:t>
      </w:r>
      <w:r w:rsidR="00A74344" w:rsidRPr="00B530BB">
        <w:rPr>
          <w:sz w:val="24"/>
        </w:rPr>
        <w:t>detection rates</w:t>
      </w:r>
      <w:r w:rsidR="00AD4D7C" w:rsidRPr="00B530BB">
        <w:rPr>
          <w:sz w:val="24"/>
        </w:rPr>
        <w:t xml:space="preserve"> amongst the screening tests</w:t>
      </w:r>
      <w:r w:rsidR="008A6D0C" w:rsidRPr="00B530BB">
        <w:rPr>
          <w:sz w:val="24"/>
        </w:rPr>
        <w:t xml:space="preserve"> and have universally been used as the gold standard for diagnosis</w:t>
      </w:r>
      <w:r w:rsidR="00AD4D7C" w:rsidRPr="00B530BB">
        <w:rPr>
          <w:sz w:val="24"/>
        </w:rPr>
        <w:t xml:space="preserve">. </w:t>
      </w:r>
      <w:r w:rsidR="004C589A" w:rsidRPr="00B530BB">
        <w:rPr>
          <w:sz w:val="24"/>
        </w:rPr>
        <w:t>Upper GI series</w:t>
      </w:r>
      <w:r w:rsidR="00107C2E" w:rsidRPr="00B530BB">
        <w:rPr>
          <w:sz w:val="24"/>
        </w:rPr>
        <w:t xml:space="preserve"> ha</w:t>
      </w:r>
      <w:r w:rsidR="003C7F3F" w:rsidRPr="00B530BB">
        <w:rPr>
          <w:sz w:val="24"/>
        </w:rPr>
        <w:t>s</w:t>
      </w:r>
      <w:r w:rsidR="00107C2E" w:rsidRPr="00B530BB">
        <w:rPr>
          <w:sz w:val="24"/>
        </w:rPr>
        <w:t xml:space="preserve"> continuously been analyzed as a rivaling modali</w:t>
      </w:r>
      <w:r w:rsidR="003C7F3F" w:rsidRPr="00B530BB">
        <w:rPr>
          <w:sz w:val="24"/>
        </w:rPr>
        <w:t>ty for cancer detection but has</w:t>
      </w:r>
      <w:r w:rsidR="00107C2E" w:rsidRPr="00B530BB">
        <w:rPr>
          <w:sz w:val="24"/>
        </w:rPr>
        <w:t xml:space="preserve"> not shown clear benefits over endoscopy</w:t>
      </w:r>
      <w:r w:rsidR="00107C2E" w:rsidRPr="00B530BB">
        <w:rPr>
          <w:sz w:val="24"/>
        </w:rPr>
        <w:fldChar w:fldCharType="begin"/>
      </w:r>
      <w:r w:rsidR="00DD2C6E" w:rsidRPr="00B530BB">
        <w:rPr>
          <w:sz w:val="24"/>
        </w:rPr>
        <w:instrText xml:space="preserve"> ADDIN EN.CITE &lt;EndNote&gt;&lt;Cite&gt;&lt;Author&gt;Tashiro&lt;/Author&gt;&lt;Year&gt;2006&lt;/Year&gt;&lt;RecNum&gt;2096&lt;/RecNum&gt;&lt;DisplayText&gt;&lt;style face="superscript"&gt;[36]&lt;/style&gt;&lt;/DisplayText&gt;&lt;record&gt;&lt;rec-number&gt;2096&lt;/rec-number&gt;&lt;foreign-keys&gt;&lt;key app="EN" db-id="wrrxvzaaqr2zfietwtmptsx7ta2rtxx2azss" timestamp="0"&gt;2096&lt;/key&gt;&lt;/foreign-keys&gt;&lt;ref-type name="Journal Article"&gt;17&lt;/ref-type&gt;&lt;contributors&gt;&lt;authors&gt;&lt;author&gt;Tashiro, A.&lt;/author&gt;&lt;author&gt;Sano, M.&lt;/author&gt;&lt;author&gt;Kinameri, K.&lt;/author&gt;&lt;author&gt;Fujita, K.&lt;/author&gt;&lt;author&gt;Takeuchi, Y.&lt;/author&gt;&lt;/authors&gt;&lt;/contributors&gt;&lt;auth-address&gt;Niigata Public Health and Sanitation Center, 1-602-1 Gakkocho-dori Niigata 951-8550, Japan. tashi@mail.lamen.or.jp&lt;/auth-address&gt;&lt;titles&gt;&lt;title&gt;Comparing mass screening techniques for gastric cancer in Japan&lt;/title&gt;&lt;secondary-title&gt;World J Gastroenterol&lt;/secondary-title&gt;&lt;alt-title&gt;World journal of gastroenterology : WJG&lt;/alt-title&gt;&lt;/titles&gt;&lt;periodical&gt;&lt;full-title&gt;World J Gastroenterol&lt;/full-title&gt;&lt;abbr-1&gt;World journal of gastroenterology : WJG&lt;/abbr-1&gt;&lt;/periodical&gt;&lt;alt-periodical&gt;&lt;full-title&gt;World J Gastroenterol&lt;/full-title&gt;&lt;abbr-1&gt;World journal of gastroenterology : WJG&lt;/abbr-1&gt;&lt;/alt-periodical&gt;&lt;pages&gt;4873-4&lt;/pages&gt;&lt;volume&gt;12&lt;/volume&gt;&lt;number&gt;30&lt;/number&gt;&lt;keywords&gt;&lt;keyword&gt;Endoscopy/economics/*utilization&lt;/keyword&gt;&lt;keyword&gt;Humans&lt;/keyword&gt;&lt;keyword&gt;Japan&lt;/keyword&gt;&lt;keyword&gt;Male&lt;/keyword&gt;&lt;keyword&gt;Mass Screening/*methods&lt;/keyword&gt;&lt;keyword&gt;Predictive Value of Tests&lt;/keyword&gt;&lt;keyword&gt;Stomach Neoplasms/*diagnosis&lt;/keyword&gt;&lt;/keywords&gt;&lt;dates&gt;&lt;year&gt;2006&lt;/year&gt;&lt;pub-dates&gt;&lt;date&gt;Aug 14&lt;/date&gt;&lt;/pub-dates&gt;&lt;/dates&gt;&lt;isbn&gt;1007-9327 (Print)&amp;#xD;1007-9327 (Linking)&lt;/isbn&gt;&lt;accession-num&gt;16937471&lt;/accession-num&gt;&lt;urls&gt;&lt;related-urls&gt;&lt;url&gt;http://www.ncbi.nlm.nih.gov/pubmed/16937471&lt;/url&gt;&lt;url&gt;http://www.ncbi.nlm.nih.gov/pmc/articles/PMC4087623/pdf/WJG-12-4873.pdf&lt;/url&gt;&lt;/related-urls&gt;&lt;/urls&gt;&lt;custom2&gt;4087623&lt;/custom2&gt;&lt;/record&gt;&lt;/Cite&gt;&lt;/EndNote&gt;</w:instrText>
      </w:r>
      <w:r w:rsidR="00107C2E" w:rsidRPr="00B530BB">
        <w:rPr>
          <w:sz w:val="24"/>
        </w:rPr>
        <w:fldChar w:fldCharType="separate"/>
      </w:r>
      <w:r w:rsidR="00DD2C6E" w:rsidRPr="00B530BB">
        <w:rPr>
          <w:noProof/>
          <w:sz w:val="24"/>
          <w:vertAlign w:val="superscript"/>
        </w:rPr>
        <w:t>[36]</w:t>
      </w:r>
      <w:r w:rsidR="00107C2E" w:rsidRPr="00B530BB">
        <w:rPr>
          <w:sz w:val="24"/>
        </w:rPr>
        <w:fldChar w:fldCharType="end"/>
      </w:r>
      <w:r w:rsidR="00BD21E5" w:rsidRPr="00B530BB">
        <w:rPr>
          <w:sz w:val="24"/>
        </w:rPr>
        <w:t>.</w:t>
      </w:r>
    </w:p>
    <w:p w14:paraId="11B911EC" w14:textId="77777777" w:rsidR="002A5CAA" w:rsidRPr="00B530BB" w:rsidRDefault="002A5CAA" w:rsidP="00B95D63">
      <w:pPr>
        <w:adjustRightInd w:val="0"/>
        <w:snapToGrid w:val="0"/>
        <w:spacing w:line="360" w:lineRule="auto"/>
        <w:jc w:val="both"/>
        <w:rPr>
          <w:b/>
          <w:sz w:val="24"/>
        </w:rPr>
      </w:pPr>
    </w:p>
    <w:p w14:paraId="1EE74641" w14:textId="37278118" w:rsidR="008A6D0C" w:rsidRPr="00B530BB" w:rsidRDefault="001D4F8C" w:rsidP="00B95D63">
      <w:pPr>
        <w:adjustRightInd w:val="0"/>
        <w:snapToGrid w:val="0"/>
        <w:spacing w:line="360" w:lineRule="auto"/>
        <w:jc w:val="both"/>
        <w:rPr>
          <w:b/>
          <w:sz w:val="24"/>
        </w:rPr>
      </w:pPr>
      <w:r w:rsidRPr="00B530BB">
        <w:rPr>
          <w:b/>
          <w:sz w:val="24"/>
        </w:rPr>
        <w:t xml:space="preserve">UTILITY OF ENDOSCOPIC SCREENING </w:t>
      </w:r>
    </w:p>
    <w:p w14:paraId="6F1F9D61" w14:textId="6197E46A" w:rsidR="00496EA6" w:rsidRPr="00FF342D" w:rsidRDefault="00A14D92" w:rsidP="00B95D63">
      <w:pPr>
        <w:adjustRightInd w:val="0"/>
        <w:snapToGrid w:val="0"/>
        <w:spacing w:line="360" w:lineRule="auto"/>
        <w:jc w:val="both"/>
        <w:rPr>
          <w:b/>
          <w:i/>
          <w:sz w:val="24"/>
        </w:rPr>
      </w:pPr>
      <w:r w:rsidRPr="00FF342D">
        <w:rPr>
          <w:b/>
          <w:i/>
          <w:sz w:val="24"/>
        </w:rPr>
        <w:t xml:space="preserve">Mortality </w:t>
      </w:r>
      <w:r w:rsidR="001D4F8C" w:rsidRPr="00FF342D">
        <w:rPr>
          <w:b/>
          <w:i/>
          <w:sz w:val="24"/>
        </w:rPr>
        <w:t>rate evaluation</w:t>
      </w:r>
    </w:p>
    <w:p w14:paraId="7B57FCA5" w14:textId="7DEDB8DF" w:rsidR="002A5CAA" w:rsidRPr="00B530BB" w:rsidRDefault="002622EE" w:rsidP="00B95D63">
      <w:pPr>
        <w:adjustRightInd w:val="0"/>
        <w:snapToGrid w:val="0"/>
        <w:spacing w:line="360" w:lineRule="auto"/>
        <w:jc w:val="both"/>
        <w:rPr>
          <w:sz w:val="24"/>
        </w:rPr>
      </w:pPr>
      <w:r w:rsidRPr="00B530BB">
        <w:rPr>
          <w:sz w:val="24"/>
        </w:rPr>
        <w:t xml:space="preserve">There has been considerable evidence that those with early gastric cancer </w:t>
      </w:r>
      <w:r w:rsidR="00722EAE" w:rsidRPr="00B530BB">
        <w:rPr>
          <w:sz w:val="24"/>
        </w:rPr>
        <w:t xml:space="preserve">who </w:t>
      </w:r>
      <w:r w:rsidRPr="00B530BB">
        <w:rPr>
          <w:sz w:val="24"/>
        </w:rPr>
        <w:t xml:space="preserve">undergo </w:t>
      </w:r>
      <w:r w:rsidR="00E84BD6" w:rsidRPr="00B530BB">
        <w:rPr>
          <w:sz w:val="24"/>
        </w:rPr>
        <w:t>surgical</w:t>
      </w:r>
      <w:r w:rsidR="00DD1AB6" w:rsidRPr="00B530BB">
        <w:rPr>
          <w:sz w:val="24"/>
        </w:rPr>
        <w:t xml:space="preserve"> </w:t>
      </w:r>
      <w:r w:rsidR="00DE1CDE" w:rsidRPr="00B530BB">
        <w:rPr>
          <w:sz w:val="24"/>
        </w:rPr>
        <w:t>treatment</w:t>
      </w:r>
      <w:r w:rsidRPr="00B530BB">
        <w:rPr>
          <w:sz w:val="24"/>
        </w:rPr>
        <w:t xml:space="preserve"> have an excellent prognosis</w:t>
      </w:r>
      <w:r w:rsidR="00BC06BA" w:rsidRPr="00B530BB">
        <w:rPr>
          <w:sz w:val="24"/>
        </w:rPr>
        <w:fldChar w:fldCharType="begin">
          <w:fldData xml:space="preserve">PEVuZE5vdGU+PENpdGU+PEF1dGhvcj5Pa2FkYTwvQXV0aG9yPjxZZWFyPjIwMTI8L1llYXI+PFJl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</w:fldData>
        </w:fldChar>
      </w:r>
      <w:r w:rsidR="00DD2C6E" w:rsidRPr="00B530BB">
        <w:rPr>
          <w:sz w:val="24"/>
        </w:rPr>
        <w:instrText xml:space="preserve"> ADDIN EN.CITE </w:instrText>
      </w:r>
      <w:r w:rsidR="00DD2C6E" w:rsidRPr="00B530BB">
        <w:rPr>
          <w:sz w:val="24"/>
        </w:rPr>
        <w:fldChar w:fldCharType="begin">
          <w:fldData xml:space="preserve">PEVuZE5vdGU+PENpdGU+PEF1dGhvcj5Pa2FkYTwvQXV0aG9yPjxZZWFyPjIwMTI8L1llYXI+PFJl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</w:fldData>
        </w:fldChar>
      </w:r>
      <w:r w:rsidR="00DD2C6E" w:rsidRPr="00B530BB">
        <w:rPr>
          <w:sz w:val="24"/>
        </w:rPr>
        <w:instrText xml:space="preserve"> ADDIN EN.CITE.DATA </w:instrText>
      </w:r>
      <w:r w:rsidR="00DD2C6E" w:rsidRPr="00B530BB">
        <w:rPr>
          <w:sz w:val="24"/>
        </w:rPr>
      </w:r>
      <w:r w:rsidR="00DD2C6E" w:rsidRPr="00B530BB">
        <w:rPr>
          <w:sz w:val="24"/>
        </w:rPr>
        <w:fldChar w:fldCharType="end"/>
      </w:r>
      <w:r w:rsidR="00BC06BA" w:rsidRPr="00B530BB">
        <w:rPr>
          <w:sz w:val="24"/>
        </w:rPr>
      </w:r>
      <w:r w:rsidR="00BC06BA" w:rsidRPr="00B530BB">
        <w:rPr>
          <w:sz w:val="24"/>
        </w:rPr>
        <w:fldChar w:fldCharType="separate"/>
      </w:r>
      <w:r w:rsidR="001D4F8C" w:rsidRPr="00B530BB">
        <w:rPr>
          <w:noProof/>
          <w:sz w:val="24"/>
          <w:vertAlign w:val="superscript"/>
        </w:rPr>
        <w:t>[37,</w:t>
      </w:r>
      <w:r w:rsidR="00DD2C6E" w:rsidRPr="00B530BB">
        <w:rPr>
          <w:noProof/>
          <w:sz w:val="24"/>
          <w:vertAlign w:val="superscript"/>
        </w:rPr>
        <w:t>38]</w:t>
      </w:r>
      <w:r w:rsidR="00BC06BA" w:rsidRPr="00B530BB">
        <w:rPr>
          <w:sz w:val="24"/>
        </w:rPr>
        <w:fldChar w:fldCharType="end"/>
      </w:r>
      <w:r w:rsidR="00BD21E5" w:rsidRPr="00B530BB">
        <w:rPr>
          <w:sz w:val="24"/>
        </w:rPr>
        <w:t>.</w:t>
      </w:r>
      <w:r w:rsidRPr="00B530BB">
        <w:rPr>
          <w:sz w:val="24"/>
        </w:rPr>
        <w:t xml:space="preserve"> However, </w:t>
      </w:r>
      <w:r w:rsidR="00E4621C" w:rsidRPr="00B530BB">
        <w:rPr>
          <w:sz w:val="24"/>
        </w:rPr>
        <w:t>there is a dramatic drop off in prognosis with the advanced stages of gastric cancer</w:t>
      </w:r>
      <w:r w:rsidR="00333480" w:rsidRPr="00B530BB">
        <w:rPr>
          <w:sz w:val="24"/>
        </w:rPr>
        <w:fldChar w:fldCharType="begin"/>
      </w:r>
      <w:r w:rsidR="00DD2C6E" w:rsidRPr="00B530BB">
        <w:rPr>
          <w:sz w:val="24"/>
        </w:rPr>
        <w:instrText xml:space="preserve"> ADDIN EN.CITE &lt;EndNote&gt;&lt;Cite&gt;&lt;Author&gt;Hundahl&lt;/Author&gt;&lt;Year&gt;2000&lt;/Year&gt;&lt;RecNum&gt;2365&lt;/RecNum&gt;&lt;DisplayText&gt;&lt;style face="superscript"&gt;[39]&lt;/style&gt;&lt;/DisplayText&gt;&lt;record&gt;&lt;rec-number&gt;2365&lt;/rec-number&gt;&lt;foreign-keys&gt;&lt;key app="EN" db-id="wrrxvzaaqr2zfietwtmptsx7ta2rtxx2azss" timestamp="0"&gt;2365&lt;/key&gt;&lt;/foreign-keys&gt;&lt;ref-type name="Journal Article"&gt;17&lt;/ref-type&gt;&lt;contributors&gt;&lt;authors&gt;&lt;author&gt;Hundahl, S. A.&lt;/author&gt;&lt;author&gt;Phillips, J. L.&lt;/author&gt;&lt;author&gt;Menck, H. R.&lt;/author&gt;&lt;/authors&gt;&lt;/contributors&gt;&lt;auth-address&gt;Department of Surgery, The Queen&amp;apos;s Medical Center, Honolulu, Hawaii, USA.&lt;/auth-address&gt;&lt;titles&gt;&lt;title&gt;The National Cancer Data Base Report on poor survival of U.S. gastric carcinoma patients treated with gastrectomy: Fifth Edition American Joint Committee on Cancer staging, proximal disease, and the &amp;quot;different disease&amp;quot; hypothesis&lt;/title&gt;&lt;secondary-title&gt;Cancer&lt;/secondary-title&gt;&lt;alt-title&gt;Cancer&lt;/alt-title&gt;&lt;/titles&gt;&lt;pages&gt;921-32&lt;/pages&gt;&lt;volume&gt;88&lt;/volume&gt;&lt;number&gt;4&lt;/number&gt;&lt;keywords&gt;&lt;keyword&gt;Aged&lt;/keyword&gt;&lt;keyword&gt;Asian Americans/statistics &amp;amp; numerical data&lt;/keyword&gt;&lt;keyword&gt;Carcinoma/*mortality/pathology/surgery&lt;/keyword&gt;&lt;keyword&gt;Databases, Factual&lt;/keyword&gt;&lt;keyword&gt;Female&lt;/keyword&gt;&lt;keyword&gt;*Gastrectomy&lt;/keyword&gt;&lt;keyword&gt;Humans&lt;/keyword&gt;&lt;keyword&gt;Japan/epidemiology/ethnology&lt;/keyword&gt;&lt;keyword&gt;Male&lt;/keyword&gt;&lt;keyword&gt;Neoplasm Staging&lt;/keyword&gt;&lt;keyword&gt;Stomach Neoplasms/*mortality/pathology/surgery&lt;/keyword&gt;&lt;keyword&gt;Survival Rate&lt;/keyword&gt;&lt;keyword&gt;United States/epidemiology&lt;/keyword&gt;&lt;/keywords&gt;&lt;dates&gt;&lt;year&gt;2000&lt;/year&gt;&lt;pub-dates&gt;&lt;date&gt;Feb 15&lt;/date&gt;&lt;/pub-dates&gt;&lt;/dates&gt;&lt;isbn&gt;0008-543X (Print)&amp;#xD;0008-543X (Linking)&lt;/isbn&gt;&lt;accession-num&gt;10679663&lt;/accession-num&gt;&lt;urls&gt;&lt;related-urls&gt;&lt;url&gt;http://www.ncbi.nlm.nih.gov/pubmed/10679663&lt;/url&gt;&lt;/related-urls&gt;&lt;/urls&gt;&lt;/record&gt;&lt;/Cite&gt;&lt;/EndNote&gt;</w:instrText>
      </w:r>
      <w:r w:rsidR="00333480" w:rsidRPr="00B530BB">
        <w:rPr>
          <w:sz w:val="24"/>
        </w:rPr>
        <w:fldChar w:fldCharType="separate"/>
      </w:r>
      <w:r w:rsidR="00DD2C6E" w:rsidRPr="00B530BB">
        <w:rPr>
          <w:noProof/>
          <w:sz w:val="24"/>
          <w:vertAlign w:val="superscript"/>
        </w:rPr>
        <w:t>[39]</w:t>
      </w:r>
      <w:r w:rsidR="00333480" w:rsidRPr="00B530BB">
        <w:rPr>
          <w:sz w:val="24"/>
        </w:rPr>
        <w:fldChar w:fldCharType="end"/>
      </w:r>
      <w:r w:rsidR="00BD21E5" w:rsidRPr="00B530BB">
        <w:rPr>
          <w:sz w:val="24"/>
        </w:rPr>
        <w:t>.</w:t>
      </w:r>
      <w:r w:rsidR="00BC06BA" w:rsidRPr="00B530BB">
        <w:rPr>
          <w:sz w:val="24"/>
        </w:rPr>
        <w:t xml:space="preserve"> </w:t>
      </w:r>
      <w:r w:rsidR="002D284C" w:rsidRPr="00B530BB">
        <w:rPr>
          <w:sz w:val="24"/>
        </w:rPr>
        <w:t>In Table 3</w:t>
      </w:r>
      <w:r w:rsidR="001708D5" w:rsidRPr="00B530BB">
        <w:rPr>
          <w:rFonts w:eastAsia="SimSun" w:hint="eastAsia"/>
          <w:sz w:val="24"/>
          <w:vertAlign w:val="superscript"/>
          <w:lang w:eastAsia="zh-CN"/>
        </w:rPr>
        <w:t>[40]</w:t>
      </w:r>
      <w:r w:rsidR="00E4621C" w:rsidRPr="00B530BB">
        <w:rPr>
          <w:sz w:val="24"/>
        </w:rPr>
        <w:t>, the 5-year survival rates</w:t>
      </w:r>
      <w:r w:rsidR="00DD3933" w:rsidRPr="00B530BB">
        <w:rPr>
          <w:sz w:val="24"/>
        </w:rPr>
        <w:t>,</w:t>
      </w:r>
      <w:r w:rsidR="00E4621C" w:rsidRPr="00B530BB">
        <w:rPr>
          <w:sz w:val="24"/>
        </w:rPr>
        <w:t xml:space="preserve"> by stage</w:t>
      </w:r>
      <w:r w:rsidR="00DD3933" w:rsidRPr="00B530BB">
        <w:rPr>
          <w:sz w:val="24"/>
        </w:rPr>
        <w:t>,</w:t>
      </w:r>
      <w:r w:rsidR="00E4621C" w:rsidRPr="00B530BB">
        <w:rPr>
          <w:sz w:val="24"/>
        </w:rPr>
        <w:t xml:space="preserve"> for stomach cancer treated with surgery </w:t>
      </w:r>
      <w:r w:rsidR="00A869D0" w:rsidRPr="00B530BB">
        <w:rPr>
          <w:sz w:val="24"/>
        </w:rPr>
        <w:t>are provided by the</w:t>
      </w:r>
      <w:r w:rsidR="00BC06BA" w:rsidRPr="00B530BB">
        <w:rPr>
          <w:sz w:val="24"/>
        </w:rPr>
        <w:t xml:space="preserve"> National C</w:t>
      </w:r>
      <w:r w:rsidR="00E4621C" w:rsidRPr="00B530BB">
        <w:rPr>
          <w:sz w:val="24"/>
        </w:rPr>
        <w:t>ancer Institute’s SEER database.</w:t>
      </w:r>
    </w:p>
    <w:p w14:paraId="562D5315" w14:textId="4C676EFA" w:rsidR="002622EE" w:rsidRPr="00B530BB" w:rsidRDefault="002622EE" w:rsidP="001D4F8C">
      <w:pPr>
        <w:adjustRightInd w:val="0"/>
        <w:snapToGrid w:val="0"/>
        <w:spacing w:line="360" w:lineRule="auto"/>
        <w:ind w:firstLineChars="100" w:firstLine="240"/>
        <w:jc w:val="both"/>
        <w:rPr>
          <w:sz w:val="24"/>
        </w:rPr>
      </w:pPr>
      <w:r w:rsidRPr="00B530BB">
        <w:rPr>
          <w:sz w:val="24"/>
        </w:rPr>
        <w:t>A</w:t>
      </w:r>
      <w:r w:rsidR="00BC06BA" w:rsidRPr="00B530BB">
        <w:rPr>
          <w:sz w:val="24"/>
        </w:rPr>
        <w:t xml:space="preserve"> </w:t>
      </w:r>
      <w:r w:rsidR="0029516E" w:rsidRPr="00B530BB">
        <w:rPr>
          <w:sz w:val="24"/>
        </w:rPr>
        <w:t xml:space="preserve">large cohort </w:t>
      </w:r>
      <w:r w:rsidRPr="00B530BB">
        <w:rPr>
          <w:sz w:val="24"/>
        </w:rPr>
        <w:t xml:space="preserve">study done at the Korean National Cancer Center in Goyang, Korea discussed the relationship of gastric cancer stage and </w:t>
      </w:r>
      <w:r w:rsidR="008340FB" w:rsidRPr="00B530BB">
        <w:rPr>
          <w:sz w:val="24"/>
        </w:rPr>
        <w:t>endoscopic screening intervals.</w:t>
      </w:r>
      <w:r w:rsidRPr="00B530BB">
        <w:rPr>
          <w:sz w:val="24"/>
        </w:rPr>
        <w:t xml:space="preserve"> </w:t>
      </w:r>
      <w:r w:rsidR="00115AF0" w:rsidRPr="00B530BB">
        <w:rPr>
          <w:sz w:val="24"/>
        </w:rPr>
        <w:lastRenderedPageBreak/>
        <w:t xml:space="preserve">Based on their findings, a significant benefit </w:t>
      </w:r>
      <w:r w:rsidR="001B148B" w:rsidRPr="00B530BB">
        <w:rPr>
          <w:sz w:val="24"/>
        </w:rPr>
        <w:t xml:space="preserve">was observed </w:t>
      </w:r>
      <w:r w:rsidR="00115AF0" w:rsidRPr="00B530BB">
        <w:rPr>
          <w:sz w:val="24"/>
        </w:rPr>
        <w:t xml:space="preserve">in all screened </w:t>
      </w:r>
      <w:r w:rsidR="001B148B" w:rsidRPr="00B530BB">
        <w:rPr>
          <w:sz w:val="24"/>
        </w:rPr>
        <w:t xml:space="preserve">subjects </w:t>
      </w:r>
      <w:r w:rsidR="00115AF0" w:rsidRPr="00B530BB">
        <w:rPr>
          <w:sz w:val="24"/>
        </w:rPr>
        <w:t xml:space="preserve">compared to </w:t>
      </w:r>
      <w:r w:rsidR="001B148B" w:rsidRPr="00B530BB">
        <w:rPr>
          <w:sz w:val="24"/>
        </w:rPr>
        <w:t>those who were never screened</w:t>
      </w:r>
      <w:r w:rsidR="001E3FE8" w:rsidRPr="00B530BB">
        <w:rPr>
          <w:sz w:val="24"/>
        </w:rPr>
        <w:t>,</w:t>
      </w:r>
      <w:r w:rsidR="00B00BE0" w:rsidRPr="00B530BB">
        <w:rPr>
          <w:sz w:val="24"/>
        </w:rPr>
        <w:t xml:space="preserve"> and they found that it was optimal to screen at intervals of 2 or 3 years</w:t>
      </w:r>
      <w:r w:rsidR="00115AF0" w:rsidRPr="00B530BB">
        <w:rPr>
          <w:sz w:val="24"/>
        </w:rPr>
        <w:t xml:space="preserve">. </w:t>
      </w:r>
      <w:r w:rsidR="006E7D22" w:rsidRPr="00B530BB">
        <w:rPr>
          <w:sz w:val="24"/>
        </w:rPr>
        <w:t>From Figure 2</w:t>
      </w:r>
      <w:r w:rsidR="001B148B" w:rsidRPr="00B530BB">
        <w:rPr>
          <w:sz w:val="24"/>
        </w:rPr>
        <w:t>,</w:t>
      </w:r>
      <w:r w:rsidR="00B0699B" w:rsidRPr="00B530BB">
        <w:rPr>
          <w:sz w:val="24"/>
        </w:rPr>
        <w:t xml:space="preserve"> </w:t>
      </w:r>
      <w:r w:rsidR="00B47ECC" w:rsidRPr="00B530BB">
        <w:rPr>
          <w:sz w:val="24"/>
        </w:rPr>
        <w:t xml:space="preserve">it is evident that the diagnosis of </w:t>
      </w:r>
      <w:r w:rsidR="00B0699B" w:rsidRPr="00B530BB">
        <w:rPr>
          <w:sz w:val="24"/>
        </w:rPr>
        <w:t>s</w:t>
      </w:r>
      <w:r w:rsidR="00491ABD" w:rsidRPr="00B530BB">
        <w:rPr>
          <w:sz w:val="24"/>
        </w:rPr>
        <w:t>tage IV gastric c</w:t>
      </w:r>
      <w:r w:rsidR="00510322" w:rsidRPr="00B530BB">
        <w:rPr>
          <w:sz w:val="24"/>
        </w:rPr>
        <w:t xml:space="preserve">ancer </w:t>
      </w:r>
      <w:r w:rsidR="008E2A85" w:rsidRPr="00B530BB">
        <w:rPr>
          <w:sz w:val="24"/>
        </w:rPr>
        <w:t>i</w:t>
      </w:r>
      <w:r w:rsidR="001B148B" w:rsidRPr="00B530BB">
        <w:rPr>
          <w:sz w:val="24"/>
        </w:rPr>
        <w:t xml:space="preserve">ncreased </w:t>
      </w:r>
      <w:r w:rsidR="00310E12" w:rsidRPr="00B530BB">
        <w:rPr>
          <w:sz w:val="24"/>
        </w:rPr>
        <w:t>substantially</w:t>
      </w:r>
      <w:r w:rsidR="001B148B" w:rsidRPr="00B530BB">
        <w:rPr>
          <w:sz w:val="24"/>
        </w:rPr>
        <w:t xml:space="preserve"> </w:t>
      </w:r>
      <w:r w:rsidR="008E2A85" w:rsidRPr="00B530BB">
        <w:rPr>
          <w:sz w:val="24"/>
        </w:rPr>
        <w:t>when the screening</w:t>
      </w:r>
      <w:r w:rsidR="00510322" w:rsidRPr="00B530BB">
        <w:rPr>
          <w:sz w:val="24"/>
        </w:rPr>
        <w:t xml:space="preserve"> intervals extended beyond 3 years</w:t>
      </w:r>
      <w:r w:rsidR="001E517A" w:rsidRPr="00B530BB">
        <w:rPr>
          <w:sz w:val="24"/>
        </w:rPr>
        <w:fldChar w:fldCharType="begin"/>
      </w:r>
      <w:r w:rsidR="00DD2C6E" w:rsidRPr="00B530BB">
        <w:rPr>
          <w:sz w:val="24"/>
        </w:rPr>
        <w:instrText xml:space="preserve"> ADDIN EN.CITE &lt;EndNote&gt;&lt;Cite&gt;&lt;Author&gt;Nam&lt;/Author&gt;&lt;Year&gt;2012&lt;/Year&gt;&lt;RecNum&gt;844&lt;/RecNum&gt;&lt;DisplayText&gt;&lt;style face="superscript"&gt;[41]&lt;/style&gt;&lt;/DisplayText&gt;&lt;record&gt;&lt;rec-number&gt;844&lt;/rec-number&gt;&lt;foreign-keys&gt;&lt;key app="EN" db-id="wrrxvzaaqr2zfietwtmptsx7ta2rtxx2azss" timestamp="0"&gt;844&lt;/key&gt;&lt;/foreign-keys&gt;&lt;ref-type name="Journal Article"&gt;17&lt;/ref-type&gt;&lt;contributors&gt;&lt;authors&gt;&lt;author&gt;Nam, J. H.&lt;/author&gt;&lt;author&gt;Choi, I. J.&lt;/author&gt;&lt;author&gt;Cho, S. J.&lt;/author&gt;&lt;author&gt;Kim, C. G.&lt;/author&gt;&lt;author&gt;Jun, J. K.&lt;/author&gt;&lt;author&gt;Choi, K. S.&lt;/author&gt;&lt;author&gt;Nam, B. H.&lt;/author&gt;&lt;author&gt;Lee, J. H.&lt;/author&gt;&lt;author&gt;Ryu, K. W.&lt;/author&gt;&lt;author&gt;Kim, Y. W.&lt;/author&gt;&lt;/authors&gt;&lt;/contributors&gt;&lt;auth-address&gt;Center for Cancer Prevention and Detection, National Cancer Center, Goyang, Republic of Korea.&lt;/auth-address&gt;&lt;titles&gt;&lt;title&gt;Association of the interval between endoscopies with gastric cancer stage at diagnosis in a region of high prevalence&lt;/title&gt;&lt;secondary-title&gt;Cancer&lt;/secondary-title&gt;&lt;alt-title&gt;Cancer&lt;/alt-title&gt;&lt;/titles&gt;&lt;pages&gt;4953-60&lt;/pages&gt;&lt;volume&gt;118&lt;/volume&gt;&lt;number&gt;20&lt;/number&gt;&lt;keywords&gt;&lt;keyword&gt;Adult&lt;/keyword&gt;&lt;keyword&gt;Aged&lt;/keyword&gt;&lt;keyword&gt;Early Detection of Cancer&lt;/keyword&gt;&lt;keyword&gt;*Endoscopy, Gastrointestinal&lt;/keyword&gt;&lt;keyword&gt;Family Health&lt;/keyword&gt;&lt;keyword&gt;Female&lt;/keyword&gt;&lt;keyword&gt;Humans&lt;/keyword&gt;&lt;keyword&gt;Male&lt;/keyword&gt;&lt;keyword&gt;Middle Aged&lt;/keyword&gt;&lt;keyword&gt;Prevalence&lt;/keyword&gt;&lt;keyword&gt;Stomach Neoplasms/*diagnosis/epidemiology/genetics/*pathology&lt;/keyword&gt;&lt;keyword&gt;Time Factors&lt;/keyword&gt;&lt;/keywords&gt;&lt;dates&gt;&lt;year&gt;2012&lt;/year&gt;&lt;pub-dates&gt;&lt;date&gt;Oct 15&lt;/date&gt;&lt;/pub-dates&gt;&lt;/dates&gt;&lt;isbn&gt;1097-0142 (Electronic)&amp;#xD;0008-543X (Linking)&lt;/isbn&gt;&lt;accession-num&gt;22806878&lt;/accession-num&gt;&lt;urls&gt;&lt;related-urls&gt;&lt;url&gt;http://www.ncbi.nlm.nih.gov/pubmed/22806878&lt;/url&gt;&lt;/related-urls&gt;&lt;/urls&gt;&lt;electronic-resource-num&gt;10.1002/cncr.27495&lt;/electronic-resource-num&gt;&lt;/record&gt;&lt;/Cite&gt;&lt;/EndNote&gt;</w:instrText>
      </w:r>
      <w:r w:rsidR="001E517A" w:rsidRPr="00B530BB">
        <w:rPr>
          <w:sz w:val="24"/>
        </w:rPr>
        <w:fldChar w:fldCharType="separate"/>
      </w:r>
      <w:r w:rsidR="00DD2C6E" w:rsidRPr="00B530BB">
        <w:rPr>
          <w:noProof/>
          <w:sz w:val="24"/>
          <w:vertAlign w:val="superscript"/>
        </w:rPr>
        <w:t>[41]</w:t>
      </w:r>
      <w:r w:rsidR="001E517A" w:rsidRPr="00B530BB">
        <w:rPr>
          <w:sz w:val="24"/>
        </w:rPr>
        <w:fldChar w:fldCharType="end"/>
      </w:r>
      <w:r w:rsidR="00BD21E5" w:rsidRPr="00B530BB">
        <w:rPr>
          <w:sz w:val="24"/>
        </w:rPr>
        <w:t>.</w:t>
      </w:r>
    </w:p>
    <w:p w14:paraId="061A4726" w14:textId="30A712A7" w:rsidR="00822469" w:rsidRPr="00B530BB" w:rsidRDefault="00B830F9" w:rsidP="001D4F8C">
      <w:pPr>
        <w:widowControl w:val="0"/>
        <w:autoSpaceDE w:val="0"/>
        <w:autoSpaceDN w:val="0"/>
        <w:adjustRightInd w:val="0"/>
        <w:snapToGrid w:val="0"/>
        <w:spacing w:line="360" w:lineRule="auto"/>
        <w:ind w:firstLineChars="100" w:firstLine="240"/>
        <w:jc w:val="both"/>
        <w:rPr>
          <w:rFonts w:cs="Times New Roman"/>
          <w:sz w:val="24"/>
        </w:rPr>
      </w:pPr>
      <w:r w:rsidRPr="00B530BB">
        <w:rPr>
          <w:sz w:val="24"/>
        </w:rPr>
        <w:t>There are very few</w:t>
      </w:r>
      <w:r w:rsidR="00CC2ECA" w:rsidRPr="00B530BB">
        <w:rPr>
          <w:sz w:val="24"/>
        </w:rPr>
        <w:t xml:space="preserve"> studies on the</w:t>
      </w:r>
      <w:r w:rsidR="00E62775" w:rsidRPr="00B530BB">
        <w:rPr>
          <w:sz w:val="24"/>
        </w:rPr>
        <w:t xml:space="preserve"> </w:t>
      </w:r>
      <w:r w:rsidR="00EE16BE" w:rsidRPr="00B530BB">
        <w:rPr>
          <w:sz w:val="24"/>
        </w:rPr>
        <w:t>mortality reduction</w:t>
      </w:r>
      <w:r w:rsidR="004D10E7" w:rsidRPr="00B530BB">
        <w:rPr>
          <w:sz w:val="24"/>
        </w:rPr>
        <w:t xml:space="preserve"> rates</w:t>
      </w:r>
      <w:r w:rsidR="00EE16BE" w:rsidRPr="00B530BB">
        <w:rPr>
          <w:sz w:val="24"/>
        </w:rPr>
        <w:t xml:space="preserve"> with </w:t>
      </w:r>
      <w:r w:rsidRPr="00B530BB">
        <w:rPr>
          <w:sz w:val="24"/>
        </w:rPr>
        <w:t xml:space="preserve">the use of </w:t>
      </w:r>
      <w:r w:rsidR="00EE16BE" w:rsidRPr="00B530BB">
        <w:rPr>
          <w:sz w:val="24"/>
        </w:rPr>
        <w:t xml:space="preserve">endoscopic screening programs. </w:t>
      </w:r>
      <w:r w:rsidR="00CC2ECA" w:rsidRPr="00B530BB">
        <w:rPr>
          <w:sz w:val="24"/>
        </w:rPr>
        <w:t xml:space="preserve">However, </w:t>
      </w:r>
      <w:r w:rsidR="00E62775" w:rsidRPr="00B530BB">
        <w:rPr>
          <w:sz w:val="24"/>
        </w:rPr>
        <w:t xml:space="preserve">Hamashima </w:t>
      </w:r>
      <w:r w:rsidR="009944D8" w:rsidRPr="00B530BB">
        <w:rPr>
          <w:i/>
          <w:sz w:val="24"/>
        </w:rPr>
        <w:t>et al</w:t>
      </w:r>
      <w:r w:rsidR="007F5F5A" w:rsidRPr="00B530BB">
        <w:rPr>
          <w:sz w:val="24"/>
        </w:rPr>
        <w:fldChar w:fldCharType="begin"/>
      </w:r>
      <w:r w:rsidR="007F5F5A" w:rsidRPr="00B530BB">
        <w:rPr>
          <w:sz w:val="24"/>
        </w:rPr>
        <w:instrText xml:space="preserve"> ADDIN EN.CITE &lt;EndNote&gt;&lt;Cite&gt;&lt;Author&gt;Hamashima&lt;/Author&gt;&lt;Year&gt;2013&lt;/Year&gt;&lt;RecNum&gt;2389&lt;/RecNum&gt;&lt;DisplayText&gt;&lt;style face="superscript"&gt;[42]&lt;/style&gt;&lt;/DisplayText&gt;&lt;record&gt;&lt;rec-number&gt;2389&lt;/rec-number&gt;&lt;foreign-keys&gt;&lt;key app="EN" db-id="wrrxvzaaqr2zfietwtmptsx7ta2rtxx2azss" timestamp="0"&gt;2389&lt;/key&gt;&lt;/foreign-keys&gt;&lt;ref-type name="Journal Article"&gt;17&lt;/ref-type&gt;&lt;contributors&gt;&lt;authors&gt;&lt;author&gt;Hamashima, C.&lt;/author&gt;&lt;author&gt;Ogoshi, K.&lt;/author&gt;&lt;author&gt;Okamoto, M.&lt;/author&gt;&lt;author&gt;Shabana, M.&lt;/author&gt;&lt;author&gt;Kishimoto, T.&lt;/author&gt;&lt;author&gt;Fukao, A.&lt;/author&gt;&lt;/authors&gt;&lt;/contributors&gt;&lt;auth-address&gt;Cancer Screening Assessment and Management Division, Research Center for Cancer Prevention and Screening, National Cancer Center, Tokyo, Japan.&lt;/auth-address&gt;&lt;titles&gt;&lt;title&gt;A community-based, case-control study evaluating mortality reduction from gastric cancer by endoscopic screening in Japan&lt;/title&gt;&lt;secondary-title&gt;PLoS One&lt;/secondary-title&gt;&lt;alt-title&gt;PloS one&lt;/alt-title&gt;&lt;/titles&gt;&lt;pages&gt;e79088&lt;/pages&gt;&lt;volume&gt;8&lt;/volume&gt;&lt;number&gt;11&lt;/number&gt;&lt;keywords&gt;&lt;keyword&gt;Adult&lt;/keyword&gt;&lt;keyword&gt;Aged&lt;/keyword&gt;&lt;keyword&gt;Case-Control Studies&lt;/keyword&gt;&lt;keyword&gt;Early Detection of Cancer&lt;/keyword&gt;&lt;keyword&gt;Endoscopy, Gastrointestinal&lt;/keyword&gt;&lt;keyword&gt;Female&lt;/keyword&gt;&lt;keyword&gt;Humans&lt;/keyword&gt;&lt;keyword&gt;Japan/epidemiology&lt;/keyword&gt;&lt;keyword&gt;Male&lt;/keyword&gt;&lt;keyword&gt;Middle Aged&lt;/keyword&gt;&lt;keyword&gt;Odds Ratio&lt;/keyword&gt;&lt;keyword&gt;Stomach Neoplasms/diagnosis/*mortality&lt;/keyword&gt;&lt;/keywords&gt;&lt;dates&gt;&lt;year&gt;2013&lt;/year&gt;&lt;/dates&gt;&lt;isbn&gt;1932-6203 (Electronic)&amp;#xD;1932-6203 (Linking)&lt;/isbn&gt;&lt;accession-num&gt;24236091&lt;/accession-num&gt;&lt;urls&gt;&lt;related-urls&gt;&lt;url&gt;http://www.ncbi.nlm.nih.gov/pubmed/24236091&lt;/url&gt;&lt;url&gt;http://www.ncbi.nlm.nih.gov/pmc/articles/PMC3827316/pdf/pone.0079088.pdf&lt;/url&gt;&lt;/related-urls&gt;&lt;/urls&gt;&lt;custom2&gt;3827316&lt;/custom2&gt;&lt;electronic-resource-num&gt;10.1371/journal.pone.0079088&lt;/electronic-resource-num&gt;&lt;/record&gt;&lt;/Cite&gt;&lt;/EndNote&gt;</w:instrText>
      </w:r>
      <w:r w:rsidR="007F5F5A" w:rsidRPr="00B530BB">
        <w:rPr>
          <w:sz w:val="24"/>
        </w:rPr>
        <w:fldChar w:fldCharType="separate"/>
      </w:r>
      <w:r w:rsidR="007F5F5A" w:rsidRPr="00B530BB">
        <w:rPr>
          <w:sz w:val="24"/>
          <w:vertAlign w:val="superscript"/>
        </w:rPr>
        <w:t>[42]</w:t>
      </w:r>
      <w:r w:rsidR="007F5F5A" w:rsidRPr="00B530BB">
        <w:rPr>
          <w:sz w:val="24"/>
        </w:rPr>
        <w:fldChar w:fldCharType="end"/>
      </w:r>
      <w:r w:rsidR="00E62775" w:rsidRPr="00B530BB">
        <w:rPr>
          <w:sz w:val="24"/>
        </w:rPr>
        <w:t xml:space="preserve"> conducted a case-control study </w:t>
      </w:r>
      <w:r w:rsidR="00C50BF1" w:rsidRPr="00B530BB">
        <w:rPr>
          <w:sz w:val="24"/>
        </w:rPr>
        <w:t>evaluat</w:t>
      </w:r>
      <w:r w:rsidR="00E04C0A" w:rsidRPr="00B530BB">
        <w:rPr>
          <w:sz w:val="24"/>
        </w:rPr>
        <w:t>ing</w:t>
      </w:r>
      <w:r w:rsidR="00C50BF1" w:rsidRPr="00B530BB">
        <w:rPr>
          <w:sz w:val="24"/>
        </w:rPr>
        <w:t xml:space="preserve"> mortality rates of those screened and not screened for gastric cancer</w:t>
      </w:r>
      <w:r w:rsidR="00E62775" w:rsidRPr="00B530BB">
        <w:rPr>
          <w:sz w:val="24"/>
        </w:rPr>
        <w:t xml:space="preserve">. </w:t>
      </w:r>
      <w:r w:rsidR="00E04C0A" w:rsidRPr="00B530BB">
        <w:rPr>
          <w:sz w:val="24"/>
        </w:rPr>
        <w:t>Case subjects were defined as those who had died of gastric cancer in a certain time period</w:t>
      </w:r>
      <w:r w:rsidR="00AE4F17" w:rsidRPr="00B530BB">
        <w:rPr>
          <w:sz w:val="24"/>
        </w:rPr>
        <w:t>.</w:t>
      </w:r>
      <w:r w:rsidR="00E04C0A" w:rsidRPr="00B530BB">
        <w:rPr>
          <w:sz w:val="24"/>
        </w:rPr>
        <w:t xml:space="preserve"> Control subjects were required to be disease-free at the time when the corresponding case subjects were diagnosed with gastric cancer.</w:t>
      </w:r>
      <w:r w:rsidR="007F460C" w:rsidRPr="00B530BB">
        <w:rPr>
          <w:sz w:val="24"/>
        </w:rPr>
        <w:t xml:space="preserve"> </w:t>
      </w:r>
      <w:r w:rsidR="00E04C0A" w:rsidRPr="00B530BB">
        <w:rPr>
          <w:sz w:val="24"/>
        </w:rPr>
        <w:t xml:space="preserve">Compared with those who had never been screened before the date of diagnosis of gastric cancer in the case subjects, the </w:t>
      </w:r>
      <w:r w:rsidR="00903FF5" w:rsidRPr="00B530BB">
        <w:rPr>
          <w:sz w:val="24"/>
        </w:rPr>
        <w:t>odds ratios</w:t>
      </w:r>
      <w:r w:rsidR="00E04C0A" w:rsidRPr="00B530BB">
        <w:rPr>
          <w:sz w:val="24"/>
        </w:rPr>
        <w:t xml:space="preserve"> within 36 </w:t>
      </w:r>
      <w:r w:rsidR="003D54FA" w:rsidRPr="00B530BB">
        <w:rPr>
          <w:rFonts w:eastAsia="SimSun" w:hint="eastAsia"/>
          <w:sz w:val="24"/>
          <w:lang w:eastAsia="zh-CN"/>
        </w:rPr>
        <w:t>mo</w:t>
      </w:r>
      <w:r w:rsidR="00E04C0A" w:rsidRPr="00B530BB">
        <w:rPr>
          <w:sz w:val="24"/>
        </w:rPr>
        <w:t xml:space="preserve"> from the date of diagnosis were 0.695 for endoscopic screening. </w:t>
      </w:r>
      <w:r w:rsidR="007F460C" w:rsidRPr="00B530BB">
        <w:rPr>
          <w:sz w:val="24"/>
        </w:rPr>
        <w:t xml:space="preserve">Although </w:t>
      </w:r>
      <w:r w:rsidR="006C3DFE" w:rsidRPr="00B530BB">
        <w:rPr>
          <w:sz w:val="24"/>
        </w:rPr>
        <w:t>the</w:t>
      </w:r>
      <w:r w:rsidR="00045ECE" w:rsidRPr="00B530BB">
        <w:rPr>
          <w:sz w:val="24"/>
        </w:rPr>
        <w:t xml:space="preserve"> study admits bias </w:t>
      </w:r>
      <w:r w:rsidR="00B9109C" w:rsidRPr="00B530BB">
        <w:rPr>
          <w:sz w:val="24"/>
        </w:rPr>
        <w:t>limitations</w:t>
      </w:r>
      <w:r w:rsidR="006C3DFE" w:rsidRPr="00B530BB">
        <w:rPr>
          <w:sz w:val="24"/>
        </w:rPr>
        <w:t xml:space="preserve">, </w:t>
      </w:r>
      <w:r w:rsidR="00400534" w:rsidRPr="00B530BB">
        <w:rPr>
          <w:sz w:val="24"/>
        </w:rPr>
        <w:t>the results suggested a 30% reduction in gastric cancer mortality</w:t>
      </w:r>
      <w:r w:rsidR="00903FF5" w:rsidRPr="00B530BB">
        <w:rPr>
          <w:sz w:val="24"/>
        </w:rPr>
        <w:t xml:space="preserve"> by endoscopic screening compared to no screening at all</w:t>
      </w:r>
      <w:r w:rsidR="00BD21E5" w:rsidRPr="00B530BB">
        <w:rPr>
          <w:sz w:val="24"/>
        </w:rPr>
        <w:t>.</w:t>
      </w:r>
    </w:p>
    <w:p w14:paraId="62EAED30" w14:textId="77777777" w:rsidR="002A5CAA" w:rsidRPr="00B530BB" w:rsidRDefault="002A5CAA" w:rsidP="00B95D63">
      <w:pPr>
        <w:adjustRightInd w:val="0"/>
        <w:snapToGrid w:val="0"/>
        <w:spacing w:line="360" w:lineRule="auto"/>
        <w:jc w:val="both"/>
        <w:rPr>
          <w:i/>
          <w:sz w:val="24"/>
        </w:rPr>
      </w:pPr>
    </w:p>
    <w:p w14:paraId="1877B523" w14:textId="7098C6B2" w:rsidR="00CD2BDE" w:rsidRPr="007E79D1" w:rsidRDefault="00CD2BDE" w:rsidP="00B95D63">
      <w:pPr>
        <w:adjustRightInd w:val="0"/>
        <w:snapToGrid w:val="0"/>
        <w:spacing w:line="360" w:lineRule="auto"/>
        <w:jc w:val="both"/>
        <w:rPr>
          <w:b/>
          <w:i/>
          <w:sz w:val="24"/>
        </w:rPr>
      </w:pPr>
      <w:r w:rsidRPr="007E79D1">
        <w:rPr>
          <w:b/>
          <w:i/>
          <w:sz w:val="24"/>
        </w:rPr>
        <w:t xml:space="preserve">Test </w:t>
      </w:r>
      <w:r w:rsidR="007F5F5A" w:rsidRPr="007E79D1">
        <w:rPr>
          <w:b/>
          <w:i/>
          <w:sz w:val="24"/>
        </w:rPr>
        <w:t>accuracy</w:t>
      </w:r>
    </w:p>
    <w:p w14:paraId="09F31CBA" w14:textId="68D42A9C" w:rsidR="001D6961" w:rsidRPr="00B530BB" w:rsidRDefault="00AA6A1D" w:rsidP="00B95D63">
      <w:pPr>
        <w:adjustRightInd w:val="0"/>
        <w:snapToGrid w:val="0"/>
        <w:spacing w:line="360" w:lineRule="auto"/>
        <w:jc w:val="both"/>
        <w:rPr>
          <w:sz w:val="24"/>
        </w:rPr>
      </w:pPr>
      <w:bookmarkStart w:id="53" w:name="OLE_LINK598"/>
      <w:bookmarkStart w:id="54" w:name="OLE_LINK599"/>
      <w:r w:rsidRPr="00B530BB">
        <w:rPr>
          <w:sz w:val="24"/>
        </w:rPr>
        <w:t>Esophagogastroduodenscopy</w:t>
      </w:r>
      <w:r w:rsidR="00233206" w:rsidRPr="00B530BB">
        <w:rPr>
          <w:sz w:val="24"/>
        </w:rPr>
        <w:t xml:space="preserve"> </w:t>
      </w:r>
      <w:bookmarkEnd w:id="53"/>
      <w:bookmarkEnd w:id="54"/>
      <w:r w:rsidR="00233206" w:rsidRPr="00B530BB">
        <w:rPr>
          <w:sz w:val="24"/>
        </w:rPr>
        <w:t>(EGD)</w:t>
      </w:r>
      <w:r w:rsidRPr="00B530BB">
        <w:rPr>
          <w:sz w:val="24"/>
        </w:rPr>
        <w:t xml:space="preserve"> and </w:t>
      </w:r>
      <w:r w:rsidR="00233206" w:rsidRPr="00B530BB">
        <w:rPr>
          <w:sz w:val="24"/>
        </w:rPr>
        <w:t>UGIS</w:t>
      </w:r>
      <w:r w:rsidRPr="00B530BB">
        <w:rPr>
          <w:sz w:val="24"/>
        </w:rPr>
        <w:t xml:space="preserve"> have been the main screening tools for gastric cancer. However, t</w:t>
      </w:r>
      <w:r w:rsidR="005A1C46" w:rsidRPr="00B530BB">
        <w:rPr>
          <w:sz w:val="24"/>
        </w:rPr>
        <w:t xml:space="preserve">here </w:t>
      </w:r>
      <w:r w:rsidR="006C5288" w:rsidRPr="00B530BB">
        <w:rPr>
          <w:sz w:val="24"/>
        </w:rPr>
        <w:t xml:space="preserve">has historically been </w:t>
      </w:r>
      <w:r w:rsidR="005A1C46" w:rsidRPr="00B530BB">
        <w:rPr>
          <w:sz w:val="24"/>
        </w:rPr>
        <w:t xml:space="preserve">some debate as to </w:t>
      </w:r>
      <w:r w:rsidRPr="00B530BB">
        <w:rPr>
          <w:sz w:val="24"/>
        </w:rPr>
        <w:t xml:space="preserve">which </w:t>
      </w:r>
      <w:r w:rsidR="005E2978" w:rsidRPr="00B530BB">
        <w:rPr>
          <w:sz w:val="24"/>
        </w:rPr>
        <w:t>test</w:t>
      </w:r>
      <w:r w:rsidRPr="00B530BB">
        <w:rPr>
          <w:sz w:val="24"/>
        </w:rPr>
        <w:t xml:space="preserve"> is more effective</w:t>
      </w:r>
      <w:r w:rsidR="005A1C46" w:rsidRPr="00B530BB">
        <w:rPr>
          <w:sz w:val="24"/>
        </w:rPr>
        <w:t xml:space="preserve">. </w:t>
      </w:r>
      <w:r w:rsidR="00F76313" w:rsidRPr="00B530BB">
        <w:rPr>
          <w:sz w:val="24"/>
        </w:rPr>
        <w:t xml:space="preserve">Two newer studies by </w:t>
      </w:r>
      <w:r w:rsidR="005E2978" w:rsidRPr="00B530BB">
        <w:rPr>
          <w:sz w:val="24"/>
        </w:rPr>
        <w:t xml:space="preserve">Hamashima </w:t>
      </w:r>
      <w:r w:rsidR="009944D8" w:rsidRPr="00B530BB">
        <w:rPr>
          <w:i/>
          <w:sz w:val="24"/>
        </w:rPr>
        <w:t>et al</w:t>
      </w:r>
      <w:r w:rsidR="003D54FA" w:rsidRPr="00B530BB">
        <w:rPr>
          <w:sz w:val="24"/>
        </w:rPr>
        <w:fldChar w:fldCharType="begin"/>
      </w:r>
      <w:r w:rsidR="003D54FA" w:rsidRPr="00B530BB">
        <w:rPr>
          <w:sz w:val="24"/>
        </w:rPr>
        <w:instrText xml:space="preserve"> ADDIN EN.CITE &lt;EndNote&gt;&lt;Cite&gt;&lt;Author&gt;Choi&lt;/Author&gt;&lt;Year&gt;2012&lt;/Year&gt;&lt;RecNum&gt;2392&lt;/RecNum&gt;&lt;DisplayText&gt;&lt;style face="superscript"&gt;[43]&lt;/style&gt;&lt;/DisplayText&gt;&lt;record&gt;&lt;rec-number&gt;2392&lt;/rec-number&gt;&lt;foreign-keys&gt;&lt;key app="EN" db-id="wrrxvzaaqr2zfietwtmptsx7ta2rtxx2azss" timestamp="0"&gt;2392&lt;/key&gt;&lt;/foreign-keys&gt;&lt;ref-type name="Journal Article"&gt;17&lt;/ref-type&gt;&lt;contributors&gt;&lt;authors&gt;&lt;author&gt;Choi, K. S.&lt;/author&gt;&lt;author&gt;Jun, J. K.&lt;/author&gt;&lt;author&gt;Park, E. C.&lt;/author&gt;&lt;author&gt;Park, S.&lt;/author&gt;&lt;author&gt;Jung, K. W.&lt;/author&gt;&lt;author&gt;Han, M. A.&lt;/author&gt;&lt;author&gt;Choi, I. J.&lt;/author&gt;&lt;author&gt;Lee, H. Y.&lt;/author&gt;&lt;/authors&gt;&lt;/contributors&gt;&lt;auth-address&gt;National Cancer Control Institute, National Cancer Center, Goyang, Korea.&lt;/auth-address&gt;&lt;titles&gt;&lt;title&gt;Performance of different gastric cancer screening methods in Korea: a population-based study&lt;/title&gt;&lt;secondary-title&gt;PLoS One&lt;/secondary-title&gt;&lt;alt-title&gt;PloS one&lt;/alt-title&gt;&lt;/titles&gt;&lt;pages&gt;e50041&lt;/pages&gt;&lt;volume&gt;7&lt;/volume&gt;&lt;number&gt;11&lt;/number&gt;&lt;keywords&gt;&lt;keyword&gt;Adult&lt;/keyword&gt;&lt;keyword&gt;Aged&lt;/keyword&gt;&lt;keyword&gt;Early Detection of Cancer/*methods&lt;/keyword&gt;&lt;keyword&gt;Endoscopy&lt;/keyword&gt;&lt;keyword&gt;Female&lt;/keyword&gt;&lt;keyword&gt;Humans&lt;/keyword&gt;&lt;keyword&gt;Male&lt;/keyword&gt;&lt;keyword&gt;Middle Aged&lt;/keyword&gt;&lt;keyword&gt;Neoplasm Staging&lt;/keyword&gt;&lt;keyword&gt;Reproducibility of Results&lt;/keyword&gt;&lt;keyword&gt;Republic of Korea/epidemiology&lt;/keyword&gt;&lt;keyword&gt;Sensitivity and Specificity&lt;/keyword&gt;&lt;keyword&gt;Stomach Neoplasms/*diagnosis/epidemiology&lt;/keyword&gt;&lt;keyword&gt;Upper Gastrointestinal Tract/pathology&lt;/keyword&gt;&lt;/keywords&gt;&lt;dates&gt;&lt;year&gt;2012&lt;/year&gt;&lt;/dates&gt;&lt;isbn&gt;1932-6203 (Electronic)&amp;#xD;1932-6203 (Linking)&lt;/isbn&gt;&lt;accession-num&gt;23209638&lt;/accession-num&gt;&lt;urls&gt;&lt;related-urls&gt;&lt;url&gt;http://www.ncbi.nlm.nih.gov/pubmed/23209638&lt;/url&gt;&lt;url&gt;http://www.ncbi.nlm.nih.gov/pmc/articles/PMC3510189/pdf/pone.0050041.pdf&lt;/url&gt;&lt;/related-urls&gt;&lt;/urls&gt;&lt;custom2&gt;3510189&lt;/custom2&gt;&lt;electronic-resource-num&gt;10.1371/journal.pone.0050041&lt;/electronic-resource-num&gt;&lt;/record&gt;&lt;/Cite&gt;&lt;/EndNote&gt;</w:instrText>
      </w:r>
      <w:r w:rsidR="003D54FA" w:rsidRPr="00B530BB">
        <w:rPr>
          <w:sz w:val="24"/>
        </w:rPr>
        <w:fldChar w:fldCharType="separate"/>
      </w:r>
      <w:r w:rsidR="003D54FA" w:rsidRPr="00B530BB">
        <w:rPr>
          <w:noProof/>
          <w:sz w:val="24"/>
          <w:vertAlign w:val="superscript"/>
        </w:rPr>
        <w:t>[4</w:t>
      </w:r>
      <w:r w:rsidR="003D54FA" w:rsidRPr="00B530BB">
        <w:rPr>
          <w:rFonts w:eastAsia="SimSun" w:hint="eastAsia"/>
          <w:noProof/>
          <w:sz w:val="24"/>
          <w:vertAlign w:val="superscript"/>
          <w:lang w:eastAsia="zh-CN"/>
        </w:rPr>
        <w:t>2</w:t>
      </w:r>
      <w:r w:rsidR="003D54FA" w:rsidRPr="00B530BB">
        <w:rPr>
          <w:noProof/>
          <w:sz w:val="24"/>
          <w:vertAlign w:val="superscript"/>
        </w:rPr>
        <w:t>]</w:t>
      </w:r>
      <w:r w:rsidR="003D54FA" w:rsidRPr="00B530BB">
        <w:rPr>
          <w:sz w:val="24"/>
        </w:rPr>
        <w:fldChar w:fldCharType="end"/>
      </w:r>
      <w:r w:rsidR="005E2978" w:rsidRPr="00B530BB">
        <w:rPr>
          <w:sz w:val="24"/>
        </w:rPr>
        <w:t xml:space="preserve"> and Choi </w:t>
      </w:r>
      <w:r w:rsidR="009944D8" w:rsidRPr="00B530BB">
        <w:rPr>
          <w:i/>
          <w:sz w:val="24"/>
        </w:rPr>
        <w:t>et al</w:t>
      </w:r>
      <w:r w:rsidR="004C7395" w:rsidRPr="00B530BB">
        <w:rPr>
          <w:rFonts w:eastAsia="SimSun" w:hint="eastAsia"/>
          <w:sz w:val="24"/>
          <w:vertAlign w:val="superscript"/>
          <w:lang w:eastAsia="zh-CN"/>
        </w:rPr>
        <w:t>[43]</w:t>
      </w:r>
      <w:r w:rsidR="005E2978" w:rsidRPr="00B530BB">
        <w:rPr>
          <w:sz w:val="24"/>
        </w:rPr>
        <w:t xml:space="preserve"> show a comparison of </w:t>
      </w:r>
      <w:r w:rsidR="00697BC1" w:rsidRPr="00B530BB">
        <w:rPr>
          <w:sz w:val="24"/>
        </w:rPr>
        <w:t>sensitivity, specificity, and positive predictive value</w:t>
      </w:r>
      <w:r w:rsidR="006844BA" w:rsidRPr="00B530BB">
        <w:rPr>
          <w:sz w:val="24"/>
        </w:rPr>
        <w:t xml:space="preserve"> (PPV)</w:t>
      </w:r>
      <w:r w:rsidR="00697BC1" w:rsidRPr="00B530BB">
        <w:rPr>
          <w:sz w:val="24"/>
        </w:rPr>
        <w:t xml:space="preserve"> of </w:t>
      </w:r>
      <w:r w:rsidR="005E2978" w:rsidRPr="00B530BB">
        <w:rPr>
          <w:sz w:val="24"/>
        </w:rPr>
        <w:t>these</w:t>
      </w:r>
      <w:r w:rsidR="00697BC1" w:rsidRPr="00B530BB">
        <w:rPr>
          <w:sz w:val="24"/>
        </w:rPr>
        <w:t xml:space="preserve"> two</w:t>
      </w:r>
      <w:r w:rsidR="005E2978" w:rsidRPr="00B530BB">
        <w:rPr>
          <w:sz w:val="24"/>
        </w:rPr>
        <w:t xml:space="preserve"> modalities</w:t>
      </w:r>
      <w:r w:rsidR="00BD21E5" w:rsidRPr="00B530BB">
        <w:rPr>
          <w:sz w:val="24"/>
        </w:rPr>
        <w:t>.</w:t>
      </w:r>
      <w:r w:rsidR="00604EFF" w:rsidRPr="00B530BB">
        <w:rPr>
          <w:sz w:val="24"/>
        </w:rPr>
        <w:t xml:space="preserve"> </w:t>
      </w:r>
      <w:r w:rsidR="003163D3" w:rsidRPr="00B530BB">
        <w:rPr>
          <w:sz w:val="24"/>
        </w:rPr>
        <w:t>Although there were some differences in sensitivity and specificity between the two studies</w:t>
      </w:r>
      <w:r w:rsidR="00604EFF" w:rsidRPr="00B530BB">
        <w:rPr>
          <w:sz w:val="24"/>
        </w:rPr>
        <w:t xml:space="preserve">, </w:t>
      </w:r>
      <w:r w:rsidR="003163D3" w:rsidRPr="00B530BB">
        <w:rPr>
          <w:sz w:val="24"/>
        </w:rPr>
        <w:t xml:space="preserve">the conclusions were similar. The studies suggest that endoscopy </w:t>
      </w:r>
      <w:r w:rsidR="003259DF" w:rsidRPr="00B530BB">
        <w:rPr>
          <w:sz w:val="24"/>
        </w:rPr>
        <w:t>is the better test for</w:t>
      </w:r>
      <w:r w:rsidR="003163D3" w:rsidRPr="00B530BB">
        <w:rPr>
          <w:sz w:val="24"/>
        </w:rPr>
        <w:t xml:space="preserve"> gastric cancer screenin</w:t>
      </w:r>
      <w:r w:rsidR="00604EFF" w:rsidRPr="00B530BB">
        <w:rPr>
          <w:sz w:val="24"/>
        </w:rPr>
        <w:t xml:space="preserve">g due </w:t>
      </w:r>
      <w:r w:rsidR="003259DF" w:rsidRPr="00B530BB">
        <w:rPr>
          <w:sz w:val="24"/>
        </w:rPr>
        <w:t xml:space="preserve">to </w:t>
      </w:r>
      <w:r w:rsidR="00604EFF" w:rsidRPr="00B530BB">
        <w:rPr>
          <w:sz w:val="24"/>
        </w:rPr>
        <w:t>its superior perfo</w:t>
      </w:r>
      <w:r w:rsidR="002D284C" w:rsidRPr="00B530BB">
        <w:rPr>
          <w:sz w:val="24"/>
        </w:rPr>
        <w:t xml:space="preserve">rmance and high detection rate. Table 4 </w:t>
      </w:r>
      <w:r w:rsidR="00532A25" w:rsidRPr="00B530BB">
        <w:rPr>
          <w:sz w:val="24"/>
        </w:rPr>
        <w:t>displays the comparative values</w:t>
      </w:r>
      <w:r w:rsidR="006749D5" w:rsidRPr="00B530BB">
        <w:rPr>
          <w:rFonts w:eastAsia="SimSun" w:hint="eastAsia"/>
          <w:sz w:val="24"/>
          <w:vertAlign w:val="superscript"/>
          <w:lang w:eastAsia="zh-CN"/>
        </w:rPr>
        <w:t>[35,43-45]</w:t>
      </w:r>
      <w:r w:rsidR="002D284C" w:rsidRPr="00B530BB">
        <w:rPr>
          <w:sz w:val="24"/>
        </w:rPr>
        <w:t xml:space="preserve">. </w:t>
      </w:r>
    </w:p>
    <w:p w14:paraId="5BA1F01E" w14:textId="77777777" w:rsidR="002A5CAA" w:rsidRPr="00B530BB" w:rsidRDefault="002A5CAA" w:rsidP="00B95D63">
      <w:pPr>
        <w:adjustRightInd w:val="0"/>
        <w:snapToGrid w:val="0"/>
        <w:spacing w:line="360" w:lineRule="auto"/>
        <w:jc w:val="both"/>
        <w:rPr>
          <w:b/>
          <w:sz w:val="24"/>
        </w:rPr>
      </w:pPr>
    </w:p>
    <w:p w14:paraId="2991B077" w14:textId="0349E42F" w:rsidR="00AD4D7C" w:rsidRPr="007D083E" w:rsidRDefault="000C710E" w:rsidP="00B95D63">
      <w:pPr>
        <w:adjustRightInd w:val="0"/>
        <w:snapToGrid w:val="0"/>
        <w:spacing w:line="360" w:lineRule="auto"/>
        <w:jc w:val="both"/>
        <w:rPr>
          <w:b/>
          <w:i/>
          <w:sz w:val="24"/>
        </w:rPr>
      </w:pPr>
      <w:r w:rsidRPr="007D083E">
        <w:rPr>
          <w:b/>
          <w:i/>
          <w:sz w:val="24"/>
        </w:rPr>
        <w:t xml:space="preserve">Cost </w:t>
      </w:r>
      <w:r w:rsidR="004C7395" w:rsidRPr="007D083E">
        <w:rPr>
          <w:b/>
          <w:i/>
          <w:sz w:val="24"/>
        </w:rPr>
        <w:t xml:space="preserve">analysis </w:t>
      </w:r>
    </w:p>
    <w:p w14:paraId="62206173" w14:textId="71C6020B" w:rsidR="002A5CAA" w:rsidRPr="00B530BB" w:rsidRDefault="00635E70" w:rsidP="00B95D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line="360" w:lineRule="auto"/>
        <w:jc w:val="both"/>
        <w:rPr>
          <w:rFonts w:cs="Times"/>
          <w:sz w:val="24"/>
        </w:rPr>
      </w:pPr>
      <w:r w:rsidRPr="00B530BB">
        <w:rPr>
          <w:rFonts w:cs="Times"/>
          <w:sz w:val="24"/>
        </w:rPr>
        <w:t>Again, t</w:t>
      </w:r>
      <w:r w:rsidR="00E64888" w:rsidRPr="00B530BB">
        <w:rPr>
          <w:rFonts w:cs="Times"/>
          <w:sz w:val="24"/>
        </w:rPr>
        <w:t xml:space="preserve">he analysis of cost effectiveness is a difficult evaluation to make due to the </w:t>
      </w:r>
      <w:r w:rsidR="00E64888" w:rsidRPr="00B530BB">
        <w:rPr>
          <w:rFonts w:cs="Times"/>
          <w:sz w:val="24"/>
        </w:rPr>
        <w:lastRenderedPageBreak/>
        <w:t>lack of consistency and pric</w:t>
      </w:r>
      <w:r w:rsidR="004946C6" w:rsidRPr="00B530BB">
        <w:rPr>
          <w:rFonts w:cs="Times"/>
          <w:sz w:val="24"/>
        </w:rPr>
        <w:t>es in different world markets. However, i</w:t>
      </w:r>
      <w:r w:rsidR="00E64888" w:rsidRPr="00B530BB">
        <w:rPr>
          <w:rFonts w:cs="Times"/>
          <w:sz w:val="24"/>
        </w:rPr>
        <w:t xml:space="preserve">n most high-risk populations, such as </w:t>
      </w:r>
      <w:r w:rsidR="007C41D7" w:rsidRPr="00B530BB">
        <w:rPr>
          <w:rFonts w:cs="Times"/>
          <w:sz w:val="24"/>
        </w:rPr>
        <w:t>Singapore</w:t>
      </w:r>
      <w:r w:rsidR="00E64888" w:rsidRPr="00B530BB">
        <w:rPr>
          <w:rFonts w:cs="Times"/>
          <w:sz w:val="24"/>
        </w:rPr>
        <w:t xml:space="preserve">, Japan, and Korea, endoscopy was found to be the most cost-effective </w:t>
      </w:r>
      <w:r w:rsidR="000C21C5" w:rsidRPr="00B530BB">
        <w:rPr>
          <w:rFonts w:cs="Times"/>
          <w:sz w:val="24"/>
        </w:rPr>
        <w:t xml:space="preserve">screening </w:t>
      </w:r>
      <w:r w:rsidR="00E64888" w:rsidRPr="00B530BB">
        <w:rPr>
          <w:rFonts w:cs="Times"/>
          <w:sz w:val="24"/>
        </w:rPr>
        <w:t>method using incremental cost-effective ratio</w:t>
      </w:r>
      <w:r w:rsidR="00C206BF" w:rsidRPr="00B530BB">
        <w:rPr>
          <w:rFonts w:cs="Times"/>
          <w:sz w:val="24"/>
        </w:rPr>
        <w:t xml:space="preserve"> (ICER)</w:t>
      </w:r>
      <w:r w:rsidR="00E64888" w:rsidRPr="00B530BB">
        <w:rPr>
          <w:rFonts w:cs="Times"/>
          <w:sz w:val="24"/>
        </w:rPr>
        <w:t xml:space="preserve"> analysis</w:t>
      </w:r>
      <w:r w:rsidR="007C41D7" w:rsidRPr="00B530BB">
        <w:rPr>
          <w:rFonts w:cs="Times"/>
          <w:sz w:val="24"/>
        </w:rPr>
        <w:fldChar w:fldCharType="begin"/>
      </w:r>
      <w:r w:rsidR="00DD2C6E" w:rsidRPr="00B530BB">
        <w:rPr>
          <w:rFonts w:cs="Times"/>
          <w:sz w:val="24"/>
        </w:rPr>
        <w:instrText xml:space="preserve"> ADDIN EN.CITE &lt;EndNote&gt;&lt;Cite&gt;&lt;Author&gt;Choi&lt;/Author&gt;&lt;Year&gt;2014&lt;/Year&gt;&lt;RecNum&gt;815&lt;/RecNum&gt;&lt;DisplayText&gt;&lt;style face="superscript"&gt;[35]&lt;/style&gt;&lt;/DisplayText&gt;&lt;record&gt;&lt;rec-number&gt;815&lt;/rec-number&gt;&lt;foreign-keys&gt;&lt;key app="EN" db-id="wrrxvzaaqr2zfietwtmptsx7ta2rtxx2azss" timestamp="0"&gt;815&lt;/key&gt;&lt;/foreign-keys&gt;&lt;ref-type name="Journal Article"&gt;17&lt;/ref-type&gt;&lt;contributors&gt;&lt;authors&gt;&lt;author&gt;Choi, K. S.&lt;/author&gt;&lt;author&gt;Suh, M.&lt;/author&gt;&lt;/authors&gt;&lt;/contributors&gt;&lt;auth-address&gt;Graduate School of Cancer Science and Policy, Goyang, Korea.&amp;#xD;National Cancer Control Institute, National Cancer Center, Goyang, Korea.&lt;/auth-address&gt;&lt;titles&gt;&lt;title&gt;Screening for gastric cancer: the usefulness of endoscopy&lt;/title&gt;&lt;secondary-title&gt;Clin Endosc&lt;/secondary-title&gt;&lt;alt-title&gt;Clinical endoscopy&lt;/alt-title&gt;&lt;/titles&gt;&lt;pages&gt;490-6&lt;/pages&gt;&lt;volume&gt;47&lt;/volume&gt;&lt;number&gt;6&lt;/number&gt;&lt;dates&gt;&lt;year&gt;2014&lt;/year&gt;&lt;pub-dates&gt;&lt;date&gt;Nov&lt;/date&gt;&lt;/pub-dates&gt;&lt;/dates&gt;&lt;isbn&gt;2234-2400 (Print)&amp;#xD;2234-2400 (Linking)&lt;/isbn&gt;&lt;accession-num&gt;25505713&lt;/accession-num&gt;&lt;urls&gt;&lt;related-urls&gt;&lt;url&gt;http://www.ncbi.nlm.nih.gov/pubmed/25505713&lt;/url&gt;&lt;url&gt;http://www.ncbi.nlm.nih.gov/pmc/articles/PMC4260095/pdf/ce-47-490.pdf&lt;/url&gt;&lt;/related-urls&gt;&lt;/urls&gt;&lt;custom2&gt;4260095&lt;/custom2&gt;&lt;electronic-resource-num&gt;10.5946/ce.2014.47.6.490&lt;/electronic-resource-num&gt;&lt;/record&gt;&lt;/Cite&gt;&lt;/EndNote&gt;</w:instrText>
      </w:r>
      <w:r w:rsidR="007C41D7" w:rsidRPr="00B530BB">
        <w:rPr>
          <w:rFonts w:cs="Times"/>
          <w:sz w:val="24"/>
        </w:rPr>
        <w:fldChar w:fldCharType="separate"/>
      </w:r>
      <w:r w:rsidR="00DD2C6E" w:rsidRPr="00B530BB">
        <w:rPr>
          <w:rFonts w:cs="Times"/>
          <w:noProof/>
          <w:sz w:val="24"/>
          <w:vertAlign w:val="superscript"/>
        </w:rPr>
        <w:t>[35]</w:t>
      </w:r>
      <w:r w:rsidR="007C41D7" w:rsidRPr="00B530BB">
        <w:rPr>
          <w:rFonts w:cs="Times"/>
          <w:sz w:val="24"/>
        </w:rPr>
        <w:fldChar w:fldCharType="end"/>
      </w:r>
      <w:r w:rsidR="00BD21E5" w:rsidRPr="00B530BB">
        <w:rPr>
          <w:rFonts w:cs="Times"/>
          <w:sz w:val="24"/>
        </w:rPr>
        <w:t>.</w:t>
      </w:r>
      <w:r w:rsidR="007C41D7" w:rsidRPr="00B530BB">
        <w:rPr>
          <w:rFonts w:cs="Times"/>
          <w:sz w:val="24"/>
        </w:rPr>
        <w:t xml:space="preserve"> </w:t>
      </w:r>
      <w:r w:rsidR="00E64888" w:rsidRPr="00B530BB">
        <w:rPr>
          <w:rFonts w:cs="Times"/>
          <w:sz w:val="24"/>
        </w:rPr>
        <w:t xml:space="preserve">Additionally, in </w:t>
      </w:r>
      <w:r w:rsidR="007C41D7" w:rsidRPr="00B530BB">
        <w:rPr>
          <w:rFonts w:cs="Times"/>
          <w:sz w:val="24"/>
        </w:rPr>
        <w:t>several other Korean</w:t>
      </w:r>
      <w:r w:rsidR="00E64888" w:rsidRPr="00B530BB">
        <w:rPr>
          <w:rFonts w:cs="Times"/>
          <w:sz w:val="24"/>
        </w:rPr>
        <w:t xml:space="preserve"> studies</w:t>
      </w:r>
      <w:r w:rsidR="00D56937" w:rsidRPr="00B530BB">
        <w:rPr>
          <w:rFonts w:cs="Times"/>
          <w:sz w:val="24"/>
        </w:rPr>
        <w:t>,</w:t>
      </w:r>
      <w:r w:rsidR="00E64888" w:rsidRPr="00B530BB">
        <w:rPr>
          <w:rFonts w:cs="Times"/>
          <w:sz w:val="24"/>
        </w:rPr>
        <w:t xml:space="preserve"> </w:t>
      </w:r>
      <w:r w:rsidR="002E3884" w:rsidRPr="00B530BB">
        <w:rPr>
          <w:rFonts w:cs="Times"/>
          <w:sz w:val="24"/>
        </w:rPr>
        <w:t xml:space="preserve">screening </w:t>
      </w:r>
      <w:r w:rsidR="00E64888" w:rsidRPr="00B530BB">
        <w:rPr>
          <w:rFonts w:cs="Times"/>
          <w:sz w:val="24"/>
        </w:rPr>
        <w:t>endoscopy was also found to be more cost-effective than no screening done at all</w:t>
      </w:r>
      <w:r w:rsidR="00C206BF" w:rsidRPr="00B530BB">
        <w:rPr>
          <w:rFonts w:cs="Times"/>
          <w:sz w:val="24"/>
        </w:rPr>
        <w:fldChar w:fldCharType="begin"/>
      </w:r>
      <w:r w:rsidR="00DD2C6E" w:rsidRPr="00B530BB">
        <w:rPr>
          <w:rFonts w:cs="Times"/>
          <w:sz w:val="24"/>
        </w:rPr>
        <w:instrText xml:space="preserve"> ADDIN EN.CITE &lt;EndNote&gt;&lt;Cite&gt;&lt;Author&gt;Choi&lt;/Author&gt;&lt;Year&gt;2014&lt;/Year&gt;&lt;RecNum&gt;815&lt;/RecNum&gt;&lt;DisplayText&gt;&lt;style face="superscript"&gt;[35]&lt;/style&gt;&lt;/DisplayText&gt;&lt;record&gt;&lt;rec-number&gt;815&lt;/rec-number&gt;&lt;foreign-keys&gt;&lt;key app="EN" db-id="wrrxvzaaqr2zfietwtmptsx7ta2rtxx2azss" timestamp="0"&gt;815&lt;/key&gt;&lt;/foreign-keys&gt;&lt;ref-type name="Journal Article"&gt;17&lt;/ref-type&gt;&lt;contributors&gt;&lt;authors&gt;&lt;author&gt;Choi, K. S.&lt;/author&gt;&lt;author&gt;Suh, M.&lt;/author&gt;&lt;/authors&gt;&lt;/contributors&gt;&lt;auth-address&gt;Graduate School of Cancer Science and Policy, Goyang, Korea.&amp;#xD;National Cancer Control Institute, National Cancer Center, Goyang, Korea.&lt;/auth-address&gt;&lt;titles&gt;&lt;title&gt;Screening for gastric cancer: the usefulness of endoscopy&lt;/title&gt;&lt;secondary-title&gt;Clin Endosc&lt;/secondary-title&gt;&lt;alt-title&gt;Clinical endoscopy&lt;/alt-title&gt;&lt;/titles&gt;&lt;pages&gt;490-6&lt;/pages&gt;&lt;volume&gt;47&lt;/volume&gt;&lt;number&gt;6&lt;/number&gt;&lt;dates&gt;&lt;year&gt;2014&lt;/year&gt;&lt;pub-dates&gt;&lt;date&gt;Nov&lt;/date&gt;&lt;/pub-dates&gt;&lt;/dates&gt;&lt;isbn&gt;2234-2400 (Print)&amp;#xD;2234-2400 (Linking)&lt;/isbn&gt;&lt;accession-num&gt;25505713&lt;/accession-num&gt;&lt;urls&gt;&lt;related-urls&gt;&lt;url&gt;http://www.ncbi.nlm.nih.gov/pubmed/25505713&lt;/url&gt;&lt;url&gt;http://www.ncbi.nlm.nih.gov/pmc/articles/PMC4260095/pdf/ce-47-490.pdf&lt;/url&gt;&lt;/related-urls&gt;&lt;/urls&gt;&lt;custom2&gt;4260095&lt;/custom2&gt;&lt;electronic-resource-num&gt;10.5946/ce.2014.47.6.490&lt;/electronic-resource-num&gt;&lt;/record&gt;&lt;/Cite&gt;&lt;/EndNote&gt;</w:instrText>
      </w:r>
      <w:r w:rsidR="00C206BF" w:rsidRPr="00B530BB">
        <w:rPr>
          <w:rFonts w:cs="Times"/>
          <w:sz w:val="24"/>
        </w:rPr>
        <w:fldChar w:fldCharType="separate"/>
      </w:r>
      <w:r w:rsidR="00DD2C6E" w:rsidRPr="00B530BB">
        <w:rPr>
          <w:rFonts w:cs="Times"/>
          <w:noProof/>
          <w:sz w:val="24"/>
          <w:vertAlign w:val="superscript"/>
        </w:rPr>
        <w:t>[35]</w:t>
      </w:r>
      <w:r w:rsidR="00C206BF" w:rsidRPr="00B530BB">
        <w:rPr>
          <w:rFonts w:cs="Times"/>
          <w:sz w:val="24"/>
        </w:rPr>
        <w:fldChar w:fldCharType="end"/>
      </w:r>
      <w:r w:rsidR="00BD21E5" w:rsidRPr="00B530BB">
        <w:rPr>
          <w:rFonts w:cs="Times"/>
          <w:sz w:val="24"/>
        </w:rPr>
        <w:t>.</w:t>
      </w:r>
      <w:r w:rsidR="00A27E4F" w:rsidRPr="00B530BB">
        <w:rPr>
          <w:rFonts w:cs="Times"/>
          <w:sz w:val="24"/>
        </w:rPr>
        <w:t xml:space="preserve"> </w:t>
      </w:r>
      <w:r w:rsidR="00C206BF" w:rsidRPr="00B530BB">
        <w:rPr>
          <w:rFonts w:cs="Times"/>
          <w:sz w:val="24"/>
        </w:rPr>
        <w:t xml:space="preserve">In low-incidence rate populations, such as the United States, there is not convincing evidence for a nationwide screening program. Gupta </w:t>
      </w:r>
      <w:r w:rsidR="009944D8" w:rsidRPr="00B530BB">
        <w:rPr>
          <w:rFonts w:cs="Times"/>
          <w:i/>
          <w:sz w:val="24"/>
        </w:rPr>
        <w:t>et al</w:t>
      </w:r>
      <w:r w:rsidR="004C7395" w:rsidRPr="00B530BB">
        <w:rPr>
          <w:rFonts w:cs="Times"/>
          <w:sz w:val="24"/>
        </w:rPr>
        <w:fldChar w:fldCharType="begin">
          <w:fldData xml:space="preserve">PEVuZE5vdGU+PENpdGU+PEF1dGhvcj5HdXB0YTwvQXV0aG9yPjxZZWFyPjIwMTE8L1llYXI+PFJl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</w:fldData>
        </w:fldChar>
      </w:r>
      <w:r w:rsidR="004C7395" w:rsidRPr="00B530BB">
        <w:rPr>
          <w:rFonts w:cs="Times"/>
          <w:sz w:val="24"/>
        </w:rPr>
        <w:instrText xml:space="preserve"> ADDIN EN.CITE </w:instrText>
      </w:r>
      <w:r w:rsidR="004C7395" w:rsidRPr="00B530BB">
        <w:rPr>
          <w:rFonts w:cs="Times"/>
          <w:sz w:val="24"/>
        </w:rPr>
        <w:fldChar w:fldCharType="begin">
          <w:fldData xml:space="preserve">PEVuZE5vdGU+PENpdGU+PEF1dGhvcj5HdXB0YTwvQXV0aG9yPjxZZWFyPjIwMTE8L1llYXI+PFJl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</w:fldData>
        </w:fldChar>
      </w:r>
      <w:r w:rsidR="004C7395" w:rsidRPr="00B530BB">
        <w:rPr>
          <w:rFonts w:cs="Times"/>
          <w:sz w:val="24"/>
        </w:rPr>
        <w:instrText xml:space="preserve"> ADDIN EN.CITE.DATA </w:instrText>
      </w:r>
      <w:r w:rsidR="004C7395" w:rsidRPr="00B530BB">
        <w:rPr>
          <w:rFonts w:cs="Times"/>
          <w:sz w:val="24"/>
        </w:rPr>
      </w:r>
      <w:r w:rsidR="004C7395" w:rsidRPr="00B530BB">
        <w:rPr>
          <w:rFonts w:cs="Times"/>
          <w:sz w:val="24"/>
        </w:rPr>
        <w:fldChar w:fldCharType="end"/>
      </w:r>
      <w:r w:rsidR="004C7395" w:rsidRPr="00B530BB">
        <w:rPr>
          <w:rFonts w:cs="Times"/>
          <w:sz w:val="24"/>
        </w:rPr>
      </w:r>
      <w:r w:rsidR="004C7395" w:rsidRPr="00B530BB">
        <w:rPr>
          <w:rFonts w:cs="Times"/>
          <w:sz w:val="24"/>
        </w:rPr>
        <w:fldChar w:fldCharType="separate"/>
      </w:r>
      <w:r w:rsidR="004C7395" w:rsidRPr="00B530BB">
        <w:rPr>
          <w:rFonts w:cs="Times"/>
          <w:noProof/>
          <w:sz w:val="24"/>
          <w:vertAlign w:val="superscript"/>
        </w:rPr>
        <w:t>[46]</w:t>
      </w:r>
      <w:r w:rsidR="004C7395" w:rsidRPr="00B530BB">
        <w:rPr>
          <w:rFonts w:cs="Times"/>
          <w:sz w:val="24"/>
        </w:rPr>
        <w:fldChar w:fldCharType="end"/>
      </w:r>
      <w:r w:rsidR="00C206BF" w:rsidRPr="00B530BB">
        <w:rPr>
          <w:rFonts w:cs="Times"/>
          <w:sz w:val="24"/>
        </w:rPr>
        <w:t xml:space="preserve"> concluded that ICER remains high </w:t>
      </w:r>
      <w:r w:rsidR="00570C22" w:rsidRPr="00B530BB">
        <w:rPr>
          <w:rFonts w:cs="Times"/>
          <w:sz w:val="24"/>
        </w:rPr>
        <w:t xml:space="preserve">for upper GI screening and would not be </w:t>
      </w:r>
      <w:r w:rsidR="00125240" w:rsidRPr="00B530BB">
        <w:rPr>
          <w:rFonts w:cs="Times"/>
          <w:sz w:val="24"/>
        </w:rPr>
        <w:t xml:space="preserve">a </w:t>
      </w:r>
      <w:r w:rsidR="00570C22" w:rsidRPr="00B530BB">
        <w:rPr>
          <w:rFonts w:cs="Times"/>
          <w:sz w:val="24"/>
        </w:rPr>
        <w:t>cost effective</w:t>
      </w:r>
      <w:r w:rsidR="00125240" w:rsidRPr="00B530BB">
        <w:rPr>
          <w:rFonts w:cs="Times"/>
          <w:sz w:val="24"/>
        </w:rPr>
        <w:t xml:space="preserve"> program in the United States</w:t>
      </w:r>
      <w:r w:rsidR="00BD21E5" w:rsidRPr="00B530BB">
        <w:rPr>
          <w:rFonts w:cs="Times"/>
          <w:sz w:val="24"/>
        </w:rPr>
        <w:t>.</w:t>
      </w:r>
      <w:r w:rsidR="00570C22" w:rsidRPr="00B530BB">
        <w:rPr>
          <w:rFonts w:cs="Times"/>
          <w:sz w:val="24"/>
        </w:rPr>
        <w:t xml:space="preserve"> A separate study by Yet </w:t>
      </w:r>
      <w:r w:rsidR="009944D8" w:rsidRPr="00B530BB">
        <w:rPr>
          <w:rFonts w:cs="Times"/>
          <w:i/>
          <w:sz w:val="24"/>
        </w:rPr>
        <w:t>et al</w:t>
      </w:r>
      <w:r w:rsidR="004C7395" w:rsidRPr="00B530BB">
        <w:rPr>
          <w:rFonts w:cs="Times"/>
          <w:sz w:val="24"/>
        </w:rPr>
        <w:fldChar w:fldCharType="begin"/>
      </w:r>
      <w:r w:rsidR="004C7395" w:rsidRPr="00B530BB">
        <w:rPr>
          <w:rFonts w:cs="Times"/>
          <w:sz w:val="24"/>
        </w:rPr>
        <w:instrText xml:space="preserve"> ADDIN EN.CITE &lt;EndNote&gt;&lt;Cite&gt;&lt;Author&gt;Annie O O Chan&lt;/Author&gt;&lt;Year&gt;2014&lt;/Year&gt;&lt;RecNum&gt;2527&lt;/RecNum&gt;&lt;DisplayText&gt;&lt;style face="superscript"&gt;[48]&lt;/style&gt;&lt;/DisplayText&gt;&lt;record&gt;&lt;rec-number&gt;2527&lt;/rec-number&gt;&lt;foreign-keys&gt;&lt;key app="EN" db-id="wrrxvzaaqr2zfietwtmptsx7ta2rtxx2azss" timestamp="0"&gt;2527&lt;/key&gt;&lt;/foreign-keys&gt;&lt;ref-type name="Web Page"&gt;12&lt;/ref-type&gt;&lt;contributors&gt;&lt;authors&gt;&lt;author&gt;Annie O O Chan,&lt;/author&gt;&lt;author&gt;Benjamin C Y Wong,&lt;/author&gt;&lt;/authors&gt;&lt;secondary-authors&gt;&lt;author&gt;Mark Feldman, &lt;/author&gt;&lt;author&gt;Robert H Fletcher, &lt;/author&gt;&lt;/secondary-authors&gt;&lt;/contributors&gt;&lt;titles&gt;&lt;title&gt;Risk factors and proposed screening recommendations for gastric cancer&lt;/title&gt;&lt;secondary-title&gt;Screening and prevention of gastric cancer&lt;/secondary-title&gt;&lt;/titles&gt;&lt;volume&gt;2015&lt;/volume&gt;&lt;number&gt;February 25&lt;/number&gt;&lt;dates&gt;&lt;year&gt;2014&lt;/year&gt;&lt;/dates&gt;&lt;publisher&gt;Wolters Kluwer&lt;/publisher&gt;&lt;urls&gt;&lt;/urls&gt;&lt;/record&gt;&lt;/Cite&gt;&lt;/EndNote&gt;</w:instrText>
      </w:r>
      <w:r w:rsidR="004C7395" w:rsidRPr="00B530BB">
        <w:rPr>
          <w:rFonts w:cs="Times"/>
          <w:sz w:val="24"/>
        </w:rPr>
        <w:fldChar w:fldCharType="separate"/>
      </w:r>
      <w:r w:rsidR="004C7395" w:rsidRPr="00B530BB">
        <w:rPr>
          <w:rFonts w:cs="Times"/>
          <w:noProof/>
          <w:sz w:val="24"/>
          <w:vertAlign w:val="superscript"/>
        </w:rPr>
        <w:t>[4</w:t>
      </w:r>
      <w:r w:rsidR="004C7395" w:rsidRPr="00B530BB">
        <w:rPr>
          <w:rFonts w:eastAsia="SimSun" w:cs="Times" w:hint="eastAsia"/>
          <w:noProof/>
          <w:sz w:val="24"/>
          <w:vertAlign w:val="superscript"/>
          <w:lang w:eastAsia="zh-CN"/>
        </w:rPr>
        <w:t>7</w:t>
      </w:r>
      <w:r w:rsidR="004C7395" w:rsidRPr="00B530BB">
        <w:rPr>
          <w:rFonts w:cs="Times"/>
          <w:noProof/>
          <w:sz w:val="24"/>
          <w:vertAlign w:val="superscript"/>
        </w:rPr>
        <w:t>]</w:t>
      </w:r>
      <w:r w:rsidR="004C7395" w:rsidRPr="00B530BB">
        <w:rPr>
          <w:rFonts w:cs="Times"/>
          <w:sz w:val="24"/>
        </w:rPr>
        <w:fldChar w:fldCharType="end"/>
      </w:r>
      <w:r w:rsidR="00570C22" w:rsidRPr="00B530BB">
        <w:rPr>
          <w:rFonts w:cs="Times"/>
          <w:sz w:val="24"/>
        </w:rPr>
        <w:t xml:space="preserve"> also concluded that endoscopic surveillance would not </w:t>
      </w:r>
      <w:r w:rsidR="007E3328" w:rsidRPr="00B530BB">
        <w:rPr>
          <w:rFonts w:cs="Times"/>
          <w:sz w:val="24"/>
        </w:rPr>
        <w:t>be cost-effective. However, the study</w:t>
      </w:r>
      <w:r w:rsidR="00570C22" w:rsidRPr="00B530BB">
        <w:rPr>
          <w:rFonts w:cs="Times"/>
          <w:sz w:val="24"/>
        </w:rPr>
        <w:t xml:space="preserve"> sugg</w:t>
      </w:r>
      <w:r w:rsidR="00D30C8C" w:rsidRPr="00B530BB">
        <w:rPr>
          <w:rFonts w:cs="Times"/>
          <w:sz w:val="24"/>
        </w:rPr>
        <w:t>ested that immigrants from high-</w:t>
      </w:r>
      <w:r w:rsidR="00570C22" w:rsidRPr="00B530BB">
        <w:rPr>
          <w:rFonts w:cs="Times"/>
          <w:sz w:val="24"/>
        </w:rPr>
        <w:t xml:space="preserve">risk countries for gastric cancer </w:t>
      </w:r>
      <w:r w:rsidR="00082D01" w:rsidRPr="00B530BB">
        <w:rPr>
          <w:rFonts w:cs="Times"/>
          <w:sz w:val="24"/>
        </w:rPr>
        <w:t>might</w:t>
      </w:r>
      <w:r w:rsidR="00CD21B4" w:rsidRPr="00B530BB">
        <w:rPr>
          <w:rFonts w:cs="Times"/>
          <w:sz w:val="24"/>
        </w:rPr>
        <w:t xml:space="preserve"> </w:t>
      </w:r>
      <w:r w:rsidR="00570C22" w:rsidRPr="00B530BB">
        <w:rPr>
          <w:rFonts w:cs="Times"/>
          <w:sz w:val="24"/>
        </w:rPr>
        <w:t>have a cost benefit</w:t>
      </w:r>
      <w:r w:rsidR="00BD21E5" w:rsidRPr="00B530BB">
        <w:rPr>
          <w:rFonts w:cs="Times"/>
          <w:sz w:val="24"/>
        </w:rPr>
        <w:t>.</w:t>
      </w:r>
      <w:r w:rsidR="00965ECC" w:rsidRPr="00B530BB">
        <w:rPr>
          <w:rFonts w:cs="Times"/>
          <w:sz w:val="24"/>
        </w:rPr>
        <w:t xml:space="preserve"> </w:t>
      </w:r>
      <w:r w:rsidR="00076E67" w:rsidRPr="00B530BB">
        <w:rPr>
          <w:rFonts w:cs="Times"/>
          <w:sz w:val="24"/>
        </w:rPr>
        <w:t xml:space="preserve">Although </w:t>
      </w:r>
      <w:r w:rsidR="00495327" w:rsidRPr="00B530BB">
        <w:rPr>
          <w:rFonts w:cs="Times"/>
          <w:sz w:val="24"/>
        </w:rPr>
        <w:t>ethnic</w:t>
      </w:r>
      <w:r w:rsidR="00076E67" w:rsidRPr="00B530BB">
        <w:rPr>
          <w:rFonts w:cs="Times"/>
          <w:sz w:val="24"/>
        </w:rPr>
        <w:t xml:space="preserve"> implications are not included, </w:t>
      </w:r>
      <w:r w:rsidR="00BF2890" w:rsidRPr="00B530BB">
        <w:rPr>
          <w:rFonts w:cs="Times"/>
          <w:sz w:val="24"/>
        </w:rPr>
        <w:t>Table 5</w:t>
      </w:r>
      <w:r w:rsidR="00DF0B3B" w:rsidRPr="00B530BB">
        <w:rPr>
          <w:rFonts w:cs="Times"/>
          <w:sz w:val="24"/>
        </w:rPr>
        <w:t xml:space="preserve"> constructed by Chan </w:t>
      </w:r>
      <w:r w:rsidR="00E614D1" w:rsidRPr="00B530BB">
        <w:rPr>
          <w:rFonts w:eastAsia="SimSun" w:cs="Times" w:hint="eastAsia"/>
          <w:i/>
          <w:sz w:val="24"/>
          <w:lang w:eastAsia="zh-CN"/>
        </w:rPr>
        <w:t>et al</w:t>
      </w:r>
      <w:r w:rsidR="00E614D1" w:rsidRPr="00B530BB">
        <w:rPr>
          <w:rFonts w:eastAsia="SimSun" w:cs="Times" w:hint="eastAsia"/>
          <w:sz w:val="24"/>
          <w:vertAlign w:val="superscript"/>
          <w:lang w:eastAsia="zh-CN"/>
        </w:rPr>
        <w:t>[48]</w:t>
      </w:r>
      <w:r w:rsidR="00DF0B3B" w:rsidRPr="00B530BB">
        <w:rPr>
          <w:rFonts w:cs="Times"/>
          <w:sz w:val="24"/>
        </w:rPr>
        <w:t xml:space="preserve"> </w:t>
      </w:r>
      <w:r w:rsidR="0067684C" w:rsidRPr="00B530BB">
        <w:rPr>
          <w:rFonts w:cs="Times"/>
          <w:sz w:val="24"/>
        </w:rPr>
        <w:t xml:space="preserve">displays recommendations of endoscopic screening </w:t>
      </w:r>
      <w:r w:rsidR="00D360A6" w:rsidRPr="00B530BB">
        <w:rPr>
          <w:rFonts w:cs="Times"/>
          <w:sz w:val="24"/>
        </w:rPr>
        <w:t>according to</w:t>
      </w:r>
      <w:r w:rsidR="0067684C" w:rsidRPr="00B530BB">
        <w:rPr>
          <w:rFonts w:cs="Times"/>
          <w:sz w:val="24"/>
        </w:rPr>
        <w:t xml:space="preserve"> different risk factors</w:t>
      </w:r>
      <w:r w:rsidR="00BD21E5" w:rsidRPr="00B530BB">
        <w:rPr>
          <w:rFonts w:cs="Times"/>
          <w:sz w:val="24"/>
        </w:rPr>
        <w:t>.</w:t>
      </w:r>
    </w:p>
    <w:p w14:paraId="4F10065D" w14:textId="77777777" w:rsidR="002A5CAA" w:rsidRPr="00B530BB" w:rsidRDefault="002A5CAA" w:rsidP="00B95D63">
      <w:pPr>
        <w:adjustRightInd w:val="0"/>
        <w:snapToGrid w:val="0"/>
        <w:spacing w:line="360" w:lineRule="auto"/>
        <w:jc w:val="both"/>
        <w:rPr>
          <w:b/>
          <w:sz w:val="24"/>
        </w:rPr>
      </w:pPr>
    </w:p>
    <w:p w14:paraId="0A236BB7" w14:textId="666047E7" w:rsidR="00AD7584" w:rsidRPr="006E0A80" w:rsidRDefault="00AD7584" w:rsidP="00B95D63">
      <w:pPr>
        <w:adjustRightInd w:val="0"/>
        <w:snapToGrid w:val="0"/>
        <w:spacing w:line="360" w:lineRule="auto"/>
        <w:jc w:val="both"/>
        <w:rPr>
          <w:b/>
          <w:i/>
          <w:sz w:val="24"/>
        </w:rPr>
      </w:pPr>
      <w:r w:rsidRPr="006E0A80">
        <w:rPr>
          <w:b/>
          <w:i/>
          <w:sz w:val="24"/>
        </w:rPr>
        <w:t xml:space="preserve">Novel </w:t>
      </w:r>
      <w:r w:rsidR="004C7395" w:rsidRPr="006E0A80">
        <w:rPr>
          <w:b/>
          <w:i/>
          <w:sz w:val="24"/>
        </w:rPr>
        <w:t>techniques and technology</w:t>
      </w:r>
    </w:p>
    <w:p w14:paraId="20233458" w14:textId="3F4B217D" w:rsidR="00371760" w:rsidRPr="00B530BB" w:rsidRDefault="00371760" w:rsidP="00B95D63">
      <w:pPr>
        <w:adjustRightInd w:val="0"/>
        <w:snapToGrid w:val="0"/>
        <w:spacing w:line="360" w:lineRule="auto"/>
        <w:jc w:val="both"/>
        <w:rPr>
          <w:sz w:val="24"/>
        </w:rPr>
      </w:pPr>
      <w:r w:rsidRPr="00B530BB">
        <w:rPr>
          <w:sz w:val="24"/>
        </w:rPr>
        <w:t>In recent years there h</w:t>
      </w:r>
      <w:r w:rsidR="00910D1A" w:rsidRPr="00B530BB">
        <w:rPr>
          <w:sz w:val="24"/>
        </w:rPr>
        <w:t>ave</w:t>
      </w:r>
      <w:r w:rsidRPr="00B530BB">
        <w:rPr>
          <w:sz w:val="24"/>
        </w:rPr>
        <w:t xml:space="preserve"> been new techniques and technology that have showed s</w:t>
      </w:r>
      <w:r w:rsidR="002155F0" w:rsidRPr="00B530BB">
        <w:rPr>
          <w:sz w:val="24"/>
        </w:rPr>
        <w:t xml:space="preserve">ignificant promise in improving </w:t>
      </w:r>
      <w:r w:rsidR="00CE6EEB" w:rsidRPr="00B530BB">
        <w:rPr>
          <w:sz w:val="24"/>
        </w:rPr>
        <w:t xml:space="preserve">early </w:t>
      </w:r>
      <w:r w:rsidR="002155F0" w:rsidRPr="00B530BB">
        <w:rPr>
          <w:sz w:val="24"/>
        </w:rPr>
        <w:t>gastric cancer diagnosis</w:t>
      </w:r>
      <w:r w:rsidR="00CE6EEB" w:rsidRPr="00B530BB">
        <w:rPr>
          <w:sz w:val="24"/>
        </w:rPr>
        <w:t>.</w:t>
      </w:r>
      <w:r w:rsidR="00910D1A" w:rsidRPr="00B530BB">
        <w:rPr>
          <w:sz w:val="24"/>
        </w:rPr>
        <w:t xml:space="preserve"> Autofluorescence endoscopy and narrow-band imaging are some of the leading areas of technological development. </w:t>
      </w:r>
    </w:p>
    <w:p w14:paraId="0F47753D" w14:textId="77777777" w:rsidR="002A5CAA" w:rsidRPr="00B530BB" w:rsidRDefault="002A5CAA" w:rsidP="00B95D63">
      <w:pPr>
        <w:adjustRightInd w:val="0"/>
        <w:snapToGrid w:val="0"/>
        <w:spacing w:line="360" w:lineRule="auto"/>
        <w:jc w:val="both"/>
        <w:rPr>
          <w:i/>
          <w:sz w:val="24"/>
        </w:rPr>
      </w:pPr>
    </w:p>
    <w:p w14:paraId="44D349B9" w14:textId="55217EB7" w:rsidR="00A01BED" w:rsidRPr="006E0A80" w:rsidRDefault="00CE6EEB" w:rsidP="00B95D63">
      <w:pPr>
        <w:adjustRightInd w:val="0"/>
        <w:snapToGrid w:val="0"/>
        <w:spacing w:line="360" w:lineRule="auto"/>
        <w:jc w:val="both"/>
        <w:rPr>
          <w:b/>
          <w:i/>
          <w:sz w:val="24"/>
        </w:rPr>
      </w:pPr>
      <w:r w:rsidRPr="006E0A80">
        <w:rPr>
          <w:b/>
          <w:i/>
          <w:sz w:val="24"/>
        </w:rPr>
        <w:t>Autofl</w:t>
      </w:r>
      <w:r w:rsidR="00DB0184" w:rsidRPr="006E0A80">
        <w:rPr>
          <w:b/>
          <w:i/>
          <w:sz w:val="24"/>
        </w:rPr>
        <w:t>u</w:t>
      </w:r>
      <w:r w:rsidRPr="006E0A80">
        <w:rPr>
          <w:b/>
          <w:i/>
          <w:sz w:val="24"/>
        </w:rPr>
        <w:t xml:space="preserve">orescence </w:t>
      </w:r>
      <w:r w:rsidR="004C7395" w:rsidRPr="006E0A80">
        <w:rPr>
          <w:b/>
          <w:i/>
          <w:sz w:val="24"/>
        </w:rPr>
        <w:t>endoscopy</w:t>
      </w:r>
    </w:p>
    <w:p w14:paraId="12C8609E" w14:textId="4D1BBA9A" w:rsidR="00CD0FD8" w:rsidRPr="00B530BB" w:rsidRDefault="00A27F26" w:rsidP="00B95D63">
      <w:pPr>
        <w:adjustRightInd w:val="0"/>
        <w:snapToGrid w:val="0"/>
        <w:spacing w:line="360" w:lineRule="auto"/>
        <w:jc w:val="both"/>
        <w:rPr>
          <w:sz w:val="24"/>
        </w:rPr>
      </w:pPr>
      <w:r w:rsidRPr="00B530BB">
        <w:rPr>
          <w:sz w:val="24"/>
        </w:rPr>
        <w:t>Much like its use in esophageal cancer screening, a</w:t>
      </w:r>
      <w:r w:rsidR="00CE6EEB" w:rsidRPr="00B530BB">
        <w:rPr>
          <w:sz w:val="24"/>
        </w:rPr>
        <w:t xml:space="preserve">utofluorescence imaging (AFI) is </w:t>
      </w:r>
      <w:r w:rsidR="00434FF3" w:rsidRPr="00B530BB">
        <w:rPr>
          <w:sz w:val="24"/>
        </w:rPr>
        <w:t>a</w:t>
      </w:r>
      <w:r w:rsidR="00CE6EEB" w:rsidRPr="00B530BB">
        <w:rPr>
          <w:sz w:val="24"/>
        </w:rPr>
        <w:t xml:space="preserve"> n</w:t>
      </w:r>
      <w:r w:rsidR="00D026CD" w:rsidRPr="00B530BB">
        <w:rPr>
          <w:sz w:val="24"/>
        </w:rPr>
        <w:t>ewer</w:t>
      </w:r>
      <w:r w:rsidR="00CE6EEB" w:rsidRPr="00B530BB">
        <w:rPr>
          <w:sz w:val="24"/>
        </w:rPr>
        <w:t xml:space="preserve"> concept that uses the natural tissue fluorescence emitted by endogenous molecules (fluorophores) </w:t>
      </w:r>
      <w:r w:rsidR="002E6E84" w:rsidRPr="00B530BB">
        <w:rPr>
          <w:sz w:val="24"/>
        </w:rPr>
        <w:t xml:space="preserve">after excitation by light to produce real-time images. Therefore, </w:t>
      </w:r>
      <w:r w:rsidR="00FB198A" w:rsidRPr="00B530BB">
        <w:rPr>
          <w:sz w:val="24"/>
        </w:rPr>
        <w:t xml:space="preserve">using the differences of fluorophore concentration, metabolic state, and spatial distribution </w:t>
      </w:r>
      <w:r w:rsidR="00DA477B" w:rsidRPr="00B530BB">
        <w:rPr>
          <w:sz w:val="24"/>
        </w:rPr>
        <w:t>allows the physician to</w:t>
      </w:r>
      <w:r w:rsidR="00FB198A" w:rsidRPr="00B530BB">
        <w:rPr>
          <w:sz w:val="24"/>
        </w:rPr>
        <w:t xml:space="preserve"> identify irregular lesions</w:t>
      </w:r>
      <w:r w:rsidR="00FB198A" w:rsidRPr="00B530BB">
        <w:rPr>
          <w:sz w:val="24"/>
        </w:rPr>
        <w:fldChar w:fldCharType="begin"/>
      </w:r>
      <w:r w:rsidR="00DD2C6E" w:rsidRPr="00B530BB">
        <w:rPr>
          <w:sz w:val="24"/>
        </w:rPr>
        <w:instrText xml:space="preserve"> ADDIN EN.CITE &lt;EndNote&gt;&lt;Cite&gt;&lt;Author&gt;Committee&lt;/Author&gt;&lt;Year&gt;2011&lt;/Year&gt;&lt;RecNum&gt;2470&lt;/RecNum&gt;&lt;DisplayText&gt;&lt;style face="superscript"&gt;[49]&lt;/style&gt;&lt;/DisplayText&gt;&lt;record&gt;&lt;rec-number&gt;2470&lt;/rec-number&gt;&lt;foreign-keys&gt;&lt;key app="EN" db-id="wrrxvzaaqr2zfietwtmptsx7ta2rtxx2azss" timestamp="0"&gt;2470&lt;/key&gt;&lt;/foreign-keys&gt;&lt;ref-type name="Journal Article"&gt;17&lt;/ref-type&gt;&lt;contributors&gt;&lt;authors&gt;&lt;author&gt;Asge Technology Committee&lt;/author&gt;&lt;author&gt;Song, L. M.&lt;/author&gt;&lt;author&gt;Banerjee, S.&lt;/author&gt;&lt;author&gt;Desilets, D.&lt;/author&gt;&lt;author&gt;Diehl, D. L.&lt;/author&gt;&lt;author&gt;Farraye, F. A.&lt;/author&gt;&lt;author&gt;Kaul, V.&lt;/author&gt;&lt;author&gt;Kethu, S. R.&lt;/author&gt;&lt;author&gt;Kwon, R. S.&lt;/author&gt;&lt;author&gt;Mamula, P.&lt;/author&gt;&lt;author&gt;Pedrosa, M. C.&lt;/author&gt;&lt;author&gt;Rodriguez, S. A.&lt;/author&gt;&lt;author&gt;Tierney, W. M.&lt;/author&gt;&lt;/authors&gt;&lt;/contributors&gt;&lt;titles&gt;&lt;title&gt;Autofluorescence imaging&lt;/title&gt;&lt;secondary-title&gt;Gastrointest Endosc&lt;/secondary-title&gt;&lt;alt-title&gt;Gastrointestinal endoscopy&lt;/alt-title&gt;&lt;/titles&gt;&lt;pages&gt;647-50&lt;/pages&gt;&lt;volume&gt;73&lt;/volume&gt;&lt;number&gt;4&lt;/number&gt;&lt;keywords&gt;&lt;keyword&gt;Diagnostic Imaging/*methods&lt;/keyword&gt;&lt;keyword&gt;Digestive System Diseases/*diagnosis&lt;/keyword&gt;&lt;keyword&gt;Fluorescence&lt;/keyword&gt;&lt;keyword&gt;Humans&lt;/keyword&gt;&lt;keyword&gt;Reproducibility of Results&lt;/keyword&gt;&lt;/keywords&gt;&lt;dates&gt;&lt;year&gt;2011&lt;/year&gt;&lt;pub-dates&gt;&lt;date&gt;Apr&lt;/date&gt;&lt;/pub-dates&gt;&lt;/dates&gt;&lt;isbn&gt;1097-6779 (Electronic)&amp;#xD;0016-5107 (Linking)&lt;/isbn&gt;&lt;accession-num&gt;21296349&lt;/accession-num&gt;&lt;urls&gt;&lt;related-urls&gt;&lt;url&gt;http://www.ncbi.nlm.nih.gov/pubmed/21296349&lt;/url&gt;&lt;url&gt;http://www.giejournal.org/article/S0016-5107(10)02313-8/abstract&lt;/url&gt;&lt;/related-urls&gt;&lt;/urls&gt;&lt;electronic-resource-num&gt;10.1016/j.gie.2010.11.006&lt;/electronic-resource-num&gt;&lt;/record&gt;&lt;/Cite&gt;&lt;/EndNote&gt;</w:instrText>
      </w:r>
      <w:r w:rsidR="00FB198A" w:rsidRPr="00B530BB">
        <w:rPr>
          <w:sz w:val="24"/>
        </w:rPr>
        <w:fldChar w:fldCharType="separate"/>
      </w:r>
      <w:r w:rsidR="00DD2C6E" w:rsidRPr="00B530BB">
        <w:rPr>
          <w:noProof/>
          <w:sz w:val="24"/>
          <w:vertAlign w:val="superscript"/>
        </w:rPr>
        <w:t>[49]</w:t>
      </w:r>
      <w:r w:rsidR="00FB198A" w:rsidRPr="00B530BB">
        <w:rPr>
          <w:sz w:val="24"/>
        </w:rPr>
        <w:fldChar w:fldCharType="end"/>
      </w:r>
      <w:r w:rsidR="00BD21E5" w:rsidRPr="00B530BB">
        <w:rPr>
          <w:sz w:val="24"/>
        </w:rPr>
        <w:t>.</w:t>
      </w:r>
      <w:r w:rsidR="00460F34" w:rsidRPr="00B530BB">
        <w:rPr>
          <w:sz w:val="24"/>
        </w:rPr>
        <w:t xml:space="preserve"> </w:t>
      </w:r>
      <w:r w:rsidR="003D1FF1" w:rsidRPr="00B530BB">
        <w:rPr>
          <w:sz w:val="24"/>
        </w:rPr>
        <w:t xml:space="preserve">A pilot </w:t>
      </w:r>
      <w:r w:rsidR="00CD0FD8" w:rsidRPr="00B530BB">
        <w:rPr>
          <w:sz w:val="24"/>
        </w:rPr>
        <w:t>study from Japan</w:t>
      </w:r>
      <w:r w:rsidR="003D1FF1" w:rsidRPr="00B530BB">
        <w:rPr>
          <w:sz w:val="24"/>
        </w:rPr>
        <w:t xml:space="preserve"> compared the results of </w:t>
      </w:r>
      <w:r w:rsidR="00E40C03" w:rsidRPr="00B530BB">
        <w:rPr>
          <w:sz w:val="24"/>
        </w:rPr>
        <w:t xml:space="preserve">detecting gastric cancer lesions with </w:t>
      </w:r>
      <w:r w:rsidR="003D1FF1" w:rsidRPr="00B530BB">
        <w:rPr>
          <w:sz w:val="24"/>
        </w:rPr>
        <w:t>AF</w:t>
      </w:r>
      <w:r w:rsidR="00C77A17" w:rsidRPr="00B530BB">
        <w:rPr>
          <w:sz w:val="24"/>
        </w:rPr>
        <w:t xml:space="preserve">I versus conventional EGD in </w:t>
      </w:r>
      <w:r w:rsidR="003D1FF1" w:rsidRPr="00B530BB">
        <w:rPr>
          <w:sz w:val="24"/>
        </w:rPr>
        <w:t xml:space="preserve">experienced and less experienced endoscopists. While there wasn’t significant change in efficacy for the experienced endoscopists, for the less </w:t>
      </w:r>
      <w:r w:rsidR="003D1FF1" w:rsidRPr="00B530BB">
        <w:rPr>
          <w:sz w:val="24"/>
        </w:rPr>
        <w:lastRenderedPageBreak/>
        <w:t xml:space="preserve">experienced endoscopists </w:t>
      </w:r>
      <w:r w:rsidR="00C01091" w:rsidRPr="00B530BB">
        <w:rPr>
          <w:sz w:val="24"/>
        </w:rPr>
        <w:t>AFI substantially</w:t>
      </w:r>
      <w:r w:rsidR="003D1FF1" w:rsidRPr="00B530BB">
        <w:rPr>
          <w:sz w:val="24"/>
        </w:rPr>
        <w:t xml:space="preserve"> improve</w:t>
      </w:r>
      <w:r w:rsidR="00C01091" w:rsidRPr="00B530BB">
        <w:rPr>
          <w:sz w:val="24"/>
        </w:rPr>
        <w:t>d</w:t>
      </w:r>
      <w:r w:rsidR="003D1FF1" w:rsidRPr="00B530BB">
        <w:rPr>
          <w:sz w:val="24"/>
        </w:rPr>
        <w:t xml:space="preserve"> sensitivity of </w:t>
      </w:r>
      <w:r w:rsidR="00C01091" w:rsidRPr="00B530BB">
        <w:rPr>
          <w:sz w:val="24"/>
        </w:rPr>
        <w:t>detecting</w:t>
      </w:r>
      <w:r w:rsidR="003D1FF1" w:rsidRPr="00B530BB">
        <w:rPr>
          <w:sz w:val="24"/>
        </w:rPr>
        <w:t xml:space="preserve"> neoplastic </w:t>
      </w:r>
      <w:r w:rsidR="00C01091" w:rsidRPr="00B530BB">
        <w:rPr>
          <w:sz w:val="24"/>
        </w:rPr>
        <w:t>lesions</w:t>
      </w:r>
      <w:r w:rsidR="003D1FF1" w:rsidRPr="00B530BB">
        <w:rPr>
          <w:sz w:val="24"/>
        </w:rPr>
        <w:t>.</w:t>
      </w:r>
      <w:r w:rsidR="008452FC" w:rsidRPr="00B530BB">
        <w:rPr>
          <w:sz w:val="24"/>
        </w:rPr>
        <w:t xml:space="preserve"> However, there was insignificant improvement in specificity and accuracy. A major reason for a lack of specificity was because the AFI was unable to distinguish cancerous lesions from inflammatory and hyperplastic changes. Nonetheless, the study argues that the primary objective in early gastric cancer screening should be higher sensitivity rather than diagnostic accuracy. Though there hasn’t been definitive evidence of significant benefit, especially in experienced endoscopists, high-risk populations that already </w:t>
      </w:r>
      <w:r w:rsidR="00E341D2" w:rsidRPr="00B530BB">
        <w:rPr>
          <w:sz w:val="24"/>
        </w:rPr>
        <w:t>follow</w:t>
      </w:r>
      <w:r w:rsidR="008452FC" w:rsidRPr="00B530BB">
        <w:rPr>
          <w:sz w:val="24"/>
        </w:rPr>
        <w:t xml:space="preserve"> screening guidelines m</w:t>
      </w:r>
      <w:r w:rsidR="00A115B0" w:rsidRPr="00B530BB">
        <w:rPr>
          <w:sz w:val="24"/>
        </w:rPr>
        <w:t>ight</w:t>
      </w:r>
      <w:r w:rsidR="008452FC" w:rsidRPr="00B530BB">
        <w:rPr>
          <w:sz w:val="24"/>
        </w:rPr>
        <w:t xml:space="preserve"> consider implementing AFI</w:t>
      </w:r>
      <w:r w:rsidR="00E341D2" w:rsidRPr="00B530BB">
        <w:rPr>
          <w:sz w:val="24"/>
        </w:rPr>
        <w:t xml:space="preserve"> over white light endoscopy</w:t>
      </w:r>
      <w:r w:rsidR="008452FC" w:rsidRPr="00B530BB">
        <w:rPr>
          <w:sz w:val="24"/>
        </w:rPr>
        <w:t xml:space="preserve"> to improve sensitivities</w:t>
      </w:r>
      <w:bookmarkStart w:id="55" w:name="OLE_LINK900"/>
      <w:bookmarkStart w:id="56" w:name="OLE_LINK901"/>
      <w:r w:rsidR="00E341D2" w:rsidRPr="00B530BB">
        <w:rPr>
          <w:sz w:val="24"/>
        </w:rPr>
        <w:fldChar w:fldCharType="begin"/>
      </w:r>
      <w:r w:rsidR="00DD2C6E" w:rsidRPr="00B530BB">
        <w:rPr>
          <w:sz w:val="24"/>
        </w:rPr>
        <w:instrText xml:space="preserve"> ADDIN EN.CITE &lt;EndNote&gt;&lt;Cite&gt;&lt;Author&gt;Tada&lt;/Author&gt;&lt;Year&gt;2011&lt;/Year&gt;&lt;RecNum&gt;2474&lt;/RecNum&gt;&lt;DisplayText&gt;&lt;style face="superscript"&gt;[50]&lt;/style&gt;&lt;/DisplayText&gt;&lt;record&gt;&lt;rec-number&gt;2474&lt;/rec-number&gt;&lt;foreign-keys&gt;&lt;key app="EN" db-id="wrrxvzaaqr2zfietwtmptsx7ta2rtxx2azss" timestamp="0"&gt;2474&lt;/key&gt;&lt;/foreign-keys&gt;&lt;ref-type name="Journal Article"&gt;17&lt;/ref-type&gt;&lt;contributors&gt;&lt;authors&gt;&lt;author&gt;Tada, K.&lt;/author&gt;&lt;author&gt;Oda, I.&lt;/author&gt;&lt;author&gt;Yokoi, C.&lt;/author&gt;&lt;author&gt;Taniguchi, T.&lt;/author&gt;&lt;author&gt;Sakamoto, T.&lt;/author&gt;&lt;author&gt;Suzuki, H.&lt;/author&gt;&lt;author&gt;Nonaka, S.&lt;/author&gt;&lt;author&gt;Yoshinaga, S.&lt;/author&gt;&lt;author&gt;Saito, Y.&lt;/author&gt;&lt;author&gt;Gotoda, T.&lt;/author&gt;&lt;/authors&gt;&lt;/contributors&gt;&lt;auth-address&gt;Endoscopy Division, National Cancer Center Hospital, 5-1-1 Tsukiji, Chuo-ku, Tokyo 104-0045, Japan.&lt;/auth-address&gt;&lt;titles&gt;&lt;title&gt;Pilot study on clinical effectiveness of autofluorescence imaging for early gastric cancer diagnosis by less experienced endoscopists&lt;/title&gt;&lt;secondary-title&gt;Diagn Ther Endosc&lt;/secondary-title&gt;&lt;alt-title&gt;Diagnostic and therapeutic endoscopy&lt;/alt-title&gt;&lt;/titles&gt;&lt;pages&gt;419136&lt;/pages&gt;&lt;volume&gt;2011&lt;/volume&gt;&lt;dates&gt;&lt;year&gt;2011&lt;/year&gt;&lt;/dates&gt;&lt;isbn&gt;1029-0516 (Electronic)&amp;#xD;1026-714X (Linking)&lt;/isbn&gt;&lt;accession-num&gt;21804754&lt;/accession-num&gt;&lt;urls&gt;&lt;related-urls&gt;&lt;url&gt;http://www.ncbi.nlm.nih.gov/pubmed/21804754&lt;/url&gt;&lt;url&gt;http://www.ncbi.nlm.nih.gov/pmc/articles/PMC3143441/pdf/DTE2011-419136.pdf&lt;/url&gt;&lt;/related-urls&gt;&lt;/urls&gt;&lt;custom2&gt;3143441&lt;/custom2&gt;&lt;electronic-resource-num&gt;10.1155/2011/419136&lt;/electronic-resource-num&gt;&lt;/record&gt;&lt;/Cite&gt;&lt;/EndNote&gt;</w:instrText>
      </w:r>
      <w:r w:rsidR="00E341D2" w:rsidRPr="00B530BB">
        <w:rPr>
          <w:sz w:val="24"/>
        </w:rPr>
        <w:fldChar w:fldCharType="separate"/>
      </w:r>
      <w:r w:rsidR="00DD2C6E" w:rsidRPr="00B530BB">
        <w:rPr>
          <w:noProof/>
          <w:sz w:val="24"/>
          <w:vertAlign w:val="superscript"/>
        </w:rPr>
        <w:t>[50]</w:t>
      </w:r>
      <w:r w:rsidR="00E341D2" w:rsidRPr="00B530BB">
        <w:rPr>
          <w:sz w:val="24"/>
        </w:rPr>
        <w:fldChar w:fldCharType="end"/>
      </w:r>
      <w:bookmarkEnd w:id="55"/>
      <w:bookmarkEnd w:id="56"/>
      <w:r w:rsidR="00BD21E5" w:rsidRPr="00B530BB">
        <w:rPr>
          <w:sz w:val="24"/>
        </w:rPr>
        <w:t>.</w:t>
      </w:r>
      <w:r w:rsidR="00580A58" w:rsidRPr="00B530BB">
        <w:rPr>
          <w:sz w:val="24"/>
        </w:rPr>
        <w:t xml:space="preserve"> Images </w:t>
      </w:r>
      <w:r w:rsidR="00BD76C7" w:rsidRPr="00B530BB">
        <w:rPr>
          <w:sz w:val="24"/>
        </w:rPr>
        <w:t>adapted</w:t>
      </w:r>
      <w:r w:rsidR="00580A58" w:rsidRPr="00B530BB">
        <w:rPr>
          <w:sz w:val="24"/>
        </w:rPr>
        <w:t xml:space="preserve"> by the pilot study from Tada </w:t>
      </w:r>
      <w:r w:rsidR="009944D8" w:rsidRPr="00B530BB">
        <w:rPr>
          <w:i/>
          <w:sz w:val="24"/>
        </w:rPr>
        <w:t>et al</w:t>
      </w:r>
      <w:r w:rsidR="004C7395" w:rsidRPr="00B530BB">
        <w:rPr>
          <w:sz w:val="24"/>
        </w:rPr>
        <w:fldChar w:fldCharType="begin"/>
      </w:r>
      <w:r w:rsidR="004C7395" w:rsidRPr="00B530BB">
        <w:rPr>
          <w:sz w:val="24"/>
        </w:rPr>
        <w:instrText xml:space="preserve"> ADDIN EN.CITE &lt;EndNote&gt;&lt;Cite&gt;&lt;Author&gt;Tada&lt;/Author&gt;&lt;Year&gt;2011&lt;/Year&gt;&lt;RecNum&gt;2474&lt;/RecNum&gt;&lt;DisplayText&gt;&lt;style face="superscript"&gt;[50]&lt;/style&gt;&lt;/DisplayText&gt;&lt;record&gt;&lt;rec-number&gt;2474&lt;/rec-number&gt;&lt;foreign-keys&gt;&lt;key app="EN" db-id="wrrxvzaaqr2zfietwtmptsx7ta2rtxx2azss" timestamp="0"&gt;2474&lt;/key&gt;&lt;/foreign-keys&gt;&lt;ref-type name="Journal Article"&gt;17&lt;/ref-type&gt;&lt;contributors&gt;&lt;authors&gt;&lt;author&gt;Tada, K.&lt;/author&gt;&lt;author&gt;Oda, I.&lt;/author&gt;&lt;author&gt;Yokoi, C.&lt;/author&gt;&lt;author&gt;Taniguchi, T.&lt;/author&gt;&lt;author&gt;Sakamoto, T.&lt;/author&gt;&lt;author&gt;Suzuki, H.&lt;/author&gt;&lt;author&gt;Nonaka, S.&lt;/author&gt;&lt;author&gt;Yoshinaga, S.&lt;/author&gt;&lt;author&gt;Saito, Y.&lt;/author&gt;&lt;author&gt;Gotoda, T.&lt;/author&gt;&lt;/authors&gt;&lt;/contributors&gt;&lt;auth-address&gt;Endoscopy Division, National Cancer Center Hospital, 5-1-1 Tsukiji, Chuo-ku, Tokyo 104-0045, Japan.&lt;/auth-address&gt;&lt;titles&gt;&lt;title&gt;Pilot study on clinical effectiveness of autofluorescence imaging for early gastric cancer diagnosis by less experienced endoscopists&lt;/title&gt;&lt;secondary-title&gt;Diagn Ther Endosc&lt;/secondary-title&gt;&lt;alt-title&gt;Diagnostic and therapeutic endoscopy&lt;/alt-title&gt;&lt;/titles&gt;&lt;pages&gt;419136&lt;/pages&gt;&lt;volume&gt;2011&lt;/volume&gt;&lt;dates&gt;&lt;year&gt;2011&lt;/year&gt;&lt;/dates&gt;&lt;isbn&gt;1029-0516 (Electronic)&amp;#xD;1026-714X (Linking)&lt;/isbn&gt;&lt;accession-num&gt;21804754&lt;/accession-num&gt;&lt;urls&gt;&lt;related-urls&gt;&lt;url&gt;http://www.ncbi.nlm.nih.gov/pubmed/21804754&lt;/url&gt;&lt;url&gt;http://www.ncbi.nlm.nih.gov/pmc/articles/PMC3143441/pdf/DTE2011-419136.pdf&lt;/url&gt;&lt;/related-urls&gt;&lt;/urls&gt;&lt;custom2&gt;3143441&lt;/custom2&gt;&lt;electronic-resource-num&gt;10.1155/2011/419136&lt;/electronic-resource-num&gt;&lt;/record&gt;&lt;/Cite&gt;&lt;/EndNote&gt;</w:instrText>
      </w:r>
      <w:r w:rsidR="004C7395" w:rsidRPr="00B530BB">
        <w:rPr>
          <w:sz w:val="24"/>
        </w:rPr>
        <w:fldChar w:fldCharType="separate"/>
      </w:r>
      <w:r w:rsidR="004C7395" w:rsidRPr="00B530BB">
        <w:rPr>
          <w:noProof/>
          <w:sz w:val="24"/>
          <w:vertAlign w:val="superscript"/>
        </w:rPr>
        <w:t>[50]</w:t>
      </w:r>
      <w:r w:rsidR="004C7395" w:rsidRPr="00B530BB">
        <w:rPr>
          <w:sz w:val="24"/>
        </w:rPr>
        <w:fldChar w:fldCharType="end"/>
      </w:r>
      <w:r w:rsidR="00580A58" w:rsidRPr="00B530BB">
        <w:rPr>
          <w:sz w:val="24"/>
        </w:rPr>
        <w:t>,</w:t>
      </w:r>
      <w:r w:rsidR="004E578D" w:rsidRPr="00B530BB">
        <w:rPr>
          <w:sz w:val="24"/>
        </w:rPr>
        <w:t xml:space="preserve"> </w:t>
      </w:r>
      <w:r w:rsidR="00580A58" w:rsidRPr="00B530BB">
        <w:rPr>
          <w:sz w:val="24"/>
        </w:rPr>
        <w:t>demonstrate AFI’s limited role in certain lesions and benefit in others</w:t>
      </w:r>
      <w:r w:rsidR="00B06E53" w:rsidRPr="00B530BB">
        <w:rPr>
          <w:rFonts w:eastAsia="SimSun" w:hint="eastAsia"/>
          <w:sz w:val="24"/>
          <w:lang w:eastAsia="zh-CN"/>
        </w:rPr>
        <w:t xml:space="preserve"> (Figure 3)</w:t>
      </w:r>
      <w:r w:rsidR="00580A58" w:rsidRPr="00B530BB">
        <w:rPr>
          <w:sz w:val="24"/>
        </w:rPr>
        <w:t>.</w:t>
      </w:r>
    </w:p>
    <w:p w14:paraId="43694D52" w14:textId="77777777" w:rsidR="002A5CAA" w:rsidRPr="00B530BB" w:rsidRDefault="002A5CAA" w:rsidP="00B95D63">
      <w:pPr>
        <w:adjustRightInd w:val="0"/>
        <w:snapToGrid w:val="0"/>
        <w:spacing w:line="360" w:lineRule="auto"/>
        <w:jc w:val="both"/>
        <w:rPr>
          <w:i/>
          <w:sz w:val="24"/>
        </w:rPr>
      </w:pPr>
    </w:p>
    <w:p w14:paraId="2D94D67A" w14:textId="118B1907" w:rsidR="004D7F0A" w:rsidRPr="008610E5" w:rsidRDefault="00067B9F" w:rsidP="00B95D63">
      <w:pPr>
        <w:adjustRightInd w:val="0"/>
        <w:snapToGrid w:val="0"/>
        <w:spacing w:line="360" w:lineRule="auto"/>
        <w:jc w:val="both"/>
        <w:rPr>
          <w:b/>
          <w:i/>
          <w:sz w:val="24"/>
        </w:rPr>
      </w:pPr>
      <w:r w:rsidRPr="008610E5">
        <w:rPr>
          <w:b/>
          <w:i/>
          <w:sz w:val="24"/>
        </w:rPr>
        <w:t>Ultrathin</w:t>
      </w:r>
      <w:r w:rsidR="004C7395" w:rsidRPr="008610E5">
        <w:rPr>
          <w:b/>
          <w:i/>
          <w:sz w:val="24"/>
        </w:rPr>
        <w:t xml:space="preserve"> transnasal endoscopy with narrow-band imaging</w:t>
      </w:r>
    </w:p>
    <w:p w14:paraId="59D1ED70" w14:textId="5E7D82CC" w:rsidR="00FE0675" w:rsidRPr="00B530BB" w:rsidRDefault="004D7F0A" w:rsidP="00B95D63">
      <w:pPr>
        <w:adjustRightInd w:val="0"/>
        <w:snapToGrid w:val="0"/>
        <w:spacing w:line="360" w:lineRule="auto"/>
        <w:jc w:val="both"/>
        <w:rPr>
          <w:sz w:val="24"/>
        </w:rPr>
      </w:pPr>
      <w:r w:rsidRPr="00B530BB">
        <w:rPr>
          <w:sz w:val="24"/>
        </w:rPr>
        <w:t xml:space="preserve">Ultrathin transnasal endoscopy, as the name implies, is a much thinner scope that has fallen into favor over the conventional white-light imaging </w:t>
      </w:r>
      <w:r w:rsidR="008C237C" w:rsidRPr="00B530BB">
        <w:rPr>
          <w:sz w:val="24"/>
        </w:rPr>
        <w:t>EGD</w:t>
      </w:r>
      <w:r w:rsidRPr="00B530BB">
        <w:rPr>
          <w:sz w:val="24"/>
        </w:rPr>
        <w:t xml:space="preserve"> due to decreased procedural discomfort and minimal effects on the circulatory system. However, since the endoscope is much thinner, there has historically been a sacrifice to the optical resolution, </w:t>
      </w:r>
      <w:r w:rsidR="00D549F9" w:rsidRPr="00B530BB">
        <w:rPr>
          <w:sz w:val="24"/>
        </w:rPr>
        <w:t>resulting in</w:t>
      </w:r>
      <w:r w:rsidRPr="00B530BB">
        <w:rPr>
          <w:sz w:val="24"/>
        </w:rPr>
        <w:t xml:space="preserve"> decreas</w:t>
      </w:r>
      <w:r w:rsidR="00D549F9" w:rsidRPr="00B530BB">
        <w:rPr>
          <w:sz w:val="24"/>
        </w:rPr>
        <w:t>ed</w:t>
      </w:r>
      <w:r w:rsidRPr="00B530BB">
        <w:rPr>
          <w:sz w:val="24"/>
        </w:rPr>
        <w:t xml:space="preserve"> detection rates. The development of a new ultrathin non-magnifying transnasal endoscope, the GIF-XP290N (Olympus Medical System, Tokyo, Japan), has been documented to provide better details and improve</w:t>
      </w:r>
      <w:r w:rsidR="00430934" w:rsidRPr="00B530BB">
        <w:rPr>
          <w:sz w:val="24"/>
        </w:rPr>
        <w:t>d</w:t>
      </w:r>
      <w:r w:rsidRPr="00B530BB">
        <w:rPr>
          <w:sz w:val="24"/>
        </w:rPr>
        <w:t xml:space="preserve"> diagnostic utility. </w:t>
      </w:r>
      <w:r w:rsidR="0040185A" w:rsidRPr="00B530BB">
        <w:rPr>
          <w:sz w:val="24"/>
        </w:rPr>
        <w:t xml:space="preserve">Many studies have determined that the use of narrow band imaging with </w:t>
      </w:r>
      <w:r w:rsidR="00B536DE" w:rsidRPr="00B530BB">
        <w:rPr>
          <w:sz w:val="24"/>
        </w:rPr>
        <w:t>this scope</w:t>
      </w:r>
      <w:r w:rsidR="0040185A" w:rsidRPr="00B530BB">
        <w:rPr>
          <w:sz w:val="24"/>
        </w:rPr>
        <w:t xml:space="preserve"> has demonstrated</w:t>
      </w:r>
      <w:r w:rsidR="00B536DE" w:rsidRPr="00B530BB">
        <w:rPr>
          <w:sz w:val="24"/>
        </w:rPr>
        <w:t xml:space="preserve"> significant</w:t>
      </w:r>
      <w:r w:rsidR="0040185A" w:rsidRPr="00B530BB">
        <w:rPr>
          <w:sz w:val="24"/>
        </w:rPr>
        <w:t xml:space="preserve"> diagnostic usefulness. However, it has not shown reliability in predicting depth of invasion</w:t>
      </w:r>
      <w:r w:rsidR="0040185A" w:rsidRPr="00B530BB">
        <w:rPr>
          <w:sz w:val="24"/>
        </w:rPr>
        <w:fldChar w:fldCharType="begin"/>
      </w:r>
      <w:r w:rsidR="00DD2C6E" w:rsidRPr="00B530BB">
        <w:rPr>
          <w:sz w:val="24"/>
        </w:rPr>
        <w:instrText xml:space="preserve"> ADDIN EN.CITE &lt;EndNote&gt;&lt;Cite&gt;&lt;Author&gt;Yoon&lt;/Author&gt;&lt;Year&gt;2014&lt;/Year&gt;&lt;RecNum&gt;817&lt;/RecNum&gt;&lt;DisplayText&gt;&lt;style face="superscript"&gt;[51]&lt;/style&gt;&lt;/DisplayText&gt;&lt;record&gt;&lt;rec-number&gt;817&lt;/rec-number&gt;&lt;foreign-keys&gt;&lt;key app="EN" db-id="wrrxvzaaqr2zfietwtmptsx7ta2rtxx2azss" timestamp="0"&gt;817&lt;/key&gt;&lt;/foreign-keys&gt;&lt;ref-type name="Journal Article"&gt;17&lt;/ref-type&gt;&lt;contributors&gt;&lt;authors&gt;&lt;author&gt;Yoon, H.&lt;/author&gt;&lt;author&gt;Lee, D. H.&lt;/author&gt;&lt;/authors&gt;&lt;/contributors&gt;&lt;auth-address&gt;Hyuk Yoon, Dong Ho Lee, Department of Internal Medicine, Seoul National University Bundang Hospital, Seoungnam, 463-707 Gyeonggi-do, South Korea.&lt;/auth-address&gt;&lt;titles&gt;&lt;title&gt;New approaches to gastric cancer staging: beyond endoscopic ultrasound, computed tomography and positron emission tomography&lt;/title&gt;&lt;secondary-title&gt;World J Gastroenterol&lt;/secondary-title&gt;&lt;alt-title&gt;World journal of gastroenterology : WJG&lt;/alt-title&gt;&lt;/titles&gt;&lt;periodical&gt;&lt;full-title&gt;World J Gastroenterol&lt;/full-title&gt;&lt;abbr-1&gt;World journal of gastroenterology : WJG&lt;/abbr-1&gt;&lt;/periodical&gt;&lt;alt-periodical&gt;&lt;full-title&gt;World J Gastroenterol&lt;/full-title&gt;&lt;abbr-1&gt;World journal of gastroenterology : WJG&lt;/abbr-1&gt;&lt;/alt-periodical&gt;&lt;pages&gt;13783-90&lt;/pages&gt;&lt;volume&gt;20&lt;/volume&gt;&lt;number&gt;38&lt;/number&gt;&lt;dates&gt;&lt;year&gt;2014&lt;/year&gt;&lt;pub-dates&gt;&lt;date&gt;Oct 14&lt;/date&gt;&lt;/pub-dates&gt;&lt;/dates&gt;&lt;isbn&gt;2219-2840 (Electronic)&amp;#xD;1007-9327 (Linking)&lt;/isbn&gt;&lt;accession-num&gt;25320516&lt;/accession-num&gt;&lt;urls&gt;&lt;related-urls&gt;&lt;url&gt;http://www.ncbi.nlm.nih.gov/pubmed/25320516&lt;/url&gt;&lt;/related-urls&gt;&lt;/urls&gt;&lt;custom2&gt;4194562&lt;/custom2&gt;&lt;electronic-resource-num&gt;10.3748/wjg.v20.i38.13783&lt;/electronic-resource-num&gt;&lt;/record&gt;&lt;/Cite&gt;&lt;/EndNote&gt;</w:instrText>
      </w:r>
      <w:r w:rsidR="0040185A" w:rsidRPr="00B530BB">
        <w:rPr>
          <w:sz w:val="24"/>
        </w:rPr>
        <w:fldChar w:fldCharType="separate"/>
      </w:r>
      <w:r w:rsidR="00DD2C6E" w:rsidRPr="00B530BB">
        <w:rPr>
          <w:noProof/>
          <w:sz w:val="24"/>
          <w:vertAlign w:val="superscript"/>
        </w:rPr>
        <w:t>[51]</w:t>
      </w:r>
      <w:r w:rsidR="0040185A" w:rsidRPr="00B530BB">
        <w:rPr>
          <w:sz w:val="24"/>
        </w:rPr>
        <w:fldChar w:fldCharType="end"/>
      </w:r>
      <w:r w:rsidR="00BD21E5" w:rsidRPr="00B530BB">
        <w:rPr>
          <w:sz w:val="24"/>
        </w:rPr>
        <w:t>.</w:t>
      </w:r>
      <w:r w:rsidR="0040185A" w:rsidRPr="00B530BB">
        <w:rPr>
          <w:sz w:val="24"/>
        </w:rPr>
        <w:t xml:space="preserve"> Therefore, </w:t>
      </w:r>
      <w:r w:rsidR="009E2EE8" w:rsidRPr="00B530BB">
        <w:rPr>
          <w:sz w:val="24"/>
        </w:rPr>
        <w:t>the use of these scopes have</w:t>
      </w:r>
      <w:r w:rsidR="0040185A" w:rsidRPr="00B530BB">
        <w:rPr>
          <w:sz w:val="24"/>
        </w:rPr>
        <w:t xml:space="preserve"> been considered limited in its role for gastric cancer T staging. </w:t>
      </w:r>
      <w:r w:rsidRPr="00B530BB">
        <w:rPr>
          <w:sz w:val="24"/>
        </w:rPr>
        <w:t xml:space="preserve">The Kawai </w:t>
      </w:r>
      <w:r w:rsidR="009944D8" w:rsidRPr="00B530BB">
        <w:rPr>
          <w:i/>
          <w:sz w:val="24"/>
        </w:rPr>
        <w:t>et al</w:t>
      </w:r>
      <w:r w:rsidR="004C7395" w:rsidRPr="00B530BB">
        <w:rPr>
          <w:sz w:val="24"/>
        </w:rPr>
        <w:fldChar w:fldCharType="begin"/>
      </w:r>
      <w:r w:rsidR="004C7395" w:rsidRPr="00B530BB">
        <w:rPr>
          <w:sz w:val="24"/>
        </w:rPr>
        <w:instrText xml:space="preserve"> ADDIN EN.CITE &lt;EndNote&gt;&lt;Cite&gt;&lt;Author&gt;Kawai&lt;/Author&gt;&lt;Year&gt;2014&lt;/Year&gt;&lt;RecNum&gt;807&lt;/RecNum&gt;&lt;DisplayText&gt;&lt;style face="superscript"&gt;[52]&lt;/style&gt;&lt;/DisplayText&gt;&lt;record&gt;&lt;rec-number&gt;807&lt;/rec-number&gt;&lt;foreign-keys&gt;&lt;key app="EN" db-id="wrrxvzaaqr2zfietwtmptsx7ta2rtxx2azss" timestamp="0"&gt;807&lt;/key&gt;&lt;/foreign-keys&gt;&lt;ref-type name="Journal Article"&gt;17&lt;/ref-type&gt;&lt;contributors&gt;&lt;authors&gt;&lt;author&gt;Kawai, T.&lt;/author&gt;&lt;author&gt;Yanagizawa, K.&lt;/author&gt;&lt;author&gt;Naito, S.&lt;/author&gt;&lt;author&gt;Sugimoto, H.&lt;/author&gt;&lt;author&gt;Fukuzawa, M.&lt;/author&gt;&lt;author&gt;Gotoda, T.&lt;/author&gt;&lt;author&gt;Matsubayashi, J.&lt;/author&gt;&lt;author&gt;Nagao, T.&lt;/author&gt;&lt;author&gt;Hoshino, S.&lt;/author&gt;&lt;author&gt;Tsuchida, A.&lt;/author&gt;&lt;author&gt;Moriyasu, F.&lt;/author&gt;&lt;/authors&gt;&lt;/contributors&gt;&lt;auth-address&gt;Endoscopy Centre, Tokyo Medical University Hospital, Tokyo, Japan.&lt;/auth-address&gt;&lt;titles&gt;&lt;title&gt;Evaluation of gastric cancer diagnosis using new ultrathin transnasal endoscopy with narrow-band imaging: Preliminary study&lt;/title&gt;&lt;secondary-title&gt;J Gastroenterol Hepatol&lt;/secondary-title&gt;&lt;alt-title&gt;Journal of gastroenterology and hepatology&lt;/alt-title&gt;&lt;/titles&gt;&lt;pages&gt;33-6&lt;/pages&gt;&lt;volume&gt;29 Suppl 4&lt;/volume&gt;&lt;dates&gt;&lt;year&gt;2014&lt;/year&gt;&lt;pub-dates&gt;&lt;date&gt;Dec&lt;/date&gt;&lt;/pub-dates&gt;&lt;/dates&gt;&lt;isbn&gt;1440-1746 (Electronic)&amp;#xD;0815-9319 (Linking)&lt;/isbn&gt;&lt;accession-num&gt;25521731&lt;/accession-num&gt;&lt;urls&gt;&lt;related-urls&gt;&lt;url&gt;http://www.ncbi.nlm.nih.gov/pubmed/25521731&lt;/url&gt;&lt;url&gt;http://onlinelibrary.wiley.com/store/10.1111/jgh.12797/asset/jgh12797.pdf?v=1&amp;amp;t=i786na4b&amp;amp;s=8f33c2659e86e2e9bc4db700c337ad6338bcd463&lt;/url&gt;&lt;/related-urls&gt;&lt;/urls&gt;&lt;electronic-resource-num&gt;10.1111/jgh.12797&lt;/electronic-resource-num&gt;&lt;/record&gt;&lt;/Cite&gt;&lt;/EndNote&gt;</w:instrText>
      </w:r>
      <w:r w:rsidR="004C7395" w:rsidRPr="00B530BB">
        <w:rPr>
          <w:sz w:val="24"/>
        </w:rPr>
        <w:fldChar w:fldCharType="separate"/>
      </w:r>
      <w:r w:rsidR="004C7395" w:rsidRPr="00B530BB">
        <w:rPr>
          <w:noProof/>
          <w:sz w:val="24"/>
          <w:vertAlign w:val="superscript"/>
        </w:rPr>
        <w:t>[52]</w:t>
      </w:r>
      <w:r w:rsidR="004C7395" w:rsidRPr="00B530BB">
        <w:rPr>
          <w:sz w:val="24"/>
        </w:rPr>
        <w:fldChar w:fldCharType="end"/>
      </w:r>
      <w:r w:rsidRPr="00B530BB">
        <w:rPr>
          <w:sz w:val="24"/>
        </w:rPr>
        <w:t xml:space="preserve"> study showed that NBI examination </w:t>
      </w:r>
      <w:r w:rsidR="0040185A" w:rsidRPr="00B530BB">
        <w:rPr>
          <w:sz w:val="24"/>
        </w:rPr>
        <w:t xml:space="preserve">using the new </w:t>
      </w:r>
      <w:r w:rsidR="00263743" w:rsidRPr="00B530BB">
        <w:rPr>
          <w:sz w:val="24"/>
        </w:rPr>
        <w:t xml:space="preserve">ultrathin endoscope </w:t>
      </w:r>
      <w:r w:rsidRPr="00B530BB">
        <w:rPr>
          <w:sz w:val="24"/>
        </w:rPr>
        <w:t>yielded a sensitivity of 87.5%, specificity of 93.2%, and accuracy of 92.3%. Whereas WLI examination yielded a sensitivity of 50.0%, specificity of 63.6%, and accuracy 61.5%</w:t>
      </w:r>
      <w:r w:rsidR="00BD21E5" w:rsidRPr="00B530BB">
        <w:rPr>
          <w:sz w:val="24"/>
        </w:rPr>
        <w:t>.</w:t>
      </w:r>
      <w:r w:rsidR="0040185A" w:rsidRPr="00B530BB">
        <w:rPr>
          <w:sz w:val="24"/>
        </w:rPr>
        <w:t xml:space="preserve"> </w:t>
      </w:r>
      <w:r w:rsidRPr="00B530BB">
        <w:rPr>
          <w:sz w:val="24"/>
        </w:rPr>
        <w:t xml:space="preserve">Although it may have poor staging utility, the benefits of </w:t>
      </w:r>
      <w:r w:rsidR="005336BD" w:rsidRPr="00B530BB">
        <w:rPr>
          <w:sz w:val="24"/>
        </w:rPr>
        <w:lastRenderedPageBreak/>
        <w:t xml:space="preserve">ultrathin transnasal endoscopy with </w:t>
      </w:r>
      <w:r w:rsidRPr="00B530BB">
        <w:rPr>
          <w:sz w:val="24"/>
        </w:rPr>
        <w:t>narrow-band imaging are improving and can soon become the standard technique for diagnosing gastric cancer.</w:t>
      </w:r>
    </w:p>
    <w:p w14:paraId="5A8CE7F0" w14:textId="77777777" w:rsidR="00C2691F" w:rsidRPr="00B530BB" w:rsidRDefault="00C2691F" w:rsidP="00B95D63">
      <w:pPr>
        <w:adjustRightInd w:val="0"/>
        <w:snapToGrid w:val="0"/>
        <w:spacing w:line="360" w:lineRule="auto"/>
        <w:jc w:val="both"/>
        <w:rPr>
          <w:sz w:val="24"/>
        </w:rPr>
      </w:pPr>
    </w:p>
    <w:p w14:paraId="0C4D20A5" w14:textId="1202F1C1" w:rsidR="00B92881" w:rsidRPr="00B530BB" w:rsidRDefault="004C7395" w:rsidP="00B95D63">
      <w:pPr>
        <w:adjustRightInd w:val="0"/>
        <w:snapToGrid w:val="0"/>
        <w:spacing w:line="360" w:lineRule="auto"/>
        <w:jc w:val="both"/>
        <w:rPr>
          <w:b/>
          <w:sz w:val="24"/>
        </w:rPr>
      </w:pPr>
      <w:r w:rsidRPr="00B530BB">
        <w:rPr>
          <w:b/>
          <w:sz w:val="24"/>
        </w:rPr>
        <w:t>COLORECTAL CANCER ENDOSCOPIC SCREENING</w:t>
      </w:r>
    </w:p>
    <w:p w14:paraId="4C370117" w14:textId="7890DF9F" w:rsidR="006A3A3F" w:rsidRPr="00212DCD" w:rsidRDefault="002C19CE" w:rsidP="00B95D63">
      <w:pPr>
        <w:adjustRightInd w:val="0"/>
        <w:snapToGrid w:val="0"/>
        <w:spacing w:line="360" w:lineRule="auto"/>
        <w:jc w:val="both"/>
        <w:rPr>
          <w:b/>
          <w:i/>
          <w:sz w:val="24"/>
        </w:rPr>
      </w:pPr>
      <w:r w:rsidRPr="00212DCD">
        <w:rPr>
          <w:b/>
          <w:i/>
          <w:sz w:val="24"/>
        </w:rPr>
        <w:t>Epidemiology</w:t>
      </w:r>
    </w:p>
    <w:p w14:paraId="5B847B32" w14:textId="5D7019F3" w:rsidR="002155F0" w:rsidRPr="00B530BB" w:rsidRDefault="005B0148" w:rsidP="00B95D63">
      <w:pPr>
        <w:adjustRightInd w:val="0"/>
        <w:snapToGrid w:val="0"/>
        <w:spacing w:line="360" w:lineRule="auto"/>
        <w:jc w:val="both"/>
        <w:rPr>
          <w:sz w:val="24"/>
        </w:rPr>
      </w:pPr>
      <w:r w:rsidRPr="00B530BB">
        <w:rPr>
          <w:sz w:val="24"/>
        </w:rPr>
        <w:t>Colorectal cancer</w:t>
      </w:r>
      <w:r w:rsidR="000B133E" w:rsidRPr="00B530BB">
        <w:rPr>
          <w:sz w:val="24"/>
        </w:rPr>
        <w:t xml:space="preserve"> (CRC)</w:t>
      </w:r>
      <w:r w:rsidRPr="00B530BB">
        <w:rPr>
          <w:sz w:val="24"/>
        </w:rPr>
        <w:t xml:space="preserve"> is</w:t>
      </w:r>
      <w:r w:rsidR="00935921" w:rsidRPr="00B530BB">
        <w:rPr>
          <w:sz w:val="24"/>
        </w:rPr>
        <w:t xml:space="preserve"> the </w:t>
      </w:r>
      <w:r w:rsidR="008E74B4" w:rsidRPr="00B530BB">
        <w:rPr>
          <w:sz w:val="24"/>
        </w:rPr>
        <w:t xml:space="preserve">third leading </w:t>
      </w:r>
      <w:r w:rsidR="00935921" w:rsidRPr="00B530BB">
        <w:rPr>
          <w:sz w:val="24"/>
        </w:rPr>
        <w:t>cause of cancer death in the United States and is</w:t>
      </w:r>
      <w:r w:rsidRPr="00B530BB">
        <w:rPr>
          <w:sz w:val="24"/>
        </w:rPr>
        <w:t xml:space="preserve"> </w:t>
      </w:r>
      <w:r w:rsidR="00BC546E" w:rsidRPr="00B530BB">
        <w:rPr>
          <w:sz w:val="24"/>
        </w:rPr>
        <w:t xml:space="preserve">a </w:t>
      </w:r>
      <w:r w:rsidRPr="00B530BB">
        <w:rPr>
          <w:sz w:val="24"/>
        </w:rPr>
        <w:t>prevalent disease that accounted for an estimated 1.4 million ca</w:t>
      </w:r>
      <w:r w:rsidR="00B7198E" w:rsidRPr="00B530BB">
        <w:rPr>
          <w:sz w:val="24"/>
        </w:rPr>
        <w:t>ses a</w:t>
      </w:r>
      <w:r w:rsidR="003A2FF2" w:rsidRPr="00B530BB">
        <w:rPr>
          <w:sz w:val="24"/>
        </w:rPr>
        <w:t>nd 693</w:t>
      </w:r>
      <w:r w:rsidR="00A2666E" w:rsidRPr="00B530BB">
        <w:rPr>
          <w:sz w:val="24"/>
        </w:rPr>
        <w:t xml:space="preserve">900 deaths </w:t>
      </w:r>
      <w:r w:rsidR="0053160C" w:rsidRPr="00B530BB">
        <w:rPr>
          <w:sz w:val="24"/>
        </w:rPr>
        <w:t xml:space="preserve">worldwide </w:t>
      </w:r>
      <w:r w:rsidR="00A2666E" w:rsidRPr="00B530BB">
        <w:rPr>
          <w:sz w:val="24"/>
        </w:rPr>
        <w:t>in 2012. The most recent cancer data s</w:t>
      </w:r>
      <w:r w:rsidR="004300BF" w:rsidRPr="00B530BB">
        <w:rPr>
          <w:sz w:val="24"/>
        </w:rPr>
        <w:t>uggests</w:t>
      </w:r>
      <w:r w:rsidR="00A2666E" w:rsidRPr="00B530BB">
        <w:rPr>
          <w:sz w:val="24"/>
        </w:rPr>
        <w:t xml:space="preserve"> that the mortality rates </w:t>
      </w:r>
      <w:r w:rsidR="004300BF" w:rsidRPr="00B530BB">
        <w:rPr>
          <w:sz w:val="24"/>
        </w:rPr>
        <w:t xml:space="preserve">for colorectal cancer </w:t>
      </w:r>
      <w:r w:rsidR="00A2666E" w:rsidRPr="00B530BB">
        <w:rPr>
          <w:sz w:val="24"/>
        </w:rPr>
        <w:t xml:space="preserve">are trending down </w:t>
      </w:r>
      <w:r w:rsidR="00D47240" w:rsidRPr="00B530BB">
        <w:rPr>
          <w:sz w:val="24"/>
        </w:rPr>
        <w:t xml:space="preserve">and </w:t>
      </w:r>
      <w:r w:rsidR="00A2666E" w:rsidRPr="00B530BB">
        <w:rPr>
          <w:sz w:val="24"/>
        </w:rPr>
        <w:t xml:space="preserve">are likely due to colorectal cancer screening, </w:t>
      </w:r>
      <w:r w:rsidR="004300BF" w:rsidRPr="00B530BB">
        <w:rPr>
          <w:sz w:val="24"/>
        </w:rPr>
        <w:t>diminished risk factors, and improved treatment options</w:t>
      </w:r>
      <w:r w:rsidR="004300BF" w:rsidRPr="00B530BB">
        <w:rPr>
          <w:sz w:val="24"/>
        </w:rPr>
        <w:fldChar w:fldCharType="begin">
          <w:fldData xml:space="preserve">PEVuZE5vdGU+PENpdGU+PEF1dGhvcj5Ub3JyZTwvQXV0aG9yPjxZZWFyPjIwMTU8L1llYXI+PFJl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</w:fldData>
        </w:fldChar>
      </w:r>
      <w:r w:rsidR="00DD2C6E" w:rsidRPr="00B530BB">
        <w:rPr>
          <w:sz w:val="24"/>
        </w:rPr>
        <w:instrText xml:space="preserve"> ADDIN EN.CITE </w:instrText>
      </w:r>
      <w:r w:rsidR="00DD2C6E" w:rsidRPr="00B530BB">
        <w:rPr>
          <w:sz w:val="24"/>
        </w:rPr>
        <w:fldChar w:fldCharType="begin">
          <w:fldData xml:space="preserve">PEVuZE5vdGU+PENpdGU+PEF1dGhvcj5Ub3JyZTwvQXV0aG9yPjxZZWFyPjIwMTU8L1llYXI+PFJl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</w:fldData>
        </w:fldChar>
      </w:r>
      <w:r w:rsidR="00DD2C6E" w:rsidRPr="00B530BB">
        <w:rPr>
          <w:sz w:val="24"/>
        </w:rPr>
        <w:instrText xml:space="preserve"> ADDIN EN.CITE.DATA </w:instrText>
      </w:r>
      <w:r w:rsidR="00DD2C6E" w:rsidRPr="00B530BB">
        <w:rPr>
          <w:sz w:val="24"/>
        </w:rPr>
      </w:r>
      <w:r w:rsidR="00DD2C6E" w:rsidRPr="00B530BB">
        <w:rPr>
          <w:sz w:val="24"/>
        </w:rPr>
        <w:fldChar w:fldCharType="end"/>
      </w:r>
      <w:r w:rsidR="004300BF" w:rsidRPr="00B530BB">
        <w:rPr>
          <w:sz w:val="24"/>
        </w:rPr>
      </w:r>
      <w:r w:rsidR="004300BF" w:rsidRPr="00B530BB">
        <w:rPr>
          <w:sz w:val="24"/>
        </w:rPr>
        <w:fldChar w:fldCharType="separate"/>
      </w:r>
      <w:r w:rsidR="003A2FF2" w:rsidRPr="00B530BB">
        <w:rPr>
          <w:noProof/>
          <w:sz w:val="24"/>
          <w:vertAlign w:val="superscript"/>
        </w:rPr>
        <w:t>[6,</w:t>
      </w:r>
      <w:r w:rsidR="00DD2C6E" w:rsidRPr="00B530BB">
        <w:rPr>
          <w:noProof/>
          <w:sz w:val="24"/>
          <w:vertAlign w:val="superscript"/>
        </w:rPr>
        <w:t>53]</w:t>
      </w:r>
      <w:r w:rsidR="004300BF" w:rsidRPr="00B530BB">
        <w:rPr>
          <w:sz w:val="24"/>
        </w:rPr>
        <w:fldChar w:fldCharType="end"/>
      </w:r>
      <w:r w:rsidR="00BD21E5" w:rsidRPr="00B530BB">
        <w:rPr>
          <w:sz w:val="24"/>
        </w:rPr>
        <w:t>.</w:t>
      </w:r>
      <w:r w:rsidR="004300BF" w:rsidRPr="00B530BB">
        <w:rPr>
          <w:sz w:val="24"/>
        </w:rPr>
        <w:t xml:space="preserve"> </w:t>
      </w:r>
    </w:p>
    <w:p w14:paraId="5100380E" w14:textId="77777777" w:rsidR="002A5CAA" w:rsidRPr="00B530BB" w:rsidRDefault="002A5CAA" w:rsidP="00B95D63">
      <w:pPr>
        <w:adjustRightInd w:val="0"/>
        <w:snapToGrid w:val="0"/>
        <w:spacing w:line="360" w:lineRule="auto"/>
        <w:jc w:val="both"/>
        <w:rPr>
          <w:b/>
          <w:sz w:val="24"/>
        </w:rPr>
      </w:pPr>
    </w:p>
    <w:p w14:paraId="7900386E" w14:textId="3E5CAE12" w:rsidR="00B60542" w:rsidRPr="00212DCD" w:rsidRDefault="00B60542" w:rsidP="00B95D63">
      <w:pPr>
        <w:adjustRightInd w:val="0"/>
        <w:snapToGrid w:val="0"/>
        <w:spacing w:line="360" w:lineRule="auto"/>
        <w:jc w:val="both"/>
        <w:rPr>
          <w:b/>
          <w:i/>
          <w:sz w:val="24"/>
        </w:rPr>
      </w:pPr>
      <w:r w:rsidRPr="00212DCD">
        <w:rPr>
          <w:b/>
          <w:i/>
          <w:sz w:val="24"/>
        </w:rPr>
        <w:t xml:space="preserve">Risk </w:t>
      </w:r>
      <w:r w:rsidR="003A2FF2" w:rsidRPr="00212DCD">
        <w:rPr>
          <w:b/>
          <w:i/>
          <w:sz w:val="24"/>
        </w:rPr>
        <w:t>factors</w:t>
      </w:r>
    </w:p>
    <w:p w14:paraId="7D50BB6E" w14:textId="678FCD29" w:rsidR="00864C86" w:rsidRPr="00B530BB" w:rsidRDefault="00883988" w:rsidP="00B95D63">
      <w:pPr>
        <w:adjustRightInd w:val="0"/>
        <w:snapToGrid w:val="0"/>
        <w:spacing w:line="360" w:lineRule="auto"/>
        <w:jc w:val="both"/>
        <w:rPr>
          <w:sz w:val="24"/>
        </w:rPr>
      </w:pPr>
      <w:r w:rsidRPr="00B530BB">
        <w:rPr>
          <w:sz w:val="24"/>
        </w:rPr>
        <w:t xml:space="preserve">Environmental </w:t>
      </w:r>
      <w:r w:rsidR="007C3727" w:rsidRPr="00B530BB">
        <w:rPr>
          <w:sz w:val="24"/>
        </w:rPr>
        <w:t>influences</w:t>
      </w:r>
      <w:r w:rsidRPr="00B530BB">
        <w:rPr>
          <w:sz w:val="24"/>
        </w:rPr>
        <w:t xml:space="preserve"> and hereditary conditions are </w:t>
      </w:r>
      <w:r w:rsidR="007C3727" w:rsidRPr="00B530BB">
        <w:rPr>
          <w:sz w:val="24"/>
        </w:rPr>
        <w:t>the primary risk factors</w:t>
      </w:r>
      <w:r w:rsidR="008C1D4A" w:rsidRPr="00B530BB">
        <w:rPr>
          <w:sz w:val="24"/>
        </w:rPr>
        <w:t xml:space="preserve"> for CRC. </w:t>
      </w:r>
      <w:r w:rsidR="002A17A1" w:rsidRPr="00B530BB">
        <w:rPr>
          <w:sz w:val="24"/>
        </w:rPr>
        <w:t>Inflammation of the large bowel result in the most substantial increases in risk for CRC and many of these diseases are inherited. To name a few, familial adenomatous polyposis</w:t>
      </w:r>
      <w:r w:rsidR="00567F87" w:rsidRPr="00B530BB">
        <w:rPr>
          <w:sz w:val="24"/>
        </w:rPr>
        <w:t xml:space="preserve">, </w:t>
      </w:r>
      <w:r w:rsidR="002A17A1" w:rsidRPr="00B530BB">
        <w:rPr>
          <w:sz w:val="24"/>
        </w:rPr>
        <w:t>lynch syndrome</w:t>
      </w:r>
      <w:r w:rsidR="008E03D0" w:rsidRPr="00B530BB">
        <w:rPr>
          <w:sz w:val="24"/>
        </w:rPr>
        <w:t xml:space="preserve"> (hereditary nonpolyposis colorectal cancer)</w:t>
      </w:r>
      <w:r w:rsidR="00567F87" w:rsidRPr="00B530BB">
        <w:rPr>
          <w:sz w:val="24"/>
        </w:rPr>
        <w:t>,</w:t>
      </w:r>
      <w:r w:rsidR="002A17A1" w:rsidRPr="00B530BB">
        <w:rPr>
          <w:sz w:val="24"/>
        </w:rPr>
        <w:t xml:space="preserve"> or a family history of these diseases have shown to have very high risk of CRC</w:t>
      </w:r>
      <w:r w:rsidR="002A17A1" w:rsidRPr="00B530BB">
        <w:rPr>
          <w:sz w:val="24"/>
        </w:rPr>
        <w:fldChar w:fldCharType="begin"/>
      </w:r>
      <w:r w:rsidR="00DD2C6E" w:rsidRPr="00B530BB">
        <w:rPr>
          <w:sz w:val="24"/>
        </w:rPr>
        <w:instrText xml:space="preserve"> ADDIN EN.CITE &lt;EndNote&gt;&lt;Cite&gt;&lt;Author&gt;Rustgi&lt;/Author&gt;&lt;Year&gt;2007&lt;/Year&gt;&lt;RecNum&gt;2777&lt;/RecNum&gt;&lt;DisplayText&gt;&lt;style face="superscript"&gt;[54]&lt;/style&gt;&lt;/DisplayText&gt;&lt;record&gt;&lt;rec-number&gt;2777&lt;/rec-number&gt;&lt;foreign-keys&gt;&lt;key app="EN" db-id="wrrxvzaaqr2zfietwtmptsx7ta2rtxx2azss" timestamp="0"&gt;2777&lt;/key&gt;&lt;/foreign-keys&gt;&lt;ref-type name="Journal Article"&gt;17&lt;/ref-type&gt;&lt;contributors&gt;&lt;authors&gt;&lt;author&gt;Rustgi, A. K.&lt;/author&gt;&lt;/authors&gt;&lt;/contributors&gt;&lt;auth-address&gt;Dapartment of Medicine (Gastrointestinal), University of Pennsylvania, Philadelphia, Pennsylvania 19104, USA. anil2@mail.med.upenn.edu&lt;/auth-address&gt;&lt;titles&gt;&lt;title&gt;The genetics of hereditary colon cancer&lt;/title&gt;&lt;secondary-title&gt;Genes Dev&lt;/secondary-title&gt;&lt;alt-title&gt;Genes &amp;amp; development&lt;/alt-title&gt;&lt;/titles&gt;&lt;pages&gt;2525-38&lt;/pages&gt;&lt;volume&gt;21&lt;/volume&gt;&lt;number&gt;20&lt;/number&gt;&lt;keywords&gt;&lt;keyword&gt;Adenomatous Polyposis Coli/genetics&lt;/keyword&gt;&lt;keyword&gt;Colonic Neoplasms/etiology/*genetics/pathology/physiopathology&lt;/keyword&gt;&lt;keyword&gt;Colorectal Neoplasms/genetics&lt;/keyword&gt;&lt;keyword&gt;Colorectal Neoplasms, Hereditary Nonpolyposis/genetics&lt;/keyword&gt;&lt;keyword&gt;DNA Mismatch Repair&lt;/keyword&gt;&lt;keyword&gt;Genetic Predisposition to Disease&lt;/keyword&gt;&lt;keyword&gt;Germ-Line Mutation&lt;/keyword&gt;&lt;keyword&gt;Humans&lt;/keyword&gt;&lt;keyword&gt;Models, Genetic&lt;/keyword&gt;&lt;keyword&gt;Neoplastic Syndromes, Hereditary/etiology/*genetics/pathology/physiopathology&lt;/keyword&gt;&lt;keyword&gt;Peutz-Jeghers Syndrome/genetics&lt;/keyword&gt;&lt;keyword&gt;Signal Transduction/genetics&lt;/keyword&gt;&lt;keyword&gt;Syndrome&lt;/keyword&gt;&lt;/keywords&gt;&lt;dates&gt;&lt;year&gt;2007&lt;/year&gt;&lt;pub-dates&gt;&lt;date&gt;Oct 15&lt;/date&gt;&lt;/pub-dates&gt;&lt;/dates&gt;&lt;isbn&gt;0890-9369 (Print)&amp;#xD;0890-9369 (Linking)&lt;/isbn&gt;&lt;accession-num&gt;17938238&lt;/accession-num&gt;&lt;urls&gt;&lt;related-urls&gt;&lt;url&gt;http://www.ncbi.nlm.nih.gov/pubmed/17938238&lt;/url&gt;&lt;url&gt;http://genesdev.cshlp.org/content/21/20/2525.full.pdf&lt;/url&gt;&lt;/related-urls&gt;&lt;/urls&gt;&lt;electronic-resource-num&gt;10.1101/gad.1593107&lt;/electronic-resource-num&gt;&lt;/record&gt;&lt;/Cite&gt;&lt;/EndNote&gt;</w:instrText>
      </w:r>
      <w:r w:rsidR="002A17A1" w:rsidRPr="00B530BB">
        <w:rPr>
          <w:sz w:val="24"/>
        </w:rPr>
        <w:fldChar w:fldCharType="separate"/>
      </w:r>
      <w:r w:rsidR="00DD2C6E" w:rsidRPr="00B530BB">
        <w:rPr>
          <w:noProof/>
          <w:sz w:val="24"/>
          <w:vertAlign w:val="superscript"/>
        </w:rPr>
        <w:t>[54]</w:t>
      </w:r>
      <w:r w:rsidR="002A17A1" w:rsidRPr="00B530BB">
        <w:rPr>
          <w:sz w:val="24"/>
        </w:rPr>
        <w:fldChar w:fldCharType="end"/>
      </w:r>
      <w:r w:rsidR="00BD21E5" w:rsidRPr="00B530BB">
        <w:rPr>
          <w:sz w:val="24"/>
        </w:rPr>
        <w:t>.</w:t>
      </w:r>
      <w:r w:rsidR="002A17A1" w:rsidRPr="00B530BB">
        <w:rPr>
          <w:sz w:val="24"/>
        </w:rPr>
        <w:t xml:space="preserve"> </w:t>
      </w:r>
      <w:r w:rsidR="00E038A0" w:rsidRPr="00B530BB">
        <w:rPr>
          <w:sz w:val="24"/>
        </w:rPr>
        <w:t>Other conditions that also increase risk include u</w:t>
      </w:r>
      <w:r w:rsidR="00082D01" w:rsidRPr="00B530BB">
        <w:rPr>
          <w:sz w:val="24"/>
        </w:rPr>
        <w:t>lcerative colitis, Croh</w:t>
      </w:r>
      <w:r w:rsidR="00E038A0" w:rsidRPr="00B530BB">
        <w:rPr>
          <w:sz w:val="24"/>
        </w:rPr>
        <w:t>n’s disease, diabetes, and patients who received abdominal radiation</w:t>
      </w:r>
      <w:r w:rsidR="008965FB" w:rsidRPr="00B530BB">
        <w:rPr>
          <w:sz w:val="24"/>
        </w:rPr>
        <w:t xml:space="preserve"> in the past</w:t>
      </w:r>
      <w:r w:rsidR="00E038A0" w:rsidRPr="00B530BB">
        <w:rPr>
          <w:sz w:val="24"/>
        </w:rPr>
        <w:t xml:space="preserve">. After inflammatory </w:t>
      </w:r>
      <w:r w:rsidR="00567F87" w:rsidRPr="00B530BB">
        <w:rPr>
          <w:sz w:val="24"/>
        </w:rPr>
        <w:t xml:space="preserve">bowel </w:t>
      </w:r>
      <w:r w:rsidR="00E038A0" w:rsidRPr="00B530BB">
        <w:rPr>
          <w:sz w:val="24"/>
        </w:rPr>
        <w:t>conditions, t</w:t>
      </w:r>
      <w:r w:rsidR="008C1D4A" w:rsidRPr="00B530BB">
        <w:rPr>
          <w:sz w:val="24"/>
        </w:rPr>
        <w:t xml:space="preserve">here has been substantial evidence that sedentary lifestyles and poor food choices have led to increased risk. Many describe these attributes as the “western </w:t>
      </w:r>
      <w:r w:rsidR="007C3727" w:rsidRPr="00B530BB">
        <w:rPr>
          <w:sz w:val="24"/>
        </w:rPr>
        <w:t>lifestyle</w:t>
      </w:r>
      <w:r w:rsidR="008C1D4A" w:rsidRPr="00B530BB">
        <w:rPr>
          <w:sz w:val="24"/>
        </w:rPr>
        <w:t xml:space="preserve">,” and have studied its detrimental effects in the body. Studies show that an active lifestyle with a diet high in nutrients, fruits, and vegetables are </w:t>
      </w:r>
      <w:r w:rsidR="00B11D7D" w:rsidRPr="00B530BB">
        <w:rPr>
          <w:sz w:val="24"/>
        </w:rPr>
        <w:t>protective to</w:t>
      </w:r>
      <w:r w:rsidR="00CB30E5" w:rsidRPr="00B530BB">
        <w:rPr>
          <w:sz w:val="24"/>
        </w:rPr>
        <w:t xml:space="preserve"> the</w:t>
      </w:r>
      <w:r w:rsidR="007C3727" w:rsidRPr="00B530BB">
        <w:rPr>
          <w:sz w:val="24"/>
        </w:rPr>
        <w:t xml:space="preserve"> </w:t>
      </w:r>
      <w:r w:rsidR="001F1EF5" w:rsidRPr="00B530BB">
        <w:rPr>
          <w:sz w:val="24"/>
        </w:rPr>
        <w:t>large bowel</w:t>
      </w:r>
      <w:r w:rsidR="00394DF3" w:rsidRPr="00B530BB">
        <w:rPr>
          <w:sz w:val="24"/>
        </w:rPr>
        <w:t xml:space="preserve"> mucosa</w:t>
      </w:r>
      <w:r w:rsidR="007C3727" w:rsidRPr="00B530BB">
        <w:rPr>
          <w:sz w:val="24"/>
        </w:rPr>
        <w:fldChar w:fldCharType="begin">
          <w:fldData xml:space="preserve">PEVuZE5vdGU+PENpdGU+PEF1dGhvcj5UZXJyeTwvQXV0aG9yPjxZZWFyPjIwMDE8L1llYXI+PFJl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</w:fldData>
        </w:fldChar>
      </w:r>
      <w:r w:rsidR="00DD2C6E" w:rsidRPr="00B530BB">
        <w:rPr>
          <w:sz w:val="24"/>
        </w:rPr>
        <w:instrText xml:space="preserve"> ADDIN EN.CITE </w:instrText>
      </w:r>
      <w:r w:rsidR="00DD2C6E" w:rsidRPr="00B530BB">
        <w:rPr>
          <w:sz w:val="24"/>
        </w:rPr>
        <w:fldChar w:fldCharType="begin">
          <w:fldData xml:space="preserve">PEVuZE5vdGU+PENpdGU+PEF1dGhvcj5UZXJyeTwvQXV0aG9yPjxZZWFyPjIwMDE8L1llYXI+PFJl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</w:fldData>
        </w:fldChar>
      </w:r>
      <w:r w:rsidR="00DD2C6E" w:rsidRPr="00B530BB">
        <w:rPr>
          <w:sz w:val="24"/>
        </w:rPr>
        <w:instrText xml:space="preserve"> ADDIN EN.CITE.DATA </w:instrText>
      </w:r>
      <w:r w:rsidR="00DD2C6E" w:rsidRPr="00B530BB">
        <w:rPr>
          <w:sz w:val="24"/>
        </w:rPr>
      </w:r>
      <w:r w:rsidR="00DD2C6E" w:rsidRPr="00B530BB">
        <w:rPr>
          <w:sz w:val="24"/>
        </w:rPr>
        <w:fldChar w:fldCharType="end"/>
      </w:r>
      <w:r w:rsidR="007C3727" w:rsidRPr="00B530BB">
        <w:rPr>
          <w:sz w:val="24"/>
        </w:rPr>
      </w:r>
      <w:r w:rsidR="007C3727" w:rsidRPr="00B530BB">
        <w:rPr>
          <w:sz w:val="24"/>
        </w:rPr>
        <w:fldChar w:fldCharType="separate"/>
      </w:r>
      <w:r w:rsidR="003A2FF2" w:rsidRPr="00B530BB">
        <w:rPr>
          <w:noProof/>
          <w:sz w:val="24"/>
          <w:vertAlign w:val="superscript"/>
        </w:rPr>
        <w:t>[55,</w:t>
      </w:r>
      <w:r w:rsidR="00DD2C6E" w:rsidRPr="00B530BB">
        <w:rPr>
          <w:noProof/>
          <w:sz w:val="24"/>
          <w:vertAlign w:val="superscript"/>
        </w:rPr>
        <w:t>56]</w:t>
      </w:r>
      <w:r w:rsidR="007C3727" w:rsidRPr="00B530BB">
        <w:rPr>
          <w:sz w:val="24"/>
        </w:rPr>
        <w:fldChar w:fldCharType="end"/>
      </w:r>
      <w:r w:rsidR="00BD21E5" w:rsidRPr="00B530BB">
        <w:rPr>
          <w:sz w:val="24"/>
        </w:rPr>
        <w:t>.</w:t>
      </w:r>
      <w:r w:rsidR="00DB3C76" w:rsidRPr="00B530BB">
        <w:rPr>
          <w:sz w:val="24"/>
        </w:rPr>
        <w:t xml:space="preserve"> </w:t>
      </w:r>
    </w:p>
    <w:p w14:paraId="1073410A" w14:textId="77777777" w:rsidR="002A5CAA" w:rsidRPr="00B530BB" w:rsidRDefault="002A5CAA" w:rsidP="00B95D63">
      <w:pPr>
        <w:adjustRightInd w:val="0"/>
        <w:snapToGrid w:val="0"/>
        <w:spacing w:line="360" w:lineRule="auto"/>
        <w:jc w:val="both"/>
        <w:rPr>
          <w:b/>
          <w:sz w:val="24"/>
        </w:rPr>
      </w:pPr>
    </w:p>
    <w:p w14:paraId="0DD7A4F9" w14:textId="62E651F2" w:rsidR="002155F0" w:rsidRPr="00212DCD" w:rsidRDefault="00AA0A3A" w:rsidP="00B95D63">
      <w:pPr>
        <w:adjustRightInd w:val="0"/>
        <w:snapToGrid w:val="0"/>
        <w:spacing w:line="360" w:lineRule="auto"/>
        <w:jc w:val="both"/>
        <w:rPr>
          <w:b/>
          <w:i/>
          <w:sz w:val="24"/>
        </w:rPr>
      </w:pPr>
      <w:r w:rsidRPr="00212DCD">
        <w:rPr>
          <w:b/>
          <w:i/>
          <w:sz w:val="24"/>
        </w:rPr>
        <w:t xml:space="preserve">Current </w:t>
      </w:r>
      <w:r w:rsidR="003A2FF2" w:rsidRPr="00212DCD">
        <w:rPr>
          <w:b/>
          <w:i/>
          <w:sz w:val="24"/>
        </w:rPr>
        <w:t>screening methods</w:t>
      </w:r>
    </w:p>
    <w:p w14:paraId="42346266" w14:textId="77777777" w:rsidR="003A2FF2" w:rsidRPr="00B530BB" w:rsidRDefault="00133980" w:rsidP="00B95D63">
      <w:pPr>
        <w:adjustRightInd w:val="0"/>
        <w:snapToGrid w:val="0"/>
        <w:spacing w:line="360" w:lineRule="auto"/>
        <w:jc w:val="both"/>
        <w:rPr>
          <w:rFonts w:eastAsia="SimSun"/>
          <w:sz w:val="24"/>
          <w:lang w:eastAsia="zh-CN"/>
        </w:rPr>
      </w:pPr>
      <w:r w:rsidRPr="00B530BB">
        <w:rPr>
          <w:sz w:val="24"/>
        </w:rPr>
        <w:t xml:space="preserve">The </w:t>
      </w:r>
      <w:r w:rsidR="00824B83" w:rsidRPr="00B530BB">
        <w:rPr>
          <w:sz w:val="24"/>
        </w:rPr>
        <w:t>1970</w:t>
      </w:r>
      <w:r w:rsidRPr="00B530BB">
        <w:rPr>
          <w:sz w:val="24"/>
        </w:rPr>
        <w:t>s</w:t>
      </w:r>
      <w:r w:rsidR="00824B83" w:rsidRPr="00B530BB">
        <w:rPr>
          <w:sz w:val="24"/>
        </w:rPr>
        <w:t xml:space="preserve"> to 1990</w:t>
      </w:r>
      <w:r w:rsidRPr="00B530BB">
        <w:rPr>
          <w:sz w:val="24"/>
        </w:rPr>
        <w:t>s</w:t>
      </w:r>
      <w:r w:rsidR="00824B83" w:rsidRPr="00B530BB">
        <w:rPr>
          <w:sz w:val="24"/>
        </w:rPr>
        <w:t xml:space="preserve"> marked an era of some of the greatest advancements in GI endoscopy. In those 20 years, the medical world saw the first utilizations of ERCP, </w:t>
      </w:r>
      <w:r w:rsidR="00824B83" w:rsidRPr="00B530BB">
        <w:rPr>
          <w:sz w:val="24"/>
        </w:rPr>
        <w:lastRenderedPageBreak/>
        <w:t xml:space="preserve">endoscopic sphincterotomy, </w:t>
      </w:r>
      <w:r w:rsidR="001A75D2" w:rsidRPr="00B530BB">
        <w:rPr>
          <w:sz w:val="24"/>
        </w:rPr>
        <w:t>endoscopic ultrasound</w:t>
      </w:r>
      <w:r w:rsidR="00824B83" w:rsidRPr="00B530BB">
        <w:rPr>
          <w:sz w:val="24"/>
        </w:rPr>
        <w:t>, and colonoscopies</w:t>
      </w:r>
      <w:r w:rsidR="00824B83" w:rsidRPr="00B530BB">
        <w:rPr>
          <w:sz w:val="24"/>
        </w:rPr>
        <w:fldChar w:fldCharType="begin"/>
      </w:r>
      <w:r w:rsidR="00DD2C6E" w:rsidRPr="00B530BB">
        <w:rPr>
          <w:sz w:val="24"/>
        </w:rPr>
        <w:instrText xml:space="preserve"> ADDIN EN.CITE &lt;EndNote&gt;&lt;Cite&gt;&lt;Author&gt;Sivak&lt;/Author&gt;&lt;Year&gt;2004&lt;/Year&gt;&lt;RecNum&gt;2408&lt;/RecNum&gt;&lt;DisplayText&gt;&lt;style face="superscript"&gt;[57]&lt;/style&gt;&lt;/DisplayText&gt;&lt;record&gt;&lt;rec-number&gt;2408&lt;/rec-number&gt;&lt;foreign-keys&gt;&lt;key app="EN" db-id="wrrxvzaaqr2zfietwtmptsx7ta2rtxx2azss" timestamp="0"&gt;2408&lt;/key&gt;&lt;/foreign-keys&gt;&lt;ref-type name="Journal Article"&gt;17&lt;/ref-type&gt;&lt;contributors&gt;&lt;authors&gt;&lt;author&gt;Sivak, M. V.&lt;/author&gt;&lt;/authors&gt;&lt;/contributors&gt;&lt;titles&gt;&lt;title&gt;Polypectomy: looking back&lt;/title&gt;&lt;secondary-title&gt;Gastrointest Endosc&lt;/secondary-title&gt;&lt;alt-title&gt;Gastrointestinal endoscopy&lt;/alt-title&gt;&lt;/titles&gt;&lt;pages&gt;977-82&lt;/pages&gt;&lt;volume&gt;60&lt;/volume&gt;&lt;number&gt;6&lt;/number&gt;&lt;keywords&gt;&lt;keyword&gt;Colonoscopes/*history&lt;/keyword&gt;&lt;keyword&gt;Electrosurgery/*history&lt;/keyword&gt;&lt;keyword&gt;Endoscopes, Gastrointestinal/*history&lt;/keyword&gt;&lt;keyword&gt;Fiber Optic Technology/*history&lt;/keyword&gt;&lt;keyword&gt;History, 20th Century&lt;/keyword&gt;&lt;keyword&gt;Humans&lt;/keyword&gt;&lt;keyword&gt;Intestinal Polyps/*history&lt;/keyword&gt;&lt;keyword&gt;Japan&lt;/keyword&gt;&lt;keyword&gt;United States&lt;/keyword&gt;&lt;/keywords&gt;&lt;dates&gt;&lt;year&gt;2004&lt;/year&gt;&lt;pub-dates&gt;&lt;date&gt;Dec&lt;/date&gt;&lt;/pub-dates&gt;&lt;/dates&gt;&lt;isbn&gt;0016-5107 (Print)&amp;#xD;0016-5107 (Linking)&lt;/isbn&gt;&lt;accession-num&gt;15605015&lt;/accession-num&gt;&lt;urls&gt;&lt;related-urls&gt;&lt;url&gt;http://www.ncbi.nlm.nih.gov/pubmed/15605015&lt;/url&gt;&lt;url&gt;http://www.giejournal.org/article/S0016-5107(04)02380-6/abstract&lt;/url&gt;&lt;/related-urls&gt;&lt;/urls&gt;&lt;/record&gt;&lt;/Cite&gt;&lt;/EndNote&gt;</w:instrText>
      </w:r>
      <w:r w:rsidR="00824B83" w:rsidRPr="00B530BB">
        <w:rPr>
          <w:sz w:val="24"/>
        </w:rPr>
        <w:fldChar w:fldCharType="separate"/>
      </w:r>
      <w:r w:rsidR="00DD2C6E" w:rsidRPr="00B530BB">
        <w:rPr>
          <w:noProof/>
          <w:sz w:val="24"/>
          <w:vertAlign w:val="superscript"/>
        </w:rPr>
        <w:t>[57]</w:t>
      </w:r>
      <w:r w:rsidR="00824B83" w:rsidRPr="00B530BB">
        <w:rPr>
          <w:sz w:val="24"/>
        </w:rPr>
        <w:fldChar w:fldCharType="end"/>
      </w:r>
      <w:r w:rsidR="00FF4B80" w:rsidRPr="00B530BB">
        <w:rPr>
          <w:sz w:val="24"/>
        </w:rPr>
        <w:t>.</w:t>
      </w:r>
      <w:r w:rsidR="00824B83" w:rsidRPr="00B530BB">
        <w:rPr>
          <w:sz w:val="24"/>
        </w:rPr>
        <w:t xml:space="preserve"> Eventually, researches began to observe the benefits of colonoscopy as a screening tool and started to seriously consider implementation of its use globally. In the United States, the American College of Gastroenterology was the first organization to recommend colonoscopy as the preferred standard for CRC screening, which was subsequently endorsed by the American Society for Gastrointestinal Endoscopy and the National Comprehensive Cancer Network. These recommendations were quickly followed by the American Cancer Society in 1997 and the US Multi-Society Task Force in 2003 with a “menu of options” approach. This approach offered several options for screening</w:t>
      </w:r>
      <w:r w:rsidR="001A75D2" w:rsidRPr="00B530BB">
        <w:rPr>
          <w:sz w:val="24"/>
        </w:rPr>
        <w:t xml:space="preserve"> and left it to the patients and physicians discretion to choose which method was preferred</w:t>
      </w:r>
      <w:r w:rsidR="00824B83" w:rsidRPr="00B530BB">
        <w:rPr>
          <w:sz w:val="24"/>
        </w:rPr>
        <w:fldChar w:fldCharType="begin"/>
      </w:r>
      <w:r w:rsidR="00DD2C6E" w:rsidRPr="00B530BB">
        <w:rPr>
          <w:sz w:val="24"/>
        </w:rPr>
        <w:instrText xml:space="preserve"> ADDIN EN.CITE &lt;EndNote&gt;&lt;Cite&gt;&lt;Author&gt;Whitlock&lt;/Author&gt;&lt;Year&gt;2008&lt;/Year&gt;&lt;RecNum&gt;2411&lt;/RecNum&gt;&lt;DisplayText&gt;&lt;style face="superscript"&gt;[58]&lt;/style&gt;&lt;/DisplayText&gt;&lt;record&gt;&lt;rec-number&gt;2411&lt;/rec-number&gt;&lt;foreign-keys&gt;&lt;key app="EN" db-id="wrrxvzaaqr2zfietwtmptsx7ta2rtxx2azss" timestamp="0"&gt;2411&lt;/key&gt;&lt;/foreign-keys&gt;&lt;ref-type name="Journal Article"&gt;17&lt;/ref-type&gt;&lt;contributors&gt;&lt;authors&gt;&lt;author&gt;Whitlock, E. P.&lt;/author&gt;&lt;author&gt;Lin, J. S.&lt;/author&gt;&lt;author&gt;Liles, E.&lt;/author&gt;&lt;author&gt;Beil, T. L.&lt;/author&gt;&lt;author&gt;Fu, R.&lt;/author&gt;&lt;/authors&gt;&lt;/contributors&gt;&lt;auth-address&gt;Kaiser Permanente Center for Health Research, Portland, Oregon, USA.&lt;/auth-address&gt;&lt;titles&gt;&lt;title&gt;Screening for colorectal cancer: a targeted, updated systematic review for the U.S. Preventive Services Task Force&lt;/title&gt;&lt;secondary-title&gt;Ann Intern Med&lt;/secondary-title&gt;&lt;alt-title&gt;Annals of internal medicine&lt;/alt-title&gt;&lt;/titles&gt;&lt;pages&gt;638-58&lt;/pages&gt;&lt;volume&gt;149&lt;/volume&gt;&lt;number&gt;9&lt;/number&gt;&lt;keywords&gt;&lt;keyword&gt;Age Factors&lt;/keyword&gt;&lt;keyword&gt;Aged&lt;/keyword&gt;&lt;keyword&gt;Colorectal Neoplasms/diagnosis/*prevention &amp;amp; control&lt;/keyword&gt;&lt;keyword&gt;Decision Support Techniques&lt;/keyword&gt;&lt;keyword&gt;Early Diagnosis&lt;/keyword&gt;&lt;keyword&gt;Female&lt;/keyword&gt;&lt;keyword&gt;Humans&lt;/keyword&gt;&lt;keyword&gt;Male&lt;/keyword&gt;&lt;keyword&gt;*Mass Screening/adverse effects/methods/standards&lt;/keyword&gt;&lt;keyword&gt;Middle Aged&lt;/keyword&gt;&lt;keyword&gt;Time Factors&lt;/keyword&gt;&lt;/keywords&gt;&lt;dates&gt;&lt;year&gt;2008&lt;/year&gt;&lt;pub-dates&gt;&lt;date&gt;Nov 4&lt;/date&gt;&lt;/pub-dates&gt;&lt;/dates&gt;&lt;isbn&gt;1539-3704 (Electronic)&amp;#xD;0003-4819 (Linking)&lt;/isbn&gt;&lt;accession-num&gt;18838718&lt;/accession-num&gt;&lt;urls&gt;&lt;related-urls&gt;&lt;url&gt;http://www.ncbi.nlm.nih.gov/pubmed/18838718&lt;/url&gt;&lt;url&gt;http://annals.org/data/Journals/AIM/20169/0000605-200811040-00007.pdf&lt;/url&gt;&lt;/related-urls&gt;&lt;/urls&gt;&lt;/record&gt;&lt;/Cite&gt;&lt;/EndNote&gt;</w:instrText>
      </w:r>
      <w:r w:rsidR="00824B83" w:rsidRPr="00B530BB">
        <w:rPr>
          <w:sz w:val="24"/>
        </w:rPr>
        <w:fldChar w:fldCharType="separate"/>
      </w:r>
      <w:r w:rsidR="00DD2C6E" w:rsidRPr="00B530BB">
        <w:rPr>
          <w:noProof/>
          <w:sz w:val="24"/>
          <w:vertAlign w:val="superscript"/>
        </w:rPr>
        <w:t>[58]</w:t>
      </w:r>
      <w:r w:rsidR="00824B83" w:rsidRPr="00B530BB">
        <w:rPr>
          <w:sz w:val="24"/>
        </w:rPr>
        <w:fldChar w:fldCharType="end"/>
      </w:r>
      <w:r w:rsidR="00FF4B80" w:rsidRPr="00B530BB">
        <w:rPr>
          <w:sz w:val="24"/>
        </w:rPr>
        <w:t>.</w:t>
      </w:r>
      <w:r w:rsidR="003A2FF2" w:rsidRPr="00B530BB">
        <w:rPr>
          <w:sz w:val="24"/>
        </w:rPr>
        <w:t xml:space="preserve"> </w:t>
      </w:r>
    </w:p>
    <w:p w14:paraId="41F98BF8" w14:textId="29F40290" w:rsidR="008E5CC0" w:rsidRPr="00B530BB" w:rsidRDefault="00465720" w:rsidP="003A2FF2">
      <w:pPr>
        <w:adjustRightInd w:val="0"/>
        <w:snapToGrid w:val="0"/>
        <w:spacing w:line="360" w:lineRule="auto"/>
        <w:ind w:firstLineChars="100" w:firstLine="240"/>
        <w:jc w:val="both"/>
        <w:rPr>
          <w:sz w:val="24"/>
        </w:rPr>
      </w:pPr>
      <w:r w:rsidRPr="00B530BB">
        <w:rPr>
          <w:sz w:val="24"/>
        </w:rPr>
        <w:t xml:space="preserve">Today, screening for colorectal cancer is still offered in a </w:t>
      </w:r>
      <w:r w:rsidR="00735CAA" w:rsidRPr="00B530BB">
        <w:rPr>
          <w:sz w:val="24"/>
        </w:rPr>
        <w:t>“menu of options” approach and is largely influenced by two major United States guidelines: the Multi-Society Task Force</w:t>
      </w:r>
      <w:r w:rsidRPr="00B530BB">
        <w:rPr>
          <w:sz w:val="24"/>
        </w:rPr>
        <w:t xml:space="preserve"> </w:t>
      </w:r>
      <w:r w:rsidR="00735CAA" w:rsidRPr="00B530BB">
        <w:rPr>
          <w:sz w:val="24"/>
        </w:rPr>
        <w:t xml:space="preserve">and the US Preventative Services Task Force (USPSTF). The latest </w:t>
      </w:r>
      <w:r w:rsidR="00593141" w:rsidRPr="00B530BB">
        <w:rPr>
          <w:sz w:val="24"/>
        </w:rPr>
        <w:t>guidelines</w:t>
      </w:r>
      <w:r w:rsidR="00735CAA" w:rsidRPr="00B530BB">
        <w:rPr>
          <w:sz w:val="24"/>
        </w:rPr>
        <w:t xml:space="preserve"> were </w:t>
      </w:r>
      <w:r w:rsidR="00DE3A37" w:rsidRPr="00B530BB">
        <w:rPr>
          <w:sz w:val="24"/>
        </w:rPr>
        <w:t xml:space="preserve">released in 2008 and </w:t>
      </w:r>
      <w:r w:rsidR="00593141" w:rsidRPr="00B530BB">
        <w:rPr>
          <w:sz w:val="24"/>
        </w:rPr>
        <w:t xml:space="preserve">the two organizations </w:t>
      </w:r>
      <w:r w:rsidR="00B007FD" w:rsidRPr="00B530BB">
        <w:rPr>
          <w:sz w:val="24"/>
        </w:rPr>
        <w:t>have</w:t>
      </w:r>
      <w:r w:rsidR="00DE3A37" w:rsidRPr="00B530BB">
        <w:rPr>
          <w:sz w:val="24"/>
        </w:rPr>
        <w:t xml:space="preserve"> </w:t>
      </w:r>
      <w:r w:rsidR="00593141" w:rsidRPr="00B530BB">
        <w:rPr>
          <w:sz w:val="24"/>
        </w:rPr>
        <w:t>agreeing</w:t>
      </w:r>
      <w:r w:rsidR="00DE3A37" w:rsidRPr="00B530BB">
        <w:rPr>
          <w:sz w:val="24"/>
        </w:rPr>
        <w:t xml:space="preserve"> </w:t>
      </w:r>
      <w:r w:rsidR="00593141" w:rsidRPr="00B530BB">
        <w:rPr>
          <w:sz w:val="24"/>
        </w:rPr>
        <w:t>recommendations</w:t>
      </w:r>
      <w:r w:rsidR="00DE3A37" w:rsidRPr="00B530BB">
        <w:rPr>
          <w:sz w:val="24"/>
        </w:rPr>
        <w:t>.</w:t>
      </w:r>
      <w:r w:rsidR="00C24F4C" w:rsidRPr="00B530BB">
        <w:rPr>
          <w:sz w:val="24"/>
        </w:rPr>
        <w:t xml:space="preserve"> </w:t>
      </w:r>
      <w:r w:rsidR="000D54CE" w:rsidRPr="00B530BB">
        <w:rPr>
          <w:sz w:val="24"/>
        </w:rPr>
        <w:t>These</w:t>
      </w:r>
      <w:r w:rsidR="00FD2F19" w:rsidRPr="00B530BB">
        <w:rPr>
          <w:sz w:val="24"/>
        </w:rPr>
        <w:t xml:space="preserve"> guidelines recommend</w:t>
      </w:r>
      <w:r w:rsidR="00DE3A37" w:rsidRPr="00B530BB">
        <w:rPr>
          <w:sz w:val="24"/>
        </w:rPr>
        <w:t xml:space="preserve"> the following options as acceptable choices for </w:t>
      </w:r>
      <w:r w:rsidR="00593141" w:rsidRPr="00B530BB">
        <w:rPr>
          <w:sz w:val="24"/>
        </w:rPr>
        <w:t xml:space="preserve">endoscopic </w:t>
      </w:r>
      <w:r w:rsidR="00DE3A37" w:rsidRPr="00B530BB">
        <w:rPr>
          <w:sz w:val="24"/>
        </w:rPr>
        <w:t>colorec</w:t>
      </w:r>
      <w:r w:rsidR="00FD2F19" w:rsidRPr="00B530BB">
        <w:rPr>
          <w:sz w:val="24"/>
        </w:rPr>
        <w:t xml:space="preserve">tal cancer screening in average-risk adults </w:t>
      </w:r>
      <w:r w:rsidR="00F51A54" w:rsidRPr="00B530BB">
        <w:rPr>
          <w:sz w:val="24"/>
        </w:rPr>
        <w:t>between the age of 50 to 75</w:t>
      </w:r>
      <w:r w:rsidR="00FD2F19" w:rsidRPr="00B530BB">
        <w:rPr>
          <w:sz w:val="24"/>
        </w:rPr>
        <w:t xml:space="preserve">: </w:t>
      </w:r>
      <w:r w:rsidR="003456F0" w:rsidRPr="00B530BB">
        <w:rPr>
          <w:sz w:val="24"/>
        </w:rPr>
        <w:t xml:space="preserve">colonoscopy every 10 years, </w:t>
      </w:r>
      <w:r w:rsidR="00FD2F19" w:rsidRPr="00B530BB">
        <w:rPr>
          <w:sz w:val="24"/>
        </w:rPr>
        <w:t>flexible sigmoidoscopy every 5 years</w:t>
      </w:r>
      <w:r w:rsidR="00B007FD" w:rsidRPr="00B530BB">
        <w:rPr>
          <w:sz w:val="24"/>
        </w:rPr>
        <w:t>,</w:t>
      </w:r>
      <w:r w:rsidR="00FD2F19" w:rsidRPr="00B530BB">
        <w:rPr>
          <w:sz w:val="24"/>
        </w:rPr>
        <w:t xml:space="preserve"> </w:t>
      </w:r>
      <w:r w:rsidR="000D54CE" w:rsidRPr="00B530BB">
        <w:rPr>
          <w:sz w:val="24"/>
        </w:rPr>
        <w:t>a</w:t>
      </w:r>
      <w:r w:rsidR="00FD2F19" w:rsidRPr="00B530BB">
        <w:rPr>
          <w:sz w:val="24"/>
        </w:rPr>
        <w:t>nnual fecal occult blood test, co</w:t>
      </w:r>
      <w:r w:rsidR="00B007FD" w:rsidRPr="00B530BB">
        <w:rPr>
          <w:sz w:val="24"/>
        </w:rPr>
        <w:t>mputed tomography colonography every 5 years</w:t>
      </w:r>
      <w:r w:rsidR="00FD2F19" w:rsidRPr="00B530BB">
        <w:rPr>
          <w:sz w:val="24"/>
        </w:rPr>
        <w:t xml:space="preserve">, </w:t>
      </w:r>
      <w:r w:rsidR="00F51A54" w:rsidRPr="00B530BB">
        <w:rPr>
          <w:sz w:val="24"/>
        </w:rPr>
        <w:t xml:space="preserve">annual </w:t>
      </w:r>
      <w:r w:rsidR="00FD2F19" w:rsidRPr="00B530BB">
        <w:rPr>
          <w:sz w:val="24"/>
        </w:rPr>
        <w:t>fecal immunochemical test, and stool DNA test</w:t>
      </w:r>
      <w:r w:rsidR="00D60BC2" w:rsidRPr="00B530BB">
        <w:rPr>
          <w:sz w:val="24"/>
        </w:rPr>
        <w:t>ing</w:t>
      </w:r>
      <w:r w:rsidR="00F51A54" w:rsidRPr="00B530BB">
        <w:rPr>
          <w:sz w:val="24"/>
        </w:rPr>
        <w:t xml:space="preserve"> (cologuard)</w:t>
      </w:r>
      <w:r w:rsidR="00B007FD" w:rsidRPr="00B530BB">
        <w:rPr>
          <w:sz w:val="24"/>
        </w:rPr>
        <w:t>. Other than colonoscopy the remaining screening modalities</w:t>
      </w:r>
      <w:r w:rsidR="000D54CE" w:rsidRPr="00B530BB">
        <w:rPr>
          <w:sz w:val="24"/>
        </w:rPr>
        <w:t xml:space="preserve"> will not be further </w:t>
      </w:r>
      <w:r w:rsidR="00FD2F19" w:rsidRPr="00B530BB">
        <w:rPr>
          <w:sz w:val="24"/>
        </w:rPr>
        <w:t xml:space="preserve">discussed in this review article. </w:t>
      </w:r>
      <w:r w:rsidR="00C631C2" w:rsidRPr="00B530BB">
        <w:rPr>
          <w:sz w:val="24"/>
        </w:rPr>
        <w:t>Table 6</w:t>
      </w:r>
      <w:r w:rsidR="002D284C" w:rsidRPr="00B530BB">
        <w:rPr>
          <w:sz w:val="24"/>
        </w:rPr>
        <w:t xml:space="preserve"> provides the colorectal cancer screening guidelines for the United States</w:t>
      </w:r>
      <w:r w:rsidR="006A3A3F" w:rsidRPr="00B530BB">
        <w:rPr>
          <w:sz w:val="24"/>
        </w:rPr>
        <w:fldChar w:fldCharType="begin">
          <w:fldData xml:space="preserve">PEVuZE5vdGU+PENpdGU+PEF1dGhvcj5MZXZpbjwvQXV0aG9yPjxZZWFyPjIwMDg8L1llYXI+PFJl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</w:fldData>
        </w:fldChar>
      </w:r>
      <w:r w:rsidR="00DD2C6E" w:rsidRPr="00B530BB">
        <w:rPr>
          <w:sz w:val="24"/>
        </w:rPr>
        <w:instrText xml:space="preserve"> ADDIN EN.CITE </w:instrText>
      </w:r>
      <w:r w:rsidR="00DD2C6E" w:rsidRPr="00B530BB">
        <w:rPr>
          <w:sz w:val="24"/>
        </w:rPr>
        <w:fldChar w:fldCharType="begin">
          <w:fldData xml:space="preserve">PEVuZE5vdGU+PENpdGU+PEF1dGhvcj5MZXZpbjwvQXV0aG9yPjxZZWFyPjIwMDg8L1llYXI+PFJl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</w:fldData>
        </w:fldChar>
      </w:r>
      <w:r w:rsidR="00DD2C6E" w:rsidRPr="00B530BB">
        <w:rPr>
          <w:sz w:val="24"/>
        </w:rPr>
        <w:instrText xml:space="preserve"> ADDIN EN.CITE.DATA </w:instrText>
      </w:r>
      <w:r w:rsidR="00DD2C6E" w:rsidRPr="00B530BB">
        <w:rPr>
          <w:sz w:val="24"/>
        </w:rPr>
      </w:r>
      <w:r w:rsidR="00DD2C6E" w:rsidRPr="00B530BB">
        <w:rPr>
          <w:sz w:val="24"/>
        </w:rPr>
        <w:fldChar w:fldCharType="end"/>
      </w:r>
      <w:r w:rsidR="006A3A3F" w:rsidRPr="00B530BB">
        <w:rPr>
          <w:sz w:val="24"/>
        </w:rPr>
      </w:r>
      <w:r w:rsidR="006A3A3F" w:rsidRPr="00B530BB">
        <w:rPr>
          <w:sz w:val="24"/>
        </w:rPr>
        <w:fldChar w:fldCharType="separate"/>
      </w:r>
      <w:r w:rsidR="003A2FF2" w:rsidRPr="00B530BB">
        <w:rPr>
          <w:noProof/>
          <w:sz w:val="24"/>
          <w:vertAlign w:val="superscript"/>
        </w:rPr>
        <w:t>[59,</w:t>
      </w:r>
      <w:r w:rsidR="00DD2C6E" w:rsidRPr="00B530BB">
        <w:rPr>
          <w:noProof/>
          <w:sz w:val="24"/>
          <w:vertAlign w:val="superscript"/>
        </w:rPr>
        <w:t>60]</w:t>
      </w:r>
      <w:r w:rsidR="006A3A3F" w:rsidRPr="00B530BB">
        <w:rPr>
          <w:sz w:val="24"/>
        </w:rPr>
        <w:fldChar w:fldCharType="end"/>
      </w:r>
      <w:r w:rsidR="00FF4B80" w:rsidRPr="00B530BB">
        <w:rPr>
          <w:sz w:val="24"/>
        </w:rPr>
        <w:t>.</w:t>
      </w:r>
    </w:p>
    <w:p w14:paraId="0A2FC064" w14:textId="77777777" w:rsidR="002A5CAA" w:rsidRPr="00B530BB" w:rsidRDefault="002A5CAA" w:rsidP="00B95D63">
      <w:pPr>
        <w:adjustRightInd w:val="0"/>
        <w:snapToGrid w:val="0"/>
        <w:spacing w:line="360" w:lineRule="auto"/>
        <w:jc w:val="both"/>
        <w:rPr>
          <w:b/>
          <w:sz w:val="24"/>
        </w:rPr>
      </w:pPr>
    </w:p>
    <w:p w14:paraId="0C7B917E" w14:textId="57CA997C" w:rsidR="004150A3" w:rsidRPr="00B530BB" w:rsidRDefault="004150A3" w:rsidP="00B95D63">
      <w:pPr>
        <w:adjustRightInd w:val="0"/>
        <w:snapToGrid w:val="0"/>
        <w:spacing w:line="360" w:lineRule="auto"/>
        <w:jc w:val="both"/>
        <w:rPr>
          <w:b/>
          <w:i/>
          <w:sz w:val="24"/>
        </w:rPr>
      </w:pPr>
      <w:r w:rsidRPr="00B530BB">
        <w:rPr>
          <w:b/>
          <w:i/>
          <w:sz w:val="24"/>
        </w:rPr>
        <w:t>Utility of</w:t>
      </w:r>
      <w:r w:rsidR="003A2FF2" w:rsidRPr="00B530BB">
        <w:rPr>
          <w:b/>
          <w:i/>
          <w:sz w:val="24"/>
        </w:rPr>
        <w:t xml:space="preserve"> endoscopic screening</w:t>
      </w:r>
    </w:p>
    <w:p w14:paraId="5AB6EED2" w14:textId="4C4F4F44" w:rsidR="004150A3" w:rsidRPr="00B530BB" w:rsidRDefault="0026188E" w:rsidP="00B95D63">
      <w:pPr>
        <w:adjustRightInd w:val="0"/>
        <w:snapToGrid w:val="0"/>
        <w:spacing w:line="360" w:lineRule="auto"/>
        <w:jc w:val="both"/>
        <w:rPr>
          <w:sz w:val="24"/>
        </w:rPr>
      </w:pPr>
      <w:r w:rsidRPr="00B530BB">
        <w:rPr>
          <w:sz w:val="24"/>
        </w:rPr>
        <w:t xml:space="preserve">Since most colorectal cancers develop from precancerous polyps, it is important to detect these polyps early with colonoscopy. </w:t>
      </w:r>
      <w:r w:rsidR="00EC24FE" w:rsidRPr="00B530BB">
        <w:rPr>
          <w:sz w:val="24"/>
        </w:rPr>
        <w:t>With early detection and removal of these polyps</w:t>
      </w:r>
      <w:r w:rsidRPr="00B530BB">
        <w:rPr>
          <w:sz w:val="24"/>
        </w:rPr>
        <w:t xml:space="preserve">, it reduces the risk of developing colorectal cancer by up to 90 percent. </w:t>
      </w:r>
      <w:r w:rsidR="00585246" w:rsidRPr="00B530BB">
        <w:rPr>
          <w:sz w:val="24"/>
        </w:rPr>
        <w:t xml:space="preserve">In addition, early detection of </w:t>
      </w:r>
      <w:r w:rsidR="00A03BE2" w:rsidRPr="00B530BB">
        <w:rPr>
          <w:sz w:val="24"/>
        </w:rPr>
        <w:t>cancer</w:t>
      </w:r>
      <w:r w:rsidR="00585246" w:rsidRPr="00B530BB">
        <w:rPr>
          <w:sz w:val="24"/>
        </w:rPr>
        <w:t xml:space="preserve"> </w:t>
      </w:r>
      <w:r w:rsidR="00022A06" w:rsidRPr="00B530BB">
        <w:rPr>
          <w:sz w:val="24"/>
        </w:rPr>
        <w:t xml:space="preserve">that is already </w:t>
      </w:r>
      <w:r w:rsidR="00585246" w:rsidRPr="00B530BB">
        <w:rPr>
          <w:sz w:val="24"/>
        </w:rPr>
        <w:t xml:space="preserve">present </w:t>
      </w:r>
      <w:r w:rsidR="00A03BE2" w:rsidRPr="00B530BB">
        <w:rPr>
          <w:sz w:val="24"/>
        </w:rPr>
        <w:t xml:space="preserve">in the colon or rectum </w:t>
      </w:r>
      <w:r w:rsidR="00585246" w:rsidRPr="00B530BB">
        <w:rPr>
          <w:sz w:val="24"/>
        </w:rPr>
        <w:lastRenderedPageBreak/>
        <w:t>lead to better treatment outcomes and reduced chance of metastasis.</w:t>
      </w:r>
      <w:r w:rsidR="00AB2802" w:rsidRPr="00B530BB">
        <w:rPr>
          <w:sz w:val="24"/>
        </w:rPr>
        <w:t xml:space="preserve"> There are several risks involved with the procedure, including severe bleeding or a tear in the intestinal wall. However, these risks are minimal and are usually avoided by </w:t>
      </w:r>
      <w:r w:rsidR="00100DA2" w:rsidRPr="00B530BB">
        <w:rPr>
          <w:sz w:val="24"/>
        </w:rPr>
        <w:t xml:space="preserve">sound </w:t>
      </w:r>
      <w:r w:rsidR="00AB2802" w:rsidRPr="00B530BB">
        <w:rPr>
          <w:sz w:val="24"/>
        </w:rPr>
        <w:t>clinical judgment</w:t>
      </w:r>
      <w:r w:rsidR="00FC0343" w:rsidRPr="00B530BB">
        <w:rPr>
          <w:sz w:val="24"/>
        </w:rPr>
        <w:fldChar w:fldCharType="begin">
          <w:fldData xml:space="preserve">PEVuZE5vdGU+PENpdGU+PEF1dGhvcj5XaGl0bG9jazwvQXV0aG9yPjxZZWFyPjIwMDg8L1llYXI+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</w:fldData>
        </w:fldChar>
      </w:r>
      <w:r w:rsidR="00DD2C6E" w:rsidRPr="00B530BB">
        <w:rPr>
          <w:sz w:val="24"/>
        </w:rPr>
        <w:instrText xml:space="preserve"> ADDIN EN.CITE </w:instrText>
      </w:r>
      <w:r w:rsidR="00DD2C6E" w:rsidRPr="00B530BB">
        <w:rPr>
          <w:sz w:val="24"/>
        </w:rPr>
        <w:fldChar w:fldCharType="begin">
          <w:fldData xml:space="preserve">PEVuZE5vdGU+PENpdGU+PEF1dGhvcj5XaGl0bG9jazwvQXV0aG9yPjxZZWFyPjIwMDg8L1llYXI+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</w:fldData>
        </w:fldChar>
      </w:r>
      <w:r w:rsidR="00DD2C6E" w:rsidRPr="00B530BB">
        <w:rPr>
          <w:sz w:val="24"/>
        </w:rPr>
        <w:instrText xml:space="preserve"> ADDIN EN.CITE.DATA </w:instrText>
      </w:r>
      <w:r w:rsidR="00DD2C6E" w:rsidRPr="00B530BB">
        <w:rPr>
          <w:sz w:val="24"/>
        </w:rPr>
      </w:r>
      <w:r w:rsidR="00DD2C6E" w:rsidRPr="00B530BB">
        <w:rPr>
          <w:sz w:val="24"/>
        </w:rPr>
        <w:fldChar w:fldCharType="end"/>
      </w:r>
      <w:r w:rsidR="00FC0343" w:rsidRPr="00B530BB">
        <w:rPr>
          <w:sz w:val="24"/>
        </w:rPr>
      </w:r>
      <w:r w:rsidR="00FC0343" w:rsidRPr="00B530BB">
        <w:rPr>
          <w:sz w:val="24"/>
        </w:rPr>
        <w:fldChar w:fldCharType="separate"/>
      </w:r>
      <w:r w:rsidR="003A2FF2" w:rsidRPr="00B530BB">
        <w:rPr>
          <w:noProof/>
          <w:sz w:val="24"/>
          <w:vertAlign w:val="superscript"/>
        </w:rPr>
        <w:t>[58,61,</w:t>
      </w:r>
      <w:r w:rsidR="00DD2C6E" w:rsidRPr="00B530BB">
        <w:rPr>
          <w:noProof/>
          <w:sz w:val="24"/>
          <w:vertAlign w:val="superscript"/>
        </w:rPr>
        <w:t>62]</w:t>
      </w:r>
      <w:r w:rsidR="00FC0343" w:rsidRPr="00B530BB">
        <w:rPr>
          <w:sz w:val="24"/>
        </w:rPr>
        <w:fldChar w:fldCharType="end"/>
      </w:r>
      <w:r w:rsidR="00FF4B80" w:rsidRPr="00B530BB">
        <w:rPr>
          <w:sz w:val="24"/>
        </w:rPr>
        <w:t>.</w:t>
      </w:r>
    </w:p>
    <w:p w14:paraId="64F47F76" w14:textId="77777777" w:rsidR="002A5CAA" w:rsidRPr="00B530BB" w:rsidRDefault="002A5CAA" w:rsidP="00B95D63">
      <w:pPr>
        <w:adjustRightInd w:val="0"/>
        <w:snapToGrid w:val="0"/>
        <w:spacing w:line="360" w:lineRule="auto"/>
        <w:jc w:val="both"/>
        <w:rPr>
          <w:b/>
          <w:sz w:val="24"/>
        </w:rPr>
      </w:pPr>
    </w:p>
    <w:p w14:paraId="0A11D701" w14:textId="520B25FD" w:rsidR="0092336F" w:rsidRPr="00B530BB" w:rsidRDefault="0092336F" w:rsidP="00B95D63">
      <w:pPr>
        <w:adjustRightInd w:val="0"/>
        <w:snapToGrid w:val="0"/>
        <w:spacing w:line="360" w:lineRule="auto"/>
        <w:jc w:val="both"/>
        <w:rPr>
          <w:b/>
          <w:i/>
          <w:sz w:val="24"/>
        </w:rPr>
      </w:pPr>
      <w:r w:rsidRPr="00B530BB">
        <w:rPr>
          <w:b/>
          <w:i/>
          <w:sz w:val="24"/>
        </w:rPr>
        <w:t xml:space="preserve">Novel </w:t>
      </w:r>
      <w:r w:rsidR="003A2FF2" w:rsidRPr="00B530BB">
        <w:rPr>
          <w:b/>
          <w:i/>
          <w:sz w:val="24"/>
        </w:rPr>
        <w:t>techniques and technology</w:t>
      </w:r>
    </w:p>
    <w:p w14:paraId="572CDAFE" w14:textId="47132A9C" w:rsidR="004B14EB" w:rsidRPr="00B530BB" w:rsidRDefault="004B14EB" w:rsidP="00B95D63">
      <w:pPr>
        <w:adjustRightInd w:val="0"/>
        <w:snapToGrid w:val="0"/>
        <w:spacing w:line="360" w:lineRule="auto"/>
        <w:jc w:val="both"/>
        <w:rPr>
          <w:sz w:val="24"/>
        </w:rPr>
      </w:pPr>
      <w:r w:rsidRPr="00B530BB">
        <w:rPr>
          <w:sz w:val="24"/>
        </w:rPr>
        <w:t xml:space="preserve">Early detection and management is crucial for good prognosis in colorectal cancer. Unfortunately, several studies have shown close to 20% of adenomas </w:t>
      </w:r>
      <w:r w:rsidR="00D753B7" w:rsidRPr="00B530BB">
        <w:rPr>
          <w:sz w:val="24"/>
        </w:rPr>
        <w:t>are</w:t>
      </w:r>
      <w:r w:rsidRPr="00B530BB">
        <w:rPr>
          <w:sz w:val="24"/>
        </w:rPr>
        <w:t xml:space="preserve"> missed during colonoscopies</w:t>
      </w:r>
      <w:r w:rsidR="00D753B7" w:rsidRPr="00B530BB">
        <w:rPr>
          <w:sz w:val="24"/>
        </w:rPr>
        <w:fldChar w:fldCharType="begin">
          <w:fldData xml:space="preserve">PEVuZE5vdGU+PENpdGU+PEF1dGhvcj52YW4gUmlqbjwvQXV0aG9yPjxZZWFyPjIwMDY8L1llYXI+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</w:fldData>
        </w:fldChar>
      </w:r>
      <w:r w:rsidR="00DD2C6E" w:rsidRPr="00B530BB">
        <w:rPr>
          <w:sz w:val="24"/>
        </w:rPr>
        <w:instrText xml:space="preserve"> ADDIN EN.CITE </w:instrText>
      </w:r>
      <w:r w:rsidR="00DD2C6E" w:rsidRPr="00B530BB">
        <w:rPr>
          <w:sz w:val="24"/>
        </w:rPr>
        <w:fldChar w:fldCharType="begin">
          <w:fldData xml:space="preserve">PEVuZE5vdGU+PENpdGU+PEF1dGhvcj52YW4gUmlqbjwvQXV0aG9yPjxZZWFyPjIwMDY8L1llYXI+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</w:fldData>
        </w:fldChar>
      </w:r>
      <w:r w:rsidR="00DD2C6E" w:rsidRPr="00B530BB">
        <w:rPr>
          <w:sz w:val="24"/>
        </w:rPr>
        <w:instrText xml:space="preserve"> ADDIN EN.CITE.DATA </w:instrText>
      </w:r>
      <w:r w:rsidR="00DD2C6E" w:rsidRPr="00B530BB">
        <w:rPr>
          <w:sz w:val="24"/>
        </w:rPr>
      </w:r>
      <w:r w:rsidR="00DD2C6E" w:rsidRPr="00B530BB">
        <w:rPr>
          <w:sz w:val="24"/>
        </w:rPr>
        <w:fldChar w:fldCharType="end"/>
      </w:r>
      <w:r w:rsidR="00D753B7" w:rsidRPr="00B530BB">
        <w:rPr>
          <w:sz w:val="24"/>
        </w:rPr>
      </w:r>
      <w:r w:rsidR="00D753B7" w:rsidRPr="00B530BB">
        <w:rPr>
          <w:sz w:val="24"/>
        </w:rPr>
        <w:fldChar w:fldCharType="separate"/>
      </w:r>
      <w:r w:rsidR="003A2FF2" w:rsidRPr="00B530BB">
        <w:rPr>
          <w:noProof/>
          <w:sz w:val="24"/>
          <w:vertAlign w:val="superscript"/>
        </w:rPr>
        <w:t>[63,</w:t>
      </w:r>
      <w:r w:rsidR="00DD2C6E" w:rsidRPr="00B530BB">
        <w:rPr>
          <w:noProof/>
          <w:sz w:val="24"/>
          <w:vertAlign w:val="superscript"/>
        </w:rPr>
        <w:t>64]</w:t>
      </w:r>
      <w:r w:rsidR="00D753B7" w:rsidRPr="00B530BB">
        <w:rPr>
          <w:sz w:val="24"/>
        </w:rPr>
        <w:fldChar w:fldCharType="end"/>
      </w:r>
      <w:r w:rsidR="00FF4B80" w:rsidRPr="00B530BB">
        <w:rPr>
          <w:sz w:val="24"/>
        </w:rPr>
        <w:t>.</w:t>
      </w:r>
      <w:r w:rsidRPr="00B530BB">
        <w:rPr>
          <w:sz w:val="24"/>
        </w:rPr>
        <w:t xml:space="preserve"> In order to improve visualization and increase the adenoma detection rates, there </w:t>
      </w:r>
      <w:r w:rsidR="00082D01" w:rsidRPr="00B530BB">
        <w:rPr>
          <w:sz w:val="24"/>
        </w:rPr>
        <w:t>have</w:t>
      </w:r>
      <w:r w:rsidRPr="00B530BB">
        <w:rPr>
          <w:sz w:val="24"/>
        </w:rPr>
        <w:t xml:space="preserve"> been many advancements in endoscopic techniques and technology.</w:t>
      </w:r>
      <w:r w:rsidR="00B06F33" w:rsidRPr="00B530BB">
        <w:rPr>
          <w:sz w:val="24"/>
        </w:rPr>
        <w:t xml:space="preserve"> Like all other endoscopy screens, the results of these new techniques are operator-dependent and vary according to the skills and experience of the physician performing the </w:t>
      </w:r>
      <w:r w:rsidR="00D753B7" w:rsidRPr="00B530BB">
        <w:rPr>
          <w:sz w:val="24"/>
        </w:rPr>
        <w:t>endoscopy</w:t>
      </w:r>
      <w:r w:rsidR="00B06F33" w:rsidRPr="00B530BB">
        <w:rPr>
          <w:sz w:val="24"/>
        </w:rPr>
        <w:t>.</w:t>
      </w:r>
    </w:p>
    <w:p w14:paraId="12CAC87B" w14:textId="77777777" w:rsidR="002A5CAA" w:rsidRPr="00B530BB" w:rsidRDefault="002A5CAA" w:rsidP="00B95D63">
      <w:pPr>
        <w:adjustRightInd w:val="0"/>
        <w:snapToGrid w:val="0"/>
        <w:spacing w:line="360" w:lineRule="auto"/>
        <w:jc w:val="both"/>
        <w:rPr>
          <w:i/>
          <w:sz w:val="24"/>
        </w:rPr>
      </w:pPr>
    </w:p>
    <w:p w14:paraId="76EEF01F" w14:textId="78757E6B" w:rsidR="002155F0" w:rsidRPr="00B530BB" w:rsidRDefault="001A3298" w:rsidP="00B95D63">
      <w:pPr>
        <w:adjustRightInd w:val="0"/>
        <w:snapToGrid w:val="0"/>
        <w:spacing w:line="360" w:lineRule="auto"/>
        <w:jc w:val="both"/>
        <w:rPr>
          <w:b/>
          <w:i/>
          <w:sz w:val="24"/>
        </w:rPr>
      </w:pPr>
      <w:r w:rsidRPr="00B530BB">
        <w:rPr>
          <w:b/>
          <w:i/>
          <w:sz w:val="24"/>
        </w:rPr>
        <w:t xml:space="preserve">High </w:t>
      </w:r>
      <w:r w:rsidR="003A2FF2" w:rsidRPr="00B530BB">
        <w:rPr>
          <w:b/>
          <w:i/>
          <w:sz w:val="24"/>
        </w:rPr>
        <w:t>definition colonoscopy</w:t>
      </w:r>
    </w:p>
    <w:p w14:paraId="0AE74266" w14:textId="040A8053" w:rsidR="00C34E8D" w:rsidRPr="00B530BB" w:rsidRDefault="0090183E" w:rsidP="00B95D63">
      <w:pPr>
        <w:adjustRightInd w:val="0"/>
        <w:snapToGrid w:val="0"/>
        <w:spacing w:line="360" w:lineRule="auto"/>
        <w:jc w:val="both"/>
        <w:rPr>
          <w:sz w:val="24"/>
        </w:rPr>
      </w:pPr>
      <w:r w:rsidRPr="00B530BB">
        <w:rPr>
          <w:sz w:val="24"/>
        </w:rPr>
        <w:t xml:space="preserve">One of </w:t>
      </w:r>
      <w:r w:rsidR="001B45A6" w:rsidRPr="00B530BB">
        <w:rPr>
          <w:sz w:val="24"/>
        </w:rPr>
        <w:t xml:space="preserve">many attempts to improve </w:t>
      </w:r>
      <w:r w:rsidR="0063529C" w:rsidRPr="00B530BB">
        <w:rPr>
          <w:sz w:val="24"/>
        </w:rPr>
        <w:t>functionality</w:t>
      </w:r>
      <w:r w:rsidR="001B45A6" w:rsidRPr="00B530BB">
        <w:rPr>
          <w:sz w:val="24"/>
        </w:rPr>
        <w:t xml:space="preserve"> was to have better quality images with</w:t>
      </w:r>
      <w:r w:rsidRPr="00B530BB">
        <w:rPr>
          <w:sz w:val="24"/>
        </w:rPr>
        <w:t xml:space="preserve"> h</w:t>
      </w:r>
      <w:r w:rsidR="00C34E8D" w:rsidRPr="00B530BB">
        <w:rPr>
          <w:sz w:val="24"/>
        </w:rPr>
        <w:t>igh definition (HD) colonoscopy</w:t>
      </w:r>
      <w:r w:rsidRPr="00B530BB">
        <w:rPr>
          <w:sz w:val="24"/>
        </w:rPr>
        <w:t>.</w:t>
      </w:r>
      <w:r w:rsidR="00C34E8D" w:rsidRPr="00B530BB">
        <w:rPr>
          <w:sz w:val="24"/>
        </w:rPr>
        <w:t xml:space="preserve"> </w:t>
      </w:r>
      <w:r w:rsidRPr="00B530BB">
        <w:rPr>
          <w:sz w:val="24"/>
        </w:rPr>
        <w:t xml:space="preserve">This </w:t>
      </w:r>
      <w:r w:rsidR="00C34E8D" w:rsidRPr="00B530BB">
        <w:rPr>
          <w:sz w:val="24"/>
        </w:rPr>
        <w:t xml:space="preserve">was a simple enhancement of resolution with </w:t>
      </w:r>
      <w:r w:rsidR="008D4109" w:rsidRPr="00B530BB">
        <w:rPr>
          <w:sz w:val="24"/>
        </w:rPr>
        <w:t xml:space="preserve">refined </w:t>
      </w:r>
      <w:r w:rsidR="00C34E8D" w:rsidRPr="00B530BB">
        <w:rPr>
          <w:sz w:val="24"/>
        </w:rPr>
        <w:t xml:space="preserve">images displayed by the scope. There has been mixed results with the use of HD colonoscopies. </w:t>
      </w:r>
      <w:r w:rsidR="00041FDA" w:rsidRPr="00B530BB">
        <w:rPr>
          <w:sz w:val="24"/>
        </w:rPr>
        <w:t>However, a</w:t>
      </w:r>
      <w:r w:rsidRPr="00B530BB">
        <w:rPr>
          <w:sz w:val="24"/>
        </w:rPr>
        <w:t xml:space="preserve"> meta-analysis of HD colonoscopy compared to standard colonoscopy showed a </w:t>
      </w:r>
      <w:r w:rsidR="0063529C" w:rsidRPr="00B530BB">
        <w:rPr>
          <w:sz w:val="24"/>
        </w:rPr>
        <w:t>slight</w:t>
      </w:r>
      <w:r w:rsidRPr="00B530BB">
        <w:rPr>
          <w:sz w:val="24"/>
        </w:rPr>
        <w:t xml:space="preserve"> increase of 3.5% (</w:t>
      </w:r>
      <w:r w:rsidR="001B4920" w:rsidRPr="00B530BB">
        <w:rPr>
          <w:sz w:val="24"/>
        </w:rPr>
        <w:t>95%CI:</w:t>
      </w:r>
      <w:r w:rsidRPr="00B530BB">
        <w:rPr>
          <w:sz w:val="24"/>
        </w:rPr>
        <w:t xml:space="preserve"> 0.9</w:t>
      </w:r>
      <w:r w:rsidR="001B4920" w:rsidRPr="00B530BB">
        <w:rPr>
          <w:rFonts w:eastAsia="SimSun" w:hint="eastAsia"/>
          <w:sz w:val="24"/>
          <w:lang w:eastAsia="zh-CN"/>
        </w:rPr>
        <w:t>%</w:t>
      </w:r>
      <w:r w:rsidRPr="00B530BB">
        <w:rPr>
          <w:sz w:val="24"/>
        </w:rPr>
        <w:t>-6.1</w:t>
      </w:r>
      <w:r w:rsidR="001B4920" w:rsidRPr="00B530BB">
        <w:rPr>
          <w:rFonts w:eastAsia="SimSun" w:hint="eastAsia"/>
          <w:sz w:val="24"/>
          <w:lang w:eastAsia="zh-CN"/>
        </w:rPr>
        <w:t>%</w:t>
      </w:r>
      <w:r w:rsidRPr="00B530BB">
        <w:rPr>
          <w:sz w:val="24"/>
        </w:rPr>
        <w:t>) for adenomatous polyp detection</w:t>
      </w:r>
      <w:r w:rsidRPr="00B530BB">
        <w:rPr>
          <w:sz w:val="24"/>
        </w:rPr>
        <w:fldChar w:fldCharType="begin"/>
      </w:r>
      <w:r w:rsidR="00DD2C6E" w:rsidRPr="00B530BB">
        <w:rPr>
          <w:sz w:val="24"/>
        </w:rPr>
        <w:instrText xml:space="preserve"> ADDIN EN.CITE &lt;EndNote&gt;&lt;Cite&gt;&lt;Author&gt;Subramanian&lt;/Author&gt;&lt;Year&gt;2011&lt;/Year&gt;&lt;RecNum&gt;2423&lt;/RecNum&gt;&lt;DisplayText&gt;&lt;style face="superscript"&gt;[65]&lt;/style&gt;&lt;/DisplayText&gt;&lt;record&gt;&lt;rec-number&gt;2423&lt;/rec-number&gt;&lt;foreign-keys&gt;&lt;key app="EN" db-id="fsfads0wbp90aye0xz255ew4fd0dzfzzptvz" timestamp="1424291630"&gt;2423&lt;/key&gt;&lt;/foreign-keys&gt;&lt;ref-type name="Journal Article"&gt;17&lt;/ref-type&gt;&lt;contributors&gt;&lt;authors&gt;&lt;author&gt;Subramanian, V.&lt;/author&gt;&lt;author&gt;Mannath, J.&lt;/author&gt;&lt;author&gt;Hawkey, C. J.&lt;/author&gt;&lt;author&gt;Ragunath, K.&lt;/author&gt;&lt;/authors&gt;&lt;/contributors&gt;&lt;auth-address&gt;Nottingham Digestive Diseases Centre, Nottingham University Hospitals NHS Trust, Nottingham, United Kingdom. V.Subramanian@nottingham.ac.uk&lt;/auth-address&gt;&lt;titles&gt;&lt;title&gt;High definition colonoscopy vs. standard video endoscopy for the detection of colonic polyps: a meta-analysis&lt;/title&gt;&lt;secondary-title&gt;Endoscopy&lt;/secondary-title&gt;&lt;alt-title&gt;Endoscopy&lt;/alt-title&gt;&lt;/titles&gt;&lt;periodical&gt;&lt;full-title&gt;Endoscopy&lt;/full-title&gt;&lt;abbr-1&gt;Endoscopy&lt;/abbr-1&gt;&lt;/periodical&gt;&lt;alt-periodical&gt;&lt;full-title&gt;Endoscopy&lt;/full-title&gt;&lt;abbr-1&gt;Endoscopy&lt;/abbr-1&gt;&lt;/alt-periodical&gt;&lt;pages&gt;499-505&lt;/pages&gt;&lt;volume&gt;43&lt;/volume&gt;&lt;number&gt;6&lt;/number&gt;&lt;keywords&gt;&lt;keyword&gt;Adenomatous Polyps/*diagnosis/pathology&lt;/keyword&gt;&lt;keyword&gt;Colonic Neoplasms/*diagnosis/pathology&lt;/keyword&gt;&lt;keyword&gt;Colonic Polyps/*diagnosis&lt;/keyword&gt;&lt;keyword&gt;Colonoscopes&lt;/keyword&gt;&lt;keyword&gt;Colonoscopy/*methods&lt;/keyword&gt;&lt;keyword&gt;Humans&lt;/keyword&gt;&lt;/keywords&gt;&lt;dates&gt;&lt;year&gt;2011&lt;/year&gt;&lt;pub-dates&gt;&lt;date&gt;Jun&lt;/date&gt;&lt;/pub-dates&gt;&lt;/dates&gt;&lt;isbn&gt;1438-8812 (Electronic)&amp;#xD;0013-726X (Linking)&lt;/isbn&gt;&lt;accession-num&gt;21360420&lt;/accession-num&gt;&lt;urls&gt;&lt;related-urls&gt;&lt;url&gt;http://www.ncbi.nlm.nih.gov/pubmed/21360420&lt;/url&gt;&lt;url&gt;https://www.thieme-connect.com/DOI/DOI?10.1055/s-0030-1256207&lt;/url&gt;&lt;/related-urls&gt;&lt;/urls&gt;&lt;electronic-resource-num&gt;10.1055/s-0030-1256207&lt;/electronic-resource-num&gt;&lt;/record&gt;&lt;/Cite&gt;&lt;/EndNote&gt;</w:instrText>
      </w:r>
      <w:r w:rsidRPr="00B530BB">
        <w:rPr>
          <w:sz w:val="24"/>
        </w:rPr>
        <w:fldChar w:fldCharType="separate"/>
      </w:r>
      <w:r w:rsidR="00DD2C6E" w:rsidRPr="00B530BB">
        <w:rPr>
          <w:noProof/>
          <w:sz w:val="24"/>
          <w:vertAlign w:val="superscript"/>
        </w:rPr>
        <w:t>[65]</w:t>
      </w:r>
      <w:r w:rsidRPr="00B530BB">
        <w:rPr>
          <w:sz w:val="24"/>
        </w:rPr>
        <w:fldChar w:fldCharType="end"/>
      </w:r>
      <w:r w:rsidR="00FF4B80" w:rsidRPr="00B530BB">
        <w:rPr>
          <w:sz w:val="24"/>
        </w:rPr>
        <w:t>.</w:t>
      </w:r>
      <w:r w:rsidR="001F7315" w:rsidRPr="00B530BB">
        <w:rPr>
          <w:sz w:val="24"/>
        </w:rPr>
        <w:t xml:space="preserve"> Therefore the use of HD endoscopies combined with other image enhancement techniques have been </w:t>
      </w:r>
      <w:r w:rsidR="00E61CDF" w:rsidRPr="00B530BB">
        <w:rPr>
          <w:sz w:val="24"/>
        </w:rPr>
        <w:t>in favor compared to HD enhancements alone</w:t>
      </w:r>
      <w:r w:rsidR="001F7315" w:rsidRPr="00B530BB">
        <w:rPr>
          <w:sz w:val="24"/>
        </w:rPr>
        <w:t>.</w:t>
      </w:r>
    </w:p>
    <w:p w14:paraId="0879DEC5" w14:textId="77777777" w:rsidR="002A5CAA" w:rsidRPr="00B530BB" w:rsidRDefault="002A5CAA" w:rsidP="00B95D63">
      <w:pPr>
        <w:adjustRightInd w:val="0"/>
        <w:snapToGrid w:val="0"/>
        <w:spacing w:line="360" w:lineRule="auto"/>
        <w:jc w:val="both"/>
        <w:rPr>
          <w:i/>
          <w:sz w:val="24"/>
        </w:rPr>
      </w:pPr>
    </w:p>
    <w:p w14:paraId="2459ED16" w14:textId="417C8D27" w:rsidR="001A3298" w:rsidRPr="00212DCD" w:rsidRDefault="00681B52" w:rsidP="00B95D63">
      <w:pPr>
        <w:adjustRightInd w:val="0"/>
        <w:snapToGrid w:val="0"/>
        <w:spacing w:line="360" w:lineRule="auto"/>
        <w:jc w:val="both"/>
        <w:rPr>
          <w:b/>
          <w:i/>
          <w:sz w:val="24"/>
        </w:rPr>
      </w:pPr>
      <w:r w:rsidRPr="00212DCD">
        <w:rPr>
          <w:b/>
          <w:i/>
          <w:sz w:val="24"/>
        </w:rPr>
        <w:t xml:space="preserve">Wide </w:t>
      </w:r>
      <w:r w:rsidR="001B4920" w:rsidRPr="00212DCD">
        <w:rPr>
          <w:b/>
          <w:i/>
          <w:sz w:val="24"/>
        </w:rPr>
        <w:t>angle colonoscopies</w:t>
      </w:r>
    </w:p>
    <w:p w14:paraId="753AA63E" w14:textId="4FEF1076" w:rsidR="00086974" w:rsidRPr="00B530BB" w:rsidRDefault="00681B52" w:rsidP="00B95D63">
      <w:pPr>
        <w:adjustRightInd w:val="0"/>
        <w:snapToGrid w:val="0"/>
        <w:spacing w:line="360" w:lineRule="auto"/>
        <w:jc w:val="both"/>
        <w:rPr>
          <w:sz w:val="24"/>
        </w:rPr>
      </w:pPr>
      <w:r w:rsidRPr="00B530BB">
        <w:rPr>
          <w:sz w:val="24"/>
        </w:rPr>
        <w:t>In addition to quality images, a</w:t>
      </w:r>
      <w:r w:rsidR="009E6F25" w:rsidRPr="00B530BB">
        <w:rPr>
          <w:sz w:val="24"/>
        </w:rPr>
        <w:t>nother idea to improve detection rates was to widen the view of the camera in order to reduce blind spots. Wide angle and full spectrum</w:t>
      </w:r>
      <w:r w:rsidR="00D524B7" w:rsidRPr="00B530BB">
        <w:rPr>
          <w:sz w:val="24"/>
        </w:rPr>
        <w:t xml:space="preserve"> colonoscopy are </w:t>
      </w:r>
      <w:r w:rsidR="009E6F25" w:rsidRPr="00B530BB">
        <w:rPr>
          <w:sz w:val="24"/>
        </w:rPr>
        <w:t xml:space="preserve">several techniques that were developed to accomplish this. </w:t>
      </w:r>
      <w:r w:rsidR="001A3298" w:rsidRPr="00B530BB">
        <w:rPr>
          <w:sz w:val="24"/>
        </w:rPr>
        <w:t xml:space="preserve">The standard colonoscope allows 140 degrees of viewing angle. </w:t>
      </w:r>
      <w:r w:rsidR="004816C9" w:rsidRPr="00B530BB">
        <w:rPr>
          <w:sz w:val="24"/>
        </w:rPr>
        <w:t>In comparison,</w:t>
      </w:r>
      <w:r w:rsidR="001A3298" w:rsidRPr="00B530BB">
        <w:rPr>
          <w:sz w:val="24"/>
        </w:rPr>
        <w:t xml:space="preserve"> the wide </w:t>
      </w:r>
      <w:r w:rsidR="001A3298" w:rsidRPr="00B530BB">
        <w:rPr>
          <w:sz w:val="24"/>
        </w:rPr>
        <w:lastRenderedPageBreak/>
        <w:t>angle (WA)</w:t>
      </w:r>
      <w:r w:rsidR="004816C9" w:rsidRPr="00B530BB">
        <w:rPr>
          <w:sz w:val="24"/>
        </w:rPr>
        <w:t xml:space="preserve"> colonoscope</w:t>
      </w:r>
      <w:r w:rsidR="001A3298" w:rsidRPr="00B530BB">
        <w:rPr>
          <w:sz w:val="24"/>
        </w:rPr>
        <w:t xml:space="preserve"> </w:t>
      </w:r>
      <w:r w:rsidR="004816C9" w:rsidRPr="00B530BB">
        <w:rPr>
          <w:sz w:val="24"/>
        </w:rPr>
        <w:t>reveals</w:t>
      </w:r>
      <w:r w:rsidR="001A3298" w:rsidRPr="00B530BB">
        <w:rPr>
          <w:sz w:val="24"/>
        </w:rPr>
        <w:t xml:space="preserve"> 170 degrees of forward viewing angle and </w:t>
      </w:r>
      <w:r w:rsidR="004816C9" w:rsidRPr="00B530BB">
        <w:rPr>
          <w:sz w:val="24"/>
        </w:rPr>
        <w:t>the newer full spectrum endoscopy (FUSE</w:t>
      </w:r>
      <w:r w:rsidR="00086974" w:rsidRPr="00B530BB">
        <w:rPr>
          <w:sz w:val="24"/>
        </w:rPr>
        <w:t>; EndoChoice, Alpharetta, GA, U</w:t>
      </w:r>
      <w:r w:rsidR="00E90692" w:rsidRPr="00B530BB">
        <w:rPr>
          <w:rFonts w:eastAsia="SimSun" w:hint="eastAsia"/>
          <w:sz w:val="24"/>
          <w:lang w:eastAsia="zh-CN"/>
        </w:rPr>
        <w:t>nited States</w:t>
      </w:r>
      <w:r w:rsidR="004816C9" w:rsidRPr="00B530BB">
        <w:rPr>
          <w:sz w:val="24"/>
        </w:rPr>
        <w:t>) uses 3 different cameras to exp</w:t>
      </w:r>
      <w:r w:rsidR="00BE42A0" w:rsidRPr="00B530BB">
        <w:rPr>
          <w:sz w:val="24"/>
        </w:rPr>
        <w:t>ose</w:t>
      </w:r>
      <w:r w:rsidR="004816C9" w:rsidRPr="00B530BB">
        <w:rPr>
          <w:sz w:val="24"/>
        </w:rPr>
        <w:t xml:space="preserve"> 330 degrees of viewing</w:t>
      </w:r>
      <w:r w:rsidR="00B06F33" w:rsidRPr="00B530BB">
        <w:rPr>
          <w:sz w:val="24"/>
        </w:rPr>
        <w:t>.</w:t>
      </w:r>
      <w:r w:rsidR="00E13606" w:rsidRPr="00B530BB">
        <w:rPr>
          <w:sz w:val="24"/>
        </w:rPr>
        <w:t xml:space="preserve"> Based on several studies, t</w:t>
      </w:r>
      <w:r w:rsidR="00004418" w:rsidRPr="00B530BB">
        <w:rPr>
          <w:sz w:val="24"/>
        </w:rPr>
        <w:t>he WA colonoscopy showed no benefits for polyp detection</w:t>
      </w:r>
      <w:r w:rsidR="00ED4D71" w:rsidRPr="00B530BB">
        <w:rPr>
          <w:sz w:val="24"/>
        </w:rPr>
        <w:t xml:space="preserve"> rates</w:t>
      </w:r>
      <w:r w:rsidR="00004418" w:rsidRPr="00B530BB">
        <w:rPr>
          <w:sz w:val="24"/>
        </w:rPr>
        <w:t xml:space="preserve"> but had </w:t>
      </w:r>
      <w:r w:rsidR="0063529C" w:rsidRPr="00B530BB">
        <w:rPr>
          <w:sz w:val="24"/>
        </w:rPr>
        <w:t xml:space="preserve">marginally </w:t>
      </w:r>
      <w:r w:rsidR="00004418" w:rsidRPr="00B530BB">
        <w:rPr>
          <w:sz w:val="24"/>
        </w:rPr>
        <w:t xml:space="preserve">reduced </w:t>
      </w:r>
      <w:r w:rsidR="0063529C" w:rsidRPr="00B530BB">
        <w:rPr>
          <w:sz w:val="24"/>
        </w:rPr>
        <w:t xml:space="preserve">withdrawal times (4.9 min </w:t>
      </w:r>
      <w:r w:rsidR="00897822" w:rsidRPr="00B530BB">
        <w:rPr>
          <w:i/>
          <w:sz w:val="24"/>
        </w:rPr>
        <w:t>vs</w:t>
      </w:r>
      <w:r w:rsidR="0063529C" w:rsidRPr="00B530BB">
        <w:rPr>
          <w:sz w:val="24"/>
        </w:rPr>
        <w:t xml:space="preserve"> 5.4 min</w:t>
      </w:r>
      <w:r w:rsidR="001B4920" w:rsidRPr="00B530BB">
        <w:rPr>
          <w:rFonts w:eastAsia="SimSun" w:hint="eastAsia"/>
          <w:sz w:val="24"/>
          <w:lang w:eastAsia="zh-CN"/>
        </w:rPr>
        <w:t>,</w:t>
      </w:r>
      <w:r w:rsidR="0063529C" w:rsidRPr="00B530BB">
        <w:rPr>
          <w:sz w:val="24"/>
        </w:rPr>
        <w:t xml:space="preserve"> </w:t>
      </w:r>
      <w:r w:rsidR="0063529C" w:rsidRPr="00B530BB">
        <w:rPr>
          <w:i/>
          <w:sz w:val="24"/>
        </w:rPr>
        <w:t>P</w:t>
      </w:r>
      <w:r w:rsidR="0063529C" w:rsidRPr="00B530BB">
        <w:rPr>
          <w:sz w:val="24"/>
        </w:rPr>
        <w:t xml:space="preserve"> = </w:t>
      </w:r>
      <w:r w:rsidR="00906E82" w:rsidRPr="00B530BB">
        <w:rPr>
          <w:rFonts w:eastAsia="SimSun" w:hint="eastAsia"/>
          <w:sz w:val="24"/>
          <w:lang w:eastAsia="zh-CN"/>
        </w:rPr>
        <w:t>0</w:t>
      </w:r>
      <w:r w:rsidR="0063529C" w:rsidRPr="00B530BB">
        <w:rPr>
          <w:sz w:val="24"/>
        </w:rPr>
        <w:t>.0001). The FUSE technology</w:t>
      </w:r>
      <w:r w:rsidR="00E13606" w:rsidRPr="00B530BB">
        <w:rPr>
          <w:sz w:val="24"/>
        </w:rPr>
        <w:t>, on the other hand,</w:t>
      </w:r>
      <w:r w:rsidR="0063529C" w:rsidRPr="00B530BB">
        <w:rPr>
          <w:sz w:val="24"/>
        </w:rPr>
        <w:t xml:space="preserve"> has a more promising outlook based on recent studies. In a</w:t>
      </w:r>
      <w:r w:rsidR="000E5C04" w:rsidRPr="00B530BB">
        <w:rPr>
          <w:sz w:val="24"/>
        </w:rPr>
        <w:t xml:space="preserve"> 185 participant</w:t>
      </w:r>
      <w:r w:rsidR="0063529C" w:rsidRPr="00B530BB">
        <w:rPr>
          <w:sz w:val="24"/>
        </w:rPr>
        <w:t xml:space="preserve"> prospective, non-randomized study, </w:t>
      </w:r>
      <w:r w:rsidR="000E5C04" w:rsidRPr="00B530BB">
        <w:rPr>
          <w:sz w:val="24"/>
        </w:rPr>
        <w:t xml:space="preserve">there was </w:t>
      </w:r>
      <w:r w:rsidR="00A22363" w:rsidRPr="00B530BB">
        <w:rPr>
          <w:sz w:val="24"/>
        </w:rPr>
        <w:t>significant decrease in adenoma miss rates</w:t>
      </w:r>
      <w:r w:rsidR="000E5C04" w:rsidRPr="00B530BB">
        <w:rPr>
          <w:sz w:val="24"/>
        </w:rPr>
        <w:t xml:space="preserve"> compared to the standard forward-viewing colonoscope. Based on per-lesion analysis, the adenoma miss rate </w:t>
      </w:r>
      <w:r w:rsidR="00A22363" w:rsidRPr="00B530BB">
        <w:rPr>
          <w:sz w:val="24"/>
        </w:rPr>
        <w:t xml:space="preserve">was </w:t>
      </w:r>
      <w:r w:rsidR="000E5C04" w:rsidRPr="00B530BB">
        <w:rPr>
          <w:sz w:val="24"/>
        </w:rPr>
        <w:t>7%</w:t>
      </w:r>
      <w:r w:rsidR="00A22363" w:rsidRPr="00B530BB">
        <w:rPr>
          <w:sz w:val="24"/>
        </w:rPr>
        <w:t xml:space="preserve"> for the FUSE colonoscope and 41% for forward-</w:t>
      </w:r>
      <w:r w:rsidR="00086974" w:rsidRPr="00B530BB">
        <w:rPr>
          <w:sz w:val="24"/>
        </w:rPr>
        <w:t>viewing</w:t>
      </w:r>
      <w:r w:rsidR="00A22363" w:rsidRPr="00B530BB">
        <w:rPr>
          <w:sz w:val="24"/>
        </w:rPr>
        <w:t xml:space="preserve"> colonoscope</w:t>
      </w:r>
      <w:r w:rsidR="000E5C04" w:rsidRPr="00B530BB">
        <w:rPr>
          <w:sz w:val="24"/>
        </w:rPr>
        <w:t xml:space="preserve"> (</w:t>
      </w:r>
      <w:r w:rsidR="00AF1ACC" w:rsidRPr="00B530BB">
        <w:rPr>
          <w:i/>
          <w:sz w:val="24"/>
        </w:rPr>
        <w:t>P &lt;</w:t>
      </w:r>
      <w:r w:rsidR="001B4920" w:rsidRPr="00B530BB">
        <w:rPr>
          <w:rFonts w:eastAsia="SimSun" w:hint="eastAsia"/>
          <w:sz w:val="24"/>
          <w:lang w:eastAsia="zh-CN"/>
        </w:rPr>
        <w:t xml:space="preserve"> </w:t>
      </w:r>
      <w:r w:rsidR="000E5C04" w:rsidRPr="00B530BB">
        <w:rPr>
          <w:sz w:val="24"/>
        </w:rPr>
        <w:t>0.0001).</w:t>
      </w:r>
      <w:r w:rsidR="00E13606" w:rsidRPr="00B530BB">
        <w:rPr>
          <w:sz w:val="24"/>
        </w:rPr>
        <w:t xml:space="preserve"> However, there was a median withdrawal time delay of about 30 seconds compared to the traditional method</w:t>
      </w:r>
      <w:r w:rsidR="00086974" w:rsidRPr="00B530BB">
        <w:rPr>
          <w:sz w:val="24"/>
        </w:rPr>
        <w:fldChar w:fldCharType="begin">
          <w:fldData xml:space="preserve">PEVuZE5vdGU+PENpdGU+PEF1dGhvcj5HcmFsbmVrPC9BdXRob3I+PFllYXI+MjAxNDwvWWVhcj48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</w:fldData>
        </w:fldChar>
      </w:r>
      <w:r w:rsidR="00DD2C6E" w:rsidRPr="00B530BB">
        <w:rPr>
          <w:sz w:val="24"/>
        </w:rPr>
        <w:instrText xml:space="preserve"> ADDIN EN.CITE </w:instrText>
      </w:r>
      <w:r w:rsidR="00DD2C6E" w:rsidRPr="00B530BB">
        <w:rPr>
          <w:sz w:val="24"/>
        </w:rPr>
        <w:fldChar w:fldCharType="begin">
          <w:fldData xml:space="preserve">PEVuZE5vdGU+PENpdGU+PEF1dGhvcj5HcmFsbmVrPC9BdXRob3I+PFllYXI+MjAxNDwvWWVhcj48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</w:fldData>
        </w:fldChar>
      </w:r>
      <w:r w:rsidR="00DD2C6E" w:rsidRPr="00B530BB">
        <w:rPr>
          <w:sz w:val="24"/>
        </w:rPr>
        <w:instrText xml:space="preserve"> ADDIN EN.CITE.DATA </w:instrText>
      </w:r>
      <w:r w:rsidR="00DD2C6E" w:rsidRPr="00B530BB">
        <w:rPr>
          <w:sz w:val="24"/>
        </w:rPr>
      </w:r>
      <w:r w:rsidR="00DD2C6E" w:rsidRPr="00B530BB">
        <w:rPr>
          <w:sz w:val="24"/>
        </w:rPr>
        <w:fldChar w:fldCharType="end"/>
      </w:r>
      <w:r w:rsidR="00086974" w:rsidRPr="00B530BB">
        <w:rPr>
          <w:sz w:val="24"/>
        </w:rPr>
      </w:r>
      <w:r w:rsidR="00086974" w:rsidRPr="00B530BB">
        <w:rPr>
          <w:sz w:val="24"/>
        </w:rPr>
        <w:fldChar w:fldCharType="separate"/>
      </w:r>
      <w:r w:rsidR="00DD2C6E" w:rsidRPr="00B530BB">
        <w:rPr>
          <w:noProof/>
          <w:sz w:val="24"/>
          <w:vertAlign w:val="superscript"/>
        </w:rPr>
        <w:t>[66]</w:t>
      </w:r>
      <w:r w:rsidR="00086974" w:rsidRPr="00B530BB">
        <w:rPr>
          <w:sz w:val="24"/>
        </w:rPr>
        <w:fldChar w:fldCharType="end"/>
      </w:r>
      <w:r w:rsidR="00FF4B80" w:rsidRPr="00B530BB">
        <w:rPr>
          <w:sz w:val="24"/>
        </w:rPr>
        <w:t>.</w:t>
      </w:r>
      <w:r w:rsidR="00EA25B5" w:rsidRPr="00B530BB">
        <w:rPr>
          <w:sz w:val="24"/>
        </w:rPr>
        <w:t xml:space="preserve"> This, we believe, is not too much of a delay for the benefit it may provide.</w:t>
      </w:r>
    </w:p>
    <w:p w14:paraId="4663D500" w14:textId="77777777" w:rsidR="002A5CAA" w:rsidRPr="00B530BB" w:rsidRDefault="002A5CAA" w:rsidP="00B95D63">
      <w:pPr>
        <w:adjustRightInd w:val="0"/>
        <w:snapToGrid w:val="0"/>
        <w:spacing w:line="360" w:lineRule="auto"/>
        <w:jc w:val="both"/>
        <w:rPr>
          <w:i/>
          <w:sz w:val="24"/>
        </w:rPr>
      </w:pPr>
    </w:p>
    <w:p w14:paraId="698BFB27" w14:textId="08818566" w:rsidR="00681B52" w:rsidRPr="00B530BB" w:rsidRDefault="00681B52" w:rsidP="00B95D63">
      <w:pPr>
        <w:adjustRightInd w:val="0"/>
        <w:snapToGrid w:val="0"/>
        <w:spacing w:line="360" w:lineRule="auto"/>
        <w:jc w:val="both"/>
        <w:rPr>
          <w:b/>
          <w:i/>
          <w:sz w:val="24"/>
        </w:rPr>
      </w:pPr>
      <w:r w:rsidRPr="00B530BB">
        <w:rPr>
          <w:b/>
          <w:i/>
          <w:sz w:val="24"/>
        </w:rPr>
        <w:t>Third-</w:t>
      </w:r>
      <w:r w:rsidR="007E064E" w:rsidRPr="00B530BB">
        <w:rPr>
          <w:rFonts w:eastAsia="SimSun" w:hint="eastAsia"/>
          <w:b/>
          <w:i/>
          <w:sz w:val="24"/>
          <w:lang w:eastAsia="zh-CN"/>
        </w:rPr>
        <w:t>E</w:t>
      </w:r>
      <w:r w:rsidR="00E90692" w:rsidRPr="00B530BB">
        <w:rPr>
          <w:b/>
          <w:i/>
          <w:sz w:val="24"/>
        </w:rPr>
        <w:t>ye retroscope</w:t>
      </w:r>
    </w:p>
    <w:p w14:paraId="3F0A6428" w14:textId="2315C076" w:rsidR="00A73A46" w:rsidRPr="00B530BB" w:rsidRDefault="00E13606" w:rsidP="00B95D63">
      <w:pPr>
        <w:adjustRightInd w:val="0"/>
        <w:snapToGrid w:val="0"/>
        <w:spacing w:line="360" w:lineRule="auto"/>
        <w:jc w:val="both"/>
        <w:rPr>
          <w:sz w:val="24"/>
        </w:rPr>
      </w:pPr>
      <w:r w:rsidRPr="00B530BB">
        <w:rPr>
          <w:sz w:val="24"/>
        </w:rPr>
        <w:t>Another new</w:t>
      </w:r>
      <w:r w:rsidR="00086974" w:rsidRPr="00B530BB">
        <w:rPr>
          <w:sz w:val="24"/>
        </w:rPr>
        <w:t xml:space="preserve"> development of extended angle colonoscopes is the Third-Eye Retroscope (TER; Avantis Medical Systems, Sunnyval, CA, </w:t>
      </w:r>
      <w:r w:rsidR="007E064E" w:rsidRPr="00B530BB">
        <w:rPr>
          <w:sz w:val="24"/>
        </w:rPr>
        <w:t>U</w:t>
      </w:r>
      <w:r w:rsidR="007E064E" w:rsidRPr="00B530BB">
        <w:rPr>
          <w:rFonts w:hint="eastAsia"/>
          <w:sz w:val="24"/>
        </w:rPr>
        <w:t>nited States</w:t>
      </w:r>
      <w:r w:rsidR="00B06E53" w:rsidRPr="00B530BB">
        <w:rPr>
          <w:rFonts w:eastAsia="SimSun" w:hint="eastAsia"/>
          <w:sz w:val="24"/>
          <w:lang w:eastAsia="zh-CN"/>
        </w:rPr>
        <w:t xml:space="preserve">, Figure </w:t>
      </w:r>
      <w:r w:rsidR="0006595A" w:rsidRPr="00B530BB">
        <w:rPr>
          <w:rFonts w:eastAsia="SimSun" w:hint="eastAsia"/>
          <w:sz w:val="24"/>
          <w:lang w:eastAsia="zh-CN"/>
        </w:rPr>
        <w:t>3</w:t>
      </w:r>
      <w:r w:rsidR="00086974" w:rsidRPr="00B530BB">
        <w:rPr>
          <w:sz w:val="24"/>
        </w:rPr>
        <w:t xml:space="preserve">). </w:t>
      </w:r>
      <w:r w:rsidR="00277B48" w:rsidRPr="00B530BB">
        <w:rPr>
          <w:sz w:val="24"/>
        </w:rPr>
        <w:t>This disposable device is an add-on instrument that is passed through the channel of a standard colonoscope that will allow the physician to have a</w:t>
      </w:r>
      <w:r w:rsidR="008276BD" w:rsidRPr="00B530BB">
        <w:rPr>
          <w:sz w:val="24"/>
        </w:rPr>
        <w:t>n accessory</w:t>
      </w:r>
      <w:r w:rsidR="00277B48" w:rsidRPr="00B530BB">
        <w:rPr>
          <w:sz w:val="24"/>
        </w:rPr>
        <w:t xml:space="preserve"> retrograde view that complements the forward view of the colonoscope. </w:t>
      </w:r>
      <w:r w:rsidRPr="00B530BB">
        <w:rPr>
          <w:sz w:val="24"/>
        </w:rPr>
        <w:t xml:space="preserve">Several studies have shown evidence of significant </w:t>
      </w:r>
      <w:r w:rsidR="007A0268" w:rsidRPr="00B530BB">
        <w:rPr>
          <w:sz w:val="24"/>
        </w:rPr>
        <w:t>increase</w:t>
      </w:r>
      <w:r w:rsidR="00F33275" w:rsidRPr="00B530BB">
        <w:rPr>
          <w:sz w:val="24"/>
        </w:rPr>
        <w:t>s</w:t>
      </w:r>
      <w:r w:rsidR="007A0268" w:rsidRPr="00B530BB">
        <w:rPr>
          <w:sz w:val="24"/>
        </w:rPr>
        <w:t xml:space="preserve"> in </w:t>
      </w:r>
      <w:r w:rsidRPr="00B530BB">
        <w:rPr>
          <w:sz w:val="24"/>
        </w:rPr>
        <w:t>polyp and adenoma detection rate</w:t>
      </w:r>
      <w:r w:rsidR="007A0268" w:rsidRPr="00B530BB">
        <w:rPr>
          <w:sz w:val="24"/>
        </w:rPr>
        <w:t>s</w:t>
      </w:r>
      <w:r w:rsidRPr="00B530BB">
        <w:rPr>
          <w:sz w:val="24"/>
        </w:rPr>
        <w:t>.</w:t>
      </w:r>
      <w:r w:rsidR="0016606D" w:rsidRPr="00B530BB">
        <w:rPr>
          <w:sz w:val="24"/>
        </w:rPr>
        <w:t xml:space="preserve"> </w:t>
      </w:r>
      <w:r w:rsidR="00F46E0A" w:rsidRPr="00B530BB">
        <w:rPr>
          <w:sz w:val="24"/>
        </w:rPr>
        <w:t xml:space="preserve">Polyps are defined as projections of tissue from the inner lining of the colon into the lumen of the colon. An adenoma is a type of polyp that has a different growth pattern, only distinguished by </w:t>
      </w:r>
      <w:r w:rsidR="00316926" w:rsidRPr="00B530BB">
        <w:rPr>
          <w:sz w:val="24"/>
        </w:rPr>
        <w:t>pathology, which</w:t>
      </w:r>
      <w:r w:rsidR="00F46E0A" w:rsidRPr="00B530BB">
        <w:rPr>
          <w:sz w:val="24"/>
        </w:rPr>
        <w:t xml:space="preserve"> usually has higher risk for cancer. </w:t>
      </w:r>
      <w:r w:rsidR="0016606D" w:rsidRPr="00B530BB">
        <w:rPr>
          <w:sz w:val="24"/>
        </w:rPr>
        <w:t>Initial pilot studies showed that there was an 11.8% increased diagnostic yield</w:t>
      </w:r>
      <w:r w:rsidR="00784841" w:rsidRPr="00B530BB">
        <w:rPr>
          <w:sz w:val="24"/>
        </w:rPr>
        <w:t xml:space="preserve"> for these lesions</w:t>
      </w:r>
      <w:r w:rsidR="0016606D" w:rsidRPr="00B530BB">
        <w:rPr>
          <w:sz w:val="24"/>
        </w:rPr>
        <w:t xml:space="preserve"> with TER.</w:t>
      </w:r>
      <w:r w:rsidRPr="00B530BB">
        <w:rPr>
          <w:sz w:val="24"/>
        </w:rPr>
        <w:t xml:space="preserve"> </w:t>
      </w:r>
      <w:r w:rsidR="00CC34E7" w:rsidRPr="00B530BB">
        <w:rPr>
          <w:sz w:val="24"/>
        </w:rPr>
        <w:t>Furthermore</w:t>
      </w:r>
      <w:r w:rsidR="0016606D" w:rsidRPr="00B530BB">
        <w:rPr>
          <w:sz w:val="24"/>
        </w:rPr>
        <w:t xml:space="preserve">, </w:t>
      </w:r>
      <w:r w:rsidRPr="00B530BB">
        <w:rPr>
          <w:sz w:val="24"/>
        </w:rPr>
        <w:t xml:space="preserve">DeMarco </w:t>
      </w:r>
      <w:r w:rsidR="009944D8" w:rsidRPr="00B530BB">
        <w:rPr>
          <w:i/>
          <w:sz w:val="24"/>
        </w:rPr>
        <w:t>et al</w:t>
      </w:r>
      <w:r w:rsidR="00AF1ACC" w:rsidRPr="00B530BB">
        <w:rPr>
          <w:sz w:val="24"/>
        </w:rPr>
        <w:fldChar w:fldCharType="begin">
          <w:fldData xml:space="preserve">PEVuZE5vdGU+PENpdGU+PEF1dGhvcj5EZU1hcmNvPC9BdXRob3I+PFllYXI+MjAxMDwvWWVhcj48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=
</w:fldData>
        </w:fldChar>
      </w:r>
      <w:r w:rsidR="00AF1ACC" w:rsidRPr="00B530BB">
        <w:rPr>
          <w:sz w:val="24"/>
        </w:rPr>
        <w:instrText xml:space="preserve"> ADDIN EN.CITE </w:instrText>
      </w:r>
      <w:r w:rsidR="00AF1ACC" w:rsidRPr="00B530BB">
        <w:rPr>
          <w:sz w:val="24"/>
        </w:rPr>
        <w:fldChar w:fldCharType="begin">
          <w:fldData xml:space="preserve">PEVuZE5vdGU+PENpdGU+PEF1dGhvcj5EZU1hcmNvPC9BdXRob3I+PFllYXI+MjAxMDwvWWVhcj48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=
</w:fldData>
        </w:fldChar>
      </w:r>
      <w:r w:rsidR="00AF1ACC" w:rsidRPr="00B530BB">
        <w:rPr>
          <w:sz w:val="24"/>
        </w:rPr>
        <w:instrText xml:space="preserve"> ADDIN EN.CITE.DATA </w:instrText>
      </w:r>
      <w:r w:rsidR="00AF1ACC" w:rsidRPr="00B530BB">
        <w:rPr>
          <w:sz w:val="24"/>
        </w:rPr>
      </w:r>
      <w:r w:rsidR="00AF1ACC" w:rsidRPr="00B530BB">
        <w:rPr>
          <w:sz w:val="24"/>
        </w:rPr>
        <w:fldChar w:fldCharType="end"/>
      </w:r>
      <w:r w:rsidR="00AF1ACC" w:rsidRPr="00B530BB">
        <w:rPr>
          <w:sz w:val="24"/>
        </w:rPr>
      </w:r>
      <w:r w:rsidR="00AF1ACC" w:rsidRPr="00B530BB">
        <w:rPr>
          <w:sz w:val="24"/>
        </w:rPr>
        <w:fldChar w:fldCharType="separate"/>
      </w:r>
      <w:r w:rsidR="00AF1ACC" w:rsidRPr="00B530BB">
        <w:rPr>
          <w:noProof/>
          <w:sz w:val="24"/>
          <w:vertAlign w:val="superscript"/>
        </w:rPr>
        <w:t>[67]</w:t>
      </w:r>
      <w:r w:rsidR="00AF1ACC" w:rsidRPr="00B530BB">
        <w:rPr>
          <w:sz w:val="24"/>
        </w:rPr>
        <w:fldChar w:fldCharType="end"/>
      </w:r>
      <w:r w:rsidRPr="00B530BB">
        <w:rPr>
          <w:sz w:val="24"/>
        </w:rPr>
        <w:t xml:space="preserve"> used a prospective</w:t>
      </w:r>
      <w:r w:rsidR="002C4C77" w:rsidRPr="00B530BB">
        <w:rPr>
          <w:sz w:val="24"/>
        </w:rPr>
        <w:t>, multicenter</w:t>
      </w:r>
      <w:r w:rsidRPr="00B530BB">
        <w:rPr>
          <w:sz w:val="24"/>
        </w:rPr>
        <w:t xml:space="preserve"> study to show a poly</w:t>
      </w:r>
      <w:r w:rsidR="00C3701D" w:rsidRPr="00B530BB">
        <w:rPr>
          <w:sz w:val="24"/>
        </w:rPr>
        <w:t>p</w:t>
      </w:r>
      <w:r w:rsidRPr="00B530BB">
        <w:rPr>
          <w:sz w:val="24"/>
        </w:rPr>
        <w:t xml:space="preserve"> detection rate (PDR) increase of about 14.8%</w:t>
      </w:r>
      <w:r w:rsidR="00C3701D" w:rsidRPr="00B530BB">
        <w:rPr>
          <w:sz w:val="24"/>
        </w:rPr>
        <w:t xml:space="preserve"> (</w:t>
      </w:r>
      <w:r w:rsidR="00AF1ACC" w:rsidRPr="00B530BB">
        <w:rPr>
          <w:i/>
          <w:sz w:val="24"/>
        </w:rPr>
        <w:t>P &lt;</w:t>
      </w:r>
      <w:r w:rsidR="00C3701D" w:rsidRPr="00B530BB">
        <w:rPr>
          <w:sz w:val="24"/>
        </w:rPr>
        <w:t xml:space="preserve"> </w:t>
      </w:r>
      <w:r w:rsidR="00AF1ACC" w:rsidRPr="00B530BB">
        <w:rPr>
          <w:rFonts w:eastAsia="SimSun" w:hint="eastAsia"/>
          <w:sz w:val="24"/>
          <w:lang w:eastAsia="zh-CN"/>
        </w:rPr>
        <w:t>0</w:t>
      </w:r>
      <w:r w:rsidR="00C3701D" w:rsidRPr="00B530BB">
        <w:rPr>
          <w:sz w:val="24"/>
        </w:rPr>
        <w:t>.001)</w:t>
      </w:r>
      <w:r w:rsidRPr="00B530BB">
        <w:rPr>
          <w:sz w:val="24"/>
        </w:rPr>
        <w:t xml:space="preserve"> and adenoma det</w:t>
      </w:r>
      <w:r w:rsidR="00C3701D" w:rsidRPr="00B530BB">
        <w:rPr>
          <w:sz w:val="24"/>
        </w:rPr>
        <w:t>ection rate (ADR) increase by 16</w:t>
      </w:r>
      <w:r w:rsidRPr="00B530BB">
        <w:rPr>
          <w:sz w:val="24"/>
        </w:rPr>
        <w:t>%</w:t>
      </w:r>
      <w:r w:rsidR="00C3701D" w:rsidRPr="00B530BB">
        <w:rPr>
          <w:sz w:val="24"/>
        </w:rPr>
        <w:t xml:space="preserve"> (</w:t>
      </w:r>
      <w:r w:rsidR="00AF1ACC" w:rsidRPr="00B530BB">
        <w:rPr>
          <w:i/>
          <w:sz w:val="24"/>
        </w:rPr>
        <w:t>P &lt;</w:t>
      </w:r>
      <w:r w:rsidR="00C3701D" w:rsidRPr="00B530BB">
        <w:rPr>
          <w:sz w:val="24"/>
        </w:rPr>
        <w:t xml:space="preserve"> </w:t>
      </w:r>
      <w:r w:rsidR="00AF1ACC" w:rsidRPr="00B530BB">
        <w:rPr>
          <w:rFonts w:eastAsia="SimSun" w:hint="eastAsia"/>
          <w:sz w:val="24"/>
          <w:lang w:eastAsia="zh-CN"/>
        </w:rPr>
        <w:t>0</w:t>
      </w:r>
      <w:r w:rsidR="00C3701D" w:rsidRPr="00B530BB">
        <w:rPr>
          <w:sz w:val="24"/>
        </w:rPr>
        <w:t xml:space="preserve">.001) compared to </w:t>
      </w:r>
      <w:r w:rsidR="008276BD" w:rsidRPr="00B530BB">
        <w:rPr>
          <w:sz w:val="24"/>
        </w:rPr>
        <w:t xml:space="preserve">the </w:t>
      </w:r>
      <w:r w:rsidR="00C3701D" w:rsidRPr="00B530BB">
        <w:rPr>
          <w:sz w:val="24"/>
        </w:rPr>
        <w:t>traditional</w:t>
      </w:r>
      <w:r w:rsidR="0016606D" w:rsidRPr="00B530BB">
        <w:rPr>
          <w:sz w:val="24"/>
        </w:rPr>
        <w:t xml:space="preserve"> forward-facing scope</w:t>
      </w:r>
      <w:r w:rsidR="00C3701D" w:rsidRPr="00B530BB">
        <w:rPr>
          <w:sz w:val="24"/>
        </w:rPr>
        <w:t>. There was no evidence of significant increase in procedure time or complications</w:t>
      </w:r>
      <w:r w:rsidR="00FF4B80" w:rsidRPr="00B530BB">
        <w:rPr>
          <w:sz w:val="24"/>
        </w:rPr>
        <w:t>.</w:t>
      </w:r>
      <w:r w:rsidR="008276BD" w:rsidRPr="00B530BB">
        <w:rPr>
          <w:sz w:val="24"/>
        </w:rPr>
        <w:t xml:space="preserve"> </w:t>
      </w:r>
      <w:r w:rsidR="0016606D" w:rsidRPr="00B530BB">
        <w:rPr>
          <w:sz w:val="24"/>
        </w:rPr>
        <w:t xml:space="preserve">The most recent TERRACE study also concluded </w:t>
      </w:r>
      <w:r w:rsidR="0016606D" w:rsidRPr="00B530BB">
        <w:rPr>
          <w:sz w:val="24"/>
        </w:rPr>
        <w:lastRenderedPageBreak/>
        <w:t>that the TER increases adenoma detection rate by visualizing areas behind folds</w:t>
      </w:r>
      <w:r w:rsidR="009A1D69" w:rsidRPr="00B530BB">
        <w:rPr>
          <w:sz w:val="24"/>
        </w:rPr>
        <w:fldChar w:fldCharType="begin">
          <w:fldData xml:space="preserve">PEVuZE5vdGU+PENpdGU+PEF1dGhvcj5MZXVma2VuczwvQXV0aG9yPjxZZWFyPjIwMTE8L1llYXI+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</w:fldData>
        </w:fldChar>
      </w:r>
      <w:r w:rsidR="00DD2C6E" w:rsidRPr="00B530BB">
        <w:rPr>
          <w:sz w:val="24"/>
        </w:rPr>
        <w:instrText xml:space="preserve"> ADDIN EN.CITE </w:instrText>
      </w:r>
      <w:r w:rsidR="00DD2C6E" w:rsidRPr="00B530BB">
        <w:rPr>
          <w:sz w:val="24"/>
        </w:rPr>
        <w:fldChar w:fldCharType="begin">
          <w:fldData xml:space="preserve">PEVuZE5vdGU+PENpdGU+PEF1dGhvcj5MZXVma2VuczwvQXV0aG9yPjxZZWFyPjIwMTE8L1llYXI+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</w:fldData>
        </w:fldChar>
      </w:r>
      <w:r w:rsidR="00DD2C6E" w:rsidRPr="00B530BB">
        <w:rPr>
          <w:sz w:val="24"/>
        </w:rPr>
        <w:instrText xml:space="preserve"> ADDIN EN.CITE.DATA </w:instrText>
      </w:r>
      <w:r w:rsidR="00DD2C6E" w:rsidRPr="00B530BB">
        <w:rPr>
          <w:sz w:val="24"/>
        </w:rPr>
      </w:r>
      <w:r w:rsidR="00DD2C6E" w:rsidRPr="00B530BB">
        <w:rPr>
          <w:sz w:val="24"/>
        </w:rPr>
        <w:fldChar w:fldCharType="end"/>
      </w:r>
      <w:r w:rsidR="009A1D69" w:rsidRPr="00B530BB">
        <w:rPr>
          <w:sz w:val="24"/>
        </w:rPr>
      </w:r>
      <w:r w:rsidR="009A1D69" w:rsidRPr="00B530BB">
        <w:rPr>
          <w:sz w:val="24"/>
        </w:rPr>
        <w:fldChar w:fldCharType="separate"/>
      </w:r>
      <w:r w:rsidR="00DD2C6E" w:rsidRPr="00B530BB">
        <w:rPr>
          <w:noProof/>
          <w:sz w:val="24"/>
          <w:vertAlign w:val="superscript"/>
        </w:rPr>
        <w:t>[68]</w:t>
      </w:r>
      <w:r w:rsidR="009A1D69" w:rsidRPr="00B530BB">
        <w:rPr>
          <w:sz w:val="24"/>
        </w:rPr>
        <w:fldChar w:fldCharType="end"/>
      </w:r>
      <w:r w:rsidR="003314D5" w:rsidRPr="00B530BB">
        <w:rPr>
          <w:rFonts w:eastAsia="SimSun" w:hint="eastAsia"/>
          <w:sz w:val="24"/>
          <w:lang w:eastAsia="zh-CN"/>
        </w:rPr>
        <w:t xml:space="preserve"> </w:t>
      </w:r>
      <w:r w:rsidR="00EB5C02" w:rsidRPr="00B530BB">
        <w:rPr>
          <w:rFonts w:eastAsia="SimSun" w:hint="eastAsia"/>
          <w:sz w:val="24"/>
          <w:lang w:eastAsia="zh-CN"/>
        </w:rPr>
        <w:t>(Figure 4</w:t>
      </w:r>
      <w:r w:rsidR="00EB5C02" w:rsidRPr="00B530BB">
        <w:rPr>
          <w:rFonts w:eastAsia="SimSun" w:hint="eastAsia"/>
          <w:sz w:val="24"/>
          <w:vertAlign w:val="superscript"/>
          <w:lang w:eastAsia="zh-CN"/>
        </w:rPr>
        <w:t>[69]</w:t>
      </w:r>
      <w:r w:rsidR="00EB5C02" w:rsidRPr="00B530BB">
        <w:rPr>
          <w:rFonts w:eastAsia="SimSun" w:hint="eastAsia"/>
          <w:sz w:val="24"/>
          <w:lang w:eastAsia="zh-CN"/>
        </w:rPr>
        <w:t>)</w:t>
      </w:r>
      <w:r w:rsidR="00FF4B80" w:rsidRPr="00B530BB">
        <w:rPr>
          <w:sz w:val="24"/>
        </w:rPr>
        <w:t>.</w:t>
      </w:r>
      <w:r w:rsidR="0016606D" w:rsidRPr="00B530BB">
        <w:rPr>
          <w:sz w:val="24"/>
        </w:rPr>
        <w:t xml:space="preserve"> </w:t>
      </w:r>
      <w:r w:rsidR="008276BD" w:rsidRPr="00B530BB">
        <w:rPr>
          <w:sz w:val="24"/>
        </w:rPr>
        <w:t>Thus far, the data suggests this instrument may be</w:t>
      </w:r>
      <w:r w:rsidR="00C3701D" w:rsidRPr="00B530BB">
        <w:rPr>
          <w:sz w:val="24"/>
        </w:rPr>
        <w:t xml:space="preserve"> a safe and effective </w:t>
      </w:r>
      <w:r w:rsidR="00F33A68" w:rsidRPr="00B530BB">
        <w:rPr>
          <w:sz w:val="24"/>
        </w:rPr>
        <w:t>addition to</w:t>
      </w:r>
      <w:r w:rsidR="00C3701D" w:rsidRPr="00B530BB">
        <w:rPr>
          <w:sz w:val="24"/>
        </w:rPr>
        <w:t xml:space="preserve"> screening endoscopies</w:t>
      </w:r>
      <w:r w:rsidR="00EB5C02" w:rsidRPr="00B530BB">
        <w:rPr>
          <w:rFonts w:eastAsia="SimSun" w:hint="eastAsia"/>
          <w:sz w:val="24"/>
          <w:lang w:eastAsia="zh-CN"/>
        </w:rPr>
        <w:t xml:space="preserve"> (Figure 5)</w:t>
      </w:r>
      <w:r w:rsidR="00C3701D" w:rsidRPr="00B530BB">
        <w:rPr>
          <w:sz w:val="24"/>
        </w:rPr>
        <w:t>.</w:t>
      </w:r>
      <w:r w:rsidR="009434D7" w:rsidRPr="00B530BB">
        <w:rPr>
          <w:sz w:val="24"/>
        </w:rPr>
        <w:t xml:space="preserve"> </w:t>
      </w:r>
    </w:p>
    <w:p w14:paraId="7EEF4BFE" w14:textId="77777777" w:rsidR="002A5CAA" w:rsidRPr="00B530BB" w:rsidRDefault="002A5CAA" w:rsidP="00B95D63">
      <w:pPr>
        <w:adjustRightInd w:val="0"/>
        <w:snapToGrid w:val="0"/>
        <w:spacing w:line="360" w:lineRule="auto"/>
        <w:jc w:val="both"/>
        <w:rPr>
          <w:rFonts w:eastAsia="SimSun"/>
          <w:i/>
          <w:sz w:val="24"/>
          <w:lang w:eastAsia="zh-CN"/>
        </w:rPr>
      </w:pPr>
    </w:p>
    <w:p w14:paraId="1CBD7A93" w14:textId="4FB26955" w:rsidR="00681B52" w:rsidRPr="00B530BB" w:rsidRDefault="00681B52" w:rsidP="00B95D63">
      <w:pPr>
        <w:adjustRightInd w:val="0"/>
        <w:snapToGrid w:val="0"/>
        <w:spacing w:line="360" w:lineRule="auto"/>
        <w:jc w:val="both"/>
        <w:rPr>
          <w:b/>
          <w:i/>
          <w:sz w:val="24"/>
        </w:rPr>
      </w:pPr>
      <w:r w:rsidRPr="00B530BB">
        <w:rPr>
          <w:b/>
          <w:i/>
          <w:sz w:val="24"/>
        </w:rPr>
        <w:t xml:space="preserve">Colon </w:t>
      </w:r>
      <w:r w:rsidR="00D47FFD" w:rsidRPr="00B530BB">
        <w:rPr>
          <w:b/>
          <w:i/>
          <w:sz w:val="24"/>
        </w:rPr>
        <w:t>capsule endoscopy</w:t>
      </w:r>
    </w:p>
    <w:p w14:paraId="438DE9A9" w14:textId="0365E4F7" w:rsidR="009E39F1" w:rsidRPr="00B530BB" w:rsidRDefault="00A73A46" w:rsidP="00B95D63">
      <w:pPr>
        <w:adjustRightInd w:val="0"/>
        <w:snapToGrid w:val="0"/>
        <w:spacing w:line="360" w:lineRule="auto"/>
        <w:jc w:val="both"/>
        <w:rPr>
          <w:sz w:val="24"/>
        </w:rPr>
      </w:pPr>
      <w:r w:rsidRPr="00B530BB">
        <w:rPr>
          <w:sz w:val="24"/>
        </w:rPr>
        <w:t>Colon Caps</w:t>
      </w:r>
      <w:r w:rsidR="008276BD" w:rsidRPr="00B530BB">
        <w:rPr>
          <w:sz w:val="24"/>
        </w:rPr>
        <w:t>ule Endoscopy (CCE</w:t>
      </w:r>
      <w:r w:rsidR="00D47FFD" w:rsidRPr="00B530BB">
        <w:rPr>
          <w:rFonts w:eastAsia="SimSun" w:hint="eastAsia"/>
          <w:sz w:val="24"/>
          <w:lang w:eastAsia="zh-CN"/>
        </w:rPr>
        <w:t>,</w:t>
      </w:r>
      <w:r w:rsidR="00D47FFD" w:rsidRPr="00B530BB">
        <w:rPr>
          <w:sz w:val="24"/>
        </w:rPr>
        <w:t xml:space="preserve"> </w:t>
      </w:r>
      <w:r w:rsidR="009E39F1" w:rsidRPr="00B530BB">
        <w:rPr>
          <w:sz w:val="24"/>
        </w:rPr>
        <w:t>PillCam</w:t>
      </w:r>
      <w:r w:rsidR="008276BD" w:rsidRPr="00B530BB">
        <w:rPr>
          <w:sz w:val="24"/>
        </w:rPr>
        <w:t xml:space="preserve">; Given Imaging; Yoqneam, Israel) </w:t>
      </w:r>
      <w:r w:rsidR="00D06A01" w:rsidRPr="00B530BB">
        <w:rPr>
          <w:sz w:val="24"/>
        </w:rPr>
        <w:t>is</w:t>
      </w:r>
      <w:r w:rsidR="0084149D" w:rsidRPr="00B530BB">
        <w:rPr>
          <w:sz w:val="24"/>
        </w:rPr>
        <w:t xml:space="preserve"> a </w:t>
      </w:r>
      <w:r w:rsidR="00681B52" w:rsidRPr="00B530BB">
        <w:rPr>
          <w:sz w:val="24"/>
        </w:rPr>
        <w:t xml:space="preserve">ingestible </w:t>
      </w:r>
      <w:r w:rsidR="0084149D" w:rsidRPr="00B530BB">
        <w:rPr>
          <w:sz w:val="24"/>
        </w:rPr>
        <w:t xml:space="preserve">double-sided camera to access nearly 360 degrees of viewing that was first </w:t>
      </w:r>
      <w:r w:rsidR="00D06A01" w:rsidRPr="00B530BB">
        <w:rPr>
          <w:sz w:val="24"/>
        </w:rPr>
        <w:t>used for large bowel imaging in 2006</w:t>
      </w:r>
      <w:r w:rsidR="0084149D" w:rsidRPr="00B530BB">
        <w:rPr>
          <w:sz w:val="24"/>
        </w:rPr>
        <w:t xml:space="preserve">. </w:t>
      </w:r>
      <w:r w:rsidR="00A327BD" w:rsidRPr="00B530BB">
        <w:rPr>
          <w:sz w:val="24"/>
        </w:rPr>
        <w:t xml:space="preserve">There seemed to be a significant draw to the technology early in its development because it </w:t>
      </w:r>
      <w:r w:rsidR="008276BD" w:rsidRPr="00B530BB">
        <w:rPr>
          <w:sz w:val="24"/>
        </w:rPr>
        <w:t>didn’t requ</w:t>
      </w:r>
      <w:r w:rsidR="00FB6AED" w:rsidRPr="00B530BB">
        <w:rPr>
          <w:sz w:val="24"/>
        </w:rPr>
        <w:t>ire sedation or gas insufflation</w:t>
      </w:r>
      <w:r w:rsidR="008276BD" w:rsidRPr="00B530BB">
        <w:rPr>
          <w:sz w:val="24"/>
        </w:rPr>
        <w:t xml:space="preserve">. </w:t>
      </w:r>
      <w:r w:rsidR="0042566C" w:rsidRPr="00B530BB">
        <w:rPr>
          <w:sz w:val="24"/>
        </w:rPr>
        <w:t>Unfortunately,</w:t>
      </w:r>
      <w:r w:rsidR="00D9661C" w:rsidRPr="00B530BB">
        <w:rPr>
          <w:sz w:val="24"/>
        </w:rPr>
        <w:t xml:space="preserve"> the CCE lost favor</w:t>
      </w:r>
      <w:r w:rsidR="009E39F1" w:rsidRPr="00B530BB">
        <w:rPr>
          <w:sz w:val="24"/>
        </w:rPr>
        <w:t xml:space="preserve"> </w:t>
      </w:r>
      <w:r w:rsidR="00D9661C" w:rsidRPr="00B530BB">
        <w:rPr>
          <w:sz w:val="24"/>
        </w:rPr>
        <w:t xml:space="preserve">and had many </w:t>
      </w:r>
      <w:r w:rsidR="009E39F1" w:rsidRPr="00B530BB">
        <w:rPr>
          <w:sz w:val="24"/>
        </w:rPr>
        <w:t>negative opinions due to high procedural costs, the need for extensive bowel cleansing, and poor accuracy.</w:t>
      </w:r>
      <w:r w:rsidR="006C4D4E" w:rsidRPr="00B530BB">
        <w:rPr>
          <w:sz w:val="24"/>
        </w:rPr>
        <w:t xml:space="preserve"> </w:t>
      </w:r>
      <w:r w:rsidR="00D9661C" w:rsidRPr="00B530BB">
        <w:rPr>
          <w:sz w:val="24"/>
        </w:rPr>
        <w:t xml:space="preserve">Since then, CCE technology has been constantly refined as new indications and new capsule functions </w:t>
      </w:r>
      <w:r w:rsidR="00100A3C" w:rsidRPr="00B530BB">
        <w:rPr>
          <w:sz w:val="24"/>
        </w:rPr>
        <w:t>have been</w:t>
      </w:r>
      <w:r w:rsidR="00D9661C" w:rsidRPr="00B530BB">
        <w:rPr>
          <w:sz w:val="24"/>
        </w:rPr>
        <w:t xml:space="preserve"> developed in order to improve the diagnostic and possible therapeutic utility</w:t>
      </w:r>
      <w:r w:rsidR="00D9661C" w:rsidRPr="00B530BB">
        <w:rPr>
          <w:sz w:val="24"/>
        </w:rPr>
        <w:fldChar w:fldCharType="begin"/>
      </w:r>
      <w:r w:rsidR="00DD2C6E" w:rsidRPr="00B530BB">
        <w:rPr>
          <w:sz w:val="24"/>
        </w:rPr>
        <w:instrText xml:space="preserve"> ADDIN EN.CITE &lt;EndNote&gt;&lt;Cite&gt;&lt;Author&gt;Bouchard&lt;/Author&gt;&lt;Year&gt;2014&lt;/Year&gt;&lt;RecNum&gt;800&lt;/RecNum&gt;&lt;DisplayText&gt;&lt;style face="superscript"&gt;[22]&lt;/style&gt;&lt;/DisplayText&gt;&lt;record&gt;&lt;rec-number&gt;800&lt;/rec-number&gt;&lt;foreign-keys&gt;&lt;key app="EN" db-id="wrrxvzaaqr2zfietwtmptsx7ta2rtxx2azss" timestamp="0"&gt;800&lt;/key&gt;&lt;/foreign-keys&gt;&lt;ref-type name="Journal Article"&gt;17&lt;/ref-type&gt;&lt;contributors&gt;&lt;authors&gt;&lt;author&gt;Bouchard, S.&lt;/author&gt;&lt;author&gt;Ibrahim, M.&lt;/author&gt;&lt;author&gt;Van Gossum, A.&lt;/author&gt;&lt;/authors&gt;&lt;/contributors&gt;&lt;auth-address&gt;Simon Bouchard, Andre Van Gossum, Department of Gastroenterology, Hepatopancreatology and Digestive Oncology, Erasme Hospital, ULB, 1070 Brussels, Belgium.&lt;/auth-address&gt;&lt;titles&gt;&lt;title&gt;Video capsule endoscopy: perspectives of a revolutionary technique&lt;/title&gt;&lt;secondary-title&gt;World J Gastroenterol&lt;/secondary-title&gt;&lt;alt-title&gt;World journal of gastroenterology : WJG&lt;/alt-title&gt;&lt;/titles&gt;&lt;periodical&gt;&lt;full-title&gt;World J Gastroenterol&lt;/full-title&gt;&lt;abbr-1&gt;World journal of gastroenterology : WJG&lt;/abbr-1&gt;&lt;/periodical&gt;&lt;alt-periodical&gt;&lt;full-title&gt;World J Gastroenterol&lt;/full-title&gt;&lt;abbr-1&gt;World journal of gastroenterology : WJG&lt;/abbr-1&gt;&lt;/alt-periodical&gt;&lt;pages&gt;17330-44&lt;/pages&gt;&lt;volume&gt;20&lt;/volume&gt;&lt;number&gt;46&lt;/number&gt;&lt;dates&gt;&lt;year&gt;2014&lt;/year&gt;&lt;pub-dates&gt;&lt;date&gt;Dec 14&lt;/date&gt;&lt;/pub-dates&gt;&lt;/dates&gt;&lt;isbn&gt;2219-2840 (Electronic)&amp;#xD;1007-9327 (Linking)&lt;/isbn&gt;&lt;accession-num&gt;25516644&lt;/accession-num&gt;&lt;urls&gt;&lt;related-urls&gt;&lt;url&gt;http://www.ncbi.nlm.nih.gov/pubmed/25516644&lt;/url&gt;&lt;/related-urls&gt;&lt;/urls&gt;&lt;custom2&gt;4265591&lt;/custom2&gt;&lt;electronic-resource-num&gt;10.3748/wjg.v20.i46.17330&lt;/electronic-resource-num&gt;&lt;/record&gt;&lt;/Cite&gt;&lt;/EndNote&gt;</w:instrText>
      </w:r>
      <w:r w:rsidR="00D9661C" w:rsidRPr="00B530BB">
        <w:rPr>
          <w:sz w:val="24"/>
        </w:rPr>
        <w:fldChar w:fldCharType="separate"/>
      </w:r>
      <w:r w:rsidR="00DD2C6E" w:rsidRPr="00B530BB">
        <w:rPr>
          <w:noProof/>
          <w:sz w:val="24"/>
          <w:vertAlign w:val="superscript"/>
        </w:rPr>
        <w:t>[22]</w:t>
      </w:r>
      <w:r w:rsidR="00D9661C" w:rsidRPr="00B530BB">
        <w:rPr>
          <w:sz w:val="24"/>
        </w:rPr>
        <w:fldChar w:fldCharType="end"/>
      </w:r>
      <w:r w:rsidR="00FF4B80" w:rsidRPr="00B530BB">
        <w:rPr>
          <w:sz w:val="24"/>
        </w:rPr>
        <w:t>.</w:t>
      </w:r>
      <w:r w:rsidR="00D9661C" w:rsidRPr="00B530BB">
        <w:rPr>
          <w:sz w:val="24"/>
        </w:rPr>
        <w:t xml:space="preserve"> </w:t>
      </w:r>
      <w:r w:rsidR="006C4D4E" w:rsidRPr="00B530BB">
        <w:rPr>
          <w:sz w:val="24"/>
        </w:rPr>
        <w:t>The second generation of CCE (</w:t>
      </w:r>
      <w:r w:rsidR="00A00AE3" w:rsidRPr="00B530BB">
        <w:rPr>
          <w:sz w:val="24"/>
        </w:rPr>
        <w:t>CCE-2</w:t>
      </w:r>
      <w:r w:rsidR="006C4D4E" w:rsidRPr="00B530BB">
        <w:rPr>
          <w:sz w:val="24"/>
        </w:rPr>
        <w:t xml:space="preserve">) was developed to improve effectiveness and proved to be an accurate tool to detect colonic neoplastic lesions when used </w:t>
      </w:r>
      <w:r w:rsidR="00FB6AED" w:rsidRPr="00B530BB">
        <w:rPr>
          <w:sz w:val="24"/>
        </w:rPr>
        <w:t>in average</w:t>
      </w:r>
      <w:r w:rsidR="009911AE" w:rsidRPr="00B530BB">
        <w:rPr>
          <w:sz w:val="24"/>
        </w:rPr>
        <w:t>-risk</w:t>
      </w:r>
      <w:r w:rsidR="00FB6AED" w:rsidRPr="00B530BB">
        <w:rPr>
          <w:sz w:val="24"/>
        </w:rPr>
        <w:t xml:space="preserve"> individuals</w:t>
      </w:r>
      <w:r w:rsidR="00FB6AED" w:rsidRPr="00B530BB">
        <w:rPr>
          <w:sz w:val="24"/>
        </w:rPr>
        <w:fldChar w:fldCharType="begin"/>
      </w:r>
      <w:r w:rsidR="00DD2C6E" w:rsidRPr="00B530BB">
        <w:rPr>
          <w:sz w:val="24"/>
        </w:rPr>
        <w:instrText xml:space="preserve"> ADDIN EN.CITE &lt;EndNote&gt;&lt;Cite&gt;&lt;Author&gt;Spada&lt;/Author&gt;&lt;Year&gt;2014&lt;/Year&gt;&lt;RecNum&gt;798&lt;/RecNum&gt;&lt;DisplayText&gt;&lt;style face="superscript"&gt;[70]&lt;/style&gt;&lt;/DisplayText&gt;&lt;record&gt;&lt;rec-number&gt;798&lt;/rec-number&gt;&lt;foreign-keys&gt;&lt;key app="EN" db-id="wrrxvzaaqr2zfietwtmptsx7ta2rtxx2azss" timestamp="0"&gt;798&lt;/key&gt;&lt;/foreign-keys&gt;&lt;ref-type name="Journal Article"&gt;17&lt;/ref-type&gt;&lt;contributors&gt;&lt;authors&gt;&lt;author&gt;Spada, C.&lt;/author&gt;&lt;author&gt;Barbaro, F.&lt;/author&gt;&lt;author&gt;Andrisani, G.&lt;/author&gt;&lt;author&gt;Minelli Grazioli, L.&lt;/author&gt;&lt;author&gt;Hassan, C.&lt;/author&gt;&lt;author&gt;Costamagna, I.&lt;/author&gt;&lt;author&gt;Campanale, M.&lt;/author&gt;&lt;author&gt;Costamagna, G.&lt;/author&gt;&lt;/authors&gt;&lt;/contributors&gt;&lt;auth-address&gt;Cristiano Spada, Federico Barbaro, Gianluca Andrisani, Leonardo Minelli Grazioli, Cesare Hassan, Isabella Costamagna, Mariachiara Campanale, Guido Costamagna, Department of General Surgery, Digestive Endoscopy Unit, Catholic University, 00168 Rome, Italy.&lt;/auth-address&gt;&lt;titles&gt;&lt;title&gt;Colon capsule endoscopy: What we know and what we would like to know&lt;/title&gt;&lt;secondary-title&gt;World J Gastroenterol&lt;/secondary-title&gt;&lt;alt-title&gt;World journal of gastroenterology : WJG&lt;/alt-title&gt;&lt;/titles&gt;&lt;periodical&gt;&lt;full-title&gt;World J Gastroenterol&lt;/full-title&gt;&lt;abbr-1&gt;World journal of gastroenterology : WJG&lt;/abbr-1&gt;&lt;/periodical&gt;&lt;alt-periodical&gt;&lt;full-title&gt;World J Gastroenterol&lt;/full-title&gt;&lt;abbr-1&gt;World journal of gastroenterology : WJG&lt;/abbr-1&gt;&lt;/alt-periodical&gt;&lt;pages&gt;16948-55&lt;/pages&gt;&lt;volume&gt;20&lt;/volume&gt;&lt;number&gt;45&lt;/number&gt;&lt;dates&gt;&lt;year&gt;2014&lt;/year&gt;&lt;pub-dates&gt;&lt;date&gt;Dec 7&lt;/date&gt;&lt;/pub-dates&gt;&lt;/dates&gt;&lt;isbn&gt;2219-2840 (Electronic)&amp;#xD;1007-9327 (Linking)&lt;/isbn&gt;&lt;accession-num&gt;25493007&lt;/accession-num&gt;&lt;urls&gt;&lt;related-urls&gt;&lt;url&gt;http://www.ncbi.nlm.nih.gov/pubmed/25493007&lt;/url&gt;&lt;/related-urls&gt;&lt;/urls&gt;&lt;custom2&gt;4258563&lt;/custom2&gt;&lt;electronic-resource-num&gt;10.3748/wjg.v20.i45.16948&lt;/electronic-resource-num&gt;&lt;/record&gt;&lt;/Cite&gt;&lt;/EndNote&gt;</w:instrText>
      </w:r>
      <w:r w:rsidR="00FB6AED" w:rsidRPr="00B530BB">
        <w:rPr>
          <w:sz w:val="24"/>
        </w:rPr>
        <w:fldChar w:fldCharType="separate"/>
      </w:r>
      <w:r w:rsidR="00DD2C6E" w:rsidRPr="00B530BB">
        <w:rPr>
          <w:noProof/>
          <w:sz w:val="24"/>
          <w:vertAlign w:val="superscript"/>
        </w:rPr>
        <w:t>[70]</w:t>
      </w:r>
      <w:r w:rsidR="00FB6AED" w:rsidRPr="00B530BB">
        <w:rPr>
          <w:sz w:val="24"/>
        </w:rPr>
        <w:fldChar w:fldCharType="end"/>
      </w:r>
      <w:r w:rsidR="00FF4B80" w:rsidRPr="00B530BB">
        <w:rPr>
          <w:sz w:val="24"/>
        </w:rPr>
        <w:t>.</w:t>
      </w:r>
      <w:r w:rsidR="00FB6AED" w:rsidRPr="00B530BB">
        <w:rPr>
          <w:sz w:val="24"/>
        </w:rPr>
        <w:t xml:space="preserve"> However, many studies have concluded that CCE is not a first-line screening device due to the inability to take tissue samples and no significant improvement of accuracy </w:t>
      </w:r>
      <w:r w:rsidR="002222B4" w:rsidRPr="00B530BB">
        <w:rPr>
          <w:sz w:val="24"/>
        </w:rPr>
        <w:t xml:space="preserve">compared </w:t>
      </w:r>
      <w:r w:rsidR="00F0600B" w:rsidRPr="00B530BB">
        <w:rPr>
          <w:sz w:val="24"/>
        </w:rPr>
        <w:t>to conventional colonoscopy</w:t>
      </w:r>
      <w:r w:rsidR="00FB6AED" w:rsidRPr="00B530BB">
        <w:rPr>
          <w:sz w:val="24"/>
        </w:rPr>
        <w:t>. Current recommendations state that patients who</w:t>
      </w:r>
      <w:r w:rsidR="00294DA8" w:rsidRPr="00B530BB">
        <w:rPr>
          <w:sz w:val="24"/>
        </w:rPr>
        <w:t xml:space="preserve"> have contraindications or</w:t>
      </w:r>
      <w:r w:rsidR="00FB6AED" w:rsidRPr="00B530BB">
        <w:rPr>
          <w:sz w:val="24"/>
        </w:rPr>
        <w:t xml:space="preserve"> do not wish to p</w:t>
      </w:r>
      <w:r w:rsidR="00486311" w:rsidRPr="00B530BB">
        <w:rPr>
          <w:sz w:val="24"/>
        </w:rPr>
        <w:t>erform conventional colon</w:t>
      </w:r>
      <w:r w:rsidR="007D55AD" w:rsidRPr="00B530BB">
        <w:rPr>
          <w:sz w:val="24"/>
        </w:rPr>
        <w:t>o</w:t>
      </w:r>
      <w:r w:rsidR="00486311" w:rsidRPr="00B530BB">
        <w:rPr>
          <w:sz w:val="24"/>
        </w:rPr>
        <w:t>scopy</w:t>
      </w:r>
      <w:r w:rsidR="00FB6AED" w:rsidRPr="00B530BB">
        <w:rPr>
          <w:sz w:val="24"/>
        </w:rPr>
        <w:t xml:space="preserve">, </w:t>
      </w:r>
      <w:r w:rsidR="00A00AE3" w:rsidRPr="00B530BB">
        <w:rPr>
          <w:sz w:val="24"/>
        </w:rPr>
        <w:t xml:space="preserve">the </w:t>
      </w:r>
      <w:r w:rsidR="00FB6AED" w:rsidRPr="00B530BB">
        <w:rPr>
          <w:sz w:val="24"/>
        </w:rPr>
        <w:t>CCE</w:t>
      </w:r>
      <w:r w:rsidR="00A00AE3" w:rsidRPr="00B530BB">
        <w:rPr>
          <w:sz w:val="24"/>
        </w:rPr>
        <w:t>-2</w:t>
      </w:r>
      <w:r w:rsidR="00FB6AED" w:rsidRPr="00B530BB">
        <w:rPr>
          <w:sz w:val="24"/>
        </w:rPr>
        <w:t xml:space="preserve"> remains a good second option</w:t>
      </w:r>
      <w:r w:rsidR="00E2270F" w:rsidRPr="00B530BB">
        <w:rPr>
          <w:sz w:val="24"/>
        </w:rPr>
        <w:t xml:space="preserve"> for screening</w:t>
      </w:r>
      <w:r w:rsidR="009E39F1" w:rsidRPr="00B530BB">
        <w:rPr>
          <w:sz w:val="24"/>
        </w:rPr>
        <w:fldChar w:fldCharType="begin"/>
      </w:r>
      <w:r w:rsidR="00DD2C6E" w:rsidRPr="00B530BB">
        <w:rPr>
          <w:sz w:val="24"/>
        </w:rPr>
        <w:instrText xml:space="preserve"> ADDIN EN.CITE &lt;EndNote&gt;&lt;Cite&gt;&lt;Author&gt;Tal&lt;/Author&gt;&lt;Year&gt;2014&lt;/Year&gt;&lt;RecNum&gt;799&lt;/RecNum&gt;&lt;DisplayText&gt;&lt;style face="superscript"&gt;[71]&lt;/style&gt;&lt;/DisplayText&gt;&lt;record&gt;&lt;rec-number&gt;799&lt;/rec-number&gt;&lt;foreign-keys&gt;&lt;key app="EN" db-id="wrrxvzaaqr2zfietwtmptsx7ta2rtxx2azss" timestamp="0"&gt;799&lt;/key&gt;&lt;/foreign-keys&gt;&lt;ref-type name="Journal Article"&gt;17&lt;/ref-type&gt;&lt;contributors&gt;&lt;authors&gt;&lt;author&gt;Tal, A. O.&lt;/author&gt;&lt;author&gt;Vermehren, J.&lt;/author&gt;&lt;author&gt;Albert, J. G.&lt;/author&gt;&lt;/authors&gt;&lt;/contributors&gt;&lt;auth-address&gt;Andrea O Tal, Johannes Vermehren, Jorg G Albert, Department of Internal Medicine I, University Hospital Frankfurt, D-60590 Frankfurt/Main, Germany.&lt;/auth-address&gt;&lt;titles&gt;&lt;title&gt;Colon capsule endoscopy: current status and future directions&lt;/title&gt;&lt;secondary-title&gt;World J Gastroenterol&lt;/secondary-title&gt;&lt;alt-title&gt;World journal of gastroenterology : WJG&lt;/alt-title&gt;&lt;/titles&gt;&lt;periodical&gt;&lt;full-title&gt;World J Gastroenterol&lt;/full-title&gt;&lt;abbr-1&gt;World journal of gastroenterology : WJG&lt;/abbr-1&gt;&lt;/periodical&gt;&lt;alt-periodical&gt;&lt;full-title&gt;World J Gastroenterol&lt;/full-title&gt;&lt;abbr-1&gt;World journal of gastroenterology : WJG&lt;/abbr-1&gt;&lt;/alt-periodical&gt;&lt;pages&gt;16596-602&lt;/pages&gt;&lt;volume&gt;20&lt;/volume&gt;&lt;number&gt;44&lt;/number&gt;&lt;dates&gt;&lt;year&gt;2014&lt;/year&gt;&lt;pub-dates&gt;&lt;date&gt;Nov 28&lt;/date&gt;&lt;/pub-dates&gt;&lt;/dates&gt;&lt;isbn&gt;2219-2840 (Electronic)&amp;#xD;1007-9327 (Linking)&lt;/isbn&gt;&lt;accession-num&gt;25469027&lt;/accession-num&gt;&lt;urls&gt;&lt;related-urls&gt;&lt;url&gt;http://www.ncbi.nlm.nih.gov/pubmed/25469027&lt;/url&gt;&lt;/related-urls&gt;&lt;/urls&gt;&lt;custom2&gt;4248202&lt;/custom2&gt;&lt;electronic-resource-num&gt;10.3748/wjg.v20.i44.16596&lt;/electronic-resource-num&gt;&lt;/record&gt;&lt;/Cite&gt;&lt;/EndNote&gt;</w:instrText>
      </w:r>
      <w:r w:rsidR="009E39F1" w:rsidRPr="00B530BB">
        <w:rPr>
          <w:sz w:val="24"/>
        </w:rPr>
        <w:fldChar w:fldCharType="separate"/>
      </w:r>
      <w:r w:rsidR="00DD2C6E" w:rsidRPr="00B530BB">
        <w:rPr>
          <w:noProof/>
          <w:sz w:val="24"/>
          <w:vertAlign w:val="superscript"/>
        </w:rPr>
        <w:t>[71]</w:t>
      </w:r>
      <w:r w:rsidR="009E39F1" w:rsidRPr="00B530BB">
        <w:rPr>
          <w:sz w:val="24"/>
        </w:rPr>
        <w:fldChar w:fldCharType="end"/>
      </w:r>
      <w:r w:rsidR="00271309" w:rsidRPr="00B530BB">
        <w:rPr>
          <w:rFonts w:eastAsia="SimSun" w:hint="eastAsia"/>
          <w:sz w:val="24"/>
          <w:lang w:eastAsia="zh-CN"/>
        </w:rPr>
        <w:t xml:space="preserve"> (Figure 6)</w:t>
      </w:r>
      <w:r w:rsidR="00FF4B80" w:rsidRPr="00B530BB">
        <w:rPr>
          <w:sz w:val="24"/>
        </w:rPr>
        <w:t>.</w:t>
      </w:r>
    </w:p>
    <w:p w14:paraId="0FD32AB1" w14:textId="77777777" w:rsidR="00BC5DFB" w:rsidRPr="00077D09" w:rsidRDefault="00BC5DFB" w:rsidP="00B95D63">
      <w:pPr>
        <w:adjustRightInd w:val="0"/>
        <w:snapToGrid w:val="0"/>
        <w:spacing w:line="360" w:lineRule="auto"/>
        <w:jc w:val="both"/>
        <w:rPr>
          <w:b/>
          <w:sz w:val="24"/>
        </w:rPr>
      </w:pPr>
    </w:p>
    <w:p w14:paraId="3ECEE517" w14:textId="5A68541E" w:rsidR="008C0D7F" w:rsidRPr="00077D09" w:rsidRDefault="008C0D7F" w:rsidP="00B95D63">
      <w:pPr>
        <w:adjustRightInd w:val="0"/>
        <w:snapToGrid w:val="0"/>
        <w:spacing w:line="360" w:lineRule="auto"/>
        <w:jc w:val="both"/>
        <w:rPr>
          <w:b/>
          <w:i/>
          <w:sz w:val="24"/>
        </w:rPr>
      </w:pPr>
      <w:r w:rsidRPr="00077D09">
        <w:rPr>
          <w:b/>
          <w:i/>
          <w:sz w:val="24"/>
        </w:rPr>
        <w:t xml:space="preserve">Image-enhanced </w:t>
      </w:r>
      <w:r w:rsidR="00D47FFD" w:rsidRPr="00077D09">
        <w:rPr>
          <w:b/>
          <w:i/>
          <w:sz w:val="24"/>
        </w:rPr>
        <w:t>endoscopy</w:t>
      </w:r>
    </w:p>
    <w:p w14:paraId="782E8303" w14:textId="21576359" w:rsidR="00C705A3" w:rsidRPr="00B530BB" w:rsidRDefault="008C0D7F" w:rsidP="00B95D63">
      <w:pPr>
        <w:adjustRightInd w:val="0"/>
        <w:snapToGrid w:val="0"/>
        <w:spacing w:line="360" w:lineRule="auto"/>
        <w:jc w:val="both"/>
        <w:rPr>
          <w:sz w:val="24"/>
        </w:rPr>
      </w:pPr>
      <w:r w:rsidRPr="00B530BB">
        <w:rPr>
          <w:sz w:val="24"/>
        </w:rPr>
        <w:t>A recent area of muc</w:t>
      </w:r>
      <w:r w:rsidR="00B75CB9" w:rsidRPr="00B530BB">
        <w:rPr>
          <w:sz w:val="24"/>
        </w:rPr>
        <w:t xml:space="preserve">h interest is the use of </w:t>
      </w:r>
      <w:bookmarkStart w:id="57" w:name="OLE_LINK594"/>
      <w:bookmarkStart w:id="58" w:name="OLE_LINK595"/>
      <w:r w:rsidR="00B75CB9" w:rsidRPr="00B530BB">
        <w:rPr>
          <w:sz w:val="24"/>
        </w:rPr>
        <w:t>i</w:t>
      </w:r>
      <w:r w:rsidR="00D056A7" w:rsidRPr="00B530BB">
        <w:rPr>
          <w:sz w:val="24"/>
        </w:rPr>
        <w:t>mage-enhanced e</w:t>
      </w:r>
      <w:r w:rsidRPr="00B530BB">
        <w:rPr>
          <w:sz w:val="24"/>
        </w:rPr>
        <w:t>ndoscopies</w:t>
      </w:r>
      <w:bookmarkEnd w:id="57"/>
      <w:bookmarkEnd w:id="58"/>
      <w:r w:rsidRPr="00B530BB">
        <w:rPr>
          <w:sz w:val="24"/>
        </w:rPr>
        <w:t xml:space="preserve"> (IEEs). These are imaging techniques that may use topical dyes, optical filtering, or </w:t>
      </w:r>
      <w:r w:rsidR="00A26261" w:rsidRPr="00B530BB">
        <w:rPr>
          <w:sz w:val="24"/>
        </w:rPr>
        <w:t xml:space="preserve">ultramagnification that </w:t>
      </w:r>
      <w:r w:rsidR="002934AC" w:rsidRPr="00B530BB">
        <w:rPr>
          <w:sz w:val="24"/>
        </w:rPr>
        <w:t>allows more contrast and tissue differentiation</w:t>
      </w:r>
      <w:r w:rsidRPr="00B530BB">
        <w:rPr>
          <w:sz w:val="24"/>
        </w:rPr>
        <w:t xml:space="preserve"> during the endoscopic procedure. Chromoendoscopy</w:t>
      </w:r>
      <w:r w:rsidR="006C0B5E" w:rsidRPr="00B530BB">
        <w:rPr>
          <w:sz w:val="24"/>
        </w:rPr>
        <w:t xml:space="preserve"> with indigo carmine</w:t>
      </w:r>
      <w:r w:rsidR="00CF5ED1" w:rsidRPr="00B530BB">
        <w:rPr>
          <w:sz w:val="24"/>
        </w:rPr>
        <w:t xml:space="preserve"> (IC)</w:t>
      </w:r>
      <w:r w:rsidR="006C0B5E" w:rsidRPr="00B530BB">
        <w:rPr>
          <w:sz w:val="24"/>
        </w:rPr>
        <w:t>, for example, has been a relatively classic procedure for diagnosis of colorectal cancer</w:t>
      </w:r>
      <w:r w:rsidR="009A49E0" w:rsidRPr="00B530BB">
        <w:rPr>
          <w:sz w:val="24"/>
        </w:rPr>
        <w:t xml:space="preserve"> and</w:t>
      </w:r>
      <w:r w:rsidR="006C0B5E" w:rsidRPr="00B530BB">
        <w:rPr>
          <w:sz w:val="24"/>
        </w:rPr>
        <w:t xml:space="preserve"> remains one of the most effective techniques for</w:t>
      </w:r>
      <w:r w:rsidR="00626657" w:rsidRPr="00B530BB">
        <w:rPr>
          <w:sz w:val="24"/>
        </w:rPr>
        <w:t xml:space="preserve"> evaluating lesions</w:t>
      </w:r>
      <w:r w:rsidR="005469BF" w:rsidRPr="00B530BB">
        <w:rPr>
          <w:sz w:val="24"/>
        </w:rPr>
        <w:fldChar w:fldCharType="begin"/>
      </w:r>
      <w:r w:rsidR="00DD2C6E" w:rsidRPr="00B530BB">
        <w:rPr>
          <w:sz w:val="24"/>
        </w:rPr>
        <w:instrText xml:space="preserve"> ADDIN EN.CITE &lt;EndNote&gt;&lt;Cite&gt;&lt;Author&gt;Ko&lt;/Author&gt;&lt;Year&gt;2014&lt;/Year&gt;&lt;RecNum&gt;796&lt;/RecNum&gt;&lt;DisplayText&gt;&lt;style face="superscript"&gt;[72]&lt;/style&gt;&lt;/DisplayText&gt;&lt;record&gt;&lt;rec-number&gt;796&lt;/rec-number&gt;&lt;foreign-keys&gt;&lt;key app="EN" db-id="wrrxvzaaqr2zfietwtmptsx7ta2rtxx2azss" timestamp="0"&gt;796&lt;/key&gt;&lt;/foreign-keys&gt;&lt;ref-type name="Journal Article"&gt;17&lt;/ref-type&gt;&lt;contributors&gt;&lt;authors&gt;&lt;author&gt;Ko, B. M.&lt;/author&gt;&lt;/authors&gt;&lt;/contributors&gt;&lt;auth-address&gt;Division of Gastroenterology, Department of Internal Medicine, Soonchunhyang University College of Medicine, Bucheon, Korea.&lt;/auth-address&gt;&lt;titles&gt;&lt;title&gt;Colon cancer screening with image-enhanced endoscopy&lt;/title&gt;&lt;secondary-title&gt;Clin Endosc&lt;/secondary-title&gt;&lt;alt-title&gt;Clinical endoscopy&lt;/alt-title&gt;&lt;/titles&gt;&lt;pages&gt;504-8&lt;/pages&gt;&lt;volume&gt;47&lt;/volume&gt;&lt;number&gt;6&lt;/number&gt;&lt;dates&gt;&lt;year&gt;2014&lt;/year&gt;&lt;pub-dates&gt;&lt;date&gt;Nov&lt;/date&gt;&lt;/pub-dates&gt;&lt;/dates&gt;&lt;isbn&gt;2234-2400 (Print)&amp;#xD;2234-2400 (Linking)&lt;/isbn&gt;&lt;accession-num&gt;25505715&lt;/accession-num&gt;&lt;urls&gt;&lt;related-urls&gt;&lt;url&gt;http://www.ncbi.nlm.nih.gov/pubmed/25505715&lt;/url&gt;&lt;url&gt;http://www.ncbi.nlm.nih.gov/pmc/articles/PMC4260097/pdf/ce-47-504.pdf&lt;/url&gt;&lt;/related-urls&gt;&lt;/urls&gt;&lt;custom2&gt;4260097&lt;/custom2&gt;&lt;electronic-resource-num&gt;10.5946/ce.2014.47.6.504&lt;/electronic-resource-num&gt;&lt;/record&gt;&lt;/Cite&gt;&lt;/EndNote&gt;</w:instrText>
      </w:r>
      <w:r w:rsidR="005469BF" w:rsidRPr="00B530BB">
        <w:rPr>
          <w:sz w:val="24"/>
        </w:rPr>
        <w:fldChar w:fldCharType="separate"/>
      </w:r>
      <w:r w:rsidR="00DD2C6E" w:rsidRPr="00B530BB">
        <w:rPr>
          <w:noProof/>
          <w:sz w:val="24"/>
          <w:vertAlign w:val="superscript"/>
        </w:rPr>
        <w:t>[72]</w:t>
      </w:r>
      <w:r w:rsidR="005469BF" w:rsidRPr="00B530BB">
        <w:rPr>
          <w:sz w:val="24"/>
        </w:rPr>
        <w:fldChar w:fldCharType="end"/>
      </w:r>
      <w:r w:rsidR="00FF4B80" w:rsidRPr="00B530BB">
        <w:rPr>
          <w:sz w:val="24"/>
        </w:rPr>
        <w:t>.</w:t>
      </w:r>
      <w:r w:rsidR="00626657" w:rsidRPr="00B530BB">
        <w:rPr>
          <w:sz w:val="24"/>
        </w:rPr>
        <w:t xml:space="preserve"> The newer e</w:t>
      </w:r>
      <w:r w:rsidR="006C0B5E" w:rsidRPr="00B530BB">
        <w:rPr>
          <w:sz w:val="24"/>
        </w:rPr>
        <w:t>quipment-</w:t>
      </w:r>
      <w:r w:rsidR="006C0B5E" w:rsidRPr="00B530BB">
        <w:rPr>
          <w:sz w:val="24"/>
        </w:rPr>
        <w:lastRenderedPageBreak/>
        <w:t>based</w:t>
      </w:r>
      <w:r w:rsidR="00B6671F" w:rsidRPr="00B530BB">
        <w:rPr>
          <w:sz w:val="24"/>
        </w:rPr>
        <w:t xml:space="preserve"> IEEs include NBI, the Fujinon spectral estimation technology, and the Pentax surface e</w:t>
      </w:r>
      <w:r w:rsidR="006C0B5E" w:rsidRPr="00B530BB">
        <w:rPr>
          <w:sz w:val="24"/>
        </w:rPr>
        <w:t xml:space="preserve">nhancement endoscopy. </w:t>
      </w:r>
      <w:r w:rsidR="002669D0" w:rsidRPr="00B530BB">
        <w:rPr>
          <w:sz w:val="24"/>
        </w:rPr>
        <w:t>Table 7</w:t>
      </w:r>
      <w:r w:rsidR="006C0B5E" w:rsidRPr="00B530BB">
        <w:rPr>
          <w:sz w:val="24"/>
        </w:rPr>
        <w:t xml:space="preserve"> further explains each IEE </w:t>
      </w:r>
      <w:r w:rsidR="00A4474A" w:rsidRPr="00B530BB">
        <w:rPr>
          <w:sz w:val="24"/>
        </w:rPr>
        <w:t>and how they differ</w:t>
      </w:r>
      <w:r w:rsidR="006C0B5E" w:rsidRPr="00B530BB">
        <w:rPr>
          <w:sz w:val="24"/>
        </w:rPr>
        <w:t>.</w:t>
      </w:r>
    </w:p>
    <w:p w14:paraId="2B6510D0" w14:textId="77777777" w:rsidR="00C705A3" w:rsidRPr="00B530BB" w:rsidRDefault="00C705A3" w:rsidP="00B95D63">
      <w:pPr>
        <w:adjustRightInd w:val="0"/>
        <w:snapToGrid w:val="0"/>
        <w:spacing w:line="360" w:lineRule="auto"/>
        <w:jc w:val="both"/>
        <w:rPr>
          <w:sz w:val="24"/>
        </w:rPr>
      </w:pPr>
    </w:p>
    <w:p w14:paraId="422C7828" w14:textId="13AC03DE" w:rsidR="00A73A46" w:rsidRPr="00B530BB" w:rsidRDefault="00E2132E" w:rsidP="00B95D63">
      <w:pPr>
        <w:adjustRightInd w:val="0"/>
        <w:snapToGrid w:val="0"/>
        <w:spacing w:line="360" w:lineRule="auto"/>
        <w:jc w:val="both"/>
        <w:rPr>
          <w:b/>
          <w:i/>
          <w:sz w:val="24"/>
        </w:rPr>
      </w:pPr>
      <w:r w:rsidRPr="00B530BB">
        <w:rPr>
          <w:b/>
          <w:i/>
          <w:sz w:val="24"/>
        </w:rPr>
        <w:t>Narrow</w:t>
      </w:r>
      <w:r w:rsidR="00906E82" w:rsidRPr="00B530BB">
        <w:rPr>
          <w:b/>
          <w:i/>
          <w:sz w:val="24"/>
        </w:rPr>
        <w:t xml:space="preserve"> band imaging</w:t>
      </w:r>
    </w:p>
    <w:p w14:paraId="7186F9D5" w14:textId="6C372C25" w:rsidR="00D31442" w:rsidRPr="00B530BB" w:rsidRDefault="00D524B7" w:rsidP="00B95D63">
      <w:pPr>
        <w:adjustRightInd w:val="0"/>
        <w:snapToGrid w:val="0"/>
        <w:spacing w:line="360" w:lineRule="auto"/>
        <w:jc w:val="both"/>
        <w:rPr>
          <w:rFonts w:eastAsia="SimSun"/>
          <w:sz w:val="24"/>
          <w:lang w:eastAsia="zh-CN"/>
        </w:rPr>
      </w:pPr>
      <w:r w:rsidRPr="00B530BB">
        <w:rPr>
          <w:sz w:val="24"/>
        </w:rPr>
        <w:t>Narrow band imaging</w:t>
      </w:r>
      <w:r w:rsidR="002B457C" w:rsidRPr="00B530BB">
        <w:rPr>
          <w:sz w:val="24"/>
        </w:rPr>
        <w:t xml:space="preserve"> </w:t>
      </w:r>
      <w:r w:rsidR="00DA673D" w:rsidRPr="00B530BB">
        <w:rPr>
          <w:sz w:val="24"/>
        </w:rPr>
        <w:t>trials</w:t>
      </w:r>
      <w:r w:rsidR="00850B17" w:rsidRPr="00B530BB">
        <w:rPr>
          <w:sz w:val="24"/>
        </w:rPr>
        <w:t xml:space="preserve"> have </w:t>
      </w:r>
      <w:r w:rsidR="002B457C" w:rsidRPr="00B530BB">
        <w:rPr>
          <w:sz w:val="24"/>
        </w:rPr>
        <w:t>show</w:t>
      </w:r>
      <w:r w:rsidR="00850B17" w:rsidRPr="00B530BB">
        <w:rPr>
          <w:sz w:val="24"/>
        </w:rPr>
        <w:t>n</w:t>
      </w:r>
      <w:r w:rsidR="002B457C" w:rsidRPr="00B530BB">
        <w:rPr>
          <w:sz w:val="24"/>
        </w:rPr>
        <w:t xml:space="preserve"> minimal benefits in decreasing lesion miss rates for colorectal cancer. According to a study by Pasha </w:t>
      </w:r>
      <w:r w:rsidR="009944D8" w:rsidRPr="00B530BB">
        <w:rPr>
          <w:i/>
          <w:sz w:val="24"/>
        </w:rPr>
        <w:t>et al</w:t>
      </w:r>
      <w:r w:rsidR="00906E82" w:rsidRPr="00B530BB">
        <w:rPr>
          <w:sz w:val="24"/>
        </w:rPr>
        <w:fldChar w:fldCharType="begin">
          <w:fldData xml:space="preserve">PEVuZE5vdGU+PENpdGU+PEF1dGhvcj5QYXNoYTwvQXV0aG9yPjxZZWFyPjIwMTI8L1llYXI+PFJl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==
</w:fldData>
        </w:fldChar>
      </w:r>
      <w:r w:rsidR="00906E82" w:rsidRPr="00B530BB">
        <w:rPr>
          <w:sz w:val="24"/>
        </w:rPr>
        <w:instrText xml:space="preserve"> ADDIN EN.CITE </w:instrText>
      </w:r>
      <w:r w:rsidR="00906E82" w:rsidRPr="00B530BB">
        <w:rPr>
          <w:sz w:val="24"/>
        </w:rPr>
        <w:fldChar w:fldCharType="begin">
          <w:fldData xml:space="preserve">PEVuZE5vdGU+PENpdGU+PEF1dGhvcj5QYXNoYTwvQXV0aG9yPjxZZWFyPjIwMTI8L1llYXI+PFJl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==
</w:fldData>
        </w:fldChar>
      </w:r>
      <w:r w:rsidR="00906E82" w:rsidRPr="00B530BB">
        <w:rPr>
          <w:sz w:val="24"/>
        </w:rPr>
        <w:instrText xml:space="preserve"> ADDIN EN.CITE.DATA </w:instrText>
      </w:r>
      <w:r w:rsidR="00906E82" w:rsidRPr="00B530BB">
        <w:rPr>
          <w:sz w:val="24"/>
        </w:rPr>
      </w:r>
      <w:r w:rsidR="00906E82" w:rsidRPr="00B530BB">
        <w:rPr>
          <w:sz w:val="24"/>
        </w:rPr>
        <w:fldChar w:fldCharType="end"/>
      </w:r>
      <w:r w:rsidR="00906E82" w:rsidRPr="00B530BB">
        <w:rPr>
          <w:sz w:val="24"/>
        </w:rPr>
      </w:r>
      <w:r w:rsidR="00906E82" w:rsidRPr="00B530BB">
        <w:rPr>
          <w:sz w:val="24"/>
        </w:rPr>
        <w:fldChar w:fldCharType="separate"/>
      </w:r>
      <w:r w:rsidR="00906E82" w:rsidRPr="00B530BB">
        <w:rPr>
          <w:noProof/>
          <w:sz w:val="24"/>
          <w:vertAlign w:val="superscript"/>
        </w:rPr>
        <w:t>[73]</w:t>
      </w:r>
      <w:r w:rsidR="00906E82" w:rsidRPr="00B530BB">
        <w:rPr>
          <w:sz w:val="24"/>
        </w:rPr>
        <w:fldChar w:fldCharType="end"/>
      </w:r>
      <w:r w:rsidR="002B457C" w:rsidRPr="00B530BB">
        <w:rPr>
          <w:sz w:val="24"/>
        </w:rPr>
        <w:t xml:space="preserve">, </w:t>
      </w:r>
      <w:r w:rsidR="00522EF6" w:rsidRPr="00B530BB">
        <w:rPr>
          <w:sz w:val="24"/>
        </w:rPr>
        <w:t>HD-NBI compared with HD-WLI</w:t>
      </w:r>
      <w:r w:rsidR="002B457C" w:rsidRPr="00B530BB">
        <w:rPr>
          <w:sz w:val="24"/>
        </w:rPr>
        <w:t xml:space="preserve">, </w:t>
      </w:r>
      <w:r w:rsidR="00AC364E" w:rsidRPr="00B530BB">
        <w:rPr>
          <w:sz w:val="24"/>
        </w:rPr>
        <w:t>did not</w:t>
      </w:r>
      <w:r w:rsidR="002B457C" w:rsidRPr="00B530BB">
        <w:rPr>
          <w:sz w:val="24"/>
        </w:rPr>
        <w:t xml:space="preserve"> increase the yield of colon polyps, adenomas, or flat adenomas, nor does it decrease the miss rate of colon polyps or adenomas</w:t>
      </w:r>
      <w:r w:rsidR="00AC364E" w:rsidRPr="00B530BB">
        <w:rPr>
          <w:sz w:val="24"/>
        </w:rPr>
        <w:t xml:space="preserve"> for colorectal cancer screening or surveillance</w:t>
      </w:r>
      <w:r w:rsidR="00FF4B80" w:rsidRPr="00B530BB">
        <w:rPr>
          <w:sz w:val="24"/>
        </w:rPr>
        <w:t>.</w:t>
      </w:r>
      <w:r w:rsidR="00AC364E" w:rsidRPr="00B530BB">
        <w:rPr>
          <w:sz w:val="24"/>
        </w:rPr>
        <w:t xml:space="preserve"> </w:t>
      </w:r>
    </w:p>
    <w:p w14:paraId="1BA5663A" w14:textId="77777777" w:rsidR="00906E82" w:rsidRPr="00B530BB" w:rsidRDefault="00906E82" w:rsidP="00B95D63">
      <w:pPr>
        <w:adjustRightInd w:val="0"/>
        <w:snapToGrid w:val="0"/>
        <w:spacing w:line="360" w:lineRule="auto"/>
        <w:jc w:val="both"/>
        <w:rPr>
          <w:rFonts w:eastAsia="SimSun"/>
          <w:sz w:val="24"/>
          <w:lang w:eastAsia="zh-CN"/>
        </w:rPr>
      </w:pPr>
    </w:p>
    <w:p w14:paraId="30A179DE" w14:textId="2C2BD562" w:rsidR="00D31442" w:rsidRPr="00B530BB" w:rsidRDefault="00E2132E" w:rsidP="00B95D63">
      <w:pPr>
        <w:adjustRightInd w:val="0"/>
        <w:snapToGrid w:val="0"/>
        <w:spacing w:line="360" w:lineRule="auto"/>
        <w:jc w:val="both"/>
        <w:rPr>
          <w:b/>
          <w:i/>
          <w:sz w:val="24"/>
        </w:rPr>
      </w:pPr>
      <w:r w:rsidRPr="00B530BB">
        <w:rPr>
          <w:b/>
          <w:i/>
          <w:sz w:val="24"/>
        </w:rPr>
        <w:t xml:space="preserve">Fujinon </w:t>
      </w:r>
      <w:r w:rsidR="00906E82" w:rsidRPr="00B530BB">
        <w:rPr>
          <w:b/>
          <w:i/>
          <w:sz w:val="24"/>
        </w:rPr>
        <w:t>spectral estimation technology</w:t>
      </w:r>
    </w:p>
    <w:p w14:paraId="20D6F33B" w14:textId="4AF5ABA7" w:rsidR="00F04A53" w:rsidRPr="00B530BB" w:rsidRDefault="0057233D" w:rsidP="00B95D63">
      <w:pPr>
        <w:adjustRightInd w:val="0"/>
        <w:snapToGrid w:val="0"/>
        <w:spacing w:line="360" w:lineRule="auto"/>
        <w:jc w:val="both"/>
        <w:rPr>
          <w:sz w:val="24"/>
        </w:rPr>
      </w:pPr>
      <w:r w:rsidRPr="00B530BB">
        <w:rPr>
          <w:sz w:val="24"/>
        </w:rPr>
        <w:t>The Fujinon intelligent chromoendoscopy (FICE) uses different filters to visual</w:t>
      </w:r>
      <w:r w:rsidR="00183CBE" w:rsidRPr="00B530BB">
        <w:rPr>
          <w:sz w:val="24"/>
        </w:rPr>
        <w:t>ize</w:t>
      </w:r>
      <w:r w:rsidRPr="00B530BB">
        <w:rPr>
          <w:sz w:val="24"/>
        </w:rPr>
        <w:t xml:space="preserve"> the mucosal tissue and reconstructs the image to display what the mucosa would look like if illumi</w:t>
      </w:r>
      <w:r w:rsidR="00724AD9" w:rsidRPr="00B530BB">
        <w:rPr>
          <w:sz w:val="24"/>
        </w:rPr>
        <w:t xml:space="preserve">nated using </w:t>
      </w:r>
      <w:r w:rsidRPr="00B530BB">
        <w:rPr>
          <w:sz w:val="24"/>
        </w:rPr>
        <w:t xml:space="preserve">certain wavelengths. The FICE allows a total of 10 different </w:t>
      </w:r>
      <w:r w:rsidR="005C4425" w:rsidRPr="00B530BB">
        <w:rPr>
          <w:sz w:val="24"/>
        </w:rPr>
        <w:t xml:space="preserve">digital </w:t>
      </w:r>
      <w:r w:rsidRPr="00B530BB">
        <w:rPr>
          <w:sz w:val="24"/>
        </w:rPr>
        <w:t xml:space="preserve">filters </w:t>
      </w:r>
      <w:r w:rsidR="00CF5ED1" w:rsidRPr="00B530BB">
        <w:rPr>
          <w:sz w:val="24"/>
        </w:rPr>
        <w:t>and does not need</w:t>
      </w:r>
      <w:r w:rsidR="005C4425" w:rsidRPr="00B530BB">
        <w:rPr>
          <w:sz w:val="24"/>
        </w:rPr>
        <w:t xml:space="preserve"> any </w:t>
      </w:r>
      <w:r w:rsidR="00CF5ED1" w:rsidRPr="00B530BB">
        <w:rPr>
          <w:sz w:val="24"/>
        </w:rPr>
        <w:t>dye spraying techniques, which gives its name “virtual chrom</w:t>
      </w:r>
      <w:r w:rsidR="004F1446" w:rsidRPr="00B530BB">
        <w:rPr>
          <w:sz w:val="24"/>
        </w:rPr>
        <w:t>o</w:t>
      </w:r>
      <w:r w:rsidR="00CF5ED1" w:rsidRPr="00B530BB">
        <w:rPr>
          <w:sz w:val="24"/>
        </w:rPr>
        <w:t>endoscopy”</w:t>
      </w:r>
      <w:r w:rsidRPr="00B530BB">
        <w:rPr>
          <w:sz w:val="24"/>
        </w:rPr>
        <w:t xml:space="preserve">. Based on a </w:t>
      </w:r>
      <w:r w:rsidR="006B7FD0" w:rsidRPr="00B530BB">
        <w:rPr>
          <w:sz w:val="24"/>
        </w:rPr>
        <w:t xml:space="preserve">recent </w:t>
      </w:r>
      <w:r w:rsidRPr="00B530BB">
        <w:rPr>
          <w:sz w:val="24"/>
        </w:rPr>
        <w:t xml:space="preserve">Spanish study, </w:t>
      </w:r>
      <w:r w:rsidR="00CF5ED1" w:rsidRPr="00B530BB">
        <w:rPr>
          <w:sz w:val="24"/>
        </w:rPr>
        <w:t>indigo carmine dye</w:t>
      </w:r>
      <w:r w:rsidR="00140A02" w:rsidRPr="00B530BB">
        <w:rPr>
          <w:sz w:val="24"/>
        </w:rPr>
        <w:t xml:space="preserve"> (the classic chromoendoscopy)</w:t>
      </w:r>
      <w:r w:rsidR="00CF5ED1" w:rsidRPr="00B530BB">
        <w:rPr>
          <w:sz w:val="24"/>
        </w:rPr>
        <w:t xml:space="preserve"> was better than any FICE filter setting. However, IC and FICE</w:t>
      </w:r>
      <w:r w:rsidR="00DF5426" w:rsidRPr="00B530BB">
        <w:rPr>
          <w:sz w:val="24"/>
        </w:rPr>
        <w:t xml:space="preserve"> filter 4</w:t>
      </w:r>
      <w:r w:rsidR="00CF5ED1" w:rsidRPr="00B530BB">
        <w:rPr>
          <w:sz w:val="24"/>
        </w:rPr>
        <w:t xml:space="preserve"> were </w:t>
      </w:r>
      <w:r w:rsidR="000E550E" w:rsidRPr="00B530BB">
        <w:rPr>
          <w:sz w:val="24"/>
        </w:rPr>
        <w:t>both found to be better than WLI</w:t>
      </w:r>
      <w:r w:rsidR="00CF5ED1" w:rsidRPr="00B530BB">
        <w:rPr>
          <w:sz w:val="24"/>
        </w:rPr>
        <w:t xml:space="preserve"> alone. </w:t>
      </w:r>
      <w:r w:rsidR="00F04A53" w:rsidRPr="00B530BB">
        <w:rPr>
          <w:sz w:val="24"/>
        </w:rPr>
        <w:t>Ther</w:t>
      </w:r>
      <w:r w:rsidR="000960BC" w:rsidRPr="00B530BB">
        <w:rPr>
          <w:sz w:val="24"/>
        </w:rPr>
        <w:t>e</w:t>
      </w:r>
      <w:r w:rsidR="00F04A53" w:rsidRPr="00B530BB">
        <w:rPr>
          <w:sz w:val="24"/>
        </w:rPr>
        <w:t>fore, FICE</w:t>
      </w:r>
      <w:r w:rsidR="00CF5ED1" w:rsidRPr="00B530BB">
        <w:rPr>
          <w:sz w:val="24"/>
        </w:rPr>
        <w:t xml:space="preserve"> </w:t>
      </w:r>
      <w:r w:rsidR="00F04A53" w:rsidRPr="00B530BB">
        <w:rPr>
          <w:sz w:val="24"/>
        </w:rPr>
        <w:t>filter 4 was suggested a feasible</w:t>
      </w:r>
      <w:r w:rsidR="000E550E" w:rsidRPr="00B530BB">
        <w:rPr>
          <w:sz w:val="24"/>
        </w:rPr>
        <w:t xml:space="preserve"> option over the traditional WLI</w:t>
      </w:r>
      <w:r w:rsidR="00DF5426" w:rsidRPr="00B530BB">
        <w:rPr>
          <w:sz w:val="24"/>
        </w:rPr>
        <w:fldChar w:fldCharType="begin">
          <w:fldData xml:space="preserve">PEVuZE5vdGU+PENpdGU+PEF1dGhvcj5QYXJyYS1CbGFuY288L0F1dGhvcj48WWVhcj4yMDA5PC9Z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</w:fldData>
        </w:fldChar>
      </w:r>
      <w:r w:rsidR="00DD2C6E" w:rsidRPr="00B530BB">
        <w:rPr>
          <w:sz w:val="24"/>
        </w:rPr>
        <w:instrText xml:space="preserve"> ADDIN EN.CITE </w:instrText>
      </w:r>
      <w:r w:rsidR="00DD2C6E" w:rsidRPr="00B530BB">
        <w:rPr>
          <w:sz w:val="24"/>
        </w:rPr>
        <w:fldChar w:fldCharType="begin">
          <w:fldData xml:space="preserve">PEVuZE5vdGU+PENpdGU+PEF1dGhvcj5QYXJyYS1CbGFuY288L0F1dGhvcj48WWVhcj4yMDA5PC9Z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</w:fldData>
        </w:fldChar>
      </w:r>
      <w:r w:rsidR="00DD2C6E" w:rsidRPr="00B530BB">
        <w:rPr>
          <w:sz w:val="24"/>
        </w:rPr>
        <w:instrText xml:space="preserve"> ADDIN EN.CITE.DATA </w:instrText>
      </w:r>
      <w:r w:rsidR="00DD2C6E" w:rsidRPr="00B530BB">
        <w:rPr>
          <w:sz w:val="24"/>
        </w:rPr>
      </w:r>
      <w:r w:rsidR="00DD2C6E" w:rsidRPr="00B530BB">
        <w:rPr>
          <w:sz w:val="24"/>
        </w:rPr>
        <w:fldChar w:fldCharType="end"/>
      </w:r>
      <w:r w:rsidR="00DF5426" w:rsidRPr="00B530BB">
        <w:rPr>
          <w:sz w:val="24"/>
        </w:rPr>
      </w:r>
      <w:r w:rsidR="00DF5426" w:rsidRPr="00B530BB">
        <w:rPr>
          <w:sz w:val="24"/>
        </w:rPr>
        <w:fldChar w:fldCharType="separate"/>
      </w:r>
      <w:r w:rsidR="00DD2C6E" w:rsidRPr="00B530BB">
        <w:rPr>
          <w:noProof/>
          <w:sz w:val="24"/>
          <w:vertAlign w:val="superscript"/>
        </w:rPr>
        <w:t>[74]</w:t>
      </w:r>
      <w:r w:rsidR="00DF5426" w:rsidRPr="00B530BB">
        <w:rPr>
          <w:sz w:val="24"/>
        </w:rPr>
        <w:fldChar w:fldCharType="end"/>
      </w:r>
      <w:r w:rsidR="00FF4B80" w:rsidRPr="00B530BB">
        <w:rPr>
          <w:sz w:val="24"/>
        </w:rPr>
        <w:t>.</w:t>
      </w:r>
      <w:r w:rsidR="00F04A53" w:rsidRPr="00B530BB">
        <w:rPr>
          <w:sz w:val="24"/>
        </w:rPr>
        <w:t xml:space="preserve"> </w:t>
      </w:r>
    </w:p>
    <w:p w14:paraId="5EA44C6A" w14:textId="77777777" w:rsidR="007F3D4C" w:rsidRPr="00B530BB" w:rsidRDefault="007F3D4C" w:rsidP="00B95D63">
      <w:pPr>
        <w:adjustRightInd w:val="0"/>
        <w:snapToGrid w:val="0"/>
        <w:spacing w:line="360" w:lineRule="auto"/>
        <w:jc w:val="both"/>
        <w:rPr>
          <w:sz w:val="24"/>
        </w:rPr>
      </w:pPr>
    </w:p>
    <w:p w14:paraId="6D2BD7FC" w14:textId="3835346F" w:rsidR="00F04A53" w:rsidRPr="00B530BB" w:rsidRDefault="00E2132E" w:rsidP="00B95D63">
      <w:pPr>
        <w:adjustRightInd w:val="0"/>
        <w:snapToGrid w:val="0"/>
        <w:spacing w:line="360" w:lineRule="auto"/>
        <w:jc w:val="both"/>
        <w:rPr>
          <w:b/>
          <w:i/>
          <w:sz w:val="24"/>
        </w:rPr>
      </w:pPr>
      <w:r w:rsidRPr="00B530BB">
        <w:rPr>
          <w:b/>
          <w:i/>
          <w:sz w:val="24"/>
        </w:rPr>
        <w:t xml:space="preserve">Pentax </w:t>
      </w:r>
      <w:r w:rsidR="00906E82" w:rsidRPr="00B530BB">
        <w:rPr>
          <w:b/>
          <w:i/>
          <w:sz w:val="24"/>
        </w:rPr>
        <w:t>surface enhancement technology</w:t>
      </w:r>
    </w:p>
    <w:p w14:paraId="710FBDC3" w14:textId="68E591A2" w:rsidR="00662001" w:rsidRPr="00B530BB" w:rsidRDefault="0057233D" w:rsidP="00B95D63">
      <w:pPr>
        <w:adjustRightInd w:val="0"/>
        <w:snapToGrid w:val="0"/>
        <w:spacing w:line="360" w:lineRule="auto"/>
        <w:jc w:val="both"/>
        <w:rPr>
          <w:sz w:val="24"/>
        </w:rPr>
      </w:pPr>
      <w:r w:rsidRPr="00B530BB">
        <w:rPr>
          <w:sz w:val="24"/>
        </w:rPr>
        <w:t>The Pentax t</w:t>
      </w:r>
      <w:r w:rsidR="00117D04" w:rsidRPr="00B530BB">
        <w:rPr>
          <w:sz w:val="24"/>
        </w:rPr>
        <w:t>echnology uses a similar image</w:t>
      </w:r>
      <w:r w:rsidRPr="00B530BB">
        <w:rPr>
          <w:sz w:val="24"/>
        </w:rPr>
        <w:t xml:space="preserve"> </w:t>
      </w:r>
      <w:r w:rsidR="00E136B0" w:rsidRPr="00B530BB">
        <w:rPr>
          <w:sz w:val="24"/>
        </w:rPr>
        <w:t>refining process</w:t>
      </w:r>
      <w:r w:rsidRPr="00B530BB">
        <w:rPr>
          <w:sz w:val="24"/>
        </w:rPr>
        <w:t xml:space="preserve"> to enhance the display of endoscopy. </w:t>
      </w:r>
      <w:r w:rsidR="00CC7BB9" w:rsidRPr="00B530BB">
        <w:rPr>
          <w:sz w:val="24"/>
        </w:rPr>
        <w:t xml:space="preserve">There has been mixed reports on the benefit of the </w:t>
      </w:r>
      <w:r w:rsidR="00724AD9" w:rsidRPr="00B530BB">
        <w:rPr>
          <w:sz w:val="24"/>
        </w:rPr>
        <w:t xml:space="preserve">Pentax HiLine colonscopy (PHL). One study concluded that </w:t>
      </w:r>
      <w:r w:rsidR="00CC7BB9" w:rsidRPr="00B530BB">
        <w:rPr>
          <w:sz w:val="24"/>
        </w:rPr>
        <w:t>PHL compared to NBI-White Light Endoscopy, which they refer to as Olympus Lucera (OL)</w:t>
      </w:r>
      <w:r w:rsidR="00724AD9" w:rsidRPr="00B530BB">
        <w:rPr>
          <w:sz w:val="24"/>
        </w:rPr>
        <w:t>, showed no significant difference</w:t>
      </w:r>
      <w:r w:rsidR="00D31442" w:rsidRPr="00B530BB">
        <w:rPr>
          <w:sz w:val="24"/>
        </w:rPr>
        <w:t xml:space="preserve">. </w:t>
      </w:r>
      <w:r w:rsidR="00724AD9" w:rsidRPr="00B530BB">
        <w:rPr>
          <w:sz w:val="24"/>
        </w:rPr>
        <w:t xml:space="preserve">According to the results the </w:t>
      </w:r>
      <w:r w:rsidR="00CC7BB9" w:rsidRPr="00B530BB">
        <w:rPr>
          <w:sz w:val="24"/>
        </w:rPr>
        <w:t xml:space="preserve">polyp </w:t>
      </w:r>
      <w:r w:rsidR="00724AD9" w:rsidRPr="00B530BB">
        <w:rPr>
          <w:sz w:val="24"/>
        </w:rPr>
        <w:t>detection rates were 58% in OL and 67% in PHL,</w:t>
      </w:r>
      <w:r w:rsidR="00772B03" w:rsidRPr="00B530BB">
        <w:rPr>
          <w:sz w:val="24"/>
        </w:rPr>
        <w:t xml:space="preserve"> with the</w:t>
      </w:r>
      <w:r w:rsidR="00CC7BB9" w:rsidRPr="00B530BB">
        <w:rPr>
          <w:sz w:val="24"/>
        </w:rPr>
        <w:t xml:space="preserve"> adenoma </w:t>
      </w:r>
      <w:r w:rsidR="00140A02" w:rsidRPr="00B530BB">
        <w:rPr>
          <w:sz w:val="24"/>
        </w:rPr>
        <w:t xml:space="preserve">detection rates </w:t>
      </w:r>
      <w:r w:rsidR="00724AD9" w:rsidRPr="00B530BB">
        <w:rPr>
          <w:sz w:val="24"/>
        </w:rPr>
        <w:t xml:space="preserve">of 49% in OL and </w:t>
      </w:r>
      <w:r w:rsidR="00CC7BB9" w:rsidRPr="00B530BB">
        <w:rPr>
          <w:sz w:val="24"/>
        </w:rPr>
        <w:t xml:space="preserve">56% in PHL. The study </w:t>
      </w:r>
      <w:r w:rsidR="00AF5C17" w:rsidRPr="00B530BB">
        <w:rPr>
          <w:sz w:val="24"/>
        </w:rPr>
        <w:t>concluded</w:t>
      </w:r>
      <w:r w:rsidR="00CC7BB9" w:rsidRPr="00B530BB">
        <w:rPr>
          <w:sz w:val="24"/>
        </w:rPr>
        <w:t xml:space="preserve"> there was no advantage </w:t>
      </w:r>
      <w:r w:rsidR="00C24446" w:rsidRPr="00B530BB">
        <w:rPr>
          <w:sz w:val="24"/>
        </w:rPr>
        <w:t>of using</w:t>
      </w:r>
      <w:r w:rsidR="00CC7BB9" w:rsidRPr="00B530BB">
        <w:rPr>
          <w:sz w:val="24"/>
        </w:rPr>
        <w:t xml:space="preserve"> the PHL over NBI endoscopy</w:t>
      </w:r>
      <w:r w:rsidR="00EB5A12" w:rsidRPr="00B530BB">
        <w:rPr>
          <w:sz w:val="24"/>
        </w:rPr>
        <w:fldChar w:fldCharType="begin"/>
      </w:r>
      <w:r w:rsidR="00DD2C6E" w:rsidRPr="00B530BB">
        <w:rPr>
          <w:sz w:val="24"/>
        </w:rPr>
        <w:instrText xml:space="preserve"> ADDIN EN.CITE &lt;EndNote&gt;&lt;Cite&gt;&lt;Author&gt;Chernolesskiy&lt;/Author&gt;&lt;Year&gt;2013&lt;/Year&gt;&lt;RecNum&gt;2467&lt;/RecNum&gt;&lt;DisplayText&gt;&lt;style face="superscript"&gt;[75]&lt;/style&gt;&lt;/DisplayText&gt;&lt;record&gt;&lt;rec-number&gt;2467&lt;/rec-number&gt;&lt;foreign-keys&gt;&lt;key app="EN" db-id="wrrxvzaaqr2zfietwtmptsx7ta2rtxx2azss" timestamp="0"&gt;2467&lt;/key&gt;&lt;/foreign-keys&gt;&lt;ref-type name="Journal Article"&gt;17&lt;/ref-type&gt;&lt;contributors&gt;&lt;authors&gt;&lt;author&gt;Chernolesskiy, A.&lt;/author&gt;&lt;author&gt;Swain, D.&lt;/author&gt;&lt;author&gt;Lee, J. C.&lt;/author&gt;&lt;author&gt;Corbett, G. D.&lt;/author&gt;&lt;author&gt;Cameron, E. A.&lt;/author&gt;&lt;/authors&gt;&lt;/contributors&gt;&lt;auth-address&gt;Alexey Chernolesskiy, David Swain, James C Lee, Gareth D Corbett, Ewen AB Cameron, Department of Gastroenterology, Addenbrooke&amp;apos;s Hospital, Cambridge CB2 0QQ, United Kingdom.&lt;/auth-address&gt;&lt;titles&gt;&lt;title&gt;Comparison of Pentax HiLine and Olympus Lucera systems at screening colonoscopy&lt;/title&gt;&lt;secondary-title&gt;World J Gastrointest Endosc&lt;/secondary-title&gt;&lt;alt-title&gt;World journal of gastrointestinal endoscopy&lt;/alt-title&gt;&lt;/titles&gt;&lt;pages&gt;62-6&lt;/pages&gt;&lt;volume&gt;5&lt;/volume&gt;&lt;number&gt;2&lt;/number&gt;&lt;dates&gt;&lt;year&gt;2013&lt;/year&gt;&lt;pub-dates&gt;&lt;date&gt;Feb 16&lt;/date&gt;&lt;/pub-dates&gt;&lt;/dates&gt;&lt;isbn&gt;1948-5190 (Electronic)&lt;/isbn&gt;&lt;accession-num&gt;23424182&lt;/accession-num&gt;&lt;urls&gt;&lt;related-urls&gt;&lt;url&gt;http://www.ncbi.nlm.nih.gov/pubmed/23424182&lt;/url&gt;&lt;url&gt;http://www.ncbi.nlm.nih.gov/pmc/articles/PMC3574614/pdf/WJGE-5-62.pdf&lt;/url&gt;&lt;/related-urls&gt;&lt;/urls&gt;&lt;custom2&gt;3574614&lt;/custom2&gt;&lt;electronic-resource-num&gt;10.4253/wjge.v5.i2.62&lt;/electronic-resource-num&gt;&lt;/record&gt;&lt;/Cite&gt;&lt;/EndNote&gt;</w:instrText>
      </w:r>
      <w:r w:rsidR="00EB5A12" w:rsidRPr="00B530BB">
        <w:rPr>
          <w:sz w:val="24"/>
        </w:rPr>
        <w:fldChar w:fldCharType="separate"/>
      </w:r>
      <w:r w:rsidR="00DD2C6E" w:rsidRPr="00B530BB">
        <w:rPr>
          <w:noProof/>
          <w:sz w:val="24"/>
          <w:vertAlign w:val="superscript"/>
        </w:rPr>
        <w:t>[75]</w:t>
      </w:r>
      <w:r w:rsidR="00EB5A12" w:rsidRPr="00B530BB">
        <w:rPr>
          <w:sz w:val="24"/>
        </w:rPr>
        <w:fldChar w:fldCharType="end"/>
      </w:r>
      <w:r w:rsidR="00FF4B80" w:rsidRPr="00B530BB">
        <w:rPr>
          <w:sz w:val="24"/>
        </w:rPr>
        <w:t>.</w:t>
      </w:r>
      <w:r w:rsidR="00CC7BB9" w:rsidRPr="00B530BB">
        <w:rPr>
          <w:sz w:val="24"/>
        </w:rPr>
        <w:t xml:space="preserve"> </w:t>
      </w:r>
      <w:r w:rsidRPr="00B530BB">
        <w:rPr>
          <w:sz w:val="24"/>
        </w:rPr>
        <w:lastRenderedPageBreak/>
        <w:t xml:space="preserve">Image processing improvements with the </w:t>
      </w:r>
      <w:r w:rsidR="00973362" w:rsidRPr="00B530BB">
        <w:rPr>
          <w:sz w:val="24"/>
        </w:rPr>
        <w:t>Fujinon and Pentax still remain</w:t>
      </w:r>
      <w:r w:rsidRPr="00B530BB">
        <w:rPr>
          <w:sz w:val="24"/>
        </w:rPr>
        <w:t xml:space="preserve"> to show clear benefit and more investigation may be required to demonstrate utility in a theoretically promising field of technology.</w:t>
      </w:r>
      <w:r w:rsidR="00F07FE6" w:rsidRPr="00B530BB">
        <w:rPr>
          <w:sz w:val="24"/>
        </w:rPr>
        <w:t xml:space="preserve"> </w:t>
      </w:r>
    </w:p>
    <w:p w14:paraId="14DC91AA" w14:textId="77777777" w:rsidR="009A2358" w:rsidRPr="00B530BB" w:rsidRDefault="009A2358" w:rsidP="00B95D63">
      <w:pPr>
        <w:adjustRightInd w:val="0"/>
        <w:snapToGrid w:val="0"/>
        <w:spacing w:line="360" w:lineRule="auto"/>
        <w:jc w:val="both"/>
        <w:rPr>
          <w:sz w:val="24"/>
        </w:rPr>
      </w:pPr>
    </w:p>
    <w:p w14:paraId="72795BE9" w14:textId="3F852AC4" w:rsidR="00E86C7D" w:rsidRPr="00B530BB" w:rsidRDefault="00C55FF7" w:rsidP="00B95D63">
      <w:pPr>
        <w:adjustRightInd w:val="0"/>
        <w:snapToGrid w:val="0"/>
        <w:spacing w:line="360" w:lineRule="auto"/>
        <w:jc w:val="both"/>
        <w:rPr>
          <w:b/>
          <w:sz w:val="24"/>
        </w:rPr>
      </w:pPr>
      <w:r w:rsidRPr="00B530BB">
        <w:rPr>
          <w:b/>
          <w:sz w:val="24"/>
        </w:rPr>
        <w:t>CONCLUSION</w:t>
      </w:r>
    </w:p>
    <w:p w14:paraId="123C27EF" w14:textId="25B5B4F8" w:rsidR="00E86C7D" w:rsidRPr="00B530BB" w:rsidRDefault="00E86C7D" w:rsidP="00B95D63">
      <w:pPr>
        <w:pStyle w:val="NoSpacing"/>
        <w:adjustRightInd w:val="0"/>
        <w:snapToGrid w:val="0"/>
        <w:spacing w:line="360" w:lineRule="auto"/>
        <w:jc w:val="both"/>
        <w:rPr>
          <w:rFonts w:ascii="Book Antiqua" w:eastAsia="SimSun" w:hAnsi="Book Antiqua"/>
          <w:lang w:eastAsia="zh-CN"/>
        </w:rPr>
      </w:pPr>
      <w:r w:rsidRPr="00B530BB">
        <w:rPr>
          <w:rFonts w:ascii="Book Antiqua" w:hAnsi="Book Antiqua"/>
        </w:rPr>
        <w:t>Esophageal, gastric, and colo</w:t>
      </w:r>
      <w:r w:rsidR="00BB0586" w:rsidRPr="00B530BB">
        <w:rPr>
          <w:rFonts w:ascii="Book Antiqua" w:hAnsi="Book Antiqua"/>
        </w:rPr>
        <w:t xml:space="preserve">rectal cancers </w:t>
      </w:r>
      <w:r w:rsidR="00CD283B" w:rsidRPr="00B530BB">
        <w:rPr>
          <w:rFonts w:ascii="Book Antiqua" w:hAnsi="Book Antiqua"/>
        </w:rPr>
        <w:t>are deadl</w:t>
      </w:r>
      <w:r w:rsidR="00110684" w:rsidRPr="00B530BB">
        <w:rPr>
          <w:rFonts w:ascii="Book Antiqua" w:hAnsi="Book Antiqua"/>
        </w:rPr>
        <w:t>y diseases that continue to plag</w:t>
      </w:r>
      <w:r w:rsidR="00CD283B" w:rsidRPr="00B530BB">
        <w:rPr>
          <w:rFonts w:ascii="Book Antiqua" w:hAnsi="Book Antiqua"/>
        </w:rPr>
        <w:t>ue our world today</w:t>
      </w:r>
      <w:r w:rsidRPr="00B530BB">
        <w:rPr>
          <w:rFonts w:ascii="Book Antiqua" w:hAnsi="Book Antiqua"/>
        </w:rPr>
        <w:t xml:space="preserve">. The value of screening endoscopy in evaluating these types of cancers is </w:t>
      </w:r>
      <w:r w:rsidR="00CD283B" w:rsidRPr="00B530BB">
        <w:rPr>
          <w:rFonts w:ascii="Book Antiqua" w:hAnsi="Book Antiqua"/>
        </w:rPr>
        <w:t>a critical</w:t>
      </w:r>
      <w:r w:rsidRPr="00B530BB">
        <w:rPr>
          <w:rFonts w:ascii="Book Antiqua" w:hAnsi="Book Antiqua"/>
        </w:rPr>
        <w:t xml:space="preserve"> area of discussion due to</w:t>
      </w:r>
      <w:r w:rsidR="00C8723D" w:rsidRPr="00B530BB">
        <w:rPr>
          <w:rFonts w:ascii="Book Antiqua" w:hAnsi="Book Antiqua"/>
        </w:rPr>
        <w:t xml:space="preserve"> </w:t>
      </w:r>
      <w:r w:rsidR="00497B60" w:rsidRPr="00B530BB">
        <w:rPr>
          <w:rFonts w:ascii="Book Antiqua" w:hAnsi="Book Antiqua"/>
        </w:rPr>
        <w:t xml:space="preserve">a </w:t>
      </w:r>
      <w:r w:rsidR="00C8723D" w:rsidRPr="00B530BB">
        <w:rPr>
          <w:rFonts w:ascii="Book Antiqua" w:hAnsi="Book Antiqua"/>
        </w:rPr>
        <w:t>potential</w:t>
      </w:r>
      <w:r w:rsidR="00927A3A" w:rsidRPr="00B530BB">
        <w:rPr>
          <w:rFonts w:ascii="Book Antiqua" w:hAnsi="Book Antiqua"/>
        </w:rPr>
        <w:t xml:space="preserve"> reduction in</w:t>
      </w:r>
      <w:r w:rsidRPr="00B530BB">
        <w:rPr>
          <w:rFonts w:ascii="Book Antiqua" w:hAnsi="Book Antiqua"/>
        </w:rPr>
        <w:t xml:space="preserve"> mor</w:t>
      </w:r>
      <w:r w:rsidR="00CD283B" w:rsidRPr="00B530BB">
        <w:rPr>
          <w:rFonts w:ascii="Book Antiqua" w:hAnsi="Book Antiqua"/>
        </w:rPr>
        <w:t>bidity and mortality. Esophageal and gastric cancers have yet to have mass screening programs in average-risk populations. However, in high-risk populations screening endoscopy has shown significant benefit and</w:t>
      </w:r>
      <w:r w:rsidR="00894AE8" w:rsidRPr="00B530BB">
        <w:rPr>
          <w:rFonts w:ascii="Book Antiqua" w:hAnsi="Book Antiqua"/>
        </w:rPr>
        <w:t xml:space="preserve"> </w:t>
      </w:r>
      <w:r w:rsidR="00451FA7" w:rsidRPr="00B530BB">
        <w:rPr>
          <w:rFonts w:ascii="Book Antiqua" w:hAnsi="Book Antiqua"/>
        </w:rPr>
        <w:t>a</w:t>
      </w:r>
      <w:r w:rsidR="00A938D0" w:rsidRPr="00B530BB">
        <w:rPr>
          <w:rFonts w:ascii="Book Antiqua" w:hAnsi="Book Antiqua"/>
        </w:rPr>
        <w:t xml:space="preserve"> decrease</w:t>
      </w:r>
      <w:r w:rsidR="00894AE8" w:rsidRPr="00B530BB">
        <w:rPr>
          <w:rFonts w:ascii="Book Antiqua" w:hAnsi="Book Antiqua"/>
        </w:rPr>
        <w:t xml:space="preserve"> </w:t>
      </w:r>
      <w:r w:rsidR="00A938D0" w:rsidRPr="00B530BB">
        <w:rPr>
          <w:rFonts w:ascii="Book Antiqua" w:hAnsi="Book Antiqua"/>
        </w:rPr>
        <w:t xml:space="preserve">in </w:t>
      </w:r>
      <w:r w:rsidR="001216CC" w:rsidRPr="00B530BB">
        <w:rPr>
          <w:rFonts w:ascii="Book Antiqua" w:hAnsi="Book Antiqua"/>
        </w:rPr>
        <w:t>mortality</w:t>
      </w:r>
      <w:r w:rsidR="00CD283B" w:rsidRPr="00B530BB">
        <w:rPr>
          <w:rFonts w:ascii="Book Antiqua" w:hAnsi="Book Antiqua"/>
        </w:rPr>
        <w:t xml:space="preserve">. Many researchers agree that cost analysis and risk-benefit show no practical implementation of </w:t>
      </w:r>
      <w:r w:rsidR="00BD2D37" w:rsidRPr="00B530BB">
        <w:rPr>
          <w:rFonts w:ascii="Book Antiqua" w:hAnsi="Book Antiqua"/>
        </w:rPr>
        <w:t xml:space="preserve">esophageal and gastric </w:t>
      </w:r>
      <w:r w:rsidR="00CD283B" w:rsidRPr="00B530BB">
        <w:rPr>
          <w:rFonts w:ascii="Book Antiqua" w:hAnsi="Book Antiqua"/>
        </w:rPr>
        <w:t xml:space="preserve">endoscopic screening in average or low-risk populations. </w:t>
      </w:r>
      <w:r w:rsidR="00110684" w:rsidRPr="00B530BB">
        <w:rPr>
          <w:rFonts w:ascii="Book Antiqua" w:hAnsi="Book Antiqua"/>
        </w:rPr>
        <w:t xml:space="preserve">On the </w:t>
      </w:r>
      <w:r w:rsidR="008868CD" w:rsidRPr="00B530BB">
        <w:rPr>
          <w:rFonts w:ascii="Book Antiqua" w:hAnsi="Book Antiqua"/>
        </w:rPr>
        <w:t>contrary</w:t>
      </w:r>
      <w:r w:rsidR="00110684" w:rsidRPr="00B530BB">
        <w:rPr>
          <w:rFonts w:ascii="Book Antiqua" w:hAnsi="Book Antiqua"/>
        </w:rPr>
        <w:t xml:space="preserve">, </w:t>
      </w:r>
      <w:r w:rsidR="000E7E21" w:rsidRPr="00B530BB">
        <w:rPr>
          <w:rFonts w:ascii="Book Antiqua" w:hAnsi="Book Antiqua"/>
        </w:rPr>
        <w:t xml:space="preserve">however, </w:t>
      </w:r>
      <w:r w:rsidR="00110684" w:rsidRPr="00B530BB">
        <w:rPr>
          <w:rFonts w:ascii="Book Antiqua" w:hAnsi="Book Antiqua"/>
        </w:rPr>
        <w:t xml:space="preserve">colorectal cancer </w:t>
      </w:r>
      <w:r w:rsidR="008868CD" w:rsidRPr="00B530BB">
        <w:rPr>
          <w:rFonts w:ascii="Book Antiqua" w:hAnsi="Book Antiqua"/>
        </w:rPr>
        <w:t>scr</w:t>
      </w:r>
      <w:r w:rsidR="00214482" w:rsidRPr="00B530BB">
        <w:rPr>
          <w:rFonts w:ascii="Book Antiqua" w:hAnsi="Book Antiqua"/>
        </w:rPr>
        <w:t>eening programs have been implemented</w:t>
      </w:r>
      <w:r w:rsidR="008868CD" w:rsidRPr="00B530BB">
        <w:rPr>
          <w:rFonts w:ascii="Book Antiqua" w:hAnsi="Book Antiqua"/>
        </w:rPr>
        <w:t xml:space="preserve"> for many years. The use of colonoscopy has shown drastic improvements in morbidity and mortality</w:t>
      </w:r>
      <w:r w:rsidR="00214482" w:rsidRPr="00B530BB">
        <w:rPr>
          <w:rFonts w:ascii="Book Antiqua" w:hAnsi="Book Antiqua"/>
        </w:rPr>
        <w:t>,</w:t>
      </w:r>
      <w:r w:rsidR="008868CD" w:rsidRPr="00B530BB">
        <w:rPr>
          <w:rFonts w:ascii="Book Antiqua" w:hAnsi="Book Antiqua"/>
        </w:rPr>
        <w:t xml:space="preserve"> </w:t>
      </w:r>
      <w:r w:rsidR="00214482" w:rsidRPr="00B530BB">
        <w:rPr>
          <w:rFonts w:ascii="Book Antiqua" w:hAnsi="Book Antiqua"/>
        </w:rPr>
        <w:t>and is the reason it is recommended as the primary screening tool</w:t>
      </w:r>
      <w:r w:rsidR="009673EF" w:rsidRPr="00B530BB">
        <w:rPr>
          <w:rFonts w:ascii="Book Antiqua" w:hAnsi="Book Antiqua"/>
        </w:rPr>
        <w:t xml:space="preserve"> in colon cancer screening guidelines.</w:t>
      </w:r>
      <w:r w:rsidR="00DE5622" w:rsidRPr="00B530BB">
        <w:rPr>
          <w:rFonts w:ascii="Book Antiqua" w:hAnsi="Book Antiqua"/>
        </w:rPr>
        <w:t xml:space="preserve"> </w:t>
      </w:r>
      <w:r w:rsidR="008868CD" w:rsidRPr="00B530BB">
        <w:rPr>
          <w:rFonts w:ascii="Book Antiqua" w:hAnsi="Book Antiqua"/>
        </w:rPr>
        <w:t xml:space="preserve">As </w:t>
      </w:r>
      <w:r w:rsidR="00214482" w:rsidRPr="00B530BB">
        <w:rPr>
          <w:rFonts w:ascii="Book Antiqua" w:hAnsi="Book Antiqua"/>
        </w:rPr>
        <w:t>the role of endoscopy</w:t>
      </w:r>
      <w:r w:rsidR="006A2FFD" w:rsidRPr="00B530BB">
        <w:rPr>
          <w:rFonts w:ascii="Book Antiqua" w:hAnsi="Book Antiqua"/>
        </w:rPr>
        <w:t xml:space="preserve"> as a screening tool</w:t>
      </w:r>
      <w:r w:rsidR="008868CD" w:rsidRPr="00B530BB">
        <w:rPr>
          <w:rFonts w:ascii="Book Antiqua" w:hAnsi="Book Antiqua"/>
        </w:rPr>
        <w:t xml:space="preserve"> has continued to develop, newer technology and techniques have emerged </w:t>
      </w:r>
      <w:r w:rsidR="00C8723D" w:rsidRPr="00B530BB">
        <w:rPr>
          <w:rFonts w:ascii="Book Antiqua" w:hAnsi="Book Antiqua"/>
        </w:rPr>
        <w:t xml:space="preserve">to improve </w:t>
      </w:r>
      <w:r w:rsidR="006A2FFD" w:rsidRPr="00B530BB">
        <w:rPr>
          <w:rFonts w:ascii="Book Antiqua" w:hAnsi="Book Antiqua"/>
        </w:rPr>
        <w:t xml:space="preserve">its utility. Many new </w:t>
      </w:r>
      <w:r w:rsidR="00FA685F" w:rsidRPr="00B530BB">
        <w:rPr>
          <w:rFonts w:ascii="Book Antiqua" w:hAnsi="Book Antiqua"/>
        </w:rPr>
        <w:t xml:space="preserve">image enhancement </w:t>
      </w:r>
      <w:r w:rsidR="008B20A2" w:rsidRPr="00B530BB">
        <w:rPr>
          <w:rFonts w:ascii="Book Antiqua" w:hAnsi="Book Antiqua"/>
        </w:rPr>
        <w:t>techniques</w:t>
      </w:r>
      <w:r w:rsidR="006A2FFD" w:rsidRPr="00B530BB">
        <w:rPr>
          <w:rFonts w:ascii="Book Antiqua" w:hAnsi="Book Antiqua"/>
        </w:rPr>
        <w:t xml:space="preserve"> and computer processing programs have shown promise and may have a significant role in the future of endoscopic screening.</w:t>
      </w:r>
    </w:p>
    <w:p w14:paraId="487748DB" w14:textId="77777777" w:rsidR="008A629C" w:rsidRPr="00B530BB" w:rsidRDefault="008A629C">
      <w:pPr>
        <w:rPr>
          <w:rFonts w:eastAsia="SimSun"/>
          <w:sz w:val="24"/>
          <w:lang w:eastAsia="zh-CN"/>
        </w:rPr>
      </w:pPr>
      <w:r w:rsidRPr="00B530BB">
        <w:rPr>
          <w:rFonts w:eastAsia="SimSun"/>
          <w:lang w:eastAsia="zh-CN"/>
        </w:rPr>
        <w:br w:type="page"/>
      </w:r>
    </w:p>
    <w:p w14:paraId="3F0F793D" w14:textId="140CC1E6" w:rsidR="008A629C" w:rsidRPr="00B530BB" w:rsidRDefault="008A629C" w:rsidP="00B95D63">
      <w:pPr>
        <w:pStyle w:val="NoSpacing"/>
        <w:adjustRightInd w:val="0"/>
        <w:snapToGrid w:val="0"/>
        <w:spacing w:line="360" w:lineRule="auto"/>
        <w:jc w:val="both"/>
        <w:rPr>
          <w:rFonts w:ascii="Book Antiqua" w:eastAsia="SimSun" w:hAnsi="Book Antiqua"/>
          <w:b/>
          <w:lang w:eastAsia="zh-CN"/>
        </w:rPr>
      </w:pPr>
      <w:r w:rsidRPr="00B530BB">
        <w:rPr>
          <w:rFonts w:ascii="Book Antiqua" w:eastAsia="SimSun" w:hAnsi="Book Antiqua"/>
          <w:b/>
          <w:lang w:eastAsia="zh-CN"/>
        </w:rPr>
        <w:lastRenderedPageBreak/>
        <w:t>REFERENCES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162"/>
      </w:tblGrid>
      <w:tr w:rsidR="00EB4CA5" w:rsidRPr="00B530BB" w14:paraId="69C03FE2" w14:textId="77777777" w:rsidTr="00EB4CA5">
        <w:trPr>
          <w:tblCellSpacing w:w="15" w:type="dxa"/>
        </w:trPr>
        <w:tc>
          <w:tcPr>
            <w:tcW w:w="0" w:type="auto"/>
            <w:vAlign w:val="center"/>
            <w:hideMark/>
          </w:tcPr>
          <w:p w14:paraId="3F946F49" w14:textId="7D0AD6C7" w:rsidR="00EB4CA5" w:rsidRPr="00B530BB" w:rsidRDefault="00EB4CA5" w:rsidP="00EB4CA5">
            <w:pPr>
              <w:adjustRightInd w:val="0"/>
              <w:snapToGrid w:val="0"/>
              <w:spacing w:line="360" w:lineRule="auto"/>
              <w:jc w:val="both"/>
              <w:rPr>
                <w:sz w:val="24"/>
              </w:rPr>
            </w:pPr>
            <w:r w:rsidRPr="00B530BB">
              <w:rPr>
                <w:sz w:val="24"/>
              </w:rPr>
              <w:t xml:space="preserve">1 </w:t>
            </w:r>
            <w:r w:rsidRPr="00B530BB">
              <w:rPr>
                <w:b/>
                <w:bCs/>
                <w:sz w:val="24"/>
              </w:rPr>
              <w:t>Black WC</w:t>
            </w:r>
            <w:r w:rsidRPr="00B530BB">
              <w:rPr>
                <w:sz w:val="24"/>
              </w:rPr>
              <w:t xml:space="preserve">, Welch HG. Screening for disease. </w:t>
            </w:r>
            <w:r w:rsidRPr="00B530BB">
              <w:rPr>
                <w:i/>
                <w:iCs/>
                <w:sz w:val="24"/>
              </w:rPr>
              <w:t>AJR Am J Roentgenol</w:t>
            </w:r>
            <w:r w:rsidRPr="00B530BB">
              <w:rPr>
                <w:sz w:val="24"/>
              </w:rPr>
              <w:t xml:space="preserve"> 1997; </w:t>
            </w:r>
            <w:r w:rsidRPr="00B530BB">
              <w:rPr>
                <w:b/>
                <w:bCs/>
                <w:sz w:val="24"/>
              </w:rPr>
              <w:t>168</w:t>
            </w:r>
            <w:r w:rsidRPr="00B530BB">
              <w:rPr>
                <w:sz w:val="24"/>
              </w:rPr>
              <w:t>: 3-11 [PMID: 8976910 DOI: 10.2214/ajr.168.1.8976910]</w:t>
            </w:r>
          </w:p>
          <w:p w14:paraId="3C7E0C47" w14:textId="2E655259" w:rsidR="00EB4CA5" w:rsidRPr="00B530BB" w:rsidRDefault="00EB4CA5" w:rsidP="00EB4CA5">
            <w:pPr>
              <w:adjustRightInd w:val="0"/>
              <w:snapToGrid w:val="0"/>
              <w:spacing w:line="360" w:lineRule="auto"/>
              <w:jc w:val="both"/>
              <w:rPr>
                <w:sz w:val="24"/>
              </w:rPr>
            </w:pPr>
            <w:r w:rsidRPr="00B530BB">
              <w:rPr>
                <w:sz w:val="24"/>
              </w:rPr>
              <w:t xml:space="preserve">2 </w:t>
            </w:r>
            <w:r w:rsidRPr="00B530BB">
              <w:rPr>
                <w:b/>
                <w:bCs/>
                <w:sz w:val="24"/>
              </w:rPr>
              <w:t>Misra S</w:t>
            </w:r>
            <w:r w:rsidRPr="00B530BB">
              <w:rPr>
                <w:sz w:val="24"/>
              </w:rPr>
              <w:t xml:space="preserve">, Solomon NL, Moffat FL, Koniaris LG. Screening criteria for breast cancer. </w:t>
            </w:r>
            <w:r w:rsidRPr="00B530BB">
              <w:rPr>
                <w:i/>
                <w:iCs/>
                <w:sz w:val="24"/>
              </w:rPr>
              <w:t>Adv Surg</w:t>
            </w:r>
            <w:r w:rsidRPr="00B530BB">
              <w:rPr>
                <w:sz w:val="24"/>
              </w:rPr>
              <w:t xml:space="preserve"> 2010; </w:t>
            </w:r>
            <w:r w:rsidRPr="00B530BB">
              <w:rPr>
                <w:b/>
                <w:bCs/>
                <w:sz w:val="24"/>
              </w:rPr>
              <w:t>44</w:t>
            </w:r>
            <w:r w:rsidRPr="00B530BB">
              <w:rPr>
                <w:sz w:val="24"/>
              </w:rPr>
              <w:t>: 87-100 [PMID: 20919516 DOI: 10.1016/j.yasu.2010.05.008]</w:t>
            </w:r>
          </w:p>
          <w:p w14:paraId="4AA9C194" w14:textId="6BAEA40E" w:rsidR="00EB4CA5" w:rsidRPr="00B530BB" w:rsidRDefault="00EB4CA5" w:rsidP="00EB4CA5">
            <w:pPr>
              <w:adjustRightInd w:val="0"/>
              <w:snapToGrid w:val="0"/>
              <w:spacing w:line="360" w:lineRule="auto"/>
              <w:jc w:val="both"/>
              <w:rPr>
                <w:rFonts w:eastAsia="SimSun"/>
                <w:sz w:val="24"/>
                <w:lang w:eastAsia="zh-CN"/>
              </w:rPr>
            </w:pPr>
            <w:r w:rsidRPr="00B530BB">
              <w:rPr>
                <w:sz w:val="24"/>
              </w:rPr>
              <w:t xml:space="preserve">3 </w:t>
            </w:r>
            <w:r w:rsidRPr="00B530BB">
              <w:rPr>
                <w:b/>
                <w:sz w:val="24"/>
              </w:rPr>
              <w:t>Becker H</w:t>
            </w:r>
            <w:r w:rsidRPr="00B530BB">
              <w:rPr>
                <w:sz w:val="24"/>
              </w:rPr>
              <w:t>. Introduction to Bronchoscopy, Cambridge: Cambridge University Press, 2009</w:t>
            </w:r>
          </w:p>
          <w:p w14:paraId="6D743709" w14:textId="3D9DB4E0" w:rsidR="00EB4CA5" w:rsidRPr="00B530BB" w:rsidRDefault="00EB4CA5" w:rsidP="00EB4CA5">
            <w:pPr>
              <w:adjustRightInd w:val="0"/>
              <w:snapToGrid w:val="0"/>
              <w:spacing w:line="360" w:lineRule="auto"/>
              <w:jc w:val="both"/>
              <w:rPr>
                <w:sz w:val="24"/>
              </w:rPr>
            </w:pPr>
            <w:r w:rsidRPr="00B530BB">
              <w:rPr>
                <w:sz w:val="24"/>
              </w:rPr>
              <w:t xml:space="preserve">4 </w:t>
            </w:r>
            <w:r w:rsidRPr="00B530BB">
              <w:rPr>
                <w:b/>
                <w:sz w:val="24"/>
              </w:rPr>
              <w:t>Mancino MG</w:t>
            </w:r>
            <w:r w:rsidRPr="00B530BB">
              <w:rPr>
                <w:sz w:val="24"/>
              </w:rPr>
              <w:t>, Bianchi M, Festa V, Koch M, Dezi A. Recent advances in endoscopic management of gastrointestinal cancers</w:t>
            </w:r>
            <w:r w:rsidRPr="00B530BB">
              <w:rPr>
                <w:rFonts w:eastAsia="SimSun" w:hint="eastAsia"/>
                <w:sz w:val="24"/>
                <w:lang w:eastAsia="zh-CN"/>
              </w:rPr>
              <w:t xml:space="preserve">. </w:t>
            </w:r>
            <w:r w:rsidRPr="00B530BB">
              <w:rPr>
                <w:i/>
                <w:sz w:val="24"/>
              </w:rPr>
              <w:t>Transl Gastrointest Cancer</w:t>
            </w:r>
            <w:r w:rsidRPr="00B530BB">
              <w:rPr>
                <w:sz w:val="24"/>
              </w:rPr>
              <w:t xml:space="preserve"> 2014 [DOI: 10.3978/j.issn.2224-4778.2013.10.05]</w:t>
            </w:r>
          </w:p>
          <w:p w14:paraId="1E70402B" w14:textId="13235C22" w:rsidR="00EB4CA5" w:rsidRPr="00B530BB" w:rsidRDefault="00EB4CA5" w:rsidP="00EB4CA5">
            <w:pPr>
              <w:adjustRightInd w:val="0"/>
              <w:snapToGrid w:val="0"/>
              <w:spacing w:line="360" w:lineRule="auto"/>
              <w:jc w:val="both"/>
              <w:rPr>
                <w:rFonts w:eastAsia="SimSun"/>
                <w:sz w:val="24"/>
                <w:lang w:eastAsia="zh-CN"/>
              </w:rPr>
            </w:pPr>
            <w:r w:rsidRPr="00B530BB">
              <w:rPr>
                <w:sz w:val="24"/>
              </w:rPr>
              <w:t>5</w:t>
            </w:r>
            <w:r w:rsidRPr="00B530BB">
              <w:rPr>
                <w:b/>
                <w:sz w:val="24"/>
              </w:rPr>
              <w:t xml:space="preserve"> Marks J</w:t>
            </w:r>
            <w:r w:rsidRPr="00B530BB">
              <w:rPr>
                <w:sz w:val="24"/>
              </w:rPr>
              <w:t>, Ponsky J. Upper Gastrointestinal Endoscopy: Decker Intellectual Properties Inc, 2010</w:t>
            </w:r>
          </w:p>
          <w:p w14:paraId="535A7AAD" w14:textId="63A438E0" w:rsidR="00EB4CA5" w:rsidRPr="00B530BB" w:rsidRDefault="00EB4CA5" w:rsidP="00EB4CA5">
            <w:pPr>
              <w:adjustRightInd w:val="0"/>
              <w:snapToGrid w:val="0"/>
              <w:spacing w:line="360" w:lineRule="auto"/>
              <w:jc w:val="both"/>
              <w:rPr>
                <w:sz w:val="24"/>
              </w:rPr>
            </w:pPr>
            <w:r w:rsidRPr="00B530BB">
              <w:rPr>
                <w:sz w:val="24"/>
              </w:rPr>
              <w:t xml:space="preserve">6 </w:t>
            </w:r>
            <w:r w:rsidRPr="00B530BB">
              <w:rPr>
                <w:b/>
                <w:bCs/>
                <w:sz w:val="24"/>
              </w:rPr>
              <w:t>Torre LA</w:t>
            </w:r>
            <w:r w:rsidRPr="00B530BB">
              <w:rPr>
                <w:sz w:val="24"/>
              </w:rPr>
              <w:t xml:space="preserve">, Bray F, Siegel RL, Ferlay J, Lortet-Tieulent J, Jemal A. Global cancer statistics, 2012. </w:t>
            </w:r>
            <w:r w:rsidRPr="00B530BB">
              <w:rPr>
                <w:i/>
                <w:iCs/>
                <w:sz w:val="24"/>
              </w:rPr>
              <w:t>CA Cancer J Clin</w:t>
            </w:r>
            <w:r w:rsidRPr="00B530BB">
              <w:rPr>
                <w:sz w:val="24"/>
              </w:rPr>
              <w:t xml:space="preserve"> 2015; </w:t>
            </w:r>
            <w:r w:rsidRPr="00B530BB">
              <w:rPr>
                <w:b/>
                <w:bCs/>
                <w:sz w:val="24"/>
              </w:rPr>
              <w:t>65</w:t>
            </w:r>
            <w:r w:rsidRPr="00B530BB">
              <w:rPr>
                <w:sz w:val="24"/>
              </w:rPr>
              <w:t>: 87-108 [PMID: 25651787 DOI: 10.3322/caac.21262]</w:t>
            </w:r>
          </w:p>
          <w:p w14:paraId="51211C82" w14:textId="2038A55C" w:rsidR="00EB4CA5" w:rsidRPr="00B530BB" w:rsidRDefault="00EB4CA5" w:rsidP="00EB4CA5">
            <w:pPr>
              <w:adjustRightInd w:val="0"/>
              <w:snapToGrid w:val="0"/>
              <w:spacing w:line="360" w:lineRule="auto"/>
              <w:jc w:val="both"/>
              <w:rPr>
                <w:sz w:val="24"/>
              </w:rPr>
            </w:pPr>
            <w:r w:rsidRPr="00B530BB">
              <w:rPr>
                <w:sz w:val="24"/>
              </w:rPr>
              <w:t xml:space="preserve">7 </w:t>
            </w:r>
            <w:r w:rsidRPr="00B530BB">
              <w:rPr>
                <w:b/>
                <w:bCs/>
                <w:sz w:val="24"/>
              </w:rPr>
              <w:t>Napier KJ</w:t>
            </w:r>
            <w:r w:rsidRPr="00B530BB">
              <w:rPr>
                <w:sz w:val="24"/>
              </w:rPr>
              <w:t xml:space="preserve">, Scheerer M, Misra S. Esophageal cancer: A Review of epidemiology, pathogenesis, staging workup and treatment modalities. </w:t>
            </w:r>
            <w:r w:rsidRPr="00B530BB">
              <w:rPr>
                <w:i/>
                <w:iCs/>
                <w:sz w:val="24"/>
              </w:rPr>
              <w:t>World J Gastrointest Oncol</w:t>
            </w:r>
            <w:r w:rsidRPr="00B530BB">
              <w:rPr>
                <w:sz w:val="24"/>
              </w:rPr>
              <w:t xml:space="preserve"> 2014; </w:t>
            </w:r>
            <w:r w:rsidRPr="00B530BB">
              <w:rPr>
                <w:b/>
                <w:bCs/>
                <w:sz w:val="24"/>
              </w:rPr>
              <w:t>6</w:t>
            </w:r>
            <w:r w:rsidRPr="00B530BB">
              <w:rPr>
                <w:sz w:val="24"/>
              </w:rPr>
              <w:t>: 112-120 [PMID: 24834141 DOI: 10.4251/wjgo.v6.i5.112]</w:t>
            </w:r>
          </w:p>
          <w:p w14:paraId="7E4F8303" w14:textId="20C225B4" w:rsidR="00EB4CA5" w:rsidRPr="00B530BB" w:rsidRDefault="00EB4CA5" w:rsidP="00EB4CA5">
            <w:pPr>
              <w:adjustRightInd w:val="0"/>
              <w:snapToGrid w:val="0"/>
              <w:spacing w:line="360" w:lineRule="auto"/>
              <w:jc w:val="both"/>
              <w:rPr>
                <w:sz w:val="24"/>
              </w:rPr>
            </w:pPr>
            <w:r w:rsidRPr="00B530BB">
              <w:rPr>
                <w:sz w:val="24"/>
              </w:rPr>
              <w:t xml:space="preserve">8 </w:t>
            </w:r>
            <w:r w:rsidRPr="00B530BB">
              <w:rPr>
                <w:b/>
                <w:bCs/>
                <w:sz w:val="24"/>
              </w:rPr>
              <w:t>Rustgi AK</w:t>
            </w:r>
            <w:r w:rsidRPr="00B530BB">
              <w:rPr>
                <w:sz w:val="24"/>
              </w:rPr>
              <w:t xml:space="preserve">, El-Serag HB. Esophageal carcinoma. </w:t>
            </w:r>
            <w:r w:rsidRPr="00B530BB">
              <w:rPr>
                <w:i/>
                <w:iCs/>
                <w:sz w:val="24"/>
              </w:rPr>
              <w:t>N Engl J Med</w:t>
            </w:r>
            <w:r w:rsidRPr="00B530BB">
              <w:rPr>
                <w:sz w:val="24"/>
              </w:rPr>
              <w:t xml:space="preserve"> 2014; </w:t>
            </w:r>
            <w:r w:rsidRPr="00B530BB">
              <w:rPr>
                <w:b/>
                <w:bCs/>
                <w:sz w:val="24"/>
              </w:rPr>
              <w:t>371</w:t>
            </w:r>
            <w:r w:rsidRPr="00B530BB">
              <w:rPr>
                <w:sz w:val="24"/>
              </w:rPr>
              <w:t>: 2499-2509 [PMID: 25539106 DOI: 10.1056/NEJMra1314530]</w:t>
            </w:r>
          </w:p>
          <w:p w14:paraId="4B61F77C" w14:textId="08FBAFFE" w:rsidR="00EB4CA5" w:rsidRPr="00B530BB" w:rsidRDefault="00EB4CA5" w:rsidP="00EB4CA5">
            <w:pPr>
              <w:adjustRightInd w:val="0"/>
              <w:snapToGrid w:val="0"/>
              <w:spacing w:line="360" w:lineRule="auto"/>
              <w:jc w:val="both"/>
              <w:rPr>
                <w:sz w:val="24"/>
              </w:rPr>
            </w:pPr>
            <w:r w:rsidRPr="00B530BB">
              <w:rPr>
                <w:sz w:val="24"/>
              </w:rPr>
              <w:t xml:space="preserve">9 </w:t>
            </w:r>
            <w:r w:rsidRPr="00B530BB">
              <w:rPr>
                <w:b/>
                <w:bCs/>
                <w:sz w:val="24"/>
              </w:rPr>
              <w:t>Roshandel G</w:t>
            </w:r>
            <w:r w:rsidRPr="00B530BB">
              <w:rPr>
                <w:sz w:val="24"/>
              </w:rPr>
              <w:t xml:space="preserve">, Nourouzi A, Pourshams A, Semnani S, Merat S, Khoshnia M. Endoscopic screening for esophageal squamous cell carcinoma. </w:t>
            </w:r>
            <w:r w:rsidRPr="00B530BB">
              <w:rPr>
                <w:i/>
                <w:iCs/>
                <w:sz w:val="24"/>
              </w:rPr>
              <w:t>Arch Iran Med</w:t>
            </w:r>
            <w:r w:rsidRPr="00B530BB">
              <w:rPr>
                <w:sz w:val="24"/>
              </w:rPr>
              <w:t xml:space="preserve"> 2013; </w:t>
            </w:r>
            <w:r w:rsidRPr="00B530BB">
              <w:rPr>
                <w:b/>
                <w:bCs/>
                <w:sz w:val="24"/>
              </w:rPr>
              <w:t>16</w:t>
            </w:r>
            <w:r w:rsidRPr="00B530BB">
              <w:rPr>
                <w:sz w:val="24"/>
              </w:rPr>
              <w:t>: 351-357 [PMID: 23725069 DOI: 013166/AIM.009]</w:t>
            </w:r>
          </w:p>
          <w:p w14:paraId="08603162" w14:textId="77777777" w:rsidR="00EB4CA5" w:rsidRPr="00B530BB" w:rsidRDefault="00EB4CA5" w:rsidP="00EB4CA5">
            <w:pPr>
              <w:adjustRightInd w:val="0"/>
              <w:snapToGrid w:val="0"/>
              <w:spacing w:line="360" w:lineRule="auto"/>
              <w:jc w:val="both"/>
              <w:rPr>
                <w:sz w:val="24"/>
              </w:rPr>
            </w:pPr>
            <w:r w:rsidRPr="00B530BB">
              <w:rPr>
                <w:sz w:val="24"/>
              </w:rPr>
              <w:t xml:space="preserve">10 </w:t>
            </w:r>
            <w:r w:rsidRPr="00B530BB">
              <w:rPr>
                <w:b/>
                <w:bCs/>
                <w:sz w:val="24"/>
              </w:rPr>
              <w:t>Roshandel G</w:t>
            </w:r>
            <w:r w:rsidRPr="00B530BB">
              <w:rPr>
                <w:sz w:val="24"/>
              </w:rPr>
              <w:t xml:space="preserve">, Semnani S, Malekzadeh R. None-endoscopic Screening for Esophageal Squamous Cell Carcinoma- A Review. </w:t>
            </w:r>
            <w:r w:rsidRPr="00B530BB">
              <w:rPr>
                <w:i/>
                <w:iCs/>
                <w:sz w:val="24"/>
              </w:rPr>
              <w:t>Middle East J Dig Dis</w:t>
            </w:r>
            <w:r w:rsidRPr="00B530BB">
              <w:rPr>
                <w:sz w:val="24"/>
              </w:rPr>
              <w:t xml:space="preserve"> 2012; </w:t>
            </w:r>
            <w:r w:rsidRPr="00B530BB">
              <w:rPr>
                <w:b/>
                <w:bCs/>
                <w:sz w:val="24"/>
              </w:rPr>
              <w:t>4</w:t>
            </w:r>
            <w:r w:rsidRPr="00B530BB">
              <w:rPr>
                <w:sz w:val="24"/>
              </w:rPr>
              <w:t>: 111-124 [PMID: 24829644]</w:t>
            </w:r>
          </w:p>
          <w:p w14:paraId="6D532E34" w14:textId="7278EB25" w:rsidR="00EB4CA5" w:rsidRPr="00B530BB" w:rsidRDefault="00EB4CA5" w:rsidP="00EB4CA5">
            <w:pPr>
              <w:adjustRightInd w:val="0"/>
              <w:snapToGrid w:val="0"/>
              <w:spacing w:line="360" w:lineRule="auto"/>
              <w:jc w:val="both"/>
              <w:rPr>
                <w:sz w:val="24"/>
              </w:rPr>
            </w:pPr>
            <w:r w:rsidRPr="00B530BB">
              <w:rPr>
                <w:sz w:val="24"/>
              </w:rPr>
              <w:t xml:space="preserve">11 </w:t>
            </w:r>
            <w:r w:rsidRPr="00B530BB">
              <w:rPr>
                <w:b/>
                <w:bCs/>
                <w:sz w:val="24"/>
              </w:rPr>
              <w:t>Lao-Sirieix P</w:t>
            </w:r>
            <w:r w:rsidRPr="00B530BB">
              <w:rPr>
                <w:sz w:val="24"/>
              </w:rPr>
              <w:t xml:space="preserve">, Fitzgerald RC. Screening for oesophageal cancer. </w:t>
            </w:r>
            <w:r w:rsidRPr="00B530BB">
              <w:rPr>
                <w:i/>
                <w:iCs/>
                <w:sz w:val="24"/>
              </w:rPr>
              <w:t>Nat Rev Clin Oncol</w:t>
            </w:r>
            <w:r w:rsidRPr="00B530BB">
              <w:rPr>
                <w:sz w:val="24"/>
              </w:rPr>
              <w:t xml:space="preserve"> 2012; </w:t>
            </w:r>
            <w:r w:rsidRPr="00B530BB">
              <w:rPr>
                <w:b/>
                <w:bCs/>
                <w:sz w:val="24"/>
              </w:rPr>
              <w:t>9</w:t>
            </w:r>
            <w:r w:rsidRPr="00B530BB">
              <w:rPr>
                <w:sz w:val="24"/>
              </w:rPr>
              <w:t>: 278-287 [PMID: 22430857 DOI: 10.1038/nrclinonc.2012.35]</w:t>
            </w:r>
          </w:p>
          <w:p w14:paraId="2B20642C" w14:textId="77777777" w:rsidR="00EB4CA5" w:rsidRPr="00B530BB" w:rsidRDefault="00EB4CA5" w:rsidP="00EB4CA5">
            <w:pPr>
              <w:adjustRightInd w:val="0"/>
              <w:snapToGrid w:val="0"/>
              <w:spacing w:line="360" w:lineRule="auto"/>
              <w:jc w:val="both"/>
              <w:rPr>
                <w:sz w:val="24"/>
              </w:rPr>
            </w:pPr>
            <w:r w:rsidRPr="00B530BB">
              <w:rPr>
                <w:sz w:val="24"/>
              </w:rPr>
              <w:lastRenderedPageBreak/>
              <w:t xml:space="preserve">12 </w:t>
            </w:r>
            <w:r w:rsidRPr="00B530BB">
              <w:rPr>
                <w:b/>
                <w:bCs/>
                <w:sz w:val="24"/>
              </w:rPr>
              <w:t>Dawsey SM</w:t>
            </w:r>
            <w:r w:rsidRPr="00B530BB">
              <w:rPr>
                <w:sz w:val="24"/>
              </w:rPr>
              <w:t xml:space="preserve">, Fleischer DE, Wang GQ, Zhou B, Kidwell JA, Lu N, Lewin KJ, Roth MJ, Tio TL, Taylor PR. Mucosal iodine staining improves endoscopic visualization of squamous dysplasia and squamous cell carcinoma of the esophagus in Linxian, China. </w:t>
            </w:r>
            <w:r w:rsidRPr="00B530BB">
              <w:rPr>
                <w:i/>
                <w:iCs/>
                <w:sz w:val="24"/>
              </w:rPr>
              <w:t>Cancer</w:t>
            </w:r>
            <w:r w:rsidRPr="00B530BB">
              <w:rPr>
                <w:sz w:val="24"/>
              </w:rPr>
              <w:t xml:space="preserve"> 1998; </w:t>
            </w:r>
            <w:r w:rsidRPr="00B530BB">
              <w:rPr>
                <w:b/>
                <w:bCs/>
                <w:sz w:val="24"/>
              </w:rPr>
              <w:t>83</w:t>
            </w:r>
            <w:r w:rsidRPr="00B530BB">
              <w:rPr>
                <w:sz w:val="24"/>
              </w:rPr>
              <w:t>: 220-231 [PMID: 9669803 DOI: 10.1002/(SICI)1097-0142(19980715)83: 2&lt;220: : AID-CNCR4&gt;3.0.CO; 2-U]</w:t>
            </w:r>
          </w:p>
          <w:p w14:paraId="14AFB963" w14:textId="2D274B5D" w:rsidR="00EB4CA5" w:rsidRPr="00B530BB" w:rsidRDefault="00EB4CA5" w:rsidP="00EB4CA5">
            <w:pPr>
              <w:adjustRightInd w:val="0"/>
              <w:snapToGrid w:val="0"/>
              <w:spacing w:line="360" w:lineRule="auto"/>
              <w:jc w:val="both"/>
              <w:rPr>
                <w:sz w:val="24"/>
              </w:rPr>
            </w:pPr>
            <w:r w:rsidRPr="00B530BB">
              <w:rPr>
                <w:sz w:val="24"/>
              </w:rPr>
              <w:t xml:space="preserve">13 </w:t>
            </w:r>
            <w:r w:rsidRPr="00B530BB">
              <w:rPr>
                <w:b/>
                <w:bCs/>
                <w:sz w:val="24"/>
              </w:rPr>
              <w:t>Yokoyama A</w:t>
            </w:r>
            <w:r w:rsidRPr="00B530BB">
              <w:rPr>
                <w:sz w:val="24"/>
              </w:rPr>
              <w:t xml:space="preserve">, Oda J, Iriguchi Y, Kumagai Y, Okamura Y, Matsuoka M, Mizukami T, Yokoyama T. A health-risk appraisal model and endoscopic mass screening for esophageal cancer in Japanese men. </w:t>
            </w:r>
            <w:r w:rsidRPr="00B530BB">
              <w:rPr>
                <w:i/>
                <w:iCs/>
                <w:sz w:val="24"/>
              </w:rPr>
              <w:t>Dis Esophagus</w:t>
            </w:r>
            <w:r w:rsidRPr="00B530BB">
              <w:rPr>
                <w:sz w:val="24"/>
              </w:rPr>
              <w:t xml:space="preserve"> </w:t>
            </w:r>
            <w:r w:rsidRPr="00B530BB">
              <w:rPr>
                <w:rFonts w:eastAsia="SimSun" w:hint="eastAsia"/>
                <w:sz w:val="24"/>
                <w:lang w:eastAsia="zh-CN"/>
              </w:rPr>
              <w:t>2013</w:t>
            </w:r>
            <w:r w:rsidRPr="00B530BB">
              <w:rPr>
                <w:sz w:val="24"/>
              </w:rPr>
              <w:t xml:space="preserve">; </w:t>
            </w:r>
            <w:r w:rsidRPr="00B530BB">
              <w:rPr>
                <w:b/>
                <w:bCs/>
                <w:sz w:val="24"/>
              </w:rPr>
              <w:t>26</w:t>
            </w:r>
            <w:r w:rsidRPr="00B530BB">
              <w:rPr>
                <w:sz w:val="24"/>
              </w:rPr>
              <w:t>: 148-153 [PMID: 22458712 DOI: 10.1111/j.1442-2050.2012.01343.x]</w:t>
            </w:r>
          </w:p>
          <w:p w14:paraId="3467D6CB" w14:textId="548AC65D" w:rsidR="00EB4CA5" w:rsidRPr="00B530BB" w:rsidRDefault="00EB4CA5" w:rsidP="00EB4CA5">
            <w:pPr>
              <w:adjustRightInd w:val="0"/>
              <w:snapToGrid w:val="0"/>
              <w:spacing w:line="360" w:lineRule="auto"/>
              <w:jc w:val="both"/>
              <w:rPr>
                <w:sz w:val="24"/>
              </w:rPr>
            </w:pPr>
            <w:r w:rsidRPr="00B530BB">
              <w:rPr>
                <w:sz w:val="24"/>
              </w:rPr>
              <w:t xml:space="preserve">14 </w:t>
            </w:r>
            <w:r w:rsidRPr="00B530BB">
              <w:rPr>
                <w:b/>
                <w:bCs/>
                <w:sz w:val="24"/>
              </w:rPr>
              <w:t>Lu YF</w:t>
            </w:r>
            <w:r w:rsidRPr="00B530BB">
              <w:rPr>
                <w:sz w:val="24"/>
              </w:rPr>
              <w:t xml:space="preserve">, Liu ZC, Li ZH, Ma WH, Wang FR, Zhang YB, Lu JB. Esophageal/gastric cancer screening in high-risk populations in Henan Province, China. </w:t>
            </w:r>
            <w:r w:rsidRPr="00B530BB">
              <w:rPr>
                <w:i/>
                <w:iCs/>
                <w:sz w:val="24"/>
              </w:rPr>
              <w:t>Asian Pac J Cancer Prev</w:t>
            </w:r>
            <w:r w:rsidRPr="00B530BB">
              <w:rPr>
                <w:sz w:val="24"/>
              </w:rPr>
              <w:t xml:space="preserve"> 2014; </w:t>
            </w:r>
            <w:r w:rsidRPr="00B530BB">
              <w:rPr>
                <w:b/>
                <w:bCs/>
                <w:sz w:val="24"/>
              </w:rPr>
              <w:t>15</w:t>
            </w:r>
            <w:r w:rsidRPr="00B530BB">
              <w:rPr>
                <w:sz w:val="24"/>
              </w:rPr>
              <w:t>: 1419-1422 [PMID: 24606476 DOI: 10.7314/APJCP.2014.15.3.1419]</w:t>
            </w:r>
          </w:p>
          <w:p w14:paraId="0EA7FCB2" w14:textId="77777777" w:rsidR="00EB4CA5" w:rsidRPr="00B530BB" w:rsidRDefault="00EB4CA5" w:rsidP="00EB4CA5">
            <w:pPr>
              <w:adjustRightInd w:val="0"/>
              <w:snapToGrid w:val="0"/>
              <w:spacing w:line="360" w:lineRule="auto"/>
              <w:jc w:val="both"/>
              <w:rPr>
                <w:sz w:val="24"/>
              </w:rPr>
            </w:pPr>
            <w:r w:rsidRPr="00B530BB">
              <w:rPr>
                <w:sz w:val="24"/>
              </w:rPr>
              <w:t xml:space="preserve">15 </w:t>
            </w:r>
            <w:r w:rsidRPr="00B530BB">
              <w:rPr>
                <w:b/>
                <w:bCs/>
                <w:sz w:val="24"/>
              </w:rPr>
              <w:t>Yang J</w:t>
            </w:r>
            <w:r w:rsidRPr="00B530BB">
              <w:rPr>
                <w:sz w:val="24"/>
              </w:rPr>
              <w:t xml:space="preserve">, Wei WQ, Niu J, He YT, Liu ZC, Song GH, Zhao de L, Qiao YL, Yang CX. Estimating the costs of esophageal cancer screening, early diagnosis and treatment in three high risk areas in China. </w:t>
            </w:r>
            <w:r w:rsidRPr="00B530BB">
              <w:rPr>
                <w:i/>
                <w:iCs/>
                <w:sz w:val="24"/>
              </w:rPr>
              <w:t>Asian Pac J Cancer Prev</w:t>
            </w:r>
            <w:r w:rsidRPr="00B530BB">
              <w:rPr>
                <w:sz w:val="24"/>
              </w:rPr>
              <w:t xml:space="preserve"> 2011; </w:t>
            </w:r>
            <w:r w:rsidRPr="00B530BB">
              <w:rPr>
                <w:b/>
                <w:bCs/>
                <w:sz w:val="24"/>
              </w:rPr>
              <w:t>12</w:t>
            </w:r>
            <w:r w:rsidRPr="00B530BB">
              <w:rPr>
                <w:sz w:val="24"/>
              </w:rPr>
              <w:t>: 1245-1250 [PMID: 21875275]</w:t>
            </w:r>
          </w:p>
          <w:p w14:paraId="5D95EF0F" w14:textId="7CCAE771" w:rsidR="00EB4CA5" w:rsidRPr="00B530BB" w:rsidRDefault="00EB4CA5" w:rsidP="00EB4CA5">
            <w:pPr>
              <w:adjustRightInd w:val="0"/>
              <w:snapToGrid w:val="0"/>
              <w:spacing w:line="360" w:lineRule="auto"/>
              <w:jc w:val="both"/>
              <w:rPr>
                <w:sz w:val="24"/>
              </w:rPr>
            </w:pPr>
            <w:r w:rsidRPr="00B530BB">
              <w:rPr>
                <w:sz w:val="24"/>
              </w:rPr>
              <w:t xml:space="preserve">16 </w:t>
            </w:r>
            <w:r w:rsidRPr="00B530BB">
              <w:rPr>
                <w:b/>
                <w:bCs/>
                <w:sz w:val="24"/>
              </w:rPr>
              <w:t>Yang J</w:t>
            </w:r>
            <w:r w:rsidRPr="00B530BB">
              <w:rPr>
                <w:sz w:val="24"/>
              </w:rPr>
              <w:t xml:space="preserve">, Wei WQ, Niu J, Liu ZC, Yang CX, Qiao YL. Cost-benefit analysis of esophageal cancer endoscopic screening in high-risk areas of China. </w:t>
            </w:r>
            <w:r w:rsidRPr="00B530BB">
              <w:rPr>
                <w:i/>
                <w:iCs/>
                <w:sz w:val="24"/>
              </w:rPr>
              <w:t>World J Gastroenterol</w:t>
            </w:r>
            <w:r w:rsidRPr="00B530BB">
              <w:rPr>
                <w:sz w:val="24"/>
              </w:rPr>
              <w:t xml:space="preserve"> 2012; </w:t>
            </w:r>
            <w:r w:rsidRPr="00B530BB">
              <w:rPr>
                <w:b/>
                <w:bCs/>
                <w:sz w:val="24"/>
              </w:rPr>
              <w:t>18</w:t>
            </w:r>
            <w:r w:rsidRPr="00B530BB">
              <w:rPr>
                <w:sz w:val="24"/>
              </w:rPr>
              <w:t>: 2493-2501 [PMID: 22654446 DOI: 10.3748/wjg.v18.i20.2493]</w:t>
            </w:r>
          </w:p>
          <w:p w14:paraId="5C010DB4" w14:textId="049320A9" w:rsidR="00EB4CA5" w:rsidRPr="00B530BB" w:rsidRDefault="00EB4CA5" w:rsidP="00EB4CA5">
            <w:pPr>
              <w:adjustRightInd w:val="0"/>
              <w:snapToGrid w:val="0"/>
              <w:spacing w:line="360" w:lineRule="auto"/>
              <w:jc w:val="both"/>
              <w:rPr>
                <w:sz w:val="24"/>
              </w:rPr>
            </w:pPr>
            <w:r w:rsidRPr="00B530BB">
              <w:rPr>
                <w:sz w:val="24"/>
              </w:rPr>
              <w:t xml:space="preserve">17 </w:t>
            </w:r>
            <w:r w:rsidRPr="00B530BB">
              <w:rPr>
                <w:b/>
                <w:bCs/>
                <w:sz w:val="24"/>
              </w:rPr>
              <w:t>Uedo N</w:t>
            </w:r>
            <w:r w:rsidRPr="00B530BB">
              <w:rPr>
                <w:sz w:val="24"/>
              </w:rPr>
              <w:t xml:space="preserve">, Iishi H, Tatsuta M, Yamada T, Ogiyama H, Imanaka K, Sugimoto N, Higashino K, Ishihara R, Narahara H, Ishiguro S. A novel videoendoscopy system by using autofluorescence and reflectance imaging for diagnosis of esophagogastric cancers. </w:t>
            </w:r>
            <w:r w:rsidRPr="00B530BB">
              <w:rPr>
                <w:i/>
                <w:iCs/>
                <w:sz w:val="24"/>
              </w:rPr>
              <w:t>Gastrointest Endosc</w:t>
            </w:r>
            <w:r w:rsidRPr="00B530BB">
              <w:rPr>
                <w:sz w:val="24"/>
              </w:rPr>
              <w:t xml:space="preserve"> 2005; </w:t>
            </w:r>
            <w:r w:rsidRPr="00B530BB">
              <w:rPr>
                <w:b/>
                <w:bCs/>
                <w:sz w:val="24"/>
              </w:rPr>
              <w:t>62</w:t>
            </w:r>
            <w:r w:rsidRPr="00B530BB">
              <w:rPr>
                <w:sz w:val="24"/>
              </w:rPr>
              <w:t>: 521-528 [PMID: 16185965 DOI: 10.1016/j.gie.2005.06.031]</w:t>
            </w:r>
          </w:p>
          <w:p w14:paraId="2F77AAE0" w14:textId="33FADFB1" w:rsidR="00EB4CA5" w:rsidRPr="00B530BB" w:rsidRDefault="00EB4CA5" w:rsidP="00EB4CA5">
            <w:pPr>
              <w:adjustRightInd w:val="0"/>
              <w:snapToGrid w:val="0"/>
              <w:spacing w:line="360" w:lineRule="auto"/>
              <w:jc w:val="both"/>
              <w:rPr>
                <w:sz w:val="24"/>
              </w:rPr>
            </w:pPr>
            <w:r w:rsidRPr="00B530BB">
              <w:rPr>
                <w:sz w:val="24"/>
              </w:rPr>
              <w:t xml:space="preserve">18 </w:t>
            </w:r>
            <w:r w:rsidRPr="00B530BB">
              <w:rPr>
                <w:b/>
                <w:bCs/>
                <w:sz w:val="24"/>
              </w:rPr>
              <w:t>Matsuo K</w:t>
            </w:r>
            <w:r w:rsidRPr="00B530BB">
              <w:rPr>
                <w:sz w:val="24"/>
              </w:rPr>
              <w:t xml:space="preserve">, Takedatsu H, Mukasa M, Sumie H, Yoshida H, Watanabe Y, Akiba J, Nakahara K, Tsuruta O, Torimura T. Diagnosis of early gastric cancer using narrow band imaging and acetic acid. </w:t>
            </w:r>
            <w:r w:rsidRPr="00B530BB">
              <w:rPr>
                <w:i/>
                <w:iCs/>
                <w:sz w:val="24"/>
              </w:rPr>
              <w:t>World J Gastroenterol</w:t>
            </w:r>
            <w:r w:rsidRPr="00B530BB">
              <w:rPr>
                <w:sz w:val="24"/>
              </w:rPr>
              <w:t xml:space="preserve"> 2015; </w:t>
            </w:r>
            <w:r w:rsidRPr="00B530BB">
              <w:rPr>
                <w:b/>
                <w:bCs/>
                <w:sz w:val="24"/>
              </w:rPr>
              <w:t>21</w:t>
            </w:r>
            <w:r w:rsidRPr="00B530BB">
              <w:rPr>
                <w:sz w:val="24"/>
              </w:rPr>
              <w:t>: 1268-1274 [PMID: 25632201 DOI: 10.3748/wjg.v21.i4.1268]</w:t>
            </w:r>
          </w:p>
          <w:p w14:paraId="1CE33037" w14:textId="376A5731" w:rsidR="00EB4CA5" w:rsidRPr="00B530BB" w:rsidRDefault="00EB4CA5" w:rsidP="00EB4CA5">
            <w:pPr>
              <w:adjustRightInd w:val="0"/>
              <w:snapToGrid w:val="0"/>
              <w:spacing w:line="360" w:lineRule="auto"/>
              <w:jc w:val="both"/>
              <w:rPr>
                <w:sz w:val="24"/>
              </w:rPr>
            </w:pPr>
            <w:r w:rsidRPr="00B530BB">
              <w:rPr>
                <w:sz w:val="24"/>
              </w:rPr>
              <w:lastRenderedPageBreak/>
              <w:t xml:space="preserve">19 </w:t>
            </w:r>
            <w:r w:rsidRPr="00B530BB">
              <w:rPr>
                <w:b/>
                <w:bCs/>
                <w:sz w:val="24"/>
              </w:rPr>
              <w:t>Kara MA</w:t>
            </w:r>
            <w:r w:rsidRPr="00B530BB">
              <w:rPr>
                <w:sz w:val="24"/>
              </w:rPr>
              <w:t xml:space="preserve">, Peters FP, Rosmolen WD, Krishnadath KK, ten Kate FJ, Fockens P, Bergman JJ. High-resolution endoscopy plus chromoendoscopy or narrow-band imaging in Barrett's esophagus: a prospective randomized crossover study. </w:t>
            </w:r>
            <w:r w:rsidRPr="00B530BB">
              <w:rPr>
                <w:i/>
                <w:iCs/>
                <w:sz w:val="24"/>
              </w:rPr>
              <w:t>Endoscopy</w:t>
            </w:r>
            <w:r w:rsidRPr="00B530BB">
              <w:rPr>
                <w:sz w:val="24"/>
              </w:rPr>
              <w:t xml:space="preserve"> 2005; </w:t>
            </w:r>
            <w:r w:rsidRPr="00B530BB">
              <w:rPr>
                <w:b/>
                <w:bCs/>
                <w:sz w:val="24"/>
              </w:rPr>
              <w:t>37</w:t>
            </w:r>
            <w:r w:rsidRPr="00B530BB">
              <w:rPr>
                <w:sz w:val="24"/>
              </w:rPr>
              <w:t>: 929-936 [PMID: 16189764 DOI: 10.1055/s-2005-870433]</w:t>
            </w:r>
          </w:p>
          <w:p w14:paraId="52BD637A" w14:textId="5D806C80" w:rsidR="00EB4CA5" w:rsidRPr="00B530BB" w:rsidRDefault="00EB4CA5" w:rsidP="00EB4CA5">
            <w:pPr>
              <w:adjustRightInd w:val="0"/>
              <w:snapToGrid w:val="0"/>
              <w:spacing w:line="360" w:lineRule="auto"/>
              <w:jc w:val="both"/>
              <w:rPr>
                <w:sz w:val="24"/>
              </w:rPr>
            </w:pPr>
            <w:r w:rsidRPr="00B530BB">
              <w:rPr>
                <w:sz w:val="24"/>
              </w:rPr>
              <w:t xml:space="preserve">20 </w:t>
            </w:r>
            <w:r w:rsidRPr="00B530BB">
              <w:rPr>
                <w:b/>
                <w:bCs/>
                <w:sz w:val="24"/>
              </w:rPr>
              <w:t>Muto M</w:t>
            </w:r>
            <w:r w:rsidRPr="00B530BB">
              <w:rPr>
                <w:sz w:val="24"/>
              </w:rPr>
              <w:t xml:space="preserve">, Minashi K, Yano T, Saito Y, Oda I, Nonaka S, Omori T, Sugiura H, Goda K, Kaise M, Inoue H, Ishikawa H, Ochiai A, Shimoda T, Watanabe H, Tajiri H, Saito D. Early detection of superficial squamous cell carcinoma in the head and neck region and esophagus by narrow band imaging: a multicenter randomized controlled trial. </w:t>
            </w:r>
            <w:r w:rsidRPr="00B530BB">
              <w:rPr>
                <w:i/>
                <w:iCs/>
                <w:sz w:val="24"/>
              </w:rPr>
              <w:t>J Clin Oncol</w:t>
            </w:r>
            <w:r w:rsidRPr="00B530BB">
              <w:rPr>
                <w:sz w:val="24"/>
              </w:rPr>
              <w:t xml:space="preserve"> 2010; </w:t>
            </w:r>
            <w:r w:rsidRPr="00B530BB">
              <w:rPr>
                <w:b/>
                <w:bCs/>
                <w:sz w:val="24"/>
              </w:rPr>
              <w:t>28</w:t>
            </w:r>
            <w:r w:rsidRPr="00B530BB">
              <w:rPr>
                <w:sz w:val="24"/>
              </w:rPr>
              <w:t>: 1566-1572 [PMID: 20177025 DOI: 10.1200/JCO.2009.25.4680]</w:t>
            </w:r>
          </w:p>
          <w:p w14:paraId="469E33AF" w14:textId="43DA55B6" w:rsidR="00EB4CA5" w:rsidRPr="00B530BB" w:rsidRDefault="00EB4CA5" w:rsidP="00EB4CA5">
            <w:pPr>
              <w:adjustRightInd w:val="0"/>
              <w:snapToGrid w:val="0"/>
              <w:spacing w:line="360" w:lineRule="auto"/>
              <w:jc w:val="both"/>
              <w:rPr>
                <w:sz w:val="24"/>
              </w:rPr>
            </w:pPr>
            <w:r w:rsidRPr="00B530BB">
              <w:rPr>
                <w:sz w:val="24"/>
              </w:rPr>
              <w:t xml:space="preserve">21 </w:t>
            </w:r>
            <w:r w:rsidRPr="00B530BB">
              <w:rPr>
                <w:b/>
                <w:sz w:val="24"/>
              </w:rPr>
              <w:t>Yokoyama A</w:t>
            </w:r>
            <w:r w:rsidRPr="00B530BB">
              <w:rPr>
                <w:sz w:val="24"/>
              </w:rPr>
              <w:t>, Ichimasa K, Ishiguro T, Mori Y, Ikeda H, Hayashi T. Is it proper to use non-magnified narrow-band imaging for esophageal neoplasia screening? Japanese single-center, prospective study</w:t>
            </w:r>
            <w:r w:rsidRPr="00B530BB">
              <w:rPr>
                <w:rFonts w:eastAsia="SimSun" w:hint="eastAsia"/>
                <w:sz w:val="24"/>
                <w:lang w:eastAsia="zh-CN"/>
              </w:rPr>
              <w:t>.</w:t>
            </w:r>
            <w:r w:rsidRPr="00B530BB">
              <w:rPr>
                <w:sz w:val="24"/>
              </w:rPr>
              <w:t xml:space="preserve"> </w:t>
            </w:r>
            <w:r w:rsidRPr="00B530BB">
              <w:rPr>
                <w:i/>
                <w:sz w:val="24"/>
              </w:rPr>
              <w:t>Dig Endosc</w:t>
            </w:r>
            <w:r w:rsidRPr="00B530BB">
              <w:rPr>
                <w:sz w:val="24"/>
              </w:rPr>
              <w:t xml:space="preserve"> 2012</w:t>
            </w:r>
            <w:r w:rsidRPr="00B530BB">
              <w:rPr>
                <w:rFonts w:eastAsia="SimSun" w:hint="eastAsia"/>
                <w:sz w:val="24"/>
                <w:lang w:eastAsia="zh-CN"/>
              </w:rPr>
              <w:t xml:space="preserve">; </w:t>
            </w:r>
            <w:r w:rsidRPr="00B530BB">
              <w:rPr>
                <w:rFonts w:eastAsia="SimSun"/>
                <w:b/>
                <w:sz w:val="24"/>
                <w:lang w:eastAsia="zh-CN"/>
              </w:rPr>
              <w:t>24</w:t>
            </w:r>
            <w:r w:rsidRPr="00B530BB">
              <w:rPr>
                <w:rFonts w:eastAsia="SimSun"/>
                <w:sz w:val="24"/>
                <w:lang w:eastAsia="zh-CN"/>
              </w:rPr>
              <w:t>:</w:t>
            </w:r>
            <w:r w:rsidRPr="00B530BB">
              <w:rPr>
                <w:rFonts w:eastAsia="SimSun" w:hint="eastAsia"/>
                <w:sz w:val="24"/>
                <w:lang w:eastAsia="zh-CN"/>
              </w:rPr>
              <w:t xml:space="preserve"> </w:t>
            </w:r>
            <w:r w:rsidRPr="00B530BB">
              <w:rPr>
                <w:rFonts w:eastAsia="SimSun"/>
                <w:sz w:val="24"/>
                <w:lang w:eastAsia="zh-CN"/>
              </w:rPr>
              <w:t>412-</w:t>
            </w:r>
            <w:r w:rsidRPr="00B530BB">
              <w:rPr>
                <w:rFonts w:eastAsia="SimSun" w:hint="eastAsia"/>
                <w:sz w:val="24"/>
                <w:lang w:eastAsia="zh-CN"/>
              </w:rPr>
              <w:t>41</w:t>
            </w:r>
            <w:r w:rsidRPr="00B530BB">
              <w:rPr>
                <w:rFonts w:eastAsia="SimSun"/>
                <w:sz w:val="24"/>
                <w:lang w:eastAsia="zh-CN"/>
              </w:rPr>
              <w:t>8</w:t>
            </w:r>
            <w:r w:rsidRPr="00B530BB">
              <w:rPr>
                <w:sz w:val="24"/>
              </w:rPr>
              <w:t xml:space="preserve"> [PMID</w:t>
            </w:r>
            <w:r w:rsidRPr="00B530BB">
              <w:rPr>
                <w:rFonts w:eastAsia="SimSun" w:hint="eastAsia"/>
                <w:sz w:val="24"/>
                <w:lang w:eastAsia="zh-CN"/>
              </w:rPr>
              <w:t>:</w:t>
            </w:r>
            <w:r w:rsidRPr="00B530BB">
              <w:rPr>
                <w:sz w:val="24"/>
              </w:rPr>
              <w:t xml:space="preserve"> </w:t>
            </w:r>
            <w:bookmarkStart w:id="59" w:name="OLE_LINK905"/>
            <w:bookmarkStart w:id="60" w:name="OLE_LINK906"/>
            <w:bookmarkStart w:id="61" w:name="OLE_LINK907"/>
            <w:r w:rsidRPr="00B530BB">
              <w:rPr>
                <w:sz w:val="24"/>
              </w:rPr>
              <w:t xml:space="preserve">23078432 </w:t>
            </w:r>
            <w:bookmarkEnd w:id="59"/>
            <w:bookmarkEnd w:id="60"/>
            <w:bookmarkEnd w:id="61"/>
            <w:r w:rsidRPr="00B530BB">
              <w:rPr>
                <w:sz w:val="24"/>
              </w:rPr>
              <w:t>DOI: 10.1111/j.1443-1661.2012.01309.x]</w:t>
            </w:r>
          </w:p>
          <w:p w14:paraId="3E319DC9" w14:textId="0D4C1BFA" w:rsidR="00EB4CA5" w:rsidRPr="00B530BB" w:rsidRDefault="00EB4CA5" w:rsidP="00EB4CA5">
            <w:pPr>
              <w:adjustRightInd w:val="0"/>
              <w:snapToGrid w:val="0"/>
              <w:spacing w:line="360" w:lineRule="auto"/>
              <w:jc w:val="both"/>
              <w:rPr>
                <w:sz w:val="24"/>
              </w:rPr>
            </w:pPr>
            <w:r w:rsidRPr="00B530BB">
              <w:rPr>
                <w:sz w:val="24"/>
              </w:rPr>
              <w:t xml:space="preserve">22 </w:t>
            </w:r>
            <w:r w:rsidRPr="00B530BB">
              <w:rPr>
                <w:b/>
                <w:bCs/>
                <w:sz w:val="24"/>
              </w:rPr>
              <w:t>Bouchard S</w:t>
            </w:r>
            <w:r w:rsidRPr="00B530BB">
              <w:rPr>
                <w:sz w:val="24"/>
              </w:rPr>
              <w:t xml:space="preserve">, Ibrahim M, Van Gossum A. Video capsule endoscopy: perspectives of a revolutionary technique. </w:t>
            </w:r>
            <w:r w:rsidRPr="00B530BB">
              <w:rPr>
                <w:i/>
                <w:iCs/>
                <w:sz w:val="24"/>
              </w:rPr>
              <w:t>World J Gastroenterol</w:t>
            </w:r>
            <w:r w:rsidRPr="00B530BB">
              <w:rPr>
                <w:sz w:val="24"/>
              </w:rPr>
              <w:t xml:space="preserve"> 2014; </w:t>
            </w:r>
            <w:r w:rsidRPr="00B530BB">
              <w:rPr>
                <w:b/>
                <w:bCs/>
                <w:sz w:val="24"/>
              </w:rPr>
              <w:t>20</w:t>
            </w:r>
            <w:r w:rsidRPr="00B530BB">
              <w:rPr>
                <w:sz w:val="24"/>
              </w:rPr>
              <w:t>: 17330-17344 [PMID: 25516644 DOI: 10.3748/wjg.v20.i46.17330]</w:t>
            </w:r>
          </w:p>
          <w:p w14:paraId="107F005D" w14:textId="33DECE8D" w:rsidR="00EB4CA5" w:rsidRPr="00B530BB" w:rsidRDefault="00EB4CA5" w:rsidP="00EB4CA5">
            <w:pPr>
              <w:adjustRightInd w:val="0"/>
              <w:snapToGrid w:val="0"/>
              <w:spacing w:line="360" w:lineRule="auto"/>
              <w:jc w:val="both"/>
              <w:rPr>
                <w:sz w:val="24"/>
              </w:rPr>
            </w:pPr>
            <w:r w:rsidRPr="00B530BB">
              <w:rPr>
                <w:sz w:val="24"/>
              </w:rPr>
              <w:t xml:space="preserve">23 </w:t>
            </w:r>
            <w:r w:rsidRPr="00B530BB">
              <w:rPr>
                <w:b/>
                <w:bCs/>
                <w:sz w:val="24"/>
              </w:rPr>
              <w:t>Domingos TA</w:t>
            </w:r>
            <w:r w:rsidRPr="00B530BB">
              <w:rPr>
                <w:sz w:val="24"/>
              </w:rPr>
              <w:t xml:space="preserve">, Moura EG, Mendes DC, Martins BC, Sallum RA, Nasi A, Sakai P, Cecconello I. Comparative evaluation of esophageal Barrett's epithelium through esophageal capsule endoscopy and methylene blue chromoendoscopy. </w:t>
            </w:r>
            <w:r w:rsidRPr="00B530BB">
              <w:rPr>
                <w:i/>
                <w:iCs/>
                <w:sz w:val="24"/>
              </w:rPr>
              <w:t>Rev Gastroenterol Mex</w:t>
            </w:r>
            <w:r w:rsidRPr="00B530BB">
              <w:rPr>
                <w:sz w:val="24"/>
              </w:rPr>
              <w:t xml:space="preserve"> </w:t>
            </w:r>
            <w:r w:rsidRPr="00B530BB">
              <w:rPr>
                <w:rFonts w:eastAsia="SimSun" w:hint="eastAsia"/>
                <w:sz w:val="24"/>
                <w:lang w:eastAsia="zh-CN"/>
              </w:rPr>
              <w:t>2013</w:t>
            </w:r>
            <w:r w:rsidRPr="00B530BB">
              <w:rPr>
                <w:sz w:val="24"/>
              </w:rPr>
              <w:t xml:space="preserve">; </w:t>
            </w:r>
            <w:r w:rsidRPr="00B530BB">
              <w:rPr>
                <w:b/>
                <w:bCs/>
                <w:sz w:val="24"/>
              </w:rPr>
              <w:t>78</w:t>
            </w:r>
            <w:r w:rsidRPr="00B530BB">
              <w:rPr>
                <w:sz w:val="24"/>
              </w:rPr>
              <w:t>: 57-63 [PMID: 23680052 DOI: 10.1016/j.rgmx.2012.11.003]</w:t>
            </w:r>
          </w:p>
          <w:p w14:paraId="733DA92D" w14:textId="69002364" w:rsidR="00EB4CA5" w:rsidRPr="00B530BB" w:rsidRDefault="00EB4CA5" w:rsidP="00EB4CA5">
            <w:pPr>
              <w:adjustRightInd w:val="0"/>
              <w:snapToGrid w:val="0"/>
              <w:spacing w:line="360" w:lineRule="auto"/>
              <w:jc w:val="both"/>
              <w:rPr>
                <w:sz w:val="24"/>
              </w:rPr>
            </w:pPr>
            <w:r w:rsidRPr="00B530BB">
              <w:rPr>
                <w:sz w:val="24"/>
              </w:rPr>
              <w:t xml:space="preserve">24 </w:t>
            </w:r>
            <w:r w:rsidRPr="00B530BB">
              <w:rPr>
                <w:b/>
                <w:bCs/>
                <w:sz w:val="24"/>
              </w:rPr>
              <w:t>Kwon RS</w:t>
            </w:r>
            <w:r w:rsidRPr="00B530BB">
              <w:rPr>
                <w:sz w:val="24"/>
              </w:rPr>
              <w:t xml:space="preserve">, Sahani DV, Brugge WR. Gastrointestinal cancer imaging: deeper than the eye can see. </w:t>
            </w:r>
            <w:r w:rsidRPr="00B530BB">
              <w:rPr>
                <w:i/>
                <w:iCs/>
                <w:sz w:val="24"/>
              </w:rPr>
              <w:t>Gastroenterology</w:t>
            </w:r>
            <w:r w:rsidRPr="00B530BB">
              <w:rPr>
                <w:sz w:val="24"/>
              </w:rPr>
              <w:t xml:space="preserve"> 2005; </w:t>
            </w:r>
            <w:r w:rsidRPr="00B530BB">
              <w:rPr>
                <w:b/>
                <w:bCs/>
                <w:sz w:val="24"/>
              </w:rPr>
              <w:t>128</w:t>
            </w:r>
            <w:r w:rsidRPr="00B530BB">
              <w:rPr>
                <w:sz w:val="24"/>
              </w:rPr>
              <w:t>: 1538-1553 [PMID: 15887150 DOI: 10.1053/j.gastro.2005.03.034]</w:t>
            </w:r>
          </w:p>
          <w:p w14:paraId="1F9028CC" w14:textId="41B4F074" w:rsidR="00EB4CA5" w:rsidRPr="00B530BB" w:rsidRDefault="00EB4CA5" w:rsidP="00EB4CA5">
            <w:pPr>
              <w:adjustRightInd w:val="0"/>
              <w:snapToGrid w:val="0"/>
              <w:spacing w:line="360" w:lineRule="auto"/>
              <w:jc w:val="both"/>
              <w:rPr>
                <w:sz w:val="24"/>
              </w:rPr>
            </w:pPr>
            <w:r w:rsidRPr="00B530BB">
              <w:rPr>
                <w:sz w:val="24"/>
              </w:rPr>
              <w:t xml:space="preserve">25 </w:t>
            </w:r>
            <w:r w:rsidRPr="00B530BB">
              <w:rPr>
                <w:b/>
                <w:bCs/>
                <w:sz w:val="24"/>
              </w:rPr>
              <w:t>Lopes AB</w:t>
            </w:r>
            <w:r w:rsidRPr="00B530BB">
              <w:rPr>
                <w:sz w:val="24"/>
              </w:rPr>
              <w:t xml:space="preserve">, Fagundes RB. Esophageal squamous cell carcinoma - precursor lesions and early diagnosis. </w:t>
            </w:r>
            <w:r w:rsidRPr="00B530BB">
              <w:rPr>
                <w:i/>
                <w:iCs/>
                <w:sz w:val="24"/>
              </w:rPr>
              <w:t>World J Gastrointest Endosc</w:t>
            </w:r>
            <w:r w:rsidRPr="00B530BB">
              <w:rPr>
                <w:sz w:val="24"/>
              </w:rPr>
              <w:t xml:space="preserve"> 2012; </w:t>
            </w:r>
            <w:r w:rsidRPr="00B530BB">
              <w:rPr>
                <w:b/>
                <w:bCs/>
                <w:sz w:val="24"/>
              </w:rPr>
              <w:t>4</w:t>
            </w:r>
            <w:r w:rsidRPr="00B530BB">
              <w:rPr>
                <w:sz w:val="24"/>
              </w:rPr>
              <w:t>: 9-16 [PMID: 22267978 DOI: 10.4253/wjge.v4.i1.9]</w:t>
            </w:r>
          </w:p>
          <w:p w14:paraId="7879E0EA" w14:textId="2BBACA2E" w:rsidR="00EB4CA5" w:rsidRPr="00B530BB" w:rsidRDefault="00EB4CA5" w:rsidP="00EB4CA5">
            <w:pPr>
              <w:adjustRightInd w:val="0"/>
              <w:snapToGrid w:val="0"/>
              <w:spacing w:line="360" w:lineRule="auto"/>
              <w:jc w:val="both"/>
              <w:rPr>
                <w:sz w:val="24"/>
              </w:rPr>
            </w:pPr>
            <w:r w:rsidRPr="00B530BB">
              <w:rPr>
                <w:sz w:val="24"/>
              </w:rPr>
              <w:t xml:space="preserve">26 </w:t>
            </w:r>
            <w:r w:rsidRPr="00B530BB">
              <w:rPr>
                <w:b/>
                <w:bCs/>
                <w:sz w:val="24"/>
              </w:rPr>
              <w:t>Wang CH</w:t>
            </w:r>
            <w:r w:rsidRPr="00B530BB">
              <w:rPr>
                <w:sz w:val="24"/>
              </w:rPr>
              <w:t xml:space="preserve">, Lee YC, Wang CP, Chen CC, Ko JY, Han ML, Chen TC, Lou PJ, Yang </w:t>
            </w:r>
            <w:r w:rsidRPr="00B530BB">
              <w:rPr>
                <w:sz w:val="24"/>
              </w:rPr>
              <w:lastRenderedPageBreak/>
              <w:t xml:space="preserve">TL, Hsiao TY, Wu MS, Wang HP, Tseng PH. Use of transnasal endoscopy for screening of esophageal squamous cell carcinoma in high-risk patients: yield rate, completion rate, and safety. </w:t>
            </w:r>
            <w:r w:rsidRPr="00B530BB">
              <w:rPr>
                <w:i/>
                <w:iCs/>
                <w:sz w:val="24"/>
              </w:rPr>
              <w:t>Dig Endosc</w:t>
            </w:r>
            <w:r w:rsidRPr="00B530BB">
              <w:rPr>
                <w:sz w:val="24"/>
              </w:rPr>
              <w:t xml:space="preserve"> 2014; </w:t>
            </w:r>
            <w:r w:rsidRPr="00B530BB">
              <w:rPr>
                <w:b/>
                <w:bCs/>
                <w:sz w:val="24"/>
              </w:rPr>
              <w:t>26</w:t>
            </w:r>
            <w:r w:rsidRPr="00B530BB">
              <w:rPr>
                <w:sz w:val="24"/>
              </w:rPr>
              <w:t>: 24-31 [PMID: 23551305 DOI: 10.1111/den.12053]</w:t>
            </w:r>
          </w:p>
          <w:p w14:paraId="76B663CC" w14:textId="77777777" w:rsidR="00EB4CA5" w:rsidRPr="00B530BB" w:rsidRDefault="00EB4CA5" w:rsidP="00EB4CA5">
            <w:pPr>
              <w:adjustRightInd w:val="0"/>
              <w:snapToGrid w:val="0"/>
              <w:spacing w:line="360" w:lineRule="auto"/>
              <w:jc w:val="both"/>
              <w:rPr>
                <w:sz w:val="24"/>
              </w:rPr>
            </w:pPr>
            <w:r w:rsidRPr="00B530BB">
              <w:rPr>
                <w:sz w:val="24"/>
              </w:rPr>
              <w:t xml:space="preserve">27 </w:t>
            </w:r>
            <w:r w:rsidRPr="00B530BB">
              <w:rPr>
                <w:b/>
                <w:bCs/>
                <w:sz w:val="24"/>
              </w:rPr>
              <w:t>Arantes V</w:t>
            </w:r>
            <w:r w:rsidRPr="00B530BB">
              <w:rPr>
                <w:sz w:val="24"/>
              </w:rPr>
              <w:t xml:space="preserve">, Albuquerque W, Salles JM, Freitas Dias CA, Alberti LR, Kahaleh M, Ferrari TC, Coelho LG. Effectiveness of unsedated transnasal endoscopy with white-light, flexible spectral imaging color enhancement, and lugol staining for esophageal cancer screening in high-risk patients. </w:t>
            </w:r>
            <w:r w:rsidRPr="00B530BB">
              <w:rPr>
                <w:i/>
                <w:iCs/>
                <w:sz w:val="24"/>
              </w:rPr>
              <w:t>J Clin Gastroenterol</w:t>
            </w:r>
            <w:r w:rsidRPr="00B530BB">
              <w:rPr>
                <w:sz w:val="24"/>
              </w:rPr>
              <w:t xml:space="preserve"> 2013; </w:t>
            </w:r>
            <w:r w:rsidRPr="00B530BB">
              <w:rPr>
                <w:b/>
                <w:bCs/>
                <w:sz w:val="24"/>
              </w:rPr>
              <w:t>47</w:t>
            </w:r>
            <w:r w:rsidRPr="00B530BB">
              <w:rPr>
                <w:sz w:val="24"/>
              </w:rPr>
              <w:t>: 314-321 [PMID: 23059405 DOI: 10.1097/MCG.0b013e3182617fc1]</w:t>
            </w:r>
          </w:p>
          <w:p w14:paraId="4E1F6D70" w14:textId="4F80D319" w:rsidR="00EB4CA5" w:rsidRPr="00B530BB" w:rsidRDefault="00EB4CA5" w:rsidP="00EB4CA5">
            <w:pPr>
              <w:adjustRightInd w:val="0"/>
              <w:snapToGrid w:val="0"/>
              <w:spacing w:line="360" w:lineRule="auto"/>
              <w:jc w:val="both"/>
              <w:rPr>
                <w:sz w:val="24"/>
              </w:rPr>
            </w:pPr>
            <w:r w:rsidRPr="00B530BB">
              <w:rPr>
                <w:sz w:val="24"/>
              </w:rPr>
              <w:t xml:space="preserve">28 </w:t>
            </w:r>
            <w:r w:rsidRPr="00B530BB">
              <w:rPr>
                <w:b/>
                <w:bCs/>
                <w:sz w:val="24"/>
              </w:rPr>
              <w:t>Lee SA</w:t>
            </w:r>
            <w:r w:rsidRPr="00B530BB">
              <w:rPr>
                <w:sz w:val="24"/>
              </w:rPr>
              <w:t xml:space="preserve">, Kang D, Shim KN, Choe JW, Hong WS, Choi H. Effect of diet and Helicobacter pylori infection to the risk of early gastric cancer. </w:t>
            </w:r>
            <w:r w:rsidRPr="00B530BB">
              <w:rPr>
                <w:i/>
                <w:iCs/>
                <w:sz w:val="24"/>
              </w:rPr>
              <w:t>J Epidemiol</w:t>
            </w:r>
            <w:r w:rsidRPr="00B530BB">
              <w:rPr>
                <w:sz w:val="24"/>
              </w:rPr>
              <w:t xml:space="preserve"> 2003; </w:t>
            </w:r>
            <w:r w:rsidRPr="00B530BB">
              <w:rPr>
                <w:b/>
                <w:bCs/>
                <w:sz w:val="24"/>
              </w:rPr>
              <w:t>13</w:t>
            </w:r>
            <w:r w:rsidRPr="00B530BB">
              <w:rPr>
                <w:sz w:val="24"/>
              </w:rPr>
              <w:t>: 162-168 [PMID: 12749604 DOI: 10.2188/jea.13.162]</w:t>
            </w:r>
          </w:p>
          <w:p w14:paraId="26B643EC" w14:textId="5A3003DD" w:rsidR="00EB4CA5" w:rsidRPr="00B530BB" w:rsidRDefault="00EB4CA5" w:rsidP="00EB4CA5">
            <w:pPr>
              <w:adjustRightInd w:val="0"/>
              <w:snapToGrid w:val="0"/>
              <w:spacing w:line="360" w:lineRule="auto"/>
              <w:jc w:val="both"/>
              <w:rPr>
                <w:sz w:val="24"/>
              </w:rPr>
            </w:pPr>
            <w:r w:rsidRPr="00B530BB">
              <w:rPr>
                <w:sz w:val="24"/>
              </w:rPr>
              <w:t xml:space="preserve">29 </w:t>
            </w:r>
            <w:r w:rsidRPr="00B530BB">
              <w:rPr>
                <w:b/>
                <w:bCs/>
                <w:sz w:val="24"/>
              </w:rPr>
              <w:t>Bertuccio P</w:t>
            </w:r>
            <w:r w:rsidRPr="00B530BB">
              <w:rPr>
                <w:sz w:val="24"/>
              </w:rPr>
              <w:t xml:space="preserve">, Chatenoud L, Levi F, Praud D, Ferlay J, Negri E, Malvezzi M, La Vecchia C. Recent patterns in gastric cancer: a global overview. </w:t>
            </w:r>
            <w:r w:rsidRPr="00B530BB">
              <w:rPr>
                <w:i/>
                <w:iCs/>
                <w:sz w:val="24"/>
              </w:rPr>
              <w:t>Int J Cancer</w:t>
            </w:r>
            <w:r w:rsidRPr="00B530BB">
              <w:rPr>
                <w:sz w:val="24"/>
              </w:rPr>
              <w:t xml:space="preserve"> 2009; </w:t>
            </w:r>
            <w:r w:rsidRPr="00B530BB">
              <w:rPr>
                <w:b/>
                <w:bCs/>
                <w:sz w:val="24"/>
              </w:rPr>
              <w:t>125</w:t>
            </w:r>
            <w:r w:rsidRPr="00B530BB">
              <w:rPr>
                <w:sz w:val="24"/>
              </w:rPr>
              <w:t>: 666-673 [PMID: 19382179 DOI: 10.1002/ijc.24290]</w:t>
            </w:r>
          </w:p>
          <w:p w14:paraId="39586D3B" w14:textId="4F4F8FD6" w:rsidR="00EB4CA5" w:rsidRPr="00B530BB" w:rsidRDefault="00EB4CA5" w:rsidP="00EB4CA5">
            <w:pPr>
              <w:adjustRightInd w:val="0"/>
              <w:snapToGrid w:val="0"/>
              <w:spacing w:line="360" w:lineRule="auto"/>
              <w:jc w:val="both"/>
              <w:rPr>
                <w:sz w:val="24"/>
              </w:rPr>
            </w:pPr>
            <w:r w:rsidRPr="00B530BB">
              <w:rPr>
                <w:sz w:val="24"/>
              </w:rPr>
              <w:t xml:space="preserve">30 </w:t>
            </w:r>
            <w:r w:rsidRPr="00B530BB">
              <w:rPr>
                <w:b/>
                <w:bCs/>
                <w:sz w:val="24"/>
              </w:rPr>
              <w:t>Tsugane S</w:t>
            </w:r>
            <w:r w:rsidRPr="00B530BB">
              <w:rPr>
                <w:sz w:val="24"/>
              </w:rPr>
              <w:t xml:space="preserve">, Sasazuki S. Diet and the risk of gastric cancer: review of epidemiological evidence. </w:t>
            </w:r>
            <w:r w:rsidRPr="00B530BB">
              <w:rPr>
                <w:i/>
                <w:iCs/>
                <w:sz w:val="24"/>
              </w:rPr>
              <w:t>Gastric Cancer</w:t>
            </w:r>
            <w:r w:rsidRPr="00B530BB">
              <w:rPr>
                <w:sz w:val="24"/>
              </w:rPr>
              <w:t xml:space="preserve"> 2007; </w:t>
            </w:r>
            <w:r w:rsidRPr="00B530BB">
              <w:rPr>
                <w:b/>
                <w:bCs/>
                <w:sz w:val="24"/>
              </w:rPr>
              <w:t>10</w:t>
            </w:r>
            <w:r w:rsidRPr="00B530BB">
              <w:rPr>
                <w:sz w:val="24"/>
              </w:rPr>
              <w:t>: 75-83 [PMID: 17577615 DOI: 10.1007/s10120-007-0420-0]</w:t>
            </w:r>
          </w:p>
          <w:p w14:paraId="106348A1" w14:textId="77777777" w:rsidR="00EB4CA5" w:rsidRPr="00B530BB" w:rsidRDefault="00EB4CA5" w:rsidP="00EB4CA5">
            <w:pPr>
              <w:adjustRightInd w:val="0"/>
              <w:snapToGrid w:val="0"/>
              <w:spacing w:line="360" w:lineRule="auto"/>
              <w:jc w:val="both"/>
              <w:rPr>
                <w:sz w:val="24"/>
              </w:rPr>
            </w:pPr>
            <w:r w:rsidRPr="00B530BB">
              <w:rPr>
                <w:sz w:val="24"/>
              </w:rPr>
              <w:t xml:space="preserve">31 </w:t>
            </w:r>
            <w:r w:rsidRPr="00B530BB">
              <w:rPr>
                <w:b/>
                <w:bCs/>
                <w:sz w:val="24"/>
              </w:rPr>
              <w:t>You WC</w:t>
            </w:r>
            <w:r w:rsidRPr="00B530BB">
              <w:rPr>
                <w:sz w:val="24"/>
              </w:rPr>
              <w:t xml:space="preserve">, Zhang L, Yang CS, Chang YS, Issaq H, Fox SD, Utermahlen WE, Zhao L, Keefer L, Liu WD, Chow WH, Ma JL, Kneller R, Ho MY, Fraumeni JF, Xu GW, Blot WJ. Nitrite, N-nitroso compounds, and other analytes in physiological fluids in relation to precancerous gastric lesions. </w:t>
            </w:r>
            <w:r w:rsidRPr="00B530BB">
              <w:rPr>
                <w:i/>
                <w:iCs/>
                <w:sz w:val="24"/>
              </w:rPr>
              <w:t>Cancer Epidemiol Biomarkers Prev</w:t>
            </w:r>
            <w:r w:rsidRPr="00B530BB">
              <w:rPr>
                <w:sz w:val="24"/>
              </w:rPr>
              <w:t xml:space="preserve"> 1996; </w:t>
            </w:r>
            <w:r w:rsidRPr="00B530BB">
              <w:rPr>
                <w:b/>
                <w:bCs/>
                <w:sz w:val="24"/>
              </w:rPr>
              <w:t>5</w:t>
            </w:r>
            <w:r w:rsidRPr="00B530BB">
              <w:rPr>
                <w:sz w:val="24"/>
              </w:rPr>
              <w:t>: 47-52 [PMID: 8770466]</w:t>
            </w:r>
          </w:p>
          <w:p w14:paraId="4BE5F3F2" w14:textId="588909FD" w:rsidR="00EB4CA5" w:rsidRPr="00B530BB" w:rsidRDefault="00EB4CA5" w:rsidP="00EB4CA5">
            <w:pPr>
              <w:adjustRightInd w:val="0"/>
              <w:snapToGrid w:val="0"/>
              <w:spacing w:line="360" w:lineRule="auto"/>
              <w:jc w:val="both"/>
              <w:rPr>
                <w:sz w:val="24"/>
              </w:rPr>
            </w:pPr>
            <w:r w:rsidRPr="00B530BB">
              <w:rPr>
                <w:sz w:val="24"/>
              </w:rPr>
              <w:t xml:space="preserve">32 </w:t>
            </w:r>
            <w:r w:rsidRPr="00B530BB">
              <w:rPr>
                <w:b/>
                <w:bCs/>
                <w:sz w:val="24"/>
              </w:rPr>
              <w:t>Peleteiro B</w:t>
            </w:r>
            <w:r w:rsidRPr="00B530BB">
              <w:rPr>
                <w:sz w:val="24"/>
              </w:rPr>
              <w:t xml:space="preserve">, Lopes C, Figueiredo C, Lunet N. Salt intake and gastric cancer risk according to Helicobacter pylori infection, smoking, tumour site and histological type. </w:t>
            </w:r>
            <w:r w:rsidRPr="00B530BB">
              <w:rPr>
                <w:i/>
                <w:iCs/>
                <w:sz w:val="24"/>
              </w:rPr>
              <w:t>Br J Cancer</w:t>
            </w:r>
            <w:r w:rsidRPr="00B530BB">
              <w:rPr>
                <w:sz w:val="24"/>
              </w:rPr>
              <w:t xml:space="preserve"> 2011; </w:t>
            </w:r>
            <w:r w:rsidRPr="00B530BB">
              <w:rPr>
                <w:b/>
                <w:bCs/>
                <w:sz w:val="24"/>
              </w:rPr>
              <w:t>104</w:t>
            </w:r>
            <w:r w:rsidRPr="00B530BB">
              <w:rPr>
                <w:sz w:val="24"/>
              </w:rPr>
              <w:t>: 198-207 [PMID: 21081930 DOI: 10.1038/sj.bjc.6605993]</w:t>
            </w:r>
          </w:p>
          <w:p w14:paraId="4FCC723D" w14:textId="6E925F59" w:rsidR="00EB4CA5" w:rsidRPr="00B530BB" w:rsidRDefault="00EB4CA5" w:rsidP="00EB4CA5">
            <w:pPr>
              <w:adjustRightInd w:val="0"/>
              <w:snapToGrid w:val="0"/>
              <w:spacing w:line="360" w:lineRule="auto"/>
              <w:jc w:val="both"/>
              <w:rPr>
                <w:sz w:val="24"/>
              </w:rPr>
            </w:pPr>
            <w:r w:rsidRPr="00B530BB">
              <w:rPr>
                <w:sz w:val="24"/>
              </w:rPr>
              <w:t xml:space="preserve">33 </w:t>
            </w:r>
            <w:r w:rsidRPr="00B530BB">
              <w:rPr>
                <w:b/>
                <w:bCs/>
                <w:sz w:val="24"/>
              </w:rPr>
              <w:t>Hung IF</w:t>
            </w:r>
            <w:r w:rsidRPr="00B530BB">
              <w:rPr>
                <w:sz w:val="24"/>
              </w:rPr>
              <w:t xml:space="preserve">, Wong BC. Assessing the risks and benefits of treating Helicobacter pylori infection. </w:t>
            </w:r>
            <w:r w:rsidRPr="00B530BB">
              <w:rPr>
                <w:i/>
                <w:iCs/>
                <w:sz w:val="24"/>
              </w:rPr>
              <w:t>Therap Adv Gastroenterol</w:t>
            </w:r>
            <w:r w:rsidRPr="00B530BB">
              <w:rPr>
                <w:sz w:val="24"/>
              </w:rPr>
              <w:t xml:space="preserve"> 2009; </w:t>
            </w:r>
            <w:r w:rsidRPr="00B530BB">
              <w:rPr>
                <w:b/>
                <w:bCs/>
                <w:sz w:val="24"/>
              </w:rPr>
              <w:t>2</w:t>
            </w:r>
            <w:r w:rsidRPr="00B530BB">
              <w:rPr>
                <w:sz w:val="24"/>
              </w:rPr>
              <w:t xml:space="preserve">: 141-147 [PMID: 21180540 DOI: </w:t>
            </w:r>
            <w:r w:rsidRPr="00B530BB">
              <w:rPr>
                <w:sz w:val="24"/>
              </w:rPr>
              <w:lastRenderedPageBreak/>
              <w:t>10.1177/1756283X08100279]</w:t>
            </w:r>
          </w:p>
          <w:p w14:paraId="71477A81" w14:textId="77777777" w:rsidR="00EB4CA5" w:rsidRPr="00B530BB" w:rsidRDefault="00EB4CA5" w:rsidP="00EB4CA5">
            <w:pPr>
              <w:adjustRightInd w:val="0"/>
              <w:snapToGrid w:val="0"/>
              <w:spacing w:line="360" w:lineRule="auto"/>
              <w:jc w:val="both"/>
              <w:rPr>
                <w:sz w:val="24"/>
              </w:rPr>
            </w:pPr>
            <w:r w:rsidRPr="00B530BB">
              <w:rPr>
                <w:sz w:val="24"/>
              </w:rPr>
              <w:t xml:space="preserve">34 </w:t>
            </w:r>
            <w:r w:rsidRPr="00B530BB">
              <w:rPr>
                <w:b/>
                <w:bCs/>
                <w:sz w:val="24"/>
              </w:rPr>
              <w:t>Compare D</w:t>
            </w:r>
            <w:r w:rsidRPr="00B530BB">
              <w:rPr>
                <w:sz w:val="24"/>
              </w:rPr>
              <w:t xml:space="preserve">, Rocco A, Nardone G. Risk factors in gastric cancer. </w:t>
            </w:r>
            <w:r w:rsidRPr="00B530BB">
              <w:rPr>
                <w:i/>
                <w:iCs/>
                <w:sz w:val="24"/>
              </w:rPr>
              <w:t>Eur Rev Med Pharmacol Sci</w:t>
            </w:r>
            <w:r w:rsidRPr="00B530BB">
              <w:rPr>
                <w:sz w:val="24"/>
              </w:rPr>
              <w:t xml:space="preserve"> 2010; </w:t>
            </w:r>
            <w:r w:rsidRPr="00B530BB">
              <w:rPr>
                <w:b/>
                <w:bCs/>
                <w:sz w:val="24"/>
              </w:rPr>
              <w:t>14</w:t>
            </w:r>
            <w:r w:rsidRPr="00B530BB">
              <w:rPr>
                <w:sz w:val="24"/>
              </w:rPr>
              <w:t>: 302-308 [PMID: 20496539]</w:t>
            </w:r>
          </w:p>
          <w:p w14:paraId="5E3399BA" w14:textId="1AC619B7" w:rsidR="00EB4CA5" w:rsidRPr="00B530BB" w:rsidRDefault="00EB4CA5" w:rsidP="00EB4CA5">
            <w:pPr>
              <w:adjustRightInd w:val="0"/>
              <w:snapToGrid w:val="0"/>
              <w:spacing w:line="360" w:lineRule="auto"/>
              <w:jc w:val="both"/>
              <w:rPr>
                <w:sz w:val="24"/>
              </w:rPr>
            </w:pPr>
            <w:r w:rsidRPr="00B530BB">
              <w:rPr>
                <w:sz w:val="24"/>
              </w:rPr>
              <w:t xml:space="preserve">35 </w:t>
            </w:r>
            <w:r w:rsidRPr="00B530BB">
              <w:rPr>
                <w:b/>
                <w:bCs/>
                <w:sz w:val="24"/>
              </w:rPr>
              <w:t>Choi KS</w:t>
            </w:r>
            <w:r w:rsidRPr="00B530BB">
              <w:rPr>
                <w:sz w:val="24"/>
              </w:rPr>
              <w:t xml:space="preserve">, Suh M. Screening for gastric cancer: the usefulness of endoscopy. </w:t>
            </w:r>
            <w:r w:rsidRPr="00B530BB">
              <w:rPr>
                <w:i/>
                <w:iCs/>
                <w:sz w:val="24"/>
              </w:rPr>
              <w:t>Clin Endosc</w:t>
            </w:r>
            <w:r w:rsidRPr="00B530BB">
              <w:rPr>
                <w:sz w:val="24"/>
              </w:rPr>
              <w:t xml:space="preserve"> 2014; </w:t>
            </w:r>
            <w:r w:rsidRPr="00B530BB">
              <w:rPr>
                <w:b/>
                <w:bCs/>
                <w:sz w:val="24"/>
              </w:rPr>
              <w:t>47</w:t>
            </w:r>
            <w:r w:rsidRPr="00B530BB">
              <w:rPr>
                <w:sz w:val="24"/>
              </w:rPr>
              <w:t>: 490-496 [PMID: 25505713 DOI: 10.5946/ce.2014.47.6.490]</w:t>
            </w:r>
          </w:p>
          <w:p w14:paraId="7C9D5FF0" w14:textId="77777777" w:rsidR="00EB4CA5" w:rsidRPr="00B530BB" w:rsidRDefault="00EB4CA5" w:rsidP="00EB4CA5">
            <w:pPr>
              <w:adjustRightInd w:val="0"/>
              <w:snapToGrid w:val="0"/>
              <w:spacing w:line="360" w:lineRule="auto"/>
              <w:jc w:val="both"/>
              <w:rPr>
                <w:sz w:val="24"/>
              </w:rPr>
            </w:pPr>
            <w:r w:rsidRPr="00B530BB">
              <w:rPr>
                <w:sz w:val="24"/>
              </w:rPr>
              <w:t xml:space="preserve">36 </w:t>
            </w:r>
            <w:r w:rsidRPr="00B530BB">
              <w:rPr>
                <w:b/>
                <w:bCs/>
                <w:sz w:val="24"/>
              </w:rPr>
              <w:t>Tashiro A</w:t>
            </w:r>
            <w:r w:rsidRPr="00B530BB">
              <w:rPr>
                <w:sz w:val="24"/>
              </w:rPr>
              <w:t xml:space="preserve">, Sano M, Kinameri K, Fujita K, Takeuchi Y. Comparing mass screening techniques for gastric cancer in Japan. </w:t>
            </w:r>
            <w:r w:rsidRPr="00B530BB">
              <w:rPr>
                <w:i/>
                <w:iCs/>
                <w:sz w:val="24"/>
              </w:rPr>
              <w:t>World J Gastroenterol</w:t>
            </w:r>
            <w:r w:rsidRPr="00B530BB">
              <w:rPr>
                <w:sz w:val="24"/>
              </w:rPr>
              <w:t xml:space="preserve"> 2006; </w:t>
            </w:r>
            <w:r w:rsidRPr="00B530BB">
              <w:rPr>
                <w:b/>
                <w:bCs/>
                <w:sz w:val="24"/>
              </w:rPr>
              <w:t>12</w:t>
            </w:r>
            <w:r w:rsidRPr="00B530BB">
              <w:rPr>
                <w:sz w:val="24"/>
              </w:rPr>
              <w:t>: 4873-4874 [PMID: 16937471]</w:t>
            </w:r>
          </w:p>
          <w:p w14:paraId="3C76858E" w14:textId="5AA557D4" w:rsidR="00EB4CA5" w:rsidRPr="00B530BB" w:rsidRDefault="00EB4CA5" w:rsidP="00EB4CA5">
            <w:pPr>
              <w:adjustRightInd w:val="0"/>
              <w:snapToGrid w:val="0"/>
              <w:spacing w:line="360" w:lineRule="auto"/>
              <w:jc w:val="both"/>
              <w:rPr>
                <w:sz w:val="24"/>
              </w:rPr>
            </w:pPr>
            <w:r w:rsidRPr="00B530BB">
              <w:rPr>
                <w:sz w:val="24"/>
              </w:rPr>
              <w:t xml:space="preserve">37 </w:t>
            </w:r>
            <w:r w:rsidRPr="00B530BB">
              <w:rPr>
                <w:b/>
                <w:bCs/>
                <w:sz w:val="24"/>
              </w:rPr>
              <w:t>Okada K</w:t>
            </w:r>
            <w:r w:rsidRPr="00B530BB">
              <w:rPr>
                <w:sz w:val="24"/>
              </w:rPr>
              <w:t xml:space="preserve">, Fujisaki J, Yoshida T, Ishikawa H, Suganuma T, Kasuga A, Omae M, Kubota M, Ishiyama A, Hirasawa T, Chino A, Inamori M, Yamamoto Y, Yamamoto N, Tsuchida T, Tamegai Y, Nakajima A, Hoshino E, Igarashi M. Long-term outcomes of endoscopic submucosal dissection for undifferentiated-type early gastric cancer. </w:t>
            </w:r>
            <w:r w:rsidRPr="00B530BB">
              <w:rPr>
                <w:i/>
                <w:iCs/>
                <w:sz w:val="24"/>
              </w:rPr>
              <w:t>Endoscopy</w:t>
            </w:r>
            <w:r w:rsidRPr="00B530BB">
              <w:rPr>
                <w:sz w:val="24"/>
              </w:rPr>
              <w:t xml:space="preserve"> 2012; </w:t>
            </w:r>
            <w:r w:rsidRPr="00B530BB">
              <w:rPr>
                <w:b/>
                <w:bCs/>
                <w:sz w:val="24"/>
              </w:rPr>
              <w:t>44</w:t>
            </w:r>
            <w:r w:rsidRPr="00B530BB">
              <w:rPr>
                <w:sz w:val="24"/>
              </w:rPr>
              <w:t>: 122-127 [PMID: 22271022 DOI: 10.1055/s-0031-1291486]</w:t>
            </w:r>
          </w:p>
          <w:p w14:paraId="29EE6CBB" w14:textId="40E8EC76" w:rsidR="00EB4CA5" w:rsidRPr="00B530BB" w:rsidRDefault="00EB4CA5" w:rsidP="00EB4CA5">
            <w:pPr>
              <w:adjustRightInd w:val="0"/>
              <w:snapToGrid w:val="0"/>
              <w:spacing w:line="360" w:lineRule="auto"/>
              <w:jc w:val="both"/>
              <w:rPr>
                <w:sz w:val="24"/>
              </w:rPr>
            </w:pPr>
            <w:r w:rsidRPr="00B530BB">
              <w:rPr>
                <w:sz w:val="24"/>
              </w:rPr>
              <w:t xml:space="preserve">38 </w:t>
            </w:r>
            <w:r w:rsidRPr="00B530BB">
              <w:rPr>
                <w:b/>
                <w:bCs/>
                <w:sz w:val="24"/>
              </w:rPr>
              <w:t>Misra S</w:t>
            </w:r>
            <w:r w:rsidRPr="00B530BB">
              <w:rPr>
                <w:sz w:val="24"/>
              </w:rPr>
              <w:t xml:space="preserve">, Pedroso FE, DiPasco PJ, Solomon NL, Gennis E, Franceschi D, Ardalan B, Koniaris LG. Does neoadjuvant chemotherapy improve outcomes for patients with gastric cancer? </w:t>
            </w:r>
            <w:r w:rsidRPr="00B530BB">
              <w:rPr>
                <w:i/>
                <w:iCs/>
                <w:sz w:val="24"/>
              </w:rPr>
              <w:t>J Surg Res</w:t>
            </w:r>
            <w:r w:rsidRPr="00B530BB">
              <w:rPr>
                <w:sz w:val="24"/>
              </w:rPr>
              <w:t xml:space="preserve"> 2012; </w:t>
            </w:r>
            <w:r w:rsidRPr="00B530BB">
              <w:rPr>
                <w:b/>
                <w:bCs/>
                <w:sz w:val="24"/>
              </w:rPr>
              <w:t>178</w:t>
            </w:r>
            <w:r w:rsidRPr="00B530BB">
              <w:rPr>
                <w:sz w:val="24"/>
              </w:rPr>
              <w:t>: 623-631 [PMID: 22682528 DOI: 10.1016/j.jss.2012.04.062]</w:t>
            </w:r>
          </w:p>
          <w:p w14:paraId="3ACE1B19" w14:textId="77777777" w:rsidR="00EB4CA5" w:rsidRPr="00B530BB" w:rsidRDefault="00EB4CA5" w:rsidP="00EB4CA5">
            <w:pPr>
              <w:adjustRightInd w:val="0"/>
              <w:snapToGrid w:val="0"/>
              <w:spacing w:line="360" w:lineRule="auto"/>
              <w:jc w:val="both"/>
              <w:rPr>
                <w:sz w:val="24"/>
              </w:rPr>
            </w:pPr>
            <w:r w:rsidRPr="00B530BB">
              <w:rPr>
                <w:sz w:val="24"/>
              </w:rPr>
              <w:t xml:space="preserve">39 </w:t>
            </w:r>
            <w:r w:rsidRPr="00B530BB">
              <w:rPr>
                <w:b/>
                <w:bCs/>
                <w:sz w:val="24"/>
              </w:rPr>
              <w:t>Hundahl SA</w:t>
            </w:r>
            <w:r w:rsidRPr="00B530BB">
              <w:rPr>
                <w:sz w:val="24"/>
              </w:rPr>
              <w:t xml:space="preserve">, Phillips JL, Menck HR. The National Cancer Data Base Report on poor survival of U.S. gastric carcinoma patients treated with gastrectomy: Fifth Edition American Joint Committee on Cancer staging, proximal disease, and the "different disease" hypothesis. </w:t>
            </w:r>
            <w:r w:rsidRPr="00B530BB">
              <w:rPr>
                <w:i/>
                <w:iCs/>
                <w:sz w:val="24"/>
              </w:rPr>
              <w:t>Cancer</w:t>
            </w:r>
            <w:r w:rsidRPr="00B530BB">
              <w:rPr>
                <w:sz w:val="24"/>
              </w:rPr>
              <w:t xml:space="preserve"> 2000; </w:t>
            </w:r>
            <w:r w:rsidRPr="00B530BB">
              <w:rPr>
                <w:b/>
                <w:bCs/>
                <w:sz w:val="24"/>
              </w:rPr>
              <w:t>88</w:t>
            </w:r>
            <w:r w:rsidRPr="00B530BB">
              <w:rPr>
                <w:sz w:val="24"/>
              </w:rPr>
              <w:t>: 921-932 [PMID: 10679663]</w:t>
            </w:r>
          </w:p>
          <w:p w14:paraId="0FF26DC5" w14:textId="07EB1B59" w:rsidR="00EB4CA5" w:rsidRPr="00B530BB" w:rsidRDefault="002269E5" w:rsidP="00EB4CA5">
            <w:pPr>
              <w:adjustRightInd w:val="0"/>
              <w:snapToGrid w:val="0"/>
              <w:spacing w:line="360" w:lineRule="auto"/>
              <w:jc w:val="both"/>
              <w:rPr>
                <w:rFonts w:eastAsia="SimSun"/>
                <w:sz w:val="24"/>
                <w:lang w:eastAsia="zh-CN"/>
              </w:rPr>
            </w:pPr>
            <w:r w:rsidRPr="00B530BB">
              <w:rPr>
                <w:sz w:val="24"/>
              </w:rPr>
              <w:t>40</w:t>
            </w:r>
            <w:r w:rsidR="00EB4CA5" w:rsidRPr="00B530BB">
              <w:rPr>
                <w:sz w:val="24"/>
              </w:rPr>
              <w:t xml:space="preserve"> </w:t>
            </w:r>
            <w:r w:rsidR="00EB4CA5" w:rsidRPr="00B530BB">
              <w:rPr>
                <w:b/>
                <w:sz w:val="24"/>
              </w:rPr>
              <w:t>Howlader N</w:t>
            </w:r>
            <w:r w:rsidR="00EB4CA5" w:rsidRPr="00B530BB">
              <w:rPr>
                <w:sz w:val="24"/>
              </w:rPr>
              <w:t>, Noone AM, Krapcho M, Garshell J, Miller D, Altekruse SF, Kosary CL, Yu M, Ruhl J, Tatalovich Z, Mariotto A, Lewis DR, Chen HS, Feuer EJ, Cronin KA. SEER Cancer Statistics Review, 1975-2011, National Cancer Institute. Bethesda, MD</w:t>
            </w:r>
            <w:r w:rsidRPr="00B530BB">
              <w:rPr>
                <w:rFonts w:eastAsia="SimSun" w:hint="eastAsia"/>
                <w:sz w:val="24"/>
                <w:lang w:eastAsia="zh-CN"/>
              </w:rPr>
              <w:t>.</w:t>
            </w:r>
            <w:r w:rsidR="00EB4CA5" w:rsidRPr="00B530BB">
              <w:rPr>
                <w:sz w:val="24"/>
              </w:rPr>
              <w:t xml:space="preserve"> </w:t>
            </w:r>
            <w:r w:rsidRPr="00B530BB">
              <w:rPr>
                <w:sz w:val="24"/>
              </w:rPr>
              <w:t>SEER data submission, posted to the SEER web site, April 2014</w:t>
            </w:r>
            <w:r w:rsidRPr="00B530BB">
              <w:rPr>
                <w:rFonts w:eastAsia="SimSun" w:hint="eastAsia"/>
                <w:sz w:val="24"/>
                <w:lang w:eastAsia="zh-CN"/>
              </w:rPr>
              <w:t xml:space="preserve">. </w:t>
            </w:r>
            <w:r w:rsidRPr="00B530BB">
              <w:rPr>
                <w:sz w:val="24"/>
              </w:rPr>
              <w:t xml:space="preserve">Available from: URL: </w:t>
            </w:r>
            <w:r w:rsidR="00EB4CA5" w:rsidRPr="00B530BB">
              <w:rPr>
                <w:sz w:val="24"/>
              </w:rPr>
              <w:t xml:space="preserve">http: //seer.cancer.gov/csr/1975_2011/ </w:t>
            </w:r>
            <w:r w:rsidRPr="00B530BB">
              <w:rPr>
                <w:rFonts w:eastAsia="SimSun" w:hint="eastAsia"/>
                <w:sz w:val="24"/>
                <w:lang w:eastAsia="zh-CN"/>
              </w:rPr>
              <w:t>(accessed</w:t>
            </w:r>
            <w:r w:rsidR="00EB4CA5" w:rsidRPr="00B530BB">
              <w:rPr>
                <w:sz w:val="24"/>
              </w:rPr>
              <w:t xml:space="preserve"> November 2013</w:t>
            </w:r>
            <w:r w:rsidRPr="00B530BB">
              <w:rPr>
                <w:rFonts w:eastAsia="SimSun" w:hint="eastAsia"/>
                <w:sz w:val="24"/>
                <w:lang w:eastAsia="zh-CN"/>
              </w:rPr>
              <w:t>)</w:t>
            </w:r>
          </w:p>
          <w:p w14:paraId="6269D051" w14:textId="7FC5F753" w:rsidR="00EB4CA5" w:rsidRPr="00B530BB" w:rsidRDefault="00EB4CA5" w:rsidP="00EB4CA5">
            <w:pPr>
              <w:adjustRightInd w:val="0"/>
              <w:snapToGrid w:val="0"/>
              <w:spacing w:line="360" w:lineRule="auto"/>
              <w:jc w:val="both"/>
              <w:rPr>
                <w:sz w:val="24"/>
              </w:rPr>
            </w:pPr>
            <w:r w:rsidRPr="00B530BB">
              <w:rPr>
                <w:sz w:val="24"/>
              </w:rPr>
              <w:t xml:space="preserve">41 </w:t>
            </w:r>
            <w:r w:rsidRPr="00B530BB">
              <w:rPr>
                <w:b/>
                <w:bCs/>
                <w:sz w:val="24"/>
              </w:rPr>
              <w:t>Nam JH</w:t>
            </w:r>
            <w:r w:rsidRPr="00B530BB">
              <w:rPr>
                <w:sz w:val="24"/>
              </w:rPr>
              <w:t xml:space="preserve">, Choi IJ, Cho SJ, Kim CG, Jun JK, Choi KS, Nam BH, Lee JH, Ryu KW, Kim YW. Association of the interval between endoscopies with gastric cancer stage at </w:t>
            </w:r>
            <w:r w:rsidRPr="00B530BB">
              <w:rPr>
                <w:sz w:val="24"/>
              </w:rPr>
              <w:lastRenderedPageBreak/>
              <w:t xml:space="preserve">diagnosis in a region of high prevalence. </w:t>
            </w:r>
            <w:r w:rsidRPr="00B530BB">
              <w:rPr>
                <w:i/>
                <w:iCs/>
                <w:sz w:val="24"/>
              </w:rPr>
              <w:t>Cancer</w:t>
            </w:r>
            <w:r w:rsidRPr="00B530BB">
              <w:rPr>
                <w:sz w:val="24"/>
              </w:rPr>
              <w:t xml:space="preserve"> 2012; </w:t>
            </w:r>
            <w:r w:rsidRPr="00B530BB">
              <w:rPr>
                <w:b/>
                <w:bCs/>
                <w:sz w:val="24"/>
              </w:rPr>
              <w:t>118</w:t>
            </w:r>
            <w:r w:rsidRPr="00B530BB">
              <w:rPr>
                <w:sz w:val="24"/>
              </w:rPr>
              <w:t>: 4953-4960 [PMID: 22806878 DOI: 10.1002/cncr.27495]</w:t>
            </w:r>
          </w:p>
          <w:p w14:paraId="1069A4A5" w14:textId="7E5D213C" w:rsidR="00EB4CA5" w:rsidRPr="00B530BB" w:rsidRDefault="00EB4CA5" w:rsidP="00EB4CA5">
            <w:pPr>
              <w:adjustRightInd w:val="0"/>
              <w:snapToGrid w:val="0"/>
              <w:spacing w:line="360" w:lineRule="auto"/>
              <w:jc w:val="both"/>
              <w:rPr>
                <w:sz w:val="24"/>
              </w:rPr>
            </w:pPr>
            <w:r w:rsidRPr="00B530BB">
              <w:rPr>
                <w:sz w:val="24"/>
              </w:rPr>
              <w:t xml:space="preserve">42 </w:t>
            </w:r>
            <w:r w:rsidRPr="00B530BB">
              <w:rPr>
                <w:b/>
                <w:bCs/>
                <w:sz w:val="24"/>
              </w:rPr>
              <w:t>Hamashima C</w:t>
            </w:r>
            <w:r w:rsidRPr="00B530BB">
              <w:rPr>
                <w:sz w:val="24"/>
              </w:rPr>
              <w:t xml:space="preserve">, Ogoshi K, Okamoto M, Shabana M, Kishimoto T, Fukao A. A community-based, case-control study evaluating mortality reduction from gastric cancer by endoscopic screening in Japan. </w:t>
            </w:r>
            <w:r w:rsidRPr="00B530BB">
              <w:rPr>
                <w:i/>
                <w:iCs/>
                <w:sz w:val="24"/>
              </w:rPr>
              <w:t>PLoS One</w:t>
            </w:r>
            <w:r w:rsidRPr="00B530BB">
              <w:rPr>
                <w:sz w:val="24"/>
              </w:rPr>
              <w:t xml:space="preserve"> 2013; </w:t>
            </w:r>
            <w:r w:rsidRPr="00B530BB">
              <w:rPr>
                <w:b/>
                <w:bCs/>
                <w:sz w:val="24"/>
              </w:rPr>
              <w:t>8</w:t>
            </w:r>
            <w:r w:rsidRPr="00B530BB">
              <w:rPr>
                <w:sz w:val="24"/>
              </w:rPr>
              <w:t>: e79088 [PMID: 24236091 DOI: 10.1371/journal.pone.0079088]</w:t>
            </w:r>
          </w:p>
          <w:p w14:paraId="3FDE1307" w14:textId="4B14F95F" w:rsidR="00EB4CA5" w:rsidRPr="00B530BB" w:rsidRDefault="00EB4CA5" w:rsidP="00EB4CA5">
            <w:pPr>
              <w:adjustRightInd w:val="0"/>
              <w:snapToGrid w:val="0"/>
              <w:spacing w:line="360" w:lineRule="auto"/>
              <w:jc w:val="both"/>
              <w:rPr>
                <w:sz w:val="24"/>
              </w:rPr>
            </w:pPr>
            <w:r w:rsidRPr="00B530BB">
              <w:rPr>
                <w:sz w:val="24"/>
              </w:rPr>
              <w:t xml:space="preserve">43 </w:t>
            </w:r>
            <w:r w:rsidRPr="00B530BB">
              <w:rPr>
                <w:b/>
                <w:bCs/>
                <w:sz w:val="24"/>
              </w:rPr>
              <w:t>Choi KS</w:t>
            </w:r>
            <w:r w:rsidRPr="00B530BB">
              <w:rPr>
                <w:sz w:val="24"/>
              </w:rPr>
              <w:t xml:space="preserve">, Jun JK, Park EC, Park S, Jung KW, Han MA, Choi IJ, Lee HY. Performance of different gastric cancer screening methods in Korea: a population-based study. </w:t>
            </w:r>
            <w:r w:rsidRPr="00B530BB">
              <w:rPr>
                <w:i/>
                <w:iCs/>
                <w:sz w:val="24"/>
              </w:rPr>
              <w:t>PLoS One</w:t>
            </w:r>
            <w:r w:rsidRPr="00B530BB">
              <w:rPr>
                <w:sz w:val="24"/>
              </w:rPr>
              <w:t xml:space="preserve"> 2012; </w:t>
            </w:r>
            <w:r w:rsidRPr="00B530BB">
              <w:rPr>
                <w:b/>
                <w:bCs/>
                <w:sz w:val="24"/>
              </w:rPr>
              <w:t>7</w:t>
            </w:r>
            <w:r w:rsidRPr="00B530BB">
              <w:rPr>
                <w:sz w:val="24"/>
              </w:rPr>
              <w:t>: e50041 [PMID: 23209638 DOI: 10.1371/journal.pone.0050041]</w:t>
            </w:r>
          </w:p>
          <w:p w14:paraId="458CB927" w14:textId="326A4BDF" w:rsidR="00EB4CA5" w:rsidRPr="00B530BB" w:rsidRDefault="00EB4CA5" w:rsidP="00EB4CA5">
            <w:pPr>
              <w:adjustRightInd w:val="0"/>
              <w:snapToGrid w:val="0"/>
              <w:spacing w:line="360" w:lineRule="auto"/>
              <w:jc w:val="both"/>
              <w:rPr>
                <w:sz w:val="24"/>
              </w:rPr>
            </w:pPr>
            <w:r w:rsidRPr="00B530BB">
              <w:rPr>
                <w:sz w:val="24"/>
              </w:rPr>
              <w:t xml:space="preserve">44 </w:t>
            </w:r>
            <w:r w:rsidRPr="00B530BB">
              <w:rPr>
                <w:b/>
                <w:bCs/>
                <w:sz w:val="24"/>
              </w:rPr>
              <w:t>Hamashima C</w:t>
            </w:r>
            <w:r w:rsidRPr="00B530BB">
              <w:rPr>
                <w:sz w:val="24"/>
              </w:rPr>
              <w:t xml:space="preserve">, Okamoto M, Shabana M, Osaki Y, Kishimoto T. Sensitivity of endoscopic screening for gastric cancer by the incidence method. </w:t>
            </w:r>
            <w:r w:rsidRPr="00B530BB">
              <w:rPr>
                <w:i/>
                <w:iCs/>
                <w:sz w:val="24"/>
              </w:rPr>
              <w:t>Int J Cancer</w:t>
            </w:r>
            <w:r w:rsidRPr="00B530BB">
              <w:rPr>
                <w:sz w:val="24"/>
              </w:rPr>
              <w:t xml:space="preserve"> 2013; </w:t>
            </w:r>
            <w:r w:rsidRPr="00B530BB">
              <w:rPr>
                <w:b/>
                <w:bCs/>
                <w:sz w:val="24"/>
              </w:rPr>
              <w:t>133</w:t>
            </w:r>
            <w:r w:rsidRPr="00B530BB">
              <w:rPr>
                <w:sz w:val="24"/>
              </w:rPr>
              <w:t>: 653-659 [PMID: 23364866 DOI: 10.1002/ijc.28065]</w:t>
            </w:r>
          </w:p>
          <w:p w14:paraId="42A7DD31" w14:textId="5DDF48BE" w:rsidR="00EB4CA5" w:rsidRPr="00B530BB" w:rsidRDefault="00EB4CA5" w:rsidP="00EB4CA5">
            <w:pPr>
              <w:adjustRightInd w:val="0"/>
              <w:snapToGrid w:val="0"/>
              <w:spacing w:line="360" w:lineRule="auto"/>
              <w:jc w:val="both"/>
              <w:rPr>
                <w:sz w:val="24"/>
              </w:rPr>
            </w:pPr>
            <w:r w:rsidRPr="00B530BB">
              <w:rPr>
                <w:sz w:val="24"/>
              </w:rPr>
              <w:t xml:space="preserve">45 </w:t>
            </w:r>
            <w:r w:rsidRPr="00B530BB">
              <w:rPr>
                <w:b/>
                <w:bCs/>
                <w:sz w:val="24"/>
              </w:rPr>
              <w:t>Choi KS</w:t>
            </w:r>
            <w:r w:rsidRPr="00B530BB">
              <w:rPr>
                <w:sz w:val="24"/>
              </w:rPr>
              <w:t xml:space="preserve">, Jun JK, Lee HY, Park S, Jung KW, Han MA, Choi IJ, Park EC. Performance of gastric cancer screening by endoscopy testing through the National Cancer Screening Program of Korea. </w:t>
            </w:r>
            <w:r w:rsidRPr="00B530BB">
              <w:rPr>
                <w:i/>
                <w:iCs/>
                <w:sz w:val="24"/>
              </w:rPr>
              <w:t>Cancer Sci</w:t>
            </w:r>
            <w:r w:rsidRPr="00B530BB">
              <w:rPr>
                <w:sz w:val="24"/>
              </w:rPr>
              <w:t xml:space="preserve"> 2011; </w:t>
            </w:r>
            <w:r w:rsidRPr="00B530BB">
              <w:rPr>
                <w:b/>
                <w:bCs/>
                <w:sz w:val="24"/>
              </w:rPr>
              <w:t>102</w:t>
            </w:r>
            <w:r w:rsidRPr="00B530BB">
              <w:rPr>
                <w:sz w:val="24"/>
              </w:rPr>
              <w:t>: 1559-1564 [PMID: 21564421 DOI: 10.1111/j.1349-7006.2011.01982.x]</w:t>
            </w:r>
          </w:p>
          <w:p w14:paraId="3CDD7A57" w14:textId="6424104B" w:rsidR="00EB4CA5" w:rsidRPr="00B530BB" w:rsidRDefault="00EB4CA5" w:rsidP="00EB4CA5">
            <w:pPr>
              <w:adjustRightInd w:val="0"/>
              <w:snapToGrid w:val="0"/>
              <w:spacing w:line="360" w:lineRule="auto"/>
              <w:jc w:val="both"/>
              <w:rPr>
                <w:sz w:val="24"/>
              </w:rPr>
            </w:pPr>
            <w:r w:rsidRPr="00B530BB">
              <w:rPr>
                <w:sz w:val="24"/>
              </w:rPr>
              <w:t xml:space="preserve">46 </w:t>
            </w:r>
            <w:r w:rsidRPr="00B530BB">
              <w:rPr>
                <w:b/>
                <w:bCs/>
                <w:sz w:val="24"/>
              </w:rPr>
              <w:t>Gupta N</w:t>
            </w:r>
            <w:r w:rsidRPr="00B530BB">
              <w:rPr>
                <w:sz w:val="24"/>
              </w:rPr>
              <w:t xml:space="preserve">, Bansal A, Wani SB, Gaddam S, Rastogi A, Sharma P. Endoscopy for upper GI cancer screening in the general population: a cost-utility analysis. </w:t>
            </w:r>
            <w:r w:rsidRPr="00B530BB">
              <w:rPr>
                <w:i/>
                <w:iCs/>
                <w:sz w:val="24"/>
              </w:rPr>
              <w:t>Gastrointest Endosc</w:t>
            </w:r>
            <w:r w:rsidRPr="00B530BB">
              <w:rPr>
                <w:sz w:val="24"/>
              </w:rPr>
              <w:t xml:space="preserve"> 2011; </w:t>
            </w:r>
            <w:r w:rsidRPr="00B530BB">
              <w:rPr>
                <w:b/>
                <w:bCs/>
                <w:sz w:val="24"/>
              </w:rPr>
              <w:t>74</w:t>
            </w:r>
            <w:r w:rsidRPr="00B530BB">
              <w:rPr>
                <w:sz w:val="24"/>
              </w:rPr>
              <w:t>: 610-624.e2 [PMID: 21741639 DOI: 10.1016/j.gie.2011.05.001]</w:t>
            </w:r>
          </w:p>
          <w:p w14:paraId="17AB37C5" w14:textId="3A9997C8" w:rsidR="00EB4CA5" w:rsidRPr="00B530BB" w:rsidRDefault="00EB4CA5" w:rsidP="00EB4CA5">
            <w:pPr>
              <w:adjustRightInd w:val="0"/>
              <w:snapToGrid w:val="0"/>
              <w:spacing w:line="360" w:lineRule="auto"/>
              <w:jc w:val="both"/>
              <w:rPr>
                <w:sz w:val="24"/>
              </w:rPr>
            </w:pPr>
            <w:r w:rsidRPr="00B530BB">
              <w:rPr>
                <w:sz w:val="24"/>
              </w:rPr>
              <w:t xml:space="preserve">47 </w:t>
            </w:r>
            <w:r w:rsidRPr="00B530BB">
              <w:rPr>
                <w:b/>
                <w:bCs/>
                <w:sz w:val="24"/>
              </w:rPr>
              <w:t>Yeh JM</w:t>
            </w:r>
            <w:r w:rsidRPr="00B530BB">
              <w:rPr>
                <w:sz w:val="24"/>
              </w:rPr>
              <w:t xml:space="preserve">, Hur C, Kuntz KM, Ezzati M, Goldie SJ. Cost-effectiveness of treatment and endoscopic surveillance of precancerous lesions to prevent gastric cancer. </w:t>
            </w:r>
            <w:r w:rsidRPr="00B530BB">
              <w:rPr>
                <w:i/>
                <w:iCs/>
                <w:sz w:val="24"/>
              </w:rPr>
              <w:t>Cancer</w:t>
            </w:r>
            <w:r w:rsidRPr="00B530BB">
              <w:rPr>
                <w:sz w:val="24"/>
              </w:rPr>
              <w:t xml:space="preserve"> 2010; </w:t>
            </w:r>
            <w:r w:rsidRPr="00B530BB">
              <w:rPr>
                <w:b/>
                <w:bCs/>
                <w:sz w:val="24"/>
              </w:rPr>
              <w:t>116</w:t>
            </w:r>
            <w:r w:rsidRPr="00B530BB">
              <w:rPr>
                <w:sz w:val="24"/>
              </w:rPr>
              <w:t>: 2941-2953 [PMID: 20564399 DOI: 10.1002/cncr.25030]</w:t>
            </w:r>
          </w:p>
          <w:p w14:paraId="1E874414" w14:textId="55DC7B16" w:rsidR="00EB4CA5" w:rsidRPr="00B530BB" w:rsidRDefault="00EB4CA5" w:rsidP="00EB4CA5">
            <w:pPr>
              <w:adjustRightInd w:val="0"/>
              <w:snapToGrid w:val="0"/>
              <w:spacing w:line="360" w:lineRule="auto"/>
              <w:jc w:val="both"/>
              <w:rPr>
                <w:rFonts w:eastAsia="SimSun"/>
                <w:sz w:val="24"/>
                <w:lang w:eastAsia="zh-CN"/>
              </w:rPr>
            </w:pPr>
            <w:r w:rsidRPr="00B530BB">
              <w:rPr>
                <w:sz w:val="24"/>
              </w:rPr>
              <w:t xml:space="preserve">48 </w:t>
            </w:r>
            <w:r w:rsidRPr="00B530BB">
              <w:rPr>
                <w:b/>
                <w:sz w:val="24"/>
              </w:rPr>
              <w:t>Chan A</w:t>
            </w:r>
            <w:r w:rsidRPr="00B530BB">
              <w:rPr>
                <w:sz w:val="24"/>
              </w:rPr>
              <w:t xml:space="preserve">, Wong B. Risk factors and proposed screening recommendations for gastric cancer. Available from URL: http: //www.uptodate.com/contents/screening-and-prevention-of-gastric-cancer?source=search_result&amp;search=screening and prevention of gastric </w:t>
            </w:r>
            <w:r w:rsidRPr="00B530BB">
              <w:rPr>
                <w:sz w:val="24"/>
              </w:rPr>
              <w:lastRenderedPageBreak/>
              <w:t xml:space="preserve">cancer&amp;selectedTitle=1~150 </w:t>
            </w:r>
            <w:r w:rsidR="002269E5" w:rsidRPr="00B530BB">
              <w:rPr>
                <w:rFonts w:eastAsia="SimSun" w:hint="eastAsia"/>
                <w:sz w:val="24"/>
                <w:lang w:eastAsia="zh-CN"/>
              </w:rPr>
              <w:t>(</w:t>
            </w:r>
            <w:r w:rsidR="002269E5" w:rsidRPr="00B530BB">
              <w:rPr>
                <w:sz w:val="24"/>
              </w:rPr>
              <w:t xml:space="preserve">accessed </w:t>
            </w:r>
            <w:r w:rsidRPr="00B530BB">
              <w:rPr>
                <w:sz w:val="24"/>
              </w:rPr>
              <w:t>February 25</w:t>
            </w:r>
            <w:r w:rsidR="002269E5" w:rsidRPr="00B530BB">
              <w:rPr>
                <w:rFonts w:eastAsia="SimSun" w:hint="eastAsia"/>
                <w:sz w:val="24"/>
                <w:lang w:eastAsia="zh-CN"/>
              </w:rPr>
              <w:t>,</w:t>
            </w:r>
            <w:r w:rsidRPr="00B530BB">
              <w:rPr>
                <w:sz w:val="24"/>
              </w:rPr>
              <w:t xml:space="preserve"> 2015</w:t>
            </w:r>
            <w:r w:rsidR="002269E5" w:rsidRPr="00B530BB">
              <w:rPr>
                <w:rFonts w:eastAsia="SimSun" w:hint="eastAsia"/>
                <w:sz w:val="24"/>
                <w:lang w:eastAsia="zh-CN"/>
              </w:rPr>
              <w:t>)</w:t>
            </w:r>
          </w:p>
          <w:p w14:paraId="464B7FFE" w14:textId="61605BAC" w:rsidR="00EB4CA5" w:rsidRPr="00B530BB" w:rsidRDefault="00EB4CA5" w:rsidP="00EB4CA5">
            <w:pPr>
              <w:adjustRightInd w:val="0"/>
              <w:snapToGrid w:val="0"/>
              <w:spacing w:line="360" w:lineRule="auto"/>
              <w:jc w:val="both"/>
              <w:rPr>
                <w:sz w:val="24"/>
              </w:rPr>
            </w:pPr>
            <w:r w:rsidRPr="00B530BB">
              <w:rPr>
                <w:sz w:val="24"/>
              </w:rPr>
              <w:t xml:space="preserve">49 </w:t>
            </w:r>
            <w:r w:rsidRPr="00B530BB">
              <w:rPr>
                <w:b/>
                <w:bCs/>
                <w:sz w:val="24"/>
              </w:rPr>
              <w:t>Song LM</w:t>
            </w:r>
            <w:r w:rsidRPr="00B530BB">
              <w:rPr>
                <w:sz w:val="24"/>
              </w:rPr>
              <w:t xml:space="preserve">, Banerjee S, Desilets D, Diehl DL, Farraye FA, Kaul V, Kethu SR, Kwon RS, Mamula P, Pedrosa MC, Rodriguez SA, Tierney WM. Autofluorescence imaging. </w:t>
            </w:r>
            <w:r w:rsidRPr="00B530BB">
              <w:rPr>
                <w:i/>
                <w:iCs/>
                <w:sz w:val="24"/>
              </w:rPr>
              <w:t>Gastrointest Endosc</w:t>
            </w:r>
            <w:r w:rsidRPr="00B530BB">
              <w:rPr>
                <w:sz w:val="24"/>
              </w:rPr>
              <w:t xml:space="preserve"> 2011; </w:t>
            </w:r>
            <w:r w:rsidRPr="00B530BB">
              <w:rPr>
                <w:b/>
                <w:bCs/>
                <w:sz w:val="24"/>
              </w:rPr>
              <w:t>73</w:t>
            </w:r>
            <w:r w:rsidRPr="00B530BB">
              <w:rPr>
                <w:sz w:val="24"/>
              </w:rPr>
              <w:t>: 647-650 [PMID: 21296349 DOI: 10.1016/j.gie.2010.11.006]</w:t>
            </w:r>
          </w:p>
          <w:p w14:paraId="597A0D1C" w14:textId="3615D702" w:rsidR="00EB4CA5" w:rsidRPr="00B530BB" w:rsidRDefault="00EB4CA5" w:rsidP="00EB4CA5">
            <w:pPr>
              <w:adjustRightInd w:val="0"/>
              <w:snapToGrid w:val="0"/>
              <w:spacing w:line="360" w:lineRule="auto"/>
              <w:jc w:val="both"/>
              <w:rPr>
                <w:sz w:val="24"/>
              </w:rPr>
            </w:pPr>
            <w:r w:rsidRPr="00B530BB">
              <w:rPr>
                <w:sz w:val="24"/>
              </w:rPr>
              <w:t xml:space="preserve">50 </w:t>
            </w:r>
            <w:r w:rsidRPr="00B530BB">
              <w:rPr>
                <w:b/>
                <w:bCs/>
                <w:sz w:val="24"/>
              </w:rPr>
              <w:t>Tada K</w:t>
            </w:r>
            <w:r w:rsidRPr="00B530BB">
              <w:rPr>
                <w:sz w:val="24"/>
              </w:rPr>
              <w:t xml:space="preserve">, Oda I, Yokoi C, Taniguchi T, Sakamoto T, Suzuki H, Nonaka S, Yoshinaga S, Saito Y, Gotoda T. Pilot study on clinical effectiveness of autofluorescence imaging for early gastric cancer diagnosis by less experienced endoscopists. </w:t>
            </w:r>
            <w:r w:rsidRPr="00B530BB">
              <w:rPr>
                <w:i/>
                <w:iCs/>
                <w:sz w:val="24"/>
              </w:rPr>
              <w:t>Diagn Ther Endosc</w:t>
            </w:r>
            <w:r w:rsidRPr="00B530BB">
              <w:rPr>
                <w:sz w:val="24"/>
              </w:rPr>
              <w:t xml:space="preserve"> 2011; </w:t>
            </w:r>
            <w:r w:rsidRPr="00B530BB">
              <w:rPr>
                <w:b/>
                <w:bCs/>
                <w:sz w:val="24"/>
              </w:rPr>
              <w:t>2011</w:t>
            </w:r>
            <w:r w:rsidRPr="00B530BB">
              <w:rPr>
                <w:sz w:val="24"/>
              </w:rPr>
              <w:t>: 419136 [PMID: 21804754 DOI: 10.1155/2011/419136]</w:t>
            </w:r>
          </w:p>
          <w:p w14:paraId="3A55E335" w14:textId="605D4124" w:rsidR="00EB4CA5" w:rsidRPr="00B530BB" w:rsidRDefault="00EB4CA5" w:rsidP="00EB4CA5">
            <w:pPr>
              <w:adjustRightInd w:val="0"/>
              <w:snapToGrid w:val="0"/>
              <w:spacing w:line="360" w:lineRule="auto"/>
              <w:jc w:val="both"/>
              <w:rPr>
                <w:sz w:val="24"/>
              </w:rPr>
            </w:pPr>
            <w:r w:rsidRPr="00B530BB">
              <w:rPr>
                <w:sz w:val="24"/>
              </w:rPr>
              <w:t xml:space="preserve">51 </w:t>
            </w:r>
            <w:r w:rsidRPr="00B530BB">
              <w:rPr>
                <w:b/>
                <w:bCs/>
                <w:sz w:val="24"/>
              </w:rPr>
              <w:t>Yoon H</w:t>
            </w:r>
            <w:r w:rsidRPr="00B530BB">
              <w:rPr>
                <w:sz w:val="24"/>
              </w:rPr>
              <w:t xml:space="preserve">, Lee DH. New approaches to gastric cancer staging: beyond endoscopic ultrasound, computed tomography and positron emission tomography. </w:t>
            </w:r>
            <w:r w:rsidRPr="00B530BB">
              <w:rPr>
                <w:i/>
                <w:iCs/>
                <w:sz w:val="24"/>
              </w:rPr>
              <w:t>World J Gastroenterol</w:t>
            </w:r>
            <w:r w:rsidRPr="00B530BB">
              <w:rPr>
                <w:sz w:val="24"/>
              </w:rPr>
              <w:t xml:space="preserve"> 2014; </w:t>
            </w:r>
            <w:r w:rsidRPr="00B530BB">
              <w:rPr>
                <w:b/>
                <w:bCs/>
                <w:sz w:val="24"/>
              </w:rPr>
              <w:t>20</w:t>
            </w:r>
            <w:r w:rsidRPr="00B530BB">
              <w:rPr>
                <w:sz w:val="24"/>
              </w:rPr>
              <w:t>: 13783-13790 [PMID: 25320516 DOI: 10.3748/wjg.v20.i38.13783]</w:t>
            </w:r>
          </w:p>
          <w:p w14:paraId="0BFA41A6" w14:textId="2B8F2620" w:rsidR="00EB4CA5" w:rsidRPr="00B530BB" w:rsidRDefault="00EB4CA5" w:rsidP="00EB4CA5">
            <w:pPr>
              <w:adjustRightInd w:val="0"/>
              <w:snapToGrid w:val="0"/>
              <w:spacing w:line="360" w:lineRule="auto"/>
              <w:jc w:val="both"/>
              <w:rPr>
                <w:sz w:val="24"/>
              </w:rPr>
            </w:pPr>
            <w:r w:rsidRPr="00B530BB">
              <w:rPr>
                <w:sz w:val="24"/>
              </w:rPr>
              <w:t xml:space="preserve">52 </w:t>
            </w:r>
            <w:r w:rsidRPr="00B530BB">
              <w:rPr>
                <w:b/>
                <w:bCs/>
                <w:sz w:val="24"/>
              </w:rPr>
              <w:t>Kawai T</w:t>
            </w:r>
            <w:r w:rsidRPr="00B530BB">
              <w:rPr>
                <w:sz w:val="24"/>
              </w:rPr>
              <w:t xml:space="preserve">, Yanagizawa K, Naito S, Sugimoto H, Fukuzawa M, Gotoda T, Matsubayashi J, Nagao T, Hoshino S, Tsuchida A, Moriyasu F. Evaluation of gastric cancer diagnosis using new ultrathin transnasal endoscopy with narrow-band imaging: preliminary study. </w:t>
            </w:r>
            <w:r w:rsidRPr="00B530BB">
              <w:rPr>
                <w:i/>
                <w:iCs/>
                <w:sz w:val="24"/>
              </w:rPr>
              <w:t>J Gastroenterol Hepatol</w:t>
            </w:r>
            <w:r w:rsidRPr="00B530BB">
              <w:rPr>
                <w:sz w:val="24"/>
              </w:rPr>
              <w:t xml:space="preserve"> 2014; </w:t>
            </w:r>
            <w:r w:rsidRPr="00B530BB">
              <w:rPr>
                <w:b/>
                <w:bCs/>
                <w:sz w:val="24"/>
              </w:rPr>
              <w:t>29 Suppl 4</w:t>
            </w:r>
            <w:r w:rsidRPr="00B530BB">
              <w:rPr>
                <w:sz w:val="24"/>
              </w:rPr>
              <w:t>: 33-36 [PMID: 25521731 DOI: 10.1111/jgh.12797]</w:t>
            </w:r>
          </w:p>
          <w:p w14:paraId="1AB5252B" w14:textId="48BB0D75" w:rsidR="00EB4CA5" w:rsidRPr="00B530BB" w:rsidRDefault="00EB4CA5" w:rsidP="00EB4CA5">
            <w:pPr>
              <w:adjustRightInd w:val="0"/>
              <w:snapToGrid w:val="0"/>
              <w:spacing w:line="360" w:lineRule="auto"/>
              <w:jc w:val="both"/>
              <w:rPr>
                <w:sz w:val="24"/>
              </w:rPr>
            </w:pPr>
            <w:r w:rsidRPr="00B530BB">
              <w:rPr>
                <w:sz w:val="24"/>
              </w:rPr>
              <w:t xml:space="preserve">53 </w:t>
            </w:r>
            <w:r w:rsidRPr="00B530BB">
              <w:rPr>
                <w:b/>
                <w:bCs/>
                <w:sz w:val="24"/>
              </w:rPr>
              <w:t>Siegel RL</w:t>
            </w:r>
            <w:r w:rsidRPr="00B530BB">
              <w:rPr>
                <w:sz w:val="24"/>
              </w:rPr>
              <w:t xml:space="preserve">, Miller KD, Jemal A. Cancer statistics, 2015. </w:t>
            </w:r>
            <w:r w:rsidRPr="00B530BB">
              <w:rPr>
                <w:i/>
                <w:iCs/>
                <w:sz w:val="24"/>
              </w:rPr>
              <w:t>CA Cancer J Clin</w:t>
            </w:r>
            <w:r w:rsidRPr="00B530BB">
              <w:rPr>
                <w:sz w:val="24"/>
              </w:rPr>
              <w:t xml:space="preserve"> </w:t>
            </w:r>
            <w:r w:rsidRPr="00B530BB">
              <w:rPr>
                <w:rFonts w:eastAsia="SimSun" w:hint="eastAsia"/>
                <w:sz w:val="24"/>
                <w:lang w:eastAsia="zh-CN"/>
              </w:rPr>
              <w:t>2015</w:t>
            </w:r>
            <w:r w:rsidRPr="00B530BB">
              <w:rPr>
                <w:sz w:val="24"/>
              </w:rPr>
              <w:t xml:space="preserve">; </w:t>
            </w:r>
            <w:r w:rsidRPr="00B530BB">
              <w:rPr>
                <w:b/>
                <w:bCs/>
                <w:sz w:val="24"/>
              </w:rPr>
              <w:t>65</w:t>
            </w:r>
            <w:r w:rsidRPr="00B530BB">
              <w:rPr>
                <w:sz w:val="24"/>
              </w:rPr>
              <w:t>: 5-29 [PMID: 25559415 DOI: 10.3322/caac.21254]</w:t>
            </w:r>
          </w:p>
          <w:p w14:paraId="325FAE60" w14:textId="5F4B0373" w:rsidR="00EB4CA5" w:rsidRPr="00B530BB" w:rsidRDefault="00EB4CA5" w:rsidP="00EB4CA5">
            <w:pPr>
              <w:adjustRightInd w:val="0"/>
              <w:snapToGrid w:val="0"/>
              <w:spacing w:line="360" w:lineRule="auto"/>
              <w:jc w:val="both"/>
              <w:rPr>
                <w:sz w:val="24"/>
              </w:rPr>
            </w:pPr>
            <w:r w:rsidRPr="00B530BB">
              <w:rPr>
                <w:sz w:val="24"/>
              </w:rPr>
              <w:t xml:space="preserve">54 </w:t>
            </w:r>
            <w:r w:rsidRPr="00B530BB">
              <w:rPr>
                <w:b/>
                <w:bCs/>
                <w:sz w:val="24"/>
              </w:rPr>
              <w:t>Rustgi AK</w:t>
            </w:r>
            <w:r w:rsidRPr="00B530BB">
              <w:rPr>
                <w:sz w:val="24"/>
              </w:rPr>
              <w:t xml:space="preserve">. The genetics of hereditary colon cancer. </w:t>
            </w:r>
            <w:r w:rsidRPr="00B530BB">
              <w:rPr>
                <w:i/>
                <w:iCs/>
                <w:sz w:val="24"/>
              </w:rPr>
              <w:t>Genes Dev</w:t>
            </w:r>
            <w:r w:rsidRPr="00B530BB">
              <w:rPr>
                <w:sz w:val="24"/>
              </w:rPr>
              <w:t xml:space="preserve"> 2007; </w:t>
            </w:r>
            <w:r w:rsidRPr="00B530BB">
              <w:rPr>
                <w:b/>
                <w:bCs/>
                <w:sz w:val="24"/>
              </w:rPr>
              <w:t>21</w:t>
            </w:r>
            <w:r w:rsidRPr="00B530BB">
              <w:rPr>
                <w:sz w:val="24"/>
              </w:rPr>
              <w:t>: 2525-2538 [PMID: 17938238 DOI: 10.1101/gad.1593107]</w:t>
            </w:r>
          </w:p>
          <w:p w14:paraId="1BB164DB" w14:textId="5C7A7900" w:rsidR="00EB4CA5" w:rsidRPr="00B530BB" w:rsidRDefault="00EB4CA5" w:rsidP="00EB4CA5">
            <w:pPr>
              <w:adjustRightInd w:val="0"/>
              <w:snapToGrid w:val="0"/>
              <w:spacing w:line="360" w:lineRule="auto"/>
              <w:jc w:val="both"/>
              <w:rPr>
                <w:sz w:val="24"/>
              </w:rPr>
            </w:pPr>
            <w:r w:rsidRPr="00B530BB">
              <w:rPr>
                <w:sz w:val="24"/>
              </w:rPr>
              <w:t xml:space="preserve">55 </w:t>
            </w:r>
            <w:r w:rsidRPr="00B530BB">
              <w:rPr>
                <w:b/>
                <w:bCs/>
                <w:sz w:val="24"/>
              </w:rPr>
              <w:t>Terry P</w:t>
            </w:r>
            <w:r w:rsidRPr="00B530BB">
              <w:rPr>
                <w:sz w:val="24"/>
              </w:rPr>
              <w:t xml:space="preserve">, Giovannucci E, Michels KB, Bergkvist L, Hansen H, Holmberg L, Wolk A. Fruit, vegetables, dietary fiber, and risk of colorectal cancer. </w:t>
            </w:r>
            <w:r w:rsidRPr="00B530BB">
              <w:rPr>
                <w:i/>
                <w:iCs/>
                <w:sz w:val="24"/>
              </w:rPr>
              <w:t>J Natl Cancer Inst</w:t>
            </w:r>
            <w:r w:rsidRPr="00B530BB">
              <w:rPr>
                <w:sz w:val="24"/>
              </w:rPr>
              <w:t xml:space="preserve"> 2001; </w:t>
            </w:r>
            <w:r w:rsidRPr="00B530BB">
              <w:rPr>
                <w:b/>
                <w:bCs/>
                <w:sz w:val="24"/>
              </w:rPr>
              <w:t>93</w:t>
            </w:r>
            <w:r w:rsidRPr="00B530BB">
              <w:rPr>
                <w:sz w:val="24"/>
              </w:rPr>
              <w:t>: 525-533 [PMID: 11287446 DOI: 10.1093/jnci/93.7.525]</w:t>
            </w:r>
          </w:p>
          <w:p w14:paraId="7F76E013" w14:textId="27188DEF" w:rsidR="00EB4CA5" w:rsidRPr="00B530BB" w:rsidRDefault="00EB4CA5" w:rsidP="00EB4CA5">
            <w:pPr>
              <w:adjustRightInd w:val="0"/>
              <w:snapToGrid w:val="0"/>
              <w:spacing w:line="360" w:lineRule="auto"/>
              <w:jc w:val="both"/>
              <w:rPr>
                <w:sz w:val="24"/>
              </w:rPr>
            </w:pPr>
            <w:r w:rsidRPr="00B530BB">
              <w:rPr>
                <w:sz w:val="24"/>
              </w:rPr>
              <w:t xml:space="preserve">56 </w:t>
            </w:r>
            <w:r w:rsidRPr="00B530BB">
              <w:rPr>
                <w:b/>
                <w:bCs/>
                <w:sz w:val="24"/>
              </w:rPr>
              <w:t>Chan AT</w:t>
            </w:r>
            <w:r w:rsidRPr="00B530BB">
              <w:rPr>
                <w:sz w:val="24"/>
              </w:rPr>
              <w:t xml:space="preserve">, Giovannucci EL. Primary prevention of colorectal cancer. </w:t>
            </w:r>
            <w:r w:rsidRPr="00B530BB">
              <w:rPr>
                <w:i/>
                <w:iCs/>
                <w:sz w:val="24"/>
              </w:rPr>
              <w:t>Gastroenterology</w:t>
            </w:r>
            <w:r w:rsidRPr="00B530BB">
              <w:rPr>
                <w:sz w:val="24"/>
              </w:rPr>
              <w:t xml:space="preserve"> 2010; </w:t>
            </w:r>
            <w:r w:rsidRPr="00B530BB">
              <w:rPr>
                <w:b/>
                <w:bCs/>
                <w:sz w:val="24"/>
              </w:rPr>
              <w:t>138</w:t>
            </w:r>
            <w:r w:rsidRPr="00B530BB">
              <w:rPr>
                <w:sz w:val="24"/>
              </w:rPr>
              <w:t>: 2029-2043.e10 [PMID: 20420944 DOI: 10.1053/j.gastro.2010.01.057]</w:t>
            </w:r>
          </w:p>
          <w:p w14:paraId="0E7F33CA" w14:textId="35A179C8" w:rsidR="00EB4CA5" w:rsidRPr="00B530BB" w:rsidRDefault="00EB4CA5" w:rsidP="00EB4CA5">
            <w:pPr>
              <w:adjustRightInd w:val="0"/>
              <w:snapToGrid w:val="0"/>
              <w:spacing w:line="360" w:lineRule="auto"/>
              <w:jc w:val="both"/>
              <w:rPr>
                <w:sz w:val="24"/>
              </w:rPr>
            </w:pPr>
            <w:r w:rsidRPr="00B530BB">
              <w:rPr>
                <w:sz w:val="24"/>
              </w:rPr>
              <w:t xml:space="preserve">57 </w:t>
            </w:r>
            <w:r w:rsidRPr="00B530BB">
              <w:rPr>
                <w:b/>
                <w:bCs/>
                <w:sz w:val="24"/>
              </w:rPr>
              <w:t>Sivak MV</w:t>
            </w:r>
            <w:r w:rsidRPr="00B530BB">
              <w:rPr>
                <w:sz w:val="24"/>
              </w:rPr>
              <w:t xml:space="preserve">. Polypectomy: looking back. </w:t>
            </w:r>
            <w:r w:rsidRPr="00B530BB">
              <w:rPr>
                <w:i/>
                <w:iCs/>
                <w:sz w:val="24"/>
              </w:rPr>
              <w:t>Gastrointest Endosc</w:t>
            </w:r>
            <w:r w:rsidRPr="00B530BB">
              <w:rPr>
                <w:sz w:val="24"/>
              </w:rPr>
              <w:t xml:space="preserve"> 2004; </w:t>
            </w:r>
            <w:r w:rsidRPr="00B530BB">
              <w:rPr>
                <w:b/>
                <w:bCs/>
                <w:sz w:val="24"/>
              </w:rPr>
              <w:t>60</w:t>
            </w:r>
            <w:r w:rsidRPr="00B530BB">
              <w:rPr>
                <w:sz w:val="24"/>
              </w:rPr>
              <w:t>: 977-982 [PMID: 15605015 DOI: 10.1016/S0016-5107(04)02380-6]</w:t>
            </w:r>
          </w:p>
          <w:p w14:paraId="40F27BAA" w14:textId="6DC36722" w:rsidR="00EB4CA5" w:rsidRPr="00B530BB" w:rsidRDefault="00EB4CA5" w:rsidP="00EB4CA5">
            <w:pPr>
              <w:adjustRightInd w:val="0"/>
              <w:snapToGrid w:val="0"/>
              <w:spacing w:line="360" w:lineRule="auto"/>
              <w:jc w:val="both"/>
              <w:rPr>
                <w:sz w:val="24"/>
              </w:rPr>
            </w:pPr>
            <w:r w:rsidRPr="00B530BB">
              <w:rPr>
                <w:sz w:val="24"/>
              </w:rPr>
              <w:lastRenderedPageBreak/>
              <w:t xml:space="preserve">58 </w:t>
            </w:r>
            <w:r w:rsidRPr="00B530BB">
              <w:rPr>
                <w:b/>
                <w:bCs/>
                <w:sz w:val="24"/>
              </w:rPr>
              <w:t>Whitlock EP</w:t>
            </w:r>
            <w:r w:rsidRPr="00B530BB">
              <w:rPr>
                <w:sz w:val="24"/>
              </w:rPr>
              <w:t xml:space="preserve">, Lin JS, Liles E, Beil TL, Fu R. Screening for colorectal cancer: a targeted, updated systematic review for the U.S. Preventive Services Task Force. </w:t>
            </w:r>
            <w:r w:rsidRPr="00B530BB">
              <w:rPr>
                <w:i/>
                <w:iCs/>
                <w:sz w:val="24"/>
              </w:rPr>
              <w:t>Ann Intern Med</w:t>
            </w:r>
            <w:r w:rsidRPr="00B530BB">
              <w:rPr>
                <w:sz w:val="24"/>
              </w:rPr>
              <w:t xml:space="preserve"> 2008; </w:t>
            </w:r>
            <w:r w:rsidRPr="00B530BB">
              <w:rPr>
                <w:b/>
                <w:bCs/>
                <w:sz w:val="24"/>
              </w:rPr>
              <w:t>149</w:t>
            </w:r>
            <w:r w:rsidRPr="00B530BB">
              <w:rPr>
                <w:sz w:val="24"/>
              </w:rPr>
              <w:t>: 638-658 [PMID: 18838718 DOI: 10.7326/0003-4819-149-9-200811040-00245]</w:t>
            </w:r>
          </w:p>
          <w:p w14:paraId="317EF3D6" w14:textId="6A48B581" w:rsidR="00EB4CA5" w:rsidRPr="00B530BB" w:rsidRDefault="00EB4CA5" w:rsidP="00EB4CA5">
            <w:pPr>
              <w:adjustRightInd w:val="0"/>
              <w:snapToGrid w:val="0"/>
              <w:spacing w:line="360" w:lineRule="auto"/>
              <w:jc w:val="both"/>
              <w:rPr>
                <w:sz w:val="24"/>
              </w:rPr>
            </w:pPr>
            <w:r w:rsidRPr="00B530BB">
              <w:rPr>
                <w:sz w:val="24"/>
              </w:rPr>
              <w:t xml:space="preserve">59 </w:t>
            </w:r>
            <w:r w:rsidRPr="00B530BB">
              <w:rPr>
                <w:b/>
                <w:bCs/>
                <w:sz w:val="24"/>
              </w:rPr>
              <w:t>Levin B</w:t>
            </w:r>
            <w:r w:rsidRPr="00B530BB">
              <w:rPr>
                <w:sz w:val="24"/>
              </w:rPr>
              <w:t xml:space="preserve">, Lieberman DA, McFarland B, Smith RA, Brooks D, Andrews KS, Dash C, Giardiello FM, Glick S, Levin TR, Pickhardt P, Rex DK, Thorson A, Winawer SJ. Screening and surveillance for the early detection of colorectal cancer and adenomatous polyps, 2008: a joint guideline from the American Cancer Society, the US Multi-Society Task Force on Colorectal Cancer, and the American College of Radiology. </w:t>
            </w:r>
            <w:r w:rsidRPr="00B530BB">
              <w:rPr>
                <w:i/>
                <w:iCs/>
                <w:sz w:val="24"/>
              </w:rPr>
              <w:t>CA Cancer J Clin</w:t>
            </w:r>
            <w:r w:rsidRPr="00B530BB">
              <w:rPr>
                <w:sz w:val="24"/>
              </w:rPr>
              <w:t xml:space="preserve"> </w:t>
            </w:r>
            <w:r w:rsidRPr="00B530BB">
              <w:rPr>
                <w:rFonts w:eastAsia="SimSun" w:hint="eastAsia"/>
                <w:sz w:val="24"/>
                <w:lang w:eastAsia="zh-CN"/>
              </w:rPr>
              <w:t>2008</w:t>
            </w:r>
            <w:r w:rsidRPr="00B530BB">
              <w:rPr>
                <w:sz w:val="24"/>
              </w:rPr>
              <w:t xml:space="preserve">; </w:t>
            </w:r>
            <w:r w:rsidRPr="00B530BB">
              <w:rPr>
                <w:b/>
                <w:bCs/>
                <w:sz w:val="24"/>
              </w:rPr>
              <w:t>58</w:t>
            </w:r>
            <w:r w:rsidRPr="00B530BB">
              <w:rPr>
                <w:sz w:val="24"/>
              </w:rPr>
              <w:t>: 130-160 [PMID: 18322143 DOI: 10.3322/CA.2007.0018]</w:t>
            </w:r>
          </w:p>
          <w:p w14:paraId="6E5D32BB" w14:textId="6C53C0C2" w:rsidR="00EB4CA5" w:rsidRPr="00B530BB" w:rsidRDefault="00EB4CA5" w:rsidP="00EB4CA5">
            <w:pPr>
              <w:adjustRightInd w:val="0"/>
              <w:snapToGrid w:val="0"/>
              <w:spacing w:line="360" w:lineRule="auto"/>
              <w:jc w:val="both"/>
              <w:rPr>
                <w:sz w:val="24"/>
              </w:rPr>
            </w:pPr>
            <w:r w:rsidRPr="00B530BB">
              <w:rPr>
                <w:sz w:val="24"/>
              </w:rPr>
              <w:t xml:space="preserve">60 </w:t>
            </w:r>
            <w:r w:rsidR="002269E5" w:rsidRPr="00B530BB">
              <w:rPr>
                <w:b/>
                <w:sz w:val="24"/>
              </w:rPr>
              <w:t>U.S. Preventive Services Task Force</w:t>
            </w:r>
            <w:r w:rsidRPr="00B530BB">
              <w:rPr>
                <w:sz w:val="24"/>
              </w:rPr>
              <w:t xml:space="preserve">. Screening for colorectal cancer: U.S. Preventive Services Task Force recommendation statement. </w:t>
            </w:r>
            <w:r w:rsidRPr="00B530BB">
              <w:rPr>
                <w:i/>
                <w:iCs/>
                <w:sz w:val="24"/>
              </w:rPr>
              <w:t>Ann Intern Med</w:t>
            </w:r>
            <w:r w:rsidRPr="00B530BB">
              <w:rPr>
                <w:sz w:val="24"/>
              </w:rPr>
              <w:t xml:space="preserve"> 2008; </w:t>
            </w:r>
            <w:r w:rsidRPr="00B530BB">
              <w:rPr>
                <w:b/>
                <w:bCs/>
                <w:sz w:val="24"/>
              </w:rPr>
              <w:t>149</w:t>
            </w:r>
            <w:r w:rsidRPr="00B530BB">
              <w:rPr>
                <w:sz w:val="24"/>
              </w:rPr>
              <w:t>: 627-637 [PMID: 18838716 DOI: 10.7326/0003-4819-149-9-200811040-00243]</w:t>
            </w:r>
          </w:p>
          <w:p w14:paraId="08700F8C" w14:textId="2E60D1C9" w:rsidR="00EB4CA5" w:rsidRPr="00B530BB" w:rsidRDefault="00EB4CA5" w:rsidP="00EB4CA5">
            <w:pPr>
              <w:adjustRightInd w:val="0"/>
              <w:snapToGrid w:val="0"/>
              <w:spacing w:line="360" w:lineRule="auto"/>
              <w:jc w:val="both"/>
              <w:rPr>
                <w:sz w:val="24"/>
              </w:rPr>
            </w:pPr>
            <w:r w:rsidRPr="00B530BB">
              <w:rPr>
                <w:sz w:val="24"/>
              </w:rPr>
              <w:t xml:space="preserve">61 </w:t>
            </w:r>
            <w:r w:rsidRPr="00B530BB">
              <w:rPr>
                <w:b/>
                <w:bCs/>
                <w:sz w:val="24"/>
              </w:rPr>
              <w:t>Vijan S</w:t>
            </w:r>
            <w:r w:rsidRPr="00B530BB">
              <w:rPr>
                <w:sz w:val="24"/>
              </w:rPr>
              <w:t xml:space="preserve">, Hwang EW, Hofer TP, Hayward RA. Which colon cancer screening test? A comparison of costs, effectiveness, and compliance. </w:t>
            </w:r>
            <w:r w:rsidRPr="00B530BB">
              <w:rPr>
                <w:i/>
                <w:iCs/>
                <w:sz w:val="24"/>
              </w:rPr>
              <w:t>Am J Med</w:t>
            </w:r>
            <w:r w:rsidRPr="00B530BB">
              <w:rPr>
                <w:sz w:val="24"/>
              </w:rPr>
              <w:t xml:space="preserve"> 2001; </w:t>
            </w:r>
            <w:r w:rsidRPr="00B530BB">
              <w:rPr>
                <w:b/>
                <w:bCs/>
                <w:sz w:val="24"/>
              </w:rPr>
              <w:t>111</w:t>
            </w:r>
            <w:r w:rsidRPr="00B530BB">
              <w:rPr>
                <w:sz w:val="24"/>
              </w:rPr>
              <w:t>: 593-601 [PMID: 11755501 DOI: 10.1016/S0002-9343(01)00977-9]</w:t>
            </w:r>
          </w:p>
          <w:p w14:paraId="4E1118A5" w14:textId="2A44C4A0" w:rsidR="00EB4CA5" w:rsidRPr="00B530BB" w:rsidRDefault="00EB4CA5" w:rsidP="00EB4CA5">
            <w:pPr>
              <w:adjustRightInd w:val="0"/>
              <w:snapToGrid w:val="0"/>
              <w:spacing w:line="360" w:lineRule="auto"/>
              <w:jc w:val="both"/>
              <w:rPr>
                <w:sz w:val="24"/>
              </w:rPr>
            </w:pPr>
            <w:r w:rsidRPr="00B530BB">
              <w:rPr>
                <w:sz w:val="24"/>
              </w:rPr>
              <w:t xml:space="preserve">62 </w:t>
            </w:r>
            <w:r w:rsidRPr="00B530BB">
              <w:rPr>
                <w:b/>
                <w:bCs/>
                <w:sz w:val="24"/>
              </w:rPr>
              <w:t>Rex DK</w:t>
            </w:r>
            <w:r w:rsidRPr="00B530BB">
              <w:rPr>
                <w:sz w:val="24"/>
              </w:rPr>
              <w:t xml:space="preserve">. Rationale for colonoscopy screening and estimated effectiveness in clinical practice. </w:t>
            </w:r>
            <w:r w:rsidRPr="00B530BB">
              <w:rPr>
                <w:i/>
                <w:iCs/>
                <w:sz w:val="24"/>
              </w:rPr>
              <w:t>Gastrointest Endosc Clin N Am</w:t>
            </w:r>
            <w:r w:rsidRPr="00B530BB">
              <w:rPr>
                <w:sz w:val="24"/>
              </w:rPr>
              <w:t xml:space="preserve"> 2002; </w:t>
            </w:r>
            <w:r w:rsidRPr="00B530BB">
              <w:rPr>
                <w:b/>
                <w:bCs/>
                <w:sz w:val="24"/>
              </w:rPr>
              <w:t>12</w:t>
            </w:r>
            <w:r w:rsidRPr="00B530BB">
              <w:rPr>
                <w:sz w:val="24"/>
              </w:rPr>
              <w:t>: 65-75 [PMID: 11916162 DOI: 10.1016/S1052-5157(03)00058-8]</w:t>
            </w:r>
          </w:p>
          <w:p w14:paraId="00EB40EC" w14:textId="1F03C700" w:rsidR="00EB4CA5" w:rsidRPr="00B530BB" w:rsidRDefault="00EB4CA5" w:rsidP="00EB4CA5">
            <w:pPr>
              <w:adjustRightInd w:val="0"/>
              <w:snapToGrid w:val="0"/>
              <w:spacing w:line="360" w:lineRule="auto"/>
              <w:jc w:val="both"/>
              <w:rPr>
                <w:sz w:val="24"/>
              </w:rPr>
            </w:pPr>
            <w:r w:rsidRPr="00B530BB">
              <w:rPr>
                <w:sz w:val="24"/>
              </w:rPr>
              <w:t xml:space="preserve">63 </w:t>
            </w:r>
            <w:r w:rsidRPr="00B530BB">
              <w:rPr>
                <w:b/>
                <w:bCs/>
                <w:sz w:val="24"/>
              </w:rPr>
              <w:t>van Rijn JC</w:t>
            </w:r>
            <w:r w:rsidRPr="00B530BB">
              <w:rPr>
                <w:sz w:val="24"/>
              </w:rPr>
              <w:t xml:space="preserve">, Reitsma JB, Stoker J, Bossuyt PM, van Deventer SJ, Dekker E. Polyp miss rate determined by tandem colonoscopy: a systematic review. </w:t>
            </w:r>
            <w:r w:rsidRPr="00B530BB">
              <w:rPr>
                <w:i/>
                <w:iCs/>
                <w:sz w:val="24"/>
              </w:rPr>
              <w:t>Am J Gastroenterol</w:t>
            </w:r>
            <w:r w:rsidRPr="00B530BB">
              <w:rPr>
                <w:sz w:val="24"/>
              </w:rPr>
              <w:t xml:space="preserve"> 2006; </w:t>
            </w:r>
            <w:r w:rsidRPr="00B530BB">
              <w:rPr>
                <w:b/>
                <w:bCs/>
                <w:sz w:val="24"/>
              </w:rPr>
              <w:t>101</w:t>
            </w:r>
            <w:r w:rsidRPr="00B530BB">
              <w:rPr>
                <w:sz w:val="24"/>
              </w:rPr>
              <w:t>: 343-350 [PMID: 16454841 DOI: 10.1111/j.1572-0241.2006.00390.x]</w:t>
            </w:r>
          </w:p>
          <w:p w14:paraId="5C263C14" w14:textId="70DF6115" w:rsidR="00EB4CA5" w:rsidRPr="00B530BB" w:rsidRDefault="00EB4CA5" w:rsidP="00EB4CA5">
            <w:pPr>
              <w:adjustRightInd w:val="0"/>
              <w:snapToGrid w:val="0"/>
              <w:spacing w:line="360" w:lineRule="auto"/>
              <w:jc w:val="both"/>
              <w:rPr>
                <w:sz w:val="24"/>
              </w:rPr>
            </w:pPr>
            <w:r w:rsidRPr="00B530BB">
              <w:rPr>
                <w:sz w:val="24"/>
              </w:rPr>
              <w:t xml:space="preserve">64 </w:t>
            </w:r>
            <w:r w:rsidRPr="00B530BB">
              <w:rPr>
                <w:b/>
                <w:bCs/>
                <w:sz w:val="24"/>
              </w:rPr>
              <w:t>Moriyama T</w:t>
            </w:r>
            <w:r w:rsidRPr="00B530BB">
              <w:rPr>
                <w:sz w:val="24"/>
              </w:rPr>
              <w:t xml:space="preserve">, Uraoka T, Esaki M, Matsumoto T. Advanced technology for the improvement of adenoma and polyp detection during colonoscopy. </w:t>
            </w:r>
            <w:r w:rsidRPr="00B530BB">
              <w:rPr>
                <w:i/>
                <w:iCs/>
                <w:sz w:val="24"/>
              </w:rPr>
              <w:t>Dig Endosc</w:t>
            </w:r>
            <w:r w:rsidRPr="00B530BB">
              <w:rPr>
                <w:sz w:val="24"/>
              </w:rPr>
              <w:t xml:space="preserve"> 2015; </w:t>
            </w:r>
            <w:r w:rsidRPr="00B530BB">
              <w:rPr>
                <w:b/>
                <w:bCs/>
                <w:sz w:val="24"/>
              </w:rPr>
              <w:t>27 Suppl 1</w:t>
            </w:r>
            <w:r w:rsidRPr="00B530BB">
              <w:rPr>
                <w:sz w:val="24"/>
              </w:rPr>
              <w:t>: 40-44 [PMID: 25556542 DOI: 10.1111/den.12428]</w:t>
            </w:r>
          </w:p>
          <w:p w14:paraId="41DBBAC3" w14:textId="3A9A4464" w:rsidR="00EB4CA5" w:rsidRPr="00B530BB" w:rsidRDefault="00EB4CA5" w:rsidP="00EB4CA5">
            <w:pPr>
              <w:adjustRightInd w:val="0"/>
              <w:snapToGrid w:val="0"/>
              <w:spacing w:line="360" w:lineRule="auto"/>
              <w:jc w:val="both"/>
              <w:rPr>
                <w:sz w:val="24"/>
              </w:rPr>
            </w:pPr>
            <w:r w:rsidRPr="00B530BB">
              <w:rPr>
                <w:sz w:val="24"/>
              </w:rPr>
              <w:t xml:space="preserve">65 </w:t>
            </w:r>
            <w:r w:rsidRPr="00B530BB">
              <w:rPr>
                <w:b/>
                <w:bCs/>
                <w:sz w:val="24"/>
              </w:rPr>
              <w:t>Subramanian V</w:t>
            </w:r>
            <w:r w:rsidRPr="00B530BB">
              <w:rPr>
                <w:sz w:val="24"/>
              </w:rPr>
              <w:t xml:space="preserve">, Mannath J, Hawkey CJ, Ragunath K. High definition colonoscopy vs. standard video endoscopy for the detection of colonic polyps: a </w:t>
            </w:r>
            <w:r w:rsidRPr="00B530BB">
              <w:rPr>
                <w:sz w:val="24"/>
              </w:rPr>
              <w:lastRenderedPageBreak/>
              <w:t xml:space="preserve">meta-analysis. </w:t>
            </w:r>
            <w:r w:rsidRPr="00B530BB">
              <w:rPr>
                <w:i/>
                <w:iCs/>
                <w:sz w:val="24"/>
              </w:rPr>
              <w:t>Endoscopy</w:t>
            </w:r>
            <w:r w:rsidRPr="00B530BB">
              <w:rPr>
                <w:sz w:val="24"/>
              </w:rPr>
              <w:t xml:space="preserve"> 2011; </w:t>
            </w:r>
            <w:r w:rsidRPr="00B530BB">
              <w:rPr>
                <w:b/>
                <w:bCs/>
                <w:sz w:val="24"/>
              </w:rPr>
              <w:t>43</w:t>
            </w:r>
            <w:r w:rsidRPr="00B530BB">
              <w:rPr>
                <w:sz w:val="24"/>
              </w:rPr>
              <w:t>: 499-505 [PMID: 21360420 DOI: 10.1055/s-0030-1256207]</w:t>
            </w:r>
          </w:p>
          <w:p w14:paraId="25989492" w14:textId="37F154AF" w:rsidR="00EB4CA5" w:rsidRPr="00B530BB" w:rsidRDefault="00EB4CA5" w:rsidP="00EB4CA5">
            <w:pPr>
              <w:adjustRightInd w:val="0"/>
              <w:snapToGrid w:val="0"/>
              <w:spacing w:line="360" w:lineRule="auto"/>
              <w:jc w:val="both"/>
              <w:rPr>
                <w:sz w:val="24"/>
              </w:rPr>
            </w:pPr>
            <w:r w:rsidRPr="00B530BB">
              <w:rPr>
                <w:sz w:val="24"/>
              </w:rPr>
              <w:t xml:space="preserve">66 </w:t>
            </w:r>
            <w:r w:rsidRPr="00B530BB">
              <w:rPr>
                <w:b/>
                <w:bCs/>
                <w:sz w:val="24"/>
              </w:rPr>
              <w:t>Gralnek IM</w:t>
            </w:r>
            <w:r w:rsidRPr="00B530BB">
              <w:rPr>
                <w:sz w:val="24"/>
              </w:rPr>
              <w:t xml:space="preserve">, Siersema PD, Halpern Z, Segol O, Melhem A, Suissa A, Santo E, Sloyer A, Fenster J, Moons LM, Dik VK, D'Agostino RB, Rex DK. Standard forward-viewing colonoscopy versus full-spectrum endoscopy: an international, multicentre, randomised, tandem colonoscopy trial. </w:t>
            </w:r>
            <w:r w:rsidRPr="00B530BB">
              <w:rPr>
                <w:i/>
                <w:iCs/>
                <w:sz w:val="24"/>
              </w:rPr>
              <w:t>Lancet Oncol</w:t>
            </w:r>
            <w:r w:rsidRPr="00B530BB">
              <w:rPr>
                <w:sz w:val="24"/>
              </w:rPr>
              <w:t xml:space="preserve"> 2014; </w:t>
            </w:r>
            <w:r w:rsidRPr="00B530BB">
              <w:rPr>
                <w:b/>
                <w:bCs/>
                <w:sz w:val="24"/>
              </w:rPr>
              <w:t>15</w:t>
            </w:r>
            <w:r w:rsidRPr="00B530BB">
              <w:rPr>
                <w:sz w:val="24"/>
              </w:rPr>
              <w:t>: 353-360 [PMID: 24560453 DOI: 10.1016/S1470-2045(14)70020-8]</w:t>
            </w:r>
          </w:p>
          <w:p w14:paraId="698874B0" w14:textId="074F3E51" w:rsidR="00EB4CA5" w:rsidRPr="00B530BB" w:rsidRDefault="00EB4CA5" w:rsidP="00EB4CA5">
            <w:pPr>
              <w:adjustRightInd w:val="0"/>
              <w:snapToGrid w:val="0"/>
              <w:spacing w:line="360" w:lineRule="auto"/>
              <w:jc w:val="both"/>
              <w:rPr>
                <w:sz w:val="24"/>
              </w:rPr>
            </w:pPr>
            <w:r w:rsidRPr="00B530BB">
              <w:rPr>
                <w:sz w:val="24"/>
              </w:rPr>
              <w:t xml:space="preserve">67 </w:t>
            </w:r>
            <w:r w:rsidRPr="00B530BB">
              <w:rPr>
                <w:b/>
                <w:bCs/>
                <w:sz w:val="24"/>
              </w:rPr>
              <w:t>DeMarco DC</w:t>
            </w:r>
            <w:r w:rsidRPr="00B530BB">
              <w:rPr>
                <w:sz w:val="24"/>
              </w:rPr>
              <w:t xml:space="preserve">, Odstrcil E, Lara LF, Bass D, Herdman C, Kinney T, Gupta K, Wolf L, Dewar T, Deas TM, Mehta MK, Anwer MB, Pellish R, Hamilton JK, Polter D, Reddy KG, Hanan I. Impact of experience with a retrograde-viewing device on adenoma detection rates and withdrawal times during colonoscopy: the Third Eye Retroscope study group. </w:t>
            </w:r>
            <w:r w:rsidRPr="00B530BB">
              <w:rPr>
                <w:i/>
                <w:iCs/>
                <w:sz w:val="24"/>
              </w:rPr>
              <w:t>Gastrointest Endosc</w:t>
            </w:r>
            <w:r w:rsidRPr="00B530BB">
              <w:rPr>
                <w:sz w:val="24"/>
              </w:rPr>
              <w:t xml:space="preserve"> 2010; </w:t>
            </w:r>
            <w:r w:rsidRPr="00B530BB">
              <w:rPr>
                <w:b/>
                <w:bCs/>
                <w:sz w:val="24"/>
              </w:rPr>
              <w:t>71</w:t>
            </w:r>
            <w:r w:rsidRPr="00B530BB">
              <w:rPr>
                <w:sz w:val="24"/>
              </w:rPr>
              <w:t>: 542-550 [PMID: 20189513 DOI: 10.1016/j.gie.2009.12.021]</w:t>
            </w:r>
          </w:p>
          <w:p w14:paraId="32F16100" w14:textId="206A58F3" w:rsidR="00EB4CA5" w:rsidRPr="00B530BB" w:rsidRDefault="00EB4CA5" w:rsidP="00EB4CA5">
            <w:pPr>
              <w:adjustRightInd w:val="0"/>
              <w:snapToGrid w:val="0"/>
              <w:spacing w:line="360" w:lineRule="auto"/>
              <w:jc w:val="both"/>
              <w:rPr>
                <w:sz w:val="24"/>
              </w:rPr>
            </w:pPr>
            <w:r w:rsidRPr="00B530BB">
              <w:rPr>
                <w:sz w:val="24"/>
              </w:rPr>
              <w:t xml:space="preserve">68 </w:t>
            </w:r>
            <w:r w:rsidRPr="00B530BB">
              <w:rPr>
                <w:b/>
                <w:bCs/>
                <w:sz w:val="24"/>
              </w:rPr>
              <w:t>Leufkens AM</w:t>
            </w:r>
            <w:r w:rsidRPr="00B530BB">
              <w:rPr>
                <w:sz w:val="24"/>
              </w:rPr>
              <w:t xml:space="preserve">, DeMarco DC, Rastogi A, Akerman PA, Azzouzi K, Rothstein RI, Vleggaar FP, Repici A, Rando G, Okolo PI, Dewit O, Ignjatovic A, Odstrcil E, East J, Deprez PH, Saunders BP, Kalloo AN, Creel B, Singh V, Lennon AM, Siersema PD. Effect of a retrograde-viewing device on adenoma detection rate during colonoscopy: the TERRACE study. </w:t>
            </w:r>
            <w:r w:rsidRPr="00B530BB">
              <w:rPr>
                <w:i/>
                <w:iCs/>
                <w:sz w:val="24"/>
              </w:rPr>
              <w:t>Gastrointest Endosc</w:t>
            </w:r>
            <w:r w:rsidRPr="00B530BB">
              <w:rPr>
                <w:sz w:val="24"/>
              </w:rPr>
              <w:t xml:space="preserve"> 2011; </w:t>
            </w:r>
            <w:r w:rsidRPr="00B530BB">
              <w:rPr>
                <w:b/>
                <w:bCs/>
                <w:sz w:val="24"/>
              </w:rPr>
              <w:t>73</w:t>
            </w:r>
            <w:r w:rsidRPr="00B530BB">
              <w:rPr>
                <w:sz w:val="24"/>
              </w:rPr>
              <w:t>: 480-489 [PMID: 21067735 DOI: 10.1016/j.gie.2010.09.004]</w:t>
            </w:r>
          </w:p>
          <w:p w14:paraId="71230767" w14:textId="66EB6615" w:rsidR="00EB4CA5" w:rsidRPr="00B530BB" w:rsidRDefault="00EB4CA5" w:rsidP="00EB4CA5">
            <w:pPr>
              <w:adjustRightInd w:val="0"/>
              <w:snapToGrid w:val="0"/>
              <w:spacing w:line="360" w:lineRule="auto"/>
              <w:jc w:val="both"/>
              <w:rPr>
                <w:sz w:val="24"/>
              </w:rPr>
            </w:pPr>
            <w:r w:rsidRPr="00B530BB">
              <w:rPr>
                <w:sz w:val="24"/>
              </w:rPr>
              <w:t xml:space="preserve">69 </w:t>
            </w:r>
            <w:r w:rsidRPr="00B530BB">
              <w:rPr>
                <w:b/>
                <w:bCs/>
                <w:sz w:val="24"/>
              </w:rPr>
              <w:t>Gralnek IM</w:t>
            </w:r>
            <w:r w:rsidRPr="00B530BB">
              <w:rPr>
                <w:sz w:val="24"/>
              </w:rPr>
              <w:t xml:space="preserve">. Emerging technological advancements in colonoscopy: Third Eye® Retroscope® and Third Eye® Panoramic(TM) , Fuse® Full Spectrum Endoscopy® colonoscopy platform, Extra-Wide-Angle-View colonoscope, and NaviAid(TM) G-EYE(TM) balloon colonoscope. </w:t>
            </w:r>
            <w:r w:rsidRPr="00B530BB">
              <w:rPr>
                <w:i/>
                <w:iCs/>
                <w:sz w:val="24"/>
              </w:rPr>
              <w:t>Dig Endosc</w:t>
            </w:r>
            <w:r w:rsidRPr="00B530BB">
              <w:rPr>
                <w:sz w:val="24"/>
              </w:rPr>
              <w:t xml:space="preserve"> 2015; </w:t>
            </w:r>
            <w:r w:rsidRPr="00B530BB">
              <w:rPr>
                <w:b/>
                <w:bCs/>
                <w:sz w:val="24"/>
              </w:rPr>
              <w:t>27</w:t>
            </w:r>
            <w:r w:rsidRPr="00B530BB">
              <w:rPr>
                <w:sz w:val="24"/>
              </w:rPr>
              <w:t>: 223-231 [PMID: 25251748 DOI: 10.1111/den.12382]</w:t>
            </w:r>
          </w:p>
          <w:p w14:paraId="67DFE26B" w14:textId="059E471A" w:rsidR="00EB4CA5" w:rsidRPr="00B530BB" w:rsidRDefault="00EB4CA5" w:rsidP="00EB4CA5">
            <w:pPr>
              <w:adjustRightInd w:val="0"/>
              <w:snapToGrid w:val="0"/>
              <w:spacing w:line="360" w:lineRule="auto"/>
              <w:jc w:val="both"/>
              <w:rPr>
                <w:sz w:val="24"/>
              </w:rPr>
            </w:pPr>
            <w:r w:rsidRPr="00B530BB">
              <w:rPr>
                <w:sz w:val="24"/>
              </w:rPr>
              <w:t xml:space="preserve">70 </w:t>
            </w:r>
            <w:r w:rsidRPr="00B530BB">
              <w:rPr>
                <w:b/>
                <w:bCs/>
                <w:sz w:val="24"/>
              </w:rPr>
              <w:t>Spada C</w:t>
            </w:r>
            <w:r w:rsidRPr="00B530BB">
              <w:rPr>
                <w:sz w:val="24"/>
              </w:rPr>
              <w:t xml:space="preserve">, Barbaro F, Andrisani G, Minelli Grazioli L, Hassan C, Costamagna I, Campanale M, Costamagna G. Colon capsule endoscopy: What we know and what we would like to know. </w:t>
            </w:r>
            <w:r w:rsidRPr="00B530BB">
              <w:rPr>
                <w:i/>
                <w:iCs/>
                <w:sz w:val="24"/>
              </w:rPr>
              <w:t>World J Gastroenterol</w:t>
            </w:r>
            <w:r w:rsidRPr="00B530BB">
              <w:rPr>
                <w:sz w:val="24"/>
              </w:rPr>
              <w:t xml:space="preserve"> 2014; </w:t>
            </w:r>
            <w:r w:rsidRPr="00B530BB">
              <w:rPr>
                <w:b/>
                <w:bCs/>
                <w:sz w:val="24"/>
              </w:rPr>
              <w:t>20</w:t>
            </w:r>
            <w:r w:rsidRPr="00B530BB">
              <w:rPr>
                <w:sz w:val="24"/>
              </w:rPr>
              <w:t>: 16948-16955 [PMID: 25493007 DOI: 10.3748/wjg.v20.i45.16948]</w:t>
            </w:r>
          </w:p>
          <w:p w14:paraId="12FE0135" w14:textId="240D9FAF" w:rsidR="00EB4CA5" w:rsidRPr="00B530BB" w:rsidRDefault="00EB4CA5" w:rsidP="00EB4CA5">
            <w:pPr>
              <w:adjustRightInd w:val="0"/>
              <w:snapToGrid w:val="0"/>
              <w:spacing w:line="360" w:lineRule="auto"/>
              <w:jc w:val="both"/>
              <w:rPr>
                <w:sz w:val="24"/>
              </w:rPr>
            </w:pPr>
            <w:r w:rsidRPr="00B530BB">
              <w:rPr>
                <w:sz w:val="24"/>
              </w:rPr>
              <w:lastRenderedPageBreak/>
              <w:t xml:space="preserve">71 </w:t>
            </w:r>
            <w:r w:rsidRPr="00B530BB">
              <w:rPr>
                <w:b/>
                <w:bCs/>
                <w:sz w:val="24"/>
              </w:rPr>
              <w:t>Tal AO</w:t>
            </w:r>
            <w:r w:rsidRPr="00B530BB">
              <w:rPr>
                <w:sz w:val="24"/>
              </w:rPr>
              <w:t xml:space="preserve">, Vermehren J, Albert JG. Colon capsule endoscopy: current status and future directions. </w:t>
            </w:r>
            <w:r w:rsidRPr="00B530BB">
              <w:rPr>
                <w:i/>
                <w:iCs/>
                <w:sz w:val="24"/>
              </w:rPr>
              <w:t>World J Gastroenterol</w:t>
            </w:r>
            <w:r w:rsidRPr="00B530BB">
              <w:rPr>
                <w:sz w:val="24"/>
              </w:rPr>
              <w:t xml:space="preserve"> 2014; </w:t>
            </w:r>
            <w:r w:rsidRPr="00B530BB">
              <w:rPr>
                <w:b/>
                <w:bCs/>
                <w:sz w:val="24"/>
              </w:rPr>
              <w:t>20</w:t>
            </w:r>
            <w:r w:rsidRPr="00B530BB">
              <w:rPr>
                <w:sz w:val="24"/>
              </w:rPr>
              <w:t>: 16596-16602 [PMID: 25469027 DOI: 10.3748/wjg.v20.i44.16596]</w:t>
            </w:r>
          </w:p>
          <w:p w14:paraId="35811C08" w14:textId="3FC5D9C1" w:rsidR="00EB4CA5" w:rsidRPr="00B530BB" w:rsidRDefault="00EB4CA5" w:rsidP="00EB4CA5">
            <w:pPr>
              <w:adjustRightInd w:val="0"/>
              <w:snapToGrid w:val="0"/>
              <w:spacing w:line="360" w:lineRule="auto"/>
              <w:jc w:val="both"/>
              <w:rPr>
                <w:sz w:val="24"/>
              </w:rPr>
            </w:pPr>
            <w:r w:rsidRPr="00B530BB">
              <w:rPr>
                <w:sz w:val="24"/>
              </w:rPr>
              <w:t xml:space="preserve">72 </w:t>
            </w:r>
            <w:r w:rsidRPr="00B530BB">
              <w:rPr>
                <w:b/>
                <w:bCs/>
                <w:sz w:val="24"/>
              </w:rPr>
              <w:t>Ko BM</w:t>
            </w:r>
            <w:r w:rsidRPr="00B530BB">
              <w:rPr>
                <w:sz w:val="24"/>
              </w:rPr>
              <w:t xml:space="preserve">. Colon cancer screening with image-enhanced endoscopy. </w:t>
            </w:r>
            <w:r w:rsidRPr="00B530BB">
              <w:rPr>
                <w:i/>
                <w:iCs/>
                <w:sz w:val="24"/>
              </w:rPr>
              <w:t>Clin Endosc</w:t>
            </w:r>
            <w:r w:rsidRPr="00B530BB">
              <w:rPr>
                <w:sz w:val="24"/>
              </w:rPr>
              <w:t xml:space="preserve"> 2014; </w:t>
            </w:r>
            <w:r w:rsidRPr="00B530BB">
              <w:rPr>
                <w:b/>
                <w:bCs/>
                <w:sz w:val="24"/>
              </w:rPr>
              <w:t>47</w:t>
            </w:r>
            <w:r w:rsidRPr="00B530BB">
              <w:rPr>
                <w:sz w:val="24"/>
              </w:rPr>
              <w:t>: 504-508 [PMID: 25505715 DOI: 10.5946/ce.2014.47.6.504]</w:t>
            </w:r>
          </w:p>
          <w:p w14:paraId="351D2737" w14:textId="36595DA0" w:rsidR="00EB4CA5" w:rsidRPr="00B530BB" w:rsidRDefault="00EB4CA5" w:rsidP="00EB4CA5">
            <w:pPr>
              <w:adjustRightInd w:val="0"/>
              <w:snapToGrid w:val="0"/>
              <w:spacing w:line="360" w:lineRule="auto"/>
              <w:jc w:val="both"/>
              <w:rPr>
                <w:sz w:val="24"/>
              </w:rPr>
            </w:pPr>
            <w:r w:rsidRPr="00B530BB">
              <w:rPr>
                <w:sz w:val="24"/>
              </w:rPr>
              <w:t xml:space="preserve">73 </w:t>
            </w:r>
            <w:r w:rsidRPr="00B530BB">
              <w:rPr>
                <w:b/>
                <w:bCs/>
                <w:sz w:val="24"/>
              </w:rPr>
              <w:t>Pasha SF</w:t>
            </w:r>
            <w:r w:rsidRPr="00B530BB">
              <w:rPr>
                <w:sz w:val="24"/>
              </w:rPr>
              <w:t xml:space="preserve">, Leighton JA, Das A, Harrison ME, Gurudu SR, Ramirez FC, Fleischer DE, Sharma VK. Comparison of the yield and miss rate of narrow band imaging and white light endoscopy in patients undergoing screening or surveillance colonoscopy: a meta-analysis. </w:t>
            </w:r>
            <w:r w:rsidRPr="00B530BB">
              <w:rPr>
                <w:i/>
                <w:iCs/>
                <w:sz w:val="24"/>
              </w:rPr>
              <w:t>Am J Gastroenterol</w:t>
            </w:r>
            <w:r w:rsidRPr="00B530BB">
              <w:rPr>
                <w:sz w:val="24"/>
              </w:rPr>
              <w:t xml:space="preserve"> 2012; </w:t>
            </w:r>
            <w:r w:rsidRPr="00B530BB">
              <w:rPr>
                <w:b/>
                <w:bCs/>
                <w:sz w:val="24"/>
              </w:rPr>
              <w:t>107</w:t>
            </w:r>
            <w:r w:rsidRPr="00B530BB">
              <w:rPr>
                <w:sz w:val="24"/>
              </w:rPr>
              <w:t>: 363-70; quiz 371 [PMID: 22186978 DOI: 10.1038/ajg.2011.436]</w:t>
            </w:r>
          </w:p>
          <w:p w14:paraId="3A762752" w14:textId="761F53C3" w:rsidR="00EB4CA5" w:rsidRPr="00B530BB" w:rsidRDefault="00EB4CA5" w:rsidP="00EB4CA5">
            <w:pPr>
              <w:adjustRightInd w:val="0"/>
              <w:snapToGrid w:val="0"/>
              <w:spacing w:line="360" w:lineRule="auto"/>
              <w:jc w:val="both"/>
              <w:rPr>
                <w:sz w:val="24"/>
              </w:rPr>
            </w:pPr>
            <w:r w:rsidRPr="00B530BB">
              <w:rPr>
                <w:sz w:val="24"/>
              </w:rPr>
              <w:t xml:space="preserve">74 </w:t>
            </w:r>
            <w:r w:rsidRPr="00B530BB">
              <w:rPr>
                <w:b/>
                <w:bCs/>
                <w:sz w:val="24"/>
              </w:rPr>
              <w:t>Parra-Blanco A</w:t>
            </w:r>
            <w:r w:rsidRPr="00B530BB">
              <w:rPr>
                <w:sz w:val="24"/>
              </w:rPr>
              <w:t xml:space="preserve">, Jiménez A, Rembacken B, González N, Nicolás-Pérez D, Gimeno-García AZ, Carrillo-Palau M, Matsuda T, Quintero E. Validation of Fujinon intelligent chromoendoscopy with high definition endoscopes in colonoscopy. </w:t>
            </w:r>
            <w:r w:rsidRPr="00B530BB">
              <w:rPr>
                <w:i/>
                <w:iCs/>
                <w:sz w:val="24"/>
              </w:rPr>
              <w:t>World J Gastroenterol</w:t>
            </w:r>
            <w:r w:rsidRPr="00B530BB">
              <w:rPr>
                <w:sz w:val="24"/>
              </w:rPr>
              <w:t xml:space="preserve"> 2009; </w:t>
            </w:r>
            <w:r w:rsidRPr="00B530BB">
              <w:rPr>
                <w:b/>
                <w:bCs/>
                <w:sz w:val="24"/>
              </w:rPr>
              <w:t>15</w:t>
            </w:r>
            <w:r w:rsidRPr="00B530BB">
              <w:rPr>
                <w:sz w:val="24"/>
              </w:rPr>
              <w:t>: 5266-5273 [PMID: 19908333 DOI: 10.3748/wjg.15.5266]</w:t>
            </w:r>
          </w:p>
          <w:p w14:paraId="61CF536C" w14:textId="0B1EC7B6" w:rsidR="00EB4CA5" w:rsidRPr="00B530BB" w:rsidRDefault="00EB4CA5" w:rsidP="00EB4CA5">
            <w:pPr>
              <w:adjustRightInd w:val="0"/>
              <w:snapToGrid w:val="0"/>
              <w:spacing w:line="360" w:lineRule="auto"/>
              <w:jc w:val="both"/>
              <w:rPr>
                <w:rFonts w:eastAsia="SimSun" w:cs="SimSun"/>
                <w:sz w:val="24"/>
              </w:rPr>
            </w:pPr>
            <w:r w:rsidRPr="00B530BB">
              <w:rPr>
                <w:sz w:val="24"/>
              </w:rPr>
              <w:t xml:space="preserve">75 </w:t>
            </w:r>
            <w:r w:rsidRPr="00B530BB">
              <w:rPr>
                <w:b/>
                <w:bCs/>
                <w:sz w:val="24"/>
              </w:rPr>
              <w:t>Chernolesskiy A</w:t>
            </w:r>
            <w:r w:rsidRPr="00B530BB">
              <w:rPr>
                <w:sz w:val="24"/>
              </w:rPr>
              <w:t xml:space="preserve">, Swain D, Lee JC, Corbett GD, Cameron EA. Comparison of Pentax HiLine and Olympus Lucera systems at screening colonoscopy. </w:t>
            </w:r>
            <w:r w:rsidRPr="00B530BB">
              <w:rPr>
                <w:i/>
                <w:iCs/>
                <w:sz w:val="24"/>
              </w:rPr>
              <w:t>World J Gastrointest Endosc</w:t>
            </w:r>
            <w:r w:rsidRPr="00B530BB">
              <w:rPr>
                <w:sz w:val="24"/>
              </w:rPr>
              <w:t xml:space="preserve"> 2013; </w:t>
            </w:r>
            <w:r w:rsidRPr="00B530BB">
              <w:rPr>
                <w:b/>
                <w:bCs/>
                <w:sz w:val="24"/>
              </w:rPr>
              <w:t>5</w:t>
            </w:r>
            <w:r w:rsidRPr="00B530BB">
              <w:rPr>
                <w:sz w:val="24"/>
              </w:rPr>
              <w:t>: 62-66 [PMID: 23424182 DOI: 10.4253/wjge.v5.i2.62]</w:t>
            </w:r>
          </w:p>
        </w:tc>
      </w:tr>
    </w:tbl>
    <w:p w14:paraId="2A8194F4" w14:textId="76EAE38C" w:rsidR="002269E5" w:rsidRPr="00B530BB" w:rsidRDefault="002269E5" w:rsidP="002E6FD8">
      <w:pPr>
        <w:wordWrap w:val="0"/>
        <w:spacing w:line="360" w:lineRule="auto"/>
        <w:ind w:left="361" w:right="360" w:hangingChars="150" w:hanging="361"/>
        <w:jc w:val="right"/>
        <w:rPr>
          <w:sz w:val="24"/>
        </w:rPr>
      </w:pPr>
      <w:bookmarkStart w:id="62" w:name="OLE_LINK51"/>
      <w:bookmarkStart w:id="63" w:name="OLE_LINK52"/>
      <w:bookmarkStart w:id="64" w:name="OLE_LINK75"/>
      <w:bookmarkStart w:id="65" w:name="OLE_LINK120"/>
      <w:bookmarkStart w:id="66" w:name="OLE_LINK148"/>
      <w:bookmarkStart w:id="67" w:name="OLE_LINK72"/>
      <w:bookmarkStart w:id="68" w:name="OLE_LINK112"/>
      <w:bookmarkStart w:id="69" w:name="OLE_LINK320"/>
      <w:bookmarkStart w:id="70" w:name="OLE_LINK387"/>
      <w:bookmarkStart w:id="71" w:name="OLE_LINK183"/>
      <w:bookmarkStart w:id="72" w:name="OLE_LINK254"/>
      <w:bookmarkStart w:id="73" w:name="OLE_LINK149"/>
      <w:bookmarkStart w:id="74" w:name="OLE_LINK225"/>
      <w:bookmarkStart w:id="75" w:name="OLE_LINK207"/>
      <w:bookmarkStart w:id="76" w:name="OLE_LINK226"/>
      <w:bookmarkStart w:id="77" w:name="OLE_LINK212"/>
      <w:bookmarkStart w:id="78" w:name="OLE_LINK250"/>
      <w:bookmarkStart w:id="79" w:name="OLE_LINK281"/>
      <w:bookmarkStart w:id="80" w:name="OLE_LINK240"/>
      <w:bookmarkStart w:id="81" w:name="OLE_LINK282"/>
      <w:bookmarkStart w:id="82" w:name="OLE_LINK313"/>
      <w:bookmarkStart w:id="83" w:name="OLE_LINK304"/>
      <w:bookmarkStart w:id="84" w:name="OLE_LINK321"/>
      <w:bookmarkStart w:id="85" w:name="OLE_LINK385"/>
      <w:bookmarkStart w:id="86" w:name="OLE_LINK400"/>
      <w:bookmarkStart w:id="87" w:name="OLE_LINK346"/>
      <w:bookmarkStart w:id="88" w:name="OLE_LINK371"/>
      <w:bookmarkStart w:id="89" w:name="OLE_LINK334"/>
      <w:bookmarkStart w:id="90" w:name="OLE_LINK1830"/>
      <w:bookmarkStart w:id="91" w:name="OLE_LINK442"/>
      <w:bookmarkStart w:id="92" w:name="OLE_LINK457"/>
      <w:bookmarkStart w:id="93" w:name="OLE_LINK288"/>
      <w:bookmarkStart w:id="94" w:name="OLE_LINK384"/>
      <w:bookmarkStart w:id="95" w:name="OLE_LINK379"/>
      <w:bookmarkStart w:id="96" w:name="OLE_LINK303"/>
      <w:bookmarkStart w:id="97" w:name="OLE_LINK450"/>
      <w:bookmarkStart w:id="98" w:name="OLE_LINK489"/>
      <w:bookmarkStart w:id="99" w:name="OLE_LINK648"/>
      <w:bookmarkStart w:id="100" w:name="OLE_LINK686"/>
      <w:bookmarkStart w:id="101" w:name="OLE_LINK430"/>
      <w:bookmarkStart w:id="102" w:name="OLE_LINK471"/>
      <w:bookmarkStart w:id="103" w:name="OLE_LINK462"/>
      <w:bookmarkStart w:id="104" w:name="OLE_LINK519"/>
      <w:bookmarkStart w:id="105" w:name="OLE_LINK575"/>
      <w:bookmarkStart w:id="106" w:name="OLE_LINK491"/>
      <w:bookmarkStart w:id="107" w:name="OLE_LINK532"/>
      <w:bookmarkStart w:id="108" w:name="OLE_LINK572"/>
      <w:bookmarkStart w:id="109" w:name="OLE_LINK574"/>
      <w:bookmarkStart w:id="110" w:name="OLE_LINK480"/>
      <w:bookmarkStart w:id="111" w:name="OLE_LINK567"/>
      <w:bookmarkStart w:id="112" w:name="OLE_LINK2700"/>
      <w:bookmarkStart w:id="113" w:name="OLE_LINK581"/>
      <w:bookmarkStart w:id="114" w:name="OLE_LINK639"/>
      <w:bookmarkStart w:id="115" w:name="OLE_LINK688"/>
      <w:bookmarkStart w:id="116" w:name="OLE_LINK722"/>
      <w:bookmarkStart w:id="117" w:name="OLE_LINK542"/>
      <w:bookmarkStart w:id="118" w:name="OLE_LINK589"/>
      <w:bookmarkStart w:id="119" w:name="OLE_LINK582"/>
      <w:bookmarkStart w:id="120" w:name="OLE_LINK640"/>
      <w:bookmarkStart w:id="121" w:name="OLE_LINK714"/>
      <w:bookmarkStart w:id="122" w:name="OLE_LINK593"/>
      <w:bookmarkStart w:id="123" w:name="OLE_LINK716"/>
      <w:bookmarkStart w:id="124" w:name="OLE_LINK770"/>
      <w:bookmarkStart w:id="125" w:name="OLE_LINK801"/>
      <w:bookmarkStart w:id="126" w:name="OLE_LINK660"/>
      <w:bookmarkStart w:id="127" w:name="OLE_LINK739"/>
      <w:bookmarkStart w:id="128" w:name="OLE_LINK781"/>
      <w:bookmarkStart w:id="129" w:name="OLE_LINK833"/>
      <w:bookmarkStart w:id="130" w:name="OLE_LINK642"/>
      <w:bookmarkStart w:id="131" w:name="OLE_LINK718"/>
      <w:bookmarkStart w:id="132" w:name="OLE_LINK700"/>
      <w:bookmarkStart w:id="133" w:name="OLE_LINK792"/>
      <w:bookmarkStart w:id="134" w:name="OLE_LINK2882"/>
      <w:bookmarkStart w:id="135" w:name="OLE_LINK836"/>
      <w:bookmarkStart w:id="136" w:name="OLE_LINK803"/>
      <w:bookmarkStart w:id="137" w:name="OLE_LINK854"/>
      <w:r w:rsidRPr="00B530BB">
        <w:rPr>
          <w:b/>
          <w:bCs/>
          <w:sz w:val="24"/>
        </w:rPr>
        <w:lastRenderedPageBreak/>
        <w:t xml:space="preserve"> P-Reviewer: </w:t>
      </w:r>
      <w:r w:rsidRPr="00B530BB">
        <w:rPr>
          <w:bCs/>
          <w:sz w:val="24"/>
        </w:rPr>
        <w:t>Pan</w:t>
      </w:r>
      <w:r w:rsidRPr="00B530BB">
        <w:rPr>
          <w:rFonts w:eastAsia="SimSun" w:hint="eastAsia"/>
          <w:bCs/>
          <w:sz w:val="24"/>
          <w:lang w:eastAsia="zh-CN"/>
        </w:rPr>
        <w:t xml:space="preserve"> </w:t>
      </w:r>
      <w:r w:rsidRPr="00B530BB">
        <w:rPr>
          <w:bCs/>
          <w:sz w:val="24"/>
        </w:rPr>
        <w:t>W</w:t>
      </w:r>
      <w:r w:rsidRPr="00B530BB">
        <w:rPr>
          <w:rFonts w:eastAsia="SimSun" w:hint="eastAsia"/>
          <w:bCs/>
          <w:sz w:val="24"/>
          <w:lang w:eastAsia="zh-CN"/>
        </w:rPr>
        <w:t>S</w:t>
      </w:r>
      <w:r w:rsidRPr="00B530BB">
        <w:rPr>
          <w:b/>
          <w:bCs/>
          <w:sz w:val="24"/>
        </w:rPr>
        <w:t xml:space="preserve"> S-Editor:</w:t>
      </w:r>
      <w:r w:rsidRPr="00B530BB">
        <w:rPr>
          <w:sz w:val="24"/>
        </w:rPr>
        <w:t xml:space="preserve"> </w:t>
      </w:r>
      <w:r w:rsidRPr="00B530BB">
        <w:rPr>
          <w:rFonts w:hint="eastAsia"/>
          <w:sz w:val="24"/>
        </w:rPr>
        <w:t>Yu J</w:t>
      </w:r>
      <w:r w:rsidRPr="00B530BB">
        <w:rPr>
          <w:sz w:val="24"/>
        </w:rPr>
        <w:t xml:space="preserve"> </w:t>
      </w:r>
      <w:r w:rsidRPr="00B530BB">
        <w:rPr>
          <w:b/>
          <w:bCs/>
          <w:sz w:val="24"/>
        </w:rPr>
        <w:t>L-Editor:</w:t>
      </w:r>
      <w:r w:rsidR="004E578D" w:rsidRPr="00B530BB">
        <w:rPr>
          <w:sz w:val="24"/>
        </w:rPr>
        <w:t xml:space="preserve"> </w:t>
      </w:r>
      <w:r w:rsidRPr="00B530BB">
        <w:rPr>
          <w:b/>
          <w:bCs/>
          <w:sz w:val="24"/>
        </w:rPr>
        <w:t>E-Editor:</w:t>
      </w:r>
    </w:p>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p w14:paraId="0F5F9F4A" w14:textId="0941AB72" w:rsidR="00EB4CA5" w:rsidRPr="00B530BB" w:rsidRDefault="00EB4CA5" w:rsidP="00EB4CA5">
      <w:pPr>
        <w:rPr>
          <w:vanish/>
        </w:rPr>
      </w:pPr>
      <w:r w:rsidRPr="00B530BB">
        <w:rPr>
          <w:vanish/>
        </w:rPr>
        <w:t> </w:t>
      </w:r>
      <w:hyperlink r:id="rId10" w:anchor="##" w:tgtFrame="_blank" w:history="1">
        <w:r w:rsidRPr="00B530BB">
          <w:rPr>
            <w:rStyle w:val="Hyperlink"/>
            <w:vanish/>
            <w:color w:val="auto"/>
          </w:rPr>
          <w:t> </w:t>
        </w:r>
      </w:hyperlink>
      <w:r w:rsidRPr="00B530BB">
        <w:rPr>
          <w:vanish/>
        </w:rPr>
        <w:t> </w:t>
      </w:r>
    </w:p>
    <w:p w14:paraId="28D4B9DE" w14:textId="77777777" w:rsidR="00E86C7D" w:rsidRPr="00B530BB" w:rsidRDefault="00E86C7D" w:rsidP="00B95D63">
      <w:pPr>
        <w:adjustRightInd w:val="0"/>
        <w:snapToGrid w:val="0"/>
        <w:spacing w:line="360" w:lineRule="auto"/>
        <w:jc w:val="both"/>
        <w:rPr>
          <w:sz w:val="24"/>
        </w:rPr>
      </w:pPr>
    </w:p>
    <w:p w14:paraId="51923ACB" w14:textId="2AC633F7" w:rsidR="006D7034" w:rsidRPr="00B530BB" w:rsidRDefault="006D7034" w:rsidP="00B95D63">
      <w:pPr>
        <w:pStyle w:val="NoSpacing"/>
        <w:adjustRightInd w:val="0"/>
        <w:snapToGrid w:val="0"/>
        <w:spacing w:line="360" w:lineRule="auto"/>
        <w:jc w:val="both"/>
        <w:rPr>
          <w:rFonts w:ascii="Book Antiqua" w:hAnsi="Book Antiqua"/>
        </w:rPr>
      </w:pPr>
      <w:r w:rsidRPr="00B530BB">
        <w:rPr>
          <w:rFonts w:ascii="Book Antiqua" w:hAnsi="Book Antiqua"/>
        </w:rPr>
        <w:br w:type="page"/>
      </w:r>
    </w:p>
    <w:p w14:paraId="724D79A6" w14:textId="77777777" w:rsidR="00281DD3" w:rsidRPr="00B530BB" w:rsidRDefault="00281DD3" w:rsidP="00B95D63">
      <w:pPr>
        <w:adjustRightInd w:val="0"/>
        <w:snapToGrid w:val="0"/>
        <w:spacing w:line="360" w:lineRule="auto"/>
        <w:jc w:val="both"/>
        <w:rPr>
          <w:rFonts w:eastAsia="SimSun" w:cs="Times New Roman"/>
          <w:sz w:val="24"/>
          <w:lang w:eastAsia="zh-CN"/>
        </w:rPr>
      </w:pPr>
      <w:bookmarkStart w:id="138" w:name="OLE_LINK902"/>
      <w:bookmarkStart w:id="139" w:name="OLE_LINK903"/>
      <w:bookmarkEnd w:id="3"/>
      <w:bookmarkEnd w:id="4"/>
    </w:p>
    <w:bookmarkEnd w:id="138"/>
    <w:bookmarkEnd w:id="139"/>
    <w:p w14:paraId="4E24C4E8" w14:textId="4B0906BC" w:rsidR="00657F36" w:rsidRPr="00B530BB" w:rsidRDefault="00657F36" w:rsidP="00657F36">
      <w:pPr>
        <w:adjustRightInd w:val="0"/>
        <w:snapToGrid w:val="0"/>
        <w:spacing w:line="360" w:lineRule="auto"/>
        <w:jc w:val="both"/>
        <w:rPr>
          <w:rFonts w:cs="Times"/>
          <w:sz w:val="24"/>
        </w:rPr>
      </w:pPr>
      <w:r w:rsidRPr="00B530BB">
        <w:rPr>
          <w:rFonts w:cs="Times"/>
          <w:noProof/>
          <w:sz w:val="24"/>
          <w:lang w:eastAsia="zh-CN"/>
        </w:rPr>
        <w:drawing>
          <wp:inline distT="0" distB="0" distL="0" distR="0" wp14:anchorId="054617E8" wp14:editId="6D0FC86A">
            <wp:extent cx="2743200" cy="2377440"/>
            <wp:effectExtent l="25400" t="25400" r="25400" b="35560"/>
            <wp:docPr id="4" name="Picture 22" descr="Macintosh HD:Users:notaehoon:Desktop:Screen Shot 2015-04-06 at 6.38.39 PM.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Macintosh HD:Users:notaehoon:Desktop:Screen Shot 2015-04-06 at 6.38.39 PM.png"/>
                    <pic:cNvPicPr preferRelativeResize="0">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43200" cy="2377440"/>
                    </a:xfrm>
                    <a:prstGeom prst="rect">
                      <a:avLst/>
                    </a:prstGeom>
                    <a:noFill/>
                    <a:ln>
                      <a:solidFill>
                        <a:sysClr val="windowText" lastClr="000000"/>
                      </a:solidFill>
                    </a:ln>
                  </pic:spPr>
                </pic:pic>
              </a:graphicData>
            </a:graphic>
          </wp:inline>
        </w:drawing>
      </w:r>
      <w:r w:rsidR="004E578D" w:rsidRPr="00B530BB">
        <w:rPr>
          <w:rFonts w:cs="Times"/>
          <w:sz w:val="24"/>
        </w:rPr>
        <w:t xml:space="preserve">  </w:t>
      </w:r>
      <w:r w:rsidRPr="00B530BB">
        <w:rPr>
          <w:rFonts w:cs="Times"/>
          <w:sz w:val="24"/>
        </w:rPr>
        <w:t xml:space="preserve"> </w:t>
      </w:r>
      <w:r w:rsidRPr="00B530BB">
        <w:rPr>
          <w:rFonts w:cs="Times"/>
          <w:noProof/>
          <w:sz w:val="24"/>
          <w:lang w:eastAsia="zh-CN"/>
        </w:rPr>
        <w:drawing>
          <wp:inline distT="0" distB="0" distL="0" distR="0" wp14:anchorId="11888000" wp14:editId="3CA32C48">
            <wp:extent cx="2743200" cy="2377440"/>
            <wp:effectExtent l="25400" t="25400" r="25400" b="35560"/>
            <wp:docPr id="5" name="Picture 23" descr="Macintosh HD:Users:notaehoon:Desktop:Screen Shot 2015-04-06 at 6.38.41 PM.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Macintosh HD:Users:notaehoon:Desktop:Screen Shot 2015-04-06 at 6.38.41 PM.png"/>
                    <pic:cNvPicPr preferRelativeResize="0">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43200" cy="2377440"/>
                    </a:xfrm>
                    <a:prstGeom prst="rect">
                      <a:avLst/>
                    </a:prstGeom>
                    <a:noFill/>
                    <a:ln>
                      <a:solidFill>
                        <a:sysClr val="windowText" lastClr="000000"/>
                      </a:solidFill>
                    </a:ln>
                  </pic:spPr>
                </pic:pic>
              </a:graphicData>
            </a:graphic>
          </wp:inline>
        </w:drawing>
      </w:r>
    </w:p>
    <w:p w14:paraId="73A2C9E0" w14:textId="77777777" w:rsidR="00657F36" w:rsidRPr="00B530BB" w:rsidRDefault="00657F36" w:rsidP="00657F36">
      <w:pPr>
        <w:adjustRightInd w:val="0"/>
        <w:snapToGrid w:val="0"/>
        <w:spacing w:line="360" w:lineRule="auto"/>
        <w:jc w:val="both"/>
        <w:rPr>
          <w:rFonts w:cs="Times"/>
          <w:sz w:val="24"/>
        </w:rPr>
      </w:pPr>
    </w:p>
    <w:p w14:paraId="47278F29" w14:textId="21ABE613" w:rsidR="00657F36" w:rsidRPr="00B530BB" w:rsidRDefault="00657F36" w:rsidP="00657F36">
      <w:pPr>
        <w:adjustRightInd w:val="0"/>
        <w:snapToGrid w:val="0"/>
        <w:spacing w:line="360" w:lineRule="auto"/>
        <w:jc w:val="both"/>
        <w:rPr>
          <w:rFonts w:cs="Times"/>
          <w:sz w:val="24"/>
        </w:rPr>
      </w:pPr>
      <w:r w:rsidRPr="00B530BB">
        <w:rPr>
          <w:rFonts w:cs="Times"/>
          <w:noProof/>
          <w:sz w:val="24"/>
          <w:lang w:eastAsia="zh-CN"/>
        </w:rPr>
        <w:drawing>
          <wp:inline distT="0" distB="0" distL="0" distR="0" wp14:anchorId="5AE6AD68" wp14:editId="5E975428">
            <wp:extent cx="2743200" cy="2377440"/>
            <wp:effectExtent l="25400" t="25400" r="25400" b="35560"/>
            <wp:docPr id="6" name="Picture 24" descr="Macintosh HD:Users:notaehoon:Desktop:Screen Shot 2015-04-06 at 6.38.46 PM.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Macintosh HD:Users:notaehoon:Desktop:Screen Shot 2015-04-06 at 6.38.46 PM.png"/>
                    <pic:cNvPicPr preferRelativeResize="0">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43200" cy="2377440"/>
                    </a:xfrm>
                    <a:prstGeom prst="rect">
                      <a:avLst/>
                    </a:prstGeom>
                    <a:noFill/>
                    <a:ln>
                      <a:solidFill>
                        <a:sysClr val="windowText" lastClr="000000"/>
                      </a:solidFill>
                    </a:ln>
                  </pic:spPr>
                </pic:pic>
              </a:graphicData>
            </a:graphic>
          </wp:inline>
        </w:drawing>
      </w:r>
      <w:r w:rsidR="004E578D" w:rsidRPr="00B530BB">
        <w:rPr>
          <w:rFonts w:cs="Times"/>
          <w:sz w:val="24"/>
        </w:rPr>
        <w:t xml:space="preserve">  </w:t>
      </w:r>
      <w:r w:rsidRPr="00B530BB">
        <w:rPr>
          <w:rFonts w:cs="Times"/>
          <w:sz w:val="24"/>
        </w:rPr>
        <w:t xml:space="preserve"> </w:t>
      </w:r>
      <w:r w:rsidRPr="00B530BB">
        <w:rPr>
          <w:rFonts w:cs="Times"/>
          <w:noProof/>
          <w:sz w:val="24"/>
          <w:lang w:eastAsia="zh-CN"/>
        </w:rPr>
        <w:drawing>
          <wp:inline distT="0" distB="0" distL="0" distR="0" wp14:anchorId="6E847984" wp14:editId="6B36A7E0">
            <wp:extent cx="2743200" cy="2377440"/>
            <wp:effectExtent l="25400" t="25400" r="25400" b="35560"/>
            <wp:docPr id="7" name="Picture 25" descr="Macintosh HD:Users:notaehoon:Desktop:Screen Shot 2015-04-06 at 6.38.48 PM.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Macintosh HD:Users:notaehoon:Desktop:Screen Shot 2015-04-06 at 6.38.48 PM.png"/>
                    <pic:cNvPicPr preferRelativeResize="0">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43200" cy="2377440"/>
                    </a:xfrm>
                    <a:prstGeom prst="rect">
                      <a:avLst/>
                    </a:prstGeom>
                    <a:noFill/>
                    <a:ln>
                      <a:solidFill>
                        <a:sysClr val="windowText" lastClr="000000"/>
                      </a:solidFill>
                    </a:ln>
                  </pic:spPr>
                </pic:pic>
              </a:graphicData>
            </a:graphic>
          </wp:inline>
        </w:drawing>
      </w:r>
    </w:p>
    <w:p w14:paraId="53ABEA3D" w14:textId="1324E08B" w:rsidR="00657F36" w:rsidRPr="00B530BB" w:rsidRDefault="0006595A" w:rsidP="00657F36">
      <w:pPr>
        <w:adjustRightInd w:val="0"/>
        <w:snapToGrid w:val="0"/>
        <w:spacing w:line="360" w:lineRule="auto"/>
        <w:jc w:val="both"/>
        <w:rPr>
          <w:rFonts w:eastAsia="SimSun" w:cs="Times"/>
          <w:sz w:val="24"/>
          <w:lang w:eastAsia="zh-CN"/>
        </w:rPr>
      </w:pPr>
      <w:r w:rsidRPr="00B530BB">
        <w:rPr>
          <w:rFonts w:cs="Times"/>
          <w:b/>
          <w:sz w:val="24"/>
        </w:rPr>
        <w:t xml:space="preserve">Figure 1 </w:t>
      </w:r>
      <w:r w:rsidR="003663BD" w:rsidRPr="00B530BB">
        <w:rPr>
          <w:rFonts w:cs="Times"/>
          <w:b/>
          <w:sz w:val="24"/>
        </w:rPr>
        <w:t>Differences i</w:t>
      </w:r>
      <w:r w:rsidR="00662B77" w:rsidRPr="00B530BB">
        <w:rPr>
          <w:rFonts w:cs="Times"/>
          <w:b/>
          <w:sz w:val="24"/>
        </w:rPr>
        <w:t>n white light imaging from narrow-band imaging</w:t>
      </w:r>
      <w:r w:rsidR="00662B77" w:rsidRPr="00B530BB">
        <w:rPr>
          <w:rFonts w:eastAsia="SimSun" w:cs="Times"/>
          <w:b/>
          <w:sz w:val="24"/>
          <w:lang w:eastAsia="zh-CN"/>
        </w:rPr>
        <w:t>.</w:t>
      </w:r>
      <w:r w:rsidR="003663BD" w:rsidRPr="00B530BB">
        <w:rPr>
          <w:rFonts w:cs="Times"/>
          <w:b/>
          <w:sz w:val="24"/>
        </w:rPr>
        <w:t xml:space="preserve"> </w:t>
      </w:r>
      <w:r w:rsidRPr="00B530BB">
        <w:rPr>
          <w:rFonts w:cs="Times"/>
          <w:sz w:val="24"/>
        </w:rPr>
        <w:t>A</w:t>
      </w:r>
      <w:r w:rsidRPr="00B530BB">
        <w:rPr>
          <w:rFonts w:eastAsia="SimSun" w:cs="Times" w:hint="eastAsia"/>
          <w:sz w:val="24"/>
          <w:lang w:eastAsia="zh-CN"/>
        </w:rPr>
        <w:t>:</w:t>
      </w:r>
      <w:r w:rsidR="00657F36" w:rsidRPr="00B530BB">
        <w:rPr>
          <w:rFonts w:cs="Times"/>
          <w:sz w:val="24"/>
        </w:rPr>
        <w:t xml:space="preserve"> </w:t>
      </w:r>
      <w:bookmarkStart w:id="140" w:name="OLE_LINK509"/>
      <w:bookmarkStart w:id="141" w:name="OLE_LINK510"/>
      <w:r w:rsidRPr="00B530BB">
        <w:rPr>
          <w:sz w:val="24"/>
        </w:rPr>
        <w:t>White light imaging (WLI)</w:t>
      </w:r>
      <w:bookmarkEnd w:id="140"/>
      <w:bookmarkEnd w:id="141"/>
      <w:r w:rsidR="00657F36" w:rsidRPr="00B530BB">
        <w:rPr>
          <w:rFonts w:cs="Times"/>
          <w:sz w:val="24"/>
        </w:rPr>
        <w:t xml:space="preserve"> displays an erythematous area in the posterior wall of the hypopharynx (white arrow)</w:t>
      </w:r>
      <w:r w:rsidRPr="00B530BB">
        <w:rPr>
          <w:rFonts w:eastAsia="SimSun" w:cs="Times" w:hint="eastAsia"/>
          <w:sz w:val="24"/>
          <w:lang w:eastAsia="zh-CN"/>
        </w:rPr>
        <w:t xml:space="preserve">; </w:t>
      </w:r>
      <w:r w:rsidR="00657F36" w:rsidRPr="00B530BB">
        <w:rPr>
          <w:rFonts w:cs="Times"/>
          <w:sz w:val="24"/>
        </w:rPr>
        <w:t>B</w:t>
      </w:r>
      <w:r w:rsidRPr="00B530BB">
        <w:rPr>
          <w:rFonts w:eastAsia="SimSun" w:cs="Times" w:hint="eastAsia"/>
          <w:sz w:val="24"/>
          <w:lang w:eastAsia="zh-CN"/>
        </w:rPr>
        <w:t>:</w:t>
      </w:r>
      <w:r w:rsidR="00657F36" w:rsidRPr="00B530BB">
        <w:rPr>
          <w:rFonts w:cs="Times"/>
          <w:sz w:val="24"/>
        </w:rPr>
        <w:t xml:space="preserve"> Magnifying WLI reveals a minimally erythematous patch with tiny microdots (white arrow)</w:t>
      </w:r>
      <w:r w:rsidRPr="00B530BB">
        <w:rPr>
          <w:rFonts w:eastAsia="SimSun" w:cs="Times" w:hint="eastAsia"/>
          <w:sz w:val="24"/>
          <w:lang w:eastAsia="zh-CN"/>
        </w:rPr>
        <w:t xml:space="preserve">: </w:t>
      </w:r>
      <w:r w:rsidR="00657F36" w:rsidRPr="00B530BB">
        <w:rPr>
          <w:rFonts w:cs="Times"/>
          <w:sz w:val="24"/>
        </w:rPr>
        <w:t>C</w:t>
      </w:r>
      <w:r w:rsidRPr="00B530BB">
        <w:rPr>
          <w:rFonts w:eastAsia="SimSun" w:cs="Times" w:hint="eastAsia"/>
          <w:sz w:val="24"/>
          <w:lang w:eastAsia="zh-CN"/>
        </w:rPr>
        <w:t>:</w:t>
      </w:r>
      <w:r w:rsidR="00657F36" w:rsidRPr="00B530BB">
        <w:rPr>
          <w:rFonts w:cs="Times"/>
          <w:sz w:val="24"/>
        </w:rPr>
        <w:t xml:space="preserve"> </w:t>
      </w:r>
      <w:r w:rsidRPr="00B530BB">
        <w:rPr>
          <w:sz w:val="24"/>
        </w:rPr>
        <w:t>Narrow-band imaging (NBI)</w:t>
      </w:r>
      <w:r w:rsidRPr="00B530BB">
        <w:rPr>
          <w:rFonts w:cs="Times"/>
          <w:sz w:val="24"/>
        </w:rPr>
        <w:t xml:space="preserve"> </w:t>
      </w:r>
      <w:r w:rsidR="00657F36" w:rsidRPr="00B530BB">
        <w:rPr>
          <w:rFonts w:cs="Times"/>
          <w:sz w:val="24"/>
        </w:rPr>
        <w:t>locates a distinct brown lesion in the posterior wall of the hypopharynx (red arrow)</w:t>
      </w:r>
      <w:r w:rsidRPr="00B530BB">
        <w:rPr>
          <w:rFonts w:eastAsia="SimSun" w:cs="Times" w:hint="eastAsia"/>
          <w:sz w:val="24"/>
          <w:lang w:eastAsia="zh-CN"/>
        </w:rPr>
        <w:t xml:space="preserve">; </w:t>
      </w:r>
      <w:r w:rsidR="00657F36" w:rsidRPr="00B530BB">
        <w:rPr>
          <w:rFonts w:cs="Times"/>
          <w:sz w:val="24"/>
        </w:rPr>
        <w:t>D</w:t>
      </w:r>
      <w:r w:rsidRPr="00B530BB">
        <w:rPr>
          <w:rFonts w:eastAsia="SimSun" w:cs="Times" w:hint="eastAsia"/>
          <w:sz w:val="24"/>
          <w:lang w:eastAsia="zh-CN"/>
        </w:rPr>
        <w:t>:</w:t>
      </w:r>
      <w:r w:rsidR="00657F36" w:rsidRPr="00B530BB">
        <w:rPr>
          <w:rFonts w:cs="Times"/>
          <w:sz w:val="24"/>
        </w:rPr>
        <w:t xml:space="preserve"> Magnifying NBI also demonstrates a distinct brown lesion with microdots that can be distinguished from the healthy mucosa surrounding it (red arrow)</w:t>
      </w:r>
      <w:r w:rsidR="00657F36" w:rsidRPr="00B530BB">
        <w:rPr>
          <w:rFonts w:cs="Times"/>
          <w:sz w:val="24"/>
        </w:rPr>
        <w:fldChar w:fldCharType="begin">
          <w:fldData xml:space="preserve">PEVuZE5vdGU+PENpdGU+PEF1dGhvcj5NdXRvPC9BdXRob3I+PFllYXI+MjAxMDwvWWVhcj48UmVj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</w:fldData>
        </w:fldChar>
      </w:r>
      <w:r w:rsidR="00657F36" w:rsidRPr="00B530BB">
        <w:rPr>
          <w:rFonts w:cs="Times"/>
          <w:sz w:val="24"/>
        </w:rPr>
        <w:instrText xml:space="preserve"> ADDIN EN.CITE </w:instrText>
      </w:r>
      <w:r w:rsidR="00657F36" w:rsidRPr="00B530BB">
        <w:rPr>
          <w:rFonts w:cs="Times"/>
          <w:sz w:val="24"/>
        </w:rPr>
        <w:fldChar w:fldCharType="begin">
          <w:fldData xml:space="preserve">PEVuZE5vdGU+PENpdGU+PEF1dGhvcj5NdXRvPC9BdXRob3I+PFllYXI+MjAxMDwvWWVhcj48UmVj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</w:fldData>
        </w:fldChar>
      </w:r>
      <w:r w:rsidR="00657F36" w:rsidRPr="00B530BB">
        <w:rPr>
          <w:rFonts w:cs="Times"/>
          <w:sz w:val="24"/>
        </w:rPr>
        <w:instrText xml:space="preserve"> ADDIN EN.CITE.DATA </w:instrText>
      </w:r>
      <w:r w:rsidR="00657F36" w:rsidRPr="00B530BB">
        <w:rPr>
          <w:rFonts w:cs="Times"/>
          <w:sz w:val="24"/>
        </w:rPr>
      </w:r>
      <w:r w:rsidR="00657F36" w:rsidRPr="00B530BB">
        <w:rPr>
          <w:rFonts w:cs="Times"/>
          <w:sz w:val="24"/>
        </w:rPr>
        <w:fldChar w:fldCharType="end"/>
      </w:r>
      <w:r w:rsidR="00657F36" w:rsidRPr="00B530BB">
        <w:rPr>
          <w:rFonts w:cs="Times"/>
          <w:sz w:val="24"/>
        </w:rPr>
      </w:r>
      <w:r w:rsidR="00657F36" w:rsidRPr="00B530BB">
        <w:rPr>
          <w:rFonts w:cs="Times"/>
          <w:sz w:val="24"/>
        </w:rPr>
        <w:fldChar w:fldCharType="separate"/>
      </w:r>
      <w:r w:rsidR="00657F36" w:rsidRPr="00B530BB">
        <w:rPr>
          <w:rFonts w:cs="Times"/>
          <w:noProof/>
          <w:sz w:val="24"/>
          <w:vertAlign w:val="superscript"/>
        </w:rPr>
        <w:t>[20]</w:t>
      </w:r>
      <w:r w:rsidR="00657F36" w:rsidRPr="00B530BB">
        <w:rPr>
          <w:rFonts w:cs="Times"/>
          <w:sz w:val="24"/>
        </w:rPr>
        <w:fldChar w:fldCharType="end"/>
      </w:r>
      <w:r w:rsidR="00657F36" w:rsidRPr="00B530BB">
        <w:rPr>
          <w:rFonts w:cs="Times"/>
          <w:sz w:val="24"/>
        </w:rPr>
        <w:t>.</w:t>
      </w:r>
    </w:p>
    <w:p w14:paraId="47A8AF1C" w14:textId="77777777" w:rsidR="00101A51" w:rsidRPr="00B530BB" w:rsidRDefault="00101A51" w:rsidP="00657F36">
      <w:pPr>
        <w:adjustRightInd w:val="0"/>
        <w:snapToGrid w:val="0"/>
        <w:spacing w:line="360" w:lineRule="auto"/>
        <w:jc w:val="both"/>
        <w:rPr>
          <w:rFonts w:eastAsia="SimSun" w:cs="Times"/>
          <w:sz w:val="24"/>
          <w:lang w:eastAsia="zh-CN"/>
        </w:rPr>
      </w:pPr>
    </w:p>
    <w:p w14:paraId="5A4FC482" w14:textId="77777777" w:rsidR="00101A51" w:rsidRPr="00B530BB" w:rsidRDefault="00101A51" w:rsidP="00101A51">
      <w:pPr>
        <w:adjustRightInd w:val="0"/>
        <w:snapToGrid w:val="0"/>
        <w:spacing w:line="360" w:lineRule="auto"/>
        <w:jc w:val="both"/>
        <w:rPr>
          <w:rFonts w:eastAsia="SimSun"/>
          <w:sz w:val="24"/>
          <w:lang w:eastAsia="zh-CN"/>
        </w:rPr>
      </w:pPr>
      <w:r w:rsidRPr="00101A51">
        <w:rPr>
          <w:noProof/>
          <w:sz w:val="24"/>
          <w:lang w:eastAsia="zh-CN"/>
        </w:rPr>
        <w:lastRenderedPageBreak/>
        <w:drawing>
          <wp:inline distT="0" distB="0" distL="0" distR="0" wp14:anchorId="07438A7F" wp14:editId="4524D9DE">
            <wp:extent cx="4349723" cy="2312670"/>
            <wp:effectExtent l="0" t="0" r="19685" b="24130"/>
            <wp:docPr id="9"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4948C1E7" w14:textId="5E14A05B" w:rsidR="00292CF5" w:rsidRDefault="00101A51" w:rsidP="00101A51">
      <w:pPr>
        <w:adjustRightInd w:val="0"/>
        <w:snapToGrid w:val="0"/>
        <w:spacing w:line="360" w:lineRule="auto"/>
        <w:jc w:val="both"/>
        <w:rPr>
          <w:rFonts w:eastAsia="SimSun"/>
          <w:sz w:val="24"/>
          <w:lang w:eastAsia="zh-CN"/>
        </w:rPr>
      </w:pPr>
      <w:r w:rsidRPr="00101A51">
        <w:rPr>
          <w:b/>
          <w:sz w:val="24"/>
        </w:rPr>
        <w:t xml:space="preserve">Figure 2 </w:t>
      </w:r>
      <w:r w:rsidR="00047F1D" w:rsidRPr="00B530BB">
        <w:rPr>
          <w:b/>
          <w:sz w:val="24"/>
        </w:rPr>
        <w:t>Diagnosis of stage IV gastric cancer increased substantially when the screening intervals extended beyond 3 years</w:t>
      </w:r>
      <w:r w:rsidR="00047F1D" w:rsidRPr="00B530BB">
        <w:rPr>
          <w:rFonts w:eastAsia="SimSun" w:hint="eastAsia"/>
          <w:b/>
          <w:sz w:val="24"/>
          <w:lang w:eastAsia="zh-CN"/>
        </w:rPr>
        <w:t>.</w:t>
      </w:r>
      <w:r w:rsidR="00047F1D" w:rsidRPr="00B530BB">
        <w:rPr>
          <w:sz w:val="24"/>
        </w:rPr>
        <w:t xml:space="preserve"> </w:t>
      </w:r>
      <w:r w:rsidRPr="00101A51">
        <w:rPr>
          <w:sz w:val="24"/>
        </w:rPr>
        <w:t xml:space="preserve">Adapted from Nam </w:t>
      </w:r>
      <w:r w:rsidRPr="00101A51">
        <w:rPr>
          <w:i/>
          <w:sz w:val="24"/>
        </w:rPr>
        <w:t>et al</w:t>
      </w:r>
      <w:r w:rsidRPr="00101A51">
        <w:rPr>
          <w:sz w:val="24"/>
        </w:rPr>
        <w:fldChar w:fldCharType="begin"/>
      </w:r>
      <w:r w:rsidRPr="00101A51">
        <w:rPr>
          <w:sz w:val="24"/>
        </w:rPr>
        <w:instrText xml:space="preserve"> ADDIN EN.CITE &lt;EndNote&gt;&lt;Cite&gt;&lt;Author&gt;Nam&lt;/Author&gt;&lt;Year&gt;2012&lt;/Year&gt;&lt;RecNum&gt;844&lt;/RecNum&gt;&lt;DisplayText&gt;&lt;style face="superscript"&gt;[41]&lt;/style&gt;&lt;/DisplayText&gt;&lt;record&gt;&lt;rec-number&gt;844&lt;/rec-number&gt;&lt;foreign-keys&gt;&lt;key app="EN" db-id="wrrxvzaaqr2zfietwtmptsx7ta2rtxx2azss" timestamp="0"&gt;844&lt;/key&gt;&lt;/foreign-keys&gt;&lt;ref-type name="Journal Article"&gt;17&lt;/ref-type&gt;&lt;contributors&gt;&lt;authors&gt;&lt;author&gt;Nam, J. H.&lt;/author&gt;&lt;author&gt;Choi, I. J.&lt;/author&gt;&lt;author&gt;Cho, S. J.&lt;/author&gt;&lt;author&gt;Kim, C. G.&lt;/author&gt;&lt;author&gt;Jun, J. K.&lt;/author&gt;&lt;author&gt;Choi, K. S.&lt;/author&gt;&lt;author&gt;Nam, B. H.&lt;/author&gt;&lt;author&gt;Lee, J. H.&lt;/author&gt;&lt;author&gt;Ryu, K. W.&lt;/author&gt;&lt;author&gt;Kim, Y. W.&lt;/author&gt;&lt;/authors&gt;&lt;/contributors&gt;&lt;auth-address&gt;Center for Cancer Prevention and Detection, National Cancer Center, Goyang, Republic of Korea.&lt;/auth-address&gt;&lt;titles&gt;&lt;title&gt;Association of the interval between endoscopies with gastric cancer stage at diagnosis in a region of high prevalence&lt;/title&gt;&lt;secondary-title&gt;Cancer&lt;/secondary-title&gt;&lt;alt-title&gt;Cancer&lt;/alt-title&gt;&lt;/titles&gt;&lt;pages&gt;4953-60&lt;/pages&gt;&lt;volume&gt;118&lt;/volume&gt;&lt;number&gt;20&lt;/number&gt;&lt;keywords&gt;&lt;keyword&gt;Adult&lt;/keyword&gt;&lt;keyword&gt;Aged&lt;/keyword&gt;&lt;keyword&gt;Early Detection of Cancer&lt;/keyword&gt;&lt;keyword&gt;*Endoscopy, Gastrointestinal&lt;/keyword&gt;&lt;keyword&gt;Family Health&lt;/keyword&gt;&lt;keyword&gt;Female&lt;/keyword&gt;&lt;keyword&gt;Humans&lt;/keyword&gt;&lt;keyword&gt;Male&lt;/keyword&gt;&lt;keyword&gt;Middle Aged&lt;/keyword&gt;&lt;keyword&gt;Prevalence&lt;/keyword&gt;&lt;keyword&gt;Stomach Neoplasms/*diagnosis/epidemiology/genetics/*pathology&lt;/keyword&gt;&lt;keyword&gt;Time Factors&lt;/keyword&gt;&lt;/keywords&gt;&lt;dates&gt;&lt;year&gt;2012&lt;/year&gt;&lt;pub-dates&gt;&lt;date&gt;Oct 15&lt;/date&gt;&lt;/pub-dates&gt;&lt;/dates&gt;&lt;isbn&gt;1097-0142 (Electronic)&amp;#xD;0008-543X (Linking)&lt;/isbn&gt;&lt;accession-num&gt;22806878&lt;/accession-num&gt;&lt;urls&gt;&lt;related-urls&gt;&lt;url&gt;http://www.ncbi.nlm.nih.gov/pubmed/22806878&lt;/url&gt;&lt;/related-urls&gt;&lt;/urls&gt;&lt;electronic-resource-num&gt;10.1002/cncr.27495&lt;/electronic-resource-num&gt;&lt;/record&gt;&lt;/Cite&gt;&lt;/EndNote&gt;</w:instrText>
      </w:r>
      <w:r w:rsidRPr="00101A51">
        <w:rPr>
          <w:sz w:val="24"/>
        </w:rPr>
        <w:fldChar w:fldCharType="separate"/>
      </w:r>
      <w:r w:rsidRPr="00101A51">
        <w:rPr>
          <w:noProof/>
          <w:sz w:val="24"/>
          <w:vertAlign w:val="superscript"/>
        </w:rPr>
        <w:t>[41]</w:t>
      </w:r>
      <w:r w:rsidRPr="00101A51">
        <w:rPr>
          <w:sz w:val="24"/>
        </w:rPr>
        <w:fldChar w:fldCharType="end"/>
      </w:r>
      <w:r w:rsidRPr="00101A51">
        <w:rPr>
          <w:sz w:val="24"/>
        </w:rPr>
        <w:t>.</w:t>
      </w:r>
      <w:r w:rsidR="00156514" w:rsidRPr="00B530BB">
        <w:rPr>
          <w:rFonts w:eastAsia="SimSun" w:hint="eastAsia"/>
          <w:sz w:val="24"/>
          <w:lang w:eastAsia="zh-CN"/>
        </w:rPr>
        <w:t xml:space="preserve"> EGD: </w:t>
      </w:r>
      <w:r w:rsidR="00156514" w:rsidRPr="00B530BB">
        <w:rPr>
          <w:rFonts w:eastAsia="SimSun"/>
          <w:sz w:val="24"/>
          <w:lang w:eastAsia="zh-CN"/>
        </w:rPr>
        <w:t>Esophagogastroduodenscopy</w:t>
      </w:r>
      <w:r w:rsidR="00156514" w:rsidRPr="00B530BB">
        <w:rPr>
          <w:rFonts w:eastAsia="SimSun" w:hint="eastAsia"/>
          <w:sz w:val="24"/>
          <w:lang w:eastAsia="zh-CN"/>
        </w:rPr>
        <w:t>.</w:t>
      </w:r>
    </w:p>
    <w:p w14:paraId="5858A3B7" w14:textId="77777777" w:rsidR="00292CF5" w:rsidRDefault="00292CF5">
      <w:pPr>
        <w:rPr>
          <w:rFonts w:eastAsia="SimSun"/>
          <w:sz w:val="24"/>
          <w:lang w:eastAsia="zh-CN"/>
        </w:rPr>
      </w:pPr>
      <w:r>
        <w:rPr>
          <w:rFonts w:eastAsia="SimSun"/>
          <w:sz w:val="24"/>
          <w:lang w:eastAsia="zh-CN"/>
        </w:rPr>
        <w:br w:type="page"/>
      </w:r>
    </w:p>
    <w:p w14:paraId="1B992B08" w14:textId="77777777" w:rsidR="00101A51" w:rsidRPr="00101A51" w:rsidRDefault="00101A51" w:rsidP="00101A51">
      <w:pPr>
        <w:adjustRightInd w:val="0"/>
        <w:snapToGrid w:val="0"/>
        <w:spacing w:line="360" w:lineRule="auto"/>
        <w:jc w:val="both"/>
        <w:rPr>
          <w:rFonts w:eastAsia="SimSun"/>
          <w:sz w:val="24"/>
          <w:lang w:eastAsia="zh-CN"/>
        </w:rPr>
      </w:pPr>
    </w:p>
    <w:p w14:paraId="2D52B03F" w14:textId="77777777" w:rsidR="00101A51" w:rsidRPr="00B530BB" w:rsidRDefault="00101A51" w:rsidP="00657F36">
      <w:pPr>
        <w:adjustRightInd w:val="0"/>
        <w:snapToGrid w:val="0"/>
        <w:spacing w:line="360" w:lineRule="auto"/>
        <w:jc w:val="both"/>
        <w:rPr>
          <w:rFonts w:eastAsia="SimSun" w:cs="Times"/>
          <w:sz w:val="24"/>
          <w:lang w:eastAsia="zh-CN"/>
        </w:rPr>
      </w:pPr>
    </w:p>
    <w:p w14:paraId="50107ECC" w14:textId="77777777" w:rsidR="00B06E53" w:rsidRPr="00B530BB" w:rsidRDefault="00B06E53" w:rsidP="00657F36">
      <w:pPr>
        <w:adjustRightInd w:val="0"/>
        <w:snapToGrid w:val="0"/>
        <w:spacing w:line="360" w:lineRule="auto"/>
        <w:jc w:val="both"/>
        <w:rPr>
          <w:rFonts w:eastAsia="SimSun" w:cs="Times"/>
          <w:sz w:val="24"/>
          <w:lang w:eastAsia="zh-CN"/>
        </w:rPr>
      </w:pPr>
    </w:p>
    <w:p w14:paraId="646B0A1A" w14:textId="3D99300C" w:rsidR="00B06E53" w:rsidRPr="00B530BB" w:rsidRDefault="00B06E53" w:rsidP="00B06E53">
      <w:pPr>
        <w:adjustRightInd w:val="0"/>
        <w:snapToGrid w:val="0"/>
        <w:spacing w:line="360" w:lineRule="auto"/>
        <w:jc w:val="both"/>
        <w:rPr>
          <w:rFonts w:eastAsia="SimSun" w:cs="Times"/>
          <w:sz w:val="24"/>
          <w:lang w:eastAsia="zh-CN"/>
        </w:rPr>
      </w:pPr>
      <w:r w:rsidRPr="00B530BB">
        <w:rPr>
          <w:rFonts w:eastAsia="SimSun" w:cs="Times"/>
          <w:noProof/>
          <w:sz w:val="24"/>
          <w:lang w:eastAsia="zh-CN"/>
        </w:rPr>
        <w:drawing>
          <wp:inline distT="0" distB="0" distL="0" distR="0" wp14:anchorId="661BD210" wp14:editId="54568D66">
            <wp:extent cx="2743200" cy="2377440"/>
            <wp:effectExtent l="25400" t="25400" r="25400" b="35560"/>
            <wp:docPr id="12" name="Picture 12" descr="Macintosh HD:Users:notaehoon:Desktop:Screen Shot 2015-04-06 at 6.27.00 PM.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Macintosh HD:Users:notaehoon:Desktop:Screen Shot 2015-04-06 at 6.27.00 PM.png"/>
                    <pic:cNvPicPr preferRelativeResize="0">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43200" cy="2377440"/>
                    </a:xfrm>
                    <a:prstGeom prst="rect">
                      <a:avLst/>
                    </a:prstGeom>
                    <a:noFill/>
                    <a:ln>
                      <a:solidFill>
                        <a:schemeClr val="tx1"/>
                      </a:solidFill>
                    </a:ln>
                  </pic:spPr>
                </pic:pic>
              </a:graphicData>
            </a:graphic>
          </wp:inline>
        </w:drawing>
      </w:r>
      <w:r w:rsidR="004E578D" w:rsidRPr="00B530BB">
        <w:rPr>
          <w:rFonts w:eastAsia="SimSun" w:cs="Times"/>
          <w:sz w:val="24"/>
          <w:lang w:eastAsia="zh-CN"/>
        </w:rPr>
        <w:t xml:space="preserve">  </w:t>
      </w:r>
      <w:r w:rsidRPr="00B530BB">
        <w:rPr>
          <w:rFonts w:eastAsia="SimSun" w:cs="Times"/>
          <w:sz w:val="24"/>
          <w:lang w:eastAsia="zh-CN"/>
        </w:rPr>
        <w:t xml:space="preserve"> </w:t>
      </w:r>
      <w:r w:rsidRPr="00B530BB">
        <w:rPr>
          <w:rFonts w:eastAsia="SimSun" w:cs="Times"/>
          <w:noProof/>
          <w:sz w:val="24"/>
          <w:lang w:eastAsia="zh-CN"/>
        </w:rPr>
        <w:drawing>
          <wp:inline distT="0" distB="0" distL="0" distR="0" wp14:anchorId="177B56E0" wp14:editId="71C09A86">
            <wp:extent cx="2743200" cy="2377440"/>
            <wp:effectExtent l="25400" t="25400" r="25400" b="35560"/>
            <wp:docPr id="29" name="Picture 29" descr="Macintosh HD:Users:notaehoon:Desktop:Screen Shot 2015-03-13 at 5.23.58 PM.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descr="Macintosh HD:Users:notaehoon:Desktop:Screen Shot 2015-03-13 at 5.23.58 PM.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43200" cy="2377440"/>
                    </a:xfrm>
                    <a:prstGeom prst="rect">
                      <a:avLst/>
                    </a:prstGeom>
                    <a:noFill/>
                    <a:ln>
                      <a:solidFill>
                        <a:schemeClr val="tx1"/>
                      </a:solidFill>
                    </a:ln>
                  </pic:spPr>
                </pic:pic>
              </a:graphicData>
            </a:graphic>
          </wp:inline>
        </w:drawing>
      </w:r>
    </w:p>
    <w:p w14:paraId="796F7609" w14:textId="77777777" w:rsidR="00B06E53" w:rsidRPr="00B530BB" w:rsidRDefault="00B06E53" w:rsidP="00B06E53">
      <w:pPr>
        <w:adjustRightInd w:val="0"/>
        <w:snapToGrid w:val="0"/>
        <w:spacing w:line="360" w:lineRule="auto"/>
        <w:jc w:val="both"/>
        <w:rPr>
          <w:rFonts w:eastAsia="SimSun" w:cs="Times"/>
          <w:sz w:val="24"/>
          <w:lang w:eastAsia="zh-CN"/>
        </w:rPr>
      </w:pPr>
    </w:p>
    <w:p w14:paraId="44103B5E" w14:textId="69735EFB" w:rsidR="00B06E53" w:rsidRPr="00B530BB" w:rsidRDefault="00B06E53" w:rsidP="00B06E53">
      <w:pPr>
        <w:adjustRightInd w:val="0"/>
        <w:snapToGrid w:val="0"/>
        <w:spacing w:line="360" w:lineRule="auto"/>
        <w:jc w:val="both"/>
        <w:rPr>
          <w:rFonts w:eastAsia="SimSun" w:cs="Times"/>
          <w:sz w:val="24"/>
          <w:lang w:eastAsia="zh-CN"/>
        </w:rPr>
      </w:pPr>
      <w:r w:rsidRPr="00B530BB">
        <w:rPr>
          <w:rFonts w:eastAsia="SimSun" w:cs="Times"/>
          <w:noProof/>
          <w:sz w:val="24"/>
          <w:lang w:eastAsia="zh-CN"/>
        </w:rPr>
        <w:drawing>
          <wp:inline distT="0" distB="0" distL="0" distR="0" wp14:anchorId="04F50E01" wp14:editId="4826F17D">
            <wp:extent cx="2743200" cy="2377440"/>
            <wp:effectExtent l="25400" t="25400" r="25400" b="35560"/>
            <wp:docPr id="30" name="Picture 30" descr="Macintosh HD:Users:notaehoon:Desktop:Screen Shot 2015-03-13 at 5.24.02 PM.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descr="Macintosh HD:Users:notaehoon:Desktop:Screen Shot 2015-03-13 at 5.24.02 PM.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43200" cy="2377440"/>
                    </a:xfrm>
                    <a:prstGeom prst="rect">
                      <a:avLst/>
                    </a:prstGeom>
                    <a:noFill/>
                    <a:ln>
                      <a:solidFill>
                        <a:schemeClr val="tx1"/>
                      </a:solidFill>
                    </a:ln>
                  </pic:spPr>
                </pic:pic>
              </a:graphicData>
            </a:graphic>
          </wp:inline>
        </w:drawing>
      </w:r>
      <w:r w:rsidR="004E578D" w:rsidRPr="00B530BB">
        <w:rPr>
          <w:rFonts w:eastAsia="SimSun" w:cs="Times"/>
          <w:sz w:val="24"/>
          <w:lang w:eastAsia="zh-CN"/>
        </w:rPr>
        <w:t xml:space="preserve">  </w:t>
      </w:r>
      <w:r w:rsidRPr="00B530BB">
        <w:rPr>
          <w:rFonts w:eastAsia="SimSun" w:cs="Times"/>
          <w:sz w:val="24"/>
          <w:lang w:eastAsia="zh-CN"/>
        </w:rPr>
        <w:t xml:space="preserve"> </w:t>
      </w:r>
      <w:r w:rsidRPr="00B530BB">
        <w:rPr>
          <w:rFonts w:eastAsia="SimSun" w:cs="Times"/>
          <w:noProof/>
          <w:sz w:val="24"/>
          <w:lang w:eastAsia="zh-CN"/>
        </w:rPr>
        <w:drawing>
          <wp:inline distT="0" distB="0" distL="0" distR="0" wp14:anchorId="190B19EF" wp14:editId="59EEB147">
            <wp:extent cx="2743200" cy="2377440"/>
            <wp:effectExtent l="25400" t="25400" r="25400" b="35560"/>
            <wp:docPr id="17" name="Picture 17" descr="Macintosh HD:Users:notaehoon:Desktop:Screen Shot 2015-04-06 at 6.28.39 PM.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Macintosh HD:Users:notaehoon:Desktop:Screen Shot 2015-04-06 at 6.28.39 PM.png"/>
                    <pic:cNvPicPr preferRelativeResize="0">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43200" cy="2377440"/>
                    </a:xfrm>
                    <a:prstGeom prst="rect">
                      <a:avLst/>
                    </a:prstGeom>
                    <a:noFill/>
                    <a:ln>
                      <a:solidFill>
                        <a:schemeClr val="tx1"/>
                      </a:solidFill>
                    </a:ln>
                  </pic:spPr>
                </pic:pic>
              </a:graphicData>
            </a:graphic>
          </wp:inline>
        </w:drawing>
      </w:r>
    </w:p>
    <w:p w14:paraId="3DC267FB" w14:textId="2785A417" w:rsidR="00B06E53" w:rsidRPr="00B530BB" w:rsidRDefault="00B61EAF" w:rsidP="00B06E53">
      <w:pPr>
        <w:adjustRightInd w:val="0"/>
        <w:snapToGrid w:val="0"/>
        <w:spacing w:line="360" w:lineRule="auto"/>
        <w:jc w:val="both"/>
        <w:rPr>
          <w:rFonts w:eastAsia="SimSun" w:cs="Times"/>
          <w:sz w:val="24"/>
          <w:lang w:eastAsia="zh-CN"/>
        </w:rPr>
      </w:pPr>
      <w:r w:rsidRPr="00B530BB">
        <w:rPr>
          <w:rFonts w:eastAsia="SimSun" w:cs="Times"/>
          <w:b/>
          <w:sz w:val="24"/>
          <w:lang w:eastAsia="zh-CN"/>
        </w:rPr>
        <w:t xml:space="preserve">Figure 3 </w:t>
      </w:r>
      <w:r w:rsidR="00156514" w:rsidRPr="00B530BB">
        <w:rPr>
          <w:b/>
          <w:sz w:val="24"/>
        </w:rPr>
        <w:t>Autofluorescnce imaging’s limited role in certain lesions and benefit in others</w:t>
      </w:r>
      <w:r w:rsidR="00156514" w:rsidRPr="00B530BB">
        <w:rPr>
          <w:rFonts w:eastAsia="SimSun" w:hint="eastAsia"/>
          <w:b/>
          <w:sz w:val="24"/>
          <w:lang w:eastAsia="zh-CN"/>
        </w:rPr>
        <w:t>.</w:t>
      </w:r>
      <w:r w:rsidR="00156514" w:rsidRPr="00B530BB">
        <w:rPr>
          <w:rFonts w:eastAsia="SimSun" w:cs="Times"/>
          <w:b/>
          <w:sz w:val="24"/>
          <w:lang w:eastAsia="zh-CN"/>
        </w:rPr>
        <w:t xml:space="preserve"> </w:t>
      </w:r>
      <w:r w:rsidR="00B06E53" w:rsidRPr="00B530BB">
        <w:rPr>
          <w:rFonts w:eastAsia="SimSun" w:cs="Times"/>
          <w:sz w:val="24"/>
          <w:lang w:eastAsia="zh-CN"/>
        </w:rPr>
        <w:t>A</w:t>
      </w:r>
      <w:r w:rsidRPr="00B530BB">
        <w:rPr>
          <w:rFonts w:eastAsia="SimSun" w:cs="Times" w:hint="eastAsia"/>
          <w:sz w:val="24"/>
          <w:lang w:eastAsia="zh-CN"/>
        </w:rPr>
        <w:t>:</w:t>
      </w:r>
      <w:r w:rsidR="00B06E53" w:rsidRPr="00B530BB">
        <w:rPr>
          <w:rFonts w:eastAsia="SimSun" w:cs="Times"/>
          <w:sz w:val="24"/>
          <w:lang w:eastAsia="zh-CN"/>
        </w:rPr>
        <w:t xml:space="preserve"> </w:t>
      </w:r>
      <w:r w:rsidRPr="00B530BB">
        <w:rPr>
          <w:rFonts w:eastAsia="SimSun" w:cs="Times"/>
          <w:sz w:val="24"/>
          <w:lang w:eastAsia="zh-CN"/>
        </w:rPr>
        <w:t>White light imaging (WLI)</w:t>
      </w:r>
      <w:r w:rsidRPr="00B530BB">
        <w:rPr>
          <w:rFonts w:eastAsia="SimSun" w:cs="Times" w:hint="eastAsia"/>
          <w:sz w:val="24"/>
          <w:lang w:eastAsia="zh-CN"/>
        </w:rPr>
        <w:t xml:space="preserve"> </w:t>
      </w:r>
      <w:r w:rsidR="00B06E53" w:rsidRPr="00B530BB">
        <w:rPr>
          <w:rFonts w:eastAsia="SimSun" w:cs="Times"/>
          <w:sz w:val="24"/>
          <w:lang w:eastAsia="zh-CN"/>
        </w:rPr>
        <w:t>displays a red lesion with a slightly depressed area on the bottom right corner (white arrow)</w:t>
      </w:r>
      <w:r w:rsidRPr="00B530BB">
        <w:rPr>
          <w:rFonts w:eastAsia="SimSun" w:cs="Times" w:hint="eastAsia"/>
          <w:sz w:val="24"/>
          <w:lang w:eastAsia="zh-CN"/>
        </w:rPr>
        <w:t xml:space="preserve">; </w:t>
      </w:r>
      <w:r w:rsidR="00B06E53" w:rsidRPr="00B530BB">
        <w:rPr>
          <w:rFonts w:eastAsia="SimSun" w:cs="Times"/>
          <w:sz w:val="24"/>
          <w:lang w:eastAsia="zh-CN"/>
        </w:rPr>
        <w:t>B</w:t>
      </w:r>
      <w:r w:rsidRPr="00B530BB">
        <w:rPr>
          <w:rFonts w:eastAsia="SimSun" w:cs="Times" w:hint="eastAsia"/>
          <w:sz w:val="24"/>
          <w:lang w:eastAsia="zh-CN"/>
        </w:rPr>
        <w:t>:</w:t>
      </w:r>
      <w:r w:rsidR="00B06E53" w:rsidRPr="00B530BB">
        <w:rPr>
          <w:rFonts w:eastAsia="SimSun" w:cs="Times"/>
          <w:sz w:val="24"/>
          <w:lang w:eastAsia="zh-CN"/>
        </w:rPr>
        <w:t xml:space="preserve"> </w:t>
      </w:r>
      <w:bookmarkStart w:id="142" w:name="OLE_LINK600"/>
      <w:bookmarkStart w:id="143" w:name="OLE_LINK601"/>
      <w:r w:rsidRPr="00B530BB">
        <w:rPr>
          <w:sz w:val="24"/>
        </w:rPr>
        <w:t>Autofluorescnce imaging</w:t>
      </w:r>
      <w:bookmarkEnd w:id="142"/>
      <w:bookmarkEnd w:id="143"/>
      <w:r w:rsidRPr="00B530BB">
        <w:rPr>
          <w:sz w:val="24"/>
        </w:rPr>
        <w:t xml:space="preserve"> (AFI) </w:t>
      </w:r>
      <w:r w:rsidR="00B06E53" w:rsidRPr="00B530BB">
        <w:rPr>
          <w:rFonts w:eastAsia="SimSun" w:cs="Times"/>
          <w:sz w:val="24"/>
          <w:lang w:eastAsia="zh-CN"/>
        </w:rPr>
        <w:t>does not demonstrate a distinct lesion that can be ruled neoplastic</w:t>
      </w:r>
      <w:r w:rsidRPr="00B530BB">
        <w:rPr>
          <w:rFonts w:eastAsia="SimSun" w:cs="Times" w:hint="eastAsia"/>
          <w:sz w:val="24"/>
          <w:lang w:eastAsia="zh-CN"/>
        </w:rPr>
        <w:t xml:space="preserve">; </w:t>
      </w:r>
      <w:r w:rsidR="00B06E53" w:rsidRPr="00B530BB">
        <w:rPr>
          <w:rFonts w:eastAsia="SimSun" w:cs="Times"/>
          <w:sz w:val="24"/>
          <w:lang w:eastAsia="zh-CN"/>
        </w:rPr>
        <w:t>C</w:t>
      </w:r>
      <w:r w:rsidRPr="00B530BB">
        <w:rPr>
          <w:rFonts w:eastAsia="SimSun" w:cs="Times" w:hint="eastAsia"/>
          <w:sz w:val="24"/>
          <w:lang w:eastAsia="zh-CN"/>
        </w:rPr>
        <w:t>:</w:t>
      </w:r>
      <w:r w:rsidR="00B06E53" w:rsidRPr="00B530BB">
        <w:rPr>
          <w:rFonts w:eastAsia="SimSun" w:cs="Times"/>
          <w:sz w:val="24"/>
          <w:lang w:eastAsia="zh-CN"/>
        </w:rPr>
        <w:t xml:space="preserve"> WLI made it difficult for the endoscopists to identify the isochromatic flat lesion</w:t>
      </w:r>
      <w:r w:rsidRPr="00B530BB">
        <w:rPr>
          <w:rFonts w:eastAsia="SimSun" w:cs="Times" w:hint="eastAsia"/>
          <w:sz w:val="24"/>
          <w:lang w:eastAsia="zh-CN"/>
        </w:rPr>
        <w:t xml:space="preserve">: </w:t>
      </w:r>
      <w:r w:rsidR="00B06E53" w:rsidRPr="00B530BB">
        <w:rPr>
          <w:rFonts w:eastAsia="SimSun" w:cs="Times"/>
          <w:sz w:val="24"/>
          <w:lang w:eastAsia="zh-CN"/>
        </w:rPr>
        <w:t>D</w:t>
      </w:r>
      <w:r w:rsidRPr="00B530BB">
        <w:rPr>
          <w:rFonts w:eastAsia="SimSun" w:cs="Times" w:hint="eastAsia"/>
          <w:sz w:val="24"/>
          <w:lang w:eastAsia="zh-CN"/>
        </w:rPr>
        <w:t>:</w:t>
      </w:r>
      <w:r w:rsidR="00B06E53" w:rsidRPr="00B530BB">
        <w:rPr>
          <w:rFonts w:eastAsia="SimSun" w:cs="Times"/>
          <w:sz w:val="24"/>
          <w:lang w:eastAsia="zh-CN"/>
        </w:rPr>
        <w:t xml:space="preserve"> AFI displays a well-marked lesion with slightly raised borders (black arrows)</w:t>
      </w:r>
      <w:r w:rsidR="00B06E53" w:rsidRPr="00B530BB">
        <w:rPr>
          <w:rFonts w:eastAsia="SimSun" w:cs="Times"/>
          <w:sz w:val="24"/>
          <w:lang w:eastAsia="zh-CN"/>
        </w:rPr>
        <w:fldChar w:fldCharType="begin"/>
      </w:r>
      <w:r w:rsidR="00B06E53" w:rsidRPr="00B530BB">
        <w:rPr>
          <w:rFonts w:eastAsia="SimSun" w:cs="Times"/>
          <w:sz w:val="24"/>
          <w:lang w:eastAsia="zh-CN"/>
        </w:rPr>
        <w:instrText xml:space="preserve"> ADDIN EN.CITE &lt;EndNote&gt;&lt;Cite&gt;&lt;Author&gt;Tada&lt;/Author&gt;&lt;Year&gt;2011&lt;/Year&gt;&lt;RecNum&gt;2474&lt;/RecNum&gt;&lt;DisplayText&gt;&lt;style face="superscript"&gt;[50]&lt;/style&gt;&lt;/DisplayText&gt;&lt;record&gt;&lt;rec-number&gt;2474&lt;/rec-number&gt;&lt;foreign-keys&gt;&lt;key app="EN" db-id="wrrxvzaaqr2zfietwtmptsx7ta2rtxx2azss" timestamp="0"&gt;2474&lt;/key&gt;&lt;/foreign-keys&gt;&lt;ref-type name="Journal Article"&gt;17&lt;/ref-type&gt;&lt;contributors&gt;&lt;authors&gt;&lt;author&gt;Tada, K.&lt;/author&gt;&lt;author&gt;Oda, I.&lt;/author&gt;&lt;author&gt;Yokoi, C.&lt;/author&gt;&lt;author&gt;Taniguchi, T.&lt;/author&gt;&lt;author&gt;Sakamoto, T.&lt;/author&gt;&lt;author&gt;Suzuki, H.&lt;/author&gt;&lt;author&gt;Nonaka, S.&lt;/author&gt;&lt;author&gt;Yoshinaga, S.&lt;/author&gt;&lt;author&gt;Saito, Y.&lt;/author&gt;&lt;author&gt;Gotoda, T.&lt;/author&gt;&lt;/authors&gt;&lt;/contributors&gt;&lt;auth-address&gt;Endoscopy Division, National Cancer Center Hospital, 5-1-1 Tsukiji, Chuo-ku, Tokyo 104-0045, Japan.&lt;/auth-address&gt;&lt;titles&gt;&lt;title&gt;Pilot study on clinical effectiveness of autofluorescence imaging for early gastric cancer diagnosis by less experienced endoscopists&lt;/title&gt;&lt;secondary-title&gt;Diagn Ther Endosc&lt;/secondary-title&gt;&lt;alt-title&gt;Diagnostic and therapeutic endoscopy&lt;/alt-title&gt;&lt;/titles&gt;&lt;pages&gt;419136&lt;/pages&gt;&lt;volume&gt;2011&lt;/volume&gt;&lt;dates&gt;&lt;year&gt;2011&lt;/year&gt;&lt;/dates&gt;&lt;isbn&gt;1029-0516 (Electronic)&amp;#xD;1026-714X (Linking)&lt;/isbn&gt;&lt;accession-num&gt;21804754&lt;/accession-num&gt;&lt;urls&gt;&lt;related-urls&gt;&lt;url&gt;http://www.ncbi.nlm.nih.gov/pubmed/21804754&lt;/url&gt;&lt;url&gt;http://www.ncbi.nlm.nih.gov/pmc/articles/PMC3143441/pdf/DTE2011-419136.pdf&lt;/url&gt;&lt;/related-urls&gt;&lt;/urls&gt;&lt;custom2&gt;3143441&lt;/custom2&gt;&lt;electronic-resource-num&gt;10.1155/2011/419136&lt;/electronic-resource-num&gt;&lt;/record&gt;&lt;/Cite&gt;&lt;/EndNote&gt;</w:instrText>
      </w:r>
      <w:r w:rsidR="00B06E53" w:rsidRPr="00B530BB">
        <w:rPr>
          <w:rFonts w:eastAsia="SimSun" w:cs="Times"/>
          <w:sz w:val="24"/>
          <w:lang w:eastAsia="zh-CN"/>
        </w:rPr>
        <w:fldChar w:fldCharType="separate"/>
      </w:r>
      <w:r w:rsidR="00B06E53" w:rsidRPr="00B530BB">
        <w:rPr>
          <w:rFonts w:eastAsia="SimSun" w:cs="Times"/>
          <w:sz w:val="24"/>
          <w:vertAlign w:val="superscript"/>
          <w:lang w:eastAsia="zh-CN"/>
        </w:rPr>
        <w:t>[50]</w:t>
      </w:r>
      <w:r w:rsidR="00B06E53" w:rsidRPr="00B530BB">
        <w:rPr>
          <w:rFonts w:eastAsia="SimSun" w:cs="Times"/>
          <w:sz w:val="24"/>
          <w:lang w:eastAsia="zh-CN"/>
        </w:rPr>
        <w:fldChar w:fldCharType="end"/>
      </w:r>
      <w:r w:rsidR="00B06E53" w:rsidRPr="00B530BB">
        <w:rPr>
          <w:rFonts w:eastAsia="SimSun" w:cs="Times"/>
          <w:sz w:val="24"/>
          <w:lang w:eastAsia="zh-CN"/>
        </w:rPr>
        <w:t>.</w:t>
      </w:r>
    </w:p>
    <w:p w14:paraId="23DD420F" w14:textId="77777777" w:rsidR="00B06E53" w:rsidRPr="00B530BB" w:rsidRDefault="00B06E53" w:rsidP="00657F36">
      <w:pPr>
        <w:adjustRightInd w:val="0"/>
        <w:snapToGrid w:val="0"/>
        <w:spacing w:line="360" w:lineRule="auto"/>
        <w:jc w:val="both"/>
        <w:rPr>
          <w:rFonts w:eastAsia="SimSun" w:cs="Times"/>
          <w:sz w:val="24"/>
          <w:lang w:eastAsia="zh-CN"/>
        </w:rPr>
      </w:pPr>
    </w:p>
    <w:p w14:paraId="0FA1A077" w14:textId="77777777" w:rsidR="003314D5" w:rsidRPr="00B530BB" w:rsidRDefault="003314D5" w:rsidP="003314D5">
      <w:pPr>
        <w:adjustRightInd w:val="0"/>
        <w:snapToGrid w:val="0"/>
        <w:spacing w:line="360" w:lineRule="auto"/>
        <w:jc w:val="both"/>
        <w:rPr>
          <w:rFonts w:eastAsia="SimSun" w:cs="Times New Roman"/>
          <w:sz w:val="24"/>
          <w:lang w:eastAsia="zh-CN"/>
        </w:rPr>
      </w:pPr>
      <w:r w:rsidRPr="00B530BB">
        <w:rPr>
          <w:rFonts w:eastAsia="SimSun" w:cs="Times New Roman"/>
          <w:noProof/>
          <w:sz w:val="24"/>
          <w:lang w:eastAsia="zh-CN"/>
        </w:rPr>
        <w:lastRenderedPageBreak/>
        <w:drawing>
          <wp:inline distT="0" distB="0" distL="0" distR="0" wp14:anchorId="76EA12D5" wp14:editId="0CE17489">
            <wp:extent cx="2860069" cy="2042971"/>
            <wp:effectExtent l="0" t="0" r="1016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60835" cy="2043518"/>
                    </a:xfrm>
                    <a:prstGeom prst="rect">
                      <a:avLst/>
                    </a:prstGeom>
                    <a:noFill/>
                    <a:ln>
                      <a:noFill/>
                    </a:ln>
                  </pic:spPr>
                </pic:pic>
              </a:graphicData>
            </a:graphic>
          </wp:inline>
        </w:drawing>
      </w:r>
    </w:p>
    <w:p w14:paraId="4695ABDA" w14:textId="102E7E8C" w:rsidR="00292CF5" w:rsidRDefault="00276475" w:rsidP="003314D5">
      <w:pPr>
        <w:adjustRightInd w:val="0"/>
        <w:snapToGrid w:val="0"/>
        <w:spacing w:line="360" w:lineRule="auto"/>
        <w:jc w:val="both"/>
        <w:rPr>
          <w:rFonts w:eastAsia="SimSun" w:cs="Times New Roman"/>
          <w:b/>
          <w:sz w:val="24"/>
          <w:lang w:eastAsia="zh-CN"/>
        </w:rPr>
      </w:pPr>
      <w:r w:rsidRPr="00B530BB">
        <w:rPr>
          <w:rFonts w:eastAsia="SimSun" w:cs="Times New Roman"/>
          <w:b/>
          <w:sz w:val="24"/>
          <w:lang w:eastAsia="zh-CN"/>
        </w:rPr>
        <w:t>Figure 4</w:t>
      </w:r>
      <w:r w:rsidR="003314D5" w:rsidRPr="00B530BB">
        <w:rPr>
          <w:rFonts w:eastAsia="SimSun" w:cs="Times New Roman"/>
          <w:b/>
          <w:sz w:val="24"/>
          <w:lang w:eastAsia="zh-CN"/>
        </w:rPr>
        <w:t xml:space="preserve"> Third Eye Retroscope® attachment, extends out in its retroflexed position</w:t>
      </w:r>
      <w:r w:rsidR="003314D5" w:rsidRPr="00B530BB">
        <w:rPr>
          <w:rFonts w:eastAsia="SimSun" w:cs="Times New Roman"/>
          <w:b/>
          <w:sz w:val="24"/>
          <w:lang w:eastAsia="zh-CN"/>
        </w:rPr>
        <w:fldChar w:fldCharType="begin"/>
      </w:r>
      <w:r w:rsidR="003314D5" w:rsidRPr="00B530BB">
        <w:rPr>
          <w:rFonts w:eastAsia="SimSun" w:cs="Times New Roman"/>
          <w:b/>
          <w:sz w:val="24"/>
          <w:lang w:eastAsia="zh-CN"/>
        </w:rPr>
        <w:instrText xml:space="preserve"> ADDIN EN.CITE &lt;EndNote&gt;&lt;Cite&gt;&lt;Author&gt;Gralnek&lt;/Author&gt;&lt;Year&gt;2015&lt;/Year&gt;&lt;RecNum&gt;2464&lt;/RecNum&gt;&lt;DisplayText&gt;&lt;style face="superscript"&gt;[69]&lt;/style&gt;&lt;/DisplayText&gt;&lt;record&gt;&lt;rec-number&gt;2464&lt;/rec-number&gt;&lt;foreign-keys&gt;&lt;key app="EN" db-id="wrrxvzaaqr2zfietwtmptsx7ta2rtxx2azss" timestamp="0"&gt;2464&lt;/key&gt;&lt;/foreign-keys&gt;&lt;ref-type name="Journal Article"&gt;17&lt;/ref-type&gt;&lt;contributors&gt;&lt;authors&gt;&lt;author&gt;Gralnek, I. M.&lt;/author&gt;&lt;/authors&gt;&lt;/contributors&gt;&lt;auth-address&gt;Department of Gastroenterology, Rambam Health Care Campus, Haifa, Israel; Ruth and Bruce Rappaport Faculty of Medicine, Technion-Israel Institute of Technology, Haifa, Israel.&lt;/auth-address&gt;&lt;titles&gt;&lt;title&gt;Emerging technological advancements in colonoscopy: Third Eye(R) Retroscope(R) and Third Eye(R) Panoramic(TM) , Fuse(R) Full Spectrum Endoscopy(R) colonoscopy platform, Extra-Wide-Angle-View colonoscope, and NaviAid(TM) G-EYE(TM) balloon colonoscope&lt;/title&gt;&lt;secondary-title&gt;Dig Endosc&lt;/secondary-title&gt;&lt;alt-title&gt;Digestive endoscopy : official journal of the Japan Gastroenterological Endoscopy Society&lt;/alt-title&gt;&lt;/titles&gt;&lt;pages&gt;223-31&lt;/pages&gt;&lt;volume&gt;27&lt;/volume&gt;&lt;number&gt;2&lt;/number&gt;&lt;dates&gt;&lt;year&gt;2015&lt;/year&gt;&lt;pub-dates&gt;&lt;date&gt;Jan&lt;/date&gt;&lt;/pub-dates&gt;&lt;/dates&gt;&lt;isbn&gt;1443-1661 (Electronic)&amp;#xD;0915-5635 (Linking)&lt;/isbn&gt;&lt;accession-num&gt;25251748&lt;/accession-num&gt;&lt;urls&gt;&lt;related-urls&gt;&lt;url&gt;http://www.ncbi.nlm.nih.gov/pubmed/25251748&lt;/url&gt;&lt;url&gt;http://onlinelibrary.wiley.com/store/10.1111/den.12382/asset/den12382.pdf?v=1&amp;amp;t=i6fa3xqs&amp;amp;s=eeef21bd043a3bf85b6722727ffe701c2afbb991&lt;/url&gt;&lt;/related-urls&gt;&lt;/urls&gt;&lt;electronic-resource-num&gt;10.1111/den.12382&lt;/electronic-resource-num&gt;&lt;/record&gt;&lt;/Cite&gt;&lt;/EndNote&gt;</w:instrText>
      </w:r>
      <w:r w:rsidR="003314D5" w:rsidRPr="00B530BB">
        <w:rPr>
          <w:rFonts w:eastAsia="SimSun" w:cs="Times New Roman"/>
          <w:b/>
          <w:sz w:val="24"/>
          <w:lang w:eastAsia="zh-CN"/>
        </w:rPr>
        <w:fldChar w:fldCharType="separate"/>
      </w:r>
      <w:r w:rsidR="003314D5" w:rsidRPr="00B530BB">
        <w:rPr>
          <w:rFonts w:eastAsia="SimSun" w:cs="Times New Roman"/>
          <w:b/>
          <w:sz w:val="24"/>
          <w:vertAlign w:val="superscript"/>
          <w:lang w:eastAsia="zh-CN"/>
        </w:rPr>
        <w:t>[69]</w:t>
      </w:r>
      <w:r w:rsidR="003314D5" w:rsidRPr="00B530BB">
        <w:rPr>
          <w:rFonts w:eastAsia="SimSun" w:cs="Times New Roman"/>
          <w:b/>
          <w:sz w:val="24"/>
          <w:lang w:eastAsia="zh-CN"/>
        </w:rPr>
        <w:fldChar w:fldCharType="end"/>
      </w:r>
      <w:r w:rsidR="003314D5" w:rsidRPr="00B530BB">
        <w:rPr>
          <w:rFonts w:eastAsia="SimSun" w:cs="Times New Roman"/>
          <w:b/>
          <w:sz w:val="24"/>
          <w:lang w:eastAsia="zh-CN"/>
        </w:rPr>
        <w:t>.</w:t>
      </w:r>
    </w:p>
    <w:p w14:paraId="62B97F0C" w14:textId="77777777" w:rsidR="00292CF5" w:rsidRDefault="00292CF5">
      <w:pPr>
        <w:rPr>
          <w:rFonts w:eastAsia="SimSun" w:cs="Times New Roman"/>
          <w:b/>
          <w:sz w:val="24"/>
          <w:lang w:eastAsia="zh-CN"/>
        </w:rPr>
      </w:pPr>
      <w:r>
        <w:rPr>
          <w:rFonts w:eastAsia="SimSun" w:cs="Times New Roman"/>
          <w:b/>
          <w:sz w:val="24"/>
          <w:lang w:eastAsia="zh-CN"/>
        </w:rPr>
        <w:br w:type="page"/>
      </w:r>
    </w:p>
    <w:p w14:paraId="5FDF2F82" w14:textId="77777777" w:rsidR="003314D5" w:rsidRPr="00B530BB" w:rsidRDefault="003314D5" w:rsidP="003314D5">
      <w:pPr>
        <w:adjustRightInd w:val="0"/>
        <w:snapToGrid w:val="0"/>
        <w:spacing w:line="360" w:lineRule="auto"/>
        <w:jc w:val="both"/>
        <w:rPr>
          <w:rFonts w:eastAsia="SimSun" w:cs="Times New Roman"/>
          <w:b/>
          <w:sz w:val="24"/>
          <w:lang w:eastAsia="zh-CN"/>
        </w:rPr>
      </w:pPr>
    </w:p>
    <w:p w14:paraId="76EEB3FE" w14:textId="77777777" w:rsidR="003314D5" w:rsidRPr="00B530BB" w:rsidRDefault="003314D5" w:rsidP="003314D5">
      <w:pPr>
        <w:adjustRightInd w:val="0"/>
        <w:snapToGrid w:val="0"/>
        <w:spacing w:line="360" w:lineRule="auto"/>
        <w:jc w:val="both"/>
        <w:rPr>
          <w:rFonts w:eastAsia="SimSun" w:cs="Times New Roman"/>
          <w:sz w:val="24"/>
          <w:lang w:eastAsia="zh-CN"/>
        </w:rPr>
      </w:pPr>
    </w:p>
    <w:p w14:paraId="3E7C0365" w14:textId="77777777" w:rsidR="003314D5" w:rsidRPr="00B530BB" w:rsidRDefault="003314D5" w:rsidP="003314D5">
      <w:pPr>
        <w:adjustRightInd w:val="0"/>
        <w:snapToGrid w:val="0"/>
        <w:spacing w:line="360" w:lineRule="auto"/>
        <w:jc w:val="both"/>
        <w:rPr>
          <w:rFonts w:eastAsia="SimSun" w:cs="Times New Roman"/>
          <w:sz w:val="24"/>
          <w:lang w:eastAsia="zh-CN"/>
        </w:rPr>
      </w:pPr>
      <w:r w:rsidRPr="00B530BB">
        <w:rPr>
          <w:rFonts w:eastAsia="SimSun" w:cs="Times New Roman"/>
          <w:noProof/>
          <w:sz w:val="24"/>
          <w:lang w:eastAsia="zh-CN"/>
        </w:rPr>
        <w:drawing>
          <wp:inline distT="0" distB="0" distL="0" distR="0" wp14:anchorId="404068B0" wp14:editId="01FCF545">
            <wp:extent cx="5482147" cy="2806732"/>
            <wp:effectExtent l="0" t="0" r="4445" b="0"/>
            <wp:docPr id="8" name="Picture 8" descr="Macintosh HD:Users:notaehoon:Desktop:Screen Shot 2015-04-06 at 6.23.5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notaehoon:Desktop:Screen Shot 2015-04-06 at 6.23.57 PM.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83109" cy="2807225"/>
                    </a:xfrm>
                    <a:prstGeom prst="rect">
                      <a:avLst/>
                    </a:prstGeom>
                    <a:noFill/>
                    <a:ln>
                      <a:noFill/>
                    </a:ln>
                  </pic:spPr>
                </pic:pic>
              </a:graphicData>
            </a:graphic>
          </wp:inline>
        </w:drawing>
      </w:r>
    </w:p>
    <w:p w14:paraId="369B17BA" w14:textId="69327E46" w:rsidR="00292CF5" w:rsidRDefault="00276475" w:rsidP="003314D5">
      <w:pPr>
        <w:adjustRightInd w:val="0"/>
        <w:snapToGrid w:val="0"/>
        <w:spacing w:line="360" w:lineRule="auto"/>
        <w:jc w:val="both"/>
        <w:rPr>
          <w:rFonts w:eastAsia="SimSun" w:cs="Times New Roman"/>
          <w:sz w:val="24"/>
          <w:lang w:eastAsia="zh-CN"/>
        </w:rPr>
      </w:pPr>
      <w:r w:rsidRPr="00B530BB">
        <w:rPr>
          <w:rFonts w:eastAsia="SimSun" w:cs="Times New Roman"/>
          <w:b/>
          <w:sz w:val="24"/>
          <w:lang w:eastAsia="zh-CN"/>
        </w:rPr>
        <w:t>Figure 5</w:t>
      </w:r>
      <w:r w:rsidR="003314D5" w:rsidRPr="00B530BB">
        <w:rPr>
          <w:rFonts w:eastAsia="SimSun" w:cs="Times New Roman"/>
          <w:b/>
          <w:sz w:val="24"/>
          <w:lang w:eastAsia="zh-CN"/>
        </w:rPr>
        <w:t xml:space="preserve"> </w:t>
      </w:r>
      <w:r w:rsidR="006C4B14" w:rsidRPr="00B530BB">
        <w:rPr>
          <w:rFonts w:eastAsia="SimSun" w:cs="Times New Roman"/>
          <w:b/>
          <w:sz w:val="24"/>
          <w:lang w:eastAsia="zh-CN"/>
        </w:rPr>
        <w:t xml:space="preserve">Advantage </w:t>
      </w:r>
      <w:r w:rsidR="003314D5" w:rsidRPr="00B530BB">
        <w:rPr>
          <w:rFonts w:eastAsia="SimSun" w:cs="Times New Roman"/>
          <w:b/>
          <w:sz w:val="24"/>
          <w:lang w:eastAsia="zh-CN"/>
        </w:rPr>
        <w:t>of retrograde visibility.</w:t>
      </w:r>
      <w:r w:rsidR="003314D5" w:rsidRPr="00B530BB">
        <w:rPr>
          <w:rFonts w:eastAsia="SimSun" w:cs="Times New Roman"/>
          <w:sz w:val="24"/>
          <w:lang w:eastAsia="zh-CN"/>
        </w:rPr>
        <w:t xml:space="preserve"> The retrograde view (right) clearly sights a polyp (black arrow) that the forward view (left) would not have spotted</w:t>
      </w:r>
      <w:r w:rsidR="003314D5" w:rsidRPr="00B530BB">
        <w:rPr>
          <w:rFonts w:eastAsia="SimSun" w:cs="Times New Roman"/>
          <w:sz w:val="24"/>
          <w:lang w:eastAsia="zh-CN"/>
        </w:rPr>
        <w:fldChar w:fldCharType="begin">
          <w:fldData xml:space="preserve">PEVuZE5vdGU+PENpdGU+PEF1dGhvcj5EZU1hcmNvPC9BdXRob3I+PFllYXI+MjAxMDwvWWVhcj48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=
</w:fldData>
        </w:fldChar>
      </w:r>
      <w:r w:rsidR="003314D5" w:rsidRPr="00B530BB">
        <w:rPr>
          <w:rFonts w:eastAsia="SimSun" w:cs="Times New Roman"/>
          <w:sz w:val="24"/>
          <w:lang w:eastAsia="zh-CN"/>
        </w:rPr>
        <w:instrText xml:space="preserve"> ADDIN EN.CITE </w:instrText>
      </w:r>
      <w:r w:rsidR="003314D5" w:rsidRPr="00B530BB">
        <w:rPr>
          <w:rFonts w:eastAsia="SimSun" w:cs="Times New Roman"/>
          <w:sz w:val="24"/>
          <w:lang w:eastAsia="zh-CN"/>
        </w:rPr>
        <w:fldChar w:fldCharType="begin">
          <w:fldData xml:space="preserve">PEVuZE5vdGU+PENpdGU+PEF1dGhvcj5EZU1hcmNvPC9BdXRob3I+PFllYXI+MjAxMDwvWWVhcj48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=
</w:fldData>
        </w:fldChar>
      </w:r>
      <w:r w:rsidR="003314D5" w:rsidRPr="00B530BB">
        <w:rPr>
          <w:rFonts w:eastAsia="SimSun" w:cs="Times New Roman"/>
          <w:sz w:val="24"/>
          <w:lang w:eastAsia="zh-CN"/>
        </w:rPr>
        <w:instrText xml:space="preserve"> ADDIN EN.CITE.DATA </w:instrText>
      </w:r>
      <w:r w:rsidR="003314D5" w:rsidRPr="00B530BB">
        <w:rPr>
          <w:rFonts w:eastAsia="SimSun" w:cs="Times New Roman"/>
          <w:sz w:val="24"/>
          <w:lang w:eastAsia="zh-CN"/>
        </w:rPr>
      </w:r>
      <w:r w:rsidR="003314D5" w:rsidRPr="00B530BB">
        <w:rPr>
          <w:rFonts w:eastAsia="SimSun" w:cs="Times New Roman"/>
          <w:sz w:val="24"/>
          <w:lang w:eastAsia="zh-CN"/>
        </w:rPr>
        <w:fldChar w:fldCharType="end"/>
      </w:r>
      <w:r w:rsidR="003314D5" w:rsidRPr="00B530BB">
        <w:rPr>
          <w:rFonts w:eastAsia="SimSun" w:cs="Times New Roman"/>
          <w:sz w:val="24"/>
          <w:lang w:eastAsia="zh-CN"/>
        </w:rPr>
      </w:r>
      <w:r w:rsidR="003314D5" w:rsidRPr="00B530BB">
        <w:rPr>
          <w:rFonts w:eastAsia="SimSun" w:cs="Times New Roman"/>
          <w:sz w:val="24"/>
          <w:lang w:eastAsia="zh-CN"/>
        </w:rPr>
        <w:fldChar w:fldCharType="separate"/>
      </w:r>
      <w:r w:rsidR="003314D5" w:rsidRPr="00B530BB">
        <w:rPr>
          <w:rFonts w:eastAsia="SimSun" w:cs="Times New Roman"/>
          <w:sz w:val="24"/>
          <w:vertAlign w:val="superscript"/>
          <w:lang w:eastAsia="zh-CN"/>
        </w:rPr>
        <w:t>[67]</w:t>
      </w:r>
      <w:r w:rsidR="003314D5" w:rsidRPr="00B530BB">
        <w:rPr>
          <w:rFonts w:eastAsia="SimSun" w:cs="Times New Roman"/>
          <w:sz w:val="24"/>
          <w:lang w:eastAsia="zh-CN"/>
        </w:rPr>
        <w:fldChar w:fldCharType="end"/>
      </w:r>
      <w:r w:rsidR="003314D5" w:rsidRPr="00B530BB">
        <w:rPr>
          <w:rFonts w:eastAsia="SimSun" w:cs="Times New Roman"/>
          <w:sz w:val="24"/>
          <w:lang w:eastAsia="zh-CN"/>
        </w:rPr>
        <w:t>.</w:t>
      </w:r>
    </w:p>
    <w:p w14:paraId="51233C23" w14:textId="77777777" w:rsidR="00292CF5" w:rsidRDefault="00292CF5">
      <w:pPr>
        <w:rPr>
          <w:rFonts w:eastAsia="SimSun" w:cs="Times New Roman"/>
          <w:sz w:val="24"/>
          <w:lang w:eastAsia="zh-CN"/>
        </w:rPr>
      </w:pPr>
      <w:r>
        <w:rPr>
          <w:rFonts w:eastAsia="SimSun" w:cs="Times New Roman"/>
          <w:sz w:val="24"/>
          <w:lang w:eastAsia="zh-CN"/>
        </w:rPr>
        <w:br w:type="page"/>
      </w:r>
    </w:p>
    <w:p w14:paraId="57D388C3" w14:textId="77777777" w:rsidR="003314D5" w:rsidRPr="00B530BB" w:rsidRDefault="003314D5" w:rsidP="003314D5">
      <w:pPr>
        <w:adjustRightInd w:val="0"/>
        <w:snapToGrid w:val="0"/>
        <w:spacing w:line="360" w:lineRule="auto"/>
        <w:jc w:val="both"/>
        <w:rPr>
          <w:rFonts w:eastAsia="SimSun" w:cs="Times New Roman"/>
          <w:sz w:val="24"/>
          <w:lang w:eastAsia="zh-CN"/>
        </w:rPr>
      </w:pPr>
    </w:p>
    <w:p w14:paraId="21F729DE" w14:textId="77777777" w:rsidR="00657F36" w:rsidRPr="00B530BB" w:rsidRDefault="00657F36" w:rsidP="00B95D63">
      <w:pPr>
        <w:adjustRightInd w:val="0"/>
        <w:snapToGrid w:val="0"/>
        <w:spacing w:line="360" w:lineRule="auto"/>
        <w:jc w:val="both"/>
        <w:rPr>
          <w:rFonts w:eastAsia="SimSun" w:cs="Times New Roman"/>
          <w:sz w:val="24"/>
          <w:lang w:eastAsia="zh-CN"/>
        </w:rPr>
      </w:pPr>
    </w:p>
    <w:p w14:paraId="5AB8D0AF" w14:textId="77777777" w:rsidR="003314D5" w:rsidRPr="00B530BB" w:rsidRDefault="003314D5" w:rsidP="003314D5">
      <w:pPr>
        <w:adjustRightInd w:val="0"/>
        <w:snapToGrid w:val="0"/>
        <w:spacing w:line="360" w:lineRule="auto"/>
        <w:jc w:val="both"/>
        <w:rPr>
          <w:rFonts w:eastAsia="SimSun" w:cs="Times New Roman"/>
          <w:sz w:val="24"/>
          <w:lang w:eastAsia="zh-CN"/>
        </w:rPr>
      </w:pPr>
      <w:r w:rsidRPr="00B530BB">
        <w:rPr>
          <w:rFonts w:eastAsia="SimSun" w:cs="Times New Roman"/>
          <w:noProof/>
          <w:sz w:val="24"/>
          <w:lang w:eastAsia="zh-CN"/>
        </w:rPr>
        <w:drawing>
          <wp:inline distT="0" distB="0" distL="0" distR="0" wp14:anchorId="7D087903" wp14:editId="4917734E">
            <wp:extent cx="2064944" cy="1600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65083" cy="1600308"/>
                    </a:xfrm>
                    <a:prstGeom prst="rect">
                      <a:avLst/>
                    </a:prstGeom>
                    <a:noFill/>
                    <a:ln>
                      <a:noFill/>
                    </a:ln>
                  </pic:spPr>
                </pic:pic>
              </a:graphicData>
            </a:graphic>
          </wp:inline>
        </w:drawing>
      </w:r>
    </w:p>
    <w:p w14:paraId="7F2ABD8F" w14:textId="42E993BF" w:rsidR="003314D5" w:rsidRPr="00B530BB" w:rsidRDefault="00276475" w:rsidP="003314D5">
      <w:pPr>
        <w:adjustRightInd w:val="0"/>
        <w:snapToGrid w:val="0"/>
        <w:spacing w:line="360" w:lineRule="auto"/>
        <w:jc w:val="both"/>
        <w:rPr>
          <w:rFonts w:eastAsia="SimSun" w:cs="Times New Roman"/>
          <w:b/>
          <w:sz w:val="24"/>
          <w:lang w:eastAsia="zh-CN"/>
        </w:rPr>
      </w:pPr>
      <w:r w:rsidRPr="00B530BB">
        <w:rPr>
          <w:rFonts w:eastAsia="SimSun" w:cs="Times New Roman"/>
          <w:b/>
          <w:sz w:val="24"/>
          <w:lang w:eastAsia="zh-CN"/>
        </w:rPr>
        <w:t>Figure 6</w:t>
      </w:r>
      <w:r w:rsidR="003314D5" w:rsidRPr="00B530BB">
        <w:rPr>
          <w:rFonts w:eastAsia="SimSun" w:cs="Times New Roman"/>
          <w:b/>
          <w:sz w:val="24"/>
          <w:lang w:eastAsia="zh-CN"/>
        </w:rPr>
        <w:t xml:space="preserve"> First and second generation CCE by </w:t>
      </w:r>
      <w:r w:rsidRPr="00B530BB">
        <w:rPr>
          <w:rFonts w:eastAsia="SimSun" w:cs="Times New Roman"/>
          <w:b/>
          <w:sz w:val="24"/>
          <w:lang w:eastAsia="zh-CN"/>
        </w:rPr>
        <w:t>Given Imaging</w:t>
      </w:r>
      <w:r w:rsidR="003314D5" w:rsidRPr="00B530BB">
        <w:rPr>
          <w:rFonts w:eastAsia="SimSun" w:cs="Times New Roman"/>
          <w:b/>
          <w:sz w:val="24"/>
          <w:lang w:eastAsia="zh-CN"/>
        </w:rPr>
        <w:fldChar w:fldCharType="begin"/>
      </w:r>
      <w:r w:rsidR="003314D5" w:rsidRPr="00B530BB">
        <w:rPr>
          <w:rFonts w:eastAsia="SimSun" w:cs="Times New Roman"/>
          <w:b/>
          <w:sz w:val="24"/>
          <w:lang w:eastAsia="zh-CN"/>
        </w:rPr>
        <w:instrText xml:space="preserve"> ADDIN EN.CITE &lt;EndNote&gt;&lt;Cite&gt;&lt;Author&gt;Tal&lt;/Author&gt;&lt;Year&gt;2014&lt;/Year&gt;&lt;RecNum&gt;799&lt;/RecNum&gt;&lt;DisplayText&gt;&lt;style face="superscript"&gt;[71]&lt;/style&gt;&lt;/DisplayText&gt;&lt;record&gt;&lt;rec-number&gt;799&lt;/rec-number&gt;&lt;foreign-keys&gt;&lt;key app="EN" db-id="wrrxvzaaqr2zfietwtmptsx7ta2rtxx2azss" timestamp="0"&gt;799&lt;/key&gt;&lt;/foreign-keys&gt;&lt;ref-type name="Journal Article"&gt;17&lt;/ref-type&gt;&lt;contributors&gt;&lt;authors&gt;&lt;author&gt;Tal, A. O.&lt;/author&gt;&lt;author&gt;Vermehren, J.&lt;/author&gt;&lt;author&gt;Albert, J. G.&lt;/author&gt;&lt;/authors&gt;&lt;/contributors&gt;&lt;auth-address&gt;Andrea O Tal, Johannes Vermehren, Jorg G Albert, Department of Internal Medicine I, University Hospital Frankfurt, D-60590 Frankfurt/Main, Germany.&lt;/auth-address&gt;&lt;titles&gt;&lt;title&gt;Colon capsule endoscopy: current status and future directions&lt;/title&gt;&lt;secondary-title&gt;World J Gastroenterol&lt;/secondary-title&gt;&lt;alt-title&gt;World journal of gastroenterology : WJG&lt;/alt-title&gt;&lt;/titles&gt;&lt;periodical&gt;&lt;full-title&gt;World J Gastroenterol&lt;/full-title&gt;&lt;abbr-1&gt;World journal of gastroenterology : WJG&lt;/abbr-1&gt;&lt;/periodical&gt;&lt;alt-periodical&gt;&lt;full-title&gt;World J Gastroenterol&lt;/full-title&gt;&lt;abbr-1&gt;World journal of gastroenterology : WJG&lt;/abbr-1&gt;&lt;/alt-periodical&gt;&lt;pages&gt;16596-602&lt;/pages&gt;&lt;volume&gt;20&lt;/volume&gt;&lt;number&gt;44&lt;/number&gt;&lt;dates&gt;&lt;year&gt;2014&lt;/year&gt;&lt;pub-dates&gt;&lt;date&gt;Nov 28&lt;/date&gt;&lt;/pub-dates&gt;&lt;/dates&gt;&lt;isbn&gt;2219-2840 (Electronic)&amp;#xD;1007-9327 (Linking)&lt;/isbn&gt;&lt;accession-num&gt;25469027&lt;/accession-num&gt;&lt;urls&gt;&lt;related-urls&gt;&lt;url&gt;http://www.ncbi.nlm.nih.gov/pubmed/25469027&lt;/url&gt;&lt;/related-urls&gt;&lt;/urls&gt;&lt;custom2&gt;4248202&lt;/custom2&gt;&lt;electronic-resource-num&gt;10.3748/wjg.v20.i44.16596&lt;/electronic-resource-num&gt;&lt;/record&gt;&lt;/Cite&gt;&lt;/EndNote&gt;</w:instrText>
      </w:r>
      <w:r w:rsidR="003314D5" w:rsidRPr="00B530BB">
        <w:rPr>
          <w:rFonts w:eastAsia="SimSun" w:cs="Times New Roman"/>
          <w:b/>
          <w:sz w:val="24"/>
          <w:lang w:eastAsia="zh-CN"/>
        </w:rPr>
        <w:fldChar w:fldCharType="separate"/>
      </w:r>
      <w:r w:rsidR="003314D5" w:rsidRPr="00B530BB">
        <w:rPr>
          <w:rFonts w:eastAsia="SimSun" w:cs="Times New Roman"/>
          <w:b/>
          <w:sz w:val="24"/>
          <w:vertAlign w:val="superscript"/>
          <w:lang w:eastAsia="zh-CN"/>
        </w:rPr>
        <w:t>[71]</w:t>
      </w:r>
      <w:r w:rsidR="003314D5" w:rsidRPr="00B530BB">
        <w:rPr>
          <w:rFonts w:eastAsia="SimSun" w:cs="Times New Roman"/>
          <w:b/>
          <w:sz w:val="24"/>
          <w:lang w:eastAsia="zh-CN"/>
        </w:rPr>
        <w:fldChar w:fldCharType="end"/>
      </w:r>
      <w:r w:rsidR="003314D5" w:rsidRPr="00B530BB">
        <w:rPr>
          <w:rFonts w:eastAsia="SimSun" w:cs="Times New Roman"/>
          <w:b/>
          <w:sz w:val="24"/>
          <w:lang w:eastAsia="zh-CN"/>
        </w:rPr>
        <w:t>.</w:t>
      </w:r>
    </w:p>
    <w:p w14:paraId="25B71E0C" w14:textId="4FC6FC75" w:rsidR="00292CF5" w:rsidRDefault="00292CF5">
      <w:pPr>
        <w:rPr>
          <w:rFonts w:eastAsia="SimSun" w:cs="Times New Roman"/>
          <w:i/>
          <w:sz w:val="24"/>
          <w:lang w:eastAsia="zh-CN"/>
        </w:rPr>
      </w:pPr>
      <w:r>
        <w:rPr>
          <w:rFonts w:eastAsia="SimSun" w:cs="Times New Roman"/>
          <w:i/>
          <w:sz w:val="24"/>
          <w:lang w:eastAsia="zh-CN"/>
        </w:rPr>
        <w:br w:type="page"/>
      </w:r>
    </w:p>
    <w:p w14:paraId="1FCFE401" w14:textId="77777777" w:rsidR="003314D5" w:rsidRPr="00B530BB" w:rsidRDefault="003314D5" w:rsidP="003314D5">
      <w:pPr>
        <w:adjustRightInd w:val="0"/>
        <w:snapToGrid w:val="0"/>
        <w:spacing w:line="360" w:lineRule="auto"/>
        <w:jc w:val="both"/>
        <w:rPr>
          <w:rFonts w:eastAsia="SimSun" w:cs="Times New Roman"/>
          <w:i/>
          <w:sz w:val="24"/>
          <w:lang w:eastAsia="zh-CN"/>
        </w:rPr>
      </w:pPr>
    </w:p>
    <w:p w14:paraId="083CCD25" w14:textId="614FC577" w:rsidR="003314D5" w:rsidRPr="00B530BB" w:rsidRDefault="00276475" w:rsidP="00B95D63">
      <w:pPr>
        <w:adjustRightInd w:val="0"/>
        <w:snapToGrid w:val="0"/>
        <w:spacing w:line="360" w:lineRule="auto"/>
        <w:jc w:val="both"/>
        <w:rPr>
          <w:rFonts w:eastAsia="SimSun" w:cs="Times New Roman"/>
          <w:b/>
          <w:sz w:val="24"/>
          <w:lang w:eastAsia="zh-CN"/>
        </w:rPr>
      </w:pPr>
      <w:r w:rsidRPr="00B530BB">
        <w:rPr>
          <w:rFonts w:eastAsia="SimSun" w:cs="Times New Roman"/>
          <w:b/>
          <w:sz w:val="24"/>
          <w:lang w:eastAsia="zh-CN"/>
        </w:rPr>
        <w:t xml:space="preserve">Table 1 </w:t>
      </w:r>
      <w:r w:rsidR="002D0166" w:rsidRPr="00B530BB">
        <w:rPr>
          <w:b/>
          <w:sz w:val="24"/>
        </w:rPr>
        <w:t>Accuracy of endoscopic modalities in esophageal carcinoma, which reveal the efficacy of endoscopic screening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91"/>
        <w:gridCol w:w="937"/>
        <w:gridCol w:w="1620"/>
        <w:gridCol w:w="2250"/>
        <w:gridCol w:w="2358"/>
      </w:tblGrid>
      <w:tr w:rsidR="00B530BB" w:rsidRPr="00B530BB" w14:paraId="67AA8E21" w14:textId="77777777" w:rsidTr="00276475">
        <w:tc>
          <w:tcPr>
            <w:tcW w:w="1691" w:type="dxa"/>
            <w:tcBorders>
              <w:top w:val="single" w:sz="4" w:space="0" w:color="auto"/>
              <w:bottom w:val="single" w:sz="4" w:space="0" w:color="auto"/>
            </w:tcBorders>
          </w:tcPr>
          <w:p w14:paraId="7F92312A" w14:textId="77777777" w:rsidR="009944D8" w:rsidRPr="00B530BB" w:rsidRDefault="009944D8" w:rsidP="00276475">
            <w:pPr>
              <w:adjustRightInd w:val="0"/>
              <w:snapToGrid w:val="0"/>
              <w:spacing w:line="360" w:lineRule="auto"/>
              <w:rPr>
                <w:b/>
                <w:sz w:val="24"/>
              </w:rPr>
            </w:pPr>
            <w:r w:rsidRPr="00B530BB">
              <w:rPr>
                <w:b/>
                <w:sz w:val="24"/>
              </w:rPr>
              <w:t>Type of study</w:t>
            </w:r>
          </w:p>
        </w:tc>
        <w:tc>
          <w:tcPr>
            <w:tcW w:w="937" w:type="dxa"/>
            <w:tcBorders>
              <w:top w:val="single" w:sz="4" w:space="0" w:color="auto"/>
              <w:bottom w:val="single" w:sz="4" w:space="0" w:color="auto"/>
            </w:tcBorders>
          </w:tcPr>
          <w:p w14:paraId="267503EF" w14:textId="77777777" w:rsidR="009944D8" w:rsidRPr="00B530BB" w:rsidRDefault="009944D8" w:rsidP="00276475">
            <w:pPr>
              <w:adjustRightInd w:val="0"/>
              <w:snapToGrid w:val="0"/>
              <w:spacing w:line="360" w:lineRule="auto"/>
              <w:jc w:val="center"/>
              <w:rPr>
                <w:b/>
                <w:sz w:val="24"/>
              </w:rPr>
            </w:pPr>
            <w:r w:rsidRPr="00B530BB">
              <w:rPr>
                <w:b/>
                <w:sz w:val="24"/>
              </w:rPr>
              <w:t>BE/ESCC</w:t>
            </w:r>
          </w:p>
        </w:tc>
        <w:tc>
          <w:tcPr>
            <w:tcW w:w="1620" w:type="dxa"/>
            <w:tcBorders>
              <w:top w:val="single" w:sz="4" w:space="0" w:color="auto"/>
              <w:bottom w:val="single" w:sz="4" w:space="0" w:color="auto"/>
            </w:tcBorders>
          </w:tcPr>
          <w:p w14:paraId="72249C0C" w14:textId="77777777" w:rsidR="009944D8" w:rsidRPr="00B530BB" w:rsidRDefault="009944D8" w:rsidP="00276475">
            <w:pPr>
              <w:adjustRightInd w:val="0"/>
              <w:snapToGrid w:val="0"/>
              <w:spacing w:line="360" w:lineRule="auto"/>
              <w:jc w:val="center"/>
              <w:rPr>
                <w:b/>
                <w:sz w:val="24"/>
              </w:rPr>
            </w:pPr>
            <w:r w:rsidRPr="00B530BB">
              <w:rPr>
                <w:b/>
                <w:sz w:val="24"/>
              </w:rPr>
              <w:t>Patient group</w:t>
            </w:r>
          </w:p>
        </w:tc>
        <w:tc>
          <w:tcPr>
            <w:tcW w:w="2250" w:type="dxa"/>
            <w:tcBorders>
              <w:top w:val="single" w:sz="4" w:space="0" w:color="auto"/>
              <w:bottom w:val="single" w:sz="4" w:space="0" w:color="auto"/>
            </w:tcBorders>
          </w:tcPr>
          <w:p w14:paraId="0183695B" w14:textId="77777777" w:rsidR="009944D8" w:rsidRPr="00B530BB" w:rsidRDefault="009944D8" w:rsidP="00276475">
            <w:pPr>
              <w:adjustRightInd w:val="0"/>
              <w:snapToGrid w:val="0"/>
              <w:spacing w:line="360" w:lineRule="auto"/>
              <w:jc w:val="center"/>
              <w:rPr>
                <w:b/>
                <w:sz w:val="24"/>
              </w:rPr>
            </w:pPr>
            <w:r w:rsidRPr="00B530BB">
              <w:rPr>
                <w:b/>
                <w:sz w:val="24"/>
              </w:rPr>
              <w:t>Disease prevalence (%)</w:t>
            </w:r>
          </w:p>
        </w:tc>
        <w:tc>
          <w:tcPr>
            <w:tcW w:w="2358" w:type="dxa"/>
            <w:tcBorders>
              <w:top w:val="single" w:sz="4" w:space="0" w:color="auto"/>
              <w:bottom w:val="single" w:sz="4" w:space="0" w:color="auto"/>
            </w:tcBorders>
          </w:tcPr>
          <w:p w14:paraId="296D783D" w14:textId="77777777" w:rsidR="009944D8" w:rsidRPr="00B530BB" w:rsidRDefault="009944D8" w:rsidP="00276475">
            <w:pPr>
              <w:adjustRightInd w:val="0"/>
              <w:snapToGrid w:val="0"/>
              <w:spacing w:line="360" w:lineRule="auto"/>
              <w:jc w:val="center"/>
              <w:rPr>
                <w:b/>
                <w:sz w:val="24"/>
              </w:rPr>
            </w:pPr>
            <w:r w:rsidRPr="00B530BB">
              <w:rPr>
                <w:b/>
                <w:sz w:val="24"/>
              </w:rPr>
              <w:t>Accuracy of screen (%)</w:t>
            </w:r>
          </w:p>
        </w:tc>
      </w:tr>
      <w:tr w:rsidR="00B530BB" w:rsidRPr="00B530BB" w14:paraId="5C5A208A" w14:textId="77777777" w:rsidTr="00276475">
        <w:tc>
          <w:tcPr>
            <w:tcW w:w="8856" w:type="dxa"/>
            <w:gridSpan w:val="5"/>
            <w:tcBorders>
              <w:top w:val="single" w:sz="4" w:space="0" w:color="auto"/>
            </w:tcBorders>
          </w:tcPr>
          <w:p w14:paraId="151B88C1" w14:textId="77777777" w:rsidR="009944D8" w:rsidRPr="00B530BB" w:rsidRDefault="009944D8" w:rsidP="00276475">
            <w:pPr>
              <w:adjustRightInd w:val="0"/>
              <w:snapToGrid w:val="0"/>
              <w:spacing w:line="360" w:lineRule="auto"/>
              <w:rPr>
                <w:b/>
                <w:sz w:val="24"/>
              </w:rPr>
            </w:pPr>
            <w:r w:rsidRPr="00B530BB">
              <w:rPr>
                <w:b/>
                <w:i/>
                <w:sz w:val="24"/>
              </w:rPr>
              <w:t>Endoscopic screening</w:t>
            </w:r>
          </w:p>
        </w:tc>
      </w:tr>
      <w:tr w:rsidR="00B530BB" w:rsidRPr="00B530BB" w14:paraId="3639696D" w14:textId="77777777" w:rsidTr="00276475">
        <w:tc>
          <w:tcPr>
            <w:tcW w:w="1691" w:type="dxa"/>
          </w:tcPr>
          <w:p w14:paraId="089F3277" w14:textId="77777777" w:rsidR="009944D8" w:rsidRPr="00B530BB" w:rsidRDefault="009944D8" w:rsidP="00276475">
            <w:pPr>
              <w:adjustRightInd w:val="0"/>
              <w:snapToGrid w:val="0"/>
              <w:spacing w:line="360" w:lineRule="auto"/>
              <w:rPr>
                <w:sz w:val="24"/>
              </w:rPr>
            </w:pPr>
            <w:r w:rsidRPr="00B530BB">
              <w:rPr>
                <w:sz w:val="24"/>
              </w:rPr>
              <w:t>Prospective</w:t>
            </w:r>
          </w:p>
        </w:tc>
        <w:tc>
          <w:tcPr>
            <w:tcW w:w="937" w:type="dxa"/>
          </w:tcPr>
          <w:p w14:paraId="5E5FBB06" w14:textId="77777777" w:rsidR="009944D8" w:rsidRPr="00B530BB" w:rsidRDefault="009944D8" w:rsidP="00276475">
            <w:pPr>
              <w:adjustRightInd w:val="0"/>
              <w:snapToGrid w:val="0"/>
              <w:spacing w:line="360" w:lineRule="auto"/>
              <w:jc w:val="center"/>
              <w:rPr>
                <w:sz w:val="24"/>
              </w:rPr>
            </w:pPr>
            <w:r w:rsidRPr="00B530BB">
              <w:rPr>
                <w:sz w:val="24"/>
              </w:rPr>
              <w:t>ESCC</w:t>
            </w:r>
          </w:p>
        </w:tc>
        <w:tc>
          <w:tcPr>
            <w:tcW w:w="1620" w:type="dxa"/>
          </w:tcPr>
          <w:p w14:paraId="1996AD13" w14:textId="77777777" w:rsidR="009944D8" w:rsidRPr="00B530BB" w:rsidRDefault="009944D8" w:rsidP="00276475">
            <w:pPr>
              <w:adjustRightInd w:val="0"/>
              <w:snapToGrid w:val="0"/>
              <w:spacing w:line="360" w:lineRule="auto"/>
              <w:jc w:val="center"/>
              <w:rPr>
                <w:sz w:val="24"/>
              </w:rPr>
            </w:pPr>
            <w:r w:rsidRPr="00B530BB">
              <w:rPr>
                <w:sz w:val="24"/>
              </w:rPr>
              <w:t>Asymptomatic; Linxian, China</w:t>
            </w:r>
          </w:p>
        </w:tc>
        <w:tc>
          <w:tcPr>
            <w:tcW w:w="2250" w:type="dxa"/>
          </w:tcPr>
          <w:p w14:paraId="447A67DA" w14:textId="77777777" w:rsidR="009944D8" w:rsidRPr="00B530BB" w:rsidRDefault="009944D8" w:rsidP="00276475">
            <w:pPr>
              <w:adjustRightInd w:val="0"/>
              <w:snapToGrid w:val="0"/>
              <w:spacing w:line="360" w:lineRule="auto"/>
              <w:jc w:val="center"/>
              <w:rPr>
                <w:sz w:val="24"/>
              </w:rPr>
            </w:pPr>
            <w:r w:rsidRPr="00B530BB">
              <w:rPr>
                <w:sz w:val="24"/>
              </w:rPr>
              <w:t>ESCC: 9.5</w:t>
            </w:r>
          </w:p>
        </w:tc>
        <w:tc>
          <w:tcPr>
            <w:tcW w:w="2358" w:type="dxa"/>
          </w:tcPr>
          <w:p w14:paraId="26EEE7A5" w14:textId="77777777" w:rsidR="009944D8" w:rsidRPr="00B530BB" w:rsidRDefault="009944D8" w:rsidP="00276475">
            <w:pPr>
              <w:adjustRightInd w:val="0"/>
              <w:snapToGrid w:val="0"/>
              <w:spacing w:line="360" w:lineRule="auto"/>
              <w:jc w:val="center"/>
              <w:rPr>
                <w:sz w:val="24"/>
              </w:rPr>
            </w:pPr>
            <w:r w:rsidRPr="00B530BB">
              <w:rPr>
                <w:sz w:val="24"/>
              </w:rPr>
              <w:t>Relative risk of ESCC: 2.9/9.8/28.3 (mild/moderate/sever dysplasia); 34.4 (carcinoma in situ)</w:t>
            </w:r>
          </w:p>
        </w:tc>
      </w:tr>
      <w:tr w:rsidR="00B530BB" w:rsidRPr="00B530BB" w14:paraId="664114C2" w14:textId="77777777" w:rsidTr="00276475">
        <w:tc>
          <w:tcPr>
            <w:tcW w:w="1691" w:type="dxa"/>
          </w:tcPr>
          <w:p w14:paraId="538E552F" w14:textId="77777777" w:rsidR="009944D8" w:rsidRPr="00B530BB" w:rsidRDefault="009944D8" w:rsidP="00276475">
            <w:pPr>
              <w:adjustRightInd w:val="0"/>
              <w:snapToGrid w:val="0"/>
              <w:spacing w:line="360" w:lineRule="auto"/>
              <w:rPr>
                <w:sz w:val="24"/>
              </w:rPr>
            </w:pPr>
            <w:r w:rsidRPr="00B530BB">
              <w:rPr>
                <w:sz w:val="24"/>
              </w:rPr>
              <w:t>Prospective</w:t>
            </w:r>
          </w:p>
        </w:tc>
        <w:tc>
          <w:tcPr>
            <w:tcW w:w="937" w:type="dxa"/>
          </w:tcPr>
          <w:p w14:paraId="1666DD12" w14:textId="77777777" w:rsidR="009944D8" w:rsidRPr="00B530BB" w:rsidRDefault="009944D8" w:rsidP="00276475">
            <w:pPr>
              <w:adjustRightInd w:val="0"/>
              <w:snapToGrid w:val="0"/>
              <w:spacing w:line="360" w:lineRule="auto"/>
              <w:jc w:val="center"/>
              <w:rPr>
                <w:sz w:val="24"/>
              </w:rPr>
            </w:pPr>
            <w:r w:rsidRPr="00B530BB">
              <w:rPr>
                <w:sz w:val="24"/>
              </w:rPr>
              <w:t>ESCC</w:t>
            </w:r>
          </w:p>
        </w:tc>
        <w:tc>
          <w:tcPr>
            <w:tcW w:w="1620" w:type="dxa"/>
          </w:tcPr>
          <w:p w14:paraId="033BABB9" w14:textId="77777777" w:rsidR="009944D8" w:rsidRPr="00B530BB" w:rsidRDefault="009944D8" w:rsidP="00276475">
            <w:pPr>
              <w:adjustRightInd w:val="0"/>
              <w:snapToGrid w:val="0"/>
              <w:spacing w:line="360" w:lineRule="auto"/>
              <w:jc w:val="center"/>
              <w:rPr>
                <w:sz w:val="24"/>
              </w:rPr>
            </w:pPr>
            <w:r w:rsidRPr="00B530BB">
              <w:rPr>
                <w:sz w:val="24"/>
              </w:rPr>
              <w:t>Asymptomatic; Linxian, China</w:t>
            </w:r>
          </w:p>
        </w:tc>
        <w:tc>
          <w:tcPr>
            <w:tcW w:w="2250" w:type="dxa"/>
          </w:tcPr>
          <w:p w14:paraId="233783D1" w14:textId="77777777" w:rsidR="009944D8" w:rsidRPr="00B530BB" w:rsidRDefault="009944D8" w:rsidP="00276475">
            <w:pPr>
              <w:adjustRightInd w:val="0"/>
              <w:snapToGrid w:val="0"/>
              <w:spacing w:line="360" w:lineRule="auto"/>
              <w:jc w:val="center"/>
              <w:rPr>
                <w:sz w:val="24"/>
              </w:rPr>
            </w:pPr>
            <w:r w:rsidRPr="00B530BB">
              <w:rPr>
                <w:sz w:val="24"/>
              </w:rPr>
              <w:t>Not determined</w:t>
            </w:r>
          </w:p>
        </w:tc>
        <w:tc>
          <w:tcPr>
            <w:tcW w:w="2358" w:type="dxa"/>
          </w:tcPr>
          <w:p w14:paraId="23C8B7D4" w14:textId="77777777" w:rsidR="009944D8" w:rsidRPr="00B530BB" w:rsidRDefault="009944D8" w:rsidP="00276475">
            <w:pPr>
              <w:adjustRightInd w:val="0"/>
              <w:snapToGrid w:val="0"/>
              <w:spacing w:line="360" w:lineRule="auto"/>
              <w:jc w:val="center"/>
              <w:rPr>
                <w:sz w:val="24"/>
              </w:rPr>
            </w:pPr>
            <w:r w:rsidRPr="00B530BB">
              <w:rPr>
                <w:sz w:val="24"/>
              </w:rPr>
              <w:t>Sensitivity/specificity for high-grade dysplasia or ESCC: 62/79 (visible lesions); 96/63 (unstained lesions)</w:t>
            </w:r>
          </w:p>
        </w:tc>
      </w:tr>
      <w:tr w:rsidR="00B530BB" w:rsidRPr="00B530BB" w14:paraId="75B96841" w14:textId="77777777" w:rsidTr="00276475">
        <w:tc>
          <w:tcPr>
            <w:tcW w:w="8856" w:type="dxa"/>
            <w:gridSpan w:val="5"/>
          </w:tcPr>
          <w:p w14:paraId="69C64106" w14:textId="77777777" w:rsidR="009944D8" w:rsidRPr="00B530BB" w:rsidRDefault="009944D8" w:rsidP="00565797">
            <w:pPr>
              <w:adjustRightInd w:val="0"/>
              <w:snapToGrid w:val="0"/>
              <w:spacing w:line="360" w:lineRule="auto"/>
              <w:rPr>
                <w:b/>
                <w:sz w:val="24"/>
              </w:rPr>
            </w:pPr>
            <w:r w:rsidRPr="00B530BB">
              <w:rPr>
                <w:b/>
                <w:i/>
                <w:sz w:val="24"/>
              </w:rPr>
              <w:t>Ultrathin endoscopes</w:t>
            </w:r>
          </w:p>
        </w:tc>
      </w:tr>
      <w:tr w:rsidR="00B530BB" w:rsidRPr="00B530BB" w14:paraId="3442C4E7" w14:textId="77777777" w:rsidTr="00276475">
        <w:tc>
          <w:tcPr>
            <w:tcW w:w="1691" w:type="dxa"/>
          </w:tcPr>
          <w:p w14:paraId="64E18716" w14:textId="77777777" w:rsidR="009944D8" w:rsidRPr="00B530BB" w:rsidRDefault="009944D8" w:rsidP="00276475">
            <w:pPr>
              <w:adjustRightInd w:val="0"/>
              <w:snapToGrid w:val="0"/>
              <w:spacing w:line="360" w:lineRule="auto"/>
              <w:rPr>
                <w:sz w:val="24"/>
              </w:rPr>
            </w:pPr>
            <w:r w:rsidRPr="00B530BB">
              <w:rPr>
                <w:sz w:val="24"/>
              </w:rPr>
              <w:t>Randomized crossover</w:t>
            </w:r>
          </w:p>
        </w:tc>
        <w:tc>
          <w:tcPr>
            <w:tcW w:w="937" w:type="dxa"/>
          </w:tcPr>
          <w:p w14:paraId="3B085266" w14:textId="77777777" w:rsidR="009944D8" w:rsidRPr="00B530BB" w:rsidRDefault="009944D8" w:rsidP="00276475">
            <w:pPr>
              <w:adjustRightInd w:val="0"/>
              <w:snapToGrid w:val="0"/>
              <w:spacing w:line="360" w:lineRule="auto"/>
              <w:jc w:val="center"/>
              <w:rPr>
                <w:sz w:val="24"/>
              </w:rPr>
            </w:pPr>
            <w:r w:rsidRPr="00B530BB">
              <w:rPr>
                <w:sz w:val="24"/>
              </w:rPr>
              <w:t>BE</w:t>
            </w:r>
          </w:p>
        </w:tc>
        <w:tc>
          <w:tcPr>
            <w:tcW w:w="1620" w:type="dxa"/>
          </w:tcPr>
          <w:p w14:paraId="494DF31D" w14:textId="5B8B1CB8" w:rsidR="009944D8" w:rsidRPr="00B530BB" w:rsidRDefault="009944D8" w:rsidP="00276475">
            <w:pPr>
              <w:adjustRightInd w:val="0"/>
              <w:snapToGrid w:val="0"/>
              <w:spacing w:line="360" w:lineRule="auto"/>
              <w:jc w:val="center"/>
              <w:rPr>
                <w:sz w:val="24"/>
              </w:rPr>
            </w:pPr>
            <w:r w:rsidRPr="00B530BB">
              <w:rPr>
                <w:sz w:val="24"/>
              </w:rPr>
              <w:t xml:space="preserve">GERD; </w:t>
            </w:r>
            <w:r w:rsidR="00276475" w:rsidRPr="00B530BB">
              <w:rPr>
                <w:sz w:val="24"/>
              </w:rPr>
              <w:t>U</w:t>
            </w:r>
            <w:r w:rsidR="00276475" w:rsidRPr="00B530BB">
              <w:rPr>
                <w:rFonts w:hint="eastAsia"/>
                <w:sz w:val="24"/>
              </w:rPr>
              <w:t>nited States</w:t>
            </w:r>
          </w:p>
        </w:tc>
        <w:tc>
          <w:tcPr>
            <w:tcW w:w="2250" w:type="dxa"/>
          </w:tcPr>
          <w:p w14:paraId="4E747421" w14:textId="77777777" w:rsidR="009944D8" w:rsidRPr="00B530BB" w:rsidRDefault="009944D8" w:rsidP="00276475">
            <w:pPr>
              <w:adjustRightInd w:val="0"/>
              <w:snapToGrid w:val="0"/>
              <w:spacing w:line="360" w:lineRule="auto"/>
              <w:jc w:val="center"/>
              <w:rPr>
                <w:sz w:val="24"/>
              </w:rPr>
            </w:pPr>
            <w:r w:rsidRPr="00B530BB">
              <w:rPr>
                <w:sz w:val="24"/>
              </w:rPr>
              <w:t>Not determined</w:t>
            </w:r>
          </w:p>
        </w:tc>
        <w:tc>
          <w:tcPr>
            <w:tcW w:w="2358" w:type="dxa"/>
          </w:tcPr>
          <w:p w14:paraId="6497F299" w14:textId="77777777" w:rsidR="009944D8" w:rsidRPr="00B530BB" w:rsidRDefault="009944D8" w:rsidP="00276475">
            <w:pPr>
              <w:adjustRightInd w:val="0"/>
              <w:snapToGrid w:val="0"/>
              <w:spacing w:line="360" w:lineRule="auto"/>
              <w:jc w:val="center"/>
              <w:rPr>
                <w:sz w:val="24"/>
              </w:rPr>
            </w:pPr>
            <w:r w:rsidRPr="00B530BB">
              <w:rPr>
                <w:sz w:val="24"/>
              </w:rPr>
              <w:t>Sensitivity: 26/30 (standard/small caliber endoscopy)</w:t>
            </w:r>
          </w:p>
        </w:tc>
      </w:tr>
      <w:tr w:rsidR="00B530BB" w:rsidRPr="00B530BB" w14:paraId="53E5C234" w14:textId="77777777" w:rsidTr="00276475">
        <w:tc>
          <w:tcPr>
            <w:tcW w:w="1691" w:type="dxa"/>
          </w:tcPr>
          <w:p w14:paraId="0088AC49" w14:textId="77777777" w:rsidR="009944D8" w:rsidRPr="00B530BB" w:rsidRDefault="009944D8" w:rsidP="00276475">
            <w:pPr>
              <w:adjustRightInd w:val="0"/>
              <w:snapToGrid w:val="0"/>
              <w:spacing w:line="360" w:lineRule="auto"/>
              <w:rPr>
                <w:sz w:val="24"/>
              </w:rPr>
            </w:pPr>
            <w:r w:rsidRPr="00B530BB">
              <w:rPr>
                <w:sz w:val="24"/>
              </w:rPr>
              <w:t>Randomized crossover</w:t>
            </w:r>
          </w:p>
        </w:tc>
        <w:tc>
          <w:tcPr>
            <w:tcW w:w="937" w:type="dxa"/>
          </w:tcPr>
          <w:p w14:paraId="1646223F" w14:textId="77777777" w:rsidR="009944D8" w:rsidRPr="00B530BB" w:rsidRDefault="009944D8" w:rsidP="00276475">
            <w:pPr>
              <w:adjustRightInd w:val="0"/>
              <w:snapToGrid w:val="0"/>
              <w:spacing w:line="360" w:lineRule="auto"/>
              <w:jc w:val="center"/>
              <w:rPr>
                <w:sz w:val="24"/>
              </w:rPr>
            </w:pPr>
            <w:r w:rsidRPr="00B530BB">
              <w:rPr>
                <w:sz w:val="24"/>
              </w:rPr>
              <w:t>BE</w:t>
            </w:r>
          </w:p>
        </w:tc>
        <w:tc>
          <w:tcPr>
            <w:tcW w:w="1620" w:type="dxa"/>
          </w:tcPr>
          <w:p w14:paraId="1B9C876F" w14:textId="5D7BC392" w:rsidR="009944D8" w:rsidRPr="00B530BB" w:rsidRDefault="009944D8" w:rsidP="00276475">
            <w:pPr>
              <w:adjustRightInd w:val="0"/>
              <w:snapToGrid w:val="0"/>
              <w:spacing w:line="360" w:lineRule="auto"/>
              <w:jc w:val="center"/>
              <w:rPr>
                <w:rFonts w:eastAsia="SimSun"/>
                <w:sz w:val="24"/>
                <w:lang w:eastAsia="zh-CN"/>
              </w:rPr>
            </w:pPr>
            <w:r w:rsidRPr="00B530BB">
              <w:rPr>
                <w:sz w:val="24"/>
              </w:rPr>
              <w:t>BE and controls; U</w:t>
            </w:r>
            <w:r w:rsidR="00276475" w:rsidRPr="00B530BB">
              <w:rPr>
                <w:rFonts w:eastAsia="SimSun" w:hint="eastAsia"/>
                <w:sz w:val="24"/>
                <w:lang w:eastAsia="zh-CN"/>
              </w:rPr>
              <w:t>nited Kingdom</w:t>
            </w:r>
          </w:p>
        </w:tc>
        <w:tc>
          <w:tcPr>
            <w:tcW w:w="2250" w:type="dxa"/>
          </w:tcPr>
          <w:p w14:paraId="5F04634F" w14:textId="77777777" w:rsidR="009944D8" w:rsidRPr="00B530BB" w:rsidRDefault="009944D8" w:rsidP="00276475">
            <w:pPr>
              <w:adjustRightInd w:val="0"/>
              <w:snapToGrid w:val="0"/>
              <w:spacing w:line="360" w:lineRule="auto"/>
              <w:jc w:val="center"/>
              <w:rPr>
                <w:sz w:val="24"/>
              </w:rPr>
            </w:pPr>
            <w:r w:rsidRPr="00B530BB">
              <w:rPr>
                <w:sz w:val="24"/>
              </w:rPr>
              <w:t>Not determined</w:t>
            </w:r>
          </w:p>
        </w:tc>
        <w:tc>
          <w:tcPr>
            <w:tcW w:w="2358" w:type="dxa"/>
          </w:tcPr>
          <w:p w14:paraId="4662B5D0" w14:textId="5A9ABCB9" w:rsidR="009944D8" w:rsidRPr="00B530BB" w:rsidRDefault="009944D8" w:rsidP="00276475">
            <w:pPr>
              <w:adjustRightInd w:val="0"/>
              <w:snapToGrid w:val="0"/>
              <w:spacing w:line="360" w:lineRule="auto"/>
              <w:jc w:val="center"/>
              <w:rPr>
                <w:sz w:val="24"/>
              </w:rPr>
            </w:pPr>
            <w:r w:rsidRPr="00B530BB">
              <w:rPr>
                <w:sz w:val="24"/>
              </w:rPr>
              <w:t xml:space="preserve">Sensitivity/specificity small </w:t>
            </w:r>
            <w:r w:rsidR="00897822" w:rsidRPr="00B530BB">
              <w:rPr>
                <w:i/>
                <w:sz w:val="24"/>
              </w:rPr>
              <w:t>vs</w:t>
            </w:r>
            <w:r w:rsidRPr="00B530BB">
              <w:rPr>
                <w:sz w:val="24"/>
              </w:rPr>
              <w:t xml:space="preserve"> standard caliber: 100/100</w:t>
            </w:r>
          </w:p>
        </w:tc>
      </w:tr>
      <w:tr w:rsidR="00B530BB" w:rsidRPr="00B530BB" w14:paraId="432934DE" w14:textId="77777777" w:rsidTr="00276475">
        <w:tc>
          <w:tcPr>
            <w:tcW w:w="8856" w:type="dxa"/>
            <w:gridSpan w:val="5"/>
          </w:tcPr>
          <w:p w14:paraId="30583655" w14:textId="77777777" w:rsidR="009944D8" w:rsidRPr="00B530BB" w:rsidRDefault="009944D8" w:rsidP="00276475">
            <w:pPr>
              <w:adjustRightInd w:val="0"/>
              <w:snapToGrid w:val="0"/>
              <w:spacing w:line="360" w:lineRule="auto"/>
              <w:rPr>
                <w:b/>
                <w:sz w:val="24"/>
              </w:rPr>
            </w:pPr>
            <w:r w:rsidRPr="00B530BB">
              <w:rPr>
                <w:b/>
                <w:i/>
                <w:sz w:val="24"/>
              </w:rPr>
              <w:t>Capsule endoscopy</w:t>
            </w:r>
          </w:p>
        </w:tc>
      </w:tr>
      <w:tr w:rsidR="00B530BB" w:rsidRPr="00B530BB" w14:paraId="2F730E65" w14:textId="77777777" w:rsidTr="00276475">
        <w:tc>
          <w:tcPr>
            <w:tcW w:w="1691" w:type="dxa"/>
          </w:tcPr>
          <w:p w14:paraId="1EDE0842" w14:textId="77777777" w:rsidR="009944D8" w:rsidRPr="00B530BB" w:rsidRDefault="009944D8" w:rsidP="00276475">
            <w:pPr>
              <w:adjustRightInd w:val="0"/>
              <w:snapToGrid w:val="0"/>
              <w:spacing w:line="360" w:lineRule="auto"/>
              <w:rPr>
                <w:sz w:val="24"/>
              </w:rPr>
            </w:pPr>
            <w:r w:rsidRPr="00B530BB">
              <w:rPr>
                <w:sz w:val="24"/>
              </w:rPr>
              <w:t>Prospective single screen</w:t>
            </w:r>
          </w:p>
        </w:tc>
        <w:tc>
          <w:tcPr>
            <w:tcW w:w="937" w:type="dxa"/>
          </w:tcPr>
          <w:p w14:paraId="46EF9D20" w14:textId="77777777" w:rsidR="009944D8" w:rsidRPr="00B530BB" w:rsidRDefault="009944D8" w:rsidP="00276475">
            <w:pPr>
              <w:adjustRightInd w:val="0"/>
              <w:snapToGrid w:val="0"/>
              <w:spacing w:line="360" w:lineRule="auto"/>
              <w:jc w:val="center"/>
              <w:rPr>
                <w:sz w:val="24"/>
              </w:rPr>
            </w:pPr>
            <w:r w:rsidRPr="00B530BB">
              <w:rPr>
                <w:sz w:val="24"/>
              </w:rPr>
              <w:t>BE</w:t>
            </w:r>
          </w:p>
        </w:tc>
        <w:tc>
          <w:tcPr>
            <w:tcW w:w="1620" w:type="dxa"/>
          </w:tcPr>
          <w:p w14:paraId="716BA399" w14:textId="764FC5E1" w:rsidR="009944D8" w:rsidRPr="00B530BB" w:rsidRDefault="009944D8" w:rsidP="00276475">
            <w:pPr>
              <w:adjustRightInd w:val="0"/>
              <w:snapToGrid w:val="0"/>
              <w:spacing w:line="360" w:lineRule="auto"/>
              <w:jc w:val="center"/>
              <w:rPr>
                <w:sz w:val="24"/>
              </w:rPr>
            </w:pPr>
            <w:r w:rsidRPr="00B530BB">
              <w:rPr>
                <w:sz w:val="24"/>
              </w:rPr>
              <w:t xml:space="preserve">GERD and under surveillance </w:t>
            </w:r>
            <w:r w:rsidRPr="00B530BB">
              <w:rPr>
                <w:sz w:val="24"/>
              </w:rPr>
              <w:lastRenderedPageBreak/>
              <w:t xml:space="preserve">BE; </w:t>
            </w:r>
            <w:r w:rsidR="00276475" w:rsidRPr="00B530BB">
              <w:rPr>
                <w:sz w:val="24"/>
              </w:rPr>
              <w:t>U</w:t>
            </w:r>
            <w:r w:rsidR="00276475" w:rsidRPr="00B530BB">
              <w:rPr>
                <w:rFonts w:hint="eastAsia"/>
                <w:sz w:val="24"/>
              </w:rPr>
              <w:t>nited States</w:t>
            </w:r>
          </w:p>
        </w:tc>
        <w:tc>
          <w:tcPr>
            <w:tcW w:w="2250" w:type="dxa"/>
          </w:tcPr>
          <w:p w14:paraId="49700FA8" w14:textId="77777777" w:rsidR="009944D8" w:rsidRPr="00B530BB" w:rsidRDefault="009944D8" w:rsidP="00276475">
            <w:pPr>
              <w:adjustRightInd w:val="0"/>
              <w:snapToGrid w:val="0"/>
              <w:spacing w:line="360" w:lineRule="auto"/>
              <w:jc w:val="center"/>
              <w:rPr>
                <w:sz w:val="24"/>
              </w:rPr>
            </w:pPr>
            <w:r w:rsidRPr="00B530BB">
              <w:rPr>
                <w:sz w:val="24"/>
              </w:rPr>
              <w:lastRenderedPageBreak/>
              <w:t>Not determined</w:t>
            </w:r>
          </w:p>
        </w:tc>
        <w:tc>
          <w:tcPr>
            <w:tcW w:w="2358" w:type="dxa"/>
          </w:tcPr>
          <w:p w14:paraId="6B15693C" w14:textId="77777777" w:rsidR="009944D8" w:rsidRPr="00B530BB" w:rsidRDefault="009944D8" w:rsidP="00276475">
            <w:pPr>
              <w:adjustRightInd w:val="0"/>
              <w:snapToGrid w:val="0"/>
              <w:spacing w:line="360" w:lineRule="auto"/>
              <w:jc w:val="center"/>
              <w:rPr>
                <w:sz w:val="24"/>
              </w:rPr>
            </w:pPr>
            <w:r w:rsidRPr="00B530BB">
              <w:rPr>
                <w:sz w:val="24"/>
              </w:rPr>
              <w:t>Sensitivity/specificity for BE: 67/84</w:t>
            </w:r>
          </w:p>
        </w:tc>
      </w:tr>
      <w:tr w:rsidR="00B530BB" w:rsidRPr="00B530BB" w14:paraId="523708D8" w14:textId="77777777" w:rsidTr="00276475">
        <w:tc>
          <w:tcPr>
            <w:tcW w:w="1691" w:type="dxa"/>
          </w:tcPr>
          <w:p w14:paraId="6BFC0C3C" w14:textId="77777777" w:rsidR="009944D8" w:rsidRPr="00B530BB" w:rsidRDefault="009944D8" w:rsidP="00276475">
            <w:pPr>
              <w:adjustRightInd w:val="0"/>
              <w:snapToGrid w:val="0"/>
              <w:spacing w:line="360" w:lineRule="auto"/>
              <w:rPr>
                <w:sz w:val="24"/>
              </w:rPr>
            </w:pPr>
            <w:r w:rsidRPr="00B530BB">
              <w:rPr>
                <w:sz w:val="24"/>
              </w:rPr>
              <w:lastRenderedPageBreak/>
              <w:t>Prospective single screen</w:t>
            </w:r>
          </w:p>
        </w:tc>
        <w:tc>
          <w:tcPr>
            <w:tcW w:w="937" w:type="dxa"/>
          </w:tcPr>
          <w:p w14:paraId="3F6E47F1" w14:textId="77777777" w:rsidR="009944D8" w:rsidRPr="00B530BB" w:rsidRDefault="009944D8" w:rsidP="00276475">
            <w:pPr>
              <w:adjustRightInd w:val="0"/>
              <w:snapToGrid w:val="0"/>
              <w:spacing w:line="360" w:lineRule="auto"/>
              <w:jc w:val="center"/>
              <w:rPr>
                <w:sz w:val="24"/>
              </w:rPr>
            </w:pPr>
            <w:r w:rsidRPr="00B530BB">
              <w:rPr>
                <w:sz w:val="24"/>
              </w:rPr>
              <w:t>BE</w:t>
            </w:r>
          </w:p>
        </w:tc>
        <w:tc>
          <w:tcPr>
            <w:tcW w:w="1620" w:type="dxa"/>
          </w:tcPr>
          <w:p w14:paraId="04CAC2D8" w14:textId="0F5FCE32" w:rsidR="009944D8" w:rsidRPr="00B530BB" w:rsidRDefault="009944D8" w:rsidP="00276475">
            <w:pPr>
              <w:adjustRightInd w:val="0"/>
              <w:snapToGrid w:val="0"/>
              <w:spacing w:line="360" w:lineRule="auto"/>
              <w:jc w:val="center"/>
              <w:rPr>
                <w:sz w:val="24"/>
              </w:rPr>
            </w:pPr>
            <w:r w:rsidRPr="00B530BB">
              <w:rPr>
                <w:sz w:val="24"/>
              </w:rPr>
              <w:t xml:space="preserve">GERD; </w:t>
            </w:r>
            <w:r w:rsidR="00276475" w:rsidRPr="00B530BB">
              <w:rPr>
                <w:sz w:val="24"/>
              </w:rPr>
              <w:t>U</w:t>
            </w:r>
            <w:r w:rsidR="00276475" w:rsidRPr="00B530BB">
              <w:rPr>
                <w:rFonts w:hint="eastAsia"/>
                <w:sz w:val="24"/>
              </w:rPr>
              <w:t>nited States</w:t>
            </w:r>
          </w:p>
        </w:tc>
        <w:tc>
          <w:tcPr>
            <w:tcW w:w="2250" w:type="dxa"/>
          </w:tcPr>
          <w:p w14:paraId="71A18739" w14:textId="77777777" w:rsidR="009944D8" w:rsidRPr="00B530BB" w:rsidRDefault="009944D8" w:rsidP="00276475">
            <w:pPr>
              <w:adjustRightInd w:val="0"/>
              <w:snapToGrid w:val="0"/>
              <w:spacing w:line="360" w:lineRule="auto"/>
              <w:jc w:val="center"/>
              <w:rPr>
                <w:sz w:val="24"/>
              </w:rPr>
            </w:pPr>
            <w:r w:rsidRPr="00B530BB">
              <w:rPr>
                <w:sz w:val="24"/>
              </w:rPr>
              <w:t>Not determined</w:t>
            </w:r>
          </w:p>
        </w:tc>
        <w:tc>
          <w:tcPr>
            <w:tcW w:w="2358" w:type="dxa"/>
          </w:tcPr>
          <w:p w14:paraId="5CCD7CBB" w14:textId="77777777" w:rsidR="009944D8" w:rsidRPr="00B530BB" w:rsidRDefault="009944D8" w:rsidP="00276475">
            <w:pPr>
              <w:adjustRightInd w:val="0"/>
              <w:snapToGrid w:val="0"/>
              <w:spacing w:line="360" w:lineRule="auto"/>
              <w:jc w:val="center"/>
              <w:rPr>
                <w:sz w:val="24"/>
              </w:rPr>
            </w:pPr>
            <w:r w:rsidRPr="00B530BB">
              <w:rPr>
                <w:sz w:val="24"/>
              </w:rPr>
              <w:t>Sensitivity/specificity for BE: 60/100</w:t>
            </w:r>
          </w:p>
        </w:tc>
      </w:tr>
      <w:tr w:rsidR="00B530BB" w:rsidRPr="00B530BB" w14:paraId="24150A62" w14:textId="77777777" w:rsidTr="00276475">
        <w:trPr>
          <w:trHeight w:val="61"/>
        </w:trPr>
        <w:tc>
          <w:tcPr>
            <w:tcW w:w="1691" w:type="dxa"/>
            <w:tcBorders>
              <w:bottom w:val="single" w:sz="4" w:space="0" w:color="auto"/>
            </w:tcBorders>
          </w:tcPr>
          <w:p w14:paraId="245B2A6D" w14:textId="77777777" w:rsidR="009944D8" w:rsidRPr="00B530BB" w:rsidRDefault="009944D8" w:rsidP="00276475">
            <w:pPr>
              <w:adjustRightInd w:val="0"/>
              <w:snapToGrid w:val="0"/>
              <w:spacing w:line="360" w:lineRule="auto"/>
              <w:rPr>
                <w:sz w:val="24"/>
              </w:rPr>
            </w:pPr>
            <w:r w:rsidRPr="00B530BB">
              <w:rPr>
                <w:sz w:val="24"/>
              </w:rPr>
              <w:t>Prospective single screen</w:t>
            </w:r>
          </w:p>
        </w:tc>
        <w:tc>
          <w:tcPr>
            <w:tcW w:w="937" w:type="dxa"/>
            <w:tcBorders>
              <w:bottom w:val="single" w:sz="4" w:space="0" w:color="auto"/>
            </w:tcBorders>
          </w:tcPr>
          <w:p w14:paraId="587756E9" w14:textId="77777777" w:rsidR="009944D8" w:rsidRPr="00B530BB" w:rsidRDefault="009944D8" w:rsidP="00276475">
            <w:pPr>
              <w:adjustRightInd w:val="0"/>
              <w:snapToGrid w:val="0"/>
              <w:spacing w:line="360" w:lineRule="auto"/>
              <w:jc w:val="center"/>
              <w:rPr>
                <w:sz w:val="24"/>
              </w:rPr>
            </w:pPr>
            <w:r w:rsidRPr="00B530BB">
              <w:rPr>
                <w:sz w:val="24"/>
              </w:rPr>
              <w:t>BE</w:t>
            </w:r>
          </w:p>
        </w:tc>
        <w:tc>
          <w:tcPr>
            <w:tcW w:w="1620" w:type="dxa"/>
            <w:tcBorders>
              <w:bottom w:val="single" w:sz="4" w:space="0" w:color="auto"/>
            </w:tcBorders>
          </w:tcPr>
          <w:p w14:paraId="754E1523" w14:textId="3C3291B2" w:rsidR="009944D8" w:rsidRPr="00B530BB" w:rsidRDefault="009944D8" w:rsidP="00276475">
            <w:pPr>
              <w:adjustRightInd w:val="0"/>
              <w:snapToGrid w:val="0"/>
              <w:spacing w:line="360" w:lineRule="auto"/>
              <w:jc w:val="center"/>
              <w:rPr>
                <w:rFonts w:eastAsia="SimSun"/>
                <w:sz w:val="24"/>
                <w:lang w:eastAsia="zh-CN"/>
              </w:rPr>
            </w:pPr>
            <w:r w:rsidRPr="00B530BB">
              <w:rPr>
                <w:sz w:val="24"/>
              </w:rPr>
              <w:t>GERD; U</w:t>
            </w:r>
            <w:r w:rsidR="00276475" w:rsidRPr="00B530BB">
              <w:rPr>
                <w:rFonts w:eastAsia="SimSun" w:hint="eastAsia"/>
                <w:sz w:val="24"/>
                <w:lang w:eastAsia="zh-CN"/>
              </w:rPr>
              <w:t>nited States</w:t>
            </w:r>
          </w:p>
        </w:tc>
        <w:tc>
          <w:tcPr>
            <w:tcW w:w="2250" w:type="dxa"/>
            <w:tcBorders>
              <w:bottom w:val="single" w:sz="4" w:space="0" w:color="auto"/>
            </w:tcBorders>
          </w:tcPr>
          <w:p w14:paraId="4F8DE084" w14:textId="77777777" w:rsidR="009944D8" w:rsidRPr="00B530BB" w:rsidRDefault="009944D8" w:rsidP="00276475">
            <w:pPr>
              <w:adjustRightInd w:val="0"/>
              <w:snapToGrid w:val="0"/>
              <w:spacing w:line="360" w:lineRule="auto"/>
              <w:jc w:val="center"/>
              <w:rPr>
                <w:sz w:val="24"/>
              </w:rPr>
            </w:pPr>
            <w:r w:rsidRPr="00B530BB">
              <w:rPr>
                <w:sz w:val="24"/>
              </w:rPr>
              <w:t>Not determined</w:t>
            </w:r>
          </w:p>
        </w:tc>
        <w:tc>
          <w:tcPr>
            <w:tcW w:w="2358" w:type="dxa"/>
            <w:tcBorders>
              <w:bottom w:val="single" w:sz="4" w:space="0" w:color="auto"/>
            </w:tcBorders>
          </w:tcPr>
          <w:p w14:paraId="10EB0B16" w14:textId="77777777" w:rsidR="009944D8" w:rsidRPr="00B530BB" w:rsidRDefault="009944D8" w:rsidP="00276475">
            <w:pPr>
              <w:adjustRightInd w:val="0"/>
              <w:snapToGrid w:val="0"/>
              <w:spacing w:line="360" w:lineRule="auto"/>
              <w:jc w:val="center"/>
              <w:rPr>
                <w:sz w:val="24"/>
              </w:rPr>
            </w:pPr>
            <w:r w:rsidRPr="00B530BB">
              <w:rPr>
                <w:sz w:val="24"/>
              </w:rPr>
              <w:t>Sensitivity/specificity for BE: 78/82 (visual lesions); 93/78 (biopsy)</w:t>
            </w:r>
          </w:p>
        </w:tc>
      </w:tr>
    </w:tbl>
    <w:p w14:paraId="65A531A3" w14:textId="4B93CFCE" w:rsidR="009944D8" w:rsidRPr="00B530BB" w:rsidRDefault="002D0166" w:rsidP="009944D8">
      <w:pPr>
        <w:adjustRightInd w:val="0"/>
        <w:snapToGrid w:val="0"/>
        <w:spacing w:line="360" w:lineRule="auto"/>
        <w:jc w:val="both"/>
        <w:rPr>
          <w:rFonts w:eastAsia="SimSun"/>
          <w:sz w:val="24"/>
          <w:lang w:eastAsia="zh-CN"/>
        </w:rPr>
      </w:pPr>
      <w:r w:rsidRPr="00B530BB">
        <w:rPr>
          <w:sz w:val="24"/>
        </w:rPr>
        <w:t xml:space="preserve">Adapted from Lao-Sirieix </w:t>
      </w:r>
      <w:r w:rsidRPr="00B530BB">
        <w:rPr>
          <w:i/>
          <w:sz w:val="24"/>
        </w:rPr>
        <w:t>et al</w:t>
      </w:r>
      <w:r w:rsidRPr="00B530BB">
        <w:rPr>
          <w:sz w:val="24"/>
        </w:rPr>
        <w:fldChar w:fldCharType="begin"/>
      </w:r>
      <w:r w:rsidRPr="00B530BB">
        <w:rPr>
          <w:sz w:val="24"/>
        </w:rPr>
        <w:instrText xml:space="preserve"> ADDIN EN.CITE &lt;EndNote&gt;&lt;Cite&gt;&lt;Author&gt;Lao-Sirieix&lt;/Author&gt;&lt;Year&gt;2012&lt;/Year&gt;&lt;RecNum&gt;2505&lt;/RecNum&gt;&lt;DisplayText&gt;&lt;style face="superscript"&gt;[11]&lt;/style&gt;&lt;/DisplayText&gt;&lt;record&gt;&lt;rec-number&gt;2505&lt;/rec-number&gt;&lt;foreign-keys&gt;&lt;key app="EN" db-id="wrrxvzaaqr2zfietwtmptsx7ta2rtxx2azss" timestamp="0"&gt;2505&lt;/key&gt;&lt;/foreign-keys&gt;&lt;ref-type name="Journal Article"&gt;17&lt;/ref-type&gt;&lt;contributors&gt;&lt;authors&gt;&lt;author&gt;Lao-Sirieix, P.&lt;/author&gt;&lt;author&gt;Fitzgerald, R. C.&lt;/author&gt;&lt;/authors&gt;&lt;/contributors&gt;&lt;auth-address&gt;MRC Cancer Cell Unit, Hutchison-MRC Research Centre, Hills Road, Cambridge CB2 0XZ, UK.&lt;/auth-address&gt;&lt;titles&gt;&lt;title&gt;Screening for oesophageal cancer&lt;/title&gt;&lt;secondary-title&gt;Nat Rev Clin Oncol&lt;/secondary-title&gt;&lt;alt-title&gt;Nature reviews. Clinical oncology&lt;/alt-title&gt;&lt;/titles&gt;&lt;pages&gt;278-87&lt;/pages&gt;&lt;volume&gt;9&lt;/volume&gt;&lt;number&gt;5&lt;/number&gt;&lt;keywords&gt;&lt;keyword&gt;*Early Detection of Cancer&lt;/keyword&gt;&lt;keyword&gt;Esophageal Neoplasms/*diagnosis/economics/*prevention &amp;amp; control&lt;/keyword&gt;&lt;keyword&gt;Humans&lt;/keyword&gt;&lt;/keywords&gt;&lt;dates&gt;&lt;year&gt;2012&lt;/year&gt;&lt;pub-dates&gt;&lt;date&gt;May&lt;/date&gt;&lt;/pub-dates&gt;&lt;/dates&gt;&lt;isbn&gt;1759-4782 (Electronic)&amp;#xD;1759-4774 (Linking)&lt;/isbn&gt;&lt;accession-num&gt;22430857&lt;/accession-num&gt;&lt;urls&gt;&lt;related-urls&gt;&lt;url&gt;http://www.ncbi.nlm.nih.gov/pubmed/22430857&lt;/url&gt;&lt;/related-urls&gt;&lt;/urls&gt;&lt;electronic-resource-num&gt;10.1038/nrclinonc.2012.35&lt;/electronic-resource-num&gt;&lt;/record&gt;&lt;/Cite&gt;&lt;/EndNote&gt;</w:instrText>
      </w:r>
      <w:r w:rsidRPr="00B530BB">
        <w:rPr>
          <w:sz w:val="24"/>
        </w:rPr>
        <w:fldChar w:fldCharType="separate"/>
      </w:r>
      <w:r w:rsidRPr="00B530BB">
        <w:rPr>
          <w:sz w:val="24"/>
          <w:vertAlign w:val="superscript"/>
        </w:rPr>
        <w:t>[11]</w:t>
      </w:r>
      <w:r w:rsidRPr="00B530BB">
        <w:rPr>
          <w:sz w:val="24"/>
        </w:rPr>
        <w:fldChar w:fldCharType="end"/>
      </w:r>
      <w:r w:rsidRPr="00B530BB">
        <w:rPr>
          <w:rFonts w:eastAsia="SimSun" w:hint="eastAsia"/>
          <w:sz w:val="24"/>
          <w:lang w:eastAsia="zh-CN"/>
        </w:rPr>
        <w:t xml:space="preserve">. </w:t>
      </w:r>
      <w:r w:rsidR="009944D8" w:rsidRPr="00B530BB">
        <w:rPr>
          <w:sz w:val="24"/>
        </w:rPr>
        <w:t>BE</w:t>
      </w:r>
      <w:r w:rsidR="001708D5" w:rsidRPr="00B530BB">
        <w:rPr>
          <w:rFonts w:eastAsia="SimSun" w:hint="eastAsia"/>
          <w:sz w:val="24"/>
          <w:lang w:eastAsia="zh-CN"/>
        </w:rPr>
        <w:t>:</w:t>
      </w:r>
      <w:r w:rsidR="009944D8" w:rsidRPr="00B530BB">
        <w:rPr>
          <w:sz w:val="24"/>
        </w:rPr>
        <w:t xml:space="preserve"> Barrett’s esophagus; ESCC</w:t>
      </w:r>
      <w:r w:rsidR="001708D5" w:rsidRPr="00B530BB">
        <w:rPr>
          <w:rFonts w:eastAsia="SimSun" w:hint="eastAsia"/>
          <w:sz w:val="24"/>
          <w:lang w:eastAsia="zh-CN"/>
        </w:rPr>
        <w:t>:</w:t>
      </w:r>
      <w:r w:rsidR="009944D8" w:rsidRPr="00B530BB">
        <w:rPr>
          <w:sz w:val="24"/>
        </w:rPr>
        <w:t xml:space="preserve"> Esophageal squamous cell cancer; GERD</w:t>
      </w:r>
      <w:r w:rsidR="001708D5" w:rsidRPr="00B530BB">
        <w:rPr>
          <w:rFonts w:eastAsia="SimSun" w:hint="eastAsia"/>
          <w:sz w:val="24"/>
          <w:lang w:eastAsia="zh-CN"/>
        </w:rPr>
        <w:t>:</w:t>
      </w:r>
      <w:r w:rsidR="009944D8" w:rsidRPr="00B530BB">
        <w:rPr>
          <w:sz w:val="24"/>
        </w:rPr>
        <w:t xml:space="preserve"> Gastro-esophageal reflux disease. </w:t>
      </w:r>
    </w:p>
    <w:p w14:paraId="6E500346" w14:textId="056AC97E" w:rsidR="00292CF5" w:rsidRDefault="00292CF5">
      <w:pPr>
        <w:rPr>
          <w:rFonts w:eastAsia="SimSun"/>
          <w:sz w:val="24"/>
          <w:lang w:eastAsia="zh-CN"/>
        </w:rPr>
      </w:pPr>
      <w:r>
        <w:rPr>
          <w:rFonts w:eastAsia="SimSun"/>
          <w:sz w:val="24"/>
          <w:lang w:eastAsia="zh-CN"/>
        </w:rPr>
        <w:br w:type="page"/>
      </w:r>
    </w:p>
    <w:p w14:paraId="6CC0930E" w14:textId="77777777" w:rsidR="001708D5" w:rsidRPr="00B530BB" w:rsidRDefault="001708D5" w:rsidP="009944D8">
      <w:pPr>
        <w:adjustRightInd w:val="0"/>
        <w:snapToGrid w:val="0"/>
        <w:spacing w:line="360" w:lineRule="auto"/>
        <w:jc w:val="both"/>
        <w:rPr>
          <w:rFonts w:eastAsia="SimSun"/>
          <w:sz w:val="24"/>
          <w:lang w:eastAsia="zh-CN"/>
        </w:rPr>
      </w:pPr>
    </w:p>
    <w:p w14:paraId="1EB937F4" w14:textId="7BD7BB14" w:rsidR="00891D0F" w:rsidRPr="00B530BB" w:rsidRDefault="001708D5" w:rsidP="00B95D63">
      <w:pPr>
        <w:adjustRightInd w:val="0"/>
        <w:snapToGrid w:val="0"/>
        <w:spacing w:line="360" w:lineRule="auto"/>
        <w:jc w:val="both"/>
        <w:rPr>
          <w:rFonts w:eastAsia="SimSun"/>
          <w:b/>
          <w:sz w:val="24"/>
          <w:lang w:eastAsia="zh-CN"/>
        </w:rPr>
      </w:pPr>
      <w:r w:rsidRPr="00B530BB">
        <w:rPr>
          <w:rFonts w:eastAsia="SimSun"/>
          <w:b/>
          <w:sz w:val="24"/>
          <w:lang w:eastAsia="zh-CN"/>
        </w:rPr>
        <w:t xml:space="preserve">Table 2 </w:t>
      </w:r>
      <w:r w:rsidR="002D0166" w:rsidRPr="00B530BB">
        <w:rPr>
          <w:b/>
          <w:sz w:val="24"/>
        </w:rPr>
        <w:t>Different screening modalities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76"/>
        <w:gridCol w:w="1616"/>
        <w:gridCol w:w="1603"/>
        <w:gridCol w:w="1476"/>
        <w:gridCol w:w="1476"/>
        <w:gridCol w:w="1476"/>
      </w:tblGrid>
      <w:tr w:rsidR="00657F36" w:rsidRPr="00B530BB" w14:paraId="3FA2CA34" w14:textId="77777777" w:rsidTr="001708D5">
        <w:trPr>
          <w:trHeight w:val="350"/>
        </w:trPr>
        <w:tc>
          <w:tcPr>
            <w:tcW w:w="1476" w:type="dxa"/>
            <w:tcBorders>
              <w:top w:val="single" w:sz="4" w:space="0" w:color="auto"/>
              <w:bottom w:val="single" w:sz="4" w:space="0" w:color="auto"/>
            </w:tcBorders>
            <w:vAlign w:val="center"/>
          </w:tcPr>
          <w:p w14:paraId="10347569" w14:textId="77777777" w:rsidR="00657F36" w:rsidRPr="00B530BB" w:rsidRDefault="00657F36" w:rsidP="001708D5">
            <w:pPr>
              <w:adjustRightInd w:val="0"/>
              <w:snapToGrid w:val="0"/>
              <w:spacing w:line="360" w:lineRule="auto"/>
              <w:rPr>
                <w:rFonts w:eastAsia="SimSun"/>
                <w:b/>
                <w:sz w:val="24"/>
                <w:lang w:eastAsia="zh-CN"/>
              </w:rPr>
            </w:pPr>
            <w:r w:rsidRPr="00B530BB">
              <w:rPr>
                <w:rFonts w:eastAsia="SimSun"/>
                <w:b/>
                <w:sz w:val="24"/>
                <w:lang w:eastAsia="zh-CN"/>
              </w:rPr>
              <w:t>Modality</w:t>
            </w:r>
          </w:p>
        </w:tc>
        <w:tc>
          <w:tcPr>
            <w:tcW w:w="1476" w:type="dxa"/>
            <w:tcBorders>
              <w:top w:val="single" w:sz="4" w:space="0" w:color="auto"/>
              <w:bottom w:val="single" w:sz="4" w:space="0" w:color="auto"/>
            </w:tcBorders>
            <w:vAlign w:val="center"/>
          </w:tcPr>
          <w:p w14:paraId="4788F32B" w14:textId="12CB58FC" w:rsidR="00657F36" w:rsidRPr="00B530BB" w:rsidRDefault="001708D5" w:rsidP="001708D5">
            <w:pPr>
              <w:adjustRightInd w:val="0"/>
              <w:snapToGrid w:val="0"/>
              <w:spacing w:line="360" w:lineRule="auto"/>
              <w:jc w:val="center"/>
              <w:rPr>
                <w:rFonts w:eastAsia="SimSun"/>
                <w:b/>
                <w:sz w:val="24"/>
                <w:lang w:eastAsia="zh-CN"/>
              </w:rPr>
            </w:pPr>
            <w:r w:rsidRPr="00B530BB">
              <w:rPr>
                <w:rFonts w:eastAsia="SimSun"/>
                <w:b/>
                <w:sz w:val="24"/>
                <w:lang w:eastAsia="zh-CN"/>
              </w:rPr>
              <w:t>%</w:t>
            </w:r>
            <w:r w:rsidR="00657F36" w:rsidRPr="00B530BB">
              <w:rPr>
                <w:rFonts w:eastAsia="SimSun"/>
                <w:b/>
                <w:sz w:val="24"/>
                <w:lang w:eastAsia="zh-CN"/>
              </w:rPr>
              <w:t>Sensitivity (</w:t>
            </w:r>
            <w:r w:rsidRPr="00B530BB">
              <w:rPr>
                <w:rFonts w:eastAsia="SimSun"/>
                <w:b/>
                <w:sz w:val="24"/>
                <w:lang w:eastAsia="zh-CN"/>
              </w:rPr>
              <w:t>95%CI</w:t>
            </w:r>
            <w:r w:rsidR="00657F36" w:rsidRPr="00B530BB">
              <w:rPr>
                <w:rFonts w:eastAsia="SimSun"/>
                <w:b/>
                <w:sz w:val="24"/>
                <w:lang w:eastAsia="zh-CN"/>
              </w:rPr>
              <w:t>)</w:t>
            </w:r>
          </w:p>
        </w:tc>
        <w:tc>
          <w:tcPr>
            <w:tcW w:w="1476" w:type="dxa"/>
            <w:tcBorders>
              <w:top w:val="single" w:sz="4" w:space="0" w:color="auto"/>
              <w:bottom w:val="single" w:sz="4" w:space="0" w:color="auto"/>
            </w:tcBorders>
            <w:vAlign w:val="center"/>
          </w:tcPr>
          <w:p w14:paraId="6BE59109" w14:textId="0548185D" w:rsidR="00657F36" w:rsidRPr="00B530BB" w:rsidRDefault="001708D5" w:rsidP="001708D5">
            <w:pPr>
              <w:adjustRightInd w:val="0"/>
              <w:snapToGrid w:val="0"/>
              <w:spacing w:line="360" w:lineRule="auto"/>
              <w:jc w:val="center"/>
              <w:rPr>
                <w:rFonts w:eastAsia="SimSun"/>
                <w:b/>
                <w:sz w:val="24"/>
                <w:lang w:eastAsia="zh-CN"/>
              </w:rPr>
            </w:pPr>
            <w:r w:rsidRPr="00B530BB">
              <w:rPr>
                <w:rFonts w:eastAsia="SimSun"/>
                <w:b/>
                <w:sz w:val="24"/>
                <w:lang w:eastAsia="zh-CN"/>
              </w:rPr>
              <w:t>%</w:t>
            </w:r>
            <w:r w:rsidR="00657F36" w:rsidRPr="00B530BB">
              <w:rPr>
                <w:rFonts w:eastAsia="SimSun"/>
                <w:b/>
                <w:sz w:val="24"/>
                <w:lang w:eastAsia="zh-CN"/>
              </w:rPr>
              <w:t>Specificity (</w:t>
            </w:r>
            <w:r w:rsidRPr="00B530BB">
              <w:rPr>
                <w:rFonts w:eastAsia="SimSun"/>
                <w:b/>
                <w:sz w:val="24"/>
                <w:lang w:eastAsia="zh-CN"/>
              </w:rPr>
              <w:t>95%CI</w:t>
            </w:r>
            <w:r w:rsidR="00657F36" w:rsidRPr="00B530BB">
              <w:rPr>
                <w:rFonts w:eastAsia="SimSun"/>
                <w:b/>
                <w:sz w:val="24"/>
                <w:lang w:eastAsia="zh-CN"/>
              </w:rPr>
              <w:t>)</w:t>
            </w:r>
          </w:p>
        </w:tc>
        <w:tc>
          <w:tcPr>
            <w:tcW w:w="1476" w:type="dxa"/>
            <w:tcBorders>
              <w:top w:val="single" w:sz="4" w:space="0" w:color="auto"/>
              <w:bottom w:val="single" w:sz="4" w:space="0" w:color="auto"/>
            </w:tcBorders>
            <w:vAlign w:val="center"/>
          </w:tcPr>
          <w:p w14:paraId="60F9ECFF" w14:textId="2D23E3B7" w:rsidR="00657F36" w:rsidRPr="00B530BB" w:rsidRDefault="001708D5" w:rsidP="001708D5">
            <w:pPr>
              <w:adjustRightInd w:val="0"/>
              <w:snapToGrid w:val="0"/>
              <w:spacing w:line="360" w:lineRule="auto"/>
              <w:jc w:val="center"/>
              <w:rPr>
                <w:rFonts w:eastAsia="SimSun"/>
                <w:b/>
                <w:sz w:val="24"/>
                <w:lang w:eastAsia="zh-CN"/>
              </w:rPr>
            </w:pPr>
            <w:r w:rsidRPr="00B530BB">
              <w:rPr>
                <w:rFonts w:eastAsia="SimSun"/>
                <w:b/>
                <w:sz w:val="24"/>
                <w:lang w:eastAsia="zh-CN"/>
              </w:rPr>
              <w:t>%</w:t>
            </w:r>
            <w:r w:rsidR="00657F36" w:rsidRPr="00B530BB">
              <w:rPr>
                <w:rFonts w:eastAsia="SimSun"/>
                <w:b/>
                <w:sz w:val="24"/>
                <w:lang w:eastAsia="zh-CN"/>
              </w:rPr>
              <w:t>PPV</w:t>
            </w:r>
          </w:p>
          <w:p w14:paraId="6F05CDAC" w14:textId="15BAC4B2" w:rsidR="00657F36" w:rsidRPr="00B530BB" w:rsidRDefault="00657F36" w:rsidP="001708D5">
            <w:pPr>
              <w:adjustRightInd w:val="0"/>
              <w:snapToGrid w:val="0"/>
              <w:spacing w:line="360" w:lineRule="auto"/>
              <w:jc w:val="center"/>
              <w:rPr>
                <w:rFonts w:eastAsia="SimSun"/>
                <w:b/>
                <w:sz w:val="24"/>
                <w:lang w:eastAsia="zh-CN"/>
              </w:rPr>
            </w:pPr>
            <w:r w:rsidRPr="00B530BB">
              <w:rPr>
                <w:rFonts w:eastAsia="SimSun"/>
                <w:b/>
                <w:sz w:val="24"/>
                <w:lang w:eastAsia="zh-CN"/>
              </w:rPr>
              <w:t>(</w:t>
            </w:r>
            <w:r w:rsidR="001708D5" w:rsidRPr="00B530BB">
              <w:rPr>
                <w:rFonts w:eastAsia="SimSun"/>
                <w:b/>
                <w:sz w:val="24"/>
                <w:lang w:eastAsia="zh-CN"/>
              </w:rPr>
              <w:t>95%CI</w:t>
            </w:r>
            <w:r w:rsidRPr="00B530BB">
              <w:rPr>
                <w:rFonts w:eastAsia="SimSun"/>
                <w:b/>
                <w:sz w:val="24"/>
                <w:lang w:eastAsia="zh-CN"/>
              </w:rPr>
              <w:t>)</w:t>
            </w:r>
          </w:p>
        </w:tc>
        <w:tc>
          <w:tcPr>
            <w:tcW w:w="1476" w:type="dxa"/>
            <w:tcBorders>
              <w:top w:val="single" w:sz="4" w:space="0" w:color="auto"/>
              <w:bottom w:val="single" w:sz="4" w:space="0" w:color="auto"/>
            </w:tcBorders>
            <w:vAlign w:val="center"/>
          </w:tcPr>
          <w:p w14:paraId="4CB033EC" w14:textId="3D0B852E" w:rsidR="00657F36" w:rsidRPr="00B530BB" w:rsidRDefault="001708D5" w:rsidP="001708D5">
            <w:pPr>
              <w:adjustRightInd w:val="0"/>
              <w:snapToGrid w:val="0"/>
              <w:spacing w:line="360" w:lineRule="auto"/>
              <w:jc w:val="center"/>
              <w:rPr>
                <w:rFonts w:eastAsia="SimSun"/>
                <w:b/>
                <w:sz w:val="24"/>
                <w:lang w:eastAsia="zh-CN"/>
              </w:rPr>
            </w:pPr>
            <w:r w:rsidRPr="00B530BB">
              <w:rPr>
                <w:rFonts w:eastAsia="SimSun"/>
                <w:b/>
                <w:sz w:val="24"/>
                <w:lang w:eastAsia="zh-CN"/>
              </w:rPr>
              <w:t>%</w:t>
            </w:r>
            <w:r w:rsidR="00657F36" w:rsidRPr="00B530BB">
              <w:rPr>
                <w:rFonts w:eastAsia="SimSun"/>
                <w:b/>
                <w:sz w:val="24"/>
                <w:lang w:eastAsia="zh-CN"/>
              </w:rPr>
              <w:t>NPV</w:t>
            </w:r>
          </w:p>
          <w:p w14:paraId="1EC4C8EA" w14:textId="7E87DFCA" w:rsidR="00657F36" w:rsidRPr="00B530BB" w:rsidRDefault="00657F36" w:rsidP="001708D5">
            <w:pPr>
              <w:adjustRightInd w:val="0"/>
              <w:snapToGrid w:val="0"/>
              <w:spacing w:line="360" w:lineRule="auto"/>
              <w:jc w:val="center"/>
              <w:rPr>
                <w:rFonts w:eastAsia="SimSun"/>
                <w:b/>
                <w:sz w:val="24"/>
                <w:lang w:eastAsia="zh-CN"/>
              </w:rPr>
            </w:pPr>
            <w:r w:rsidRPr="00B530BB">
              <w:rPr>
                <w:rFonts w:eastAsia="SimSun"/>
                <w:b/>
                <w:sz w:val="24"/>
                <w:lang w:eastAsia="zh-CN"/>
              </w:rPr>
              <w:t>(</w:t>
            </w:r>
            <w:r w:rsidR="001708D5" w:rsidRPr="00B530BB">
              <w:rPr>
                <w:rFonts w:eastAsia="SimSun"/>
                <w:b/>
                <w:sz w:val="24"/>
                <w:lang w:eastAsia="zh-CN"/>
              </w:rPr>
              <w:t>95%CI</w:t>
            </w:r>
            <w:r w:rsidRPr="00B530BB">
              <w:rPr>
                <w:rFonts w:eastAsia="SimSun"/>
                <w:b/>
                <w:sz w:val="24"/>
                <w:lang w:eastAsia="zh-CN"/>
              </w:rPr>
              <w:t>)</w:t>
            </w:r>
          </w:p>
        </w:tc>
        <w:tc>
          <w:tcPr>
            <w:tcW w:w="1476" w:type="dxa"/>
            <w:tcBorders>
              <w:top w:val="single" w:sz="4" w:space="0" w:color="auto"/>
              <w:bottom w:val="single" w:sz="4" w:space="0" w:color="auto"/>
            </w:tcBorders>
            <w:vAlign w:val="center"/>
          </w:tcPr>
          <w:p w14:paraId="7E5C8D39" w14:textId="0AB2BAE8" w:rsidR="00657F36" w:rsidRPr="00B530BB" w:rsidRDefault="001708D5" w:rsidP="001708D5">
            <w:pPr>
              <w:adjustRightInd w:val="0"/>
              <w:snapToGrid w:val="0"/>
              <w:spacing w:line="360" w:lineRule="auto"/>
              <w:jc w:val="center"/>
              <w:rPr>
                <w:rFonts w:eastAsia="SimSun"/>
                <w:b/>
                <w:sz w:val="24"/>
                <w:lang w:eastAsia="zh-CN"/>
              </w:rPr>
            </w:pPr>
            <w:r w:rsidRPr="00B530BB">
              <w:rPr>
                <w:rFonts w:eastAsia="SimSun"/>
                <w:b/>
                <w:sz w:val="24"/>
                <w:lang w:eastAsia="zh-CN"/>
              </w:rPr>
              <w:t>%</w:t>
            </w:r>
            <w:r w:rsidR="00657F36" w:rsidRPr="00B530BB">
              <w:rPr>
                <w:rFonts w:eastAsia="SimSun"/>
                <w:b/>
                <w:sz w:val="24"/>
                <w:lang w:eastAsia="zh-CN"/>
              </w:rPr>
              <w:t>Accuracy (</w:t>
            </w:r>
            <w:r w:rsidRPr="00B530BB">
              <w:rPr>
                <w:rFonts w:eastAsia="SimSun"/>
                <w:b/>
                <w:sz w:val="24"/>
                <w:lang w:eastAsia="zh-CN"/>
              </w:rPr>
              <w:t>95%CI</w:t>
            </w:r>
            <w:r w:rsidR="00657F36" w:rsidRPr="00B530BB">
              <w:rPr>
                <w:rFonts w:eastAsia="SimSun"/>
                <w:b/>
                <w:sz w:val="24"/>
                <w:lang w:eastAsia="zh-CN"/>
              </w:rPr>
              <w:t>)</w:t>
            </w:r>
          </w:p>
        </w:tc>
      </w:tr>
      <w:tr w:rsidR="00657F36" w:rsidRPr="00B530BB" w14:paraId="2E78A437" w14:textId="77777777" w:rsidTr="001708D5">
        <w:tc>
          <w:tcPr>
            <w:tcW w:w="1476" w:type="dxa"/>
            <w:tcBorders>
              <w:top w:val="single" w:sz="4" w:space="0" w:color="auto"/>
            </w:tcBorders>
          </w:tcPr>
          <w:p w14:paraId="63340887" w14:textId="77777777" w:rsidR="00657F36" w:rsidRPr="00B530BB" w:rsidRDefault="00657F36" w:rsidP="001708D5">
            <w:pPr>
              <w:adjustRightInd w:val="0"/>
              <w:snapToGrid w:val="0"/>
              <w:spacing w:line="360" w:lineRule="auto"/>
              <w:rPr>
                <w:rFonts w:eastAsia="SimSun"/>
                <w:sz w:val="24"/>
                <w:lang w:eastAsia="zh-CN"/>
              </w:rPr>
            </w:pPr>
            <w:r w:rsidRPr="00B530BB">
              <w:rPr>
                <w:rFonts w:eastAsia="SimSun"/>
                <w:sz w:val="24"/>
                <w:lang w:eastAsia="zh-CN"/>
              </w:rPr>
              <w:t>WL</w:t>
            </w:r>
          </w:p>
        </w:tc>
        <w:tc>
          <w:tcPr>
            <w:tcW w:w="1476" w:type="dxa"/>
            <w:tcBorders>
              <w:top w:val="single" w:sz="4" w:space="0" w:color="auto"/>
            </w:tcBorders>
          </w:tcPr>
          <w:p w14:paraId="5E380280" w14:textId="77777777" w:rsidR="00657F36" w:rsidRPr="00B530BB" w:rsidRDefault="00657F36" w:rsidP="001708D5">
            <w:pPr>
              <w:adjustRightInd w:val="0"/>
              <w:snapToGrid w:val="0"/>
              <w:spacing w:line="360" w:lineRule="auto"/>
              <w:jc w:val="center"/>
              <w:rPr>
                <w:rFonts w:eastAsia="SimSun"/>
                <w:sz w:val="24"/>
                <w:lang w:eastAsia="zh-CN"/>
              </w:rPr>
            </w:pPr>
            <w:r w:rsidRPr="00B530BB">
              <w:rPr>
                <w:rFonts w:eastAsia="SimSun"/>
                <w:sz w:val="24"/>
                <w:lang w:eastAsia="zh-CN"/>
              </w:rPr>
              <w:t>47.3</w:t>
            </w:r>
          </w:p>
        </w:tc>
        <w:tc>
          <w:tcPr>
            <w:tcW w:w="1476" w:type="dxa"/>
            <w:tcBorders>
              <w:top w:val="single" w:sz="4" w:space="0" w:color="auto"/>
            </w:tcBorders>
          </w:tcPr>
          <w:p w14:paraId="25C4D213" w14:textId="77777777" w:rsidR="00657F36" w:rsidRPr="00B530BB" w:rsidRDefault="00657F36" w:rsidP="001708D5">
            <w:pPr>
              <w:adjustRightInd w:val="0"/>
              <w:snapToGrid w:val="0"/>
              <w:spacing w:line="360" w:lineRule="auto"/>
              <w:jc w:val="center"/>
              <w:rPr>
                <w:rFonts w:eastAsia="SimSun"/>
                <w:sz w:val="24"/>
                <w:lang w:eastAsia="zh-CN"/>
              </w:rPr>
            </w:pPr>
            <w:r w:rsidRPr="00B530BB">
              <w:rPr>
                <w:rFonts w:eastAsia="SimSun"/>
                <w:sz w:val="24"/>
                <w:lang w:eastAsia="zh-CN"/>
              </w:rPr>
              <w:t>97.4</w:t>
            </w:r>
          </w:p>
        </w:tc>
        <w:tc>
          <w:tcPr>
            <w:tcW w:w="1476" w:type="dxa"/>
            <w:tcBorders>
              <w:top w:val="single" w:sz="4" w:space="0" w:color="auto"/>
            </w:tcBorders>
          </w:tcPr>
          <w:p w14:paraId="0ABBFA1F" w14:textId="77777777" w:rsidR="00657F36" w:rsidRPr="00B530BB" w:rsidRDefault="00657F36" w:rsidP="001708D5">
            <w:pPr>
              <w:adjustRightInd w:val="0"/>
              <w:snapToGrid w:val="0"/>
              <w:spacing w:line="360" w:lineRule="auto"/>
              <w:jc w:val="center"/>
              <w:rPr>
                <w:rFonts w:eastAsia="SimSun"/>
                <w:sz w:val="24"/>
                <w:lang w:eastAsia="zh-CN"/>
              </w:rPr>
            </w:pPr>
            <w:r w:rsidRPr="00B530BB">
              <w:rPr>
                <w:rFonts w:eastAsia="SimSun"/>
                <w:sz w:val="24"/>
                <w:lang w:eastAsia="zh-CN"/>
              </w:rPr>
              <w:t>79.4</w:t>
            </w:r>
          </w:p>
        </w:tc>
        <w:tc>
          <w:tcPr>
            <w:tcW w:w="1476" w:type="dxa"/>
            <w:tcBorders>
              <w:top w:val="single" w:sz="4" w:space="0" w:color="auto"/>
            </w:tcBorders>
          </w:tcPr>
          <w:p w14:paraId="68773B38" w14:textId="77777777" w:rsidR="00657F36" w:rsidRPr="00B530BB" w:rsidRDefault="00657F36" w:rsidP="001708D5">
            <w:pPr>
              <w:adjustRightInd w:val="0"/>
              <w:snapToGrid w:val="0"/>
              <w:spacing w:line="360" w:lineRule="auto"/>
              <w:jc w:val="center"/>
              <w:rPr>
                <w:rFonts w:eastAsia="SimSun"/>
                <w:sz w:val="24"/>
                <w:lang w:eastAsia="zh-CN"/>
              </w:rPr>
            </w:pPr>
            <w:r w:rsidRPr="00B530BB">
              <w:rPr>
                <w:rFonts w:eastAsia="SimSun"/>
                <w:sz w:val="24"/>
                <w:lang w:eastAsia="zh-CN"/>
              </w:rPr>
              <w:t>89.8</w:t>
            </w:r>
          </w:p>
        </w:tc>
        <w:tc>
          <w:tcPr>
            <w:tcW w:w="1476" w:type="dxa"/>
            <w:tcBorders>
              <w:top w:val="single" w:sz="4" w:space="0" w:color="auto"/>
            </w:tcBorders>
          </w:tcPr>
          <w:p w14:paraId="4127C9E1" w14:textId="77777777" w:rsidR="00657F36" w:rsidRPr="00B530BB" w:rsidRDefault="00657F36" w:rsidP="001708D5">
            <w:pPr>
              <w:adjustRightInd w:val="0"/>
              <w:snapToGrid w:val="0"/>
              <w:spacing w:line="360" w:lineRule="auto"/>
              <w:jc w:val="center"/>
              <w:rPr>
                <w:rFonts w:eastAsia="SimSun"/>
                <w:sz w:val="24"/>
                <w:lang w:eastAsia="zh-CN"/>
              </w:rPr>
            </w:pPr>
            <w:r w:rsidRPr="00B530BB">
              <w:rPr>
                <w:rFonts w:eastAsia="SimSun"/>
                <w:sz w:val="24"/>
                <w:lang w:eastAsia="zh-CN"/>
              </w:rPr>
              <w:t>88.7</w:t>
            </w:r>
          </w:p>
        </w:tc>
      </w:tr>
      <w:tr w:rsidR="00657F36" w:rsidRPr="00B530BB" w14:paraId="3B71238D" w14:textId="77777777" w:rsidTr="001708D5">
        <w:tc>
          <w:tcPr>
            <w:tcW w:w="1476" w:type="dxa"/>
          </w:tcPr>
          <w:p w14:paraId="6540A5E6" w14:textId="77777777" w:rsidR="00657F36" w:rsidRPr="00B530BB" w:rsidRDefault="00657F36" w:rsidP="001708D5">
            <w:pPr>
              <w:adjustRightInd w:val="0"/>
              <w:snapToGrid w:val="0"/>
              <w:spacing w:line="360" w:lineRule="auto"/>
              <w:rPr>
                <w:rFonts w:eastAsia="SimSun"/>
                <w:sz w:val="24"/>
                <w:lang w:eastAsia="zh-CN"/>
              </w:rPr>
            </w:pPr>
            <w:r w:rsidRPr="00B530BB">
              <w:rPr>
                <w:rFonts w:eastAsia="SimSun"/>
                <w:sz w:val="24"/>
                <w:lang w:eastAsia="zh-CN"/>
              </w:rPr>
              <w:t>NBI</w:t>
            </w:r>
          </w:p>
        </w:tc>
        <w:tc>
          <w:tcPr>
            <w:tcW w:w="1476" w:type="dxa"/>
          </w:tcPr>
          <w:p w14:paraId="7C29532D" w14:textId="77777777" w:rsidR="00657F36" w:rsidRPr="00B530BB" w:rsidRDefault="00657F36" w:rsidP="001708D5">
            <w:pPr>
              <w:adjustRightInd w:val="0"/>
              <w:snapToGrid w:val="0"/>
              <w:spacing w:line="360" w:lineRule="auto"/>
              <w:jc w:val="center"/>
              <w:rPr>
                <w:rFonts w:eastAsia="SimSun"/>
                <w:sz w:val="24"/>
                <w:lang w:eastAsia="zh-CN"/>
              </w:rPr>
            </w:pPr>
            <w:r w:rsidRPr="00B530BB">
              <w:rPr>
                <w:rFonts w:eastAsia="SimSun"/>
                <w:sz w:val="24"/>
                <w:lang w:eastAsia="zh-CN"/>
              </w:rPr>
              <w:t>84.2</w:t>
            </w:r>
          </w:p>
        </w:tc>
        <w:tc>
          <w:tcPr>
            <w:tcW w:w="1476" w:type="dxa"/>
          </w:tcPr>
          <w:p w14:paraId="5868D165" w14:textId="77777777" w:rsidR="00657F36" w:rsidRPr="00B530BB" w:rsidRDefault="00657F36" w:rsidP="001708D5">
            <w:pPr>
              <w:adjustRightInd w:val="0"/>
              <w:snapToGrid w:val="0"/>
              <w:spacing w:line="360" w:lineRule="auto"/>
              <w:jc w:val="center"/>
              <w:rPr>
                <w:rFonts w:eastAsia="SimSun"/>
                <w:sz w:val="24"/>
                <w:lang w:eastAsia="zh-CN"/>
              </w:rPr>
            </w:pPr>
            <w:r w:rsidRPr="00B530BB">
              <w:rPr>
                <w:rFonts w:eastAsia="SimSun"/>
                <w:sz w:val="24"/>
                <w:lang w:eastAsia="zh-CN"/>
              </w:rPr>
              <w:t>95.6</w:t>
            </w:r>
          </w:p>
        </w:tc>
        <w:tc>
          <w:tcPr>
            <w:tcW w:w="1476" w:type="dxa"/>
          </w:tcPr>
          <w:p w14:paraId="4835E6AF" w14:textId="77777777" w:rsidR="00657F36" w:rsidRPr="00B530BB" w:rsidRDefault="00657F36" w:rsidP="001708D5">
            <w:pPr>
              <w:adjustRightInd w:val="0"/>
              <w:snapToGrid w:val="0"/>
              <w:spacing w:line="360" w:lineRule="auto"/>
              <w:jc w:val="center"/>
              <w:rPr>
                <w:rFonts w:eastAsia="SimSun"/>
                <w:sz w:val="24"/>
                <w:lang w:eastAsia="zh-CN"/>
              </w:rPr>
            </w:pPr>
            <w:r w:rsidRPr="00B530BB">
              <w:rPr>
                <w:rFonts w:eastAsia="SimSun"/>
                <w:sz w:val="24"/>
                <w:lang w:eastAsia="zh-CN"/>
              </w:rPr>
              <w:t>80.0</w:t>
            </w:r>
          </w:p>
        </w:tc>
        <w:tc>
          <w:tcPr>
            <w:tcW w:w="1476" w:type="dxa"/>
          </w:tcPr>
          <w:p w14:paraId="56DF9CFE" w14:textId="77777777" w:rsidR="00657F36" w:rsidRPr="00B530BB" w:rsidRDefault="00657F36" w:rsidP="001708D5">
            <w:pPr>
              <w:adjustRightInd w:val="0"/>
              <w:snapToGrid w:val="0"/>
              <w:spacing w:line="360" w:lineRule="auto"/>
              <w:jc w:val="center"/>
              <w:rPr>
                <w:rFonts w:eastAsia="SimSun"/>
                <w:sz w:val="24"/>
                <w:lang w:eastAsia="zh-CN"/>
              </w:rPr>
            </w:pPr>
            <w:r w:rsidRPr="00B530BB">
              <w:rPr>
                <w:rFonts w:eastAsia="SimSun"/>
                <w:sz w:val="24"/>
                <w:lang w:eastAsia="zh-CN"/>
              </w:rPr>
              <w:t>96.6</w:t>
            </w:r>
          </w:p>
        </w:tc>
        <w:tc>
          <w:tcPr>
            <w:tcW w:w="1476" w:type="dxa"/>
          </w:tcPr>
          <w:p w14:paraId="5B9698CF" w14:textId="77777777" w:rsidR="00657F36" w:rsidRPr="00B530BB" w:rsidRDefault="00657F36" w:rsidP="001708D5">
            <w:pPr>
              <w:adjustRightInd w:val="0"/>
              <w:snapToGrid w:val="0"/>
              <w:spacing w:line="360" w:lineRule="auto"/>
              <w:jc w:val="center"/>
              <w:rPr>
                <w:rFonts w:eastAsia="SimSun"/>
                <w:sz w:val="24"/>
                <w:lang w:eastAsia="zh-CN"/>
              </w:rPr>
            </w:pPr>
            <w:r w:rsidRPr="00B530BB">
              <w:rPr>
                <w:rFonts w:eastAsia="SimSun"/>
                <w:sz w:val="24"/>
                <w:lang w:eastAsia="zh-CN"/>
              </w:rPr>
              <w:t>93.6</w:t>
            </w:r>
          </w:p>
        </w:tc>
      </w:tr>
      <w:tr w:rsidR="00657F36" w:rsidRPr="00B530BB" w14:paraId="368CF563" w14:textId="77777777" w:rsidTr="001708D5">
        <w:tc>
          <w:tcPr>
            <w:tcW w:w="1476" w:type="dxa"/>
          </w:tcPr>
          <w:p w14:paraId="7E6DB6B4" w14:textId="25E93276" w:rsidR="00657F36" w:rsidRPr="00B530BB" w:rsidRDefault="00657F36" w:rsidP="001708D5">
            <w:pPr>
              <w:adjustRightInd w:val="0"/>
              <w:snapToGrid w:val="0"/>
              <w:spacing w:line="360" w:lineRule="auto"/>
              <w:rPr>
                <w:rFonts w:eastAsia="SimSun"/>
                <w:sz w:val="24"/>
                <w:lang w:eastAsia="zh-CN"/>
              </w:rPr>
            </w:pPr>
            <w:r w:rsidRPr="00B530BB">
              <w:rPr>
                <w:rFonts w:eastAsia="SimSun"/>
                <w:sz w:val="24"/>
                <w:lang w:eastAsia="zh-CN"/>
              </w:rPr>
              <w:t>Lugol</w:t>
            </w:r>
            <w:r w:rsidR="001708D5" w:rsidRPr="00B530BB">
              <w:rPr>
                <w:rFonts w:eastAsia="SimSun" w:hint="eastAsia"/>
                <w:sz w:val="24"/>
                <w:vertAlign w:val="superscript"/>
                <w:lang w:eastAsia="zh-CN"/>
              </w:rPr>
              <w:t>1</w:t>
            </w:r>
          </w:p>
        </w:tc>
        <w:tc>
          <w:tcPr>
            <w:tcW w:w="1476" w:type="dxa"/>
          </w:tcPr>
          <w:p w14:paraId="52071977" w14:textId="77777777" w:rsidR="00657F36" w:rsidRPr="00B530BB" w:rsidRDefault="00657F36" w:rsidP="001708D5">
            <w:pPr>
              <w:adjustRightInd w:val="0"/>
              <w:snapToGrid w:val="0"/>
              <w:spacing w:line="360" w:lineRule="auto"/>
              <w:jc w:val="center"/>
              <w:rPr>
                <w:rFonts w:eastAsia="SimSun"/>
                <w:sz w:val="24"/>
                <w:lang w:eastAsia="zh-CN"/>
              </w:rPr>
            </w:pPr>
            <w:r w:rsidRPr="00B530BB">
              <w:rPr>
                <w:rFonts w:eastAsia="SimSun"/>
                <w:sz w:val="24"/>
                <w:lang w:eastAsia="zh-CN"/>
              </w:rPr>
              <w:t>93.0</w:t>
            </w:r>
          </w:p>
        </w:tc>
        <w:tc>
          <w:tcPr>
            <w:tcW w:w="1476" w:type="dxa"/>
          </w:tcPr>
          <w:p w14:paraId="7568D0A8" w14:textId="77777777" w:rsidR="00657F36" w:rsidRPr="00B530BB" w:rsidRDefault="00657F36" w:rsidP="001708D5">
            <w:pPr>
              <w:adjustRightInd w:val="0"/>
              <w:snapToGrid w:val="0"/>
              <w:spacing w:line="360" w:lineRule="auto"/>
              <w:jc w:val="center"/>
              <w:rPr>
                <w:rFonts w:eastAsia="SimSun"/>
                <w:sz w:val="24"/>
                <w:lang w:eastAsia="zh-CN"/>
              </w:rPr>
            </w:pPr>
            <w:r w:rsidRPr="00B530BB">
              <w:rPr>
                <w:rFonts w:eastAsia="SimSun"/>
                <w:sz w:val="24"/>
                <w:lang w:eastAsia="zh-CN"/>
              </w:rPr>
              <w:t>90.7</w:t>
            </w:r>
          </w:p>
        </w:tc>
        <w:tc>
          <w:tcPr>
            <w:tcW w:w="1476" w:type="dxa"/>
          </w:tcPr>
          <w:p w14:paraId="5119A27C" w14:textId="77777777" w:rsidR="00657F36" w:rsidRPr="00B530BB" w:rsidRDefault="00657F36" w:rsidP="001708D5">
            <w:pPr>
              <w:adjustRightInd w:val="0"/>
              <w:snapToGrid w:val="0"/>
              <w:spacing w:line="360" w:lineRule="auto"/>
              <w:jc w:val="center"/>
              <w:rPr>
                <w:rFonts w:eastAsia="SimSun"/>
                <w:sz w:val="24"/>
                <w:lang w:eastAsia="zh-CN"/>
              </w:rPr>
            </w:pPr>
            <w:r w:rsidRPr="00B530BB">
              <w:rPr>
                <w:rFonts w:eastAsia="SimSun"/>
                <w:sz w:val="24"/>
                <w:lang w:eastAsia="zh-CN"/>
              </w:rPr>
              <w:t>67.9</w:t>
            </w:r>
          </w:p>
        </w:tc>
        <w:tc>
          <w:tcPr>
            <w:tcW w:w="1476" w:type="dxa"/>
          </w:tcPr>
          <w:p w14:paraId="5F7B46A3" w14:textId="77777777" w:rsidR="00657F36" w:rsidRPr="00B530BB" w:rsidRDefault="00657F36" w:rsidP="001708D5">
            <w:pPr>
              <w:adjustRightInd w:val="0"/>
              <w:snapToGrid w:val="0"/>
              <w:spacing w:line="360" w:lineRule="auto"/>
              <w:jc w:val="center"/>
              <w:rPr>
                <w:rFonts w:eastAsia="SimSun"/>
                <w:sz w:val="24"/>
                <w:lang w:eastAsia="zh-CN"/>
              </w:rPr>
            </w:pPr>
            <w:r w:rsidRPr="00B530BB">
              <w:rPr>
                <w:rFonts w:eastAsia="SimSun"/>
                <w:sz w:val="24"/>
                <w:lang w:eastAsia="zh-CN"/>
              </w:rPr>
              <w:t>98.4</w:t>
            </w:r>
          </w:p>
        </w:tc>
        <w:tc>
          <w:tcPr>
            <w:tcW w:w="1476" w:type="dxa"/>
          </w:tcPr>
          <w:p w14:paraId="1751C205" w14:textId="77777777" w:rsidR="00657F36" w:rsidRPr="00B530BB" w:rsidRDefault="00657F36" w:rsidP="001708D5">
            <w:pPr>
              <w:adjustRightInd w:val="0"/>
              <w:snapToGrid w:val="0"/>
              <w:spacing w:line="360" w:lineRule="auto"/>
              <w:jc w:val="center"/>
              <w:rPr>
                <w:rFonts w:eastAsia="SimSun"/>
                <w:sz w:val="24"/>
                <w:lang w:eastAsia="zh-CN"/>
              </w:rPr>
            </w:pPr>
            <w:r w:rsidRPr="00B530BB">
              <w:rPr>
                <w:rFonts w:eastAsia="SimSun"/>
                <w:sz w:val="24"/>
                <w:lang w:eastAsia="zh-CN"/>
              </w:rPr>
              <w:t>91.1</w:t>
            </w:r>
          </w:p>
        </w:tc>
      </w:tr>
      <w:tr w:rsidR="00657F36" w:rsidRPr="00B530BB" w14:paraId="12200705" w14:textId="77777777" w:rsidTr="001708D5">
        <w:tc>
          <w:tcPr>
            <w:tcW w:w="1476" w:type="dxa"/>
          </w:tcPr>
          <w:p w14:paraId="58AE99F3" w14:textId="77777777" w:rsidR="00657F36" w:rsidRPr="00B530BB" w:rsidRDefault="00657F36" w:rsidP="001708D5">
            <w:pPr>
              <w:adjustRightInd w:val="0"/>
              <w:snapToGrid w:val="0"/>
              <w:spacing w:line="360" w:lineRule="auto"/>
              <w:rPr>
                <w:rFonts w:eastAsia="SimSun"/>
                <w:sz w:val="24"/>
                <w:lang w:eastAsia="zh-CN"/>
              </w:rPr>
            </w:pPr>
            <w:r w:rsidRPr="00B530BB">
              <w:rPr>
                <w:rFonts w:eastAsia="SimSun"/>
                <w:sz w:val="24"/>
                <w:lang w:eastAsia="zh-CN"/>
              </w:rPr>
              <w:t>NBI or Lugol</w:t>
            </w:r>
          </w:p>
        </w:tc>
        <w:tc>
          <w:tcPr>
            <w:tcW w:w="1476" w:type="dxa"/>
          </w:tcPr>
          <w:p w14:paraId="3D54E7F4" w14:textId="77777777" w:rsidR="00657F36" w:rsidRPr="00B530BB" w:rsidRDefault="00657F36" w:rsidP="001708D5">
            <w:pPr>
              <w:adjustRightInd w:val="0"/>
              <w:snapToGrid w:val="0"/>
              <w:spacing w:line="360" w:lineRule="auto"/>
              <w:jc w:val="center"/>
              <w:rPr>
                <w:rFonts w:eastAsia="SimSun"/>
                <w:sz w:val="24"/>
                <w:lang w:eastAsia="zh-CN"/>
              </w:rPr>
            </w:pPr>
            <w:r w:rsidRPr="00B530BB">
              <w:rPr>
                <w:rFonts w:eastAsia="SimSun"/>
                <w:sz w:val="24"/>
                <w:lang w:eastAsia="zh-CN"/>
              </w:rPr>
              <w:t>94.7</w:t>
            </w:r>
          </w:p>
        </w:tc>
        <w:tc>
          <w:tcPr>
            <w:tcW w:w="1476" w:type="dxa"/>
          </w:tcPr>
          <w:p w14:paraId="7D534BF6" w14:textId="77777777" w:rsidR="00657F36" w:rsidRPr="00B530BB" w:rsidRDefault="00657F36" w:rsidP="001708D5">
            <w:pPr>
              <w:adjustRightInd w:val="0"/>
              <w:snapToGrid w:val="0"/>
              <w:spacing w:line="360" w:lineRule="auto"/>
              <w:jc w:val="center"/>
              <w:rPr>
                <w:rFonts w:eastAsia="SimSun"/>
                <w:sz w:val="24"/>
                <w:lang w:eastAsia="zh-CN"/>
              </w:rPr>
            </w:pPr>
            <w:r w:rsidRPr="00B530BB">
              <w:rPr>
                <w:rFonts w:eastAsia="SimSun"/>
                <w:sz w:val="24"/>
                <w:lang w:eastAsia="zh-CN"/>
              </w:rPr>
              <w:t>90.4</w:t>
            </w:r>
          </w:p>
        </w:tc>
        <w:tc>
          <w:tcPr>
            <w:tcW w:w="1476" w:type="dxa"/>
          </w:tcPr>
          <w:p w14:paraId="7F9611C7" w14:textId="77777777" w:rsidR="00657F36" w:rsidRPr="00B530BB" w:rsidRDefault="00657F36" w:rsidP="001708D5">
            <w:pPr>
              <w:adjustRightInd w:val="0"/>
              <w:snapToGrid w:val="0"/>
              <w:spacing w:line="360" w:lineRule="auto"/>
              <w:jc w:val="center"/>
              <w:rPr>
                <w:rFonts w:eastAsia="SimSun"/>
                <w:sz w:val="24"/>
                <w:lang w:eastAsia="zh-CN"/>
              </w:rPr>
            </w:pPr>
            <w:r w:rsidRPr="00B530BB">
              <w:rPr>
                <w:rFonts w:eastAsia="SimSun"/>
                <w:sz w:val="24"/>
                <w:lang w:eastAsia="zh-CN"/>
              </w:rPr>
              <w:t>67.5</w:t>
            </w:r>
          </w:p>
        </w:tc>
        <w:tc>
          <w:tcPr>
            <w:tcW w:w="1476" w:type="dxa"/>
          </w:tcPr>
          <w:p w14:paraId="3B34F169" w14:textId="77777777" w:rsidR="00657F36" w:rsidRPr="00B530BB" w:rsidRDefault="00657F36" w:rsidP="001708D5">
            <w:pPr>
              <w:adjustRightInd w:val="0"/>
              <w:snapToGrid w:val="0"/>
              <w:spacing w:line="360" w:lineRule="auto"/>
              <w:jc w:val="center"/>
              <w:rPr>
                <w:rFonts w:eastAsia="SimSun"/>
                <w:sz w:val="24"/>
                <w:lang w:eastAsia="zh-CN"/>
              </w:rPr>
            </w:pPr>
            <w:r w:rsidRPr="00B530BB">
              <w:rPr>
                <w:rFonts w:eastAsia="SimSun"/>
                <w:sz w:val="24"/>
                <w:lang w:eastAsia="zh-CN"/>
              </w:rPr>
              <w:t>98.8</w:t>
            </w:r>
          </w:p>
        </w:tc>
        <w:tc>
          <w:tcPr>
            <w:tcW w:w="1476" w:type="dxa"/>
          </w:tcPr>
          <w:p w14:paraId="791E1532" w14:textId="77777777" w:rsidR="00657F36" w:rsidRPr="00B530BB" w:rsidRDefault="00657F36" w:rsidP="001708D5">
            <w:pPr>
              <w:adjustRightInd w:val="0"/>
              <w:snapToGrid w:val="0"/>
              <w:spacing w:line="360" w:lineRule="auto"/>
              <w:jc w:val="center"/>
              <w:rPr>
                <w:rFonts w:eastAsia="SimSun"/>
                <w:sz w:val="24"/>
                <w:lang w:eastAsia="zh-CN"/>
              </w:rPr>
            </w:pPr>
            <w:r w:rsidRPr="00B530BB">
              <w:rPr>
                <w:rFonts w:eastAsia="SimSun"/>
                <w:sz w:val="24"/>
                <w:lang w:eastAsia="zh-CN"/>
              </w:rPr>
              <w:t>91.1</w:t>
            </w:r>
          </w:p>
        </w:tc>
      </w:tr>
      <w:tr w:rsidR="00657F36" w:rsidRPr="00B530BB" w14:paraId="325A3A1D" w14:textId="77777777" w:rsidTr="001708D5">
        <w:tc>
          <w:tcPr>
            <w:tcW w:w="1476" w:type="dxa"/>
            <w:tcBorders>
              <w:bottom w:val="single" w:sz="4" w:space="0" w:color="auto"/>
            </w:tcBorders>
          </w:tcPr>
          <w:p w14:paraId="71B9F4D9" w14:textId="77777777" w:rsidR="00657F36" w:rsidRPr="00B530BB" w:rsidRDefault="00657F36" w:rsidP="001708D5">
            <w:pPr>
              <w:adjustRightInd w:val="0"/>
              <w:snapToGrid w:val="0"/>
              <w:spacing w:line="360" w:lineRule="auto"/>
              <w:rPr>
                <w:rFonts w:eastAsia="SimSun"/>
                <w:sz w:val="24"/>
                <w:lang w:eastAsia="zh-CN"/>
              </w:rPr>
            </w:pPr>
            <w:r w:rsidRPr="00B530BB">
              <w:rPr>
                <w:rFonts w:eastAsia="SimSun"/>
                <w:sz w:val="24"/>
                <w:lang w:eastAsia="zh-CN"/>
              </w:rPr>
              <w:t>NBI or Lugol</w:t>
            </w:r>
          </w:p>
        </w:tc>
        <w:tc>
          <w:tcPr>
            <w:tcW w:w="1476" w:type="dxa"/>
            <w:tcBorders>
              <w:bottom w:val="single" w:sz="4" w:space="0" w:color="auto"/>
            </w:tcBorders>
          </w:tcPr>
          <w:p w14:paraId="05F32538" w14:textId="77777777" w:rsidR="00657F36" w:rsidRPr="00B530BB" w:rsidRDefault="00657F36" w:rsidP="001708D5">
            <w:pPr>
              <w:adjustRightInd w:val="0"/>
              <w:snapToGrid w:val="0"/>
              <w:spacing w:line="360" w:lineRule="auto"/>
              <w:jc w:val="center"/>
              <w:rPr>
                <w:rFonts w:eastAsia="SimSun"/>
                <w:sz w:val="24"/>
                <w:lang w:eastAsia="zh-CN"/>
              </w:rPr>
            </w:pPr>
            <w:r w:rsidRPr="00B530BB">
              <w:rPr>
                <w:rFonts w:eastAsia="SimSun"/>
                <w:sz w:val="24"/>
                <w:lang w:eastAsia="zh-CN"/>
              </w:rPr>
              <w:t>82.6</w:t>
            </w:r>
          </w:p>
        </w:tc>
        <w:tc>
          <w:tcPr>
            <w:tcW w:w="1476" w:type="dxa"/>
            <w:tcBorders>
              <w:bottom w:val="single" w:sz="4" w:space="0" w:color="auto"/>
            </w:tcBorders>
          </w:tcPr>
          <w:p w14:paraId="5BE77689" w14:textId="77777777" w:rsidR="00657F36" w:rsidRPr="00B530BB" w:rsidRDefault="00657F36" w:rsidP="001708D5">
            <w:pPr>
              <w:adjustRightInd w:val="0"/>
              <w:snapToGrid w:val="0"/>
              <w:spacing w:line="360" w:lineRule="auto"/>
              <w:jc w:val="center"/>
              <w:rPr>
                <w:rFonts w:eastAsia="SimSun"/>
                <w:sz w:val="24"/>
                <w:lang w:eastAsia="zh-CN"/>
              </w:rPr>
            </w:pPr>
            <w:r w:rsidRPr="00B530BB">
              <w:rPr>
                <w:rFonts w:eastAsia="SimSun"/>
                <w:sz w:val="24"/>
                <w:lang w:eastAsia="zh-CN"/>
              </w:rPr>
              <w:t>95.9</w:t>
            </w:r>
          </w:p>
        </w:tc>
        <w:tc>
          <w:tcPr>
            <w:tcW w:w="1476" w:type="dxa"/>
            <w:tcBorders>
              <w:bottom w:val="single" w:sz="4" w:space="0" w:color="auto"/>
            </w:tcBorders>
          </w:tcPr>
          <w:p w14:paraId="59BB5184" w14:textId="77777777" w:rsidR="00657F36" w:rsidRPr="00B530BB" w:rsidRDefault="00657F36" w:rsidP="001708D5">
            <w:pPr>
              <w:adjustRightInd w:val="0"/>
              <w:snapToGrid w:val="0"/>
              <w:spacing w:line="360" w:lineRule="auto"/>
              <w:jc w:val="center"/>
              <w:rPr>
                <w:rFonts w:eastAsia="SimSun"/>
                <w:sz w:val="24"/>
                <w:lang w:eastAsia="zh-CN"/>
              </w:rPr>
            </w:pPr>
            <w:r w:rsidRPr="00B530BB">
              <w:rPr>
                <w:rFonts w:eastAsia="SimSun"/>
                <w:sz w:val="24"/>
                <w:lang w:eastAsia="zh-CN"/>
              </w:rPr>
              <w:t>81.0</w:t>
            </w:r>
          </w:p>
        </w:tc>
        <w:tc>
          <w:tcPr>
            <w:tcW w:w="1476" w:type="dxa"/>
            <w:tcBorders>
              <w:bottom w:val="single" w:sz="4" w:space="0" w:color="auto"/>
            </w:tcBorders>
          </w:tcPr>
          <w:p w14:paraId="02331670" w14:textId="77777777" w:rsidR="00657F36" w:rsidRPr="00B530BB" w:rsidRDefault="00657F36" w:rsidP="001708D5">
            <w:pPr>
              <w:adjustRightInd w:val="0"/>
              <w:snapToGrid w:val="0"/>
              <w:spacing w:line="360" w:lineRule="auto"/>
              <w:jc w:val="center"/>
              <w:rPr>
                <w:rFonts w:eastAsia="SimSun"/>
                <w:sz w:val="24"/>
                <w:lang w:eastAsia="zh-CN"/>
              </w:rPr>
            </w:pPr>
            <w:r w:rsidRPr="00B530BB">
              <w:rPr>
                <w:rFonts w:eastAsia="SimSun"/>
                <w:sz w:val="24"/>
                <w:lang w:eastAsia="zh-CN"/>
              </w:rPr>
              <w:t>93.6</w:t>
            </w:r>
          </w:p>
        </w:tc>
        <w:tc>
          <w:tcPr>
            <w:tcW w:w="1476" w:type="dxa"/>
            <w:tcBorders>
              <w:bottom w:val="single" w:sz="4" w:space="0" w:color="auto"/>
            </w:tcBorders>
          </w:tcPr>
          <w:p w14:paraId="7CF08639" w14:textId="77777777" w:rsidR="00657F36" w:rsidRPr="00B530BB" w:rsidRDefault="00657F36" w:rsidP="001708D5">
            <w:pPr>
              <w:adjustRightInd w:val="0"/>
              <w:snapToGrid w:val="0"/>
              <w:spacing w:line="360" w:lineRule="auto"/>
              <w:jc w:val="center"/>
              <w:rPr>
                <w:rFonts w:eastAsia="SimSun"/>
                <w:sz w:val="24"/>
                <w:lang w:eastAsia="zh-CN"/>
              </w:rPr>
            </w:pPr>
            <w:r w:rsidRPr="00B530BB">
              <w:rPr>
                <w:rFonts w:eastAsia="SimSun"/>
                <w:sz w:val="24"/>
                <w:lang w:eastAsia="zh-CN"/>
              </w:rPr>
              <w:t>93.6</w:t>
            </w:r>
          </w:p>
        </w:tc>
      </w:tr>
    </w:tbl>
    <w:p w14:paraId="655F575C" w14:textId="266F1F3C" w:rsidR="00657F36" w:rsidRPr="00B530BB" w:rsidRDefault="001708D5" w:rsidP="00657F36">
      <w:pPr>
        <w:adjustRightInd w:val="0"/>
        <w:snapToGrid w:val="0"/>
        <w:spacing w:line="360" w:lineRule="auto"/>
        <w:jc w:val="both"/>
        <w:rPr>
          <w:rFonts w:eastAsia="SimSun"/>
          <w:sz w:val="24"/>
          <w:lang w:eastAsia="zh-CN"/>
        </w:rPr>
      </w:pPr>
      <w:r w:rsidRPr="00B530BB">
        <w:rPr>
          <w:rFonts w:eastAsia="SimSun" w:hint="eastAsia"/>
          <w:sz w:val="24"/>
          <w:vertAlign w:val="superscript"/>
          <w:lang w:eastAsia="zh-CN"/>
        </w:rPr>
        <w:t>1</w:t>
      </w:r>
      <w:r w:rsidR="00657F36" w:rsidRPr="00B530BB">
        <w:rPr>
          <w:rFonts w:eastAsia="SimSun"/>
          <w:sz w:val="24"/>
          <w:lang w:eastAsia="zh-CN"/>
        </w:rPr>
        <w:t xml:space="preserve">Lugol is iodine staining solution used in chromoendoscopy. </w:t>
      </w:r>
      <w:r w:rsidR="002D0166" w:rsidRPr="00B530BB">
        <w:rPr>
          <w:rFonts w:eastAsia="SimSun"/>
          <w:sz w:val="24"/>
          <w:lang w:eastAsia="zh-CN"/>
        </w:rPr>
        <w:t xml:space="preserve">Adapted from Kwon </w:t>
      </w:r>
      <w:r w:rsidR="002D0166" w:rsidRPr="00B530BB">
        <w:rPr>
          <w:rFonts w:eastAsia="SimSun"/>
          <w:i/>
          <w:sz w:val="24"/>
          <w:lang w:eastAsia="zh-CN"/>
        </w:rPr>
        <w:t>et al</w:t>
      </w:r>
      <w:r w:rsidR="002D0166" w:rsidRPr="00B530BB">
        <w:rPr>
          <w:rFonts w:eastAsia="SimSun"/>
          <w:sz w:val="24"/>
          <w:lang w:eastAsia="zh-CN"/>
        </w:rPr>
        <w:fldChar w:fldCharType="begin"/>
      </w:r>
      <w:r w:rsidR="002D0166" w:rsidRPr="00B530BB">
        <w:rPr>
          <w:rFonts w:eastAsia="SimSun"/>
          <w:sz w:val="24"/>
          <w:lang w:eastAsia="zh-CN"/>
        </w:rPr>
        <w:instrText xml:space="preserve"> ADDIN EN.CITE &lt;EndNote&gt;&lt;Cite&gt;&lt;Author&gt;Kwon&lt;/Author&gt;&lt;Year&gt;2005&lt;/Year&gt;&lt;RecNum&gt;2522&lt;/RecNum&gt;&lt;DisplayText&gt;&lt;style face="superscript"&gt;[24]&lt;/style&gt;&lt;/DisplayText&gt;&lt;record&gt;&lt;rec-number&gt;2522&lt;/rec-number&gt;&lt;foreign-keys&gt;&lt;key app="EN" db-id="wrrxvzaaqr2zfietwtmptsx7ta2rtxx2azss" timestamp="0"&gt;2522&lt;/key&gt;&lt;/foreign-keys&gt;&lt;ref-type name="Journal Article"&gt;17&lt;/ref-type&gt;&lt;contributors&gt;&lt;authors&gt;&lt;author&gt;Kwon, Richard S.&lt;/author&gt;&lt;author&gt;Sahani, Dushyant V.&lt;/author&gt;&lt;author&gt;Brugge, William R.&lt;/author&gt;&lt;/authors&gt;&lt;/contributors&gt;&lt;titles&gt;&lt;title&gt;Gastrointestinal Cancer Imaging: Deeper Than the Eye Can See&lt;/title&gt;&lt;secondary-title&gt;Gastroenterology&lt;/secondary-title&gt;&lt;/titles&gt;&lt;pages&gt;1538-1553&lt;/pages&gt;&lt;volume&gt;128&lt;/volume&gt;&lt;number&gt;6&lt;/number&gt;&lt;dates&gt;&lt;year&gt;2005&lt;/year&gt;&lt;/dates&gt;&lt;isbn&gt;00165085&lt;/isbn&gt;&lt;urls&gt;&lt;/urls&gt;&lt;electronic-resource-num&gt;10.1053/j.gastro.2005.03.034&lt;/electronic-resource-num&gt;&lt;/record&gt;&lt;/Cite&gt;&lt;/EndNote&gt;</w:instrText>
      </w:r>
      <w:r w:rsidR="002D0166" w:rsidRPr="00B530BB">
        <w:rPr>
          <w:rFonts w:eastAsia="SimSun"/>
          <w:sz w:val="24"/>
          <w:lang w:eastAsia="zh-CN"/>
        </w:rPr>
        <w:fldChar w:fldCharType="separate"/>
      </w:r>
      <w:r w:rsidR="002D0166" w:rsidRPr="00B530BB">
        <w:rPr>
          <w:rFonts w:eastAsia="SimSun"/>
          <w:sz w:val="24"/>
          <w:vertAlign w:val="superscript"/>
          <w:lang w:eastAsia="zh-CN"/>
        </w:rPr>
        <w:t>[24]</w:t>
      </w:r>
      <w:r w:rsidR="002D0166" w:rsidRPr="00B530BB">
        <w:rPr>
          <w:rFonts w:eastAsia="SimSun"/>
          <w:sz w:val="24"/>
          <w:lang w:eastAsia="zh-CN"/>
        </w:rPr>
        <w:fldChar w:fldCharType="end"/>
      </w:r>
    </w:p>
    <w:p w14:paraId="4BD725CD" w14:textId="32D66757" w:rsidR="00292CF5" w:rsidRDefault="00292CF5">
      <w:pPr>
        <w:rPr>
          <w:rFonts w:eastAsia="SimSun"/>
          <w:sz w:val="24"/>
          <w:lang w:eastAsia="zh-CN"/>
        </w:rPr>
      </w:pPr>
      <w:r>
        <w:rPr>
          <w:rFonts w:eastAsia="SimSun"/>
          <w:sz w:val="24"/>
          <w:lang w:eastAsia="zh-CN"/>
        </w:rPr>
        <w:br w:type="page"/>
      </w:r>
    </w:p>
    <w:p w14:paraId="6647339E" w14:textId="77777777" w:rsidR="00657F36" w:rsidRPr="00B530BB" w:rsidRDefault="00657F36" w:rsidP="00657F36">
      <w:pPr>
        <w:adjustRightInd w:val="0"/>
        <w:snapToGrid w:val="0"/>
        <w:spacing w:line="360" w:lineRule="auto"/>
        <w:jc w:val="both"/>
        <w:rPr>
          <w:rFonts w:eastAsia="SimSun"/>
          <w:sz w:val="24"/>
          <w:lang w:eastAsia="zh-CN"/>
        </w:rPr>
      </w:pPr>
    </w:p>
    <w:p w14:paraId="54624E79" w14:textId="149D82B8" w:rsidR="001708D5" w:rsidRPr="00B530BB" w:rsidRDefault="001708D5" w:rsidP="00657F36">
      <w:pPr>
        <w:adjustRightInd w:val="0"/>
        <w:snapToGrid w:val="0"/>
        <w:spacing w:line="360" w:lineRule="auto"/>
        <w:jc w:val="both"/>
        <w:rPr>
          <w:rFonts w:eastAsia="SimSun"/>
          <w:b/>
          <w:sz w:val="24"/>
          <w:lang w:eastAsia="zh-CN"/>
        </w:rPr>
      </w:pPr>
      <w:r w:rsidRPr="00B530BB">
        <w:rPr>
          <w:rFonts w:eastAsia="SimSun"/>
          <w:b/>
          <w:sz w:val="24"/>
          <w:lang w:eastAsia="zh-CN"/>
        </w:rPr>
        <w:t xml:space="preserve">Table 3 </w:t>
      </w:r>
      <w:r w:rsidR="002D0166" w:rsidRPr="00B530BB">
        <w:rPr>
          <w:rFonts w:eastAsia="SimSun" w:hint="eastAsia"/>
          <w:b/>
          <w:sz w:val="24"/>
          <w:lang w:eastAsia="zh-CN"/>
        </w:rPr>
        <w:t>Five</w:t>
      </w:r>
      <w:r w:rsidR="002D0166" w:rsidRPr="00B530BB">
        <w:rPr>
          <w:b/>
          <w:sz w:val="24"/>
        </w:rPr>
        <w:t xml:space="preserve">-year survival rates by stage for stomach cancer treated with surgery </w:t>
      </w:r>
    </w:p>
    <w:tbl>
      <w:tblPr>
        <w:tblStyle w:val="TableGrid"/>
        <w:tblW w:w="680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1"/>
        <w:gridCol w:w="4375"/>
      </w:tblGrid>
      <w:tr w:rsidR="00B530BB" w:rsidRPr="00B530BB" w14:paraId="19E3E2BA" w14:textId="77777777" w:rsidTr="001708D5">
        <w:trPr>
          <w:trHeight w:val="313"/>
          <w:jc w:val="center"/>
        </w:trPr>
        <w:tc>
          <w:tcPr>
            <w:tcW w:w="2431" w:type="dxa"/>
            <w:tcBorders>
              <w:top w:val="single" w:sz="4" w:space="0" w:color="auto"/>
              <w:bottom w:val="single" w:sz="4" w:space="0" w:color="auto"/>
            </w:tcBorders>
          </w:tcPr>
          <w:p w14:paraId="1826104F" w14:textId="77777777" w:rsidR="00657F36" w:rsidRPr="00B530BB" w:rsidRDefault="00657F36" w:rsidP="001708D5">
            <w:pPr>
              <w:adjustRightInd w:val="0"/>
              <w:snapToGrid w:val="0"/>
              <w:spacing w:line="360" w:lineRule="auto"/>
              <w:rPr>
                <w:rFonts w:eastAsia="SimSun"/>
                <w:b/>
                <w:sz w:val="24"/>
                <w:lang w:eastAsia="zh-CN"/>
              </w:rPr>
            </w:pPr>
            <w:r w:rsidRPr="00B530BB">
              <w:rPr>
                <w:rFonts w:eastAsia="SimSun"/>
                <w:b/>
                <w:sz w:val="24"/>
                <w:lang w:eastAsia="zh-CN"/>
              </w:rPr>
              <w:t>Stage</w:t>
            </w:r>
          </w:p>
        </w:tc>
        <w:tc>
          <w:tcPr>
            <w:tcW w:w="4375" w:type="dxa"/>
            <w:tcBorders>
              <w:top w:val="single" w:sz="4" w:space="0" w:color="auto"/>
              <w:bottom w:val="single" w:sz="4" w:space="0" w:color="auto"/>
            </w:tcBorders>
          </w:tcPr>
          <w:p w14:paraId="074C6C50" w14:textId="212B49BC" w:rsidR="00657F36" w:rsidRPr="00B530BB" w:rsidRDefault="00657F36" w:rsidP="001708D5">
            <w:pPr>
              <w:adjustRightInd w:val="0"/>
              <w:snapToGrid w:val="0"/>
              <w:spacing w:line="360" w:lineRule="auto"/>
              <w:jc w:val="center"/>
              <w:rPr>
                <w:rFonts w:eastAsia="SimSun"/>
                <w:b/>
                <w:sz w:val="24"/>
                <w:lang w:eastAsia="zh-CN"/>
              </w:rPr>
            </w:pPr>
            <w:r w:rsidRPr="00B530BB">
              <w:rPr>
                <w:rFonts w:eastAsia="SimSun"/>
                <w:b/>
                <w:sz w:val="24"/>
                <w:lang w:eastAsia="zh-CN"/>
              </w:rPr>
              <w:t>5</w:t>
            </w:r>
            <w:r w:rsidR="001708D5" w:rsidRPr="00B530BB">
              <w:rPr>
                <w:rFonts w:eastAsia="SimSun" w:hint="eastAsia"/>
                <w:b/>
                <w:sz w:val="24"/>
                <w:lang w:eastAsia="zh-CN"/>
              </w:rPr>
              <w:t>-y</w:t>
            </w:r>
            <w:r w:rsidRPr="00B530BB">
              <w:rPr>
                <w:rFonts w:eastAsia="SimSun"/>
                <w:b/>
                <w:sz w:val="24"/>
                <w:lang w:eastAsia="zh-CN"/>
              </w:rPr>
              <w:t xml:space="preserve">ear </w:t>
            </w:r>
            <w:r w:rsidR="001708D5" w:rsidRPr="00B530BB">
              <w:rPr>
                <w:rFonts w:eastAsia="SimSun"/>
                <w:b/>
                <w:sz w:val="24"/>
                <w:lang w:eastAsia="zh-CN"/>
              </w:rPr>
              <w:t>observed survival rate</w:t>
            </w:r>
          </w:p>
        </w:tc>
      </w:tr>
      <w:tr w:rsidR="00B530BB" w:rsidRPr="00B530BB" w14:paraId="261D9FBC" w14:textId="77777777" w:rsidTr="001708D5">
        <w:trPr>
          <w:trHeight w:val="231"/>
          <w:jc w:val="center"/>
        </w:trPr>
        <w:tc>
          <w:tcPr>
            <w:tcW w:w="2431" w:type="dxa"/>
            <w:tcBorders>
              <w:top w:val="single" w:sz="4" w:space="0" w:color="auto"/>
            </w:tcBorders>
          </w:tcPr>
          <w:p w14:paraId="567DACBF" w14:textId="77777777" w:rsidR="00657F36" w:rsidRPr="00B530BB" w:rsidRDefault="00657F36" w:rsidP="001708D5">
            <w:pPr>
              <w:adjustRightInd w:val="0"/>
              <w:snapToGrid w:val="0"/>
              <w:spacing w:line="360" w:lineRule="auto"/>
              <w:rPr>
                <w:rFonts w:eastAsia="SimSun"/>
                <w:sz w:val="24"/>
                <w:lang w:eastAsia="zh-CN"/>
              </w:rPr>
            </w:pPr>
            <w:r w:rsidRPr="00B530BB">
              <w:rPr>
                <w:rFonts w:eastAsia="SimSun"/>
                <w:sz w:val="24"/>
                <w:lang w:eastAsia="zh-CN"/>
              </w:rPr>
              <w:t>Stage IA</w:t>
            </w:r>
          </w:p>
        </w:tc>
        <w:tc>
          <w:tcPr>
            <w:tcW w:w="4375" w:type="dxa"/>
            <w:tcBorders>
              <w:top w:val="single" w:sz="4" w:space="0" w:color="auto"/>
            </w:tcBorders>
          </w:tcPr>
          <w:p w14:paraId="2E58F78D" w14:textId="77777777" w:rsidR="00657F36" w:rsidRPr="00B530BB" w:rsidRDefault="00657F36" w:rsidP="001708D5">
            <w:pPr>
              <w:adjustRightInd w:val="0"/>
              <w:snapToGrid w:val="0"/>
              <w:spacing w:line="360" w:lineRule="auto"/>
              <w:jc w:val="center"/>
              <w:rPr>
                <w:rFonts w:eastAsia="SimSun"/>
                <w:sz w:val="24"/>
                <w:lang w:eastAsia="zh-CN"/>
              </w:rPr>
            </w:pPr>
            <w:r w:rsidRPr="00B530BB">
              <w:rPr>
                <w:rFonts w:eastAsia="SimSun"/>
                <w:sz w:val="24"/>
                <w:lang w:eastAsia="zh-CN"/>
              </w:rPr>
              <w:t>71%</w:t>
            </w:r>
          </w:p>
        </w:tc>
      </w:tr>
      <w:tr w:rsidR="00B530BB" w:rsidRPr="00B530BB" w14:paraId="4358ED7D" w14:textId="77777777" w:rsidTr="001708D5">
        <w:trPr>
          <w:trHeight w:val="231"/>
          <w:jc w:val="center"/>
        </w:trPr>
        <w:tc>
          <w:tcPr>
            <w:tcW w:w="2431" w:type="dxa"/>
          </w:tcPr>
          <w:p w14:paraId="5985BC06" w14:textId="77777777" w:rsidR="00657F36" w:rsidRPr="00B530BB" w:rsidRDefault="00657F36" w:rsidP="001708D5">
            <w:pPr>
              <w:adjustRightInd w:val="0"/>
              <w:snapToGrid w:val="0"/>
              <w:spacing w:line="360" w:lineRule="auto"/>
              <w:rPr>
                <w:rFonts w:eastAsia="SimSun"/>
                <w:sz w:val="24"/>
                <w:lang w:eastAsia="zh-CN"/>
              </w:rPr>
            </w:pPr>
            <w:r w:rsidRPr="00B530BB">
              <w:rPr>
                <w:rFonts w:eastAsia="SimSun"/>
                <w:sz w:val="24"/>
                <w:lang w:eastAsia="zh-CN"/>
              </w:rPr>
              <w:t>Stage IB</w:t>
            </w:r>
          </w:p>
        </w:tc>
        <w:tc>
          <w:tcPr>
            <w:tcW w:w="4375" w:type="dxa"/>
          </w:tcPr>
          <w:p w14:paraId="7A8B0C04" w14:textId="77777777" w:rsidR="00657F36" w:rsidRPr="00B530BB" w:rsidRDefault="00657F36" w:rsidP="001708D5">
            <w:pPr>
              <w:adjustRightInd w:val="0"/>
              <w:snapToGrid w:val="0"/>
              <w:spacing w:line="360" w:lineRule="auto"/>
              <w:jc w:val="center"/>
              <w:rPr>
                <w:rFonts w:eastAsia="SimSun"/>
                <w:sz w:val="24"/>
                <w:lang w:eastAsia="zh-CN"/>
              </w:rPr>
            </w:pPr>
            <w:r w:rsidRPr="00B530BB">
              <w:rPr>
                <w:rFonts w:eastAsia="SimSun"/>
                <w:sz w:val="24"/>
                <w:lang w:eastAsia="zh-CN"/>
              </w:rPr>
              <w:t>57%</w:t>
            </w:r>
          </w:p>
        </w:tc>
      </w:tr>
      <w:tr w:rsidR="00B530BB" w:rsidRPr="00B530BB" w14:paraId="18CF21C8" w14:textId="77777777" w:rsidTr="001708D5">
        <w:trPr>
          <w:trHeight w:val="231"/>
          <w:jc w:val="center"/>
        </w:trPr>
        <w:tc>
          <w:tcPr>
            <w:tcW w:w="2431" w:type="dxa"/>
          </w:tcPr>
          <w:p w14:paraId="459BADCD" w14:textId="77777777" w:rsidR="00657F36" w:rsidRPr="00B530BB" w:rsidRDefault="00657F36" w:rsidP="001708D5">
            <w:pPr>
              <w:adjustRightInd w:val="0"/>
              <w:snapToGrid w:val="0"/>
              <w:spacing w:line="360" w:lineRule="auto"/>
              <w:rPr>
                <w:rFonts w:eastAsia="SimSun"/>
                <w:sz w:val="24"/>
                <w:lang w:eastAsia="zh-CN"/>
              </w:rPr>
            </w:pPr>
            <w:r w:rsidRPr="00B530BB">
              <w:rPr>
                <w:rFonts w:eastAsia="SimSun"/>
                <w:sz w:val="24"/>
                <w:lang w:eastAsia="zh-CN"/>
              </w:rPr>
              <w:t>Stage IIA</w:t>
            </w:r>
          </w:p>
        </w:tc>
        <w:tc>
          <w:tcPr>
            <w:tcW w:w="4375" w:type="dxa"/>
          </w:tcPr>
          <w:p w14:paraId="00675FB4" w14:textId="77777777" w:rsidR="00657F36" w:rsidRPr="00B530BB" w:rsidRDefault="00657F36" w:rsidP="001708D5">
            <w:pPr>
              <w:adjustRightInd w:val="0"/>
              <w:snapToGrid w:val="0"/>
              <w:spacing w:line="360" w:lineRule="auto"/>
              <w:jc w:val="center"/>
              <w:rPr>
                <w:rFonts w:eastAsia="SimSun"/>
                <w:sz w:val="24"/>
                <w:lang w:eastAsia="zh-CN"/>
              </w:rPr>
            </w:pPr>
            <w:r w:rsidRPr="00B530BB">
              <w:rPr>
                <w:rFonts w:eastAsia="SimSun"/>
                <w:sz w:val="24"/>
                <w:lang w:eastAsia="zh-CN"/>
              </w:rPr>
              <w:t>46%</w:t>
            </w:r>
          </w:p>
        </w:tc>
      </w:tr>
      <w:tr w:rsidR="00B530BB" w:rsidRPr="00B530BB" w14:paraId="21B4E40A" w14:textId="77777777" w:rsidTr="001708D5">
        <w:trPr>
          <w:trHeight w:val="231"/>
          <w:jc w:val="center"/>
        </w:trPr>
        <w:tc>
          <w:tcPr>
            <w:tcW w:w="2431" w:type="dxa"/>
          </w:tcPr>
          <w:p w14:paraId="5D4FC1A2" w14:textId="77777777" w:rsidR="00657F36" w:rsidRPr="00B530BB" w:rsidRDefault="00657F36" w:rsidP="001708D5">
            <w:pPr>
              <w:adjustRightInd w:val="0"/>
              <w:snapToGrid w:val="0"/>
              <w:spacing w:line="360" w:lineRule="auto"/>
              <w:rPr>
                <w:rFonts w:eastAsia="SimSun"/>
                <w:sz w:val="24"/>
                <w:lang w:eastAsia="zh-CN"/>
              </w:rPr>
            </w:pPr>
            <w:r w:rsidRPr="00B530BB">
              <w:rPr>
                <w:rFonts w:eastAsia="SimSun"/>
                <w:sz w:val="24"/>
                <w:lang w:eastAsia="zh-CN"/>
              </w:rPr>
              <w:t>Stage IIB</w:t>
            </w:r>
          </w:p>
        </w:tc>
        <w:tc>
          <w:tcPr>
            <w:tcW w:w="4375" w:type="dxa"/>
          </w:tcPr>
          <w:p w14:paraId="57C4531A" w14:textId="77777777" w:rsidR="00657F36" w:rsidRPr="00B530BB" w:rsidRDefault="00657F36" w:rsidP="001708D5">
            <w:pPr>
              <w:adjustRightInd w:val="0"/>
              <w:snapToGrid w:val="0"/>
              <w:spacing w:line="360" w:lineRule="auto"/>
              <w:jc w:val="center"/>
              <w:rPr>
                <w:rFonts w:eastAsia="SimSun"/>
                <w:sz w:val="24"/>
                <w:lang w:eastAsia="zh-CN"/>
              </w:rPr>
            </w:pPr>
            <w:r w:rsidRPr="00B530BB">
              <w:rPr>
                <w:rFonts w:eastAsia="SimSun"/>
                <w:sz w:val="24"/>
                <w:lang w:eastAsia="zh-CN"/>
              </w:rPr>
              <w:t>33%</w:t>
            </w:r>
          </w:p>
        </w:tc>
      </w:tr>
      <w:tr w:rsidR="00B530BB" w:rsidRPr="00B530BB" w14:paraId="29D85CF2" w14:textId="77777777" w:rsidTr="001708D5">
        <w:trPr>
          <w:trHeight w:val="231"/>
          <w:jc w:val="center"/>
        </w:trPr>
        <w:tc>
          <w:tcPr>
            <w:tcW w:w="2431" w:type="dxa"/>
          </w:tcPr>
          <w:p w14:paraId="339D1412" w14:textId="77777777" w:rsidR="00657F36" w:rsidRPr="00B530BB" w:rsidRDefault="00657F36" w:rsidP="001708D5">
            <w:pPr>
              <w:adjustRightInd w:val="0"/>
              <w:snapToGrid w:val="0"/>
              <w:spacing w:line="360" w:lineRule="auto"/>
              <w:rPr>
                <w:rFonts w:eastAsia="SimSun"/>
                <w:sz w:val="24"/>
                <w:lang w:eastAsia="zh-CN"/>
              </w:rPr>
            </w:pPr>
            <w:r w:rsidRPr="00B530BB">
              <w:rPr>
                <w:rFonts w:eastAsia="SimSun"/>
                <w:sz w:val="24"/>
                <w:lang w:eastAsia="zh-CN"/>
              </w:rPr>
              <w:t>Stage IIIA</w:t>
            </w:r>
          </w:p>
        </w:tc>
        <w:tc>
          <w:tcPr>
            <w:tcW w:w="4375" w:type="dxa"/>
          </w:tcPr>
          <w:p w14:paraId="2C17D879" w14:textId="77777777" w:rsidR="00657F36" w:rsidRPr="00B530BB" w:rsidRDefault="00657F36" w:rsidP="001708D5">
            <w:pPr>
              <w:adjustRightInd w:val="0"/>
              <w:snapToGrid w:val="0"/>
              <w:spacing w:line="360" w:lineRule="auto"/>
              <w:jc w:val="center"/>
              <w:rPr>
                <w:rFonts w:eastAsia="SimSun"/>
                <w:sz w:val="24"/>
                <w:lang w:eastAsia="zh-CN"/>
              </w:rPr>
            </w:pPr>
            <w:r w:rsidRPr="00B530BB">
              <w:rPr>
                <w:rFonts w:eastAsia="SimSun"/>
                <w:sz w:val="24"/>
                <w:lang w:eastAsia="zh-CN"/>
              </w:rPr>
              <w:t>20%</w:t>
            </w:r>
          </w:p>
        </w:tc>
      </w:tr>
      <w:tr w:rsidR="00B530BB" w:rsidRPr="00B530BB" w14:paraId="551750BD" w14:textId="77777777" w:rsidTr="001708D5">
        <w:trPr>
          <w:trHeight w:val="231"/>
          <w:jc w:val="center"/>
        </w:trPr>
        <w:tc>
          <w:tcPr>
            <w:tcW w:w="2431" w:type="dxa"/>
          </w:tcPr>
          <w:p w14:paraId="6C727239" w14:textId="77777777" w:rsidR="00657F36" w:rsidRPr="00B530BB" w:rsidRDefault="00657F36" w:rsidP="001708D5">
            <w:pPr>
              <w:adjustRightInd w:val="0"/>
              <w:snapToGrid w:val="0"/>
              <w:spacing w:line="360" w:lineRule="auto"/>
              <w:rPr>
                <w:rFonts w:eastAsia="SimSun"/>
                <w:sz w:val="24"/>
                <w:lang w:eastAsia="zh-CN"/>
              </w:rPr>
            </w:pPr>
            <w:r w:rsidRPr="00B530BB">
              <w:rPr>
                <w:rFonts w:eastAsia="SimSun"/>
                <w:sz w:val="24"/>
                <w:lang w:eastAsia="zh-CN"/>
              </w:rPr>
              <w:t>Stage IIIB</w:t>
            </w:r>
          </w:p>
        </w:tc>
        <w:tc>
          <w:tcPr>
            <w:tcW w:w="4375" w:type="dxa"/>
          </w:tcPr>
          <w:p w14:paraId="7D94EB64" w14:textId="77777777" w:rsidR="00657F36" w:rsidRPr="00B530BB" w:rsidRDefault="00657F36" w:rsidP="001708D5">
            <w:pPr>
              <w:adjustRightInd w:val="0"/>
              <w:snapToGrid w:val="0"/>
              <w:spacing w:line="360" w:lineRule="auto"/>
              <w:jc w:val="center"/>
              <w:rPr>
                <w:rFonts w:eastAsia="SimSun"/>
                <w:sz w:val="24"/>
                <w:lang w:eastAsia="zh-CN"/>
              </w:rPr>
            </w:pPr>
            <w:r w:rsidRPr="00B530BB">
              <w:rPr>
                <w:rFonts w:eastAsia="SimSun"/>
                <w:sz w:val="24"/>
                <w:lang w:eastAsia="zh-CN"/>
              </w:rPr>
              <w:t>14%</w:t>
            </w:r>
          </w:p>
        </w:tc>
      </w:tr>
      <w:tr w:rsidR="00B530BB" w:rsidRPr="00B530BB" w14:paraId="239591F3" w14:textId="77777777" w:rsidTr="001708D5">
        <w:trPr>
          <w:trHeight w:val="231"/>
          <w:jc w:val="center"/>
        </w:trPr>
        <w:tc>
          <w:tcPr>
            <w:tcW w:w="2431" w:type="dxa"/>
          </w:tcPr>
          <w:p w14:paraId="7A8154C6" w14:textId="77777777" w:rsidR="00657F36" w:rsidRPr="00B530BB" w:rsidRDefault="00657F36" w:rsidP="001708D5">
            <w:pPr>
              <w:adjustRightInd w:val="0"/>
              <w:snapToGrid w:val="0"/>
              <w:spacing w:line="360" w:lineRule="auto"/>
              <w:rPr>
                <w:rFonts w:eastAsia="SimSun"/>
                <w:sz w:val="24"/>
                <w:lang w:eastAsia="zh-CN"/>
              </w:rPr>
            </w:pPr>
            <w:r w:rsidRPr="00B530BB">
              <w:rPr>
                <w:rFonts w:eastAsia="SimSun"/>
                <w:sz w:val="24"/>
                <w:lang w:eastAsia="zh-CN"/>
              </w:rPr>
              <w:t>Stage IIIC</w:t>
            </w:r>
          </w:p>
        </w:tc>
        <w:tc>
          <w:tcPr>
            <w:tcW w:w="4375" w:type="dxa"/>
          </w:tcPr>
          <w:p w14:paraId="4E9E2245" w14:textId="77777777" w:rsidR="00657F36" w:rsidRPr="00B530BB" w:rsidRDefault="00657F36" w:rsidP="001708D5">
            <w:pPr>
              <w:adjustRightInd w:val="0"/>
              <w:snapToGrid w:val="0"/>
              <w:spacing w:line="360" w:lineRule="auto"/>
              <w:jc w:val="center"/>
              <w:rPr>
                <w:rFonts w:eastAsia="SimSun"/>
                <w:sz w:val="24"/>
                <w:lang w:eastAsia="zh-CN"/>
              </w:rPr>
            </w:pPr>
            <w:r w:rsidRPr="00B530BB">
              <w:rPr>
                <w:rFonts w:eastAsia="SimSun"/>
                <w:sz w:val="24"/>
                <w:lang w:eastAsia="zh-CN"/>
              </w:rPr>
              <w:t>9%</w:t>
            </w:r>
          </w:p>
        </w:tc>
      </w:tr>
      <w:tr w:rsidR="00B530BB" w:rsidRPr="00B530BB" w14:paraId="6FDBA530" w14:textId="77777777" w:rsidTr="001708D5">
        <w:trPr>
          <w:trHeight w:val="245"/>
          <w:jc w:val="center"/>
        </w:trPr>
        <w:tc>
          <w:tcPr>
            <w:tcW w:w="2431" w:type="dxa"/>
            <w:tcBorders>
              <w:bottom w:val="single" w:sz="4" w:space="0" w:color="auto"/>
            </w:tcBorders>
          </w:tcPr>
          <w:p w14:paraId="3C0CEBCC" w14:textId="77777777" w:rsidR="00657F36" w:rsidRPr="00B530BB" w:rsidRDefault="00657F36" w:rsidP="00657F36">
            <w:pPr>
              <w:adjustRightInd w:val="0"/>
              <w:snapToGrid w:val="0"/>
              <w:spacing w:line="360" w:lineRule="auto"/>
              <w:jc w:val="both"/>
              <w:rPr>
                <w:rFonts w:eastAsia="SimSun"/>
                <w:sz w:val="24"/>
                <w:lang w:eastAsia="zh-CN"/>
              </w:rPr>
            </w:pPr>
            <w:r w:rsidRPr="00B530BB">
              <w:rPr>
                <w:rFonts w:eastAsia="SimSun"/>
                <w:sz w:val="24"/>
                <w:lang w:eastAsia="zh-CN"/>
              </w:rPr>
              <w:t>Stage IV</w:t>
            </w:r>
          </w:p>
        </w:tc>
        <w:tc>
          <w:tcPr>
            <w:tcW w:w="4375" w:type="dxa"/>
            <w:tcBorders>
              <w:bottom w:val="single" w:sz="4" w:space="0" w:color="auto"/>
            </w:tcBorders>
          </w:tcPr>
          <w:p w14:paraId="56BEC6C0" w14:textId="77777777" w:rsidR="00657F36" w:rsidRPr="00B530BB" w:rsidRDefault="00657F36" w:rsidP="001708D5">
            <w:pPr>
              <w:adjustRightInd w:val="0"/>
              <w:snapToGrid w:val="0"/>
              <w:spacing w:line="360" w:lineRule="auto"/>
              <w:jc w:val="center"/>
              <w:rPr>
                <w:rFonts w:eastAsia="SimSun"/>
                <w:sz w:val="24"/>
                <w:lang w:eastAsia="zh-CN"/>
              </w:rPr>
            </w:pPr>
            <w:r w:rsidRPr="00B530BB">
              <w:rPr>
                <w:rFonts w:eastAsia="SimSun"/>
                <w:sz w:val="24"/>
                <w:lang w:eastAsia="zh-CN"/>
              </w:rPr>
              <w:t>4%</w:t>
            </w:r>
          </w:p>
        </w:tc>
      </w:tr>
    </w:tbl>
    <w:p w14:paraId="6D2870FA" w14:textId="2A34A44A" w:rsidR="00657F36" w:rsidRPr="00B530BB" w:rsidRDefault="002D0166" w:rsidP="00B95D63">
      <w:pPr>
        <w:adjustRightInd w:val="0"/>
        <w:snapToGrid w:val="0"/>
        <w:spacing w:line="360" w:lineRule="auto"/>
        <w:jc w:val="both"/>
        <w:rPr>
          <w:rFonts w:eastAsia="SimSun"/>
          <w:sz w:val="24"/>
          <w:lang w:eastAsia="zh-CN"/>
        </w:rPr>
      </w:pPr>
      <w:r w:rsidRPr="00B530BB">
        <w:rPr>
          <w:rFonts w:eastAsia="SimSun"/>
          <w:sz w:val="24"/>
          <w:lang w:eastAsia="zh-CN"/>
        </w:rPr>
        <w:t xml:space="preserve">Adapted from </w:t>
      </w:r>
      <w:r w:rsidR="00C077B0" w:rsidRPr="00B530BB">
        <w:rPr>
          <w:rFonts w:eastAsia="SimSun"/>
          <w:sz w:val="24"/>
          <w:lang w:eastAsia="zh-CN"/>
        </w:rPr>
        <w:t xml:space="preserve">National Cancer Institute’s </w:t>
      </w:r>
      <w:r w:rsidRPr="00B530BB">
        <w:rPr>
          <w:rFonts w:eastAsia="SimSun"/>
          <w:sz w:val="24"/>
          <w:lang w:eastAsia="zh-CN"/>
        </w:rPr>
        <w:t>SEER database</w:t>
      </w:r>
      <w:r w:rsidRPr="00B530BB">
        <w:rPr>
          <w:rFonts w:eastAsia="SimSun"/>
          <w:sz w:val="24"/>
          <w:lang w:eastAsia="zh-CN"/>
        </w:rPr>
        <w:fldChar w:fldCharType="begin"/>
      </w:r>
      <w:r w:rsidRPr="00B530BB">
        <w:rPr>
          <w:rFonts w:eastAsia="SimSun"/>
          <w:sz w:val="24"/>
          <w:lang w:eastAsia="zh-CN"/>
        </w:rPr>
        <w:instrText xml:space="preserve"> ADDIN EN.CITE &lt;EndNote&gt;&lt;Cite&gt;&lt;Year&gt;2010&lt;/Year&gt;&lt;RecNum&gt;2366&lt;/RecNum&gt;&lt;DisplayText&gt;&lt;style face="superscript"&gt;[40]&lt;/style&gt;&lt;/DisplayText&gt;&lt;record&gt;&lt;rec-number&gt;2366&lt;/rec-number&gt;&lt;foreign-keys&gt;&lt;key app="EN" db-id="fsfads0wbp90aye0xz255ew4fd0dzfzzptvz" timestamp="1423799780"&gt;2366&lt;/key&gt;&lt;/foreign-keys&gt;&lt;ref-type name="Journal Article"&gt;17&lt;/ref-type&gt;&lt;contributors&gt;&lt;/contributors&gt;&lt;titles&gt;&lt;title&gt;SEER database&lt;/title&gt;&lt;secondary-title&gt;AJCC Staging Manual&lt;/secondary-title&gt;&lt;/titles&gt;&lt;periodical&gt;&lt;full-title&gt;AJCC Staging Manual&lt;/full-title&gt;&lt;/periodical&gt;&lt;number&gt;7th edition&lt;/number&gt;&lt;dates&gt;&lt;year&gt;2010&lt;/year&gt;&lt;/dates&gt;&lt;orig-pub&gt;National Cancer Institute’s &lt;/orig-pub&gt;&lt;urls&gt;&lt;/urls&gt;&lt;/record&gt;&lt;/Cite&gt;&lt;/EndNote&gt;</w:instrText>
      </w:r>
      <w:r w:rsidRPr="00B530BB">
        <w:rPr>
          <w:rFonts w:eastAsia="SimSun"/>
          <w:sz w:val="24"/>
          <w:lang w:eastAsia="zh-CN"/>
        </w:rPr>
        <w:fldChar w:fldCharType="separate"/>
      </w:r>
      <w:r w:rsidRPr="00B530BB">
        <w:rPr>
          <w:rFonts w:eastAsia="SimSun"/>
          <w:sz w:val="24"/>
          <w:vertAlign w:val="superscript"/>
          <w:lang w:eastAsia="zh-CN"/>
        </w:rPr>
        <w:t>[40]</w:t>
      </w:r>
      <w:r w:rsidRPr="00B530BB">
        <w:rPr>
          <w:rFonts w:eastAsia="SimSun"/>
          <w:sz w:val="24"/>
          <w:lang w:eastAsia="zh-CN"/>
        </w:rPr>
        <w:fldChar w:fldCharType="end"/>
      </w:r>
      <w:r w:rsidRPr="00B530BB">
        <w:rPr>
          <w:rFonts w:eastAsia="SimSun" w:hint="eastAsia"/>
          <w:sz w:val="24"/>
          <w:lang w:eastAsia="zh-CN"/>
        </w:rPr>
        <w:t>.</w:t>
      </w:r>
    </w:p>
    <w:p w14:paraId="771D9828" w14:textId="54942B62" w:rsidR="00292CF5" w:rsidRDefault="00292CF5">
      <w:pPr>
        <w:rPr>
          <w:rFonts w:eastAsia="SimSun"/>
          <w:sz w:val="24"/>
          <w:lang w:eastAsia="zh-CN"/>
        </w:rPr>
      </w:pPr>
      <w:r>
        <w:rPr>
          <w:rFonts w:eastAsia="SimSun"/>
          <w:sz w:val="24"/>
          <w:lang w:eastAsia="zh-CN"/>
        </w:rPr>
        <w:br w:type="page"/>
      </w:r>
    </w:p>
    <w:p w14:paraId="53513986" w14:textId="77777777" w:rsidR="002D0166" w:rsidRPr="00B530BB" w:rsidRDefault="002D0166" w:rsidP="00B95D63">
      <w:pPr>
        <w:adjustRightInd w:val="0"/>
        <w:snapToGrid w:val="0"/>
        <w:spacing w:line="360" w:lineRule="auto"/>
        <w:jc w:val="both"/>
        <w:rPr>
          <w:rFonts w:eastAsia="SimSun"/>
          <w:sz w:val="24"/>
          <w:lang w:eastAsia="zh-CN"/>
        </w:rPr>
      </w:pPr>
    </w:p>
    <w:p w14:paraId="41B5288B" w14:textId="7330B821" w:rsidR="001708D5" w:rsidRPr="00B530BB" w:rsidRDefault="001708D5" w:rsidP="00B95D63">
      <w:pPr>
        <w:adjustRightInd w:val="0"/>
        <w:snapToGrid w:val="0"/>
        <w:spacing w:line="360" w:lineRule="auto"/>
        <w:jc w:val="both"/>
        <w:rPr>
          <w:rFonts w:eastAsia="SimSun"/>
          <w:b/>
          <w:sz w:val="24"/>
          <w:lang w:eastAsia="zh-CN"/>
        </w:rPr>
      </w:pPr>
      <w:r w:rsidRPr="00B530BB">
        <w:rPr>
          <w:rFonts w:eastAsia="SimSun"/>
          <w:b/>
          <w:sz w:val="24"/>
          <w:lang w:eastAsia="zh-CN"/>
        </w:rPr>
        <w:t xml:space="preserve">Table 4 </w:t>
      </w:r>
      <w:r w:rsidR="00D50D42" w:rsidRPr="00B530BB">
        <w:rPr>
          <w:b/>
          <w:sz w:val="24"/>
        </w:rPr>
        <w:t xml:space="preserve">Endoscopy </w:t>
      </w:r>
      <w:r w:rsidR="00D50D42" w:rsidRPr="00B530BB">
        <w:rPr>
          <w:rFonts w:eastAsia="SimSun" w:hint="eastAsia"/>
          <w:b/>
          <w:sz w:val="24"/>
          <w:lang w:eastAsia="zh-CN"/>
        </w:rPr>
        <w:t>used in</w:t>
      </w:r>
      <w:r w:rsidR="00D50D42" w:rsidRPr="00B530BB">
        <w:rPr>
          <w:b/>
          <w:sz w:val="24"/>
        </w:rPr>
        <w:t xml:space="preserve"> cancer screening </w:t>
      </w:r>
    </w:p>
    <w:tbl>
      <w:tblPr>
        <w:tblStyle w:val="TableGrid"/>
        <w:tblW w:w="90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38"/>
        <w:gridCol w:w="2299"/>
        <w:gridCol w:w="1751"/>
        <w:gridCol w:w="1682"/>
        <w:gridCol w:w="1648"/>
      </w:tblGrid>
      <w:tr w:rsidR="00B06E53" w:rsidRPr="00B530BB" w14:paraId="44C1DBC1" w14:textId="77777777" w:rsidTr="001708D5">
        <w:trPr>
          <w:trHeight w:val="547"/>
        </w:trPr>
        <w:tc>
          <w:tcPr>
            <w:tcW w:w="1638" w:type="dxa"/>
            <w:tcBorders>
              <w:top w:val="single" w:sz="4" w:space="0" w:color="auto"/>
              <w:bottom w:val="single" w:sz="4" w:space="0" w:color="auto"/>
            </w:tcBorders>
          </w:tcPr>
          <w:p w14:paraId="3D8412D1" w14:textId="77777777" w:rsidR="00B06E53" w:rsidRPr="00B530BB" w:rsidRDefault="00B06E53" w:rsidP="001708D5">
            <w:pPr>
              <w:adjustRightInd w:val="0"/>
              <w:snapToGrid w:val="0"/>
              <w:spacing w:line="360" w:lineRule="auto"/>
              <w:rPr>
                <w:rFonts w:eastAsia="SimSun"/>
                <w:b/>
                <w:sz w:val="24"/>
                <w:lang w:eastAsia="zh-CN"/>
              </w:rPr>
            </w:pPr>
            <w:r w:rsidRPr="00B530BB">
              <w:rPr>
                <w:rFonts w:eastAsia="SimSun"/>
                <w:b/>
                <w:sz w:val="24"/>
                <w:lang w:eastAsia="zh-CN"/>
              </w:rPr>
              <w:t>Author</w:t>
            </w:r>
          </w:p>
        </w:tc>
        <w:tc>
          <w:tcPr>
            <w:tcW w:w="2299" w:type="dxa"/>
            <w:tcBorders>
              <w:top w:val="single" w:sz="4" w:space="0" w:color="auto"/>
              <w:bottom w:val="single" w:sz="4" w:space="0" w:color="auto"/>
            </w:tcBorders>
          </w:tcPr>
          <w:p w14:paraId="0ED29F71" w14:textId="77777777" w:rsidR="00B06E53" w:rsidRPr="00B530BB" w:rsidRDefault="00B06E53" w:rsidP="001708D5">
            <w:pPr>
              <w:adjustRightInd w:val="0"/>
              <w:snapToGrid w:val="0"/>
              <w:spacing w:line="360" w:lineRule="auto"/>
              <w:jc w:val="center"/>
              <w:rPr>
                <w:rFonts w:eastAsia="SimSun"/>
                <w:b/>
                <w:sz w:val="24"/>
                <w:lang w:eastAsia="zh-CN"/>
              </w:rPr>
            </w:pPr>
            <w:r w:rsidRPr="00B530BB">
              <w:rPr>
                <w:rFonts w:eastAsia="SimSun"/>
                <w:b/>
                <w:sz w:val="24"/>
                <w:lang w:eastAsia="zh-CN"/>
              </w:rPr>
              <w:t>Number of Subjects</w:t>
            </w:r>
          </w:p>
        </w:tc>
        <w:tc>
          <w:tcPr>
            <w:tcW w:w="1751" w:type="dxa"/>
            <w:tcBorders>
              <w:top w:val="single" w:sz="4" w:space="0" w:color="auto"/>
              <w:bottom w:val="single" w:sz="4" w:space="0" w:color="auto"/>
            </w:tcBorders>
          </w:tcPr>
          <w:p w14:paraId="413B586A" w14:textId="206436F7" w:rsidR="00B06E53" w:rsidRPr="00B530BB" w:rsidRDefault="00B06E53" w:rsidP="001708D5">
            <w:pPr>
              <w:adjustRightInd w:val="0"/>
              <w:snapToGrid w:val="0"/>
              <w:spacing w:line="360" w:lineRule="auto"/>
              <w:jc w:val="center"/>
              <w:rPr>
                <w:rFonts w:eastAsia="SimSun"/>
                <w:b/>
                <w:sz w:val="24"/>
                <w:lang w:eastAsia="zh-CN"/>
              </w:rPr>
            </w:pPr>
            <w:r w:rsidRPr="00B530BB">
              <w:rPr>
                <w:rFonts w:eastAsia="SimSun"/>
                <w:b/>
                <w:sz w:val="24"/>
                <w:lang w:eastAsia="zh-CN"/>
              </w:rPr>
              <w:t>Sensitivity</w:t>
            </w:r>
          </w:p>
        </w:tc>
        <w:tc>
          <w:tcPr>
            <w:tcW w:w="1682" w:type="dxa"/>
            <w:tcBorders>
              <w:top w:val="single" w:sz="4" w:space="0" w:color="auto"/>
              <w:bottom w:val="single" w:sz="4" w:space="0" w:color="auto"/>
            </w:tcBorders>
          </w:tcPr>
          <w:p w14:paraId="1CBBB459" w14:textId="77777777" w:rsidR="00B06E53" w:rsidRPr="00B530BB" w:rsidRDefault="00B06E53" w:rsidP="001708D5">
            <w:pPr>
              <w:adjustRightInd w:val="0"/>
              <w:snapToGrid w:val="0"/>
              <w:spacing w:line="360" w:lineRule="auto"/>
              <w:jc w:val="center"/>
              <w:rPr>
                <w:rFonts w:eastAsia="SimSun"/>
                <w:b/>
                <w:sz w:val="24"/>
                <w:lang w:eastAsia="zh-CN"/>
              </w:rPr>
            </w:pPr>
            <w:r w:rsidRPr="00B530BB">
              <w:rPr>
                <w:rFonts w:eastAsia="SimSun"/>
                <w:b/>
                <w:sz w:val="24"/>
                <w:lang w:eastAsia="zh-CN"/>
              </w:rPr>
              <w:t>Specificity</w:t>
            </w:r>
          </w:p>
        </w:tc>
        <w:tc>
          <w:tcPr>
            <w:tcW w:w="1648" w:type="dxa"/>
            <w:tcBorders>
              <w:top w:val="single" w:sz="4" w:space="0" w:color="auto"/>
              <w:bottom w:val="single" w:sz="4" w:space="0" w:color="auto"/>
            </w:tcBorders>
          </w:tcPr>
          <w:p w14:paraId="68028C00" w14:textId="77777777" w:rsidR="00B06E53" w:rsidRPr="00B530BB" w:rsidRDefault="00B06E53" w:rsidP="001708D5">
            <w:pPr>
              <w:adjustRightInd w:val="0"/>
              <w:snapToGrid w:val="0"/>
              <w:spacing w:line="360" w:lineRule="auto"/>
              <w:jc w:val="center"/>
              <w:rPr>
                <w:rFonts w:eastAsia="SimSun"/>
                <w:b/>
                <w:sz w:val="24"/>
                <w:lang w:eastAsia="zh-CN"/>
              </w:rPr>
            </w:pPr>
            <w:r w:rsidRPr="00B530BB">
              <w:rPr>
                <w:rFonts w:eastAsia="SimSun"/>
                <w:b/>
                <w:sz w:val="24"/>
                <w:lang w:eastAsia="zh-CN"/>
              </w:rPr>
              <w:t>PPV</w:t>
            </w:r>
          </w:p>
        </w:tc>
      </w:tr>
      <w:tr w:rsidR="00B06E53" w:rsidRPr="00B530BB" w14:paraId="3C3BC695" w14:textId="77777777" w:rsidTr="001708D5">
        <w:trPr>
          <w:trHeight w:val="557"/>
        </w:trPr>
        <w:tc>
          <w:tcPr>
            <w:tcW w:w="1638" w:type="dxa"/>
            <w:tcBorders>
              <w:top w:val="single" w:sz="4" w:space="0" w:color="auto"/>
            </w:tcBorders>
          </w:tcPr>
          <w:p w14:paraId="5C184956" w14:textId="60706974" w:rsidR="00B06E53" w:rsidRPr="00B530BB" w:rsidRDefault="00B06E53" w:rsidP="001708D5">
            <w:pPr>
              <w:adjustRightInd w:val="0"/>
              <w:snapToGrid w:val="0"/>
              <w:spacing w:line="360" w:lineRule="auto"/>
              <w:rPr>
                <w:rFonts w:eastAsia="SimSun"/>
                <w:sz w:val="24"/>
                <w:lang w:eastAsia="zh-CN"/>
              </w:rPr>
            </w:pPr>
            <w:r w:rsidRPr="00B530BB">
              <w:rPr>
                <w:rFonts w:eastAsia="SimSun"/>
                <w:sz w:val="24"/>
                <w:lang w:eastAsia="zh-CN"/>
              </w:rPr>
              <w:t xml:space="preserve">Hamashima </w:t>
            </w:r>
            <w:r w:rsidRPr="00B530BB">
              <w:rPr>
                <w:rFonts w:eastAsia="SimSun"/>
                <w:i/>
                <w:sz w:val="24"/>
                <w:lang w:eastAsia="zh-CN"/>
              </w:rPr>
              <w:t>et al</w:t>
            </w:r>
            <w:r w:rsidR="001708D5" w:rsidRPr="00B530BB">
              <w:rPr>
                <w:rFonts w:eastAsia="SimSun"/>
                <w:sz w:val="24"/>
                <w:lang w:eastAsia="zh-CN"/>
              </w:rPr>
              <w:fldChar w:fldCharType="begin"/>
            </w:r>
            <w:r w:rsidR="001708D5" w:rsidRPr="00B530BB">
              <w:rPr>
                <w:rFonts w:eastAsia="SimSun"/>
                <w:sz w:val="24"/>
                <w:lang w:eastAsia="zh-CN"/>
              </w:rPr>
              <w:instrText xml:space="preserve"> ADDIN EN.CITE &lt;EndNote&gt;&lt;Cite&gt;&lt;Author&gt;Hamashima&lt;/Author&gt;&lt;Year&gt;2013&lt;/Year&gt;&lt;RecNum&gt;2391&lt;/RecNum&gt;&lt;DisplayText&gt;&lt;style face="superscript"&gt;[44]&lt;/style&gt;&lt;/DisplayText&gt;&lt;record&gt;&lt;rec-number&gt;2391&lt;/rec-number&gt;&lt;foreign-keys&gt;&lt;key app="EN" db-id="wrrxvzaaqr2zfietwtmptsx7ta2rtxx2azss" timestamp="0"&gt;2391&lt;/key&gt;&lt;/foreign-keys&gt;&lt;ref-type name="Journal Article"&gt;17&lt;/ref-type&gt;&lt;contributors&gt;&lt;authors&gt;&lt;author&gt;Hamashima, C.&lt;/author&gt;&lt;author&gt;Okamoto, M.&lt;/author&gt;&lt;author&gt;Shabana, M.&lt;/author&gt;&lt;author&gt;Osaki, Y.&lt;/author&gt;&lt;author&gt;Kishimoto, T.&lt;/author&gt;&lt;/authors&gt;&lt;/contributors&gt;&lt;auth-address&gt;Cancer Screening Assessment and Management Division, Research Center for Cancer Prevention and Screening, National Cancer Center, Tokyo, Japan. chamashi@ncc.go.jp&lt;/auth-address&gt;&lt;titles&gt;&lt;title&gt;Sensitivity of endoscopic screening for gastric cancer by the incidence method&lt;/title&gt;&lt;secondary-title&gt;Int J Cancer&lt;/secondary-title&gt;&lt;alt-title&gt;International journal of cancer. Journal international du cancer&lt;/alt-title&gt;&lt;/titles&gt;&lt;pages&gt;653-9&lt;/pages&gt;&lt;volume&gt;133&lt;/volume&gt;&lt;number&gt;3&lt;/number&gt;&lt;keywords&gt;&lt;keyword&gt;Adult&lt;/keyword&gt;&lt;keyword&gt;Aged&lt;/keyword&gt;&lt;keyword&gt;*Early Detection of Cancer&lt;/keyword&gt;&lt;keyword&gt;Endoscopy/*methods&lt;/keyword&gt;&lt;keyword&gt;Female&lt;/keyword&gt;&lt;keyword&gt;Humans&lt;/keyword&gt;&lt;keyword&gt;Incidence&lt;/keyword&gt;&lt;keyword&gt;Japan/epidemiology&lt;/keyword&gt;&lt;keyword&gt;Male&lt;/keyword&gt;&lt;keyword&gt;Mass Screening&lt;/keyword&gt;&lt;keyword&gt;Middle Aged&lt;/keyword&gt;&lt;keyword&gt;Prevalence&lt;/keyword&gt;&lt;keyword&gt;Sensitivity and Specificity&lt;/keyword&gt;&lt;keyword&gt;Stomach Neoplasms/*diagnosis/epidemiology/*radiography&lt;/keyword&gt;&lt;/keywords&gt;&lt;dates&gt;&lt;year&gt;2013&lt;/year&gt;&lt;pub-dates&gt;&lt;date&gt;Aug 1&lt;/date&gt;&lt;/pub-dates&gt;&lt;/dates&gt;&lt;isbn&gt;1097-0215 (Electronic)&amp;#xD;0020-7136 (Linking)&lt;/isbn&gt;&lt;accession-num&gt;23364866&lt;/accession-num&gt;&lt;urls&gt;&lt;related-urls&gt;&lt;url&gt;http://www.ncbi.nlm.nih.gov/pubmed/23364866&lt;/url&gt;&lt;url&gt;http://onlinelibrary.wiley.com/store/10.1002/ijc.28065/asset/ijc28065.pdf?v=1&amp;amp;t=i67938w3&amp;amp;s=8198d86ee5a6e0c2adb178d8d031116269fcaa6b&lt;/url&gt;&lt;/related-urls&gt;&lt;/urls&gt;&lt;electronic-resource-num&gt;10.1002/ijc.28065&lt;/electronic-resource-num&gt;&lt;/record&gt;&lt;/Cite&gt;&lt;/EndNote&gt;</w:instrText>
            </w:r>
            <w:r w:rsidR="001708D5" w:rsidRPr="00B530BB">
              <w:rPr>
                <w:rFonts w:eastAsia="SimSun"/>
                <w:sz w:val="24"/>
                <w:lang w:eastAsia="zh-CN"/>
              </w:rPr>
              <w:fldChar w:fldCharType="separate"/>
            </w:r>
            <w:r w:rsidR="001708D5" w:rsidRPr="00B530BB">
              <w:rPr>
                <w:rFonts w:eastAsia="SimSun"/>
                <w:sz w:val="24"/>
                <w:vertAlign w:val="superscript"/>
                <w:lang w:eastAsia="zh-CN"/>
              </w:rPr>
              <w:t>[44]</w:t>
            </w:r>
            <w:r w:rsidR="001708D5" w:rsidRPr="00B530BB">
              <w:rPr>
                <w:rFonts w:eastAsia="SimSun"/>
                <w:sz w:val="24"/>
                <w:lang w:eastAsia="zh-CN"/>
              </w:rPr>
              <w:fldChar w:fldCharType="end"/>
            </w:r>
            <w:r w:rsidR="001708D5" w:rsidRPr="00B530BB">
              <w:rPr>
                <w:rFonts w:eastAsia="SimSun" w:hint="eastAsia"/>
                <w:sz w:val="24"/>
                <w:lang w:eastAsia="zh-CN"/>
              </w:rPr>
              <w:t xml:space="preserve">, </w:t>
            </w:r>
            <w:r w:rsidR="001708D5" w:rsidRPr="00B530BB">
              <w:rPr>
                <w:rFonts w:eastAsia="SimSun"/>
                <w:sz w:val="24"/>
                <w:lang w:eastAsia="zh-CN"/>
              </w:rPr>
              <w:t xml:space="preserve">2013 </w:t>
            </w:r>
          </w:p>
        </w:tc>
        <w:tc>
          <w:tcPr>
            <w:tcW w:w="2299" w:type="dxa"/>
            <w:tcBorders>
              <w:top w:val="single" w:sz="4" w:space="0" w:color="auto"/>
            </w:tcBorders>
          </w:tcPr>
          <w:p w14:paraId="2AC25A5C" w14:textId="77777777" w:rsidR="00B06E53" w:rsidRPr="00B530BB" w:rsidRDefault="00B06E53" w:rsidP="001708D5">
            <w:pPr>
              <w:adjustRightInd w:val="0"/>
              <w:snapToGrid w:val="0"/>
              <w:spacing w:line="360" w:lineRule="auto"/>
              <w:jc w:val="center"/>
              <w:rPr>
                <w:rFonts w:eastAsia="SimSun"/>
                <w:sz w:val="24"/>
                <w:lang w:eastAsia="zh-CN"/>
              </w:rPr>
            </w:pPr>
            <w:r w:rsidRPr="00B530BB">
              <w:rPr>
                <w:rFonts w:eastAsia="SimSun"/>
                <w:sz w:val="24"/>
                <w:lang w:eastAsia="zh-CN"/>
              </w:rPr>
              <w:t>EGD: 7388</w:t>
            </w:r>
          </w:p>
        </w:tc>
        <w:tc>
          <w:tcPr>
            <w:tcW w:w="1751" w:type="dxa"/>
            <w:tcBorders>
              <w:top w:val="single" w:sz="4" w:space="0" w:color="auto"/>
            </w:tcBorders>
          </w:tcPr>
          <w:p w14:paraId="7D114765" w14:textId="3F9D5EA6" w:rsidR="00B06E53" w:rsidRPr="00B530BB" w:rsidRDefault="00B06E53" w:rsidP="001708D5">
            <w:pPr>
              <w:adjustRightInd w:val="0"/>
              <w:snapToGrid w:val="0"/>
              <w:spacing w:line="360" w:lineRule="auto"/>
              <w:jc w:val="center"/>
              <w:rPr>
                <w:rFonts w:eastAsia="SimSun"/>
                <w:sz w:val="24"/>
                <w:lang w:eastAsia="zh-CN"/>
              </w:rPr>
            </w:pPr>
            <w:r w:rsidRPr="00B530BB">
              <w:rPr>
                <w:rFonts w:eastAsia="SimSun"/>
                <w:sz w:val="24"/>
                <w:lang w:eastAsia="zh-CN"/>
              </w:rPr>
              <w:t>88.6%</w:t>
            </w:r>
          </w:p>
          <w:p w14:paraId="1AECF4F1" w14:textId="33B6A01F" w:rsidR="00B06E53" w:rsidRPr="00B530BB" w:rsidRDefault="00B06E53" w:rsidP="001708D5">
            <w:pPr>
              <w:adjustRightInd w:val="0"/>
              <w:snapToGrid w:val="0"/>
              <w:spacing w:line="360" w:lineRule="auto"/>
              <w:jc w:val="center"/>
              <w:rPr>
                <w:rFonts w:eastAsia="SimSun"/>
                <w:sz w:val="24"/>
                <w:lang w:eastAsia="zh-CN"/>
              </w:rPr>
            </w:pPr>
            <w:r w:rsidRPr="00B530BB">
              <w:rPr>
                <w:rFonts w:eastAsia="SimSun"/>
                <w:sz w:val="24"/>
                <w:lang w:eastAsia="zh-CN"/>
              </w:rPr>
              <w:t>(69.8-97.6)</w:t>
            </w:r>
            <w:r w:rsidR="008F2FF5" w:rsidRPr="00B530BB">
              <w:rPr>
                <w:rFonts w:eastAsia="SimSun"/>
                <w:sz w:val="24"/>
                <w:vertAlign w:val="superscript"/>
                <w:lang w:eastAsia="zh-CN"/>
              </w:rPr>
              <w:t>1</w:t>
            </w:r>
          </w:p>
        </w:tc>
        <w:tc>
          <w:tcPr>
            <w:tcW w:w="1682" w:type="dxa"/>
            <w:tcBorders>
              <w:top w:val="single" w:sz="4" w:space="0" w:color="auto"/>
            </w:tcBorders>
          </w:tcPr>
          <w:p w14:paraId="0F7D6FC9" w14:textId="5277B2B6" w:rsidR="00B06E53" w:rsidRPr="00B530BB" w:rsidRDefault="00B06E53" w:rsidP="001708D5">
            <w:pPr>
              <w:adjustRightInd w:val="0"/>
              <w:snapToGrid w:val="0"/>
              <w:spacing w:line="360" w:lineRule="auto"/>
              <w:jc w:val="center"/>
              <w:rPr>
                <w:rFonts w:eastAsia="SimSun"/>
                <w:sz w:val="24"/>
                <w:lang w:eastAsia="zh-CN"/>
              </w:rPr>
            </w:pPr>
            <w:r w:rsidRPr="00B530BB">
              <w:rPr>
                <w:rFonts w:eastAsia="SimSun"/>
                <w:sz w:val="24"/>
                <w:lang w:eastAsia="zh-CN"/>
              </w:rPr>
              <w:t>85.1%</w:t>
            </w:r>
          </w:p>
          <w:p w14:paraId="5A362844" w14:textId="552BB840" w:rsidR="00B06E53" w:rsidRPr="00B530BB" w:rsidRDefault="00B06E53" w:rsidP="001708D5">
            <w:pPr>
              <w:adjustRightInd w:val="0"/>
              <w:snapToGrid w:val="0"/>
              <w:spacing w:line="360" w:lineRule="auto"/>
              <w:jc w:val="center"/>
              <w:rPr>
                <w:rFonts w:eastAsia="SimSun"/>
                <w:sz w:val="24"/>
                <w:lang w:eastAsia="zh-CN"/>
              </w:rPr>
            </w:pPr>
            <w:r w:rsidRPr="00B530BB">
              <w:rPr>
                <w:rFonts w:eastAsia="SimSun"/>
                <w:sz w:val="24"/>
                <w:lang w:eastAsia="zh-CN"/>
              </w:rPr>
              <w:t>(84.3–85.9)</w:t>
            </w:r>
            <w:r w:rsidR="008F2FF5" w:rsidRPr="00B530BB">
              <w:rPr>
                <w:rFonts w:eastAsia="SimSun"/>
                <w:sz w:val="24"/>
                <w:vertAlign w:val="superscript"/>
                <w:lang w:eastAsia="zh-CN"/>
              </w:rPr>
              <w:t>1</w:t>
            </w:r>
          </w:p>
        </w:tc>
        <w:tc>
          <w:tcPr>
            <w:tcW w:w="1648" w:type="dxa"/>
            <w:tcBorders>
              <w:top w:val="single" w:sz="4" w:space="0" w:color="auto"/>
            </w:tcBorders>
          </w:tcPr>
          <w:p w14:paraId="6AB3A605" w14:textId="550FC72F" w:rsidR="00B06E53" w:rsidRPr="00B530BB" w:rsidRDefault="00B06E53" w:rsidP="001708D5">
            <w:pPr>
              <w:adjustRightInd w:val="0"/>
              <w:snapToGrid w:val="0"/>
              <w:spacing w:line="360" w:lineRule="auto"/>
              <w:jc w:val="center"/>
              <w:rPr>
                <w:rFonts w:eastAsia="SimSun"/>
                <w:sz w:val="24"/>
                <w:lang w:eastAsia="zh-CN"/>
              </w:rPr>
            </w:pPr>
            <w:r w:rsidRPr="00B530BB">
              <w:rPr>
                <w:rFonts w:eastAsia="SimSun"/>
                <w:sz w:val="24"/>
                <w:lang w:eastAsia="zh-CN"/>
              </w:rPr>
              <w:t>5.5%</w:t>
            </w:r>
          </w:p>
          <w:p w14:paraId="08F50E8C" w14:textId="3542B640" w:rsidR="00B06E53" w:rsidRPr="00B530BB" w:rsidRDefault="00B06E53" w:rsidP="001708D5">
            <w:pPr>
              <w:adjustRightInd w:val="0"/>
              <w:snapToGrid w:val="0"/>
              <w:spacing w:line="360" w:lineRule="auto"/>
              <w:jc w:val="center"/>
              <w:rPr>
                <w:rFonts w:eastAsia="SimSun"/>
                <w:sz w:val="24"/>
                <w:lang w:eastAsia="zh-CN"/>
              </w:rPr>
            </w:pPr>
            <w:r w:rsidRPr="00B530BB">
              <w:rPr>
                <w:rFonts w:eastAsia="SimSun"/>
                <w:sz w:val="24"/>
                <w:lang w:eastAsia="zh-CN"/>
              </w:rPr>
              <w:t>(4.3–7.0)</w:t>
            </w:r>
            <w:r w:rsidR="008F2FF5" w:rsidRPr="00B530BB">
              <w:rPr>
                <w:rFonts w:eastAsia="SimSun"/>
                <w:sz w:val="24"/>
                <w:vertAlign w:val="superscript"/>
                <w:lang w:eastAsia="zh-CN"/>
              </w:rPr>
              <w:t>1</w:t>
            </w:r>
          </w:p>
        </w:tc>
      </w:tr>
      <w:tr w:rsidR="00B06E53" w:rsidRPr="00B530BB" w14:paraId="2475104D" w14:textId="77777777" w:rsidTr="001708D5">
        <w:trPr>
          <w:trHeight w:val="386"/>
        </w:trPr>
        <w:tc>
          <w:tcPr>
            <w:tcW w:w="1638" w:type="dxa"/>
          </w:tcPr>
          <w:p w14:paraId="5C3E2508" w14:textId="77777777" w:rsidR="00B06E53" w:rsidRPr="00B530BB" w:rsidRDefault="00B06E53" w:rsidP="001708D5">
            <w:pPr>
              <w:adjustRightInd w:val="0"/>
              <w:snapToGrid w:val="0"/>
              <w:spacing w:line="360" w:lineRule="auto"/>
              <w:rPr>
                <w:rFonts w:eastAsia="SimSun"/>
                <w:sz w:val="24"/>
                <w:lang w:eastAsia="zh-CN"/>
              </w:rPr>
            </w:pPr>
          </w:p>
        </w:tc>
        <w:tc>
          <w:tcPr>
            <w:tcW w:w="2299" w:type="dxa"/>
          </w:tcPr>
          <w:p w14:paraId="571F9B1E" w14:textId="49179E13" w:rsidR="00B06E53" w:rsidRPr="00B530BB" w:rsidRDefault="00B06E53" w:rsidP="001708D5">
            <w:pPr>
              <w:adjustRightInd w:val="0"/>
              <w:snapToGrid w:val="0"/>
              <w:spacing w:line="360" w:lineRule="auto"/>
              <w:jc w:val="center"/>
              <w:rPr>
                <w:rFonts w:eastAsia="SimSun"/>
                <w:sz w:val="24"/>
                <w:lang w:eastAsia="zh-CN"/>
              </w:rPr>
            </w:pPr>
            <w:r w:rsidRPr="00B530BB">
              <w:rPr>
                <w:rFonts w:eastAsia="SimSun"/>
                <w:sz w:val="24"/>
                <w:lang w:eastAsia="zh-CN"/>
              </w:rPr>
              <w:t xml:space="preserve">Upper GI </w:t>
            </w:r>
            <w:r w:rsidR="008F2FF5" w:rsidRPr="00B530BB">
              <w:rPr>
                <w:rFonts w:eastAsia="SimSun"/>
                <w:sz w:val="24"/>
                <w:lang w:eastAsia="zh-CN"/>
              </w:rPr>
              <w:t>series</w:t>
            </w:r>
            <w:r w:rsidRPr="00B530BB">
              <w:rPr>
                <w:rFonts w:eastAsia="SimSun"/>
                <w:sz w:val="24"/>
                <w:lang w:eastAsia="zh-CN"/>
              </w:rPr>
              <w:t>: 5410</w:t>
            </w:r>
          </w:p>
        </w:tc>
        <w:tc>
          <w:tcPr>
            <w:tcW w:w="1751" w:type="dxa"/>
          </w:tcPr>
          <w:p w14:paraId="728EA75C" w14:textId="59593276" w:rsidR="00B06E53" w:rsidRPr="00B530BB" w:rsidRDefault="00B06E53" w:rsidP="001708D5">
            <w:pPr>
              <w:adjustRightInd w:val="0"/>
              <w:snapToGrid w:val="0"/>
              <w:spacing w:line="360" w:lineRule="auto"/>
              <w:jc w:val="center"/>
              <w:rPr>
                <w:rFonts w:eastAsia="SimSun"/>
                <w:sz w:val="24"/>
                <w:lang w:eastAsia="zh-CN"/>
              </w:rPr>
            </w:pPr>
            <w:r w:rsidRPr="00B530BB">
              <w:rPr>
                <w:rFonts w:eastAsia="SimSun"/>
                <w:sz w:val="24"/>
                <w:lang w:eastAsia="zh-CN"/>
              </w:rPr>
              <w:t>83.1%</w:t>
            </w:r>
          </w:p>
          <w:p w14:paraId="65B76FFA" w14:textId="2223DDE2" w:rsidR="00B06E53" w:rsidRPr="00B530BB" w:rsidRDefault="00B06E53" w:rsidP="001708D5">
            <w:pPr>
              <w:adjustRightInd w:val="0"/>
              <w:snapToGrid w:val="0"/>
              <w:spacing w:line="360" w:lineRule="auto"/>
              <w:jc w:val="center"/>
              <w:rPr>
                <w:rFonts w:eastAsia="SimSun"/>
                <w:sz w:val="24"/>
                <w:lang w:eastAsia="zh-CN"/>
              </w:rPr>
            </w:pPr>
            <w:r w:rsidRPr="00B530BB">
              <w:rPr>
                <w:rFonts w:eastAsia="SimSun"/>
                <w:sz w:val="24"/>
                <w:lang w:eastAsia="zh-CN"/>
              </w:rPr>
              <w:t>(58.6-96.4)</w:t>
            </w:r>
            <w:r w:rsidR="008F2FF5" w:rsidRPr="00B530BB">
              <w:rPr>
                <w:rFonts w:eastAsia="SimSun"/>
                <w:sz w:val="24"/>
                <w:vertAlign w:val="superscript"/>
                <w:lang w:eastAsia="zh-CN"/>
              </w:rPr>
              <w:t>1</w:t>
            </w:r>
          </w:p>
        </w:tc>
        <w:tc>
          <w:tcPr>
            <w:tcW w:w="1682" w:type="dxa"/>
          </w:tcPr>
          <w:p w14:paraId="494FB7E4" w14:textId="4DF1B148" w:rsidR="00B06E53" w:rsidRPr="00B530BB" w:rsidRDefault="00B06E53" w:rsidP="001708D5">
            <w:pPr>
              <w:adjustRightInd w:val="0"/>
              <w:snapToGrid w:val="0"/>
              <w:spacing w:line="360" w:lineRule="auto"/>
              <w:jc w:val="center"/>
              <w:rPr>
                <w:rFonts w:eastAsia="SimSun"/>
                <w:sz w:val="24"/>
                <w:lang w:eastAsia="zh-CN"/>
              </w:rPr>
            </w:pPr>
            <w:r w:rsidRPr="00B530BB">
              <w:rPr>
                <w:rFonts w:eastAsia="SimSun"/>
                <w:sz w:val="24"/>
                <w:lang w:eastAsia="zh-CN"/>
              </w:rPr>
              <w:t>85.6%</w:t>
            </w:r>
          </w:p>
          <w:p w14:paraId="124E7927" w14:textId="13D0644E" w:rsidR="00B06E53" w:rsidRPr="00B530BB" w:rsidRDefault="00B06E53" w:rsidP="001708D5">
            <w:pPr>
              <w:adjustRightInd w:val="0"/>
              <w:snapToGrid w:val="0"/>
              <w:spacing w:line="360" w:lineRule="auto"/>
              <w:jc w:val="center"/>
              <w:rPr>
                <w:rFonts w:eastAsia="SimSun"/>
                <w:sz w:val="24"/>
                <w:lang w:eastAsia="zh-CN"/>
              </w:rPr>
            </w:pPr>
            <w:r w:rsidRPr="00B530BB">
              <w:rPr>
                <w:rFonts w:eastAsia="SimSun"/>
                <w:sz w:val="24"/>
                <w:lang w:eastAsia="zh-CN"/>
              </w:rPr>
              <w:t>(84.6–86.5)</w:t>
            </w:r>
            <w:r w:rsidR="008F2FF5" w:rsidRPr="00B530BB">
              <w:rPr>
                <w:rFonts w:eastAsia="SimSun"/>
                <w:sz w:val="24"/>
                <w:vertAlign w:val="superscript"/>
                <w:lang w:eastAsia="zh-CN"/>
              </w:rPr>
              <w:t>1</w:t>
            </w:r>
          </w:p>
        </w:tc>
        <w:tc>
          <w:tcPr>
            <w:tcW w:w="1648" w:type="dxa"/>
          </w:tcPr>
          <w:p w14:paraId="678A800B" w14:textId="4C2AFDE2" w:rsidR="00B06E53" w:rsidRPr="00B530BB" w:rsidRDefault="00B06E53" w:rsidP="001708D5">
            <w:pPr>
              <w:adjustRightInd w:val="0"/>
              <w:snapToGrid w:val="0"/>
              <w:spacing w:line="360" w:lineRule="auto"/>
              <w:jc w:val="center"/>
              <w:rPr>
                <w:rFonts w:eastAsia="SimSun"/>
                <w:sz w:val="24"/>
                <w:lang w:eastAsia="zh-CN"/>
              </w:rPr>
            </w:pPr>
            <w:r w:rsidRPr="00B530BB">
              <w:rPr>
                <w:rFonts w:eastAsia="SimSun"/>
                <w:sz w:val="24"/>
                <w:lang w:eastAsia="zh-CN"/>
              </w:rPr>
              <w:t>4.3%</w:t>
            </w:r>
          </w:p>
          <w:p w14:paraId="475F0CA6" w14:textId="19097742" w:rsidR="00B06E53" w:rsidRPr="00B530BB" w:rsidRDefault="00B06E53" w:rsidP="001708D5">
            <w:pPr>
              <w:adjustRightInd w:val="0"/>
              <w:snapToGrid w:val="0"/>
              <w:spacing w:line="360" w:lineRule="auto"/>
              <w:jc w:val="center"/>
              <w:rPr>
                <w:rFonts w:eastAsia="SimSun"/>
                <w:sz w:val="24"/>
                <w:lang w:eastAsia="zh-CN"/>
              </w:rPr>
            </w:pPr>
            <w:r w:rsidRPr="00B530BB">
              <w:rPr>
                <w:rFonts w:eastAsia="SimSun"/>
                <w:sz w:val="24"/>
                <w:lang w:eastAsia="zh-CN"/>
              </w:rPr>
              <w:t>(3.4–5.2)</w:t>
            </w:r>
            <w:r w:rsidR="008F2FF5" w:rsidRPr="00B530BB">
              <w:rPr>
                <w:rFonts w:eastAsia="SimSun"/>
                <w:sz w:val="24"/>
                <w:vertAlign w:val="superscript"/>
                <w:lang w:eastAsia="zh-CN"/>
              </w:rPr>
              <w:t>1</w:t>
            </w:r>
          </w:p>
        </w:tc>
      </w:tr>
      <w:tr w:rsidR="00B06E53" w:rsidRPr="00B530BB" w14:paraId="586ABEAF" w14:textId="77777777" w:rsidTr="001708D5">
        <w:trPr>
          <w:trHeight w:val="629"/>
        </w:trPr>
        <w:tc>
          <w:tcPr>
            <w:tcW w:w="1638" w:type="dxa"/>
          </w:tcPr>
          <w:p w14:paraId="39FF2534" w14:textId="0F83F779" w:rsidR="00B06E53" w:rsidRPr="00B530BB" w:rsidRDefault="00B06E53" w:rsidP="001708D5">
            <w:pPr>
              <w:adjustRightInd w:val="0"/>
              <w:snapToGrid w:val="0"/>
              <w:spacing w:line="360" w:lineRule="auto"/>
              <w:rPr>
                <w:rFonts w:eastAsia="SimSun"/>
                <w:sz w:val="24"/>
                <w:lang w:eastAsia="zh-CN"/>
              </w:rPr>
            </w:pPr>
            <w:r w:rsidRPr="00B530BB">
              <w:rPr>
                <w:rFonts w:eastAsia="SimSun"/>
                <w:sz w:val="24"/>
                <w:lang w:eastAsia="zh-CN"/>
              </w:rPr>
              <w:t xml:space="preserve">Choi </w:t>
            </w:r>
            <w:r w:rsidRPr="00B530BB">
              <w:rPr>
                <w:rFonts w:eastAsia="SimSun"/>
                <w:i/>
                <w:sz w:val="24"/>
                <w:lang w:eastAsia="zh-CN"/>
              </w:rPr>
              <w:t>et al</w:t>
            </w:r>
            <w:r w:rsidR="001708D5" w:rsidRPr="00B530BB">
              <w:rPr>
                <w:rFonts w:eastAsia="SimSun"/>
                <w:sz w:val="24"/>
                <w:lang w:eastAsia="zh-CN"/>
              </w:rPr>
              <w:fldChar w:fldCharType="begin">
                <w:fldData xml:space="preserve">PEVuZE5vdGU+PENpdGU+PEF1dGhvcj5DaG9pPC9BdXRob3I+PFllYXI+MjAxMTwvWWVhcj48UmVj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</w:fldData>
              </w:fldChar>
            </w:r>
            <w:r w:rsidR="001708D5" w:rsidRPr="00B530BB">
              <w:rPr>
                <w:rFonts w:eastAsia="SimSun"/>
                <w:sz w:val="24"/>
                <w:lang w:eastAsia="zh-CN"/>
              </w:rPr>
              <w:instrText xml:space="preserve"> ADDIN EN.CITE </w:instrText>
            </w:r>
            <w:r w:rsidR="001708D5" w:rsidRPr="00B530BB">
              <w:rPr>
                <w:rFonts w:eastAsia="SimSun"/>
                <w:sz w:val="24"/>
                <w:lang w:eastAsia="zh-CN"/>
              </w:rPr>
              <w:fldChar w:fldCharType="begin">
                <w:fldData xml:space="preserve">PEVuZE5vdGU+PENpdGU+PEF1dGhvcj5DaG9pPC9BdXRob3I+PFllYXI+MjAxMTwvWWVhcj48UmVj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</w:fldData>
              </w:fldChar>
            </w:r>
            <w:r w:rsidR="001708D5" w:rsidRPr="00B530BB">
              <w:rPr>
                <w:rFonts w:eastAsia="SimSun"/>
                <w:sz w:val="24"/>
                <w:lang w:eastAsia="zh-CN"/>
              </w:rPr>
              <w:instrText xml:space="preserve"> ADDIN EN.CITE.DATA </w:instrText>
            </w:r>
            <w:r w:rsidR="001708D5" w:rsidRPr="00B530BB">
              <w:rPr>
                <w:rFonts w:eastAsia="SimSun"/>
                <w:sz w:val="24"/>
                <w:lang w:eastAsia="zh-CN"/>
              </w:rPr>
            </w:r>
            <w:r w:rsidR="001708D5" w:rsidRPr="00B530BB">
              <w:rPr>
                <w:rFonts w:eastAsia="SimSun"/>
                <w:sz w:val="24"/>
                <w:lang w:eastAsia="zh-CN"/>
              </w:rPr>
              <w:fldChar w:fldCharType="end"/>
            </w:r>
            <w:r w:rsidR="001708D5" w:rsidRPr="00B530BB">
              <w:rPr>
                <w:rFonts w:eastAsia="SimSun"/>
                <w:sz w:val="24"/>
                <w:lang w:eastAsia="zh-CN"/>
              </w:rPr>
            </w:r>
            <w:r w:rsidR="001708D5" w:rsidRPr="00B530BB">
              <w:rPr>
                <w:rFonts w:eastAsia="SimSun"/>
                <w:sz w:val="24"/>
                <w:lang w:eastAsia="zh-CN"/>
              </w:rPr>
              <w:fldChar w:fldCharType="separate"/>
            </w:r>
            <w:r w:rsidR="001708D5" w:rsidRPr="00B530BB">
              <w:rPr>
                <w:rFonts w:eastAsia="SimSun"/>
                <w:sz w:val="24"/>
                <w:vertAlign w:val="superscript"/>
                <w:lang w:eastAsia="zh-CN"/>
              </w:rPr>
              <w:t>[43,45]</w:t>
            </w:r>
            <w:r w:rsidR="001708D5" w:rsidRPr="00B530BB">
              <w:rPr>
                <w:rFonts w:eastAsia="SimSun"/>
                <w:sz w:val="24"/>
                <w:lang w:eastAsia="zh-CN"/>
              </w:rPr>
              <w:fldChar w:fldCharType="end"/>
            </w:r>
            <w:r w:rsidR="001708D5" w:rsidRPr="00B530BB">
              <w:rPr>
                <w:rFonts w:eastAsia="SimSun" w:hint="eastAsia"/>
                <w:i/>
                <w:sz w:val="24"/>
                <w:lang w:eastAsia="zh-CN"/>
              </w:rPr>
              <w:t>,</w:t>
            </w:r>
            <w:r w:rsidR="001708D5" w:rsidRPr="00B530BB">
              <w:rPr>
                <w:rFonts w:eastAsia="SimSun"/>
                <w:sz w:val="24"/>
                <w:lang w:eastAsia="zh-CN"/>
              </w:rPr>
              <w:t xml:space="preserve"> 2011</w:t>
            </w:r>
          </w:p>
        </w:tc>
        <w:tc>
          <w:tcPr>
            <w:tcW w:w="2299" w:type="dxa"/>
          </w:tcPr>
          <w:p w14:paraId="0C42FD75" w14:textId="77777777" w:rsidR="00B06E53" w:rsidRPr="00B530BB" w:rsidRDefault="00B06E53" w:rsidP="001708D5">
            <w:pPr>
              <w:adjustRightInd w:val="0"/>
              <w:snapToGrid w:val="0"/>
              <w:spacing w:line="360" w:lineRule="auto"/>
              <w:jc w:val="center"/>
              <w:rPr>
                <w:rFonts w:eastAsia="SimSun"/>
                <w:sz w:val="24"/>
                <w:lang w:eastAsia="zh-CN"/>
              </w:rPr>
            </w:pPr>
            <w:r w:rsidRPr="00B530BB">
              <w:rPr>
                <w:rFonts w:eastAsia="SimSun"/>
                <w:sz w:val="24"/>
                <w:lang w:eastAsia="zh-CN"/>
              </w:rPr>
              <w:t>EGD: 924,822</w:t>
            </w:r>
          </w:p>
        </w:tc>
        <w:tc>
          <w:tcPr>
            <w:tcW w:w="1751" w:type="dxa"/>
          </w:tcPr>
          <w:p w14:paraId="01022283" w14:textId="285AA211" w:rsidR="00B06E53" w:rsidRPr="00B530BB" w:rsidRDefault="00B06E53" w:rsidP="001708D5">
            <w:pPr>
              <w:adjustRightInd w:val="0"/>
              <w:snapToGrid w:val="0"/>
              <w:spacing w:line="360" w:lineRule="auto"/>
              <w:jc w:val="center"/>
              <w:rPr>
                <w:rFonts w:eastAsia="SimSun"/>
                <w:sz w:val="24"/>
                <w:lang w:eastAsia="zh-CN"/>
              </w:rPr>
            </w:pPr>
            <w:r w:rsidRPr="00B530BB">
              <w:rPr>
                <w:rFonts w:eastAsia="SimSun"/>
                <w:sz w:val="24"/>
                <w:lang w:eastAsia="zh-CN"/>
              </w:rPr>
              <w:t>66.9%</w:t>
            </w:r>
          </w:p>
          <w:p w14:paraId="49F2A71F" w14:textId="3E73365E" w:rsidR="00B06E53" w:rsidRPr="00B530BB" w:rsidRDefault="00B06E53" w:rsidP="001708D5">
            <w:pPr>
              <w:adjustRightInd w:val="0"/>
              <w:snapToGrid w:val="0"/>
              <w:spacing w:line="360" w:lineRule="auto"/>
              <w:jc w:val="center"/>
              <w:rPr>
                <w:rFonts w:eastAsia="SimSun"/>
                <w:sz w:val="24"/>
                <w:lang w:eastAsia="zh-CN"/>
              </w:rPr>
            </w:pPr>
            <w:r w:rsidRPr="00B530BB">
              <w:rPr>
                <w:rFonts w:eastAsia="SimSun"/>
                <w:sz w:val="24"/>
                <w:lang w:eastAsia="zh-CN"/>
              </w:rPr>
              <w:t>(59.8-74.0)</w:t>
            </w:r>
            <w:r w:rsidR="008F2FF5" w:rsidRPr="00B530BB">
              <w:rPr>
                <w:rFonts w:eastAsia="SimSun"/>
                <w:sz w:val="24"/>
                <w:vertAlign w:val="superscript"/>
                <w:lang w:eastAsia="zh-CN"/>
              </w:rPr>
              <w:t>1</w:t>
            </w:r>
          </w:p>
        </w:tc>
        <w:tc>
          <w:tcPr>
            <w:tcW w:w="1682" w:type="dxa"/>
          </w:tcPr>
          <w:p w14:paraId="7D023E8E" w14:textId="38082D49" w:rsidR="00B06E53" w:rsidRPr="00B530BB" w:rsidRDefault="00B06E53" w:rsidP="001708D5">
            <w:pPr>
              <w:adjustRightInd w:val="0"/>
              <w:snapToGrid w:val="0"/>
              <w:spacing w:line="360" w:lineRule="auto"/>
              <w:jc w:val="center"/>
              <w:rPr>
                <w:rFonts w:eastAsia="SimSun"/>
                <w:sz w:val="24"/>
                <w:lang w:eastAsia="zh-CN"/>
              </w:rPr>
            </w:pPr>
            <w:r w:rsidRPr="00B530BB">
              <w:rPr>
                <w:rFonts w:eastAsia="SimSun"/>
                <w:sz w:val="24"/>
                <w:lang w:eastAsia="zh-CN"/>
              </w:rPr>
              <w:t>96.2%</w:t>
            </w:r>
          </w:p>
          <w:p w14:paraId="5A26C146" w14:textId="561385B5" w:rsidR="00B06E53" w:rsidRPr="00B530BB" w:rsidRDefault="00B06E53" w:rsidP="001708D5">
            <w:pPr>
              <w:adjustRightInd w:val="0"/>
              <w:snapToGrid w:val="0"/>
              <w:spacing w:line="360" w:lineRule="auto"/>
              <w:jc w:val="center"/>
              <w:rPr>
                <w:rFonts w:eastAsia="SimSun"/>
                <w:sz w:val="24"/>
                <w:lang w:eastAsia="zh-CN"/>
              </w:rPr>
            </w:pPr>
            <w:r w:rsidRPr="00B530BB">
              <w:rPr>
                <w:rFonts w:eastAsia="SimSun"/>
                <w:sz w:val="24"/>
                <w:lang w:eastAsia="zh-CN"/>
              </w:rPr>
              <w:t>(95.7–96.7)</w:t>
            </w:r>
            <w:r w:rsidR="008F2FF5" w:rsidRPr="00B530BB">
              <w:rPr>
                <w:rFonts w:eastAsia="SimSun"/>
                <w:sz w:val="24"/>
                <w:vertAlign w:val="superscript"/>
                <w:lang w:eastAsia="zh-CN"/>
              </w:rPr>
              <w:t>1</w:t>
            </w:r>
          </w:p>
        </w:tc>
        <w:tc>
          <w:tcPr>
            <w:tcW w:w="1648" w:type="dxa"/>
          </w:tcPr>
          <w:p w14:paraId="1BD185A8" w14:textId="2CBE0B75" w:rsidR="00B06E53" w:rsidRPr="00B530BB" w:rsidRDefault="00B06E53" w:rsidP="001708D5">
            <w:pPr>
              <w:adjustRightInd w:val="0"/>
              <w:snapToGrid w:val="0"/>
              <w:spacing w:line="360" w:lineRule="auto"/>
              <w:jc w:val="center"/>
              <w:rPr>
                <w:rFonts w:eastAsia="SimSun"/>
                <w:sz w:val="24"/>
                <w:lang w:eastAsia="zh-CN"/>
              </w:rPr>
            </w:pPr>
            <w:r w:rsidRPr="00B530BB">
              <w:rPr>
                <w:rFonts w:eastAsia="SimSun"/>
                <w:sz w:val="24"/>
                <w:lang w:eastAsia="zh-CN"/>
              </w:rPr>
              <w:t>5.3%</w:t>
            </w:r>
          </w:p>
          <w:p w14:paraId="50012EBC" w14:textId="24C9B0DD" w:rsidR="00B06E53" w:rsidRPr="00B530BB" w:rsidRDefault="00B06E53" w:rsidP="001708D5">
            <w:pPr>
              <w:adjustRightInd w:val="0"/>
              <w:snapToGrid w:val="0"/>
              <w:spacing w:line="360" w:lineRule="auto"/>
              <w:jc w:val="center"/>
              <w:rPr>
                <w:rFonts w:eastAsia="SimSun"/>
                <w:sz w:val="24"/>
                <w:lang w:eastAsia="zh-CN"/>
              </w:rPr>
            </w:pPr>
            <w:r w:rsidRPr="00B530BB">
              <w:rPr>
                <w:rFonts w:eastAsia="SimSun"/>
                <w:sz w:val="24"/>
                <w:lang w:eastAsia="zh-CN"/>
              </w:rPr>
              <w:t>(4.8–5.9)</w:t>
            </w:r>
            <w:r w:rsidR="008F2FF5" w:rsidRPr="00B530BB">
              <w:rPr>
                <w:rFonts w:eastAsia="SimSun"/>
                <w:sz w:val="24"/>
                <w:vertAlign w:val="superscript"/>
                <w:lang w:eastAsia="zh-CN"/>
              </w:rPr>
              <w:t>1</w:t>
            </w:r>
          </w:p>
        </w:tc>
      </w:tr>
      <w:tr w:rsidR="00B06E53" w:rsidRPr="00B530BB" w14:paraId="58FBCF6D" w14:textId="77777777" w:rsidTr="001708D5">
        <w:trPr>
          <w:trHeight w:val="386"/>
        </w:trPr>
        <w:tc>
          <w:tcPr>
            <w:tcW w:w="1638" w:type="dxa"/>
            <w:tcBorders>
              <w:bottom w:val="single" w:sz="4" w:space="0" w:color="auto"/>
            </w:tcBorders>
          </w:tcPr>
          <w:p w14:paraId="122217FE" w14:textId="77777777" w:rsidR="00B06E53" w:rsidRPr="00B530BB" w:rsidRDefault="00B06E53" w:rsidP="001708D5">
            <w:pPr>
              <w:adjustRightInd w:val="0"/>
              <w:snapToGrid w:val="0"/>
              <w:spacing w:line="360" w:lineRule="auto"/>
              <w:rPr>
                <w:rFonts w:eastAsia="SimSun"/>
                <w:sz w:val="24"/>
                <w:lang w:eastAsia="zh-CN"/>
              </w:rPr>
            </w:pPr>
          </w:p>
        </w:tc>
        <w:tc>
          <w:tcPr>
            <w:tcW w:w="2299" w:type="dxa"/>
            <w:tcBorders>
              <w:bottom w:val="single" w:sz="4" w:space="0" w:color="auto"/>
            </w:tcBorders>
          </w:tcPr>
          <w:p w14:paraId="40FF2BA3" w14:textId="5986B7A5" w:rsidR="00B06E53" w:rsidRPr="00B530BB" w:rsidRDefault="00B06E53" w:rsidP="001708D5">
            <w:pPr>
              <w:adjustRightInd w:val="0"/>
              <w:snapToGrid w:val="0"/>
              <w:spacing w:line="360" w:lineRule="auto"/>
              <w:jc w:val="center"/>
              <w:rPr>
                <w:rFonts w:eastAsia="SimSun"/>
                <w:sz w:val="24"/>
                <w:lang w:eastAsia="zh-CN"/>
              </w:rPr>
            </w:pPr>
            <w:r w:rsidRPr="00B530BB">
              <w:rPr>
                <w:rFonts w:eastAsia="SimSun"/>
                <w:sz w:val="24"/>
                <w:lang w:eastAsia="zh-CN"/>
              </w:rPr>
              <w:t xml:space="preserve">Upper GI </w:t>
            </w:r>
            <w:r w:rsidR="008F2FF5" w:rsidRPr="00B530BB">
              <w:rPr>
                <w:rFonts w:eastAsia="SimSun"/>
                <w:sz w:val="24"/>
                <w:lang w:eastAsia="zh-CN"/>
              </w:rPr>
              <w:t>series</w:t>
            </w:r>
            <w:r w:rsidRPr="00B530BB">
              <w:rPr>
                <w:rFonts w:eastAsia="SimSun"/>
                <w:sz w:val="24"/>
                <w:lang w:eastAsia="zh-CN"/>
              </w:rPr>
              <w:t>:</w:t>
            </w:r>
          </w:p>
          <w:p w14:paraId="1839E72E" w14:textId="77777777" w:rsidR="00B06E53" w:rsidRPr="00B530BB" w:rsidRDefault="00B06E53" w:rsidP="001708D5">
            <w:pPr>
              <w:adjustRightInd w:val="0"/>
              <w:snapToGrid w:val="0"/>
              <w:spacing w:line="360" w:lineRule="auto"/>
              <w:jc w:val="center"/>
              <w:rPr>
                <w:rFonts w:eastAsia="SimSun"/>
                <w:sz w:val="24"/>
                <w:lang w:eastAsia="zh-CN"/>
              </w:rPr>
            </w:pPr>
            <w:r w:rsidRPr="00B530BB">
              <w:rPr>
                <w:rFonts w:eastAsia="SimSun"/>
                <w:sz w:val="24"/>
                <w:lang w:eastAsia="zh-CN"/>
              </w:rPr>
              <w:t>1,765,909</w:t>
            </w:r>
          </w:p>
        </w:tc>
        <w:tc>
          <w:tcPr>
            <w:tcW w:w="1751" w:type="dxa"/>
            <w:tcBorders>
              <w:bottom w:val="single" w:sz="4" w:space="0" w:color="auto"/>
            </w:tcBorders>
          </w:tcPr>
          <w:p w14:paraId="006696D2" w14:textId="11CA5B5A" w:rsidR="00B06E53" w:rsidRPr="00B530BB" w:rsidRDefault="00B06E53" w:rsidP="001708D5">
            <w:pPr>
              <w:adjustRightInd w:val="0"/>
              <w:snapToGrid w:val="0"/>
              <w:spacing w:line="360" w:lineRule="auto"/>
              <w:jc w:val="center"/>
              <w:rPr>
                <w:rFonts w:eastAsia="SimSun"/>
                <w:sz w:val="24"/>
                <w:lang w:eastAsia="zh-CN"/>
              </w:rPr>
            </w:pPr>
            <w:r w:rsidRPr="00B530BB">
              <w:rPr>
                <w:rFonts w:eastAsia="SimSun"/>
                <w:sz w:val="24"/>
                <w:lang w:eastAsia="zh-CN"/>
              </w:rPr>
              <w:t>27.3%</w:t>
            </w:r>
          </w:p>
          <w:p w14:paraId="7AB4B839" w14:textId="61904277" w:rsidR="00B06E53" w:rsidRPr="00B530BB" w:rsidRDefault="00B06E53" w:rsidP="001708D5">
            <w:pPr>
              <w:adjustRightInd w:val="0"/>
              <w:snapToGrid w:val="0"/>
              <w:spacing w:line="360" w:lineRule="auto"/>
              <w:jc w:val="center"/>
              <w:rPr>
                <w:rFonts w:eastAsia="SimSun"/>
                <w:sz w:val="24"/>
                <w:lang w:eastAsia="zh-CN"/>
              </w:rPr>
            </w:pPr>
            <w:r w:rsidRPr="00B530BB">
              <w:rPr>
                <w:rFonts w:eastAsia="SimSun"/>
                <w:sz w:val="24"/>
                <w:lang w:eastAsia="zh-CN"/>
              </w:rPr>
              <w:t>(22.6–32.0)</w:t>
            </w:r>
            <w:r w:rsidR="008F2FF5" w:rsidRPr="00B530BB">
              <w:rPr>
                <w:rFonts w:eastAsia="SimSun"/>
                <w:sz w:val="24"/>
                <w:vertAlign w:val="superscript"/>
                <w:lang w:eastAsia="zh-CN"/>
              </w:rPr>
              <w:t>1</w:t>
            </w:r>
          </w:p>
        </w:tc>
        <w:tc>
          <w:tcPr>
            <w:tcW w:w="1682" w:type="dxa"/>
            <w:tcBorders>
              <w:bottom w:val="single" w:sz="4" w:space="0" w:color="auto"/>
            </w:tcBorders>
          </w:tcPr>
          <w:p w14:paraId="020C5CEC" w14:textId="1B1F48FD" w:rsidR="00B06E53" w:rsidRPr="00B530BB" w:rsidRDefault="00B06E53" w:rsidP="001708D5">
            <w:pPr>
              <w:adjustRightInd w:val="0"/>
              <w:snapToGrid w:val="0"/>
              <w:spacing w:line="360" w:lineRule="auto"/>
              <w:jc w:val="center"/>
              <w:rPr>
                <w:rFonts w:eastAsia="SimSun"/>
                <w:sz w:val="24"/>
                <w:lang w:eastAsia="zh-CN"/>
              </w:rPr>
            </w:pPr>
            <w:r w:rsidRPr="00B530BB">
              <w:rPr>
                <w:rFonts w:eastAsia="SimSun"/>
                <w:sz w:val="24"/>
                <w:lang w:eastAsia="zh-CN"/>
              </w:rPr>
              <w:t>96.6%</w:t>
            </w:r>
          </w:p>
          <w:p w14:paraId="2F556EFA" w14:textId="60C49451" w:rsidR="00B06E53" w:rsidRPr="00B530BB" w:rsidRDefault="00B06E53" w:rsidP="001708D5">
            <w:pPr>
              <w:adjustRightInd w:val="0"/>
              <w:snapToGrid w:val="0"/>
              <w:spacing w:line="360" w:lineRule="auto"/>
              <w:jc w:val="center"/>
              <w:rPr>
                <w:rFonts w:eastAsia="SimSun"/>
                <w:sz w:val="24"/>
                <w:lang w:eastAsia="zh-CN"/>
              </w:rPr>
            </w:pPr>
            <w:r w:rsidRPr="00B530BB">
              <w:rPr>
                <w:rFonts w:eastAsia="SimSun"/>
                <w:sz w:val="24"/>
                <w:lang w:eastAsia="zh-CN"/>
              </w:rPr>
              <w:t>(96.3–97.0)</w:t>
            </w:r>
            <w:r w:rsidR="008F2FF5" w:rsidRPr="00B530BB">
              <w:rPr>
                <w:rFonts w:eastAsia="SimSun"/>
                <w:sz w:val="24"/>
                <w:vertAlign w:val="superscript"/>
                <w:lang w:eastAsia="zh-CN"/>
              </w:rPr>
              <w:t>1</w:t>
            </w:r>
          </w:p>
        </w:tc>
        <w:tc>
          <w:tcPr>
            <w:tcW w:w="1648" w:type="dxa"/>
            <w:tcBorders>
              <w:bottom w:val="single" w:sz="4" w:space="0" w:color="auto"/>
            </w:tcBorders>
          </w:tcPr>
          <w:p w14:paraId="7B8F2ADC" w14:textId="77777777" w:rsidR="00B06E53" w:rsidRPr="00B530BB" w:rsidRDefault="00B06E53" w:rsidP="001708D5">
            <w:pPr>
              <w:adjustRightInd w:val="0"/>
              <w:snapToGrid w:val="0"/>
              <w:spacing w:line="360" w:lineRule="auto"/>
              <w:jc w:val="center"/>
              <w:rPr>
                <w:rFonts w:eastAsia="SimSun"/>
                <w:sz w:val="24"/>
                <w:lang w:eastAsia="zh-CN"/>
              </w:rPr>
            </w:pPr>
            <w:r w:rsidRPr="00B530BB">
              <w:rPr>
                <w:rFonts w:eastAsia="SimSun"/>
                <w:sz w:val="24"/>
                <w:lang w:eastAsia="zh-CN"/>
              </w:rPr>
              <w:t>1.3%</w:t>
            </w:r>
          </w:p>
          <w:p w14:paraId="3E6C3A0D" w14:textId="30A59BC1" w:rsidR="00B06E53" w:rsidRPr="00B530BB" w:rsidRDefault="00B06E53" w:rsidP="001708D5">
            <w:pPr>
              <w:adjustRightInd w:val="0"/>
              <w:snapToGrid w:val="0"/>
              <w:spacing w:line="360" w:lineRule="auto"/>
              <w:jc w:val="center"/>
              <w:rPr>
                <w:rFonts w:eastAsia="SimSun"/>
                <w:sz w:val="24"/>
                <w:lang w:eastAsia="zh-CN"/>
              </w:rPr>
            </w:pPr>
            <w:r w:rsidRPr="00B530BB">
              <w:rPr>
                <w:rFonts w:eastAsia="SimSun"/>
                <w:sz w:val="24"/>
                <w:lang w:eastAsia="zh-CN"/>
              </w:rPr>
              <w:t>(1.1–1.6)</w:t>
            </w:r>
            <w:r w:rsidR="008F2FF5" w:rsidRPr="00B530BB">
              <w:rPr>
                <w:rFonts w:eastAsia="SimSun"/>
                <w:sz w:val="24"/>
                <w:vertAlign w:val="superscript"/>
                <w:lang w:eastAsia="zh-CN"/>
              </w:rPr>
              <w:t>1</w:t>
            </w:r>
          </w:p>
        </w:tc>
      </w:tr>
    </w:tbl>
    <w:p w14:paraId="54530287" w14:textId="1EB60200" w:rsidR="008F2FF5" w:rsidRPr="00B530BB" w:rsidRDefault="008F2FF5" w:rsidP="008F2FF5">
      <w:pPr>
        <w:adjustRightInd w:val="0"/>
        <w:snapToGrid w:val="0"/>
        <w:spacing w:line="360" w:lineRule="auto"/>
        <w:jc w:val="both"/>
        <w:rPr>
          <w:sz w:val="24"/>
        </w:rPr>
      </w:pPr>
      <w:r w:rsidRPr="00B530BB">
        <w:rPr>
          <w:sz w:val="24"/>
          <w:vertAlign w:val="superscript"/>
        </w:rPr>
        <w:t>1</w:t>
      </w:r>
      <w:r w:rsidRPr="00B530BB">
        <w:rPr>
          <w:sz w:val="24"/>
        </w:rPr>
        <w:t>The 95% confidential intervals are given in parentheses</w:t>
      </w:r>
      <w:r w:rsidRPr="00B530BB">
        <w:rPr>
          <w:sz w:val="24"/>
        </w:rPr>
        <w:fldChar w:fldCharType="begin"/>
      </w:r>
      <w:r w:rsidRPr="00B530BB">
        <w:rPr>
          <w:sz w:val="24"/>
        </w:rPr>
        <w:instrText xml:space="preserve"> ADDIN EN.CITE &lt;EndNote&gt;&lt;Cite&gt;&lt;Author&gt;Choi&lt;/Author&gt;&lt;Year&gt;2014&lt;/Year&gt;&lt;RecNum&gt;815&lt;/RecNum&gt;&lt;DisplayText&gt;&lt;style face="superscript"&gt;[35]&lt;/style&gt;&lt;/DisplayText&gt;&lt;record&gt;&lt;rec-number&gt;815&lt;/rec-number&gt;&lt;foreign-keys&gt;&lt;key app="EN" db-id="wrrxvzaaqr2zfietwtmptsx7ta2rtxx2azss" timestamp="0"&gt;815&lt;/key&gt;&lt;/foreign-keys&gt;&lt;ref-type name="Journal Article"&gt;17&lt;/ref-type&gt;&lt;contributors&gt;&lt;authors&gt;&lt;author&gt;Choi, K. S.&lt;/author&gt;&lt;author&gt;Suh, M.&lt;/author&gt;&lt;/authors&gt;&lt;/contributors&gt;&lt;auth-address&gt;Graduate School of Cancer Science and Policy, Goyang, Korea.&amp;#xD;National Cancer Control Institute, National Cancer Center, Goyang, Korea.&lt;/auth-address&gt;&lt;titles&gt;&lt;title&gt;Screening for gastric cancer: the usefulness of endoscopy&lt;/title&gt;&lt;secondary-title&gt;Clin Endosc&lt;/secondary-title&gt;&lt;alt-title&gt;Clinical endoscopy&lt;/alt-title&gt;&lt;/titles&gt;&lt;pages&gt;490-6&lt;/pages&gt;&lt;volume&gt;47&lt;/volume&gt;&lt;number&gt;6&lt;/number&gt;&lt;dates&gt;&lt;year&gt;2014&lt;/year&gt;&lt;pub-dates&gt;&lt;date&gt;Nov&lt;/date&gt;&lt;/pub-dates&gt;&lt;/dates&gt;&lt;isbn&gt;2234-2400 (Print)&amp;#xD;2234-2400 (Linking)&lt;/isbn&gt;&lt;accession-num&gt;25505713&lt;/accession-num&gt;&lt;urls&gt;&lt;related-urls&gt;&lt;url&gt;http://www.ncbi.nlm.nih.gov/pubmed/25505713&lt;/url&gt;&lt;url&gt;http://www.ncbi.nlm.nih.gov/pmc/articles/PMC4260095/pdf/ce-47-490.pdf&lt;/url&gt;&lt;/related-urls&gt;&lt;/urls&gt;&lt;custom2&gt;4260095&lt;/custom2&gt;&lt;electronic-resource-num&gt;10.5946/ce.2014.47.6.490&lt;/electronic-resource-num&gt;&lt;/record&gt;&lt;/Cite&gt;&lt;/EndNote&gt;</w:instrText>
      </w:r>
      <w:r w:rsidRPr="00B530BB">
        <w:rPr>
          <w:sz w:val="24"/>
        </w:rPr>
        <w:fldChar w:fldCharType="separate"/>
      </w:r>
      <w:r w:rsidRPr="00B530BB">
        <w:rPr>
          <w:noProof/>
          <w:sz w:val="24"/>
          <w:vertAlign w:val="superscript"/>
        </w:rPr>
        <w:t>[35]</w:t>
      </w:r>
      <w:r w:rsidRPr="00B530BB">
        <w:rPr>
          <w:sz w:val="24"/>
        </w:rPr>
        <w:fldChar w:fldCharType="end"/>
      </w:r>
      <w:r w:rsidRPr="00B530BB">
        <w:rPr>
          <w:sz w:val="24"/>
        </w:rPr>
        <w:t>.</w:t>
      </w:r>
      <w:r w:rsidR="00E414C3" w:rsidRPr="00B530BB">
        <w:rPr>
          <w:rFonts w:eastAsia="SimSun"/>
          <w:sz w:val="24"/>
          <w:lang w:eastAsia="zh-CN"/>
        </w:rPr>
        <w:t xml:space="preserve"> </w:t>
      </w:r>
      <w:r w:rsidR="00E414C3" w:rsidRPr="00B530BB">
        <w:rPr>
          <w:sz w:val="24"/>
        </w:rPr>
        <w:t xml:space="preserve">Adapted from Choi </w:t>
      </w:r>
      <w:r w:rsidR="00E414C3" w:rsidRPr="00B530BB">
        <w:rPr>
          <w:i/>
          <w:sz w:val="24"/>
        </w:rPr>
        <w:t>et al</w:t>
      </w:r>
      <w:r w:rsidR="00E414C3" w:rsidRPr="00B530BB">
        <w:rPr>
          <w:rFonts w:eastAsia="SimSun" w:hint="eastAsia"/>
          <w:sz w:val="24"/>
          <w:vertAlign w:val="superscript"/>
          <w:lang w:eastAsia="zh-CN"/>
        </w:rPr>
        <w:t>[43]</w:t>
      </w:r>
      <w:r w:rsidR="00E414C3" w:rsidRPr="00B530BB">
        <w:rPr>
          <w:sz w:val="24"/>
        </w:rPr>
        <w:t>.</w:t>
      </w:r>
    </w:p>
    <w:p w14:paraId="19780336" w14:textId="77777777" w:rsidR="00B06E53" w:rsidRPr="00B530BB" w:rsidRDefault="00B06E53" w:rsidP="00B95D63">
      <w:pPr>
        <w:adjustRightInd w:val="0"/>
        <w:snapToGrid w:val="0"/>
        <w:spacing w:line="360" w:lineRule="auto"/>
        <w:jc w:val="both"/>
        <w:rPr>
          <w:rFonts w:eastAsia="SimSun"/>
          <w:sz w:val="24"/>
          <w:lang w:eastAsia="zh-CN"/>
        </w:rPr>
      </w:pPr>
    </w:p>
    <w:p w14:paraId="2332AC19" w14:textId="6E18AB3C" w:rsidR="00292CF5" w:rsidRDefault="00292CF5">
      <w:pPr>
        <w:rPr>
          <w:rFonts w:eastAsia="SimSun"/>
          <w:sz w:val="24"/>
          <w:lang w:eastAsia="zh-CN"/>
        </w:rPr>
      </w:pPr>
      <w:r>
        <w:rPr>
          <w:rFonts w:eastAsia="SimSun"/>
          <w:sz w:val="24"/>
          <w:lang w:eastAsia="zh-CN"/>
        </w:rPr>
        <w:br w:type="page"/>
      </w:r>
    </w:p>
    <w:p w14:paraId="436E09AB" w14:textId="77777777" w:rsidR="00E614D1" w:rsidRPr="00B530BB" w:rsidRDefault="00E614D1" w:rsidP="00B06E5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line="360" w:lineRule="auto"/>
        <w:jc w:val="both"/>
        <w:rPr>
          <w:rFonts w:eastAsia="SimSun"/>
          <w:sz w:val="24"/>
          <w:lang w:eastAsia="zh-CN"/>
        </w:rPr>
      </w:pPr>
    </w:p>
    <w:p w14:paraId="7F1FD9FF" w14:textId="0590F22F" w:rsidR="00B06E53" w:rsidRPr="00B530BB" w:rsidRDefault="00E614D1" w:rsidP="00B95D63">
      <w:pPr>
        <w:adjustRightInd w:val="0"/>
        <w:snapToGrid w:val="0"/>
        <w:spacing w:line="360" w:lineRule="auto"/>
        <w:jc w:val="both"/>
        <w:rPr>
          <w:rFonts w:eastAsia="SimSun"/>
          <w:b/>
          <w:sz w:val="24"/>
          <w:lang w:eastAsia="zh-CN"/>
        </w:rPr>
      </w:pPr>
      <w:r w:rsidRPr="00B530BB">
        <w:rPr>
          <w:rFonts w:eastAsia="SimSun"/>
          <w:b/>
          <w:sz w:val="24"/>
          <w:lang w:eastAsia="zh-CN"/>
        </w:rPr>
        <w:t xml:space="preserve">Table 5 Risk factors and proposed screening recommendations for gastric cancer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4"/>
        <w:gridCol w:w="2394"/>
        <w:gridCol w:w="2790"/>
        <w:gridCol w:w="1604"/>
      </w:tblGrid>
      <w:tr w:rsidR="00B530BB" w:rsidRPr="00B530BB" w14:paraId="0AE0BB05" w14:textId="77777777" w:rsidTr="00101A51">
        <w:tc>
          <w:tcPr>
            <w:tcW w:w="2214" w:type="dxa"/>
            <w:tcBorders>
              <w:top w:val="single" w:sz="4" w:space="0" w:color="auto"/>
              <w:bottom w:val="single" w:sz="4" w:space="0" w:color="auto"/>
            </w:tcBorders>
            <w:vAlign w:val="center"/>
          </w:tcPr>
          <w:p w14:paraId="58A21C51" w14:textId="77777777" w:rsidR="00B06E53" w:rsidRPr="00B530BB" w:rsidRDefault="00B06E53" w:rsidP="0080214C">
            <w:pPr>
              <w:adjustRightInd w:val="0"/>
              <w:snapToGrid w:val="0"/>
              <w:spacing w:line="360" w:lineRule="auto"/>
              <w:rPr>
                <w:rFonts w:eastAsia="SimSun"/>
                <w:b/>
                <w:sz w:val="24"/>
                <w:lang w:eastAsia="zh-CN"/>
              </w:rPr>
            </w:pPr>
            <w:r w:rsidRPr="00B530BB">
              <w:rPr>
                <w:rFonts w:eastAsia="SimSun"/>
                <w:b/>
                <w:sz w:val="24"/>
                <w:lang w:eastAsia="zh-CN"/>
              </w:rPr>
              <w:t>Risk factors</w:t>
            </w:r>
          </w:p>
        </w:tc>
        <w:tc>
          <w:tcPr>
            <w:tcW w:w="2394" w:type="dxa"/>
            <w:tcBorders>
              <w:top w:val="single" w:sz="4" w:space="0" w:color="auto"/>
              <w:bottom w:val="single" w:sz="4" w:space="0" w:color="auto"/>
            </w:tcBorders>
            <w:vAlign w:val="center"/>
          </w:tcPr>
          <w:p w14:paraId="5E254151" w14:textId="77777777" w:rsidR="00B06E53" w:rsidRPr="00B530BB" w:rsidRDefault="00B06E53" w:rsidP="0080214C">
            <w:pPr>
              <w:adjustRightInd w:val="0"/>
              <w:snapToGrid w:val="0"/>
              <w:spacing w:line="360" w:lineRule="auto"/>
              <w:jc w:val="center"/>
              <w:rPr>
                <w:rFonts w:eastAsia="SimSun"/>
                <w:b/>
                <w:sz w:val="24"/>
                <w:lang w:eastAsia="zh-CN"/>
              </w:rPr>
            </w:pPr>
            <w:r w:rsidRPr="00B530BB">
              <w:rPr>
                <w:rFonts w:eastAsia="SimSun"/>
                <w:b/>
                <w:sz w:val="24"/>
                <w:lang w:eastAsia="zh-CN"/>
              </w:rPr>
              <w:t>Risk for developing gastric cancer</w:t>
            </w:r>
          </w:p>
        </w:tc>
        <w:tc>
          <w:tcPr>
            <w:tcW w:w="2790" w:type="dxa"/>
            <w:tcBorders>
              <w:top w:val="single" w:sz="4" w:space="0" w:color="auto"/>
              <w:bottom w:val="single" w:sz="4" w:space="0" w:color="auto"/>
            </w:tcBorders>
            <w:vAlign w:val="center"/>
          </w:tcPr>
          <w:p w14:paraId="56479DDC" w14:textId="77777777" w:rsidR="00B06E53" w:rsidRPr="00B530BB" w:rsidRDefault="00B06E53" w:rsidP="0080214C">
            <w:pPr>
              <w:adjustRightInd w:val="0"/>
              <w:snapToGrid w:val="0"/>
              <w:spacing w:line="360" w:lineRule="auto"/>
              <w:jc w:val="center"/>
              <w:rPr>
                <w:rFonts w:eastAsia="SimSun"/>
                <w:b/>
                <w:sz w:val="24"/>
                <w:lang w:eastAsia="zh-CN"/>
              </w:rPr>
            </w:pPr>
            <w:r w:rsidRPr="00B530BB">
              <w:rPr>
                <w:rFonts w:eastAsia="SimSun"/>
                <w:b/>
                <w:sz w:val="24"/>
                <w:lang w:eastAsia="zh-CN"/>
              </w:rPr>
              <w:t>Recommendation</w:t>
            </w:r>
          </w:p>
        </w:tc>
        <w:tc>
          <w:tcPr>
            <w:tcW w:w="1604" w:type="dxa"/>
            <w:tcBorders>
              <w:top w:val="single" w:sz="4" w:space="0" w:color="auto"/>
              <w:bottom w:val="single" w:sz="4" w:space="0" w:color="auto"/>
            </w:tcBorders>
            <w:vAlign w:val="center"/>
          </w:tcPr>
          <w:p w14:paraId="147FEE2C" w14:textId="18858D20" w:rsidR="00B06E53" w:rsidRPr="00B530BB" w:rsidRDefault="00B146FC" w:rsidP="0080214C">
            <w:pPr>
              <w:adjustRightInd w:val="0"/>
              <w:snapToGrid w:val="0"/>
              <w:spacing w:line="360" w:lineRule="auto"/>
              <w:jc w:val="center"/>
              <w:rPr>
                <w:rFonts w:eastAsia="SimSun"/>
                <w:b/>
                <w:sz w:val="24"/>
                <w:lang w:eastAsia="zh-CN"/>
              </w:rPr>
            </w:pPr>
            <w:r w:rsidRPr="00B530BB">
              <w:rPr>
                <w:rFonts w:eastAsia="SimSun" w:hint="eastAsia"/>
                <w:b/>
                <w:sz w:val="24"/>
                <w:lang w:eastAsia="zh-CN"/>
              </w:rPr>
              <w:t>First</w:t>
            </w:r>
            <w:r w:rsidR="004E578D" w:rsidRPr="00B530BB">
              <w:rPr>
                <w:rFonts w:eastAsia="SimSun" w:hint="eastAsia"/>
                <w:b/>
                <w:sz w:val="24"/>
                <w:lang w:eastAsia="zh-CN"/>
              </w:rPr>
              <w:t xml:space="preserve"> </w:t>
            </w:r>
            <w:r w:rsidRPr="00B530BB">
              <w:rPr>
                <w:rFonts w:eastAsia="SimSun" w:hint="eastAsia"/>
                <w:b/>
                <w:sz w:val="24"/>
                <w:lang w:eastAsia="zh-CN"/>
              </w:rPr>
              <w:t>author</w:t>
            </w:r>
          </w:p>
        </w:tc>
      </w:tr>
      <w:tr w:rsidR="00B530BB" w:rsidRPr="00B530BB" w14:paraId="03CF5EB4" w14:textId="77777777" w:rsidTr="00101A51">
        <w:tc>
          <w:tcPr>
            <w:tcW w:w="2214" w:type="dxa"/>
            <w:tcBorders>
              <w:top w:val="single" w:sz="4" w:space="0" w:color="auto"/>
            </w:tcBorders>
          </w:tcPr>
          <w:p w14:paraId="6A7368A9" w14:textId="6BF9C629" w:rsidR="00B06E53" w:rsidRPr="00B530BB" w:rsidRDefault="00B06E53" w:rsidP="00B146FC">
            <w:pPr>
              <w:adjustRightInd w:val="0"/>
              <w:snapToGrid w:val="0"/>
              <w:spacing w:line="360" w:lineRule="auto"/>
              <w:rPr>
                <w:rFonts w:eastAsia="SimSun"/>
                <w:sz w:val="24"/>
                <w:lang w:eastAsia="zh-CN"/>
              </w:rPr>
            </w:pPr>
            <w:r w:rsidRPr="00B530BB">
              <w:rPr>
                <w:rFonts w:eastAsia="SimSun"/>
                <w:i/>
                <w:sz w:val="24"/>
                <w:lang w:eastAsia="zh-CN"/>
              </w:rPr>
              <w:t xml:space="preserve">Helicobacter pylori </w:t>
            </w:r>
            <w:r w:rsidRPr="00B530BB">
              <w:rPr>
                <w:rFonts w:eastAsia="SimSun"/>
                <w:sz w:val="24"/>
                <w:lang w:eastAsia="zh-CN"/>
              </w:rPr>
              <w:t>infection</w:t>
            </w:r>
          </w:p>
        </w:tc>
        <w:tc>
          <w:tcPr>
            <w:tcW w:w="2394" w:type="dxa"/>
            <w:tcBorders>
              <w:top w:val="single" w:sz="4" w:space="0" w:color="auto"/>
            </w:tcBorders>
          </w:tcPr>
          <w:p w14:paraId="6882FDEC" w14:textId="77777777" w:rsidR="00B06E53" w:rsidRPr="00B530BB" w:rsidRDefault="00B06E53" w:rsidP="0080214C">
            <w:pPr>
              <w:adjustRightInd w:val="0"/>
              <w:snapToGrid w:val="0"/>
              <w:spacing w:line="360" w:lineRule="auto"/>
              <w:jc w:val="center"/>
              <w:rPr>
                <w:rFonts w:eastAsia="SimSun"/>
                <w:sz w:val="24"/>
                <w:lang w:eastAsia="zh-CN"/>
              </w:rPr>
            </w:pPr>
            <w:r w:rsidRPr="00B530BB">
              <w:rPr>
                <w:rFonts w:eastAsia="SimSun"/>
                <w:sz w:val="24"/>
                <w:lang w:eastAsia="zh-CN"/>
              </w:rPr>
              <w:t>Odds ratio (OR): 2.3</w:t>
            </w:r>
          </w:p>
        </w:tc>
        <w:tc>
          <w:tcPr>
            <w:tcW w:w="2790" w:type="dxa"/>
            <w:tcBorders>
              <w:top w:val="single" w:sz="4" w:space="0" w:color="auto"/>
            </w:tcBorders>
          </w:tcPr>
          <w:p w14:paraId="04544179" w14:textId="77777777" w:rsidR="00B06E53" w:rsidRPr="00B530BB" w:rsidRDefault="00B06E53" w:rsidP="0080214C">
            <w:pPr>
              <w:adjustRightInd w:val="0"/>
              <w:snapToGrid w:val="0"/>
              <w:spacing w:line="360" w:lineRule="auto"/>
              <w:jc w:val="center"/>
              <w:rPr>
                <w:rFonts w:eastAsia="SimSun"/>
                <w:sz w:val="24"/>
                <w:lang w:eastAsia="zh-CN"/>
              </w:rPr>
            </w:pPr>
            <w:r w:rsidRPr="00B530BB">
              <w:rPr>
                <w:rFonts w:eastAsia="SimSun"/>
                <w:sz w:val="24"/>
                <w:lang w:eastAsia="zh-CN"/>
              </w:rPr>
              <w:t>High risk area - mass screening possible benefit</w:t>
            </w:r>
          </w:p>
          <w:p w14:paraId="2F60604D" w14:textId="77777777" w:rsidR="00B06E53" w:rsidRPr="00B530BB" w:rsidRDefault="00B06E53" w:rsidP="0080214C">
            <w:pPr>
              <w:adjustRightInd w:val="0"/>
              <w:snapToGrid w:val="0"/>
              <w:spacing w:line="360" w:lineRule="auto"/>
              <w:jc w:val="center"/>
              <w:rPr>
                <w:rFonts w:eastAsia="SimSun"/>
                <w:sz w:val="24"/>
                <w:lang w:eastAsia="zh-CN"/>
              </w:rPr>
            </w:pPr>
          </w:p>
          <w:p w14:paraId="1F5B3D4C" w14:textId="77777777" w:rsidR="00B06E53" w:rsidRPr="00B530BB" w:rsidRDefault="00B06E53" w:rsidP="0080214C">
            <w:pPr>
              <w:adjustRightInd w:val="0"/>
              <w:snapToGrid w:val="0"/>
              <w:spacing w:line="360" w:lineRule="auto"/>
              <w:jc w:val="center"/>
              <w:rPr>
                <w:rFonts w:eastAsia="SimSun"/>
                <w:sz w:val="24"/>
                <w:lang w:eastAsia="zh-CN"/>
              </w:rPr>
            </w:pPr>
            <w:r w:rsidRPr="00B530BB">
              <w:rPr>
                <w:rFonts w:eastAsia="SimSun"/>
                <w:sz w:val="24"/>
                <w:lang w:eastAsia="zh-CN"/>
              </w:rPr>
              <w:t>Low risk area - mass screening not cost-effective</w:t>
            </w:r>
          </w:p>
        </w:tc>
        <w:tc>
          <w:tcPr>
            <w:tcW w:w="1604" w:type="dxa"/>
            <w:tcBorders>
              <w:top w:val="single" w:sz="4" w:space="0" w:color="auto"/>
            </w:tcBorders>
          </w:tcPr>
          <w:p w14:paraId="0A4B3F7D" w14:textId="50C49890" w:rsidR="00B06E53" w:rsidRPr="00B530BB" w:rsidRDefault="00B06E53" w:rsidP="0080214C">
            <w:pPr>
              <w:adjustRightInd w:val="0"/>
              <w:snapToGrid w:val="0"/>
              <w:spacing w:line="360" w:lineRule="auto"/>
              <w:jc w:val="center"/>
              <w:rPr>
                <w:rFonts w:eastAsia="SimSun"/>
                <w:sz w:val="24"/>
                <w:lang w:eastAsia="zh-CN"/>
              </w:rPr>
            </w:pPr>
            <w:r w:rsidRPr="00B530BB">
              <w:rPr>
                <w:rFonts w:eastAsia="SimSun"/>
                <w:sz w:val="24"/>
                <w:lang w:eastAsia="zh-CN"/>
              </w:rPr>
              <w:t>Huang</w:t>
            </w:r>
            <w:r w:rsidR="00B146FC" w:rsidRPr="00B530BB">
              <w:rPr>
                <w:rFonts w:eastAsia="SimSun" w:hint="eastAsia"/>
                <w:sz w:val="24"/>
                <w:lang w:eastAsia="zh-CN"/>
              </w:rPr>
              <w:t>,</w:t>
            </w:r>
            <w:r w:rsidRPr="00B530BB">
              <w:rPr>
                <w:rFonts w:eastAsia="SimSun"/>
                <w:sz w:val="24"/>
                <w:lang w:eastAsia="zh-CN"/>
              </w:rPr>
              <w:t xml:space="preserve"> 1998</w:t>
            </w:r>
          </w:p>
        </w:tc>
      </w:tr>
      <w:tr w:rsidR="00B530BB" w:rsidRPr="00B530BB" w14:paraId="4C062928" w14:textId="77777777" w:rsidTr="00101A51">
        <w:tc>
          <w:tcPr>
            <w:tcW w:w="2214" w:type="dxa"/>
          </w:tcPr>
          <w:p w14:paraId="4570CD06" w14:textId="77777777" w:rsidR="00B06E53" w:rsidRPr="00B530BB" w:rsidRDefault="00B06E53" w:rsidP="0080214C">
            <w:pPr>
              <w:adjustRightInd w:val="0"/>
              <w:snapToGrid w:val="0"/>
              <w:spacing w:line="360" w:lineRule="auto"/>
              <w:rPr>
                <w:rFonts w:eastAsia="SimSun"/>
                <w:sz w:val="24"/>
                <w:lang w:eastAsia="zh-CN"/>
              </w:rPr>
            </w:pPr>
            <w:r w:rsidRPr="00B530BB">
              <w:rPr>
                <w:rFonts w:eastAsia="SimSun"/>
                <w:sz w:val="24"/>
                <w:lang w:eastAsia="zh-CN"/>
              </w:rPr>
              <w:t>Pernicious anemia</w:t>
            </w:r>
          </w:p>
        </w:tc>
        <w:tc>
          <w:tcPr>
            <w:tcW w:w="2394" w:type="dxa"/>
          </w:tcPr>
          <w:p w14:paraId="13762A69" w14:textId="77777777" w:rsidR="00B06E53" w:rsidRPr="00B530BB" w:rsidRDefault="00B06E53" w:rsidP="0080214C">
            <w:pPr>
              <w:adjustRightInd w:val="0"/>
              <w:snapToGrid w:val="0"/>
              <w:spacing w:line="360" w:lineRule="auto"/>
              <w:jc w:val="center"/>
              <w:rPr>
                <w:rFonts w:eastAsia="SimSun"/>
                <w:sz w:val="24"/>
                <w:lang w:eastAsia="zh-CN"/>
              </w:rPr>
            </w:pPr>
            <w:r w:rsidRPr="00B530BB">
              <w:rPr>
                <w:rFonts w:eastAsia="SimSun"/>
                <w:sz w:val="24"/>
                <w:lang w:eastAsia="zh-CN"/>
              </w:rPr>
              <w:t>Standardized incidence ratio: 5</w:t>
            </w:r>
          </w:p>
        </w:tc>
        <w:tc>
          <w:tcPr>
            <w:tcW w:w="2790" w:type="dxa"/>
          </w:tcPr>
          <w:p w14:paraId="3745BFB5" w14:textId="77777777" w:rsidR="00B06E53" w:rsidRPr="00B530BB" w:rsidRDefault="00B06E53" w:rsidP="0080214C">
            <w:pPr>
              <w:adjustRightInd w:val="0"/>
              <w:snapToGrid w:val="0"/>
              <w:spacing w:line="360" w:lineRule="auto"/>
              <w:jc w:val="center"/>
              <w:rPr>
                <w:rFonts w:eastAsia="SimSun"/>
                <w:sz w:val="24"/>
                <w:lang w:eastAsia="zh-CN"/>
              </w:rPr>
            </w:pPr>
            <w:r w:rsidRPr="00B530BB">
              <w:rPr>
                <w:rFonts w:eastAsia="SimSun"/>
                <w:sz w:val="24"/>
                <w:lang w:eastAsia="zh-CN"/>
              </w:rPr>
              <w:t>Screening by upper endoscopy (UE) recommended</w:t>
            </w:r>
          </w:p>
        </w:tc>
        <w:tc>
          <w:tcPr>
            <w:tcW w:w="1604" w:type="dxa"/>
          </w:tcPr>
          <w:p w14:paraId="09D85A20" w14:textId="211DAC26" w:rsidR="00B06E53" w:rsidRPr="00B530BB" w:rsidRDefault="00B06E53" w:rsidP="0080214C">
            <w:pPr>
              <w:adjustRightInd w:val="0"/>
              <w:snapToGrid w:val="0"/>
              <w:spacing w:line="360" w:lineRule="auto"/>
              <w:jc w:val="center"/>
              <w:rPr>
                <w:rFonts w:eastAsia="SimSun"/>
                <w:sz w:val="24"/>
                <w:lang w:eastAsia="zh-CN"/>
              </w:rPr>
            </w:pPr>
            <w:r w:rsidRPr="00B530BB">
              <w:rPr>
                <w:rFonts w:eastAsia="SimSun"/>
                <w:sz w:val="24"/>
                <w:lang w:eastAsia="zh-CN"/>
              </w:rPr>
              <w:t>Kokkola</w:t>
            </w:r>
            <w:r w:rsidR="00B146FC" w:rsidRPr="00B530BB">
              <w:rPr>
                <w:rFonts w:eastAsia="SimSun" w:hint="eastAsia"/>
                <w:sz w:val="24"/>
                <w:lang w:eastAsia="zh-CN"/>
              </w:rPr>
              <w:t>,</w:t>
            </w:r>
            <w:r w:rsidRPr="00B530BB">
              <w:rPr>
                <w:rFonts w:eastAsia="SimSun"/>
                <w:sz w:val="24"/>
                <w:lang w:eastAsia="zh-CN"/>
              </w:rPr>
              <w:t xml:space="preserve"> 1998</w:t>
            </w:r>
          </w:p>
        </w:tc>
      </w:tr>
      <w:tr w:rsidR="00B530BB" w:rsidRPr="00B530BB" w14:paraId="1C3CBF69" w14:textId="77777777" w:rsidTr="00101A51">
        <w:tc>
          <w:tcPr>
            <w:tcW w:w="2214" w:type="dxa"/>
          </w:tcPr>
          <w:p w14:paraId="2365D1D4" w14:textId="77777777" w:rsidR="00B06E53" w:rsidRPr="00B530BB" w:rsidRDefault="00B06E53" w:rsidP="0080214C">
            <w:pPr>
              <w:adjustRightInd w:val="0"/>
              <w:snapToGrid w:val="0"/>
              <w:spacing w:line="360" w:lineRule="auto"/>
              <w:rPr>
                <w:rFonts w:eastAsia="SimSun"/>
                <w:sz w:val="24"/>
                <w:lang w:eastAsia="zh-CN"/>
              </w:rPr>
            </w:pPr>
            <w:r w:rsidRPr="00B530BB">
              <w:rPr>
                <w:rFonts w:eastAsia="SimSun"/>
                <w:sz w:val="24"/>
                <w:lang w:eastAsia="zh-CN"/>
              </w:rPr>
              <w:t>Partial gastrectomy</w:t>
            </w:r>
          </w:p>
        </w:tc>
        <w:tc>
          <w:tcPr>
            <w:tcW w:w="2394" w:type="dxa"/>
          </w:tcPr>
          <w:p w14:paraId="142F73E1" w14:textId="77777777" w:rsidR="00B06E53" w:rsidRPr="00B530BB" w:rsidRDefault="00B06E53" w:rsidP="0080214C">
            <w:pPr>
              <w:adjustRightInd w:val="0"/>
              <w:snapToGrid w:val="0"/>
              <w:spacing w:line="360" w:lineRule="auto"/>
              <w:jc w:val="center"/>
              <w:rPr>
                <w:rFonts w:eastAsia="SimSun"/>
                <w:sz w:val="24"/>
                <w:lang w:eastAsia="zh-CN"/>
              </w:rPr>
            </w:pPr>
            <w:r w:rsidRPr="00B530BB">
              <w:rPr>
                <w:rFonts w:eastAsia="SimSun"/>
                <w:sz w:val="24"/>
                <w:lang w:eastAsia="zh-CN"/>
              </w:rPr>
              <w:t>15-24 years, RR = 9.4</w:t>
            </w:r>
          </w:p>
          <w:p w14:paraId="7B7D4B9D" w14:textId="77777777" w:rsidR="00B06E53" w:rsidRPr="00B530BB" w:rsidRDefault="00B06E53" w:rsidP="0080214C">
            <w:pPr>
              <w:adjustRightInd w:val="0"/>
              <w:snapToGrid w:val="0"/>
              <w:spacing w:line="360" w:lineRule="auto"/>
              <w:jc w:val="center"/>
              <w:rPr>
                <w:rFonts w:eastAsia="SimSun"/>
                <w:sz w:val="24"/>
                <w:lang w:eastAsia="zh-CN"/>
              </w:rPr>
            </w:pPr>
          </w:p>
          <w:p w14:paraId="10CAADD0" w14:textId="77777777" w:rsidR="00B06E53" w:rsidRPr="00B530BB" w:rsidRDefault="00B06E53" w:rsidP="0080214C">
            <w:pPr>
              <w:adjustRightInd w:val="0"/>
              <w:snapToGrid w:val="0"/>
              <w:spacing w:line="360" w:lineRule="auto"/>
              <w:jc w:val="center"/>
              <w:rPr>
                <w:rFonts w:eastAsia="SimSun"/>
                <w:sz w:val="24"/>
                <w:lang w:eastAsia="zh-CN"/>
              </w:rPr>
            </w:pPr>
            <w:r w:rsidRPr="00B530BB">
              <w:rPr>
                <w:rFonts w:eastAsia="SimSun"/>
                <w:sz w:val="24"/>
                <w:lang w:eastAsia="zh-CN"/>
              </w:rPr>
              <w:t>25-46 years, RR = 55.6</w:t>
            </w:r>
          </w:p>
        </w:tc>
        <w:tc>
          <w:tcPr>
            <w:tcW w:w="2790" w:type="dxa"/>
          </w:tcPr>
          <w:p w14:paraId="4A7ACE11" w14:textId="77777777" w:rsidR="00B06E53" w:rsidRPr="00B530BB" w:rsidRDefault="00B06E53" w:rsidP="0080214C">
            <w:pPr>
              <w:adjustRightInd w:val="0"/>
              <w:snapToGrid w:val="0"/>
              <w:spacing w:line="360" w:lineRule="auto"/>
              <w:jc w:val="center"/>
              <w:rPr>
                <w:rFonts w:eastAsia="SimSun"/>
                <w:sz w:val="24"/>
                <w:lang w:eastAsia="zh-CN"/>
              </w:rPr>
            </w:pPr>
            <w:r w:rsidRPr="00B530BB">
              <w:rPr>
                <w:rFonts w:eastAsia="SimSun"/>
                <w:sz w:val="24"/>
                <w:lang w:eastAsia="zh-CN"/>
              </w:rPr>
              <w:t>Screening by UE recommended</w:t>
            </w:r>
          </w:p>
        </w:tc>
        <w:tc>
          <w:tcPr>
            <w:tcW w:w="1604" w:type="dxa"/>
          </w:tcPr>
          <w:p w14:paraId="64404348" w14:textId="0A61ED7F" w:rsidR="00B06E53" w:rsidRPr="00B530BB" w:rsidRDefault="00B06E53" w:rsidP="0080214C">
            <w:pPr>
              <w:adjustRightInd w:val="0"/>
              <w:snapToGrid w:val="0"/>
              <w:spacing w:line="360" w:lineRule="auto"/>
              <w:jc w:val="center"/>
              <w:rPr>
                <w:rFonts w:eastAsia="SimSun"/>
                <w:sz w:val="24"/>
                <w:lang w:eastAsia="zh-CN"/>
              </w:rPr>
            </w:pPr>
            <w:r w:rsidRPr="00B530BB">
              <w:rPr>
                <w:rFonts w:eastAsia="SimSun"/>
                <w:sz w:val="24"/>
                <w:lang w:eastAsia="zh-CN"/>
              </w:rPr>
              <w:t>Lundegardh</w:t>
            </w:r>
            <w:r w:rsidR="00B146FC" w:rsidRPr="00B530BB">
              <w:rPr>
                <w:rFonts w:eastAsia="SimSun" w:hint="eastAsia"/>
                <w:sz w:val="24"/>
                <w:lang w:eastAsia="zh-CN"/>
              </w:rPr>
              <w:t>,</w:t>
            </w:r>
            <w:r w:rsidRPr="00B530BB">
              <w:rPr>
                <w:rFonts w:eastAsia="SimSun"/>
                <w:sz w:val="24"/>
                <w:lang w:eastAsia="zh-CN"/>
              </w:rPr>
              <w:t xml:space="preserve"> 1988</w:t>
            </w:r>
          </w:p>
          <w:p w14:paraId="10620A95" w14:textId="69E0E3BF" w:rsidR="00B06E53" w:rsidRPr="00B530BB" w:rsidRDefault="00B06E53" w:rsidP="0080214C">
            <w:pPr>
              <w:adjustRightInd w:val="0"/>
              <w:snapToGrid w:val="0"/>
              <w:spacing w:line="360" w:lineRule="auto"/>
              <w:jc w:val="center"/>
              <w:rPr>
                <w:rFonts w:eastAsia="SimSun"/>
                <w:sz w:val="24"/>
                <w:lang w:eastAsia="zh-CN"/>
              </w:rPr>
            </w:pPr>
            <w:r w:rsidRPr="00B530BB">
              <w:rPr>
                <w:rFonts w:eastAsia="SimSun"/>
                <w:sz w:val="24"/>
                <w:lang w:eastAsia="zh-CN"/>
              </w:rPr>
              <w:t>Tersmette</w:t>
            </w:r>
            <w:r w:rsidR="00B146FC" w:rsidRPr="00B530BB">
              <w:rPr>
                <w:rFonts w:eastAsia="SimSun" w:hint="eastAsia"/>
                <w:sz w:val="24"/>
                <w:lang w:eastAsia="zh-CN"/>
              </w:rPr>
              <w:t>,</w:t>
            </w:r>
            <w:r w:rsidRPr="00B530BB">
              <w:rPr>
                <w:rFonts w:eastAsia="SimSun"/>
                <w:sz w:val="24"/>
                <w:lang w:eastAsia="zh-CN"/>
              </w:rPr>
              <w:t xml:space="preserve"> 1991</w:t>
            </w:r>
          </w:p>
        </w:tc>
      </w:tr>
      <w:tr w:rsidR="00B530BB" w:rsidRPr="00B530BB" w14:paraId="7CAADB46" w14:textId="77777777" w:rsidTr="00101A51">
        <w:trPr>
          <w:trHeight w:val="629"/>
        </w:trPr>
        <w:tc>
          <w:tcPr>
            <w:tcW w:w="2214" w:type="dxa"/>
          </w:tcPr>
          <w:p w14:paraId="6187EB58" w14:textId="77777777" w:rsidR="00B06E53" w:rsidRPr="00B530BB" w:rsidRDefault="00B06E53" w:rsidP="0080214C">
            <w:pPr>
              <w:adjustRightInd w:val="0"/>
              <w:snapToGrid w:val="0"/>
              <w:spacing w:line="360" w:lineRule="auto"/>
              <w:rPr>
                <w:rFonts w:eastAsia="SimSun"/>
                <w:sz w:val="24"/>
                <w:lang w:eastAsia="zh-CN"/>
              </w:rPr>
            </w:pPr>
            <w:r w:rsidRPr="00B530BB">
              <w:rPr>
                <w:rFonts w:eastAsia="SimSun"/>
                <w:sz w:val="24"/>
                <w:lang w:eastAsia="zh-CN"/>
              </w:rPr>
              <w:t>Familial adenomatous polyposis</w:t>
            </w:r>
          </w:p>
        </w:tc>
        <w:tc>
          <w:tcPr>
            <w:tcW w:w="2394" w:type="dxa"/>
          </w:tcPr>
          <w:p w14:paraId="365C84C2" w14:textId="77777777" w:rsidR="00B06E53" w:rsidRPr="00B530BB" w:rsidRDefault="00B06E53" w:rsidP="0080214C">
            <w:pPr>
              <w:adjustRightInd w:val="0"/>
              <w:snapToGrid w:val="0"/>
              <w:spacing w:line="360" w:lineRule="auto"/>
              <w:jc w:val="center"/>
              <w:rPr>
                <w:rFonts w:eastAsia="SimSun"/>
                <w:sz w:val="24"/>
                <w:lang w:eastAsia="zh-CN"/>
              </w:rPr>
            </w:pPr>
            <w:r w:rsidRPr="00B530BB">
              <w:rPr>
                <w:rFonts w:eastAsia="SimSun"/>
                <w:sz w:val="24"/>
                <w:lang w:eastAsia="zh-CN"/>
              </w:rPr>
              <w:t>Not available</w:t>
            </w:r>
          </w:p>
        </w:tc>
        <w:tc>
          <w:tcPr>
            <w:tcW w:w="2790" w:type="dxa"/>
          </w:tcPr>
          <w:p w14:paraId="165DCEA3" w14:textId="77777777" w:rsidR="00B06E53" w:rsidRPr="00B530BB" w:rsidRDefault="00B06E53" w:rsidP="0080214C">
            <w:pPr>
              <w:adjustRightInd w:val="0"/>
              <w:snapToGrid w:val="0"/>
              <w:spacing w:line="360" w:lineRule="auto"/>
              <w:jc w:val="center"/>
              <w:rPr>
                <w:rFonts w:eastAsia="SimSun"/>
                <w:sz w:val="24"/>
                <w:lang w:eastAsia="zh-CN"/>
              </w:rPr>
            </w:pPr>
            <w:r w:rsidRPr="00B530BB">
              <w:rPr>
                <w:rFonts w:eastAsia="SimSun"/>
                <w:sz w:val="24"/>
                <w:lang w:eastAsia="zh-CN"/>
              </w:rPr>
              <w:t>Screening by UE recommended</w:t>
            </w:r>
          </w:p>
        </w:tc>
        <w:tc>
          <w:tcPr>
            <w:tcW w:w="1604" w:type="dxa"/>
          </w:tcPr>
          <w:p w14:paraId="27CCF39F" w14:textId="738E0295" w:rsidR="00B06E53" w:rsidRPr="00B530BB" w:rsidRDefault="00B06E53" w:rsidP="0080214C">
            <w:pPr>
              <w:adjustRightInd w:val="0"/>
              <w:snapToGrid w:val="0"/>
              <w:spacing w:line="360" w:lineRule="auto"/>
              <w:jc w:val="center"/>
              <w:rPr>
                <w:rFonts w:eastAsia="SimSun"/>
                <w:sz w:val="24"/>
                <w:lang w:eastAsia="zh-CN"/>
              </w:rPr>
            </w:pPr>
            <w:r w:rsidRPr="00B530BB">
              <w:rPr>
                <w:rFonts w:eastAsia="SimSun"/>
                <w:sz w:val="24"/>
                <w:lang w:eastAsia="zh-CN"/>
              </w:rPr>
              <w:t>Alexander</w:t>
            </w:r>
            <w:r w:rsidR="00B146FC" w:rsidRPr="00B530BB">
              <w:rPr>
                <w:rFonts w:eastAsia="SimSun" w:hint="eastAsia"/>
                <w:sz w:val="24"/>
                <w:lang w:eastAsia="zh-CN"/>
              </w:rPr>
              <w:t>,</w:t>
            </w:r>
            <w:r w:rsidRPr="00B530BB">
              <w:rPr>
                <w:rFonts w:eastAsia="SimSun"/>
                <w:sz w:val="24"/>
                <w:lang w:eastAsia="zh-CN"/>
              </w:rPr>
              <w:t xml:space="preserve"> 1989</w:t>
            </w:r>
          </w:p>
        </w:tc>
      </w:tr>
      <w:tr w:rsidR="00B530BB" w:rsidRPr="00B530BB" w14:paraId="16E92933" w14:textId="77777777" w:rsidTr="00101A51">
        <w:trPr>
          <w:trHeight w:val="629"/>
        </w:trPr>
        <w:tc>
          <w:tcPr>
            <w:tcW w:w="2214" w:type="dxa"/>
          </w:tcPr>
          <w:p w14:paraId="41AAF554" w14:textId="77777777" w:rsidR="00B06E53" w:rsidRPr="00B530BB" w:rsidRDefault="00B06E53" w:rsidP="0080214C">
            <w:pPr>
              <w:adjustRightInd w:val="0"/>
              <w:snapToGrid w:val="0"/>
              <w:spacing w:line="360" w:lineRule="auto"/>
              <w:rPr>
                <w:rFonts w:eastAsia="SimSun"/>
                <w:sz w:val="24"/>
                <w:lang w:eastAsia="zh-CN"/>
              </w:rPr>
            </w:pPr>
            <w:r w:rsidRPr="00B530BB">
              <w:rPr>
                <w:rFonts w:eastAsia="SimSun"/>
                <w:sz w:val="24"/>
                <w:lang w:eastAsia="zh-CN"/>
              </w:rPr>
              <w:t>Hereditary nonpolyposis colorectal cancer</w:t>
            </w:r>
          </w:p>
        </w:tc>
        <w:tc>
          <w:tcPr>
            <w:tcW w:w="2394" w:type="dxa"/>
          </w:tcPr>
          <w:p w14:paraId="56927CBE" w14:textId="77777777" w:rsidR="00B06E53" w:rsidRPr="00B530BB" w:rsidRDefault="00B06E53" w:rsidP="0080214C">
            <w:pPr>
              <w:adjustRightInd w:val="0"/>
              <w:snapToGrid w:val="0"/>
              <w:spacing w:line="360" w:lineRule="auto"/>
              <w:jc w:val="center"/>
              <w:rPr>
                <w:rFonts w:eastAsia="SimSun"/>
                <w:sz w:val="24"/>
                <w:lang w:eastAsia="zh-CN"/>
              </w:rPr>
            </w:pPr>
            <w:r w:rsidRPr="00B530BB">
              <w:rPr>
                <w:rFonts w:eastAsia="SimSun"/>
                <w:sz w:val="24"/>
                <w:lang w:eastAsia="zh-CN"/>
              </w:rPr>
              <w:t>Not available</w:t>
            </w:r>
          </w:p>
        </w:tc>
        <w:tc>
          <w:tcPr>
            <w:tcW w:w="2790" w:type="dxa"/>
          </w:tcPr>
          <w:p w14:paraId="4CC86E13" w14:textId="77777777" w:rsidR="00B06E53" w:rsidRPr="00B530BB" w:rsidRDefault="00B06E53" w:rsidP="0080214C">
            <w:pPr>
              <w:adjustRightInd w:val="0"/>
              <w:snapToGrid w:val="0"/>
              <w:spacing w:line="360" w:lineRule="auto"/>
              <w:jc w:val="center"/>
              <w:rPr>
                <w:rFonts w:eastAsia="SimSun"/>
                <w:sz w:val="24"/>
                <w:lang w:eastAsia="zh-CN"/>
              </w:rPr>
            </w:pPr>
            <w:r w:rsidRPr="00B530BB">
              <w:rPr>
                <w:rFonts w:eastAsia="SimSun"/>
                <w:sz w:val="24"/>
                <w:lang w:eastAsia="zh-CN"/>
              </w:rPr>
              <w:t>Screening by UE recommended</w:t>
            </w:r>
          </w:p>
        </w:tc>
        <w:tc>
          <w:tcPr>
            <w:tcW w:w="1604" w:type="dxa"/>
          </w:tcPr>
          <w:p w14:paraId="40339BB4" w14:textId="2A05F30F" w:rsidR="00B06E53" w:rsidRPr="00B530BB" w:rsidRDefault="00B06E53" w:rsidP="0080214C">
            <w:pPr>
              <w:adjustRightInd w:val="0"/>
              <w:snapToGrid w:val="0"/>
              <w:spacing w:line="360" w:lineRule="auto"/>
              <w:jc w:val="center"/>
              <w:rPr>
                <w:rFonts w:eastAsia="SimSun"/>
                <w:sz w:val="24"/>
                <w:lang w:eastAsia="zh-CN"/>
              </w:rPr>
            </w:pPr>
            <w:r w:rsidRPr="00B530BB">
              <w:rPr>
                <w:rFonts w:eastAsia="SimSun"/>
                <w:sz w:val="24"/>
                <w:lang w:eastAsia="zh-CN"/>
              </w:rPr>
              <w:t>Aarnio</w:t>
            </w:r>
            <w:r w:rsidR="00B146FC" w:rsidRPr="00B530BB">
              <w:rPr>
                <w:rFonts w:eastAsia="SimSun" w:hint="eastAsia"/>
                <w:sz w:val="24"/>
                <w:lang w:eastAsia="zh-CN"/>
              </w:rPr>
              <w:t>,</w:t>
            </w:r>
            <w:r w:rsidRPr="00B530BB">
              <w:rPr>
                <w:rFonts w:eastAsia="SimSun"/>
                <w:sz w:val="24"/>
                <w:lang w:eastAsia="zh-CN"/>
              </w:rPr>
              <w:t xml:space="preserve"> 1997</w:t>
            </w:r>
          </w:p>
        </w:tc>
      </w:tr>
      <w:tr w:rsidR="00B530BB" w:rsidRPr="00B530BB" w14:paraId="57981E72" w14:textId="77777777" w:rsidTr="00101A51">
        <w:trPr>
          <w:trHeight w:val="629"/>
        </w:trPr>
        <w:tc>
          <w:tcPr>
            <w:tcW w:w="2214" w:type="dxa"/>
            <w:tcBorders>
              <w:bottom w:val="single" w:sz="4" w:space="0" w:color="auto"/>
            </w:tcBorders>
          </w:tcPr>
          <w:p w14:paraId="09DE5715" w14:textId="77777777" w:rsidR="00B06E53" w:rsidRPr="00B530BB" w:rsidRDefault="00B06E53" w:rsidP="0080214C">
            <w:pPr>
              <w:adjustRightInd w:val="0"/>
              <w:snapToGrid w:val="0"/>
              <w:spacing w:line="360" w:lineRule="auto"/>
              <w:rPr>
                <w:rFonts w:eastAsia="SimSun"/>
                <w:sz w:val="24"/>
                <w:lang w:eastAsia="zh-CN"/>
              </w:rPr>
            </w:pPr>
            <w:r w:rsidRPr="00B530BB">
              <w:rPr>
                <w:rFonts w:eastAsia="SimSun"/>
                <w:sz w:val="24"/>
                <w:lang w:eastAsia="zh-CN"/>
              </w:rPr>
              <w:t>Positive family history of gastric cancer</w:t>
            </w:r>
          </w:p>
        </w:tc>
        <w:tc>
          <w:tcPr>
            <w:tcW w:w="2394" w:type="dxa"/>
            <w:tcBorders>
              <w:bottom w:val="single" w:sz="4" w:space="0" w:color="auto"/>
            </w:tcBorders>
          </w:tcPr>
          <w:p w14:paraId="31BF7408" w14:textId="77777777" w:rsidR="00B06E53" w:rsidRPr="00B530BB" w:rsidRDefault="00B06E53" w:rsidP="0080214C">
            <w:pPr>
              <w:adjustRightInd w:val="0"/>
              <w:snapToGrid w:val="0"/>
              <w:spacing w:line="360" w:lineRule="auto"/>
              <w:jc w:val="center"/>
              <w:rPr>
                <w:rFonts w:eastAsia="SimSun"/>
                <w:sz w:val="24"/>
                <w:lang w:eastAsia="zh-CN"/>
              </w:rPr>
            </w:pPr>
            <w:r w:rsidRPr="00B530BB">
              <w:rPr>
                <w:rFonts w:eastAsia="SimSun"/>
                <w:sz w:val="24"/>
                <w:lang w:eastAsia="zh-CN"/>
              </w:rPr>
              <w:t>OR: 2.5-5.1</w:t>
            </w:r>
          </w:p>
        </w:tc>
        <w:tc>
          <w:tcPr>
            <w:tcW w:w="2790" w:type="dxa"/>
            <w:tcBorders>
              <w:bottom w:val="single" w:sz="4" w:space="0" w:color="auto"/>
            </w:tcBorders>
          </w:tcPr>
          <w:p w14:paraId="18D3219D" w14:textId="77777777" w:rsidR="00B06E53" w:rsidRPr="00B530BB" w:rsidRDefault="00B06E53" w:rsidP="0080214C">
            <w:pPr>
              <w:adjustRightInd w:val="0"/>
              <w:snapToGrid w:val="0"/>
              <w:spacing w:line="360" w:lineRule="auto"/>
              <w:jc w:val="center"/>
              <w:rPr>
                <w:rFonts w:eastAsia="SimSun"/>
                <w:sz w:val="24"/>
                <w:lang w:eastAsia="zh-CN"/>
              </w:rPr>
            </w:pPr>
            <w:r w:rsidRPr="00B530BB">
              <w:rPr>
                <w:rFonts w:eastAsia="SimSun"/>
                <w:sz w:val="24"/>
                <w:lang w:eastAsia="zh-CN"/>
              </w:rPr>
              <w:t>HP eradication +/- UE screening</w:t>
            </w:r>
          </w:p>
        </w:tc>
        <w:tc>
          <w:tcPr>
            <w:tcW w:w="1604" w:type="dxa"/>
            <w:tcBorders>
              <w:bottom w:val="single" w:sz="4" w:space="0" w:color="auto"/>
            </w:tcBorders>
          </w:tcPr>
          <w:p w14:paraId="76BD3B2E" w14:textId="414A53B3" w:rsidR="00B06E53" w:rsidRPr="00B530BB" w:rsidRDefault="00B06E53" w:rsidP="0080214C">
            <w:pPr>
              <w:adjustRightInd w:val="0"/>
              <w:snapToGrid w:val="0"/>
              <w:spacing w:line="360" w:lineRule="auto"/>
              <w:jc w:val="center"/>
              <w:rPr>
                <w:rFonts w:eastAsia="SimSun"/>
                <w:sz w:val="24"/>
                <w:lang w:eastAsia="zh-CN"/>
              </w:rPr>
            </w:pPr>
            <w:r w:rsidRPr="00B530BB">
              <w:rPr>
                <w:rFonts w:eastAsia="SimSun"/>
                <w:sz w:val="24"/>
                <w:lang w:eastAsia="zh-CN"/>
              </w:rPr>
              <w:t>Yatsuya</w:t>
            </w:r>
            <w:r w:rsidR="00B146FC" w:rsidRPr="00B530BB">
              <w:rPr>
                <w:rFonts w:eastAsia="SimSun" w:hint="eastAsia"/>
                <w:sz w:val="24"/>
                <w:lang w:eastAsia="zh-CN"/>
              </w:rPr>
              <w:t>,</w:t>
            </w:r>
            <w:r w:rsidRPr="00B530BB">
              <w:rPr>
                <w:rFonts w:eastAsia="SimSun"/>
                <w:sz w:val="24"/>
                <w:lang w:eastAsia="zh-CN"/>
              </w:rPr>
              <w:t xml:space="preserve"> 2004</w:t>
            </w:r>
          </w:p>
          <w:p w14:paraId="549447EC" w14:textId="5B79DE48" w:rsidR="00B06E53" w:rsidRPr="00B530BB" w:rsidRDefault="00B06E53" w:rsidP="0080214C">
            <w:pPr>
              <w:adjustRightInd w:val="0"/>
              <w:snapToGrid w:val="0"/>
              <w:spacing w:line="360" w:lineRule="auto"/>
              <w:jc w:val="center"/>
              <w:rPr>
                <w:rFonts w:eastAsia="SimSun"/>
                <w:sz w:val="24"/>
                <w:lang w:eastAsia="zh-CN"/>
              </w:rPr>
            </w:pPr>
            <w:r w:rsidRPr="00B530BB">
              <w:rPr>
                <w:rFonts w:eastAsia="SimSun"/>
                <w:sz w:val="24"/>
                <w:lang w:eastAsia="zh-CN"/>
              </w:rPr>
              <w:t>Chen</w:t>
            </w:r>
            <w:r w:rsidR="00B146FC" w:rsidRPr="00B530BB">
              <w:rPr>
                <w:rFonts w:eastAsia="SimSun" w:hint="eastAsia"/>
                <w:sz w:val="24"/>
                <w:lang w:eastAsia="zh-CN"/>
              </w:rPr>
              <w:t>,</w:t>
            </w:r>
            <w:r w:rsidRPr="00B530BB">
              <w:rPr>
                <w:rFonts w:eastAsia="SimSun"/>
                <w:sz w:val="24"/>
                <w:lang w:eastAsia="zh-CN"/>
              </w:rPr>
              <w:t xml:space="preserve"> 2004</w:t>
            </w:r>
          </w:p>
        </w:tc>
      </w:tr>
    </w:tbl>
    <w:p w14:paraId="24A7996B" w14:textId="56F9ECCB" w:rsidR="00D50D42" w:rsidRPr="00B530BB" w:rsidRDefault="00D50D42" w:rsidP="00101A51">
      <w:pPr>
        <w:adjustRightInd w:val="0"/>
        <w:snapToGrid w:val="0"/>
        <w:spacing w:line="360" w:lineRule="auto"/>
        <w:jc w:val="both"/>
        <w:rPr>
          <w:rFonts w:eastAsia="SimSun"/>
          <w:sz w:val="24"/>
          <w:lang w:eastAsia="zh-CN"/>
        </w:rPr>
      </w:pPr>
      <w:r w:rsidRPr="00B530BB">
        <w:rPr>
          <w:rFonts w:eastAsia="SimSun"/>
          <w:sz w:val="24"/>
          <w:lang w:eastAsia="zh-CN"/>
        </w:rPr>
        <w:lastRenderedPageBreak/>
        <w:t xml:space="preserve">Adapted from Chan </w:t>
      </w:r>
      <w:r w:rsidRPr="00B530BB">
        <w:rPr>
          <w:rFonts w:eastAsia="SimSun" w:hint="eastAsia"/>
          <w:i/>
          <w:sz w:val="24"/>
          <w:lang w:eastAsia="zh-CN"/>
        </w:rPr>
        <w:t>et al</w:t>
      </w:r>
      <w:r w:rsidRPr="00B530BB">
        <w:rPr>
          <w:rFonts w:eastAsia="SimSun"/>
          <w:sz w:val="24"/>
          <w:lang w:eastAsia="zh-CN"/>
        </w:rPr>
        <w:fldChar w:fldCharType="begin"/>
      </w:r>
      <w:r w:rsidRPr="00B530BB">
        <w:rPr>
          <w:rFonts w:eastAsia="SimSun"/>
          <w:sz w:val="24"/>
          <w:lang w:eastAsia="zh-CN"/>
        </w:rPr>
        <w:instrText xml:space="preserve"> ADDIN EN.CITE &lt;EndNote&gt;&lt;Cite&gt;&lt;Author&gt;Annie O O Chan&lt;/Author&gt;&lt;Year&gt;2014&lt;/Year&gt;&lt;RecNum&gt;2527&lt;/RecNum&gt;&lt;DisplayText&gt;&lt;style face="superscript"&gt;[48]&lt;/style&gt;&lt;/DisplayText&gt;&lt;record&gt;&lt;rec-number&gt;2527&lt;/rec-number&gt;&lt;foreign-keys&gt;&lt;key app="EN" db-id="wrrxvzaaqr2zfietwtmptsx7ta2rtxx2azss" timestamp="0"&gt;2527&lt;/key&gt;&lt;/foreign-keys&gt;&lt;ref-type name="Web Page"&gt;12&lt;/ref-type&gt;&lt;contributors&gt;&lt;authors&gt;&lt;author&gt;Annie O O Chan,&lt;/author&gt;&lt;author&gt;Benjamin C Y Wong,&lt;/author&gt;&lt;/authors&gt;&lt;secondary-authors&gt;&lt;author&gt;Mark Feldman, &lt;/author&gt;&lt;author&gt;Robert H Fletcher, &lt;/author&gt;&lt;/secondary-authors&gt;&lt;/contributors&gt;&lt;titles&gt;&lt;title&gt;Risk factors and proposed screening recommendations for gastric cancer&lt;/title&gt;&lt;secondary-title&gt;Screening and prevention of gastric cancer&lt;/secondary-title&gt;&lt;/titles&gt;&lt;volume&gt;2015&lt;/volume&gt;&lt;number&gt;February 25&lt;/number&gt;&lt;dates&gt;&lt;year&gt;2014&lt;/year&gt;&lt;/dates&gt;&lt;publisher&gt;Wolters Kluwer&lt;/publisher&gt;&lt;urls&gt;&lt;/urls&gt;&lt;/record&gt;&lt;/Cite&gt;&lt;/EndNote&gt;</w:instrText>
      </w:r>
      <w:r w:rsidRPr="00B530BB">
        <w:rPr>
          <w:rFonts w:eastAsia="SimSun"/>
          <w:sz w:val="24"/>
          <w:lang w:eastAsia="zh-CN"/>
        </w:rPr>
        <w:fldChar w:fldCharType="separate"/>
      </w:r>
      <w:r w:rsidRPr="00B530BB">
        <w:rPr>
          <w:rFonts w:eastAsia="SimSun"/>
          <w:sz w:val="24"/>
          <w:vertAlign w:val="superscript"/>
          <w:lang w:eastAsia="zh-CN"/>
        </w:rPr>
        <w:t>[48]</w:t>
      </w:r>
      <w:r w:rsidRPr="00B530BB">
        <w:rPr>
          <w:rFonts w:eastAsia="SimSun"/>
          <w:sz w:val="24"/>
          <w:lang w:eastAsia="zh-CN"/>
        </w:rPr>
        <w:fldChar w:fldCharType="end"/>
      </w:r>
      <w:r w:rsidRPr="00B530BB">
        <w:rPr>
          <w:rFonts w:eastAsia="SimSun" w:hint="eastAsia"/>
          <w:sz w:val="24"/>
          <w:lang w:eastAsia="zh-CN"/>
        </w:rPr>
        <w:t>.</w:t>
      </w:r>
    </w:p>
    <w:p w14:paraId="4CB55505" w14:textId="6F75BC1C" w:rsidR="00292CF5" w:rsidRDefault="00292CF5">
      <w:pPr>
        <w:rPr>
          <w:rFonts w:eastAsia="SimSun"/>
          <w:b/>
          <w:sz w:val="24"/>
          <w:lang w:eastAsia="zh-CN"/>
        </w:rPr>
      </w:pPr>
      <w:r>
        <w:rPr>
          <w:rFonts w:eastAsia="SimSun"/>
          <w:b/>
          <w:sz w:val="24"/>
          <w:lang w:eastAsia="zh-CN"/>
        </w:rPr>
        <w:br w:type="page"/>
      </w:r>
    </w:p>
    <w:p w14:paraId="12BE79F5" w14:textId="77777777" w:rsidR="00D50D42" w:rsidRPr="00B530BB" w:rsidRDefault="00D50D42" w:rsidP="00101A51">
      <w:pPr>
        <w:adjustRightInd w:val="0"/>
        <w:snapToGrid w:val="0"/>
        <w:spacing w:line="360" w:lineRule="auto"/>
        <w:jc w:val="both"/>
        <w:rPr>
          <w:rFonts w:eastAsia="SimSun"/>
          <w:b/>
          <w:sz w:val="24"/>
          <w:lang w:eastAsia="zh-CN"/>
        </w:rPr>
      </w:pPr>
    </w:p>
    <w:p w14:paraId="7983748A" w14:textId="7BDC9311" w:rsidR="00101A51" w:rsidRPr="00B530BB" w:rsidRDefault="00101A51" w:rsidP="00101A51">
      <w:pPr>
        <w:adjustRightInd w:val="0"/>
        <w:snapToGrid w:val="0"/>
        <w:spacing w:line="360" w:lineRule="auto"/>
        <w:jc w:val="both"/>
        <w:rPr>
          <w:rFonts w:eastAsia="SimSun"/>
          <w:b/>
          <w:sz w:val="24"/>
          <w:lang w:eastAsia="zh-CN"/>
        </w:rPr>
      </w:pPr>
      <w:r w:rsidRPr="00B530BB">
        <w:rPr>
          <w:rFonts w:eastAsia="SimSun"/>
          <w:b/>
          <w:sz w:val="24"/>
          <w:lang w:eastAsia="zh-CN"/>
        </w:rPr>
        <w:t xml:space="preserve">Table 6 </w:t>
      </w:r>
      <w:r w:rsidR="00D50D42" w:rsidRPr="00B530BB">
        <w:rPr>
          <w:b/>
          <w:sz w:val="24"/>
        </w:rPr>
        <w:t>Colorectal cancer screening guidelines for the United States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28"/>
        <w:gridCol w:w="4428"/>
      </w:tblGrid>
      <w:tr w:rsidR="00B530BB" w:rsidRPr="00B530BB" w14:paraId="74469E8B" w14:textId="77777777" w:rsidTr="00FB0A18">
        <w:trPr>
          <w:jc w:val="center"/>
        </w:trPr>
        <w:tc>
          <w:tcPr>
            <w:tcW w:w="8856" w:type="dxa"/>
            <w:gridSpan w:val="2"/>
            <w:tcBorders>
              <w:top w:val="single" w:sz="4" w:space="0" w:color="auto"/>
              <w:bottom w:val="single" w:sz="4" w:space="0" w:color="auto"/>
            </w:tcBorders>
          </w:tcPr>
          <w:p w14:paraId="431AC00E" w14:textId="77777777" w:rsidR="00101A51" w:rsidRPr="00B530BB" w:rsidRDefault="00101A51" w:rsidP="00FB0A18">
            <w:pPr>
              <w:adjustRightInd w:val="0"/>
              <w:snapToGrid w:val="0"/>
              <w:spacing w:line="360" w:lineRule="auto"/>
              <w:jc w:val="both"/>
              <w:rPr>
                <w:b/>
                <w:sz w:val="24"/>
              </w:rPr>
            </w:pPr>
            <w:r w:rsidRPr="00B530BB">
              <w:rPr>
                <w:b/>
                <w:sz w:val="24"/>
              </w:rPr>
              <w:t>Guidelines for screening for the early detection of colorectal cancer and adenomas for average-risk women and men aged 50 years and older</w:t>
            </w:r>
          </w:p>
        </w:tc>
      </w:tr>
      <w:tr w:rsidR="00B530BB" w:rsidRPr="00B530BB" w14:paraId="48727FB2" w14:textId="77777777" w:rsidTr="00FB0A18">
        <w:trPr>
          <w:jc w:val="center"/>
        </w:trPr>
        <w:tc>
          <w:tcPr>
            <w:tcW w:w="8856" w:type="dxa"/>
            <w:gridSpan w:val="2"/>
            <w:tcBorders>
              <w:top w:val="single" w:sz="4" w:space="0" w:color="auto"/>
            </w:tcBorders>
          </w:tcPr>
          <w:p w14:paraId="543D22F2" w14:textId="77777777" w:rsidR="00101A51" w:rsidRPr="00B530BB" w:rsidRDefault="00101A51" w:rsidP="00FB0A18">
            <w:pPr>
              <w:adjustRightInd w:val="0"/>
              <w:snapToGrid w:val="0"/>
              <w:spacing w:line="360" w:lineRule="auto"/>
              <w:jc w:val="both"/>
              <w:rPr>
                <w:b/>
                <w:sz w:val="24"/>
              </w:rPr>
            </w:pPr>
            <w:r w:rsidRPr="00B530BB">
              <w:rPr>
                <w:b/>
                <w:sz w:val="24"/>
              </w:rPr>
              <w:t>Tests that detect adenomatous polyps and cancer</w:t>
            </w:r>
          </w:p>
        </w:tc>
      </w:tr>
      <w:tr w:rsidR="00B530BB" w:rsidRPr="00B530BB" w14:paraId="4BA48FF0" w14:textId="77777777" w:rsidTr="00FB0A18">
        <w:trPr>
          <w:jc w:val="center"/>
        </w:trPr>
        <w:tc>
          <w:tcPr>
            <w:tcW w:w="4428" w:type="dxa"/>
          </w:tcPr>
          <w:p w14:paraId="6B99AB13" w14:textId="77777777" w:rsidR="00101A51" w:rsidRPr="00B530BB" w:rsidRDefault="00101A51" w:rsidP="00FB0A18">
            <w:pPr>
              <w:adjustRightInd w:val="0"/>
              <w:snapToGrid w:val="0"/>
              <w:spacing w:line="360" w:lineRule="auto"/>
              <w:jc w:val="both"/>
              <w:rPr>
                <w:b/>
                <w:sz w:val="24"/>
              </w:rPr>
            </w:pPr>
            <w:r w:rsidRPr="00B530BB">
              <w:rPr>
                <w:b/>
                <w:sz w:val="24"/>
              </w:rPr>
              <w:t>Test</w:t>
            </w:r>
          </w:p>
        </w:tc>
        <w:tc>
          <w:tcPr>
            <w:tcW w:w="4428" w:type="dxa"/>
          </w:tcPr>
          <w:p w14:paraId="0144E8D3" w14:textId="77777777" w:rsidR="00101A51" w:rsidRPr="00B530BB" w:rsidRDefault="00101A51" w:rsidP="00FB0A18">
            <w:pPr>
              <w:adjustRightInd w:val="0"/>
              <w:snapToGrid w:val="0"/>
              <w:spacing w:line="360" w:lineRule="auto"/>
              <w:jc w:val="center"/>
              <w:rPr>
                <w:b/>
                <w:sz w:val="24"/>
              </w:rPr>
            </w:pPr>
            <w:r w:rsidRPr="00B530BB">
              <w:rPr>
                <w:b/>
                <w:sz w:val="24"/>
              </w:rPr>
              <w:t>Interval</w:t>
            </w:r>
          </w:p>
        </w:tc>
      </w:tr>
      <w:tr w:rsidR="00B530BB" w:rsidRPr="00B530BB" w14:paraId="3F2E36E2" w14:textId="77777777" w:rsidTr="00FB0A18">
        <w:trPr>
          <w:jc w:val="center"/>
        </w:trPr>
        <w:tc>
          <w:tcPr>
            <w:tcW w:w="4428" w:type="dxa"/>
          </w:tcPr>
          <w:p w14:paraId="0332C741" w14:textId="77777777" w:rsidR="00101A51" w:rsidRPr="00B530BB" w:rsidRDefault="00101A51" w:rsidP="00FB0A18">
            <w:pPr>
              <w:adjustRightInd w:val="0"/>
              <w:snapToGrid w:val="0"/>
              <w:spacing w:line="360" w:lineRule="auto"/>
              <w:jc w:val="both"/>
              <w:rPr>
                <w:sz w:val="24"/>
              </w:rPr>
            </w:pPr>
            <w:r w:rsidRPr="00B530BB">
              <w:rPr>
                <w:sz w:val="24"/>
              </w:rPr>
              <w:t>FSIG with insertion up to 40 cm from anal verge or to splenic flexure</w:t>
            </w:r>
          </w:p>
        </w:tc>
        <w:tc>
          <w:tcPr>
            <w:tcW w:w="4428" w:type="dxa"/>
          </w:tcPr>
          <w:p w14:paraId="4E12B81E" w14:textId="77777777" w:rsidR="00101A51" w:rsidRPr="00B530BB" w:rsidRDefault="00101A51" w:rsidP="00FB0A18">
            <w:pPr>
              <w:adjustRightInd w:val="0"/>
              <w:snapToGrid w:val="0"/>
              <w:spacing w:line="360" w:lineRule="auto"/>
              <w:jc w:val="center"/>
              <w:rPr>
                <w:sz w:val="24"/>
              </w:rPr>
            </w:pPr>
            <w:r w:rsidRPr="00B530BB">
              <w:rPr>
                <w:sz w:val="24"/>
              </w:rPr>
              <w:t>Every 5 Years</w:t>
            </w:r>
          </w:p>
        </w:tc>
      </w:tr>
      <w:tr w:rsidR="00B530BB" w:rsidRPr="00B530BB" w14:paraId="7CD18459" w14:textId="77777777" w:rsidTr="00FB0A18">
        <w:trPr>
          <w:jc w:val="center"/>
        </w:trPr>
        <w:tc>
          <w:tcPr>
            <w:tcW w:w="4428" w:type="dxa"/>
          </w:tcPr>
          <w:p w14:paraId="6AFC60BA" w14:textId="77777777" w:rsidR="00101A51" w:rsidRPr="00B530BB" w:rsidRDefault="00101A51" w:rsidP="00FB0A18">
            <w:pPr>
              <w:adjustRightInd w:val="0"/>
              <w:snapToGrid w:val="0"/>
              <w:spacing w:line="360" w:lineRule="auto"/>
              <w:jc w:val="both"/>
              <w:rPr>
                <w:sz w:val="24"/>
              </w:rPr>
            </w:pPr>
            <w:r w:rsidRPr="00B530BB">
              <w:rPr>
                <w:sz w:val="24"/>
              </w:rPr>
              <w:t>Colonoscopy</w:t>
            </w:r>
          </w:p>
        </w:tc>
        <w:tc>
          <w:tcPr>
            <w:tcW w:w="4428" w:type="dxa"/>
          </w:tcPr>
          <w:p w14:paraId="6F17BD99" w14:textId="77777777" w:rsidR="00101A51" w:rsidRPr="00B530BB" w:rsidRDefault="00101A51" w:rsidP="00FB0A18">
            <w:pPr>
              <w:adjustRightInd w:val="0"/>
              <w:snapToGrid w:val="0"/>
              <w:spacing w:line="360" w:lineRule="auto"/>
              <w:jc w:val="center"/>
              <w:rPr>
                <w:sz w:val="24"/>
              </w:rPr>
            </w:pPr>
            <w:r w:rsidRPr="00B530BB">
              <w:rPr>
                <w:sz w:val="24"/>
              </w:rPr>
              <w:t>Every 10 Years</w:t>
            </w:r>
          </w:p>
        </w:tc>
      </w:tr>
      <w:tr w:rsidR="00B530BB" w:rsidRPr="00B530BB" w14:paraId="7AB16D67" w14:textId="77777777" w:rsidTr="00FB0A18">
        <w:trPr>
          <w:jc w:val="center"/>
        </w:trPr>
        <w:tc>
          <w:tcPr>
            <w:tcW w:w="4428" w:type="dxa"/>
          </w:tcPr>
          <w:p w14:paraId="0CCF4E95" w14:textId="77777777" w:rsidR="00101A51" w:rsidRPr="00B530BB" w:rsidRDefault="00101A51" w:rsidP="00FB0A18">
            <w:pPr>
              <w:adjustRightInd w:val="0"/>
              <w:snapToGrid w:val="0"/>
              <w:spacing w:line="360" w:lineRule="auto"/>
              <w:jc w:val="both"/>
              <w:rPr>
                <w:sz w:val="24"/>
              </w:rPr>
            </w:pPr>
            <w:r w:rsidRPr="00B530BB">
              <w:rPr>
                <w:sz w:val="24"/>
              </w:rPr>
              <w:t>DCBE</w:t>
            </w:r>
          </w:p>
        </w:tc>
        <w:tc>
          <w:tcPr>
            <w:tcW w:w="4428" w:type="dxa"/>
          </w:tcPr>
          <w:p w14:paraId="08067489" w14:textId="77777777" w:rsidR="00101A51" w:rsidRPr="00B530BB" w:rsidRDefault="00101A51" w:rsidP="00FB0A18">
            <w:pPr>
              <w:adjustRightInd w:val="0"/>
              <w:snapToGrid w:val="0"/>
              <w:spacing w:line="360" w:lineRule="auto"/>
              <w:jc w:val="center"/>
              <w:rPr>
                <w:sz w:val="24"/>
              </w:rPr>
            </w:pPr>
            <w:r w:rsidRPr="00B530BB">
              <w:rPr>
                <w:sz w:val="24"/>
              </w:rPr>
              <w:t>Every 5 Years</w:t>
            </w:r>
          </w:p>
        </w:tc>
      </w:tr>
      <w:tr w:rsidR="00B530BB" w:rsidRPr="00B530BB" w14:paraId="32546606" w14:textId="77777777" w:rsidTr="00FB0A18">
        <w:trPr>
          <w:jc w:val="center"/>
        </w:trPr>
        <w:tc>
          <w:tcPr>
            <w:tcW w:w="4428" w:type="dxa"/>
          </w:tcPr>
          <w:p w14:paraId="03BF0D1F" w14:textId="77777777" w:rsidR="00101A51" w:rsidRPr="00B530BB" w:rsidRDefault="00101A51" w:rsidP="00FB0A18">
            <w:pPr>
              <w:adjustRightInd w:val="0"/>
              <w:snapToGrid w:val="0"/>
              <w:spacing w:line="360" w:lineRule="auto"/>
              <w:jc w:val="both"/>
              <w:rPr>
                <w:sz w:val="24"/>
              </w:rPr>
            </w:pPr>
            <w:r w:rsidRPr="00B530BB">
              <w:rPr>
                <w:sz w:val="24"/>
              </w:rPr>
              <w:t>CTC</w:t>
            </w:r>
          </w:p>
        </w:tc>
        <w:tc>
          <w:tcPr>
            <w:tcW w:w="4428" w:type="dxa"/>
          </w:tcPr>
          <w:p w14:paraId="536705C0" w14:textId="77777777" w:rsidR="00101A51" w:rsidRPr="00B530BB" w:rsidRDefault="00101A51" w:rsidP="00FB0A18">
            <w:pPr>
              <w:adjustRightInd w:val="0"/>
              <w:snapToGrid w:val="0"/>
              <w:spacing w:line="360" w:lineRule="auto"/>
              <w:jc w:val="center"/>
              <w:rPr>
                <w:sz w:val="24"/>
              </w:rPr>
            </w:pPr>
            <w:r w:rsidRPr="00B530BB">
              <w:rPr>
                <w:sz w:val="24"/>
              </w:rPr>
              <w:t>Every 5 Years</w:t>
            </w:r>
          </w:p>
        </w:tc>
      </w:tr>
      <w:tr w:rsidR="00B530BB" w:rsidRPr="00B530BB" w14:paraId="68211BD9" w14:textId="77777777" w:rsidTr="00FB0A18">
        <w:trPr>
          <w:jc w:val="center"/>
        </w:trPr>
        <w:tc>
          <w:tcPr>
            <w:tcW w:w="8856" w:type="dxa"/>
            <w:gridSpan w:val="2"/>
          </w:tcPr>
          <w:p w14:paraId="6ADAD4C3" w14:textId="77777777" w:rsidR="00101A51" w:rsidRPr="00B530BB" w:rsidRDefault="00101A51" w:rsidP="00FB0A18">
            <w:pPr>
              <w:adjustRightInd w:val="0"/>
              <w:snapToGrid w:val="0"/>
              <w:spacing w:line="360" w:lineRule="auto"/>
              <w:rPr>
                <w:b/>
                <w:sz w:val="24"/>
              </w:rPr>
            </w:pPr>
            <w:r w:rsidRPr="00B530BB">
              <w:rPr>
                <w:b/>
                <w:sz w:val="24"/>
              </w:rPr>
              <w:t>Tests that primarily detect cancer</w:t>
            </w:r>
          </w:p>
        </w:tc>
      </w:tr>
      <w:tr w:rsidR="00B530BB" w:rsidRPr="00B530BB" w14:paraId="75863AFD" w14:textId="77777777" w:rsidTr="00FB0A18">
        <w:trPr>
          <w:jc w:val="center"/>
        </w:trPr>
        <w:tc>
          <w:tcPr>
            <w:tcW w:w="4428" w:type="dxa"/>
          </w:tcPr>
          <w:p w14:paraId="593639F5" w14:textId="77777777" w:rsidR="00101A51" w:rsidRPr="00B530BB" w:rsidRDefault="00101A51" w:rsidP="00FB0A18">
            <w:pPr>
              <w:adjustRightInd w:val="0"/>
              <w:snapToGrid w:val="0"/>
              <w:spacing w:line="360" w:lineRule="auto"/>
              <w:rPr>
                <w:b/>
                <w:sz w:val="24"/>
              </w:rPr>
            </w:pPr>
            <w:r w:rsidRPr="00B530BB">
              <w:rPr>
                <w:b/>
                <w:sz w:val="24"/>
              </w:rPr>
              <w:t>Test</w:t>
            </w:r>
          </w:p>
        </w:tc>
        <w:tc>
          <w:tcPr>
            <w:tcW w:w="4428" w:type="dxa"/>
          </w:tcPr>
          <w:p w14:paraId="105A5BF3" w14:textId="77777777" w:rsidR="00101A51" w:rsidRPr="00B530BB" w:rsidRDefault="00101A51" w:rsidP="00FB0A18">
            <w:pPr>
              <w:adjustRightInd w:val="0"/>
              <w:snapToGrid w:val="0"/>
              <w:spacing w:line="360" w:lineRule="auto"/>
              <w:jc w:val="center"/>
              <w:rPr>
                <w:b/>
                <w:sz w:val="24"/>
              </w:rPr>
            </w:pPr>
            <w:r w:rsidRPr="00B530BB">
              <w:rPr>
                <w:b/>
                <w:sz w:val="24"/>
              </w:rPr>
              <w:t>Interval</w:t>
            </w:r>
          </w:p>
        </w:tc>
      </w:tr>
      <w:tr w:rsidR="00B530BB" w:rsidRPr="00B530BB" w14:paraId="567969E5" w14:textId="77777777" w:rsidTr="00FB0A18">
        <w:trPr>
          <w:jc w:val="center"/>
        </w:trPr>
        <w:tc>
          <w:tcPr>
            <w:tcW w:w="4428" w:type="dxa"/>
          </w:tcPr>
          <w:p w14:paraId="3991E137" w14:textId="77777777" w:rsidR="00101A51" w:rsidRPr="00B530BB" w:rsidRDefault="00101A51" w:rsidP="00FB0A18">
            <w:pPr>
              <w:adjustRightInd w:val="0"/>
              <w:snapToGrid w:val="0"/>
              <w:spacing w:line="360" w:lineRule="auto"/>
              <w:rPr>
                <w:sz w:val="24"/>
              </w:rPr>
            </w:pPr>
            <w:r w:rsidRPr="00B530BB">
              <w:rPr>
                <w:sz w:val="24"/>
              </w:rPr>
              <w:t xml:space="preserve">gFOBT </w:t>
            </w:r>
          </w:p>
        </w:tc>
        <w:tc>
          <w:tcPr>
            <w:tcW w:w="4428" w:type="dxa"/>
          </w:tcPr>
          <w:p w14:paraId="2C79C4A3" w14:textId="77777777" w:rsidR="00101A51" w:rsidRPr="00B530BB" w:rsidRDefault="00101A51" w:rsidP="00FB0A18">
            <w:pPr>
              <w:adjustRightInd w:val="0"/>
              <w:snapToGrid w:val="0"/>
              <w:spacing w:line="360" w:lineRule="auto"/>
              <w:jc w:val="center"/>
              <w:rPr>
                <w:sz w:val="24"/>
              </w:rPr>
            </w:pPr>
            <w:r w:rsidRPr="00B530BB">
              <w:rPr>
                <w:sz w:val="24"/>
              </w:rPr>
              <w:t>Annual</w:t>
            </w:r>
          </w:p>
        </w:tc>
      </w:tr>
      <w:tr w:rsidR="00B530BB" w:rsidRPr="00B530BB" w14:paraId="0FF5D471" w14:textId="77777777" w:rsidTr="00FB0A18">
        <w:trPr>
          <w:jc w:val="center"/>
        </w:trPr>
        <w:tc>
          <w:tcPr>
            <w:tcW w:w="4428" w:type="dxa"/>
          </w:tcPr>
          <w:p w14:paraId="0AE05761" w14:textId="77777777" w:rsidR="00101A51" w:rsidRPr="00B530BB" w:rsidRDefault="00101A51" w:rsidP="00FB0A18">
            <w:pPr>
              <w:adjustRightInd w:val="0"/>
              <w:snapToGrid w:val="0"/>
              <w:spacing w:line="360" w:lineRule="auto"/>
              <w:rPr>
                <w:sz w:val="24"/>
              </w:rPr>
            </w:pPr>
            <w:r w:rsidRPr="00B530BB">
              <w:rPr>
                <w:sz w:val="24"/>
              </w:rPr>
              <w:t xml:space="preserve">FIT </w:t>
            </w:r>
          </w:p>
        </w:tc>
        <w:tc>
          <w:tcPr>
            <w:tcW w:w="4428" w:type="dxa"/>
          </w:tcPr>
          <w:p w14:paraId="5B84C7E7" w14:textId="77777777" w:rsidR="00101A51" w:rsidRPr="00B530BB" w:rsidRDefault="00101A51" w:rsidP="00FB0A18">
            <w:pPr>
              <w:adjustRightInd w:val="0"/>
              <w:snapToGrid w:val="0"/>
              <w:spacing w:line="360" w:lineRule="auto"/>
              <w:jc w:val="center"/>
              <w:rPr>
                <w:sz w:val="24"/>
              </w:rPr>
            </w:pPr>
            <w:r w:rsidRPr="00B530BB">
              <w:rPr>
                <w:sz w:val="24"/>
              </w:rPr>
              <w:t>Annual</w:t>
            </w:r>
          </w:p>
        </w:tc>
      </w:tr>
      <w:tr w:rsidR="00B530BB" w:rsidRPr="00B530BB" w14:paraId="4E61893E" w14:textId="77777777" w:rsidTr="00FB0A18">
        <w:trPr>
          <w:jc w:val="center"/>
        </w:trPr>
        <w:tc>
          <w:tcPr>
            <w:tcW w:w="4428" w:type="dxa"/>
            <w:tcBorders>
              <w:bottom w:val="single" w:sz="4" w:space="0" w:color="auto"/>
            </w:tcBorders>
          </w:tcPr>
          <w:p w14:paraId="64E3BFA0" w14:textId="77777777" w:rsidR="00101A51" w:rsidRPr="00B530BB" w:rsidRDefault="00101A51" w:rsidP="00FB0A18">
            <w:pPr>
              <w:adjustRightInd w:val="0"/>
              <w:snapToGrid w:val="0"/>
              <w:spacing w:line="360" w:lineRule="auto"/>
              <w:rPr>
                <w:sz w:val="24"/>
              </w:rPr>
            </w:pPr>
            <w:r w:rsidRPr="00B530BB">
              <w:rPr>
                <w:sz w:val="24"/>
              </w:rPr>
              <w:t xml:space="preserve">sDNA </w:t>
            </w:r>
          </w:p>
        </w:tc>
        <w:tc>
          <w:tcPr>
            <w:tcW w:w="4428" w:type="dxa"/>
            <w:tcBorders>
              <w:bottom w:val="single" w:sz="4" w:space="0" w:color="auto"/>
            </w:tcBorders>
          </w:tcPr>
          <w:p w14:paraId="103B4F65" w14:textId="77777777" w:rsidR="00101A51" w:rsidRPr="00B530BB" w:rsidRDefault="00101A51" w:rsidP="00FB0A18">
            <w:pPr>
              <w:adjustRightInd w:val="0"/>
              <w:snapToGrid w:val="0"/>
              <w:spacing w:line="360" w:lineRule="auto"/>
              <w:jc w:val="center"/>
              <w:rPr>
                <w:sz w:val="24"/>
              </w:rPr>
            </w:pPr>
            <w:r w:rsidRPr="00B530BB">
              <w:rPr>
                <w:sz w:val="24"/>
              </w:rPr>
              <w:t>Interval Uncertain</w:t>
            </w:r>
          </w:p>
        </w:tc>
      </w:tr>
    </w:tbl>
    <w:p w14:paraId="0EDAE82B" w14:textId="1D841632" w:rsidR="00101A51" w:rsidRPr="00B530BB" w:rsidRDefault="00D50D42" w:rsidP="00101A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line="360" w:lineRule="auto"/>
        <w:jc w:val="both"/>
        <w:rPr>
          <w:rFonts w:eastAsia="SimSun"/>
          <w:sz w:val="24"/>
          <w:lang w:eastAsia="zh-CN"/>
        </w:rPr>
      </w:pPr>
      <w:r w:rsidRPr="00B530BB">
        <w:rPr>
          <w:sz w:val="24"/>
        </w:rPr>
        <w:t xml:space="preserve">Adapted from Levin </w:t>
      </w:r>
      <w:r w:rsidRPr="00B530BB">
        <w:rPr>
          <w:i/>
          <w:sz w:val="24"/>
        </w:rPr>
        <w:t>et al</w:t>
      </w:r>
      <w:bookmarkStart w:id="144" w:name="OLE_LINK513"/>
      <w:bookmarkStart w:id="145" w:name="OLE_LINK514"/>
      <w:r w:rsidRPr="00B530BB">
        <w:rPr>
          <w:sz w:val="24"/>
        </w:rPr>
        <w:fldChar w:fldCharType="begin">
          <w:fldData xml:space="preserve">PEVuZE5vdGU+PENpdGU+PEF1dGhvcj5MZXZpbjwvQXV0aG9yPjxZZWFyPjIwMDg8L1llYXI+PFJl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</w:fldData>
        </w:fldChar>
      </w:r>
      <w:r w:rsidRPr="00B530BB">
        <w:rPr>
          <w:sz w:val="24"/>
        </w:rPr>
        <w:instrText xml:space="preserve"> ADDIN EN.CITE </w:instrText>
      </w:r>
      <w:r w:rsidRPr="00B530BB">
        <w:rPr>
          <w:sz w:val="24"/>
        </w:rPr>
        <w:fldChar w:fldCharType="begin">
          <w:fldData xml:space="preserve">PEVuZE5vdGU+PENpdGU+PEF1dGhvcj5MZXZpbjwvQXV0aG9yPjxZZWFyPjIwMDg8L1llYXI+PFJl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</w:fldData>
        </w:fldChar>
      </w:r>
      <w:r w:rsidRPr="00B530BB">
        <w:rPr>
          <w:sz w:val="24"/>
        </w:rPr>
        <w:instrText xml:space="preserve"> ADDIN EN.CITE.DATA </w:instrText>
      </w:r>
      <w:r w:rsidRPr="00B530BB">
        <w:rPr>
          <w:sz w:val="24"/>
        </w:rPr>
      </w:r>
      <w:r w:rsidRPr="00B530BB">
        <w:rPr>
          <w:sz w:val="24"/>
        </w:rPr>
        <w:fldChar w:fldCharType="end"/>
      </w:r>
      <w:r w:rsidRPr="00B530BB">
        <w:rPr>
          <w:sz w:val="24"/>
        </w:rPr>
      </w:r>
      <w:r w:rsidRPr="00B530BB">
        <w:rPr>
          <w:sz w:val="24"/>
        </w:rPr>
        <w:fldChar w:fldCharType="separate"/>
      </w:r>
      <w:r w:rsidRPr="00B530BB">
        <w:rPr>
          <w:sz w:val="24"/>
          <w:vertAlign w:val="superscript"/>
        </w:rPr>
        <w:t>[59]</w:t>
      </w:r>
      <w:r w:rsidRPr="00B530BB">
        <w:rPr>
          <w:sz w:val="24"/>
        </w:rPr>
        <w:fldChar w:fldCharType="end"/>
      </w:r>
      <w:bookmarkEnd w:id="144"/>
      <w:bookmarkEnd w:id="145"/>
      <w:r w:rsidRPr="00B530BB">
        <w:rPr>
          <w:rFonts w:eastAsia="SimSun" w:hint="eastAsia"/>
          <w:sz w:val="24"/>
          <w:lang w:eastAsia="zh-CN"/>
        </w:rPr>
        <w:t xml:space="preserve">. </w:t>
      </w:r>
      <w:r w:rsidR="00101A51" w:rsidRPr="00B530BB">
        <w:rPr>
          <w:sz w:val="24"/>
        </w:rPr>
        <w:t>FSIG</w:t>
      </w:r>
      <w:r w:rsidR="00101A51" w:rsidRPr="00B530BB">
        <w:rPr>
          <w:rFonts w:eastAsia="SimSun" w:hint="eastAsia"/>
          <w:sz w:val="24"/>
          <w:lang w:eastAsia="zh-CN"/>
        </w:rPr>
        <w:t>:</w:t>
      </w:r>
      <w:r w:rsidR="00101A51" w:rsidRPr="00B530BB">
        <w:rPr>
          <w:sz w:val="24"/>
        </w:rPr>
        <w:t xml:space="preserve"> Flexible sigmoidoscopy; DCBE</w:t>
      </w:r>
      <w:r w:rsidR="00101A51" w:rsidRPr="00B530BB">
        <w:rPr>
          <w:rFonts w:eastAsia="SimSun" w:hint="eastAsia"/>
          <w:sz w:val="24"/>
          <w:lang w:eastAsia="zh-CN"/>
        </w:rPr>
        <w:t>:</w:t>
      </w:r>
      <w:r w:rsidR="00101A51" w:rsidRPr="00B530BB">
        <w:rPr>
          <w:sz w:val="24"/>
        </w:rPr>
        <w:t xml:space="preserve"> Double-contrast barium enema; CTC</w:t>
      </w:r>
      <w:r w:rsidR="00101A51" w:rsidRPr="00B530BB">
        <w:rPr>
          <w:rFonts w:eastAsia="SimSun" w:hint="eastAsia"/>
          <w:sz w:val="24"/>
          <w:lang w:eastAsia="zh-CN"/>
        </w:rPr>
        <w:t xml:space="preserve">: </w:t>
      </w:r>
      <w:r w:rsidR="00101A51" w:rsidRPr="00B530BB">
        <w:rPr>
          <w:sz w:val="24"/>
        </w:rPr>
        <w:t>Computed tomography colonography; gFOBT</w:t>
      </w:r>
      <w:r w:rsidR="00101A51" w:rsidRPr="00B530BB">
        <w:rPr>
          <w:rFonts w:eastAsia="SimSun" w:hint="eastAsia"/>
          <w:sz w:val="24"/>
          <w:lang w:eastAsia="zh-CN"/>
        </w:rPr>
        <w:t>:</w:t>
      </w:r>
      <w:r w:rsidR="00101A51" w:rsidRPr="00B530BB">
        <w:rPr>
          <w:sz w:val="24"/>
        </w:rPr>
        <w:t xml:space="preserve"> Guaiac-based fecal occult blood test; FIT</w:t>
      </w:r>
      <w:r w:rsidR="00101A51" w:rsidRPr="00B530BB">
        <w:rPr>
          <w:rFonts w:eastAsia="SimSun" w:hint="eastAsia"/>
          <w:sz w:val="24"/>
          <w:lang w:eastAsia="zh-CN"/>
        </w:rPr>
        <w:t>:</w:t>
      </w:r>
      <w:r w:rsidR="00101A51" w:rsidRPr="00B530BB">
        <w:rPr>
          <w:sz w:val="24"/>
        </w:rPr>
        <w:t xml:space="preserve"> Fecal immunochemical test; sDNA</w:t>
      </w:r>
      <w:r w:rsidR="00101A51" w:rsidRPr="00B530BB">
        <w:rPr>
          <w:rFonts w:eastAsia="SimSun" w:hint="eastAsia"/>
          <w:sz w:val="24"/>
          <w:lang w:eastAsia="zh-CN"/>
        </w:rPr>
        <w:t>:</w:t>
      </w:r>
      <w:r w:rsidR="00101A51" w:rsidRPr="00B530BB">
        <w:rPr>
          <w:sz w:val="24"/>
        </w:rPr>
        <w:t xml:space="preserve"> Stool DNA test.</w:t>
      </w:r>
    </w:p>
    <w:p w14:paraId="01D4E2F8" w14:textId="572254C1" w:rsidR="00B06E53" w:rsidRPr="00B530BB" w:rsidRDefault="00B06E53" w:rsidP="00B06E53">
      <w:pPr>
        <w:adjustRightInd w:val="0"/>
        <w:snapToGrid w:val="0"/>
        <w:spacing w:line="360" w:lineRule="auto"/>
        <w:jc w:val="both"/>
        <w:rPr>
          <w:rFonts w:eastAsia="SimSun"/>
          <w:sz w:val="24"/>
          <w:lang w:eastAsia="zh-CN"/>
        </w:rPr>
      </w:pPr>
    </w:p>
    <w:p w14:paraId="70183EB2" w14:textId="77777777" w:rsidR="00292CF5" w:rsidRDefault="00292CF5">
      <w:pPr>
        <w:rPr>
          <w:rFonts w:eastAsia="SimSun"/>
          <w:b/>
          <w:sz w:val="24"/>
          <w:lang w:eastAsia="zh-CN"/>
        </w:rPr>
      </w:pPr>
      <w:r>
        <w:rPr>
          <w:rFonts w:eastAsia="SimSun"/>
          <w:b/>
          <w:sz w:val="24"/>
          <w:lang w:eastAsia="zh-CN"/>
        </w:rPr>
        <w:br w:type="page"/>
      </w:r>
    </w:p>
    <w:p w14:paraId="62A2A133" w14:textId="3059622E" w:rsidR="00B146FC" w:rsidRPr="00B530BB" w:rsidRDefault="00B146FC" w:rsidP="00B06E53">
      <w:pPr>
        <w:adjustRightInd w:val="0"/>
        <w:snapToGrid w:val="0"/>
        <w:spacing w:line="360" w:lineRule="auto"/>
        <w:jc w:val="both"/>
        <w:rPr>
          <w:rFonts w:eastAsia="SimSun"/>
          <w:b/>
          <w:sz w:val="24"/>
          <w:lang w:eastAsia="zh-CN"/>
        </w:rPr>
      </w:pPr>
      <w:r w:rsidRPr="00B530BB">
        <w:rPr>
          <w:rFonts w:eastAsia="SimSun"/>
          <w:b/>
          <w:sz w:val="24"/>
          <w:lang w:eastAsia="zh-CN"/>
        </w:rPr>
        <w:lastRenderedPageBreak/>
        <w:t xml:space="preserve">Table 7 </w:t>
      </w:r>
      <w:r w:rsidR="003654B9" w:rsidRPr="00B530BB">
        <w:rPr>
          <w:b/>
          <w:sz w:val="24"/>
        </w:rPr>
        <w:t>Different image-enhanced endoscop</w:t>
      </w:r>
      <w:r w:rsidR="003654B9" w:rsidRPr="00B530BB">
        <w:rPr>
          <w:rFonts w:hint="eastAsia"/>
          <w:b/>
          <w:sz w:val="24"/>
        </w:rPr>
        <w:t>y</w:t>
      </w:r>
    </w:p>
    <w:tbl>
      <w:tblPr>
        <w:tblStyle w:val="TableGrid"/>
        <w:tblW w:w="874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3076"/>
        <w:gridCol w:w="2829"/>
      </w:tblGrid>
      <w:tr w:rsidR="00B530BB" w:rsidRPr="00B530BB" w14:paraId="14A6BE05" w14:textId="77777777" w:rsidTr="00B146FC">
        <w:trPr>
          <w:trHeight w:val="559"/>
          <w:jc w:val="center"/>
        </w:trPr>
        <w:tc>
          <w:tcPr>
            <w:tcW w:w="2835" w:type="dxa"/>
            <w:tcBorders>
              <w:top w:val="single" w:sz="4" w:space="0" w:color="auto"/>
              <w:bottom w:val="single" w:sz="4" w:space="0" w:color="auto"/>
            </w:tcBorders>
            <w:vAlign w:val="bottom"/>
          </w:tcPr>
          <w:p w14:paraId="12D15D62" w14:textId="77777777" w:rsidR="003314D5" w:rsidRPr="00B530BB" w:rsidRDefault="003314D5" w:rsidP="00B146FC">
            <w:pPr>
              <w:adjustRightInd w:val="0"/>
              <w:snapToGrid w:val="0"/>
              <w:spacing w:line="360" w:lineRule="auto"/>
              <w:rPr>
                <w:rFonts w:eastAsia="SimSun"/>
                <w:b/>
                <w:sz w:val="24"/>
                <w:lang w:eastAsia="zh-CN"/>
              </w:rPr>
            </w:pPr>
            <w:r w:rsidRPr="00B530BB">
              <w:rPr>
                <w:rFonts w:eastAsia="SimSun"/>
                <w:b/>
                <w:sz w:val="24"/>
                <w:lang w:eastAsia="zh-CN"/>
              </w:rPr>
              <w:t>Type</w:t>
            </w:r>
          </w:p>
        </w:tc>
        <w:tc>
          <w:tcPr>
            <w:tcW w:w="3076" w:type="dxa"/>
            <w:tcBorders>
              <w:top w:val="single" w:sz="4" w:space="0" w:color="auto"/>
              <w:bottom w:val="single" w:sz="4" w:space="0" w:color="auto"/>
            </w:tcBorders>
            <w:vAlign w:val="bottom"/>
          </w:tcPr>
          <w:p w14:paraId="04F83094" w14:textId="77777777" w:rsidR="003314D5" w:rsidRPr="00B530BB" w:rsidRDefault="003314D5" w:rsidP="00B146FC">
            <w:pPr>
              <w:adjustRightInd w:val="0"/>
              <w:snapToGrid w:val="0"/>
              <w:spacing w:line="360" w:lineRule="auto"/>
              <w:jc w:val="center"/>
              <w:rPr>
                <w:rFonts w:eastAsia="SimSun"/>
                <w:b/>
                <w:sz w:val="24"/>
                <w:lang w:eastAsia="zh-CN"/>
              </w:rPr>
            </w:pPr>
            <w:r w:rsidRPr="00B530BB">
              <w:rPr>
                <w:rFonts w:eastAsia="SimSun"/>
                <w:b/>
                <w:sz w:val="24"/>
                <w:lang w:eastAsia="zh-CN"/>
              </w:rPr>
              <w:t>Mode (Solution/Instrument)</w:t>
            </w:r>
          </w:p>
        </w:tc>
        <w:tc>
          <w:tcPr>
            <w:tcW w:w="2829" w:type="dxa"/>
            <w:tcBorders>
              <w:top w:val="single" w:sz="4" w:space="0" w:color="auto"/>
              <w:bottom w:val="single" w:sz="4" w:space="0" w:color="auto"/>
            </w:tcBorders>
            <w:vAlign w:val="bottom"/>
          </w:tcPr>
          <w:p w14:paraId="406C452E" w14:textId="77777777" w:rsidR="003314D5" w:rsidRPr="00B530BB" w:rsidRDefault="003314D5" w:rsidP="00B146FC">
            <w:pPr>
              <w:adjustRightInd w:val="0"/>
              <w:snapToGrid w:val="0"/>
              <w:spacing w:line="360" w:lineRule="auto"/>
              <w:jc w:val="center"/>
              <w:rPr>
                <w:rFonts w:eastAsia="SimSun"/>
                <w:b/>
                <w:sz w:val="24"/>
                <w:lang w:eastAsia="zh-CN"/>
              </w:rPr>
            </w:pPr>
            <w:r w:rsidRPr="00B530BB">
              <w:rPr>
                <w:rFonts w:eastAsia="SimSun"/>
                <w:b/>
                <w:sz w:val="24"/>
                <w:lang w:eastAsia="zh-CN"/>
              </w:rPr>
              <w:t>Mechanism of Contrast</w:t>
            </w:r>
          </w:p>
        </w:tc>
      </w:tr>
      <w:tr w:rsidR="00B530BB" w:rsidRPr="00B530BB" w14:paraId="02DED12B" w14:textId="77777777" w:rsidTr="00B146FC">
        <w:trPr>
          <w:trHeight w:val="368"/>
          <w:jc w:val="center"/>
        </w:trPr>
        <w:tc>
          <w:tcPr>
            <w:tcW w:w="8740" w:type="dxa"/>
            <w:gridSpan w:val="3"/>
            <w:tcBorders>
              <w:top w:val="single" w:sz="4" w:space="0" w:color="auto"/>
            </w:tcBorders>
            <w:vAlign w:val="bottom"/>
          </w:tcPr>
          <w:p w14:paraId="5BD48428" w14:textId="77777777" w:rsidR="003314D5" w:rsidRPr="00B530BB" w:rsidRDefault="003314D5" w:rsidP="00B146FC">
            <w:pPr>
              <w:adjustRightInd w:val="0"/>
              <w:snapToGrid w:val="0"/>
              <w:spacing w:line="360" w:lineRule="auto"/>
              <w:rPr>
                <w:rFonts w:eastAsia="SimSun"/>
                <w:b/>
                <w:sz w:val="24"/>
                <w:lang w:eastAsia="zh-CN"/>
              </w:rPr>
            </w:pPr>
            <w:r w:rsidRPr="00B530BB">
              <w:rPr>
                <w:rFonts w:eastAsia="SimSun"/>
                <w:b/>
                <w:sz w:val="24"/>
                <w:lang w:eastAsia="zh-CN"/>
              </w:rPr>
              <w:t>Dye-based IEE (Chromoscopy)</w:t>
            </w:r>
          </w:p>
        </w:tc>
      </w:tr>
      <w:tr w:rsidR="00B530BB" w:rsidRPr="00B530BB" w14:paraId="7B209F77" w14:textId="77777777" w:rsidTr="00B146FC">
        <w:trPr>
          <w:trHeight w:val="368"/>
          <w:jc w:val="center"/>
        </w:trPr>
        <w:tc>
          <w:tcPr>
            <w:tcW w:w="8740" w:type="dxa"/>
            <w:gridSpan w:val="3"/>
            <w:vAlign w:val="bottom"/>
          </w:tcPr>
          <w:p w14:paraId="390B21E8" w14:textId="77777777" w:rsidR="003314D5" w:rsidRPr="00B530BB" w:rsidRDefault="003314D5" w:rsidP="003314D5">
            <w:pPr>
              <w:adjustRightInd w:val="0"/>
              <w:snapToGrid w:val="0"/>
              <w:spacing w:line="360" w:lineRule="auto"/>
              <w:jc w:val="both"/>
              <w:rPr>
                <w:rFonts w:eastAsia="SimSun"/>
                <w:sz w:val="24"/>
                <w:lang w:eastAsia="zh-CN"/>
              </w:rPr>
            </w:pPr>
            <w:r w:rsidRPr="00B530BB">
              <w:rPr>
                <w:rFonts w:eastAsia="SimSun"/>
                <w:sz w:val="24"/>
                <w:lang w:eastAsia="zh-CN"/>
              </w:rPr>
              <w:t>Dye Enhancement</w:t>
            </w:r>
          </w:p>
        </w:tc>
      </w:tr>
      <w:tr w:rsidR="00B530BB" w:rsidRPr="00B530BB" w14:paraId="77E213C3" w14:textId="77777777" w:rsidTr="00B146FC">
        <w:trPr>
          <w:trHeight w:val="838"/>
          <w:jc w:val="center"/>
        </w:trPr>
        <w:tc>
          <w:tcPr>
            <w:tcW w:w="2835" w:type="dxa"/>
            <w:vAlign w:val="bottom"/>
          </w:tcPr>
          <w:p w14:paraId="2D929570" w14:textId="77777777" w:rsidR="003314D5" w:rsidRPr="00B530BB" w:rsidRDefault="003314D5" w:rsidP="00B146FC">
            <w:pPr>
              <w:adjustRightInd w:val="0"/>
              <w:snapToGrid w:val="0"/>
              <w:spacing w:line="360" w:lineRule="auto"/>
              <w:rPr>
                <w:rFonts w:eastAsia="SimSun"/>
                <w:sz w:val="24"/>
                <w:lang w:eastAsia="zh-CN"/>
              </w:rPr>
            </w:pPr>
            <w:r w:rsidRPr="00B530BB">
              <w:rPr>
                <w:rFonts w:eastAsia="SimSun"/>
                <w:sz w:val="24"/>
                <w:lang w:eastAsia="zh-CN"/>
              </w:rPr>
              <w:t>Contrast dye Indigo Carmine</w:t>
            </w:r>
          </w:p>
        </w:tc>
        <w:tc>
          <w:tcPr>
            <w:tcW w:w="3076" w:type="dxa"/>
            <w:vAlign w:val="bottom"/>
          </w:tcPr>
          <w:p w14:paraId="6B7BB13E" w14:textId="77777777" w:rsidR="003314D5" w:rsidRPr="00B530BB" w:rsidRDefault="003314D5" w:rsidP="00B146FC">
            <w:pPr>
              <w:adjustRightInd w:val="0"/>
              <w:snapToGrid w:val="0"/>
              <w:spacing w:line="360" w:lineRule="auto"/>
              <w:jc w:val="center"/>
              <w:rPr>
                <w:rFonts w:eastAsia="SimSun"/>
                <w:sz w:val="24"/>
                <w:lang w:eastAsia="zh-CN"/>
              </w:rPr>
            </w:pPr>
            <w:r w:rsidRPr="00B530BB">
              <w:rPr>
                <w:rFonts w:eastAsia="SimSun"/>
                <w:sz w:val="24"/>
                <w:lang w:eastAsia="zh-CN"/>
              </w:rPr>
              <w:t>0.1%–0.4% solution</w:t>
            </w:r>
          </w:p>
          <w:p w14:paraId="034B8346" w14:textId="77777777" w:rsidR="003314D5" w:rsidRPr="00B530BB" w:rsidRDefault="003314D5" w:rsidP="00B146FC">
            <w:pPr>
              <w:adjustRightInd w:val="0"/>
              <w:snapToGrid w:val="0"/>
              <w:spacing w:line="360" w:lineRule="auto"/>
              <w:jc w:val="center"/>
              <w:rPr>
                <w:rFonts w:eastAsia="SimSun"/>
                <w:sz w:val="24"/>
                <w:lang w:eastAsia="zh-CN"/>
              </w:rPr>
            </w:pPr>
            <w:r w:rsidRPr="00B530BB">
              <w:rPr>
                <w:rFonts w:eastAsia="SimSun"/>
                <w:sz w:val="24"/>
                <w:lang w:eastAsia="zh-CN"/>
              </w:rPr>
              <w:t>For 0.2% dilution, mix 5 mL 0.8% solution) with 15 mL sterile water.</w:t>
            </w:r>
          </w:p>
        </w:tc>
        <w:tc>
          <w:tcPr>
            <w:tcW w:w="2829" w:type="dxa"/>
            <w:vAlign w:val="bottom"/>
          </w:tcPr>
          <w:p w14:paraId="02F7CF8D" w14:textId="77777777" w:rsidR="003314D5" w:rsidRPr="00B530BB" w:rsidRDefault="003314D5" w:rsidP="00B146FC">
            <w:pPr>
              <w:adjustRightInd w:val="0"/>
              <w:snapToGrid w:val="0"/>
              <w:spacing w:line="360" w:lineRule="auto"/>
              <w:jc w:val="center"/>
              <w:rPr>
                <w:rFonts w:eastAsia="SimSun"/>
                <w:sz w:val="24"/>
                <w:lang w:eastAsia="zh-CN"/>
              </w:rPr>
            </w:pPr>
            <w:r w:rsidRPr="00B530BB">
              <w:rPr>
                <w:rFonts w:eastAsia="SimSun"/>
                <w:sz w:val="24"/>
                <w:lang w:eastAsia="zh-CN"/>
              </w:rPr>
              <w:t>Dye pools in mucosal crevices; no cellular staining</w:t>
            </w:r>
          </w:p>
        </w:tc>
      </w:tr>
      <w:tr w:rsidR="00B530BB" w:rsidRPr="00B530BB" w14:paraId="7143A21A" w14:textId="77777777" w:rsidTr="00B146FC">
        <w:trPr>
          <w:trHeight w:val="350"/>
          <w:jc w:val="center"/>
        </w:trPr>
        <w:tc>
          <w:tcPr>
            <w:tcW w:w="8740" w:type="dxa"/>
            <w:gridSpan w:val="3"/>
            <w:vAlign w:val="bottom"/>
          </w:tcPr>
          <w:p w14:paraId="371D11E0" w14:textId="4C957C4F" w:rsidR="003314D5" w:rsidRPr="00B530BB" w:rsidRDefault="003314D5" w:rsidP="00A038B8">
            <w:pPr>
              <w:adjustRightInd w:val="0"/>
              <w:snapToGrid w:val="0"/>
              <w:spacing w:line="360" w:lineRule="auto"/>
              <w:rPr>
                <w:rFonts w:eastAsia="SimSun"/>
                <w:b/>
                <w:sz w:val="24"/>
                <w:lang w:eastAsia="zh-CN"/>
              </w:rPr>
            </w:pPr>
            <w:r w:rsidRPr="00B530BB">
              <w:rPr>
                <w:rFonts w:eastAsia="SimSun"/>
                <w:b/>
                <w:sz w:val="24"/>
                <w:lang w:eastAsia="zh-CN"/>
              </w:rPr>
              <w:t>Equipment-</w:t>
            </w:r>
            <w:r w:rsidR="006D7924" w:rsidRPr="00B530BB">
              <w:rPr>
                <w:rFonts w:eastAsia="SimSun"/>
                <w:b/>
                <w:sz w:val="24"/>
                <w:lang w:eastAsia="zh-CN"/>
              </w:rPr>
              <w:t xml:space="preserve">based </w:t>
            </w:r>
            <w:r w:rsidRPr="00B530BB">
              <w:rPr>
                <w:rFonts w:eastAsia="SimSun"/>
                <w:b/>
                <w:sz w:val="24"/>
                <w:lang w:eastAsia="zh-CN"/>
              </w:rPr>
              <w:t>IEE</w:t>
            </w:r>
          </w:p>
        </w:tc>
      </w:tr>
      <w:tr w:rsidR="00B530BB" w:rsidRPr="00B530BB" w14:paraId="2B9F44A0" w14:textId="77777777" w:rsidTr="00B146FC">
        <w:trPr>
          <w:trHeight w:val="350"/>
          <w:jc w:val="center"/>
        </w:trPr>
        <w:tc>
          <w:tcPr>
            <w:tcW w:w="8740" w:type="dxa"/>
            <w:gridSpan w:val="3"/>
            <w:vAlign w:val="bottom"/>
          </w:tcPr>
          <w:p w14:paraId="4AAEB695" w14:textId="77777777" w:rsidR="003314D5" w:rsidRPr="00B530BB" w:rsidRDefault="003314D5" w:rsidP="00B146FC">
            <w:pPr>
              <w:adjustRightInd w:val="0"/>
              <w:snapToGrid w:val="0"/>
              <w:spacing w:line="360" w:lineRule="auto"/>
              <w:jc w:val="center"/>
              <w:rPr>
                <w:rFonts w:eastAsia="SimSun"/>
                <w:sz w:val="24"/>
                <w:lang w:eastAsia="zh-CN"/>
              </w:rPr>
            </w:pPr>
            <w:r w:rsidRPr="00B530BB">
              <w:rPr>
                <w:rFonts w:eastAsia="SimSun"/>
                <w:sz w:val="24"/>
                <w:lang w:eastAsia="zh-CN"/>
              </w:rPr>
              <w:t>Optical Enhancement</w:t>
            </w:r>
          </w:p>
        </w:tc>
      </w:tr>
      <w:tr w:rsidR="00B530BB" w:rsidRPr="00B530BB" w14:paraId="065FAA03" w14:textId="77777777" w:rsidTr="00B146FC">
        <w:trPr>
          <w:trHeight w:val="1250"/>
          <w:jc w:val="center"/>
        </w:trPr>
        <w:tc>
          <w:tcPr>
            <w:tcW w:w="2835" w:type="dxa"/>
            <w:vAlign w:val="bottom"/>
          </w:tcPr>
          <w:p w14:paraId="18188771" w14:textId="77777777" w:rsidR="003314D5" w:rsidRPr="00B530BB" w:rsidRDefault="003314D5" w:rsidP="00B146FC">
            <w:pPr>
              <w:adjustRightInd w:val="0"/>
              <w:snapToGrid w:val="0"/>
              <w:spacing w:line="360" w:lineRule="auto"/>
              <w:rPr>
                <w:rFonts w:eastAsia="SimSun"/>
                <w:sz w:val="24"/>
                <w:lang w:eastAsia="zh-CN"/>
              </w:rPr>
            </w:pPr>
            <w:r w:rsidRPr="00B530BB">
              <w:rPr>
                <w:rFonts w:eastAsia="SimSun"/>
                <w:sz w:val="24"/>
                <w:lang w:eastAsia="zh-CN"/>
              </w:rPr>
              <w:t xml:space="preserve">Narrow band imaging </w:t>
            </w:r>
          </w:p>
        </w:tc>
        <w:tc>
          <w:tcPr>
            <w:tcW w:w="3076" w:type="dxa"/>
            <w:vAlign w:val="bottom"/>
          </w:tcPr>
          <w:p w14:paraId="0010C150" w14:textId="77777777" w:rsidR="003314D5" w:rsidRPr="00B530BB" w:rsidRDefault="003314D5" w:rsidP="00B146FC">
            <w:pPr>
              <w:adjustRightInd w:val="0"/>
              <w:snapToGrid w:val="0"/>
              <w:spacing w:line="360" w:lineRule="auto"/>
              <w:jc w:val="center"/>
              <w:rPr>
                <w:rFonts w:eastAsia="SimSun"/>
                <w:sz w:val="24"/>
                <w:lang w:eastAsia="zh-CN"/>
              </w:rPr>
            </w:pPr>
            <w:r w:rsidRPr="00B530BB">
              <w:rPr>
                <w:rFonts w:eastAsia="SimSun"/>
                <w:sz w:val="24"/>
                <w:lang w:eastAsia="zh-CN"/>
              </w:rPr>
              <w:t>Olympus</w:t>
            </w:r>
          </w:p>
        </w:tc>
        <w:tc>
          <w:tcPr>
            <w:tcW w:w="2829" w:type="dxa"/>
            <w:vAlign w:val="bottom"/>
          </w:tcPr>
          <w:p w14:paraId="1DD4C393" w14:textId="77777777" w:rsidR="003314D5" w:rsidRPr="00B530BB" w:rsidRDefault="003314D5" w:rsidP="00B146FC">
            <w:pPr>
              <w:adjustRightInd w:val="0"/>
              <w:snapToGrid w:val="0"/>
              <w:spacing w:line="360" w:lineRule="auto"/>
              <w:jc w:val="center"/>
              <w:rPr>
                <w:rFonts w:eastAsia="SimSun"/>
                <w:sz w:val="24"/>
                <w:lang w:eastAsia="zh-CN"/>
              </w:rPr>
            </w:pPr>
            <w:r w:rsidRPr="00B530BB">
              <w:rPr>
                <w:rFonts w:eastAsia="SimSun"/>
                <w:sz w:val="24"/>
                <w:lang w:eastAsia="zh-CN"/>
              </w:rPr>
              <w:t>Modification of light source with narrowed wavelengths to enhance capillary patterns</w:t>
            </w:r>
          </w:p>
        </w:tc>
      </w:tr>
      <w:tr w:rsidR="00B530BB" w:rsidRPr="00B530BB" w14:paraId="580C8CCA" w14:textId="77777777" w:rsidTr="00B146FC">
        <w:trPr>
          <w:trHeight w:val="294"/>
          <w:jc w:val="center"/>
        </w:trPr>
        <w:tc>
          <w:tcPr>
            <w:tcW w:w="8740" w:type="dxa"/>
            <w:gridSpan w:val="3"/>
            <w:vAlign w:val="bottom"/>
          </w:tcPr>
          <w:p w14:paraId="1F09DA68" w14:textId="77777777" w:rsidR="003314D5" w:rsidRPr="00B530BB" w:rsidRDefault="003314D5" w:rsidP="00B146FC">
            <w:pPr>
              <w:adjustRightInd w:val="0"/>
              <w:snapToGrid w:val="0"/>
              <w:spacing w:line="360" w:lineRule="auto"/>
              <w:jc w:val="center"/>
              <w:rPr>
                <w:rFonts w:eastAsia="SimSun"/>
                <w:sz w:val="24"/>
                <w:lang w:eastAsia="zh-CN"/>
              </w:rPr>
            </w:pPr>
            <w:r w:rsidRPr="00B530BB">
              <w:rPr>
                <w:rFonts w:eastAsia="SimSun"/>
                <w:sz w:val="24"/>
                <w:lang w:eastAsia="zh-CN"/>
              </w:rPr>
              <w:t>Electronic Enhancement</w:t>
            </w:r>
          </w:p>
        </w:tc>
      </w:tr>
      <w:tr w:rsidR="00B530BB" w:rsidRPr="00B530BB" w14:paraId="506439CC" w14:textId="77777777" w:rsidTr="00B146FC">
        <w:trPr>
          <w:trHeight w:val="611"/>
          <w:jc w:val="center"/>
        </w:trPr>
        <w:tc>
          <w:tcPr>
            <w:tcW w:w="2835" w:type="dxa"/>
            <w:vAlign w:val="bottom"/>
          </w:tcPr>
          <w:p w14:paraId="74820662" w14:textId="77777777" w:rsidR="003314D5" w:rsidRPr="00B530BB" w:rsidRDefault="003314D5" w:rsidP="00B146FC">
            <w:pPr>
              <w:adjustRightInd w:val="0"/>
              <w:snapToGrid w:val="0"/>
              <w:spacing w:line="360" w:lineRule="auto"/>
              <w:rPr>
                <w:rFonts w:eastAsia="SimSun"/>
                <w:sz w:val="24"/>
                <w:lang w:eastAsia="zh-CN"/>
              </w:rPr>
            </w:pPr>
            <w:r w:rsidRPr="00B530BB">
              <w:rPr>
                <w:rFonts w:eastAsia="SimSun"/>
                <w:sz w:val="24"/>
                <w:lang w:eastAsia="zh-CN"/>
              </w:rPr>
              <w:t>Spectral estimation technology</w:t>
            </w:r>
          </w:p>
        </w:tc>
        <w:tc>
          <w:tcPr>
            <w:tcW w:w="3076" w:type="dxa"/>
            <w:vAlign w:val="bottom"/>
          </w:tcPr>
          <w:p w14:paraId="3B3BD81C" w14:textId="77777777" w:rsidR="003314D5" w:rsidRPr="00B530BB" w:rsidRDefault="003314D5" w:rsidP="00B146FC">
            <w:pPr>
              <w:adjustRightInd w:val="0"/>
              <w:snapToGrid w:val="0"/>
              <w:spacing w:line="360" w:lineRule="auto"/>
              <w:jc w:val="center"/>
              <w:rPr>
                <w:rFonts w:eastAsia="SimSun"/>
                <w:sz w:val="24"/>
                <w:lang w:eastAsia="zh-CN"/>
              </w:rPr>
            </w:pPr>
            <w:r w:rsidRPr="00B530BB">
              <w:rPr>
                <w:rFonts w:eastAsia="SimSun"/>
                <w:sz w:val="24"/>
                <w:lang w:eastAsia="zh-CN"/>
              </w:rPr>
              <w:t>Fujinon</w:t>
            </w:r>
          </w:p>
        </w:tc>
        <w:tc>
          <w:tcPr>
            <w:tcW w:w="2829" w:type="dxa"/>
            <w:vAlign w:val="bottom"/>
          </w:tcPr>
          <w:p w14:paraId="01DE836A" w14:textId="77777777" w:rsidR="003314D5" w:rsidRPr="00B530BB" w:rsidRDefault="003314D5" w:rsidP="00B146FC">
            <w:pPr>
              <w:adjustRightInd w:val="0"/>
              <w:snapToGrid w:val="0"/>
              <w:spacing w:line="360" w:lineRule="auto"/>
              <w:jc w:val="center"/>
              <w:rPr>
                <w:rFonts w:eastAsia="SimSun"/>
                <w:sz w:val="24"/>
                <w:lang w:eastAsia="zh-CN"/>
              </w:rPr>
            </w:pPr>
            <w:r w:rsidRPr="00B530BB">
              <w:rPr>
                <w:rFonts w:eastAsia="SimSun"/>
                <w:sz w:val="24"/>
                <w:lang w:eastAsia="zh-CN"/>
              </w:rPr>
              <w:t>Processing of image to enhance capillary patterns</w:t>
            </w:r>
          </w:p>
        </w:tc>
      </w:tr>
      <w:tr w:rsidR="00B530BB" w:rsidRPr="00B530BB" w14:paraId="799744F6" w14:textId="77777777" w:rsidTr="00B146FC">
        <w:trPr>
          <w:trHeight w:val="845"/>
          <w:jc w:val="center"/>
        </w:trPr>
        <w:tc>
          <w:tcPr>
            <w:tcW w:w="2835" w:type="dxa"/>
            <w:tcBorders>
              <w:bottom w:val="single" w:sz="4" w:space="0" w:color="auto"/>
            </w:tcBorders>
            <w:vAlign w:val="bottom"/>
          </w:tcPr>
          <w:p w14:paraId="300A1B1C" w14:textId="77777777" w:rsidR="003314D5" w:rsidRPr="00B530BB" w:rsidRDefault="003314D5" w:rsidP="00B146FC">
            <w:pPr>
              <w:adjustRightInd w:val="0"/>
              <w:snapToGrid w:val="0"/>
              <w:spacing w:line="360" w:lineRule="auto"/>
              <w:rPr>
                <w:rFonts w:eastAsia="SimSun"/>
                <w:sz w:val="24"/>
                <w:lang w:eastAsia="zh-CN"/>
              </w:rPr>
            </w:pPr>
            <w:r w:rsidRPr="00B530BB">
              <w:rPr>
                <w:rFonts w:eastAsia="SimSun"/>
                <w:sz w:val="24"/>
                <w:lang w:eastAsia="zh-CN"/>
              </w:rPr>
              <w:t>Surface enhancement</w:t>
            </w:r>
          </w:p>
        </w:tc>
        <w:tc>
          <w:tcPr>
            <w:tcW w:w="3076" w:type="dxa"/>
            <w:tcBorders>
              <w:bottom w:val="single" w:sz="4" w:space="0" w:color="auto"/>
            </w:tcBorders>
            <w:vAlign w:val="bottom"/>
          </w:tcPr>
          <w:p w14:paraId="0EBEBD0B" w14:textId="77777777" w:rsidR="003314D5" w:rsidRPr="00B530BB" w:rsidRDefault="003314D5" w:rsidP="00B146FC">
            <w:pPr>
              <w:adjustRightInd w:val="0"/>
              <w:snapToGrid w:val="0"/>
              <w:spacing w:line="360" w:lineRule="auto"/>
              <w:jc w:val="center"/>
              <w:rPr>
                <w:rFonts w:eastAsia="SimSun"/>
                <w:sz w:val="24"/>
                <w:lang w:eastAsia="zh-CN"/>
              </w:rPr>
            </w:pPr>
            <w:r w:rsidRPr="00B530BB">
              <w:rPr>
                <w:rFonts w:eastAsia="SimSun"/>
                <w:sz w:val="24"/>
                <w:lang w:eastAsia="zh-CN"/>
              </w:rPr>
              <w:t>Pentax</w:t>
            </w:r>
          </w:p>
        </w:tc>
        <w:tc>
          <w:tcPr>
            <w:tcW w:w="2829" w:type="dxa"/>
            <w:tcBorders>
              <w:bottom w:val="single" w:sz="4" w:space="0" w:color="auto"/>
            </w:tcBorders>
            <w:vAlign w:val="bottom"/>
          </w:tcPr>
          <w:p w14:paraId="4667077E" w14:textId="77777777" w:rsidR="003314D5" w:rsidRPr="00B530BB" w:rsidRDefault="003314D5" w:rsidP="00B146FC">
            <w:pPr>
              <w:adjustRightInd w:val="0"/>
              <w:snapToGrid w:val="0"/>
              <w:spacing w:line="360" w:lineRule="auto"/>
              <w:jc w:val="center"/>
              <w:rPr>
                <w:rFonts w:eastAsia="SimSun"/>
                <w:sz w:val="24"/>
                <w:lang w:eastAsia="zh-CN"/>
              </w:rPr>
            </w:pPr>
            <w:r w:rsidRPr="00B530BB">
              <w:rPr>
                <w:rFonts w:eastAsia="SimSun"/>
                <w:sz w:val="24"/>
                <w:lang w:eastAsia="zh-CN"/>
              </w:rPr>
              <w:t>Processing of image to enhance color pattern or structure (I-Scan Technology)</w:t>
            </w:r>
          </w:p>
        </w:tc>
      </w:tr>
    </w:tbl>
    <w:p w14:paraId="61C7FF94" w14:textId="480DAB6B" w:rsidR="00B06E53" w:rsidRPr="00B530BB" w:rsidRDefault="003654B9" w:rsidP="00B95D63">
      <w:pPr>
        <w:adjustRightInd w:val="0"/>
        <w:snapToGrid w:val="0"/>
        <w:spacing w:line="360" w:lineRule="auto"/>
        <w:jc w:val="both"/>
        <w:rPr>
          <w:rFonts w:eastAsia="SimSun"/>
          <w:sz w:val="24"/>
          <w:lang w:eastAsia="zh-CN"/>
        </w:rPr>
      </w:pPr>
      <w:r w:rsidRPr="00B530BB">
        <w:rPr>
          <w:rFonts w:eastAsia="SimSun"/>
          <w:sz w:val="24"/>
          <w:lang w:eastAsia="zh-CN"/>
        </w:rPr>
        <w:t xml:space="preserve">Adapted from Ko </w:t>
      </w:r>
      <w:r w:rsidRPr="00B530BB">
        <w:rPr>
          <w:rFonts w:eastAsia="SimSun"/>
          <w:i/>
          <w:sz w:val="24"/>
          <w:lang w:eastAsia="zh-CN"/>
        </w:rPr>
        <w:t>et al</w:t>
      </w:r>
      <w:r w:rsidRPr="00B530BB">
        <w:rPr>
          <w:rFonts w:eastAsia="SimSun"/>
          <w:sz w:val="24"/>
          <w:lang w:eastAsia="zh-CN"/>
        </w:rPr>
        <w:fldChar w:fldCharType="begin"/>
      </w:r>
      <w:r w:rsidRPr="00B530BB">
        <w:rPr>
          <w:rFonts w:eastAsia="SimSun"/>
          <w:sz w:val="24"/>
          <w:lang w:eastAsia="zh-CN"/>
        </w:rPr>
        <w:instrText xml:space="preserve"> ADDIN EN.CITE &lt;EndNote&gt;&lt;Cite&gt;&lt;Author&gt;Ko&lt;/Author&gt;&lt;Year&gt;2014&lt;/Year&gt;&lt;RecNum&gt;796&lt;/RecNum&gt;&lt;DisplayText&gt;&lt;style face="superscript"&gt;[72]&lt;/style&gt;&lt;/DisplayText&gt;&lt;record&gt;&lt;rec-number&gt;796&lt;/rec-number&gt;&lt;foreign-keys&gt;&lt;key app="EN" db-id="wrrxvzaaqr2zfietwtmptsx7ta2rtxx2azss" timestamp="0"&gt;796&lt;/key&gt;&lt;/foreign-keys&gt;&lt;ref-type name="Journal Article"&gt;17&lt;/ref-type&gt;&lt;contributors&gt;&lt;authors&gt;&lt;author&gt;Ko, B. M.&lt;/author&gt;&lt;/authors&gt;&lt;/contributors&gt;&lt;auth-address&gt;Division of Gastroenterology, Department of Internal Medicine, Soonchunhyang University College of Medicine, Bucheon, Korea.&lt;/auth-address&gt;&lt;titles&gt;&lt;title&gt;Colon cancer screening with image-enhanced endoscopy&lt;/title&gt;&lt;secondary-title&gt;Clin Endosc&lt;/secondary-title&gt;&lt;alt-title&gt;Clinical endoscopy&lt;/alt-title&gt;&lt;/titles&gt;&lt;pages&gt;504-8&lt;/pages&gt;&lt;volume&gt;47&lt;/volume&gt;&lt;number&gt;6&lt;/number&gt;&lt;dates&gt;&lt;year&gt;2014&lt;/year&gt;&lt;pub-dates&gt;&lt;date&gt;Nov&lt;/date&gt;&lt;/pub-dates&gt;&lt;/dates&gt;&lt;isbn&gt;2234-2400 (Print)&amp;#xD;2234-2400 (Linking)&lt;/isbn&gt;&lt;accession-num&gt;25505715&lt;/accession-num&gt;&lt;urls&gt;&lt;related-urls&gt;&lt;url&gt;http://www.ncbi.nlm.nih.gov/pubmed/25505715&lt;/url&gt;&lt;url&gt;http://www.ncbi.nlm.nih.gov/pmc/articles/PMC4260097/pdf/ce-47-504.pdf&lt;/url&gt;&lt;/related-urls&gt;&lt;/urls&gt;&lt;custom2&gt;4260097&lt;/custom2&gt;&lt;electronic-resource-num&gt;10.5946/ce.2014.47.6.504&lt;/electronic-resource-num&gt;&lt;/record&gt;&lt;/Cite&gt;&lt;/EndNote&gt;</w:instrText>
      </w:r>
      <w:r w:rsidRPr="00B530BB">
        <w:rPr>
          <w:rFonts w:eastAsia="SimSun"/>
          <w:sz w:val="24"/>
          <w:lang w:eastAsia="zh-CN"/>
        </w:rPr>
        <w:fldChar w:fldCharType="separate"/>
      </w:r>
      <w:r w:rsidRPr="00B530BB">
        <w:rPr>
          <w:rFonts w:eastAsia="SimSun"/>
          <w:sz w:val="24"/>
          <w:vertAlign w:val="superscript"/>
          <w:lang w:eastAsia="zh-CN"/>
        </w:rPr>
        <w:t>[72]</w:t>
      </w:r>
      <w:r w:rsidRPr="00B530BB">
        <w:rPr>
          <w:rFonts w:eastAsia="SimSun"/>
          <w:sz w:val="24"/>
          <w:lang w:eastAsia="zh-CN"/>
        </w:rPr>
        <w:fldChar w:fldCharType="end"/>
      </w:r>
      <w:r w:rsidRPr="00B530BB">
        <w:rPr>
          <w:rFonts w:eastAsia="SimSun" w:hint="eastAsia"/>
          <w:sz w:val="24"/>
          <w:lang w:eastAsia="zh-CN"/>
        </w:rPr>
        <w:t xml:space="preserve">. </w:t>
      </w:r>
      <w:r w:rsidR="006D7924" w:rsidRPr="00B530BB">
        <w:rPr>
          <w:rFonts w:eastAsia="SimSun" w:hint="eastAsia"/>
          <w:sz w:val="24"/>
          <w:lang w:eastAsia="zh-CN"/>
        </w:rPr>
        <w:t xml:space="preserve">IEE: </w:t>
      </w:r>
      <w:bookmarkStart w:id="146" w:name="OLE_LINK606"/>
      <w:bookmarkStart w:id="147" w:name="OLE_LINK607"/>
      <w:r w:rsidR="006D7924" w:rsidRPr="00B530BB">
        <w:rPr>
          <w:sz w:val="24"/>
        </w:rPr>
        <w:t>Image-enhanced endoscop</w:t>
      </w:r>
      <w:r w:rsidR="003B57D0" w:rsidRPr="00B530BB">
        <w:rPr>
          <w:rFonts w:eastAsia="SimSun" w:hint="eastAsia"/>
          <w:sz w:val="24"/>
          <w:lang w:eastAsia="zh-CN"/>
        </w:rPr>
        <w:t>y</w:t>
      </w:r>
      <w:bookmarkEnd w:id="146"/>
      <w:bookmarkEnd w:id="147"/>
      <w:r w:rsidR="006D7924" w:rsidRPr="00B530BB">
        <w:rPr>
          <w:rFonts w:eastAsia="SimSun" w:hint="eastAsia"/>
          <w:sz w:val="24"/>
          <w:lang w:eastAsia="zh-CN"/>
        </w:rPr>
        <w:t>.</w:t>
      </w:r>
    </w:p>
    <w:sectPr w:rsidR="00B06E53" w:rsidRPr="00B530BB" w:rsidSect="00EF57B7">
      <w:footerReference w:type="even" r:id="rId23"/>
      <w:footerReference w:type="default" r:id="rId24"/>
      <w:pgSz w:w="12240" w:h="15840"/>
      <w:pgMar w:top="1440" w:right="1584" w:bottom="1440" w:left="1584"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40124BF" w14:textId="77777777" w:rsidR="00FE6811" w:rsidRDefault="00FE6811" w:rsidP="00A34765">
      <w:r>
        <w:separator/>
      </w:r>
    </w:p>
  </w:endnote>
  <w:endnote w:type="continuationSeparator" w:id="0">
    <w:p w14:paraId="3828AC2B" w14:textId="77777777" w:rsidR="00FE6811" w:rsidRDefault="00FE6811" w:rsidP="00A347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charset w:val="00"/>
    <w:family w:val="auto"/>
    <w:pitch w:val="variable"/>
    <w:sig w:usb0="A1002AE7" w:usb1="C0000063" w:usb2="00000038" w:usb3="00000000" w:csb0="000000B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YouYuan">
    <w:altName w:val="Arial Unicode MS"/>
    <w:charset w:val="86"/>
    <w:family w:val="modern"/>
    <w:pitch w:val="fixed"/>
    <w:sig w:usb0="00000000" w:usb1="080E0000" w:usb2="00000010" w:usb3="00000000" w:csb0="00040000" w:csb1="00000000"/>
  </w:font>
  <w:font w:name="Times">
    <w:panose1 w:val="02020603050405020304"/>
    <w:charset w:val="00"/>
    <w:family w:val="roman"/>
    <w:pitch w:val="variable"/>
    <w:sig w:usb0="E0002E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BatangChe">
    <w:panose1 w:val="02030609000101010101"/>
    <w:charset w:val="81"/>
    <w:family w:val="modern"/>
    <w:pitch w:val="fixed"/>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AFFC0A" w14:textId="77777777" w:rsidR="008F2FF5" w:rsidRDefault="008F2FF5" w:rsidP="000861E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DA3DF08" w14:textId="77777777" w:rsidR="008F2FF5" w:rsidRDefault="008F2FF5" w:rsidP="0069470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F15D00" w14:textId="77777777" w:rsidR="008F2FF5" w:rsidRDefault="008F2FF5" w:rsidP="000861E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2E526F">
      <w:rPr>
        <w:rStyle w:val="PageNumber"/>
        <w:noProof/>
      </w:rPr>
      <w:t>47</w:t>
    </w:r>
    <w:r>
      <w:rPr>
        <w:rStyle w:val="PageNumber"/>
      </w:rPr>
      <w:fldChar w:fldCharType="end"/>
    </w:r>
  </w:p>
  <w:p w14:paraId="7DDB2397" w14:textId="77777777" w:rsidR="008F2FF5" w:rsidRDefault="008F2FF5" w:rsidP="0069470D">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922039C" w14:textId="77777777" w:rsidR="00FE6811" w:rsidRDefault="00FE6811" w:rsidP="00A34765">
      <w:r>
        <w:separator/>
      </w:r>
    </w:p>
  </w:footnote>
  <w:footnote w:type="continuationSeparator" w:id="0">
    <w:p w14:paraId="7C74E466" w14:textId="77777777" w:rsidR="00FE6811" w:rsidRDefault="00FE6811" w:rsidP="00A3476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00004"/>
    <w:multiLevelType w:val="hybridMultilevel"/>
    <w:tmpl w:val="00000004"/>
    <w:lvl w:ilvl="0" w:tplc="0000012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0000005"/>
    <w:multiLevelType w:val="hybridMultilevel"/>
    <w:tmpl w:val="00000005"/>
    <w:lvl w:ilvl="0" w:tplc="0000019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0000006"/>
    <w:multiLevelType w:val="hybridMultilevel"/>
    <w:tmpl w:val="00000006"/>
    <w:lvl w:ilvl="0" w:tplc="000001F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00000007"/>
    <w:multiLevelType w:val="hybridMultilevel"/>
    <w:tmpl w:val="00000007"/>
    <w:lvl w:ilvl="0" w:tplc="0000025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00000008"/>
    <w:multiLevelType w:val="hybridMultilevel"/>
    <w:tmpl w:val="00000008"/>
    <w:lvl w:ilvl="0" w:tplc="000002B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00000009"/>
    <w:multiLevelType w:val="hybridMultilevel"/>
    <w:tmpl w:val="00000009"/>
    <w:lvl w:ilvl="0" w:tplc="0000032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0000000A"/>
    <w:multiLevelType w:val="hybridMultilevel"/>
    <w:tmpl w:val="0000000A"/>
    <w:lvl w:ilvl="0" w:tplc="0000038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0000000B"/>
    <w:multiLevelType w:val="hybridMultilevel"/>
    <w:tmpl w:val="0000000B"/>
    <w:lvl w:ilvl="0" w:tplc="000003E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0000000C"/>
    <w:multiLevelType w:val="hybridMultilevel"/>
    <w:tmpl w:val="0000000C"/>
    <w:lvl w:ilvl="0" w:tplc="0000044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0000000D"/>
    <w:multiLevelType w:val="hybridMultilevel"/>
    <w:tmpl w:val="0000000D"/>
    <w:lvl w:ilvl="0" w:tplc="000004B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0000000E"/>
    <w:multiLevelType w:val="hybridMultilevel"/>
    <w:tmpl w:val="0000000E"/>
    <w:lvl w:ilvl="0" w:tplc="0000051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0000000F"/>
    <w:multiLevelType w:val="hybridMultilevel"/>
    <w:tmpl w:val="0000000F"/>
    <w:lvl w:ilvl="0" w:tplc="0000057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15:restartNumberingAfterBreak="0">
    <w:nsid w:val="00000010"/>
    <w:multiLevelType w:val="hybridMultilevel"/>
    <w:tmpl w:val="00000010"/>
    <w:lvl w:ilvl="0" w:tplc="000005D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15:restartNumberingAfterBreak="0">
    <w:nsid w:val="00000011"/>
    <w:multiLevelType w:val="hybridMultilevel"/>
    <w:tmpl w:val="00000011"/>
    <w:lvl w:ilvl="0" w:tplc="0000064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15:restartNumberingAfterBreak="0">
    <w:nsid w:val="00000012"/>
    <w:multiLevelType w:val="hybridMultilevel"/>
    <w:tmpl w:val="00000012"/>
    <w:lvl w:ilvl="0" w:tplc="000006A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15:restartNumberingAfterBreak="0">
    <w:nsid w:val="16F61298"/>
    <w:multiLevelType w:val="hybridMultilevel"/>
    <w:tmpl w:val="088E99BC"/>
    <w:lvl w:ilvl="0" w:tplc="BC14D972">
      <w:start w:val="1"/>
      <w:numFmt w:val="bullet"/>
      <w:lvlText w:val=""/>
      <w:lvlJc w:val="left"/>
      <w:pPr>
        <w:tabs>
          <w:tab w:val="num" w:pos="720"/>
        </w:tabs>
        <w:ind w:left="720" w:hanging="360"/>
      </w:pPr>
      <w:rPr>
        <w:rFonts w:ascii="Symbol" w:hAnsi="Symbol" w:hint="default"/>
        <w:b/>
        <w:i w:val="0"/>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4"/>
  <w:bordersDoNotSurroundHeader/>
  <w:bordersDoNotSurroundFooter/>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ICE Vancouver&lt;/Style&gt;&lt;LeftDelim&gt;{&lt;/LeftDelim&gt;&lt;RightDelim&gt;}&lt;/RightDelim&gt;&lt;FontName&gt;Cambria&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Libraries&gt;"/>
  </w:docVars>
  <w:rsids>
    <w:rsidRoot w:val="00F42AE5"/>
    <w:rsid w:val="00001457"/>
    <w:rsid w:val="00002188"/>
    <w:rsid w:val="000032F2"/>
    <w:rsid w:val="00004418"/>
    <w:rsid w:val="0001274F"/>
    <w:rsid w:val="00022A06"/>
    <w:rsid w:val="00023F0E"/>
    <w:rsid w:val="00025FE6"/>
    <w:rsid w:val="00030DB3"/>
    <w:rsid w:val="00032604"/>
    <w:rsid w:val="000342CE"/>
    <w:rsid w:val="000405AC"/>
    <w:rsid w:val="00041F2F"/>
    <w:rsid w:val="00041FDA"/>
    <w:rsid w:val="000431E7"/>
    <w:rsid w:val="00045ECE"/>
    <w:rsid w:val="00047F1D"/>
    <w:rsid w:val="00055F83"/>
    <w:rsid w:val="000567BB"/>
    <w:rsid w:val="000627D7"/>
    <w:rsid w:val="0006595A"/>
    <w:rsid w:val="000664B0"/>
    <w:rsid w:val="00067B9F"/>
    <w:rsid w:val="000702C5"/>
    <w:rsid w:val="00072A6C"/>
    <w:rsid w:val="000769AF"/>
    <w:rsid w:val="00076E67"/>
    <w:rsid w:val="00077D09"/>
    <w:rsid w:val="000826F5"/>
    <w:rsid w:val="00082D01"/>
    <w:rsid w:val="00084772"/>
    <w:rsid w:val="00084896"/>
    <w:rsid w:val="000861EE"/>
    <w:rsid w:val="00086974"/>
    <w:rsid w:val="0009152D"/>
    <w:rsid w:val="00091CFC"/>
    <w:rsid w:val="00093FF1"/>
    <w:rsid w:val="000960BC"/>
    <w:rsid w:val="000A1FC8"/>
    <w:rsid w:val="000A651F"/>
    <w:rsid w:val="000A66AD"/>
    <w:rsid w:val="000B1301"/>
    <w:rsid w:val="000B133E"/>
    <w:rsid w:val="000B3C4F"/>
    <w:rsid w:val="000B5304"/>
    <w:rsid w:val="000B5B5A"/>
    <w:rsid w:val="000B6357"/>
    <w:rsid w:val="000B7610"/>
    <w:rsid w:val="000C21C5"/>
    <w:rsid w:val="000C3324"/>
    <w:rsid w:val="000C710E"/>
    <w:rsid w:val="000D09FF"/>
    <w:rsid w:val="000D1D96"/>
    <w:rsid w:val="000D38B9"/>
    <w:rsid w:val="000D3FF5"/>
    <w:rsid w:val="000D52F1"/>
    <w:rsid w:val="000D54CE"/>
    <w:rsid w:val="000D73B2"/>
    <w:rsid w:val="000D7F08"/>
    <w:rsid w:val="000E3D71"/>
    <w:rsid w:val="000E4E0A"/>
    <w:rsid w:val="000E550E"/>
    <w:rsid w:val="000E5C04"/>
    <w:rsid w:val="000E75F1"/>
    <w:rsid w:val="000E7E21"/>
    <w:rsid w:val="000F002E"/>
    <w:rsid w:val="00100A3C"/>
    <w:rsid w:val="00100DA2"/>
    <w:rsid w:val="00100F79"/>
    <w:rsid w:val="00101A51"/>
    <w:rsid w:val="00107C2E"/>
    <w:rsid w:val="001100C2"/>
    <w:rsid w:val="00110684"/>
    <w:rsid w:val="00115AF0"/>
    <w:rsid w:val="00117D04"/>
    <w:rsid w:val="0012106F"/>
    <w:rsid w:val="0012154A"/>
    <w:rsid w:val="001216CC"/>
    <w:rsid w:val="00125240"/>
    <w:rsid w:val="00133980"/>
    <w:rsid w:val="00134E45"/>
    <w:rsid w:val="0013532F"/>
    <w:rsid w:val="00140A02"/>
    <w:rsid w:val="001442E9"/>
    <w:rsid w:val="001455EF"/>
    <w:rsid w:val="001476B8"/>
    <w:rsid w:val="00153BA1"/>
    <w:rsid w:val="00156514"/>
    <w:rsid w:val="00157272"/>
    <w:rsid w:val="00157661"/>
    <w:rsid w:val="00163E7C"/>
    <w:rsid w:val="0016606D"/>
    <w:rsid w:val="00167042"/>
    <w:rsid w:val="001708D5"/>
    <w:rsid w:val="001731C5"/>
    <w:rsid w:val="00183CBE"/>
    <w:rsid w:val="00184F6D"/>
    <w:rsid w:val="00187290"/>
    <w:rsid w:val="001877B7"/>
    <w:rsid w:val="00191846"/>
    <w:rsid w:val="00193A49"/>
    <w:rsid w:val="001A06D8"/>
    <w:rsid w:val="001A2079"/>
    <w:rsid w:val="001A3298"/>
    <w:rsid w:val="001A75D2"/>
    <w:rsid w:val="001B0943"/>
    <w:rsid w:val="001B148B"/>
    <w:rsid w:val="001B21C7"/>
    <w:rsid w:val="001B22FA"/>
    <w:rsid w:val="001B45A6"/>
    <w:rsid w:val="001B4920"/>
    <w:rsid w:val="001B7F79"/>
    <w:rsid w:val="001C6C39"/>
    <w:rsid w:val="001D4F8C"/>
    <w:rsid w:val="001D5C21"/>
    <w:rsid w:val="001D6961"/>
    <w:rsid w:val="001D770E"/>
    <w:rsid w:val="001E18E3"/>
    <w:rsid w:val="001E3FE8"/>
    <w:rsid w:val="001E517A"/>
    <w:rsid w:val="001E51E9"/>
    <w:rsid w:val="001E7202"/>
    <w:rsid w:val="001F1EF5"/>
    <w:rsid w:val="001F5160"/>
    <w:rsid w:val="001F67CA"/>
    <w:rsid w:val="001F7315"/>
    <w:rsid w:val="0020165B"/>
    <w:rsid w:val="00201A43"/>
    <w:rsid w:val="002039BC"/>
    <w:rsid w:val="00203D63"/>
    <w:rsid w:val="002045F6"/>
    <w:rsid w:val="00204C58"/>
    <w:rsid w:val="00207B2D"/>
    <w:rsid w:val="00212DCD"/>
    <w:rsid w:val="00214482"/>
    <w:rsid w:val="002155F0"/>
    <w:rsid w:val="00217D7B"/>
    <w:rsid w:val="002222B4"/>
    <w:rsid w:val="00222C3A"/>
    <w:rsid w:val="00225797"/>
    <w:rsid w:val="00225AA6"/>
    <w:rsid w:val="002269E5"/>
    <w:rsid w:val="0023006D"/>
    <w:rsid w:val="00233206"/>
    <w:rsid w:val="0024421B"/>
    <w:rsid w:val="0024514B"/>
    <w:rsid w:val="00245656"/>
    <w:rsid w:val="0024692E"/>
    <w:rsid w:val="0025225D"/>
    <w:rsid w:val="00255260"/>
    <w:rsid w:val="0026188E"/>
    <w:rsid w:val="00262230"/>
    <w:rsid w:val="002622EE"/>
    <w:rsid w:val="00263743"/>
    <w:rsid w:val="002669D0"/>
    <w:rsid w:val="00270083"/>
    <w:rsid w:val="00271309"/>
    <w:rsid w:val="00274192"/>
    <w:rsid w:val="00276475"/>
    <w:rsid w:val="00277B48"/>
    <w:rsid w:val="00281DD3"/>
    <w:rsid w:val="00282539"/>
    <w:rsid w:val="00282D4D"/>
    <w:rsid w:val="00287EB9"/>
    <w:rsid w:val="00292CF5"/>
    <w:rsid w:val="002934AC"/>
    <w:rsid w:val="00294DA8"/>
    <w:rsid w:val="0029516E"/>
    <w:rsid w:val="002A17A1"/>
    <w:rsid w:val="002A183C"/>
    <w:rsid w:val="002A3AAB"/>
    <w:rsid w:val="002A40FE"/>
    <w:rsid w:val="002A5CAA"/>
    <w:rsid w:val="002A71AB"/>
    <w:rsid w:val="002A789F"/>
    <w:rsid w:val="002A7B50"/>
    <w:rsid w:val="002B1498"/>
    <w:rsid w:val="002B457C"/>
    <w:rsid w:val="002C19CE"/>
    <w:rsid w:val="002C42DD"/>
    <w:rsid w:val="002C4C77"/>
    <w:rsid w:val="002C5C22"/>
    <w:rsid w:val="002C6AB4"/>
    <w:rsid w:val="002C6FB8"/>
    <w:rsid w:val="002D0166"/>
    <w:rsid w:val="002D284C"/>
    <w:rsid w:val="002D3233"/>
    <w:rsid w:val="002E1BC8"/>
    <w:rsid w:val="002E3884"/>
    <w:rsid w:val="002E3990"/>
    <w:rsid w:val="002E526F"/>
    <w:rsid w:val="002E6E84"/>
    <w:rsid w:val="002E6FD8"/>
    <w:rsid w:val="002E7045"/>
    <w:rsid w:val="002E70E6"/>
    <w:rsid w:val="002F68ED"/>
    <w:rsid w:val="00304362"/>
    <w:rsid w:val="00307838"/>
    <w:rsid w:val="00310E12"/>
    <w:rsid w:val="00313A32"/>
    <w:rsid w:val="003163D3"/>
    <w:rsid w:val="00316926"/>
    <w:rsid w:val="003214AC"/>
    <w:rsid w:val="00322475"/>
    <w:rsid w:val="003259DF"/>
    <w:rsid w:val="00326682"/>
    <w:rsid w:val="003314D5"/>
    <w:rsid w:val="0033257E"/>
    <w:rsid w:val="00332A3A"/>
    <w:rsid w:val="00333480"/>
    <w:rsid w:val="0033400F"/>
    <w:rsid w:val="00340BBB"/>
    <w:rsid w:val="00341968"/>
    <w:rsid w:val="00341C23"/>
    <w:rsid w:val="0034488E"/>
    <w:rsid w:val="00344894"/>
    <w:rsid w:val="003456F0"/>
    <w:rsid w:val="00345D0A"/>
    <w:rsid w:val="00346B8A"/>
    <w:rsid w:val="00350F5D"/>
    <w:rsid w:val="00353CF6"/>
    <w:rsid w:val="00354760"/>
    <w:rsid w:val="00354818"/>
    <w:rsid w:val="00354F24"/>
    <w:rsid w:val="003562DA"/>
    <w:rsid w:val="0036102C"/>
    <w:rsid w:val="003654B9"/>
    <w:rsid w:val="003663BD"/>
    <w:rsid w:val="003668E3"/>
    <w:rsid w:val="00370F15"/>
    <w:rsid w:val="00371760"/>
    <w:rsid w:val="00391FEF"/>
    <w:rsid w:val="00394DF3"/>
    <w:rsid w:val="00395A8F"/>
    <w:rsid w:val="003A2FF2"/>
    <w:rsid w:val="003A73BB"/>
    <w:rsid w:val="003B3A95"/>
    <w:rsid w:val="003B57D0"/>
    <w:rsid w:val="003C0851"/>
    <w:rsid w:val="003C4A98"/>
    <w:rsid w:val="003C7572"/>
    <w:rsid w:val="003C7F3F"/>
    <w:rsid w:val="003D1FF1"/>
    <w:rsid w:val="003D216A"/>
    <w:rsid w:val="003D54FA"/>
    <w:rsid w:val="003E30AD"/>
    <w:rsid w:val="003E4ECC"/>
    <w:rsid w:val="003E7123"/>
    <w:rsid w:val="003F2503"/>
    <w:rsid w:val="003F5809"/>
    <w:rsid w:val="00400534"/>
    <w:rsid w:val="0040185A"/>
    <w:rsid w:val="0040294A"/>
    <w:rsid w:val="00402F6F"/>
    <w:rsid w:val="00403C5A"/>
    <w:rsid w:val="00404F01"/>
    <w:rsid w:val="004150A3"/>
    <w:rsid w:val="0042566C"/>
    <w:rsid w:val="00427E7B"/>
    <w:rsid w:val="004300BF"/>
    <w:rsid w:val="004306E0"/>
    <w:rsid w:val="00430934"/>
    <w:rsid w:val="00434B49"/>
    <w:rsid w:val="00434EE3"/>
    <w:rsid w:val="00434FF3"/>
    <w:rsid w:val="00440E01"/>
    <w:rsid w:val="0044384A"/>
    <w:rsid w:val="0045127C"/>
    <w:rsid w:val="00451FA7"/>
    <w:rsid w:val="00456A13"/>
    <w:rsid w:val="00460F34"/>
    <w:rsid w:val="00465720"/>
    <w:rsid w:val="004712A6"/>
    <w:rsid w:val="0047331A"/>
    <w:rsid w:val="004775EC"/>
    <w:rsid w:val="004816C9"/>
    <w:rsid w:val="00486311"/>
    <w:rsid w:val="00487044"/>
    <w:rsid w:val="00491ABD"/>
    <w:rsid w:val="004946C6"/>
    <w:rsid w:val="00495327"/>
    <w:rsid w:val="00495A81"/>
    <w:rsid w:val="00496EA6"/>
    <w:rsid w:val="004979A8"/>
    <w:rsid w:val="00497B60"/>
    <w:rsid w:val="004A1918"/>
    <w:rsid w:val="004A5C3B"/>
    <w:rsid w:val="004B0507"/>
    <w:rsid w:val="004B14EB"/>
    <w:rsid w:val="004B6402"/>
    <w:rsid w:val="004C04AA"/>
    <w:rsid w:val="004C086A"/>
    <w:rsid w:val="004C120F"/>
    <w:rsid w:val="004C1898"/>
    <w:rsid w:val="004C21E8"/>
    <w:rsid w:val="004C29BE"/>
    <w:rsid w:val="004C589A"/>
    <w:rsid w:val="004C7395"/>
    <w:rsid w:val="004C7B3A"/>
    <w:rsid w:val="004D10E7"/>
    <w:rsid w:val="004D1F7E"/>
    <w:rsid w:val="004D6728"/>
    <w:rsid w:val="004D7F0A"/>
    <w:rsid w:val="004E00FD"/>
    <w:rsid w:val="004E088B"/>
    <w:rsid w:val="004E153E"/>
    <w:rsid w:val="004E2424"/>
    <w:rsid w:val="004E245D"/>
    <w:rsid w:val="004E3886"/>
    <w:rsid w:val="004E435B"/>
    <w:rsid w:val="004E578D"/>
    <w:rsid w:val="004E6218"/>
    <w:rsid w:val="004F0419"/>
    <w:rsid w:val="004F1446"/>
    <w:rsid w:val="004F2194"/>
    <w:rsid w:val="004F4899"/>
    <w:rsid w:val="004F60DA"/>
    <w:rsid w:val="00503BA3"/>
    <w:rsid w:val="005077C2"/>
    <w:rsid w:val="00510322"/>
    <w:rsid w:val="00511AE2"/>
    <w:rsid w:val="00512796"/>
    <w:rsid w:val="00522EF6"/>
    <w:rsid w:val="005256AF"/>
    <w:rsid w:val="0053160C"/>
    <w:rsid w:val="00531821"/>
    <w:rsid w:val="00532A25"/>
    <w:rsid w:val="005336BD"/>
    <w:rsid w:val="00533D54"/>
    <w:rsid w:val="005405B0"/>
    <w:rsid w:val="00541D83"/>
    <w:rsid w:val="00546511"/>
    <w:rsid w:val="005469BF"/>
    <w:rsid w:val="0056045C"/>
    <w:rsid w:val="00562B8B"/>
    <w:rsid w:val="00564217"/>
    <w:rsid w:val="00565797"/>
    <w:rsid w:val="00567F87"/>
    <w:rsid w:val="00570C22"/>
    <w:rsid w:val="0057233D"/>
    <w:rsid w:val="00572CEE"/>
    <w:rsid w:val="00574CE5"/>
    <w:rsid w:val="00580A58"/>
    <w:rsid w:val="00585246"/>
    <w:rsid w:val="00590DD3"/>
    <w:rsid w:val="0059118D"/>
    <w:rsid w:val="00592D96"/>
    <w:rsid w:val="00593141"/>
    <w:rsid w:val="0059434B"/>
    <w:rsid w:val="00594DED"/>
    <w:rsid w:val="00596FBA"/>
    <w:rsid w:val="005A13BA"/>
    <w:rsid w:val="005A1C46"/>
    <w:rsid w:val="005B0148"/>
    <w:rsid w:val="005B0B81"/>
    <w:rsid w:val="005B1698"/>
    <w:rsid w:val="005B3750"/>
    <w:rsid w:val="005B7C3F"/>
    <w:rsid w:val="005B7C58"/>
    <w:rsid w:val="005C4425"/>
    <w:rsid w:val="005D0CDE"/>
    <w:rsid w:val="005D5D5A"/>
    <w:rsid w:val="005D6058"/>
    <w:rsid w:val="005D626A"/>
    <w:rsid w:val="005E1858"/>
    <w:rsid w:val="005E2978"/>
    <w:rsid w:val="005F175F"/>
    <w:rsid w:val="005F2EC7"/>
    <w:rsid w:val="00600CC7"/>
    <w:rsid w:val="00602695"/>
    <w:rsid w:val="00603243"/>
    <w:rsid w:val="00604C59"/>
    <w:rsid w:val="00604EFF"/>
    <w:rsid w:val="00605F6A"/>
    <w:rsid w:val="00625ED4"/>
    <w:rsid w:val="00625F10"/>
    <w:rsid w:val="00626657"/>
    <w:rsid w:val="00630CDB"/>
    <w:rsid w:val="00632F10"/>
    <w:rsid w:val="0063529C"/>
    <w:rsid w:val="00635E70"/>
    <w:rsid w:val="00642281"/>
    <w:rsid w:val="006441D4"/>
    <w:rsid w:val="00652DC3"/>
    <w:rsid w:val="00657F36"/>
    <w:rsid w:val="00661B97"/>
    <w:rsid w:val="00662001"/>
    <w:rsid w:val="00662B77"/>
    <w:rsid w:val="006749D5"/>
    <w:rsid w:val="0067676B"/>
    <w:rsid w:val="0067684C"/>
    <w:rsid w:val="0067733F"/>
    <w:rsid w:val="006810AA"/>
    <w:rsid w:val="00681B52"/>
    <w:rsid w:val="006844BA"/>
    <w:rsid w:val="0068755C"/>
    <w:rsid w:val="0069468E"/>
    <w:rsid w:val="0069470D"/>
    <w:rsid w:val="00697BC1"/>
    <w:rsid w:val="006A2FFD"/>
    <w:rsid w:val="006A3118"/>
    <w:rsid w:val="006A3645"/>
    <w:rsid w:val="006A3A3F"/>
    <w:rsid w:val="006B7FD0"/>
    <w:rsid w:val="006C0B5E"/>
    <w:rsid w:val="006C225F"/>
    <w:rsid w:val="006C240E"/>
    <w:rsid w:val="006C3DFE"/>
    <w:rsid w:val="006C4146"/>
    <w:rsid w:val="006C4B14"/>
    <w:rsid w:val="006C4D4E"/>
    <w:rsid w:val="006C5288"/>
    <w:rsid w:val="006D597D"/>
    <w:rsid w:val="006D7034"/>
    <w:rsid w:val="006D7924"/>
    <w:rsid w:val="006E0A80"/>
    <w:rsid w:val="006E19D7"/>
    <w:rsid w:val="006E3E82"/>
    <w:rsid w:val="006E7D22"/>
    <w:rsid w:val="006F0873"/>
    <w:rsid w:val="006F6ED0"/>
    <w:rsid w:val="006F7646"/>
    <w:rsid w:val="00702896"/>
    <w:rsid w:val="00702B55"/>
    <w:rsid w:val="00702C38"/>
    <w:rsid w:val="0070633C"/>
    <w:rsid w:val="007065A8"/>
    <w:rsid w:val="00706FAA"/>
    <w:rsid w:val="00713E2E"/>
    <w:rsid w:val="0071525B"/>
    <w:rsid w:val="00722EAE"/>
    <w:rsid w:val="0072366A"/>
    <w:rsid w:val="00724AD9"/>
    <w:rsid w:val="00726A45"/>
    <w:rsid w:val="00735CAA"/>
    <w:rsid w:val="00737FE0"/>
    <w:rsid w:val="00741D67"/>
    <w:rsid w:val="007444D5"/>
    <w:rsid w:val="0075278B"/>
    <w:rsid w:val="00753C0F"/>
    <w:rsid w:val="0075797C"/>
    <w:rsid w:val="007602D1"/>
    <w:rsid w:val="007618A7"/>
    <w:rsid w:val="007627E6"/>
    <w:rsid w:val="00762B12"/>
    <w:rsid w:val="007632FE"/>
    <w:rsid w:val="00771448"/>
    <w:rsid w:val="00772B03"/>
    <w:rsid w:val="0078105E"/>
    <w:rsid w:val="00784841"/>
    <w:rsid w:val="0078601D"/>
    <w:rsid w:val="0079478F"/>
    <w:rsid w:val="00794C95"/>
    <w:rsid w:val="00795C62"/>
    <w:rsid w:val="00796E3E"/>
    <w:rsid w:val="00797B85"/>
    <w:rsid w:val="007A0268"/>
    <w:rsid w:val="007B4D95"/>
    <w:rsid w:val="007C3727"/>
    <w:rsid w:val="007C41D7"/>
    <w:rsid w:val="007C49E2"/>
    <w:rsid w:val="007C7C21"/>
    <w:rsid w:val="007C7F4D"/>
    <w:rsid w:val="007D083E"/>
    <w:rsid w:val="007D2A8E"/>
    <w:rsid w:val="007D5575"/>
    <w:rsid w:val="007D55AD"/>
    <w:rsid w:val="007D576A"/>
    <w:rsid w:val="007E064E"/>
    <w:rsid w:val="007E0652"/>
    <w:rsid w:val="007E3328"/>
    <w:rsid w:val="007E4952"/>
    <w:rsid w:val="007E62F8"/>
    <w:rsid w:val="007E79D1"/>
    <w:rsid w:val="007F3D4C"/>
    <w:rsid w:val="007F460C"/>
    <w:rsid w:val="007F4E68"/>
    <w:rsid w:val="007F5F5A"/>
    <w:rsid w:val="007F7937"/>
    <w:rsid w:val="008020B1"/>
    <w:rsid w:val="0080214C"/>
    <w:rsid w:val="00807281"/>
    <w:rsid w:val="00812C65"/>
    <w:rsid w:val="0081374D"/>
    <w:rsid w:val="00813819"/>
    <w:rsid w:val="008206A5"/>
    <w:rsid w:val="00820D7D"/>
    <w:rsid w:val="00822469"/>
    <w:rsid w:val="0082384F"/>
    <w:rsid w:val="008239FE"/>
    <w:rsid w:val="0082407C"/>
    <w:rsid w:val="00824B83"/>
    <w:rsid w:val="008276BD"/>
    <w:rsid w:val="008311DD"/>
    <w:rsid w:val="00833FB3"/>
    <w:rsid w:val="008340FB"/>
    <w:rsid w:val="008349E9"/>
    <w:rsid w:val="0084149D"/>
    <w:rsid w:val="008452FC"/>
    <w:rsid w:val="00845823"/>
    <w:rsid w:val="00846FE9"/>
    <w:rsid w:val="00847027"/>
    <w:rsid w:val="00850B17"/>
    <w:rsid w:val="008542F0"/>
    <w:rsid w:val="00855D94"/>
    <w:rsid w:val="00856E5C"/>
    <w:rsid w:val="0086075A"/>
    <w:rsid w:val="008610E5"/>
    <w:rsid w:val="008623F3"/>
    <w:rsid w:val="00864C86"/>
    <w:rsid w:val="00871D47"/>
    <w:rsid w:val="0087358D"/>
    <w:rsid w:val="00873FD0"/>
    <w:rsid w:val="0087506B"/>
    <w:rsid w:val="00881D0A"/>
    <w:rsid w:val="00883988"/>
    <w:rsid w:val="00885259"/>
    <w:rsid w:val="008862BA"/>
    <w:rsid w:val="008868CD"/>
    <w:rsid w:val="00890CF5"/>
    <w:rsid w:val="00891D0F"/>
    <w:rsid w:val="00894AE8"/>
    <w:rsid w:val="008965FB"/>
    <w:rsid w:val="00897822"/>
    <w:rsid w:val="00897A47"/>
    <w:rsid w:val="00897EC1"/>
    <w:rsid w:val="008A3D15"/>
    <w:rsid w:val="008A629C"/>
    <w:rsid w:val="008A6D0C"/>
    <w:rsid w:val="008B109B"/>
    <w:rsid w:val="008B20A2"/>
    <w:rsid w:val="008C0D7F"/>
    <w:rsid w:val="008C1D4A"/>
    <w:rsid w:val="008C237C"/>
    <w:rsid w:val="008C5859"/>
    <w:rsid w:val="008D13D5"/>
    <w:rsid w:val="008D3613"/>
    <w:rsid w:val="008D4109"/>
    <w:rsid w:val="008D4871"/>
    <w:rsid w:val="008D631B"/>
    <w:rsid w:val="008D7D52"/>
    <w:rsid w:val="008E03D0"/>
    <w:rsid w:val="008E0AF8"/>
    <w:rsid w:val="008E152B"/>
    <w:rsid w:val="008E2A85"/>
    <w:rsid w:val="008E5CC0"/>
    <w:rsid w:val="008E74B4"/>
    <w:rsid w:val="008F2FF5"/>
    <w:rsid w:val="008F35CE"/>
    <w:rsid w:val="008F5341"/>
    <w:rsid w:val="008F7B18"/>
    <w:rsid w:val="0090183E"/>
    <w:rsid w:val="00902343"/>
    <w:rsid w:val="00903FF5"/>
    <w:rsid w:val="00905D67"/>
    <w:rsid w:val="00906E82"/>
    <w:rsid w:val="00907DBB"/>
    <w:rsid w:val="00910D1A"/>
    <w:rsid w:val="00911D0B"/>
    <w:rsid w:val="009204A0"/>
    <w:rsid w:val="0092336F"/>
    <w:rsid w:val="00927A3A"/>
    <w:rsid w:val="0093349E"/>
    <w:rsid w:val="00935921"/>
    <w:rsid w:val="00937642"/>
    <w:rsid w:val="009434D7"/>
    <w:rsid w:val="00951A05"/>
    <w:rsid w:val="00955056"/>
    <w:rsid w:val="00957C3C"/>
    <w:rsid w:val="00961712"/>
    <w:rsid w:val="009626A7"/>
    <w:rsid w:val="00965ECC"/>
    <w:rsid w:val="009673EF"/>
    <w:rsid w:val="00970D6A"/>
    <w:rsid w:val="0097128D"/>
    <w:rsid w:val="00973362"/>
    <w:rsid w:val="009733D5"/>
    <w:rsid w:val="00974635"/>
    <w:rsid w:val="00975728"/>
    <w:rsid w:val="00986B36"/>
    <w:rsid w:val="00990186"/>
    <w:rsid w:val="009911AE"/>
    <w:rsid w:val="00994041"/>
    <w:rsid w:val="009944D8"/>
    <w:rsid w:val="009A1D69"/>
    <w:rsid w:val="009A2358"/>
    <w:rsid w:val="009A2DE1"/>
    <w:rsid w:val="009A49E0"/>
    <w:rsid w:val="009B0F35"/>
    <w:rsid w:val="009B40B0"/>
    <w:rsid w:val="009B4FF9"/>
    <w:rsid w:val="009C14DF"/>
    <w:rsid w:val="009C2A1F"/>
    <w:rsid w:val="009C2D04"/>
    <w:rsid w:val="009C3A0D"/>
    <w:rsid w:val="009D61B2"/>
    <w:rsid w:val="009D7529"/>
    <w:rsid w:val="009D7842"/>
    <w:rsid w:val="009E0A11"/>
    <w:rsid w:val="009E2EE8"/>
    <w:rsid w:val="009E33EC"/>
    <w:rsid w:val="009E39F1"/>
    <w:rsid w:val="009E6362"/>
    <w:rsid w:val="009E6F1D"/>
    <w:rsid w:val="009E6F25"/>
    <w:rsid w:val="009F2DA6"/>
    <w:rsid w:val="009F3337"/>
    <w:rsid w:val="009F4E8F"/>
    <w:rsid w:val="009F5488"/>
    <w:rsid w:val="00A001B0"/>
    <w:rsid w:val="00A00AE3"/>
    <w:rsid w:val="00A00FDC"/>
    <w:rsid w:val="00A01418"/>
    <w:rsid w:val="00A01BED"/>
    <w:rsid w:val="00A038B8"/>
    <w:rsid w:val="00A03BE2"/>
    <w:rsid w:val="00A05337"/>
    <w:rsid w:val="00A06037"/>
    <w:rsid w:val="00A115B0"/>
    <w:rsid w:val="00A13E63"/>
    <w:rsid w:val="00A14376"/>
    <w:rsid w:val="00A14D92"/>
    <w:rsid w:val="00A22363"/>
    <w:rsid w:val="00A26261"/>
    <w:rsid w:val="00A2666E"/>
    <w:rsid w:val="00A274E9"/>
    <w:rsid w:val="00A27637"/>
    <w:rsid w:val="00A27A08"/>
    <w:rsid w:val="00A27E4F"/>
    <w:rsid w:val="00A27F26"/>
    <w:rsid w:val="00A31E16"/>
    <w:rsid w:val="00A327BD"/>
    <w:rsid w:val="00A346B2"/>
    <w:rsid w:val="00A34765"/>
    <w:rsid w:val="00A361A9"/>
    <w:rsid w:val="00A41BEC"/>
    <w:rsid w:val="00A41F40"/>
    <w:rsid w:val="00A4474A"/>
    <w:rsid w:val="00A47173"/>
    <w:rsid w:val="00A50787"/>
    <w:rsid w:val="00A52D33"/>
    <w:rsid w:val="00A539ED"/>
    <w:rsid w:val="00A56F54"/>
    <w:rsid w:val="00A60445"/>
    <w:rsid w:val="00A612D0"/>
    <w:rsid w:val="00A73A46"/>
    <w:rsid w:val="00A73C06"/>
    <w:rsid w:val="00A74344"/>
    <w:rsid w:val="00A7538E"/>
    <w:rsid w:val="00A75CD7"/>
    <w:rsid w:val="00A82357"/>
    <w:rsid w:val="00A84ED8"/>
    <w:rsid w:val="00A869D0"/>
    <w:rsid w:val="00A90323"/>
    <w:rsid w:val="00A9099E"/>
    <w:rsid w:val="00A929A9"/>
    <w:rsid w:val="00A938D0"/>
    <w:rsid w:val="00A97E52"/>
    <w:rsid w:val="00AA0A3A"/>
    <w:rsid w:val="00AA35B2"/>
    <w:rsid w:val="00AA482B"/>
    <w:rsid w:val="00AA6A1D"/>
    <w:rsid w:val="00AB2802"/>
    <w:rsid w:val="00AB328C"/>
    <w:rsid w:val="00AB5368"/>
    <w:rsid w:val="00AB6E69"/>
    <w:rsid w:val="00AC08E0"/>
    <w:rsid w:val="00AC1C8D"/>
    <w:rsid w:val="00AC29DD"/>
    <w:rsid w:val="00AC31D2"/>
    <w:rsid w:val="00AC364E"/>
    <w:rsid w:val="00AC3D09"/>
    <w:rsid w:val="00AC7294"/>
    <w:rsid w:val="00AC7FBA"/>
    <w:rsid w:val="00AD4D7C"/>
    <w:rsid w:val="00AD7584"/>
    <w:rsid w:val="00AE0337"/>
    <w:rsid w:val="00AE10B4"/>
    <w:rsid w:val="00AE28DA"/>
    <w:rsid w:val="00AE2BE7"/>
    <w:rsid w:val="00AE4F17"/>
    <w:rsid w:val="00AE56C2"/>
    <w:rsid w:val="00AE7C51"/>
    <w:rsid w:val="00AF1ACC"/>
    <w:rsid w:val="00AF3F24"/>
    <w:rsid w:val="00AF58F4"/>
    <w:rsid w:val="00AF5C17"/>
    <w:rsid w:val="00B007FD"/>
    <w:rsid w:val="00B00BE0"/>
    <w:rsid w:val="00B00C88"/>
    <w:rsid w:val="00B0386C"/>
    <w:rsid w:val="00B039A1"/>
    <w:rsid w:val="00B05D40"/>
    <w:rsid w:val="00B0699B"/>
    <w:rsid w:val="00B06E53"/>
    <w:rsid w:val="00B06F33"/>
    <w:rsid w:val="00B11D7D"/>
    <w:rsid w:val="00B13648"/>
    <w:rsid w:val="00B146FC"/>
    <w:rsid w:val="00B14FEF"/>
    <w:rsid w:val="00B265B5"/>
    <w:rsid w:val="00B34DB4"/>
    <w:rsid w:val="00B47ECC"/>
    <w:rsid w:val="00B5059E"/>
    <w:rsid w:val="00B530BB"/>
    <w:rsid w:val="00B536DE"/>
    <w:rsid w:val="00B575B0"/>
    <w:rsid w:val="00B60542"/>
    <w:rsid w:val="00B61EAF"/>
    <w:rsid w:val="00B6671F"/>
    <w:rsid w:val="00B67A7B"/>
    <w:rsid w:val="00B7198E"/>
    <w:rsid w:val="00B75CB9"/>
    <w:rsid w:val="00B77C52"/>
    <w:rsid w:val="00B81B3F"/>
    <w:rsid w:val="00B830F9"/>
    <w:rsid w:val="00B83B8F"/>
    <w:rsid w:val="00B9109C"/>
    <w:rsid w:val="00B9175C"/>
    <w:rsid w:val="00B925F8"/>
    <w:rsid w:val="00B92881"/>
    <w:rsid w:val="00B92948"/>
    <w:rsid w:val="00B95D63"/>
    <w:rsid w:val="00BA1997"/>
    <w:rsid w:val="00BA281B"/>
    <w:rsid w:val="00BA3209"/>
    <w:rsid w:val="00BA564C"/>
    <w:rsid w:val="00BB0586"/>
    <w:rsid w:val="00BC06BA"/>
    <w:rsid w:val="00BC2580"/>
    <w:rsid w:val="00BC546E"/>
    <w:rsid w:val="00BC5DFB"/>
    <w:rsid w:val="00BD21E5"/>
    <w:rsid w:val="00BD2D37"/>
    <w:rsid w:val="00BD544C"/>
    <w:rsid w:val="00BD76C7"/>
    <w:rsid w:val="00BE42A0"/>
    <w:rsid w:val="00BE64E6"/>
    <w:rsid w:val="00BF08FC"/>
    <w:rsid w:val="00BF2890"/>
    <w:rsid w:val="00BF7AD0"/>
    <w:rsid w:val="00C01091"/>
    <w:rsid w:val="00C0260B"/>
    <w:rsid w:val="00C077B0"/>
    <w:rsid w:val="00C112E5"/>
    <w:rsid w:val="00C12FC7"/>
    <w:rsid w:val="00C14470"/>
    <w:rsid w:val="00C1447E"/>
    <w:rsid w:val="00C1484E"/>
    <w:rsid w:val="00C205F6"/>
    <w:rsid w:val="00C206BF"/>
    <w:rsid w:val="00C22366"/>
    <w:rsid w:val="00C23794"/>
    <w:rsid w:val="00C24446"/>
    <w:rsid w:val="00C24F4C"/>
    <w:rsid w:val="00C26448"/>
    <w:rsid w:val="00C2691F"/>
    <w:rsid w:val="00C30D1F"/>
    <w:rsid w:val="00C34E8D"/>
    <w:rsid w:val="00C36444"/>
    <w:rsid w:val="00C3701D"/>
    <w:rsid w:val="00C4594F"/>
    <w:rsid w:val="00C46313"/>
    <w:rsid w:val="00C50BF1"/>
    <w:rsid w:val="00C516DB"/>
    <w:rsid w:val="00C51ACA"/>
    <w:rsid w:val="00C526D6"/>
    <w:rsid w:val="00C5321A"/>
    <w:rsid w:val="00C55FF7"/>
    <w:rsid w:val="00C631C2"/>
    <w:rsid w:val="00C64645"/>
    <w:rsid w:val="00C667D1"/>
    <w:rsid w:val="00C705A3"/>
    <w:rsid w:val="00C77A17"/>
    <w:rsid w:val="00C830C4"/>
    <w:rsid w:val="00C835F5"/>
    <w:rsid w:val="00C84EDE"/>
    <w:rsid w:val="00C8723D"/>
    <w:rsid w:val="00C934CE"/>
    <w:rsid w:val="00C94903"/>
    <w:rsid w:val="00CA38C2"/>
    <w:rsid w:val="00CA43B7"/>
    <w:rsid w:val="00CB10C7"/>
    <w:rsid w:val="00CB30E5"/>
    <w:rsid w:val="00CC1CA6"/>
    <w:rsid w:val="00CC2ECA"/>
    <w:rsid w:val="00CC34E7"/>
    <w:rsid w:val="00CC7BB9"/>
    <w:rsid w:val="00CD0FD8"/>
    <w:rsid w:val="00CD21B4"/>
    <w:rsid w:val="00CD283B"/>
    <w:rsid w:val="00CD2BDE"/>
    <w:rsid w:val="00CD458C"/>
    <w:rsid w:val="00CE6363"/>
    <w:rsid w:val="00CE6EEB"/>
    <w:rsid w:val="00CE7263"/>
    <w:rsid w:val="00CF00D5"/>
    <w:rsid w:val="00CF5ED1"/>
    <w:rsid w:val="00D006B7"/>
    <w:rsid w:val="00D026CD"/>
    <w:rsid w:val="00D056A7"/>
    <w:rsid w:val="00D06A01"/>
    <w:rsid w:val="00D15062"/>
    <w:rsid w:val="00D202B6"/>
    <w:rsid w:val="00D207E0"/>
    <w:rsid w:val="00D24208"/>
    <w:rsid w:val="00D27D08"/>
    <w:rsid w:val="00D30912"/>
    <w:rsid w:val="00D30C8C"/>
    <w:rsid w:val="00D31442"/>
    <w:rsid w:val="00D321C0"/>
    <w:rsid w:val="00D32351"/>
    <w:rsid w:val="00D32B54"/>
    <w:rsid w:val="00D343AE"/>
    <w:rsid w:val="00D360A6"/>
    <w:rsid w:val="00D36C42"/>
    <w:rsid w:val="00D4144E"/>
    <w:rsid w:val="00D47240"/>
    <w:rsid w:val="00D47FFD"/>
    <w:rsid w:val="00D50D2B"/>
    <w:rsid w:val="00D50D42"/>
    <w:rsid w:val="00D51ABC"/>
    <w:rsid w:val="00D524B7"/>
    <w:rsid w:val="00D549F9"/>
    <w:rsid w:val="00D55A4F"/>
    <w:rsid w:val="00D55E8E"/>
    <w:rsid w:val="00D56937"/>
    <w:rsid w:val="00D60BC2"/>
    <w:rsid w:val="00D753B7"/>
    <w:rsid w:val="00D837C9"/>
    <w:rsid w:val="00D858F1"/>
    <w:rsid w:val="00D877AF"/>
    <w:rsid w:val="00D95586"/>
    <w:rsid w:val="00D9661C"/>
    <w:rsid w:val="00D96D4D"/>
    <w:rsid w:val="00DA3C2F"/>
    <w:rsid w:val="00DA477B"/>
    <w:rsid w:val="00DA673D"/>
    <w:rsid w:val="00DB0184"/>
    <w:rsid w:val="00DB2F5A"/>
    <w:rsid w:val="00DB3C76"/>
    <w:rsid w:val="00DB66A5"/>
    <w:rsid w:val="00DC54E0"/>
    <w:rsid w:val="00DC5C0E"/>
    <w:rsid w:val="00DC5E50"/>
    <w:rsid w:val="00DC692D"/>
    <w:rsid w:val="00DD0CF4"/>
    <w:rsid w:val="00DD1AB6"/>
    <w:rsid w:val="00DD2C6E"/>
    <w:rsid w:val="00DD3933"/>
    <w:rsid w:val="00DE1CDE"/>
    <w:rsid w:val="00DE21D1"/>
    <w:rsid w:val="00DE348E"/>
    <w:rsid w:val="00DE3A37"/>
    <w:rsid w:val="00DE5622"/>
    <w:rsid w:val="00DE5C1B"/>
    <w:rsid w:val="00DE77BB"/>
    <w:rsid w:val="00DE79E5"/>
    <w:rsid w:val="00DF0B3B"/>
    <w:rsid w:val="00DF5426"/>
    <w:rsid w:val="00DF6881"/>
    <w:rsid w:val="00E038A0"/>
    <w:rsid w:val="00E04C0A"/>
    <w:rsid w:val="00E10A25"/>
    <w:rsid w:val="00E13606"/>
    <w:rsid w:val="00E136B0"/>
    <w:rsid w:val="00E1615D"/>
    <w:rsid w:val="00E2132E"/>
    <w:rsid w:val="00E2270F"/>
    <w:rsid w:val="00E22C0A"/>
    <w:rsid w:val="00E26D9C"/>
    <w:rsid w:val="00E341D2"/>
    <w:rsid w:val="00E37528"/>
    <w:rsid w:val="00E40606"/>
    <w:rsid w:val="00E40C03"/>
    <w:rsid w:val="00E414C3"/>
    <w:rsid w:val="00E425F5"/>
    <w:rsid w:val="00E44116"/>
    <w:rsid w:val="00E4621C"/>
    <w:rsid w:val="00E5635E"/>
    <w:rsid w:val="00E57A23"/>
    <w:rsid w:val="00E614D1"/>
    <w:rsid w:val="00E61CDF"/>
    <w:rsid w:val="00E62775"/>
    <w:rsid w:val="00E6304A"/>
    <w:rsid w:val="00E64888"/>
    <w:rsid w:val="00E64C0C"/>
    <w:rsid w:val="00E716AF"/>
    <w:rsid w:val="00E71856"/>
    <w:rsid w:val="00E73733"/>
    <w:rsid w:val="00E762D1"/>
    <w:rsid w:val="00E8080E"/>
    <w:rsid w:val="00E81E35"/>
    <w:rsid w:val="00E831D4"/>
    <w:rsid w:val="00E84BD6"/>
    <w:rsid w:val="00E86C7D"/>
    <w:rsid w:val="00E90692"/>
    <w:rsid w:val="00E918B6"/>
    <w:rsid w:val="00EA1AAB"/>
    <w:rsid w:val="00EA25B5"/>
    <w:rsid w:val="00EA3932"/>
    <w:rsid w:val="00EA3DC9"/>
    <w:rsid w:val="00EA549D"/>
    <w:rsid w:val="00EA6825"/>
    <w:rsid w:val="00EB4CA5"/>
    <w:rsid w:val="00EB5A12"/>
    <w:rsid w:val="00EB5C02"/>
    <w:rsid w:val="00EC24FE"/>
    <w:rsid w:val="00EC31E6"/>
    <w:rsid w:val="00EC4294"/>
    <w:rsid w:val="00EC6DFC"/>
    <w:rsid w:val="00EC796D"/>
    <w:rsid w:val="00ED00F0"/>
    <w:rsid w:val="00ED0684"/>
    <w:rsid w:val="00ED0EAF"/>
    <w:rsid w:val="00ED4D71"/>
    <w:rsid w:val="00ED6526"/>
    <w:rsid w:val="00ED7A40"/>
    <w:rsid w:val="00EE16BE"/>
    <w:rsid w:val="00EE24BA"/>
    <w:rsid w:val="00EE501A"/>
    <w:rsid w:val="00EE6A42"/>
    <w:rsid w:val="00EE78C7"/>
    <w:rsid w:val="00EF2C23"/>
    <w:rsid w:val="00EF57B7"/>
    <w:rsid w:val="00EF71DE"/>
    <w:rsid w:val="00EF747B"/>
    <w:rsid w:val="00F0089A"/>
    <w:rsid w:val="00F00B4C"/>
    <w:rsid w:val="00F04A53"/>
    <w:rsid w:val="00F0600B"/>
    <w:rsid w:val="00F07FE6"/>
    <w:rsid w:val="00F11443"/>
    <w:rsid w:val="00F17771"/>
    <w:rsid w:val="00F25C70"/>
    <w:rsid w:val="00F30A73"/>
    <w:rsid w:val="00F31106"/>
    <w:rsid w:val="00F319D3"/>
    <w:rsid w:val="00F33218"/>
    <w:rsid w:val="00F33275"/>
    <w:rsid w:val="00F33A68"/>
    <w:rsid w:val="00F34401"/>
    <w:rsid w:val="00F36670"/>
    <w:rsid w:val="00F40A0E"/>
    <w:rsid w:val="00F4231A"/>
    <w:rsid w:val="00F42AE5"/>
    <w:rsid w:val="00F43BF5"/>
    <w:rsid w:val="00F46E0A"/>
    <w:rsid w:val="00F46FBC"/>
    <w:rsid w:val="00F500D7"/>
    <w:rsid w:val="00F50CBC"/>
    <w:rsid w:val="00F51A54"/>
    <w:rsid w:val="00F56A55"/>
    <w:rsid w:val="00F577CF"/>
    <w:rsid w:val="00F657C4"/>
    <w:rsid w:val="00F6619D"/>
    <w:rsid w:val="00F66BEE"/>
    <w:rsid w:val="00F756C8"/>
    <w:rsid w:val="00F76313"/>
    <w:rsid w:val="00F77304"/>
    <w:rsid w:val="00F81E36"/>
    <w:rsid w:val="00F87A82"/>
    <w:rsid w:val="00F87EFE"/>
    <w:rsid w:val="00F91D03"/>
    <w:rsid w:val="00F96662"/>
    <w:rsid w:val="00F97028"/>
    <w:rsid w:val="00FA0CEC"/>
    <w:rsid w:val="00FA3B5B"/>
    <w:rsid w:val="00FA46E4"/>
    <w:rsid w:val="00FA5EB4"/>
    <w:rsid w:val="00FA685F"/>
    <w:rsid w:val="00FA6EBF"/>
    <w:rsid w:val="00FB0A90"/>
    <w:rsid w:val="00FB0F2A"/>
    <w:rsid w:val="00FB198A"/>
    <w:rsid w:val="00FB4E5F"/>
    <w:rsid w:val="00FB6AED"/>
    <w:rsid w:val="00FC0343"/>
    <w:rsid w:val="00FC0E5F"/>
    <w:rsid w:val="00FC1036"/>
    <w:rsid w:val="00FC7E74"/>
    <w:rsid w:val="00FD2F19"/>
    <w:rsid w:val="00FD4197"/>
    <w:rsid w:val="00FD6080"/>
    <w:rsid w:val="00FE0675"/>
    <w:rsid w:val="00FE1A9B"/>
    <w:rsid w:val="00FE61D1"/>
    <w:rsid w:val="00FE6811"/>
    <w:rsid w:val="00FF074E"/>
    <w:rsid w:val="00FF2681"/>
    <w:rsid w:val="00FF342D"/>
    <w:rsid w:val="00FF4B80"/>
    <w:rsid w:val="00FF58DF"/>
    <w:rsid w:val="00FF6DF7"/>
    <w:rsid w:val="00FF6FD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F9EEDA3"/>
  <w14:defaultImageDpi w14:val="300"/>
  <w15:docId w15:val="{68FE9C3B-BF56-46A8-A762-03253A1DC3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E1BC8"/>
    <w:rPr>
      <w:rFonts w:ascii="Book Antiqua" w:hAnsi="Book Antiqua"/>
      <w:sz w:val="20"/>
    </w:rPr>
  </w:style>
  <w:style w:type="paragraph" w:styleId="Heading1">
    <w:name w:val="heading 1"/>
    <w:basedOn w:val="Normal"/>
    <w:next w:val="Normal"/>
    <w:link w:val="Heading1Char"/>
    <w:uiPriority w:val="9"/>
    <w:qFormat/>
    <w:rsid w:val="00F42AE5"/>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8A6D0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1A3298"/>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E2132E"/>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2E1BC8"/>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48"/>
      <w:szCs w:val="52"/>
    </w:rPr>
  </w:style>
  <w:style w:type="character" w:customStyle="1" w:styleId="TitleChar">
    <w:name w:val="Title Char"/>
    <w:basedOn w:val="DefaultParagraphFont"/>
    <w:link w:val="Title"/>
    <w:uiPriority w:val="10"/>
    <w:rsid w:val="002E1BC8"/>
    <w:rPr>
      <w:rFonts w:asciiTheme="majorHAnsi" w:eastAsiaTheme="majorEastAsia" w:hAnsiTheme="majorHAnsi" w:cstheme="majorBidi"/>
      <w:color w:val="17365D" w:themeColor="text2" w:themeShade="BF"/>
      <w:spacing w:val="5"/>
      <w:kern w:val="28"/>
      <w:sz w:val="48"/>
      <w:szCs w:val="52"/>
    </w:rPr>
  </w:style>
  <w:style w:type="character" w:customStyle="1" w:styleId="Heading1Char">
    <w:name w:val="Heading 1 Char"/>
    <w:basedOn w:val="DefaultParagraphFont"/>
    <w:link w:val="Heading1"/>
    <w:uiPriority w:val="9"/>
    <w:rsid w:val="00F42AE5"/>
    <w:rPr>
      <w:rFonts w:asciiTheme="majorHAnsi" w:eastAsiaTheme="majorEastAsia" w:hAnsiTheme="majorHAnsi" w:cstheme="majorBidi"/>
      <w:b/>
      <w:bCs/>
      <w:color w:val="345A8A" w:themeColor="accent1" w:themeShade="B5"/>
      <w:sz w:val="32"/>
      <w:szCs w:val="32"/>
    </w:rPr>
  </w:style>
  <w:style w:type="paragraph" w:styleId="FootnoteText">
    <w:name w:val="footnote text"/>
    <w:basedOn w:val="Normal"/>
    <w:link w:val="FootnoteTextChar"/>
    <w:uiPriority w:val="99"/>
    <w:unhideWhenUsed/>
    <w:rsid w:val="00A34765"/>
  </w:style>
  <w:style w:type="character" w:customStyle="1" w:styleId="FootnoteTextChar">
    <w:name w:val="Footnote Text Char"/>
    <w:basedOn w:val="DefaultParagraphFont"/>
    <w:link w:val="FootnoteText"/>
    <w:uiPriority w:val="99"/>
    <w:rsid w:val="00A34765"/>
  </w:style>
  <w:style w:type="character" w:styleId="FootnoteReference">
    <w:name w:val="footnote reference"/>
    <w:basedOn w:val="DefaultParagraphFont"/>
    <w:uiPriority w:val="99"/>
    <w:unhideWhenUsed/>
    <w:rsid w:val="00A34765"/>
    <w:rPr>
      <w:vertAlign w:val="superscript"/>
    </w:rPr>
  </w:style>
  <w:style w:type="paragraph" w:styleId="EndnoteText">
    <w:name w:val="endnote text"/>
    <w:basedOn w:val="Normal"/>
    <w:link w:val="EndnoteTextChar"/>
    <w:uiPriority w:val="99"/>
    <w:unhideWhenUsed/>
    <w:rsid w:val="00487044"/>
  </w:style>
  <w:style w:type="character" w:customStyle="1" w:styleId="EndnoteTextChar">
    <w:name w:val="Endnote Text Char"/>
    <w:basedOn w:val="DefaultParagraphFont"/>
    <w:link w:val="EndnoteText"/>
    <w:uiPriority w:val="99"/>
    <w:rsid w:val="00487044"/>
  </w:style>
  <w:style w:type="character" w:styleId="EndnoteReference">
    <w:name w:val="endnote reference"/>
    <w:basedOn w:val="DefaultParagraphFont"/>
    <w:uiPriority w:val="99"/>
    <w:unhideWhenUsed/>
    <w:rsid w:val="00487044"/>
    <w:rPr>
      <w:vertAlign w:val="superscript"/>
    </w:rPr>
  </w:style>
  <w:style w:type="paragraph" w:customStyle="1" w:styleId="EndNoteBibliographyTitle">
    <w:name w:val="EndNote Bibliography Title"/>
    <w:basedOn w:val="Normal"/>
    <w:rsid w:val="00307838"/>
    <w:pPr>
      <w:jc w:val="center"/>
    </w:pPr>
    <w:rPr>
      <w:rFonts w:ascii="Cambria" w:hAnsi="Cambria"/>
      <w:sz w:val="24"/>
    </w:rPr>
  </w:style>
  <w:style w:type="paragraph" w:customStyle="1" w:styleId="EndNoteBibliography">
    <w:name w:val="EndNote Bibliography"/>
    <w:basedOn w:val="Normal"/>
    <w:rsid w:val="00307838"/>
    <w:rPr>
      <w:rFonts w:ascii="Cambria" w:hAnsi="Cambria"/>
      <w:sz w:val="24"/>
    </w:rPr>
  </w:style>
  <w:style w:type="paragraph" w:styleId="DocumentMap">
    <w:name w:val="Document Map"/>
    <w:basedOn w:val="Normal"/>
    <w:link w:val="DocumentMapChar"/>
    <w:uiPriority w:val="99"/>
    <w:semiHidden/>
    <w:unhideWhenUsed/>
    <w:rsid w:val="00B925F8"/>
    <w:rPr>
      <w:rFonts w:ascii="Lucida Grande" w:hAnsi="Lucida Grande" w:cs="Lucida Grande"/>
    </w:rPr>
  </w:style>
  <w:style w:type="character" w:customStyle="1" w:styleId="DocumentMapChar">
    <w:name w:val="Document Map Char"/>
    <w:basedOn w:val="DefaultParagraphFont"/>
    <w:link w:val="DocumentMap"/>
    <w:uiPriority w:val="99"/>
    <w:semiHidden/>
    <w:rsid w:val="00B925F8"/>
    <w:rPr>
      <w:rFonts w:ascii="Lucida Grande" w:hAnsi="Lucida Grande" w:cs="Lucida Grande"/>
    </w:rPr>
  </w:style>
  <w:style w:type="character" w:customStyle="1" w:styleId="Heading2Char">
    <w:name w:val="Heading 2 Char"/>
    <w:basedOn w:val="DefaultParagraphFont"/>
    <w:link w:val="Heading2"/>
    <w:uiPriority w:val="9"/>
    <w:rsid w:val="008A6D0C"/>
    <w:rPr>
      <w:rFonts w:asciiTheme="majorHAnsi" w:eastAsiaTheme="majorEastAsia" w:hAnsiTheme="majorHAnsi" w:cstheme="majorBidi"/>
      <w:b/>
      <w:bCs/>
      <w:color w:val="4F81BD" w:themeColor="accent1"/>
      <w:sz w:val="26"/>
      <w:szCs w:val="26"/>
    </w:rPr>
  </w:style>
  <w:style w:type="table" w:styleId="TableGrid">
    <w:name w:val="Table Grid"/>
    <w:basedOn w:val="TableNormal"/>
    <w:uiPriority w:val="59"/>
    <w:rsid w:val="00496E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1A3298"/>
    <w:rPr>
      <w:rFonts w:asciiTheme="majorHAnsi" w:eastAsiaTheme="majorEastAsia" w:hAnsiTheme="majorHAnsi" w:cstheme="majorBidi"/>
      <w:b/>
      <w:bCs/>
      <w:color w:val="4F81BD" w:themeColor="accent1"/>
    </w:rPr>
  </w:style>
  <w:style w:type="paragraph" w:styleId="NormalWeb">
    <w:name w:val="Normal (Web)"/>
    <w:basedOn w:val="Normal"/>
    <w:uiPriority w:val="99"/>
    <w:unhideWhenUsed/>
    <w:rsid w:val="00F07FE6"/>
    <w:pPr>
      <w:spacing w:before="100" w:beforeAutospacing="1" w:after="100" w:afterAutospacing="1"/>
    </w:pPr>
    <w:rPr>
      <w:rFonts w:ascii="Times New Roman" w:eastAsia="Times New Roman" w:hAnsi="Times New Roman" w:cs="Times New Roman"/>
    </w:rPr>
  </w:style>
  <w:style w:type="character" w:styleId="BookTitle">
    <w:name w:val="Book Title"/>
    <w:basedOn w:val="DefaultParagraphFont"/>
    <w:uiPriority w:val="33"/>
    <w:qFormat/>
    <w:rsid w:val="0013532F"/>
    <w:rPr>
      <w:b/>
      <w:bCs/>
      <w:smallCaps/>
      <w:spacing w:val="5"/>
    </w:rPr>
  </w:style>
  <w:style w:type="paragraph" w:styleId="IntenseQuote">
    <w:name w:val="Intense Quote"/>
    <w:basedOn w:val="Normal"/>
    <w:next w:val="Normal"/>
    <w:link w:val="IntenseQuoteChar"/>
    <w:uiPriority w:val="30"/>
    <w:qFormat/>
    <w:rsid w:val="0013532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13532F"/>
    <w:rPr>
      <w:b/>
      <w:bCs/>
      <w:i/>
      <w:iCs/>
      <w:color w:val="4F81BD" w:themeColor="accent1"/>
    </w:rPr>
  </w:style>
  <w:style w:type="character" w:styleId="Strong">
    <w:name w:val="Strong"/>
    <w:basedOn w:val="DefaultParagraphFont"/>
    <w:uiPriority w:val="22"/>
    <w:qFormat/>
    <w:rsid w:val="0013532F"/>
    <w:rPr>
      <w:b/>
      <w:bCs/>
    </w:rPr>
  </w:style>
  <w:style w:type="character" w:styleId="IntenseEmphasis">
    <w:name w:val="Intense Emphasis"/>
    <w:basedOn w:val="DefaultParagraphFont"/>
    <w:uiPriority w:val="21"/>
    <w:qFormat/>
    <w:rsid w:val="0013532F"/>
    <w:rPr>
      <w:b/>
      <w:bCs/>
      <w:i/>
      <w:iCs/>
      <w:color w:val="4F81BD" w:themeColor="accent1"/>
    </w:rPr>
  </w:style>
  <w:style w:type="character" w:styleId="Emphasis">
    <w:name w:val="Emphasis"/>
    <w:basedOn w:val="DefaultParagraphFont"/>
    <w:uiPriority w:val="20"/>
    <w:qFormat/>
    <w:rsid w:val="0013532F"/>
    <w:rPr>
      <w:i/>
      <w:iCs/>
    </w:rPr>
  </w:style>
  <w:style w:type="paragraph" w:styleId="Subtitle">
    <w:name w:val="Subtitle"/>
    <w:basedOn w:val="Normal"/>
    <w:next w:val="Normal"/>
    <w:link w:val="SubtitleChar"/>
    <w:uiPriority w:val="11"/>
    <w:qFormat/>
    <w:rsid w:val="0013532F"/>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13532F"/>
    <w:rPr>
      <w:rFonts w:asciiTheme="majorHAnsi" w:eastAsiaTheme="majorEastAsia" w:hAnsiTheme="majorHAnsi" w:cstheme="majorBidi"/>
      <w:i/>
      <w:iCs/>
      <w:color w:val="4F81BD" w:themeColor="accent1"/>
      <w:spacing w:val="15"/>
    </w:rPr>
  </w:style>
  <w:style w:type="paragraph" w:styleId="NoSpacing">
    <w:name w:val="No Spacing"/>
    <w:uiPriority w:val="1"/>
    <w:qFormat/>
    <w:rsid w:val="008D3613"/>
  </w:style>
  <w:style w:type="character" w:customStyle="1" w:styleId="Heading4Char">
    <w:name w:val="Heading 4 Char"/>
    <w:basedOn w:val="DefaultParagraphFont"/>
    <w:link w:val="Heading4"/>
    <w:uiPriority w:val="9"/>
    <w:rsid w:val="00E2132E"/>
    <w:rPr>
      <w:rFonts w:asciiTheme="majorHAnsi" w:eastAsiaTheme="majorEastAsia" w:hAnsiTheme="majorHAnsi" w:cstheme="majorBidi"/>
      <w:b/>
      <w:bCs/>
      <w:i/>
      <w:iCs/>
      <w:color w:val="4F81BD" w:themeColor="accent1"/>
    </w:rPr>
  </w:style>
  <w:style w:type="paragraph" w:styleId="BalloonText">
    <w:name w:val="Balloon Text"/>
    <w:basedOn w:val="Normal"/>
    <w:link w:val="BalloonTextChar"/>
    <w:uiPriority w:val="99"/>
    <w:semiHidden/>
    <w:unhideWhenUsed/>
    <w:rsid w:val="00891D0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91D0F"/>
    <w:rPr>
      <w:rFonts w:ascii="Lucida Grande" w:hAnsi="Lucida Grande" w:cs="Lucida Grande"/>
      <w:sz w:val="18"/>
      <w:szCs w:val="18"/>
    </w:rPr>
  </w:style>
  <w:style w:type="paragraph" w:styleId="Footer">
    <w:name w:val="footer"/>
    <w:basedOn w:val="Normal"/>
    <w:link w:val="FooterChar"/>
    <w:uiPriority w:val="99"/>
    <w:unhideWhenUsed/>
    <w:rsid w:val="0069470D"/>
    <w:pPr>
      <w:tabs>
        <w:tab w:val="center" w:pos="4320"/>
        <w:tab w:val="right" w:pos="8640"/>
      </w:tabs>
    </w:pPr>
  </w:style>
  <w:style w:type="character" w:customStyle="1" w:styleId="FooterChar">
    <w:name w:val="Footer Char"/>
    <w:basedOn w:val="DefaultParagraphFont"/>
    <w:link w:val="Footer"/>
    <w:uiPriority w:val="99"/>
    <w:rsid w:val="0069470D"/>
  </w:style>
  <w:style w:type="character" w:styleId="PageNumber">
    <w:name w:val="page number"/>
    <w:basedOn w:val="DefaultParagraphFont"/>
    <w:uiPriority w:val="99"/>
    <w:semiHidden/>
    <w:unhideWhenUsed/>
    <w:rsid w:val="0069470D"/>
  </w:style>
  <w:style w:type="paragraph" w:styleId="Revision">
    <w:name w:val="Revision"/>
    <w:hidden/>
    <w:uiPriority w:val="99"/>
    <w:semiHidden/>
    <w:rsid w:val="00A06037"/>
  </w:style>
  <w:style w:type="paragraph" w:styleId="BodyText">
    <w:name w:val="Body Text"/>
    <w:basedOn w:val="Normal"/>
    <w:link w:val="BodyTextChar"/>
    <w:rsid w:val="00A06037"/>
    <w:pPr>
      <w:widowControl w:val="0"/>
      <w:jc w:val="both"/>
    </w:pPr>
    <w:rPr>
      <w:rFonts w:ascii="Times New Roman" w:eastAsia="SimSun" w:hAnsi="Times New Roman" w:cs="Times New Roman"/>
      <w:spacing w:val="-10"/>
      <w:kern w:val="2"/>
      <w:lang w:eastAsia="zh-CN"/>
    </w:rPr>
  </w:style>
  <w:style w:type="character" w:customStyle="1" w:styleId="BodyTextChar">
    <w:name w:val="Body Text Char"/>
    <w:basedOn w:val="DefaultParagraphFont"/>
    <w:link w:val="BodyText"/>
    <w:rsid w:val="00A06037"/>
    <w:rPr>
      <w:rFonts w:ascii="Times New Roman" w:eastAsia="SimSun" w:hAnsi="Times New Roman" w:cs="Times New Roman"/>
      <w:spacing w:val="-10"/>
      <w:kern w:val="2"/>
      <w:lang w:eastAsia="zh-CN"/>
    </w:rPr>
  </w:style>
  <w:style w:type="character" w:styleId="Hyperlink">
    <w:name w:val="Hyperlink"/>
    <w:basedOn w:val="DefaultParagraphFont"/>
    <w:uiPriority w:val="99"/>
    <w:unhideWhenUsed/>
    <w:rsid w:val="0067733F"/>
    <w:rPr>
      <w:color w:val="0000FF" w:themeColor="hyperlink"/>
      <w:u w:val="single"/>
    </w:rPr>
  </w:style>
  <w:style w:type="character" w:customStyle="1" w:styleId="apple-tab-span">
    <w:name w:val="apple-tab-span"/>
    <w:basedOn w:val="DefaultParagraphFont"/>
    <w:rsid w:val="00281DD3"/>
  </w:style>
  <w:style w:type="paragraph" w:styleId="PlainText">
    <w:name w:val="Plain Text"/>
    <w:basedOn w:val="Normal"/>
    <w:link w:val="PlainTextChar"/>
    <w:rsid w:val="00B95D63"/>
    <w:pPr>
      <w:widowControl w:val="0"/>
      <w:jc w:val="both"/>
    </w:pPr>
    <w:rPr>
      <w:rFonts w:ascii="SimSun" w:eastAsia="SimSun" w:hAnsi="Courier New" w:cs="Courier New"/>
      <w:kern w:val="2"/>
      <w:sz w:val="21"/>
      <w:szCs w:val="21"/>
      <w:lang w:eastAsia="zh-CN"/>
    </w:rPr>
  </w:style>
  <w:style w:type="character" w:customStyle="1" w:styleId="PlainTextChar">
    <w:name w:val="Plain Text Char"/>
    <w:basedOn w:val="DefaultParagraphFont"/>
    <w:link w:val="PlainText"/>
    <w:rsid w:val="00B95D63"/>
    <w:rPr>
      <w:rFonts w:ascii="SimSun" w:eastAsia="SimSun" w:hAnsi="Courier New" w:cs="Courier New"/>
      <w:kern w:val="2"/>
      <w:sz w:val="21"/>
      <w:szCs w:val="21"/>
      <w:lang w:eastAsia="zh-CN"/>
    </w:rPr>
  </w:style>
  <w:style w:type="paragraph" w:styleId="Header">
    <w:name w:val="header"/>
    <w:basedOn w:val="Normal"/>
    <w:link w:val="HeaderChar"/>
    <w:uiPriority w:val="99"/>
    <w:unhideWhenUsed/>
    <w:rsid w:val="002E6FD8"/>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2E6FD8"/>
    <w:rPr>
      <w:rFonts w:ascii="Book Antiqua" w:hAnsi="Book Antiqua"/>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3466745">
      <w:bodyDiv w:val="1"/>
      <w:marLeft w:val="0"/>
      <w:marRight w:val="0"/>
      <w:marTop w:val="0"/>
      <w:marBottom w:val="0"/>
      <w:divBdr>
        <w:top w:val="none" w:sz="0" w:space="0" w:color="auto"/>
        <w:left w:val="none" w:sz="0" w:space="0" w:color="auto"/>
        <w:bottom w:val="none" w:sz="0" w:space="0" w:color="auto"/>
        <w:right w:val="none" w:sz="0" w:space="0" w:color="auto"/>
      </w:divBdr>
      <w:divsChild>
        <w:div w:id="1735665598">
          <w:marLeft w:val="0"/>
          <w:marRight w:val="0"/>
          <w:marTop w:val="0"/>
          <w:marBottom w:val="0"/>
          <w:divBdr>
            <w:top w:val="none" w:sz="0" w:space="0" w:color="auto"/>
            <w:left w:val="none" w:sz="0" w:space="0" w:color="auto"/>
            <w:bottom w:val="none" w:sz="0" w:space="0" w:color="auto"/>
            <w:right w:val="none" w:sz="0" w:space="0" w:color="auto"/>
          </w:divBdr>
          <w:divsChild>
            <w:div w:id="2083944428">
              <w:marLeft w:val="0"/>
              <w:marRight w:val="0"/>
              <w:marTop w:val="0"/>
              <w:marBottom w:val="0"/>
              <w:divBdr>
                <w:top w:val="none" w:sz="0" w:space="0" w:color="auto"/>
                <w:left w:val="none" w:sz="0" w:space="0" w:color="auto"/>
                <w:bottom w:val="none" w:sz="0" w:space="0" w:color="auto"/>
                <w:right w:val="none" w:sz="0" w:space="0" w:color="auto"/>
              </w:divBdr>
            </w:div>
            <w:div w:id="1215656619">
              <w:marLeft w:val="0"/>
              <w:marRight w:val="0"/>
              <w:marTop w:val="0"/>
              <w:marBottom w:val="0"/>
              <w:divBdr>
                <w:top w:val="none" w:sz="0" w:space="0" w:color="auto"/>
                <w:left w:val="none" w:sz="0" w:space="0" w:color="auto"/>
                <w:bottom w:val="none" w:sz="0" w:space="0" w:color="auto"/>
                <w:right w:val="none" w:sz="0" w:space="0" w:color="auto"/>
              </w:divBdr>
            </w:div>
            <w:div w:id="1033001419">
              <w:marLeft w:val="0"/>
              <w:marRight w:val="0"/>
              <w:marTop w:val="0"/>
              <w:marBottom w:val="0"/>
              <w:divBdr>
                <w:top w:val="none" w:sz="0" w:space="0" w:color="auto"/>
                <w:left w:val="none" w:sz="0" w:space="0" w:color="auto"/>
                <w:bottom w:val="none" w:sz="0" w:space="0" w:color="auto"/>
                <w:right w:val="none" w:sz="0" w:space="0" w:color="auto"/>
              </w:divBdr>
            </w:div>
            <w:div w:id="1893927527">
              <w:marLeft w:val="0"/>
              <w:marRight w:val="0"/>
              <w:marTop w:val="0"/>
              <w:marBottom w:val="0"/>
              <w:divBdr>
                <w:top w:val="none" w:sz="0" w:space="0" w:color="auto"/>
                <w:left w:val="none" w:sz="0" w:space="0" w:color="auto"/>
                <w:bottom w:val="none" w:sz="0" w:space="0" w:color="auto"/>
                <w:right w:val="none" w:sz="0" w:space="0" w:color="auto"/>
              </w:divBdr>
            </w:div>
            <w:div w:id="707265871">
              <w:marLeft w:val="0"/>
              <w:marRight w:val="0"/>
              <w:marTop w:val="0"/>
              <w:marBottom w:val="0"/>
              <w:divBdr>
                <w:top w:val="none" w:sz="0" w:space="0" w:color="auto"/>
                <w:left w:val="none" w:sz="0" w:space="0" w:color="auto"/>
                <w:bottom w:val="none" w:sz="0" w:space="0" w:color="auto"/>
                <w:right w:val="none" w:sz="0" w:space="0" w:color="auto"/>
              </w:divBdr>
            </w:div>
            <w:div w:id="974945716">
              <w:marLeft w:val="0"/>
              <w:marRight w:val="0"/>
              <w:marTop w:val="0"/>
              <w:marBottom w:val="0"/>
              <w:divBdr>
                <w:top w:val="none" w:sz="0" w:space="0" w:color="auto"/>
                <w:left w:val="none" w:sz="0" w:space="0" w:color="auto"/>
                <w:bottom w:val="none" w:sz="0" w:space="0" w:color="auto"/>
                <w:right w:val="none" w:sz="0" w:space="0" w:color="auto"/>
              </w:divBdr>
            </w:div>
            <w:div w:id="49227717">
              <w:marLeft w:val="0"/>
              <w:marRight w:val="0"/>
              <w:marTop w:val="0"/>
              <w:marBottom w:val="0"/>
              <w:divBdr>
                <w:top w:val="none" w:sz="0" w:space="0" w:color="auto"/>
                <w:left w:val="none" w:sz="0" w:space="0" w:color="auto"/>
                <w:bottom w:val="none" w:sz="0" w:space="0" w:color="auto"/>
                <w:right w:val="none" w:sz="0" w:space="0" w:color="auto"/>
              </w:divBdr>
            </w:div>
            <w:div w:id="965232455">
              <w:marLeft w:val="0"/>
              <w:marRight w:val="0"/>
              <w:marTop w:val="0"/>
              <w:marBottom w:val="0"/>
              <w:divBdr>
                <w:top w:val="none" w:sz="0" w:space="0" w:color="auto"/>
                <w:left w:val="none" w:sz="0" w:space="0" w:color="auto"/>
                <w:bottom w:val="none" w:sz="0" w:space="0" w:color="auto"/>
                <w:right w:val="none" w:sz="0" w:space="0" w:color="auto"/>
              </w:divBdr>
            </w:div>
            <w:div w:id="135731250">
              <w:marLeft w:val="0"/>
              <w:marRight w:val="0"/>
              <w:marTop w:val="0"/>
              <w:marBottom w:val="0"/>
              <w:divBdr>
                <w:top w:val="none" w:sz="0" w:space="0" w:color="auto"/>
                <w:left w:val="none" w:sz="0" w:space="0" w:color="auto"/>
                <w:bottom w:val="none" w:sz="0" w:space="0" w:color="auto"/>
                <w:right w:val="none" w:sz="0" w:space="0" w:color="auto"/>
              </w:divBdr>
            </w:div>
            <w:div w:id="1214267309">
              <w:marLeft w:val="0"/>
              <w:marRight w:val="0"/>
              <w:marTop w:val="0"/>
              <w:marBottom w:val="0"/>
              <w:divBdr>
                <w:top w:val="none" w:sz="0" w:space="0" w:color="auto"/>
                <w:left w:val="none" w:sz="0" w:space="0" w:color="auto"/>
                <w:bottom w:val="none" w:sz="0" w:space="0" w:color="auto"/>
                <w:right w:val="none" w:sz="0" w:space="0" w:color="auto"/>
              </w:divBdr>
            </w:div>
            <w:div w:id="1717313478">
              <w:marLeft w:val="0"/>
              <w:marRight w:val="0"/>
              <w:marTop w:val="0"/>
              <w:marBottom w:val="0"/>
              <w:divBdr>
                <w:top w:val="none" w:sz="0" w:space="0" w:color="auto"/>
                <w:left w:val="none" w:sz="0" w:space="0" w:color="auto"/>
                <w:bottom w:val="none" w:sz="0" w:space="0" w:color="auto"/>
                <w:right w:val="none" w:sz="0" w:space="0" w:color="auto"/>
              </w:divBdr>
            </w:div>
            <w:div w:id="1948923025">
              <w:marLeft w:val="0"/>
              <w:marRight w:val="0"/>
              <w:marTop w:val="0"/>
              <w:marBottom w:val="0"/>
              <w:divBdr>
                <w:top w:val="none" w:sz="0" w:space="0" w:color="auto"/>
                <w:left w:val="none" w:sz="0" w:space="0" w:color="auto"/>
                <w:bottom w:val="none" w:sz="0" w:space="0" w:color="auto"/>
                <w:right w:val="none" w:sz="0" w:space="0" w:color="auto"/>
              </w:divBdr>
            </w:div>
            <w:div w:id="1222979726">
              <w:marLeft w:val="0"/>
              <w:marRight w:val="0"/>
              <w:marTop w:val="0"/>
              <w:marBottom w:val="0"/>
              <w:divBdr>
                <w:top w:val="none" w:sz="0" w:space="0" w:color="auto"/>
                <w:left w:val="none" w:sz="0" w:space="0" w:color="auto"/>
                <w:bottom w:val="none" w:sz="0" w:space="0" w:color="auto"/>
                <w:right w:val="none" w:sz="0" w:space="0" w:color="auto"/>
              </w:divBdr>
            </w:div>
            <w:div w:id="1418089940">
              <w:marLeft w:val="0"/>
              <w:marRight w:val="0"/>
              <w:marTop w:val="0"/>
              <w:marBottom w:val="0"/>
              <w:divBdr>
                <w:top w:val="none" w:sz="0" w:space="0" w:color="auto"/>
                <w:left w:val="none" w:sz="0" w:space="0" w:color="auto"/>
                <w:bottom w:val="none" w:sz="0" w:space="0" w:color="auto"/>
                <w:right w:val="none" w:sz="0" w:space="0" w:color="auto"/>
              </w:divBdr>
            </w:div>
            <w:div w:id="1042092752">
              <w:marLeft w:val="0"/>
              <w:marRight w:val="0"/>
              <w:marTop w:val="0"/>
              <w:marBottom w:val="0"/>
              <w:divBdr>
                <w:top w:val="none" w:sz="0" w:space="0" w:color="auto"/>
                <w:left w:val="none" w:sz="0" w:space="0" w:color="auto"/>
                <w:bottom w:val="none" w:sz="0" w:space="0" w:color="auto"/>
                <w:right w:val="none" w:sz="0" w:space="0" w:color="auto"/>
              </w:divBdr>
            </w:div>
            <w:div w:id="1082408748">
              <w:marLeft w:val="0"/>
              <w:marRight w:val="0"/>
              <w:marTop w:val="0"/>
              <w:marBottom w:val="0"/>
              <w:divBdr>
                <w:top w:val="none" w:sz="0" w:space="0" w:color="auto"/>
                <w:left w:val="none" w:sz="0" w:space="0" w:color="auto"/>
                <w:bottom w:val="none" w:sz="0" w:space="0" w:color="auto"/>
                <w:right w:val="none" w:sz="0" w:space="0" w:color="auto"/>
              </w:divBdr>
            </w:div>
            <w:div w:id="480540895">
              <w:marLeft w:val="0"/>
              <w:marRight w:val="0"/>
              <w:marTop w:val="0"/>
              <w:marBottom w:val="0"/>
              <w:divBdr>
                <w:top w:val="none" w:sz="0" w:space="0" w:color="auto"/>
                <w:left w:val="none" w:sz="0" w:space="0" w:color="auto"/>
                <w:bottom w:val="none" w:sz="0" w:space="0" w:color="auto"/>
                <w:right w:val="none" w:sz="0" w:space="0" w:color="auto"/>
              </w:divBdr>
            </w:div>
            <w:div w:id="725835957">
              <w:marLeft w:val="0"/>
              <w:marRight w:val="0"/>
              <w:marTop w:val="0"/>
              <w:marBottom w:val="0"/>
              <w:divBdr>
                <w:top w:val="none" w:sz="0" w:space="0" w:color="auto"/>
                <w:left w:val="none" w:sz="0" w:space="0" w:color="auto"/>
                <w:bottom w:val="none" w:sz="0" w:space="0" w:color="auto"/>
                <w:right w:val="none" w:sz="0" w:space="0" w:color="auto"/>
              </w:divBdr>
            </w:div>
            <w:div w:id="900824010">
              <w:marLeft w:val="0"/>
              <w:marRight w:val="0"/>
              <w:marTop w:val="0"/>
              <w:marBottom w:val="0"/>
              <w:divBdr>
                <w:top w:val="none" w:sz="0" w:space="0" w:color="auto"/>
                <w:left w:val="none" w:sz="0" w:space="0" w:color="auto"/>
                <w:bottom w:val="none" w:sz="0" w:space="0" w:color="auto"/>
                <w:right w:val="none" w:sz="0" w:space="0" w:color="auto"/>
              </w:divBdr>
            </w:div>
            <w:div w:id="302466881">
              <w:marLeft w:val="0"/>
              <w:marRight w:val="0"/>
              <w:marTop w:val="0"/>
              <w:marBottom w:val="0"/>
              <w:divBdr>
                <w:top w:val="none" w:sz="0" w:space="0" w:color="auto"/>
                <w:left w:val="none" w:sz="0" w:space="0" w:color="auto"/>
                <w:bottom w:val="none" w:sz="0" w:space="0" w:color="auto"/>
                <w:right w:val="none" w:sz="0" w:space="0" w:color="auto"/>
              </w:divBdr>
            </w:div>
            <w:div w:id="567764298">
              <w:marLeft w:val="0"/>
              <w:marRight w:val="0"/>
              <w:marTop w:val="0"/>
              <w:marBottom w:val="0"/>
              <w:divBdr>
                <w:top w:val="none" w:sz="0" w:space="0" w:color="auto"/>
                <w:left w:val="none" w:sz="0" w:space="0" w:color="auto"/>
                <w:bottom w:val="none" w:sz="0" w:space="0" w:color="auto"/>
                <w:right w:val="none" w:sz="0" w:space="0" w:color="auto"/>
              </w:divBdr>
            </w:div>
            <w:div w:id="1548376195">
              <w:marLeft w:val="0"/>
              <w:marRight w:val="0"/>
              <w:marTop w:val="0"/>
              <w:marBottom w:val="0"/>
              <w:divBdr>
                <w:top w:val="none" w:sz="0" w:space="0" w:color="auto"/>
                <w:left w:val="none" w:sz="0" w:space="0" w:color="auto"/>
                <w:bottom w:val="none" w:sz="0" w:space="0" w:color="auto"/>
                <w:right w:val="none" w:sz="0" w:space="0" w:color="auto"/>
              </w:divBdr>
            </w:div>
            <w:div w:id="735398695">
              <w:marLeft w:val="0"/>
              <w:marRight w:val="0"/>
              <w:marTop w:val="0"/>
              <w:marBottom w:val="0"/>
              <w:divBdr>
                <w:top w:val="none" w:sz="0" w:space="0" w:color="auto"/>
                <w:left w:val="none" w:sz="0" w:space="0" w:color="auto"/>
                <w:bottom w:val="none" w:sz="0" w:space="0" w:color="auto"/>
                <w:right w:val="none" w:sz="0" w:space="0" w:color="auto"/>
              </w:divBdr>
            </w:div>
            <w:div w:id="623777692">
              <w:marLeft w:val="0"/>
              <w:marRight w:val="0"/>
              <w:marTop w:val="0"/>
              <w:marBottom w:val="0"/>
              <w:divBdr>
                <w:top w:val="none" w:sz="0" w:space="0" w:color="auto"/>
                <w:left w:val="none" w:sz="0" w:space="0" w:color="auto"/>
                <w:bottom w:val="none" w:sz="0" w:space="0" w:color="auto"/>
                <w:right w:val="none" w:sz="0" w:space="0" w:color="auto"/>
              </w:divBdr>
            </w:div>
            <w:div w:id="1205556402">
              <w:marLeft w:val="0"/>
              <w:marRight w:val="0"/>
              <w:marTop w:val="0"/>
              <w:marBottom w:val="0"/>
              <w:divBdr>
                <w:top w:val="none" w:sz="0" w:space="0" w:color="auto"/>
                <w:left w:val="none" w:sz="0" w:space="0" w:color="auto"/>
                <w:bottom w:val="none" w:sz="0" w:space="0" w:color="auto"/>
                <w:right w:val="none" w:sz="0" w:space="0" w:color="auto"/>
              </w:divBdr>
            </w:div>
            <w:div w:id="1635404655">
              <w:marLeft w:val="0"/>
              <w:marRight w:val="0"/>
              <w:marTop w:val="0"/>
              <w:marBottom w:val="0"/>
              <w:divBdr>
                <w:top w:val="none" w:sz="0" w:space="0" w:color="auto"/>
                <w:left w:val="none" w:sz="0" w:space="0" w:color="auto"/>
                <w:bottom w:val="none" w:sz="0" w:space="0" w:color="auto"/>
                <w:right w:val="none" w:sz="0" w:space="0" w:color="auto"/>
              </w:divBdr>
            </w:div>
            <w:div w:id="2106263070">
              <w:marLeft w:val="0"/>
              <w:marRight w:val="0"/>
              <w:marTop w:val="0"/>
              <w:marBottom w:val="0"/>
              <w:divBdr>
                <w:top w:val="none" w:sz="0" w:space="0" w:color="auto"/>
                <w:left w:val="none" w:sz="0" w:space="0" w:color="auto"/>
                <w:bottom w:val="none" w:sz="0" w:space="0" w:color="auto"/>
                <w:right w:val="none" w:sz="0" w:space="0" w:color="auto"/>
              </w:divBdr>
            </w:div>
            <w:div w:id="637607903">
              <w:marLeft w:val="0"/>
              <w:marRight w:val="0"/>
              <w:marTop w:val="0"/>
              <w:marBottom w:val="0"/>
              <w:divBdr>
                <w:top w:val="none" w:sz="0" w:space="0" w:color="auto"/>
                <w:left w:val="none" w:sz="0" w:space="0" w:color="auto"/>
                <w:bottom w:val="none" w:sz="0" w:space="0" w:color="auto"/>
                <w:right w:val="none" w:sz="0" w:space="0" w:color="auto"/>
              </w:divBdr>
            </w:div>
            <w:div w:id="1239748906">
              <w:marLeft w:val="0"/>
              <w:marRight w:val="0"/>
              <w:marTop w:val="0"/>
              <w:marBottom w:val="0"/>
              <w:divBdr>
                <w:top w:val="none" w:sz="0" w:space="0" w:color="auto"/>
                <w:left w:val="none" w:sz="0" w:space="0" w:color="auto"/>
                <w:bottom w:val="none" w:sz="0" w:space="0" w:color="auto"/>
                <w:right w:val="none" w:sz="0" w:space="0" w:color="auto"/>
              </w:divBdr>
            </w:div>
            <w:div w:id="27723350">
              <w:marLeft w:val="0"/>
              <w:marRight w:val="0"/>
              <w:marTop w:val="0"/>
              <w:marBottom w:val="0"/>
              <w:divBdr>
                <w:top w:val="none" w:sz="0" w:space="0" w:color="auto"/>
                <w:left w:val="none" w:sz="0" w:space="0" w:color="auto"/>
                <w:bottom w:val="none" w:sz="0" w:space="0" w:color="auto"/>
                <w:right w:val="none" w:sz="0" w:space="0" w:color="auto"/>
              </w:divBdr>
            </w:div>
            <w:div w:id="433525605">
              <w:marLeft w:val="0"/>
              <w:marRight w:val="0"/>
              <w:marTop w:val="0"/>
              <w:marBottom w:val="0"/>
              <w:divBdr>
                <w:top w:val="none" w:sz="0" w:space="0" w:color="auto"/>
                <w:left w:val="none" w:sz="0" w:space="0" w:color="auto"/>
                <w:bottom w:val="none" w:sz="0" w:space="0" w:color="auto"/>
                <w:right w:val="none" w:sz="0" w:space="0" w:color="auto"/>
              </w:divBdr>
            </w:div>
            <w:div w:id="496960619">
              <w:marLeft w:val="0"/>
              <w:marRight w:val="0"/>
              <w:marTop w:val="0"/>
              <w:marBottom w:val="0"/>
              <w:divBdr>
                <w:top w:val="none" w:sz="0" w:space="0" w:color="auto"/>
                <w:left w:val="none" w:sz="0" w:space="0" w:color="auto"/>
                <w:bottom w:val="none" w:sz="0" w:space="0" w:color="auto"/>
                <w:right w:val="none" w:sz="0" w:space="0" w:color="auto"/>
              </w:divBdr>
            </w:div>
            <w:div w:id="303317529">
              <w:marLeft w:val="0"/>
              <w:marRight w:val="0"/>
              <w:marTop w:val="0"/>
              <w:marBottom w:val="0"/>
              <w:divBdr>
                <w:top w:val="none" w:sz="0" w:space="0" w:color="auto"/>
                <w:left w:val="none" w:sz="0" w:space="0" w:color="auto"/>
                <w:bottom w:val="none" w:sz="0" w:space="0" w:color="auto"/>
                <w:right w:val="none" w:sz="0" w:space="0" w:color="auto"/>
              </w:divBdr>
            </w:div>
            <w:div w:id="1362894953">
              <w:marLeft w:val="0"/>
              <w:marRight w:val="0"/>
              <w:marTop w:val="0"/>
              <w:marBottom w:val="0"/>
              <w:divBdr>
                <w:top w:val="none" w:sz="0" w:space="0" w:color="auto"/>
                <w:left w:val="none" w:sz="0" w:space="0" w:color="auto"/>
                <w:bottom w:val="none" w:sz="0" w:space="0" w:color="auto"/>
                <w:right w:val="none" w:sz="0" w:space="0" w:color="auto"/>
              </w:divBdr>
            </w:div>
            <w:div w:id="1947542125">
              <w:marLeft w:val="0"/>
              <w:marRight w:val="0"/>
              <w:marTop w:val="0"/>
              <w:marBottom w:val="0"/>
              <w:divBdr>
                <w:top w:val="none" w:sz="0" w:space="0" w:color="auto"/>
                <w:left w:val="none" w:sz="0" w:space="0" w:color="auto"/>
                <w:bottom w:val="none" w:sz="0" w:space="0" w:color="auto"/>
                <w:right w:val="none" w:sz="0" w:space="0" w:color="auto"/>
              </w:divBdr>
            </w:div>
            <w:div w:id="1383091598">
              <w:marLeft w:val="0"/>
              <w:marRight w:val="0"/>
              <w:marTop w:val="0"/>
              <w:marBottom w:val="0"/>
              <w:divBdr>
                <w:top w:val="none" w:sz="0" w:space="0" w:color="auto"/>
                <w:left w:val="none" w:sz="0" w:space="0" w:color="auto"/>
                <w:bottom w:val="none" w:sz="0" w:space="0" w:color="auto"/>
                <w:right w:val="none" w:sz="0" w:space="0" w:color="auto"/>
              </w:divBdr>
            </w:div>
            <w:div w:id="1567453268">
              <w:marLeft w:val="0"/>
              <w:marRight w:val="0"/>
              <w:marTop w:val="0"/>
              <w:marBottom w:val="0"/>
              <w:divBdr>
                <w:top w:val="none" w:sz="0" w:space="0" w:color="auto"/>
                <w:left w:val="none" w:sz="0" w:space="0" w:color="auto"/>
                <w:bottom w:val="none" w:sz="0" w:space="0" w:color="auto"/>
                <w:right w:val="none" w:sz="0" w:space="0" w:color="auto"/>
              </w:divBdr>
            </w:div>
            <w:div w:id="1570533918">
              <w:marLeft w:val="0"/>
              <w:marRight w:val="0"/>
              <w:marTop w:val="0"/>
              <w:marBottom w:val="0"/>
              <w:divBdr>
                <w:top w:val="none" w:sz="0" w:space="0" w:color="auto"/>
                <w:left w:val="none" w:sz="0" w:space="0" w:color="auto"/>
                <w:bottom w:val="none" w:sz="0" w:space="0" w:color="auto"/>
                <w:right w:val="none" w:sz="0" w:space="0" w:color="auto"/>
              </w:divBdr>
            </w:div>
            <w:div w:id="68888298">
              <w:marLeft w:val="0"/>
              <w:marRight w:val="0"/>
              <w:marTop w:val="0"/>
              <w:marBottom w:val="0"/>
              <w:divBdr>
                <w:top w:val="none" w:sz="0" w:space="0" w:color="auto"/>
                <w:left w:val="none" w:sz="0" w:space="0" w:color="auto"/>
                <w:bottom w:val="none" w:sz="0" w:space="0" w:color="auto"/>
                <w:right w:val="none" w:sz="0" w:space="0" w:color="auto"/>
              </w:divBdr>
            </w:div>
            <w:div w:id="545940">
              <w:marLeft w:val="0"/>
              <w:marRight w:val="0"/>
              <w:marTop w:val="0"/>
              <w:marBottom w:val="0"/>
              <w:divBdr>
                <w:top w:val="none" w:sz="0" w:space="0" w:color="auto"/>
                <w:left w:val="none" w:sz="0" w:space="0" w:color="auto"/>
                <w:bottom w:val="none" w:sz="0" w:space="0" w:color="auto"/>
                <w:right w:val="none" w:sz="0" w:space="0" w:color="auto"/>
              </w:divBdr>
            </w:div>
            <w:div w:id="1380856889">
              <w:marLeft w:val="0"/>
              <w:marRight w:val="0"/>
              <w:marTop w:val="0"/>
              <w:marBottom w:val="0"/>
              <w:divBdr>
                <w:top w:val="none" w:sz="0" w:space="0" w:color="auto"/>
                <w:left w:val="none" w:sz="0" w:space="0" w:color="auto"/>
                <w:bottom w:val="none" w:sz="0" w:space="0" w:color="auto"/>
                <w:right w:val="none" w:sz="0" w:space="0" w:color="auto"/>
              </w:divBdr>
            </w:div>
            <w:div w:id="86736084">
              <w:marLeft w:val="0"/>
              <w:marRight w:val="0"/>
              <w:marTop w:val="0"/>
              <w:marBottom w:val="0"/>
              <w:divBdr>
                <w:top w:val="none" w:sz="0" w:space="0" w:color="auto"/>
                <w:left w:val="none" w:sz="0" w:space="0" w:color="auto"/>
                <w:bottom w:val="none" w:sz="0" w:space="0" w:color="auto"/>
                <w:right w:val="none" w:sz="0" w:space="0" w:color="auto"/>
              </w:divBdr>
            </w:div>
            <w:div w:id="232275508">
              <w:marLeft w:val="0"/>
              <w:marRight w:val="0"/>
              <w:marTop w:val="0"/>
              <w:marBottom w:val="0"/>
              <w:divBdr>
                <w:top w:val="none" w:sz="0" w:space="0" w:color="auto"/>
                <w:left w:val="none" w:sz="0" w:space="0" w:color="auto"/>
                <w:bottom w:val="none" w:sz="0" w:space="0" w:color="auto"/>
                <w:right w:val="none" w:sz="0" w:space="0" w:color="auto"/>
              </w:divBdr>
            </w:div>
            <w:div w:id="1669821686">
              <w:marLeft w:val="0"/>
              <w:marRight w:val="0"/>
              <w:marTop w:val="0"/>
              <w:marBottom w:val="0"/>
              <w:divBdr>
                <w:top w:val="none" w:sz="0" w:space="0" w:color="auto"/>
                <w:left w:val="none" w:sz="0" w:space="0" w:color="auto"/>
                <w:bottom w:val="none" w:sz="0" w:space="0" w:color="auto"/>
                <w:right w:val="none" w:sz="0" w:space="0" w:color="auto"/>
              </w:divBdr>
            </w:div>
            <w:div w:id="951745558">
              <w:marLeft w:val="0"/>
              <w:marRight w:val="0"/>
              <w:marTop w:val="0"/>
              <w:marBottom w:val="0"/>
              <w:divBdr>
                <w:top w:val="none" w:sz="0" w:space="0" w:color="auto"/>
                <w:left w:val="none" w:sz="0" w:space="0" w:color="auto"/>
                <w:bottom w:val="none" w:sz="0" w:space="0" w:color="auto"/>
                <w:right w:val="none" w:sz="0" w:space="0" w:color="auto"/>
              </w:divBdr>
            </w:div>
            <w:div w:id="2145153840">
              <w:marLeft w:val="0"/>
              <w:marRight w:val="0"/>
              <w:marTop w:val="0"/>
              <w:marBottom w:val="0"/>
              <w:divBdr>
                <w:top w:val="none" w:sz="0" w:space="0" w:color="auto"/>
                <w:left w:val="none" w:sz="0" w:space="0" w:color="auto"/>
                <w:bottom w:val="none" w:sz="0" w:space="0" w:color="auto"/>
                <w:right w:val="none" w:sz="0" w:space="0" w:color="auto"/>
              </w:divBdr>
            </w:div>
            <w:div w:id="644311381">
              <w:marLeft w:val="0"/>
              <w:marRight w:val="0"/>
              <w:marTop w:val="0"/>
              <w:marBottom w:val="0"/>
              <w:divBdr>
                <w:top w:val="none" w:sz="0" w:space="0" w:color="auto"/>
                <w:left w:val="none" w:sz="0" w:space="0" w:color="auto"/>
                <w:bottom w:val="none" w:sz="0" w:space="0" w:color="auto"/>
                <w:right w:val="none" w:sz="0" w:space="0" w:color="auto"/>
              </w:divBdr>
            </w:div>
            <w:div w:id="1989822341">
              <w:marLeft w:val="0"/>
              <w:marRight w:val="0"/>
              <w:marTop w:val="0"/>
              <w:marBottom w:val="0"/>
              <w:divBdr>
                <w:top w:val="none" w:sz="0" w:space="0" w:color="auto"/>
                <w:left w:val="none" w:sz="0" w:space="0" w:color="auto"/>
                <w:bottom w:val="none" w:sz="0" w:space="0" w:color="auto"/>
                <w:right w:val="none" w:sz="0" w:space="0" w:color="auto"/>
              </w:divBdr>
            </w:div>
            <w:div w:id="1716080897">
              <w:marLeft w:val="0"/>
              <w:marRight w:val="0"/>
              <w:marTop w:val="0"/>
              <w:marBottom w:val="0"/>
              <w:divBdr>
                <w:top w:val="none" w:sz="0" w:space="0" w:color="auto"/>
                <w:left w:val="none" w:sz="0" w:space="0" w:color="auto"/>
                <w:bottom w:val="none" w:sz="0" w:space="0" w:color="auto"/>
                <w:right w:val="none" w:sz="0" w:space="0" w:color="auto"/>
              </w:divBdr>
            </w:div>
            <w:div w:id="764764698">
              <w:marLeft w:val="0"/>
              <w:marRight w:val="0"/>
              <w:marTop w:val="0"/>
              <w:marBottom w:val="0"/>
              <w:divBdr>
                <w:top w:val="none" w:sz="0" w:space="0" w:color="auto"/>
                <w:left w:val="none" w:sz="0" w:space="0" w:color="auto"/>
                <w:bottom w:val="none" w:sz="0" w:space="0" w:color="auto"/>
                <w:right w:val="none" w:sz="0" w:space="0" w:color="auto"/>
              </w:divBdr>
            </w:div>
            <w:div w:id="337464692">
              <w:marLeft w:val="0"/>
              <w:marRight w:val="0"/>
              <w:marTop w:val="0"/>
              <w:marBottom w:val="0"/>
              <w:divBdr>
                <w:top w:val="none" w:sz="0" w:space="0" w:color="auto"/>
                <w:left w:val="none" w:sz="0" w:space="0" w:color="auto"/>
                <w:bottom w:val="none" w:sz="0" w:space="0" w:color="auto"/>
                <w:right w:val="none" w:sz="0" w:space="0" w:color="auto"/>
              </w:divBdr>
            </w:div>
            <w:div w:id="96297439">
              <w:marLeft w:val="0"/>
              <w:marRight w:val="0"/>
              <w:marTop w:val="0"/>
              <w:marBottom w:val="0"/>
              <w:divBdr>
                <w:top w:val="none" w:sz="0" w:space="0" w:color="auto"/>
                <w:left w:val="none" w:sz="0" w:space="0" w:color="auto"/>
                <w:bottom w:val="none" w:sz="0" w:space="0" w:color="auto"/>
                <w:right w:val="none" w:sz="0" w:space="0" w:color="auto"/>
              </w:divBdr>
            </w:div>
            <w:div w:id="1009022698">
              <w:marLeft w:val="0"/>
              <w:marRight w:val="0"/>
              <w:marTop w:val="0"/>
              <w:marBottom w:val="0"/>
              <w:divBdr>
                <w:top w:val="none" w:sz="0" w:space="0" w:color="auto"/>
                <w:left w:val="none" w:sz="0" w:space="0" w:color="auto"/>
                <w:bottom w:val="none" w:sz="0" w:space="0" w:color="auto"/>
                <w:right w:val="none" w:sz="0" w:space="0" w:color="auto"/>
              </w:divBdr>
            </w:div>
            <w:div w:id="266347817">
              <w:marLeft w:val="0"/>
              <w:marRight w:val="0"/>
              <w:marTop w:val="0"/>
              <w:marBottom w:val="0"/>
              <w:divBdr>
                <w:top w:val="none" w:sz="0" w:space="0" w:color="auto"/>
                <w:left w:val="none" w:sz="0" w:space="0" w:color="auto"/>
                <w:bottom w:val="none" w:sz="0" w:space="0" w:color="auto"/>
                <w:right w:val="none" w:sz="0" w:space="0" w:color="auto"/>
              </w:divBdr>
            </w:div>
            <w:div w:id="884294291">
              <w:marLeft w:val="0"/>
              <w:marRight w:val="0"/>
              <w:marTop w:val="0"/>
              <w:marBottom w:val="0"/>
              <w:divBdr>
                <w:top w:val="none" w:sz="0" w:space="0" w:color="auto"/>
                <w:left w:val="none" w:sz="0" w:space="0" w:color="auto"/>
                <w:bottom w:val="none" w:sz="0" w:space="0" w:color="auto"/>
                <w:right w:val="none" w:sz="0" w:space="0" w:color="auto"/>
              </w:divBdr>
            </w:div>
            <w:div w:id="313267779">
              <w:marLeft w:val="0"/>
              <w:marRight w:val="0"/>
              <w:marTop w:val="0"/>
              <w:marBottom w:val="0"/>
              <w:divBdr>
                <w:top w:val="none" w:sz="0" w:space="0" w:color="auto"/>
                <w:left w:val="none" w:sz="0" w:space="0" w:color="auto"/>
                <w:bottom w:val="none" w:sz="0" w:space="0" w:color="auto"/>
                <w:right w:val="none" w:sz="0" w:space="0" w:color="auto"/>
              </w:divBdr>
            </w:div>
            <w:div w:id="83964119">
              <w:marLeft w:val="0"/>
              <w:marRight w:val="0"/>
              <w:marTop w:val="0"/>
              <w:marBottom w:val="0"/>
              <w:divBdr>
                <w:top w:val="none" w:sz="0" w:space="0" w:color="auto"/>
                <w:left w:val="none" w:sz="0" w:space="0" w:color="auto"/>
                <w:bottom w:val="none" w:sz="0" w:space="0" w:color="auto"/>
                <w:right w:val="none" w:sz="0" w:space="0" w:color="auto"/>
              </w:divBdr>
            </w:div>
            <w:div w:id="1214540177">
              <w:marLeft w:val="0"/>
              <w:marRight w:val="0"/>
              <w:marTop w:val="0"/>
              <w:marBottom w:val="0"/>
              <w:divBdr>
                <w:top w:val="none" w:sz="0" w:space="0" w:color="auto"/>
                <w:left w:val="none" w:sz="0" w:space="0" w:color="auto"/>
                <w:bottom w:val="none" w:sz="0" w:space="0" w:color="auto"/>
                <w:right w:val="none" w:sz="0" w:space="0" w:color="auto"/>
              </w:divBdr>
            </w:div>
            <w:div w:id="2062896734">
              <w:marLeft w:val="0"/>
              <w:marRight w:val="0"/>
              <w:marTop w:val="0"/>
              <w:marBottom w:val="0"/>
              <w:divBdr>
                <w:top w:val="none" w:sz="0" w:space="0" w:color="auto"/>
                <w:left w:val="none" w:sz="0" w:space="0" w:color="auto"/>
                <w:bottom w:val="none" w:sz="0" w:space="0" w:color="auto"/>
                <w:right w:val="none" w:sz="0" w:space="0" w:color="auto"/>
              </w:divBdr>
            </w:div>
            <w:div w:id="2107647728">
              <w:marLeft w:val="0"/>
              <w:marRight w:val="0"/>
              <w:marTop w:val="0"/>
              <w:marBottom w:val="0"/>
              <w:divBdr>
                <w:top w:val="none" w:sz="0" w:space="0" w:color="auto"/>
                <w:left w:val="none" w:sz="0" w:space="0" w:color="auto"/>
                <w:bottom w:val="none" w:sz="0" w:space="0" w:color="auto"/>
                <w:right w:val="none" w:sz="0" w:space="0" w:color="auto"/>
              </w:divBdr>
            </w:div>
            <w:div w:id="1417290018">
              <w:marLeft w:val="0"/>
              <w:marRight w:val="0"/>
              <w:marTop w:val="0"/>
              <w:marBottom w:val="0"/>
              <w:divBdr>
                <w:top w:val="none" w:sz="0" w:space="0" w:color="auto"/>
                <w:left w:val="none" w:sz="0" w:space="0" w:color="auto"/>
                <w:bottom w:val="none" w:sz="0" w:space="0" w:color="auto"/>
                <w:right w:val="none" w:sz="0" w:space="0" w:color="auto"/>
              </w:divBdr>
            </w:div>
            <w:div w:id="963924074">
              <w:marLeft w:val="0"/>
              <w:marRight w:val="0"/>
              <w:marTop w:val="0"/>
              <w:marBottom w:val="0"/>
              <w:divBdr>
                <w:top w:val="none" w:sz="0" w:space="0" w:color="auto"/>
                <w:left w:val="none" w:sz="0" w:space="0" w:color="auto"/>
                <w:bottom w:val="none" w:sz="0" w:space="0" w:color="auto"/>
                <w:right w:val="none" w:sz="0" w:space="0" w:color="auto"/>
              </w:divBdr>
            </w:div>
            <w:div w:id="305940806">
              <w:marLeft w:val="0"/>
              <w:marRight w:val="0"/>
              <w:marTop w:val="0"/>
              <w:marBottom w:val="0"/>
              <w:divBdr>
                <w:top w:val="none" w:sz="0" w:space="0" w:color="auto"/>
                <w:left w:val="none" w:sz="0" w:space="0" w:color="auto"/>
                <w:bottom w:val="none" w:sz="0" w:space="0" w:color="auto"/>
                <w:right w:val="none" w:sz="0" w:space="0" w:color="auto"/>
              </w:divBdr>
            </w:div>
            <w:div w:id="248513586">
              <w:marLeft w:val="0"/>
              <w:marRight w:val="0"/>
              <w:marTop w:val="0"/>
              <w:marBottom w:val="0"/>
              <w:divBdr>
                <w:top w:val="none" w:sz="0" w:space="0" w:color="auto"/>
                <w:left w:val="none" w:sz="0" w:space="0" w:color="auto"/>
                <w:bottom w:val="none" w:sz="0" w:space="0" w:color="auto"/>
                <w:right w:val="none" w:sz="0" w:space="0" w:color="auto"/>
              </w:divBdr>
            </w:div>
            <w:div w:id="2011636088">
              <w:marLeft w:val="0"/>
              <w:marRight w:val="0"/>
              <w:marTop w:val="0"/>
              <w:marBottom w:val="0"/>
              <w:divBdr>
                <w:top w:val="none" w:sz="0" w:space="0" w:color="auto"/>
                <w:left w:val="none" w:sz="0" w:space="0" w:color="auto"/>
                <w:bottom w:val="none" w:sz="0" w:space="0" w:color="auto"/>
                <w:right w:val="none" w:sz="0" w:space="0" w:color="auto"/>
              </w:divBdr>
            </w:div>
            <w:div w:id="230621502">
              <w:marLeft w:val="0"/>
              <w:marRight w:val="0"/>
              <w:marTop w:val="0"/>
              <w:marBottom w:val="0"/>
              <w:divBdr>
                <w:top w:val="none" w:sz="0" w:space="0" w:color="auto"/>
                <w:left w:val="none" w:sz="0" w:space="0" w:color="auto"/>
                <w:bottom w:val="none" w:sz="0" w:space="0" w:color="auto"/>
                <w:right w:val="none" w:sz="0" w:space="0" w:color="auto"/>
              </w:divBdr>
            </w:div>
            <w:div w:id="630866309">
              <w:marLeft w:val="0"/>
              <w:marRight w:val="0"/>
              <w:marTop w:val="0"/>
              <w:marBottom w:val="0"/>
              <w:divBdr>
                <w:top w:val="none" w:sz="0" w:space="0" w:color="auto"/>
                <w:left w:val="none" w:sz="0" w:space="0" w:color="auto"/>
                <w:bottom w:val="none" w:sz="0" w:space="0" w:color="auto"/>
                <w:right w:val="none" w:sz="0" w:space="0" w:color="auto"/>
              </w:divBdr>
            </w:div>
            <w:div w:id="361782210">
              <w:marLeft w:val="0"/>
              <w:marRight w:val="0"/>
              <w:marTop w:val="0"/>
              <w:marBottom w:val="0"/>
              <w:divBdr>
                <w:top w:val="none" w:sz="0" w:space="0" w:color="auto"/>
                <w:left w:val="none" w:sz="0" w:space="0" w:color="auto"/>
                <w:bottom w:val="none" w:sz="0" w:space="0" w:color="auto"/>
                <w:right w:val="none" w:sz="0" w:space="0" w:color="auto"/>
              </w:divBdr>
            </w:div>
            <w:div w:id="1108549193">
              <w:marLeft w:val="0"/>
              <w:marRight w:val="0"/>
              <w:marTop w:val="0"/>
              <w:marBottom w:val="0"/>
              <w:divBdr>
                <w:top w:val="none" w:sz="0" w:space="0" w:color="auto"/>
                <w:left w:val="none" w:sz="0" w:space="0" w:color="auto"/>
                <w:bottom w:val="none" w:sz="0" w:space="0" w:color="auto"/>
                <w:right w:val="none" w:sz="0" w:space="0" w:color="auto"/>
              </w:divBdr>
            </w:div>
            <w:div w:id="1438795784">
              <w:marLeft w:val="0"/>
              <w:marRight w:val="0"/>
              <w:marTop w:val="0"/>
              <w:marBottom w:val="0"/>
              <w:divBdr>
                <w:top w:val="none" w:sz="0" w:space="0" w:color="auto"/>
                <w:left w:val="none" w:sz="0" w:space="0" w:color="auto"/>
                <w:bottom w:val="none" w:sz="0" w:space="0" w:color="auto"/>
                <w:right w:val="none" w:sz="0" w:space="0" w:color="auto"/>
              </w:divBdr>
            </w:div>
            <w:div w:id="1729526156">
              <w:marLeft w:val="0"/>
              <w:marRight w:val="0"/>
              <w:marTop w:val="0"/>
              <w:marBottom w:val="0"/>
              <w:divBdr>
                <w:top w:val="none" w:sz="0" w:space="0" w:color="auto"/>
                <w:left w:val="none" w:sz="0" w:space="0" w:color="auto"/>
                <w:bottom w:val="none" w:sz="0" w:space="0" w:color="auto"/>
                <w:right w:val="none" w:sz="0" w:space="0" w:color="auto"/>
              </w:divBdr>
            </w:div>
            <w:div w:id="150681251">
              <w:marLeft w:val="0"/>
              <w:marRight w:val="0"/>
              <w:marTop w:val="0"/>
              <w:marBottom w:val="0"/>
              <w:divBdr>
                <w:top w:val="none" w:sz="0" w:space="0" w:color="auto"/>
                <w:left w:val="none" w:sz="0" w:space="0" w:color="auto"/>
                <w:bottom w:val="none" w:sz="0" w:space="0" w:color="auto"/>
                <w:right w:val="none" w:sz="0" w:space="0" w:color="auto"/>
              </w:divBdr>
            </w:div>
            <w:div w:id="800851119">
              <w:marLeft w:val="0"/>
              <w:marRight w:val="0"/>
              <w:marTop w:val="0"/>
              <w:marBottom w:val="0"/>
              <w:divBdr>
                <w:top w:val="none" w:sz="0" w:space="0" w:color="auto"/>
                <w:left w:val="none" w:sz="0" w:space="0" w:color="auto"/>
                <w:bottom w:val="none" w:sz="0" w:space="0" w:color="auto"/>
                <w:right w:val="none" w:sz="0" w:space="0" w:color="auto"/>
              </w:divBdr>
            </w:div>
            <w:div w:id="1231580928">
              <w:marLeft w:val="0"/>
              <w:marRight w:val="0"/>
              <w:marTop w:val="0"/>
              <w:marBottom w:val="0"/>
              <w:divBdr>
                <w:top w:val="none" w:sz="0" w:space="0" w:color="auto"/>
                <w:left w:val="none" w:sz="0" w:space="0" w:color="auto"/>
                <w:bottom w:val="none" w:sz="0" w:space="0" w:color="auto"/>
                <w:right w:val="none" w:sz="0" w:space="0" w:color="auto"/>
              </w:divBdr>
            </w:div>
            <w:div w:id="160122167">
              <w:marLeft w:val="0"/>
              <w:marRight w:val="0"/>
              <w:marTop w:val="0"/>
              <w:marBottom w:val="0"/>
              <w:divBdr>
                <w:top w:val="none" w:sz="0" w:space="0" w:color="auto"/>
                <w:left w:val="none" w:sz="0" w:space="0" w:color="auto"/>
                <w:bottom w:val="none" w:sz="0" w:space="0" w:color="auto"/>
                <w:right w:val="none" w:sz="0" w:space="0" w:color="auto"/>
              </w:divBdr>
            </w:div>
          </w:divsChild>
        </w:div>
        <w:div w:id="551190337">
          <w:marLeft w:val="0"/>
          <w:marRight w:val="0"/>
          <w:marTop w:val="0"/>
          <w:marBottom w:val="0"/>
          <w:divBdr>
            <w:top w:val="none" w:sz="0" w:space="0" w:color="auto"/>
            <w:left w:val="none" w:sz="0" w:space="0" w:color="auto"/>
            <w:bottom w:val="none" w:sz="0" w:space="0" w:color="auto"/>
            <w:right w:val="none" w:sz="0" w:space="0" w:color="auto"/>
          </w:divBdr>
          <w:divsChild>
            <w:div w:id="419832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228969">
      <w:bodyDiv w:val="1"/>
      <w:marLeft w:val="0"/>
      <w:marRight w:val="0"/>
      <w:marTop w:val="0"/>
      <w:marBottom w:val="0"/>
      <w:divBdr>
        <w:top w:val="none" w:sz="0" w:space="0" w:color="auto"/>
        <w:left w:val="none" w:sz="0" w:space="0" w:color="auto"/>
        <w:bottom w:val="none" w:sz="0" w:space="0" w:color="auto"/>
        <w:right w:val="none" w:sz="0" w:space="0" w:color="auto"/>
      </w:divBdr>
    </w:div>
    <w:div w:id="810485137">
      <w:bodyDiv w:val="1"/>
      <w:marLeft w:val="0"/>
      <w:marRight w:val="0"/>
      <w:marTop w:val="0"/>
      <w:marBottom w:val="0"/>
      <w:divBdr>
        <w:top w:val="none" w:sz="0" w:space="0" w:color="auto"/>
        <w:left w:val="none" w:sz="0" w:space="0" w:color="auto"/>
        <w:bottom w:val="none" w:sz="0" w:space="0" w:color="auto"/>
        <w:right w:val="none" w:sz="0" w:space="0" w:color="auto"/>
      </w:divBdr>
    </w:div>
    <w:div w:id="823085051">
      <w:bodyDiv w:val="1"/>
      <w:marLeft w:val="0"/>
      <w:marRight w:val="0"/>
      <w:marTop w:val="0"/>
      <w:marBottom w:val="0"/>
      <w:divBdr>
        <w:top w:val="none" w:sz="0" w:space="0" w:color="auto"/>
        <w:left w:val="none" w:sz="0" w:space="0" w:color="auto"/>
        <w:bottom w:val="none" w:sz="0" w:space="0" w:color="auto"/>
        <w:right w:val="none" w:sz="0" w:space="0" w:color="auto"/>
      </w:divBdr>
    </w:div>
    <w:div w:id="1004864594">
      <w:bodyDiv w:val="1"/>
      <w:marLeft w:val="0"/>
      <w:marRight w:val="0"/>
      <w:marTop w:val="0"/>
      <w:marBottom w:val="0"/>
      <w:divBdr>
        <w:top w:val="none" w:sz="0" w:space="0" w:color="auto"/>
        <w:left w:val="none" w:sz="0" w:space="0" w:color="auto"/>
        <w:bottom w:val="none" w:sz="0" w:space="0" w:color="auto"/>
        <w:right w:val="none" w:sz="0" w:space="0" w:color="auto"/>
      </w:divBdr>
    </w:div>
    <w:div w:id="1423264096">
      <w:bodyDiv w:val="1"/>
      <w:marLeft w:val="150"/>
      <w:marRight w:val="150"/>
      <w:marTop w:val="150"/>
      <w:marBottom w:val="150"/>
      <w:divBdr>
        <w:top w:val="none" w:sz="0" w:space="0" w:color="auto"/>
        <w:left w:val="none" w:sz="0" w:space="0" w:color="auto"/>
        <w:bottom w:val="none" w:sz="0" w:space="0" w:color="auto"/>
        <w:right w:val="none" w:sz="0" w:space="0" w:color="auto"/>
      </w:divBdr>
      <w:divsChild>
        <w:div w:id="1695113088">
          <w:marLeft w:val="0"/>
          <w:marRight w:val="0"/>
          <w:marTop w:val="0"/>
          <w:marBottom w:val="0"/>
          <w:divBdr>
            <w:top w:val="none" w:sz="0" w:space="0" w:color="auto"/>
            <w:left w:val="none" w:sz="0" w:space="0" w:color="auto"/>
            <w:bottom w:val="none" w:sz="0" w:space="0" w:color="auto"/>
            <w:right w:val="none" w:sz="0" w:space="0" w:color="auto"/>
          </w:divBdr>
          <w:divsChild>
            <w:div w:id="1056516331">
              <w:marLeft w:val="0"/>
              <w:marRight w:val="0"/>
              <w:marTop w:val="0"/>
              <w:marBottom w:val="0"/>
              <w:divBdr>
                <w:top w:val="none" w:sz="0" w:space="0" w:color="auto"/>
                <w:left w:val="none" w:sz="0" w:space="0" w:color="auto"/>
                <w:bottom w:val="none" w:sz="0" w:space="0" w:color="auto"/>
                <w:right w:val="none" w:sz="0" w:space="0" w:color="auto"/>
              </w:divBdr>
              <w:divsChild>
                <w:div w:id="6180605">
                  <w:marLeft w:val="0"/>
                  <w:marRight w:val="0"/>
                  <w:marTop w:val="0"/>
                  <w:marBottom w:val="0"/>
                  <w:divBdr>
                    <w:top w:val="none" w:sz="0" w:space="0" w:color="auto"/>
                    <w:left w:val="none" w:sz="0" w:space="0" w:color="auto"/>
                    <w:bottom w:val="none" w:sz="0" w:space="0" w:color="auto"/>
                    <w:right w:val="none" w:sz="0" w:space="0" w:color="auto"/>
                  </w:divBdr>
                </w:div>
                <w:div w:id="1891501753">
                  <w:marLeft w:val="0"/>
                  <w:marRight w:val="0"/>
                  <w:marTop w:val="0"/>
                  <w:marBottom w:val="0"/>
                  <w:divBdr>
                    <w:top w:val="none" w:sz="0" w:space="0" w:color="auto"/>
                    <w:left w:val="none" w:sz="0" w:space="0" w:color="auto"/>
                    <w:bottom w:val="none" w:sz="0" w:space="0" w:color="auto"/>
                    <w:right w:val="none" w:sz="0" w:space="0" w:color="auto"/>
                  </w:divBdr>
                </w:div>
                <w:div w:id="2071611026">
                  <w:marLeft w:val="0"/>
                  <w:marRight w:val="0"/>
                  <w:marTop w:val="0"/>
                  <w:marBottom w:val="0"/>
                  <w:divBdr>
                    <w:top w:val="none" w:sz="0" w:space="0" w:color="auto"/>
                    <w:left w:val="none" w:sz="0" w:space="0" w:color="auto"/>
                    <w:bottom w:val="none" w:sz="0" w:space="0" w:color="auto"/>
                    <w:right w:val="none" w:sz="0" w:space="0" w:color="auto"/>
                  </w:divBdr>
                </w:div>
                <w:div w:id="1839224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530777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10.png"/><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chart" Target="charts/chart1.xml"/><Relationship Id="rId23" Type="http://schemas.openxmlformats.org/officeDocument/2006/relationships/footer" Target="footer1.xml"/><Relationship Id="rId10" Type="http://schemas.openxmlformats.org/officeDocument/2006/relationships/hyperlink" Target="http://www.baishideng.com/reference/reference.aspx" TargetMode="External"/><Relationship Id="rId19" Type="http://schemas.openxmlformats.org/officeDocument/2006/relationships/image" Target="media/image8.png"/><Relationship Id="rId4" Type="http://schemas.openxmlformats.org/officeDocument/2006/relationships/styles" Target="styles.xml"/><Relationship Id="rId9" Type="http://schemas.openxmlformats.org/officeDocument/2006/relationships/hyperlink" Target="http://creativecommons.org/licenses/by-nc/4.0/" TargetMode="External"/><Relationship Id="rId14" Type="http://schemas.openxmlformats.org/officeDocument/2006/relationships/image" Target="media/image4.png"/><Relationship Id="rId22" Type="http://schemas.openxmlformats.org/officeDocument/2006/relationships/image" Target="media/image11.pn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title>
      <c:tx>
        <c:rich>
          <a:bodyPr/>
          <a:lstStyle/>
          <a:p>
            <a:pPr>
              <a:defRPr/>
            </a:pPr>
            <a:r>
              <a:rPr lang="en-US" sz="1600"/>
              <a:t>Distribution of Gastric Cancer Stage by EGD Screening Intervals</a:t>
            </a:r>
          </a:p>
        </c:rich>
      </c:tx>
      <c:overlay val="0"/>
    </c:title>
    <c:autoTitleDeleted val="0"/>
    <c:plotArea>
      <c:layout/>
      <c:barChart>
        <c:barDir val="col"/>
        <c:grouping val="stacked"/>
        <c:varyColors val="0"/>
        <c:ser>
          <c:idx val="0"/>
          <c:order val="0"/>
          <c:tx>
            <c:strRef>
              <c:f>Sheet1!$B$1</c:f>
              <c:strCache>
                <c:ptCount val="1"/>
                <c:pt idx="0">
                  <c:v>I</c:v>
                </c:pt>
              </c:strCache>
            </c:strRef>
          </c:tx>
          <c:invertIfNegative val="0"/>
          <c:cat>
            <c:strRef>
              <c:f>Sheet1!$A$2:$A$8</c:f>
              <c:strCache>
                <c:ptCount val="7"/>
                <c:pt idx="0">
                  <c:v>1</c:v>
                </c:pt>
                <c:pt idx="1">
                  <c:v>2</c:v>
                </c:pt>
                <c:pt idx="2">
                  <c:v>3</c:v>
                </c:pt>
                <c:pt idx="3">
                  <c:v>4</c:v>
                </c:pt>
                <c:pt idx="4">
                  <c:v>5</c:v>
                </c:pt>
                <c:pt idx="5">
                  <c:v>&gt;5</c:v>
                </c:pt>
                <c:pt idx="6">
                  <c:v>No  EGD</c:v>
                </c:pt>
              </c:strCache>
            </c:strRef>
          </c:cat>
          <c:val>
            <c:numRef>
              <c:f>Sheet1!$B$2:$B$8</c:f>
              <c:numCache>
                <c:formatCode>0%</c:formatCode>
                <c:ptCount val="7"/>
                <c:pt idx="0">
                  <c:v>0.71</c:v>
                </c:pt>
                <c:pt idx="1">
                  <c:v>0.7</c:v>
                </c:pt>
                <c:pt idx="2">
                  <c:v>0.69</c:v>
                </c:pt>
                <c:pt idx="3">
                  <c:v>0.66</c:v>
                </c:pt>
                <c:pt idx="4">
                  <c:v>0.61</c:v>
                </c:pt>
                <c:pt idx="5">
                  <c:v>0.61</c:v>
                </c:pt>
                <c:pt idx="6">
                  <c:v>0.44</c:v>
                </c:pt>
              </c:numCache>
            </c:numRef>
          </c:val>
        </c:ser>
        <c:ser>
          <c:idx val="1"/>
          <c:order val="1"/>
          <c:tx>
            <c:strRef>
              <c:f>Sheet1!$C$1</c:f>
              <c:strCache>
                <c:ptCount val="1"/>
                <c:pt idx="0">
                  <c:v>II</c:v>
                </c:pt>
              </c:strCache>
            </c:strRef>
          </c:tx>
          <c:invertIfNegative val="0"/>
          <c:cat>
            <c:strRef>
              <c:f>Sheet1!$A$2:$A$8</c:f>
              <c:strCache>
                <c:ptCount val="7"/>
                <c:pt idx="0">
                  <c:v>1</c:v>
                </c:pt>
                <c:pt idx="1">
                  <c:v>2</c:v>
                </c:pt>
                <c:pt idx="2">
                  <c:v>3</c:v>
                </c:pt>
                <c:pt idx="3">
                  <c:v>4</c:v>
                </c:pt>
                <c:pt idx="4">
                  <c:v>5</c:v>
                </c:pt>
                <c:pt idx="5">
                  <c:v>&gt;5</c:v>
                </c:pt>
                <c:pt idx="6">
                  <c:v>No  EGD</c:v>
                </c:pt>
              </c:strCache>
            </c:strRef>
          </c:cat>
          <c:val>
            <c:numRef>
              <c:f>Sheet1!$C$2:$C$8</c:f>
              <c:numCache>
                <c:formatCode>0%</c:formatCode>
                <c:ptCount val="7"/>
                <c:pt idx="0">
                  <c:v>0.1</c:v>
                </c:pt>
                <c:pt idx="1">
                  <c:v>0.12</c:v>
                </c:pt>
                <c:pt idx="2">
                  <c:v>0.12</c:v>
                </c:pt>
                <c:pt idx="3">
                  <c:v>0.12</c:v>
                </c:pt>
                <c:pt idx="4">
                  <c:v>0.12</c:v>
                </c:pt>
                <c:pt idx="5">
                  <c:v>0.11</c:v>
                </c:pt>
                <c:pt idx="6">
                  <c:v>0.12</c:v>
                </c:pt>
              </c:numCache>
            </c:numRef>
          </c:val>
        </c:ser>
        <c:ser>
          <c:idx val="2"/>
          <c:order val="2"/>
          <c:tx>
            <c:strRef>
              <c:f>Sheet1!$D$1</c:f>
              <c:strCache>
                <c:ptCount val="1"/>
                <c:pt idx="0">
                  <c:v>III</c:v>
                </c:pt>
              </c:strCache>
            </c:strRef>
          </c:tx>
          <c:invertIfNegative val="0"/>
          <c:cat>
            <c:strRef>
              <c:f>Sheet1!$A$2:$A$8</c:f>
              <c:strCache>
                <c:ptCount val="7"/>
                <c:pt idx="0">
                  <c:v>1</c:v>
                </c:pt>
                <c:pt idx="1">
                  <c:v>2</c:v>
                </c:pt>
                <c:pt idx="2">
                  <c:v>3</c:v>
                </c:pt>
                <c:pt idx="3">
                  <c:v>4</c:v>
                </c:pt>
                <c:pt idx="4">
                  <c:v>5</c:v>
                </c:pt>
                <c:pt idx="5">
                  <c:v>&gt;5</c:v>
                </c:pt>
                <c:pt idx="6">
                  <c:v>No  EGD</c:v>
                </c:pt>
              </c:strCache>
            </c:strRef>
          </c:cat>
          <c:val>
            <c:numRef>
              <c:f>Sheet1!$D$2:$D$8</c:f>
              <c:numCache>
                <c:formatCode>0%</c:formatCode>
                <c:ptCount val="7"/>
                <c:pt idx="0">
                  <c:v>7.0000000000000007E-2</c:v>
                </c:pt>
                <c:pt idx="1">
                  <c:v>0.06</c:v>
                </c:pt>
                <c:pt idx="2">
                  <c:v>7.0000000000000007E-2</c:v>
                </c:pt>
                <c:pt idx="3">
                  <c:v>0.08</c:v>
                </c:pt>
                <c:pt idx="4">
                  <c:v>0.08</c:v>
                </c:pt>
                <c:pt idx="5">
                  <c:v>0.08</c:v>
                </c:pt>
                <c:pt idx="6">
                  <c:v>0.12</c:v>
                </c:pt>
              </c:numCache>
            </c:numRef>
          </c:val>
        </c:ser>
        <c:ser>
          <c:idx val="3"/>
          <c:order val="3"/>
          <c:tx>
            <c:strRef>
              <c:f>Sheet1!$E$1</c:f>
              <c:strCache>
                <c:ptCount val="1"/>
                <c:pt idx="0">
                  <c:v>IV</c:v>
                </c:pt>
              </c:strCache>
            </c:strRef>
          </c:tx>
          <c:invertIfNegative val="0"/>
          <c:cat>
            <c:strRef>
              <c:f>Sheet1!$A$2:$A$8</c:f>
              <c:strCache>
                <c:ptCount val="7"/>
                <c:pt idx="0">
                  <c:v>1</c:v>
                </c:pt>
                <c:pt idx="1">
                  <c:v>2</c:v>
                </c:pt>
                <c:pt idx="2">
                  <c:v>3</c:v>
                </c:pt>
                <c:pt idx="3">
                  <c:v>4</c:v>
                </c:pt>
                <c:pt idx="4">
                  <c:v>5</c:v>
                </c:pt>
                <c:pt idx="5">
                  <c:v>&gt;5</c:v>
                </c:pt>
                <c:pt idx="6">
                  <c:v>No  EGD</c:v>
                </c:pt>
              </c:strCache>
            </c:strRef>
          </c:cat>
          <c:val>
            <c:numRef>
              <c:f>Sheet1!$E$2:$E$8</c:f>
              <c:numCache>
                <c:formatCode>0%</c:formatCode>
                <c:ptCount val="7"/>
                <c:pt idx="0">
                  <c:v>0.12</c:v>
                </c:pt>
                <c:pt idx="1">
                  <c:v>0.12</c:v>
                </c:pt>
                <c:pt idx="2">
                  <c:v>0.12</c:v>
                </c:pt>
                <c:pt idx="3">
                  <c:v>0.14000000000000001</c:v>
                </c:pt>
                <c:pt idx="4">
                  <c:v>0.19</c:v>
                </c:pt>
                <c:pt idx="5">
                  <c:v>0.2</c:v>
                </c:pt>
                <c:pt idx="6">
                  <c:v>0.32</c:v>
                </c:pt>
              </c:numCache>
            </c:numRef>
          </c:val>
        </c:ser>
        <c:dLbls>
          <c:showLegendKey val="0"/>
          <c:showVal val="0"/>
          <c:showCatName val="0"/>
          <c:showSerName val="0"/>
          <c:showPercent val="0"/>
          <c:showBubbleSize val="0"/>
        </c:dLbls>
        <c:gapWidth val="150"/>
        <c:overlap val="100"/>
        <c:axId val="801571104"/>
        <c:axId val="801573456"/>
      </c:barChart>
      <c:catAx>
        <c:axId val="801571104"/>
        <c:scaling>
          <c:orientation val="minMax"/>
        </c:scaling>
        <c:delete val="0"/>
        <c:axPos val="b"/>
        <c:title>
          <c:tx>
            <c:rich>
              <a:bodyPr/>
              <a:lstStyle/>
              <a:p>
                <a:pPr>
                  <a:defRPr/>
                </a:pPr>
                <a:r>
                  <a:rPr lang="en-US"/>
                  <a:t>Interval</a:t>
                </a:r>
                <a:r>
                  <a:rPr lang="en-US" baseline="0"/>
                  <a:t> (Years)</a:t>
                </a:r>
                <a:endParaRPr lang="en-US"/>
              </a:p>
            </c:rich>
          </c:tx>
          <c:overlay val="0"/>
        </c:title>
        <c:numFmt formatCode="General" sourceLinked="1"/>
        <c:majorTickMark val="out"/>
        <c:minorTickMark val="none"/>
        <c:tickLblPos val="nextTo"/>
        <c:crossAx val="801573456"/>
        <c:crosses val="autoZero"/>
        <c:auto val="1"/>
        <c:lblAlgn val="ctr"/>
        <c:lblOffset val="100"/>
        <c:noMultiLvlLbl val="0"/>
      </c:catAx>
      <c:valAx>
        <c:axId val="801573456"/>
        <c:scaling>
          <c:orientation val="minMax"/>
          <c:max val="1"/>
        </c:scaling>
        <c:delete val="0"/>
        <c:axPos val="l"/>
        <c:majorGridlines/>
        <c:title>
          <c:tx>
            <c:rich>
              <a:bodyPr rot="0" vert="horz"/>
              <a:lstStyle/>
              <a:p>
                <a:pPr>
                  <a:defRPr/>
                </a:pPr>
                <a:r>
                  <a:rPr lang="en-US"/>
                  <a:t>Stage of Cancer</a:t>
                </a:r>
              </a:p>
            </c:rich>
          </c:tx>
          <c:overlay val="0"/>
        </c:title>
        <c:numFmt formatCode="0%" sourceLinked="1"/>
        <c:majorTickMark val="out"/>
        <c:minorTickMark val="none"/>
        <c:tickLblPos val="nextTo"/>
        <c:crossAx val="801571104"/>
        <c:crosses val="autoZero"/>
        <c:crossBetween val="between"/>
      </c:valAx>
    </c:plotArea>
    <c:legend>
      <c:legendPos val="r"/>
      <c:layout>
        <c:manualLayout>
          <c:xMode val="edge"/>
          <c:yMode val="edge"/>
          <c:x val="0.89853427885645298"/>
          <c:y val="0.35672478440194999"/>
          <c:w val="8.3485751589137305E-2"/>
          <c:h val="0.36301254009915401"/>
        </c:manualLayout>
      </c:layout>
      <c:overlay val="0"/>
    </c:legend>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Texas Tech University Health Sciences Center</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CD13F60-9D23-40BA-9059-2247A313F0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47</Pages>
  <Words>24534</Words>
  <Characters>139845</Characters>
  <Application>Microsoft Office Word</Application>
  <DocSecurity>0</DocSecurity>
  <Lines>1165</Lines>
  <Paragraphs>328</Paragraphs>
  <ScaleCrop>false</ScaleCrop>
  <HeadingPairs>
    <vt:vector size="2" baseType="variant">
      <vt:variant>
        <vt:lpstr>Title</vt:lpstr>
      </vt:variant>
      <vt:variant>
        <vt:i4>1</vt:i4>
      </vt:variant>
    </vt:vector>
  </HeadingPairs>
  <TitlesOfParts>
    <vt:vector size="1" baseType="lpstr">
      <vt:lpstr/>
    </vt:vector>
  </TitlesOfParts>
  <Company>TTUHSC</Company>
  <LinksUpToDate>false</LinksUpToDate>
  <CharactersWithSpaces>164051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Tae Ro</dc:creator>
  <cp:lastModifiedBy>LS Ma</cp:lastModifiedBy>
  <cp:revision>2</cp:revision>
  <cp:lastPrinted>2015-03-08T02:51:00Z</cp:lastPrinted>
  <dcterms:created xsi:type="dcterms:W3CDTF">2015-07-03T04:09:00Z</dcterms:created>
  <dcterms:modified xsi:type="dcterms:W3CDTF">2015-07-03T04:09:00Z</dcterms:modified>
</cp:coreProperties>
</file>