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C2" w:rsidRPr="00C217F4" w:rsidRDefault="001360C2"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lang w:eastAsia="zh-CN"/>
        </w:rPr>
        <w:t xml:space="preserve">Name of journal: </w:t>
      </w:r>
      <w:r w:rsidRPr="00681E04">
        <w:rPr>
          <w:rFonts w:ascii="Book Antiqua" w:hAnsi="Book Antiqua" w:cs="Times New Roman"/>
          <w:b/>
          <w:i/>
          <w:color w:val="000000" w:themeColor="text1"/>
          <w:sz w:val="24"/>
          <w:szCs w:val="24"/>
          <w:lang w:eastAsia="zh-CN"/>
        </w:rPr>
        <w:t>World Journal of Transplantation</w:t>
      </w:r>
    </w:p>
    <w:p w:rsidR="001360C2" w:rsidRPr="00C217F4" w:rsidRDefault="001360C2"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lang w:eastAsia="zh-CN"/>
        </w:rPr>
        <w:t>ESPS Manuscript NO: 18269</w:t>
      </w:r>
    </w:p>
    <w:p w:rsidR="001360C2" w:rsidRPr="00C217F4" w:rsidRDefault="001360C2"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lang w:eastAsia="zh-CN"/>
        </w:rPr>
        <w:t xml:space="preserve">Columns: </w:t>
      </w:r>
      <w:r w:rsidRPr="00C217F4">
        <w:rPr>
          <w:rFonts w:ascii="Book Antiqua" w:eastAsia="YouYuan" w:hAnsi="Book Antiqua"/>
          <w:b/>
          <w:caps/>
          <w:color w:val="000000" w:themeColor="text1"/>
          <w:sz w:val="24"/>
          <w:szCs w:val="24"/>
        </w:rPr>
        <w:t>T</w:t>
      </w:r>
      <w:r w:rsidR="00681E04" w:rsidRPr="00C217F4">
        <w:rPr>
          <w:rFonts w:ascii="Book Antiqua" w:eastAsia="YouYuan" w:hAnsi="Book Antiqua"/>
          <w:b/>
          <w:color w:val="000000" w:themeColor="text1"/>
          <w:sz w:val="24"/>
          <w:szCs w:val="24"/>
        </w:rPr>
        <w:t>herapeutics Advances</w:t>
      </w:r>
    </w:p>
    <w:p w:rsidR="0095728E" w:rsidRPr="00C217F4" w:rsidRDefault="0095728E" w:rsidP="00134359">
      <w:pPr>
        <w:spacing w:after="0" w:line="360" w:lineRule="auto"/>
        <w:jc w:val="both"/>
        <w:rPr>
          <w:rFonts w:ascii="Book Antiqua" w:hAnsi="Book Antiqua" w:cs="Times New Roman"/>
          <w:b/>
          <w:color w:val="000000" w:themeColor="text1"/>
          <w:sz w:val="24"/>
          <w:szCs w:val="24"/>
          <w:lang w:eastAsia="zh-CN"/>
        </w:rPr>
      </w:pPr>
    </w:p>
    <w:p w:rsidR="00B42A42" w:rsidRPr="00C217F4" w:rsidRDefault="00B42A42"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rPr>
        <w:t xml:space="preserve">Recent </w:t>
      </w:r>
      <w:r w:rsidR="001360C2" w:rsidRPr="00C217F4">
        <w:rPr>
          <w:rFonts w:ascii="Book Antiqua" w:hAnsi="Book Antiqua" w:cs="Times New Roman"/>
          <w:b/>
          <w:color w:val="000000" w:themeColor="text1"/>
          <w:sz w:val="24"/>
          <w:szCs w:val="24"/>
        </w:rPr>
        <w:t>advances in post autologous transplantation maintenance therapies</w:t>
      </w:r>
      <w:r w:rsidRPr="00C217F4">
        <w:rPr>
          <w:rFonts w:ascii="Book Antiqua" w:hAnsi="Book Antiqua" w:cs="Times New Roman"/>
          <w:b/>
          <w:color w:val="000000" w:themeColor="text1"/>
          <w:sz w:val="24"/>
          <w:szCs w:val="24"/>
        </w:rPr>
        <w:t xml:space="preserve"> in B-cell </w:t>
      </w:r>
      <w:r w:rsidR="001360C2" w:rsidRPr="00C217F4">
        <w:rPr>
          <w:rFonts w:ascii="Book Antiqua" w:hAnsi="Book Antiqua" w:cs="Times New Roman"/>
          <w:b/>
          <w:color w:val="000000" w:themeColor="text1"/>
          <w:sz w:val="24"/>
          <w:szCs w:val="24"/>
        </w:rPr>
        <w:t>non-Hodgkin lymphomas</w:t>
      </w:r>
    </w:p>
    <w:p w:rsidR="001360C2" w:rsidRPr="00C217F4" w:rsidRDefault="001360C2" w:rsidP="00134359">
      <w:pPr>
        <w:spacing w:after="0" w:line="360" w:lineRule="auto"/>
        <w:jc w:val="both"/>
        <w:rPr>
          <w:rFonts w:ascii="Book Antiqua" w:hAnsi="Book Antiqua" w:cs="Times New Roman"/>
          <w:b/>
          <w:color w:val="000000" w:themeColor="text1"/>
          <w:sz w:val="24"/>
          <w:szCs w:val="24"/>
          <w:lang w:eastAsia="zh-CN"/>
        </w:rPr>
      </w:pPr>
    </w:p>
    <w:p w:rsidR="001360C2" w:rsidRPr="00C217F4" w:rsidRDefault="0095728E" w:rsidP="00134359">
      <w:pPr>
        <w:spacing w:after="0" w:line="360" w:lineRule="auto"/>
        <w:jc w:val="both"/>
        <w:rPr>
          <w:rFonts w:ascii="Book Antiqua" w:eastAsia="MS Mincho" w:hAnsi="Book Antiqua" w:cs="Times New Roman"/>
          <w:color w:val="000000" w:themeColor="text1"/>
          <w:sz w:val="24"/>
          <w:szCs w:val="24"/>
        </w:rPr>
      </w:pPr>
      <w:r w:rsidRPr="00C217F4">
        <w:rPr>
          <w:rFonts w:ascii="Book Antiqua" w:eastAsia="MS Mincho" w:hAnsi="Book Antiqua" w:cs="Times New Roman"/>
          <w:color w:val="000000" w:themeColor="text1"/>
          <w:sz w:val="24"/>
          <w:szCs w:val="24"/>
          <w:lang w:val="pt-BR"/>
        </w:rPr>
        <w:t>Epperla</w:t>
      </w:r>
      <w:r w:rsidRPr="00C217F4">
        <w:rPr>
          <w:rFonts w:ascii="Book Antiqua" w:eastAsia="MS Mincho" w:hAnsi="Book Antiqua" w:cs="Times New Roman"/>
          <w:color w:val="000000" w:themeColor="text1"/>
          <w:sz w:val="24"/>
          <w:szCs w:val="24"/>
        </w:rPr>
        <w:t xml:space="preserve"> </w:t>
      </w:r>
      <w:r w:rsidRPr="00C217F4">
        <w:rPr>
          <w:rFonts w:ascii="Book Antiqua" w:hAnsi="Book Antiqua" w:cs="Times New Roman"/>
          <w:color w:val="000000" w:themeColor="text1"/>
          <w:sz w:val="24"/>
          <w:szCs w:val="24"/>
          <w:lang w:eastAsia="zh-CN"/>
        </w:rPr>
        <w:t>N</w:t>
      </w:r>
      <w:r w:rsidRPr="00C217F4">
        <w:rPr>
          <w:rFonts w:ascii="Book Antiqua" w:hAnsi="Book Antiqua" w:cs="Times New Roman"/>
          <w:i/>
          <w:color w:val="000000" w:themeColor="text1"/>
          <w:sz w:val="24"/>
          <w:szCs w:val="24"/>
          <w:lang w:eastAsia="zh-CN"/>
        </w:rPr>
        <w:t xml:space="preserve"> et al</w:t>
      </w:r>
      <w:r w:rsidRPr="00C217F4">
        <w:rPr>
          <w:rFonts w:ascii="Book Antiqua" w:hAnsi="Book Antiqua" w:cs="Times New Roman"/>
          <w:color w:val="000000" w:themeColor="text1"/>
          <w:sz w:val="24"/>
          <w:szCs w:val="24"/>
          <w:lang w:eastAsia="zh-CN"/>
        </w:rPr>
        <w:t xml:space="preserve">. </w:t>
      </w:r>
      <w:r w:rsidR="001360C2" w:rsidRPr="00C217F4">
        <w:rPr>
          <w:rFonts w:ascii="Book Antiqua" w:eastAsia="MS Mincho" w:hAnsi="Book Antiqua" w:cs="Times New Roman"/>
          <w:color w:val="000000" w:themeColor="text1"/>
          <w:sz w:val="24"/>
          <w:szCs w:val="24"/>
        </w:rPr>
        <w:t>Post autograft maintenance in B cell non Hodgkin lymphomas</w:t>
      </w:r>
    </w:p>
    <w:p w:rsidR="001360C2" w:rsidRPr="00C217F4" w:rsidRDefault="001360C2" w:rsidP="00134359">
      <w:pPr>
        <w:spacing w:after="0" w:line="360" w:lineRule="auto"/>
        <w:jc w:val="both"/>
        <w:rPr>
          <w:rFonts w:ascii="Book Antiqua" w:hAnsi="Book Antiqua" w:cs="Times New Roman"/>
          <w:b/>
          <w:color w:val="000000" w:themeColor="text1"/>
          <w:sz w:val="24"/>
          <w:szCs w:val="24"/>
          <w:lang w:eastAsia="zh-CN"/>
        </w:rPr>
      </w:pPr>
    </w:p>
    <w:p w:rsidR="0095728E" w:rsidRPr="00C217F4" w:rsidRDefault="00B42A42" w:rsidP="00134359">
      <w:pPr>
        <w:spacing w:after="0" w:line="360" w:lineRule="auto"/>
        <w:jc w:val="both"/>
        <w:rPr>
          <w:rFonts w:ascii="Book Antiqua" w:hAnsi="Book Antiqua" w:cs="Times New Roman"/>
          <w:color w:val="000000" w:themeColor="text1"/>
          <w:sz w:val="24"/>
          <w:szCs w:val="24"/>
          <w:lang w:val="pt-BR" w:eastAsia="zh-CN"/>
        </w:rPr>
      </w:pPr>
      <w:r w:rsidRPr="00C217F4">
        <w:rPr>
          <w:rFonts w:ascii="Book Antiqua" w:eastAsia="MS Mincho" w:hAnsi="Book Antiqua" w:cs="Times New Roman"/>
          <w:color w:val="000000" w:themeColor="text1"/>
          <w:sz w:val="24"/>
          <w:szCs w:val="24"/>
          <w:lang w:val="pt-BR"/>
        </w:rPr>
        <w:t>Narendranath</w:t>
      </w:r>
      <w:r w:rsidRPr="00C217F4">
        <w:rPr>
          <w:rFonts w:ascii="Book Antiqua" w:hAnsi="Book Antiqua" w:cs="Times New Roman"/>
          <w:color w:val="000000" w:themeColor="text1"/>
          <w:sz w:val="24"/>
          <w:szCs w:val="24"/>
        </w:rPr>
        <w:t xml:space="preserve"> </w:t>
      </w:r>
      <w:r w:rsidRPr="00C217F4">
        <w:rPr>
          <w:rFonts w:ascii="Book Antiqua" w:eastAsia="MS Mincho" w:hAnsi="Book Antiqua" w:cs="Times New Roman"/>
          <w:color w:val="000000" w:themeColor="text1"/>
          <w:sz w:val="24"/>
          <w:szCs w:val="24"/>
          <w:lang w:val="pt-BR"/>
        </w:rPr>
        <w:t xml:space="preserve">Epperla, </w:t>
      </w:r>
      <w:r w:rsidR="0095728E" w:rsidRPr="00C217F4">
        <w:rPr>
          <w:rFonts w:ascii="Book Antiqua" w:eastAsia="MS Mincho" w:hAnsi="Book Antiqua" w:cs="Times New Roman"/>
          <w:color w:val="000000" w:themeColor="text1"/>
          <w:sz w:val="24"/>
          <w:szCs w:val="24"/>
          <w:lang w:val="pt-BR"/>
        </w:rPr>
        <w:t>Timothy S</w:t>
      </w:r>
      <w:r w:rsidRPr="00C217F4">
        <w:rPr>
          <w:rFonts w:ascii="Book Antiqua" w:eastAsia="MS Mincho" w:hAnsi="Book Antiqua" w:cs="Times New Roman"/>
          <w:color w:val="000000" w:themeColor="text1"/>
          <w:sz w:val="24"/>
          <w:szCs w:val="24"/>
          <w:lang w:val="pt-BR"/>
        </w:rPr>
        <w:t xml:space="preserve"> Fenske, </w:t>
      </w:r>
      <w:r w:rsidR="0095728E" w:rsidRPr="00C217F4">
        <w:rPr>
          <w:rFonts w:ascii="Book Antiqua" w:eastAsia="MS Mincho" w:hAnsi="Book Antiqua" w:cs="Times New Roman"/>
          <w:color w:val="000000" w:themeColor="text1"/>
          <w:sz w:val="24"/>
          <w:szCs w:val="24"/>
          <w:lang w:val="pt-BR"/>
        </w:rPr>
        <w:t>Parameswaran N</w:t>
      </w:r>
      <w:r w:rsidRPr="00C217F4">
        <w:rPr>
          <w:rFonts w:ascii="Book Antiqua" w:eastAsia="MS Mincho" w:hAnsi="Book Antiqua" w:cs="Times New Roman"/>
          <w:color w:val="000000" w:themeColor="text1"/>
          <w:sz w:val="24"/>
          <w:szCs w:val="24"/>
          <w:lang w:val="pt-BR"/>
        </w:rPr>
        <w:t xml:space="preserve"> Hari, Mehdi Hamadani</w:t>
      </w:r>
    </w:p>
    <w:p w:rsidR="0095728E" w:rsidRPr="00C217F4" w:rsidRDefault="0095728E" w:rsidP="00134359">
      <w:pPr>
        <w:spacing w:after="0" w:line="360" w:lineRule="auto"/>
        <w:jc w:val="both"/>
        <w:rPr>
          <w:rFonts w:ascii="Book Antiqua" w:hAnsi="Book Antiqua" w:cs="Times New Roman"/>
          <w:color w:val="000000" w:themeColor="text1"/>
          <w:sz w:val="24"/>
          <w:szCs w:val="24"/>
          <w:vertAlign w:val="superscript"/>
          <w:lang w:val="pt-BR" w:eastAsia="zh-CN"/>
        </w:rPr>
      </w:pPr>
    </w:p>
    <w:p w:rsidR="0095728E" w:rsidRPr="00C217F4" w:rsidRDefault="0095728E" w:rsidP="00134359">
      <w:pPr>
        <w:spacing w:after="0" w:line="360" w:lineRule="auto"/>
        <w:jc w:val="both"/>
        <w:rPr>
          <w:rFonts w:ascii="Book Antiqua" w:hAnsi="Book Antiqua" w:cs="Times New Roman"/>
          <w:iCs/>
          <w:color w:val="000000" w:themeColor="text1"/>
          <w:sz w:val="24"/>
          <w:szCs w:val="24"/>
          <w:lang w:eastAsia="zh-CN"/>
        </w:rPr>
      </w:pPr>
      <w:r w:rsidRPr="00C217F4">
        <w:rPr>
          <w:rFonts w:ascii="Book Antiqua" w:eastAsia="MS Mincho" w:hAnsi="Book Antiqua" w:cs="Times New Roman"/>
          <w:b/>
          <w:color w:val="000000" w:themeColor="text1"/>
          <w:sz w:val="24"/>
          <w:szCs w:val="24"/>
          <w:lang w:val="pt-BR"/>
        </w:rPr>
        <w:t>Narendranath</w:t>
      </w:r>
      <w:r w:rsidRPr="00C217F4">
        <w:rPr>
          <w:rFonts w:ascii="Book Antiqua" w:hAnsi="Book Antiqua" w:cs="Times New Roman"/>
          <w:b/>
          <w:color w:val="000000" w:themeColor="text1"/>
          <w:sz w:val="24"/>
          <w:szCs w:val="24"/>
        </w:rPr>
        <w:t xml:space="preserve"> </w:t>
      </w:r>
      <w:r w:rsidRPr="00C217F4">
        <w:rPr>
          <w:rFonts w:ascii="Book Antiqua" w:eastAsia="MS Mincho" w:hAnsi="Book Antiqua" w:cs="Times New Roman"/>
          <w:b/>
          <w:color w:val="000000" w:themeColor="text1"/>
          <w:sz w:val="24"/>
          <w:szCs w:val="24"/>
          <w:lang w:val="pt-BR"/>
        </w:rPr>
        <w:t>Epperla, Timothy S Fenske, Parameswaran N Hari, Mehdi Hamadani</w:t>
      </w:r>
      <w:r w:rsidRPr="00C217F4">
        <w:rPr>
          <w:rFonts w:ascii="Book Antiqua" w:hAnsi="Book Antiqua" w:cs="Times New Roman"/>
          <w:b/>
          <w:color w:val="000000" w:themeColor="text1"/>
          <w:sz w:val="24"/>
          <w:szCs w:val="24"/>
          <w:lang w:val="pt-BR" w:eastAsia="zh-CN"/>
        </w:rPr>
        <w:t xml:space="preserve">, </w:t>
      </w:r>
      <w:r w:rsidR="00B42A42" w:rsidRPr="00C217F4">
        <w:rPr>
          <w:rFonts w:ascii="Book Antiqua" w:eastAsia="MS Mincho" w:hAnsi="Book Antiqua" w:cs="Times New Roman"/>
          <w:color w:val="000000" w:themeColor="text1"/>
          <w:sz w:val="24"/>
          <w:szCs w:val="24"/>
        </w:rPr>
        <w:t xml:space="preserve">Division of Hematology </w:t>
      </w:r>
      <w:r w:rsidRPr="00C217F4">
        <w:rPr>
          <w:rFonts w:ascii="Book Antiqua" w:hAnsi="Book Antiqua" w:cs="Times New Roman"/>
          <w:color w:val="000000" w:themeColor="text1"/>
          <w:sz w:val="24"/>
          <w:szCs w:val="24"/>
          <w:lang w:eastAsia="zh-CN"/>
        </w:rPr>
        <w:t>and</w:t>
      </w:r>
      <w:r w:rsidR="00B42A42" w:rsidRPr="00C217F4">
        <w:rPr>
          <w:rFonts w:ascii="Book Antiqua" w:eastAsia="MS Mincho" w:hAnsi="Book Antiqua" w:cs="Times New Roman"/>
          <w:color w:val="000000" w:themeColor="text1"/>
          <w:sz w:val="24"/>
          <w:szCs w:val="24"/>
        </w:rPr>
        <w:t xml:space="preserve"> Oncology, Medical Coll</w:t>
      </w:r>
      <w:r w:rsidRPr="00C217F4">
        <w:rPr>
          <w:rFonts w:ascii="Book Antiqua" w:eastAsia="MS Mincho" w:hAnsi="Book Antiqua" w:cs="Times New Roman"/>
          <w:color w:val="000000" w:themeColor="text1"/>
          <w:sz w:val="24"/>
          <w:szCs w:val="24"/>
        </w:rPr>
        <w:t xml:space="preserve">ege of Wisconsin, Milwaukee, </w:t>
      </w:r>
      <w:r w:rsidRPr="00C217F4">
        <w:rPr>
          <w:rFonts w:ascii="Book Antiqua" w:eastAsia="MS Mincho" w:hAnsi="Book Antiqua" w:cs="Times New Roman"/>
          <w:bCs/>
          <w:iCs/>
          <w:color w:val="000000" w:themeColor="text1"/>
          <w:sz w:val="24"/>
          <w:szCs w:val="24"/>
        </w:rPr>
        <w:t>WI 53226</w:t>
      </w:r>
      <w:r w:rsidRPr="00C217F4">
        <w:rPr>
          <w:rFonts w:ascii="Book Antiqua" w:hAnsi="Book Antiqua" w:cs="Times New Roman"/>
          <w:bCs/>
          <w:iCs/>
          <w:color w:val="000000" w:themeColor="text1"/>
          <w:sz w:val="24"/>
          <w:szCs w:val="24"/>
          <w:lang w:eastAsia="zh-CN"/>
        </w:rPr>
        <w:t>,United States</w:t>
      </w:r>
    </w:p>
    <w:p w:rsidR="00C95944" w:rsidRPr="00C217F4" w:rsidRDefault="00C95944" w:rsidP="00134359">
      <w:pPr>
        <w:spacing w:after="0" w:line="360" w:lineRule="auto"/>
        <w:contextualSpacing/>
        <w:jc w:val="both"/>
        <w:rPr>
          <w:rFonts w:ascii="Book Antiqua" w:hAnsi="Book Antiqua" w:cs="Times New Roman"/>
          <w:color w:val="000000" w:themeColor="text1"/>
          <w:sz w:val="24"/>
          <w:szCs w:val="24"/>
          <w:lang w:eastAsia="zh-CN"/>
        </w:rPr>
      </w:pPr>
    </w:p>
    <w:p w:rsidR="001360C2" w:rsidRPr="00C217F4" w:rsidRDefault="001360C2" w:rsidP="00134359">
      <w:pPr>
        <w:adjustRightInd w:val="0"/>
        <w:snapToGrid w:val="0"/>
        <w:spacing w:after="0" w:line="360" w:lineRule="auto"/>
        <w:jc w:val="both"/>
        <w:rPr>
          <w:rFonts w:ascii="Book Antiqua" w:hAnsi="Book Antiqua"/>
          <w:color w:val="000000" w:themeColor="text1"/>
          <w:sz w:val="24"/>
          <w:szCs w:val="24"/>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83"/>
      <w:r w:rsidRPr="00C217F4">
        <w:rPr>
          <w:rFonts w:ascii="Book Antiqua" w:hAnsi="Book Antiqua"/>
          <w:b/>
          <w:color w:val="000000" w:themeColor="text1"/>
          <w:sz w:val="24"/>
          <w:szCs w:val="24"/>
        </w:rPr>
        <w:t xml:space="preserve">Author contributions: </w:t>
      </w:r>
      <w:r w:rsidR="0095728E" w:rsidRPr="00C217F4">
        <w:rPr>
          <w:rFonts w:ascii="Book Antiqua" w:hAnsi="Book Antiqua"/>
          <w:color w:val="000000" w:themeColor="text1"/>
          <w:sz w:val="24"/>
          <w:szCs w:val="24"/>
        </w:rPr>
        <w:t>Epperla N and Hamadani M</w:t>
      </w:r>
      <w:r w:rsidR="0095728E" w:rsidRPr="00C217F4">
        <w:rPr>
          <w:rFonts w:ascii="Book Antiqua" w:hAnsi="Book Antiqua"/>
          <w:color w:val="000000" w:themeColor="text1"/>
          <w:sz w:val="24"/>
          <w:szCs w:val="24"/>
          <w:lang w:eastAsia="zh-CN"/>
        </w:rPr>
        <w:t xml:space="preserve"> </w:t>
      </w:r>
      <w:r w:rsidRPr="00C217F4">
        <w:rPr>
          <w:rFonts w:ascii="Book Antiqua" w:hAnsi="Book Antiqua"/>
          <w:color w:val="000000" w:themeColor="text1"/>
          <w:sz w:val="24"/>
          <w:szCs w:val="24"/>
        </w:rPr>
        <w:t>designed research;</w:t>
      </w:r>
      <w:r w:rsidRPr="00C217F4">
        <w:rPr>
          <w:rFonts w:ascii="Book Antiqua" w:hAnsi="Book Antiqua"/>
          <w:b/>
          <w:color w:val="000000" w:themeColor="text1"/>
          <w:sz w:val="24"/>
          <w:szCs w:val="24"/>
        </w:rPr>
        <w:t xml:space="preserve"> </w:t>
      </w:r>
      <w:r w:rsidR="001C6CA7" w:rsidRPr="00C217F4">
        <w:rPr>
          <w:rFonts w:ascii="Book Antiqua" w:hAnsi="Book Antiqua"/>
          <w:color w:val="000000" w:themeColor="text1"/>
          <w:sz w:val="24"/>
          <w:szCs w:val="24"/>
        </w:rPr>
        <w:t>Epperla N</w:t>
      </w:r>
      <w:r w:rsidR="0095728E" w:rsidRPr="00C217F4">
        <w:rPr>
          <w:rFonts w:ascii="Book Antiqua" w:hAnsi="Book Antiqua"/>
          <w:color w:val="000000" w:themeColor="text1"/>
          <w:sz w:val="24"/>
          <w:szCs w:val="24"/>
        </w:rPr>
        <w:t xml:space="preserve"> and Hamadani M</w:t>
      </w:r>
      <w:r w:rsidRPr="00C217F4">
        <w:rPr>
          <w:rFonts w:ascii="Book Antiqua" w:hAnsi="Book Antiqua"/>
          <w:color w:val="000000" w:themeColor="text1"/>
          <w:sz w:val="24"/>
          <w:szCs w:val="24"/>
        </w:rPr>
        <w:t xml:space="preserve"> performed research; </w:t>
      </w:r>
      <w:r w:rsidR="001C6CA7" w:rsidRPr="00C217F4">
        <w:rPr>
          <w:rFonts w:ascii="Book Antiqua" w:hAnsi="Book Antiqua"/>
          <w:color w:val="000000" w:themeColor="text1"/>
          <w:sz w:val="24"/>
          <w:szCs w:val="24"/>
        </w:rPr>
        <w:t>Epperla N</w:t>
      </w:r>
      <w:r w:rsidR="0095728E" w:rsidRPr="00C217F4">
        <w:rPr>
          <w:rFonts w:ascii="Book Antiqua" w:hAnsi="Book Antiqua"/>
          <w:color w:val="000000" w:themeColor="text1"/>
          <w:sz w:val="24"/>
          <w:szCs w:val="24"/>
        </w:rPr>
        <w:t xml:space="preserve"> and Hamadani M</w:t>
      </w:r>
      <w:r w:rsidR="001C6CA7" w:rsidRPr="00C217F4">
        <w:rPr>
          <w:rFonts w:ascii="Book Antiqua" w:hAnsi="Book Antiqua"/>
          <w:color w:val="000000" w:themeColor="text1"/>
          <w:sz w:val="24"/>
          <w:szCs w:val="24"/>
        </w:rPr>
        <w:t xml:space="preserve"> </w:t>
      </w:r>
      <w:r w:rsidRPr="00C217F4">
        <w:rPr>
          <w:rFonts w:ascii="Book Antiqua" w:hAnsi="Book Antiqua"/>
          <w:color w:val="000000" w:themeColor="text1"/>
          <w:sz w:val="24"/>
          <w:szCs w:val="24"/>
        </w:rPr>
        <w:t xml:space="preserve">analyzed data; </w:t>
      </w:r>
      <w:r w:rsidR="0095728E" w:rsidRPr="00C217F4">
        <w:rPr>
          <w:rFonts w:ascii="Book Antiqua" w:hAnsi="Book Antiqua"/>
          <w:color w:val="000000" w:themeColor="text1"/>
          <w:sz w:val="24"/>
          <w:szCs w:val="24"/>
        </w:rPr>
        <w:t>Epperla N</w:t>
      </w:r>
      <w:r w:rsidR="001C6CA7" w:rsidRPr="00C217F4">
        <w:rPr>
          <w:rFonts w:ascii="Book Antiqua" w:hAnsi="Book Antiqua"/>
          <w:color w:val="000000" w:themeColor="text1"/>
          <w:sz w:val="24"/>
          <w:szCs w:val="24"/>
        </w:rPr>
        <w:t>, F</w:t>
      </w:r>
      <w:r w:rsidR="0095728E" w:rsidRPr="00C217F4">
        <w:rPr>
          <w:rFonts w:ascii="Book Antiqua" w:hAnsi="Book Antiqua"/>
          <w:color w:val="000000" w:themeColor="text1"/>
          <w:sz w:val="24"/>
          <w:szCs w:val="24"/>
        </w:rPr>
        <w:t>enske TS, Hari PN, and Hamadani M</w:t>
      </w:r>
      <w:r w:rsidRPr="00C217F4">
        <w:rPr>
          <w:rFonts w:ascii="Book Antiqua" w:hAnsi="Book Antiqua"/>
          <w:color w:val="000000" w:themeColor="text1"/>
          <w:sz w:val="24"/>
          <w:szCs w:val="24"/>
        </w:rPr>
        <w:t xml:space="preserve"> wrote the paper. </w:t>
      </w:r>
    </w:p>
    <w:p w:rsidR="001360C2" w:rsidRPr="00C217F4" w:rsidRDefault="001360C2" w:rsidP="00134359">
      <w:pPr>
        <w:adjustRightInd w:val="0"/>
        <w:snapToGrid w:val="0"/>
        <w:spacing w:after="0" w:line="360" w:lineRule="auto"/>
        <w:jc w:val="both"/>
        <w:rPr>
          <w:rFonts w:ascii="Book Antiqua" w:hAnsi="Book Antiqua"/>
          <w:b/>
          <w:color w:val="000000" w:themeColor="text1"/>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p w:rsidR="001360C2" w:rsidRPr="00C217F4" w:rsidRDefault="001360C2" w:rsidP="00134359">
      <w:pPr>
        <w:spacing w:after="0" w:line="360" w:lineRule="auto"/>
        <w:jc w:val="both"/>
        <w:rPr>
          <w:rFonts w:ascii="Book Antiqua" w:hAnsi="Book Antiqua"/>
          <w:color w:val="000000" w:themeColor="text1"/>
          <w:sz w:val="24"/>
          <w:szCs w:val="24"/>
        </w:rPr>
      </w:pPr>
      <w:r w:rsidRPr="00C217F4">
        <w:rPr>
          <w:rFonts w:ascii="Book Antiqua" w:hAnsi="Book Antiqua"/>
          <w:b/>
          <w:color w:val="000000" w:themeColor="text1"/>
          <w:sz w:val="24"/>
          <w:szCs w:val="24"/>
        </w:rPr>
        <w:t xml:space="preserve">Conflict-of-interest: </w:t>
      </w:r>
      <w:r w:rsidR="0095728E" w:rsidRPr="00C217F4">
        <w:rPr>
          <w:rFonts w:ascii="Book Antiqua" w:hAnsi="Book Antiqua"/>
          <w:color w:val="000000" w:themeColor="text1"/>
          <w:sz w:val="24"/>
          <w:szCs w:val="24"/>
          <w:lang w:eastAsia="zh-CN"/>
        </w:rPr>
        <w:t xml:space="preserve">The </w:t>
      </w:r>
      <w:r w:rsidR="0095728E" w:rsidRPr="00C217F4">
        <w:rPr>
          <w:rFonts w:ascii="Book Antiqua" w:hAnsi="Book Antiqua"/>
          <w:color w:val="000000" w:themeColor="text1"/>
          <w:sz w:val="24"/>
          <w:szCs w:val="24"/>
        </w:rPr>
        <w:t>a</w:t>
      </w:r>
      <w:r w:rsidR="001C6CA7" w:rsidRPr="00C217F4">
        <w:rPr>
          <w:rFonts w:ascii="Book Antiqua" w:hAnsi="Book Antiqua"/>
          <w:color w:val="000000" w:themeColor="text1"/>
          <w:sz w:val="24"/>
          <w:szCs w:val="24"/>
        </w:rPr>
        <w:t xml:space="preserve">uthors report no relevant conflicts of interest. </w:t>
      </w:r>
    </w:p>
    <w:p w:rsidR="001360C2" w:rsidRPr="00C217F4" w:rsidRDefault="001360C2" w:rsidP="00134359">
      <w:pPr>
        <w:spacing w:after="0" w:line="360" w:lineRule="auto"/>
        <w:jc w:val="both"/>
        <w:rPr>
          <w:rFonts w:ascii="Book Antiqua" w:hAnsi="Book Antiqua"/>
          <w:b/>
          <w:color w:val="000000" w:themeColor="text1"/>
          <w:sz w:val="24"/>
          <w:szCs w:val="24"/>
        </w:rPr>
      </w:pPr>
    </w:p>
    <w:p w:rsidR="0095728E" w:rsidRPr="00C217F4" w:rsidRDefault="0095728E" w:rsidP="00134359">
      <w:pPr>
        <w:spacing w:after="0" w:line="360" w:lineRule="auto"/>
        <w:jc w:val="both"/>
        <w:rPr>
          <w:rFonts w:ascii="Book Antiqua" w:eastAsia="SimSun" w:hAnsi="Book Antiqua" w:cs="SimSun"/>
          <w:color w:val="000000" w:themeColor="text1"/>
          <w:sz w:val="24"/>
          <w:szCs w:val="24"/>
          <w:lang w:eastAsia="zh-CN"/>
        </w:rPr>
      </w:pPr>
      <w:bookmarkStart w:id="13" w:name="OLE_LINK507"/>
      <w:bookmarkStart w:id="14" w:name="OLE_LINK506"/>
      <w:bookmarkStart w:id="15" w:name="OLE_LINK496"/>
      <w:bookmarkStart w:id="16" w:name="OLE_LINK479"/>
      <w:r w:rsidRPr="00C217F4">
        <w:rPr>
          <w:rFonts w:ascii="Book Antiqua" w:eastAsia="SimSun" w:hAnsi="Book Antiqua" w:cs="SimSun"/>
          <w:b/>
          <w:color w:val="000000" w:themeColor="text1"/>
          <w:sz w:val="24"/>
          <w:szCs w:val="24"/>
          <w:lang w:eastAsia="zh-CN"/>
        </w:rPr>
        <w:t xml:space="preserve">Open-Access: </w:t>
      </w:r>
      <w:r w:rsidRPr="00C217F4">
        <w:rPr>
          <w:rFonts w:ascii="Book Antiqua" w:eastAsia="SimSun" w:hAnsi="Book Antiqua" w:cs="SimSun"/>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217F4">
          <w:rPr>
            <w:rFonts w:ascii="Book Antiqua" w:eastAsia="SimSun" w:hAnsi="Book Antiqua" w:cs="SimSun"/>
            <w:color w:val="000000" w:themeColor="text1"/>
            <w:sz w:val="24"/>
            <w:szCs w:val="24"/>
            <w:u w:val="single"/>
            <w:lang w:eastAsia="zh-CN"/>
          </w:rPr>
          <w:t>http://creativecommons.org/licenses/by-nc/4.0/</w:t>
        </w:r>
      </w:hyperlink>
      <w:bookmarkEnd w:id="13"/>
      <w:bookmarkEnd w:id="14"/>
      <w:bookmarkEnd w:id="15"/>
      <w:bookmarkEnd w:id="16"/>
    </w:p>
    <w:p w:rsidR="0095728E" w:rsidRPr="00C217F4" w:rsidRDefault="0095728E" w:rsidP="00134359">
      <w:pPr>
        <w:spacing w:after="0" w:line="360" w:lineRule="auto"/>
        <w:jc w:val="both"/>
        <w:rPr>
          <w:rFonts w:ascii="Book Antiqua" w:hAnsi="Book Antiqua"/>
          <w:b/>
          <w:color w:val="000000" w:themeColor="text1"/>
          <w:sz w:val="24"/>
          <w:szCs w:val="24"/>
          <w:lang w:eastAsia="zh-CN"/>
        </w:rPr>
      </w:pPr>
    </w:p>
    <w:p w:rsidR="0095728E" w:rsidRPr="00C217F4" w:rsidRDefault="0095728E" w:rsidP="00134359">
      <w:pPr>
        <w:spacing w:after="0" w:line="360" w:lineRule="auto"/>
        <w:jc w:val="both"/>
        <w:rPr>
          <w:rFonts w:ascii="Book Antiqua" w:eastAsia="MS Mincho" w:hAnsi="Book Antiqua" w:cs="Times New Roman"/>
          <w:iCs/>
          <w:color w:val="000000" w:themeColor="text1"/>
          <w:sz w:val="24"/>
          <w:szCs w:val="24"/>
        </w:rPr>
      </w:pPr>
      <w:r w:rsidRPr="00C217F4">
        <w:rPr>
          <w:rFonts w:ascii="Book Antiqua" w:eastAsia="MS Mincho" w:hAnsi="Book Antiqua" w:cs="Times New Roman"/>
          <w:b/>
          <w:bCs/>
          <w:iCs/>
          <w:color w:val="000000" w:themeColor="text1"/>
          <w:sz w:val="24"/>
          <w:szCs w:val="24"/>
        </w:rPr>
        <w:lastRenderedPageBreak/>
        <w:t>Correspond</w:t>
      </w:r>
      <w:r w:rsidRPr="00C217F4">
        <w:rPr>
          <w:rFonts w:ascii="Book Antiqua" w:hAnsi="Book Antiqua" w:cs="Times New Roman"/>
          <w:b/>
          <w:bCs/>
          <w:iCs/>
          <w:color w:val="000000" w:themeColor="text1"/>
          <w:sz w:val="24"/>
          <w:szCs w:val="24"/>
          <w:lang w:eastAsia="zh-CN"/>
        </w:rPr>
        <w:t xml:space="preserve">ence to: </w:t>
      </w:r>
      <w:r w:rsidRPr="00C217F4">
        <w:rPr>
          <w:rFonts w:ascii="Book Antiqua" w:eastAsia="MS Mincho" w:hAnsi="Book Antiqua" w:cs="Times New Roman"/>
          <w:b/>
          <w:iCs/>
          <w:color w:val="000000" w:themeColor="text1"/>
          <w:sz w:val="24"/>
          <w:szCs w:val="24"/>
        </w:rPr>
        <w:t>Mehdi Hamadani, MD</w:t>
      </w:r>
      <w:r w:rsidRPr="00C217F4">
        <w:rPr>
          <w:rFonts w:ascii="Book Antiqua" w:hAnsi="Book Antiqua" w:cs="Times New Roman"/>
          <w:b/>
          <w:iCs/>
          <w:color w:val="000000" w:themeColor="text1"/>
          <w:sz w:val="24"/>
          <w:szCs w:val="24"/>
          <w:lang w:eastAsia="zh-CN"/>
        </w:rPr>
        <w:t xml:space="preserve">, </w:t>
      </w:r>
      <w:r w:rsidR="000F66BB" w:rsidRPr="00C217F4">
        <w:rPr>
          <w:rFonts w:ascii="Book Antiqua" w:eastAsia="MS Mincho" w:hAnsi="Book Antiqua" w:cs="Times New Roman"/>
          <w:b/>
          <w:iCs/>
          <w:color w:val="000000" w:themeColor="text1"/>
          <w:sz w:val="24"/>
          <w:szCs w:val="24"/>
        </w:rPr>
        <w:t>Associate Professor</w:t>
      </w:r>
      <w:r w:rsidRPr="00C217F4">
        <w:rPr>
          <w:rFonts w:ascii="Book Antiqua" w:hAnsi="Book Antiqua" w:cs="Times New Roman"/>
          <w:b/>
          <w:iCs/>
          <w:color w:val="000000" w:themeColor="text1"/>
          <w:sz w:val="24"/>
          <w:szCs w:val="24"/>
          <w:lang w:eastAsia="zh-CN"/>
        </w:rPr>
        <w:t>,</w:t>
      </w:r>
      <w:r w:rsidR="000F66BB" w:rsidRPr="00C217F4">
        <w:rPr>
          <w:rFonts w:ascii="Book Antiqua" w:eastAsia="MS Mincho" w:hAnsi="Book Antiqua" w:cs="Times New Roman"/>
          <w:iCs/>
          <w:color w:val="000000" w:themeColor="text1"/>
          <w:sz w:val="24"/>
          <w:szCs w:val="24"/>
        </w:rPr>
        <w:t xml:space="preserve"> </w:t>
      </w:r>
      <w:r w:rsidRPr="00C217F4">
        <w:rPr>
          <w:rFonts w:ascii="Book Antiqua" w:eastAsia="MS Mincho" w:hAnsi="Book Antiqua" w:cs="Times New Roman"/>
          <w:color w:val="000000" w:themeColor="text1"/>
          <w:sz w:val="24"/>
          <w:szCs w:val="24"/>
        </w:rPr>
        <w:t xml:space="preserve">Division of Hematology </w:t>
      </w:r>
      <w:r w:rsidRPr="00C217F4">
        <w:rPr>
          <w:rFonts w:ascii="Book Antiqua" w:hAnsi="Book Antiqua" w:cs="Times New Roman"/>
          <w:color w:val="000000" w:themeColor="text1"/>
          <w:sz w:val="24"/>
          <w:szCs w:val="24"/>
          <w:lang w:eastAsia="zh-CN"/>
        </w:rPr>
        <w:t>and</w:t>
      </w:r>
      <w:r w:rsidRPr="00C217F4">
        <w:rPr>
          <w:rFonts w:ascii="Book Antiqua" w:eastAsia="MS Mincho" w:hAnsi="Book Antiqua" w:cs="Times New Roman"/>
          <w:color w:val="000000" w:themeColor="text1"/>
          <w:sz w:val="24"/>
          <w:szCs w:val="24"/>
        </w:rPr>
        <w:t xml:space="preserve"> Oncology, Medical College of Wisconsin, </w:t>
      </w:r>
      <w:r w:rsidRPr="00C217F4">
        <w:rPr>
          <w:rFonts w:ascii="Book Antiqua" w:eastAsia="MS Mincho" w:hAnsi="Book Antiqua" w:cs="Times New Roman"/>
          <w:bCs/>
          <w:iCs/>
          <w:color w:val="000000" w:themeColor="text1"/>
          <w:sz w:val="24"/>
          <w:szCs w:val="24"/>
        </w:rPr>
        <w:t>9200 West Wisconsin Avenue</w:t>
      </w:r>
      <w:r w:rsidRPr="00C217F4">
        <w:rPr>
          <w:rFonts w:ascii="Book Antiqua" w:hAnsi="Book Antiqua" w:cs="Times New Roman"/>
          <w:iCs/>
          <w:color w:val="000000" w:themeColor="text1"/>
          <w:sz w:val="24"/>
          <w:szCs w:val="24"/>
          <w:lang w:eastAsia="zh-CN"/>
        </w:rPr>
        <w:t xml:space="preserve">, </w:t>
      </w:r>
      <w:r w:rsidRPr="00C217F4">
        <w:rPr>
          <w:rFonts w:ascii="Book Antiqua" w:eastAsia="MS Mincho" w:hAnsi="Book Antiqua" w:cs="Times New Roman"/>
          <w:color w:val="000000" w:themeColor="text1"/>
          <w:sz w:val="24"/>
          <w:szCs w:val="24"/>
        </w:rPr>
        <w:t xml:space="preserve">Milwaukee, </w:t>
      </w:r>
      <w:r w:rsidRPr="00C217F4">
        <w:rPr>
          <w:rFonts w:ascii="Book Antiqua" w:eastAsia="MS Mincho" w:hAnsi="Book Antiqua" w:cs="Times New Roman"/>
          <w:bCs/>
          <w:iCs/>
          <w:color w:val="000000" w:themeColor="text1"/>
          <w:sz w:val="24"/>
          <w:szCs w:val="24"/>
        </w:rPr>
        <w:t>WI 53226</w:t>
      </w:r>
      <w:r w:rsidRPr="00C217F4">
        <w:rPr>
          <w:rFonts w:ascii="Book Antiqua" w:hAnsi="Book Antiqua" w:cs="Times New Roman"/>
          <w:bCs/>
          <w:iCs/>
          <w:color w:val="000000" w:themeColor="text1"/>
          <w:sz w:val="24"/>
          <w:szCs w:val="24"/>
          <w:lang w:eastAsia="zh-CN"/>
        </w:rPr>
        <w:t xml:space="preserve">, United States. </w:t>
      </w:r>
      <w:hyperlink r:id="rId9" w:history="1">
        <w:r w:rsidRPr="00C217F4">
          <w:rPr>
            <w:rFonts w:ascii="Book Antiqua" w:eastAsia="MS Mincho" w:hAnsi="Book Antiqua" w:cs="Times New Roman"/>
            <w:iCs/>
            <w:color w:val="000000" w:themeColor="text1"/>
            <w:sz w:val="24"/>
            <w:szCs w:val="24"/>
            <w:u w:val="single"/>
          </w:rPr>
          <w:t>mhamadani@mcw.edu</w:t>
        </w:r>
      </w:hyperlink>
    </w:p>
    <w:p w:rsidR="0095728E" w:rsidRPr="00C217F4" w:rsidRDefault="0095728E" w:rsidP="00134359">
      <w:pPr>
        <w:spacing w:after="0" w:line="360" w:lineRule="auto"/>
        <w:jc w:val="both"/>
        <w:rPr>
          <w:rFonts w:ascii="Book Antiqua" w:eastAsia="MS Mincho" w:hAnsi="Book Antiqua" w:cs="Times New Roman"/>
          <w:bCs/>
          <w:iCs/>
          <w:color w:val="000000" w:themeColor="text1"/>
          <w:sz w:val="24"/>
          <w:szCs w:val="24"/>
        </w:rPr>
      </w:pPr>
      <w:r w:rsidRPr="00C217F4">
        <w:rPr>
          <w:rFonts w:ascii="Book Antiqua" w:hAnsi="Book Antiqua" w:cs="Times New Roman"/>
          <w:b/>
          <w:color w:val="000000" w:themeColor="text1"/>
          <w:sz w:val="24"/>
          <w:szCs w:val="24"/>
        </w:rPr>
        <w:t>Telephone:</w:t>
      </w:r>
      <w:r w:rsidRPr="00C217F4">
        <w:rPr>
          <w:rFonts w:ascii="Book Antiqua" w:eastAsia="MS Mincho" w:hAnsi="Book Antiqua" w:cs="Times New Roman"/>
          <w:bCs/>
          <w:iCs/>
          <w:color w:val="000000" w:themeColor="text1"/>
          <w:sz w:val="24"/>
          <w:szCs w:val="24"/>
        </w:rPr>
        <w:t xml:space="preserve"> +1-414-8050643</w:t>
      </w:r>
    </w:p>
    <w:p w:rsidR="0095728E" w:rsidRPr="00C217F4" w:rsidRDefault="0095728E" w:rsidP="00134359">
      <w:pPr>
        <w:spacing w:after="0" w:line="360" w:lineRule="auto"/>
        <w:jc w:val="both"/>
        <w:rPr>
          <w:rFonts w:ascii="Book Antiqua" w:hAnsi="Book Antiqua" w:cs="Times New Roman"/>
          <w:bCs/>
          <w:iCs/>
          <w:color w:val="000000" w:themeColor="text1"/>
          <w:sz w:val="24"/>
          <w:szCs w:val="24"/>
          <w:lang w:eastAsia="zh-CN"/>
        </w:rPr>
      </w:pPr>
      <w:r w:rsidRPr="00C217F4">
        <w:rPr>
          <w:rFonts w:ascii="Book Antiqua" w:hAnsi="Book Antiqua" w:cs="Times New Roman"/>
          <w:b/>
          <w:color w:val="000000" w:themeColor="text1"/>
          <w:sz w:val="24"/>
          <w:szCs w:val="24"/>
        </w:rPr>
        <w:t>Fax:</w:t>
      </w:r>
      <w:r w:rsidRPr="00C217F4">
        <w:rPr>
          <w:rFonts w:ascii="Book Antiqua" w:hAnsi="Book Antiqua" w:cs="Times New Roman"/>
          <w:color w:val="000000" w:themeColor="text1"/>
          <w:sz w:val="24"/>
          <w:szCs w:val="24"/>
        </w:rPr>
        <w:t xml:space="preserve"> </w:t>
      </w:r>
      <w:r w:rsidRPr="00C217F4">
        <w:rPr>
          <w:rFonts w:ascii="Book Antiqua" w:hAnsi="Book Antiqua" w:cs="Times New Roman"/>
          <w:bCs/>
          <w:iCs/>
          <w:color w:val="000000" w:themeColor="text1"/>
          <w:sz w:val="24"/>
          <w:szCs w:val="24"/>
          <w:lang w:eastAsia="zh-CN"/>
        </w:rPr>
        <w:t>+1-414-8056815</w:t>
      </w:r>
    </w:p>
    <w:p w:rsidR="0095728E" w:rsidRPr="00C217F4" w:rsidRDefault="0095728E" w:rsidP="00134359">
      <w:pPr>
        <w:spacing w:after="0" w:line="360" w:lineRule="auto"/>
        <w:jc w:val="both"/>
        <w:rPr>
          <w:rFonts w:ascii="Book Antiqua" w:hAnsi="Book Antiqua"/>
          <w:b/>
          <w:color w:val="000000" w:themeColor="text1"/>
          <w:sz w:val="24"/>
          <w:szCs w:val="24"/>
          <w:lang w:eastAsia="zh-CN"/>
        </w:rPr>
      </w:pPr>
    </w:p>
    <w:p w:rsidR="0095728E" w:rsidRPr="00C217F4" w:rsidRDefault="0095728E" w:rsidP="00134359">
      <w:pPr>
        <w:spacing w:after="0" w:line="360" w:lineRule="auto"/>
        <w:jc w:val="both"/>
        <w:rPr>
          <w:rFonts w:ascii="Book Antiqua" w:hAnsi="Book Antiqua"/>
          <w:color w:val="000000" w:themeColor="text1"/>
          <w:sz w:val="24"/>
          <w:szCs w:val="24"/>
          <w:lang w:eastAsia="zh-CN"/>
        </w:rPr>
      </w:pPr>
      <w:r w:rsidRPr="00C217F4">
        <w:rPr>
          <w:rFonts w:ascii="Book Antiqua" w:hAnsi="Book Antiqua"/>
          <w:b/>
          <w:color w:val="000000" w:themeColor="text1"/>
          <w:sz w:val="24"/>
          <w:szCs w:val="24"/>
        </w:rPr>
        <w:t>Received:</w:t>
      </w:r>
      <w:r w:rsidR="00134359" w:rsidRPr="00C217F4">
        <w:rPr>
          <w:rFonts w:ascii="Book Antiqua" w:hAnsi="Book Antiqua"/>
          <w:b/>
          <w:color w:val="000000" w:themeColor="text1"/>
          <w:sz w:val="24"/>
          <w:szCs w:val="24"/>
        </w:rPr>
        <w:t xml:space="preserve"> </w:t>
      </w:r>
      <w:r w:rsidR="00134359" w:rsidRPr="00C217F4">
        <w:rPr>
          <w:rFonts w:ascii="Book Antiqua" w:hAnsi="Book Antiqua"/>
          <w:color w:val="000000" w:themeColor="text1"/>
          <w:sz w:val="24"/>
          <w:szCs w:val="24"/>
          <w:lang w:eastAsia="zh-CN"/>
        </w:rPr>
        <w:t>April 14, 2015</w:t>
      </w:r>
    </w:p>
    <w:p w:rsidR="0095728E" w:rsidRPr="00C217F4" w:rsidRDefault="0095728E" w:rsidP="00134359">
      <w:pPr>
        <w:spacing w:after="0" w:line="360" w:lineRule="auto"/>
        <w:jc w:val="both"/>
        <w:rPr>
          <w:rFonts w:ascii="Book Antiqua" w:hAnsi="Book Antiqua"/>
          <w:color w:val="000000" w:themeColor="text1"/>
          <w:sz w:val="24"/>
          <w:szCs w:val="24"/>
          <w:lang w:eastAsia="zh-CN"/>
        </w:rPr>
      </w:pPr>
      <w:r w:rsidRPr="00C217F4">
        <w:rPr>
          <w:rFonts w:ascii="Book Antiqua" w:hAnsi="Book Antiqua"/>
          <w:b/>
          <w:color w:val="000000" w:themeColor="text1"/>
          <w:sz w:val="24"/>
          <w:szCs w:val="24"/>
        </w:rPr>
        <w:t>Peer-review started:</w:t>
      </w:r>
      <w:r w:rsidR="00134359" w:rsidRPr="00C217F4">
        <w:rPr>
          <w:rFonts w:ascii="Book Antiqua" w:hAnsi="Book Antiqua"/>
          <w:color w:val="000000" w:themeColor="text1"/>
          <w:sz w:val="24"/>
          <w:szCs w:val="24"/>
          <w:lang w:eastAsia="zh-CN"/>
        </w:rPr>
        <w:t xml:space="preserve"> April 14, 2015</w:t>
      </w:r>
    </w:p>
    <w:p w:rsidR="0095728E" w:rsidRPr="00C217F4" w:rsidRDefault="0095728E" w:rsidP="00134359">
      <w:pPr>
        <w:spacing w:after="0" w:line="360" w:lineRule="auto"/>
        <w:jc w:val="both"/>
        <w:rPr>
          <w:rFonts w:ascii="Book Antiqua" w:hAnsi="Book Antiqua"/>
          <w:b/>
          <w:color w:val="000000" w:themeColor="text1"/>
          <w:sz w:val="24"/>
          <w:szCs w:val="24"/>
          <w:lang w:eastAsia="zh-CN"/>
        </w:rPr>
      </w:pPr>
      <w:bookmarkStart w:id="17" w:name="OLE_LINK21"/>
      <w:bookmarkStart w:id="18" w:name="OLE_LINK22"/>
      <w:r w:rsidRPr="00C217F4">
        <w:rPr>
          <w:rFonts w:ascii="Book Antiqua" w:hAnsi="Book Antiqua"/>
          <w:b/>
          <w:color w:val="000000" w:themeColor="text1"/>
          <w:sz w:val="24"/>
          <w:szCs w:val="24"/>
        </w:rPr>
        <w:t>First decision:</w:t>
      </w:r>
      <w:r w:rsidR="00134359" w:rsidRPr="00C217F4">
        <w:rPr>
          <w:rFonts w:ascii="Book Antiqua" w:hAnsi="Book Antiqua"/>
          <w:b/>
          <w:color w:val="000000" w:themeColor="text1"/>
          <w:sz w:val="24"/>
          <w:szCs w:val="24"/>
          <w:lang w:eastAsia="zh-CN"/>
        </w:rPr>
        <w:t xml:space="preserve"> </w:t>
      </w:r>
      <w:r w:rsidR="00134359" w:rsidRPr="00C217F4">
        <w:rPr>
          <w:rFonts w:ascii="Book Antiqua" w:hAnsi="Book Antiqua"/>
          <w:color w:val="000000" w:themeColor="text1"/>
          <w:sz w:val="24"/>
          <w:szCs w:val="24"/>
          <w:lang w:eastAsia="zh-CN"/>
        </w:rPr>
        <w:t>May 13, 2015</w:t>
      </w:r>
    </w:p>
    <w:bookmarkEnd w:id="17"/>
    <w:bookmarkEnd w:id="18"/>
    <w:p w:rsidR="0095728E" w:rsidRPr="00C217F4" w:rsidRDefault="00134359" w:rsidP="00134359">
      <w:pPr>
        <w:spacing w:after="0" w:line="360" w:lineRule="auto"/>
        <w:jc w:val="both"/>
        <w:rPr>
          <w:rFonts w:ascii="Book Antiqua" w:hAnsi="Book Antiqua"/>
          <w:b/>
          <w:color w:val="000000" w:themeColor="text1"/>
          <w:sz w:val="24"/>
          <w:szCs w:val="24"/>
          <w:lang w:eastAsia="zh-CN"/>
        </w:rPr>
      </w:pPr>
      <w:r w:rsidRPr="00C217F4">
        <w:rPr>
          <w:rFonts w:ascii="Book Antiqua" w:hAnsi="Book Antiqua"/>
          <w:b/>
          <w:color w:val="000000" w:themeColor="text1"/>
          <w:sz w:val="24"/>
          <w:szCs w:val="24"/>
        </w:rPr>
        <w:t xml:space="preserve">Revised: </w:t>
      </w:r>
      <w:r w:rsidRPr="00C217F4">
        <w:rPr>
          <w:rFonts w:ascii="Book Antiqua" w:hAnsi="Book Antiqua"/>
          <w:color w:val="000000" w:themeColor="text1"/>
          <w:sz w:val="24"/>
          <w:szCs w:val="24"/>
          <w:lang w:eastAsia="zh-CN"/>
        </w:rPr>
        <w:t>May 27, 2015</w:t>
      </w:r>
    </w:p>
    <w:p w:rsidR="0095728E" w:rsidRPr="00EB1701" w:rsidRDefault="0095728E" w:rsidP="00EB1701">
      <w:pPr>
        <w:rPr>
          <w:rFonts w:ascii="Book Antiqua" w:hAnsi="Book Antiqua"/>
          <w:color w:val="000000"/>
          <w:sz w:val="24"/>
        </w:rPr>
      </w:pPr>
      <w:r w:rsidRPr="00C217F4">
        <w:rPr>
          <w:rFonts w:ascii="Book Antiqua" w:hAnsi="Book Antiqua"/>
          <w:b/>
          <w:color w:val="000000" w:themeColor="text1"/>
          <w:sz w:val="24"/>
          <w:szCs w:val="24"/>
        </w:rPr>
        <w:t xml:space="preserve">Accepted: </w:t>
      </w:r>
      <w:bookmarkStart w:id="19" w:name="OLE_LINK98"/>
      <w:bookmarkStart w:id="20" w:name="OLE_LINK99"/>
      <w:bookmarkStart w:id="21" w:name="OLE_LINK104"/>
      <w:bookmarkStart w:id="22" w:name="OLE_LINK110"/>
      <w:bookmarkStart w:id="23" w:name="OLE_LINK111"/>
      <w:bookmarkStart w:id="24" w:name="OLE_LINK115"/>
      <w:bookmarkStart w:id="25" w:name="OLE_LINK116"/>
      <w:r w:rsidR="00EB1701" w:rsidRPr="00B272D7">
        <w:rPr>
          <w:rFonts w:ascii="Book Antiqua" w:hAnsi="Book Antiqua"/>
          <w:color w:val="000000"/>
          <w:sz w:val="24"/>
        </w:rPr>
        <w:t>June 18, 2015</w:t>
      </w:r>
      <w:bookmarkStart w:id="26" w:name="_GoBack"/>
      <w:bookmarkEnd w:id="19"/>
      <w:bookmarkEnd w:id="20"/>
      <w:bookmarkEnd w:id="21"/>
      <w:bookmarkEnd w:id="22"/>
      <w:bookmarkEnd w:id="23"/>
      <w:bookmarkEnd w:id="24"/>
      <w:bookmarkEnd w:id="25"/>
      <w:bookmarkEnd w:id="26"/>
      <w:r w:rsidRPr="00C217F4">
        <w:rPr>
          <w:rFonts w:ascii="Book Antiqua" w:hAnsi="Book Antiqua"/>
          <w:b/>
          <w:color w:val="000000" w:themeColor="text1"/>
          <w:sz w:val="24"/>
          <w:szCs w:val="24"/>
        </w:rPr>
        <w:t xml:space="preserve"> </w:t>
      </w:r>
    </w:p>
    <w:p w:rsidR="0095728E" w:rsidRPr="00C217F4" w:rsidRDefault="0095728E" w:rsidP="00134359">
      <w:pPr>
        <w:spacing w:after="0" w:line="360" w:lineRule="auto"/>
        <w:jc w:val="both"/>
        <w:rPr>
          <w:rFonts w:ascii="Book Antiqua" w:hAnsi="Book Antiqua"/>
          <w:b/>
          <w:color w:val="000000" w:themeColor="text1"/>
          <w:sz w:val="24"/>
          <w:szCs w:val="24"/>
        </w:rPr>
      </w:pPr>
      <w:r w:rsidRPr="00C217F4">
        <w:rPr>
          <w:rFonts w:ascii="Book Antiqua" w:hAnsi="Book Antiqua"/>
          <w:b/>
          <w:color w:val="000000" w:themeColor="text1"/>
          <w:sz w:val="24"/>
          <w:szCs w:val="24"/>
        </w:rPr>
        <w:t>Article in press:</w:t>
      </w:r>
    </w:p>
    <w:p w:rsidR="0095728E" w:rsidRPr="00C217F4" w:rsidRDefault="0095728E" w:rsidP="00134359">
      <w:pPr>
        <w:spacing w:after="0" w:line="360" w:lineRule="auto"/>
        <w:jc w:val="both"/>
        <w:rPr>
          <w:rFonts w:ascii="Book Antiqua" w:hAnsi="Book Antiqua"/>
          <w:b/>
          <w:color w:val="000000" w:themeColor="text1"/>
          <w:sz w:val="24"/>
          <w:szCs w:val="24"/>
        </w:rPr>
      </w:pPr>
      <w:r w:rsidRPr="00C217F4">
        <w:rPr>
          <w:rFonts w:ascii="Book Antiqua" w:hAnsi="Book Antiqua"/>
          <w:b/>
          <w:color w:val="000000" w:themeColor="text1"/>
          <w:sz w:val="24"/>
          <w:szCs w:val="24"/>
        </w:rPr>
        <w:t xml:space="preserve">Published online: </w:t>
      </w:r>
    </w:p>
    <w:p w:rsidR="0095728E" w:rsidRPr="00C217F4" w:rsidRDefault="0095728E" w:rsidP="00134359">
      <w:pPr>
        <w:spacing w:after="0" w:line="360" w:lineRule="auto"/>
        <w:ind w:left="720" w:hanging="720"/>
        <w:jc w:val="both"/>
        <w:rPr>
          <w:rFonts w:ascii="Book Antiqua" w:hAnsi="Book Antiqua" w:cs="Times New Roman"/>
          <w:bCs/>
          <w:iCs/>
          <w:color w:val="000000" w:themeColor="text1"/>
          <w:sz w:val="24"/>
          <w:szCs w:val="24"/>
          <w:lang w:eastAsia="zh-CN"/>
        </w:rPr>
      </w:pPr>
    </w:p>
    <w:p w:rsidR="000F66BB" w:rsidRPr="00C217F4" w:rsidRDefault="001360C2"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rPr>
        <w:t>Abstract</w:t>
      </w:r>
    </w:p>
    <w:p w:rsidR="00133A1B" w:rsidRPr="00C217F4" w:rsidRDefault="00C31C1B" w:rsidP="00134359">
      <w:pPr>
        <w:autoSpaceDE w:val="0"/>
        <w:autoSpaceDN w:val="0"/>
        <w:adjustRightInd w:val="0"/>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Lymphomas</w:t>
      </w:r>
      <w:r w:rsidR="001906B4" w:rsidRPr="00C217F4">
        <w:rPr>
          <w:rFonts w:ascii="Book Antiqua" w:hAnsi="Book Antiqua" w:cs="Times New Roman"/>
          <w:color w:val="000000" w:themeColor="text1"/>
          <w:sz w:val="24"/>
          <w:szCs w:val="24"/>
        </w:rPr>
        <w:t xml:space="preserve"> constitute the second most common indication </w:t>
      </w:r>
      <w:r w:rsidR="00B42A42" w:rsidRPr="00C217F4">
        <w:rPr>
          <w:rFonts w:ascii="Book Antiqua" w:hAnsi="Book Antiqua" w:cs="Times New Roman"/>
          <w:color w:val="000000" w:themeColor="text1"/>
          <w:sz w:val="24"/>
          <w:szCs w:val="24"/>
        </w:rPr>
        <w:t>for</w:t>
      </w:r>
      <w:r w:rsidR="001906B4" w:rsidRPr="00C217F4">
        <w:rPr>
          <w:rFonts w:ascii="Book Antiqua" w:hAnsi="Book Antiqua" w:cs="Times New Roman"/>
          <w:color w:val="000000" w:themeColor="text1"/>
          <w:sz w:val="24"/>
          <w:szCs w:val="24"/>
        </w:rPr>
        <w:t xml:space="preserve"> high dose therapy (HDT) followed by autologous hematopoietic cell transplantation (auto-HCT). </w:t>
      </w:r>
      <w:r w:rsidRPr="00C217F4">
        <w:rPr>
          <w:rFonts w:ascii="Book Antiqua" w:hAnsi="Book Antiqua" w:cs="Times New Roman"/>
          <w:color w:val="000000" w:themeColor="text1"/>
          <w:sz w:val="24"/>
          <w:szCs w:val="24"/>
        </w:rPr>
        <w:t xml:space="preserve">The intent of administering HDT in these </w:t>
      </w:r>
      <w:r w:rsidR="006F6CF0" w:rsidRPr="00C217F4">
        <w:rPr>
          <w:rFonts w:ascii="Book Antiqua" w:hAnsi="Book Antiqua" w:cs="Times New Roman"/>
          <w:color w:val="000000" w:themeColor="text1"/>
          <w:sz w:val="24"/>
          <w:szCs w:val="24"/>
        </w:rPr>
        <w:t>heterogeneous</w:t>
      </w:r>
      <w:r w:rsidRPr="00C217F4">
        <w:rPr>
          <w:rFonts w:ascii="Book Antiqua" w:hAnsi="Book Antiqua" w:cs="Times New Roman"/>
          <w:color w:val="000000" w:themeColor="text1"/>
          <w:sz w:val="24"/>
          <w:szCs w:val="24"/>
        </w:rPr>
        <w:t xml:space="preserve"> disorders</w:t>
      </w:r>
      <w:r w:rsidR="001906B4"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varies from cure (</w:t>
      </w:r>
      <w:r w:rsidR="0095728E" w:rsidRPr="00C217F4">
        <w:rPr>
          <w:rFonts w:ascii="Book Antiqua" w:hAnsi="Book Antiqua" w:cs="Times New Roman"/>
          <w:i/>
          <w:color w:val="000000" w:themeColor="text1"/>
          <w:sz w:val="24"/>
          <w:szCs w:val="24"/>
        </w:rPr>
        <w:t>e.g.</w:t>
      </w:r>
      <w:r w:rsidR="0095728E" w:rsidRPr="00C217F4">
        <w:rPr>
          <w:rFonts w:ascii="Book Antiqua" w:hAnsi="Book Antiqua" w:cs="Times New Roman"/>
          <w:i/>
          <w:color w:val="000000" w:themeColor="text1"/>
          <w:sz w:val="24"/>
          <w:szCs w:val="24"/>
          <w:lang w:eastAsia="zh-CN"/>
        </w:rPr>
        <w:t>,</w:t>
      </w:r>
      <w:r w:rsidR="0095728E" w:rsidRPr="00C217F4">
        <w:rPr>
          <w:rFonts w:ascii="Book Antiqua" w:hAnsi="Book Antiqua" w:cs="Times New Roman"/>
          <w:i/>
          <w:color w:val="000000" w:themeColor="text1"/>
          <w:sz w:val="24"/>
          <w:szCs w:val="24"/>
        </w:rPr>
        <w:t xml:space="preserve"> </w:t>
      </w:r>
      <w:r w:rsidRPr="00C217F4">
        <w:rPr>
          <w:rFonts w:ascii="Book Antiqua" w:hAnsi="Book Antiqua" w:cs="Times New Roman"/>
          <w:color w:val="000000" w:themeColor="text1"/>
          <w:sz w:val="24"/>
          <w:szCs w:val="24"/>
        </w:rPr>
        <w:t xml:space="preserve">in </w:t>
      </w:r>
      <w:r w:rsidR="009553BC" w:rsidRPr="00C217F4">
        <w:rPr>
          <w:rFonts w:ascii="Book Antiqua" w:hAnsi="Book Antiqua" w:cs="Times New Roman"/>
          <w:color w:val="000000" w:themeColor="text1"/>
          <w:sz w:val="24"/>
          <w:szCs w:val="24"/>
        </w:rPr>
        <w:t xml:space="preserve">relapsed </w:t>
      </w:r>
      <w:r w:rsidRPr="00C217F4">
        <w:rPr>
          <w:rFonts w:ascii="Book Antiqua" w:hAnsi="Book Antiqua" w:cs="Times New Roman"/>
          <w:color w:val="000000" w:themeColor="text1"/>
          <w:sz w:val="24"/>
          <w:szCs w:val="24"/>
        </w:rPr>
        <w:t>aggressive lymphomas</w:t>
      </w:r>
      <w:r w:rsidR="001906B4"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 to disease contro</w:t>
      </w:r>
      <w:r w:rsidR="009553BC" w:rsidRPr="00C217F4">
        <w:rPr>
          <w:rFonts w:ascii="Book Antiqua" w:hAnsi="Book Antiqua" w:cs="Times New Roman"/>
          <w:color w:val="000000" w:themeColor="text1"/>
          <w:sz w:val="24"/>
          <w:szCs w:val="24"/>
        </w:rPr>
        <w:t>l (</w:t>
      </w:r>
      <w:r w:rsidR="009553BC" w:rsidRPr="00C217F4">
        <w:rPr>
          <w:rFonts w:ascii="Book Antiqua" w:hAnsi="Book Antiqua" w:cs="Times New Roman"/>
          <w:i/>
          <w:color w:val="000000" w:themeColor="text1"/>
          <w:sz w:val="24"/>
          <w:szCs w:val="24"/>
        </w:rPr>
        <w:t>e.g.</w:t>
      </w:r>
      <w:r w:rsidR="0095728E" w:rsidRPr="00C217F4">
        <w:rPr>
          <w:rFonts w:ascii="Book Antiqua" w:hAnsi="Book Antiqua" w:cs="Times New Roman"/>
          <w:i/>
          <w:color w:val="000000" w:themeColor="text1"/>
          <w:sz w:val="24"/>
          <w:szCs w:val="24"/>
          <w:lang w:eastAsia="zh-CN"/>
        </w:rPr>
        <w:t>,</w:t>
      </w:r>
      <w:r w:rsidR="009553BC" w:rsidRPr="00C217F4">
        <w:rPr>
          <w:rFonts w:ascii="Book Antiqua" w:hAnsi="Book Antiqua" w:cs="Times New Roman"/>
          <w:i/>
          <w:color w:val="000000" w:themeColor="text1"/>
          <w:sz w:val="24"/>
          <w:szCs w:val="24"/>
        </w:rPr>
        <w:t xml:space="preserve"> </w:t>
      </w:r>
      <w:r w:rsidR="009553BC" w:rsidRPr="00C217F4">
        <w:rPr>
          <w:rFonts w:ascii="Book Antiqua" w:hAnsi="Book Antiqua" w:cs="Times New Roman"/>
          <w:color w:val="000000" w:themeColor="text1"/>
          <w:sz w:val="24"/>
          <w:szCs w:val="24"/>
        </w:rPr>
        <w:t>most indolent lymphomas</w:t>
      </w:r>
      <w:r w:rsidRPr="00C217F4">
        <w:rPr>
          <w:rFonts w:ascii="Book Antiqua" w:hAnsi="Book Antiqua" w:cs="Times New Roman"/>
          <w:color w:val="000000" w:themeColor="text1"/>
          <w:sz w:val="24"/>
          <w:szCs w:val="24"/>
        </w:rPr>
        <w:t>)</w:t>
      </w:r>
      <w:r w:rsidR="001906B4" w:rsidRPr="00C217F4">
        <w:rPr>
          <w:rFonts w:ascii="Book Antiqua" w:eastAsia="Times New Roman" w:hAnsi="Book Antiqua" w:cs="Times New Roman"/>
          <w:color w:val="000000" w:themeColor="text1"/>
          <w:sz w:val="24"/>
          <w:szCs w:val="24"/>
        </w:rPr>
        <w:t xml:space="preserve">. </w:t>
      </w:r>
      <w:r w:rsidR="001906B4" w:rsidRPr="00C217F4">
        <w:rPr>
          <w:rFonts w:ascii="Book Antiqua" w:hAnsi="Book Antiqua" w:cs="Times New Roman"/>
          <w:color w:val="000000" w:themeColor="text1"/>
          <w:sz w:val="24"/>
          <w:szCs w:val="24"/>
        </w:rPr>
        <w:t>Regardless of the underlying histology or remission status at transplantation, disease rela</w:t>
      </w:r>
      <w:r w:rsidR="00133A1B" w:rsidRPr="00C217F4">
        <w:rPr>
          <w:rFonts w:ascii="Book Antiqua" w:hAnsi="Book Antiqua" w:cs="Times New Roman"/>
          <w:color w:val="000000" w:themeColor="text1"/>
          <w:sz w:val="24"/>
          <w:szCs w:val="24"/>
        </w:rPr>
        <w:t>pse</w:t>
      </w:r>
      <w:r w:rsidR="001906B4" w:rsidRPr="00C217F4">
        <w:rPr>
          <w:rFonts w:ascii="Book Antiqua" w:hAnsi="Book Antiqua" w:cs="Times New Roman"/>
          <w:color w:val="000000" w:themeColor="text1"/>
          <w:sz w:val="24"/>
          <w:szCs w:val="24"/>
        </w:rPr>
        <w:t xml:space="preserve"> remains the number one cause of post auto-HCT therapy failure and mortality. </w:t>
      </w:r>
      <w:r w:rsidRPr="00C217F4">
        <w:rPr>
          <w:rFonts w:ascii="Book Antiqua" w:hAnsi="Book Antiqua" w:cs="Times New Roman"/>
          <w:color w:val="000000" w:themeColor="text1"/>
          <w:sz w:val="24"/>
          <w:szCs w:val="24"/>
        </w:rPr>
        <w:t>The last decade has seen</w:t>
      </w:r>
      <w:r w:rsidR="001D1057" w:rsidRPr="00C217F4">
        <w:rPr>
          <w:rFonts w:ascii="Book Antiqua" w:hAnsi="Book Antiqua" w:cs="Times New Roman"/>
          <w:color w:val="000000" w:themeColor="text1"/>
          <w:sz w:val="24"/>
          <w:szCs w:val="24"/>
        </w:rPr>
        <w:t xml:space="preserve"> a proliferation of clinical studies looking at</w:t>
      </w:r>
      <w:r w:rsidRPr="00C217F4">
        <w:rPr>
          <w:rFonts w:ascii="Book Antiqua" w:hAnsi="Book Antiqua" w:cs="Times New Roman"/>
          <w:color w:val="000000" w:themeColor="text1"/>
          <w:sz w:val="24"/>
          <w:szCs w:val="24"/>
        </w:rPr>
        <w:t xml:space="preserve"> </w:t>
      </w:r>
      <w:r w:rsidR="001D1057" w:rsidRPr="00C217F4">
        <w:rPr>
          <w:rFonts w:ascii="Book Antiqua" w:hAnsi="Book Antiqua" w:cs="Times New Roman"/>
          <w:color w:val="000000" w:themeColor="text1"/>
          <w:sz w:val="24"/>
          <w:szCs w:val="24"/>
        </w:rPr>
        <w:t xml:space="preserve">prevention of post auto-HCT therapy failure </w:t>
      </w:r>
      <w:r w:rsidR="006F6CF0" w:rsidRPr="00C217F4">
        <w:rPr>
          <w:rFonts w:ascii="Book Antiqua" w:hAnsi="Book Antiqua" w:cs="Times New Roman"/>
          <w:color w:val="000000" w:themeColor="text1"/>
          <w:sz w:val="24"/>
          <w:szCs w:val="24"/>
        </w:rPr>
        <w:t>with various</w:t>
      </w:r>
      <w:r w:rsidR="001D1057" w:rsidRPr="00C217F4">
        <w:rPr>
          <w:rFonts w:ascii="Book Antiqua" w:hAnsi="Book Antiqua" w:cs="Times New Roman"/>
          <w:color w:val="000000" w:themeColor="text1"/>
          <w:sz w:val="24"/>
          <w:szCs w:val="24"/>
        </w:rPr>
        <w:t xml:space="preserve"> </w:t>
      </w:r>
      <w:r w:rsidR="001906B4" w:rsidRPr="00C217F4">
        <w:rPr>
          <w:rFonts w:ascii="Book Antiqua" w:hAnsi="Book Antiqua" w:cs="Times New Roman"/>
          <w:color w:val="000000" w:themeColor="text1"/>
          <w:sz w:val="24"/>
          <w:szCs w:val="24"/>
        </w:rPr>
        <w:t xml:space="preserve">maintenance </w:t>
      </w:r>
      <w:r w:rsidR="001D1057" w:rsidRPr="00C217F4">
        <w:rPr>
          <w:rFonts w:ascii="Book Antiqua" w:hAnsi="Book Antiqua" w:cs="Times New Roman"/>
          <w:color w:val="000000" w:themeColor="text1"/>
          <w:sz w:val="24"/>
          <w:szCs w:val="24"/>
        </w:rPr>
        <w:t>strategies</w:t>
      </w:r>
      <w:r w:rsidR="001906B4" w:rsidRPr="00C217F4">
        <w:rPr>
          <w:rFonts w:ascii="Book Antiqua" w:hAnsi="Book Antiqua" w:cs="Times New Roman"/>
          <w:color w:val="000000" w:themeColor="text1"/>
          <w:sz w:val="24"/>
          <w:szCs w:val="24"/>
        </w:rPr>
        <w:t>.</w:t>
      </w:r>
      <w:r w:rsidR="001D1057" w:rsidRPr="00C217F4">
        <w:rPr>
          <w:rFonts w:ascii="Book Antiqua" w:hAnsi="Book Antiqua" w:cs="Times New Roman"/>
          <w:color w:val="000000" w:themeColor="text1"/>
          <w:sz w:val="24"/>
          <w:szCs w:val="24"/>
        </w:rPr>
        <w:t xml:space="preserve"> The </w:t>
      </w:r>
      <w:r w:rsidR="006F6CF0" w:rsidRPr="00C217F4">
        <w:rPr>
          <w:rFonts w:ascii="Book Antiqua" w:hAnsi="Book Antiqua" w:cs="Times New Roman"/>
          <w:color w:val="000000" w:themeColor="text1"/>
          <w:sz w:val="24"/>
          <w:szCs w:val="24"/>
        </w:rPr>
        <w:t>benefit of such therapies is</w:t>
      </w:r>
      <w:r w:rsidR="001D1057" w:rsidRPr="00C217F4">
        <w:rPr>
          <w:rFonts w:ascii="Book Antiqua" w:hAnsi="Book Antiqua" w:cs="Times New Roman"/>
          <w:color w:val="000000" w:themeColor="text1"/>
          <w:sz w:val="24"/>
          <w:szCs w:val="24"/>
        </w:rPr>
        <w:t xml:space="preserve"> in turn dependent on disease histology and timing of transplantation. In relapsed, chemosensitive diffuse large B-cell lymphoma (</w:t>
      </w:r>
      <w:r w:rsidR="001906B4" w:rsidRPr="00C217F4">
        <w:rPr>
          <w:rFonts w:ascii="Book Antiqua" w:hAnsi="Book Antiqua" w:cs="Times New Roman"/>
          <w:color w:val="000000" w:themeColor="text1"/>
          <w:sz w:val="24"/>
          <w:szCs w:val="24"/>
        </w:rPr>
        <w:t>DLBCL</w:t>
      </w:r>
      <w:r w:rsidR="001D1057" w:rsidRPr="00C217F4">
        <w:rPr>
          <w:rFonts w:ascii="Book Antiqua" w:hAnsi="Book Antiqua" w:cs="Times New Roman"/>
          <w:color w:val="000000" w:themeColor="text1"/>
          <w:sz w:val="24"/>
          <w:szCs w:val="24"/>
        </w:rPr>
        <w:t>), although post auto</w:t>
      </w:r>
      <w:r w:rsidR="006F6CF0" w:rsidRPr="00C217F4">
        <w:rPr>
          <w:rFonts w:ascii="Book Antiqua" w:hAnsi="Book Antiqua" w:cs="Times New Roman"/>
          <w:color w:val="000000" w:themeColor="text1"/>
          <w:sz w:val="24"/>
          <w:szCs w:val="24"/>
        </w:rPr>
        <w:t>-</w:t>
      </w:r>
      <w:r w:rsidR="001D1057" w:rsidRPr="00C217F4">
        <w:rPr>
          <w:rFonts w:ascii="Book Antiqua" w:hAnsi="Book Antiqua" w:cs="Times New Roman"/>
          <w:color w:val="000000" w:themeColor="text1"/>
          <w:sz w:val="24"/>
          <w:szCs w:val="24"/>
        </w:rPr>
        <w:t>HCT</w:t>
      </w:r>
      <w:r w:rsidR="006F6CF0" w:rsidRPr="00C217F4">
        <w:rPr>
          <w:rFonts w:ascii="Book Antiqua" w:hAnsi="Book Antiqua" w:cs="Times New Roman"/>
          <w:color w:val="000000" w:themeColor="text1"/>
          <w:sz w:val="24"/>
          <w:szCs w:val="24"/>
        </w:rPr>
        <w:t xml:space="preserve"> </w:t>
      </w:r>
      <w:r w:rsidR="001D1057" w:rsidRPr="00C217F4">
        <w:rPr>
          <w:rFonts w:ascii="Book Antiqua" w:hAnsi="Book Antiqua" w:cs="Times New Roman"/>
          <w:color w:val="000000" w:themeColor="text1"/>
          <w:sz w:val="24"/>
          <w:szCs w:val="24"/>
        </w:rPr>
        <w:t xml:space="preserve">maintenance </w:t>
      </w:r>
      <w:r w:rsidR="001906B4" w:rsidRPr="00C217F4">
        <w:rPr>
          <w:rFonts w:ascii="Book Antiqua" w:hAnsi="Book Antiqua" w:cs="Times New Roman"/>
          <w:color w:val="000000" w:themeColor="text1"/>
          <w:sz w:val="24"/>
          <w:szCs w:val="24"/>
        </w:rPr>
        <w:t xml:space="preserve">rituximab seems to be </w:t>
      </w:r>
      <w:r w:rsidR="001D1057" w:rsidRPr="00C217F4">
        <w:rPr>
          <w:rFonts w:ascii="Book Antiqua" w:hAnsi="Book Antiqua" w:cs="Times New Roman"/>
          <w:color w:val="000000" w:themeColor="text1"/>
          <w:sz w:val="24"/>
          <w:szCs w:val="24"/>
        </w:rPr>
        <w:t xml:space="preserve">safe and </w:t>
      </w:r>
      <w:r w:rsidR="001906B4" w:rsidRPr="00C217F4">
        <w:rPr>
          <w:rFonts w:ascii="Book Antiqua" w:hAnsi="Book Antiqua" w:cs="Times New Roman"/>
          <w:color w:val="000000" w:themeColor="text1"/>
          <w:sz w:val="24"/>
          <w:szCs w:val="24"/>
        </w:rPr>
        <w:t xml:space="preserve">feasible, it does not provide improved survival outcomes and is not recommended. The preliminary results with </w:t>
      </w:r>
      <w:r w:rsidR="00B42A42" w:rsidRPr="00C217F4">
        <w:rPr>
          <w:rFonts w:ascii="Book Antiqua" w:hAnsi="Book Antiqua" w:cs="Times New Roman"/>
          <w:color w:val="000000" w:themeColor="text1"/>
          <w:sz w:val="24"/>
          <w:szCs w:val="24"/>
        </w:rPr>
        <w:t xml:space="preserve">anti- </w:t>
      </w:r>
      <w:r w:rsidR="00144D04" w:rsidRPr="00C217F4">
        <w:rPr>
          <w:rFonts w:ascii="Book Antiqua" w:hAnsi="Book Antiqua" w:cs="Times New Roman"/>
          <w:color w:val="000000" w:themeColor="text1"/>
          <w:sz w:val="24"/>
          <w:szCs w:val="24"/>
        </w:rPr>
        <w:t>programmed death -1 (</w:t>
      </w:r>
      <w:r w:rsidR="001906B4" w:rsidRPr="00C217F4">
        <w:rPr>
          <w:rFonts w:ascii="Book Antiqua" w:hAnsi="Book Antiqua" w:cs="Times New Roman"/>
          <w:color w:val="000000" w:themeColor="text1"/>
          <w:sz w:val="24"/>
          <w:szCs w:val="24"/>
        </w:rPr>
        <w:t>PD-1</w:t>
      </w:r>
      <w:r w:rsidR="00144D04" w:rsidRPr="00C217F4">
        <w:rPr>
          <w:rFonts w:ascii="Book Antiqua" w:hAnsi="Book Antiqua" w:cs="Times New Roman"/>
          <w:color w:val="000000" w:themeColor="text1"/>
          <w:sz w:val="24"/>
          <w:szCs w:val="24"/>
        </w:rPr>
        <w:t>)</w:t>
      </w:r>
      <w:r w:rsidR="001906B4" w:rsidRPr="00C217F4">
        <w:rPr>
          <w:rFonts w:ascii="Book Antiqua" w:hAnsi="Book Antiqua" w:cs="Times New Roman"/>
          <w:color w:val="000000" w:themeColor="text1"/>
          <w:sz w:val="24"/>
          <w:szCs w:val="24"/>
        </w:rPr>
        <w:t xml:space="preserve"> antibody</w:t>
      </w:r>
      <w:r w:rsidR="00B42A42" w:rsidRPr="00C217F4">
        <w:rPr>
          <w:rFonts w:ascii="Book Antiqua" w:hAnsi="Book Antiqua" w:cs="Times New Roman"/>
          <w:color w:val="000000" w:themeColor="text1"/>
          <w:sz w:val="24"/>
          <w:szCs w:val="24"/>
        </w:rPr>
        <w:t xml:space="preserve"> therapy</w:t>
      </w:r>
      <w:r w:rsidR="001906B4" w:rsidRPr="00C217F4">
        <w:rPr>
          <w:rFonts w:ascii="Book Antiqua" w:hAnsi="Book Antiqua" w:cs="Times New Roman"/>
          <w:color w:val="000000" w:themeColor="text1"/>
          <w:sz w:val="24"/>
          <w:szCs w:val="24"/>
        </w:rPr>
        <w:t xml:space="preserve"> as </w:t>
      </w:r>
      <w:r w:rsidR="006F6CF0" w:rsidRPr="00C217F4">
        <w:rPr>
          <w:rFonts w:ascii="Book Antiqua" w:hAnsi="Book Antiqua" w:cs="Times New Roman"/>
          <w:color w:val="000000" w:themeColor="text1"/>
          <w:sz w:val="24"/>
          <w:szCs w:val="24"/>
        </w:rPr>
        <w:t>post</w:t>
      </w:r>
      <w:r w:rsidR="001906B4" w:rsidRPr="00C217F4">
        <w:rPr>
          <w:rFonts w:ascii="Book Antiqua" w:hAnsi="Book Antiqua" w:cs="Times New Roman"/>
          <w:color w:val="000000" w:themeColor="text1"/>
          <w:sz w:val="24"/>
          <w:szCs w:val="24"/>
        </w:rPr>
        <w:t xml:space="preserve"> auto</w:t>
      </w:r>
      <w:r w:rsidR="00B42A42" w:rsidRPr="00C217F4">
        <w:rPr>
          <w:rFonts w:ascii="Book Antiqua" w:hAnsi="Book Antiqua" w:cs="Times New Roman"/>
          <w:color w:val="000000" w:themeColor="text1"/>
          <w:sz w:val="24"/>
          <w:szCs w:val="24"/>
        </w:rPr>
        <w:t>-HCT</w:t>
      </w:r>
      <w:r w:rsidR="001906B4" w:rsidRPr="00C217F4">
        <w:rPr>
          <w:rFonts w:ascii="Book Antiqua" w:hAnsi="Book Antiqua" w:cs="Times New Roman"/>
          <w:color w:val="000000" w:themeColor="text1"/>
          <w:sz w:val="24"/>
          <w:szCs w:val="24"/>
        </w:rPr>
        <w:t xml:space="preserve"> maintenance </w:t>
      </w:r>
      <w:r w:rsidR="006F6CF0" w:rsidRPr="00C217F4">
        <w:rPr>
          <w:rFonts w:ascii="Book Antiqua" w:hAnsi="Book Antiqua" w:cs="Times New Roman"/>
          <w:color w:val="000000" w:themeColor="text1"/>
          <w:sz w:val="24"/>
          <w:szCs w:val="24"/>
        </w:rPr>
        <w:t>in DLBCL is</w:t>
      </w:r>
      <w:r w:rsidR="001906B4" w:rsidRPr="00C217F4">
        <w:rPr>
          <w:rFonts w:ascii="Book Antiqua" w:hAnsi="Book Antiqua" w:cs="Times New Roman"/>
          <w:color w:val="000000" w:themeColor="text1"/>
          <w:sz w:val="24"/>
          <w:szCs w:val="24"/>
        </w:rPr>
        <w:t xml:space="preserve"> promising but </w:t>
      </w:r>
      <w:r w:rsidR="006F6CF0" w:rsidRPr="00C217F4">
        <w:rPr>
          <w:rFonts w:ascii="Book Antiqua" w:hAnsi="Book Antiqua" w:cs="Times New Roman"/>
          <w:color w:val="000000" w:themeColor="text1"/>
          <w:sz w:val="24"/>
          <w:szCs w:val="24"/>
        </w:rPr>
        <w:t>requires</w:t>
      </w:r>
      <w:r w:rsidR="001906B4" w:rsidRPr="00C217F4">
        <w:rPr>
          <w:rFonts w:ascii="Book Antiqua" w:hAnsi="Book Antiqua" w:cs="Times New Roman"/>
          <w:color w:val="000000" w:themeColor="text1"/>
          <w:sz w:val="24"/>
          <w:szCs w:val="24"/>
        </w:rPr>
        <w:t xml:space="preserve"> </w:t>
      </w:r>
      <w:r w:rsidR="001D1057" w:rsidRPr="00C217F4">
        <w:rPr>
          <w:rFonts w:ascii="Book Antiqua" w:hAnsi="Book Antiqua" w:cs="Times New Roman"/>
          <w:color w:val="000000" w:themeColor="text1"/>
          <w:sz w:val="24"/>
          <w:szCs w:val="24"/>
        </w:rPr>
        <w:t xml:space="preserve">randomized </w:t>
      </w:r>
      <w:r w:rsidR="001906B4" w:rsidRPr="00C217F4">
        <w:rPr>
          <w:rFonts w:ascii="Book Antiqua" w:hAnsi="Book Antiqua" w:cs="Times New Roman"/>
          <w:color w:val="000000" w:themeColor="text1"/>
          <w:sz w:val="24"/>
          <w:szCs w:val="24"/>
        </w:rPr>
        <w:t xml:space="preserve">validation. </w:t>
      </w:r>
      <w:r w:rsidR="001D1057" w:rsidRPr="00C217F4">
        <w:rPr>
          <w:rFonts w:ascii="Book Antiqua" w:hAnsi="Book Antiqua" w:cs="Times New Roman"/>
          <w:color w:val="000000" w:themeColor="text1"/>
          <w:sz w:val="24"/>
          <w:szCs w:val="24"/>
        </w:rPr>
        <w:t xml:space="preserve">Similarly in follicular </w:t>
      </w:r>
      <w:r w:rsidR="001D1057" w:rsidRPr="00C217F4">
        <w:rPr>
          <w:rFonts w:ascii="Book Antiqua" w:hAnsi="Book Antiqua" w:cs="Times New Roman"/>
          <w:color w:val="000000" w:themeColor="text1"/>
          <w:sz w:val="24"/>
          <w:szCs w:val="24"/>
        </w:rPr>
        <w:lastRenderedPageBreak/>
        <w:t>lymphoma (FL)</w:t>
      </w:r>
      <w:r w:rsidR="001906B4" w:rsidRPr="00C217F4">
        <w:rPr>
          <w:rFonts w:ascii="Book Antiqua" w:hAnsi="Book Antiqua" w:cs="Times New Roman"/>
          <w:color w:val="000000" w:themeColor="text1"/>
          <w:sz w:val="24"/>
          <w:szCs w:val="24"/>
        </w:rPr>
        <w:t xml:space="preserve">, </w:t>
      </w:r>
      <w:r w:rsidR="001906B4" w:rsidRPr="00C217F4">
        <w:rPr>
          <w:rFonts w:ascii="Book Antiqua" w:eastAsia="Times New Roman" w:hAnsi="Book Antiqua" w:cs="Times New Roman"/>
          <w:color w:val="000000" w:themeColor="text1"/>
          <w:sz w:val="24"/>
          <w:szCs w:val="24"/>
        </w:rPr>
        <w:t>maintenance therapies including rituximab following auto</w:t>
      </w:r>
      <w:r w:rsidR="006F6CF0" w:rsidRPr="00C217F4">
        <w:rPr>
          <w:rFonts w:ascii="Book Antiqua" w:eastAsia="Times New Roman" w:hAnsi="Book Antiqua" w:cs="Times New Roman"/>
          <w:color w:val="000000" w:themeColor="text1"/>
          <w:sz w:val="24"/>
          <w:szCs w:val="24"/>
        </w:rPr>
        <w:t>-</w:t>
      </w:r>
      <w:r w:rsidR="001906B4" w:rsidRPr="00C217F4">
        <w:rPr>
          <w:rFonts w:ascii="Book Antiqua" w:eastAsia="Times New Roman" w:hAnsi="Book Antiqua" w:cs="Times New Roman"/>
          <w:color w:val="000000" w:themeColor="text1"/>
          <w:sz w:val="24"/>
          <w:szCs w:val="24"/>
        </w:rPr>
        <w:t xml:space="preserve">HCT should be considered investigational and offered </w:t>
      </w:r>
      <w:r w:rsidR="00133A1B" w:rsidRPr="00C217F4">
        <w:rPr>
          <w:rFonts w:ascii="Book Antiqua" w:eastAsia="Times New Roman" w:hAnsi="Book Antiqua" w:cs="Times New Roman"/>
          <w:color w:val="000000" w:themeColor="text1"/>
          <w:sz w:val="24"/>
          <w:szCs w:val="24"/>
        </w:rPr>
        <w:t xml:space="preserve">only </w:t>
      </w:r>
      <w:r w:rsidR="001906B4" w:rsidRPr="00C217F4">
        <w:rPr>
          <w:rFonts w:ascii="Book Antiqua" w:eastAsia="Times New Roman" w:hAnsi="Book Antiqua" w:cs="Times New Roman"/>
          <w:color w:val="000000" w:themeColor="text1"/>
          <w:sz w:val="24"/>
          <w:szCs w:val="24"/>
        </w:rPr>
        <w:t xml:space="preserve">on a clinical trial. </w:t>
      </w:r>
      <w:r w:rsidR="00144D04" w:rsidRPr="00C217F4">
        <w:rPr>
          <w:rFonts w:ascii="Book Antiqua" w:eastAsia="Times New Roman" w:hAnsi="Book Antiqua" w:cs="Times New Roman"/>
          <w:color w:val="000000" w:themeColor="text1"/>
          <w:sz w:val="24"/>
          <w:szCs w:val="24"/>
        </w:rPr>
        <w:t>R</w:t>
      </w:r>
      <w:r w:rsidR="001906B4" w:rsidRPr="00C217F4">
        <w:rPr>
          <w:rFonts w:ascii="Book Antiqua" w:hAnsi="Book Antiqua" w:cs="Times New Roman"/>
          <w:color w:val="000000" w:themeColor="text1"/>
          <w:sz w:val="24"/>
          <w:szCs w:val="24"/>
        </w:rPr>
        <w:t xml:space="preserve">ituximab maintenance </w:t>
      </w:r>
      <w:r w:rsidR="00144D04" w:rsidRPr="00C217F4">
        <w:rPr>
          <w:rFonts w:ascii="Book Antiqua" w:hAnsi="Book Antiqua" w:cs="Times New Roman"/>
          <w:color w:val="000000" w:themeColor="text1"/>
          <w:sz w:val="24"/>
          <w:szCs w:val="24"/>
        </w:rPr>
        <w:t xml:space="preserve">results in improved </w:t>
      </w:r>
      <w:r w:rsidR="001906B4" w:rsidRPr="00C217F4">
        <w:rPr>
          <w:rFonts w:ascii="Book Antiqua" w:hAnsi="Book Antiqua" w:cs="Times New Roman"/>
          <w:color w:val="000000" w:themeColor="text1"/>
          <w:sz w:val="24"/>
          <w:szCs w:val="24"/>
        </w:rPr>
        <w:t>progression</w:t>
      </w:r>
      <w:r w:rsidR="00144D04" w:rsidRPr="00C217F4">
        <w:rPr>
          <w:rFonts w:ascii="Book Antiqua" w:hAnsi="Book Antiqua" w:cs="Times New Roman"/>
          <w:color w:val="000000" w:themeColor="text1"/>
          <w:sz w:val="24"/>
          <w:szCs w:val="24"/>
        </w:rPr>
        <w:t>-</w:t>
      </w:r>
      <w:r w:rsidR="001906B4" w:rsidRPr="00C217F4">
        <w:rPr>
          <w:rFonts w:ascii="Book Antiqua" w:hAnsi="Book Antiqua" w:cs="Times New Roman"/>
          <w:color w:val="000000" w:themeColor="text1"/>
          <w:sz w:val="24"/>
          <w:szCs w:val="24"/>
        </w:rPr>
        <w:t>free survival but</w:t>
      </w:r>
      <w:r w:rsidR="00144D04" w:rsidRPr="00C217F4">
        <w:rPr>
          <w:rFonts w:ascii="Book Antiqua" w:hAnsi="Book Antiqua" w:cs="Times New Roman"/>
          <w:color w:val="000000" w:themeColor="text1"/>
          <w:sz w:val="24"/>
          <w:szCs w:val="24"/>
        </w:rPr>
        <w:t xml:space="preserve"> </w:t>
      </w:r>
      <w:r w:rsidR="00B42A42" w:rsidRPr="00C217F4">
        <w:rPr>
          <w:rFonts w:ascii="Book Antiqua" w:hAnsi="Book Antiqua" w:cs="Times New Roman"/>
          <w:color w:val="000000" w:themeColor="text1"/>
          <w:sz w:val="24"/>
          <w:szCs w:val="24"/>
        </w:rPr>
        <w:t>has</w:t>
      </w:r>
      <w:r w:rsidR="00144D04" w:rsidRPr="00C217F4">
        <w:rPr>
          <w:rFonts w:ascii="Book Antiqua" w:hAnsi="Book Antiqua" w:cs="Times New Roman"/>
          <w:color w:val="000000" w:themeColor="text1"/>
          <w:sz w:val="24"/>
          <w:szCs w:val="24"/>
        </w:rPr>
        <w:t xml:space="preserve"> not </w:t>
      </w:r>
      <w:r w:rsidR="00B42A42" w:rsidRPr="00C217F4">
        <w:rPr>
          <w:rFonts w:ascii="Book Antiqua" w:hAnsi="Book Antiqua" w:cs="Times New Roman"/>
          <w:color w:val="000000" w:themeColor="text1"/>
          <w:sz w:val="24"/>
          <w:szCs w:val="24"/>
        </w:rPr>
        <w:t xml:space="preserve">yet shown to </w:t>
      </w:r>
      <w:r w:rsidR="00144D04" w:rsidRPr="00C217F4">
        <w:rPr>
          <w:rFonts w:ascii="Book Antiqua" w:hAnsi="Book Antiqua" w:cs="Times New Roman"/>
          <w:color w:val="000000" w:themeColor="text1"/>
          <w:sz w:val="24"/>
          <w:szCs w:val="24"/>
        </w:rPr>
        <w:t xml:space="preserve">improve </w:t>
      </w:r>
      <w:r w:rsidR="001906B4" w:rsidRPr="00C217F4">
        <w:rPr>
          <w:rFonts w:ascii="Book Antiqua" w:hAnsi="Book Antiqua" w:cs="Times New Roman"/>
          <w:color w:val="000000" w:themeColor="text1"/>
          <w:sz w:val="24"/>
          <w:szCs w:val="24"/>
        </w:rPr>
        <w:t xml:space="preserve">overall survival in </w:t>
      </w:r>
      <w:r w:rsidR="00144D04" w:rsidRPr="00C217F4">
        <w:rPr>
          <w:rFonts w:ascii="Book Antiqua" w:hAnsi="Book Antiqua" w:cs="Times New Roman"/>
          <w:color w:val="000000" w:themeColor="text1"/>
          <w:sz w:val="24"/>
          <w:szCs w:val="24"/>
        </w:rPr>
        <w:t>mantle cell lymphoma (MCL)</w:t>
      </w:r>
      <w:r w:rsidR="001906B4" w:rsidRPr="00C217F4">
        <w:rPr>
          <w:rFonts w:ascii="Book Antiqua" w:hAnsi="Book Antiqua" w:cs="Times New Roman"/>
          <w:color w:val="000000" w:themeColor="text1"/>
          <w:sz w:val="24"/>
          <w:szCs w:val="24"/>
        </w:rPr>
        <w:t xml:space="preserve">, but given the poor prognosis </w:t>
      </w:r>
      <w:r w:rsidR="00B42A42" w:rsidRPr="00C217F4">
        <w:rPr>
          <w:rFonts w:ascii="Book Antiqua" w:hAnsi="Book Antiqua" w:cs="Times New Roman"/>
          <w:color w:val="000000" w:themeColor="text1"/>
          <w:sz w:val="24"/>
          <w:szCs w:val="24"/>
        </w:rPr>
        <w:t>with</w:t>
      </w:r>
      <w:r w:rsidR="001906B4" w:rsidRPr="00C217F4">
        <w:rPr>
          <w:rFonts w:ascii="Book Antiqua" w:hAnsi="Book Antiqua" w:cs="Times New Roman"/>
          <w:color w:val="000000" w:themeColor="text1"/>
          <w:sz w:val="24"/>
          <w:szCs w:val="24"/>
        </w:rPr>
        <w:t xml:space="preserve"> </w:t>
      </w:r>
      <w:r w:rsidR="006F6CF0" w:rsidRPr="00C217F4">
        <w:rPr>
          <w:rFonts w:ascii="Book Antiqua" w:hAnsi="Book Antiqua" w:cs="Times New Roman"/>
          <w:color w:val="000000" w:themeColor="text1"/>
          <w:sz w:val="24"/>
          <w:szCs w:val="24"/>
        </w:rPr>
        <w:t>post auto</w:t>
      </w:r>
      <w:r w:rsidR="001906B4" w:rsidRPr="00C217F4">
        <w:rPr>
          <w:rFonts w:ascii="Book Antiqua" w:hAnsi="Book Antiqua" w:cs="Times New Roman"/>
          <w:color w:val="000000" w:themeColor="text1"/>
          <w:sz w:val="24"/>
          <w:szCs w:val="24"/>
        </w:rPr>
        <w:t>-HCT failure in MCL</w:t>
      </w:r>
      <w:r w:rsidR="006F6CF0" w:rsidRPr="00C217F4">
        <w:rPr>
          <w:rFonts w:ascii="Book Antiqua" w:hAnsi="Book Antiqua" w:cs="Times New Roman"/>
          <w:color w:val="000000" w:themeColor="text1"/>
          <w:sz w:val="24"/>
          <w:szCs w:val="24"/>
        </w:rPr>
        <w:t>,</w:t>
      </w:r>
      <w:r w:rsidR="001906B4" w:rsidRPr="00C217F4">
        <w:rPr>
          <w:rFonts w:ascii="Book Antiqua" w:hAnsi="Book Antiqua" w:cs="Times New Roman"/>
          <w:color w:val="000000" w:themeColor="text1"/>
          <w:sz w:val="24"/>
          <w:szCs w:val="24"/>
        </w:rPr>
        <w:t xml:space="preserve"> maintenance</w:t>
      </w:r>
      <w:r w:rsidR="00B42A42" w:rsidRPr="00C217F4">
        <w:rPr>
          <w:rFonts w:ascii="Book Antiqua" w:hAnsi="Book Antiqua" w:cs="Times New Roman"/>
          <w:color w:val="000000" w:themeColor="text1"/>
          <w:sz w:val="24"/>
          <w:szCs w:val="24"/>
        </w:rPr>
        <w:t xml:space="preserve"> rituximab </w:t>
      </w:r>
      <w:r w:rsidR="001906B4" w:rsidRPr="00C217F4">
        <w:rPr>
          <w:rFonts w:ascii="Book Antiqua" w:hAnsi="Book Antiqua" w:cs="Times New Roman"/>
          <w:color w:val="000000" w:themeColor="text1"/>
          <w:sz w:val="24"/>
          <w:szCs w:val="24"/>
        </w:rPr>
        <w:t xml:space="preserve">can be considered </w:t>
      </w:r>
      <w:r w:rsidR="00144D04" w:rsidRPr="00C217F4">
        <w:rPr>
          <w:rFonts w:ascii="Book Antiqua" w:hAnsi="Book Antiqua" w:cs="Times New Roman"/>
          <w:color w:val="000000" w:themeColor="text1"/>
          <w:sz w:val="24"/>
          <w:szCs w:val="24"/>
        </w:rPr>
        <w:t>on</w:t>
      </w:r>
      <w:r w:rsidR="001906B4" w:rsidRPr="00C217F4">
        <w:rPr>
          <w:rFonts w:ascii="Book Antiqua" w:hAnsi="Book Antiqua" w:cs="Times New Roman"/>
          <w:color w:val="000000" w:themeColor="text1"/>
          <w:sz w:val="24"/>
          <w:szCs w:val="24"/>
        </w:rPr>
        <w:t xml:space="preserve"> a case-by-case basis. </w:t>
      </w:r>
      <w:r w:rsidR="00144D04" w:rsidRPr="00C217F4">
        <w:rPr>
          <w:rFonts w:ascii="Book Antiqua" w:hAnsi="Book Antiqua" w:cs="Times New Roman"/>
          <w:color w:val="000000" w:themeColor="text1"/>
          <w:sz w:val="24"/>
          <w:szCs w:val="24"/>
        </w:rPr>
        <w:t>O</w:t>
      </w:r>
      <w:r w:rsidR="001906B4" w:rsidRPr="00C217F4">
        <w:rPr>
          <w:rFonts w:ascii="Book Antiqua" w:hAnsi="Book Antiqua" w:cs="Times New Roman"/>
          <w:color w:val="000000" w:themeColor="text1"/>
          <w:sz w:val="24"/>
          <w:szCs w:val="24"/>
        </w:rPr>
        <w:t xml:space="preserve">ngoing trials </w:t>
      </w:r>
      <w:r w:rsidR="00144D04" w:rsidRPr="00C217F4">
        <w:rPr>
          <w:rFonts w:ascii="Book Antiqua" w:hAnsi="Book Antiqua" w:cs="Times New Roman"/>
          <w:color w:val="000000" w:themeColor="text1"/>
          <w:sz w:val="24"/>
          <w:szCs w:val="24"/>
        </w:rPr>
        <w:t>evaluating</w:t>
      </w:r>
      <w:r w:rsidR="001906B4" w:rsidRPr="00C217F4">
        <w:rPr>
          <w:rFonts w:ascii="Book Antiqua" w:hAnsi="Book Antiqua" w:cs="Times New Roman"/>
          <w:color w:val="000000" w:themeColor="text1"/>
          <w:sz w:val="24"/>
          <w:szCs w:val="24"/>
        </w:rPr>
        <w:t xml:space="preserve"> </w:t>
      </w:r>
      <w:r w:rsidR="006F6CF0" w:rsidRPr="00C217F4">
        <w:rPr>
          <w:rFonts w:ascii="Book Antiqua" w:hAnsi="Book Antiqua" w:cs="Times New Roman"/>
          <w:color w:val="000000" w:themeColor="text1"/>
          <w:sz w:val="24"/>
          <w:szCs w:val="24"/>
        </w:rPr>
        <w:t xml:space="preserve">the </w:t>
      </w:r>
      <w:r w:rsidR="001906B4" w:rsidRPr="00C217F4">
        <w:rPr>
          <w:rFonts w:ascii="Book Antiqua" w:hAnsi="Book Antiqua" w:cs="Times New Roman"/>
          <w:color w:val="000000" w:themeColor="text1"/>
          <w:sz w:val="24"/>
          <w:szCs w:val="24"/>
        </w:rPr>
        <w:t xml:space="preserve">efficacy of </w:t>
      </w:r>
      <w:r w:rsidR="00144D04" w:rsidRPr="00C217F4">
        <w:rPr>
          <w:rFonts w:ascii="Book Antiqua" w:hAnsi="Book Antiqua" w:cs="Times New Roman"/>
          <w:color w:val="000000" w:themeColor="text1"/>
          <w:sz w:val="24"/>
          <w:szCs w:val="24"/>
        </w:rPr>
        <w:t xml:space="preserve">post auto-HCT </w:t>
      </w:r>
      <w:r w:rsidR="001906B4" w:rsidRPr="00C217F4">
        <w:rPr>
          <w:rFonts w:ascii="Book Antiqua" w:hAnsi="Book Antiqua" w:cs="Times New Roman"/>
          <w:color w:val="000000" w:themeColor="text1"/>
          <w:sz w:val="24"/>
          <w:szCs w:val="24"/>
        </w:rPr>
        <w:t>maintenance</w:t>
      </w:r>
      <w:r w:rsidR="00144D04" w:rsidRPr="00C217F4">
        <w:rPr>
          <w:rFonts w:ascii="Book Antiqua" w:hAnsi="Book Antiqua" w:cs="Times New Roman"/>
          <w:color w:val="000000" w:themeColor="text1"/>
          <w:sz w:val="24"/>
          <w:szCs w:val="24"/>
        </w:rPr>
        <w:t xml:space="preserve"> with novel compounds (</w:t>
      </w:r>
      <w:r w:rsidR="0095728E" w:rsidRPr="00C217F4">
        <w:rPr>
          <w:rFonts w:ascii="Book Antiqua" w:hAnsi="Book Antiqua" w:cs="Times New Roman"/>
          <w:i/>
          <w:color w:val="000000" w:themeColor="text1"/>
          <w:sz w:val="24"/>
          <w:szCs w:val="24"/>
        </w:rPr>
        <w:t>e.g.</w:t>
      </w:r>
      <w:r w:rsidR="0095728E" w:rsidRPr="00C217F4">
        <w:rPr>
          <w:rFonts w:ascii="Book Antiqua" w:hAnsi="Book Antiqua" w:cs="Times New Roman"/>
          <w:i/>
          <w:color w:val="000000" w:themeColor="text1"/>
          <w:sz w:val="24"/>
          <w:szCs w:val="24"/>
          <w:lang w:eastAsia="zh-CN"/>
        </w:rPr>
        <w:t>,</w:t>
      </w:r>
      <w:r w:rsidR="001906B4" w:rsidRPr="00C217F4">
        <w:rPr>
          <w:rFonts w:ascii="Book Antiqua" w:hAnsi="Book Antiqua" w:cs="Times New Roman"/>
          <w:color w:val="000000" w:themeColor="text1"/>
          <w:sz w:val="24"/>
          <w:szCs w:val="24"/>
        </w:rPr>
        <w:t xml:space="preserve"> immunomodulators</w:t>
      </w:r>
      <w:r w:rsidR="00144D04" w:rsidRPr="00C217F4">
        <w:rPr>
          <w:rFonts w:ascii="Book Antiqua" w:hAnsi="Book Antiqua" w:cs="Times New Roman"/>
          <w:color w:val="000000" w:themeColor="text1"/>
          <w:sz w:val="24"/>
          <w:szCs w:val="24"/>
        </w:rPr>
        <w:t xml:space="preserve">, PD-1 </w:t>
      </w:r>
      <w:r w:rsidR="006F6CF0" w:rsidRPr="00C217F4">
        <w:rPr>
          <w:rFonts w:ascii="Book Antiqua" w:hAnsi="Book Antiqua" w:cs="Times New Roman"/>
          <w:color w:val="000000" w:themeColor="text1"/>
          <w:sz w:val="24"/>
          <w:szCs w:val="24"/>
        </w:rPr>
        <w:t>inhibitor</w:t>
      </w:r>
      <w:r w:rsidR="00C87DE8" w:rsidRPr="00C217F4">
        <w:rPr>
          <w:rFonts w:ascii="Book Antiqua" w:hAnsi="Book Antiqua" w:cs="Times New Roman"/>
          <w:color w:val="000000" w:themeColor="text1"/>
          <w:sz w:val="24"/>
          <w:szCs w:val="24"/>
        </w:rPr>
        <w:t>s</w:t>
      </w:r>
      <w:r w:rsidR="006F6CF0" w:rsidRPr="00C217F4">
        <w:rPr>
          <w:rFonts w:ascii="Book Antiqua" w:hAnsi="Book Antiqua" w:cs="Times New Roman"/>
          <w:color w:val="000000" w:themeColor="text1"/>
          <w:sz w:val="24"/>
          <w:szCs w:val="24"/>
        </w:rPr>
        <w:t>, proteasome</w:t>
      </w:r>
      <w:r w:rsidR="001906B4" w:rsidRPr="00C217F4">
        <w:rPr>
          <w:rFonts w:ascii="Book Antiqua" w:hAnsi="Book Antiqua" w:cs="Times New Roman"/>
          <w:color w:val="000000" w:themeColor="text1"/>
          <w:sz w:val="24"/>
          <w:szCs w:val="24"/>
        </w:rPr>
        <w:t xml:space="preserve"> inhibitors</w:t>
      </w:r>
      <w:r w:rsidR="00C87DE8" w:rsidRPr="00C217F4">
        <w:rPr>
          <w:rFonts w:ascii="Book Antiqua" w:hAnsi="Book Antiqua" w:cs="Times New Roman"/>
          <w:color w:val="000000" w:themeColor="text1"/>
          <w:sz w:val="24"/>
          <w:szCs w:val="24"/>
        </w:rPr>
        <w:t xml:space="preserve"> and</w:t>
      </w:r>
      <w:r w:rsidR="001906B4" w:rsidRPr="00C217F4">
        <w:rPr>
          <w:rFonts w:ascii="Book Antiqua" w:hAnsi="Book Antiqua" w:cs="Times New Roman"/>
          <w:color w:val="000000" w:themeColor="text1"/>
          <w:sz w:val="24"/>
          <w:szCs w:val="24"/>
        </w:rPr>
        <w:t xml:space="preserve"> bruton’s tyrosine kinase inhibitors</w:t>
      </w:r>
      <w:r w:rsidR="00144D04" w:rsidRPr="00C217F4">
        <w:rPr>
          <w:rFonts w:ascii="Book Antiqua" w:hAnsi="Book Antiqua" w:cs="Times New Roman"/>
          <w:color w:val="000000" w:themeColor="text1"/>
          <w:sz w:val="24"/>
          <w:szCs w:val="24"/>
        </w:rPr>
        <w:t>) will likely change the practice landscape</w:t>
      </w:r>
      <w:r w:rsidR="00B42A42" w:rsidRPr="00C217F4">
        <w:rPr>
          <w:rFonts w:ascii="Book Antiqua" w:hAnsi="Book Antiqua" w:cs="Times New Roman"/>
          <w:color w:val="000000" w:themeColor="text1"/>
          <w:sz w:val="24"/>
          <w:szCs w:val="24"/>
        </w:rPr>
        <w:t xml:space="preserve"> in the near future</w:t>
      </w:r>
      <w:r w:rsidR="00144D04" w:rsidRPr="00C217F4">
        <w:rPr>
          <w:rFonts w:ascii="Book Antiqua" w:hAnsi="Book Antiqua" w:cs="Times New Roman"/>
          <w:color w:val="000000" w:themeColor="text1"/>
          <w:sz w:val="24"/>
          <w:szCs w:val="24"/>
        </w:rPr>
        <w:t xml:space="preserve"> for </w:t>
      </w:r>
      <w:r w:rsidR="009553BC" w:rsidRPr="00C217F4">
        <w:rPr>
          <w:rFonts w:ascii="Book Antiqua" w:hAnsi="Book Antiqua" w:cs="Times New Roman"/>
          <w:color w:val="000000" w:themeColor="text1"/>
          <w:sz w:val="24"/>
          <w:szCs w:val="24"/>
        </w:rPr>
        <w:t xml:space="preserve">B cell </w:t>
      </w:r>
      <w:r w:rsidR="0095728E" w:rsidRPr="00C217F4">
        <w:rPr>
          <w:rFonts w:ascii="Book Antiqua" w:hAnsi="Book Antiqua" w:cs="Times New Roman"/>
          <w:color w:val="000000" w:themeColor="text1"/>
          <w:sz w:val="24"/>
          <w:szCs w:val="24"/>
        </w:rPr>
        <w:t xml:space="preserve">non-Hodgkin lymphomas </w:t>
      </w:r>
      <w:r w:rsidR="009553BC" w:rsidRPr="00C217F4">
        <w:rPr>
          <w:rFonts w:ascii="Book Antiqua" w:hAnsi="Book Antiqua" w:cs="Times New Roman"/>
          <w:color w:val="000000" w:themeColor="text1"/>
          <w:sz w:val="24"/>
          <w:szCs w:val="24"/>
        </w:rPr>
        <w:t>p</w:t>
      </w:r>
      <w:r w:rsidR="00144D04" w:rsidRPr="00C217F4">
        <w:rPr>
          <w:rFonts w:ascii="Book Antiqua" w:hAnsi="Book Antiqua" w:cs="Times New Roman"/>
          <w:color w:val="000000" w:themeColor="text1"/>
          <w:sz w:val="24"/>
          <w:szCs w:val="24"/>
        </w:rPr>
        <w:t>atients following HDT and auto-HCT</w:t>
      </w:r>
      <w:r w:rsidR="001906B4" w:rsidRPr="00C217F4">
        <w:rPr>
          <w:rFonts w:ascii="Book Antiqua" w:hAnsi="Book Antiqua" w:cs="Times New Roman"/>
          <w:color w:val="000000" w:themeColor="text1"/>
          <w:sz w:val="24"/>
          <w:szCs w:val="24"/>
        </w:rPr>
        <w:t xml:space="preserve">. </w:t>
      </w:r>
    </w:p>
    <w:p w:rsidR="004646B3" w:rsidRPr="00C217F4" w:rsidRDefault="004646B3" w:rsidP="00134359">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1360C2" w:rsidRPr="00C217F4" w:rsidRDefault="001360C2" w:rsidP="00134359">
      <w:pPr>
        <w:spacing w:after="0" w:line="360" w:lineRule="auto"/>
        <w:jc w:val="both"/>
        <w:rPr>
          <w:rFonts w:ascii="Book Antiqua" w:hAnsi="Book Antiqua" w:cs="Times New Roman"/>
          <w:color w:val="000000" w:themeColor="text1"/>
          <w:sz w:val="24"/>
          <w:szCs w:val="24"/>
          <w:lang w:eastAsia="zh-CN"/>
        </w:rPr>
      </w:pPr>
      <w:r w:rsidRPr="00C217F4">
        <w:rPr>
          <w:rFonts w:ascii="Book Antiqua" w:eastAsia="MS Mincho" w:hAnsi="Book Antiqua" w:cs="Times New Roman"/>
          <w:b/>
          <w:color w:val="000000" w:themeColor="text1"/>
          <w:sz w:val="24"/>
          <w:szCs w:val="24"/>
        </w:rPr>
        <w:t>Key</w:t>
      </w:r>
      <w:r w:rsidR="0095728E" w:rsidRPr="00C217F4">
        <w:rPr>
          <w:rFonts w:ascii="Book Antiqua" w:hAnsi="Book Antiqua" w:cs="Times New Roman"/>
          <w:b/>
          <w:color w:val="000000" w:themeColor="text1"/>
          <w:sz w:val="24"/>
          <w:szCs w:val="24"/>
          <w:lang w:eastAsia="zh-CN"/>
        </w:rPr>
        <w:t xml:space="preserve"> </w:t>
      </w:r>
      <w:r w:rsidR="00C217F4" w:rsidRPr="00C217F4">
        <w:rPr>
          <w:rFonts w:ascii="Book Antiqua" w:eastAsia="MS Mincho" w:hAnsi="Book Antiqua" w:cs="Times New Roman"/>
          <w:b/>
          <w:color w:val="000000" w:themeColor="text1"/>
          <w:sz w:val="24"/>
          <w:szCs w:val="24"/>
        </w:rPr>
        <w:t>words:</w:t>
      </w:r>
      <w:r w:rsidR="00C217F4" w:rsidRPr="00C217F4">
        <w:rPr>
          <w:rFonts w:ascii="Book Antiqua" w:hAnsi="Book Antiqua" w:cs="Times New Roman"/>
          <w:b/>
          <w:color w:val="000000" w:themeColor="text1"/>
          <w:sz w:val="24"/>
          <w:szCs w:val="24"/>
          <w:lang w:eastAsia="zh-CN"/>
        </w:rPr>
        <w:t xml:space="preserve"> </w:t>
      </w:r>
      <w:r w:rsidRPr="00C217F4">
        <w:rPr>
          <w:rFonts w:ascii="Book Antiqua" w:eastAsia="MS Mincho" w:hAnsi="Book Antiqua" w:cs="Times New Roman"/>
          <w:color w:val="000000" w:themeColor="text1"/>
          <w:sz w:val="24"/>
          <w:szCs w:val="24"/>
        </w:rPr>
        <w:t>Diffuse large B cell lymphoma</w:t>
      </w:r>
      <w:r w:rsidR="0095728E" w:rsidRPr="00C217F4">
        <w:rPr>
          <w:rFonts w:ascii="Book Antiqua" w:hAnsi="Book Antiqua" w:cs="Times New Roman"/>
          <w:color w:val="000000" w:themeColor="text1"/>
          <w:sz w:val="24"/>
          <w:szCs w:val="24"/>
          <w:lang w:eastAsia="zh-CN"/>
        </w:rPr>
        <w:t>;</w:t>
      </w:r>
      <w:r w:rsidRPr="00C217F4">
        <w:rPr>
          <w:rFonts w:ascii="Book Antiqua" w:eastAsia="MS Mincho" w:hAnsi="Book Antiqua" w:cs="Times New Roman"/>
          <w:color w:val="000000" w:themeColor="text1"/>
          <w:sz w:val="24"/>
          <w:szCs w:val="24"/>
        </w:rPr>
        <w:t xml:space="preserve"> </w:t>
      </w:r>
      <w:r w:rsidR="0095728E" w:rsidRPr="00C217F4">
        <w:rPr>
          <w:rFonts w:ascii="Book Antiqua" w:eastAsia="MS Mincho" w:hAnsi="Book Antiqua" w:cs="Times New Roman"/>
          <w:color w:val="000000" w:themeColor="text1"/>
          <w:sz w:val="24"/>
          <w:szCs w:val="24"/>
        </w:rPr>
        <w:t xml:space="preserve">Follicular </w:t>
      </w:r>
      <w:r w:rsidRPr="00C217F4">
        <w:rPr>
          <w:rFonts w:ascii="Book Antiqua" w:eastAsia="MS Mincho" w:hAnsi="Book Antiqua" w:cs="Times New Roman"/>
          <w:color w:val="000000" w:themeColor="text1"/>
          <w:sz w:val="24"/>
          <w:szCs w:val="24"/>
        </w:rPr>
        <w:t>lymphoma</w:t>
      </w:r>
      <w:r w:rsidR="0095728E" w:rsidRPr="00C217F4">
        <w:rPr>
          <w:rFonts w:ascii="Book Antiqua" w:hAnsi="Book Antiqua" w:cs="Times New Roman"/>
          <w:color w:val="000000" w:themeColor="text1"/>
          <w:sz w:val="24"/>
          <w:szCs w:val="24"/>
          <w:lang w:eastAsia="zh-CN"/>
        </w:rPr>
        <w:t>;</w:t>
      </w:r>
      <w:r w:rsidRPr="00C217F4">
        <w:rPr>
          <w:rFonts w:ascii="Book Antiqua" w:eastAsia="MS Mincho" w:hAnsi="Book Antiqua" w:cs="Times New Roman"/>
          <w:color w:val="000000" w:themeColor="text1"/>
          <w:sz w:val="24"/>
          <w:szCs w:val="24"/>
        </w:rPr>
        <w:t xml:space="preserve"> </w:t>
      </w:r>
      <w:r w:rsidR="0095728E" w:rsidRPr="00C217F4">
        <w:rPr>
          <w:rFonts w:ascii="Book Antiqua" w:eastAsia="MS Mincho" w:hAnsi="Book Antiqua" w:cs="Times New Roman"/>
          <w:color w:val="000000" w:themeColor="text1"/>
          <w:sz w:val="24"/>
          <w:szCs w:val="24"/>
        </w:rPr>
        <w:t xml:space="preserve">Mantle </w:t>
      </w:r>
      <w:r w:rsidRPr="00C217F4">
        <w:rPr>
          <w:rFonts w:ascii="Book Antiqua" w:eastAsia="MS Mincho" w:hAnsi="Book Antiqua" w:cs="Times New Roman"/>
          <w:color w:val="000000" w:themeColor="text1"/>
          <w:sz w:val="24"/>
          <w:szCs w:val="24"/>
        </w:rPr>
        <w:t>cell lymphoma</w:t>
      </w:r>
      <w:r w:rsidR="0095728E" w:rsidRPr="00C217F4">
        <w:rPr>
          <w:rFonts w:ascii="Book Antiqua" w:hAnsi="Book Antiqua" w:cs="Times New Roman"/>
          <w:color w:val="000000" w:themeColor="text1"/>
          <w:sz w:val="24"/>
          <w:szCs w:val="24"/>
          <w:lang w:eastAsia="zh-CN"/>
        </w:rPr>
        <w:t>;</w:t>
      </w:r>
      <w:r w:rsidRPr="00C217F4">
        <w:rPr>
          <w:rFonts w:ascii="Book Antiqua" w:eastAsia="MS Mincho" w:hAnsi="Book Antiqua" w:cs="Times New Roman"/>
          <w:color w:val="000000" w:themeColor="text1"/>
          <w:sz w:val="24"/>
          <w:szCs w:val="24"/>
        </w:rPr>
        <w:t xml:space="preserve"> </w:t>
      </w:r>
      <w:r w:rsidR="0095728E" w:rsidRPr="00C217F4">
        <w:rPr>
          <w:rFonts w:ascii="Book Antiqua" w:eastAsia="MS Mincho" w:hAnsi="Book Antiqua" w:cs="Times New Roman"/>
          <w:color w:val="000000" w:themeColor="text1"/>
          <w:sz w:val="24"/>
          <w:szCs w:val="24"/>
        </w:rPr>
        <w:t xml:space="preserve">Autologous </w:t>
      </w:r>
      <w:r w:rsidRPr="00C217F4">
        <w:rPr>
          <w:rFonts w:ascii="Book Antiqua" w:eastAsia="MS Mincho" w:hAnsi="Book Antiqua" w:cs="Times New Roman"/>
          <w:color w:val="000000" w:themeColor="text1"/>
          <w:sz w:val="24"/>
          <w:szCs w:val="24"/>
        </w:rPr>
        <w:t>hema</w:t>
      </w:r>
      <w:r w:rsidR="0095728E" w:rsidRPr="00C217F4">
        <w:rPr>
          <w:rFonts w:ascii="Book Antiqua" w:eastAsia="MS Mincho" w:hAnsi="Book Antiqua" w:cs="Times New Roman"/>
          <w:color w:val="000000" w:themeColor="text1"/>
          <w:sz w:val="24"/>
          <w:szCs w:val="24"/>
        </w:rPr>
        <w:t>topoietic cell transplantation</w:t>
      </w:r>
    </w:p>
    <w:p w:rsidR="001360C2" w:rsidRPr="00C217F4" w:rsidRDefault="001360C2" w:rsidP="00134359">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95728E" w:rsidRPr="00C217F4" w:rsidRDefault="0095728E" w:rsidP="00134359">
      <w:pPr>
        <w:spacing w:after="0" w:line="360" w:lineRule="auto"/>
        <w:jc w:val="both"/>
        <w:rPr>
          <w:rFonts w:ascii="Book Antiqua" w:hAnsi="Book Antiqua"/>
          <w:i/>
          <w:iCs/>
          <w:color w:val="000000" w:themeColor="text1"/>
          <w:sz w:val="24"/>
          <w:szCs w:val="24"/>
        </w:rPr>
      </w:pPr>
      <w:r w:rsidRPr="00C217F4">
        <w:rPr>
          <w:rFonts w:ascii="Book Antiqua" w:hAnsi="Book Antiqua" w:cs="Tahoma"/>
          <w:b/>
          <w:color w:val="000000" w:themeColor="text1"/>
          <w:sz w:val="24"/>
          <w:szCs w:val="24"/>
          <w:lang w:val="en-GB" w:eastAsia="ja-JP"/>
        </w:rPr>
        <w:t xml:space="preserve">© </w:t>
      </w:r>
      <w:r w:rsidRPr="00C217F4">
        <w:rPr>
          <w:rFonts w:ascii="Book Antiqua" w:eastAsia="AdvTimes" w:hAnsi="Book Antiqua" w:cs="AdvTimes"/>
          <w:b/>
          <w:color w:val="000000" w:themeColor="text1"/>
          <w:sz w:val="24"/>
          <w:szCs w:val="24"/>
          <w:lang w:val="fr-FR" w:eastAsia="ja-JP"/>
        </w:rPr>
        <w:t>The Author(s) 2015.</w:t>
      </w:r>
      <w:r w:rsidRPr="00C217F4">
        <w:rPr>
          <w:rFonts w:ascii="Book Antiqua" w:eastAsia="AdvTimes" w:hAnsi="Book Antiqua" w:cs="AdvTimes"/>
          <w:color w:val="000000" w:themeColor="text1"/>
          <w:sz w:val="24"/>
          <w:szCs w:val="24"/>
          <w:lang w:val="fr-FR" w:eastAsia="ja-JP"/>
        </w:rPr>
        <w:t xml:space="preserve"> Published by </w:t>
      </w:r>
      <w:r w:rsidRPr="00C217F4">
        <w:rPr>
          <w:rFonts w:ascii="Book Antiqua" w:hAnsi="Book Antiqua" w:cs="Arial Unicode MS"/>
          <w:color w:val="000000" w:themeColor="text1"/>
          <w:sz w:val="24"/>
          <w:szCs w:val="24"/>
          <w:lang w:val="en-GB" w:eastAsia="ja-JP"/>
        </w:rPr>
        <w:t xml:space="preserve">Baishideng Publishing Group Inc. </w:t>
      </w:r>
      <w:r w:rsidRPr="00C217F4">
        <w:rPr>
          <w:rFonts w:ascii="Book Antiqua" w:hAnsi="Book Antiqua" w:cs="Arial Unicode MS"/>
          <w:color w:val="000000" w:themeColor="text1"/>
          <w:sz w:val="24"/>
          <w:szCs w:val="24"/>
          <w:lang w:val="fr-FR" w:eastAsia="ja-JP"/>
        </w:rPr>
        <w:t>All rights reserved</w:t>
      </w:r>
      <w:r w:rsidRPr="00C217F4">
        <w:rPr>
          <w:rFonts w:ascii="Book Antiqua" w:hAnsi="Book Antiqua" w:cs="Arial Unicode MS"/>
          <w:color w:val="000000" w:themeColor="text1"/>
          <w:sz w:val="24"/>
          <w:szCs w:val="24"/>
          <w:lang w:val="fr-FR"/>
        </w:rPr>
        <w:t>.</w:t>
      </w:r>
    </w:p>
    <w:p w:rsidR="0095728E" w:rsidRPr="00C217F4" w:rsidRDefault="0095728E" w:rsidP="00134359">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1360C2" w:rsidRPr="00C217F4" w:rsidRDefault="001360C2" w:rsidP="00134359">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C217F4">
        <w:rPr>
          <w:rFonts w:ascii="Book Antiqua" w:hAnsi="Book Antiqua" w:cs="Times New Roman"/>
          <w:b/>
          <w:color w:val="000000" w:themeColor="text1"/>
          <w:sz w:val="24"/>
          <w:szCs w:val="24"/>
          <w:lang w:eastAsia="zh-CN"/>
        </w:rPr>
        <w:t>Core tip:</w:t>
      </w:r>
      <w:r w:rsidR="000C5B72" w:rsidRPr="00C217F4">
        <w:rPr>
          <w:rFonts w:ascii="Book Antiqua" w:hAnsi="Book Antiqua" w:cs="Times New Roman"/>
          <w:b/>
          <w:color w:val="000000" w:themeColor="text1"/>
          <w:sz w:val="24"/>
          <w:szCs w:val="24"/>
          <w:lang w:eastAsia="zh-CN"/>
        </w:rPr>
        <w:t xml:space="preserve"> </w:t>
      </w:r>
      <w:r w:rsidR="000C5B72" w:rsidRPr="00C217F4">
        <w:rPr>
          <w:rFonts w:ascii="Book Antiqua" w:hAnsi="Book Antiqua" w:cs="Times New Roman"/>
          <w:color w:val="000000" w:themeColor="text1"/>
          <w:sz w:val="24"/>
          <w:szCs w:val="24"/>
          <w:lang w:eastAsia="zh-CN"/>
        </w:rPr>
        <w:t xml:space="preserve">Prevention of disease-relapse is an unmet medical need in B-cell </w:t>
      </w:r>
      <w:r w:rsidR="0095728E" w:rsidRPr="00C217F4">
        <w:rPr>
          <w:rFonts w:ascii="Book Antiqua" w:hAnsi="Book Antiqua" w:cs="Times New Roman"/>
          <w:color w:val="000000" w:themeColor="text1"/>
          <w:sz w:val="24"/>
          <w:szCs w:val="24"/>
        </w:rPr>
        <w:t xml:space="preserve">non-Hodgkin lymphomas (NHL) </w:t>
      </w:r>
      <w:r w:rsidR="000C5B72" w:rsidRPr="00C217F4">
        <w:rPr>
          <w:rFonts w:ascii="Book Antiqua" w:hAnsi="Book Antiqua" w:cs="Times New Roman"/>
          <w:color w:val="000000" w:themeColor="text1"/>
          <w:sz w:val="24"/>
          <w:szCs w:val="24"/>
          <w:lang w:eastAsia="zh-CN"/>
        </w:rPr>
        <w:t xml:space="preserve">undergoing </w:t>
      </w:r>
      <w:r w:rsidR="0095728E" w:rsidRPr="00C217F4">
        <w:rPr>
          <w:rFonts w:ascii="Book Antiqua" w:hAnsi="Book Antiqua" w:cs="Times New Roman"/>
          <w:color w:val="000000" w:themeColor="text1"/>
          <w:sz w:val="24"/>
          <w:szCs w:val="24"/>
        </w:rPr>
        <w:t>autologous hematopoietic cell transplantation (auto-HCT)</w:t>
      </w:r>
      <w:r w:rsidR="000C5B72" w:rsidRPr="00C217F4">
        <w:rPr>
          <w:rFonts w:ascii="Book Antiqua" w:hAnsi="Book Antiqua" w:cs="Times New Roman"/>
          <w:color w:val="000000" w:themeColor="text1"/>
          <w:sz w:val="24"/>
          <w:szCs w:val="24"/>
          <w:lang w:eastAsia="zh-CN"/>
        </w:rPr>
        <w:t>. In this review, are summarized potentially paradigm changing advances in post auto</w:t>
      </w:r>
      <w:r w:rsidR="0095728E" w:rsidRPr="00C217F4">
        <w:rPr>
          <w:rFonts w:ascii="Book Antiqua" w:hAnsi="Book Antiqua" w:cs="Times New Roman"/>
          <w:color w:val="000000" w:themeColor="text1"/>
          <w:sz w:val="24"/>
          <w:szCs w:val="24"/>
          <w:lang w:eastAsia="zh-CN"/>
        </w:rPr>
        <w:t>-</w:t>
      </w:r>
      <w:r w:rsidR="000C5B72" w:rsidRPr="00C217F4">
        <w:rPr>
          <w:rFonts w:ascii="Book Antiqua" w:hAnsi="Book Antiqua" w:cs="Times New Roman"/>
          <w:color w:val="000000" w:themeColor="text1"/>
          <w:sz w:val="24"/>
          <w:szCs w:val="24"/>
          <w:lang w:eastAsia="zh-CN"/>
        </w:rPr>
        <w:t xml:space="preserve">HCT, maintenance strategies in B-cell NHL. </w:t>
      </w:r>
    </w:p>
    <w:p w:rsidR="00134359" w:rsidRPr="00C217F4" w:rsidRDefault="00134359" w:rsidP="00134359">
      <w:pPr>
        <w:spacing w:after="0" w:line="360" w:lineRule="auto"/>
        <w:jc w:val="both"/>
        <w:rPr>
          <w:rFonts w:ascii="Book Antiqua" w:hAnsi="Book Antiqua" w:cs="Times New Roman"/>
          <w:b/>
          <w:color w:val="000000" w:themeColor="text1"/>
          <w:sz w:val="24"/>
          <w:szCs w:val="24"/>
          <w:lang w:eastAsia="zh-CN"/>
        </w:rPr>
      </w:pPr>
    </w:p>
    <w:p w:rsidR="00134359" w:rsidRPr="00C217F4" w:rsidRDefault="00134359" w:rsidP="00134359">
      <w:pPr>
        <w:spacing w:after="0" w:line="360" w:lineRule="auto"/>
        <w:jc w:val="both"/>
        <w:rPr>
          <w:rFonts w:ascii="Book Antiqua" w:hAnsi="Book Antiqua" w:cs="Times New Roman"/>
          <w:color w:val="000000" w:themeColor="text1"/>
          <w:sz w:val="24"/>
          <w:szCs w:val="24"/>
          <w:lang w:eastAsia="zh-CN"/>
        </w:rPr>
      </w:pPr>
      <w:r w:rsidRPr="00C217F4">
        <w:rPr>
          <w:rFonts w:ascii="Book Antiqua" w:eastAsia="MS Mincho" w:hAnsi="Book Antiqua" w:cs="Times New Roman"/>
          <w:color w:val="000000" w:themeColor="text1"/>
          <w:sz w:val="24"/>
          <w:szCs w:val="24"/>
          <w:lang w:val="pt-BR"/>
        </w:rPr>
        <w:t>Epperla</w:t>
      </w:r>
      <w:r w:rsidRPr="00C217F4">
        <w:rPr>
          <w:rFonts w:ascii="Book Antiqua" w:eastAsia="MS Mincho" w:hAnsi="Book Antiqua" w:cs="Times New Roman"/>
          <w:color w:val="000000" w:themeColor="text1"/>
          <w:sz w:val="24"/>
          <w:szCs w:val="24"/>
        </w:rPr>
        <w:t xml:space="preserve"> </w:t>
      </w:r>
      <w:r w:rsidRPr="00C217F4">
        <w:rPr>
          <w:rFonts w:ascii="Book Antiqua" w:hAnsi="Book Antiqua" w:cs="Times New Roman"/>
          <w:color w:val="000000" w:themeColor="text1"/>
          <w:sz w:val="24"/>
          <w:szCs w:val="24"/>
          <w:lang w:eastAsia="zh-CN"/>
        </w:rPr>
        <w:t>N</w:t>
      </w:r>
      <w:r w:rsidRPr="00C217F4">
        <w:rPr>
          <w:rFonts w:ascii="Book Antiqua" w:hAnsi="Book Antiqua" w:cs="Times New Roman"/>
          <w:i/>
          <w:color w:val="000000" w:themeColor="text1"/>
          <w:sz w:val="24"/>
          <w:szCs w:val="24"/>
          <w:lang w:eastAsia="zh-CN"/>
        </w:rPr>
        <w:t xml:space="preserve">, </w:t>
      </w:r>
      <w:r w:rsidRPr="00C217F4">
        <w:rPr>
          <w:rFonts w:ascii="Book Antiqua" w:eastAsia="MS Mincho" w:hAnsi="Book Antiqua" w:cs="Times New Roman"/>
          <w:color w:val="000000" w:themeColor="text1"/>
          <w:sz w:val="24"/>
          <w:szCs w:val="24"/>
          <w:lang w:val="pt-BR"/>
        </w:rPr>
        <w:t>Fenske</w:t>
      </w:r>
      <w:r w:rsidRPr="00C217F4">
        <w:rPr>
          <w:rFonts w:ascii="Book Antiqua" w:hAnsi="Book Antiqua" w:cs="Times New Roman"/>
          <w:color w:val="000000" w:themeColor="text1"/>
          <w:sz w:val="24"/>
          <w:szCs w:val="24"/>
          <w:lang w:val="pt-BR" w:eastAsia="zh-CN"/>
        </w:rPr>
        <w:t xml:space="preserve"> TS, </w:t>
      </w:r>
      <w:r w:rsidRPr="00C217F4">
        <w:rPr>
          <w:rFonts w:ascii="Book Antiqua" w:eastAsia="MS Mincho" w:hAnsi="Book Antiqua" w:cs="Times New Roman"/>
          <w:color w:val="000000" w:themeColor="text1"/>
          <w:sz w:val="24"/>
          <w:szCs w:val="24"/>
          <w:lang w:val="pt-BR"/>
        </w:rPr>
        <w:t>Hari</w:t>
      </w:r>
      <w:r w:rsidRPr="00C217F4">
        <w:rPr>
          <w:rFonts w:ascii="Book Antiqua" w:hAnsi="Book Antiqua" w:cs="Times New Roman"/>
          <w:color w:val="000000" w:themeColor="text1"/>
          <w:sz w:val="24"/>
          <w:szCs w:val="24"/>
          <w:lang w:val="pt-BR" w:eastAsia="zh-CN"/>
        </w:rPr>
        <w:t xml:space="preserve"> PN, </w:t>
      </w:r>
      <w:r w:rsidRPr="00C217F4">
        <w:rPr>
          <w:rFonts w:ascii="Book Antiqua" w:eastAsia="MS Mincho" w:hAnsi="Book Antiqua" w:cs="Times New Roman"/>
          <w:color w:val="000000" w:themeColor="text1"/>
          <w:sz w:val="24"/>
          <w:szCs w:val="24"/>
          <w:lang w:val="pt-BR"/>
        </w:rPr>
        <w:t>Hamadani</w:t>
      </w:r>
      <w:r w:rsidRPr="00C217F4">
        <w:rPr>
          <w:rFonts w:ascii="Book Antiqua" w:hAnsi="Book Antiqua" w:cs="Times New Roman"/>
          <w:color w:val="000000" w:themeColor="text1"/>
          <w:sz w:val="24"/>
          <w:szCs w:val="24"/>
          <w:lang w:val="pt-BR" w:eastAsia="zh-CN"/>
        </w:rPr>
        <w:t xml:space="preserve"> M.</w:t>
      </w:r>
      <w:r w:rsidRPr="00C217F4">
        <w:rPr>
          <w:rFonts w:ascii="Book Antiqua" w:hAnsi="Book Antiqua" w:cs="Times New Roman"/>
          <w:color w:val="000000" w:themeColor="text1"/>
          <w:sz w:val="24"/>
          <w:szCs w:val="24"/>
        </w:rPr>
        <w:t xml:space="preserve"> Recent advances in post autologous transplantation maintenance therapies in B-cell non-Hodgkin lymphomas</w:t>
      </w:r>
      <w:r w:rsidRPr="00C217F4">
        <w:rPr>
          <w:rFonts w:ascii="Book Antiqua" w:hAnsi="Book Antiqua" w:cs="Times New Roman"/>
          <w:color w:val="000000" w:themeColor="text1"/>
          <w:sz w:val="24"/>
          <w:szCs w:val="24"/>
          <w:lang w:eastAsia="zh-CN"/>
        </w:rPr>
        <w:t xml:space="preserve">. </w:t>
      </w:r>
      <w:r w:rsidRPr="00C217F4">
        <w:rPr>
          <w:rFonts w:ascii="Book Antiqua" w:hAnsi="Book Antiqua"/>
          <w:i/>
          <w:iCs/>
          <w:sz w:val="24"/>
          <w:szCs w:val="24"/>
        </w:rPr>
        <w:t>World J Transplant</w:t>
      </w:r>
      <w:r w:rsidRPr="00C217F4">
        <w:rPr>
          <w:rFonts w:ascii="Book Antiqua" w:hAnsi="Book Antiqua"/>
          <w:sz w:val="24"/>
          <w:szCs w:val="24"/>
          <w:lang w:eastAsia="zh-CN"/>
        </w:rPr>
        <w:t xml:space="preserve"> 2015; In press</w:t>
      </w:r>
    </w:p>
    <w:p w:rsidR="00134359" w:rsidRPr="00C217F4" w:rsidRDefault="00134359" w:rsidP="00134359">
      <w:pPr>
        <w:autoSpaceDE w:val="0"/>
        <w:autoSpaceDN w:val="0"/>
        <w:adjustRightInd w:val="0"/>
        <w:spacing w:after="0" w:line="360" w:lineRule="auto"/>
        <w:jc w:val="both"/>
        <w:rPr>
          <w:rFonts w:ascii="Book Antiqua" w:hAnsi="Book Antiqua" w:cs="Times New Roman"/>
          <w:b/>
          <w:color w:val="000000" w:themeColor="text1"/>
          <w:sz w:val="24"/>
          <w:szCs w:val="24"/>
          <w:lang w:val="pt-BR" w:eastAsia="zh-CN"/>
        </w:rPr>
      </w:pPr>
    </w:p>
    <w:p w:rsidR="000F66BB" w:rsidRPr="00C217F4" w:rsidRDefault="0095728E" w:rsidP="00134359">
      <w:pPr>
        <w:autoSpaceDE w:val="0"/>
        <w:autoSpaceDN w:val="0"/>
        <w:adjustRightInd w:val="0"/>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INTRODUCTION</w:t>
      </w:r>
    </w:p>
    <w:p w:rsidR="00AA13FF" w:rsidRPr="00C217F4" w:rsidRDefault="00AA13FF" w:rsidP="00134359">
      <w:pPr>
        <w:autoSpaceDE w:val="0"/>
        <w:autoSpaceDN w:val="0"/>
        <w:adjustRightInd w:val="0"/>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Hodgkin and non-Hodgkin lymphomas (NHL)</w:t>
      </w:r>
      <w:r w:rsidR="00B42A42" w:rsidRPr="00C217F4">
        <w:rPr>
          <w:rFonts w:ascii="Book Antiqua" w:hAnsi="Book Antiqua" w:cs="Times New Roman"/>
          <w:color w:val="000000" w:themeColor="text1"/>
          <w:sz w:val="24"/>
          <w:szCs w:val="24"/>
        </w:rPr>
        <w:t xml:space="preserve"> collectively</w:t>
      </w:r>
      <w:r w:rsidRPr="00C217F4">
        <w:rPr>
          <w:rFonts w:ascii="Book Antiqua" w:hAnsi="Book Antiqua" w:cs="Times New Roman"/>
          <w:color w:val="000000" w:themeColor="text1"/>
          <w:sz w:val="24"/>
          <w:szCs w:val="24"/>
        </w:rPr>
        <w:t xml:space="preserve"> constitute the second most common indication </w:t>
      </w:r>
      <w:r w:rsidR="009A34CA" w:rsidRPr="00C217F4">
        <w:rPr>
          <w:rFonts w:ascii="Book Antiqua" w:hAnsi="Book Antiqua" w:cs="Times New Roman"/>
          <w:color w:val="000000" w:themeColor="text1"/>
          <w:sz w:val="24"/>
          <w:szCs w:val="24"/>
        </w:rPr>
        <w:t>for</w:t>
      </w:r>
      <w:r w:rsidRPr="00C217F4">
        <w:rPr>
          <w:rFonts w:ascii="Book Antiqua" w:hAnsi="Book Antiqua" w:cs="Times New Roman"/>
          <w:color w:val="000000" w:themeColor="text1"/>
          <w:sz w:val="24"/>
          <w:szCs w:val="24"/>
        </w:rPr>
        <w:t xml:space="preserve"> high dose therapy (HDT) </w:t>
      </w:r>
      <w:r w:rsidR="0025234E" w:rsidRPr="00C217F4">
        <w:rPr>
          <w:rFonts w:ascii="Book Antiqua" w:hAnsi="Book Antiqua" w:cs="Times New Roman"/>
          <w:color w:val="000000" w:themeColor="text1"/>
          <w:sz w:val="24"/>
          <w:szCs w:val="24"/>
        </w:rPr>
        <w:t>and</w:t>
      </w:r>
      <w:r w:rsidRPr="00C217F4">
        <w:rPr>
          <w:rFonts w:ascii="Book Antiqua" w:hAnsi="Book Antiqua" w:cs="Times New Roman"/>
          <w:color w:val="000000" w:themeColor="text1"/>
          <w:sz w:val="24"/>
          <w:szCs w:val="24"/>
        </w:rPr>
        <w:t xml:space="preserve"> autologous hematopoietic cell </w:t>
      </w:r>
      <w:r w:rsidRPr="00C217F4">
        <w:rPr>
          <w:rFonts w:ascii="Book Antiqua" w:hAnsi="Book Antiqua" w:cs="Times New Roman"/>
          <w:color w:val="000000" w:themeColor="text1"/>
          <w:sz w:val="24"/>
          <w:szCs w:val="24"/>
        </w:rPr>
        <w:lastRenderedPageBreak/>
        <w:t>transplantation (auto</w:t>
      </w:r>
      <w:r w:rsidR="00CE6726" w:rsidRPr="00C217F4">
        <w:rPr>
          <w:rFonts w:ascii="Book Antiqua" w:hAnsi="Book Antiqua" w:cs="Times New Roman"/>
          <w:color w:val="000000" w:themeColor="text1"/>
          <w:sz w:val="24"/>
          <w:szCs w:val="24"/>
        </w:rPr>
        <w:t>-</w:t>
      </w:r>
      <w:r w:rsidR="001360C2" w:rsidRPr="00C217F4">
        <w:rPr>
          <w:rFonts w:ascii="Book Antiqua" w:hAnsi="Book Antiqua" w:cs="Times New Roman"/>
          <w:color w:val="000000" w:themeColor="text1"/>
          <w:sz w:val="24"/>
          <w:szCs w:val="24"/>
        </w:rPr>
        <w:t>HCT)</w:t>
      </w:r>
      <w:r w:rsidRPr="00C217F4">
        <w:rPr>
          <w:rFonts w:ascii="Book Antiqua" w:hAnsi="Book Antiqua" w:cs="Times New Roman"/>
          <w:color w:val="000000" w:themeColor="text1"/>
          <w:sz w:val="24"/>
          <w:szCs w:val="24"/>
          <w:vertAlign w:val="superscript"/>
        </w:rPr>
        <w:t>[1]</w:t>
      </w:r>
      <w:r w:rsidRPr="00C217F4">
        <w:rPr>
          <w:rFonts w:ascii="Book Antiqua" w:hAnsi="Book Antiqua" w:cs="Times New Roman"/>
          <w:color w:val="000000" w:themeColor="text1"/>
          <w:sz w:val="24"/>
          <w:szCs w:val="24"/>
        </w:rPr>
        <w:t>. In chemotherapy responsive relapsed lymphoid malignancies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HCT can provide long-term disease control, while avoiding the immunologic complications and delayed immune reconstitution associated with allogeneic HCT.</w:t>
      </w:r>
    </w:p>
    <w:p w:rsidR="00BF6E5B" w:rsidRPr="00C217F4" w:rsidRDefault="00AA13FF" w:rsidP="00134359">
      <w:pPr>
        <w:autoSpaceDE w:val="0"/>
        <w:autoSpaceDN w:val="0"/>
        <w:adjustRightInd w:val="0"/>
        <w:spacing w:after="0" w:line="360" w:lineRule="auto"/>
        <w:ind w:firstLine="720"/>
        <w:jc w:val="both"/>
        <w:rPr>
          <w:rFonts w:ascii="Book Antiqua" w:eastAsia="Times New Roman" w:hAnsi="Book Antiqua" w:cs="Times New Roman"/>
          <w:color w:val="000000" w:themeColor="text1"/>
          <w:sz w:val="24"/>
          <w:szCs w:val="24"/>
        </w:rPr>
      </w:pPr>
      <w:r w:rsidRPr="00C217F4">
        <w:rPr>
          <w:rFonts w:ascii="Book Antiqua" w:hAnsi="Book Antiqua" w:cs="Times New Roman"/>
          <w:color w:val="000000" w:themeColor="text1"/>
          <w:sz w:val="24"/>
          <w:szCs w:val="24"/>
        </w:rPr>
        <w:t>The curative potential of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HCT or the expected duration of disease control in lymphoid malignancies varies depending on the histological subtype, number of prior therapy lines and depth of remission prior to HDT. The role of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HCT as </w:t>
      </w:r>
      <w:r w:rsidR="000363DC" w:rsidRPr="00C217F4">
        <w:rPr>
          <w:rFonts w:ascii="Book Antiqua" w:hAnsi="Book Antiqua" w:cs="Times New Roman"/>
          <w:color w:val="000000" w:themeColor="text1"/>
          <w:sz w:val="24"/>
          <w:szCs w:val="24"/>
        </w:rPr>
        <w:t xml:space="preserve">a </w:t>
      </w:r>
      <w:r w:rsidRPr="00C217F4">
        <w:rPr>
          <w:rFonts w:ascii="Book Antiqua" w:hAnsi="Book Antiqua" w:cs="Times New Roman"/>
          <w:color w:val="000000" w:themeColor="text1"/>
          <w:sz w:val="24"/>
          <w:szCs w:val="24"/>
        </w:rPr>
        <w:t>potentially curative option in relapsed, chemosensitive diffuse large B-cell lymphoma (DLBCL) i</w:t>
      </w:r>
      <w:r w:rsidR="00211932" w:rsidRPr="00C217F4">
        <w:rPr>
          <w:rFonts w:ascii="Book Antiqua" w:hAnsi="Book Antiqua" w:cs="Times New Roman"/>
          <w:color w:val="000000" w:themeColor="text1"/>
          <w:sz w:val="24"/>
          <w:szCs w:val="24"/>
        </w:rPr>
        <w:t>s well-defined. The PARMA trial</w:t>
      </w:r>
      <w:r w:rsidRPr="00C217F4">
        <w:rPr>
          <w:rFonts w:ascii="Book Antiqua" w:hAnsi="Book Antiqua" w:cs="Times New Roman"/>
          <w:color w:val="000000" w:themeColor="text1"/>
          <w:sz w:val="24"/>
          <w:szCs w:val="24"/>
          <w:vertAlign w:val="superscript"/>
        </w:rPr>
        <w:t>[2]</w:t>
      </w:r>
      <w:r w:rsidRPr="00C217F4">
        <w:rPr>
          <w:rFonts w:ascii="Book Antiqua" w:hAnsi="Book Antiqua" w:cs="Times New Roman"/>
          <w:color w:val="000000" w:themeColor="text1"/>
          <w:sz w:val="24"/>
          <w:szCs w:val="24"/>
        </w:rPr>
        <w:t xml:space="preserve"> established that salvage chemotherapy and </w:t>
      </w:r>
      <w:r w:rsidR="00D4318C" w:rsidRPr="00C217F4">
        <w:rPr>
          <w:rFonts w:ascii="Book Antiqua" w:hAnsi="Book Antiqua" w:cs="Times New Roman"/>
          <w:color w:val="000000" w:themeColor="text1"/>
          <w:sz w:val="24"/>
          <w:szCs w:val="24"/>
        </w:rPr>
        <w:t>auto</w:t>
      </w:r>
      <w:r w:rsidR="00CE6726" w:rsidRPr="00C217F4">
        <w:rPr>
          <w:rFonts w:ascii="Book Antiqua" w:hAnsi="Book Antiqua" w:cs="Times New Roman"/>
          <w:color w:val="000000" w:themeColor="text1"/>
          <w:sz w:val="24"/>
          <w:szCs w:val="24"/>
        </w:rPr>
        <w:t>-</w:t>
      </w:r>
      <w:r w:rsidR="00D4318C" w:rsidRPr="00C217F4">
        <w:rPr>
          <w:rFonts w:ascii="Book Antiqua" w:hAnsi="Book Antiqua" w:cs="Times New Roman"/>
          <w:color w:val="000000" w:themeColor="text1"/>
          <w:sz w:val="24"/>
          <w:szCs w:val="24"/>
        </w:rPr>
        <w:t>HCT</w:t>
      </w:r>
      <w:r w:rsidRPr="00C217F4">
        <w:rPr>
          <w:rFonts w:ascii="Book Antiqua" w:hAnsi="Book Antiqua" w:cs="Times New Roman"/>
          <w:color w:val="000000" w:themeColor="text1"/>
          <w:sz w:val="24"/>
          <w:szCs w:val="24"/>
        </w:rPr>
        <w:t xml:space="preserve"> provided a significantly better event-free</w:t>
      </w:r>
      <w:r w:rsidR="00CE6726" w:rsidRPr="00C217F4">
        <w:rPr>
          <w:rFonts w:ascii="Book Antiqua" w:hAnsi="Book Antiqua" w:cs="Times New Roman"/>
          <w:color w:val="000000" w:themeColor="text1"/>
          <w:sz w:val="24"/>
          <w:szCs w:val="24"/>
        </w:rPr>
        <w:t xml:space="preserve"> survival (EFS)</w:t>
      </w:r>
      <w:r w:rsidRPr="00C217F4">
        <w:rPr>
          <w:rFonts w:ascii="Book Antiqua" w:hAnsi="Book Antiqua" w:cs="Times New Roman"/>
          <w:color w:val="000000" w:themeColor="text1"/>
          <w:sz w:val="24"/>
          <w:szCs w:val="24"/>
        </w:rPr>
        <w:t xml:space="preserve"> and overall survival (OS) in subjects randomized to the </w:t>
      </w:r>
      <w:r w:rsidR="00211932" w:rsidRPr="00C217F4">
        <w:rPr>
          <w:rFonts w:ascii="Book Antiqua" w:hAnsi="Book Antiqua" w:cs="Times New Roman"/>
          <w:color w:val="000000" w:themeColor="text1"/>
          <w:sz w:val="24"/>
          <w:szCs w:val="24"/>
        </w:rPr>
        <w:t>HDT arm. Several registry based</w:t>
      </w:r>
      <w:r w:rsidRPr="00C217F4">
        <w:rPr>
          <w:rFonts w:ascii="Book Antiqua" w:hAnsi="Book Antiqua" w:cs="Times New Roman"/>
          <w:color w:val="000000" w:themeColor="text1"/>
          <w:sz w:val="24"/>
          <w:szCs w:val="24"/>
          <w:vertAlign w:val="superscript"/>
        </w:rPr>
        <w:t>[3-6]</w:t>
      </w:r>
      <w:r w:rsidRPr="00C217F4">
        <w:rPr>
          <w:rFonts w:ascii="Book Antiqua" w:hAnsi="Book Antiqua" w:cs="Times New Roman"/>
          <w:color w:val="000000" w:themeColor="text1"/>
          <w:sz w:val="24"/>
          <w:szCs w:val="24"/>
        </w:rPr>
        <w:t xml:space="preserve"> and prospecti</w:t>
      </w:r>
      <w:r w:rsidR="00211932" w:rsidRPr="00C217F4">
        <w:rPr>
          <w:rFonts w:ascii="Book Antiqua" w:hAnsi="Book Antiqua" w:cs="Times New Roman"/>
          <w:color w:val="000000" w:themeColor="text1"/>
          <w:sz w:val="24"/>
          <w:szCs w:val="24"/>
        </w:rPr>
        <w:t>ve studies in the rituximab-era</w:t>
      </w:r>
      <w:r w:rsidRPr="00C217F4">
        <w:rPr>
          <w:rFonts w:ascii="Book Antiqua" w:hAnsi="Book Antiqua" w:cs="Times New Roman"/>
          <w:color w:val="000000" w:themeColor="text1"/>
          <w:sz w:val="24"/>
          <w:szCs w:val="24"/>
          <w:vertAlign w:val="superscript"/>
        </w:rPr>
        <w:t>[7]</w:t>
      </w:r>
      <w:r w:rsidRPr="00C217F4">
        <w:rPr>
          <w:rFonts w:ascii="Book Antiqua" w:hAnsi="Book Antiqua" w:cs="Times New Roman"/>
          <w:color w:val="000000" w:themeColor="text1"/>
          <w:sz w:val="24"/>
          <w:szCs w:val="24"/>
        </w:rPr>
        <w:t xml:space="preserve"> have reproduced these results.</w:t>
      </w:r>
      <w:r w:rsidR="00104E25" w:rsidRPr="00C217F4">
        <w:rPr>
          <w:rFonts w:ascii="Book Antiqua" w:hAnsi="Book Antiqua" w:cs="Times New Roman"/>
          <w:color w:val="000000" w:themeColor="text1"/>
          <w:sz w:val="24"/>
          <w:szCs w:val="24"/>
        </w:rPr>
        <w:t xml:space="preserve"> </w:t>
      </w:r>
      <w:r w:rsidR="003F6F45"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In contrast,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HCT when applied upfront </w:t>
      </w:r>
      <w:r w:rsidR="00B42A42" w:rsidRPr="00C217F4">
        <w:rPr>
          <w:rFonts w:ascii="Book Antiqua" w:hAnsi="Book Antiqua" w:cs="Times New Roman"/>
          <w:color w:val="000000" w:themeColor="text1"/>
          <w:sz w:val="24"/>
          <w:szCs w:val="24"/>
        </w:rPr>
        <w:t>for</w:t>
      </w:r>
      <w:r w:rsidR="00211932" w:rsidRPr="00C217F4">
        <w:rPr>
          <w:rFonts w:ascii="Book Antiqua" w:hAnsi="Book Antiqua" w:cs="Times New Roman"/>
          <w:color w:val="000000" w:themeColor="text1"/>
          <w:sz w:val="24"/>
          <w:szCs w:val="24"/>
        </w:rPr>
        <w:t xml:space="preserve"> mantle cell lymphoma (MCL)</w:t>
      </w:r>
      <w:r w:rsidR="003F6F45" w:rsidRPr="00C217F4">
        <w:rPr>
          <w:rFonts w:ascii="Book Antiqua" w:hAnsi="Book Antiqua" w:cs="Times New Roman"/>
          <w:color w:val="000000" w:themeColor="text1"/>
          <w:sz w:val="24"/>
          <w:szCs w:val="24"/>
          <w:vertAlign w:val="superscript"/>
        </w:rPr>
        <w:t>[</w:t>
      </w:r>
      <w:r w:rsidR="00AA4BE5" w:rsidRPr="00C217F4">
        <w:rPr>
          <w:rFonts w:ascii="Book Antiqua" w:hAnsi="Book Antiqua" w:cs="Times New Roman"/>
          <w:color w:val="000000" w:themeColor="text1"/>
          <w:sz w:val="24"/>
          <w:szCs w:val="24"/>
          <w:vertAlign w:val="superscript"/>
        </w:rPr>
        <w:t>8</w:t>
      </w:r>
      <w:r w:rsidR="003F6F45" w:rsidRPr="00C217F4">
        <w:rPr>
          <w:rFonts w:ascii="Book Antiqua" w:hAnsi="Book Antiqua" w:cs="Times New Roman"/>
          <w:color w:val="000000" w:themeColor="text1"/>
          <w:sz w:val="24"/>
          <w:szCs w:val="24"/>
          <w:vertAlign w:val="superscript"/>
        </w:rPr>
        <w:t>]</w:t>
      </w:r>
      <w:r w:rsidR="003F6F45"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 xml:space="preserve">or </w:t>
      </w:r>
      <w:r w:rsidR="00B42A42" w:rsidRPr="00C217F4">
        <w:rPr>
          <w:rFonts w:ascii="Book Antiqua" w:hAnsi="Book Antiqua" w:cs="Times New Roman"/>
          <w:color w:val="000000" w:themeColor="text1"/>
          <w:sz w:val="24"/>
          <w:szCs w:val="24"/>
        </w:rPr>
        <w:t>f</w:t>
      </w:r>
      <w:r w:rsidRPr="00C217F4">
        <w:rPr>
          <w:rFonts w:ascii="Book Antiqua" w:hAnsi="Book Antiqua" w:cs="Times New Roman"/>
          <w:color w:val="000000" w:themeColor="text1"/>
          <w:sz w:val="24"/>
          <w:szCs w:val="24"/>
        </w:rPr>
        <w:t>o</w:t>
      </w:r>
      <w:r w:rsidR="00B42A42" w:rsidRPr="00C217F4">
        <w:rPr>
          <w:rFonts w:ascii="Book Antiqua" w:hAnsi="Book Antiqua" w:cs="Times New Roman"/>
          <w:color w:val="000000" w:themeColor="text1"/>
          <w:sz w:val="24"/>
          <w:szCs w:val="24"/>
        </w:rPr>
        <w:t>r</w:t>
      </w:r>
      <w:r w:rsidRPr="00C217F4">
        <w:rPr>
          <w:rFonts w:ascii="Book Antiqua" w:hAnsi="Book Antiqua" w:cs="Times New Roman"/>
          <w:color w:val="000000" w:themeColor="text1"/>
          <w:sz w:val="24"/>
          <w:szCs w:val="24"/>
        </w:rPr>
        <w:t xml:space="preserve"> relapsed, chemosensitive patients with </w:t>
      </w:r>
      <w:r w:rsidRPr="00C217F4">
        <w:rPr>
          <w:rFonts w:ascii="Book Antiqua" w:eastAsia="Times New Roman" w:hAnsi="Book Antiqua" w:cs="Times New Roman"/>
          <w:color w:val="000000" w:themeColor="text1"/>
          <w:sz w:val="24"/>
          <w:szCs w:val="24"/>
        </w:rPr>
        <w:t>follicular lymphoma (FL</w:t>
      </w:r>
      <w:r w:rsidR="004F1EAC" w:rsidRPr="00C217F4">
        <w:rPr>
          <w:rFonts w:ascii="Book Antiqua" w:eastAsia="Times New Roman" w:hAnsi="Book Antiqua" w:cs="Times New Roman"/>
          <w:color w:val="000000" w:themeColor="text1"/>
          <w:sz w:val="24"/>
          <w:szCs w:val="24"/>
        </w:rPr>
        <w:t>)</w:t>
      </w:r>
      <w:r w:rsidRPr="00C217F4">
        <w:rPr>
          <w:rFonts w:ascii="Book Antiqua" w:eastAsia="Times New Roman" w:hAnsi="Book Antiqua" w:cs="Times New Roman"/>
          <w:color w:val="000000" w:themeColor="text1"/>
          <w:sz w:val="24"/>
          <w:szCs w:val="24"/>
        </w:rPr>
        <w:t xml:space="preserve"> is generally not considered a curative modality.</w:t>
      </w:r>
    </w:p>
    <w:p w:rsidR="00152A43" w:rsidRPr="00C217F4" w:rsidRDefault="00BF6E5B"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Regardless of the underlying histology or remission status at transplantation, disease relapse or progression remains the number one cause of post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HCT therapy failure and mortality. Prevention of disease relapse </w:t>
      </w:r>
      <w:r w:rsidR="00B42A42" w:rsidRPr="00C217F4">
        <w:rPr>
          <w:rFonts w:ascii="Book Antiqua" w:hAnsi="Book Antiqua" w:cs="Times New Roman"/>
          <w:color w:val="000000" w:themeColor="text1"/>
          <w:sz w:val="24"/>
          <w:szCs w:val="24"/>
        </w:rPr>
        <w:t>following auto-HCT</w:t>
      </w:r>
      <w:r w:rsidRPr="00C217F4">
        <w:rPr>
          <w:rFonts w:ascii="Book Antiqua" w:hAnsi="Book Antiqua" w:cs="Times New Roman"/>
          <w:color w:val="000000" w:themeColor="text1"/>
          <w:sz w:val="24"/>
          <w:szCs w:val="24"/>
        </w:rPr>
        <w:t xml:space="preserve"> in lymphoid malignancies</w:t>
      </w:r>
      <w:r w:rsidR="00B42A42" w:rsidRPr="00C217F4">
        <w:rPr>
          <w:rFonts w:ascii="Book Antiqua" w:hAnsi="Book Antiqua" w:cs="Times New Roman"/>
          <w:color w:val="000000" w:themeColor="text1"/>
          <w:sz w:val="24"/>
          <w:szCs w:val="24"/>
        </w:rPr>
        <w:t xml:space="preserve"> therefore</w:t>
      </w:r>
      <w:r w:rsidRPr="00C217F4">
        <w:rPr>
          <w:rFonts w:ascii="Book Antiqua" w:hAnsi="Book Antiqua" w:cs="Times New Roman"/>
          <w:color w:val="000000" w:themeColor="text1"/>
          <w:sz w:val="24"/>
          <w:szCs w:val="24"/>
        </w:rPr>
        <w:t xml:space="preserve"> remains an unmet medical need. </w:t>
      </w:r>
      <w:r w:rsidR="000363DC" w:rsidRPr="00C217F4">
        <w:rPr>
          <w:rFonts w:ascii="Book Antiqua" w:eastAsia="Times New Roman" w:hAnsi="Book Antiqua" w:cs="Times New Roman"/>
          <w:color w:val="000000" w:themeColor="text1"/>
          <w:sz w:val="24"/>
          <w:szCs w:val="24"/>
        </w:rPr>
        <w:t>Disease relapse</w:t>
      </w:r>
      <w:r w:rsidR="00CE6726" w:rsidRPr="00C217F4">
        <w:rPr>
          <w:rFonts w:ascii="Book Antiqua" w:eastAsia="Times New Roman" w:hAnsi="Book Antiqua" w:cs="Times New Roman"/>
          <w:color w:val="000000" w:themeColor="text1"/>
          <w:sz w:val="24"/>
          <w:szCs w:val="24"/>
        </w:rPr>
        <w:t xml:space="preserve"> following auto-</w:t>
      </w:r>
      <w:r w:rsidRPr="00C217F4">
        <w:rPr>
          <w:rFonts w:ascii="Book Antiqua" w:eastAsia="Times New Roman" w:hAnsi="Book Antiqua" w:cs="Times New Roman"/>
          <w:color w:val="000000" w:themeColor="text1"/>
          <w:sz w:val="24"/>
          <w:szCs w:val="24"/>
        </w:rPr>
        <w:t xml:space="preserve">HCT occurs via two possible mechanisms. </w:t>
      </w:r>
      <w:r w:rsidR="000363DC" w:rsidRPr="00C217F4">
        <w:rPr>
          <w:rFonts w:ascii="Book Antiqua" w:eastAsia="Times New Roman" w:hAnsi="Book Antiqua" w:cs="Times New Roman"/>
          <w:color w:val="000000" w:themeColor="text1"/>
          <w:sz w:val="24"/>
          <w:szCs w:val="24"/>
        </w:rPr>
        <w:t>Most patients relapse</w:t>
      </w:r>
      <w:r w:rsidRPr="00C217F4">
        <w:rPr>
          <w:rFonts w:ascii="Book Antiqua" w:eastAsia="Times New Roman" w:hAnsi="Book Antiqua" w:cs="Times New Roman"/>
          <w:color w:val="000000" w:themeColor="text1"/>
          <w:sz w:val="24"/>
          <w:szCs w:val="24"/>
        </w:rPr>
        <w:t xml:space="preserve"> likely due to the proliferation of a resistant clone of lymphoma cells (or stem cells) surviving the HDT. A minority may experience relapse due to re-infusion of an autograft contaminated by lymphoma cells</w:t>
      </w:r>
      <w:r w:rsidRPr="00C217F4">
        <w:rPr>
          <w:rFonts w:ascii="Book Antiqua" w:eastAsia="Times New Roman" w:hAnsi="Book Antiqua" w:cs="Times New Roman"/>
          <w:color w:val="000000" w:themeColor="text1"/>
          <w:sz w:val="24"/>
          <w:szCs w:val="24"/>
          <w:vertAlign w:val="superscript"/>
        </w:rPr>
        <w:t>[</w:t>
      </w:r>
      <w:r w:rsidR="00AA4BE5" w:rsidRPr="00C217F4">
        <w:rPr>
          <w:rFonts w:ascii="Book Antiqua" w:eastAsia="Times New Roman" w:hAnsi="Book Antiqua" w:cs="Times New Roman"/>
          <w:color w:val="000000" w:themeColor="text1"/>
          <w:sz w:val="24"/>
          <w:szCs w:val="24"/>
          <w:vertAlign w:val="superscript"/>
        </w:rPr>
        <w:t>9</w:t>
      </w:r>
      <w:r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In order to circumvent the problem of autograft contamination by lymphoma cells, several studies have examined the role of </w:t>
      </w:r>
      <w:r w:rsidRPr="00C217F4">
        <w:rPr>
          <w:rFonts w:ascii="Book Antiqua" w:eastAsia="Times New Roman" w:hAnsi="Book Antiqua" w:cs="Times New Roman"/>
          <w:i/>
          <w:color w:val="000000" w:themeColor="text1"/>
          <w:sz w:val="24"/>
          <w:szCs w:val="24"/>
        </w:rPr>
        <w:t>ex vivo</w:t>
      </w:r>
      <w:r w:rsidRPr="00C217F4">
        <w:rPr>
          <w:rFonts w:ascii="Book Antiqua" w:eastAsia="Times New Roman" w:hAnsi="Book Antiqua" w:cs="Times New Roman"/>
          <w:color w:val="000000" w:themeColor="text1"/>
          <w:sz w:val="24"/>
          <w:szCs w:val="24"/>
        </w:rPr>
        <w:t xml:space="preserve"> purging (by monoclonal antibod</w:t>
      </w:r>
      <w:r w:rsidR="00211932" w:rsidRPr="00C217F4">
        <w:rPr>
          <w:rFonts w:ascii="Book Antiqua" w:eastAsia="Times New Roman" w:hAnsi="Book Antiqua" w:cs="Times New Roman"/>
          <w:color w:val="000000" w:themeColor="text1"/>
          <w:sz w:val="24"/>
          <w:szCs w:val="24"/>
        </w:rPr>
        <w:t>ies, CD34+ cell selection</w:t>
      </w:r>
      <w:r w:rsidR="0042081C" w:rsidRPr="00C217F4">
        <w:rPr>
          <w:rFonts w:ascii="Book Antiqua" w:hAnsi="Book Antiqua" w:cs="Times New Roman"/>
          <w:color w:val="000000" w:themeColor="text1"/>
          <w:sz w:val="24"/>
          <w:szCs w:val="24"/>
          <w:lang w:eastAsia="zh-CN"/>
        </w:rPr>
        <w:t>,</w:t>
      </w:r>
      <w:r w:rsidR="00211932" w:rsidRPr="00C217F4">
        <w:rPr>
          <w:rFonts w:ascii="Book Antiqua" w:eastAsia="Times New Roman" w:hAnsi="Book Antiqua" w:cs="Times New Roman"/>
          <w:color w:val="000000" w:themeColor="text1"/>
          <w:sz w:val="24"/>
          <w:szCs w:val="24"/>
        </w:rPr>
        <w:t xml:space="preserve"> </w:t>
      </w:r>
      <w:r w:rsidR="00211932" w:rsidRPr="00C217F4">
        <w:rPr>
          <w:rFonts w:ascii="Book Antiqua" w:eastAsia="Times New Roman" w:hAnsi="Book Antiqua" w:cs="Times New Roman"/>
          <w:i/>
          <w:color w:val="000000" w:themeColor="text1"/>
          <w:sz w:val="24"/>
          <w:szCs w:val="24"/>
        </w:rPr>
        <w:t>etc.</w:t>
      </w:r>
      <w:r w:rsidR="00211932" w:rsidRPr="00C217F4">
        <w:rPr>
          <w:rFonts w:ascii="Book Antiqua" w:eastAsia="Times New Roman" w:hAnsi="Book Antiqua" w:cs="Times New Roman"/>
          <w:color w:val="000000" w:themeColor="text1"/>
          <w:sz w:val="24"/>
          <w:szCs w:val="24"/>
        </w:rPr>
        <w:t>)</w:t>
      </w:r>
      <w:r w:rsidRPr="00C217F4">
        <w:rPr>
          <w:rFonts w:ascii="Book Antiqua" w:eastAsia="Times New Roman" w:hAnsi="Book Antiqua" w:cs="Times New Roman"/>
          <w:color w:val="000000" w:themeColor="text1"/>
          <w:sz w:val="24"/>
          <w:szCs w:val="24"/>
          <w:vertAlign w:val="superscript"/>
        </w:rPr>
        <w:t>[</w:t>
      </w:r>
      <w:r w:rsidR="00AA4BE5" w:rsidRPr="00C217F4">
        <w:rPr>
          <w:rFonts w:ascii="Book Antiqua" w:eastAsia="Times New Roman" w:hAnsi="Book Antiqua" w:cs="Times New Roman"/>
          <w:color w:val="000000" w:themeColor="text1"/>
          <w:sz w:val="24"/>
          <w:szCs w:val="24"/>
          <w:vertAlign w:val="superscript"/>
        </w:rPr>
        <w:t>10,11</w:t>
      </w:r>
      <w:r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and </w:t>
      </w:r>
      <w:r w:rsidRPr="00C217F4">
        <w:rPr>
          <w:rFonts w:ascii="Book Antiqua" w:eastAsia="Times New Roman" w:hAnsi="Book Antiqua" w:cs="Times New Roman"/>
          <w:i/>
          <w:color w:val="000000" w:themeColor="text1"/>
          <w:sz w:val="24"/>
          <w:szCs w:val="24"/>
        </w:rPr>
        <w:t>in vivo</w:t>
      </w:r>
      <w:r w:rsidRPr="00C217F4">
        <w:rPr>
          <w:rFonts w:ascii="Book Antiqua" w:eastAsia="Times New Roman" w:hAnsi="Book Antiqua" w:cs="Times New Roman"/>
          <w:color w:val="000000" w:themeColor="text1"/>
          <w:sz w:val="24"/>
          <w:szCs w:val="24"/>
        </w:rPr>
        <w:t xml:space="preserve"> purging (</w:t>
      </w:r>
      <w:r w:rsidRPr="00C217F4">
        <w:rPr>
          <w:rFonts w:ascii="Book Antiqua" w:eastAsia="Times New Roman" w:hAnsi="Book Antiqua" w:cs="Times New Roman"/>
          <w:i/>
          <w:color w:val="000000" w:themeColor="text1"/>
          <w:sz w:val="24"/>
          <w:szCs w:val="24"/>
        </w:rPr>
        <w:t>e.g.</w:t>
      </w:r>
      <w:r w:rsidR="0095728E" w:rsidRPr="00C217F4">
        <w:rPr>
          <w:rFonts w:ascii="Book Antiqua" w:hAnsi="Book Antiqua" w:cs="Times New Roman"/>
          <w:i/>
          <w:color w:val="000000" w:themeColor="text1"/>
          <w:sz w:val="24"/>
          <w:szCs w:val="24"/>
          <w:lang w:eastAsia="zh-CN"/>
        </w:rPr>
        <w:t>,</w:t>
      </w:r>
      <w:r w:rsidR="00152A43" w:rsidRPr="00C217F4">
        <w:rPr>
          <w:rFonts w:ascii="Book Antiqua" w:eastAsia="Times New Roman" w:hAnsi="Book Antiqua" w:cs="Times New Roman"/>
          <w:i/>
          <w:color w:val="000000" w:themeColor="text1"/>
          <w:sz w:val="24"/>
          <w:szCs w:val="24"/>
        </w:rPr>
        <w:t xml:space="preserve"> </w:t>
      </w:r>
      <w:r w:rsidR="00152A43" w:rsidRPr="00C217F4">
        <w:rPr>
          <w:rFonts w:ascii="Book Antiqua" w:eastAsia="Times New Roman" w:hAnsi="Book Antiqua" w:cs="Times New Roman"/>
          <w:color w:val="000000" w:themeColor="text1"/>
          <w:sz w:val="24"/>
          <w:szCs w:val="24"/>
        </w:rPr>
        <w:t>rituximab with mobilization)</w:t>
      </w:r>
      <w:r w:rsidR="00152A43" w:rsidRPr="00C217F4">
        <w:rPr>
          <w:rFonts w:ascii="Book Antiqua" w:eastAsia="Times New Roman" w:hAnsi="Book Antiqua" w:cs="Times New Roman"/>
          <w:color w:val="000000" w:themeColor="text1"/>
          <w:sz w:val="24"/>
          <w:szCs w:val="24"/>
          <w:vertAlign w:val="superscript"/>
        </w:rPr>
        <w:t>[1</w:t>
      </w:r>
      <w:r w:rsidR="00AA4BE5" w:rsidRPr="00C217F4">
        <w:rPr>
          <w:rFonts w:ascii="Book Antiqua" w:eastAsia="Times New Roman" w:hAnsi="Book Antiqua" w:cs="Times New Roman"/>
          <w:color w:val="000000" w:themeColor="text1"/>
          <w:sz w:val="24"/>
          <w:szCs w:val="24"/>
          <w:vertAlign w:val="superscript"/>
        </w:rPr>
        <w:t>2,13</w:t>
      </w:r>
      <w:r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of autologous stem cell products. </w:t>
      </w:r>
      <w:r w:rsidR="00CE6726" w:rsidRPr="00C217F4">
        <w:rPr>
          <w:rFonts w:ascii="Book Antiqua" w:eastAsia="Times New Roman" w:hAnsi="Book Antiqua" w:cs="Times New Roman"/>
          <w:color w:val="000000" w:themeColor="text1"/>
          <w:sz w:val="24"/>
          <w:szCs w:val="24"/>
        </w:rPr>
        <w:t>However,</w:t>
      </w:r>
      <w:r w:rsidRPr="00C217F4">
        <w:rPr>
          <w:rFonts w:ascii="Book Antiqua" w:eastAsia="Times New Roman" w:hAnsi="Book Antiqua" w:cs="Times New Roman"/>
          <w:color w:val="000000" w:themeColor="text1"/>
          <w:sz w:val="24"/>
          <w:szCs w:val="24"/>
        </w:rPr>
        <w:t xml:space="preserve"> randomized data do not demonstrate improve</w:t>
      </w:r>
      <w:r w:rsidR="00211932" w:rsidRPr="00C217F4">
        <w:rPr>
          <w:rFonts w:ascii="Book Antiqua" w:eastAsia="Times New Roman" w:hAnsi="Book Antiqua" w:cs="Times New Roman"/>
          <w:color w:val="000000" w:themeColor="text1"/>
          <w:sz w:val="24"/>
          <w:szCs w:val="24"/>
        </w:rPr>
        <w:t>d outcomes with purged auto-HCT</w:t>
      </w:r>
      <w:r w:rsidRPr="00C217F4">
        <w:rPr>
          <w:rFonts w:ascii="Book Antiqua" w:eastAsia="Times New Roman" w:hAnsi="Book Antiqua" w:cs="Times New Roman"/>
          <w:color w:val="000000" w:themeColor="text1"/>
          <w:sz w:val="24"/>
          <w:szCs w:val="24"/>
          <w:vertAlign w:val="superscript"/>
        </w:rPr>
        <w:t>[</w:t>
      </w:r>
      <w:r w:rsidR="00152A43" w:rsidRPr="00C217F4">
        <w:rPr>
          <w:rFonts w:ascii="Book Antiqua" w:eastAsia="Times New Roman" w:hAnsi="Book Antiqua" w:cs="Times New Roman"/>
          <w:color w:val="000000" w:themeColor="text1"/>
          <w:sz w:val="24"/>
          <w:szCs w:val="24"/>
          <w:vertAlign w:val="superscript"/>
        </w:rPr>
        <w:t>1</w:t>
      </w:r>
      <w:r w:rsidR="00AA4BE5" w:rsidRPr="00C217F4">
        <w:rPr>
          <w:rFonts w:ascii="Book Antiqua" w:eastAsia="Times New Roman" w:hAnsi="Book Antiqua" w:cs="Times New Roman"/>
          <w:color w:val="000000" w:themeColor="text1"/>
          <w:sz w:val="24"/>
          <w:szCs w:val="24"/>
          <w:vertAlign w:val="superscript"/>
        </w:rPr>
        <w:t>4</w:t>
      </w:r>
      <w:r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Similarly intensifying HDT with </w:t>
      </w:r>
      <w:r w:rsidRPr="00C217F4">
        <w:rPr>
          <w:rFonts w:ascii="Book Antiqua" w:hAnsi="Book Antiqua" w:cs="Times New Roman"/>
          <w:color w:val="000000" w:themeColor="text1"/>
          <w:sz w:val="24"/>
          <w:szCs w:val="24"/>
        </w:rPr>
        <w:t>radioimmunotherapy</w:t>
      </w:r>
      <w:r w:rsidR="005D27F9" w:rsidRPr="00C217F4">
        <w:rPr>
          <w:rFonts w:ascii="Book Antiqua" w:hAnsi="Book Antiqua" w:cs="Times New Roman"/>
          <w:color w:val="000000" w:themeColor="text1"/>
          <w:sz w:val="24"/>
          <w:szCs w:val="24"/>
        </w:rPr>
        <w:t xml:space="preserve"> </w:t>
      </w:r>
      <w:r w:rsidR="00211932" w:rsidRPr="00C217F4">
        <w:rPr>
          <w:rFonts w:ascii="Book Antiqua" w:hAnsi="Book Antiqua" w:cs="Times New Roman"/>
          <w:color w:val="000000" w:themeColor="text1"/>
          <w:sz w:val="24"/>
          <w:szCs w:val="24"/>
        </w:rPr>
        <w:t>based conditioning regimens</w:t>
      </w:r>
      <w:r w:rsidR="00152A43" w:rsidRPr="00C217F4">
        <w:rPr>
          <w:rFonts w:ascii="Book Antiqua" w:hAnsi="Book Antiqua" w:cs="Times New Roman"/>
          <w:color w:val="000000" w:themeColor="text1"/>
          <w:sz w:val="24"/>
          <w:szCs w:val="24"/>
          <w:vertAlign w:val="superscript"/>
        </w:rPr>
        <w:t>[1</w:t>
      </w:r>
      <w:r w:rsidR="00AA4BE5" w:rsidRPr="00C217F4">
        <w:rPr>
          <w:rFonts w:ascii="Book Antiqua" w:hAnsi="Book Antiqua" w:cs="Times New Roman"/>
          <w:color w:val="000000" w:themeColor="text1"/>
          <w:sz w:val="24"/>
          <w:szCs w:val="24"/>
          <w:vertAlign w:val="superscript"/>
        </w:rPr>
        <w:t>5</w:t>
      </w:r>
      <w:r w:rsidR="00152A43" w:rsidRPr="00C217F4">
        <w:rPr>
          <w:rFonts w:ascii="Book Antiqua" w:hAnsi="Book Antiqua" w:cs="Times New Roman"/>
          <w:color w:val="000000" w:themeColor="text1"/>
          <w:sz w:val="24"/>
          <w:szCs w:val="24"/>
          <w:vertAlign w:val="superscript"/>
        </w:rPr>
        <w:t>]</w:t>
      </w:r>
      <w:r w:rsidRPr="00C217F4">
        <w:rPr>
          <w:rFonts w:ascii="Book Antiqua" w:hAnsi="Book Antiqua" w:cs="Times New Roman"/>
          <w:color w:val="000000" w:themeColor="text1"/>
          <w:sz w:val="24"/>
          <w:szCs w:val="24"/>
        </w:rPr>
        <w:t xml:space="preserve"> </w:t>
      </w:r>
      <w:r w:rsidR="00152A43" w:rsidRPr="00C217F4">
        <w:rPr>
          <w:rFonts w:ascii="Book Antiqua" w:hAnsi="Book Antiqua" w:cs="Times New Roman"/>
          <w:color w:val="000000" w:themeColor="text1"/>
          <w:sz w:val="24"/>
          <w:szCs w:val="24"/>
        </w:rPr>
        <w:t>have</w:t>
      </w:r>
      <w:r w:rsidRPr="00C217F4">
        <w:rPr>
          <w:rFonts w:ascii="Book Antiqua" w:hAnsi="Book Antiqua" w:cs="Times New Roman"/>
          <w:color w:val="000000" w:themeColor="text1"/>
          <w:sz w:val="24"/>
          <w:szCs w:val="24"/>
        </w:rPr>
        <w:t xml:space="preserve"> likewise not demonstrated improved HCT outcomes. A handful of studies have </w:t>
      </w:r>
      <w:r w:rsidRPr="00C217F4">
        <w:rPr>
          <w:rFonts w:ascii="Book Antiqua" w:hAnsi="Book Antiqua" w:cs="Times New Roman"/>
          <w:color w:val="000000" w:themeColor="text1"/>
          <w:sz w:val="24"/>
          <w:szCs w:val="24"/>
        </w:rPr>
        <w:lastRenderedPageBreak/>
        <w:t xml:space="preserve">looked </w:t>
      </w:r>
      <w:r w:rsidR="00152A43" w:rsidRPr="00C217F4">
        <w:rPr>
          <w:rFonts w:ascii="Book Antiqua" w:hAnsi="Book Antiqua" w:cs="Times New Roman"/>
          <w:color w:val="000000" w:themeColor="text1"/>
          <w:sz w:val="24"/>
          <w:szCs w:val="24"/>
        </w:rPr>
        <w:t>at tandem</w:t>
      </w:r>
      <w:r w:rsidRPr="00C217F4">
        <w:rPr>
          <w:rFonts w:ascii="Book Antiqua" w:hAnsi="Book Antiqua" w:cs="Times New Roman"/>
          <w:color w:val="000000" w:themeColor="text1"/>
          <w:sz w:val="24"/>
          <w:szCs w:val="24"/>
        </w:rPr>
        <w:t xml:space="preserve">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HCT following by reduced-intensity allogeneic HCT in lymphoid malignancies</w:t>
      </w:r>
      <w:r w:rsidR="00870D1E" w:rsidRPr="00C217F4">
        <w:rPr>
          <w:rFonts w:ascii="Book Antiqua" w:hAnsi="Book Antiqua" w:cs="Times New Roman"/>
          <w:color w:val="000000" w:themeColor="text1"/>
          <w:sz w:val="24"/>
          <w:szCs w:val="24"/>
          <w:vertAlign w:val="superscript"/>
        </w:rPr>
        <w:t>[1</w:t>
      </w:r>
      <w:r w:rsidR="00AA4BE5" w:rsidRPr="00C217F4">
        <w:rPr>
          <w:rFonts w:ascii="Book Antiqua" w:hAnsi="Book Antiqua" w:cs="Times New Roman"/>
          <w:color w:val="000000" w:themeColor="text1"/>
          <w:sz w:val="24"/>
          <w:szCs w:val="24"/>
          <w:vertAlign w:val="superscript"/>
        </w:rPr>
        <w:t>6</w:t>
      </w:r>
      <w:r w:rsidR="00870D1E" w:rsidRPr="00C217F4">
        <w:rPr>
          <w:rFonts w:ascii="Book Antiqua" w:hAnsi="Book Antiqua" w:cs="Times New Roman"/>
          <w:color w:val="000000" w:themeColor="text1"/>
          <w:sz w:val="24"/>
          <w:szCs w:val="24"/>
          <w:vertAlign w:val="superscript"/>
        </w:rPr>
        <w:t>,</w:t>
      </w:r>
      <w:r w:rsidR="00AA4BE5" w:rsidRPr="00C217F4">
        <w:rPr>
          <w:rFonts w:ascii="Book Antiqua" w:hAnsi="Book Antiqua" w:cs="Times New Roman"/>
          <w:color w:val="000000" w:themeColor="text1"/>
          <w:sz w:val="24"/>
          <w:szCs w:val="24"/>
          <w:vertAlign w:val="superscript"/>
        </w:rPr>
        <w:t>17</w:t>
      </w:r>
      <w:r w:rsidR="00870D1E" w:rsidRPr="00C217F4">
        <w:rPr>
          <w:rFonts w:ascii="Book Antiqua" w:hAnsi="Book Antiqua" w:cs="Times New Roman"/>
          <w:color w:val="000000" w:themeColor="text1"/>
          <w:sz w:val="24"/>
          <w:szCs w:val="24"/>
          <w:vertAlign w:val="superscript"/>
        </w:rPr>
        <w:t>]</w:t>
      </w:r>
      <w:r w:rsidRPr="00C217F4">
        <w:rPr>
          <w:rFonts w:ascii="Book Antiqua" w:hAnsi="Book Antiqua" w:cs="Times New Roman"/>
          <w:color w:val="000000" w:themeColor="text1"/>
          <w:sz w:val="24"/>
          <w:szCs w:val="24"/>
        </w:rPr>
        <w:t>. However no randomized data are available to support</w:t>
      </w:r>
      <w:r w:rsidR="00870D1E" w:rsidRPr="00C217F4">
        <w:rPr>
          <w:rFonts w:ascii="Book Antiqua" w:hAnsi="Book Antiqua" w:cs="Times New Roman"/>
          <w:color w:val="000000" w:themeColor="text1"/>
          <w:sz w:val="24"/>
          <w:szCs w:val="24"/>
        </w:rPr>
        <w:t xml:space="preserve"> the</w:t>
      </w:r>
      <w:r w:rsidRPr="00C217F4">
        <w:rPr>
          <w:rFonts w:ascii="Book Antiqua" w:hAnsi="Book Antiqua" w:cs="Times New Roman"/>
          <w:color w:val="000000" w:themeColor="text1"/>
          <w:sz w:val="24"/>
          <w:szCs w:val="24"/>
        </w:rPr>
        <w:t xml:space="preserve"> use of this approach. Moreover advanced age, comorbidities and </w:t>
      </w:r>
      <w:r w:rsidR="00B42A42" w:rsidRPr="00C217F4">
        <w:rPr>
          <w:rFonts w:ascii="Book Antiqua" w:hAnsi="Book Antiqua" w:cs="Times New Roman"/>
          <w:color w:val="000000" w:themeColor="text1"/>
          <w:sz w:val="24"/>
          <w:szCs w:val="24"/>
        </w:rPr>
        <w:t xml:space="preserve">suitable </w:t>
      </w:r>
      <w:r w:rsidRPr="00C217F4">
        <w:rPr>
          <w:rFonts w:ascii="Book Antiqua" w:hAnsi="Book Antiqua" w:cs="Times New Roman"/>
          <w:color w:val="000000" w:themeColor="text1"/>
          <w:sz w:val="24"/>
          <w:szCs w:val="24"/>
        </w:rPr>
        <w:t xml:space="preserve">donor availability makes such a tandem HCT approach theoretically applicable to only a small </w:t>
      </w:r>
      <w:r w:rsidR="00B42A42" w:rsidRPr="00C217F4">
        <w:rPr>
          <w:rFonts w:ascii="Book Antiqua" w:hAnsi="Book Antiqua" w:cs="Times New Roman"/>
          <w:color w:val="000000" w:themeColor="text1"/>
          <w:sz w:val="24"/>
          <w:szCs w:val="24"/>
        </w:rPr>
        <w:t>subset</w:t>
      </w:r>
      <w:r w:rsidRPr="00C217F4">
        <w:rPr>
          <w:rFonts w:ascii="Book Antiqua" w:hAnsi="Book Antiqua" w:cs="Times New Roman"/>
          <w:color w:val="000000" w:themeColor="text1"/>
          <w:sz w:val="24"/>
          <w:szCs w:val="24"/>
        </w:rPr>
        <w:t xml:space="preserve"> of lymphoma </w:t>
      </w:r>
      <w:r w:rsidR="00B42A42" w:rsidRPr="00C217F4">
        <w:rPr>
          <w:rFonts w:ascii="Book Antiqua" w:hAnsi="Book Antiqua" w:cs="Times New Roman"/>
          <w:color w:val="000000" w:themeColor="text1"/>
          <w:sz w:val="24"/>
          <w:szCs w:val="24"/>
        </w:rPr>
        <w:t>patients</w:t>
      </w:r>
      <w:r w:rsidRPr="00C217F4">
        <w:rPr>
          <w:rFonts w:ascii="Book Antiqua" w:hAnsi="Book Antiqua" w:cs="Times New Roman"/>
          <w:color w:val="000000" w:themeColor="text1"/>
          <w:sz w:val="24"/>
          <w:szCs w:val="24"/>
        </w:rPr>
        <w:t xml:space="preserve">. </w:t>
      </w:r>
    </w:p>
    <w:p w:rsidR="00AA13FF" w:rsidRPr="00C217F4" w:rsidRDefault="00BF6E5B"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Over the last decade sever</w:t>
      </w:r>
      <w:r w:rsidR="00B42A42" w:rsidRPr="00C217F4">
        <w:rPr>
          <w:rFonts w:ascii="Book Antiqua" w:hAnsi="Book Antiqua" w:cs="Times New Roman"/>
          <w:color w:val="000000" w:themeColor="text1"/>
          <w:sz w:val="24"/>
          <w:szCs w:val="24"/>
        </w:rPr>
        <w:t xml:space="preserve">al studies have shown improved </w:t>
      </w:r>
      <w:r w:rsidRPr="00C217F4">
        <w:rPr>
          <w:rFonts w:ascii="Book Antiqua" w:hAnsi="Book Antiqua" w:cs="Times New Roman"/>
          <w:color w:val="000000" w:themeColor="text1"/>
          <w:sz w:val="24"/>
          <w:szCs w:val="24"/>
        </w:rPr>
        <w:t>outcomes with maintenance immunotherapies applied after conventional chemoimmunotherapies in pati</w:t>
      </w:r>
      <w:r w:rsidR="00211932" w:rsidRPr="00C217F4">
        <w:rPr>
          <w:rFonts w:ascii="Book Antiqua" w:hAnsi="Book Antiqua" w:cs="Times New Roman"/>
          <w:color w:val="000000" w:themeColor="text1"/>
          <w:sz w:val="24"/>
          <w:szCs w:val="24"/>
        </w:rPr>
        <w:t>ents with lymphoid malignancies</w:t>
      </w:r>
      <w:r w:rsidR="00CC307B" w:rsidRPr="00C217F4">
        <w:rPr>
          <w:rFonts w:ascii="Book Antiqua" w:hAnsi="Book Antiqua" w:cs="Times New Roman"/>
          <w:color w:val="000000" w:themeColor="text1"/>
          <w:sz w:val="24"/>
          <w:szCs w:val="24"/>
          <w:vertAlign w:val="superscript"/>
        </w:rPr>
        <w:t>[</w:t>
      </w:r>
      <w:r w:rsidR="00AA4BE5" w:rsidRPr="00C217F4">
        <w:rPr>
          <w:rFonts w:ascii="Book Antiqua" w:hAnsi="Book Antiqua" w:cs="Times New Roman"/>
          <w:color w:val="000000" w:themeColor="text1"/>
          <w:sz w:val="24"/>
          <w:szCs w:val="24"/>
          <w:vertAlign w:val="superscript"/>
        </w:rPr>
        <w:t>18</w:t>
      </w:r>
      <w:r w:rsidR="0042081C" w:rsidRPr="00C217F4">
        <w:rPr>
          <w:rFonts w:ascii="Book Antiqua" w:hAnsi="Book Antiqua" w:cs="Times New Roman"/>
          <w:color w:val="000000" w:themeColor="text1"/>
          <w:sz w:val="24"/>
          <w:szCs w:val="24"/>
          <w:vertAlign w:val="superscript"/>
          <w:lang w:eastAsia="zh-CN"/>
        </w:rPr>
        <w:t>-</w:t>
      </w:r>
      <w:r w:rsidR="00AA4BE5" w:rsidRPr="00C217F4">
        <w:rPr>
          <w:rFonts w:ascii="Book Antiqua" w:hAnsi="Book Antiqua" w:cs="Times New Roman"/>
          <w:color w:val="000000" w:themeColor="text1"/>
          <w:sz w:val="24"/>
          <w:szCs w:val="24"/>
          <w:vertAlign w:val="superscript"/>
        </w:rPr>
        <w:t>20</w:t>
      </w:r>
      <w:r w:rsidR="00CC307B" w:rsidRPr="00C217F4">
        <w:rPr>
          <w:rFonts w:ascii="Book Antiqua" w:hAnsi="Book Antiqua" w:cs="Times New Roman"/>
          <w:color w:val="000000" w:themeColor="text1"/>
          <w:sz w:val="24"/>
          <w:szCs w:val="24"/>
          <w:vertAlign w:val="superscript"/>
        </w:rPr>
        <w:t>]</w:t>
      </w:r>
      <w:r w:rsidRPr="00C217F4">
        <w:rPr>
          <w:rFonts w:ascii="Book Antiqua" w:hAnsi="Book Antiqua" w:cs="Times New Roman"/>
          <w:color w:val="000000" w:themeColor="text1"/>
          <w:sz w:val="24"/>
          <w:szCs w:val="24"/>
        </w:rPr>
        <w:t xml:space="preserve">. Owing to the excellent safety profile of maintenance </w:t>
      </w:r>
      <w:r w:rsidR="00B42A42" w:rsidRPr="00C217F4">
        <w:rPr>
          <w:rFonts w:ascii="Book Antiqua" w:hAnsi="Book Antiqua" w:cs="Times New Roman"/>
          <w:color w:val="000000" w:themeColor="text1"/>
          <w:sz w:val="24"/>
          <w:szCs w:val="24"/>
        </w:rPr>
        <w:t>immuno</w:t>
      </w:r>
      <w:r w:rsidRPr="00C217F4">
        <w:rPr>
          <w:rFonts w:ascii="Book Antiqua" w:hAnsi="Book Antiqua" w:cs="Times New Roman"/>
          <w:color w:val="000000" w:themeColor="text1"/>
          <w:sz w:val="24"/>
          <w:szCs w:val="24"/>
        </w:rPr>
        <w:t>therapies in the non-transplant setting, this modality has now been investigated post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HCT in lymphoid malignancies. In this article we </w:t>
      </w:r>
      <w:r w:rsidR="0025234E" w:rsidRPr="00C217F4">
        <w:rPr>
          <w:rFonts w:ascii="Book Antiqua" w:hAnsi="Book Antiqua" w:cs="Times New Roman"/>
          <w:color w:val="000000" w:themeColor="text1"/>
          <w:sz w:val="24"/>
          <w:szCs w:val="24"/>
        </w:rPr>
        <w:t>review</w:t>
      </w:r>
      <w:r w:rsidRPr="00C217F4">
        <w:rPr>
          <w:rFonts w:ascii="Book Antiqua" w:hAnsi="Book Antiqua" w:cs="Times New Roman"/>
          <w:color w:val="000000" w:themeColor="text1"/>
          <w:sz w:val="24"/>
          <w:szCs w:val="24"/>
        </w:rPr>
        <w:t xml:space="preserve"> the role of post auto</w:t>
      </w:r>
      <w:r w:rsidR="00CE6726"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HCT maintenance therap</w:t>
      </w:r>
      <w:r w:rsidR="00C145F9" w:rsidRPr="00C217F4">
        <w:rPr>
          <w:rFonts w:ascii="Book Antiqua" w:hAnsi="Book Antiqua" w:cs="Times New Roman"/>
          <w:color w:val="000000" w:themeColor="text1"/>
          <w:sz w:val="24"/>
          <w:szCs w:val="24"/>
        </w:rPr>
        <w:t>ies</w:t>
      </w:r>
      <w:r w:rsidRPr="00C217F4">
        <w:rPr>
          <w:rFonts w:ascii="Book Antiqua" w:hAnsi="Book Antiqua" w:cs="Times New Roman"/>
          <w:color w:val="000000" w:themeColor="text1"/>
          <w:sz w:val="24"/>
          <w:szCs w:val="24"/>
        </w:rPr>
        <w:t xml:space="preserve"> in </w:t>
      </w:r>
      <w:r w:rsidR="0024083C" w:rsidRPr="00C217F4">
        <w:rPr>
          <w:rFonts w:ascii="Book Antiqua" w:hAnsi="Book Antiqua" w:cs="Times New Roman"/>
          <w:color w:val="000000" w:themeColor="text1"/>
          <w:sz w:val="24"/>
          <w:szCs w:val="24"/>
        </w:rPr>
        <w:t>B cell</w:t>
      </w:r>
      <w:r w:rsidRPr="00C217F4">
        <w:rPr>
          <w:rFonts w:ascii="Book Antiqua" w:hAnsi="Book Antiqua" w:cs="Times New Roman"/>
          <w:color w:val="000000" w:themeColor="text1"/>
          <w:sz w:val="24"/>
          <w:szCs w:val="24"/>
        </w:rPr>
        <w:t xml:space="preserve"> NHL</w:t>
      </w:r>
      <w:r w:rsidR="0025234E"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 along with overview of</w:t>
      </w:r>
      <w:r w:rsidR="00152A43"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 xml:space="preserve">novel agents that </w:t>
      </w:r>
      <w:r w:rsidR="00B42A42" w:rsidRPr="00C217F4">
        <w:rPr>
          <w:rFonts w:ascii="Book Antiqua" w:hAnsi="Book Antiqua" w:cs="Times New Roman"/>
          <w:color w:val="000000" w:themeColor="text1"/>
          <w:sz w:val="24"/>
          <w:szCs w:val="24"/>
        </w:rPr>
        <w:t xml:space="preserve">likely will </w:t>
      </w:r>
      <w:r w:rsidRPr="00C217F4">
        <w:rPr>
          <w:rFonts w:ascii="Book Antiqua" w:hAnsi="Book Antiqua" w:cs="Times New Roman"/>
          <w:color w:val="000000" w:themeColor="text1"/>
          <w:sz w:val="24"/>
          <w:szCs w:val="24"/>
        </w:rPr>
        <w:t xml:space="preserve">serve as </w:t>
      </w:r>
      <w:r w:rsidR="00C145F9" w:rsidRPr="00C217F4">
        <w:rPr>
          <w:rFonts w:ascii="Book Antiqua" w:hAnsi="Book Antiqua" w:cs="Times New Roman"/>
          <w:color w:val="000000" w:themeColor="text1"/>
          <w:sz w:val="24"/>
          <w:szCs w:val="24"/>
        </w:rPr>
        <w:t xml:space="preserve">future </w:t>
      </w:r>
      <w:r w:rsidRPr="00C217F4">
        <w:rPr>
          <w:rFonts w:ascii="Book Antiqua" w:hAnsi="Book Antiqua" w:cs="Times New Roman"/>
          <w:color w:val="000000" w:themeColor="text1"/>
          <w:sz w:val="24"/>
          <w:szCs w:val="24"/>
        </w:rPr>
        <w:t xml:space="preserve">maintenance </w:t>
      </w:r>
      <w:r w:rsidR="00C145F9" w:rsidRPr="00C217F4">
        <w:rPr>
          <w:rFonts w:ascii="Book Antiqua" w:hAnsi="Book Antiqua" w:cs="Times New Roman"/>
          <w:color w:val="000000" w:themeColor="text1"/>
          <w:sz w:val="24"/>
          <w:szCs w:val="24"/>
        </w:rPr>
        <w:t xml:space="preserve">strategies </w:t>
      </w:r>
      <w:r w:rsidRPr="00C217F4">
        <w:rPr>
          <w:rFonts w:ascii="Book Antiqua" w:hAnsi="Book Antiqua" w:cs="Times New Roman"/>
          <w:color w:val="000000" w:themeColor="text1"/>
          <w:sz w:val="24"/>
          <w:szCs w:val="24"/>
        </w:rPr>
        <w:t xml:space="preserve">in </w:t>
      </w:r>
      <w:r w:rsidR="00B42A42" w:rsidRPr="00C217F4">
        <w:rPr>
          <w:rFonts w:ascii="Book Antiqua" w:hAnsi="Book Antiqua" w:cs="Times New Roman"/>
          <w:color w:val="000000" w:themeColor="text1"/>
          <w:sz w:val="24"/>
          <w:szCs w:val="24"/>
        </w:rPr>
        <w:t xml:space="preserve">the </w:t>
      </w:r>
      <w:r w:rsidRPr="00C217F4">
        <w:rPr>
          <w:rFonts w:ascii="Book Antiqua" w:hAnsi="Book Antiqua" w:cs="Times New Roman"/>
          <w:color w:val="000000" w:themeColor="text1"/>
          <w:sz w:val="24"/>
          <w:szCs w:val="24"/>
        </w:rPr>
        <w:t xml:space="preserve">post </w:t>
      </w:r>
      <w:r w:rsidR="00870D1E" w:rsidRPr="00C217F4">
        <w:rPr>
          <w:rFonts w:ascii="Book Antiqua" w:hAnsi="Book Antiqua" w:cs="Times New Roman"/>
          <w:color w:val="000000" w:themeColor="text1"/>
          <w:sz w:val="24"/>
          <w:szCs w:val="24"/>
        </w:rPr>
        <w:t>auto</w:t>
      </w:r>
      <w:r w:rsidR="00CE6726" w:rsidRPr="00C217F4">
        <w:rPr>
          <w:rFonts w:ascii="Book Antiqua" w:hAnsi="Book Antiqua" w:cs="Times New Roman"/>
          <w:color w:val="000000" w:themeColor="text1"/>
          <w:sz w:val="24"/>
          <w:szCs w:val="24"/>
        </w:rPr>
        <w:t>-</w:t>
      </w:r>
      <w:r w:rsidR="00870D1E" w:rsidRPr="00C217F4">
        <w:rPr>
          <w:rFonts w:ascii="Book Antiqua" w:hAnsi="Book Antiqua" w:cs="Times New Roman"/>
          <w:color w:val="000000" w:themeColor="text1"/>
          <w:sz w:val="24"/>
          <w:szCs w:val="24"/>
        </w:rPr>
        <w:t>HCT</w:t>
      </w:r>
      <w:r w:rsidRPr="00C217F4">
        <w:rPr>
          <w:rFonts w:ascii="Book Antiqua" w:hAnsi="Book Antiqua" w:cs="Times New Roman"/>
          <w:color w:val="000000" w:themeColor="text1"/>
          <w:sz w:val="24"/>
          <w:szCs w:val="24"/>
        </w:rPr>
        <w:t xml:space="preserve"> setting.</w:t>
      </w:r>
      <w:r w:rsidR="00870D1E" w:rsidRPr="00C217F4">
        <w:rPr>
          <w:rFonts w:ascii="Book Antiqua" w:hAnsi="Book Antiqua" w:cs="Times New Roman"/>
          <w:color w:val="000000" w:themeColor="text1"/>
          <w:sz w:val="24"/>
          <w:szCs w:val="24"/>
        </w:rPr>
        <w:t xml:space="preserve"> </w:t>
      </w:r>
    </w:p>
    <w:p w:rsidR="00E629BA" w:rsidRPr="00C217F4" w:rsidRDefault="00E629BA"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rPr>
      </w:pPr>
    </w:p>
    <w:p w:rsidR="00583DE1" w:rsidRPr="00C217F4" w:rsidRDefault="0042081C"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rPr>
        <w:t>DIFFUSE LARGE B CELL LYMPHOMA</w:t>
      </w:r>
    </w:p>
    <w:p w:rsidR="0025234E" w:rsidRPr="00C217F4" w:rsidRDefault="00B42A42"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Of DLBCL patients who relapse after auto-HCT, a </w:t>
      </w:r>
      <w:r w:rsidR="00583DE1" w:rsidRPr="00C217F4">
        <w:rPr>
          <w:rFonts w:ascii="Book Antiqua" w:hAnsi="Book Antiqua" w:cs="Times New Roman"/>
          <w:color w:val="000000" w:themeColor="text1"/>
          <w:sz w:val="24"/>
          <w:szCs w:val="24"/>
        </w:rPr>
        <w:t xml:space="preserve">vast majority relapse early </w:t>
      </w:r>
      <w:r w:rsidRPr="00C217F4">
        <w:rPr>
          <w:rFonts w:ascii="Book Antiqua" w:hAnsi="Book Antiqua" w:cs="Times New Roman"/>
          <w:color w:val="000000" w:themeColor="text1"/>
          <w:sz w:val="24"/>
          <w:szCs w:val="24"/>
        </w:rPr>
        <w:t>post-transplant</w:t>
      </w:r>
      <w:r w:rsidR="00583DE1" w:rsidRPr="00C217F4">
        <w:rPr>
          <w:rFonts w:ascii="Book Antiqua" w:hAnsi="Book Antiqua" w:cs="Times New Roman"/>
          <w:color w:val="000000" w:themeColor="text1"/>
          <w:sz w:val="24"/>
          <w:szCs w:val="24"/>
        </w:rPr>
        <w:t>. In a recent CIBMTR (</w:t>
      </w:r>
      <w:r w:rsidR="00583DE1" w:rsidRPr="00C217F4">
        <w:rPr>
          <w:rFonts w:ascii="Book Antiqua" w:eastAsia="Times New Roman" w:hAnsi="Book Antiqua" w:cs="Times New Roman"/>
          <w:color w:val="000000" w:themeColor="text1"/>
          <w:sz w:val="24"/>
          <w:szCs w:val="24"/>
        </w:rPr>
        <w:t>Center for International Blood and Marrow Transplant Research</w:t>
      </w:r>
      <w:r w:rsidR="00211932" w:rsidRPr="00C217F4">
        <w:rPr>
          <w:rFonts w:ascii="Book Antiqua" w:hAnsi="Book Antiqua" w:cs="Times New Roman"/>
          <w:color w:val="000000" w:themeColor="text1"/>
          <w:sz w:val="24"/>
          <w:szCs w:val="24"/>
        </w:rPr>
        <w:t>) study</w:t>
      </w:r>
      <w:r w:rsidR="00464BD4" w:rsidRPr="00C217F4">
        <w:rPr>
          <w:rFonts w:ascii="Book Antiqua" w:hAnsi="Book Antiqua" w:cs="Times New Roman"/>
          <w:color w:val="000000" w:themeColor="text1"/>
          <w:sz w:val="24"/>
          <w:szCs w:val="24"/>
          <w:vertAlign w:val="superscript"/>
        </w:rPr>
        <w:t>[5]</w:t>
      </w:r>
      <w:r w:rsidR="00583DE1" w:rsidRPr="00C217F4">
        <w:rPr>
          <w:rFonts w:ascii="Book Antiqua" w:hAnsi="Book Antiqua" w:cs="Times New Roman"/>
          <w:color w:val="000000" w:themeColor="text1"/>
          <w:sz w:val="24"/>
          <w:szCs w:val="24"/>
        </w:rPr>
        <w:t xml:space="preserve">, nearly three quarter of relapses in DLBCL were seen within the first 9 mo following autoHCT. A landmark analysis of DLBCL patients surviving </w:t>
      </w:r>
      <w:r w:rsidRPr="00C217F4">
        <w:rPr>
          <w:rFonts w:ascii="Book Antiqua" w:hAnsi="Book Antiqua" w:cs="Times New Roman"/>
          <w:color w:val="000000" w:themeColor="text1"/>
          <w:sz w:val="24"/>
          <w:szCs w:val="24"/>
        </w:rPr>
        <w:t xml:space="preserve">the </w:t>
      </w:r>
      <w:r w:rsidR="00583DE1" w:rsidRPr="00C217F4">
        <w:rPr>
          <w:rFonts w:ascii="Book Antiqua" w:hAnsi="Book Antiqua" w:cs="Times New Roman"/>
          <w:color w:val="000000" w:themeColor="text1"/>
          <w:sz w:val="24"/>
          <w:szCs w:val="24"/>
        </w:rPr>
        <w:t xml:space="preserve">first 9 mo </w:t>
      </w:r>
      <w:r w:rsidRPr="00C217F4">
        <w:rPr>
          <w:rFonts w:ascii="Book Antiqua" w:hAnsi="Book Antiqua" w:cs="Times New Roman"/>
          <w:color w:val="000000" w:themeColor="text1"/>
          <w:sz w:val="24"/>
          <w:szCs w:val="24"/>
        </w:rPr>
        <w:t xml:space="preserve">post-transplant </w:t>
      </w:r>
      <w:r w:rsidR="00583DE1" w:rsidRPr="00C217F4">
        <w:rPr>
          <w:rFonts w:ascii="Book Antiqua" w:hAnsi="Book Antiqua" w:cs="Times New Roman"/>
          <w:color w:val="000000" w:themeColor="text1"/>
          <w:sz w:val="24"/>
          <w:szCs w:val="24"/>
        </w:rPr>
        <w:t xml:space="preserve">without relapse/progression, showed a 5-year progression-free survival (PFS) probability of </w:t>
      </w:r>
      <w:r w:rsidR="00C145F9" w:rsidRPr="00C217F4">
        <w:rPr>
          <w:rFonts w:ascii="Book Antiqua" w:hAnsi="Book Antiqua" w:cs="Times New Roman"/>
          <w:color w:val="000000" w:themeColor="text1"/>
          <w:sz w:val="24"/>
          <w:szCs w:val="24"/>
        </w:rPr>
        <w:t>&gt;</w:t>
      </w:r>
      <w:r w:rsidR="0095728E" w:rsidRPr="00C217F4">
        <w:rPr>
          <w:rFonts w:ascii="Book Antiqua" w:hAnsi="Book Antiqua" w:cs="Times New Roman"/>
          <w:color w:val="000000" w:themeColor="text1"/>
          <w:sz w:val="24"/>
          <w:szCs w:val="24"/>
          <w:lang w:eastAsia="zh-CN"/>
        </w:rPr>
        <w:t xml:space="preserve"> </w:t>
      </w:r>
      <w:r w:rsidR="00583DE1" w:rsidRPr="00C217F4">
        <w:rPr>
          <w:rFonts w:ascii="Book Antiqua" w:hAnsi="Book Antiqua" w:cs="Times New Roman"/>
          <w:color w:val="000000" w:themeColor="text1"/>
          <w:sz w:val="24"/>
          <w:szCs w:val="24"/>
        </w:rPr>
        <w:t xml:space="preserve">80%, suggesting that an effective strategy to prevent early </w:t>
      </w:r>
      <w:r w:rsidRPr="00C217F4">
        <w:rPr>
          <w:rFonts w:ascii="Book Antiqua" w:hAnsi="Book Antiqua" w:cs="Times New Roman"/>
          <w:color w:val="000000" w:themeColor="text1"/>
          <w:sz w:val="24"/>
          <w:szCs w:val="24"/>
        </w:rPr>
        <w:t xml:space="preserve">DLBCL relapses post auto-HCT would </w:t>
      </w:r>
      <w:r w:rsidR="00583DE1" w:rsidRPr="00C217F4">
        <w:rPr>
          <w:rFonts w:ascii="Book Antiqua" w:hAnsi="Book Antiqua" w:cs="Times New Roman"/>
          <w:color w:val="000000" w:themeColor="text1"/>
          <w:sz w:val="24"/>
          <w:szCs w:val="24"/>
        </w:rPr>
        <w:t xml:space="preserve">theoretically translate into significant improvements in patient outcomes. </w:t>
      </w:r>
    </w:p>
    <w:p w:rsidR="0042081C" w:rsidRPr="00C217F4" w:rsidRDefault="00F3664D" w:rsidP="00134359">
      <w:pPr>
        <w:spacing w:after="0" w:line="360" w:lineRule="auto"/>
        <w:ind w:firstLine="720"/>
        <w:jc w:val="both"/>
        <w:rPr>
          <w:rFonts w:ascii="Book Antiqua" w:hAnsi="Book Antiqua" w:cs="Times New Roman"/>
          <w:color w:val="000000" w:themeColor="text1"/>
          <w:sz w:val="24"/>
          <w:szCs w:val="24"/>
          <w:lang w:val="en" w:eastAsia="zh-CN"/>
        </w:rPr>
      </w:pPr>
      <w:r w:rsidRPr="00C217F4">
        <w:rPr>
          <w:rFonts w:ascii="Book Antiqua" w:hAnsi="Book Antiqua" w:cs="Times New Roman"/>
          <w:color w:val="000000" w:themeColor="text1"/>
          <w:sz w:val="24"/>
          <w:szCs w:val="24"/>
        </w:rPr>
        <w:t>Studies evaluating the role of maintenance therapies in DLBCL are summarized in Table</w:t>
      </w:r>
      <w:r w:rsidR="00211932" w:rsidRPr="00C217F4">
        <w:rPr>
          <w:rFonts w:ascii="Book Antiqua" w:hAnsi="Book Antiqua" w:cs="Times New Roman"/>
          <w:color w:val="000000" w:themeColor="text1"/>
          <w:sz w:val="24"/>
          <w:szCs w:val="24"/>
        </w:rPr>
        <w:t xml:space="preserve"> 1</w:t>
      </w:r>
      <w:r w:rsidR="002B45BD"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1</w:t>
      </w:r>
      <w:r w:rsidR="002B45BD" w:rsidRPr="00C217F4">
        <w:rPr>
          <w:rFonts w:ascii="Book Antiqua" w:hAnsi="Book Antiqua" w:cs="Times New Roman"/>
          <w:color w:val="000000" w:themeColor="text1"/>
          <w:sz w:val="24"/>
          <w:szCs w:val="24"/>
          <w:vertAlign w:val="superscript"/>
        </w:rPr>
        <w:t>-</w:t>
      </w:r>
      <w:r w:rsidR="00337FCF"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6</w:t>
      </w:r>
      <w:r w:rsidR="002B45BD" w:rsidRPr="00C217F4">
        <w:rPr>
          <w:rFonts w:ascii="Book Antiqua" w:hAnsi="Book Antiqua" w:cs="Times New Roman"/>
          <w:color w:val="000000" w:themeColor="text1"/>
          <w:sz w:val="24"/>
          <w:szCs w:val="24"/>
          <w:vertAlign w:val="superscript"/>
        </w:rPr>
        <w:t>]</w:t>
      </w:r>
      <w:r w:rsidRPr="00C217F4">
        <w:rPr>
          <w:rFonts w:ascii="Book Antiqua" w:hAnsi="Book Antiqua" w:cs="Times New Roman"/>
          <w:color w:val="000000" w:themeColor="text1"/>
          <w:sz w:val="24"/>
          <w:szCs w:val="24"/>
        </w:rPr>
        <w:t xml:space="preserve">. </w:t>
      </w:r>
      <w:r w:rsidR="0025234E" w:rsidRPr="00C217F4">
        <w:rPr>
          <w:rFonts w:ascii="Book Antiqua" w:hAnsi="Book Antiqua" w:cs="Times New Roman"/>
          <w:color w:val="000000" w:themeColor="text1"/>
          <w:sz w:val="24"/>
          <w:szCs w:val="24"/>
        </w:rPr>
        <w:t xml:space="preserve">A small case series by Lim </w:t>
      </w:r>
      <w:r w:rsidR="0025234E" w:rsidRPr="00C217F4">
        <w:rPr>
          <w:rFonts w:ascii="Book Antiqua" w:hAnsi="Book Antiqua" w:cs="Times New Roman"/>
          <w:i/>
          <w:color w:val="000000" w:themeColor="text1"/>
          <w:sz w:val="24"/>
          <w:szCs w:val="24"/>
        </w:rPr>
        <w:t>et al</w:t>
      </w:r>
      <w:r w:rsidR="0095728E" w:rsidRPr="00C217F4">
        <w:rPr>
          <w:rFonts w:ascii="Book Antiqua" w:hAnsi="Book Antiqua" w:cs="Times New Roman"/>
          <w:color w:val="000000" w:themeColor="text1"/>
          <w:sz w:val="24"/>
          <w:szCs w:val="24"/>
          <w:vertAlign w:val="superscript"/>
        </w:rPr>
        <w:t>[21]</w:t>
      </w:r>
      <w:r w:rsidR="0095728E" w:rsidRPr="00C217F4">
        <w:rPr>
          <w:rFonts w:ascii="Book Antiqua" w:hAnsi="Book Antiqua" w:cs="Times New Roman"/>
          <w:color w:val="000000" w:themeColor="text1"/>
          <w:sz w:val="24"/>
          <w:szCs w:val="24"/>
        </w:rPr>
        <w:t xml:space="preserve"> </w:t>
      </w:r>
      <w:r w:rsidR="00C16D28" w:rsidRPr="00C217F4">
        <w:rPr>
          <w:rFonts w:ascii="Book Antiqua" w:hAnsi="Book Antiqua" w:cs="Times New Roman"/>
          <w:color w:val="000000" w:themeColor="text1"/>
          <w:sz w:val="24"/>
          <w:szCs w:val="24"/>
        </w:rPr>
        <w:t>(</w:t>
      </w:r>
      <w:r w:rsidR="00C16D28" w:rsidRPr="00C217F4">
        <w:rPr>
          <w:rFonts w:ascii="Book Antiqua" w:hAnsi="Book Antiqua" w:cs="Times New Roman"/>
          <w:i/>
          <w:color w:val="000000" w:themeColor="text1"/>
          <w:sz w:val="24"/>
          <w:szCs w:val="24"/>
        </w:rPr>
        <w:t>n</w:t>
      </w:r>
      <w:r w:rsidR="0095728E" w:rsidRPr="00C217F4">
        <w:rPr>
          <w:rFonts w:ascii="Book Antiqua" w:hAnsi="Book Antiqua" w:cs="Times New Roman"/>
          <w:color w:val="000000" w:themeColor="text1"/>
          <w:sz w:val="24"/>
          <w:szCs w:val="24"/>
          <w:lang w:eastAsia="zh-CN"/>
        </w:rPr>
        <w:t xml:space="preserve"> </w:t>
      </w:r>
      <w:r w:rsidR="00C16D28" w:rsidRPr="00C217F4">
        <w:rPr>
          <w:rFonts w:ascii="Book Antiqua" w:hAnsi="Book Antiqua" w:cs="Times New Roman"/>
          <w:color w:val="000000" w:themeColor="text1"/>
          <w:sz w:val="24"/>
          <w:szCs w:val="24"/>
        </w:rPr>
        <w:t>=</w:t>
      </w:r>
      <w:r w:rsidR="0095728E" w:rsidRPr="00C217F4">
        <w:rPr>
          <w:rFonts w:ascii="Book Antiqua" w:hAnsi="Book Antiqua" w:cs="Times New Roman"/>
          <w:color w:val="000000" w:themeColor="text1"/>
          <w:sz w:val="24"/>
          <w:szCs w:val="24"/>
          <w:lang w:eastAsia="zh-CN"/>
        </w:rPr>
        <w:t xml:space="preserve"> </w:t>
      </w:r>
      <w:r w:rsidR="00C16D28" w:rsidRPr="00C217F4">
        <w:rPr>
          <w:rFonts w:ascii="Book Antiqua" w:hAnsi="Book Antiqua" w:cs="Times New Roman"/>
          <w:color w:val="000000" w:themeColor="text1"/>
          <w:sz w:val="24"/>
          <w:szCs w:val="24"/>
        </w:rPr>
        <w:t>15)</w:t>
      </w:r>
      <w:r w:rsidR="0025234E" w:rsidRPr="00C217F4">
        <w:rPr>
          <w:rFonts w:ascii="Book Antiqua" w:hAnsi="Book Antiqua" w:cs="Times New Roman"/>
          <w:color w:val="000000" w:themeColor="text1"/>
          <w:sz w:val="24"/>
          <w:szCs w:val="24"/>
        </w:rPr>
        <w:t xml:space="preserve"> provided preliminary evidence for maintenance in DLBCL post HCT. In this study</w:t>
      </w:r>
      <w:r w:rsidRPr="00C217F4">
        <w:rPr>
          <w:rFonts w:ascii="Book Antiqua" w:hAnsi="Book Antiqua" w:cs="Times New Roman"/>
          <w:color w:val="000000" w:themeColor="text1"/>
          <w:sz w:val="24"/>
          <w:szCs w:val="24"/>
        </w:rPr>
        <w:t xml:space="preserve"> post auto-HCT</w:t>
      </w:r>
      <w:r w:rsidR="00C16D28" w:rsidRPr="00C217F4">
        <w:rPr>
          <w:rFonts w:ascii="Book Antiqua" w:hAnsi="Book Antiqua" w:cs="Times New Roman"/>
          <w:color w:val="000000" w:themeColor="text1"/>
          <w:sz w:val="24"/>
          <w:szCs w:val="24"/>
        </w:rPr>
        <w:t xml:space="preserve"> </w:t>
      </w:r>
      <w:r w:rsidR="008F6EB0" w:rsidRPr="00C217F4">
        <w:rPr>
          <w:rFonts w:ascii="Book Antiqua" w:hAnsi="Book Antiqua" w:cs="Times New Roman"/>
          <w:color w:val="000000" w:themeColor="text1"/>
          <w:sz w:val="24"/>
          <w:szCs w:val="24"/>
        </w:rPr>
        <w:t>rituximab</w:t>
      </w:r>
      <w:r w:rsidR="00C16D28"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maintenance</w:t>
      </w:r>
      <w:r w:rsidR="009A65ED"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 xml:space="preserve">in </w:t>
      </w:r>
      <w:r w:rsidR="00C16D28" w:rsidRPr="00C217F4">
        <w:rPr>
          <w:rFonts w:ascii="Book Antiqua" w:hAnsi="Book Antiqua" w:cs="Times New Roman"/>
          <w:color w:val="000000" w:themeColor="text1"/>
          <w:sz w:val="24"/>
          <w:szCs w:val="24"/>
        </w:rPr>
        <w:t>high risk NHL</w:t>
      </w:r>
      <w:r w:rsidR="0042081C" w:rsidRPr="00C217F4">
        <w:rPr>
          <w:rFonts w:ascii="Book Antiqua" w:hAnsi="Book Antiqua" w:cs="Times New Roman"/>
          <w:color w:val="000000" w:themeColor="text1"/>
          <w:sz w:val="24"/>
          <w:szCs w:val="24"/>
        </w:rPr>
        <w:t xml:space="preserve"> for 2 years (once every </w:t>
      </w:r>
      <w:r w:rsidR="0042081C" w:rsidRPr="00C217F4">
        <w:rPr>
          <w:rFonts w:ascii="Book Antiqua" w:hAnsi="Book Antiqua" w:cs="Times New Roman"/>
          <w:color w:val="000000" w:themeColor="text1"/>
          <w:sz w:val="24"/>
          <w:szCs w:val="24"/>
          <w:lang w:eastAsia="zh-CN"/>
        </w:rPr>
        <w:t>3</w:t>
      </w:r>
      <w:r w:rsidR="008F6EB0" w:rsidRPr="00C217F4">
        <w:rPr>
          <w:rFonts w:ascii="Book Antiqua" w:hAnsi="Book Antiqua" w:cs="Times New Roman"/>
          <w:color w:val="000000" w:themeColor="text1"/>
          <w:sz w:val="24"/>
          <w:szCs w:val="24"/>
        </w:rPr>
        <w:t xml:space="preserve"> mo) </w:t>
      </w:r>
      <w:r w:rsidRPr="00C217F4">
        <w:rPr>
          <w:rFonts w:ascii="Book Antiqua" w:hAnsi="Book Antiqua" w:cs="Times New Roman"/>
          <w:color w:val="000000" w:themeColor="text1"/>
          <w:sz w:val="24"/>
          <w:szCs w:val="24"/>
        </w:rPr>
        <w:t xml:space="preserve">provided </w:t>
      </w:r>
      <w:r w:rsidR="008F6EB0" w:rsidRPr="00C217F4">
        <w:rPr>
          <w:rFonts w:ascii="Book Antiqua" w:hAnsi="Book Antiqua" w:cs="Times New Roman"/>
          <w:color w:val="000000" w:themeColor="text1"/>
          <w:sz w:val="24"/>
          <w:szCs w:val="24"/>
        </w:rPr>
        <w:t>a relapse-free survival of 100% and OS of 80% at 5.5 years</w:t>
      </w:r>
      <w:r w:rsidRPr="00C217F4">
        <w:rPr>
          <w:rFonts w:ascii="Book Antiqua" w:hAnsi="Book Antiqua" w:cs="Times New Roman"/>
          <w:color w:val="000000" w:themeColor="text1"/>
          <w:sz w:val="24"/>
          <w:szCs w:val="24"/>
        </w:rPr>
        <w:t xml:space="preserve"> (Table 1)</w:t>
      </w:r>
      <w:r w:rsidR="008F6EB0"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Subsequently</w:t>
      </w:r>
      <w:r w:rsidR="0025234E"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 in a small</w:t>
      </w:r>
      <w:r w:rsidR="008D4BF5" w:rsidRPr="00C217F4">
        <w:rPr>
          <w:rFonts w:ascii="Book Antiqua" w:hAnsi="Book Antiqua" w:cs="Times New Roman"/>
          <w:color w:val="000000" w:themeColor="text1"/>
          <w:sz w:val="24"/>
          <w:szCs w:val="24"/>
        </w:rPr>
        <w:t xml:space="preserve"> </w:t>
      </w:r>
      <w:r w:rsidR="008D4BF5" w:rsidRPr="00C217F4">
        <w:rPr>
          <w:rFonts w:ascii="Book Antiqua" w:hAnsi="Book Antiqua" w:cs="Times New Roman"/>
          <w:color w:val="000000" w:themeColor="text1"/>
          <w:sz w:val="24"/>
          <w:szCs w:val="24"/>
        </w:rPr>
        <w:lastRenderedPageBreak/>
        <w:t>prospective study (</w:t>
      </w:r>
      <w:r w:rsidR="008D4BF5" w:rsidRPr="00C217F4">
        <w:rPr>
          <w:rFonts w:ascii="Book Antiqua" w:hAnsi="Book Antiqua" w:cs="Times New Roman"/>
          <w:i/>
          <w:color w:val="000000" w:themeColor="text1"/>
          <w:sz w:val="24"/>
          <w:szCs w:val="24"/>
        </w:rPr>
        <w:t>n</w:t>
      </w:r>
      <w:r w:rsidR="0095728E" w:rsidRPr="00C217F4">
        <w:rPr>
          <w:rFonts w:ascii="Book Antiqua" w:hAnsi="Book Antiqua" w:cs="Times New Roman"/>
          <w:color w:val="000000" w:themeColor="text1"/>
          <w:sz w:val="24"/>
          <w:szCs w:val="24"/>
          <w:lang w:eastAsia="zh-CN"/>
        </w:rPr>
        <w:t xml:space="preserve"> </w:t>
      </w:r>
      <w:r w:rsidR="008D4BF5" w:rsidRPr="00C217F4">
        <w:rPr>
          <w:rFonts w:ascii="Book Antiqua" w:hAnsi="Book Antiqua" w:cs="Times New Roman"/>
          <w:color w:val="000000" w:themeColor="text1"/>
          <w:sz w:val="24"/>
          <w:szCs w:val="24"/>
        </w:rPr>
        <w:t>=</w:t>
      </w:r>
      <w:r w:rsidR="0095728E" w:rsidRPr="00C217F4">
        <w:rPr>
          <w:rFonts w:ascii="Book Antiqua" w:hAnsi="Book Antiqua" w:cs="Times New Roman"/>
          <w:color w:val="000000" w:themeColor="text1"/>
          <w:sz w:val="24"/>
          <w:szCs w:val="24"/>
          <w:lang w:eastAsia="zh-CN"/>
        </w:rPr>
        <w:t xml:space="preserve"> </w:t>
      </w:r>
      <w:r w:rsidR="008D4BF5" w:rsidRPr="00C217F4">
        <w:rPr>
          <w:rFonts w:ascii="Book Antiqua" w:hAnsi="Book Antiqua" w:cs="Times New Roman"/>
          <w:color w:val="000000" w:themeColor="text1"/>
          <w:sz w:val="24"/>
          <w:szCs w:val="24"/>
        </w:rPr>
        <w:t>12)</w:t>
      </w:r>
      <w:r w:rsidRPr="00C217F4">
        <w:rPr>
          <w:rFonts w:ascii="Book Antiqua" w:hAnsi="Book Antiqua" w:cs="Times New Roman"/>
          <w:color w:val="000000" w:themeColor="text1"/>
          <w:sz w:val="24"/>
          <w:szCs w:val="24"/>
        </w:rPr>
        <w:t>,</w:t>
      </w:r>
      <w:r w:rsidR="008D4BF5" w:rsidRPr="00C217F4">
        <w:rPr>
          <w:rFonts w:ascii="Book Antiqua" w:hAnsi="Book Antiqua" w:cs="Times New Roman"/>
          <w:color w:val="000000" w:themeColor="text1"/>
          <w:sz w:val="24"/>
          <w:szCs w:val="24"/>
        </w:rPr>
        <w:t xml:space="preserve"> </w:t>
      </w:r>
      <w:r w:rsidRPr="00C217F4">
        <w:rPr>
          <w:rFonts w:ascii="Book Antiqua" w:hAnsi="Book Antiqua" w:cs="Times New Roman"/>
          <w:i/>
          <w:color w:val="000000" w:themeColor="text1"/>
          <w:sz w:val="24"/>
          <w:szCs w:val="24"/>
        </w:rPr>
        <w:t>in vivo</w:t>
      </w:r>
      <w:r w:rsidR="008D4BF5" w:rsidRPr="00C217F4">
        <w:rPr>
          <w:rFonts w:ascii="Book Antiqua" w:hAnsi="Book Antiqua" w:cs="Times New Roman"/>
          <w:color w:val="000000" w:themeColor="text1"/>
          <w:sz w:val="24"/>
          <w:szCs w:val="24"/>
        </w:rPr>
        <w:t xml:space="preserve"> graft purging and </w:t>
      </w:r>
      <w:r w:rsidRPr="00C217F4">
        <w:rPr>
          <w:rFonts w:ascii="Book Antiqua" w:hAnsi="Book Antiqua" w:cs="Times New Roman"/>
          <w:color w:val="000000" w:themeColor="text1"/>
          <w:sz w:val="24"/>
          <w:szCs w:val="24"/>
        </w:rPr>
        <w:t xml:space="preserve">post </w:t>
      </w:r>
      <w:r w:rsidR="008D4BF5" w:rsidRPr="00C217F4">
        <w:rPr>
          <w:rFonts w:ascii="Book Antiqua" w:hAnsi="Book Antiqua" w:cs="Times New Roman"/>
          <w:color w:val="000000" w:themeColor="text1"/>
          <w:sz w:val="24"/>
          <w:szCs w:val="24"/>
        </w:rPr>
        <w:t>auto</w:t>
      </w:r>
      <w:r w:rsidR="00CE6726" w:rsidRPr="00C217F4">
        <w:rPr>
          <w:rFonts w:ascii="Book Antiqua" w:hAnsi="Book Antiqua" w:cs="Times New Roman"/>
          <w:color w:val="000000" w:themeColor="text1"/>
          <w:sz w:val="24"/>
          <w:szCs w:val="24"/>
        </w:rPr>
        <w:t>-</w:t>
      </w:r>
      <w:r w:rsidR="008D4BF5" w:rsidRPr="00C217F4">
        <w:rPr>
          <w:rFonts w:ascii="Book Antiqua" w:hAnsi="Book Antiqua" w:cs="Times New Roman"/>
          <w:color w:val="000000" w:themeColor="text1"/>
          <w:sz w:val="24"/>
          <w:szCs w:val="24"/>
        </w:rPr>
        <w:t>HCT maintenance</w:t>
      </w:r>
      <w:r w:rsidR="0025234E" w:rsidRPr="00C217F4">
        <w:rPr>
          <w:rFonts w:ascii="Book Antiqua" w:hAnsi="Book Antiqua" w:cs="Times New Roman"/>
          <w:color w:val="000000" w:themeColor="text1"/>
          <w:sz w:val="24"/>
          <w:szCs w:val="24"/>
        </w:rPr>
        <w:t xml:space="preserve"> with</w:t>
      </w:r>
      <w:r w:rsidR="008D4BF5" w:rsidRPr="00C217F4">
        <w:rPr>
          <w:rFonts w:ascii="Book Antiqua" w:hAnsi="Book Antiqua" w:cs="Times New Roman"/>
          <w:color w:val="000000" w:themeColor="text1"/>
          <w:sz w:val="24"/>
          <w:szCs w:val="24"/>
        </w:rPr>
        <w:t xml:space="preserve"> rituximab</w:t>
      </w:r>
      <w:r w:rsidRPr="00C217F4">
        <w:rPr>
          <w:rFonts w:ascii="Book Antiqua" w:hAnsi="Book Antiqua" w:cs="Times New Roman"/>
          <w:color w:val="000000" w:themeColor="text1"/>
          <w:sz w:val="24"/>
          <w:szCs w:val="24"/>
        </w:rPr>
        <w:t xml:space="preserve"> in</w:t>
      </w:r>
      <w:r w:rsidR="0025234E" w:rsidRPr="00C217F4">
        <w:rPr>
          <w:rFonts w:ascii="Book Antiqua" w:hAnsi="Book Antiqua" w:cs="Times New Roman"/>
          <w:color w:val="000000" w:themeColor="text1"/>
          <w:sz w:val="24"/>
          <w:szCs w:val="24"/>
        </w:rPr>
        <w:t xml:space="preserve"> high risk DLBCL resulted in </w:t>
      </w:r>
      <w:r w:rsidR="008D4BF5" w:rsidRPr="00C217F4">
        <w:rPr>
          <w:rFonts w:ascii="Book Antiqua" w:hAnsi="Book Antiqua" w:cs="Times New Roman"/>
          <w:color w:val="000000" w:themeColor="text1"/>
          <w:sz w:val="24"/>
          <w:szCs w:val="24"/>
        </w:rPr>
        <w:t xml:space="preserve">3 year PFS </w:t>
      </w:r>
      <w:r w:rsidR="0025234E" w:rsidRPr="00C217F4">
        <w:rPr>
          <w:rFonts w:ascii="Book Antiqua" w:hAnsi="Book Antiqua" w:cs="Times New Roman"/>
          <w:color w:val="000000" w:themeColor="text1"/>
          <w:sz w:val="24"/>
          <w:szCs w:val="24"/>
        </w:rPr>
        <w:t>of 83% and OS of 100%</w:t>
      </w:r>
      <w:r w:rsidR="00C3539E"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2</w:t>
      </w:r>
      <w:r w:rsidR="00EC14CC" w:rsidRPr="00C217F4">
        <w:rPr>
          <w:rFonts w:ascii="Book Antiqua" w:hAnsi="Book Antiqua" w:cs="Times New Roman"/>
          <w:color w:val="000000" w:themeColor="text1"/>
          <w:sz w:val="24"/>
          <w:szCs w:val="24"/>
          <w:vertAlign w:val="superscript"/>
        </w:rPr>
        <w:t>]</w:t>
      </w:r>
      <w:r w:rsidR="00EC14CC" w:rsidRPr="00C217F4">
        <w:rPr>
          <w:rFonts w:ascii="Book Antiqua" w:hAnsi="Book Antiqua" w:cs="Times New Roman"/>
          <w:color w:val="000000" w:themeColor="text1"/>
          <w:sz w:val="24"/>
          <w:szCs w:val="24"/>
        </w:rPr>
        <w:t>.</w:t>
      </w:r>
      <w:r w:rsidR="00286556" w:rsidRPr="00C217F4">
        <w:rPr>
          <w:rFonts w:ascii="Book Antiqua" w:hAnsi="Book Antiqua" w:cs="Times New Roman"/>
          <w:color w:val="000000" w:themeColor="text1"/>
          <w:sz w:val="24"/>
          <w:szCs w:val="24"/>
          <w:lang w:val="en"/>
        </w:rPr>
        <w:t xml:space="preserve"> </w:t>
      </w:r>
    </w:p>
    <w:p w:rsidR="0042081C" w:rsidRPr="00C217F4" w:rsidRDefault="00802700" w:rsidP="00134359">
      <w:pPr>
        <w:spacing w:after="0" w:line="360" w:lineRule="auto"/>
        <w:ind w:firstLine="720"/>
        <w:jc w:val="both"/>
        <w:rPr>
          <w:rFonts w:ascii="Book Antiqua" w:hAnsi="Book Antiqua" w:cs="Times New Roman"/>
          <w:color w:val="000000" w:themeColor="text1"/>
          <w:sz w:val="24"/>
          <w:szCs w:val="24"/>
          <w:lang w:val="en" w:eastAsia="zh-CN"/>
        </w:rPr>
      </w:pPr>
      <w:r w:rsidRPr="00C217F4">
        <w:rPr>
          <w:rFonts w:ascii="Book Antiqua" w:hAnsi="Book Antiqua" w:cs="Times New Roman"/>
          <w:color w:val="000000" w:themeColor="text1"/>
          <w:sz w:val="24"/>
          <w:szCs w:val="24"/>
          <w:lang w:val="en"/>
        </w:rPr>
        <w:t>Th</w:t>
      </w:r>
      <w:r w:rsidR="00B82146" w:rsidRPr="00C217F4">
        <w:rPr>
          <w:rFonts w:ascii="Book Antiqua" w:hAnsi="Book Antiqua" w:cs="Times New Roman"/>
          <w:color w:val="000000" w:themeColor="text1"/>
          <w:sz w:val="24"/>
          <w:szCs w:val="24"/>
          <w:lang w:val="en"/>
        </w:rPr>
        <w:t>e</w:t>
      </w:r>
      <w:r w:rsidRPr="00C217F4">
        <w:rPr>
          <w:rFonts w:ascii="Book Antiqua" w:hAnsi="Book Antiqua" w:cs="Times New Roman"/>
          <w:color w:val="000000" w:themeColor="text1"/>
          <w:sz w:val="24"/>
          <w:szCs w:val="24"/>
          <w:lang w:val="en"/>
        </w:rPr>
        <w:t>s</w:t>
      </w:r>
      <w:r w:rsidR="00B82146" w:rsidRPr="00C217F4">
        <w:rPr>
          <w:rFonts w:ascii="Book Antiqua" w:hAnsi="Book Antiqua" w:cs="Times New Roman"/>
          <w:color w:val="000000" w:themeColor="text1"/>
          <w:sz w:val="24"/>
          <w:szCs w:val="24"/>
          <w:lang w:val="en"/>
        </w:rPr>
        <w:t>e studies</w:t>
      </w:r>
      <w:r w:rsidRPr="00C217F4">
        <w:rPr>
          <w:rFonts w:ascii="Book Antiqua" w:hAnsi="Book Antiqua" w:cs="Times New Roman"/>
          <w:color w:val="000000" w:themeColor="text1"/>
          <w:sz w:val="24"/>
          <w:szCs w:val="24"/>
          <w:lang w:val="en"/>
        </w:rPr>
        <w:t xml:space="preserve"> paved way for a large prospective randomized study</w:t>
      </w:r>
      <w:r w:rsidR="00B82146" w:rsidRPr="00C217F4">
        <w:rPr>
          <w:rFonts w:ascii="Book Antiqua" w:hAnsi="Book Antiqua" w:cs="Times New Roman"/>
          <w:color w:val="000000" w:themeColor="text1"/>
          <w:sz w:val="24"/>
          <w:szCs w:val="24"/>
          <w:lang w:val="en"/>
        </w:rPr>
        <w:t>,</w:t>
      </w:r>
      <w:r w:rsidRPr="00C217F4">
        <w:rPr>
          <w:rFonts w:ascii="Book Antiqua" w:hAnsi="Book Antiqua" w:cs="Times New Roman"/>
          <w:color w:val="000000" w:themeColor="text1"/>
          <w:sz w:val="24"/>
          <w:szCs w:val="24"/>
          <w:lang w:val="en"/>
        </w:rPr>
        <w:t xml:space="preserve"> </w:t>
      </w:r>
      <w:r w:rsidR="00B42A42" w:rsidRPr="00C217F4">
        <w:rPr>
          <w:rFonts w:ascii="Book Antiqua" w:hAnsi="Book Antiqua" w:cs="Times New Roman"/>
          <w:color w:val="000000" w:themeColor="text1"/>
          <w:sz w:val="24"/>
          <w:szCs w:val="24"/>
          <w:lang w:val="en"/>
        </w:rPr>
        <w:t>in which</w:t>
      </w:r>
      <w:r w:rsidRPr="00C217F4">
        <w:rPr>
          <w:rFonts w:ascii="Book Antiqua" w:hAnsi="Book Antiqua" w:cs="Times New Roman"/>
          <w:color w:val="000000" w:themeColor="text1"/>
          <w:sz w:val="24"/>
          <w:szCs w:val="24"/>
          <w:lang w:val="en"/>
        </w:rPr>
        <w:t xml:space="preserve"> </w:t>
      </w:r>
      <w:r w:rsidR="00A92622" w:rsidRPr="00C217F4">
        <w:rPr>
          <w:rFonts w:ascii="Book Antiqua" w:hAnsi="Book Antiqua" w:cs="Times New Roman"/>
          <w:color w:val="000000" w:themeColor="text1"/>
          <w:sz w:val="24"/>
          <w:szCs w:val="24"/>
          <w:lang w:val="en"/>
        </w:rPr>
        <w:t>high</w:t>
      </w:r>
      <w:r w:rsidR="00B82146" w:rsidRPr="00C217F4">
        <w:rPr>
          <w:rFonts w:ascii="Book Antiqua" w:hAnsi="Book Antiqua" w:cs="Times New Roman"/>
          <w:color w:val="000000" w:themeColor="text1"/>
          <w:sz w:val="24"/>
          <w:szCs w:val="24"/>
          <w:lang w:val="en"/>
        </w:rPr>
        <w:t>-</w:t>
      </w:r>
      <w:r w:rsidR="00A92622" w:rsidRPr="00C217F4">
        <w:rPr>
          <w:rFonts w:ascii="Book Antiqua" w:hAnsi="Book Antiqua" w:cs="Times New Roman"/>
          <w:color w:val="000000" w:themeColor="text1"/>
          <w:sz w:val="24"/>
          <w:szCs w:val="24"/>
          <w:lang w:val="en"/>
        </w:rPr>
        <w:t>risk DLBCL (</w:t>
      </w:r>
      <w:r w:rsidR="0095728E" w:rsidRPr="00C217F4">
        <w:rPr>
          <w:rFonts w:ascii="Book Antiqua" w:hAnsi="Book Antiqua" w:cs="Times New Roman"/>
          <w:i/>
          <w:color w:val="000000" w:themeColor="text1"/>
          <w:sz w:val="24"/>
          <w:szCs w:val="24"/>
        </w:rPr>
        <w:t>n</w:t>
      </w:r>
      <w:r w:rsidR="0095728E" w:rsidRPr="00C217F4">
        <w:rPr>
          <w:rFonts w:ascii="Book Antiqua" w:hAnsi="Book Antiqua" w:cs="Times New Roman"/>
          <w:color w:val="000000" w:themeColor="text1"/>
          <w:sz w:val="24"/>
          <w:szCs w:val="24"/>
          <w:lang w:val="en"/>
        </w:rPr>
        <w:t xml:space="preserve"> </w:t>
      </w:r>
      <w:r w:rsidR="00A92622" w:rsidRPr="00C217F4">
        <w:rPr>
          <w:rFonts w:ascii="Book Antiqua" w:hAnsi="Book Antiqua" w:cs="Times New Roman"/>
          <w:color w:val="000000" w:themeColor="text1"/>
          <w:sz w:val="24"/>
          <w:szCs w:val="24"/>
          <w:lang w:val="en"/>
        </w:rPr>
        <w:t>=</w:t>
      </w:r>
      <w:r w:rsidR="0095728E" w:rsidRPr="00C217F4">
        <w:rPr>
          <w:rFonts w:ascii="Book Antiqua" w:hAnsi="Book Antiqua" w:cs="Times New Roman"/>
          <w:color w:val="000000" w:themeColor="text1"/>
          <w:sz w:val="24"/>
          <w:szCs w:val="24"/>
          <w:lang w:val="en" w:eastAsia="zh-CN"/>
        </w:rPr>
        <w:t xml:space="preserve"> </w:t>
      </w:r>
      <w:r w:rsidR="00A92622" w:rsidRPr="00C217F4">
        <w:rPr>
          <w:rFonts w:ascii="Book Antiqua" w:hAnsi="Book Antiqua" w:cs="Times New Roman"/>
          <w:color w:val="000000" w:themeColor="text1"/>
          <w:sz w:val="24"/>
          <w:szCs w:val="24"/>
          <w:lang w:val="en"/>
        </w:rPr>
        <w:t>269)</w:t>
      </w:r>
      <w:r w:rsidR="00B82146" w:rsidRPr="00C217F4">
        <w:rPr>
          <w:rFonts w:ascii="Book Antiqua" w:hAnsi="Book Antiqua" w:cs="Times New Roman"/>
          <w:color w:val="000000" w:themeColor="text1"/>
          <w:sz w:val="24"/>
          <w:szCs w:val="24"/>
          <w:lang w:val="en"/>
        </w:rPr>
        <w:t xml:space="preserve"> patients after undergoing an </w:t>
      </w:r>
      <w:r w:rsidR="00B82146" w:rsidRPr="00C217F4">
        <w:rPr>
          <w:rFonts w:ascii="Book Antiqua" w:hAnsi="Book Antiqua" w:cs="Times New Roman"/>
          <w:i/>
          <w:color w:val="000000" w:themeColor="text1"/>
          <w:sz w:val="24"/>
          <w:szCs w:val="24"/>
          <w:lang w:val="en"/>
        </w:rPr>
        <w:t>upfront</w:t>
      </w:r>
      <w:r w:rsidR="00B82146" w:rsidRPr="00C217F4">
        <w:rPr>
          <w:rFonts w:ascii="Book Antiqua" w:hAnsi="Book Antiqua" w:cs="Times New Roman"/>
          <w:color w:val="000000" w:themeColor="text1"/>
          <w:sz w:val="24"/>
          <w:szCs w:val="24"/>
          <w:lang w:val="en"/>
        </w:rPr>
        <w:t xml:space="preserve"> autoHCT</w:t>
      </w:r>
      <w:r w:rsidR="0025234E" w:rsidRPr="00C217F4">
        <w:rPr>
          <w:rFonts w:ascii="Book Antiqua" w:hAnsi="Book Antiqua" w:cs="Times New Roman"/>
          <w:color w:val="000000" w:themeColor="text1"/>
          <w:sz w:val="24"/>
          <w:szCs w:val="24"/>
          <w:lang w:val="en"/>
        </w:rPr>
        <w:t xml:space="preserve"> consolidation</w:t>
      </w:r>
      <w:r w:rsidR="00B82146" w:rsidRPr="00C217F4">
        <w:rPr>
          <w:rFonts w:ascii="Book Antiqua" w:hAnsi="Book Antiqua" w:cs="Times New Roman"/>
          <w:color w:val="000000" w:themeColor="text1"/>
          <w:sz w:val="24"/>
          <w:szCs w:val="24"/>
          <w:lang w:val="en"/>
        </w:rPr>
        <w:t xml:space="preserve"> in first remission,</w:t>
      </w:r>
      <w:r w:rsidRPr="00C217F4">
        <w:rPr>
          <w:rFonts w:ascii="Book Antiqua" w:hAnsi="Book Antiqua" w:cs="Times New Roman"/>
          <w:color w:val="000000" w:themeColor="text1"/>
          <w:sz w:val="24"/>
          <w:szCs w:val="24"/>
          <w:lang w:val="en"/>
        </w:rPr>
        <w:t xml:space="preserve"> were </w:t>
      </w:r>
      <w:r w:rsidR="00A92622" w:rsidRPr="00C217F4">
        <w:rPr>
          <w:rFonts w:ascii="Book Antiqua" w:hAnsi="Book Antiqua" w:cs="Times New Roman"/>
          <w:color w:val="000000" w:themeColor="text1"/>
          <w:sz w:val="24"/>
          <w:szCs w:val="24"/>
          <w:lang w:val="en"/>
        </w:rPr>
        <w:t xml:space="preserve">randomized to </w:t>
      </w:r>
      <w:r w:rsidR="00B82146" w:rsidRPr="00C217F4">
        <w:rPr>
          <w:rFonts w:ascii="Book Antiqua" w:hAnsi="Book Antiqua" w:cs="Times New Roman"/>
          <w:color w:val="000000" w:themeColor="text1"/>
          <w:sz w:val="24"/>
          <w:szCs w:val="24"/>
          <w:lang w:val="en"/>
        </w:rPr>
        <w:t xml:space="preserve">a brief </w:t>
      </w:r>
      <w:r w:rsidR="00A92622" w:rsidRPr="00C217F4">
        <w:rPr>
          <w:rFonts w:ascii="Book Antiqua" w:hAnsi="Book Antiqua" w:cs="Times New Roman"/>
          <w:color w:val="000000" w:themeColor="text1"/>
          <w:sz w:val="24"/>
          <w:szCs w:val="24"/>
          <w:lang w:val="en"/>
        </w:rPr>
        <w:t>rituximab</w:t>
      </w:r>
      <w:r w:rsidR="00B82146" w:rsidRPr="00C217F4">
        <w:rPr>
          <w:rFonts w:ascii="Book Antiqua" w:hAnsi="Book Antiqua" w:cs="Times New Roman"/>
          <w:color w:val="000000" w:themeColor="text1"/>
          <w:sz w:val="24"/>
          <w:szCs w:val="24"/>
          <w:lang w:val="en"/>
        </w:rPr>
        <w:t xml:space="preserve"> course</w:t>
      </w:r>
      <w:r w:rsidR="00A92622" w:rsidRPr="00C217F4">
        <w:rPr>
          <w:rFonts w:ascii="Book Antiqua" w:hAnsi="Book Antiqua" w:cs="Times New Roman"/>
          <w:color w:val="000000" w:themeColor="text1"/>
          <w:sz w:val="24"/>
          <w:szCs w:val="24"/>
          <w:lang w:val="en"/>
        </w:rPr>
        <w:t xml:space="preserve"> </w:t>
      </w:r>
      <w:r w:rsidR="00B82146" w:rsidRPr="00C217F4">
        <w:rPr>
          <w:rFonts w:ascii="Book Antiqua" w:hAnsi="Book Antiqua" w:cs="Times New Roman"/>
          <w:color w:val="000000" w:themeColor="text1"/>
          <w:sz w:val="24"/>
          <w:szCs w:val="24"/>
          <w:lang w:val="en"/>
        </w:rPr>
        <w:t>(</w:t>
      </w:r>
      <w:r w:rsidR="004C543E" w:rsidRPr="00C217F4">
        <w:rPr>
          <w:rFonts w:ascii="Book Antiqua" w:hAnsi="Book Antiqua" w:cs="Times New Roman"/>
          <w:color w:val="000000" w:themeColor="text1"/>
          <w:sz w:val="24"/>
          <w:szCs w:val="24"/>
          <w:lang w:val="en"/>
        </w:rPr>
        <w:t>four weekly doses)</w:t>
      </w:r>
      <w:r w:rsidR="00A92622" w:rsidRPr="00C217F4">
        <w:rPr>
          <w:rFonts w:ascii="Book Antiqua" w:hAnsi="Book Antiqua" w:cs="Times New Roman"/>
          <w:color w:val="000000" w:themeColor="text1"/>
          <w:sz w:val="24"/>
          <w:szCs w:val="24"/>
          <w:lang w:val="en"/>
        </w:rPr>
        <w:t xml:space="preserve"> </w:t>
      </w:r>
      <w:r w:rsidR="0042081C" w:rsidRPr="00C217F4">
        <w:rPr>
          <w:rFonts w:ascii="Book Antiqua" w:hAnsi="Book Antiqua"/>
          <w:i/>
          <w:color w:val="000000" w:themeColor="text1"/>
          <w:sz w:val="24"/>
          <w:szCs w:val="24"/>
        </w:rPr>
        <w:t>vs</w:t>
      </w:r>
      <w:r w:rsidR="0042081C" w:rsidRPr="00C217F4">
        <w:rPr>
          <w:rFonts w:ascii="Book Antiqua" w:hAnsi="Book Antiqua"/>
          <w:color w:val="000000" w:themeColor="text1"/>
          <w:sz w:val="24"/>
          <w:szCs w:val="24"/>
        </w:rPr>
        <w:t xml:space="preserve"> </w:t>
      </w:r>
      <w:r w:rsidR="00A92622" w:rsidRPr="00C217F4">
        <w:rPr>
          <w:rFonts w:ascii="Book Antiqua" w:hAnsi="Book Antiqua" w:cs="Times New Roman"/>
          <w:color w:val="000000" w:themeColor="text1"/>
          <w:sz w:val="24"/>
          <w:szCs w:val="24"/>
          <w:lang w:val="en"/>
        </w:rPr>
        <w:t xml:space="preserve">observation. </w:t>
      </w:r>
      <w:r w:rsidR="0025234E" w:rsidRPr="00C217F4">
        <w:rPr>
          <w:rFonts w:ascii="Book Antiqua" w:hAnsi="Book Antiqua" w:cs="Times New Roman"/>
          <w:color w:val="000000" w:themeColor="text1"/>
          <w:sz w:val="24"/>
          <w:szCs w:val="24"/>
          <w:lang w:val="en"/>
        </w:rPr>
        <w:t>In p</w:t>
      </w:r>
      <w:r w:rsidR="00F22E4C" w:rsidRPr="00C217F4">
        <w:rPr>
          <w:rFonts w:ascii="Book Antiqua" w:hAnsi="Book Antiqua" w:cs="Times New Roman"/>
          <w:color w:val="000000" w:themeColor="text1"/>
          <w:sz w:val="24"/>
          <w:szCs w:val="24"/>
          <w:lang w:val="en"/>
        </w:rPr>
        <w:t>atients who achieved</w:t>
      </w:r>
      <w:r w:rsidR="0025234E" w:rsidRPr="00C217F4">
        <w:rPr>
          <w:rFonts w:ascii="Book Antiqua" w:hAnsi="Book Antiqua" w:cs="Times New Roman"/>
          <w:color w:val="000000" w:themeColor="text1"/>
          <w:sz w:val="24"/>
          <w:szCs w:val="24"/>
          <w:lang w:val="en"/>
        </w:rPr>
        <w:t xml:space="preserve"> a complete remission</w:t>
      </w:r>
      <w:r w:rsidR="00F22E4C" w:rsidRPr="00C217F4">
        <w:rPr>
          <w:rFonts w:ascii="Book Antiqua" w:hAnsi="Book Antiqua" w:cs="Times New Roman"/>
          <w:color w:val="000000" w:themeColor="text1"/>
          <w:sz w:val="24"/>
          <w:szCs w:val="24"/>
          <w:lang w:val="en"/>
        </w:rPr>
        <w:t xml:space="preserve"> </w:t>
      </w:r>
      <w:r w:rsidR="0025234E" w:rsidRPr="00C217F4">
        <w:rPr>
          <w:rFonts w:ascii="Book Antiqua" w:hAnsi="Book Antiqua" w:cs="Times New Roman"/>
          <w:color w:val="000000" w:themeColor="text1"/>
          <w:sz w:val="24"/>
          <w:szCs w:val="24"/>
          <w:lang w:val="en"/>
        </w:rPr>
        <w:t>(</w:t>
      </w:r>
      <w:r w:rsidR="00F22E4C" w:rsidRPr="00C217F4">
        <w:rPr>
          <w:rFonts w:ascii="Book Antiqua" w:hAnsi="Book Antiqua" w:cs="Times New Roman"/>
          <w:color w:val="000000" w:themeColor="text1"/>
          <w:sz w:val="24"/>
          <w:szCs w:val="24"/>
          <w:lang w:val="en"/>
        </w:rPr>
        <w:t>CR</w:t>
      </w:r>
      <w:r w:rsidR="0025234E" w:rsidRPr="00C217F4">
        <w:rPr>
          <w:rFonts w:ascii="Book Antiqua" w:hAnsi="Book Antiqua" w:cs="Times New Roman"/>
          <w:color w:val="000000" w:themeColor="text1"/>
          <w:sz w:val="24"/>
          <w:szCs w:val="24"/>
          <w:lang w:val="en"/>
        </w:rPr>
        <w:t>)</w:t>
      </w:r>
      <w:r w:rsidR="00F22E4C" w:rsidRPr="00C217F4">
        <w:rPr>
          <w:rFonts w:ascii="Book Antiqua" w:hAnsi="Book Antiqua" w:cs="Times New Roman"/>
          <w:color w:val="000000" w:themeColor="text1"/>
          <w:sz w:val="24"/>
          <w:szCs w:val="24"/>
          <w:lang w:val="en"/>
        </w:rPr>
        <w:t xml:space="preserve"> following HDT, </w:t>
      </w:r>
      <w:r w:rsidR="004C543E" w:rsidRPr="00C217F4">
        <w:rPr>
          <w:rFonts w:ascii="Book Antiqua" w:hAnsi="Book Antiqua" w:cs="Times New Roman"/>
          <w:color w:val="000000" w:themeColor="text1"/>
          <w:sz w:val="24"/>
          <w:szCs w:val="24"/>
          <w:lang w:val="en"/>
        </w:rPr>
        <w:t xml:space="preserve">this brief </w:t>
      </w:r>
      <w:r w:rsidR="00F22E4C" w:rsidRPr="00C217F4">
        <w:rPr>
          <w:rFonts w:ascii="Book Antiqua" w:hAnsi="Book Antiqua" w:cs="Times New Roman"/>
          <w:color w:val="000000" w:themeColor="text1"/>
          <w:sz w:val="24"/>
          <w:szCs w:val="24"/>
          <w:lang w:val="en"/>
        </w:rPr>
        <w:t>maintenance rituximab</w:t>
      </w:r>
      <w:r w:rsidR="004C543E" w:rsidRPr="00C217F4">
        <w:rPr>
          <w:rFonts w:ascii="Book Antiqua" w:hAnsi="Book Antiqua" w:cs="Times New Roman"/>
          <w:color w:val="000000" w:themeColor="text1"/>
          <w:sz w:val="24"/>
          <w:szCs w:val="24"/>
          <w:lang w:val="en"/>
        </w:rPr>
        <w:t xml:space="preserve"> exposure provided</w:t>
      </w:r>
      <w:r w:rsidR="00F22E4C" w:rsidRPr="00C217F4">
        <w:rPr>
          <w:rFonts w:ascii="Book Antiqua" w:hAnsi="Book Antiqua" w:cs="Times New Roman"/>
          <w:color w:val="000000" w:themeColor="text1"/>
          <w:sz w:val="24"/>
          <w:szCs w:val="24"/>
          <w:lang w:val="en"/>
        </w:rPr>
        <w:t xml:space="preserve"> statistically significant superior EFS</w:t>
      </w:r>
      <w:r w:rsidR="0025234E" w:rsidRPr="00C217F4">
        <w:rPr>
          <w:rFonts w:ascii="Book Antiqua" w:hAnsi="Book Antiqua" w:cs="Times New Roman"/>
          <w:color w:val="000000" w:themeColor="text1"/>
          <w:sz w:val="24"/>
          <w:szCs w:val="24"/>
          <w:lang w:val="en"/>
        </w:rPr>
        <w:t xml:space="preserve"> (Table 1)</w:t>
      </w:r>
      <w:r w:rsidR="00F22E4C" w:rsidRPr="00C217F4">
        <w:rPr>
          <w:rFonts w:ascii="Book Antiqua" w:hAnsi="Book Antiqua" w:cs="Times New Roman"/>
          <w:color w:val="000000" w:themeColor="text1"/>
          <w:sz w:val="24"/>
          <w:szCs w:val="24"/>
          <w:vertAlign w:val="superscript"/>
          <w:lang w:val="en"/>
        </w:rPr>
        <w:t>[2</w:t>
      </w:r>
      <w:r w:rsidR="00AA4BE5" w:rsidRPr="00C217F4">
        <w:rPr>
          <w:rFonts w:ascii="Book Antiqua" w:hAnsi="Book Antiqua" w:cs="Times New Roman"/>
          <w:color w:val="000000" w:themeColor="text1"/>
          <w:sz w:val="24"/>
          <w:szCs w:val="24"/>
          <w:vertAlign w:val="superscript"/>
          <w:lang w:val="en"/>
        </w:rPr>
        <w:t>4</w:t>
      </w:r>
      <w:r w:rsidR="00F22E4C" w:rsidRPr="00C217F4">
        <w:rPr>
          <w:rFonts w:ascii="Book Antiqua" w:hAnsi="Book Antiqua" w:cs="Times New Roman"/>
          <w:color w:val="000000" w:themeColor="text1"/>
          <w:sz w:val="24"/>
          <w:szCs w:val="24"/>
          <w:vertAlign w:val="superscript"/>
          <w:lang w:val="en"/>
        </w:rPr>
        <w:t>]</w:t>
      </w:r>
      <w:r w:rsidR="00F22E4C" w:rsidRPr="00C217F4">
        <w:rPr>
          <w:rFonts w:ascii="Book Antiqua" w:hAnsi="Book Antiqua" w:cs="Times New Roman"/>
          <w:color w:val="000000" w:themeColor="text1"/>
          <w:sz w:val="24"/>
          <w:szCs w:val="24"/>
          <w:lang w:val="en"/>
        </w:rPr>
        <w:t>.</w:t>
      </w:r>
      <w:r w:rsidR="0025234E" w:rsidRPr="00C217F4">
        <w:rPr>
          <w:rFonts w:ascii="Book Antiqua" w:hAnsi="Book Antiqua" w:cs="Times New Roman"/>
          <w:color w:val="000000" w:themeColor="text1"/>
          <w:sz w:val="24"/>
          <w:szCs w:val="24"/>
          <w:lang w:val="en"/>
        </w:rPr>
        <w:t xml:space="preserve"> Since all DLBCL patients underwent an auto-HCT in first remission</w:t>
      </w:r>
      <w:r w:rsidR="009820D0" w:rsidRPr="00C217F4">
        <w:rPr>
          <w:rFonts w:ascii="Book Antiqua" w:hAnsi="Book Antiqua" w:cs="Times New Roman"/>
          <w:color w:val="000000" w:themeColor="text1"/>
          <w:sz w:val="24"/>
          <w:szCs w:val="24"/>
          <w:lang w:val="en"/>
        </w:rPr>
        <w:t xml:space="preserve"> in this trial</w:t>
      </w:r>
      <w:r w:rsidR="00E17D39" w:rsidRPr="00C217F4">
        <w:rPr>
          <w:rFonts w:ascii="Book Antiqua" w:hAnsi="Book Antiqua" w:cs="Times New Roman"/>
          <w:color w:val="000000" w:themeColor="text1"/>
          <w:sz w:val="24"/>
          <w:szCs w:val="24"/>
          <w:lang w:val="en"/>
        </w:rPr>
        <w:t xml:space="preserve"> (a</w:t>
      </w:r>
      <w:r w:rsidR="0025234E" w:rsidRPr="00C217F4">
        <w:rPr>
          <w:rFonts w:ascii="Book Antiqua" w:hAnsi="Book Antiqua" w:cs="Times New Roman"/>
          <w:color w:val="000000" w:themeColor="text1"/>
          <w:sz w:val="24"/>
          <w:szCs w:val="24"/>
          <w:lang w:val="en"/>
        </w:rPr>
        <w:t xml:space="preserve"> scenario</w:t>
      </w:r>
      <w:r w:rsidR="009820D0" w:rsidRPr="00C217F4">
        <w:rPr>
          <w:rFonts w:ascii="Book Antiqua" w:hAnsi="Book Antiqua" w:cs="Times New Roman"/>
          <w:color w:val="000000" w:themeColor="text1"/>
          <w:sz w:val="24"/>
          <w:szCs w:val="24"/>
          <w:lang w:val="en"/>
        </w:rPr>
        <w:t xml:space="preserve"> that </w:t>
      </w:r>
      <w:r w:rsidR="00E17D39" w:rsidRPr="00C217F4">
        <w:rPr>
          <w:rFonts w:ascii="Book Antiqua" w:hAnsi="Book Antiqua" w:cs="Times New Roman"/>
          <w:color w:val="000000" w:themeColor="text1"/>
          <w:sz w:val="24"/>
          <w:szCs w:val="24"/>
          <w:lang w:val="en"/>
        </w:rPr>
        <w:t>would not</w:t>
      </w:r>
      <w:r w:rsidR="009820D0" w:rsidRPr="00C217F4">
        <w:rPr>
          <w:rFonts w:ascii="Book Antiqua" w:hAnsi="Book Antiqua" w:cs="Times New Roman"/>
          <w:color w:val="000000" w:themeColor="text1"/>
          <w:sz w:val="24"/>
          <w:szCs w:val="24"/>
          <w:lang w:val="en"/>
        </w:rPr>
        <w:t xml:space="preserve"> be considered standard-of-care</w:t>
      </w:r>
      <w:r w:rsidR="00E17D39" w:rsidRPr="00C217F4">
        <w:rPr>
          <w:rFonts w:ascii="Book Antiqua" w:hAnsi="Book Antiqua" w:cs="Times New Roman"/>
          <w:color w:val="000000" w:themeColor="text1"/>
          <w:sz w:val="24"/>
          <w:szCs w:val="24"/>
          <w:lang w:val="en"/>
        </w:rPr>
        <w:t xml:space="preserve"> today),</w:t>
      </w:r>
      <w:r w:rsidR="009820D0" w:rsidRPr="00C217F4">
        <w:rPr>
          <w:rFonts w:ascii="Book Antiqua" w:hAnsi="Book Antiqua" w:cs="Times New Roman"/>
          <w:color w:val="000000" w:themeColor="text1"/>
          <w:sz w:val="24"/>
          <w:szCs w:val="24"/>
          <w:lang w:val="en"/>
        </w:rPr>
        <w:t xml:space="preserve"> caution must be exercised in extrapolati</w:t>
      </w:r>
      <w:r w:rsidR="00E17D39" w:rsidRPr="00C217F4">
        <w:rPr>
          <w:rFonts w:ascii="Book Antiqua" w:hAnsi="Book Antiqua" w:cs="Times New Roman"/>
          <w:color w:val="000000" w:themeColor="text1"/>
          <w:sz w:val="24"/>
          <w:szCs w:val="24"/>
          <w:lang w:val="en"/>
        </w:rPr>
        <w:t>on</w:t>
      </w:r>
      <w:r w:rsidR="009820D0" w:rsidRPr="00C217F4">
        <w:rPr>
          <w:rFonts w:ascii="Book Antiqua" w:hAnsi="Book Antiqua" w:cs="Times New Roman"/>
          <w:color w:val="000000" w:themeColor="text1"/>
          <w:sz w:val="24"/>
          <w:szCs w:val="24"/>
          <w:lang w:val="en"/>
        </w:rPr>
        <w:t xml:space="preserve"> of these data to relapsed DLBCL patients undergoing auto-HCT.</w:t>
      </w:r>
      <w:r w:rsidR="00A92622" w:rsidRPr="00C217F4">
        <w:rPr>
          <w:rFonts w:ascii="Book Antiqua" w:hAnsi="Book Antiqua" w:cs="Times New Roman"/>
          <w:color w:val="000000" w:themeColor="text1"/>
          <w:sz w:val="24"/>
          <w:szCs w:val="24"/>
          <w:lang w:val="en"/>
        </w:rPr>
        <w:t xml:space="preserve"> </w:t>
      </w:r>
      <w:r w:rsidR="009820D0" w:rsidRPr="00C217F4">
        <w:rPr>
          <w:rFonts w:ascii="Book Antiqua" w:hAnsi="Book Antiqua" w:cs="Times New Roman"/>
          <w:color w:val="000000" w:themeColor="text1"/>
          <w:sz w:val="24"/>
          <w:szCs w:val="24"/>
          <w:lang w:val="en"/>
        </w:rPr>
        <w:t>Of note, q</w:t>
      </w:r>
      <w:r w:rsidR="00E90CEE" w:rsidRPr="00C217F4">
        <w:rPr>
          <w:rFonts w:ascii="Book Antiqua" w:hAnsi="Book Antiqua" w:cs="Times New Roman"/>
          <w:color w:val="000000" w:themeColor="text1"/>
          <w:sz w:val="24"/>
          <w:szCs w:val="24"/>
          <w:lang w:val="en"/>
        </w:rPr>
        <w:t>uality of life (</w:t>
      </w:r>
      <w:r w:rsidR="004C543E" w:rsidRPr="00C217F4">
        <w:rPr>
          <w:rFonts w:ascii="Book Antiqua" w:hAnsi="Book Antiqua" w:cs="Times New Roman"/>
          <w:color w:val="000000" w:themeColor="text1"/>
          <w:sz w:val="24"/>
          <w:szCs w:val="24"/>
          <w:lang w:val="en"/>
        </w:rPr>
        <w:t>QOL</w:t>
      </w:r>
      <w:r w:rsidR="00E90CEE" w:rsidRPr="00C217F4">
        <w:rPr>
          <w:rFonts w:ascii="Book Antiqua" w:hAnsi="Book Antiqua" w:cs="Times New Roman"/>
          <w:color w:val="000000" w:themeColor="text1"/>
          <w:sz w:val="24"/>
          <w:szCs w:val="24"/>
          <w:lang w:val="en"/>
        </w:rPr>
        <w:t xml:space="preserve">) </w:t>
      </w:r>
      <w:r w:rsidR="004C543E" w:rsidRPr="00C217F4">
        <w:rPr>
          <w:rFonts w:ascii="Book Antiqua" w:hAnsi="Book Antiqua" w:cs="Times New Roman"/>
          <w:color w:val="000000" w:themeColor="text1"/>
          <w:sz w:val="24"/>
          <w:szCs w:val="24"/>
          <w:lang w:val="en"/>
        </w:rPr>
        <w:t>assessment</w:t>
      </w:r>
      <w:r w:rsidR="009820D0" w:rsidRPr="00C217F4">
        <w:rPr>
          <w:rFonts w:ascii="Book Antiqua" w:hAnsi="Book Antiqua" w:cs="Times New Roman"/>
          <w:color w:val="000000" w:themeColor="text1"/>
          <w:sz w:val="24"/>
          <w:szCs w:val="24"/>
          <w:lang w:val="en"/>
        </w:rPr>
        <w:t>s in this study</w:t>
      </w:r>
      <w:r w:rsidR="00E90CEE" w:rsidRPr="00C217F4">
        <w:rPr>
          <w:rFonts w:ascii="Book Antiqua" w:hAnsi="Book Antiqua" w:cs="Times New Roman"/>
          <w:color w:val="000000" w:themeColor="text1"/>
          <w:sz w:val="24"/>
          <w:szCs w:val="24"/>
          <w:lang w:val="en"/>
        </w:rPr>
        <w:t xml:space="preserve"> </w:t>
      </w:r>
      <w:r w:rsidR="004C543E" w:rsidRPr="00C217F4">
        <w:rPr>
          <w:rFonts w:ascii="Book Antiqua" w:hAnsi="Book Antiqua" w:cs="Times New Roman"/>
          <w:color w:val="000000" w:themeColor="text1"/>
          <w:sz w:val="24"/>
          <w:szCs w:val="24"/>
          <w:lang w:val="en"/>
        </w:rPr>
        <w:t>showed</w:t>
      </w:r>
      <w:r w:rsidR="00247627" w:rsidRPr="00C217F4">
        <w:rPr>
          <w:rFonts w:ascii="Book Antiqua" w:hAnsi="Book Antiqua" w:cs="Times New Roman"/>
          <w:color w:val="000000" w:themeColor="text1"/>
          <w:sz w:val="24"/>
          <w:szCs w:val="24"/>
        </w:rPr>
        <w:t xml:space="preserve"> rapid recovery</w:t>
      </w:r>
      <w:r w:rsidR="00E03D4C" w:rsidRPr="00C217F4">
        <w:rPr>
          <w:rFonts w:ascii="Book Antiqua" w:hAnsi="Book Antiqua" w:cs="Times New Roman"/>
          <w:color w:val="000000" w:themeColor="text1"/>
          <w:sz w:val="24"/>
          <w:szCs w:val="24"/>
        </w:rPr>
        <w:t xml:space="preserve"> (as early as day 100)</w:t>
      </w:r>
      <w:r w:rsidR="00247627" w:rsidRPr="00C217F4">
        <w:rPr>
          <w:rFonts w:ascii="Book Antiqua" w:hAnsi="Book Antiqua" w:cs="Times New Roman"/>
          <w:color w:val="000000" w:themeColor="text1"/>
          <w:sz w:val="24"/>
          <w:szCs w:val="24"/>
        </w:rPr>
        <w:t xml:space="preserve"> in all the </w:t>
      </w:r>
      <w:r w:rsidR="00CE6726" w:rsidRPr="00C217F4">
        <w:rPr>
          <w:rFonts w:ascii="Book Antiqua" w:hAnsi="Book Antiqua" w:cs="Times New Roman"/>
          <w:color w:val="000000" w:themeColor="text1"/>
          <w:sz w:val="24"/>
          <w:szCs w:val="24"/>
        </w:rPr>
        <w:t>tested</w:t>
      </w:r>
      <w:r w:rsidR="00E03D4C" w:rsidRPr="00C217F4">
        <w:rPr>
          <w:rFonts w:ascii="Book Antiqua" w:hAnsi="Book Antiqua" w:cs="Times New Roman"/>
          <w:color w:val="000000" w:themeColor="text1"/>
          <w:sz w:val="24"/>
          <w:szCs w:val="24"/>
        </w:rPr>
        <w:t xml:space="preserve"> </w:t>
      </w:r>
      <w:r w:rsidR="004C543E" w:rsidRPr="00C217F4">
        <w:rPr>
          <w:rFonts w:ascii="Book Antiqua" w:hAnsi="Book Antiqua" w:cs="Times New Roman"/>
          <w:color w:val="000000" w:themeColor="text1"/>
          <w:sz w:val="24"/>
          <w:szCs w:val="24"/>
        </w:rPr>
        <w:t xml:space="preserve">QOL </w:t>
      </w:r>
      <w:r w:rsidR="00247627" w:rsidRPr="00C217F4">
        <w:rPr>
          <w:rFonts w:ascii="Book Antiqua" w:hAnsi="Book Antiqua" w:cs="Times New Roman"/>
          <w:color w:val="000000" w:themeColor="text1"/>
          <w:sz w:val="24"/>
          <w:szCs w:val="24"/>
        </w:rPr>
        <w:t>subdomains</w:t>
      </w:r>
      <w:r w:rsidR="00E03D4C" w:rsidRPr="00C217F4">
        <w:rPr>
          <w:rFonts w:ascii="Book Antiqua" w:hAnsi="Book Antiqua" w:cs="Times New Roman"/>
          <w:color w:val="000000" w:themeColor="text1"/>
          <w:sz w:val="24"/>
          <w:szCs w:val="24"/>
        </w:rPr>
        <w:t xml:space="preserve"> </w:t>
      </w:r>
      <w:r w:rsidR="00247627" w:rsidRPr="00C217F4">
        <w:rPr>
          <w:rFonts w:ascii="Book Antiqua" w:hAnsi="Book Antiqua" w:cs="Times New Roman"/>
          <w:color w:val="000000" w:themeColor="text1"/>
          <w:sz w:val="24"/>
          <w:szCs w:val="24"/>
        </w:rPr>
        <w:t>after auto</w:t>
      </w:r>
      <w:r w:rsidR="00CE6726" w:rsidRPr="00C217F4">
        <w:rPr>
          <w:rFonts w:ascii="Book Antiqua" w:hAnsi="Book Antiqua" w:cs="Times New Roman"/>
          <w:color w:val="000000" w:themeColor="text1"/>
          <w:sz w:val="24"/>
          <w:szCs w:val="24"/>
        </w:rPr>
        <w:t>-</w:t>
      </w:r>
      <w:r w:rsidR="00247627" w:rsidRPr="00C217F4">
        <w:rPr>
          <w:rFonts w:ascii="Book Antiqua" w:hAnsi="Book Antiqua" w:cs="Times New Roman"/>
          <w:color w:val="000000" w:themeColor="text1"/>
          <w:sz w:val="24"/>
          <w:szCs w:val="24"/>
        </w:rPr>
        <w:t>HCT</w:t>
      </w:r>
      <w:r w:rsidR="009820D0" w:rsidRPr="00C217F4">
        <w:rPr>
          <w:rFonts w:ascii="Book Antiqua" w:hAnsi="Book Antiqua" w:cs="Times New Roman"/>
          <w:color w:val="000000" w:themeColor="text1"/>
          <w:sz w:val="24"/>
          <w:szCs w:val="24"/>
        </w:rPr>
        <w:t xml:space="preserve"> and</w:t>
      </w:r>
      <w:r w:rsidR="00CE6726" w:rsidRPr="00C217F4">
        <w:rPr>
          <w:rFonts w:ascii="Book Antiqua" w:hAnsi="Book Antiqua" w:cs="Times New Roman"/>
          <w:color w:val="000000" w:themeColor="text1"/>
          <w:sz w:val="24"/>
          <w:szCs w:val="24"/>
        </w:rPr>
        <w:t xml:space="preserve"> r</w:t>
      </w:r>
      <w:r w:rsidR="00E03D4C" w:rsidRPr="00C217F4">
        <w:rPr>
          <w:rFonts w:ascii="Book Antiqua" w:hAnsi="Book Antiqua" w:cs="Times New Roman"/>
          <w:color w:val="000000" w:themeColor="text1"/>
          <w:sz w:val="24"/>
          <w:szCs w:val="24"/>
        </w:rPr>
        <w:t xml:space="preserve">ituximab maintenance did not </w:t>
      </w:r>
      <w:r w:rsidR="004C543E" w:rsidRPr="00C217F4">
        <w:rPr>
          <w:rFonts w:ascii="Book Antiqua" w:hAnsi="Book Antiqua" w:cs="Times New Roman"/>
          <w:color w:val="000000" w:themeColor="text1"/>
          <w:sz w:val="24"/>
          <w:szCs w:val="24"/>
        </w:rPr>
        <w:t>negatively</w:t>
      </w:r>
      <w:r w:rsidR="00E03D4C" w:rsidRPr="00C217F4">
        <w:rPr>
          <w:rFonts w:ascii="Book Antiqua" w:hAnsi="Book Antiqua" w:cs="Times New Roman"/>
          <w:color w:val="000000" w:themeColor="text1"/>
          <w:sz w:val="24"/>
          <w:szCs w:val="24"/>
        </w:rPr>
        <w:t xml:space="preserve"> influence the </w:t>
      </w:r>
      <w:r w:rsidR="004C543E" w:rsidRPr="00C217F4">
        <w:rPr>
          <w:rFonts w:ascii="Book Antiqua" w:hAnsi="Book Antiqua" w:cs="Times New Roman"/>
          <w:color w:val="000000" w:themeColor="text1"/>
          <w:sz w:val="24"/>
          <w:szCs w:val="24"/>
        </w:rPr>
        <w:t>QOL</w:t>
      </w:r>
      <w:r w:rsidR="009820D0" w:rsidRPr="00C217F4">
        <w:rPr>
          <w:rFonts w:ascii="Book Antiqua" w:hAnsi="Book Antiqua" w:cs="Times New Roman"/>
          <w:color w:val="000000" w:themeColor="text1"/>
          <w:sz w:val="24"/>
          <w:szCs w:val="24"/>
        </w:rPr>
        <w:t xml:space="preserve"> </w:t>
      </w:r>
      <w:r w:rsidR="00211932" w:rsidRPr="00C217F4">
        <w:rPr>
          <w:rFonts w:ascii="Book Antiqua" w:hAnsi="Book Antiqua" w:cs="Times New Roman"/>
          <w:color w:val="000000" w:themeColor="text1"/>
          <w:sz w:val="24"/>
          <w:szCs w:val="24"/>
        </w:rPr>
        <w:t>outcomes</w:t>
      </w:r>
      <w:r w:rsidR="002376F2"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7</w:t>
      </w:r>
      <w:r w:rsidR="0081535E" w:rsidRPr="00C217F4">
        <w:rPr>
          <w:rFonts w:ascii="Book Antiqua" w:hAnsi="Book Antiqua" w:cs="Times New Roman"/>
          <w:color w:val="000000" w:themeColor="text1"/>
          <w:sz w:val="24"/>
          <w:szCs w:val="24"/>
          <w:vertAlign w:val="superscript"/>
        </w:rPr>
        <w:t>]</w:t>
      </w:r>
      <w:r w:rsidR="00612D91" w:rsidRPr="00C217F4">
        <w:rPr>
          <w:rFonts w:ascii="Book Antiqua" w:hAnsi="Book Antiqua" w:cs="Times New Roman"/>
          <w:color w:val="000000" w:themeColor="text1"/>
          <w:sz w:val="24"/>
          <w:szCs w:val="24"/>
        </w:rPr>
        <w:t>.</w:t>
      </w:r>
      <w:r w:rsidR="004C543E" w:rsidRPr="00C217F4">
        <w:rPr>
          <w:rFonts w:ascii="Book Antiqua" w:hAnsi="Book Antiqua" w:cs="Times New Roman"/>
          <w:color w:val="000000" w:themeColor="text1"/>
          <w:sz w:val="24"/>
          <w:szCs w:val="24"/>
        </w:rPr>
        <w:t xml:space="preserve"> </w:t>
      </w:r>
    </w:p>
    <w:p w:rsidR="00724DE4" w:rsidRPr="00C217F4" w:rsidRDefault="00612D91" w:rsidP="00134359">
      <w:pPr>
        <w:spacing w:after="0" w:line="360" w:lineRule="auto"/>
        <w:ind w:firstLine="720"/>
        <w:jc w:val="both"/>
        <w:rPr>
          <w:rFonts w:ascii="Book Antiqua" w:hAnsi="Book Antiqua" w:cs="Times New Roman"/>
          <w:color w:val="000000" w:themeColor="text1"/>
          <w:sz w:val="24"/>
          <w:szCs w:val="24"/>
          <w:lang w:val="en"/>
        </w:rPr>
      </w:pPr>
      <w:r w:rsidRPr="00C217F4">
        <w:rPr>
          <w:rFonts w:ascii="Book Antiqua" w:hAnsi="Book Antiqua" w:cs="Times New Roman"/>
          <w:color w:val="000000" w:themeColor="text1"/>
          <w:sz w:val="24"/>
          <w:szCs w:val="24"/>
        </w:rPr>
        <w:t>T</w:t>
      </w:r>
      <w:r w:rsidRPr="00C217F4">
        <w:rPr>
          <w:rFonts w:ascii="Book Antiqua" w:hAnsi="Book Antiqua" w:cs="Times New Roman"/>
          <w:bCs/>
          <w:color w:val="000000" w:themeColor="text1"/>
          <w:sz w:val="24"/>
          <w:szCs w:val="24"/>
        </w:rPr>
        <w:t xml:space="preserve">he </w:t>
      </w:r>
      <w:r w:rsidR="009820D0" w:rsidRPr="00C217F4">
        <w:rPr>
          <w:rFonts w:ascii="Book Antiqua" w:hAnsi="Book Antiqua" w:cs="Times New Roman"/>
          <w:bCs/>
          <w:color w:val="000000" w:themeColor="text1"/>
          <w:sz w:val="24"/>
          <w:szCs w:val="24"/>
        </w:rPr>
        <w:t xml:space="preserve">more clinically relevant question of rituximab maintenance in DLBCL patients after failing first line therapies was addressed in the </w:t>
      </w:r>
      <w:r w:rsidRPr="00C217F4">
        <w:rPr>
          <w:rFonts w:ascii="Book Antiqua" w:hAnsi="Book Antiqua" w:cs="Times New Roman"/>
          <w:bCs/>
          <w:color w:val="000000" w:themeColor="text1"/>
          <w:sz w:val="24"/>
          <w:szCs w:val="24"/>
        </w:rPr>
        <w:t>CORAL (Collaborative Trial in Relapsed Aggressive Lymphoma) study</w:t>
      </w:r>
      <w:r w:rsidR="009820D0" w:rsidRPr="00C217F4">
        <w:rPr>
          <w:rFonts w:ascii="Book Antiqua" w:hAnsi="Book Antiqua" w:cs="Times New Roman"/>
          <w:bCs/>
          <w:color w:val="000000" w:themeColor="text1"/>
          <w:sz w:val="24"/>
          <w:szCs w:val="24"/>
        </w:rPr>
        <w:t>. In this trial</w:t>
      </w:r>
      <w:r w:rsidR="004C543E" w:rsidRPr="00C217F4">
        <w:rPr>
          <w:rFonts w:ascii="Book Antiqua" w:hAnsi="Book Antiqua" w:cs="Times New Roman"/>
          <w:bCs/>
          <w:color w:val="000000" w:themeColor="text1"/>
          <w:sz w:val="24"/>
          <w:szCs w:val="24"/>
        </w:rPr>
        <w:t xml:space="preserve"> (after </w:t>
      </w:r>
      <w:r w:rsidR="009820D0" w:rsidRPr="00C217F4">
        <w:rPr>
          <w:rFonts w:ascii="Book Antiqua" w:hAnsi="Book Antiqua" w:cs="Times New Roman"/>
          <w:bCs/>
          <w:color w:val="000000" w:themeColor="text1"/>
          <w:sz w:val="24"/>
          <w:szCs w:val="24"/>
        </w:rPr>
        <w:t>an initial randomization of patients</w:t>
      </w:r>
      <w:r w:rsidR="004C543E" w:rsidRPr="00C217F4">
        <w:rPr>
          <w:rFonts w:ascii="Book Antiqua" w:hAnsi="Book Antiqua" w:cs="Times New Roman"/>
          <w:bCs/>
          <w:color w:val="000000" w:themeColor="text1"/>
          <w:sz w:val="24"/>
          <w:szCs w:val="24"/>
        </w:rPr>
        <w:t xml:space="preserve"> between two</w:t>
      </w:r>
      <w:r w:rsidR="0025234E" w:rsidRPr="00C217F4">
        <w:rPr>
          <w:rFonts w:ascii="Book Antiqua" w:hAnsi="Book Antiqua" w:cs="Times New Roman"/>
          <w:bCs/>
          <w:color w:val="000000" w:themeColor="text1"/>
          <w:sz w:val="24"/>
          <w:szCs w:val="24"/>
        </w:rPr>
        <w:t xml:space="preserve"> different</w:t>
      </w:r>
      <w:r w:rsidR="004C543E" w:rsidRPr="00C217F4">
        <w:rPr>
          <w:rFonts w:ascii="Book Antiqua" w:hAnsi="Book Antiqua" w:cs="Times New Roman"/>
          <w:bCs/>
          <w:color w:val="000000" w:themeColor="text1"/>
          <w:sz w:val="24"/>
          <w:szCs w:val="24"/>
        </w:rPr>
        <w:t xml:space="preserve"> salvage therapies), a second</w:t>
      </w:r>
      <w:r w:rsidRPr="00C217F4">
        <w:rPr>
          <w:rFonts w:ascii="Book Antiqua" w:hAnsi="Book Antiqua" w:cs="Times New Roman"/>
          <w:bCs/>
          <w:color w:val="000000" w:themeColor="text1"/>
          <w:sz w:val="24"/>
          <w:szCs w:val="24"/>
        </w:rPr>
        <w:t xml:space="preserve"> randomiz</w:t>
      </w:r>
      <w:r w:rsidR="004C543E" w:rsidRPr="00C217F4">
        <w:rPr>
          <w:rFonts w:ascii="Book Antiqua" w:hAnsi="Book Antiqua" w:cs="Times New Roman"/>
          <w:bCs/>
          <w:color w:val="000000" w:themeColor="text1"/>
          <w:sz w:val="24"/>
          <w:szCs w:val="24"/>
        </w:rPr>
        <w:t>ation</w:t>
      </w:r>
      <w:r w:rsidR="009A65ED" w:rsidRPr="00C217F4">
        <w:rPr>
          <w:rFonts w:ascii="Book Antiqua" w:hAnsi="Book Antiqua" w:cs="Times New Roman"/>
          <w:bCs/>
          <w:color w:val="000000" w:themeColor="text1"/>
          <w:sz w:val="24"/>
          <w:szCs w:val="24"/>
        </w:rPr>
        <w:t xml:space="preserve"> of</w:t>
      </w:r>
      <w:r w:rsidRPr="00C217F4">
        <w:rPr>
          <w:rFonts w:ascii="Book Antiqua" w:hAnsi="Book Antiqua" w:cs="Times New Roman"/>
          <w:bCs/>
          <w:color w:val="000000" w:themeColor="text1"/>
          <w:sz w:val="24"/>
          <w:szCs w:val="24"/>
        </w:rPr>
        <w:t xml:space="preserve"> </w:t>
      </w:r>
      <w:r w:rsidR="004C543E" w:rsidRPr="00C217F4">
        <w:rPr>
          <w:rFonts w:ascii="Book Antiqua" w:hAnsi="Book Antiqua" w:cs="Times New Roman"/>
          <w:bCs/>
          <w:color w:val="000000" w:themeColor="text1"/>
          <w:sz w:val="24"/>
          <w:szCs w:val="24"/>
        </w:rPr>
        <w:t xml:space="preserve">relapsed </w:t>
      </w:r>
      <w:r w:rsidRPr="00C217F4">
        <w:rPr>
          <w:rFonts w:ascii="Book Antiqua" w:hAnsi="Book Antiqua" w:cs="Times New Roman"/>
          <w:bCs/>
          <w:color w:val="000000" w:themeColor="text1"/>
          <w:sz w:val="24"/>
          <w:szCs w:val="24"/>
        </w:rPr>
        <w:t>DLBCL patients after auto</w:t>
      </w:r>
      <w:r w:rsidR="00454F29" w:rsidRPr="00C217F4">
        <w:rPr>
          <w:rFonts w:ascii="Book Antiqua" w:hAnsi="Book Antiqua" w:cs="Times New Roman"/>
          <w:bCs/>
          <w:color w:val="000000" w:themeColor="text1"/>
          <w:sz w:val="24"/>
          <w:szCs w:val="24"/>
        </w:rPr>
        <w:t>-</w:t>
      </w:r>
      <w:r w:rsidRPr="00C217F4">
        <w:rPr>
          <w:rFonts w:ascii="Book Antiqua" w:hAnsi="Book Antiqua" w:cs="Times New Roman"/>
          <w:bCs/>
          <w:color w:val="000000" w:themeColor="text1"/>
          <w:sz w:val="24"/>
          <w:szCs w:val="24"/>
        </w:rPr>
        <w:t xml:space="preserve">HCT to </w:t>
      </w:r>
      <w:r w:rsidR="004C543E" w:rsidRPr="00C217F4">
        <w:rPr>
          <w:rFonts w:ascii="Book Antiqua" w:hAnsi="Book Antiqua" w:cs="Times New Roman"/>
          <w:bCs/>
          <w:color w:val="000000" w:themeColor="text1"/>
          <w:sz w:val="24"/>
          <w:szCs w:val="24"/>
        </w:rPr>
        <w:t xml:space="preserve">either </w:t>
      </w:r>
      <w:r w:rsidRPr="00C217F4">
        <w:rPr>
          <w:rFonts w:ascii="Book Antiqua" w:hAnsi="Book Antiqua" w:cs="Times New Roman"/>
          <w:color w:val="000000" w:themeColor="text1"/>
          <w:sz w:val="24"/>
          <w:szCs w:val="24"/>
        </w:rPr>
        <w:t xml:space="preserve">rituximab maintenance </w:t>
      </w:r>
      <w:r w:rsidR="004C543E"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every 2 mo for 1 year</w:t>
      </w:r>
      <w:r w:rsidR="004C543E"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 </w:t>
      </w:r>
      <w:r w:rsidR="004C543E" w:rsidRPr="00C217F4">
        <w:rPr>
          <w:rFonts w:ascii="Book Antiqua" w:hAnsi="Book Antiqua" w:cs="Times New Roman"/>
          <w:color w:val="000000" w:themeColor="text1"/>
          <w:sz w:val="24"/>
          <w:szCs w:val="24"/>
        </w:rPr>
        <w:t xml:space="preserve">or </w:t>
      </w:r>
      <w:r w:rsidRPr="00C217F4">
        <w:rPr>
          <w:rFonts w:ascii="Book Antiqua" w:hAnsi="Book Antiqua" w:cs="Times New Roman"/>
          <w:color w:val="000000" w:themeColor="text1"/>
          <w:sz w:val="24"/>
          <w:szCs w:val="24"/>
        </w:rPr>
        <w:t>observation alone</w:t>
      </w:r>
      <w:r w:rsidR="009820D0" w:rsidRPr="00C217F4">
        <w:rPr>
          <w:rFonts w:ascii="Book Antiqua" w:hAnsi="Book Antiqua" w:cs="Times New Roman"/>
          <w:color w:val="000000" w:themeColor="text1"/>
          <w:sz w:val="24"/>
          <w:szCs w:val="24"/>
        </w:rPr>
        <w:t xml:space="preserve"> was performed</w:t>
      </w:r>
      <w:r w:rsidRPr="00C217F4">
        <w:rPr>
          <w:rFonts w:ascii="Book Antiqua" w:hAnsi="Book Antiqua" w:cs="Times New Roman"/>
          <w:color w:val="000000" w:themeColor="text1"/>
          <w:sz w:val="24"/>
          <w:szCs w:val="24"/>
        </w:rPr>
        <w:t xml:space="preserve"> (Table 1). Rituximab maintenance in this study provided no benefit in terms of EFS, PFS or OS. </w:t>
      </w:r>
      <w:r w:rsidR="004C543E" w:rsidRPr="00C217F4">
        <w:rPr>
          <w:rFonts w:ascii="Book Antiqua" w:hAnsi="Book Antiqua" w:cs="Times New Roman"/>
          <w:color w:val="000000" w:themeColor="text1"/>
          <w:sz w:val="24"/>
          <w:szCs w:val="24"/>
        </w:rPr>
        <w:t xml:space="preserve">However </w:t>
      </w:r>
      <w:r w:rsidRPr="00C217F4">
        <w:rPr>
          <w:rFonts w:ascii="Book Antiqua" w:hAnsi="Book Antiqua" w:cs="Times New Roman"/>
          <w:color w:val="000000" w:themeColor="text1"/>
          <w:sz w:val="24"/>
          <w:szCs w:val="24"/>
        </w:rPr>
        <w:t>an unplanned subset analysis suggested a possible benefit of maintenance rituximab in female patients</w:t>
      </w:r>
      <w:r w:rsidRPr="00C217F4">
        <w:rPr>
          <w:rFonts w:ascii="Book Antiqua" w:hAnsi="Book Antiqua" w:cs="Times New Roman"/>
          <w:color w:val="000000" w:themeColor="text1"/>
          <w:sz w:val="24"/>
          <w:szCs w:val="24"/>
          <w:vertAlign w:val="superscript"/>
        </w:rPr>
        <w:t>[</w:t>
      </w:r>
      <w:r w:rsidR="002376F2"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5</w:t>
      </w:r>
      <w:r w:rsidRPr="00C217F4">
        <w:rPr>
          <w:rFonts w:ascii="Book Antiqua" w:hAnsi="Book Antiqua" w:cs="Times New Roman"/>
          <w:color w:val="000000" w:themeColor="text1"/>
          <w:sz w:val="24"/>
          <w:szCs w:val="24"/>
          <w:vertAlign w:val="superscript"/>
        </w:rPr>
        <w:t>]</w:t>
      </w:r>
      <w:r w:rsidRPr="00C217F4">
        <w:rPr>
          <w:rFonts w:ascii="Book Antiqua" w:hAnsi="Book Antiqua" w:cs="Times New Roman"/>
          <w:color w:val="000000" w:themeColor="text1"/>
          <w:sz w:val="24"/>
          <w:szCs w:val="24"/>
        </w:rPr>
        <w:t xml:space="preserve">. This finding likely is a reflection of less rapid rituximab clearance in </w:t>
      </w:r>
      <w:r w:rsidR="004C543E" w:rsidRPr="00C217F4">
        <w:rPr>
          <w:rFonts w:ascii="Book Antiqua" w:hAnsi="Book Antiqua" w:cs="Times New Roman"/>
          <w:color w:val="000000" w:themeColor="text1"/>
          <w:sz w:val="24"/>
          <w:szCs w:val="24"/>
        </w:rPr>
        <w:t>females</w:t>
      </w:r>
      <w:r w:rsidRPr="00C217F4">
        <w:rPr>
          <w:rFonts w:ascii="Book Antiqua" w:hAnsi="Book Antiqua" w:cs="Times New Roman"/>
          <w:color w:val="000000" w:themeColor="text1"/>
          <w:sz w:val="24"/>
          <w:szCs w:val="24"/>
        </w:rPr>
        <w:t>, which in turn leads to higher bl</w:t>
      </w:r>
      <w:r w:rsidR="00211932" w:rsidRPr="00C217F4">
        <w:rPr>
          <w:rFonts w:ascii="Book Antiqua" w:hAnsi="Book Antiqua" w:cs="Times New Roman"/>
          <w:color w:val="000000" w:themeColor="text1"/>
          <w:sz w:val="24"/>
          <w:szCs w:val="24"/>
        </w:rPr>
        <w:t>ood concentrations of rituximab</w:t>
      </w:r>
      <w:r w:rsidR="00C3539E" w:rsidRPr="00C217F4">
        <w:rPr>
          <w:rFonts w:ascii="Book Antiqua" w:hAnsi="Book Antiqua" w:cs="Times New Roman"/>
          <w:color w:val="000000" w:themeColor="text1"/>
          <w:sz w:val="24"/>
          <w:szCs w:val="24"/>
          <w:vertAlign w:val="superscript"/>
        </w:rPr>
        <w:t>[</w:t>
      </w:r>
      <w:r w:rsidR="00647B3E" w:rsidRPr="00C217F4">
        <w:rPr>
          <w:rFonts w:ascii="Book Antiqua" w:hAnsi="Book Antiqua" w:cs="Times New Roman"/>
          <w:color w:val="000000" w:themeColor="text1"/>
          <w:sz w:val="24"/>
          <w:szCs w:val="24"/>
          <w:vertAlign w:val="superscript"/>
          <w:lang w:eastAsia="zh-CN"/>
        </w:rPr>
        <w:t>28</w:t>
      </w:r>
      <w:r w:rsidR="005125A0" w:rsidRPr="00C217F4">
        <w:rPr>
          <w:rFonts w:ascii="Book Antiqua" w:hAnsi="Book Antiqua" w:cs="Times New Roman"/>
          <w:color w:val="000000" w:themeColor="text1"/>
          <w:sz w:val="24"/>
          <w:szCs w:val="24"/>
          <w:vertAlign w:val="superscript"/>
        </w:rPr>
        <w:t>]</w:t>
      </w:r>
      <w:r w:rsidRPr="00C217F4">
        <w:rPr>
          <w:rFonts w:ascii="Book Antiqua" w:hAnsi="Book Antiqua" w:cs="Times New Roman"/>
          <w:color w:val="000000" w:themeColor="text1"/>
          <w:sz w:val="24"/>
          <w:szCs w:val="24"/>
        </w:rPr>
        <w:t xml:space="preserve">. This observation could suggest a benefit of rituximab post </w:t>
      </w:r>
      <w:r w:rsidRPr="00C217F4">
        <w:rPr>
          <w:rFonts w:ascii="Book Antiqua" w:hAnsi="Book Antiqua" w:cs="Times New Roman"/>
          <w:bCs/>
          <w:color w:val="000000" w:themeColor="text1"/>
          <w:sz w:val="24"/>
          <w:szCs w:val="24"/>
        </w:rPr>
        <w:t>auto</w:t>
      </w:r>
      <w:r w:rsidR="00454F29" w:rsidRPr="00C217F4">
        <w:rPr>
          <w:rFonts w:ascii="Book Antiqua" w:hAnsi="Book Antiqua" w:cs="Times New Roman"/>
          <w:bCs/>
          <w:color w:val="000000" w:themeColor="text1"/>
          <w:sz w:val="24"/>
          <w:szCs w:val="24"/>
        </w:rPr>
        <w:t>-</w:t>
      </w:r>
      <w:r w:rsidRPr="00C217F4">
        <w:rPr>
          <w:rFonts w:ascii="Book Antiqua" w:hAnsi="Book Antiqua" w:cs="Times New Roman"/>
          <w:bCs/>
          <w:color w:val="000000" w:themeColor="text1"/>
          <w:sz w:val="24"/>
          <w:szCs w:val="24"/>
        </w:rPr>
        <w:t>HCT</w:t>
      </w:r>
      <w:r w:rsidRPr="00C217F4">
        <w:rPr>
          <w:rFonts w:ascii="Book Antiqua" w:hAnsi="Book Antiqua" w:cs="Times New Roman"/>
          <w:color w:val="000000" w:themeColor="text1"/>
          <w:sz w:val="24"/>
          <w:szCs w:val="24"/>
        </w:rPr>
        <w:t xml:space="preserve"> in female</w:t>
      </w:r>
      <w:r w:rsidR="004C543E" w:rsidRPr="00C217F4">
        <w:rPr>
          <w:rFonts w:ascii="Book Antiqua" w:hAnsi="Book Antiqua" w:cs="Times New Roman"/>
          <w:color w:val="000000" w:themeColor="text1"/>
          <w:sz w:val="24"/>
          <w:szCs w:val="24"/>
        </w:rPr>
        <w:t xml:space="preserve"> subjects</w:t>
      </w:r>
      <w:r w:rsidRPr="00C217F4">
        <w:rPr>
          <w:rFonts w:ascii="Book Antiqua" w:hAnsi="Book Antiqua" w:cs="Times New Roman"/>
          <w:color w:val="000000" w:themeColor="text1"/>
          <w:sz w:val="24"/>
          <w:szCs w:val="24"/>
        </w:rPr>
        <w:t xml:space="preserve"> (and possibly in males using higher doses of rituximab), but this hypothesis </w:t>
      </w:r>
      <w:r w:rsidR="001611DB" w:rsidRPr="00C217F4">
        <w:rPr>
          <w:rFonts w:ascii="Book Antiqua" w:hAnsi="Book Antiqua" w:cs="Times New Roman"/>
          <w:color w:val="000000" w:themeColor="text1"/>
          <w:sz w:val="24"/>
          <w:szCs w:val="24"/>
        </w:rPr>
        <w:t>needs</w:t>
      </w:r>
      <w:r w:rsidRPr="00C217F4">
        <w:rPr>
          <w:rFonts w:ascii="Book Antiqua" w:hAnsi="Book Antiqua" w:cs="Times New Roman"/>
          <w:color w:val="000000" w:themeColor="text1"/>
          <w:sz w:val="24"/>
          <w:szCs w:val="24"/>
        </w:rPr>
        <w:t xml:space="preserve"> further investigation</w:t>
      </w:r>
      <w:r w:rsidR="00C87DE8" w:rsidRPr="00C217F4">
        <w:rPr>
          <w:rFonts w:ascii="Book Antiqua" w:hAnsi="Book Antiqua" w:cs="Times New Roman"/>
          <w:color w:val="000000" w:themeColor="text1"/>
          <w:sz w:val="24"/>
          <w:szCs w:val="24"/>
        </w:rPr>
        <w:t>. I</w:t>
      </w:r>
      <w:r w:rsidR="004C543E" w:rsidRPr="00C217F4">
        <w:rPr>
          <w:rFonts w:ascii="Book Antiqua" w:hAnsi="Book Antiqua" w:cs="Times New Roman"/>
          <w:color w:val="000000" w:themeColor="text1"/>
          <w:sz w:val="24"/>
          <w:szCs w:val="24"/>
        </w:rPr>
        <w:t xml:space="preserve">n addition to </w:t>
      </w:r>
      <w:r w:rsidR="00E17D39" w:rsidRPr="00C217F4">
        <w:rPr>
          <w:rFonts w:ascii="Book Antiqua" w:hAnsi="Book Antiqua" w:cs="Times New Roman"/>
          <w:color w:val="000000" w:themeColor="text1"/>
          <w:sz w:val="24"/>
          <w:szCs w:val="24"/>
        </w:rPr>
        <w:t xml:space="preserve">a </w:t>
      </w:r>
      <w:r w:rsidR="004C543E" w:rsidRPr="00C217F4">
        <w:rPr>
          <w:rFonts w:ascii="Book Antiqua" w:hAnsi="Book Antiqua" w:cs="Times New Roman"/>
          <w:color w:val="000000" w:themeColor="text1"/>
          <w:sz w:val="24"/>
          <w:szCs w:val="24"/>
        </w:rPr>
        <w:t xml:space="preserve">lack of randomized data supporting using of maintenance rituximab for relapsed DLBCL, uncontrolled data suggest </w:t>
      </w:r>
      <w:r w:rsidR="009820D0" w:rsidRPr="00C217F4">
        <w:rPr>
          <w:rFonts w:ascii="Book Antiqua" w:hAnsi="Book Antiqua" w:cs="Times New Roman"/>
          <w:color w:val="000000" w:themeColor="text1"/>
          <w:sz w:val="24"/>
          <w:szCs w:val="24"/>
        </w:rPr>
        <w:t xml:space="preserve">prolonged </w:t>
      </w:r>
      <w:r w:rsidR="00C87DE8" w:rsidRPr="00C217F4">
        <w:rPr>
          <w:rFonts w:ascii="Book Antiqua" w:hAnsi="Book Antiqua" w:cs="Times New Roman"/>
          <w:color w:val="000000" w:themeColor="text1"/>
          <w:sz w:val="24"/>
          <w:szCs w:val="24"/>
        </w:rPr>
        <w:t xml:space="preserve">hypogammaglobulinemia extending beyond 2 years </w:t>
      </w:r>
      <w:r w:rsidR="009820D0" w:rsidRPr="00C217F4">
        <w:rPr>
          <w:rFonts w:ascii="Book Antiqua" w:hAnsi="Book Antiqua" w:cs="Times New Roman"/>
          <w:color w:val="000000" w:themeColor="text1"/>
          <w:sz w:val="24"/>
          <w:szCs w:val="24"/>
        </w:rPr>
        <w:t>when using this approach in the post auto-HCT setting</w:t>
      </w:r>
      <w:r w:rsidR="001D2B52"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1</w:t>
      </w:r>
      <w:r w:rsidR="001D2B52" w:rsidRPr="00C217F4">
        <w:rPr>
          <w:rFonts w:ascii="Book Antiqua" w:hAnsi="Book Antiqua" w:cs="Times New Roman"/>
          <w:color w:val="000000" w:themeColor="text1"/>
          <w:sz w:val="24"/>
          <w:szCs w:val="24"/>
          <w:vertAlign w:val="superscript"/>
        </w:rPr>
        <w:t>,2</w:t>
      </w:r>
      <w:r w:rsidR="00AA4BE5" w:rsidRPr="00C217F4">
        <w:rPr>
          <w:rFonts w:ascii="Book Antiqua" w:hAnsi="Book Antiqua" w:cs="Times New Roman"/>
          <w:color w:val="000000" w:themeColor="text1"/>
          <w:sz w:val="24"/>
          <w:szCs w:val="24"/>
          <w:vertAlign w:val="superscript"/>
        </w:rPr>
        <w:t>2</w:t>
      </w:r>
      <w:r w:rsidR="001D2B52" w:rsidRPr="00C217F4">
        <w:rPr>
          <w:rFonts w:ascii="Book Antiqua" w:hAnsi="Book Antiqua" w:cs="Times New Roman"/>
          <w:color w:val="000000" w:themeColor="text1"/>
          <w:sz w:val="24"/>
          <w:szCs w:val="24"/>
          <w:vertAlign w:val="superscript"/>
        </w:rPr>
        <w:t>]</w:t>
      </w:r>
      <w:r w:rsidR="00C87DE8" w:rsidRPr="00C217F4">
        <w:rPr>
          <w:rFonts w:ascii="Book Antiqua" w:hAnsi="Book Antiqua" w:cs="Times New Roman"/>
          <w:color w:val="000000" w:themeColor="text1"/>
          <w:sz w:val="24"/>
          <w:szCs w:val="24"/>
        </w:rPr>
        <w:t>.</w:t>
      </w:r>
    </w:p>
    <w:p w:rsidR="00FD5279" w:rsidRPr="00C217F4" w:rsidRDefault="0022395D"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Advances in our understanding of tumor biology have led to the development of novel targeted therapies</w:t>
      </w:r>
      <w:r w:rsidR="00E17D39" w:rsidRPr="00C217F4">
        <w:rPr>
          <w:rFonts w:ascii="Book Antiqua" w:hAnsi="Book Antiqua" w:cs="Times New Roman"/>
          <w:color w:val="000000" w:themeColor="text1"/>
          <w:sz w:val="24"/>
          <w:szCs w:val="24"/>
        </w:rPr>
        <w:t xml:space="preserve"> in DLBCL</w:t>
      </w:r>
      <w:r w:rsidRPr="00C217F4">
        <w:rPr>
          <w:rFonts w:ascii="Book Antiqua" w:hAnsi="Book Antiqua" w:cs="Times New Roman"/>
          <w:color w:val="000000" w:themeColor="text1"/>
          <w:sz w:val="24"/>
          <w:szCs w:val="24"/>
        </w:rPr>
        <w:t>. Programmed death 1 (PD-1) is a T cell co-receptor that binds to the ligand B7 to maintain an immunosuppressive tumor microenvironment.</w:t>
      </w:r>
      <w:r w:rsidRPr="00C217F4">
        <w:rPr>
          <w:rFonts w:ascii="Book Antiqua" w:hAnsi="Book Antiqua" w:cs="Times New Roman"/>
          <w:color w:val="000000" w:themeColor="text1"/>
          <w:sz w:val="24"/>
          <w:szCs w:val="24"/>
          <w:shd w:val="clear" w:color="auto" w:fill="FFFFFF"/>
        </w:rPr>
        <w:t xml:space="preserve"> PD-L1 is expressed on suppressor immune cells in the tumor microenvironment and in a subset of DLBCL</w:t>
      </w:r>
      <w:r w:rsidRPr="00C217F4">
        <w:rPr>
          <w:rFonts w:ascii="Book Antiqua" w:hAnsi="Book Antiqua" w:cs="Times New Roman"/>
          <w:color w:val="000000" w:themeColor="text1"/>
          <w:sz w:val="24"/>
          <w:szCs w:val="24"/>
          <w:shd w:val="clear" w:color="auto" w:fill="FFFFFF"/>
          <w:vertAlign w:val="superscript"/>
        </w:rPr>
        <w:t>[</w:t>
      </w:r>
      <w:r w:rsidR="00AA4BE5" w:rsidRPr="00C217F4">
        <w:rPr>
          <w:rFonts w:ascii="Book Antiqua" w:hAnsi="Book Antiqua" w:cs="Times New Roman"/>
          <w:color w:val="000000" w:themeColor="text1"/>
          <w:sz w:val="24"/>
          <w:szCs w:val="24"/>
          <w:shd w:val="clear" w:color="auto" w:fill="FFFFFF"/>
          <w:vertAlign w:val="superscript"/>
        </w:rPr>
        <w:t>29-32</w:t>
      </w:r>
      <w:r w:rsidRPr="00C217F4">
        <w:rPr>
          <w:rFonts w:ascii="Book Antiqua" w:hAnsi="Book Antiqua" w:cs="Times New Roman"/>
          <w:color w:val="000000" w:themeColor="text1"/>
          <w:sz w:val="24"/>
          <w:szCs w:val="24"/>
          <w:shd w:val="clear" w:color="auto" w:fill="FFFFFF"/>
          <w:vertAlign w:val="superscript"/>
        </w:rPr>
        <w:t>]</w:t>
      </w:r>
      <w:r w:rsidRPr="00C217F4">
        <w:rPr>
          <w:rStyle w:val="apple-converted-space"/>
          <w:rFonts w:ascii="Book Antiqua" w:hAnsi="Book Antiqua" w:cs="Times New Roman"/>
          <w:color w:val="000000" w:themeColor="text1"/>
          <w:sz w:val="24"/>
          <w:szCs w:val="24"/>
          <w:shd w:val="clear" w:color="auto" w:fill="FFFFFF"/>
        </w:rPr>
        <w:t> </w:t>
      </w:r>
      <w:r w:rsidRPr="00C217F4">
        <w:rPr>
          <w:rFonts w:ascii="Book Antiqua" w:hAnsi="Book Antiqua" w:cs="Times New Roman"/>
          <w:color w:val="000000" w:themeColor="text1"/>
          <w:sz w:val="24"/>
          <w:szCs w:val="24"/>
          <w:shd w:val="clear" w:color="auto" w:fill="FFFFFF"/>
        </w:rPr>
        <w:t xml:space="preserve">where it may alter the composition and function of </w:t>
      </w:r>
      <w:r w:rsidR="00211932" w:rsidRPr="00C217F4">
        <w:rPr>
          <w:rFonts w:ascii="Book Antiqua" w:hAnsi="Book Antiqua" w:cs="Times New Roman"/>
          <w:color w:val="000000" w:themeColor="text1"/>
          <w:sz w:val="24"/>
          <w:szCs w:val="24"/>
          <w:shd w:val="clear" w:color="auto" w:fill="FFFFFF"/>
        </w:rPr>
        <w:t>tumor-infiltrating lymphocytes</w:t>
      </w:r>
      <w:r w:rsidR="0042081C" w:rsidRPr="00C217F4">
        <w:rPr>
          <w:rFonts w:ascii="Book Antiqua" w:hAnsi="Book Antiqua" w:cs="Times New Roman"/>
          <w:color w:val="000000" w:themeColor="text1"/>
          <w:sz w:val="24"/>
          <w:szCs w:val="24"/>
          <w:shd w:val="clear" w:color="auto" w:fill="FFFFFF"/>
          <w:vertAlign w:val="superscript"/>
        </w:rPr>
        <w:t>[33]</w:t>
      </w:r>
      <w:r w:rsidR="00211932" w:rsidRPr="00C217F4">
        <w:rPr>
          <w:rFonts w:ascii="Book Antiqua" w:hAnsi="Book Antiqua" w:cs="Times New Roman"/>
          <w:color w:val="000000" w:themeColor="text1"/>
          <w:sz w:val="24"/>
          <w:szCs w:val="24"/>
          <w:shd w:val="clear" w:color="auto" w:fill="FFFFFF"/>
        </w:rPr>
        <w:t>,</w:t>
      </w:r>
      <w:r w:rsidRPr="00C217F4">
        <w:rPr>
          <w:rStyle w:val="apple-converted-space"/>
          <w:rFonts w:ascii="Book Antiqua" w:hAnsi="Book Antiqua" w:cs="Times New Roman"/>
          <w:color w:val="000000" w:themeColor="text1"/>
          <w:sz w:val="24"/>
          <w:szCs w:val="24"/>
          <w:shd w:val="clear" w:color="auto" w:fill="FFFFFF"/>
        </w:rPr>
        <w:t> </w:t>
      </w:r>
      <w:r w:rsidRPr="00C217F4">
        <w:rPr>
          <w:rFonts w:ascii="Book Antiqua" w:hAnsi="Book Antiqua" w:cs="Times New Roman"/>
          <w:color w:val="000000" w:themeColor="text1"/>
          <w:sz w:val="24"/>
          <w:szCs w:val="24"/>
          <w:shd w:val="clear" w:color="auto" w:fill="FFFFFF"/>
        </w:rPr>
        <w:t>and therefore represents a valid therapeutic target. Early after auto</w:t>
      </w:r>
      <w:r w:rsidR="00454F29" w:rsidRPr="00C217F4">
        <w:rPr>
          <w:rFonts w:ascii="Book Antiqua" w:hAnsi="Book Antiqua" w:cs="Times New Roman"/>
          <w:color w:val="000000" w:themeColor="text1"/>
          <w:sz w:val="24"/>
          <w:szCs w:val="24"/>
          <w:shd w:val="clear" w:color="auto" w:fill="FFFFFF"/>
        </w:rPr>
        <w:t>-</w:t>
      </w:r>
      <w:r w:rsidRPr="00C217F4">
        <w:rPr>
          <w:rFonts w:ascii="Book Antiqua" w:hAnsi="Book Antiqua" w:cs="Times New Roman"/>
          <w:color w:val="000000" w:themeColor="text1"/>
          <w:sz w:val="24"/>
          <w:szCs w:val="24"/>
          <w:shd w:val="clear" w:color="auto" w:fill="FFFFFF"/>
        </w:rPr>
        <w:t>HCT</w:t>
      </w:r>
      <w:r w:rsidR="004C543E" w:rsidRPr="00C217F4">
        <w:rPr>
          <w:rFonts w:ascii="Book Antiqua" w:hAnsi="Book Antiqua" w:cs="Times New Roman"/>
          <w:color w:val="000000" w:themeColor="text1"/>
          <w:sz w:val="24"/>
          <w:szCs w:val="24"/>
          <w:shd w:val="clear" w:color="auto" w:fill="FFFFFF"/>
        </w:rPr>
        <w:t>,</w:t>
      </w:r>
      <w:r w:rsidRPr="00C217F4">
        <w:rPr>
          <w:rFonts w:ascii="Book Antiqua" w:hAnsi="Book Antiqua" w:cs="Times New Roman"/>
          <w:color w:val="000000" w:themeColor="text1"/>
          <w:sz w:val="24"/>
          <w:szCs w:val="24"/>
          <w:shd w:val="clear" w:color="auto" w:fill="FFFFFF"/>
        </w:rPr>
        <w:t xml:space="preserve"> </w:t>
      </w:r>
      <w:r w:rsidR="00E17D39" w:rsidRPr="00C217F4">
        <w:rPr>
          <w:rFonts w:ascii="Book Antiqua" w:hAnsi="Book Antiqua" w:cs="Times New Roman"/>
          <w:color w:val="000000" w:themeColor="text1"/>
          <w:sz w:val="24"/>
          <w:szCs w:val="24"/>
          <w:shd w:val="clear" w:color="auto" w:fill="FFFFFF"/>
        </w:rPr>
        <w:t xml:space="preserve">a </w:t>
      </w:r>
      <w:r w:rsidRPr="00C217F4">
        <w:rPr>
          <w:rFonts w:ascii="Book Antiqua" w:hAnsi="Book Antiqua" w:cs="Times New Roman"/>
          <w:color w:val="000000" w:themeColor="text1"/>
          <w:sz w:val="24"/>
          <w:szCs w:val="24"/>
          <w:shd w:val="clear" w:color="auto" w:fill="FFFFFF"/>
        </w:rPr>
        <w:t xml:space="preserve">majority of the circulating leukocytes are </w:t>
      </w:r>
      <w:r w:rsidR="00454F29" w:rsidRPr="00C217F4">
        <w:rPr>
          <w:rFonts w:ascii="Book Antiqua" w:hAnsi="Book Antiqua" w:cs="Times New Roman"/>
          <w:color w:val="000000" w:themeColor="text1"/>
          <w:sz w:val="24"/>
          <w:szCs w:val="24"/>
          <w:shd w:val="clear" w:color="auto" w:fill="FFFFFF"/>
        </w:rPr>
        <w:t>natural killer (</w:t>
      </w:r>
      <w:r w:rsidRPr="00C217F4">
        <w:rPr>
          <w:rFonts w:ascii="Book Antiqua" w:hAnsi="Book Antiqua" w:cs="Times New Roman"/>
          <w:color w:val="000000" w:themeColor="text1"/>
          <w:sz w:val="24"/>
          <w:szCs w:val="24"/>
          <w:shd w:val="clear" w:color="auto" w:fill="FFFFFF"/>
        </w:rPr>
        <w:t>NK</w:t>
      </w:r>
      <w:r w:rsidR="00454F29" w:rsidRPr="00C217F4">
        <w:rPr>
          <w:rFonts w:ascii="Book Antiqua" w:hAnsi="Book Antiqua" w:cs="Times New Roman"/>
          <w:color w:val="000000" w:themeColor="text1"/>
          <w:sz w:val="24"/>
          <w:szCs w:val="24"/>
          <w:shd w:val="clear" w:color="auto" w:fill="FFFFFF"/>
        </w:rPr>
        <w:t>)</w:t>
      </w:r>
      <w:r w:rsidRPr="00C217F4">
        <w:rPr>
          <w:rFonts w:ascii="Book Antiqua" w:hAnsi="Book Antiqua" w:cs="Times New Roman"/>
          <w:color w:val="000000" w:themeColor="text1"/>
          <w:sz w:val="24"/>
          <w:szCs w:val="24"/>
          <w:shd w:val="clear" w:color="auto" w:fill="FFFFFF"/>
        </w:rPr>
        <w:t xml:space="preserve"> cells</w:t>
      </w:r>
      <w:r w:rsidR="00F53153" w:rsidRPr="00C217F4">
        <w:rPr>
          <w:rFonts w:ascii="Book Antiqua" w:hAnsi="Book Antiqua" w:cs="Times New Roman"/>
          <w:color w:val="000000" w:themeColor="text1"/>
          <w:sz w:val="24"/>
          <w:szCs w:val="24"/>
          <w:shd w:val="clear" w:color="auto" w:fill="FFFFFF"/>
        </w:rPr>
        <w:t>, CD45RO+ memory/effector cells</w:t>
      </w:r>
      <w:r w:rsidRPr="00C217F4">
        <w:rPr>
          <w:rFonts w:ascii="Book Antiqua" w:hAnsi="Book Antiqua" w:cs="Times New Roman"/>
          <w:color w:val="000000" w:themeColor="text1"/>
          <w:sz w:val="24"/>
          <w:szCs w:val="24"/>
          <w:shd w:val="clear" w:color="auto" w:fill="FFFFFF"/>
        </w:rPr>
        <w:t xml:space="preserve"> and monocytes, which comprise anti PD-1 monoclonal antibody target populations and whose presence has been associated with a favorable prognosis in DLBCL</w:t>
      </w:r>
      <w:r w:rsidR="00211932" w:rsidRPr="00C217F4">
        <w:rPr>
          <w:rFonts w:ascii="Book Antiqua" w:hAnsi="Book Antiqua" w:cs="Times New Roman"/>
          <w:color w:val="000000" w:themeColor="text1"/>
          <w:sz w:val="24"/>
          <w:szCs w:val="24"/>
          <w:shd w:val="clear" w:color="auto" w:fill="FFFFFF"/>
          <w:vertAlign w:val="superscript"/>
        </w:rPr>
        <w:t>[</w:t>
      </w:r>
      <w:r w:rsidR="00C3539E" w:rsidRPr="00C217F4">
        <w:rPr>
          <w:rFonts w:ascii="Book Antiqua" w:hAnsi="Book Antiqua" w:cs="Times New Roman"/>
          <w:color w:val="000000" w:themeColor="text1"/>
          <w:sz w:val="24"/>
          <w:szCs w:val="24"/>
          <w:shd w:val="clear" w:color="auto" w:fill="FFFFFF"/>
          <w:vertAlign w:val="superscript"/>
        </w:rPr>
        <w:t>3</w:t>
      </w:r>
      <w:r w:rsidR="00AA4BE5" w:rsidRPr="00C217F4">
        <w:rPr>
          <w:rFonts w:ascii="Book Antiqua" w:hAnsi="Book Antiqua" w:cs="Times New Roman"/>
          <w:color w:val="000000" w:themeColor="text1"/>
          <w:sz w:val="24"/>
          <w:szCs w:val="24"/>
          <w:shd w:val="clear" w:color="auto" w:fill="FFFFFF"/>
          <w:vertAlign w:val="superscript"/>
        </w:rPr>
        <w:t>4</w:t>
      </w:r>
      <w:r w:rsidR="00F53153" w:rsidRPr="00C217F4">
        <w:rPr>
          <w:rFonts w:ascii="Book Antiqua" w:hAnsi="Book Antiqua" w:cs="Times New Roman"/>
          <w:color w:val="000000" w:themeColor="text1"/>
          <w:sz w:val="24"/>
          <w:szCs w:val="24"/>
          <w:shd w:val="clear" w:color="auto" w:fill="FFFFFF"/>
          <w:vertAlign w:val="superscript"/>
        </w:rPr>
        <w:t>-3</w:t>
      </w:r>
      <w:r w:rsidR="00AA4BE5" w:rsidRPr="00C217F4">
        <w:rPr>
          <w:rFonts w:ascii="Book Antiqua" w:hAnsi="Book Antiqua" w:cs="Times New Roman"/>
          <w:color w:val="000000" w:themeColor="text1"/>
          <w:sz w:val="24"/>
          <w:szCs w:val="24"/>
          <w:shd w:val="clear" w:color="auto" w:fill="FFFFFF"/>
          <w:vertAlign w:val="superscript"/>
        </w:rPr>
        <w:t>6</w:t>
      </w:r>
      <w:r w:rsidRPr="00C217F4">
        <w:rPr>
          <w:rFonts w:ascii="Book Antiqua" w:hAnsi="Book Antiqua" w:cs="Times New Roman"/>
          <w:color w:val="000000" w:themeColor="text1"/>
          <w:sz w:val="24"/>
          <w:szCs w:val="24"/>
          <w:shd w:val="clear" w:color="auto" w:fill="FFFFFF"/>
          <w:vertAlign w:val="superscript"/>
        </w:rPr>
        <w:t>]</w:t>
      </w:r>
      <w:r w:rsidR="00F53153" w:rsidRPr="00C217F4">
        <w:rPr>
          <w:rFonts w:ascii="Book Antiqua" w:hAnsi="Book Antiqua" w:cs="Times New Roman"/>
          <w:color w:val="000000" w:themeColor="text1"/>
          <w:sz w:val="24"/>
          <w:szCs w:val="24"/>
          <w:shd w:val="clear" w:color="auto" w:fill="FFFFFF"/>
        </w:rPr>
        <w:t>.</w:t>
      </w:r>
      <w:r w:rsidRPr="00C217F4">
        <w:rPr>
          <w:rStyle w:val="apple-converted-space"/>
          <w:rFonts w:ascii="Book Antiqua" w:hAnsi="Book Antiqua" w:cs="Times New Roman"/>
          <w:color w:val="000000" w:themeColor="text1"/>
          <w:sz w:val="24"/>
          <w:szCs w:val="24"/>
          <w:shd w:val="clear" w:color="auto" w:fill="FFFFFF"/>
        </w:rPr>
        <w:t xml:space="preserve"> </w:t>
      </w:r>
      <w:r w:rsidRPr="00C217F4">
        <w:rPr>
          <w:rFonts w:ascii="Book Antiqua" w:hAnsi="Book Antiqua" w:cs="Times New Roman"/>
          <w:color w:val="000000" w:themeColor="text1"/>
          <w:sz w:val="24"/>
          <w:szCs w:val="24"/>
          <w:shd w:val="clear" w:color="auto" w:fill="FFFFFF"/>
        </w:rPr>
        <w:t>In DLBCL patients, post auto</w:t>
      </w:r>
      <w:r w:rsidR="00454F29" w:rsidRPr="00C217F4">
        <w:rPr>
          <w:rFonts w:ascii="Book Antiqua" w:hAnsi="Book Antiqua" w:cs="Times New Roman"/>
          <w:color w:val="000000" w:themeColor="text1"/>
          <w:sz w:val="24"/>
          <w:szCs w:val="24"/>
          <w:shd w:val="clear" w:color="auto" w:fill="FFFFFF"/>
        </w:rPr>
        <w:t>-</w:t>
      </w:r>
      <w:r w:rsidRPr="00C217F4">
        <w:rPr>
          <w:rFonts w:ascii="Book Antiqua" w:hAnsi="Book Antiqua" w:cs="Times New Roman"/>
          <w:color w:val="000000" w:themeColor="text1"/>
          <w:sz w:val="24"/>
          <w:szCs w:val="24"/>
          <w:shd w:val="clear" w:color="auto" w:fill="FFFFFF"/>
        </w:rPr>
        <w:t xml:space="preserve">HCT PD-1 blockade may prevent PD-1 mediated exhaustion of antitumor lymphocytes, leading to eradication of residual disease and improvement in transplant outcomes. In a multicenter phase II trial (Table 1) an anti-PD-1 monoclonal antibody, pidilizumab, was administered to patients with relapsed or refractory DBLCL following </w:t>
      </w:r>
      <w:r w:rsidR="00454F29" w:rsidRPr="00C217F4">
        <w:rPr>
          <w:rFonts w:ascii="Book Antiqua" w:hAnsi="Book Antiqua" w:cs="Times New Roman"/>
          <w:color w:val="000000" w:themeColor="text1"/>
          <w:sz w:val="24"/>
          <w:szCs w:val="24"/>
          <w:shd w:val="clear" w:color="auto" w:fill="FFFFFF"/>
        </w:rPr>
        <w:t>auto-HCT</w:t>
      </w:r>
      <w:r w:rsidRPr="00C217F4">
        <w:rPr>
          <w:rFonts w:ascii="Book Antiqua" w:hAnsi="Book Antiqua" w:cs="Times New Roman"/>
          <w:color w:val="000000" w:themeColor="text1"/>
          <w:sz w:val="24"/>
          <w:szCs w:val="24"/>
          <w:shd w:val="clear" w:color="auto" w:fill="FFFFFF"/>
        </w:rPr>
        <w:t xml:space="preserve">. The 16-month PFS was 72% in the overall population and 70% in the subgroup of high-risk patients who had a positive positron emission tomography (PET) scan at the end of salvage therapy. Remarkably, 51% of patients with residual disease after transplant responded to the treatment, and 34% of these patients had complete remission without </w:t>
      </w:r>
      <w:r w:rsidR="00211932" w:rsidRPr="00C217F4">
        <w:rPr>
          <w:rFonts w:ascii="Book Antiqua" w:hAnsi="Book Antiqua" w:cs="Times New Roman"/>
          <w:color w:val="000000" w:themeColor="text1"/>
          <w:sz w:val="24"/>
          <w:szCs w:val="24"/>
          <w:shd w:val="clear" w:color="auto" w:fill="FFFFFF"/>
        </w:rPr>
        <w:t>significant autoimmune toxicity</w:t>
      </w:r>
      <w:r w:rsidRPr="00C217F4">
        <w:rPr>
          <w:rFonts w:ascii="Book Antiqua" w:hAnsi="Book Antiqua" w:cs="Times New Roman"/>
          <w:color w:val="000000" w:themeColor="text1"/>
          <w:sz w:val="24"/>
          <w:szCs w:val="24"/>
          <w:shd w:val="clear" w:color="auto" w:fill="FFFFFF"/>
          <w:vertAlign w:val="superscript"/>
        </w:rPr>
        <w:t>[</w:t>
      </w:r>
      <w:r w:rsidR="002376F2" w:rsidRPr="00C217F4">
        <w:rPr>
          <w:rFonts w:ascii="Book Antiqua" w:hAnsi="Book Antiqua" w:cs="Times New Roman"/>
          <w:color w:val="000000" w:themeColor="text1"/>
          <w:sz w:val="24"/>
          <w:szCs w:val="24"/>
          <w:shd w:val="clear" w:color="auto" w:fill="FFFFFF"/>
          <w:vertAlign w:val="superscript"/>
        </w:rPr>
        <w:t>2</w:t>
      </w:r>
      <w:r w:rsidR="00AA4BE5" w:rsidRPr="00C217F4">
        <w:rPr>
          <w:rFonts w:ascii="Book Antiqua" w:hAnsi="Book Antiqua" w:cs="Times New Roman"/>
          <w:color w:val="000000" w:themeColor="text1"/>
          <w:sz w:val="24"/>
          <w:szCs w:val="24"/>
          <w:shd w:val="clear" w:color="auto" w:fill="FFFFFF"/>
          <w:vertAlign w:val="superscript"/>
        </w:rPr>
        <w:t>6</w:t>
      </w:r>
      <w:r w:rsidRPr="00C217F4">
        <w:rPr>
          <w:rFonts w:ascii="Book Antiqua" w:hAnsi="Book Antiqua" w:cs="Times New Roman"/>
          <w:color w:val="000000" w:themeColor="text1"/>
          <w:sz w:val="24"/>
          <w:szCs w:val="24"/>
          <w:shd w:val="clear" w:color="auto" w:fill="FFFFFF"/>
          <w:vertAlign w:val="superscript"/>
        </w:rPr>
        <w:t>]</w:t>
      </w:r>
      <w:r w:rsidRPr="00C217F4">
        <w:rPr>
          <w:rFonts w:ascii="Book Antiqua" w:hAnsi="Book Antiqua" w:cs="Times New Roman"/>
          <w:color w:val="000000" w:themeColor="text1"/>
          <w:sz w:val="24"/>
          <w:szCs w:val="24"/>
          <w:shd w:val="clear" w:color="auto" w:fill="FFFFFF"/>
        </w:rPr>
        <w:t>.</w:t>
      </w:r>
      <w:r w:rsidRPr="00C217F4">
        <w:rPr>
          <w:rStyle w:val="apple-converted-space"/>
          <w:rFonts w:ascii="Book Antiqua" w:hAnsi="Book Antiqua" w:cs="Times New Roman"/>
          <w:color w:val="000000" w:themeColor="text1"/>
          <w:sz w:val="24"/>
          <w:szCs w:val="24"/>
          <w:shd w:val="clear" w:color="auto" w:fill="FFFFFF"/>
        </w:rPr>
        <w:t xml:space="preserve"> </w:t>
      </w:r>
      <w:r w:rsidRPr="00C217F4">
        <w:rPr>
          <w:rFonts w:ascii="Book Antiqua" w:hAnsi="Book Antiqua" w:cs="Times New Roman"/>
          <w:color w:val="000000" w:themeColor="text1"/>
          <w:sz w:val="24"/>
          <w:szCs w:val="24"/>
        </w:rPr>
        <w:t>Although promising, these results have not been confirmed in a prospective randomized trial yet.</w:t>
      </w:r>
    </w:p>
    <w:p w:rsidR="007A6F88" w:rsidRPr="00C217F4" w:rsidRDefault="00FD5279"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lang w:eastAsia="zh-CN"/>
        </w:rPr>
      </w:pPr>
      <w:r w:rsidRPr="00C217F4">
        <w:rPr>
          <w:rFonts w:ascii="Book Antiqua" w:hAnsi="Book Antiqua" w:cs="Times New Roman"/>
          <w:color w:val="000000" w:themeColor="text1"/>
          <w:sz w:val="24"/>
          <w:szCs w:val="24"/>
        </w:rPr>
        <w:t>Several ongoing trials are looking at maintenance post auto</w:t>
      </w:r>
      <w:r w:rsidR="00454F29"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HCT in DLBCL using immune modulators (NCT01241734; lenalidomide maintenance; phase I/II), PD-1 inhibitors (NCT02362997; pembrolizumab; phase II</w:t>
      </w:r>
      <w:r w:rsidR="002D46D7" w:rsidRPr="00C217F4">
        <w:rPr>
          <w:rFonts w:ascii="Book Antiqua" w:hAnsi="Book Antiqua" w:cs="Times New Roman"/>
          <w:color w:val="000000" w:themeColor="text1"/>
          <w:sz w:val="24"/>
          <w:szCs w:val="24"/>
        </w:rPr>
        <w:t>),</w:t>
      </w:r>
      <w:r w:rsidRPr="00C217F4">
        <w:rPr>
          <w:rFonts w:ascii="Book Antiqua" w:hAnsi="Book Antiqua" w:cs="Times New Roman"/>
          <w:color w:val="000000" w:themeColor="text1"/>
          <w:sz w:val="24"/>
          <w:szCs w:val="24"/>
        </w:rPr>
        <w:t xml:space="preserve"> proteasome inhibitors (NCT00992446; bortezomib in combination with vorinostat; phas</w:t>
      </w:r>
      <w:r w:rsidR="002D46D7" w:rsidRPr="00C217F4">
        <w:rPr>
          <w:rFonts w:ascii="Book Antiqua" w:hAnsi="Book Antiqua" w:cs="Times New Roman"/>
          <w:color w:val="000000" w:themeColor="text1"/>
          <w:sz w:val="24"/>
          <w:szCs w:val="24"/>
        </w:rPr>
        <w:t>e</w:t>
      </w:r>
      <w:r w:rsidRPr="00C217F4">
        <w:rPr>
          <w:rFonts w:ascii="Book Antiqua" w:hAnsi="Book Antiqua" w:cs="Times New Roman"/>
          <w:color w:val="000000" w:themeColor="text1"/>
          <w:sz w:val="24"/>
          <w:szCs w:val="24"/>
        </w:rPr>
        <w:t xml:space="preserve"> II) and Bruton’s tyrosine kinase inhibitors</w:t>
      </w:r>
      <w:r w:rsidR="00D15973" w:rsidRPr="00C217F4">
        <w:rPr>
          <w:rFonts w:ascii="Book Antiqua" w:hAnsi="Book Antiqua" w:cs="Times New Roman"/>
          <w:color w:val="000000" w:themeColor="text1"/>
          <w:sz w:val="24"/>
          <w:szCs w:val="24"/>
          <w:vertAlign w:val="superscript"/>
        </w:rPr>
        <w:t>[</w:t>
      </w:r>
      <w:r w:rsidR="00C3539E" w:rsidRPr="00C217F4">
        <w:rPr>
          <w:rFonts w:ascii="Book Antiqua" w:hAnsi="Book Antiqua" w:cs="Times New Roman"/>
          <w:color w:val="000000" w:themeColor="text1"/>
          <w:sz w:val="24"/>
          <w:szCs w:val="24"/>
          <w:vertAlign w:val="superscript"/>
        </w:rPr>
        <w:t>3</w:t>
      </w:r>
      <w:r w:rsidR="00AA4BE5" w:rsidRPr="00C217F4">
        <w:rPr>
          <w:rFonts w:ascii="Book Antiqua" w:hAnsi="Book Antiqua" w:cs="Times New Roman"/>
          <w:color w:val="000000" w:themeColor="text1"/>
          <w:sz w:val="24"/>
          <w:szCs w:val="24"/>
          <w:vertAlign w:val="superscript"/>
        </w:rPr>
        <w:t>7</w:t>
      </w:r>
      <w:r w:rsidR="00D15973" w:rsidRPr="00C217F4">
        <w:rPr>
          <w:rFonts w:ascii="Book Antiqua" w:hAnsi="Book Antiqua" w:cs="Times New Roman"/>
          <w:color w:val="000000" w:themeColor="text1"/>
          <w:sz w:val="24"/>
          <w:szCs w:val="24"/>
          <w:vertAlign w:val="superscript"/>
        </w:rPr>
        <w:t>]</w:t>
      </w:r>
      <w:r w:rsidR="00D15973"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(ibrutinib maintenance in activated B-cell type DLBCL in the soon to open BMT-CTN/Alliance phase III study).</w:t>
      </w:r>
    </w:p>
    <w:p w:rsidR="0042081C" w:rsidRPr="00C217F4" w:rsidRDefault="0042081C"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lang w:eastAsia="zh-CN"/>
        </w:rPr>
      </w:pPr>
    </w:p>
    <w:p w:rsidR="00454F29" w:rsidRPr="00C217F4" w:rsidRDefault="0024083C" w:rsidP="00134359">
      <w:pPr>
        <w:autoSpaceDE w:val="0"/>
        <w:autoSpaceDN w:val="0"/>
        <w:adjustRightInd w:val="0"/>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b/>
          <w:i/>
          <w:color w:val="000000" w:themeColor="text1"/>
          <w:sz w:val="24"/>
          <w:szCs w:val="24"/>
        </w:rPr>
        <w:t>Bottom-line</w:t>
      </w:r>
      <w:r w:rsidR="00FD5279" w:rsidRPr="00C217F4">
        <w:rPr>
          <w:rFonts w:ascii="Book Antiqua" w:hAnsi="Book Antiqua" w:cs="Times New Roman"/>
          <w:i/>
          <w:color w:val="000000" w:themeColor="text1"/>
          <w:sz w:val="24"/>
          <w:szCs w:val="24"/>
        </w:rPr>
        <w:br/>
      </w:r>
      <w:r w:rsidR="00FD5279" w:rsidRPr="00C217F4">
        <w:rPr>
          <w:rFonts w:ascii="Book Antiqua" w:hAnsi="Book Antiqua" w:cs="Times New Roman"/>
          <w:color w:val="000000" w:themeColor="text1"/>
          <w:sz w:val="24"/>
          <w:szCs w:val="24"/>
        </w:rPr>
        <w:t>Although rituximab seems to be a feasible and safe option post auto</w:t>
      </w:r>
      <w:r w:rsidR="00454F29" w:rsidRPr="00C217F4">
        <w:rPr>
          <w:rFonts w:ascii="Book Antiqua" w:hAnsi="Book Antiqua" w:cs="Times New Roman"/>
          <w:color w:val="000000" w:themeColor="text1"/>
          <w:sz w:val="24"/>
          <w:szCs w:val="24"/>
        </w:rPr>
        <w:t>-</w:t>
      </w:r>
      <w:r w:rsidR="00FD5279" w:rsidRPr="00C217F4">
        <w:rPr>
          <w:rFonts w:ascii="Book Antiqua" w:hAnsi="Book Antiqua" w:cs="Times New Roman"/>
          <w:color w:val="000000" w:themeColor="text1"/>
          <w:sz w:val="24"/>
          <w:szCs w:val="24"/>
        </w:rPr>
        <w:t xml:space="preserve">HCT, it does not </w:t>
      </w:r>
      <w:r w:rsidR="00FD5279" w:rsidRPr="00C217F4">
        <w:rPr>
          <w:rFonts w:ascii="Book Antiqua" w:hAnsi="Book Antiqua" w:cs="Times New Roman"/>
          <w:color w:val="000000" w:themeColor="text1"/>
          <w:sz w:val="24"/>
          <w:szCs w:val="24"/>
        </w:rPr>
        <w:lastRenderedPageBreak/>
        <w:t xml:space="preserve">provide improved disease control or survival outcomes </w:t>
      </w:r>
      <w:r w:rsidR="00381BD5" w:rsidRPr="00C217F4">
        <w:rPr>
          <w:rFonts w:ascii="Book Antiqua" w:hAnsi="Book Antiqua" w:cs="Times New Roman"/>
          <w:color w:val="000000" w:themeColor="text1"/>
          <w:sz w:val="24"/>
          <w:szCs w:val="24"/>
        </w:rPr>
        <w:t>and is</w:t>
      </w:r>
      <w:r w:rsidR="00FD5279" w:rsidRPr="00C217F4">
        <w:rPr>
          <w:rFonts w:ascii="Book Antiqua" w:hAnsi="Book Antiqua" w:cs="Times New Roman"/>
          <w:color w:val="000000" w:themeColor="text1"/>
          <w:sz w:val="24"/>
          <w:szCs w:val="24"/>
        </w:rPr>
        <w:t xml:space="preserve"> not recommended in this setting. The preliminary results with PD-1 antibody as a post auto</w:t>
      </w:r>
      <w:r w:rsidR="00E17D39" w:rsidRPr="00C217F4">
        <w:rPr>
          <w:rFonts w:ascii="Book Antiqua" w:hAnsi="Book Antiqua" w:cs="Times New Roman"/>
          <w:color w:val="000000" w:themeColor="text1"/>
          <w:sz w:val="24"/>
          <w:szCs w:val="24"/>
        </w:rPr>
        <w:t>-HCT</w:t>
      </w:r>
      <w:r w:rsidR="00FD5279" w:rsidRPr="00C217F4">
        <w:rPr>
          <w:rFonts w:ascii="Book Antiqua" w:hAnsi="Book Antiqua" w:cs="Times New Roman"/>
          <w:color w:val="000000" w:themeColor="text1"/>
          <w:sz w:val="24"/>
          <w:szCs w:val="24"/>
        </w:rPr>
        <w:t xml:space="preserve"> maintenance therapy in DLBCL are promising but require validation in a randomized setting</w:t>
      </w:r>
      <w:r w:rsidR="00E47E4E" w:rsidRPr="00C217F4">
        <w:rPr>
          <w:rFonts w:ascii="Book Antiqua" w:hAnsi="Book Antiqua" w:cs="Times New Roman"/>
          <w:color w:val="000000" w:themeColor="text1"/>
          <w:sz w:val="24"/>
          <w:szCs w:val="24"/>
        </w:rPr>
        <w:t>.</w:t>
      </w:r>
    </w:p>
    <w:p w:rsidR="00E629BA" w:rsidRPr="00C217F4" w:rsidRDefault="00E629BA" w:rsidP="00134359">
      <w:pPr>
        <w:autoSpaceDE w:val="0"/>
        <w:autoSpaceDN w:val="0"/>
        <w:adjustRightInd w:val="0"/>
        <w:spacing w:after="0" w:line="360" w:lineRule="auto"/>
        <w:jc w:val="both"/>
        <w:rPr>
          <w:rFonts w:ascii="Book Antiqua" w:hAnsi="Book Antiqua" w:cs="Times New Roman"/>
          <w:b/>
          <w:color w:val="000000" w:themeColor="text1"/>
          <w:sz w:val="24"/>
          <w:szCs w:val="24"/>
        </w:rPr>
      </w:pPr>
    </w:p>
    <w:p w:rsidR="00E47E4E" w:rsidRPr="00C217F4" w:rsidRDefault="0042081C"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FOLLICULAR LYMPHOMA</w:t>
      </w:r>
    </w:p>
    <w:p w:rsidR="006C20F1" w:rsidRPr="00C217F4" w:rsidRDefault="00E47E4E" w:rsidP="00134359">
      <w:pPr>
        <w:spacing w:after="0" w:line="360" w:lineRule="auto"/>
        <w:jc w:val="both"/>
        <w:rPr>
          <w:rFonts w:ascii="Book Antiqua" w:eastAsia="Times New Roman" w:hAnsi="Book Antiqua" w:cs="Times New Roman"/>
          <w:color w:val="000000" w:themeColor="text1"/>
          <w:sz w:val="24"/>
          <w:szCs w:val="24"/>
        </w:rPr>
      </w:pPr>
      <w:r w:rsidRPr="00C217F4">
        <w:rPr>
          <w:rFonts w:ascii="Book Antiqua" w:eastAsia="Times New Roman" w:hAnsi="Book Antiqua" w:cs="Times New Roman"/>
          <w:color w:val="000000" w:themeColor="text1"/>
          <w:sz w:val="24"/>
          <w:szCs w:val="24"/>
        </w:rPr>
        <w:t xml:space="preserve">Registry data from </w:t>
      </w:r>
      <w:r w:rsidR="00E17D39" w:rsidRPr="00C217F4">
        <w:rPr>
          <w:rFonts w:ascii="Book Antiqua" w:eastAsia="Times New Roman" w:hAnsi="Book Antiqua" w:cs="Times New Roman"/>
          <w:color w:val="000000" w:themeColor="text1"/>
          <w:sz w:val="24"/>
          <w:szCs w:val="24"/>
        </w:rPr>
        <w:t xml:space="preserve">the </w:t>
      </w:r>
      <w:r w:rsidRPr="00C217F4">
        <w:rPr>
          <w:rFonts w:ascii="Book Antiqua" w:hAnsi="Book Antiqua" w:cs="Times New Roman"/>
          <w:color w:val="000000" w:themeColor="text1"/>
          <w:sz w:val="24"/>
          <w:szCs w:val="24"/>
        </w:rPr>
        <w:t>European Group for Blood and Marrow Transplantation (</w:t>
      </w:r>
      <w:r w:rsidRPr="00C217F4">
        <w:rPr>
          <w:rFonts w:ascii="Book Antiqua" w:eastAsia="Times New Roman" w:hAnsi="Book Antiqua" w:cs="Times New Roman"/>
          <w:color w:val="000000" w:themeColor="text1"/>
          <w:sz w:val="24"/>
          <w:szCs w:val="24"/>
        </w:rPr>
        <w:t>EBMT)</w:t>
      </w:r>
      <w:r w:rsidRPr="00C217F4">
        <w:rPr>
          <w:rFonts w:ascii="Book Antiqua" w:eastAsia="Times New Roman" w:hAnsi="Book Antiqua" w:cs="Times New Roman"/>
          <w:color w:val="000000" w:themeColor="text1"/>
          <w:sz w:val="24"/>
          <w:szCs w:val="24"/>
          <w:vertAlign w:val="superscript"/>
        </w:rPr>
        <w:t>[</w:t>
      </w:r>
      <w:r w:rsidR="00AA4BE5" w:rsidRPr="00C217F4">
        <w:rPr>
          <w:rFonts w:ascii="Book Antiqua" w:eastAsia="Times New Roman" w:hAnsi="Book Antiqua" w:cs="Times New Roman"/>
          <w:color w:val="000000" w:themeColor="text1"/>
          <w:sz w:val="24"/>
          <w:szCs w:val="24"/>
          <w:vertAlign w:val="superscript"/>
        </w:rPr>
        <w:t>38</w:t>
      </w:r>
      <w:r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and </w:t>
      </w:r>
      <w:r w:rsidR="00E17D39" w:rsidRPr="00C217F4">
        <w:rPr>
          <w:rFonts w:ascii="Book Antiqua" w:eastAsia="Times New Roman" w:hAnsi="Book Antiqua" w:cs="Times New Roman"/>
          <w:color w:val="000000" w:themeColor="text1"/>
          <w:sz w:val="24"/>
          <w:szCs w:val="24"/>
        </w:rPr>
        <w:t xml:space="preserve">the </w:t>
      </w:r>
      <w:r w:rsidRPr="00C217F4">
        <w:rPr>
          <w:rFonts w:ascii="Book Antiqua" w:eastAsia="Times New Roman" w:hAnsi="Book Antiqua" w:cs="Times New Roman"/>
          <w:color w:val="000000" w:themeColor="text1"/>
          <w:sz w:val="24"/>
          <w:szCs w:val="24"/>
        </w:rPr>
        <w:t>CIBMTR show no plateau in relapse rates of FL after auto</w:t>
      </w:r>
      <w:r w:rsidR="00E17D39" w:rsidRPr="00C217F4">
        <w:rPr>
          <w:rFonts w:ascii="Book Antiqua" w:eastAsia="Times New Roman" w:hAnsi="Book Antiqua" w:cs="Times New Roman"/>
          <w:color w:val="000000" w:themeColor="text1"/>
          <w:sz w:val="24"/>
          <w:szCs w:val="24"/>
        </w:rPr>
        <w:t>-HCT</w:t>
      </w:r>
      <w:r w:rsidR="00AA4BE5" w:rsidRPr="00C217F4">
        <w:rPr>
          <w:rFonts w:ascii="Book Antiqua" w:eastAsia="Times New Roman" w:hAnsi="Book Antiqua" w:cs="Times New Roman"/>
          <w:color w:val="000000" w:themeColor="text1"/>
          <w:sz w:val="24"/>
          <w:szCs w:val="24"/>
          <w:vertAlign w:val="superscript"/>
        </w:rPr>
        <w:t>[39</w:t>
      </w:r>
      <w:r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w:t>
      </w:r>
      <w:r w:rsidR="00E73BD0" w:rsidRPr="00C217F4">
        <w:rPr>
          <w:rFonts w:ascii="Book Antiqua" w:eastAsia="Times New Roman" w:hAnsi="Book Antiqua" w:cs="Times New Roman"/>
          <w:color w:val="000000" w:themeColor="text1"/>
          <w:sz w:val="24"/>
          <w:szCs w:val="24"/>
        </w:rPr>
        <w:t xml:space="preserve">Since maintenance </w:t>
      </w:r>
      <w:r w:rsidRPr="00C217F4">
        <w:rPr>
          <w:rFonts w:ascii="Book Antiqua" w:eastAsia="Times New Roman" w:hAnsi="Book Antiqua" w:cs="Times New Roman"/>
          <w:color w:val="000000" w:themeColor="text1"/>
          <w:sz w:val="24"/>
          <w:szCs w:val="24"/>
        </w:rPr>
        <w:t xml:space="preserve">immunotherapies (with rituximab) in FL </w:t>
      </w:r>
      <w:r w:rsidR="00E73BD0" w:rsidRPr="00C217F4">
        <w:rPr>
          <w:rFonts w:ascii="Book Antiqua" w:eastAsia="Times New Roman" w:hAnsi="Book Antiqua" w:cs="Times New Roman"/>
          <w:color w:val="000000" w:themeColor="text1"/>
          <w:sz w:val="24"/>
          <w:szCs w:val="24"/>
        </w:rPr>
        <w:t xml:space="preserve">have </w:t>
      </w:r>
      <w:r w:rsidRPr="00C217F4">
        <w:rPr>
          <w:rFonts w:ascii="Book Antiqua" w:eastAsia="Times New Roman" w:hAnsi="Book Antiqua" w:cs="Times New Roman"/>
          <w:color w:val="000000" w:themeColor="text1"/>
          <w:sz w:val="24"/>
          <w:szCs w:val="24"/>
        </w:rPr>
        <w:t>sho</w:t>
      </w:r>
      <w:r w:rsidR="00211932" w:rsidRPr="00C217F4">
        <w:rPr>
          <w:rFonts w:ascii="Book Antiqua" w:eastAsia="Times New Roman" w:hAnsi="Book Antiqua" w:cs="Times New Roman"/>
          <w:color w:val="000000" w:themeColor="text1"/>
          <w:sz w:val="24"/>
          <w:szCs w:val="24"/>
        </w:rPr>
        <w:t>wn benefit after both frontline</w:t>
      </w:r>
      <w:r w:rsidR="00AA4BE5" w:rsidRPr="00C217F4">
        <w:rPr>
          <w:rFonts w:ascii="Book Antiqua" w:eastAsia="Times New Roman" w:hAnsi="Book Antiqua" w:cs="Times New Roman"/>
          <w:color w:val="000000" w:themeColor="text1"/>
          <w:sz w:val="24"/>
          <w:szCs w:val="24"/>
          <w:vertAlign w:val="superscript"/>
        </w:rPr>
        <w:t>[18</w:t>
      </w:r>
      <w:r w:rsidR="00C25123"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and </w:t>
      </w:r>
      <w:r w:rsidR="00211932" w:rsidRPr="00C217F4">
        <w:rPr>
          <w:rFonts w:ascii="Book Antiqua" w:eastAsia="Times New Roman" w:hAnsi="Book Antiqua" w:cs="Times New Roman"/>
          <w:color w:val="000000" w:themeColor="text1"/>
          <w:sz w:val="24"/>
          <w:szCs w:val="24"/>
        </w:rPr>
        <w:t>subsequent chemoimmunotherapies</w:t>
      </w:r>
      <w:r w:rsidR="00C3539E" w:rsidRPr="00C217F4">
        <w:rPr>
          <w:rFonts w:ascii="Book Antiqua" w:eastAsia="Times New Roman" w:hAnsi="Book Antiqua" w:cs="Times New Roman"/>
          <w:color w:val="000000" w:themeColor="text1"/>
          <w:sz w:val="24"/>
          <w:szCs w:val="24"/>
          <w:vertAlign w:val="superscript"/>
        </w:rPr>
        <w:t>[4</w:t>
      </w:r>
      <w:r w:rsidR="00AA4BE5" w:rsidRPr="00C217F4">
        <w:rPr>
          <w:rFonts w:ascii="Book Antiqua" w:eastAsia="Times New Roman" w:hAnsi="Book Antiqua" w:cs="Times New Roman"/>
          <w:color w:val="000000" w:themeColor="text1"/>
          <w:sz w:val="24"/>
          <w:szCs w:val="24"/>
          <w:vertAlign w:val="superscript"/>
        </w:rPr>
        <w:t>0,4</w:t>
      </w:r>
      <w:r w:rsidR="00647B3E" w:rsidRPr="00C217F4">
        <w:rPr>
          <w:rFonts w:ascii="Book Antiqua" w:hAnsi="Book Antiqua" w:cs="Times New Roman"/>
          <w:color w:val="000000" w:themeColor="text1"/>
          <w:sz w:val="24"/>
          <w:szCs w:val="24"/>
          <w:vertAlign w:val="superscript"/>
          <w:lang w:eastAsia="zh-CN"/>
        </w:rPr>
        <w:t>1</w:t>
      </w:r>
      <w:r w:rsidR="00434647" w:rsidRPr="00C217F4">
        <w:rPr>
          <w:rFonts w:ascii="Book Antiqua" w:eastAsia="Times New Roman" w:hAnsi="Book Antiqua" w:cs="Times New Roman"/>
          <w:color w:val="000000" w:themeColor="text1"/>
          <w:sz w:val="24"/>
          <w:szCs w:val="24"/>
          <w:vertAlign w:val="superscript"/>
        </w:rPr>
        <w:t>]</w:t>
      </w:r>
      <w:r w:rsidR="00E73BD0" w:rsidRPr="00C217F4">
        <w:rPr>
          <w:rFonts w:ascii="Book Antiqua" w:eastAsia="Times New Roman" w:hAnsi="Book Antiqua" w:cs="Times New Roman"/>
          <w:color w:val="000000" w:themeColor="text1"/>
          <w:sz w:val="24"/>
          <w:szCs w:val="24"/>
        </w:rPr>
        <w:t>, the</w:t>
      </w:r>
      <w:r w:rsidRPr="00C217F4">
        <w:rPr>
          <w:rFonts w:ascii="Book Antiqua" w:eastAsia="Times New Roman" w:hAnsi="Book Antiqua" w:cs="Times New Roman"/>
          <w:color w:val="000000" w:themeColor="text1"/>
          <w:sz w:val="24"/>
          <w:szCs w:val="24"/>
        </w:rPr>
        <w:t xml:space="preserve"> application of rituximab maintenance following auto</w:t>
      </w:r>
      <w:r w:rsidR="00454F29" w:rsidRPr="00C217F4">
        <w:rPr>
          <w:rFonts w:ascii="Book Antiqua" w:eastAsia="Times New Roman" w:hAnsi="Book Antiqua" w:cs="Times New Roman"/>
          <w:color w:val="000000" w:themeColor="text1"/>
          <w:sz w:val="24"/>
          <w:szCs w:val="24"/>
        </w:rPr>
        <w:t>-</w:t>
      </w:r>
      <w:r w:rsidRPr="00C217F4">
        <w:rPr>
          <w:rFonts w:ascii="Book Antiqua" w:eastAsia="Times New Roman" w:hAnsi="Book Antiqua" w:cs="Times New Roman"/>
          <w:color w:val="000000" w:themeColor="text1"/>
          <w:sz w:val="24"/>
          <w:szCs w:val="24"/>
        </w:rPr>
        <w:t xml:space="preserve">HCT </w:t>
      </w:r>
      <w:r w:rsidR="00E17D39" w:rsidRPr="00C217F4">
        <w:rPr>
          <w:rFonts w:ascii="Book Antiqua" w:eastAsia="Times New Roman" w:hAnsi="Book Antiqua" w:cs="Times New Roman"/>
          <w:color w:val="000000" w:themeColor="text1"/>
          <w:sz w:val="24"/>
          <w:szCs w:val="24"/>
        </w:rPr>
        <w:t xml:space="preserve">would also be a reasonable </w:t>
      </w:r>
      <w:r w:rsidR="00E73BD0" w:rsidRPr="00C217F4">
        <w:rPr>
          <w:rFonts w:ascii="Book Antiqua" w:eastAsia="Times New Roman" w:hAnsi="Book Antiqua" w:cs="Times New Roman"/>
          <w:color w:val="000000" w:themeColor="text1"/>
          <w:sz w:val="24"/>
          <w:szCs w:val="24"/>
        </w:rPr>
        <w:t xml:space="preserve">strategy </w:t>
      </w:r>
      <w:r w:rsidR="00E17D39" w:rsidRPr="00C217F4">
        <w:rPr>
          <w:rFonts w:ascii="Book Antiqua" w:eastAsia="Times New Roman" w:hAnsi="Book Antiqua" w:cs="Times New Roman"/>
          <w:color w:val="000000" w:themeColor="text1"/>
          <w:sz w:val="24"/>
          <w:szCs w:val="24"/>
        </w:rPr>
        <w:t>to potentially prevent relapse.</w:t>
      </w:r>
    </w:p>
    <w:p w:rsidR="006C20F1" w:rsidRPr="00C217F4" w:rsidRDefault="00E17D39" w:rsidP="00134359">
      <w:pPr>
        <w:spacing w:after="0" w:line="360" w:lineRule="auto"/>
        <w:ind w:firstLine="720"/>
        <w:jc w:val="both"/>
        <w:rPr>
          <w:rFonts w:ascii="Book Antiqua" w:eastAsia="Times New Roman" w:hAnsi="Book Antiqua" w:cs="Times New Roman"/>
          <w:color w:val="000000" w:themeColor="text1"/>
          <w:sz w:val="24"/>
          <w:szCs w:val="24"/>
        </w:rPr>
      </w:pPr>
      <w:r w:rsidRPr="00C217F4">
        <w:rPr>
          <w:rFonts w:ascii="Book Antiqua" w:eastAsia="Times New Roman" w:hAnsi="Book Antiqua" w:cs="Times New Roman"/>
          <w:color w:val="000000" w:themeColor="text1"/>
          <w:sz w:val="24"/>
          <w:szCs w:val="24"/>
        </w:rPr>
        <w:t xml:space="preserve">The </w:t>
      </w:r>
      <w:r w:rsidR="00E47E4E" w:rsidRPr="00C217F4">
        <w:rPr>
          <w:rFonts w:ascii="Book Antiqua" w:eastAsia="Times New Roman" w:hAnsi="Book Antiqua" w:cs="Times New Roman"/>
          <w:color w:val="000000" w:themeColor="text1"/>
          <w:sz w:val="24"/>
          <w:szCs w:val="24"/>
        </w:rPr>
        <w:t xml:space="preserve">EBMT </w:t>
      </w:r>
      <w:r w:rsidR="00E73BD0" w:rsidRPr="00C217F4">
        <w:rPr>
          <w:rFonts w:ascii="Book Antiqua" w:eastAsia="Times New Roman" w:hAnsi="Book Antiqua" w:cs="Times New Roman"/>
          <w:color w:val="000000" w:themeColor="text1"/>
          <w:sz w:val="24"/>
          <w:szCs w:val="24"/>
        </w:rPr>
        <w:t xml:space="preserve">recently reported </w:t>
      </w:r>
      <w:r w:rsidR="00E47E4E" w:rsidRPr="00C217F4">
        <w:rPr>
          <w:rFonts w:ascii="Book Antiqua" w:eastAsia="Times New Roman" w:hAnsi="Book Antiqua" w:cs="Times New Roman"/>
          <w:color w:val="000000" w:themeColor="text1"/>
          <w:sz w:val="24"/>
          <w:szCs w:val="24"/>
        </w:rPr>
        <w:t>the efficacy and safety of rituximab</w:t>
      </w:r>
      <w:r w:rsidR="00E73BD0" w:rsidRPr="00C217F4">
        <w:rPr>
          <w:rFonts w:ascii="Book Antiqua" w:eastAsia="Times New Roman" w:hAnsi="Book Antiqua" w:cs="Times New Roman"/>
          <w:color w:val="000000" w:themeColor="text1"/>
          <w:sz w:val="24"/>
          <w:szCs w:val="24"/>
        </w:rPr>
        <w:t>,</w:t>
      </w:r>
      <w:r w:rsidR="00E47E4E" w:rsidRPr="00C217F4">
        <w:rPr>
          <w:rFonts w:ascii="Book Antiqua" w:eastAsia="Times New Roman" w:hAnsi="Book Antiqua" w:cs="Times New Roman"/>
          <w:color w:val="000000" w:themeColor="text1"/>
          <w:sz w:val="24"/>
          <w:szCs w:val="24"/>
        </w:rPr>
        <w:t xml:space="preserve"> as </w:t>
      </w:r>
      <w:r w:rsidR="00E47E4E" w:rsidRPr="00C217F4">
        <w:rPr>
          <w:rFonts w:ascii="Book Antiqua" w:eastAsia="Times New Roman" w:hAnsi="Book Antiqua" w:cs="Times New Roman"/>
          <w:i/>
          <w:color w:val="000000" w:themeColor="text1"/>
          <w:sz w:val="24"/>
          <w:szCs w:val="24"/>
        </w:rPr>
        <w:t>in vivo</w:t>
      </w:r>
      <w:r w:rsidR="00E47E4E" w:rsidRPr="00C217F4">
        <w:rPr>
          <w:rFonts w:ascii="Book Antiqua" w:eastAsia="Times New Roman" w:hAnsi="Book Antiqua" w:cs="Times New Roman"/>
          <w:color w:val="000000" w:themeColor="text1"/>
          <w:sz w:val="24"/>
          <w:szCs w:val="24"/>
        </w:rPr>
        <w:t xml:space="preserve"> purging before transplantation and as maintenance treatment immediately after HDT and auto</w:t>
      </w:r>
      <w:r w:rsidR="00454F29" w:rsidRPr="00C217F4">
        <w:rPr>
          <w:rFonts w:ascii="Book Antiqua" w:eastAsia="Times New Roman" w:hAnsi="Book Antiqua" w:cs="Times New Roman"/>
          <w:color w:val="000000" w:themeColor="text1"/>
          <w:sz w:val="24"/>
          <w:szCs w:val="24"/>
        </w:rPr>
        <w:t>-</w:t>
      </w:r>
      <w:r w:rsidR="00E47E4E" w:rsidRPr="00C217F4">
        <w:rPr>
          <w:rFonts w:ascii="Book Antiqua" w:eastAsia="Times New Roman" w:hAnsi="Book Antiqua" w:cs="Times New Roman"/>
          <w:color w:val="000000" w:themeColor="text1"/>
          <w:sz w:val="24"/>
          <w:szCs w:val="24"/>
        </w:rPr>
        <w:t xml:space="preserve">HCT in patients with relapsed FL, in a randomized </w:t>
      </w:r>
      <w:r w:rsidR="00E73BD0" w:rsidRPr="00C217F4">
        <w:rPr>
          <w:rFonts w:ascii="Book Antiqua" w:eastAsia="Times New Roman" w:hAnsi="Book Antiqua" w:cs="Times New Roman"/>
          <w:color w:val="000000" w:themeColor="text1"/>
          <w:sz w:val="24"/>
          <w:szCs w:val="24"/>
        </w:rPr>
        <w:t xml:space="preserve">prospective </w:t>
      </w:r>
      <w:r w:rsidR="00E47E4E" w:rsidRPr="00C217F4">
        <w:rPr>
          <w:rFonts w:ascii="Book Antiqua" w:eastAsia="Times New Roman" w:hAnsi="Book Antiqua" w:cs="Times New Roman"/>
          <w:color w:val="000000" w:themeColor="text1"/>
          <w:sz w:val="24"/>
          <w:szCs w:val="24"/>
        </w:rPr>
        <w:t>trial. In this study</w:t>
      </w:r>
      <w:r w:rsidR="00C25123" w:rsidRPr="00C217F4">
        <w:rPr>
          <w:rFonts w:ascii="Book Antiqua" w:eastAsia="Times New Roman" w:hAnsi="Book Antiqua" w:cs="Times New Roman"/>
          <w:color w:val="000000" w:themeColor="text1"/>
          <w:sz w:val="24"/>
          <w:szCs w:val="24"/>
        </w:rPr>
        <w:t>,</w:t>
      </w:r>
      <w:r w:rsidR="00E47E4E" w:rsidRPr="00C217F4">
        <w:rPr>
          <w:rFonts w:ascii="Book Antiqua" w:eastAsia="Times New Roman" w:hAnsi="Book Antiqua" w:cs="Times New Roman"/>
          <w:color w:val="000000" w:themeColor="text1"/>
          <w:sz w:val="24"/>
          <w:szCs w:val="24"/>
        </w:rPr>
        <w:t xml:space="preserve"> 280 </w:t>
      </w:r>
      <w:hyperlink r:id="rId10" w:history="1">
        <w:r w:rsidR="00E47E4E" w:rsidRPr="00C217F4">
          <w:rPr>
            <w:rFonts w:ascii="Book Antiqua" w:eastAsia="Times New Roman" w:hAnsi="Book Antiqua" w:cs="Times New Roman"/>
            <w:color w:val="000000" w:themeColor="text1"/>
            <w:sz w:val="24"/>
            <w:szCs w:val="24"/>
          </w:rPr>
          <w:t>rituximab</w:t>
        </w:r>
      </w:hyperlink>
      <w:r w:rsidR="00E47E4E" w:rsidRPr="00C217F4">
        <w:rPr>
          <w:rFonts w:ascii="Book Antiqua" w:eastAsia="Times New Roman" w:hAnsi="Book Antiqua" w:cs="Times New Roman"/>
          <w:color w:val="000000" w:themeColor="text1"/>
          <w:sz w:val="24"/>
          <w:szCs w:val="24"/>
        </w:rPr>
        <w:t>-naïve patients with relapsed FL were randomly assigned to auto</w:t>
      </w:r>
      <w:r w:rsidR="00454F29" w:rsidRPr="00C217F4">
        <w:rPr>
          <w:rFonts w:ascii="Book Antiqua" w:eastAsia="Times New Roman" w:hAnsi="Book Antiqua" w:cs="Times New Roman"/>
          <w:color w:val="000000" w:themeColor="text1"/>
          <w:sz w:val="24"/>
          <w:szCs w:val="24"/>
        </w:rPr>
        <w:t>-</w:t>
      </w:r>
      <w:r w:rsidR="00E47E4E" w:rsidRPr="00C217F4">
        <w:rPr>
          <w:rFonts w:ascii="Book Antiqua" w:eastAsia="Times New Roman" w:hAnsi="Book Antiqua" w:cs="Times New Roman"/>
          <w:color w:val="000000" w:themeColor="text1"/>
          <w:sz w:val="24"/>
          <w:szCs w:val="24"/>
        </w:rPr>
        <w:t xml:space="preserve">HCT with or without </w:t>
      </w:r>
      <w:r w:rsidR="00E47E4E" w:rsidRPr="00C217F4">
        <w:rPr>
          <w:rFonts w:ascii="Book Antiqua" w:eastAsia="Times New Roman" w:hAnsi="Book Antiqua" w:cs="Times New Roman"/>
          <w:i/>
          <w:color w:val="000000" w:themeColor="text1"/>
          <w:sz w:val="24"/>
          <w:szCs w:val="24"/>
        </w:rPr>
        <w:t>in vivo</w:t>
      </w:r>
      <w:r w:rsidR="00E47E4E" w:rsidRPr="00C217F4">
        <w:rPr>
          <w:rFonts w:ascii="Book Antiqua" w:eastAsia="Times New Roman" w:hAnsi="Book Antiqua" w:cs="Times New Roman"/>
          <w:color w:val="000000" w:themeColor="text1"/>
          <w:sz w:val="24"/>
          <w:szCs w:val="24"/>
        </w:rPr>
        <w:t xml:space="preserve"> rituximab purging, followed by a second randomization to rituximab maintenance therapy (once every </w:t>
      </w:r>
      <w:r w:rsidR="0042081C" w:rsidRPr="00C217F4">
        <w:rPr>
          <w:rFonts w:ascii="Book Antiqua" w:hAnsi="Book Antiqua" w:cs="Times New Roman"/>
          <w:color w:val="000000" w:themeColor="text1"/>
          <w:sz w:val="24"/>
          <w:szCs w:val="24"/>
          <w:lang w:eastAsia="zh-CN"/>
        </w:rPr>
        <w:t>2</w:t>
      </w:r>
      <w:r w:rsidR="0042081C" w:rsidRPr="00C217F4">
        <w:rPr>
          <w:rFonts w:ascii="Book Antiqua" w:eastAsia="Times New Roman" w:hAnsi="Book Antiqua" w:cs="Times New Roman"/>
          <w:color w:val="000000" w:themeColor="text1"/>
          <w:sz w:val="24"/>
          <w:szCs w:val="24"/>
        </w:rPr>
        <w:t xml:space="preserve"> mo</w:t>
      </w:r>
      <w:r w:rsidR="00E47E4E" w:rsidRPr="00C217F4">
        <w:rPr>
          <w:rFonts w:ascii="Book Antiqua" w:eastAsia="Times New Roman" w:hAnsi="Book Antiqua" w:cs="Times New Roman"/>
          <w:color w:val="000000" w:themeColor="text1"/>
          <w:sz w:val="24"/>
          <w:szCs w:val="24"/>
        </w:rPr>
        <w:t xml:space="preserve"> for a total of</w:t>
      </w:r>
      <w:r w:rsidR="00211932" w:rsidRPr="00C217F4">
        <w:rPr>
          <w:rFonts w:ascii="Book Antiqua" w:eastAsia="Times New Roman" w:hAnsi="Book Antiqua" w:cs="Times New Roman"/>
          <w:color w:val="000000" w:themeColor="text1"/>
          <w:sz w:val="24"/>
          <w:szCs w:val="24"/>
        </w:rPr>
        <w:t xml:space="preserve"> four infusions) or observation</w:t>
      </w:r>
      <w:r w:rsidR="00E47E4E" w:rsidRPr="00C217F4">
        <w:rPr>
          <w:rFonts w:ascii="Book Antiqua" w:eastAsia="Times New Roman" w:hAnsi="Book Antiqua" w:cs="Times New Roman"/>
          <w:color w:val="000000" w:themeColor="text1"/>
          <w:sz w:val="24"/>
          <w:szCs w:val="24"/>
          <w:vertAlign w:val="superscript"/>
        </w:rPr>
        <w:t>[</w:t>
      </w:r>
      <w:r w:rsidR="00434647" w:rsidRPr="00C217F4">
        <w:rPr>
          <w:rFonts w:ascii="Book Antiqua" w:eastAsia="Times New Roman" w:hAnsi="Book Antiqua" w:cs="Times New Roman"/>
          <w:color w:val="000000" w:themeColor="text1"/>
          <w:sz w:val="24"/>
          <w:szCs w:val="24"/>
          <w:vertAlign w:val="superscript"/>
        </w:rPr>
        <w:t>4</w:t>
      </w:r>
      <w:r w:rsidR="00AA4BE5" w:rsidRPr="00C217F4">
        <w:rPr>
          <w:rFonts w:ascii="Book Antiqua" w:eastAsia="Times New Roman" w:hAnsi="Book Antiqua" w:cs="Times New Roman"/>
          <w:color w:val="000000" w:themeColor="text1"/>
          <w:sz w:val="24"/>
          <w:szCs w:val="24"/>
          <w:vertAlign w:val="superscript"/>
        </w:rPr>
        <w:t>2</w:t>
      </w:r>
      <w:r w:rsidR="00E47E4E" w:rsidRPr="00C217F4">
        <w:rPr>
          <w:rFonts w:ascii="Book Antiqua" w:eastAsia="Times New Roman" w:hAnsi="Book Antiqua" w:cs="Times New Roman"/>
          <w:color w:val="000000" w:themeColor="text1"/>
          <w:sz w:val="24"/>
          <w:szCs w:val="24"/>
          <w:vertAlign w:val="superscript"/>
        </w:rPr>
        <w:t>]</w:t>
      </w:r>
      <w:r w:rsidR="00E47E4E" w:rsidRPr="00C217F4">
        <w:rPr>
          <w:rFonts w:ascii="Book Antiqua" w:eastAsia="Times New Roman" w:hAnsi="Book Antiqua" w:cs="Times New Roman"/>
          <w:color w:val="000000" w:themeColor="text1"/>
          <w:sz w:val="24"/>
          <w:szCs w:val="24"/>
        </w:rPr>
        <w:t>. At a median follow-up of 8.3 years, rituximab maintenance when compared to observation resulted in superior PFS at 10 years (54</w:t>
      </w:r>
      <w:r w:rsidR="0042081C" w:rsidRPr="00C217F4">
        <w:rPr>
          <w:rFonts w:ascii="Book Antiqua" w:hAnsi="Book Antiqua" w:cs="Times New Roman"/>
          <w:color w:val="000000" w:themeColor="text1"/>
          <w:sz w:val="24"/>
          <w:szCs w:val="24"/>
          <w:lang w:eastAsia="zh-CN"/>
        </w:rPr>
        <w:t>%</w:t>
      </w:r>
      <w:r w:rsidR="00E47E4E" w:rsidRPr="00C217F4">
        <w:rPr>
          <w:rFonts w:ascii="Book Antiqua" w:eastAsia="Times New Roman" w:hAnsi="Book Antiqua" w:cs="Times New Roman"/>
          <w:color w:val="000000" w:themeColor="text1"/>
          <w:sz w:val="24"/>
          <w:szCs w:val="24"/>
        </w:rPr>
        <w:t xml:space="preserve"> </w:t>
      </w:r>
      <w:r w:rsidR="00E47E4E" w:rsidRPr="00C217F4">
        <w:rPr>
          <w:rFonts w:ascii="Book Antiqua" w:eastAsia="Times New Roman" w:hAnsi="Book Antiqua" w:cs="Times New Roman"/>
          <w:i/>
          <w:color w:val="000000" w:themeColor="text1"/>
          <w:sz w:val="24"/>
          <w:szCs w:val="24"/>
        </w:rPr>
        <w:t>vs</w:t>
      </w:r>
      <w:r w:rsidR="00E47E4E" w:rsidRPr="00C217F4">
        <w:rPr>
          <w:rFonts w:ascii="Book Antiqua" w:eastAsia="Times New Roman" w:hAnsi="Book Antiqua" w:cs="Times New Roman"/>
          <w:color w:val="000000" w:themeColor="text1"/>
          <w:sz w:val="24"/>
          <w:szCs w:val="24"/>
        </w:rPr>
        <w:t xml:space="preserve"> 37</w:t>
      </w:r>
      <w:r w:rsidR="0042081C" w:rsidRPr="00C217F4">
        <w:rPr>
          <w:rFonts w:ascii="Book Antiqua" w:hAnsi="Book Antiqua" w:cs="Times New Roman"/>
          <w:color w:val="000000" w:themeColor="text1"/>
          <w:sz w:val="24"/>
          <w:szCs w:val="24"/>
          <w:lang w:eastAsia="zh-CN"/>
        </w:rPr>
        <w:t>%</w:t>
      </w:r>
      <w:r w:rsidR="00E47E4E" w:rsidRPr="00C217F4">
        <w:rPr>
          <w:rFonts w:ascii="Book Antiqua" w:eastAsia="Times New Roman" w:hAnsi="Book Antiqua" w:cs="Times New Roman"/>
          <w:color w:val="000000" w:themeColor="text1"/>
          <w:sz w:val="24"/>
          <w:szCs w:val="24"/>
        </w:rPr>
        <w:t xml:space="preserve">), but did not translate into an improvement in </w:t>
      </w:r>
      <w:r w:rsidR="00454F29" w:rsidRPr="00C217F4">
        <w:rPr>
          <w:rFonts w:ascii="Book Antiqua" w:eastAsia="Times New Roman" w:hAnsi="Book Antiqua" w:cs="Times New Roman"/>
          <w:color w:val="000000" w:themeColor="text1"/>
          <w:sz w:val="24"/>
          <w:szCs w:val="24"/>
        </w:rPr>
        <w:t>OS</w:t>
      </w:r>
      <w:r w:rsidR="00E47E4E" w:rsidRPr="00C217F4">
        <w:rPr>
          <w:rFonts w:ascii="Book Antiqua" w:eastAsia="Times New Roman" w:hAnsi="Book Antiqua" w:cs="Times New Roman"/>
          <w:color w:val="000000" w:themeColor="text1"/>
          <w:sz w:val="24"/>
          <w:szCs w:val="24"/>
        </w:rPr>
        <w:t xml:space="preserve"> (73</w:t>
      </w:r>
      <w:r w:rsidR="0042081C" w:rsidRPr="00C217F4">
        <w:rPr>
          <w:rFonts w:ascii="Book Antiqua" w:hAnsi="Book Antiqua" w:cs="Times New Roman"/>
          <w:color w:val="000000" w:themeColor="text1"/>
          <w:sz w:val="24"/>
          <w:szCs w:val="24"/>
          <w:lang w:eastAsia="zh-CN"/>
        </w:rPr>
        <w:t>%</w:t>
      </w:r>
      <w:r w:rsidR="00E47E4E" w:rsidRPr="00C217F4">
        <w:rPr>
          <w:rFonts w:ascii="Book Antiqua" w:eastAsia="Times New Roman" w:hAnsi="Book Antiqua" w:cs="Times New Roman"/>
          <w:color w:val="000000" w:themeColor="text1"/>
          <w:sz w:val="24"/>
          <w:szCs w:val="24"/>
        </w:rPr>
        <w:t xml:space="preserve"> </w:t>
      </w:r>
      <w:r w:rsidR="00E47E4E" w:rsidRPr="00C217F4">
        <w:rPr>
          <w:rFonts w:ascii="Book Antiqua" w:eastAsia="Times New Roman" w:hAnsi="Book Antiqua" w:cs="Times New Roman"/>
          <w:i/>
          <w:color w:val="000000" w:themeColor="text1"/>
          <w:sz w:val="24"/>
          <w:szCs w:val="24"/>
        </w:rPr>
        <w:t>vs</w:t>
      </w:r>
      <w:r w:rsidR="00E47E4E" w:rsidRPr="00C217F4">
        <w:rPr>
          <w:rFonts w:ascii="Book Antiqua" w:eastAsia="Times New Roman" w:hAnsi="Book Antiqua" w:cs="Times New Roman"/>
          <w:color w:val="000000" w:themeColor="text1"/>
          <w:sz w:val="24"/>
          <w:szCs w:val="24"/>
        </w:rPr>
        <w:t xml:space="preserve"> 68</w:t>
      </w:r>
      <w:r w:rsidR="0042081C" w:rsidRPr="00C217F4">
        <w:rPr>
          <w:rFonts w:ascii="Book Antiqua" w:hAnsi="Book Antiqua" w:cs="Times New Roman"/>
          <w:color w:val="000000" w:themeColor="text1"/>
          <w:sz w:val="24"/>
          <w:szCs w:val="24"/>
          <w:lang w:eastAsia="zh-CN"/>
        </w:rPr>
        <w:t>%</w:t>
      </w:r>
      <w:r w:rsidR="00E47E4E" w:rsidRPr="00C217F4">
        <w:rPr>
          <w:rFonts w:ascii="Book Antiqua" w:eastAsia="Times New Roman" w:hAnsi="Book Antiqua" w:cs="Times New Roman"/>
          <w:color w:val="000000" w:themeColor="text1"/>
          <w:sz w:val="24"/>
          <w:szCs w:val="24"/>
        </w:rPr>
        <w:t>)</w:t>
      </w:r>
      <w:r w:rsidR="00E47E4E" w:rsidRPr="00C217F4">
        <w:rPr>
          <w:rFonts w:ascii="Book Antiqua" w:eastAsia="Times New Roman" w:hAnsi="Book Antiqua" w:cs="Times New Roman"/>
          <w:color w:val="000000" w:themeColor="text1"/>
          <w:sz w:val="24"/>
          <w:szCs w:val="24"/>
          <w:vertAlign w:val="superscript"/>
        </w:rPr>
        <w:t>[</w:t>
      </w:r>
      <w:r w:rsidR="00C3539E" w:rsidRPr="00C217F4">
        <w:rPr>
          <w:rFonts w:ascii="Book Antiqua" w:eastAsia="Times New Roman" w:hAnsi="Book Antiqua" w:cs="Times New Roman"/>
          <w:color w:val="000000" w:themeColor="text1"/>
          <w:sz w:val="24"/>
          <w:szCs w:val="24"/>
          <w:vertAlign w:val="superscript"/>
        </w:rPr>
        <w:t>4</w:t>
      </w:r>
      <w:r w:rsidR="00AA4BE5" w:rsidRPr="00C217F4">
        <w:rPr>
          <w:rFonts w:ascii="Book Antiqua" w:eastAsia="Times New Roman" w:hAnsi="Book Antiqua" w:cs="Times New Roman"/>
          <w:color w:val="000000" w:themeColor="text1"/>
          <w:sz w:val="24"/>
          <w:szCs w:val="24"/>
          <w:vertAlign w:val="superscript"/>
        </w:rPr>
        <w:t>2</w:t>
      </w:r>
      <w:r w:rsidR="00E47E4E" w:rsidRPr="00C217F4">
        <w:rPr>
          <w:rFonts w:ascii="Book Antiqua" w:eastAsia="Times New Roman" w:hAnsi="Book Antiqua" w:cs="Times New Roman"/>
          <w:color w:val="000000" w:themeColor="text1"/>
          <w:sz w:val="24"/>
          <w:szCs w:val="24"/>
          <w:vertAlign w:val="superscript"/>
        </w:rPr>
        <w:t>]</w:t>
      </w:r>
      <w:r w:rsidR="00E47E4E" w:rsidRPr="00C217F4">
        <w:rPr>
          <w:rFonts w:ascii="Book Antiqua" w:eastAsia="Times New Roman" w:hAnsi="Book Antiqua" w:cs="Times New Roman"/>
          <w:color w:val="000000" w:themeColor="text1"/>
          <w:sz w:val="24"/>
          <w:szCs w:val="24"/>
        </w:rPr>
        <w:t>. In addition</w:t>
      </w:r>
      <w:r w:rsidR="00E629BA" w:rsidRPr="00C217F4">
        <w:rPr>
          <w:rFonts w:ascii="Book Antiqua" w:eastAsia="Times New Roman" w:hAnsi="Book Antiqua" w:cs="Times New Roman"/>
          <w:color w:val="000000" w:themeColor="text1"/>
          <w:sz w:val="24"/>
          <w:szCs w:val="24"/>
        </w:rPr>
        <w:t>,</w:t>
      </w:r>
      <w:r w:rsidR="00E47E4E" w:rsidRPr="00C217F4">
        <w:rPr>
          <w:rFonts w:ascii="Book Antiqua" w:eastAsia="Times New Roman" w:hAnsi="Book Antiqua" w:cs="Times New Roman"/>
          <w:color w:val="000000" w:themeColor="text1"/>
          <w:sz w:val="24"/>
          <w:szCs w:val="24"/>
        </w:rPr>
        <w:t xml:space="preserve"> maintenance rituximab was associated with a higher (albeit statistically non-significant) rate of late neutropenia. Considering the fact that this study enrolled rituximab-naïve patients, the lack of a survival benefit</w:t>
      </w:r>
      <w:r w:rsidR="00000327" w:rsidRPr="00C217F4">
        <w:rPr>
          <w:rFonts w:ascii="Book Antiqua" w:eastAsia="Times New Roman" w:hAnsi="Book Antiqua" w:cs="Times New Roman"/>
          <w:color w:val="000000" w:themeColor="text1"/>
          <w:sz w:val="24"/>
          <w:szCs w:val="24"/>
        </w:rPr>
        <w:t xml:space="preserve"> in this study</w:t>
      </w:r>
      <w:r w:rsidR="00E47E4E" w:rsidRPr="00C217F4">
        <w:rPr>
          <w:rFonts w:ascii="Book Antiqua" w:eastAsia="Times New Roman" w:hAnsi="Book Antiqua" w:cs="Times New Roman"/>
          <w:color w:val="000000" w:themeColor="text1"/>
          <w:sz w:val="24"/>
          <w:szCs w:val="24"/>
        </w:rPr>
        <w:t xml:space="preserve"> is </w:t>
      </w:r>
      <w:r w:rsidRPr="00C217F4">
        <w:rPr>
          <w:rFonts w:ascii="Book Antiqua" w:eastAsia="Times New Roman" w:hAnsi="Book Antiqua" w:cs="Times New Roman"/>
          <w:color w:val="000000" w:themeColor="text1"/>
          <w:sz w:val="24"/>
          <w:szCs w:val="24"/>
        </w:rPr>
        <w:t>particularly note</w:t>
      </w:r>
      <w:r w:rsidR="00E47E4E" w:rsidRPr="00C217F4">
        <w:rPr>
          <w:rFonts w:ascii="Book Antiqua" w:eastAsia="Times New Roman" w:hAnsi="Book Antiqua" w:cs="Times New Roman"/>
          <w:color w:val="000000" w:themeColor="text1"/>
          <w:sz w:val="24"/>
          <w:szCs w:val="24"/>
        </w:rPr>
        <w:t>worth</w:t>
      </w:r>
      <w:r w:rsidRPr="00C217F4">
        <w:rPr>
          <w:rFonts w:ascii="Book Antiqua" w:eastAsia="Times New Roman" w:hAnsi="Book Antiqua" w:cs="Times New Roman"/>
          <w:color w:val="000000" w:themeColor="text1"/>
          <w:sz w:val="24"/>
          <w:szCs w:val="24"/>
        </w:rPr>
        <w:t>y</w:t>
      </w:r>
      <w:r w:rsidR="00E47E4E" w:rsidRPr="00C217F4">
        <w:rPr>
          <w:rFonts w:ascii="Book Antiqua" w:eastAsia="Times New Roman" w:hAnsi="Book Antiqua" w:cs="Times New Roman"/>
          <w:color w:val="000000" w:themeColor="text1"/>
          <w:sz w:val="24"/>
          <w:szCs w:val="24"/>
        </w:rPr>
        <w:t xml:space="preserve">. It is plausible that the relatively short maintenance schedule employed in this trial </w:t>
      </w:r>
      <w:r w:rsidRPr="00C217F4">
        <w:rPr>
          <w:rFonts w:ascii="Book Antiqua" w:eastAsia="Times New Roman" w:hAnsi="Book Antiqua" w:cs="Times New Roman"/>
          <w:color w:val="000000" w:themeColor="text1"/>
          <w:sz w:val="24"/>
          <w:szCs w:val="24"/>
        </w:rPr>
        <w:t>resulted in a lack of survival benefit. Though</w:t>
      </w:r>
      <w:r w:rsidR="00E47E4E" w:rsidRPr="00C217F4">
        <w:rPr>
          <w:rFonts w:ascii="Book Antiqua" w:eastAsia="Times New Roman" w:hAnsi="Book Antiqua" w:cs="Times New Roman"/>
          <w:color w:val="000000" w:themeColor="text1"/>
          <w:sz w:val="24"/>
          <w:szCs w:val="24"/>
        </w:rPr>
        <w:t xml:space="preserve"> randomized trials in FL in the non-transplant setting have shown no OS or PFS benefit with rituximab maintenance when using a shorter course (</w:t>
      </w:r>
      <w:r w:rsidR="0042081C" w:rsidRPr="00C217F4">
        <w:rPr>
          <w:rFonts w:ascii="Book Antiqua" w:hAnsi="Book Antiqua" w:cs="Times New Roman"/>
          <w:color w:val="000000" w:themeColor="text1"/>
          <w:sz w:val="24"/>
          <w:szCs w:val="24"/>
          <w:lang w:eastAsia="zh-CN"/>
        </w:rPr>
        <w:t xml:space="preserve">about </w:t>
      </w:r>
      <w:r w:rsidR="00E47E4E" w:rsidRPr="00C217F4">
        <w:rPr>
          <w:rFonts w:ascii="Book Antiqua" w:eastAsia="Times New Roman" w:hAnsi="Book Antiqua" w:cs="Times New Roman"/>
          <w:color w:val="000000" w:themeColor="text1"/>
          <w:sz w:val="24"/>
          <w:szCs w:val="24"/>
        </w:rPr>
        <w:t>8</w:t>
      </w:r>
      <w:r w:rsidR="0042081C" w:rsidRPr="00C217F4">
        <w:rPr>
          <w:rFonts w:ascii="Book Antiqua" w:hAnsi="Book Antiqua" w:cs="Times New Roman"/>
          <w:color w:val="000000" w:themeColor="text1"/>
          <w:sz w:val="24"/>
          <w:szCs w:val="24"/>
          <w:lang w:eastAsia="zh-CN"/>
        </w:rPr>
        <w:t xml:space="preserve"> </w:t>
      </w:r>
      <w:r w:rsidR="0042081C" w:rsidRPr="00C217F4">
        <w:rPr>
          <w:rFonts w:ascii="Book Antiqua" w:eastAsia="Times New Roman" w:hAnsi="Book Antiqua" w:cs="Times New Roman"/>
          <w:color w:val="000000" w:themeColor="text1"/>
          <w:sz w:val="24"/>
          <w:szCs w:val="24"/>
        </w:rPr>
        <w:t>mo</w:t>
      </w:r>
      <w:r w:rsidR="00E47E4E" w:rsidRPr="00C217F4">
        <w:rPr>
          <w:rFonts w:ascii="Book Antiqua" w:eastAsia="Times New Roman" w:hAnsi="Book Antiqua" w:cs="Times New Roman"/>
          <w:color w:val="000000" w:themeColor="text1"/>
          <w:sz w:val="24"/>
          <w:szCs w:val="24"/>
        </w:rPr>
        <w:t>) of maintenance, as used in the EBMT study</w:t>
      </w:r>
      <w:r w:rsidR="00C3539E" w:rsidRPr="00C217F4">
        <w:rPr>
          <w:rFonts w:ascii="Book Antiqua" w:eastAsia="Times New Roman" w:hAnsi="Book Antiqua" w:cs="Times New Roman"/>
          <w:color w:val="000000" w:themeColor="text1"/>
          <w:sz w:val="24"/>
          <w:szCs w:val="24"/>
          <w:vertAlign w:val="superscript"/>
        </w:rPr>
        <w:t>[4</w:t>
      </w:r>
      <w:r w:rsidR="00AA4BE5" w:rsidRPr="00C217F4">
        <w:rPr>
          <w:rFonts w:ascii="Book Antiqua" w:eastAsia="Times New Roman" w:hAnsi="Book Antiqua" w:cs="Times New Roman"/>
          <w:color w:val="000000" w:themeColor="text1"/>
          <w:sz w:val="24"/>
          <w:szCs w:val="24"/>
          <w:vertAlign w:val="superscript"/>
        </w:rPr>
        <w:t>3</w:t>
      </w:r>
      <w:r w:rsidR="00C93420" w:rsidRPr="00C217F4">
        <w:rPr>
          <w:rFonts w:ascii="Book Antiqua" w:eastAsia="Times New Roman" w:hAnsi="Book Antiqua" w:cs="Times New Roman"/>
          <w:color w:val="000000" w:themeColor="text1"/>
          <w:sz w:val="24"/>
          <w:szCs w:val="24"/>
          <w:vertAlign w:val="superscript"/>
        </w:rPr>
        <w:t>]</w:t>
      </w:r>
      <w:r w:rsidRPr="00C217F4">
        <w:rPr>
          <w:rFonts w:ascii="Book Antiqua" w:eastAsia="Times New Roman" w:hAnsi="Book Antiqua" w:cs="Times New Roman"/>
          <w:color w:val="000000" w:themeColor="text1"/>
          <w:sz w:val="24"/>
          <w:szCs w:val="24"/>
        </w:rPr>
        <w:t xml:space="preserve">, the Swiss study </w:t>
      </w:r>
      <w:r w:rsidR="0042081C" w:rsidRPr="00C217F4">
        <w:rPr>
          <w:rFonts w:ascii="Book Antiqua" w:hAnsi="Book Antiqua" w:cs="Times New Roman"/>
          <w:color w:val="000000" w:themeColor="text1"/>
          <w:sz w:val="24"/>
          <w:szCs w:val="24"/>
          <w:lang w:eastAsia="zh-CN"/>
        </w:rPr>
        <w:t>[</w:t>
      </w:r>
      <w:r w:rsidRPr="00C217F4">
        <w:rPr>
          <w:rFonts w:ascii="Book Antiqua" w:eastAsia="Times New Roman" w:hAnsi="Book Antiqua" w:cs="Times New Roman"/>
          <w:color w:val="000000" w:themeColor="text1"/>
          <w:sz w:val="24"/>
          <w:szCs w:val="24"/>
        </w:rPr>
        <w:t xml:space="preserve">Swiss Group for Clinical Cancer Research </w:t>
      </w:r>
      <w:r w:rsidR="0042081C" w:rsidRPr="00C217F4">
        <w:rPr>
          <w:rFonts w:ascii="Book Antiqua" w:hAnsi="Book Antiqua" w:cs="Times New Roman"/>
          <w:color w:val="000000" w:themeColor="text1"/>
          <w:sz w:val="24"/>
          <w:szCs w:val="24"/>
          <w:lang w:eastAsia="zh-CN"/>
        </w:rPr>
        <w:t>(</w:t>
      </w:r>
      <w:r w:rsidRPr="00C217F4">
        <w:rPr>
          <w:rFonts w:ascii="Book Antiqua" w:eastAsia="Times New Roman" w:hAnsi="Book Antiqua" w:cs="Times New Roman"/>
          <w:color w:val="000000" w:themeColor="text1"/>
          <w:sz w:val="24"/>
          <w:szCs w:val="24"/>
        </w:rPr>
        <w:t>SAKK 35</w:t>
      </w:r>
      <w:r w:rsidR="00211932" w:rsidRPr="00C217F4">
        <w:rPr>
          <w:rFonts w:ascii="Book Antiqua" w:eastAsia="Times New Roman" w:hAnsi="Book Antiqua" w:cs="Times New Roman"/>
          <w:color w:val="000000" w:themeColor="text1"/>
          <w:sz w:val="24"/>
          <w:szCs w:val="24"/>
        </w:rPr>
        <w:t>/98</w:t>
      </w:r>
      <w:r w:rsidR="0042081C" w:rsidRPr="00C217F4">
        <w:rPr>
          <w:rFonts w:ascii="Book Antiqua" w:hAnsi="Book Antiqua" w:cs="Times New Roman"/>
          <w:color w:val="000000" w:themeColor="text1"/>
          <w:sz w:val="24"/>
          <w:szCs w:val="24"/>
          <w:lang w:eastAsia="zh-CN"/>
        </w:rPr>
        <w:t>)]</w:t>
      </w:r>
      <w:r w:rsidR="00211932" w:rsidRPr="00C217F4">
        <w:rPr>
          <w:rFonts w:ascii="Book Antiqua" w:eastAsia="Times New Roman" w:hAnsi="Book Antiqua" w:cs="Times New Roman"/>
          <w:color w:val="000000" w:themeColor="text1"/>
          <w:sz w:val="24"/>
          <w:szCs w:val="24"/>
        </w:rPr>
        <w:t xml:space="preserve"> demonstrated superior EFS</w:t>
      </w:r>
      <w:r w:rsidRPr="00C217F4">
        <w:rPr>
          <w:rFonts w:ascii="Book Antiqua" w:eastAsia="Times New Roman" w:hAnsi="Book Antiqua" w:cs="Times New Roman"/>
          <w:color w:val="000000" w:themeColor="text1"/>
          <w:sz w:val="24"/>
          <w:szCs w:val="24"/>
          <w:vertAlign w:val="superscript"/>
        </w:rPr>
        <w:t>[</w:t>
      </w:r>
      <w:r w:rsidR="00CB18EF" w:rsidRPr="00C217F4">
        <w:rPr>
          <w:rFonts w:ascii="Book Antiqua" w:eastAsia="Times New Roman" w:hAnsi="Book Antiqua" w:cs="Times New Roman"/>
          <w:color w:val="000000" w:themeColor="text1"/>
          <w:sz w:val="24"/>
          <w:szCs w:val="24"/>
          <w:vertAlign w:val="superscript"/>
        </w:rPr>
        <w:t>44</w:t>
      </w:r>
      <w:r w:rsidR="00AF7AB4" w:rsidRPr="00C217F4">
        <w:rPr>
          <w:rFonts w:ascii="Book Antiqua" w:eastAsia="Times New Roman" w:hAnsi="Book Antiqua" w:cs="Times New Roman"/>
          <w:color w:val="000000" w:themeColor="text1"/>
          <w:sz w:val="24"/>
          <w:szCs w:val="24"/>
          <w:vertAlign w:val="superscript"/>
        </w:rPr>
        <w:t>]</w:t>
      </w:r>
      <w:r w:rsidR="00AF7AB4" w:rsidRPr="00C217F4">
        <w:rPr>
          <w:rFonts w:ascii="Book Antiqua" w:eastAsia="Times New Roman" w:hAnsi="Book Antiqua" w:cs="Times New Roman"/>
          <w:color w:val="000000" w:themeColor="text1"/>
          <w:sz w:val="24"/>
          <w:szCs w:val="24"/>
        </w:rPr>
        <w:t>.</w:t>
      </w:r>
      <w:r w:rsidR="006C20F1" w:rsidRPr="00C217F4">
        <w:rPr>
          <w:rFonts w:ascii="Book Antiqua" w:eastAsia="Times New Roman" w:hAnsi="Book Antiqua" w:cs="Times New Roman"/>
          <w:color w:val="000000" w:themeColor="text1"/>
          <w:sz w:val="24"/>
          <w:szCs w:val="24"/>
        </w:rPr>
        <w:t xml:space="preserve"> </w:t>
      </w:r>
    </w:p>
    <w:p w:rsidR="006C20F1" w:rsidRPr="00C217F4" w:rsidRDefault="00000327"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lang w:eastAsia="zh-CN"/>
        </w:rPr>
      </w:pPr>
      <w:r w:rsidRPr="00C217F4">
        <w:rPr>
          <w:rFonts w:ascii="Book Antiqua" w:hAnsi="Book Antiqua" w:cs="Times New Roman"/>
          <w:color w:val="000000" w:themeColor="text1"/>
          <w:sz w:val="24"/>
          <w:szCs w:val="24"/>
        </w:rPr>
        <w:lastRenderedPageBreak/>
        <w:t xml:space="preserve">While rituximab maintenance post auto-HCT </w:t>
      </w:r>
      <w:r w:rsidR="00AF7AB4" w:rsidRPr="00C217F4">
        <w:rPr>
          <w:rFonts w:ascii="Book Antiqua" w:hAnsi="Book Antiqua" w:cs="Times New Roman"/>
          <w:color w:val="000000" w:themeColor="text1"/>
          <w:sz w:val="24"/>
          <w:szCs w:val="24"/>
        </w:rPr>
        <w:t>appears unlikely to improve survival of FL patients</w:t>
      </w:r>
      <w:r w:rsidRPr="00C217F4">
        <w:rPr>
          <w:rFonts w:ascii="Book Antiqua" w:hAnsi="Book Antiqua" w:cs="Times New Roman"/>
          <w:color w:val="000000" w:themeColor="text1"/>
          <w:sz w:val="24"/>
          <w:szCs w:val="24"/>
        </w:rPr>
        <w:t xml:space="preserve">, the role </w:t>
      </w:r>
      <w:r w:rsidR="00E47E4E" w:rsidRPr="00C217F4">
        <w:rPr>
          <w:rFonts w:ascii="Book Antiqua" w:hAnsi="Book Antiqua" w:cs="Times New Roman"/>
          <w:color w:val="000000" w:themeColor="text1"/>
          <w:sz w:val="24"/>
          <w:szCs w:val="24"/>
        </w:rPr>
        <w:t xml:space="preserve">of </w:t>
      </w:r>
      <w:r w:rsidRPr="00C217F4">
        <w:rPr>
          <w:rFonts w:ascii="Book Antiqua" w:hAnsi="Book Antiqua" w:cs="Times New Roman"/>
          <w:color w:val="000000" w:themeColor="text1"/>
          <w:sz w:val="24"/>
          <w:szCs w:val="24"/>
        </w:rPr>
        <w:t xml:space="preserve">other novel approaches as </w:t>
      </w:r>
      <w:r w:rsidR="00E47E4E" w:rsidRPr="00C217F4">
        <w:rPr>
          <w:rFonts w:ascii="Book Antiqua" w:hAnsi="Book Antiqua" w:cs="Times New Roman"/>
          <w:color w:val="000000" w:themeColor="text1"/>
          <w:sz w:val="24"/>
          <w:szCs w:val="24"/>
        </w:rPr>
        <w:t>maintenance therapies post auto</w:t>
      </w:r>
      <w:r w:rsidR="00454F29" w:rsidRPr="00C217F4">
        <w:rPr>
          <w:rFonts w:ascii="Book Antiqua" w:hAnsi="Book Antiqua" w:cs="Times New Roman"/>
          <w:color w:val="000000" w:themeColor="text1"/>
          <w:sz w:val="24"/>
          <w:szCs w:val="24"/>
        </w:rPr>
        <w:t>-</w:t>
      </w:r>
      <w:r w:rsidR="00E47E4E" w:rsidRPr="00C217F4">
        <w:rPr>
          <w:rFonts w:ascii="Book Antiqua" w:hAnsi="Book Antiqua" w:cs="Times New Roman"/>
          <w:color w:val="000000" w:themeColor="text1"/>
          <w:sz w:val="24"/>
          <w:szCs w:val="24"/>
        </w:rPr>
        <w:t>HCT in follicular lymphoma warrants further investigation. Ongoing post auto</w:t>
      </w:r>
      <w:r w:rsidR="00454F29" w:rsidRPr="00C217F4">
        <w:rPr>
          <w:rFonts w:ascii="Book Antiqua" w:hAnsi="Book Antiqua" w:cs="Times New Roman"/>
          <w:color w:val="000000" w:themeColor="text1"/>
          <w:sz w:val="24"/>
          <w:szCs w:val="24"/>
        </w:rPr>
        <w:t>-</w:t>
      </w:r>
      <w:r w:rsidR="00E47E4E" w:rsidRPr="00C217F4">
        <w:rPr>
          <w:rFonts w:ascii="Book Antiqua" w:hAnsi="Book Antiqua" w:cs="Times New Roman"/>
          <w:color w:val="000000" w:themeColor="text1"/>
          <w:sz w:val="24"/>
          <w:szCs w:val="24"/>
        </w:rPr>
        <w:t>HCT maintenance clinical trials involving FL patients are evaluating</w:t>
      </w:r>
      <w:r w:rsidR="00454F29" w:rsidRPr="00C217F4">
        <w:rPr>
          <w:rFonts w:ascii="Book Antiqua" w:hAnsi="Book Antiqua" w:cs="Times New Roman"/>
          <w:color w:val="000000" w:themeColor="text1"/>
          <w:sz w:val="24"/>
          <w:szCs w:val="24"/>
        </w:rPr>
        <w:t xml:space="preserve"> the</w:t>
      </w:r>
      <w:r w:rsidR="00E47E4E" w:rsidRPr="00C217F4">
        <w:rPr>
          <w:rFonts w:ascii="Book Antiqua" w:hAnsi="Book Antiqua" w:cs="Times New Roman"/>
          <w:color w:val="000000" w:themeColor="text1"/>
          <w:sz w:val="24"/>
          <w:szCs w:val="24"/>
        </w:rPr>
        <w:t xml:space="preserve"> role of immune modulators (NCT01035463; lenalidomide maintenance; phase I/II), and proteasome inhibitors (NCT00992446; bortezomib in combination with vorinostat; phas</w:t>
      </w:r>
      <w:r w:rsidR="00434647" w:rsidRPr="00C217F4">
        <w:rPr>
          <w:rFonts w:ascii="Book Antiqua" w:hAnsi="Book Antiqua" w:cs="Times New Roman"/>
          <w:color w:val="000000" w:themeColor="text1"/>
          <w:sz w:val="24"/>
          <w:szCs w:val="24"/>
        </w:rPr>
        <w:t>e</w:t>
      </w:r>
      <w:r w:rsidR="00E47E4E" w:rsidRPr="00C217F4">
        <w:rPr>
          <w:rFonts w:ascii="Book Antiqua" w:hAnsi="Book Antiqua" w:cs="Times New Roman"/>
          <w:color w:val="000000" w:themeColor="text1"/>
          <w:sz w:val="24"/>
          <w:szCs w:val="24"/>
        </w:rPr>
        <w:t xml:space="preserve"> II)</w:t>
      </w:r>
      <w:r w:rsidRPr="00C217F4">
        <w:rPr>
          <w:rFonts w:ascii="Book Antiqua" w:hAnsi="Book Antiqua" w:cs="Times New Roman"/>
          <w:color w:val="000000" w:themeColor="text1"/>
          <w:sz w:val="24"/>
          <w:szCs w:val="24"/>
        </w:rPr>
        <w:t xml:space="preserve"> as maintenance options</w:t>
      </w:r>
      <w:r w:rsidR="00E47E4E" w:rsidRPr="00C217F4">
        <w:rPr>
          <w:rFonts w:ascii="Book Antiqua" w:hAnsi="Book Antiqua" w:cs="Times New Roman"/>
          <w:color w:val="000000" w:themeColor="text1"/>
          <w:sz w:val="24"/>
          <w:szCs w:val="24"/>
        </w:rPr>
        <w:t>.</w:t>
      </w:r>
    </w:p>
    <w:p w:rsidR="0042081C" w:rsidRPr="00C217F4" w:rsidRDefault="0042081C" w:rsidP="00134359">
      <w:pPr>
        <w:autoSpaceDE w:val="0"/>
        <w:autoSpaceDN w:val="0"/>
        <w:adjustRightInd w:val="0"/>
        <w:spacing w:after="0" w:line="360" w:lineRule="auto"/>
        <w:ind w:firstLine="720"/>
        <w:jc w:val="both"/>
        <w:rPr>
          <w:rFonts w:ascii="Book Antiqua" w:hAnsi="Book Antiqua" w:cs="Times New Roman"/>
          <w:color w:val="000000" w:themeColor="text1"/>
          <w:sz w:val="24"/>
          <w:szCs w:val="24"/>
          <w:lang w:eastAsia="zh-CN"/>
        </w:rPr>
      </w:pPr>
    </w:p>
    <w:p w:rsidR="0022395D" w:rsidRPr="00C217F4" w:rsidRDefault="0042081C" w:rsidP="00134359">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C217F4">
        <w:rPr>
          <w:rFonts w:ascii="Book Antiqua" w:hAnsi="Book Antiqua" w:cs="Times New Roman"/>
          <w:b/>
          <w:i/>
          <w:color w:val="000000" w:themeColor="text1"/>
          <w:sz w:val="24"/>
          <w:szCs w:val="24"/>
        </w:rPr>
        <w:t>Bottom-line</w:t>
      </w:r>
      <w:r w:rsidR="00E47E4E" w:rsidRPr="00C217F4">
        <w:rPr>
          <w:rFonts w:ascii="Book Antiqua" w:hAnsi="Book Antiqua" w:cs="Times New Roman"/>
          <w:i/>
          <w:color w:val="000000" w:themeColor="text1"/>
          <w:sz w:val="24"/>
          <w:szCs w:val="24"/>
        </w:rPr>
        <w:br/>
      </w:r>
      <w:r w:rsidR="00E47E4E" w:rsidRPr="00C217F4">
        <w:rPr>
          <w:rFonts w:ascii="Book Antiqua" w:eastAsia="Times New Roman" w:hAnsi="Book Antiqua" w:cs="Times New Roman"/>
          <w:color w:val="000000" w:themeColor="text1"/>
          <w:sz w:val="24"/>
          <w:szCs w:val="24"/>
        </w:rPr>
        <w:t>Maintenance therapies including rituximab following autoHCT should be considered investigational in patients with FL and should only be offered on a clinical trial.</w:t>
      </w:r>
    </w:p>
    <w:p w:rsidR="0042081C" w:rsidRPr="00C217F4" w:rsidRDefault="0042081C" w:rsidP="00134359">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rsidR="006F680B" w:rsidRPr="00C217F4" w:rsidRDefault="00E14C88" w:rsidP="00134359">
      <w:pPr>
        <w:pStyle w:val="NormalWeb"/>
        <w:shd w:val="clear" w:color="auto" w:fill="FFFFFF"/>
        <w:spacing w:before="0" w:beforeAutospacing="0" w:after="0" w:afterAutospacing="0" w:line="360" w:lineRule="auto"/>
        <w:jc w:val="both"/>
        <w:rPr>
          <w:rFonts w:ascii="Book Antiqua" w:hAnsi="Book Antiqua"/>
          <w:b/>
          <w:color w:val="000000" w:themeColor="text1"/>
        </w:rPr>
      </w:pPr>
      <w:hyperlink r:id="rId11" w:anchor="comments" w:history="1">
        <w:r w:rsidR="00724DE4" w:rsidRPr="00C217F4">
          <w:rPr>
            <w:rFonts w:ascii="Book Antiqua" w:hAnsi="Book Antiqua" w:cs="Arial"/>
            <w:vanish/>
            <w:color w:val="000000" w:themeColor="text1"/>
          </w:rPr>
          <w:t>See comment in PubMed Commons below</w:t>
        </w:r>
      </w:hyperlink>
      <w:r w:rsidR="0042081C" w:rsidRPr="00C217F4">
        <w:rPr>
          <w:rFonts w:ascii="Book Antiqua" w:hAnsi="Book Antiqua" w:cs="Arial"/>
          <w:color w:val="000000" w:themeColor="text1"/>
        </w:rPr>
        <w:t xml:space="preserve"> </w:t>
      </w:r>
      <w:r w:rsidR="0042081C" w:rsidRPr="00C217F4">
        <w:rPr>
          <w:rFonts w:ascii="Book Antiqua" w:hAnsi="Book Antiqua"/>
          <w:b/>
          <w:color w:val="000000" w:themeColor="text1"/>
        </w:rPr>
        <w:t>MANTLE CELL LYMPHOMA</w:t>
      </w:r>
    </w:p>
    <w:p w:rsidR="006F680B" w:rsidRPr="00C217F4" w:rsidRDefault="006F680B" w:rsidP="00134359">
      <w:pPr>
        <w:pStyle w:val="NormalWeb"/>
        <w:shd w:val="clear" w:color="auto" w:fill="FFFFFF"/>
        <w:spacing w:before="0" w:beforeAutospacing="0" w:after="0" w:afterAutospacing="0" w:line="360" w:lineRule="auto"/>
        <w:jc w:val="both"/>
        <w:rPr>
          <w:rFonts w:ascii="Book Antiqua" w:hAnsi="Book Antiqua"/>
          <w:color w:val="000000" w:themeColor="text1"/>
        </w:rPr>
      </w:pPr>
      <w:r w:rsidRPr="00C217F4">
        <w:rPr>
          <w:rFonts w:ascii="Book Antiqua" w:hAnsi="Book Antiqua"/>
          <w:color w:val="000000" w:themeColor="text1"/>
        </w:rPr>
        <w:t>Maintenance rituximab after induction chemoimmunotherapies has been shown to improve OS in older patients with MCL</w:t>
      </w:r>
      <w:r w:rsidR="002B45BD" w:rsidRPr="00C217F4">
        <w:rPr>
          <w:rFonts w:ascii="Book Antiqua" w:hAnsi="Book Antiqua"/>
          <w:color w:val="000000" w:themeColor="text1"/>
          <w:vertAlign w:val="superscript"/>
        </w:rPr>
        <w:t>[</w:t>
      </w:r>
      <w:r w:rsidR="000F2B92" w:rsidRPr="00C217F4">
        <w:rPr>
          <w:rFonts w:ascii="Book Antiqua" w:hAnsi="Book Antiqua"/>
          <w:color w:val="000000" w:themeColor="text1"/>
          <w:vertAlign w:val="superscript"/>
        </w:rPr>
        <w:t>2</w:t>
      </w:r>
      <w:r w:rsidR="00AA4BE5" w:rsidRPr="00C217F4">
        <w:rPr>
          <w:rFonts w:ascii="Book Antiqua" w:hAnsi="Book Antiqua"/>
          <w:color w:val="000000" w:themeColor="text1"/>
          <w:vertAlign w:val="superscript"/>
        </w:rPr>
        <w:t>0</w:t>
      </w:r>
      <w:r w:rsidR="002B45BD" w:rsidRPr="00C217F4">
        <w:rPr>
          <w:rFonts w:ascii="Book Antiqua" w:hAnsi="Book Antiqua"/>
          <w:color w:val="000000" w:themeColor="text1"/>
          <w:vertAlign w:val="superscript"/>
        </w:rPr>
        <w:t>]</w:t>
      </w:r>
      <w:r w:rsidR="002B45BD" w:rsidRPr="00C217F4">
        <w:rPr>
          <w:rFonts w:ascii="Book Antiqua" w:hAnsi="Book Antiqua"/>
          <w:color w:val="000000" w:themeColor="text1"/>
        </w:rPr>
        <w:t xml:space="preserve">. </w:t>
      </w:r>
      <w:r w:rsidRPr="00C217F4">
        <w:rPr>
          <w:rFonts w:ascii="Book Antiqua" w:hAnsi="Book Antiqua"/>
          <w:color w:val="000000" w:themeColor="text1"/>
        </w:rPr>
        <w:t>In MCL, prevention of relapse or progression after auto</w:t>
      </w:r>
      <w:r w:rsidR="00454F29" w:rsidRPr="00C217F4">
        <w:rPr>
          <w:rFonts w:ascii="Book Antiqua" w:hAnsi="Book Antiqua"/>
          <w:color w:val="000000" w:themeColor="text1"/>
        </w:rPr>
        <w:t>-</w:t>
      </w:r>
      <w:r w:rsidRPr="00C217F4">
        <w:rPr>
          <w:rFonts w:ascii="Book Antiqua" w:hAnsi="Book Antiqua"/>
          <w:color w:val="000000" w:themeColor="text1"/>
        </w:rPr>
        <w:t xml:space="preserve">HCT is crucial; </w:t>
      </w:r>
      <w:r w:rsidR="00AF7AB4" w:rsidRPr="00C217F4">
        <w:rPr>
          <w:rFonts w:ascii="Book Antiqua" w:hAnsi="Book Antiqua"/>
          <w:color w:val="000000" w:themeColor="text1"/>
        </w:rPr>
        <w:t>since</w:t>
      </w:r>
      <w:r w:rsidRPr="00C217F4">
        <w:rPr>
          <w:rFonts w:ascii="Book Antiqua" w:hAnsi="Book Antiqua"/>
          <w:color w:val="000000" w:themeColor="text1"/>
        </w:rPr>
        <w:t xml:space="preserve"> outcome after auto</w:t>
      </w:r>
      <w:r w:rsidR="00454F29" w:rsidRPr="00C217F4">
        <w:rPr>
          <w:rFonts w:ascii="Book Antiqua" w:hAnsi="Book Antiqua"/>
          <w:color w:val="000000" w:themeColor="text1"/>
        </w:rPr>
        <w:t>-</w:t>
      </w:r>
      <w:r w:rsidRPr="00C217F4">
        <w:rPr>
          <w:rFonts w:ascii="Book Antiqua" w:hAnsi="Book Antiqua"/>
          <w:color w:val="000000" w:themeColor="text1"/>
        </w:rPr>
        <w:t xml:space="preserve">HCT relapse is dismal with a </w:t>
      </w:r>
      <w:r w:rsidR="00454F29" w:rsidRPr="00C217F4">
        <w:rPr>
          <w:rFonts w:ascii="Book Antiqua" w:hAnsi="Book Antiqua"/>
          <w:color w:val="000000" w:themeColor="text1"/>
        </w:rPr>
        <w:t xml:space="preserve">median survival of </w:t>
      </w:r>
      <w:r w:rsidR="00000327" w:rsidRPr="00C217F4">
        <w:rPr>
          <w:rFonts w:ascii="Book Antiqua" w:hAnsi="Book Antiqua"/>
          <w:color w:val="000000" w:themeColor="text1"/>
        </w:rPr>
        <w:t xml:space="preserve">only </w:t>
      </w:r>
      <w:r w:rsidR="00454F29" w:rsidRPr="00C217F4">
        <w:rPr>
          <w:rFonts w:ascii="Book Antiqua" w:hAnsi="Book Antiqua"/>
          <w:color w:val="000000" w:themeColor="text1"/>
        </w:rPr>
        <w:t>23</w:t>
      </w:r>
      <w:r w:rsidR="00211932" w:rsidRPr="00C217F4">
        <w:rPr>
          <w:rFonts w:ascii="Book Antiqua" w:hAnsi="Book Antiqua"/>
          <w:color w:val="000000" w:themeColor="text1"/>
        </w:rPr>
        <w:t xml:space="preserve"> mo</w:t>
      </w:r>
      <w:r w:rsidR="000F2B92" w:rsidRPr="00C217F4">
        <w:rPr>
          <w:rFonts w:ascii="Book Antiqua" w:hAnsi="Book Antiqua"/>
          <w:color w:val="000000" w:themeColor="text1"/>
          <w:vertAlign w:val="superscript"/>
        </w:rPr>
        <w:t>[4</w:t>
      </w:r>
      <w:r w:rsidR="00CB18EF" w:rsidRPr="00C217F4">
        <w:rPr>
          <w:rFonts w:ascii="Book Antiqua" w:hAnsi="Book Antiqua"/>
          <w:color w:val="000000" w:themeColor="text1"/>
          <w:vertAlign w:val="superscript"/>
        </w:rPr>
        <w:t>5</w:t>
      </w:r>
      <w:r w:rsidR="001B235B" w:rsidRPr="00C217F4">
        <w:rPr>
          <w:rFonts w:ascii="Book Antiqua" w:hAnsi="Book Antiqua"/>
          <w:color w:val="000000" w:themeColor="text1"/>
          <w:vertAlign w:val="superscript"/>
        </w:rPr>
        <w:t>]</w:t>
      </w:r>
      <w:r w:rsidRPr="00C217F4">
        <w:rPr>
          <w:rFonts w:ascii="Book Antiqua" w:hAnsi="Book Antiqua"/>
          <w:color w:val="000000" w:themeColor="text1"/>
        </w:rPr>
        <w:t xml:space="preserve">. Several retrospective and </w:t>
      </w:r>
      <w:r w:rsidR="00000327" w:rsidRPr="00C217F4">
        <w:rPr>
          <w:rFonts w:ascii="Book Antiqua" w:hAnsi="Book Antiqua"/>
          <w:color w:val="000000" w:themeColor="text1"/>
        </w:rPr>
        <w:t>a few</w:t>
      </w:r>
      <w:r w:rsidRPr="00C217F4">
        <w:rPr>
          <w:rFonts w:ascii="Book Antiqua" w:hAnsi="Book Antiqua"/>
          <w:color w:val="000000" w:themeColor="text1"/>
        </w:rPr>
        <w:t xml:space="preserve"> prospective studies have evaluated </w:t>
      </w:r>
      <w:r w:rsidR="00AF7AB4" w:rsidRPr="00C217F4">
        <w:rPr>
          <w:rFonts w:ascii="Book Antiqua" w:hAnsi="Book Antiqua"/>
          <w:color w:val="000000" w:themeColor="text1"/>
        </w:rPr>
        <w:t xml:space="preserve">the potential role of post auto-HCT </w:t>
      </w:r>
      <w:r w:rsidRPr="00C217F4">
        <w:rPr>
          <w:rFonts w:ascii="Book Antiqua" w:hAnsi="Book Antiqua"/>
          <w:color w:val="000000" w:themeColor="text1"/>
        </w:rPr>
        <w:t>maintenance rituximab in MCL (</w:t>
      </w:r>
      <w:r w:rsidR="00CD3308" w:rsidRPr="00C217F4">
        <w:rPr>
          <w:rFonts w:ascii="Book Antiqua" w:hAnsi="Book Antiqua"/>
          <w:color w:val="000000" w:themeColor="text1"/>
        </w:rPr>
        <w:t>Table 2)</w:t>
      </w:r>
      <w:r w:rsidR="000F2B92" w:rsidRPr="00C217F4">
        <w:rPr>
          <w:rFonts w:ascii="Book Antiqua" w:hAnsi="Book Antiqua"/>
          <w:color w:val="000000" w:themeColor="text1"/>
          <w:vertAlign w:val="superscript"/>
        </w:rPr>
        <w:t>[4</w:t>
      </w:r>
      <w:r w:rsidR="002514E0" w:rsidRPr="00C217F4">
        <w:rPr>
          <w:rFonts w:ascii="Book Antiqua" w:hAnsi="Book Antiqua"/>
          <w:color w:val="000000" w:themeColor="text1"/>
          <w:vertAlign w:val="superscript"/>
        </w:rPr>
        <w:t>6-49</w:t>
      </w:r>
      <w:r w:rsidR="002B45BD" w:rsidRPr="00C217F4">
        <w:rPr>
          <w:rFonts w:ascii="Book Antiqua" w:hAnsi="Book Antiqua"/>
          <w:color w:val="000000" w:themeColor="text1"/>
          <w:vertAlign w:val="superscript"/>
        </w:rPr>
        <w:t>]</w:t>
      </w:r>
      <w:r w:rsidR="00CD3308" w:rsidRPr="00C217F4">
        <w:rPr>
          <w:rFonts w:ascii="Book Antiqua" w:hAnsi="Book Antiqua"/>
          <w:color w:val="000000" w:themeColor="text1"/>
        </w:rPr>
        <w:t>.</w:t>
      </w:r>
    </w:p>
    <w:p w:rsidR="001A06D9" w:rsidRPr="00C217F4" w:rsidRDefault="001A06D9" w:rsidP="00134359">
      <w:pPr>
        <w:pStyle w:val="NormalWeb"/>
        <w:shd w:val="clear" w:color="auto" w:fill="FFFFFF"/>
        <w:spacing w:before="0" w:beforeAutospacing="0" w:after="0" w:afterAutospacing="0" w:line="360" w:lineRule="auto"/>
        <w:ind w:firstLine="720"/>
        <w:jc w:val="both"/>
        <w:rPr>
          <w:rFonts w:ascii="Book Antiqua" w:hAnsi="Book Antiqua"/>
          <w:color w:val="000000" w:themeColor="text1"/>
        </w:rPr>
      </w:pPr>
      <w:r w:rsidRPr="00C217F4">
        <w:rPr>
          <w:rFonts w:ascii="Book Antiqua" w:hAnsi="Book Antiqua"/>
          <w:color w:val="000000" w:themeColor="text1"/>
        </w:rPr>
        <w:t xml:space="preserve">Dietrich et al compared </w:t>
      </w:r>
      <w:r w:rsidR="00E629BA" w:rsidRPr="00C217F4">
        <w:rPr>
          <w:rFonts w:ascii="Book Antiqua" w:hAnsi="Book Antiqua"/>
          <w:color w:val="000000" w:themeColor="text1"/>
        </w:rPr>
        <w:t xml:space="preserve">post auto-HCT </w:t>
      </w:r>
      <w:r w:rsidR="00860D45" w:rsidRPr="00C217F4">
        <w:rPr>
          <w:rFonts w:ascii="Book Antiqua" w:hAnsi="Book Antiqua"/>
          <w:color w:val="000000" w:themeColor="text1"/>
        </w:rPr>
        <w:t>maintenance rituximab</w:t>
      </w:r>
      <w:r w:rsidR="004E70D2" w:rsidRPr="00C217F4">
        <w:rPr>
          <w:rFonts w:ascii="Book Antiqua" w:hAnsi="Book Antiqua"/>
          <w:color w:val="000000" w:themeColor="text1"/>
        </w:rPr>
        <w:t xml:space="preserve"> (</w:t>
      </w:r>
      <w:r w:rsidR="00E629BA" w:rsidRPr="00C217F4">
        <w:rPr>
          <w:rFonts w:ascii="Book Antiqua" w:hAnsi="Book Antiqua"/>
          <w:color w:val="000000" w:themeColor="text1"/>
        </w:rPr>
        <w:t xml:space="preserve">administered </w:t>
      </w:r>
      <w:r w:rsidR="004E70D2" w:rsidRPr="00C217F4">
        <w:rPr>
          <w:rFonts w:ascii="Book Antiqua" w:hAnsi="Book Antiqua"/>
          <w:color w:val="000000" w:themeColor="text1"/>
        </w:rPr>
        <w:t>within a prospective phase II study of rituximab maintenance in B-cell lymphoma NCT 01933711)</w:t>
      </w:r>
      <w:r w:rsidR="00E629BA" w:rsidRPr="00C217F4">
        <w:rPr>
          <w:rFonts w:ascii="Book Antiqua" w:hAnsi="Book Antiqua"/>
          <w:color w:val="000000" w:themeColor="text1"/>
        </w:rPr>
        <w:t>,</w:t>
      </w:r>
      <w:r w:rsidRPr="00C217F4">
        <w:rPr>
          <w:rFonts w:ascii="Book Antiqua" w:hAnsi="Book Antiqua"/>
          <w:color w:val="000000" w:themeColor="text1"/>
        </w:rPr>
        <w:t xml:space="preserve"> to </w:t>
      </w:r>
      <w:r w:rsidR="00E629BA" w:rsidRPr="00C217F4">
        <w:rPr>
          <w:rFonts w:ascii="Book Antiqua" w:hAnsi="Book Antiqua"/>
          <w:color w:val="000000" w:themeColor="text1"/>
        </w:rPr>
        <w:t>MCL patients getting no</w:t>
      </w:r>
      <w:r w:rsidRPr="00C217F4">
        <w:rPr>
          <w:rFonts w:ascii="Book Antiqua" w:hAnsi="Book Antiqua"/>
          <w:color w:val="000000" w:themeColor="text1"/>
        </w:rPr>
        <w:t xml:space="preserve"> </w:t>
      </w:r>
      <w:r w:rsidR="00860D45" w:rsidRPr="00C217F4">
        <w:rPr>
          <w:rFonts w:ascii="Book Antiqua" w:hAnsi="Book Antiqua"/>
          <w:color w:val="000000" w:themeColor="text1"/>
        </w:rPr>
        <w:t xml:space="preserve">maintenance </w:t>
      </w:r>
      <w:r w:rsidR="00F702C6" w:rsidRPr="00C217F4">
        <w:rPr>
          <w:rFonts w:ascii="Book Antiqua" w:hAnsi="Book Antiqua"/>
          <w:color w:val="000000" w:themeColor="text1"/>
        </w:rPr>
        <w:t>(</w:t>
      </w:r>
      <w:r w:rsidR="00E629BA" w:rsidRPr="00C217F4">
        <w:rPr>
          <w:rFonts w:ascii="Book Antiqua" w:hAnsi="Book Antiqua"/>
          <w:color w:val="000000" w:themeColor="text1"/>
        </w:rPr>
        <w:t>but</w:t>
      </w:r>
      <w:r w:rsidR="004E70D2" w:rsidRPr="00C217F4">
        <w:rPr>
          <w:rFonts w:ascii="Book Antiqua" w:hAnsi="Book Antiqua"/>
          <w:color w:val="000000" w:themeColor="text1"/>
        </w:rPr>
        <w:t xml:space="preserve"> transplanted during the same time period </w:t>
      </w:r>
      <w:r w:rsidR="00E629BA" w:rsidRPr="00C217F4">
        <w:rPr>
          <w:rFonts w:ascii="Book Antiqua" w:hAnsi="Book Antiqua"/>
          <w:color w:val="000000" w:themeColor="text1"/>
        </w:rPr>
        <w:t>of</w:t>
      </w:r>
      <w:r w:rsidR="004E70D2" w:rsidRPr="00C217F4">
        <w:rPr>
          <w:rFonts w:ascii="Book Antiqua" w:hAnsi="Book Antiqua"/>
          <w:color w:val="000000" w:themeColor="text1"/>
        </w:rPr>
        <w:t xml:space="preserve"> aforementioned trial)</w:t>
      </w:r>
      <w:r w:rsidRPr="00C217F4">
        <w:rPr>
          <w:rFonts w:ascii="Book Antiqua" w:hAnsi="Book Antiqua"/>
          <w:color w:val="000000" w:themeColor="text1"/>
        </w:rPr>
        <w:t xml:space="preserve">. </w:t>
      </w:r>
      <w:r w:rsidR="00E629BA" w:rsidRPr="00C217F4">
        <w:rPr>
          <w:rFonts w:ascii="Book Antiqua" w:hAnsi="Book Antiqua"/>
          <w:color w:val="000000" w:themeColor="text1"/>
        </w:rPr>
        <w:t>The study showed that the</w:t>
      </w:r>
      <w:r w:rsidRPr="00C217F4">
        <w:rPr>
          <w:rFonts w:ascii="Book Antiqua" w:hAnsi="Book Antiqua"/>
          <w:color w:val="000000" w:themeColor="text1"/>
        </w:rPr>
        <w:t xml:space="preserve"> 2 year PFS was significantly better in the </w:t>
      </w:r>
      <w:r w:rsidR="00860D45" w:rsidRPr="00C217F4">
        <w:rPr>
          <w:rFonts w:ascii="Book Antiqua" w:hAnsi="Book Antiqua"/>
          <w:color w:val="000000" w:themeColor="text1"/>
        </w:rPr>
        <w:t>maintenance rituximab</w:t>
      </w:r>
      <w:r w:rsidRPr="00C217F4">
        <w:rPr>
          <w:rFonts w:ascii="Book Antiqua" w:hAnsi="Book Antiqua"/>
          <w:color w:val="000000" w:themeColor="text1"/>
        </w:rPr>
        <w:t xml:space="preserve"> </w:t>
      </w:r>
      <w:r w:rsidR="003B5FBA" w:rsidRPr="00C217F4">
        <w:rPr>
          <w:rFonts w:ascii="Book Antiqua" w:hAnsi="Book Antiqua"/>
          <w:color w:val="000000" w:themeColor="text1"/>
        </w:rPr>
        <w:t xml:space="preserve">compared to </w:t>
      </w:r>
      <w:r w:rsidR="004E70D2" w:rsidRPr="00C217F4">
        <w:rPr>
          <w:rFonts w:ascii="Book Antiqua" w:hAnsi="Book Antiqua"/>
          <w:color w:val="000000" w:themeColor="text1"/>
        </w:rPr>
        <w:t xml:space="preserve">no maintenance rituximab </w:t>
      </w:r>
      <w:r w:rsidR="00E629BA" w:rsidRPr="00C217F4">
        <w:rPr>
          <w:rFonts w:ascii="Book Antiqua" w:hAnsi="Book Antiqua"/>
          <w:color w:val="000000" w:themeColor="text1"/>
        </w:rPr>
        <w:t>cohort</w:t>
      </w:r>
      <w:r w:rsidRPr="00C217F4">
        <w:rPr>
          <w:rFonts w:ascii="Book Antiqua" w:hAnsi="Book Antiqua"/>
          <w:color w:val="000000" w:themeColor="text1"/>
        </w:rPr>
        <w:t xml:space="preserve"> (90% and 65% respectively </w:t>
      </w:r>
      <w:r w:rsidR="0042081C" w:rsidRPr="00C217F4">
        <w:rPr>
          <w:rFonts w:ascii="Book Antiqua" w:hAnsi="Book Antiqua"/>
          <w:i/>
          <w:color w:val="000000" w:themeColor="text1"/>
        </w:rPr>
        <w:t>P</w:t>
      </w:r>
      <w:r w:rsidR="0042081C" w:rsidRPr="00C217F4">
        <w:rPr>
          <w:rFonts w:ascii="Book Antiqua" w:eastAsiaTheme="minorEastAsia" w:hAnsi="Book Antiqua"/>
          <w:color w:val="000000" w:themeColor="text1"/>
          <w:lang w:eastAsia="zh-CN"/>
        </w:rPr>
        <w:t xml:space="preserve"> </w:t>
      </w:r>
      <w:r w:rsidR="00E25FEE" w:rsidRPr="00C217F4">
        <w:rPr>
          <w:rFonts w:ascii="Book Antiqua" w:hAnsi="Book Antiqua"/>
          <w:color w:val="000000" w:themeColor="text1"/>
        </w:rPr>
        <w:t>=</w:t>
      </w:r>
      <w:r w:rsidR="0042081C" w:rsidRPr="00C217F4">
        <w:rPr>
          <w:rFonts w:ascii="Book Antiqua" w:eastAsiaTheme="minorEastAsia" w:hAnsi="Book Antiqua"/>
          <w:color w:val="000000" w:themeColor="text1"/>
          <w:lang w:eastAsia="zh-CN"/>
        </w:rPr>
        <w:t xml:space="preserve"> </w:t>
      </w:r>
      <w:r w:rsidRPr="00C217F4">
        <w:rPr>
          <w:rFonts w:ascii="Book Antiqua" w:hAnsi="Book Antiqua"/>
          <w:color w:val="000000" w:themeColor="text1"/>
        </w:rPr>
        <w:t>0.014</w:t>
      </w:r>
      <w:r w:rsidR="006947B1" w:rsidRPr="00C217F4">
        <w:rPr>
          <w:rFonts w:ascii="Book Antiqua" w:hAnsi="Book Antiqua"/>
          <w:color w:val="000000" w:themeColor="text1"/>
        </w:rPr>
        <w:t>)</w:t>
      </w:r>
      <w:r w:rsidR="00AF7AB4" w:rsidRPr="00C217F4">
        <w:rPr>
          <w:rFonts w:ascii="Book Antiqua" w:hAnsi="Book Antiqua"/>
          <w:color w:val="000000" w:themeColor="text1"/>
        </w:rPr>
        <w:t xml:space="preserve"> with no difference in </w:t>
      </w:r>
      <w:r w:rsidR="003B5FBA" w:rsidRPr="00C217F4">
        <w:rPr>
          <w:rFonts w:ascii="Book Antiqua" w:hAnsi="Book Antiqua"/>
          <w:color w:val="000000" w:themeColor="text1"/>
        </w:rPr>
        <w:t xml:space="preserve">OS between the two arms (90% in </w:t>
      </w:r>
      <w:r w:rsidR="00860D45" w:rsidRPr="00C217F4">
        <w:rPr>
          <w:rFonts w:ascii="Book Antiqua" w:hAnsi="Book Antiqua"/>
          <w:color w:val="000000" w:themeColor="text1"/>
        </w:rPr>
        <w:t>maintenance rituximab</w:t>
      </w:r>
      <w:r w:rsidR="003B5FBA" w:rsidRPr="00C217F4">
        <w:rPr>
          <w:rFonts w:ascii="Book Antiqua" w:hAnsi="Book Antiqua"/>
          <w:color w:val="000000" w:themeColor="text1"/>
        </w:rPr>
        <w:t xml:space="preserve"> and 84% in </w:t>
      </w:r>
      <w:r w:rsidR="004E70D2" w:rsidRPr="00C217F4">
        <w:rPr>
          <w:rFonts w:ascii="Book Antiqua" w:hAnsi="Book Antiqua"/>
          <w:color w:val="000000" w:themeColor="text1"/>
        </w:rPr>
        <w:t>no maintenance rituximab</w:t>
      </w:r>
      <w:r w:rsidR="00211932" w:rsidRPr="00C217F4">
        <w:rPr>
          <w:rFonts w:ascii="Book Antiqua" w:hAnsi="Book Antiqua"/>
          <w:color w:val="000000" w:themeColor="text1"/>
        </w:rPr>
        <w:t>) (Table 2)</w:t>
      </w:r>
      <w:r w:rsidR="003B5FBA" w:rsidRPr="00C217F4">
        <w:rPr>
          <w:rFonts w:ascii="Book Antiqua" w:hAnsi="Book Antiqua"/>
          <w:color w:val="000000" w:themeColor="text1"/>
          <w:vertAlign w:val="superscript"/>
        </w:rPr>
        <w:t>[</w:t>
      </w:r>
      <w:r w:rsidR="000F2B92" w:rsidRPr="00C217F4">
        <w:rPr>
          <w:rFonts w:ascii="Book Antiqua" w:hAnsi="Book Antiqua"/>
          <w:color w:val="000000" w:themeColor="text1"/>
          <w:vertAlign w:val="superscript"/>
        </w:rPr>
        <w:t>4</w:t>
      </w:r>
      <w:r w:rsidR="002514E0" w:rsidRPr="00C217F4">
        <w:rPr>
          <w:rFonts w:ascii="Book Antiqua" w:hAnsi="Book Antiqua"/>
          <w:color w:val="000000" w:themeColor="text1"/>
          <w:vertAlign w:val="superscript"/>
        </w:rPr>
        <w:t>8</w:t>
      </w:r>
      <w:r w:rsidR="003B5FBA" w:rsidRPr="00C217F4">
        <w:rPr>
          <w:rFonts w:ascii="Book Antiqua" w:hAnsi="Book Antiqua"/>
          <w:color w:val="000000" w:themeColor="text1"/>
          <w:vertAlign w:val="superscript"/>
        </w:rPr>
        <w:t>]</w:t>
      </w:r>
      <w:r w:rsidR="003B5FBA" w:rsidRPr="00C217F4">
        <w:rPr>
          <w:rFonts w:ascii="Book Antiqua" w:hAnsi="Book Antiqua"/>
          <w:color w:val="000000" w:themeColor="text1"/>
        </w:rPr>
        <w:t>.</w:t>
      </w:r>
      <w:r w:rsidRPr="00C217F4">
        <w:rPr>
          <w:rFonts w:ascii="Book Antiqua" w:hAnsi="Book Antiqua"/>
          <w:color w:val="000000" w:themeColor="text1"/>
        </w:rPr>
        <w:t xml:space="preserve"> </w:t>
      </w:r>
      <w:r w:rsidR="00AF7AB4" w:rsidRPr="00C217F4">
        <w:rPr>
          <w:rFonts w:ascii="Book Antiqua" w:hAnsi="Book Antiqua"/>
          <w:color w:val="000000" w:themeColor="text1"/>
        </w:rPr>
        <w:t>However, following a multivariate adjustment for other factors maintenance rituximab was strongly ass</w:t>
      </w:r>
      <w:r w:rsidR="00211932" w:rsidRPr="00C217F4">
        <w:rPr>
          <w:rFonts w:ascii="Book Antiqua" w:hAnsi="Book Antiqua"/>
          <w:color w:val="000000" w:themeColor="text1"/>
        </w:rPr>
        <w:t>ociated with both PFS and OS</w:t>
      </w:r>
      <w:r w:rsidR="002514E0" w:rsidRPr="00C217F4">
        <w:rPr>
          <w:rFonts w:ascii="Book Antiqua" w:hAnsi="Book Antiqua"/>
          <w:color w:val="000000" w:themeColor="text1"/>
          <w:vertAlign w:val="superscript"/>
        </w:rPr>
        <w:t>[48</w:t>
      </w:r>
      <w:r w:rsidR="00AF7AB4" w:rsidRPr="00C217F4">
        <w:rPr>
          <w:rFonts w:ascii="Book Antiqua" w:hAnsi="Book Antiqua"/>
          <w:color w:val="000000" w:themeColor="text1"/>
          <w:vertAlign w:val="superscript"/>
        </w:rPr>
        <w:t>]</w:t>
      </w:r>
      <w:r w:rsidR="00AF7AB4" w:rsidRPr="00C217F4">
        <w:rPr>
          <w:rFonts w:ascii="Book Antiqua" w:hAnsi="Book Antiqua"/>
          <w:color w:val="000000" w:themeColor="text1"/>
        </w:rPr>
        <w:t>.</w:t>
      </w:r>
      <w:r w:rsidR="004E70D2" w:rsidRPr="00C217F4">
        <w:rPr>
          <w:rFonts w:ascii="Book Antiqua" w:hAnsi="Book Antiqua"/>
          <w:color w:val="000000" w:themeColor="text1"/>
        </w:rPr>
        <w:t xml:space="preserve"> </w:t>
      </w:r>
    </w:p>
    <w:p w:rsidR="00E629BA" w:rsidRPr="00C217F4" w:rsidRDefault="00E25FEE" w:rsidP="00134359">
      <w:pPr>
        <w:pStyle w:val="NormalWeb"/>
        <w:shd w:val="clear" w:color="auto" w:fill="FFFFFF"/>
        <w:spacing w:before="0" w:beforeAutospacing="0" w:after="0" w:afterAutospacing="0" w:line="360" w:lineRule="auto"/>
        <w:ind w:firstLine="720"/>
        <w:jc w:val="both"/>
        <w:rPr>
          <w:rFonts w:ascii="Book Antiqua" w:hAnsi="Book Antiqua"/>
          <w:color w:val="000000" w:themeColor="text1"/>
          <w:shd w:val="clear" w:color="auto" w:fill="FFFFFF"/>
        </w:rPr>
      </w:pPr>
      <w:r w:rsidRPr="00C217F4">
        <w:rPr>
          <w:rFonts w:ascii="Book Antiqua" w:hAnsi="Book Antiqua"/>
          <w:color w:val="000000" w:themeColor="text1"/>
        </w:rPr>
        <w:lastRenderedPageBreak/>
        <w:t>The only randomized</w:t>
      </w:r>
      <w:r w:rsidR="00B1329D" w:rsidRPr="00C217F4">
        <w:rPr>
          <w:rFonts w:ascii="Book Antiqua" w:hAnsi="Book Antiqua"/>
          <w:color w:val="000000" w:themeColor="text1"/>
          <w:shd w:val="clear" w:color="auto" w:fill="FFFFFF"/>
        </w:rPr>
        <w:t xml:space="preserve"> phase III trial</w:t>
      </w:r>
      <w:r w:rsidR="000007C7" w:rsidRPr="00C217F4">
        <w:rPr>
          <w:rFonts w:ascii="Book Antiqua" w:hAnsi="Book Antiqua"/>
          <w:color w:val="000000" w:themeColor="text1"/>
          <w:shd w:val="clear" w:color="auto" w:fill="FFFFFF"/>
        </w:rPr>
        <w:t xml:space="preserve"> </w:t>
      </w:r>
      <w:r w:rsidR="00AB028A" w:rsidRPr="00C217F4">
        <w:rPr>
          <w:rFonts w:ascii="Book Antiqua" w:hAnsi="Book Antiqua"/>
          <w:color w:val="000000" w:themeColor="text1"/>
          <w:shd w:val="clear" w:color="auto" w:fill="FFFFFF"/>
        </w:rPr>
        <w:t>to study maintenance therapy in post auto</w:t>
      </w:r>
      <w:r w:rsidR="00454F29" w:rsidRPr="00C217F4">
        <w:rPr>
          <w:rFonts w:ascii="Book Antiqua" w:hAnsi="Book Antiqua"/>
          <w:color w:val="000000" w:themeColor="text1"/>
          <w:shd w:val="clear" w:color="auto" w:fill="FFFFFF"/>
        </w:rPr>
        <w:t>-</w:t>
      </w:r>
      <w:r w:rsidR="00AB028A" w:rsidRPr="00C217F4">
        <w:rPr>
          <w:rFonts w:ascii="Book Antiqua" w:hAnsi="Book Antiqua"/>
          <w:color w:val="000000" w:themeColor="text1"/>
          <w:shd w:val="clear" w:color="auto" w:fill="FFFFFF"/>
        </w:rPr>
        <w:t>HCT setting in MCL was</w:t>
      </w:r>
      <w:r w:rsidR="00B1329D" w:rsidRPr="00C217F4">
        <w:rPr>
          <w:rFonts w:ascii="Book Antiqua" w:hAnsi="Book Antiqua"/>
          <w:color w:val="000000" w:themeColor="text1"/>
          <w:shd w:val="clear" w:color="auto" w:fill="FFFFFF"/>
        </w:rPr>
        <w:t xml:space="preserve"> conducted by the L</w:t>
      </w:r>
      <w:r w:rsidR="0036601C" w:rsidRPr="00C217F4">
        <w:rPr>
          <w:rFonts w:ascii="Book Antiqua" w:hAnsi="Book Antiqua"/>
          <w:color w:val="000000" w:themeColor="text1"/>
          <w:shd w:val="clear" w:color="auto" w:fill="FFFFFF"/>
        </w:rPr>
        <w:t>YSA</w:t>
      </w:r>
      <w:r w:rsidRPr="00C217F4">
        <w:rPr>
          <w:rFonts w:ascii="Book Antiqua" w:hAnsi="Book Antiqua"/>
          <w:color w:val="000000" w:themeColor="text1"/>
          <w:shd w:val="clear" w:color="auto" w:fill="FFFFFF"/>
        </w:rPr>
        <w:t>,</w:t>
      </w:r>
      <w:r w:rsidR="00715051" w:rsidRPr="00C217F4">
        <w:rPr>
          <w:rFonts w:ascii="Book Antiqua" w:hAnsi="Book Antiqua"/>
          <w:color w:val="000000" w:themeColor="text1"/>
          <w:shd w:val="clear" w:color="auto" w:fill="FFFFFF"/>
        </w:rPr>
        <w:t xml:space="preserve"> </w:t>
      </w:r>
      <w:r w:rsidR="00B1329D" w:rsidRPr="00C217F4">
        <w:rPr>
          <w:rFonts w:ascii="Book Antiqua" w:hAnsi="Book Antiqua"/>
          <w:color w:val="000000" w:themeColor="text1"/>
          <w:shd w:val="clear" w:color="auto" w:fill="FFFFFF"/>
        </w:rPr>
        <w:t>GOELAMS</w:t>
      </w:r>
      <w:r w:rsidR="0036601C" w:rsidRPr="00C217F4">
        <w:rPr>
          <w:rFonts w:ascii="Book Antiqua" w:hAnsi="Book Antiqua"/>
          <w:color w:val="000000" w:themeColor="text1"/>
          <w:shd w:val="clear" w:color="auto" w:fill="FFFFFF"/>
        </w:rPr>
        <w:t xml:space="preserve"> (</w:t>
      </w:r>
      <w:r w:rsidR="0036601C" w:rsidRPr="00C217F4">
        <w:rPr>
          <w:rStyle w:val="st1"/>
          <w:rFonts w:ascii="Book Antiqua" w:hAnsi="Book Antiqua"/>
          <w:color w:val="000000" w:themeColor="text1"/>
        </w:rPr>
        <w:t>Groupe Ouest Est d'Etude des Leucémies et Autres Maladies du Sang</w:t>
      </w:r>
      <w:r w:rsidR="00715051" w:rsidRPr="00C217F4">
        <w:rPr>
          <w:rStyle w:val="st1"/>
          <w:rFonts w:ascii="Book Antiqua" w:hAnsi="Book Antiqua"/>
          <w:color w:val="000000" w:themeColor="text1"/>
        </w:rPr>
        <w:t>)</w:t>
      </w:r>
      <w:r w:rsidR="00B1329D" w:rsidRPr="00C217F4">
        <w:rPr>
          <w:rFonts w:ascii="Book Antiqua" w:hAnsi="Book Antiqua"/>
          <w:color w:val="000000" w:themeColor="text1"/>
          <w:shd w:val="clear" w:color="auto" w:fill="FFFFFF"/>
        </w:rPr>
        <w:t xml:space="preserve"> and GELA</w:t>
      </w:r>
      <w:r w:rsidR="00715051" w:rsidRPr="00C217F4">
        <w:rPr>
          <w:rFonts w:ascii="Book Antiqua" w:hAnsi="Book Antiqua"/>
          <w:color w:val="000000" w:themeColor="text1"/>
          <w:shd w:val="clear" w:color="auto" w:fill="FFFFFF"/>
        </w:rPr>
        <w:t xml:space="preserve"> (</w:t>
      </w:r>
      <w:r w:rsidR="00715051" w:rsidRPr="00C217F4">
        <w:rPr>
          <w:rStyle w:val="st1"/>
          <w:rFonts w:ascii="Book Antiqua" w:hAnsi="Book Antiqua"/>
          <w:color w:val="000000" w:themeColor="text1"/>
        </w:rPr>
        <w:t>Groupe d'Etude des Lymphomes de l'Adulte</w:t>
      </w:r>
      <w:r w:rsidR="00A26D36" w:rsidRPr="00C217F4">
        <w:rPr>
          <w:rStyle w:val="st1"/>
          <w:rFonts w:ascii="Book Antiqua" w:hAnsi="Book Antiqua"/>
          <w:color w:val="000000" w:themeColor="text1"/>
        </w:rPr>
        <w:t>)</w:t>
      </w:r>
      <w:r w:rsidR="00A26D36" w:rsidRPr="00C217F4">
        <w:rPr>
          <w:rFonts w:ascii="Book Antiqua" w:hAnsi="Book Antiqua"/>
          <w:color w:val="000000" w:themeColor="text1"/>
          <w:shd w:val="clear" w:color="auto" w:fill="FFFFFF"/>
        </w:rPr>
        <w:t xml:space="preserve">. </w:t>
      </w:r>
      <w:r w:rsidR="00720696" w:rsidRPr="00C217F4">
        <w:rPr>
          <w:rFonts w:ascii="Book Antiqua" w:hAnsi="Book Antiqua"/>
          <w:color w:val="000000" w:themeColor="text1"/>
          <w:shd w:val="clear" w:color="auto" w:fill="FFFFFF"/>
        </w:rPr>
        <w:t xml:space="preserve">Patients who achieved </w:t>
      </w:r>
      <w:r w:rsidRPr="00C217F4">
        <w:rPr>
          <w:rFonts w:ascii="Book Antiqua" w:hAnsi="Book Antiqua"/>
          <w:color w:val="000000" w:themeColor="text1"/>
          <w:shd w:val="clear" w:color="auto" w:fill="FFFFFF"/>
        </w:rPr>
        <w:t xml:space="preserve">a </w:t>
      </w:r>
      <w:r w:rsidR="00720696" w:rsidRPr="00C217F4">
        <w:rPr>
          <w:rFonts w:ascii="Book Antiqua" w:hAnsi="Book Antiqua"/>
          <w:color w:val="000000" w:themeColor="text1"/>
          <w:shd w:val="clear" w:color="auto" w:fill="FFFFFF"/>
        </w:rPr>
        <w:t xml:space="preserve">CR or </w:t>
      </w:r>
      <w:r w:rsidR="00454F29" w:rsidRPr="00C217F4">
        <w:rPr>
          <w:rFonts w:ascii="Book Antiqua" w:hAnsi="Book Antiqua"/>
          <w:color w:val="000000" w:themeColor="text1"/>
          <w:shd w:val="clear" w:color="auto" w:fill="FFFFFF"/>
        </w:rPr>
        <w:t>partial remission (</w:t>
      </w:r>
      <w:r w:rsidR="00720696" w:rsidRPr="00C217F4">
        <w:rPr>
          <w:rFonts w:ascii="Book Antiqua" w:hAnsi="Book Antiqua"/>
          <w:color w:val="000000" w:themeColor="text1"/>
          <w:shd w:val="clear" w:color="auto" w:fill="FFFFFF"/>
        </w:rPr>
        <w:t>PR</w:t>
      </w:r>
      <w:r w:rsidR="00454F29" w:rsidRPr="00C217F4">
        <w:rPr>
          <w:rFonts w:ascii="Book Antiqua" w:hAnsi="Book Antiqua"/>
          <w:color w:val="000000" w:themeColor="text1"/>
          <w:shd w:val="clear" w:color="auto" w:fill="FFFFFF"/>
        </w:rPr>
        <w:t>)</w:t>
      </w:r>
      <w:r w:rsidR="00720696" w:rsidRPr="00C217F4">
        <w:rPr>
          <w:rFonts w:ascii="Book Antiqua" w:hAnsi="Book Antiqua"/>
          <w:color w:val="000000" w:themeColor="text1"/>
          <w:shd w:val="clear" w:color="auto" w:fill="FFFFFF"/>
        </w:rPr>
        <w:t xml:space="preserve"> to auto</w:t>
      </w:r>
      <w:r w:rsidR="00454F29" w:rsidRPr="00C217F4">
        <w:rPr>
          <w:rFonts w:ascii="Book Antiqua" w:hAnsi="Book Antiqua"/>
          <w:color w:val="000000" w:themeColor="text1"/>
          <w:shd w:val="clear" w:color="auto" w:fill="FFFFFF"/>
        </w:rPr>
        <w:t>-</w:t>
      </w:r>
      <w:r w:rsidR="00720696" w:rsidRPr="00C217F4">
        <w:rPr>
          <w:rFonts w:ascii="Book Antiqua" w:hAnsi="Book Antiqua"/>
          <w:color w:val="000000" w:themeColor="text1"/>
          <w:shd w:val="clear" w:color="auto" w:fill="FFFFFF"/>
        </w:rPr>
        <w:t>HCT (</w:t>
      </w:r>
      <w:r w:rsidR="00720696" w:rsidRPr="00C217F4">
        <w:rPr>
          <w:rFonts w:ascii="Book Antiqua" w:hAnsi="Book Antiqua"/>
          <w:i/>
          <w:color w:val="000000" w:themeColor="text1"/>
          <w:shd w:val="clear" w:color="auto" w:fill="FFFFFF"/>
        </w:rPr>
        <w:t>n</w:t>
      </w:r>
      <w:r w:rsidR="0042081C" w:rsidRPr="00C217F4">
        <w:rPr>
          <w:rFonts w:ascii="Book Antiqua" w:eastAsiaTheme="minorEastAsia" w:hAnsi="Book Antiqua"/>
          <w:color w:val="000000" w:themeColor="text1"/>
          <w:shd w:val="clear" w:color="auto" w:fill="FFFFFF"/>
          <w:lang w:eastAsia="zh-CN"/>
        </w:rPr>
        <w:t xml:space="preserve"> </w:t>
      </w:r>
      <w:r w:rsidR="00720696" w:rsidRPr="00C217F4">
        <w:rPr>
          <w:rFonts w:ascii="Book Antiqua" w:hAnsi="Book Antiqua"/>
          <w:color w:val="000000" w:themeColor="text1"/>
          <w:shd w:val="clear" w:color="auto" w:fill="FFFFFF"/>
        </w:rPr>
        <w:t>=</w:t>
      </w:r>
      <w:r w:rsidR="0042081C" w:rsidRPr="00C217F4">
        <w:rPr>
          <w:rFonts w:ascii="Book Antiqua" w:eastAsiaTheme="minorEastAsia" w:hAnsi="Book Antiqua"/>
          <w:color w:val="000000" w:themeColor="text1"/>
          <w:shd w:val="clear" w:color="auto" w:fill="FFFFFF"/>
          <w:lang w:eastAsia="zh-CN"/>
        </w:rPr>
        <w:t xml:space="preserve"> </w:t>
      </w:r>
      <w:r w:rsidR="00B1329D" w:rsidRPr="00C217F4">
        <w:rPr>
          <w:rStyle w:val="apple-converted-space"/>
          <w:rFonts w:ascii="Book Antiqua" w:hAnsi="Book Antiqua"/>
          <w:color w:val="000000" w:themeColor="text1"/>
          <w:shd w:val="clear" w:color="auto" w:fill="FFFFFF"/>
        </w:rPr>
        <w:t>238</w:t>
      </w:r>
      <w:r w:rsidR="00720696" w:rsidRPr="00C217F4">
        <w:rPr>
          <w:rStyle w:val="apple-converted-space"/>
          <w:rFonts w:ascii="Book Antiqua" w:hAnsi="Book Antiqua"/>
          <w:color w:val="000000" w:themeColor="text1"/>
          <w:shd w:val="clear" w:color="auto" w:fill="FFFFFF"/>
        </w:rPr>
        <w:t>)</w:t>
      </w:r>
      <w:r w:rsidR="00B1329D" w:rsidRPr="00C217F4">
        <w:rPr>
          <w:rStyle w:val="apple-converted-space"/>
          <w:rFonts w:ascii="Book Antiqua" w:hAnsi="Book Antiqua"/>
          <w:color w:val="000000" w:themeColor="text1"/>
          <w:shd w:val="clear" w:color="auto" w:fill="FFFFFF"/>
        </w:rPr>
        <w:t xml:space="preserve"> were randomized to </w:t>
      </w:r>
      <w:r w:rsidR="00D709BA" w:rsidRPr="00C217F4">
        <w:rPr>
          <w:rFonts w:ascii="Book Antiqua" w:hAnsi="Book Antiqua"/>
          <w:color w:val="000000" w:themeColor="text1"/>
        </w:rPr>
        <w:t>maintenance rituximab</w:t>
      </w:r>
      <w:r w:rsidR="00B1329D" w:rsidRPr="00C217F4">
        <w:rPr>
          <w:rStyle w:val="apple-converted-space"/>
          <w:rFonts w:ascii="Book Antiqua" w:hAnsi="Book Antiqua"/>
          <w:color w:val="000000" w:themeColor="text1"/>
          <w:shd w:val="clear" w:color="auto" w:fill="FFFFFF"/>
        </w:rPr>
        <w:t xml:space="preserve"> (</w:t>
      </w:r>
      <w:r w:rsidR="00B1329D" w:rsidRPr="00C217F4">
        <w:rPr>
          <w:rStyle w:val="apple-converted-space"/>
          <w:rFonts w:ascii="Book Antiqua" w:hAnsi="Book Antiqua"/>
          <w:i/>
          <w:color w:val="000000" w:themeColor="text1"/>
          <w:shd w:val="clear" w:color="auto" w:fill="FFFFFF"/>
        </w:rPr>
        <w:t>n</w:t>
      </w:r>
      <w:r w:rsidR="0042081C" w:rsidRPr="00C217F4">
        <w:rPr>
          <w:rStyle w:val="apple-converted-space"/>
          <w:rFonts w:ascii="Book Antiqua" w:eastAsiaTheme="minorEastAsia" w:hAnsi="Book Antiqua"/>
          <w:color w:val="000000" w:themeColor="text1"/>
          <w:shd w:val="clear" w:color="auto" w:fill="FFFFFF"/>
          <w:lang w:eastAsia="zh-CN"/>
        </w:rPr>
        <w:t xml:space="preserve"> </w:t>
      </w:r>
      <w:r w:rsidR="00B1329D" w:rsidRPr="00C217F4">
        <w:rPr>
          <w:rStyle w:val="apple-converted-space"/>
          <w:rFonts w:ascii="Book Antiqua" w:hAnsi="Book Antiqua"/>
          <w:color w:val="000000" w:themeColor="text1"/>
          <w:shd w:val="clear" w:color="auto" w:fill="FFFFFF"/>
        </w:rPr>
        <w:t>=</w:t>
      </w:r>
      <w:r w:rsidR="0042081C" w:rsidRPr="00C217F4">
        <w:rPr>
          <w:rStyle w:val="apple-converted-space"/>
          <w:rFonts w:ascii="Book Antiqua" w:eastAsiaTheme="minorEastAsia" w:hAnsi="Book Antiqua"/>
          <w:color w:val="000000" w:themeColor="text1"/>
          <w:shd w:val="clear" w:color="auto" w:fill="FFFFFF"/>
          <w:lang w:eastAsia="zh-CN"/>
        </w:rPr>
        <w:t xml:space="preserve"> </w:t>
      </w:r>
      <w:r w:rsidR="00B1329D" w:rsidRPr="00C217F4">
        <w:rPr>
          <w:rStyle w:val="apple-converted-space"/>
          <w:rFonts w:ascii="Book Antiqua" w:hAnsi="Book Antiqua"/>
          <w:color w:val="000000" w:themeColor="text1"/>
          <w:shd w:val="clear" w:color="auto" w:fill="FFFFFF"/>
        </w:rPr>
        <w:t xml:space="preserve">119) </w:t>
      </w:r>
      <w:r w:rsidR="00B1329D" w:rsidRPr="00C217F4">
        <w:rPr>
          <w:rFonts w:ascii="Book Antiqua" w:hAnsi="Book Antiqua"/>
          <w:color w:val="000000" w:themeColor="text1"/>
          <w:shd w:val="clear" w:color="auto" w:fill="FFFFFF"/>
        </w:rPr>
        <w:t>(375</w:t>
      </w:r>
      <w:r w:rsidR="0042081C" w:rsidRPr="00C217F4">
        <w:rPr>
          <w:rFonts w:ascii="Book Antiqua" w:eastAsiaTheme="minorEastAsia" w:hAnsi="Book Antiqua"/>
          <w:color w:val="000000" w:themeColor="text1"/>
          <w:shd w:val="clear" w:color="auto" w:fill="FFFFFF"/>
          <w:lang w:eastAsia="zh-CN"/>
        </w:rPr>
        <w:t xml:space="preserve"> </w:t>
      </w:r>
      <w:r w:rsidR="00B1329D" w:rsidRPr="00C217F4">
        <w:rPr>
          <w:rFonts w:ascii="Book Antiqua" w:hAnsi="Book Antiqua"/>
          <w:color w:val="000000" w:themeColor="text1"/>
          <w:shd w:val="clear" w:color="auto" w:fill="FFFFFF"/>
        </w:rPr>
        <w:t>mg/m</w:t>
      </w:r>
      <w:r w:rsidR="00B1329D" w:rsidRPr="00C217F4">
        <w:rPr>
          <w:rFonts w:ascii="Book Antiqua" w:hAnsi="Book Antiqua"/>
          <w:color w:val="000000" w:themeColor="text1"/>
          <w:bdr w:val="none" w:sz="0" w:space="0" w:color="auto" w:frame="1"/>
          <w:shd w:val="clear" w:color="auto" w:fill="FFFFFF"/>
          <w:vertAlign w:val="superscript"/>
        </w:rPr>
        <w:t>2</w:t>
      </w:r>
      <w:r w:rsidR="00B1329D" w:rsidRPr="00C217F4">
        <w:rPr>
          <w:rFonts w:ascii="Book Antiqua" w:hAnsi="Book Antiqua"/>
          <w:color w:val="000000" w:themeColor="text1"/>
          <w:shd w:val="clear" w:color="auto" w:fill="FFFFFF"/>
        </w:rPr>
        <w:t xml:space="preserve">, IV </w:t>
      </w:r>
      <w:r w:rsidR="00720696" w:rsidRPr="00C217F4">
        <w:rPr>
          <w:rFonts w:ascii="Book Antiqua" w:hAnsi="Book Antiqua"/>
          <w:color w:val="000000" w:themeColor="text1"/>
          <w:shd w:val="clear" w:color="auto" w:fill="FFFFFF"/>
        </w:rPr>
        <w:t xml:space="preserve">every </w:t>
      </w:r>
      <w:r w:rsidR="0042081C" w:rsidRPr="00C217F4">
        <w:rPr>
          <w:rFonts w:ascii="Book Antiqua" w:eastAsiaTheme="minorEastAsia" w:hAnsi="Book Antiqua"/>
          <w:color w:val="000000" w:themeColor="text1"/>
          <w:shd w:val="clear" w:color="auto" w:fill="FFFFFF"/>
          <w:lang w:eastAsia="zh-CN"/>
        </w:rPr>
        <w:t>2</w:t>
      </w:r>
      <w:r w:rsidR="00B1329D" w:rsidRPr="00C217F4">
        <w:rPr>
          <w:rFonts w:ascii="Book Antiqua" w:hAnsi="Book Antiqua"/>
          <w:color w:val="000000" w:themeColor="text1"/>
          <w:shd w:val="clear" w:color="auto" w:fill="FFFFFF"/>
        </w:rPr>
        <w:t xml:space="preserve"> mo for </w:t>
      </w:r>
      <w:r w:rsidR="00AB028A" w:rsidRPr="00C217F4">
        <w:rPr>
          <w:rFonts w:ascii="Book Antiqua" w:hAnsi="Book Antiqua"/>
          <w:color w:val="000000" w:themeColor="text1"/>
          <w:shd w:val="clear" w:color="auto" w:fill="FFFFFF"/>
        </w:rPr>
        <w:t>3</w:t>
      </w:r>
      <w:r w:rsidR="00B1329D" w:rsidRPr="00C217F4">
        <w:rPr>
          <w:rFonts w:ascii="Book Antiqua" w:hAnsi="Book Antiqua"/>
          <w:color w:val="000000" w:themeColor="text1"/>
          <w:shd w:val="clear" w:color="auto" w:fill="FFFFFF"/>
        </w:rPr>
        <w:t xml:space="preserve"> years)</w:t>
      </w:r>
      <w:r w:rsidR="00B1329D" w:rsidRPr="00C217F4">
        <w:rPr>
          <w:rStyle w:val="apple-converted-space"/>
          <w:rFonts w:ascii="Book Antiqua" w:hAnsi="Book Antiqua"/>
          <w:color w:val="000000" w:themeColor="text1"/>
          <w:shd w:val="clear" w:color="auto" w:fill="FFFFFF"/>
        </w:rPr>
        <w:t xml:space="preserve"> or wait and watch (WW) (</w:t>
      </w:r>
      <w:r w:rsidR="00B1329D" w:rsidRPr="00C217F4">
        <w:rPr>
          <w:rStyle w:val="apple-converted-space"/>
          <w:rFonts w:ascii="Book Antiqua" w:hAnsi="Book Antiqua"/>
          <w:i/>
          <w:color w:val="000000" w:themeColor="text1"/>
          <w:shd w:val="clear" w:color="auto" w:fill="FFFFFF"/>
        </w:rPr>
        <w:t>n</w:t>
      </w:r>
      <w:r w:rsidR="0042081C" w:rsidRPr="00C217F4">
        <w:rPr>
          <w:rStyle w:val="apple-converted-space"/>
          <w:rFonts w:ascii="Book Antiqua" w:eastAsiaTheme="minorEastAsia" w:hAnsi="Book Antiqua"/>
          <w:color w:val="000000" w:themeColor="text1"/>
          <w:shd w:val="clear" w:color="auto" w:fill="FFFFFF"/>
          <w:lang w:eastAsia="zh-CN"/>
        </w:rPr>
        <w:t xml:space="preserve"> </w:t>
      </w:r>
      <w:r w:rsidR="00B1329D" w:rsidRPr="00C217F4">
        <w:rPr>
          <w:rStyle w:val="apple-converted-space"/>
          <w:rFonts w:ascii="Book Antiqua" w:hAnsi="Book Antiqua"/>
          <w:color w:val="000000" w:themeColor="text1"/>
          <w:shd w:val="clear" w:color="auto" w:fill="FFFFFF"/>
        </w:rPr>
        <w:t>=</w:t>
      </w:r>
      <w:r w:rsidR="0042081C" w:rsidRPr="00C217F4">
        <w:rPr>
          <w:rStyle w:val="apple-converted-space"/>
          <w:rFonts w:ascii="Book Antiqua" w:eastAsiaTheme="minorEastAsia" w:hAnsi="Book Antiqua"/>
          <w:color w:val="000000" w:themeColor="text1"/>
          <w:shd w:val="clear" w:color="auto" w:fill="FFFFFF"/>
          <w:lang w:eastAsia="zh-CN"/>
        </w:rPr>
        <w:t xml:space="preserve"> </w:t>
      </w:r>
      <w:r w:rsidR="00B1329D" w:rsidRPr="00C217F4">
        <w:rPr>
          <w:rStyle w:val="apple-converted-space"/>
          <w:rFonts w:ascii="Book Antiqua" w:hAnsi="Book Antiqua"/>
          <w:color w:val="000000" w:themeColor="text1"/>
          <w:shd w:val="clear" w:color="auto" w:fill="FFFFFF"/>
        </w:rPr>
        <w:t>119)</w:t>
      </w:r>
      <w:r w:rsidR="00720696" w:rsidRPr="00C217F4">
        <w:rPr>
          <w:rStyle w:val="apple-converted-space"/>
          <w:rFonts w:ascii="Book Antiqua" w:hAnsi="Book Antiqua"/>
          <w:color w:val="000000" w:themeColor="text1"/>
          <w:shd w:val="clear" w:color="auto" w:fill="FFFFFF"/>
        </w:rPr>
        <w:t xml:space="preserve"> arm</w:t>
      </w:r>
      <w:r w:rsidR="00E629BA" w:rsidRPr="00C217F4">
        <w:rPr>
          <w:rStyle w:val="apple-converted-space"/>
          <w:rFonts w:ascii="Book Antiqua" w:hAnsi="Book Antiqua"/>
          <w:color w:val="000000" w:themeColor="text1"/>
          <w:shd w:val="clear" w:color="auto" w:fill="FFFFFF"/>
        </w:rPr>
        <w:t>s</w:t>
      </w:r>
      <w:r w:rsidR="00B1329D" w:rsidRPr="00C217F4">
        <w:rPr>
          <w:rStyle w:val="apple-converted-space"/>
          <w:rFonts w:ascii="Book Antiqua" w:hAnsi="Book Antiqua"/>
          <w:color w:val="000000" w:themeColor="text1"/>
          <w:shd w:val="clear" w:color="auto" w:fill="FFFFFF"/>
        </w:rPr>
        <w:t xml:space="preserve">. </w:t>
      </w:r>
      <w:r w:rsidR="00AB028A" w:rsidRPr="00C217F4">
        <w:rPr>
          <w:rStyle w:val="apple-converted-space"/>
          <w:rFonts w:ascii="Book Antiqua" w:hAnsi="Book Antiqua"/>
          <w:color w:val="000000" w:themeColor="text1"/>
          <w:shd w:val="clear" w:color="auto" w:fill="FFFFFF"/>
        </w:rPr>
        <w:t>The</w:t>
      </w:r>
      <w:r w:rsidR="00B1329D" w:rsidRPr="00C217F4">
        <w:rPr>
          <w:rStyle w:val="apple-converted-space"/>
          <w:rFonts w:ascii="Book Antiqua" w:hAnsi="Book Antiqua"/>
          <w:color w:val="000000" w:themeColor="text1"/>
          <w:shd w:val="clear" w:color="auto" w:fill="FFFFFF"/>
        </w:rPr>
        <w:t xml:space="preserve"> </w:t>
      </w:r>
      <w:r w:rsidR="003B5FBA" w:rsidRPr="00C217F4">
        <w:rPr>
          <w:rStyle w:val="apple-converted-space"/>
          <w:rFonts w:ascii="Book Antiqua" w:hAnsi="Book Antiqua"/>
          <w:color w:val="000000" w:themeColor="text1"/>
          <w:shd w:val="clear" w:color="auto" w:fill="FFFFFF"/>
        </w:rPr>
        <w:t xml:space="preserve">2 year EFS and PFS </w:t>
      </w:r>
      <w:r w:rsidR="00BD1840" w:rsidRPr="00C217F4">
        <w:rPr>
          <w:rStyle w:val="apple-converted-space"/>
          <w:rFonts w:ascii="Book Antiqua" w:hAnsi="Book Antiqua"/>
          <w:color w:val="000000" w:themeColor="text1"/>
          <w:shd w:val="clear" w:color="auto" w:fill="FFFFFF"/>
        </w:rPr>
        <w:t>were</w:t>
      </w:r>
      <w:r w:rsidR="00B1329D" w:rsidRPr="00C217F4">
        <w:rPr>
          <w:rStyle w:val="apple-converted-space"/>
          <w:rFonts w:ascii="Book Antiqua" w:hAnsi="Book Antiqua"/>
          <w:color w:val="000000" w:themeColor="text1"/>
          <w:shd w:val="clear" w:color="auto" w:fill="FFFFFF"/>
        </w:rPr>
        <w:t xml:space="preserve"> </w:t>
      </w:r>
      <w:r w:rsidR="00B1329D" w:rsidRPr="00C217F4">
        <w:rPr>
          <w:rFonts w:ascii="Book Antiqua" w:hAnsi="Book Antiqua"/>
          <w:color w:val="000000" w:themeColor="text1"/>
          <w:shd w:val="clear" w:color="auto" w:fill="FFFFFF"/>
        </w:rPr>
        <w:t xml:space="preserve">statistically different </w:t>
      </w:r>
      <w:r w:rsidR="00AB028A" w:rsidRPr="00C217F4">
        <w:rPr>
          <w:rFonts w:ascii="Book Antiqua" w:hAnsi="Book Antiqua"/>
          <w:color w:val="000000" w:themeColor="text1"/>
          <w:shd w:val="clear" w:color="auto" w:fill="FFFFFF"/>
        </w:rPr>
        <w:t>between the two arms</w:t>
      </w:r>
      <w:r w:rsidR="00AB028A" w:rsidRPr="00C217F4">
        <w:rPr>
          <w:rFonts w:ascii="Book Antiqua" w:hAnsi="Book Antiqua"/>
          <w:color w:val="000000" w:themeColor="text1"/>
        </w:rPr>
        <w:t xml:space="preserve"> (</w:t>
      </w:r>
      <w:r w:rsidR="0042081C" w:rsidRPr="00C217F4">
        <w:rPr>
          <w:rFonts w:ascii="Book Antiqua" w:hAnsi="Book Antiqua"/>
          <w:i/>
          <w:color w:val="000000" w:themeColor="text1"/>
        </w:rPr>
        <w:t>P</w:t>
      </w:r>
      <w:r w:rsidR="0042081C" w:rsidRPr="00C217F4">
        <w:rPr>
          <w:rFonts w:ascii="Book Antiqua" w:eastAsiaTheme="minorEastAsia" w:hAnsi="Book Antiqua"/>
          <w:color w:val="000000" w:themeColor="text1"/>
          <w:lang w:eastAsia="zh-CN"/>
        </w:rPr>
        <w:t xml:space="preserve"> </w:t>
      </w:r>
      <w:r w:rsidR="00AB028A" w:rsidRPr="00C217F4">
        <w:rPr>
          <w:rFonts w:ascii="Book Antiqua" w:hAnsi="Book Antiqua"/>
          <w:color w:val="000000" w:themeColor="text1"/>
        </w:rPr>
        <w:t>=</w:t>
      </w:r>
      <w:r w:rsidR="0042081C" w:rsidRPr="00C217F4">
        <w:rPr>
          <w:rFonts w:ascii="Book Antiqua" w:eastAsiaTheme="minorEastAsia" w:hAnsi="Book Antiqua"/>
          <w:color w:val="000000" w:themeColor="text1"/>
          <w:lang w:eastAsia="zh-CN"/>
        </w:rPr>
        <w:t xml:space="preserve"> </w:t>
      </w:r>
      <w:r w:rsidR="00AB028A" w:rsidRPr="00C217F4">
        <w:rPr>
          <w:rFonts w:ascii="Book Antiqua" w:hAnsi="Book Antiqua"/>
          <w:color w:val="000000" w:themeColor="text1"/>
        </w:rPr>
        <w:t>0.015 for both</w:t>
      </w:r>
      <w:r w:rsidR="00720696" w:rsidRPr="00C217F4">
        <w:rPr>
          <w:rFonts w:ascii="Book Antiqua" w:hAnsi="Book Antiqua"/>
          <w:color w:val="000000" w:themeColor="text1"/>
        </w:rPr>
        <w:t xml:space="preserve">) </w:t>
      </w:r>
      <w:r w:rsidR="00720696" w:rsidRPr="00C217F4">
        <w:rPr>
          <w:rFonts w:ascii="Book Antiqua" w:hAnsi="Book Antiqua"/>
          <w:color w:val="000000" w:themeColor="text1"/>
          <w:shd w:val="clear" w:color="auto" w:fill="FFFFFF"/>
        </w:rPr>
        <w:t>favoring</w:t>
      </w:r>
      <w:r w:rsidR="00AB028A" w:rsidRPr="00C217F4">
        <w:rPr>
          <w:rFonts w:ascii="Book Antiqua" w:hAnsi="Book Antiqua"/>
          <w:color w:val="000000" w:themeColor="text1"/>
          <w:shd w:val="clear" w:color="auto" w:fill="FFFFFF"/>
        </w:rPr>
        <w:t xml:space="preserve"> </w:t>
      </w:r>
      <w:r w:rsidR="00720696" w:rsidRPr="00C217F4">
        <w:rPr>
          <w:rFonts w:ascii="Book Antiqua" w:hAnsi="Book Antiqua"/>
          <w:color w:val="000000" w:themeColor="text1"/>
          <w:shd w:val="clear" w:color="auto" w:fill="FFFFFF"/>
        </w:rPr>
        <w:t xml:space="preserve">the </w:t>
      </w:r>
      <w:r w:rsidR="00D709BA" w:rsidRPr="00C217F4">
        <w:rPr>
          <w:rFonts w:ascii="Book Antiqua" w:hAnsi="Book Antiqua"/>
          <w:color w:val="000000" w:themeColor="text1"/>
        </w:rPr>
        <w:t>maintenance rituximab</w:t>
      </w:r>
      <w:r w:rsidR="00AF7AB4" w:rsidRPr="00C217F4">
        <w:rPr>
          <w:rFonts w:ascii="Book Antiqua" w:hAnsi="Book Antiqua"/>
          <w:color w:val="000000" w:themeColor="text1"/>
        </w:rPr>
        <w:t xml:space="preserve"> (93.2% in the maintenance rituximab arm </w:t>
      </w:r>
      <w:r w:rsidR="00AF7AB4" w:rsidRPr="00C217F4">
        <w:rPr>
          <w:rFonts w:ascii="Book Antiqua" w:hAnsi="Book Antiqua"/>
          <w:i/>
          <w:color w:val="000000" w:themeColor="text1"/>
        </w:rPr>
        <w:t>vs</w:t>
      </w:r>
      <w:r w:rsidR="00AF7AB4" w:rsidRPr="00C217F4">
        <w:rPr>
          <w:rFonts w:ascii="Book Antiqua" w:hAnsi="Book Antiqua"/>
          <w:color w:val="000000" w:themeColor="text1"/>
        </w:rPr>
        <w:t xml:space="preserve"> 81.5% in the WW arm)</w:t>
      </w:r>
      <w:r w:rsidR="00720696" w:rsidRPr="00C217F4">
        <w:rPr>
          <w:rFonts w:ascii="Book Antiqua" w:hAnsi="Book Antiqua"/>
          <w:color w:val="000000" w:themeColor="text1"/>
          <w:shd w:val="clear" w:color="auto" w:fill="FFFFFF"/>
        </w:rPr>
        <w:t xml:space="preserve">, </w:t>
      </w:r>
      <w:r w:rsidR="00AB028A" w:rsidRPr="00C217F4">
        <w:rPr>
          <w:rFonts w:ascii="Book Antiqua" w:hAnsi="Book Antiqua"/>
          <w:color w:val="000000" w:themeColor="text1"/>
          <w:shd w:val="clear" w:color="auto" w:fill="FFFFFF"/>
        </w:rPr>
        <w:t>however there was no difference</w:t>
      </w:r>
      <w:r w:rsidR="00720696" w:rsidRPr="00C217F4">
        <w:rPr>
          <w:rFonts w:ascii="Book Antiqua" w:hAnsi="Book Antiqua"/>
          <w:color w:val="000000" w:themeColor="text1"/>
          <w:shd w:val="clear" w:color="auto" w:fill="FFFFFF"/>
        </w:rPr>
        <w:t xml:space="preserve"> </w:t>
      </w:r>
      <w:r w:rsidR="00AB028A" w:rsidRPr="00C217F4">
        <w:rPr>
          <w:rFonts w:ascii="Book Antiqua" w:hAnsi="Book Antiqua"/>
          <w:color w:val="000000" w:themeColor="text1"/>
          <w:shd w:val="clear" w:color="auto" w:fill="FFFFFF"/>
        </w:rPr>
        <w:t>in</w:t>
      </w:r>
      <w:r w:rsidR="00720696" w:rsidRPr="00C217F4">
        <w:rPr>
          <w:rFonts w:ascii="Book Antiqua" w:hAnsi="Book Antiqua"/>
          <w:color w:val="000000" w:themeColor="text1"/>
          <w:shd w:val="clear" w:color="auto" w:fill="FFFFFF"/>
        </w:rPr>
        <w:t xml:space="preserve"> </w:t>
      </w:r>
      <w:r w:rsidR="00AB028A" w:rsidRPr="00C217F4">
        <w:rPr>
          <w:rFonts w:ascii="Book Antiqua" w:hAnsi="Book Antiqua"/>
          <w:color w:val="000000" w:themeColor="text1"/>
          <w:shd w:val="clear" w:color="auto" w:fill="FFFFFF"/>
        </w:rPr>
        <w:t>OS</w:t>
      </w:r>
      <w:r w:rsidR="00720696" w:rsidRPr="00C217F4">
        <w:rPr>
          <w:rFonts w:ascii="Book Antiqua" w:hAnsi="Book Antiqua"/>
          <w:color w:val="000000" w:themeColor="text1"/>
          <w:shd w:val="clear" w:color="auto" w:fill="FFFFFF"/>
        </w:rPr>
        <w:t xml:space="preserve"> </w:t>
      </w:r>
      <w:r w:rsidR="00AB028A" w:rsidRPr="00C217F4">
        <w:rPr>
          <w:rFonts w:ascii="Book Antiqua" w:hAnsi="Book Antiqua"/>
          <w:color w:val="000000" w:themeColor="text1"/>
          <w:shd w:val="clear" w:color="auto" w:fill="FFFFFF"/>
        </w:rPr>
        <w:t xml:space="preserve">(93.4% in the </w:t>
      </w:r>
      <w:r w:rsidR="00D709BA" w:rsidRPr="00C217F4">
        <w:rPr>
          <w:rFonts w:ascii="Book Antiqua" w:hAnsi="Book Antiqua"/>
          <w:color w:val="000000" w:themeColor="text1"/>
        </w:rPr>
        <w:t>maintenance rituximab</w:t>
      </w:r>
      <w:r w:rsidR="00AB028A" w:rsidRPr="00C217F4">
        <w:rPr>
          <w:rFonts w:ascii="Book Antiqua" w:hAnsi="Book Antiqua"/>
          <w:color w:val="000000" w:themeColor="text1"/>
          <w:shd w:val="clear" w:color="auto" w:fill="FFFFFF"/>
        </w:rPr>
        <w:t xml:space="preserve"> arm </w:t>
      </w:r>
      <w:r w:rsidR="0042081C" w:rsidRPr="00C217F4">
        <w:rPr>
          <w:rFonts w:ascii="Book Antiqua" w:hAnsi="Book Antiqua"/>
          <w:i/>
          <w:color w:val="000000" w:themeColor="text1"/>
        </w:rPr>
        <w:t>vs</w:t>
      </w:r>
      <w:r w:rsidR="0042081C" w:rsidRPr="00C217F4">
        <w:rPr>
          <w:rFonts w:ascii="Book Antiqua" w:hAnsi="Book Antiqua"/>
          <w:color w:val="000000" w:themeColor="text1"/>
        </w:rPr>
        <w:t xml:space="preserve"> </w:t>
      </w:r>
      <w:r w:rsidR="00AB028A" w:rsidRPr="00C217F4">
        <w:rPr>
          <w:rFonts w:ascii="Book Antiqua" w:hAnsi="Book Antiqua"/>
          <w:color w:val="000000" w:themeColor="text1"/>
          <w:shd w:val="clear" w:color="auto" w:fill="FFFFFF"/>
        </w:rPr>
        <w:t>93.9% in the WW arm)</w:t>
      </w:r>
      <w:r w:rsidR="00565DBD" w:rsidRPr="00C217F4">
        <w:rPr>
          <w:rFonts w:ascii="Book Antiqua" w:hAnsi="Book Antiqua"/>
          <w:color w:val="000000" w:themeColor="text1"/>
          <w:shd w:val="clear" w:color="auto" w:fill="FFFFFF"/>
        </w:rPr>
        <w:t xml:space="preserve"> </w:t>
      </w:r>
      <w:r w:rsidR="00565DBD" w:rsidRPr="00C217F4">
        <w:rPr>
          <w:rFonts w:ascii="Book Antiqua" w:hAnsi="Book Antiqua"/>
          <w:color w:val="000000" w:themeColor="text1"/>
        </w:rPr>
        <w:t>(Table 2)</w:t>
      </w:r>
      <w:r w:rsidR="00565DBD" w:rsidRPr="00C217F4">
        <w:rPr>
          <w:rFonts w:ascii="Book Antiqua" w:hAnsi="Book Antiqua"/>
          <w:color w:val="000000" w:themeColor="text1"/>
          <w:shd w:val="clear" w:color="auto" w:fill="FFFFFF"/>
          <w:vertAlign w:val="superscript"/>
        </w:rPr>
        <w:t>[</w:t>
      </w:r>
      <w:r w:rsidR="00AA4BE5" w:rsidRPr="00C217F4">
        <w:rPr>
          <w:rFonts w:ascii="Book Antiqua" w:hAnsi="Book Antiqua"/>
          <w:color w:val="000000" w:themeColor="text1"/>
          <w:shd w:val="clear" w:color="auto" w:fill="FFFFFF"/>
          <w:vertAlign w:val="superscript"/>
        </w:rPr>
        <w:t>4</w:t>
      </w:r>
      <w:r w:rsidR="002514E0" w:rsidRPr="00C217F4">
        <w:rPr>
          <w:rFonts w:ascii="Book Antiqua" w:hAnsi="Book Antiqua"/>
          <w:color w:val="000000" w:themeColor="text1"/>
          <w:shd w:val="clear" w:color="auto" w:fill="FFFFFF"/>
          <w:vertAlign w:val="superscript"/>
        </w:rPr>
        <w:t>9</w:t>
      </w:r>
      <w:r w:rsidR="00B1329D" w:rsidRPr="00C217F4">
        <w:rPr>
          <w:rFonts w:ascii="Book Antiqua" w:hAnsi="Book Antiqua"/>
          <w:color w:val="000000" w:themeColor="text1"/>
          <w:shd w:val="clear" w:color="auto" w:fill="FFFFFF"/>
          <w:vertAlign w:val="superscript"/>
        </w:rPr>
        <w:t>]</w:t>
      </w:r>
      <w:r w:rsidR="00B1329D" w:rsidRPr="00C217F4">
        <w:rPr>
          <w:rFonts w:ascii="Book Antiqua" w:hAnsi="Book Antiqua"/>
          <w:color w:val="000000" w:themeColor="text1"/>
          <w:shd w:val="clear" w:color="auto" w:fill="FFFFFF"/>
        </w:rPr>
        <w:t>.</w:t>
      </w:r>
      <w:r w:rsidRPr="00C217F4">
        <w:rPr>
          <w:rFonts w:ascii="Book Antiqua" w:hAnsi="Book Antiqua"/>
          <w:color w:val="000000" w:themeColor="text1"/>
          <w:shd w:val="clear" w:color="auto" w:fill="FFFFFF"/>
        </w:rPr>
        <w:t xml:space="preserve"> Final data with mature follow up and complete toxicity assessment is not yet reported. </w:t>
      </w:r>
      <w:r w:rsidR="00D709BA" w:rsidRPr="00C217F4">
        <w:rPr>
          <w:rFonts w:ascii="Book Antiqua" w:hAnsi="Book Antiqua"/>
          <w:color w:val="000000" w:themeColor="text1"/>
          <w:shd w:val="clear" w:color="auto" w:fill="FFFFFF"/>
        </w:rPr>
        <w:t xml:space="preserve"> </w:t>
      </w:r>
    </w:p>
    <w:p w:rsidR="007A6F88" w:rsidRPr="00C217F4" w:rsidRDefault="00E25FEE" w:rsidP="00134359">
      <w:pPr>
        <w:pStyle w:val="NormalWeb"/>
        <w:shd w:val="clear" w:color="auto" w:fill="FFFFFF"/>
        <w:spacing w:before="0" w:beforeAutospacing="0" w:after="0" w:afterAutospacing="0" w:line="360" w:lineRule="auto"/>
        <w:ind w:firstLine="720"/>
        <w:jc w:val="both"/>
        <w:rPr>
          <w:rFonts w:ascii="Book Antiqua" w:eastAsiaTheme="minorEastAsia" w:hAnsi="Book Antiqua"/>
          <w:color w:val="000000" w:themeColor="text1"/>
          <w:lang w:eastAsia="zh-CN"/>
        </w:rPr>
      </w:pPr>
      <w:r w:rsidRPr="00C217F4">
        <w:rPr>
          <w:rFonts w:ascii="Book Antiqua" w:hAnsi="Book Antiqua"/>
          <w:color w:val="000000" w:themeColor="text1"/>
          <w:shd w:val="clear" w:color="auto" w:fill="FFFFFF"/>
        </w:rPr>
        <w:t xml:space="preserve">Among lymphoid malignancies, the therapeutic landscape of MCL is rapidly changing with several new agents approved for therapy in relapsed/refractory setting in the last 2-3 years. </w:t>
      </w:r>
      <w:r w:rsidR="000007C7" w:rsidRPr="00C217F4">
        <w:rPr>
          <w:rFonts w:ascii="Book Antiqua" w:hAnsi="Book Antiqua"/>
          <w:color w:val="000000" w:themeColor="text1"/>
          <w:shd w:val="clear" w:color="auto" w:fill="FFFFFF"/>
        </w:rPr>
        <w:t xml:space="preserve">Lenalidomide has shown significant activity in </w:t>
      </w:r>
      <w:r w:rsidR="00B1329D" w:rsidRPr="00C217F4">
        <w:rPr>
          <w:rFonts w:ascii="Book Antiqua" w:hAnsi="Book Antiqua"/>
          <w:color w:val="000000" w:themeColor="text1"/>
          <w:shd w:val="clear" w:color="auto" w:fill="FFFFFF"/>
        </w:rPr>
        <w:t>relapsed/refractory MCL</w:t>
      </w:r>
      <w:r w:rsidR="000007C7" w:rsidRPr="00C217F4">
        <w:rPr>
          <w:rFonts w:ascii="Book Antiqua" w:hAnsi="Book Antiqua"/>
          <w:color w:val="000000" w:themeColor="text1"/>
          <w:shd w:val="clear" w:color="auto" w:fill="FFFFFF"/>
        </w:rPr>
        <w:t xml:space="preserve"> leading to its approval as a single</w:t>
      </w:r>
      <w:r w:rsidR="00211932" w:rsidRPr="00C217F4">
        <w:rPr>
          <w:rFonts w:ascii="Book Antiqua" w:hAnsi="Book Antiqua"/>
          <w:color w:val="000000" w:themeColor="text1"/>
          <w:shd w:val="clear" w:color="auto" w:fill="FFFFFF"/>
        </w:rPr>
        <w:t xml:space="preserve"> agent in this patient group</w:t>
      </w:r>
      <w:r w:rsidR="000F2B92" w:rsidRPr="00C217F4">
        <w:rPr>
          <w:rFonts w:ascii="Book Antiqua" w:hAnsi="Book Antiqua"/>
          <w:color w:val="000000" w:themeColor="text1"/>
          <w:shd w:val="clear" w:color="auto" w:fill="FFFFFF"/>
          <w:vertAlign w:val="superscript"/>
        </w:rPr>
        <w:t>[</w:t>
      </w:r>
      <w:r w:rsidR="002514E0" w:rsidRPr="00C217F4">
        <w:rPr>
          <w:rFonts w:ascii="Book Antiqua" w:hAnsi="Book Antiqua"/>
          <w:color w:val="000000" w:themeColor="text1"/>
          <w:shd w:val="clear" w:color="auto" w:fill="FFFFFF"/>
          <w:vertAlign w:val="superscript"/>
        </w:rPr>
        <w:t>50</w:t>
      </w:r>
      <w:r w:rsidR="000007C7" w:rsidRPr="00C217F4">
        <w:rPr>
          <w:rFonts w:ascii="Book Antiqua" w:hAnsi="Book Antiqua"/>
          <w:color w:val="000000" w:themeColor="text1"/>
          <w:shd w:val="clear" w:color="auto" w:fill="FFFFFF"/>
          <w:vertAlign w:val="superscript"/>
        </w:rPr>
        <w:t>]</w:t>
      </w:r>
      <w:r w:rsidR="00B1329D" w:rsidRPr="00C217F4">
        <w:rPr>
          <w:rFonts w:ascii="Book Antiqua" w:hAnsi="Book Antiqua"/>
          <w:color w:val="000000" w:themeColor="text1"/>
          <w:shd w:val="clear" w:color="auto" w:fill="FFFFFF"/>
        </w:rPr>
        <w:t>. Fondazione Italiana Linfomi ongoing randomized phase III study is evaluating the role of lenalidomide maintenance after upfront auto</w:t>
      </w:r>
      <w:r w:rsidR="00454F29" w:rsidRPr="00C217F4">
        <w:rPr>
          <w:rFonts w:ascii="Book Antiqua" w:hAnsi="Book Antiqua"/>
          <w:color w:val="000000" w:themeColor="text1"/>
          <w:shd w:val="clear" w:color="auto" w:fill="FFFFFF"/>
        </w:rPr>
        <w:t>-</w:t>
      </w:r>
      <w:r w:rsidR="00B1329D" w:rsidRPr="00C217F4">
        <w:rPr>
          <w:rFonts w:ascii="Book Antiqua" w:hAnsi="Book Antiqua"/>
          <w:color w:val="000000" w:themeColor="text1"/>
          <w:shd w:val="clear" w:color="auto" w:fill="FFFFFF"/>
        </w:rPr>
        <w:t>HCT consolidation in MCL (NCT02354313). Ibrutinib, another agent with</w:t>
      </w:r>
      <w:r w:rsidR="0042081C" w:rsidRPr="00C217F4">
        <w:rPr>
          <w:rFonts w:ascii="Book Antiqua" w:hAnsi="Book Antiqua"/>
          <w:color w:val="000000" w:themeColor="text1"/>
          <w:shd w:val="clear" w:color="auto" w:fill="FFFFFF"/>
        </w:rPr>
        <w:t xml:space="preserve"> known activity in relapsed MCL</w:t>
      </w:r>
      <w:r w:rsidR="000F2B92" w:rsidRPr="00C217F4">
        <w:rPr>
          <w:rFonts w:ascii="Book Antiqua" w:hAnsi="Book Antiqua"/>
          <w:color w:val="000000" w:themeColor="text1"/>
          <w:shd w:val="clear" w:color="auto" w:fill="FFFFFF"/>
          <w:vertAlign w:val="superscript"/>
        </w:rPr>
        <w:t>[5</w:t>
      </w:r>
      <w:r w:rsidR="002514E0" w:rsidRPr="00C217F4">
        <w:rPr>
          <w:rFonts w:ascii="Book Antiqua" w:hAnsi="Book Antiqua"/>
          <w:color w:val="000000" w:themeColor="text1"/>
          <w:shd w:val="clear" w:color="auto" w:fill="FFFFFF"/>
          <w:vertAlign w:val="superscript"/>
        </w:rPr>
        <w:t>1</w:t>
      </w:r>
      <w:r w:rsidR="005D400C" w:rsidRPr="00C217F4">
        <w:rPr>
          <w:rFonts w:ascii="Book Antiqua" w:hAnsi="Book Antiqua"/>
          <w:color w:val="000000" w:themeColor="text1"/>
          <w:shd w:val="clear" w:color="auto" w:fill="FFFFFF"/>
          <w:vertAlign w:val="superscript"/>
        </w:rPr>
        <w:t>]</w:t>
      </w:r>
      <w:r w:rsidR="005D400C" w:rsidRPr="00C217F4">
        <w:rPr>
          <w:rFonts w:ascii="Book Antiqua" w:hAnsi="Book Antiqua"/>
          <w:color w:val="000000" w:themeColor="text1"/>
          <w:shd w:val="clear" w:color="auto" w:fill="FFFFFF"/>
        </w:rPr>
        <w:t xml:space="preserve"> </w:t>
      </w:r>
      <w:r w:rsidR="00B1329D" w:rsidRPr="00C217F4">
        <w:rPr>
          <w:rFonts w:ascii="Book Antiqua" w:hAnsi="Book Antiqua"/>
          <w:color w:val="000000" w:themeColor="text1"/>
          <w:shd w:val="clear" w:color="auto" w:fill="FFFFFF"/>
        </w:rPr>
        <w:t>is a potential candidate for post auto</w:t>
      </w:r>
      <w:r w:rsidR="00454F29" w:rsidRPr="00C217F4">
        <w:rPr>
          <w:rFonts w:ascii="Book Antiqua" w:hAnsi="Book Antiqua"/>
          <w:color w:val="000000" w:themeColor="text1"/>
          <w:shd w:val="clear" w:color="auto" w:fill="FFFFFF"/>
        </w:rPr>
        <w:t>-</w:t>
      </w:r>
      <w:r w:rsidR="00B1329D" w:rsidRPr="00C217F4">
        <w:rPr>
          <w:rFonts w:ascii="Book Antiqua" w:hAnsi="Book Antiqua"/>
          <w:color w:val="000000" w:themeColor="text1"/>
          <w:shd w:val="clear" w:color="auto" w:fill="FFFFFF"/>
        </w:rPr>
        <w:t xml:space="preserve">HCT maintenance. A single arm prospective trial is administrating ibrutinib as maintenance therapy after intensive induction programs (with or without autoHCT) (NCT02242097). </w:t>
      </w:r>
      <w:r w:rsidR="005605E0" w:rsidRPr="00C217F4">
        <w:rPr>
          <w:rFonts w:ascii="Book Antiqua" w:hAnsi="Book Antiqua"/>
          <w:color w:val="000000" w:themeColor="text1"/>
          <w:shd w:val="clear" w:color="auto" w:fill="FFFFFF"/>
        </w:rPr>
        <w:t>Minimal residual monitoring (</w:t>
      </w:r>
      <w:r w:rsidR="005605E0" w:rsidRPr="00C217F4">
        <w:rPr>
          <w:rFonts w:ascii="Book Antiqua" w:hAnsi="Book Antiqua"/>
          <w:color w:val="000000" w:themeColor="text1"/>
        </w:rPr>
        <w:t xml:space="preserve">MRD) monitoring with polymerase chain reaction (PCR) for immunoglobulin heavy chain (IgH) and/or bcl-1 rearrangement </w:t>
      </w:r>
      <w:r w:rsidR="00211932" w:rsidRPr="00C217F4">
        <w:rPr>
          <w:rFonts w:ascii="Book Antiqua" w:hAnsi="Book Antiqua"/>
          <w:color w:val="000000" w:themeColor="text1"/>
        </w:rPr>
        <w:t>was employed in the MCL-2 trial</w:t>
      </w:r>
      <w:r w:rsidR="005605E0" w:rsidRPr="00C217F4">
        <w:rPr>
          <w:rFonts w:ascii="Book Antiqua" w:hAnsi="Book Antiqua"/>
          <w:color w:val="000000" w:themeColor="text1"/>
          <w:vertAlign w:val="superscript"/>
        </w:rPr>
        <w:t>[52]</w:t>
      </w:r>
      <w:r w:rsidR="005605E0" w:rsidRPr="00C217F4">
        <w:rPr>
          <w:rFonts w:ascii="Book Antiqua" w:hAnsi="Book Antiqua"/>
          <w:color w:val="000000" w:themeColor="text1"/>
        </w:rPr>
        <w:t>. Pre-emptive treatment with rituximab achieved a second molecular remission in 92% of the patients (</w:t>
      </w:r>
      <w:r w:rsidR="005605E0" w:rsidRPr="00C217F4">
        <w:rPr>
          <w:rFonts w:ascii="Book Antiqua" w:hAnsi="Book Antiqua"/>
          <w:i/>
          <w:color w:val="000000" w:themeColor="text1"/>
        </w:rPr>
        <w:t>n</w:t>
      </w:r>
      <w:r w:rsidR="0042081C" w:rsidRPr="00C217F4">
        <w:rPr>
          <w:rFonts w:ascii="Book Antiqua" w:eastAsiaTheme="minorEastAsia" w:hAnsi="Book Antiqua"/>
          <w:color w:val="000000" w:themeColor="text1"/>
          <w:lang w:eastAsia="zh-CN"/>
        </w:rPr>
        <w:t xml:space="preserve"> </w:t>
      </w:r>
      <w:r w:rsidR="005605E0" w:rsidRPr="00C217F4">
        <w:rPr>
          <w:rFonts w:ascii="Book Antiqua" w:hAnsi="Book Antiqua"/>
          <w:color w:val="000000" w:themeColor="text1"/>
        </w:rPr>
        <w:t>=</w:t>
      </w:r>
      <w:r w:rsidR="0042081C" w:rsidRPr="00C217F4">
        <w:rPr>
          <w:rFonts w:ascii="Book Antiqua" w:eastAsiaTheme="minorEastAsia" w:hAnsi="Book Antiqua"/>
          <w:color w:val="000000" w:themeColor="text1"/>
          <w:lang w:eastAsia="zh-CN"/>
        </w:rPr>
        <w:t xml:space="preserve"> </w:t>
      </w:r>
      <w:r w:rsidR="005605E0" w:rsidRPr="00C217F4">
        <w:rPr>
          <w:rFonts w:ascii="Book Antiqua" w:hAnsi="Book Antiqua"/>
          <w:color w:val="000000" w:themeColor="text1"/>
        </w:rPr>
        <w:t xml:space="preserve">26) experiencing molecular relapse (PCR+ for IgH rearrangement) post auto-HCT. </w:t>
      </w:r>
      <w:r w:rsidR="003D5CE4" w:rsidRPr="00C217F4">
        <w:rPr>
          <w:rFonts w:ascii="Book Antiqua" w:hAnsi="Book Antiqua"/>
          <w:color w:val="000000" w:themeColor="text1"/>
        </w:rPr>
        <w:t>After pre-emptive treatment m</w:t>
      </w:r>
      <w:r w:rsidR="005605E0" w:rsidRPr="00C217F4">
        <w:rPr>
          <w:rFonts w:ascii="Book Antiqua" w:hAnsi="Book Antiqua"/>
          <w:color w:val="000000" w:themeColor="text1"/>
        </w:rPr>
        <w:t>edian clinical and molecular relapse free survival</w:t>
      </w:r>
      <w:r w:rsidR="003D5CE4" w:rsidRPr="00C217F4">
        <w:rPr>
          <w:rFonts w:ascii="Book Antiqua" w:hAnsi="Book Antiqua"/>
          <w:color w:val="000000" w:themeColor="text1"/>
        </w:rPr>
        <w:t xml:space="preserve">s were 3.7 and 1.5 years respectively. Though strictly speaking pre-emptive therapy is not post-transplant maintenance, it is akin to the post auto-HCT maintenance therapy but needs further investigation. </w:t>
      </w:r>
    </w:p>
    <w:p w:rsidR="0042081C" w:rsidRPr="00C217F4" w:rsidRDefault="0042081C" w:rsidP="00134359">
      <w:pPr>
        <w:pStyle w:val="NormalWeb"/>
        <w:shd w:val="clear" w:color="auto" w:fill="FFFFFF"/>
        <w:spacing w:before="0" w:beforeAutospacing="0" w:after="0" w:afterAutospacing="0" w:line="360" w:lineRule="auto"/>
        <w:ind w:firstLine="720"/>
        <w:jc w:val="both"/>
        <w:rPr>
          <w:rFonts w:ascii="Book Antiqua" w:eastAsiaTheme="minorEastAsia" w:hAnsi="Book Antiqua"/>
          <w:color w:val="000000" w:themeColor="text1"/>
          <w:shd w:val="clear" w:color="auto" w:fill="FFFFFF"/>
          <w:lang w:eastAsia="zh-CN"/>
        </w:rPr>
      </w:pPr>
    </w:p>
    <w:p w:rsidR="00374232" w:rsidRPr="00C217F4" w:rsidRDefault="0042081C" w:rsidP="00134359">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r w:rsidRPr="00C217F4">
        <w:rPr>
          <w:rFonts w:ascii="Book Antiqua" w:hAnsi="Book Antiqua"/>
          <w:b/>
          <w:i/>
          <w:color w:val="000000" w:themeColor="text1"/>
        </w:rPr>
        <w:t>Bottom-line</w:t>
      </w:r>
      <w:r w:rsidR="00644806" w:rsidRPr="00C217F4">
        <w:rPr>
          <w:rFonts w:ascii="Book Antiqua" w:hAnsi="Book Antiqua"/>
          <w:i/>
          <w:color w:val="000000" w:themeColor="text1"/>
        </w:rPr>
        <w:br/>
      </w:r>
      <w:r w:rsidR="00644806" w:rsidRPr="00C217F4">
        <w:rPr>
          <w:rFonts w:ascii="Book Antiqua" w:hAnsi="Book Antiqua"/>
          <w:color w:val="000000" w:themeColor="text1"/>
        </w:rPr>
        <w:t>Considering the poor prognosis to post auto</w:t>
      </w:r>
      <w:r w:rsidR="00454F29" w:rsidRPr="00C217F4">
        <w:rPr>
          <w:rFonts w:ascii="Book Antiqua" w:hAnsi="Book Antiqua"/>
          <w:color w:val="000000" w:themeColor="text1"/>
        </w:rPr>
        <w:t>-</w:t>
      </w:r>
      <w:r w:rsidR="00644806" w:rsidRPr="00C217F4">
        <w:rPr>
          <w:rFonts w:ascii="Book Antiqua" w:hAnsi="Book Antiqua"/>
          <w:color w:val="000000" w:themeColor="text1"/>
        </w:rPr>
        <w:t xml:space="preserve">HCT failures in MCL, rituximab maintenance should be evaluated </w:t>
      </w:r>
      <w:r w:rsidR="006E194D" w:rsidRPr="00C217F4">
        <w:rPr>
          <w:rFonts w:ascii="Book Antiqua" w:hAnsi="Book Antiqua"/>
          <w:color w:val="000000" w:themeColor="text1"/>
        </w:rPr>
        <w:t xml:space="preserve">on </w:t>
      </w:r>
      <w:r w:rsidR="00644806" w:rsidRPr="00C217F4">
        <w:rPr>
          <w:rFonts w:ascii="Book Antiqua" w:hAnsi="Book Antiqua"/>
          <w:color w:val="000000" w:themeColor="text1"/>
        </w:rPr>
        <w:t>a case-by-case basis (</w:t>
      </w:r>
      <w:r w:rsidR="00644806" w:rsidRPr="00C217F4">
        <w:rPr>
          <w:rFonts w:ascii="Book Antiqua" w:hAnsi="Book Antiqua"/>
          <w:i/>
          <w:color w:val="000000" w:themeColor="text1"/>
        </w:rPr>
        <w:t>e.g.</w:t>
      </w:r>
      <w:r w:rsidRPr="00C217F4">
        <w:rPr>
          <w:rFonts w:ascii="Book Antiqua" w:eastAsiaTheme="minorEastAsia" w:hAnsi="Book Antiqua"/>
          <w:i/>
          <w:color w:val="000000" w:themeColor="text1"/>
          <w:lang w:eastAsia="zh-CN"/>
        </w:rPr>
        <w:t>,</w:t>
      </w:r>
      <w:r w:rsidR="00644806" w:rsidRPr="00C217F4">
        <w:rPr>
          <w:rFonts w:ascii="Book Antiqua" w:hAnsi="Book Antiqua"/>
          <w:color w:val="000000" w:themeColor="text1"/>
        </w:rPr>
        <w:t xml:space="preserve"> patients who would not be fit for a subsequent allogeneic transplant). </w:t>
      </w:r>
      <w:r w:rsidR="00AB14E0" w:rsidRPr="00C217F4">
        <w:rPr>
          <w:rFonts w:ascii="Book Antiqua" w:hAnsi="Book Antiqua"/>
          <w:color w:val="000000" w:themeColor="text1"/>
        </w:rPr>
        <w:t>In addition, r</w:t>
      </w:r>
      <w:r w:rsidR="00AF7AB4" w:rsidRPr="00C217F4">
        <w:rPr>
          <w:rFonts w:ascii="Book Antiqua" w:hAnsi="Book Antiqua"/>
          <w:color w:val="000000" w:themeColor="text1"/>
        </w:rPr>
        <w:t xml:space="preserve">ationale application of novel maintenance therapies using MRD monitoring represents a promising investigational approach for MCL </w:t>
      </w:r>
      <w:r w:rsidR="00AB14E0" w:rsidRPr="00C217F4">
        <w:rPr>
          <w:rFonts w:ascii="Book Antiqua" w:hAnsi="Book Antiqua"/>
          <w:color w:val="000000" w:themeColor="text1"/>
        </w:rPr>
        <w:t>patients after auto-HCT.</w:t>
      </w:r>
    </w:p>
    <w:p w:rsidR="0042081C" w:rsidRPr="00C217F4" w:rsidRDefault="0042081C" w:rsidP="00134359">
      <w:pPr>
        <w:pStyle w:val="NormalWeb"/>
        <w:shd w:val="clear" w:color="auto" w:fill="FFFFFF"/>
        <w:spacing w:before="0" w:beforeAutospacing="0" w:after="0" w:afterAutospacing="0" w:line="360" w:lineRule="auto"/>
        <w:jc w:val="both"/>
        <w:rPr>
          <w:rFonts w:ascii="Book Antiqua" w:eastAsiaTheme="minorEastAsia" w:hAnsi="Book Antiqua"/>
          <w:color w:val="000000" w:themeColor="text1"/>
          <w:lang w:eastAsia="zh-CN"/>
        </w:rPr>
      </w:pPr>
    </w:p>
    <w:p w:rsidR="00D4582F" w:rsidRPr="00C217F4" w:rsidRDefault="0042081C"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b/>
          <w:color w:val="000000" w:themeColor="text1"/>
          <w:sz w:val="24"/>
          <w:szCs w:val="24"/>
        </w:rPr>
        <w:t>ON THE HORIZON</w:t>
      </w:r>
    </w:p>
    <w:p w:rsidR="00830499" w:rsidRPr="00C217F4" w:rsidRDefault="00830499" w:rsidP="00134359">
      <w:pPr>
        <w:spacing w:after="0" w:line="360" w:lineRule="auto"/>
        <w:jc w:val="both"/>
        <w:rPr>
          <w:rFonts w:ascii="Book Antiqua" w:eastAsia="Times New Roman" w:hAnsi="Book Antiqua" w:cs="Times New Roman"/>
          <w:color w:val="000000" w:themeColor="text1"/>
          <w:sz w:val="24"/>
          <w:szCs w:val="24"/>
        </w:rPr>
      </w:pPr>
      <w:r w:rsidRPr="00C217F4">
        <w:rPr>
          <w:rFonts w:ascii="Book Antiqua" w:eastAsia="Times New Roman" w:hAnsi="Book Antiqua" w:cs="Times New Roman"/>
          <w:color w:val="000000" w:themeColor="text1"/>
          <w:sz w:val="24"/>
          <w:szCs w:val="24"/>
        </w:rPr>
        <w:t xml:space="preserve">Moving forward, </w:t>
      </w:r>
      <w:r w:rsidR="00AF7AB4" w:rsidRPr="00C217F4">
        <w:rPr>
          <w:rFonts w:ascii="Book Antiqua" w:eastAsia="Times New Roman" w:hAnsi="Book Antiqua" w:cs="Times New Roman"/>
          <w:color w:val="000000" w:themeColor="text1"/>
          <w:sz w:val="24"/>
          <w:szCs w:val="24"/>
        </w:rPr>
        <w:t xml:space="preserve">to further improve outcomes for </w:t>
      </w:r>
      <w:r w:rsidR="0079622D" w:rsidRPr="00C217F4">
        <w:rPr>
          <w:rFonts w:ascii="Book Antiqua" w:eastAsia="Times New Roman" w:hAnsi="Book Antiqua" w:cs="Times New Roman"/>
          <w:color w:val="000000" w:themeColor="text1"/>
          <w:sz w:val="24"/>
          <w:szCs w:val="24"/>
        </w:rPr>
        <w:t>N</w:t>
      </w:r>
      <w:r w:rsidR="00AF7AB4" w:rsidRPr="00C217F4">
        <w:rPr>
          <w:rFonts w:ascii="Book Antiqua" w:eastAsia="Times New Roman" w:hAnsi="Book Antiqua" w:cs="Times New Roman"/>
          <w:color w:val="000000" w:themeColor="text1"/>
          <w:sz w:val="24"/>
          <w:szCs w:val="24"/>
        </w:rPr>
        <w:t xml:space="preserve">HL patients undergoing auto-HCT, </w:t>
      </w:r>
      <w:r w:rsidRPr="00C217F4">
        <w:rPr>
          <w:rFonts w:ascii="Book Antiqua" w:eastAsia="Times New Roman" w:hAnsi="Book Antiqua" w:cs="Times New Roman"/>
          <w:color w:val="000000" w:themeColor="text1"/>
          <w:sz w:val="24"/>
          <w:szCs w:val="24"/>
        </w:rPr>
        <w:t>efforts need to be focused on evaluating novel consolidation or maintenance strategies, possibly with agents not used in induction chemoimmunotherapies. Table 3</w:t>
      </w:r>
      <w:r w:rsidR="00A714C7" w:rsidRPr="00C217F4">
        <w:rPr>
          <w:rFonts w:ascii="Book Antiqua" w:eastAsia="Times New Roman" w:hAnsi="Book Antiqua" w:cs="Times New Roman"/>
          <w:color w:val="000000" w:themeColor="text1"/>
          <w:sz w:val="24"/>
          <w:szCs w:val="24"/>
        </w:rPr>
        <w:t xml:space="preserve"> </w:t>
      </w:r>
      <w:r w:rsidRPr="00C217F4">
        <w:rPr>
          <w:rFonts w:ascii="Book Antiqua" w:eastAsia="Times New Roman" w:hAnsi="Book Antiqua" w:cs="Times New Roman"/>
          <w:color w:val="000000" w:themeColor="text1"/>
          <w:sz w:val="24"/>
          <w:szCs w:val="24"/>
        </w:rPr>
        <w:t>summarizes the novel agents that are currently being studied in relapsed/refractory</w:t>
      </w:r>
      <w:r w:rsidR="00E66A97" w:rsidRPr="00C217F4">
        <w:rPr>
          <w:rFonts w:ascii="Book Antiqua" w:eastAsia="Times New Roman" w:hAnsi="Book Antiqua" w:cs="Times New Roman"/>
          <w:color w:val="000000" w:themeColor="text1"/>
          <w:sz w:val="24"/>
          <w:szCs w:val="24"/>
        </w:rPr>
        <w:t xml:space="preserve"> aggressive and indolent</w:t>
      </w:r>
      <w:r w:rsidRPr="00C217F4">
        <w:rPr>
          <w:rFonts w:ascii="Book Antiqua" w:eastAsia="Times New Roman" w:hAnsi="Book Antiqua" w:cs="Times New Roman"/>
          <w:color w:val="000000" w:themeColor="text1"/>
          <w:sz w:val="24"/>
          <w:szCs w:val="24"/>
        </w:rPr>
        <w:t xml:space="preserve"> B cell NHL. Consolidation and/or maintenance with monoclonal antibodies </w:t>
      </w:r>
      <w:r w:rsidR="0042081C" w:rsidRPr="00C217F4">
        <w:rPr>
          <w:rFonts w:ascii="Book Antiqua" w:hAnsi="Book Antiqua" w:cs="Times New Roman"/>
          <w:color w:val="000000" w:themeColor="text1"/>
          <w:sz w:val="24"/>
          <w:szCs w:val="24"/>
          <w:lang w:eastAsia="zh-CN"/>
        </w:rPr>
        <w:t>[</w:t>
      </w:r>
      <w:r w:rsidR="00AF7AB4" w:rsidRPr="00C217F4">
        <w:rPr>
          <w:rFonts w:ascii="Book Antiqua" w:eastAsia="Times New Roman" w:hAnsi="Book Antiqua" w:cs="Times New Roman"/>
          <w:color w:val="000000" w:themeColor="text1"/>
          <w:sz w:val="24"/>
          <w:szCs w:val="24"/>
        </w:rPr>
        <w:t xml:space="preserve">to cite a few - </w:t>
      </w:r>
      <w:r w:rsidR="00CA1A95" w:rsidRPr="00C217F4">
        <w:rPr>
          <w:rFonts w:ascii="Book Antiqua" w:eastAsia="Times New Roman" w:hAnsi="Book Antiqua" w:cs="Times New Roman"/>
          <w:color w:val="000000" w:themeColor="text1"/>
          <w:sz w:val="24"/>
          <w:szCs w:val="24"/>
        </w:rPr>
        <w:t xml:space="preserve">anti CD 79b </w:t>
      </w:r>
      <w:r w:rsidR="0042081C" w:rsidRPr="00C217F4">
        <w:rPr>
          <w:rFonts w:ascii="Book Antiqua" w:hAnsi="Book Antiqua" w:cs="Times New Roman"/>
          <w:color w:val="000000" w:themeColor="text1"/>
          <w:sz w:val="24"/>
          <w:szCs w:val="24"/>
          <w:lang w:eastAsia="zh-CN"/>
        </w:rPr>
        <w:t>(</w:t>
      </w:r>
      <w:r w:rsidR="00CA1A95" w:rsidRPr="00C217F4">
        <w:rPr>
          <w:rFonts w:ascii="Book Antiqua" w:eastAsia="Times New Roman" w:hAnsi="Book Antiqua" w:cs="Times New Roman"/>
          <w:color w:val="000000" w:themeColor="text1"/>
          <w:sz w:val="24"/>
          <w:szCs w:val="24"/>
        </w:rPr>
        <w:t>Polatuzumab Vedotin</w:t>
      </w:r>
      <w:r w:rsidR="0042081C" w:rsidRPr="00C217F4">
        <w:rPr>
          <w:rFonts w:ascii="Book Antiqua" w:hAnsi="Book Antiqua" w:cs="Times New Roman"/>
          <w:color w:val="000000" w:themeColor="text1"/>
          <w:sz w:val="24"/>
          <w:szCs w:val="24"/>
          <w:lang w:eastAsia="zh-CN"/>
        </w:rPr>
        <w:t>)</w:t>
      </w:r>
      <w:r w:rsidR="00CA1A95" w:rsidRPr="00C217F4">
        <w:rPr>
          <w:rFonts w:ascii="Book Antiqua" w:eastAsia="Times New Roman" w:hAnsi="Book Antiqua" w:cs="Times New Roman"/>
          <w:color w:val="000000" w:themeColor="text1"/>
          <w:sz w:val="24"/>
          <w:szCs w:val="24"/>
        </w:rPr>
        <w:t xml:space="preserve">, </w:t>
      </w:r>
      <w:r w:rsidRPr="00C217F4">
        <w:rPr>
          <w:rFonts w:ascii="Book Antiqua" w:eastAsia="Times New Roman" w:hAnsi="Book Antiqua" w:cs="Times New Roman"/>
          <w:color w:val="000000" w:themeColor="text1"/>
          <w:sz w:val="24"/>
          <w:szCs w:val="24"/>
        </w:rPr>
        <w:t>anti CD19</w:t>
      </w:r>
      <w:r w:rsidR="00CA1A95" w:rsidRPr="00C217F4">
        <w:rPr>
          <w:rFonts w:ascii="Book Antiqua" w:eastAsia="Times New Roman" w:hAnsi="Book Antiqua" w:cs="Times New Roman"/>
          <w:color w:val="000000" w:themeColor="text1"/>
          <w:sz w:val="24"/>
          <w:szCs w:val="24"/>
        </w:rPr>
        <w:t xml:space="preserve"> </w:t>
      </w:r>
      <w:r w:rsidR="0042081C" w:rsidRPr="00C217F4">
        <w:rPr>
          <w:rFonts w:ascii="Book Antiqua" w:hAnsi="Book Antiqua" w:cs="Times New Roman"/>
          <w:color w:val="000000" w:themeColor="text1"/>
          <w:sz w:val="24"/>
          <w:szCs w:val="24"/>
          <w:lang w:eastAsia="zh-CN"/>
        </w:rPr>
        <w:t>(</w:t>
      </w:r>
      <w:r w:rsidR="00CA1A95" w:rsidRPr="00C217F4">
        <w:rPr>
          <w:rFonts w:ascii="Book Antiqua" w:eastAsia="Times New Roman" w:hAnsi="Book Antiqua" w:cs="Times New Roman"/>
          <w:color w:val="000000" w:themeColor="text1"/>
          <w:sz w:val="24"/>
          <w:szCs w:val="24"/>
        </w:rPr>
        <w:t>M</w:t>
      </w:r>
      <w:r w:rsidRPr="00C217F4">
        <w:rPr>
          <w:rFonts w:ascii="Book Antiqua" w:eastAsia="Times New Roman" w:hAnsi="Book Antiqua" w:cs="Times New Roman"/>
          <w:color w:val="000000" w:themeColor="text1"/>
          <w:sz w:val="24"/>
          <w:szCs w:val="24"/>
        </w:rPr>
        <w:t>EDI 551</w:t>
      </w:r>
      <w:r w:rsidR="0042081C" w:rsidRPr="00C217F4">
        <w:rPr>
          <w:rFonts w:ascii="Book Antiqua" w:hAnsi="Book Antiqua" w:cs="Times New Roman"/>
          <w:color w:val="000000" w:themeColor="text1"/>
          <w:sz w:val="24"/>
          <w:szCs w:val="24"/>
          <w:lang w:eastAsia="zh-CN"/>
        </w:rPr>
        <w:t>)</w:t>
      </w:r>
      <w:r w:rsidRPr="00C217F4">
        <w:rPr>
          <w:rFonts w:ascii="Book Antiqua" w:eastAsia="Times New Roman" w:hAnsi="Book Antiqua" w:cs="Times New Roman"/>
          <w:color w:val="000000" w:themeColor="text1"/>
          <w:sz w:val="24"/>
          <w:szCs w:val="24"/>
        </w:rPr>
        <w:t xml:space="preserve"> and anti CD20 </w:t>
      </w:r>
      <w:r w:rsidR="0042081C" w:rsidRPr="00C217F4">
        <w:rPr>
          <w:rFonts w:ascii="Book Antiqua" w:hAnsi="Book Antiqua" w:cs="Times New Roman"/>
          <w:color w:val="000000" w:themeColor="text1"/>
          <w:sz w:val="24"/>
          <w:szCs w:val="24"/>
          <w:lang w:eastAsia="zh-CN"/>
        </w:rPr>
        <w:t>(</w:t>
      </w:r>
      <w:r w:rsidRPr="00C217F4">
        <w:rPr>
          <w:rFonts w:ascii="Book Antiqua" w:eastAsia="Times New Roman" w:hAnsi="Book Antiqua" w:cs="Times New Roman"/>
          <w:color w:val="000000" w:themeColor="text1"/>
          <w:sz w:val="24"/>
          <w:szCs w:val="24"/>
        </w:rPr>
        <w:t>Obinutuzumab and Veltuzumab</w:t>
      </w:r>
      <w:r w:rsidR="0042081C" w:rsidRPr="00C217F4">
        <w:rPr>
          <w:rFonts w:ascii="Book Antiqua" w:hAnsi="Book Antiqua" w:cs="Times New Roman"/>
          <w:color w:val="000000" w:themeColor="text1"/>
          <w:sz w:val="24"/>
          <w:szCs w:val="24"/>
          <w:lang w:eastAsia="zh-CN"/>
        </w:rPr>
        <w:t>)]</w:t>
      </w:r>
      <w:r w:rsidR="00795CC2" w:rsidRPr="00C217F4">
        <w:rPr>
          <w:rFonts w:ascii="Book Antiqua" w:eastAsia="Times New Roman" w:hAnsi="Book Antiqua" w:cs="Times New Roman"/>
          <w:color w:val="000000" w:themeColor="text1"/>
          <w:sz w:val="24"/>
          <w:szCs w:val="24"/>
        </w:rPr>
        <w:t xml:space="preserve">, </w:t>
      </w:r>
      <w:r w:rsidRPr="00C217F4">
        <w:rPr>
          <w:rFonts w:ascii="Book Antiqua" w:eastAsia="Times New Roman" w:hAnsi="Book Antiqua" w:cs="Times New Roman"/>
          <w:color w:val="000000" w:themeColor="text1"/>
          <w:sz w:val="24"/>
          <w:szCs w:val="24"/>
        </w:rPr>
        <w:t>HDAC inhibitor</w:t>
      </w:r>
      <w:r w:rsidR="0081611A" w:rsidRPr="00C217F4">
        <w:rPr>
          <w:rFonts w:ascii="Book Antiqua" w:eastAsia="Times New Roman" w:hAnsi="Book Antiqua" w:cs="Times New Roman"/>
          <w:color w:val="000000" w:themeColor="text1"/>
          <w:sz w:val="24"/>
          <w:szCs w:val="24"/>
        </w:rPr>
        <w:t>s</w:t>
      </w:r>
      <w:r w:rsidRPr="00C217F4">
        <w:rPr>
          <w:rFonts w:ascii="Book Antiqua" w:eastAsia="Times New Roman" w:hAnsi="Book Antiqua" w:cs="Times New Roman"/>
          <w:color w:val="000000" w:themeColor="text1"/>
          <w:sz w:val="24"/>
          <w:szCs w:val="24"/>
        </w:rPr>
        <w:t xml:space="preserve"> (Belinostat), </w:t>
      </w:r>
      <w:r w:rsidR="00CA1A95" w:rsidRPr="00C217F4">
        <w:rPr>
          <w:rFonts w:ascii="Book Antiqua" w:eastAsia="Times New Roman" w:hAnsi="Book Antiqua" w:cs="Times New Roman"/>
          <w:color w:val="000000" w:themeColor="text1"/>
          <w:sz w:val="24"/>
          <w:szCs w:val="24"/>
        </w:rPr>
        <w:t>PDL-1 inhibitors (</w:t>
      </w:r>
      <w:r w:rsidR="00CA1A95" w:rsidRPr="00C217F4">
        <w:rPr>
          <w:rStyle w:val="Strong"/>
          <w:rFonts w:ascii="Book Antiqua" w:hAnsi="Book Antiqua" w:cs="Times New Roman"/>
          <w:b w:val="0"/>
          <w:color w:val="000000" w:themeColor="text1"/>
          <w:sz w:val="24"/>
          <w:szCs w:val="24"/>
          <w:lang w:val="en"/>
        </w:rPr>
        <w:t>MPDL3280A</w:t>
      </w:r>
      <w:r w:rsidR="00CA1A95" w:rsidRPr="00C217F4">
        <w:rPr>
          <w:rFonts w:ascii="Book Antiqua" w:hAnsi="Book Antiqua" w:cs="Times New Roman"/>
          <w:color w:val="000000" w:themeColor="text1"/>
          <w:sz w:val="24"/>
          <w:szCs w:val="24"/>
          <w:shd w:val="clear" w:color="auto" w:fill="FFFFFF"/>
        </w:rPr>
        <w:t xml:space="preserve">), </w:t>
      </w:r>
      <w:r w:rsidRPr="00C217F4">
        <w:rPr>
          <w:rFonts w:ascii="Book Antiqua" w:hAnsi="Book Antiqua" w:cs="Times New Roman"/>
          <w:color w:val="000000" w:themeColor="text1"/>
          <w:sz w:val="24"/>
          <w:szCs w:val="24"/>
          <w:shd w:val="clear" w:color="auto" w:fill="FFFFFF"/>
        </w:rPr>
        <w:t>Bcl-2 inhibitor</w:t>
      </w:r>
      <w:r w:rsidR="0081611A" w:rsidRPr="00C217F4">
        <w:rPr>
          <w:rFonts w:ascii="Book Antiqua" w:hAnsi="Book Antiqua" w:cs="Times New Roman"/>
          <w:color w:val="000000" w:themeColor="text1"/>
          <w:sz w:val="24"/>
          <w:szCs w:val="24"/>
          <w:shd w:val="clear" w:color="auto" w:fill="FFFFFF"/>
        </w:rPr>
        <w:t>s</w:t>
      </w:r>
      <w:r w:rsidRPr="00C217F4">
        <w:rPr>
          <w:rFonts w:ascii="Book Antiqua" w:hAnsi="Book Antiqua" w:cs="Times New Roman"/>
          <w:color w:val="000000" w:themeColor="text1"/>
          <w:sz w:val="24"/>
          <w:szCs w:val="24"/>
          <w:shd w:val="clear" w:color="auto" w:fill="FFFFFF"/>
        </w:rPr>
        <w:t xml:space="preserve"> (ABT-199), Aurora A kinase inhibitor</w:t>
      </w:r>
      <w:r w:rsidR="0081611A" w:rsidRPr="00C217F4">
        <w:rPr>
          <w:rFonts w:ascii="Book Antiqua" w:hAnsi="Book Antiqua" w:cs="Times New Roman"/>
          <w:color w:val="000000" w:themeColor="text1"/>
          <w:sz w:val="24"/>
          <w:szCs w:val="24"/>
          <w:shd w:val="clear" w:color="auto" w:fill="FFFFFF"/>
        </w:rPr>
        <w:t>s</w:t>
      </w:r>
      <w:r w:rsidRPr="00C217F4">
        <w:rPr>
          <w:rFonts w:ascii="Book Antiqua" w:hAnsi="Book Antiqua" w:cs="Times New Roman"/>
          <w:color w:val="000000" w:themeColor="text1"/>
          <w:sz w:val="24"/>
          <w:szCs w:val="24"/>
          <w:shd w:val="clear" w:color="auto" w:fill="FFFFFF"/>
        </w:rPr>
        <w:t xml:space="preserve"> (Alisertib) and mTOR/PI3K inhibitor</w:t>
      </w:r>
      <w:r w:rsidR="0081611A" w:rsidRPr="00C217F4">
        <w:rPr>
          <w:rFonts w:ascii="Book Antiqua" w:hAnsi="Book Antiqua" w:cs="Times New Roman"/>
          <w:color w:val="000000" w:themeColor="text1"/>
          <w:sz w:val="24"/>
          <w:szCs w:val="24"/>
          <w:shd w:val="clear" w:color="auto" w:fill="FFFFFF"/>
        </w:rPr>
        <w:t>s</w:t>
      </w:r>
      <w:r w:rsidRPr="00C217F4">
        <w:rPr>
          <w:rFonts w:ascii="Book Antiqua" w:hAnsi="Book Antiqua" w:cs="Times New Roman"/>
          <w:color w:val="000000" w:themeColor="text1"/>
          <w:sz w:val="24"/>
          <w:szCs w:val="24"/>
          <w:shd w:val="clear" w:color="auto" w:fill="FFFFFF"/>
        </w:rPr>
        <w:t xml:space="preserve"> (</w:t>
      </w:r>
      <w:r w:rsidRPr="00C217F4">
        <w:rPr>
          <w:rFonts w:ascii="Book Antiqua" w:hAnsi="Book Antiqua" w:cs="Times New Roman"/>
          <w:color w:val="000000" w:themeColor="text1"/>
          <w:sz w:val="24"/>
          <w:szCs w:val="24"/>
        </w:rPr>
        <w:t xml:space="preserve">SAR245409) </w:t>
      </w:r>
      <w:r w:rsidR="00E66A97" w:rsidRPr="00C217F4">
        <w:rPr>
          <w:rFonts w:ascii="Book Antiqua" w:hAnsi="Book Antiqua" w:cs="Times New Roman"/>
          <w:color w:val="000000" w:themeColor="text1"/>
          <w:sz w:val="24"/>
          <w:szCs w:val="24"/>
        </w:rPr>
        <w:t xml:space="preserve">in the </w:t>
      </w:r>
      <w:r w:rsidR="00E66A97" w:rsidRPr="00C217F4">
        <w:rPr>
          <w:rFonts w:ascii="Book Antiqua" w:eastAsia="Times New Roman" w:hAnsi="Book Antiqua" w:cs="Times New Roman"/>
          <w:color w:val="000000" w:themeColor="text1"/>
          <w:sz w:val="24"/>
          <w:szCs w:val="24"/>
        </w:rPr>
        <w:t>post auto-HCT setting</w:t>
      </w:r>
      <w:r w:rsidR="00E66A97" w:rsidRPr="00C217F4">
        <w:rPr>
          <w:rFonts w:ascii="Book Antiqua" w:hAnsi="Book Antiqua" w:cs="Times New Roman"/>
          <w:color w:val="000000" w:themeColor="text1"/>
          <w:sz w:val="24"/>
          <w:szCs w:val="24"/>
        </w:rPr>
        <w:t xml:space="preserve"> seems to be a potential area of fu</w:t>
      </w:r>
      <w:r w:rsidR="004C14A8" w:rsidRPr="00C217F4">
        <w:rPr>
          <w:rFonts w:ascii="Book Antiqua" w:hAnsi="Book Antiqua" w:cs="Times New Roman"/>
          <w:color w:val="000000" w:themeColor="text1"/>
          <w:sz w:val="24"/>
          <w:szCs w:val="24"/>
        </w:rPr>
        <w:t>rther</w:t>
      </w:r>
      <w:r w:rsidR="00E66A97" w:rsidRPr="00C217F4">
        <w:rPr>
          <w:rFonts w:ascii="Book Antiqua" w:hAnsi="Book Antiqua" w:cs="Times New Roman"/>
          <w:color w:val="000000" w:themeColor="text1"/>
          <w:sz w:val="24"/>
          <w:szCs w:val="24"/>
        </w:rPr>
        <w:t xml:space="preserve"> investigation</w:t>
      </w:r>
      <w:r w:rsidRPr="00C217F4">
        <w:rPr>
          <w:rFonts w:ascii="Book Antiqua" w:eastAsia="Times New Roman" w:hAnsi="Book Antiqua" w:cs="Times New Roman"/>
          <w:color w:val="000000" w:themeColor="text1"/>
          <w:sz w:val="24"/>
          <w:szCs w:val="24"/>
        </w:rPr>
        <w:t xml:space="preserve">. </w:t>
      </w:r>
    </w:p>
    <w:p w:rsidR="00D709BA" w:rsidRPr="00C217F4" w:rsidRDefault="00D709BA" w:rsidP="00134359">
      <w:pPr>
        <w:spacing w:after="0" w:line="360" w:lineRule="auto"/>
        <w:jc w:val="both"/>
        <w:rPr>
          <w:rFonts w:ascii="Book Antiqua" w:eastAsia="Times New Roman" w:hAnsi="Book Antiqua" w:cs="Times New Roman"/>
          <w:color w:val="000000" w:themeColor="text1"/>
          <w:sz w:val="24"/>
          <w:szCs w:val="24"/>
        </w:rPr>
      </w:pPr>
    </w:p>
    <w:p w:rsidR="00AA13FF" w:rsidRPr="00C217F4" w:rsidRDefault="00E14C88" w:rsidP="00134359">
      <w:pPr>
        <w:shd w:val="clear" w:color="auto" w:fill="FFFFFF"/>
        <w:spacing w:after="0" w:line="360" w:lineRule="auto"/>
        <w:jc w:val="both"/>
        <w:rPr>
          <w:rFonts w:ascii="Book Antiqua" w:hAnsi="Book Antiqua" w:cs="Times New Roman"/>
          <w:b/>
          <w:color w:val="000000" w:themeColor="text1"/>
          <w:sz w:val="24"/>
          <w:szCs w:val="24"/>
          <w:lang w:eastAsia="zh-CN"/>
        </w:rPr>
      </w:pPr>
      <w:hyperlink r:id="rId12" w:anchor="comments" w:history="1">
        <w:r w:rsidR="00CE5197" w:rsidRPr="00C217F4">
          <w:rPr>
            <w:rFonts w:ascii="Book Antiqua" w:eastAsia="Times New Roman" w:hAnsi="Book Antiqua" w:cs="Times New Roman"/>
            <w:vanish/>
            <w:color w:val="000000" w:themeColor="text1"/>
            <w:sz w:val="24"/>
            <w:szCs w:val="24"/>
          </w:rPr>
          <w:t>See comment in PubMed Commons below</w:t>
        </w:r>
      </w:hyperlink>
      <w:hyperlink r:id="rId13" w:anchor="comments" w:history="1">
        <w:r w:rsidR="00CE5197" w:rsidRPr="00C217F4">
          <w:rPr>
            <w:rFonts w:ascii="Book Antiqua" w:eastAsia="Times New Roman" w:hAnsi="Book Antiqua" w:cs="Times New Roman"/>
            <w:vanish/>
            <w:color w:val="000000" w:themeColor="text1"/>
            <w:sz w:val="24"/>
            <w:szCs w:val="24"/>
          </w:rPr>
          <w:t>See comment in PubMed Commons below</w:t>
        </w:r>
      </w:hyperlink>
      <w:r w:rsidR="0042081C" w:rsidRPr="00C217F4">
        <w:rPr>
          <w:rFonts w:ascii="Book Antiqua" w:hAnsi="Book Antiqua" w:cs="Times New Roman"/>
          <w:b/>
          <w:color w:val="000000" w:themeColor="text1"/>
          <w:sz w:val="24"/>
          <w:szCs w:val="24"/>
        </w:rPr>
        <w:t>REFERENCES</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 </w:t>
      </w:r>
      <w:r w:rsidRPr="00C217F4">
        <w:rPr>
          <w:rFonts w:ascii="Book Antiqua" w:eastAsia="SimSun" w:hAnsi="Book Antiqua" w:cs="SimSun"/>
          <w:b/>
          <w:bCs/>
          <w:sz w:val="24"/>
          <w:szCs w:val="24"/>
        </w:rPr>
        <w:t>Pasquini M</w:t>
      </w:r>
      <w:r w:rsidRPr="00C217F4">
        <w:rPr>
          <w:rFonts w:ascii="Book Antiqua" w:eastAsia="SimSun" w:hAnsi="Book Antiqua" w:cs="SimSun"/>
          <w:sz w:val="24"/>
          <w:szCs w:val="24"/>
        </w:rPr>
        <w:t xml:space="preserve">, Wang Z, Horowitz MM, Gale RP. 2013 report from the Center for International Blood and Marrow Transplant Research (CIBMTR): current uses and outcomes of hematopoietic cell transplants for blood and bone marrow disorders. </w:t>
      </w:r>
      <w:r w:rsidRPr="00C217F4">
        <w:rPr>
          <w:rFonts w:ascii="Book Antiqua" w:eastAsia="SimSun" w:hAnsi="Book Antiqua" w:cs="SimSun"/>
          <w:i/>
          <w:iCs/>
          <w:sz w:val="24"/>
          <w:szCs w:val="24"/>
        </w:rPr>
        <w:t>Clin Transpl</w:t>
      </w:r>
      <w:r w:rsidRPr="00C217F4">
        <w:rPr>
          <w:rFonts w:ascii="Book Antiqua" w:eastAsia="SimSun" w:hAnsi="Book Antiqua" w:cs="SimSun"/>
          <w:sz w:val="24"/>
          <w:szCs w:val="24"/>
        </w:rPr>
        <w:t xml:space="preserve"> 2013: 187-197 [PMID: 25095508]</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 </w:t>
      </w:r>
      <w:r w:rsidRPr="00C217F4">
        <w:rPr>
          <w:rFonts w:ascii="Book Antiqua" w:eastAsia="SimSun" w:hAnsi="Book Antiqua" w:cs="SimSun"/>
          <w:b/>
          <w:bCs/>
          <w:sz w:val="24"/>
          <w:szCs w:val="24"/>
        </w:rPr>
        <w:t>Philip T</w:t>
      </w:r>
      <w:r w:rsidRPr="00C217F4">
        <w:rPr>
          <w:rFonts w:ascii="Book Antiqua" w:eastAsia="SimSun" w:hAnsi="Book Antiqua" w:cs="SimSun"/>
          <w:sz w:val="24"/>
          <w:szCs w:val="24"/>
        </w:rPr>
        <w:t>, Guglielmi C, Hagenbeek A, Somers R, Van der Lelie H, Bron D, Sonneveld P, Gisselbrecht C, Cahn JY, Harousseau JL. Autologous bone marrow transplantation as compared with salvage chemotherapy in relapses of chemotherapy-sensitive non-</w:t>
      </w:r>
      <w:r w:rsidRPr="00C217F4">
        <w:rPr>
          <w:rFonts w:ascii="Book Antiqua" w:eastAsia="SimSun" w:hAnsi="Book Antiqua" w:cs="SimSun"/>
          <w:sz w:val="24"/>
          <w:szCs w:val="24"/>
        </w:rPr>
        <w:lastRenderedPageBreak/>
        <w:t xml:space="preserve">Hodgkin's lymphoma. </w:t>
      </w:r>
      <w:r w:rsidRPr="00C217F4">
        <w:rPr>
          <w:rFonts w:ascii="Book Antiqua" w:eastAsia="SimSun" w:hAnsi="Book Antiqua" w:cs="SimSun"/>
          <w:i/>
          <w:iCs/>
          <w:sz w:val="24"/>
          <w:szCs w:val="24"/>
        </w:rPr>
        <w:t>N Engl J Med</w:t>
      </w:r>
      <w:r w:rsidRPr="00C217F4">
        <w:rPr>
          <w:rFonts w:ascii="Book Antiqua" w:eastAsia="SimSun" w:hAnsi="Book Antiqua" w:cs="SimSun"/>
          <w:sz w:val="24"/>
          <w:szCs w:val="24"/>
        </w:rPr>
        <w:t xml:space="preserve"> 1995; </w:t>
      </w:r>
      <w:r w:rsidRPr="00C217F4">
        <w:rPr>
          <w:rFonts w:ascii="Book Antiqua" w:eastAsia="SimSun" w:hAnsi="Book Antiqua" w:cs="SimSun"/>
          <w:b/>
          <w:bCs/>
          <w:sz w:val="24"/>
          <w:szCs w:val="24"/>
        </w:rPr>
        <w:t>333</w:t>
      </w:r>
      <w:r w:rsidRPr="00C217F4">
        <w:rPr>
          <w:rFonts w:ascii="Book Antiqua" w:eastAsia="SimSun" w:hAnsi="Book Antiqua" w:cs="SimSun"/>
          <w:sz w:val="24"/>
          <w:szCs w:val="24"/>
        </w:rPr>
        <w:t>: 1540-1545 [PMID: 7477169 DOI: 10.1056/NEJM199512073332305]</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 </w:t>
      </w:r>
      <w:r w:rsidRPr="00C217F4">
        <w:rPr>
          <w:rFonts w:ascii="Book Antiqua" w:eastAsia="SimSun" w:hAnsi="Book Antiqua" w:cs="SimSun"/>
          <w:b/>
          <w:bCs/>
          <w:sz w:val="24"/>
          <w:szCs w:val="24"/>
        </w:rPr>
        <w:t>Vose JM</w:t>
      </w:r>
      <w:r w:rsidRPr="00C217F4">
        <w:rPr>
          <w:rFonts w:ascii="Book Antiqua" w:eastAsia="SimSun" w:hAnsi="Book Antiqua" w:cs="SimSun"/>
          <w:sz w:val="24"/>
          <w:szCs w:val="24"/>
        </w:rPr>
        <w:t xml:space="preserve">, Zhang MJ, Rowlings PA, Lazarus HM, Bolwell BJ, Freytes CO, Pavlovsky S, Keating A, Yanes B, van Besien K, Armitage JO, Horowitz MM. Autologous transplantation for diffuse aggressive non-Hodgkin's lymphoma in patients never achieving remission: a report from the Autologous Blood and Marrow Transplant Registry.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2001; </w:t>
      </w:r>
      <w:r w:rsidRPr="00C217F4">
        <w:rPr>
          <w:rFonts w:ascii="Book Antiqua" w:eastAsia="SimSun" w:hAnsi="Book Antiqua" w:cs="SimSun"/>
          <w:b/>
          <w:bCs/>
          <w:sz w:val="24"/>
          <w:szCs w:val="24"/>
        </w:rPr>
        <w:t>19</w:t>
      </w:r>
      <w:r w:rsidRPr="00C217F4">
        <w:rPr>
          <w:rFonts w:ascii="Book Antiqua" w:eastAsia="SimSun" w:hAnsi="Book Antiqua" w:cs="SimSun"/>
          <w:sz w:val="24"/>
          <w:szCs w:val="24"/>
        </w:rPr>
        <w:t>: 406-413 [PMID: 11208832]</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 </w:t>
      </w:r>
      <w:r w:rsidRPr="00C217F4">
        <w:rPr>
          <w:rFonts w:ascii="Book Antiqua" w:eastAsia="SimSun" w:hAnsi="Book Antiqua" w:cs="SimSun"/>
          <w:b/>
          <w:bCs/>
          <w:sz w:val="24"/>
          <w:szCs w:val="24"/>
        </w:rPr>
        <w:t>Mounier N</w:t>
      </w:r>
      <w:r w:rsidRPr="00C217F4">
        <w:rPr>
          <w:rFonts w:ascii="Book Antiqua" w:eastAsia="SimSun" w:hAnsi="Book Antiqua" w:cs="SimSun"/>
          <w:sz w:val="24"/>
          <w:szCs w:val="24"/>
        </w:rPr>
        <w:t xml:space="preserve">, Canals C, Gisselbrecht C, Cornelissen J, Foa R, Conde E, Maertens J, Attal M, Rambaldi A, Crawley C, Luan JJ, Brune M, Wittnebel S, Cook G, van Imhoff GW, Pfreundschuh M, Sureda A. High-dose therapy and autologous stem cell transplantation in first relapse for diffuse large B cell lymphoma in the rituximab era: an analysis based on data from the European Blood and Marrow Transplantation Registry. </w:t>
      </w:r>
      <w:r w:rsidRPr="00C217F4">
        <w:rPr>
          <w:rFonts w:ascii="Book Antiqua" w:eastAsia="SimSun" w:hAnsi="Book Antiqua" w:cs="SimSun"/>
          <w:i/>
          <w:iCs/>
          <w:sz w:val="24"/>
          <w:szCs w:val="24"/>
        </w:rPr>
        <w:t>Biol Blood Marrow Transplant</w:t>
      </w:r>
      <w:r w:rsidRPr="00C217F4">
        <w:rPr>
          <w:rFonts w:ascii="Book Antiqua" w:eastAsia="SimSun" w:hAnsi="Book Antiqua" w:cs="SimSun"/>
          <w:sz w:val="24"/>
          <w:szCs w:val="24"/>
        </w:rPr>
        <w:t xml:space="preserve"> 2012; </w:t>
      </w:r>
      <w:r w:rsidRPr="00C217F4">
        <w:rPr>
          <w:rFonts w:ascii="Book Antiqua" w:eastAsia="SimSun" w:hAnsi="Book Antiqua" w:cs="SimSun"/>
          <w:b/>
          <w:bCs/>
          <w:sz w:val="24"/>
          <w:szCs w:val="24"/>
        </w:rPr>
        <w:t>18</w:t>
      </w:r>
      <w:r w:rsidRPr="00C217F4">
        <w:rPr>
          <w:rFonts w:ascii="Book Antiqua" w:eastAsia="SimSun" w:hAnsi="Book Antiqua" w:cs="SimSun"/>
          <w:sz w:val="24"/>
          <w:szCs w:val="24"/>
        </w:rPr>
        <w:t>: 788-793 [PMID: 22005647 DOI: 10.1016/j.bbmt.2011.10.010]</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5 </w:t>
      </w:r>
      <w:r w:rsidRPr="00C217F4">
        <w:rPr>
          <w:rFonts w:ascii="Book Antiqua" w:eastAsia="SimSun" w:hAnsi="Book Antiqua" w:cs="SimSun"/>
          <w:b/>
          <w:bCs/>
          <w:sz w:val="24"/>
          <w:szCs w:val="24"/>
        </w:rPr>
        <w:t>Hamadani M</w:t>
      </w:r>
      <w:r w:rsidRPr="00C217F4">
        <w:rPr>
          <w:rFonts w:ascii="Book Antiqua" w:eastAsia="SimSun" w:hAnsi="Book Antiqua" w:cs="SimSun"/>
          <w:sz w:val="24"/>
          <w:szCs w:val="24"/>
        </w:rPr>
        <w:t xml:space="preserve">, Hari PN, Zhang Y, Carreras J, Akpek G, Aljurf MD, Ayala E, Bachanova V, Chen AI, Chen YB, Costa LJ, Fenske TS, Freytes CO, Ganguly S, Hertzberg MS, Holmberg LA, Inwards DJ, Kamble RT, Kanfer EJ, Lazarus HM, Marks DI, Nishihori T, Olsson R, Reddy NM, Rizzieri DA, Savani BN, Solh M, Vose JM, Wirk B, Maloney DG, Smith SM, Montoto S, Saber W, Alpdogan O, Cashen A, Dandoy C, Finke R, Gale R, Gibson J, Hsu JW, Janakiraman N, Laughlin MJ, Lill M, Cairo MS, Munker R, Rowlings PA, Schouten HC, Shea TC, Stiff PJ, Waller EK. Early failure of frontline rituximab-containing chemo-immunotherapy in diffuse large B cell lymphoma does not predict futility of autologous hematopoietic cell transplantation. </w:t>
      </w:r>
      <w:r w:rsidRPr="00C217F4">
        <w:rPr>
          <w:rFonts w:ascii="Book Antiqua" w:eastAsia="SimSun" w:hAnsi="Book Antiqua" w:cs="SimSun"/>
          <w:i/>
          <w:iCs/>
          <w:sz w:val="24"/>
          <w:szCs w:val="24"/>
        </w:rPr>
        <w:t>Biol Blood Marrow Transplant</w:t>
      </w:r>
      <w:r w:rsidRPr="00C217F4">
        <w:rPr>
          <w:rFonts w:ascii="Book Antiqua" w:eastAsia="SimSun" w:hAnsi="Book Antiqua" w:cs="SimSun"/>
          <w:sz w:val="24"/>
          <w:szCs w:val="24"/>
        </w:rPr>
        <w:t xml:space="preserve"> 2014; </w:t>
      </w:r>
      <w:r w:rsidRPr="00C217F4">
        <w:rPr>
          <w:rFonts w:ascii="Book Antiqua" w:eastAsia="SimSun" w:hAnsi="Book Antiqua" w:cs="SimSun"/>
          <w:b/>
          <w:bCs/>
          <w:sz w:val="24"/>
          <w:szCs w:val="24"/>
        </w:rPr>
        <w:t>20</w:t>
      </w:r>
      <w:r w:rsidRPr="00C217F4">
        <w:rPr>
          <w:rFonts w:ascii="Book Antiqua" w:eastAsia="SimSun" w:hAnsi="Book Antiqua" w:cs="SimSun"/>
          <w:sz w:val="24"/>
          <w:szCs w:val="24"/>
        </w:rPr>
        <w:t>: 1729-1736 [PMID: 25008330 DOI: 10.1016/j.bbmt.2014.06.036]</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6 </w:t>
      </w:r>
      <w:r w:rsidRPr="00C217F4">
        <w:rPr>
          <w:rFonts w:ascii="Book Antiqua" w:eastAsia="SimSun" w:hAnsi="Book Antiqua" w:cs="SimSun"/>
          <w:b/>
          <w:bCs/>
          <w:sz w:val="24"/>
          <w:szCs w:val="24"/>
        </w:rPr>
        <w:t>Fenske TS</w:t>
      </w:r>
      <w:r w:rsidRPr="00C217F4">
        <w:rPr>
          <w:rFonts w:ascii="Book Antiqua" w:eastAsia="SimSun" w:hAnsi="Book Antiqua" w:cs="SimSun"/>
          <w:sz w:val="24"/>
          <w:szCs w:val="24"/>
        </w:rPr>
        <w:t xml:space="preserve">, Hari PN, Carreras J, Zhang MJ, Kamble RT, Bolwell BJ, Cairo MS, Champlin RE, Chen YB, Freytes CO, Gale RP, Hale GA, Ilhan O, Khoury HJ, Lister J, Maharaj D, Marks DI, Munker R, Pecora AL, Rowlings PA, Shea TC, Stiff P, Wiernik PH, Winter JN, Rizzo JD, van Besien K, Lazarus HM, Vose JM. Impact of pre-transplant </w:t>
      </w:r>
      <w:r w:rsidRPr="00C217F4">
        <w:rPr>
          <w:rFonts w:ascii="Book Antiqua" w:eastAsia="SimSun" w:hAnsi="Book Antiqua" w:cs="SimSun"/>
          <w:sz w:val="24"/>
          <w:szCs w:val="24"/>
        </w:rPr>
        <w:lastRenderedPageBreak/>
        <w:t xml:space="preserve">rituximab on survival after autologous hematopoietic stem cell transplantation for diffuse large B cell lymphoma. </w:t>
      </w:r>
      <w:r w:rsidRPr="00C217F4">
        <w:rPr>
          <w:rFonts w:ascii="Book Antiqua" w:eastAsia="SimSun" w:hAnsi="Book Antiqua" w:cs="SimSun"/>
          <w:i/>
          <w:iCs/>
          <w:sz w:val="24"/>
          <w:szCs w:val="24"/>
        </w:rPr>
        <w:t>Biol Blood Marrow Transplant</w:t>
      </w:r>
      <w:r w:rsidRPr="00C217F4">
        <w:rPr>
          <w:rFonts w:ascii="Book Antiqua" w:eastAsia="SimSun" w:hAnsi="Book Antiqua" w:cs="SimSun"/>
          <w:sz w:val="24"/>
          <w:szCs w:val="24"/>
        </w:rPr>
        <w:t xml:space="preserve"> 2009; </w:t>
      </w:r>
      <w:r w:rsidRPr="00C217F4">
        <w:rPr>
          <w:rFonts w:ascii="Book Antiqua" w:eastAsia="SimSun" w:hAnsi="Book Antiqua" w:cs="SimSun"/>
          <w:b/>
          <w:bCs/>
          <w:sz w:val="24"/>
          <w:szCs w:val="24"/>
        </w:rPr>
        <w:t>15</w:t>
      </w:r>
      <w:r w:rsidRPr="00C217F4">
        <w:rPr>
          <w:rFonts w:ascii="Book Antiqua" w:eastAsia="SimSun" w:hAnsi="Book Antiqua" w:cs="SimSun"/>
          <w:sz w:val="24"/>
          <w:szCs w:val="24"/>
        </w:rPr>
        <w:t>: 1455-1464 [PMID: 19822306 DOI: 10.1016/j.bbmt.2009.07.017.]</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7 </w:t>
      </w:r>
      <w:r w:rsidRPr="00C217F4">
        <w:rPr>
          <w:rFonts w:ascii="Book Antiqua" w:eastAsia="SimSun" w:hAnsi="Book Antiqua" w:cs="SimSun"/>
          <w:b/>
          <w:bCs/>
          <w:sz w:val="24"/>
          <w:szCs w:val="24"/>
        </w:rPr>
        <w:t>Gisselbrecht C</w:t>
      </w:r>
      <w:r w:rsidRPr="00C217F4">
        <w:rPr>
          <w:rFonts w:ascii="Book Antiqua" w:eastAsia="SimSun" w:hAnsi="Book Antiqua" w:cs="SimSun"/>
          <w:sz w:val="24"/>
          <w:szCs w:val="24"/>
        </w:rPr>
        <w:t xml:space="preserve">, Glass B, Mounier N, Singh Gill D, Linch DC, Trneny M, Bosly A, Ketterer N, Shpilberg O, Hagberg H, Ma D, Brière J, Moskowitz CH, Schmitz N. Salvage regimens with autologous transplantation for relapsed large B-cell lymphoma in the rituximab era.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2010; </w:t>
      </w:r>
      <w:r w:rsidRPr="00C217F4">
        <w:rPr>
          <w:rFonts w:ascii="Book Antiqua" w:eastAsia="SimSun" w:hAnsi="Book Antiqua" w:cs="SimSun"/>
          <w:b/>
          <w:bCs/>
          <w:sz w:val="24"/>
          <w:szCs w:val="24"/>
        </w:rPr>
        <w:t>28</w:t>
      </w:r>
      <w:r w:rsidRPr="00C217F4">
        <w:rPr>
          <w:rFonts w:ascii="Book Antiqua" w:eastAsia="SimSun" w:hAnsi="Book Antiqua" w:cs="SimSun"/>
          <w:sz w:val="24"/>
          <w:szCs w:val="24"/>
        </w:rPr>
        <w:t>: 4184-4190 [PMID: 20660832 DOI: 10.1200/JCO.2010.28.1618]</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8 </w:t>
      </w:r>
      <w:r w:rsidRPr="00C217F4">
        <w:rPr>
          <w:rFonts w:ascii="Book Antiqua" w:eastAsia="SimSun" w:hAnsi="Book Antiqua" w:cs="SimSun"/>
          <w:b/>
          <w:bCs/>
          <w:sz w:val="24"/>
          <w:szCs w:val="24"/>
        </w:rPr>
        <w:t>Fenske TS</w:t>
      </w:r>
      <w:r w:rsidRPr="00C217F4">
        <w:rPr>
          <w:rFonts w:ascii="Book Antiqua" w:eastAsia="SimSun" w:hAnsi="Book Antiqua" w:cs="SimSun"/>
          <w:sz w:val="24"/>
          <w:szCs w:val="24"/>
        </w:rPr>
        <w:t xml:space="preserve">, Zhang MJ, Carreras J, Ayala E, Burns LJ, Cashen A, Costa LJ, Freytes CO, Gale RP, Hamadani M, Holmberg LA, Inwards DJ, Lazarus HM, Maziarz RT, Munker R, Perales MA, Rizzieri DA, Schouten HC, Smith SM, Waller EK, Wirk BM, Laport GG, Maloney DG, Montoto S, Hari PN. Autologous or reduced-intensity conditioning allogeneic hematopoietic cell transplantation for chemotherapy-sensitive mantle-cell lymphoma: analysis of transplantation timing and modality.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2014; </w:t>
      </w:r>
      <w:r w:rsidRPr="00C217F4">
        <w:rPr>
          <w:rFonts w:ascii="Book Antiqua" w:eastAsia="SimSun" w:hAnsi="Book Antiqua" w:cs="SimSun"/>
          <w:b/>
          <w:bCs/>
          <w:sz w:val="24"/>
          <w:szCs w:val="24"/>
        </w:rPr>
        <w:t>32</w:t>
      </w:r>
      <w:r w:rsidRPr="00C217F4">
        <w:rPr>
          <w:rFonts w:ascii="Book Antiqua" w:eastAsia="SimSun" w:hAnsi="Book Antiqua" w:cs="SimSun"/>
          <w:sz w:val="24"/>
          <w:szCs w:val="24"/>
        </w:rPr>
        <w:t>: 273-281 [PMID: 24344210 DOI: 10.1200/JCO.2013.49.2454]</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9 </w:t>
      </w:r>
      <w:r w:rsidRPr="00C217F4">
        <w:rPr>
          <w:rFonts w:ascii="Book Antiqua" w:eastAsia="SimSun" w:hAnsi="Book Antiqua" w:cs="SimSun"/>
          <w:b/>
          <w:bCs/>
          <w:sz w:val="24"/>
          <w:szCs w:val="24"/>
        </w:rPr>
        <w:t>Hamadani M</w:t>
      </w:r>
      <w:r w:rsidRPr="00C217F4">
        <w:rPr>
          <w:rFonts w:ascii="Book Antiqua" w:eastAsia="SimSun" w:hAnsi="Book Antiqua" w:cs="SimSun"/>
          <w:sz w:val="24"/>
          <w:szCs w:val="24"/>
        </w:rPr>
        <w:t xml:space="preserve">. Reappraising the role of autologous transplantation for indolent B-cell lymphomas in the chemoimmunotherapy era: is it still relevant? </w:t>
      </w:r>
      <w:r w:rsidRPr="00C217F4">
        <w:rPr>
          <w:rFonts w:ascii="Book Antiqua" w:eastAsia="SimSun" w:hAnsi="Book Antiqua" w:cs="SimSun"/>
          <w:i/>
          <w:iCs/>
          <w:sz w:val="24"/>
          <w:szCs w:val="24"/>
        </w:rPr>
        <w:t>Bone Marrow Transplant</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48</w:t>
      </w:r>
      <w:r w:rsidRPr="00C217F4">
        <w:rPr>
          <w:rFonts w:ascii="Book Antiqua" w:eastAsia="SimSun" w:hAnsi="Book Antiqua" w:cs="SimSun"/>
          <w:sz w:val="24"/>
          <w:szCs w:val="24"/>
        </w:rPr>
        <w:t>: 1013-1021 [PMID: 23000653 DOI: 10.1038/bmt.2012.182]</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10 </w:t>
      </w:r>
      <w:r w:rsidRPr="00C217F4">
        <w:rPr>
          <w:rFonts w:ascii="Book Antiqua" w:eastAsia="SimSun" w:hAnsi="Book Antiqua" w:cs="SimSun"/>
          <w:b/>
          <w:bCs/>
          <w:sz w:val="24"/>
          <w:szCs w:val="24"/>
        </w:rPr>
        <w:t>Freedman AS</w:t>
      </w:r>
      <w:r w:rsidRPr="00C217F4">
        <w:rPr>
          <w:rFonts w:ascii="Book Antiqua" w:eastAsia="SimSun" w:hAnsi="Book Antiqua" w:cs="SimSun"/>
          <w:sz w:val="24"/>
          <w:szCs w:val="24"/>
        </w:rPr>
        <w:t xml:space="preserve">, Neuberg D, Mauch P, Soiffer RJ, Anderson KC, Fisher DC, Schlossman R, Alyea EP, Takvorian T, Jallow H, Kuhlman C, Ritz J, Nadler LM, Gribben JG. Long-term follow-up of autologous bone marrow transplantation in patients with relapsed follicular lymphoma. </w:t>
      </w:r>
      <w:r w:rsidRPr="00C217F4">
        <w:rPr>
          <w:rFonts w:ascii="Book Antiqua" w:eastAsia="SimSun" w:hAnsi="Book Antiqua" w:cs="SimSun"/>
          <w:i/>
          <w:iCs/>
          <w:sz w:val="24"/>
          <w:szCs w:val="24"/>
        </w:rPr>
        <w:t>Blood</w:t>
      </w:r>
      <w:r w:rsidRPr="00C217F4">
        <w:rPr>
          <w:rFonts w:ascii="Book Antiqua" w:eastAsia="SimSun" w:hAnsi="Book Antiqua" w:cs="SimSun"/>
          <w:sz w:val="24"/>
          <w:szCs w:val="24"/>
        </w:rPr>
        <w:t xml:space="preserve"> 1999; </w:t>
      </w:r>
      <w:r w:rsidRPr="00C217F4">
        <w:rPr>
          <w:rFonts w:ascii="Book Antiqua" w:eastAsia="SimSun" w:hAnsi="Book Antiqua" w:cs="SimSun"/>
          <w:b/>
          <w:bCs/>
          <w:sz w:val="24"/>
          <w:szCs w:val="24"/>
        </w:rPr>
        <w:t>94</w:t>
      </w:r>
      <w:r w:rsidRPr="00C217F4">
        <w:rPr>
          <w:rFonts w:ascii="Book Antiqua" w:eastAsia="SimSun" w:hAnsi="Book Antiqua" w:cs="SimSun"/>
          <w:sz w:val="24"/>
          <w:szCs w:val="24"/>
        </w:rPr>
        <w:t>: 3325-3333 [PMID: 10552941]</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11 </w:t>
      </w:r>
      <w:r w:rsidRPr="00C217F4">
        <w:rPr>
          <w:rFonts w:ascii="Book Antiqua" w:eastAsia="SimSun" w:hAnsi="Book Antiqua" w:cs="SimSun"/>
          <w:b/>
          <w:bCs/>
          <w:sz w:val="24"/>
          <w:szCs w:val="24"/>
        </w:rPr>
        <w:t>Tarella C</w:t>
      </w:r>
      <w:r w:rsidRPr="00C217F4">
        <w:rPr>
          <w:rFonts w:ascii="Book Antiqua" w:eastAsia="SimSun" w:hAnsi="Book Antiqua" w:cs="SimSun"/>
          <w:sz w:val="24"/>
          <w:szCs w:val="24"/>
        </w:rPr>
        <w:t xml:space="preserve">, Corradini P, Astolfi M, Bondesan P, Caracciolo D, Cherasco C, Ladetto M, Giaretta F, Ricca I, Vitolo U, Pileri A, Ferrero D. Negative immunomagnetic ex vivo purging combined with high-dose chemotherapy with peripheral blood progenitor cell autograft in follicular lymphoma patients: evidence for long-term clinical and molecular remissions. </w:t>
      </w:r>
      <w:r w:rsidRPr="00C217F4">
        <w:rPr>
          <w:rFonts w:ascii="Book Antiqua" w:eastAsia="SimSun" w:hAnsi="Book Antiqua" w:cs="SimSun"/>
          <w:i/>
          <w:iCs/>
          <w:sz w:val="24"/>
          <w:szCs w:val="24"/>
        </w:rPr>
        <w:t>Leukemia</w:t>
      </w:r>
      <w:r w:rsidRPr="00C217F4">
        <w:rPr>
          <w:rFonts w:ascii="Book Antiqua" w:eastAsia="SimSun" w:hAnsi="Book Antiqua" w:cs="SimSun"/>
          <w:sz w:val="24"/>
          <w:szCs w:val="24"/>
        </w:rPr>
        <w:t xml:space="preserve"> 1999; </w:t>
      </w:r>
      <w:r w:rsidRPr="00C217F4">
        <w:rPr>
          <w:rFonts w:ascii="Book Antiqua" w:eastAsia="SimSun" w:hAnsi="Book Antiqua" w:cs="SimSun"/>
          <w:b/>
          <w:bCs/>
          <w:sz w:val="24"/>
          <w:szCs w:val="24"/>
        </w:rPr>
        <w:t>13</w:t>
      </w:r>
      <w:r w:rsidRPr="00C217F4">
        <w:rPr>
          <w:rFonts w:ascii="Book Antiqua" w:eastAsia="SimSun" w:hAnsi="Book Antiqua" w:cs="SimSun"/>
          <w:sz w:val="24"/>
          <w:szCs w:val="24"/>
        </w:rPr>
        <w:t>: 1456-1462 [PMID: 10482999 DOI: 10.1038/sj.leu.2401488]</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12 </w:t>
      </w:r>
      <w:r w:rsidRPr="00C217F4">
        <w:rPr>
          <w:rFonts w:ascii="Book Antiqua" w:eastAsia="SimSun" w:hAnsi="Book Antiqua" w:cs="SimSun"/>
          <w:b/>
          <w:bCs/>
          <w:sz w:val="24"/>
          <w:szCs w:val="24"/>
        </w:rPr>
        <w:t>Tarella C</w:t>
      </w:r>
      <w:r w:rsidRPr="00C217F4">
        <w:rPr>
          <w:rFonts w:ascii="Book Antiqua" w:eastAsia="SimSun" w:hAnsi="Book Antiqua" w:cs="SimSun"/>
          <w:sz w:val="24"/>
          <w:szCs w:val="24"/>
        </w:rPr>
        <w:t xml:space="preserve">, Zanni M, Magni M, Benedetti F, Patti C, Barbui T, Pileri A, Boccadoro M, Ciceri F, Gallamini A, Cortelazzo S, Majolino I, Mirto S, Corradini P, Passera R, Pizzolo </w:t>
      </w:r>
      <w:r w:rsidRPr="00C217F4">
        <w:rPr>
          <w:rFonts w:ascii="Book Antiqua" w:eastAsia="SimSun" w:hAnsi="Book Antiqua" w:cs="SimSun"/>
          <w:sz w:val="24"/>
          <w:szCs w:val="24"/>
        </w:rPr>
        <w:lastRenderedPageBreak/>
        <w:t xml:space="preserve">G, Gianni AM, Rambaldi A. Rituximab improves the efficacy of high-dose chemotherapy with autograft for high-risk follicular and diffuse large B-cell lymphoma: a multicenter Gruppo Italiano Terapie Innnovative nei linfomi survey.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2008; </w:t>
      </w:r>
      <w:r w:rsidRPr="00C217F4">
        <w:rPr>
          <w:rFonts w:ascii="Book Antiqua" w:eastAsia="SimSun" w:hAnsi="Book Antiqua" w:cs="SimSun"/>
          <w:b/>
          <w:bCs/>
          <w:sz w:val="24"/>
          <w:szCs w:val="24"/>
        </w:rPr>
        <w:t>26</w:t>
      </w:r>
      <w:r w:rsidRPr="00C217F4">
        <w:rPr>
          <w:rFonts w:ascii="Book Antiqua" w:eastAsia="SimSun" w:hAnsi="Book Antiqua" w:cs="SimSun"/>
          <w:sz w:val="24"/>
          <w:szCs w:val="24"/>
        </w:rPr>
        <w:t>: 3166-3175 [PMID: 18490650 DOI: 10.1200/JCO.2007.14.4204]</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13 </w:t>
      </w:r>
      <w:r w:rsidRPr="00C217F4">
        <w:rPr>
          <w:rFonts w:ascii="Book Antiqua" w:eastAsia="SimSun" w:hAnsi="Book Antiqua" w:cs="SimSun"/>
          <w:b/>
          <w:bCs/>
          <w:sz w:val="24"/>
          <w:szCs w:val="24"/>
        </w:rPr>
        <w:t>Arcaini L</w:t>
      </w:r>
      <w:r w:rsidRPr="00C217F4">
        <w:rPr>
          <w:rFonts w:ascii="Book Antiqua" w:eastAsia="SimSun" w:hAnsi="Book Antiqua" w:cs="SimSun"/>
          <w:sz w:val="24"/>
          <w:szCs w:val="24"/>
        </w:rPr>
        <w:t xml:space="preserve">, Montanari F, Alessandrino EP, Tucci A, Brusamolino E, Gargantini L, Cairoli R, Bernasconi P, Passamonti F, Bonfichi M, Zoli V, Bottelli C, Calatroni S, Troletti D, Merli M, Pascutto C, Majolino I, Rossi G, Morra E, Lazzarino M. Immunochemotherapy with in vivo purging and autotransplant induces long clinical and molecular remission in advanced relapsed and refractory follicular lymphoma. </w:t>
      </w:r>
      <w:r w:rsidRPr="00C217F4">
        <w:rPr>
          <w:rFonts w:ascii="Book Antiqua" w:eastAsia="SimSun" w:hAnsi="Book Antiqua" w:cs="SimSun"/>
          <w:i/>
          <w:iCs/>
          <w:sz w:val="24"/>
          <w:szCs w:val="24"/>
        </w:rPr>
        <w:t>Ann Oncol</w:t>
      </w:r>
      <w:r w:rsidRPr="00C217F4">
        <w:rPr>
          <w:rFonts w:ascii="Book Antiqua" w:eastAsia="SimSun" w:hAnsi="Book Antiqua" w:cs="SimSun"/>
          <w:sz w:val="24"/>
          <w:szCs w:val="24"/>
        </w:rPr>
        <w:t xml:space="preserve"> 2008; </w:t>
      </w:r>
      <w:r w:rsidRPr="00C217F4">
        <w:rPr>
          <w:rFonts w:ascii="Book Antiqua" w:eastAsia="SimSun" w:hAnsi="Book Antiqua" w:cs="SimSun"/>
          <w:b/>
          <w:bCs/>
          <w:sz w:val="24"/>
          <w:szCs w:val="24"/>
        </w:rPr>
        <w:t>19</w:t>
      </w:r>
      <w:r w:rsidRPr="00C217F4">
        <w:rPr>
          <w:rFonts w:ascii="Book Antiqua" w:eastAsia="SimSun" w:hAnsi="Book Antiqua" w:cs="SimSun"/>
          <w:sz w:val="24"/>
          <w:szCs w:val="24"/>
        </w:rPr>
        <w:t>: 1331-1335 [PMID: 18344536 DOI: 10.1093/annonc/mdn044]</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14 </w:t>
      </w:r>
      <w:r w:rsidRPr="00C217F4">
        <w:rPr>
          <w:rFonts w:ascii="Book Antiqua" w:eastAsia="SimSun" w:hAnsi="Book Antiqua" w:cs="SimSun"/>
          <w:b/>
          <w:bCs/>
          <w:sz w:val="24"/>
          <w:szCs w:val="24"/>
        </w:rPr>
        <w:t>Schouten HC</w:t>
      </w:r>
      <w:r w:rsidRPr="00C217F4">
        <w:rPr>
          <w:rFonts w:ascii="Book Antiqua" w:eastAsia="SimSun" w:hAnsi="Book Antiqua" w:cs="SimSun"/>
          <w:sz w:val="24"/>
          <w:szCs w:val="24"/>
        </w:rPr>
        <w:t xml:space="preserve">, Qian W, Kvaloy S, Porcellini A, Hagberg H, Johnsen HE, Doorduijn JK, Sydes MR, Kvalheim G. High-dose therapy improves progression-free survival and survival in relapsed follicular non-Hodgkin's lymphoma: results from the randomized European CUP trial.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2003; </w:t>
      </w:r>
      <w:r w:rsidRPr="00C217F4">
        <w:rPr>
          <w:rFonts w:ascii="Book Antiqua" w:eastAsia="SimSun" w:hAnsi="Book Antiqua" w:cs="SimSun"/>
          <w:b/>
          <w:bCs/>
          <w:sz w:val="24"/>
          <w:szCs w:val="24"/>
        </w:rPr>
        <w:t>21</w:t>
      </w:r>
      <w:r w:rsidRPr="00C217F4">
        <w:rPr>
          <w:rFonts w:ascii="Book Antiqua" w:eastAsia="SimSun" w:hAnsi="Book Antiqua" w:cs="SimSun"/>
          <w:sz w:val="24"/>
          <w:szCs w:val="24"/>
        </w:rPr>
        <w:t>: 3918-3927 [PMID: 14517188 DOI: 10.1200/JCO.2003.10.023]</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15 </w:t>
      </w:r>
      <w:r w:rsidRPr="00C217F4">
        <w:rPr>
          <w:rFonts w:ascii="Book Antiqua" w:eastAsia="SimSun" w:hAnsi="Book Antiqua" w:cs="SimSun"/>
          <w:b/>
          <w:bCs/>
          <w:sz w:val="24"/>
          <w:szCs w:val="24"/>
        </w:rPr>
        <w:t>Vose JM</w:t>
      </w:r>
      <w:r w:rsidRPr="00C217F4">
        <w:rPr>
          <w:rFonts w:ascii="Book Antiqua" w:eastAsia="SimSun" w:hAnsi="Book Antiqua" w:cs="SimSun"/>
          <w:sz w:val="24"/>
          <w:szCs w:val="24"/>
        </w:rPr>
        <w:t xml:space="preserve">, Carter S, Burns LJ, Ayala E, Press OW, Moskowitz CH, Stadtmauer EA, Mineshi S, Ambinder R, Fenske T, Horowitz M, Fisher R, Tomblyn M. Phase III randomized study of rituximab/carmustine, etoposide, cytarabine, and melphalan (BEAM) compared with iodine-131 tositumomab/BEAM with autologous hematopoietic cell transplantation for relapsed diffuse large B-cell lymphoma: results from the BMT CTN 0401 trial.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31</w:t>
      </w:r>
      <w:r w:rsidRPr="00C217F4">
        <w:rPr>
          <w:rFonts w:ascii="Book Antiqua" w:eastAsia="SimSun" w:hAnsi="Book Antiqua" w:cs="SimSun"/>
          <w:sz w:val="24"/>
          <w:szCs w:val="24"/>
        </w:rPr>
        <w:t>: 1662-1668 [PMID: 23478060 DOI: 10.1200/JCO.2012.45.9453]</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16 </w:t>
      </w:r>
      <w:r w:rsidRPr="00C217F4">
        <w:rPr>
          <w:rFonts w:ascii="Book Antiqua" w:eastAsia="SimSun" w:hAnsi="Book Antiqua" w:cs="SimSun"/>
          <w:b/>
          <w:bCs/>
          <w:sz w:val="24"/>
          <w:szCs w:val="24"/>
        </w:rPr>
        <w:t>Cohen S</w:t>
      </w:r>
      <w:r w:rsidRPr="00C217F4">
        <w:rPr>
          <w:rFonts w:ascii="Book Antiqua" w:eastAsia="SimSun" w:hAnsi="Book Antiqua" w:cs="SimSun"/>
          <w:sz w:val="24"/>
          <w:szCs w:val="24"/>
        </w:rPr>
        <w:t xml:space="preserve">, Kiss T, Lachance S, Roy DC, Sauvageau G, Busque L, Ahmad I, Roy J. Tandem autologous-allogeneic nonmyeloablative sibling transplantation in relapsed follicular lymphoma leads to impressive progression-free survival with minimal toxicity. </w:t>
      </w:r>
      <w:r w:rsidRPr="00C217F4">
        <w:rPr>
          <w:rFonts w:ascii="Book Antiqua" w:eastAsia="SimSun" w:hAnsi="Book Antiqua" w:cs="SimSun"/>
          <w:i/>
          <w:iCs/>
          <w:sz w:val="24"/>
          <w:szCs w:val="24"/>
        </w:rPr>
        <w:t>Biol Blood Marrow Transplant</w:t>
      </w:r>
      <w:r w:rsidRPr="00C217F4">
        <w:rPr>
          <w:rFonts w:ascii="Book Antiqua" w:eastAsia="SimSun" w:hAnsi="Book Antiqua" w:cs="SimSun"/>
          <w:sz w:val="24"/>
          <w:szCs w:val="24"/>
        </w:rPr>
        <w:t xml:space="preserve"> 2012; </w:t>
      </w:r>
      <w:r w:rsidRPr="00C217F4">
        <w:rPr>
          <w:rFonts w:ascii="Book Antiqua" w:eastAsia="SimSun" w:hAnsi="Book Antiqua" w:cs="SimSun"/>
          <w:b/>
          <w:bCs/>
          <w:sz w:val="24"/>
          <w:szCs w:val="24"/>
        </w:rPr>
        <w:t>18</w:t>
      </w:r>
      <w:r w:rsidRPr="00C217F4">
        <w:rPr>
          <w:rFonts w:ascii="Book Antiqua" w:eastAsia="SimSun" w:hAnsi="Book Antiqua" w:cs="SimSun"/>
          <w:sz w:val="24"/>
          <w:szCs w:val="24"/>
        </w:rPr>
        <w:t>: 951-957 [PMID: 22155507 DOI: 10.1016/j.bbmt.2011.11.028]</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17 </w:t>
      </w:r>
      <w:r w:rsidRPr="00C217F4">
        <w:rPr>
          <w:rFonts w:ascii="Book Antiqua" w:eastAsia="SimSun" w:hAnsi="Book Antiqua" w:cs="SimSun"/>
          <w:b/>
          <w:bCs/>
          <w:sz w:val="24"/>
          <w:szCs w:val="24"/>
        </w:rPr>
        <w:t>Satwani P</w:t>
      </w:r>
      <w:r w:rsidRPr="00C217F4">
        <w:rPr>
          <w:rFonts w:ascii="Book Antiqua" w:eastAsia="SimSun" w:hAnsi="Book Antiqua" w:cs="SimSun"/>
          <w:sz w:val="24"/>
          <w:szCs w:val="24"/>
        </w:rPr>
        <w:t xml:space="preserve">, Jin Z, Martin PL, Bhatia M, Garvin JH, George D, Chaudhury S, Talano J, Morris E, Harrison L, Sosna J, Peterson M, Militano O, Foley S, Kurtzberg J, Cairo MS. </w:t>
      </w:r>
      <w:r w:rsidRPr="00C217F4">
        <w:rPr>
          <w:rFonts w:ascii="Book Antiqua" w:eastAsia="SimSun" w:hAnsi="Book Antiqua" w:cs="SimSun"/>
          <w:sz w:val="24"/>
          <w:szCs w:val="24"/>
        </w:rPr>
        <w:lastRenderedPageBreak/>
        <w:t xml:space="preserve">Sequential myeloablative autologous stem cell transplantation and reduced intensity allogeneic hematopoietic cell transplantation is safe and feasible in children, adolescents and young adults with poor-risk refractory or recurrent Hodgkin and non-Hodgkin lymphoma. </w:t>
      </w:r>
      <w:r w:rsidRPr="00C217F4">
        <w:rPr>
          <w:rFonts w:ascii="Book Antiqua" w:eastAsia="SimSun" w:hAnsi="Book Antiqua" w:cs="SimSun"/>
          <w:i/>
          <w:iCs/>
          <w:sz w:val="24"/>
          <w:szCs w:val="24"/>
        </w:rPr>
        <w:t>Leukemia</w:t>
      </w:r>
      <w:r w:rsidRPr="00C217F4">
        <w:rPr>
          <w:rFonts w:ascii="Book Antiqua" w:eastAsia="SimSun" w:hAnsi="Book Antiqua" w:cs="SimSun"/>
          <w:sz w:val="24"/>
          <w:szCs w:val="24"/>
        </w:rPr>
        <w:t xml:space="preserve"> 2015; </w:t>
      </w:r>
      <w:r w:rsidRPr="00C217F4">
        <w:rPr>
          <w:rFonts w:ascii="Book Antiqua" w:eastAsia="SimSun" w:hAnsi="Book Antiqua" w:cs="SimSun"/>
          <w:b/>
          <w:bCs/>
          <w:sz w:val="24"/>
          <w:szCs w:val="24"/>
        </w:rPr>
        <w:t>29</w:t>
      </w:r>
      <w:r w:rsidRPr="00C217F4">
        <w:rPr>
          <w:rFonts w:ascii="Book Antiqua" w:eastAsia="SimSun" w:hAnsi="Book Antiqua" w:cs="SimSun"/>
          <w:sz w:val="24"/>
          <w:szCs w:val="24"/>
        </w:rPr>
        <w:t>: 448-455 [PMID: 24938649 DOI: 10.1038/leu.2014.194]</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18 </w:t>
      </w:r>
      <w:r w:rsidRPr="00C217F4">
        <w:rPr>
          <w:rFonts w:ascii="Book Antiqua" w:eastAsia="SimSun" w:hAnsi="Book Antiqua" w:cs="SimSun"/>
          <w:b/>
          <w:bCs/>
          <w:sz w:val="24"/>
          <w:szCs w:val="24"/>
        </w:rPr>
        <w:t>Salles G</w:t>
      </w:r>
      <w:r w:rsidRPr="00C217F4">
        <w:rPr>
          <w:rFonts w:ascii="Book Antiqua" w:eastAsia="SimSun" w:hAnsi="Book Antiqua" w:cs="SimSun"/>
          <w:sz w:val="24"/>
          <w:szCs w:val="24"/>
        </w:rPr>
        <w:t xml:space="preserve">, Seymour JF, Offner F, López-Guillermo A, Belada D, Xerri L, Feugier P, Bouabdallah R, Catalano JV, Brice P, Caballero D, Haioun C, Pedersen LM, Delmer A, Simpson D, Leppa S, Soubeyran P, Hagenbeek A, Casasnovas O, Intragumtornchai T, Fermé C, da Silva MG, Sebban C, Lister A, Estell JA, Milone G, Sonet A, Mendila M, Coiffier B, Tilly H. Rituximab maintenance for 2 years in patients with high tumour burden follicular lymphoma responding to rituximab plus chemotherapy (PRIMA): a phase 3, randomised controlled trial. </w:t>
      </w:r>
      <w:r w:rsidRPr="00C217F4">
        <w:rPr>
          <w:rFonts w:ascii="Book Antiqua" w:eastAsia="SimSun" w:hAnsi="Book Antiqua" w:cs="SimSun"/>
          <w:i/>
          <w:iCs/>
          <w:sz w:val="24"/>
          <w:szCs w:val="24"/>
        </w:rPr>
        <w:t>Lancet</w:t>
      </w:r>
      <w:r w:rsidRPr="00C217F4">
        <w:rPr>
          <w:rFonts w:ascii="Book Antiqua" w:eastAsia="SimSun" w:hAnsi="Book Antiqua" w:cs="SimSun"/>
          <w:sz w:val="24"/>
          <w:szCs w:val="24"/>
        </w:rPr>
        <w:t xml:space="preserve"> 2011; </w:t>
      </w:r>
      <w:r w:rsidRPr="00C217F4">
        <w:rPr>
          <w:rFonts w:ascii="Book Antiqua" w:eastAsia="SimSun" w:hAnsi="Book Antiqua" w:cs="SimSun"/>
          <w:b/>
          <w:bCs/>
          <w:sz w:val="24"/>
          <w:szCs w:val="24"/>
        </w:rPr>
        <w:t>377</w:t>
      </w:r>
      <w:r w:rsidRPr="00C217F4">
        <w:rPr>
          <w:rFonts w:ascii="Book Antiqua" w:eastAsia="SimSun" w:hAnsi="Book Antiqua" w:cs="SimSun"/>
          <w:sz w:val="24"/>
          <w:szCs w:val="24"/>
        </w:rPr>
        <w:t>: 42-51 [PMID: 21176949 DOI: 10.1016/S0140-6736(10)62175-7]</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19 </w:t>
      </w:r>
      <w:r w:rsidRPr="00C217F4">
        <w:rPr>
          <w:rFonts w:ascii="Book Antiqua" w:eastAsia="SimSun" w:hAnsi="Book Antiqua" w:cs="SimSun"/>
          <w:b/>
          <w:bCs/>
          <w:sz w:val="24"/>
          <w:szCs w:val="24"/>
        </w:rPr>
        <w:t>Kahl BS</w:t>
      </w:r>
      <w:r w:rsidRPr="00C217F4">
        <w:rPr>
          <w:rFonts w:ascii="Book Antiqua" w:eastAsia="SimSun" w:hAnsi="Book Antiqua" w:cs="SimSun"/>
          <w:sz w:val="24"/>
          <w:szCs w:val="24"/>
        </w:rPr>
        <w:t xml:space="preserve">, Hong F, Williams ME, Gascoyne RD, Wagner LI, Krauss JC, Habermann TM, Swinnen LJ, Schuster SJ, Peterson CG, Sborov MD, Martin SE, Weiss M, Ehmann WC, Horning SJ. Rituximab extended schedule or re-treatment trial for low-tumor burden follicular lymphoma: eastern cooperative oncology group protocol e4402.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2014; </w:t>
      </w:r>
      <w:r w:rsidRPr="00C217F4">
        <w:rPr>
          <w:rFonts w:ascii="Book Antiqua" w:eastAsia="SimSun" w:hAnsi="Book Antiqua" w:cs="SimSun"/>
          <w:b/>
          <w:bCs/>
          <w:sz w:val="24"/>
          <w:szCs w:val="24"/>
        </w:rPr>
        <w:t>32</w:t>
      </w:r>
      <w:r w:rsidRPr="00C217F4">
        <w:rPr>
          <w:rFonts w:ascii="Book Antiqua" w:eastAsia="SimSun" w:hAnsi="Book Antiqua" w:cs="SimSun"/>
          <w:sz w:val="24"/>
          <w:szCs w:val="24"/>
        </w:rPr>
        <w:t>: 3096-3102 [PMID: 25154829 DOI: 10.1200/JCO.2014.56.5853]</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20 </w:t>
      </w:r>
      <w:r w:rsidRPr="00C217F4">
        <w:rPr>
          <w:rFonts w:ascii="Book Antiqua" w:eastAsia="SimSun" w:hAnsi="Book Antiqua" w:cs="SimSun"/>
          <w:b/>
          <w:bCs/>
          <w:sz w:val="24"/>
          <w:szCs w:val="24"/>
        </w:rPr>
        <w:t>Kluin-Nelemans HC</w:t>
      </w:r>
      <w:r w:rsidRPr="00C217F4">
        <w:rPr>
          <w:rFonts w:ascii="Book Antiqua" w:eastAsia="SimSun" w:hAnsi="Book Antiqua" w:cs="SimSun"/>
          <w:sz w:val="24"/>
          <w:szCs w:val="24"/>
        </w:rPr>
        <w:t xml:space="preserve">, Hoster E, Hermine O, Walewski J, Trneny M, Geisler CH, Stilgenbauer S, Thieblemont C, Vehling-Kaiser U, Doorduijn JK, Coiffier B, Forstpointner R, Tilly H, Kanz L, Feugier P, Szymczyk M, Hallek M, Kremers S, Lepeu G, Sanhes L, Zijlstra JM, Bouabdallah R, Lugtenburg PJ, Macro M, Pfreundschuh M, Procházka V, Di Raimondo F, Ribrag V, Uppenkamp M, André M, Klapper W, Hiddemann W, Unterhalt M, Dreyling MH. Treatment of older patients with mantle-cell lymphoma. </w:t>
      </w:r>
      <w:r w:rsidRPr="00C217F4">
        <w:rPr>
          <w:rFonts w:ascii="Book Antiqua" w:eastAsia="SimSun" w:hAnsi="Book Antiqua" w:cs="SimSun"/>
          <w:i/>
          <w:iCs/>
          <w:sz w:val="24"/>
          <w:szCs w:val="24"/>
        </w:rPr>
        <w:t>N Engl J Med</w:t>
      </w:r>
      <w:r w:rsidRPr="00C217F4">
        <w:rPr>
          <w:rFonts w:ascii="Book Antiqua" w:eastAsia="SimSun" w:hAnsi="Book Antiqua" w:cs="SimSun"/>
          <w:sz w:val="24"/>
          <w:szCs w:val="24"/>
        </w:rPr>
        <w:t xml:space="preserve"> 2012; </w:t>
      </w:r>
      <w:r w:rsidRPr="00C217F4">
        <w:rPr>
          <w:rFonts w:ascii="Book Antiqua" w:eastAsia="SimSun" w:hAnsi="Book Antiqua" w:cs="SimSun"/>
          <w:b/>
          <w:bCs/>
          <w:sz w:val="24"/>
          <w:szCs w:val="24"/>
        </w:rPr>
        <w:t>367</w:t>
      </w:r>
      <w:r w:rsidRPr="00C217F4">
        <w:rPr>
          <w:rFonts w:ascii="Book Antiqua" w:eastAsia="SimSun" w:hAnsi="Book Antiqua" w:cs="SimSun"/>
          <w:sz w:val="24"/>
          <w:szCs w:val="24"/>
        </w:rPr>
        <w:t>: 520-531 [PMID: 22873532 DOI: PMID: ]</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21 </w:t>
      </w:r>
      <w:r w:rsidRPr="00C217F4">
        <w:rPr>
          <w:rFonts w:ascii="Book Antiqua" w:eastAsia="SimSun" w:hAnsi="Book Antiqua" w:cs="SimSun"/>
          <w:b/>
          <w:bCs/>
          <w:sz w:val="24"/>
          <w:szCs w:val="24"/>
        </w:rPr>
        <w:t>Lim SH</w:t>
      </w:r>
      <w:r w:rsidRPr="00C217F4">
        <w:rPr>
          <w:rFonts w:ascii="Book Antiqua" w:eastAsia="SimSun" w:hAnsi="Book Antiqua" w:cs="SimSun"/>
          <w:sz w:val="24"/>
          <w:szCs w:val="24"/>
        </w:rPr>
        <w:t xml:space="preserve">, Esler WV, Zhang Y, Zhang J, Periman PO, Burris C, Townsend M. B-cell depletion for 2 years after autologous stem cell transplant for NHL induces prolonged hypogammaglobulinemia beyond the rituximab maintenance period. </w:t>
      </w:r>
      <w:r w:rsidRPr="00C217F4">
        <w:rPr>
          <w:rFonts w:ascii="Book Antiqua" w:eastAsia="SimSun" w:hAnsi="Book Antiqua" w:cs="SimSun"/>
          <w:i/>
          <w:iCs/>
          <w:sz w:val="24"/>
          <w:szCs w:val="24"/>
        </w:rPr>
        <w:t>Leuk Lymphoma</w:t>
      </w:r>
      <w:r w:rsidRPr="00C217F4">
        <w:rPr>
          <w:rFonts w:ascii="Book Antiqua" w:eastAsia="SimSun" w:hAnsi="Book Antiqua" w:cs="SimSun"/>
          <w:sz w:val="24"/>
          <w:szCs w:val="24"/>
        </w:rPr>
        <w:t xml:space="preserve"> 2008; </w:t>
      </w:r>
      <w:r w:rsidRPr="00C217F4">
        <w:rPr>
          <w:rFonts w:ascii="Book Antiqua" w:eastAsia="SimSun" w:hAnsi="Book Antiqua" w:cs="SimSun"/>
          <w:b/>
          <w:bCs/>
          <w:sz w:val="24"/>
          <w:szCs w:val="24"/>
        </w:rPr>
        <w:t>49</w:t>
      </w:r>
      <w:r w:rsidRPr="00C217F4">
        <w:rPr>
          <w:rFonts w:ascii="Book Antiqua" w:eastAsia="SimSun" w:hAnsi="Book Antiqua" w:cs="SimSun"/>
          <w:sz w:val="24"/>
          <w:szCs w:val="24"/>
        </w:rPr>
        <w:t>: 152-153 [PMID: 18203024 DOI: 10.1080/10428190701742506]</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lastRenderedPageBreak/>
        <w:t xml:space="preserve">22 </w:t>
      </w:r>
      <w:r w:rsidRPr="00C217F4">
        <w:rPr>
          <w:rFonts w:ascii="Book Antiqua" w:eastAsia="SimSun" w:hAnsi="Book Antiqua" w:cs="SimSun"/>
          <w:b/>
          <w:sz w:val="24"/>
          <w:szCs w:val="24"/>
        </w:rPr>
        <w:t>Zhang W,</w:t>
      </w:r>
      <w:r w:rsidRPr="00C217F4">
        <w:rPr>
          <w:rFonts w:ascii="Book Antiqua" w:eastAsia="SimSun" w:hAnsi="Book Antiqua" w:cs="SimSun"/>
          <w:sz w:val="24"/>
          <w:szCs w:val="24"/>
        </w:rPr>
        <w:t xml:space="preserve"> Jiao L, Zhou DB, Shen T. Rituximab purging and maintenance therapy combined with autologous stem cell transplantation in patients with diffuse large B-cell lymphoma. </w:t>
      </w:r>
      <w:r w:rsidRPr="00C217F4">
        <w:rPr>
          <w:rFonts w:ascii="Book Antiqua" w:eastAsia="SimSun" w:hAnsi="Book Antiqua" w:cs="SimSun"/>
          <w:i/>
          <w:iCs/>
          <w:sz w:val="24"/>
          <w:szCs w:val="24"/>
        </w:rPr>
        <w:t>Oncol Lett</w:t>
      </w:r>
      <w:r w:rsidRPr="00C217F4">
        <w:rPr>
          <w:rFonts w:ascii="Book Antiqua" w:eastAsia="SimSun" w:hAnsi="Book Antiqua" w:cs="SimSun"/>
          <w:sz w:val="24"/>
          <w:szCs w:val="24"/>
        </w:rPr>
        <w:t xml:space="preserve"> 2010; </w:t>
      </w:r>
      <w:r w:rsidRPr="00C217F4">
        <w:rPr>
          <w:rFonts w:ascii="Book Antiqua" w:eastAsia="SimSun" w:hAnsi="Book Antiqua" w:cs="SimSun"/>
          <w:b/>
          <w:bCs/>
          <w:sz w:val="24"/>
          <w:szCs w:val="24"/>
        </w:rPr>
        <w:t>1</w:t>
      </w:r>
      <w:r w:rsidRPr="00C217F4">
        <w:rPr>
          <w:rFonts w:ascii="Book Antiqua" w:eastAsia="SimSun" w:hAnsi="Book Antiqua" w:cs="SimSun"/>
          <w:sz w:val="24"/>
          <w:szCs w:val="24"/>
        </w:rPr>
        <w:t>: 733-738 [PMID: 22966371]</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23 </w:t>
      </w:r>
      <w:r w:rsidRPr="00C217F4">
        <w:rPr>
          <w:rFonts w:ascii="Book Antiqua" w:eastAsia="SimSun" w:hAnsi="Book Antiqua" w:cs="SimSun"/>
          <w:b/>
          <w:bCs/>
          <w:sz w:val="24"/>
          <w:szCs w:val="24"/>
        </w:rPr>
        <w:t>Tsirigotis P</w:t>
      </w:r>
      <w:r w:rsidRPr="00C217F4">
        <w:rPr>
          <w:rFonts w:ascii="Book Antiqua" w:eastAsia="SimSun" w:hAnsi="Book Antiqua" w:cs="SimSun"/>
          <w:sz w:val="24"/>
          <w:szCs w:val="24"/>
        </w:rPr>
        <w:t xml:space="preserve">, Dray L, Resnick IB, Ackerstein A, Gesundheit B, Elad S, Or R, Shapira MY. Post-autologous stem cell transplantation administration of rituximab improves the outcome of patients with aggressive B cell non-Hodgkin's lymphoma. </w:t>
      </w:r>
      <w:r w:rsidRPr="00C217F4">
        <w:rPr>
          <w:rFonts w:ascii="Book Antiqua" w:eastAsia="SimSun" w:hAnsi="Book Antiqua" w:cs="SimSun"/>
          <w:i/>
          <w:iCs/>
          <w:sz w:val="24"/>
          <w:szCs w:val="24"/>
        </w:rPr>
        <w:t>Ann Hematol</w:t>
      </w:r>
      <w:r w:rsidRPr="00C217F4">
        <w:rPr>
          <w:rFonts w:ascii="Book Antiqua" w:eastAsia="SimSun" w:hAnsi="Book Antiqua" w:cs="SimSun"/>
          <w:sz w:val="24"/>
          <w:szCs w:val="24"/>
        </w:rPr>
        <w:t xml:space="preserve"> 2010; </w:t>
      </w:r>
      <w:r w:rsidRPr="00C217F4">
        <w:rPr>
          <w:rFonts w:ascii="Book Antiqua" w:eastAsia="SimSun" w:hAnsi="Book Antiqua" w:cs="SimSun"/>
          <w:b/>
          <w:bCs/>
          <w:sz w:val="24"/>
          <w:szCs w:val="24"/>
        </w:rPr>
        <w:t>89</w:t>
      </w:r>
      <w:r w:rsidRPr="00C217F4">
        <w:rPr>
          <w:rFonts w:ascii="Book Antiqua" w:eastAsia="SimSun" w:hAnsi="Book Antiqua" w:cs="SimSun"/>
          <w:sz w:val="24"/>
          <w:szCs w:val="24"/>
        </w:rPr>
        <w:t>: 263-272 [PMID: 19693502 DOI: 10.1007/s00277-009-0808-5]</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24 </w:t>
      </w:r>
      <w:r w:rsidRPr="00C217F4">
        <w:rPr>
          <w:rFonts w:ascii="Book Antiqua" w:eastAsia="SimSun" w:hAnsi="Book Antiqua" w:cs="SimSun"/>
          <w:b/>
          <w:bCs/>
          <w:sz w:val="24"/>
          <w:szCs w:val="24"/>
        </w:rPr>
        <w:t>Haioun C</w:t>
      </w:r>
      <w:r w:rsidRPr="00C217F4">
        <w:rPr>
          <w:rFonts w:ascii="Book Antiqua" w:eastAsia="SimSun" w:hAnsi="Book Antiqua" w:cs="SimSun"/>
          <w:sz w:val="24"/>
          <w:szCs w:val="24"/>
        </w:rPr>
        <w:t xml:space="preserve">, Mounier N, Emile JF, Ranta D, Coiffier B, Tilly H, Récher C, Fermé C, Gabarre J, Herbrecht R, Morchhauser F, Gisselbrecht C. Rituximab versus observation after high-dose consolidative first-line chemotherapy with autologous stem-cell transplantation in patients with poor-risk diffuse large B-cell lymphoma. </w:t>
      </w:r>
      <w:r w:rsidRPr="00C217F4">
        <w:rPr>
          <w:rFonts w:ascii="Book Antiqua" w:eastAsia="SimSun" w:hAnsi="Book Antiqua" w:cs="SimSun"/>
          <w:i/>
          <w:iCs/>
          <w:sz w:val="24"/>
          <w:szCs w:val="24"/>
        </w:rPr>
        <w:t>Ann Oncol</w:t>
      </w:r>
      <w:r w:rsidRPr="00C217F4">
        <w:rPr>
          <w:rFonts w:ascii="Book Antiqua" w:eastAsia="SimSun" w:hAnsi="Book Antiqua" w:cs="SimSun"/>
          <w:sz w:val="24"/>
          <w:szCs w:val="24"/>
        </w:rPr>
        <w:t xml:space="preserve"> 2009; </w:t>
      </w:r>
      <w:r w:rsidRPr="00C217F4">
        <w:rPr>
          <w:rFonts w:ascii="Book Antiqua" w:eastAsia="SimSun" w:hAnsi="Book Antiqua" w:cs="SimSun"/>
          <w:b/>
          <w:bCs/>
          <w:sz w:val="24"/>
          <w:szCs w:val="24"/>
        </w:rPr>
        <w:t>20</w:t>
      </w:r>
      <w:r w:rsidRPr="00C217F4">
        <w:rPr>
          <w:rFonts w:ascii="Book Antiqua" w:eastAsia="SimSun" w:hAnsi="Book Antiqua" w:cs="SimSun"/>
          <w:sz w:val="24"/>
          <w:szCs w:val="24"/>
        </w:rPr>
        <w:t>: 1985-1992 [PMID: 19567453 DOI: 10.1093/annonc/mdp237]</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25 </w:t>
      </w:r>
      <w:r w:rsidRPr="00C217F4">
        <w:rPr>
          <w:rFonts w:ascii="Book Antiqua" w:eastAsia="SimSun" w:hAnsi="Book Antiqua" w:cs="SimSun"/>
          <w:b/>
          <w:bCs/>
          <w:sz w:val="24"/>
          <w:szCs w:val="24"/>
        </w:rPr>
        <w:t>Gisselbrecht C</w:t>
      </w:r>
      <w:r w:rsidRPr="00C217F4">
        <w:rPr>
          <w:rFonts w:ascii="Book Antiqua" w:eastAsia="SimSun" w:hAnsi="Book Antiqua" w:cs="SimSun"/>
          <w:sz w:val="24"/>
          <w:szCs w:val="24"/>
        </w:rPr>
        <w:t xml:space="preserve">, Schmitz N, Mounier N, Singh Gill D, Linch DC, Trneny M, Bosly A, Milpied NJ, Radford J, Ketterer N, Shpilberg O, Dührsen U, Hagberg H, Ma DD, Viardot A, Lowenthal R, Brière J, Salles G, Moskowitz CH, Glass B. Rituximab maintenance therapy after autologous stem-cell transplantation in patients with relapsed CD20(+) diffuse large B-cell lymphoma: final analysis of the collaborative trial in relapsed aggressive lymphoma.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2012; </w:t>
      </w:r>
      <w:r w:rsidRPr="00C217F4">
        <w:rPr>
          <w:rFonts w:ascii="Book Antiqua" w:eastAsia="SimSun" w:hAnsi="Book Antiqua" w:cs="SimSun"/>
          <w:b/>
          <w:bCs/>
          <w:sz w:val="24"/>
          <w:szCs w:val="24"/>
        </w:rPr>
        <w:t>30</w:t>
      </w:r>
      <w:r w:rsidRPr="00C217F4">
        <w:rPr>
          <w:rFonts w:ascii="Book Antiqua" w:eastAsia="SimSun" w:hAnsi="Book Antiqua" w:cs="SimSun"/>
          <w:sz w:val="24"/>
          <w:szCs w:val="24"/>
        </w:rPr>
        <w:t>: 4462-4469 [PMID: 23091101 DOI: 10.1200/JCO.2012.41.9416]</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26 </w:t>
      </w:r>
      <w:r w:rsidRPr="00C217F4">
        <w:rPr>
          <w:rFonts w:ascii="Book Antiqua" w:eastAsia="SimSun" w:hAnsi="Book Antiqua" w:cs="SimSun"/>
          <w:b/>
          <w:bCs/>
          <w:sz w:val="24"/>
          <w:szCs w:val="24"/>
        </w:rPr>
        <w:t>Armand P</w:t>
      </w:r>
      <w:r w:rsidRPr="00C217F4">
        <w:rPr>
          <w:rFonts w:ascii="Book Antiqua" w:eastAsia="SimSun" w:hAnsi="Book Antiqua" w:cs="SimSun"/>
          <w:sz w:val="24"/>
          <w:szCs w:val="24"/>
        </w:rPr>
        <w:t xml:space="preserve">, Nagler A, Weller EA, Devine SM, Avigan DE, Chen YB, Kaminski MS, Holland HK, Winter JN, Mason JR, Fay JW, Rizzieri DA, Hosing CM, Ball ED, Uberti JP, Lazarus HM, Mapara MY, Gregory SA, Timmerman JM, Andorsky D, Or R, Waller EK, Rotem-Yehudar R, Gordon LI. Disabling immune tolerance by programmed death-1 blockade with pidilizumab after autologous hematopoietic stem-cell transplantation for diffuse large B-cell lymphoma: results of an international phase II trial.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31</w:t>
      </w:r>
      <w:r w:rsidRPr="00C217F4">
        <w:rPr>
          <w:rFonts w:ascii="Book Antiqua" w:eastAsia="SimSun" w:hAnsi="Book Antiqua" w:cs="SimSun"/>
          <w:sz w:val="24"/>
          <w:szCs w:val="24"/>
        </w:rPr>
        <w:t>: 4199-4206 [PMID: 24127452 DOI: 10.1200/JCO.2012.48.3685]</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27 </w:t>
      </w:r>
      <w:r w:rsidRPr="00C217F4">
        <w:rPr>
          <w:rFonts w:ascii="Book Antiqua" w:eastAsia="SimSun" w:hAnsi="Book Antiqua" w:cs="SimSun"/>
          <w:b/>
          <w:bCs/>
          <w:sz w:val="24"/>
          <w:szCs w:val="24"/>
        </w:rPr>
        <w:t>Heutte N</w:t>
      </w:r>
      <w:r w:rsidRPr="00C217F4">
        <w:rPr>
          <w:rFonts w:ascii="Book Antiqua" w:eastAsia="SimSun" w:hAnsi="Book Antiqua" w:cs="SimSun"/>
          <w:sz w:val="24"/>
          <w:szCs w:val="24"/>
        </w:rPr>
        <w:t xml:space="preserve">, Haioun C, Feugier P, Coiffier B, Tilly H, Ferme C, Gabarre J, Morschhauser F, Gisselbrecht C, Mounier N. Quality of life in 269 patients with poor-risk diffuse large B-cell lymphoma treated with rituximab versus observation after </w:t>
      </w:r>
      <w:r w:rsidRPr="00C217F4">
        <w:rPr>
          <w:rFonts w:ascii="Book Antiqua" w:eastAsia="SimSun" w:hAnsi="Book Antiqua" w:cs="SimSun"/>
          <w:sz w:val="24"/>
          <w:szCs w:val="24"/>
        </w:rPr>
        <w:lastRenderedPageBreak/>
        <w:t xml:space="preserve">autologous stem cell transplant. </w:t>
      </w:r>
      <w:r w:rsidRPr="00C217F4">
        <w:rPr>
          <w:rFonts w:ascii="Book Antiqua" w:eastAsia="SimSun" w:hAnsi="Book Antiqua" w:cs="SimSun"/>
          <w:i/>
          <w:iCs/>
          <w:sz w:val="24"/>
          <w:szCs w:val="24"/>
        </w:rPr>
        <w:t>Leuk Lymphoma</w:t>
      </w:r>
      <w:r w:rsidRPr="00C217F4">
        <w:rPr>
          <w:rFonts w:ascii="Book Antiqua" w:eastAsia="SimSun" w:hAnsi="Book Antiqua" w:cs="SimSun"/>
          <w:sz w:val="24"/>
          <w:szCs w:val="24"/>
        </w:rPr>
        <w:t xml:space="preserve"> 2011; </w:t>
      </w:r>
      <w:r w:rsidRPr="00C217F4">
        <w:rPr>
          <w:rFonts w:ascii="Book Antiqua" w:eastAsia="SimSun" w:hAnsi="Book Antiqua" w:cs="SimSun"/>
          <w:b/>
          <w:bCs/>
          <w:sz w:val="24"/>
          <w:szCs w:val="24"/>
        </w:rPr>
        <w:t>52</w:t>
      </w:r>
      <w:r w:rsidRPr="00C217F4">
        <w:rPr>
          <w:rFonts w:ascii="Book Antiqua" w:eastAsia="SimSun" w:hAnsi="Book Antiqua" w:cs="SimSun"/>
          <w:sz w:val="24"/>
          <w:szCs w:val="24"/>
        </w:rPr>
        <w:t>: 1239-1248 [PMID: 21463114 DOI: 10.3109/10428194.2011.566951]</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28 </w:t>
      </w:r>
      <w:r w:rsidRPr="00C217F4">
        <w:rPr>
          <w:rFonts w:ascii="Book Antiqua" w:eastAsia="SimSun" w:hAnsi="Book Antiqua" w:cs="SimSun"/>
          <w:b/>
          <w:bCs/>
          <w:sz w:val="24"/>
          <w:szCs w:val="24"/>
        </w:rPr>
        <w:t>Pfreundschuh M</w:t>
      </w:r>
      <w:r w:rsidRPr="00C217F4">
        <w:rPr>
          <w:rFonts w:ascii="Book Antiqua" w:eastAsia="SimSun" w:hAnsi="Book Antiqua" w:cs="SimSun"/>
          <w:sz w:val="24"/>
          <w:szCs w:val="24"/>
        </w:rPr>
        <w:t xml:space="preserve">, Poeschel V, Zeynalova S, Hänel M, Held G, Schmitz N, Viardot A, Dreyling MH, Hallek M, Mueller C, Wiesen MH, Witzens-Harig M, Truemper L, Keller U, Rixecker T, Zwick C, Murawski N. Optimization of rituximab for the treatment of diffuse large B-cell lymphoma (II): extended rituximab exposure time in the SMARTE-R-CHOP-14 trial of the german high-grade non-Hodgkin lymphoma study group.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2014; </w:t>
      </w:r>
      <w:r w:rsidRPr="00C217F4">
        <w:rPr>
          <w:rFonts w:ascii="Book Antiqua" w:eastAsia="SimSun" w:hAnsi="Book Antiqua" w:cs="SimSun"/>
          <w:b/>
          <w:bCs/>
          <w:sz w:val="24"/>
          <w:szCs w:val="24"/>
        </w:rPr>
        <w:t>32</w:t>
      </w:r>
      <w:r w:rsidRPr="00C217F4">
        <w:rPr>
          <w:rFonts w:ascii="Book Antiqua" w:eastAsia="SimSun" w:hAnsi="Book Antiqua" w:cs="SimSun"/>
          <w:sz w:val="24"/>
          <w:szCs w:val="24"/>
        </w:rPr>
        <w:t>: 4127-4133 [PMID: 25403207 DOI: 10.1200/JCO.2013.54.6861]</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29 </w:t>
      </w:r>
      <w:r w:rsidRPr="00C217F4">
        <w:rPr>
          <w:rFonts w:ascii="Book Antiqua" w:eastAsia="SimSun" w:hAnsi="Book Antiqua" w:cs="SimSun"/>
          <w:b/>
          <w:sz w:val="24"/>
          <w:szCs w:val="24"/>
        </w:rPr>
        <w:t xml:space="preserve">Andorsky DJ, </w:t>
      </w:r>
      <w:r w:rsidRPr="00C217F4">
        <w:rPr>
          <w:rFonts w:ascii="Book Antiqua" w:eastAsia="SimSun" w:hAnsi="Book Antiqua" w:cs="SimSun"/>
          <w:sz w:val="24"/>
          <w:szCs w:val="24"/>
        </w:rPr>
        <w:t xml:space="preserve">Yamada RE, Said J, et al. Programmed death ligand 1 is expressed by non-Hodgkin lymphomas and inhibits the activity of tumor-associated T cells. </w:t>
      </w:r>
      <w:r w:rsidRPr="00C217F4">
        <w:rPr>
          <w:rFonts w:ascii="Book Antiqua" w:eastAsia="SimSun" w:hAnsi="Book Antiqua" w:cs="SimSun"/>
          <w:i/>
          <w:sz w:val="24"/>
          <w:szCs w:val="24"/>
        </w:rPr>
        <w:t>Clin Cancer Res</w:t>
      </w:r>
      <w:r w:rsidRPr="00C217F4">
        <w:rPr>
          <w:rFonts w:ascii="Book Antiqua" w:eastAsia="SimSun" w:hAnsi="Book Antiqua" w:cs="SimSun"/>
          <w:sz w:val="24"/>
          <w:szCs w:val="24"/>
        </w:rPr>
        <w:t xml:space="preserve"> 2011; </w:t>
      </w:r>
      <w:r w:rsidRPr="00C217F4">
        <w:rPr>
          <w:rFonts w:ascii="Book Antiqua" w:eastAsia="SimSun" w:hAnsi="Book Antiqua" w:cs="SimSun"/>
          <w:b/>
          <w:sz w:val="24"/>
          <w:szCs w:val="24"/>
        </w:rPr>
        <w:t>17</w:t>
      </w:r>
      <w:r w:rsidRPr="00C217F4">
        <w:rPr>
          <w:rFonts w:ascii="Book Antiqua" w:eastAsia="SimSun" w:hAnsi="Book Antiqua" w:cs="SimSun"/>
          <w:sz w:val="24"/>
          <w:szCs w:val="24"/>
        </w:rPr>
        <w:t>: 4232-4244. [PMID: 21540239 DOI: 10.1158/1078-0432.CCR-10-2660]</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30 </w:t>
      </w:r>
      <w:r w:rsidRPr="00C217F4">
        <w:rPr>
          <w:rFonts w:ascii="Book Antiqua" w:eastAsia="SimSun" w:hAnsi="Book Antiqua" w:cs="SimSun"/>
          <w:b/>
          <w:bCs/>
          <w:sz w:val="24"/>
          <w:szCs w:val="24"/>
        </w:rPr>
        <w:t>Li Y</w:t>
      </w:r>
      <w:r w:rsidRPr="00C217F4">
        <w:rPr>
          <w:rFonts w:ascii="Book Antiqua" w:eastAsia="SimSun" w:hAnsi="Book Antiqua" w:cs="SimSun"/>
          <w:sz w:val="24"/>
          <w:szCs w:val="24"/>
        </w:rPr>
        <w:t xml:space="preserve">, Wang J, Li C, Ke XY. Contribution of PD-L1 to oncogenesis of lymphoma and its RNAi-based targeting therapy. </w:t>
      </w:r>
      <w:r w:rsidRPr="00C217F4">
        <w:rPr>
          <w:rFonts w:ascii="Book Antiqua" w:eastAsia="SimSun" w:hAnsi="Book Antiqua" w:cs="SimSun"/>
          <w:i/>
          <w:iCs/>
          <w:sz w:val="24"/>
          <w:szCs w:val="24"/>
        </w:rPr>
        <w:t>Leuk Lymphoma</w:t>
      </w:r>
      <w:r w:rsidRPr="00C217F4">
        <w:rPr>
          <w:rFonts w:ascii="Book Antiqua" w:eastAsia="SimSun" w:hAnsi="Book Antiqua" w:cs="SimSun"/>
          <w:sz w:val="24"/>
          <w:szCs w:val="24"/>
        </w:rPr>
        <w:t xml:space="preserve"> 2012; </w:t>
      </w:r>
      <w:r w:rsidRPr="00C217F4">
        <w:rPr>
          <w:rFonts w:ascii="Book Antiqua" w:eastAsia="SimSun" w:hAnsi="Book Antiqua" w:cs="SimSun"/>
          <w:b/>
          <w:bCs/>
          <w:sz w:val="24"/>
          <w:szCs w:val="24"/>
        </w:rPr>
        <w:t>53</w:t>
      </w:r>
      <w:r w:rsidRPr="00C217F4">
        <w:rPr>
          <w:rFonts w:ascii="Book Antiqua" w:eastAsia="SimSun" w:hAnsi="Book Antiqua" w:cs="SimSun"/>
          <w:sz w:val="24"/>
          <w:szCs w:val="24"/>
        </w:rPr>
        <w:t>: 2015-2023 [PMID: 22462616 DOI: 10.3109/10428194.2012.673228]</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31 </w:t>
      </w:r>
      <w:r w:rsidRPr="00C217F4">
        <w:rPr>
          <w:rFonts w:ascii="Book Antiqua" w:eastAsia="SimSun" w:hAnsi="Book Antiqua" w:cs="SimSun"/>
          <w:b/>
          <w:bCs/>
          <w:sz w:val="24"/>
          <w:szCs w:val="24"/>
        </w:rPr>
        <w:t>Green MR</w:t>
      </w:r>
      <w:r w:rsidRPr="00C217F4">
        <w:rPr>
          <w:rFonts w:ascii="Book Antiqua" w:eastAsia="SimSun" w:hAnsi="Book Antiqua" w:cs="SimSun"/>
          <w:sz w:val="24"/>
          <w:szCs w:val="24"/>
        </w:rPr>
        <w:t xml:space="preserve">, Monti S, Rodig SJ, Juszczynski P, Currie T, O'Donnell E, Chapuy B, Takeyama K, Neuberg D, Golub TR, Kutok JL, Shipp MA. Integrative analysis reveals selective 9p24.1 amplification, increased PD-1 ligand expression, and further induction via JAK2 in nodular sclerosing Hodgkin lymphoma and primary mediastinal large B-cell lymphoma. </w:t>
      </w:r>
      <w:r w:rsidRPr="00C217F4">
        <w:rPr>
          <w:rFonts w:ascii="Book Antiqua" w:eastAsia="SimSun" w:hAnsi="Book Antiqua" w:cs="SimSun"/>
          <w:i/>
          <w:iCs/>
          <w:sz w:val="24"/>
          <w:szCs w:val="24"/>
        </w:rPr>
        <w:t>Blood</w:t>
      </w:r>
      <w:r w:rsidRPr="00C217F4">
        <w:rPr>
          <w:rFonts w:ascii="Book Antiqua" w:eastAsia="SimSun" w:hAnsi="Book Antiqua" w:cs="SimSun"/>
          <w:sz w:val="24"/>
          <w:szCs w:val="24"/>
        </w:rPr>
        <w:t xml:space="preserve"> 2010; </w:t>
      </w:r>
      <w:r w:rsidRPr="00C217F4">
        <w:rPr>
          <w:rFonts w:ascii="Book Antiqua" w:eastAsia="SimSun" w:hAnsi="Book Antiqua" w:cs="SimSun"/>
          <w:b/>
          <w:bCs/>
          <w:sz w:val="24"/>
          <w:szCs w:val="24"/>
        </w:rPr>
        <w:t>116</w:t>
      </w:r>
      <w:r w:rsidRPr="00C217F4">
        <w:rPr>
          <w:rFonts w:ascii="Book Antiqua" w:eastAsia="SimSun" w:hAnsi="Book Antiqua" w:cs="SimSun"/>
          <w:sz w:val="24"/>
          <w:szCs w:val="24"/>
        </w:rPr>
        <w:t>: 3268-3277 [PMID: 20628145 DOI: 10.1182/blood-2010-05-282780]</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32 </w:t>
      </w:r>
      <w:r w:rsidRPr="00C217F4">
        <w:rPr>
          <w:rFonts w:ascii="Book Antiqua" w:eastAsia="SimSun" w:hAnsi="Book Antiqua" w:cs="SimSun"/>
          <w:b/>
          <w:bCs/>
          <w:sz w:val="24"/>
          <w:szCs w:val="24"/>
        </w:rPr>
        <w:t>Rosenwald A</w:t>
      </w:r>
      <w:r w:rsidRPr="00C217F4">
        <w:rPr>
          <w:rFonts w:ascii="Book Antiqua" w:eastAsia="SimSun" w:hAnsi="Book Antiqua" w:cs="SimSun"/>
          <w:sz w:val="24"/>
          <w:szCs w:val="24"/>
        </w:rPr>
        <w:t xml:space="preserve">, Wright G, Leroy K, Yu X, Gaulard P, Gascoyne RD, Chan WC, Zhao T, Haioun C, Greiner TC, Weisenburger DD, Lynch JC, Vose J, Armitage JO, Smeland EB, Kvaloy S, Holte H, Delabie J, Campo E, Montserrat E, Lopez-Guillermo A, Ott G, Muller-Hermelink HK, Connors JM, Braziel R, Grogan TM, Fisher RI, Miller TP, LeBlanc M, Chiorazzi M, Zhao H, Yang L, Powell J, Wilson WH, Jaffe ES, Simon R, Klausner RD, Staudt LM. Molecular diagnosis of primary mediastinal B cell lymphoma identifies a clinically favorable subgroup of diffuse large B cell lymphoma related to Hodgkin lymphoma. </w:t>
      </w:r>
      <w:r w:rsidRPr="00C217F4">
        <w:rPr>
          <w:rFonts w:ascii="Book Antiqua" w:eastAsia="SimSun" w:hAnsi="Book Antiqua" w:cs="SimSun"/>
          <w:i/>
          <w:iCs/>
          <w:sz w:val="24"/>
          <w:szCs w:val="24"/>
        </w:rPr>
        <w:t>J Exp Med</w:t>
      </w:r>
      <w:r w:rsidRPr="00C217F4">
        <w:rPr>
          <w:rFonts w:ascii="Book Antiqua" w:eastAsia="SimSun" w:hAnsi="Book Antiqua" w:cs="SimSun"/>
          <w:sz w:val="24"/>
          <w:szCs w:val="24"/>
        </w:rPr>
        <w:t xml:space="preserve"> 2003; </w:t>
      </w:r>
      <w:r w:rsidRPr="00C217F4">
        <w:rPr>
          <w:rFonts w:ascii="Book Antiqua" w:eastAsia="SimSun" w:hAnsi="Book Antiqua" w:cs="SimSun"/>
          <w:b/>
          <w:bCs/>
          <w:sz w:val="24"/>
          <w:szCs w:val="24"/>
        </w:rPr>
        <w:t>198</w:t>
      </w:r>
      <w:r w:rsidRPr="00C217F4">
        <w:rPr>
          <w:rFonts w:ascii="Book Antiqua" w:eastAsia="SimSun" w:hAnsi="Book Antiqua" w:cs="SimSun"/>
          <w:sz w:val="24"/>
          <w:szCs w:val="24"/>
        </w:rPr>
        <w:t>: 851-862 [PMID: 12975453 DOI: 10.1084/jem.20031074]</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lastRenderedPageBreak/>
        <w:t xml:space="preserve">33 </w:t>
      </w:r>
      <w:r w:rsidRPr="00C217F4">
        <w:rPr>
          <w:rFonts w:ascii="Book Antiqua" w:eastAsia="SimSun" w:hAnsi="Book Antiqua" w:cs="SimSun"/>
          <w:b/>
          <w:bCs/>
          <w:sz w:val="24"/>
          <w:szCs w:val="24"/>
        </w:rPr>
        <w:t>Warlick ED</w:t>
      </w:r>
      <w:r w:rsidRPr="00C217F4">
        <w:rPr>
          <w:rFonts w:ascii="Book Antiqua" w:eastAsia="SimSun" w:hAnsi="Book Antiqua" w:cs="SimSun"/>
          <w:sz w:val="24"/>
          <w:szCs w:val="24"/>
        </w:rPr>
        <w:t xml:space="preserve">, Tomblyn M, Cao Q, Defor T, Blazar BR, Macmillan M, Verneris M, Wagner J, Dusenbery K, Aurora M, Bachanova V, Brunstein C, Burns L, Cooley S, Kaufman D, Majhail NS, McClune B, McGlave P, Miller J, Oran B, Slungaard A, Vercellotti G, Weisdorf DJ. Reduced-intensity conditioning followed by related allografts in hematologic malignancies: long-term outcomes most successful in indolent and aggressive non-Hodgkin lymphomas. </w:t>
      </w:r>
      <w:r w:rsidRPr="00C217F4">
        <w:rPr>
          <w:rFonts w:ascii="Book Antiqua" w:eastAsia="SimSun" w:hAnsi="Book Antiqua" w:cs="SimSun"/>
          <w:i/>
          <w:iCs/>
          <w:sz w:val="24"/>
          <w:szCs w:val="24"/>
        </w:rPr>
        <w:t>Biol Blood Marrow Transplant</w:t>
      </w:r>
      <w:r w:rsidRPr="00C217F4">
        <w:rPr>
          <w:rFonts w:ascii="Book Antiqua" w:eastAsia="SimSun" w:hAnsi="Book Antiqua" w:cs="SimSun"/>
          <w:sz w:val="24"/>
          <w:szCs w:val="24"/>
        </w:rPr>
        <w:t xml:space="preserve"> 2011; </w:t>
      </w:r>
      <w:r w:rsidRPr="00C217F4">
        <w:rPr>
          <w:rFonts w:ascii="Book Antiqua" w:eastAsia="SimSun" w:hAnsi="Book Antiqua" w:cs="SimSun"/>
          <w:b/>
          <w:bCs/>
          <w:sz w:val="24"/>
          <w:szCs w:val="24"/>
        </w:rPr>
        <w:t>17</w:t>
      </w:r>
      <w:r w:rsidRPr="00C217F4">
        <w:rPr>
          <w:rFonts w:ascii="Book Antiqua" w:eastAsia="SimSun" w:hAnsi="Book Antiqua" w:cs="SimSun"/>
          <w:sz w:val="24"/>
          <w:szCs w:val="24"/>
        </w:rPr>
        <w:t>: 1025-1032 [PMID: 21047561 DOI: 10.1016/j.bbmt.2010.10.030]</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34 </w:t>
      </w:r>
      <w:r w:rsidRPr="00C217F4">
        <w:rPr>
          <w:rFonts w:ascii="Book Antiqua" w:eastAsia="SimSun" w:hAnsi="Book Antiqua" w:cs="SimSun"/>
          <w:b/>
          <w:bCs/>
          <w:sz w:val="24"/>
          <w:szCs w:val="24"/>
        </w:rPr>
        <w:t>Ansell SM</w:t>
      </w:r>
      <w:r w:rsidRPr="00C217F4">
        <w:rPr>
          <w:rFonts w:ascii="Book Antiqua" w:eastAsia="SimSun" w:hAnsi="Book Antiqua" w:cs="SimSun"/>
          <w:sz w:val="24"/>
          <w:szCs w:val="24"/>
        </w:rPr>
        <w:t xml:space="preserve">, Stenson M, Habermann TM, Jelinek DF, Witzig TE. Cd4+ T-cell immune response to large B-cell non-Hodgkin's lymphoma predicts patient outcome.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2001; </w:t>
      </w:r>
      <w:r w:rsidRPr="00C217F4">
        <w:rPr>
          <w:rFonts w:ascii="Book Antiqua" w:eastAsia="SimSun" w:hAnsi="Book Antiqua" w:cs="SimSun"/>
          <w:b/>
          <w:bCs/>
          <w:sz w:val="24"/>
          <w:szCs w:val="24"/>
        </w:rPr>
        <w:t>19</w:t>
      </w:r>
      <w:r w:rsidRPr="00C217F4">
        <w:rPr>
          <w:rFonts w:ascii="Book Antiqua" w:eastAsia="SimSun" w:hAnsi="Book Antiqua" w:cs="SimSun"/>
          <w:sz w:val="24"/>
          <w:szCs w:val="24"/>
        </w:rPr>
        <w:t>: 720-726 [PMID: 11157023]</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35 </w:t>
      </w:r>
      <w:r w:rsidRPr="00C217F4">
        <w:rPr>
          <w:rFonts w:ascii="Book Antiqua" w:eastAsia="SimSun" w:hAnsi="Book Antiqua" w:cs="SimSun"/>
          <w:b/>
          <w:bCs/>
          <w:sz w:val="24"/>
          <w:szCs w:val="24"/>
        </w:rPr>
        <w:t>Guillaume T</w:t>
      </w:r>
      <w:r w:rsidRPr="00C217F4">
        <w:rPr>
          <w:rFonts w:ascii="Book Antiqua" w:eastAsia="SimSun" w:hAnsi="Book Antiqua" w:cs="SimSun"/>
          <w:sz w:val="24"/>
          <w:szCs w:val="24"/>
        </w:rPr>
        <w:t xml:space="preserve">, Rubinstein DB, Symann M. Immune reconstitution and immunotherapy after autologous hematopoietic stem cell transplantation. </w:t>
      </w:r>
      <w:r w:rsidRPr="00C217F4">
        <w:rPr>
          <w:rFonts w:ascii="Book Antiqua" w:eastAsia="SimSun" w:hAnsi="Book Antiqua" w:cs="SimSun"/>
          <w:i/>
          <w:iCs/>
          <w:sz w:val="24"/>
          <w:szCs w:val="24"/>
        </w:rPr>
        <w:t>Blood</w:t>
      </w:r>
      <w:r w:rsidRPr="00C217F4">
        <w:rPr>
          <w:rFonts w:ascii="Book Antiqua" w:eastAsia="SimSun" w:hAnsi="Book Antiqua" w:cs="SimSun"/>
          <w:sz w:val="24"/>
          <w:szCs w:val="24"/>
        </w:rPr>
        <w:t xml:space="preserve"> 1998; </w:t>
      </w:r>
      <w:r w:rsidRPr="00C217F4">
        <w:rPr>
          <w:rFonts w:ascii="Book Antiqua" w:eastAsia="SimSun" w:hAnsi="Book Antiqua" w:cs="SimSun"/>
          <w:b/>
          <w:bCs/>
          <w:sz w:val="24"/>
          <w:szCs w:val="24"/>
        </w:rPr>
        <w:t>92</w:t>
      </w:r>
      <w:r w:rsidRPr="00C217F4">
        <w:rPr>
          <w:rFonts w:ascii="Book Antiqua" w:eastAsia="SimSun" w:hAnsi="Book Antiqua" w:cs="SimSun"/>
          <w:sz w:val="24"/>
          <w:szCs w:val="24"/>
        </w:rPr>
        <w:t>: 1471-1490 [PMID: 9716573]</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36 </w:t>
      </w:r>
      <w:r w:rsidRPr="00C217F4">
        <w:rPr>
          <w:rFonts w:ascii="Book Antiqua" w:eastAsia="SimSun" w:hAnsi="Book Antiqua" w:cs="SimSun"/>
          <w:b/>
          <w:bCs/>
          <w:sz w:val="24"/>
          <w:szCs w:val="24"/>
        </w:rPr>
        <w:t>Porrata LF</w:t>
      </w:r>
      <w:r w:rsidRPr="00C217F4">
        <w:rPr>
          <w:rFonts w:ascii="Book Antiqua" w:eastAsia="SimSun" w:hAnsi="Book Antiqua" w:cs="SimSun"/>
          <w:sz w:val="24"/>
          <w:szCs w:val="24"/>
        </w:rPr>
        <w:t xml:space="preserve">, Litzow MR, Markovic SN. Immune reconstitution after autologous hematopoietic stem cell transplantation. </w:t>
      </w:r>
      <w:r w:rsidRPr="00C217F4">
        <w:rPr>
          <w:rFonts w:ascii="Book Antiqua" w:eastAsia="SimSun" w:hAnsi="Book Antiqua" w:cs="SimSun"/>
          <w:i/>
          <w:iCs/>
          <w:sz w:val="24"/>
          <w:szCs w:val="24"/>
        </w:rPr>
        <w:t>Mayo Clin Proc</w:t>
      </w:r>
      <w:r w:rsidRPr="00C217F4">
        <w:rPr>
          <w:rFonts w:ascii="Book Antiqua" w:eastAsia="SimSun" w:hAnsi="Book Antiqua" w:cs="SimSun"/>
          <w:sz w:val="24"/>
          <w:szCs w:val="24"/>
        </w:rPr>
        <w:t xml:space="preserve"> 2001; </w:t>
      </w:r>
      <w:r w:rsidRPr="00C217F4">
        <w:rPr>
          <w:rFonts w:ascii="Book Antiqua" w:eastAsia="SimSun" w:hAnsi="Book Antiqua" w:cs="SimSun"/>
          <w:b/>
          <w:bCs/>
          <w:sz w:val="24"/>
          <w:szCs w:val="24"/>
        </w:rPr>
        <w:t>76</w:t>
      </w:r>
      <w:r w:rsidRPr="00C217F4">
        <w:rPr>
          <w:rFonts w:ascii="Book Antiqua" w:eastAsia="SimSun" w:hAnsi="Book Antiqua" w:cs="SimSun"/>
          <w:sz w:val="24"/>
          <w:szCs w:val="24"/>
        </w:rPr>
        <w:t>: 407-412 [PMID: 11322356 DOI: 10.1016/S0025-6196(11)62388-4]</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37 </w:t>
      </w:r>
      <w:r w:rsidRPr="00C217F4">
        <w:rPr>
          <w:rFonts w:ascii="Book Antiqua" w:eastAsia="SimSun" w:hAnsi="Book Antiqua" w:cs="SimSun"/>
          <w:b/>
          <w:bCs/>
          <w:sz w:val="24"/>
          <w:szCs w:val="24"/>
        </w:rPr>
        <w:t>Mathews Griner LA</w:t>
      </w:r>
      <w:r w:rsidRPr="00C217F4">
        <w:rPr>
          <w:rFonts w:ascii="Book Antiqua" w:eastAsia="SimSun" w:hAnsi="Book Antiqua" w:cs="SimSun"/>
          <w:sz w:val="24"/>
          <w:szCs w:val="24"/>
        </w:rPr>
        <w:t xml:space="preserve">, Guha R, Shinn P, Young RM, Keller JM, Liu D, Goldlust IS, Yasgar A, McKnight C, Boxer MB, Duveau DY, Jiang JK, Michael S, Mierzwa T, Huang W, Walsh MJ, Mott BT, Patel P, Leister W, Maloney DJ, Leclair CA, Rai G, Jadhav A, Peyser BD, Austin CP, Martin SE, Simeonov A, Ferrer M, Staudt LM, Thomas CJ. High-throughput combinatorial screening identifies drugs that cooperate with ibrutinib to kill activated B-cell-like diffuse large B-cell lymphoma cells. </w:t>
      </w:r>
      <w:r w:rsidRPr="00C217F4">
        <w:rPr>
          <w:rFonts w:ascii="Book Antiqua" w:eastAsia="SimSun" w:hAnsi="Book Antiqua" w:cs="SimSun"/>
          <w:i/>
          <w:iCs/>
          <w:sz w:val="24"/>
          <w:szCs w:val="24"/>
        </w:rPr>
        <w:t>Proc Natl Acad Sci U S A</w:t>
      </w:r>
      <w:r w:rsidRPr="00C217F4">
        <w:rPr>
          <w:rFonts w:ascii="Book Antiqua" w:eastAsia="SimSun" w:hAnsi="Book Antiqua" w:cs="SimSun"/>
          <w:sz w:val="24"/>
          <w:szCs w:val="24"/>
        </w:rPr>
        <w:t xml:space="preserve"> 2014; </w:t>
      </w:r>
      <w:r w:rsidRPr="00C217F4">
        <w:rPr>
          <w:rFonts w:ascii="Book Antiqua" w:eastAsia="SimSun" w:hAnsi="Book Antiqua" w:cs="SimSun"/>
          <w:b/>
          <w:bCs/>
          <w:sz w:val="24"/>
          <w:szCs w:val="24"/>
        </w:rPr>
        <w:t>111</w:t>
      </w:r>
      <w:r w:rsidRPr="00C217F4">
        <w:rPr>
          <w:rFonts w:ascii="Book Antiqua" w:eastAsia="SimSun" w:hAnsi="Book Antiqua" w:cs="SimSun"/>
          <w:sz w:val="24"/>
          <w:szCs w:val="24"/>
        </w:rPr>
        <w:t>: 2349-2354 [PMID: 24469833 DOI: 10.1073/pnas.1311846111]</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38 </w:t>
      </w:r>
      <w:r w:rsidRPr="00C217F4">
        <w:rPr>
          <w:rFonts w:ascii="Book Antiqua" w:eastAsia="SimSun" w:hAnsi="Book Antiqua" w:cs="SimSun"/>
          <w:b/>
          <w:bCs/>
          <w:sz w:val="24"/>
          <w:szCs w:val="24"/>
        </w:rPr>
        <w:t>Montoto S</w:t>
      </w:r>
      <w:r w:rsidRPr="00C217F4">
        <w:rPr>
          <w:rFonts w:ascii="Book Antiqua" w:eastAsia="SimSun" w:hAnsi="Book Antiqua" w:cs="SimSun"/>
          <w:sz w:val="24"/>
          <w:szCs w:val="24"/>
        </w:rPr>
        <w:t xml:space="preserve">, Canals C, Rohatiner AZ, Taghipour G, Sureda A, Schmitz N, Gisselbrecht C, Fouillard L, Milpied N, Haioun C, Slavin S, Conde E, Fruchart C, Ferrant A, Leblond V, Tilly H, Lister TA, Goldstone AH. Long-term follow-up of high-dose treatment with autologous haematopoietic progenitor cell support in 693 patients with follicular lymphoma: an EBMT registry study. </w:t>
      </w:r>
      <w:r w:rsidRPr="00C217F4">
        <w:rPr>
          <w:rFonts w:ascii="Book Antiqua" w:eastAsia="SimSun" w:hAnsi="Book Antiqua" w:cs="SimSun"/>
          <w:i/>
          <w:iCs/>
          <w:sz w:val="24"/>
          <w:szCs w:val="24"/>
        </w:rPr>
        <w:t>Leukemia</w:t>
      </w:r>
      <w:r w:rsidRPr="00C217F4">
        <w:rPr>
          <w:rFonts w:ascii="Book Antiqua" w:eastAsia="SimSun" w:hAnsi="Book Antiqua" w:cs="SimSun"/>
          <w:sz w:val="24"/>
          <w:szCs w:val="24"/>
        </w:rPr>
        <w:t xml:space="preserve"> 2007; </w:t>
      </w:r>
      <w:r w:rsidRPr="00C217F4">
        <w:rPr>
          <w:rFonts w:ascii="Book Antiqua" w:eastAsia="SimSun" w:hAnsi="Book Antiqua" w:cs="SimSun"/>
          <w:b/>
          <w:bCs/>
          <w:sz w:val="24"/>
          <w:szCs w:val="24"/>
        </w:rPr>
        <w:t>21</w:t>
      </w:r>
      <w:r w:rsidRPr="00C217F4">
        <w:rPr>
          <w:rFonts w:ascii="Book Antiqua" w:eastAsia="SimSun" w:hAnsi="Book Antiqua" w:cs="SimSun"/>
          <w:sz w:val="24"/>
          <w:szCs w:val="24"/>
        </w:rPr>
        <w:t>: 2324-2331 [PMID: 17637813 DOI: 10.1038/sj.leu.2404850]</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lastRenderedPageBreak/>
        <w:t xml:space="preserve">39 </w:t>
      </w:r>
      <w:r w:rsidRPr="00C217F4">
        <w:rPr>
          <w:rFonts w:ascii="Book Antiqua" w:eastAsia="SimSun" w:hAnsi="Book Antiqua" w:cs="SimSun"/>
          <w:b/>
          <w:bCs/>
          <w:sz w:val="24"/>
          <w:szCs w:val="24"/>
        </w:rPr>
        <w:t>van Besien K</w:t>
      </w:r>
      <w:r w:rsidRPr="00C217F4">
        <w:rPr>
          <w:rFonts w:ascii="Book Antiqua" w:eastAsia="SimSun" w:hAnsi="Book Antiqua" w:cs="SimSun"/>
          <w:sz w:val="24"/>
          <w:szCs w:val="24"/>
        </w:rPr>
        <w:t xml:space="preserve">, Loberiza FR, Bajorunaite R, Armitage JO, Bashey A, Burns LJ, Freytes CO, Gibson J, Horowitz MM, Inwards DJ, Marks DI, Martino R, Maziarz RT, Molina A, Pavlovsky S, Pecora AL, Schouten HC, Shea TC, Lazarus HM, Rizzo JD, Vose JM. Comparison of autologous and allogeneic hematopoietic stem cell transplantation for follicular lymphoma. </w:t>
      </w:r>
      <w:r w:rsidRPr="00C217F4">
        <w:rPr>
          <w:rFonts w:ascii="Book Antiqua" w:eastAsia="SimSun" w:hAnsi="Book Antiqua" w:cs="SimSun"/>
          <w:i/>
          <w:iCs/>
          <w:sz w:val="24"/>
          <w:szCs w:val="24"/>
        </w:rPr>
        <w:t>Blood</w:t>
      </w:r>
      <w:r w:rsidRPr="00C217F4">
        <w:rPr>
          <w:rFonts w:ascii="Book Antiqua" w:eastAsia="SimSun" w:hAnsi="Book Antiqua" w:cs="SimSun"/>
          <w:sz w:val="24"/>
          <w:szCs w:val="24"/>
        </w:rPr>
        <w:t xml:space="preserve"> 2003; </w:t>
      </w:r>
      <w:r w:rsidRPr="00C217F4">
        <w:rPr>
          <w:rFonts w:ascii="Book Antiqua" w:eastAsia="SimSun" w:hAnsi="Book Antiqua" w:cs="SimSun"/>
          <w:b/>
          <w:bCs/>
          <w:sz w:val="24"/>
          <w:szCs w:val="24"/>
        </w:rPr>
        <w:t>102</w:t>
      </w:r>
      <w:r w:rsidRPr="00C217F4">
        <w:rPr>
          <w:rFonts w:ascii="Book Antiqua" w:eastAsia="SimSun" w:hAnsi="Book Antiqua" w:cs="SimSun"/>
          <w:sz w:val="24"/>
          <w:szCs w:val="24"/>
        </w:rPr>
        <w:t>: 3521-3529 [PMID: 12893748 DOI: 10.1182/blood-2003-04-1205]</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40 </w:t>
      </w:r>
      <w:r w:rsidRPr="00C217F4">
        <w:rPr>
          <w:rFonts w:ascii="Book Antiqua" w:eastAsia="SimSun" w:hAnsi="Book Antiqua" w:cs="SimSun"/>
          <w:b/>
          <w:bCs/>
          <w:sz w:val="24"/>
          <w:szCs w:val="24"/>
        </w:rPr>
        <w:t>van Oers MH</w:t>
      </w:r>
      <w:r w:rsidRPr="00C217F4">
        <w:rPr>
          <w:rFonts w:ascii="Book Antiqua" w:eastAsia="SimSun" w:hAnsi="Book Antiqua" w:cs="SimSun"/>
          <w:sz w:val="24"/>
          <w:szCs w:val="24"/>
        </w:rPr>
        <w:t xml:space="preserve">, Klasa R, Marcus RE, Wolf M, Kimby E, Gascoyne RD, Jack A, Van't Veer M, Vranovsky A, Holte H, van Glabbeke M, Teodorovic I, Rozewicz C, Hagenbeek A. Rituximab maintenance improves clinical outcome of relapsed/resistant follicular non-Hodgkin lymphoma in patients both with and without rituximab during induction: results of a prospective randomized phase 3 intergroup trial. </w:t>
      </w:r>
      <w:r w:rsidRPr="00C217F4">
        <w:rPr>
          <w:rFonts w:ascii="Book Antiqua" w:eastAsia="SimSun" w:hAnsi="Book Antiqua" w:cs="SimSun"/>
          <w:i/>
          <w:iCs/>
          <w:sz w:val="24"/>
          <w:szCs w:val="24"/>
        </w:rPr>
        <w:t>Blood</w:t>
      </w:r>
      <w:r w:rsidRPr="00C217F4">
        <w:rPr>
          <w:rFonts w:ascii="Book Antiqua" w:eastAsia="SimSun" w:hAnsi="Book Antiqua" w:cs="SimSun"/>
          <w:sz w:val="24"/>
          <w:szCs w:val="24"/>
        </w:rPr>
        <w:t xml:space="preserve"> 2006; </w:t>
      </w:r>
      <w:r w:rsidRPr="00C217F4">
        <w:rPr>
          <w:rFonts w:ascii="Book Antiqua" w:eastAsia="SimSun" w:hAnsi="Book Antiqua" w:cs="SimSun"/>
          <w:b/>
          <w:bCs/>
          <w:sz w:val="24"/>
          <w:szCs w:val="24"/>
        </w:rPr>
        <w:t>108</w:t>
      </w:r>
      <w:r w:rsidRPr="00C217F4">
        <w:rPr>
          <w:rFonts w:ascii="Book Antiqua" w:eastAsia="SimSun" w:hAnsi="Book Antiqua" w:cs="SimSun"/>
          <w:sz w:val="24"/>
          <w:szCs w:val="24"/>
        </w:rPr>
        <w:t>: 3295-3301 [PMID: 16873669 DOI: 10.1182/blood-2006-05-021113]</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41 </w:t>
      </w:r>
      <w:r w:rsidRPr="00C217F4">
        <w:rPr>
          <w:rFonts w:ascii="Book Antiqua" w:eastAsia="SimSun" w:hAnsi="Book Antiqua" w:cs="SimSun"/>
          <w:b/>
          <w:bCs/>
          <w:sz w:val="24"/>
          <w:szCs w:val="24"/>
        </w:rPr>
        <w:t>van Oers MH</w:t>
      </w:r>
      <w:r w:rsidRPr="00C217F4">
        <w:rPr>
          <w:rFonts w:ascii="Book Antiqua" w:eastAsia="SimSun" w:hAnsi="Book Antiqua" w:cs="SimSun"/>
          <w:sz w:val="24"/>
          <w:szCs w:val="24"/>
        </w:rPr>
        <w:t xml:space="preserve">, Van Glabbeke M, Giurgea L, Klasa R, Marcus RE, Wolf M, Kimby E, van t Veer M, Vranovsky A, Holte H, Hagenbeek A. Rituximab maintenance treatment of relapsed/resistant follicular non-Hodgkin's lymphoma: long-term outcome of the EORTC 20981 phase III randomized intergroup study.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2010; </w:t>
      </w:r>
      <w:r w:rsidRPr="00C217F4">
        <w:rPr>
          <w:rFonts w:ascii="Book Antiqua" w:eastAsia="SimSun" w:hAnsi="Book Antiqua" w:cs="SimSun"/>
          <w:b/>
          <w:bCs/>
          <w:sz w:val="24"/>
          <w:szCs w:val="24"/>
        </w:rPr>
        <w:t>28</w:t>
      </w:r>
      <w:r w:rsidRPr="00C217F4">
        <w:rPr>
          <w:rFonts w:ascii="Book Antiqua" w:eastAsia="SimSun" w:hAnsi="Book Antiqua" w:cs="SimSun"/>
          <w:sz w:val="24"/>
          <w:szCs w:val="24"/>
        </w:rPr>
        <w:t>: 2853-2858 [PMID: 20439641 DOI: 10.1200/JCO.2009.26.5827]</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42 </w:t>
      </w:r>
      <w:r w:rsidRPr="00C217F4">
        <w:rPr>
          <w:rFonts w:ascii="Book Antiqua" w:eastAsia="SimSun" w:hAnsi="Book Antiqua" w:cs="SimSun"/>
          <w:b/>
          <w:bCs/>
          <w:sz w:val="24"/>
          <w:szCs w:val="24"/>
        </w:rPr>
        <w:t>Pettengell R</w:t>
      </w:r>
      <w:r w:rsidRPr="00C217F4">
        <w:rPr>
          <w:rFonts w:ascii="Book Antiqua" w:eastAsia="SimSun" w:hAnsi="Book Antiqua" w:cs="SimSun"/>
          <w:sz w:val="24"/>
          <w:szCs w:val="24"/>
        </w:rPr>
        <w:t xml:space="preserve">, Schmitz N, Gisselbrecht C, Smith G, Patton WN, Metzner B, Caballero D, Tilly H, Walewski JA, Bence-Bruckler I, To B, Geisler CH, Schots R, Kimby E, Taverna CJ, Kozák T, Dreger P, Uddin R, Ruiz de Elvira C, Goldstone AH. Rituximab purging and/or maintenance in patients undergoing autologous transplantation for relapsed follicular lymphoma: a prospective randomized trial from the lymphoma working party of the European group for blood and marrow transplantation.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31</w:t>
      </w:r>
      <w:r w:rsidRPr="00C217F4">
        <w:rPr>
          <w:rFonts w:ascii="Book Antiqua" w:eastAsia="SimSun" w:hAnsi="Book Antiqua" w:cs="SimSun"/>
          <w:sz w:val="24"/>
          <w:szCs w:val="24"/>
        </w:rPr>
        <w:t>: 1624-1630 [PMID: 23547078 DOI: 10.1200/JCO.2012.47.1862]</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43 </w:t>
      </w:r>
      <w:r w:rsidRPr="00C217F4">
        <w:rPr>
          <w:rFonts w:ascii="Book Antiqua" w:eastAsia="SimSun" w:hAnsi="Book Antiqua" w:cs="SimSun"/>
          <w:b/>
          <w:bCs/>
          <w:sz w:val="24"/>
          <w:szCs w:val="24"/>
        </w:rPr>
        <w:t>Vitolo U</w:t>
      </w:r>
      <w:r w:rsidRPr="00C217F4">
        <w:rPr>
          <w:rFonts w:ascii="Book Antiqua" w:eastAsia="SimSun" w:hAnsi="Book Antiqua" w:cs="SimSun"/>
          <w:sz w:val="24"/>
          <w:szCs w:val="24"/>
        </w:rPr>
        <w:t xml:space="preserve">, Ladetto M, Boccomini C, Baldini L, De Angelis F, Tucci A, Botto B, Chiappella A, Chiarenza A, Pinto A, De Renzo A, Zaja F, Castellino C, Bari A, Alvarez De Celis I, Evangelista A, Parvis G, Gamba E, Lobetti-Bodoni C, Ciccone G, Rossi G. Rituximab maintenance compared with observation after brief first-line R-FND chemoimmunotherapy with rituximab consolidation in patients age older than 60 years </w:t>
      </w:r>
      <w:r w:rsidRPr="00C217F4">
        <w:rPr>
          <w:rFonts w:ascii="Book Antiqua" w:eastAsia="SimSun" w:hAnsi="Book Antiqua" w:cs="SimSun"/>
          <w:sz w:val="24"/>
          <w:szCs w:val="24"/>
        </w:rPr>
        <w:lastRenderedPageBreak/>
        <w:t xml:space="preserve">with advanced follicular lymphoma: a phase III randomized study by the Fondazione Italiana Linfomi.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31</w:t>
      </w:r>
      <w:r w:rsidRPr="00C217F4">
        <w:rPr>
          <w:rFonts w:ascii="Book Antiqua" w:eastAsia="SimSun" w:hAnsi="Book Antiqua" w:cs="SimSun"/>
          <w:sz w:val="24"/>
          <w:szCs w:val="24"/>
        </w:rPr>
        <w:t>: 3351-3359 [PMID: 23960180 DOI: 10.1200/JCO.2012.44.8290]</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44 </w:t>
      </w:r>
      <w:r w:rsidRPr="00C217F4">
        <w:rPr>
          <w:rFonts w:ascii="Book Antiqua" w:eastAsia="SimSun" w:hAnsi="Book Antiqua" w:cs="SimSun"/>
          <w:b/>
          <w:bCs/>
          <w:sz w:val="24"/>
          <w:szCs w:val="24"/>
        </w:rPr>
        <w:t>Martinelli G</w:t>
      </w:r>
      <w:r w:rsidRPr="00C217F4">
        <w:rPr>
          <w:rFonts w:ascii="Book Antiqua" w:eastAsia="SimSun" w:hAnsi="Book Antiqua" w:cs="SimSun"/>
          <w:sz w:val="24"/>
          <w:szCs w:val="24"/>
        </w:rPr>
        <w:t xml:space="preserve">, Schmitz SF, Utiger U, Cerny T, Hess U, Bassi S, Okkinga E, Stupp R, Stahel R, Heizmann M, Vorobiof D, Lohri A, Dietrich PY, Zucca E, Ghielmini M. Long-term follow-up of patients with follicular lymphoma receiving single-agent rituximab at two different schedules in trial SAKK 35/98.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2010; </w:t>
      </w:r>
      <w:r w:rsidRPr="00C217F4">
        <w:rPr>
          <w:rFonts w:ascii="Book Antiqua" w:eastAsia="SimSun" w:hAnsi="Book Antiqua" w:cs="SimSun"/>
          <w:b/>
          <w:bCs/>
          <w:sz w:val="24"/>
          <w:szCs w:val="24"/>
        </w:rPr>
        <w:t>28</w:t>
      </w:r>
      <w:r w:rsidRPr="00C217F4">
        <w:rPr>
          <w:rFonts w:ascii="Book Antiqua" w:eastAsia="SimSun" w:hAnsi="Book Antiqua" w:cs="SimSun"/>
          <w:sz w:val="24"/>
          <w:szCs w:val="24"/>
        </w:rPr>
        <w:t>: 4480-4484 [PMID: 20697092 DOI: 10.1200/JCO.2010.28.4786]</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45 </w:t>
      </w:r>
      <w:r w:rsidRPr="00C217F4">
        <w:rPr>
          <w:rFonts w:ascii="Book Antiqua" w:eastAsia="SimSun" w:hAnsi="Book Antiqua" w:cs="SimSun"/>
          <w:b/>
          <w:bCs/>
          <w:sz w:val="24"/>
          <w:szCs w:val="24"/>
        </w:rPr>
        <w:t>Dietrich S</w:t>
      </w:r>
      <w:r w:rsidRPr="00C217F4">
        <w:rPr>
          <w:rFonts w:ascii="Book Antiqua" w:eastAsia="SimSun" w:hAnsi="Book Antiqua" w:cs="SimSun"/>
          <w:sz w:val="24"/>
          <w:szCs w:val="24"/>
        </w:rPr>
        <w:t xml:space="preserve">, Tielesch B, Rieger M, Nickelsen M, Pott C, Witzens-Harig M, Kneba M, Schmitz N, Ho AD, Dreger P. Patterns and outcome of relapse after autologous stem cell transplantation for mantle cell lymphoma. </w:t>
      </w:r>
      <w:r w:rsidRPr="00C217F4">
        <w:rPr>
          <w:rFonts w:ascii="Book Antiqua" w:eastAsia="SimSun" w:hAnsi="Book Antiqua" w:cs="SimSun"/>
          <w:i/>
          <w:iCs/>
          <w:sz w:val="24"/>
          <w:szCs w:val="24"/>
        </w:rPr>
        <w:t>Cancer</w:t>
      </w:r>
      <w:r w:rsidRPr="00C217F4">
        <w:rPr>
          <w:rFonts w:ascii="Book Antiqua" w:eastAsia="SimSun" w:hAnsi="Book Antiqua" w:cs="SimSun"/>
          <w:sz w:val="24"/>
          <w:szCs w:val="24"/>
        </w:rPr>
        <w:t xml:space="preserve"> 2011; </w:t>
      </w:r>
      <w:r w:rsidRPr="00C217F4">
        <w:rPr>
          <w:rFonts w:ascii="Book Antiqua" w:eastAsia="SimSun" w:hAnsi="Book Antiqua" w:cs="SimSun"/>
          <w:b/>
          <w:bCs/>
          <w:sz w:val="24"/>
          <w:szCs w:val="24"/>
        </w:rPr>
        <w:t>117</w:t>
      </w:r>
      <w:r w:rsidRPr="00C217F4">
        <w:rPr>
          <w:rFonts w:ascii="Book Antiqua" w:eastAsia="SimSun" w:hAnsi="Book Antiqua" w:cs="SimSun"/>
          <w:sz w:val="24"/>
          <w:szCs w:val="24"/>
        </w:rPr>
        <w:t>: 1901-1910 [PMID: 21509767 DOI: 10.1002/cncr.25756]</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46 </w:t>
      </w:r>
      <w:r w:rsidRPr="00C217F4">
        <w:rPr>
          <w:rFonts w:ascii="Book Antiqua" w:eastAsia="SimSun" w:hAnsi="Book Antiqua" w:cs="SimSun"/>
          <w:b/>
          <w:bCs/>
          <w:sz w:val="24"/>
          <w:szCs w:val="24"/>
        </w:rPr>
        <w:t>Lim SH</w:t>
      </w:r>
      <w:r w:rsidRPr="00C217F4">
        <w:rPr>
          <w:rFonts w:ascii="Book Antiqua" w:eastAsia="SimSun" w:hAnsi="Book Antiqua" w:cs="SimSun"/>
          <w:sz w:val="24"/>
          <w:szCs w:val="24"/>
        </w:rPr>
        <w:t xml:space="preserve">, Esler WV, Periman PO, Beggs D, Zhang Y, Townsend M. R-CHOP followed by consolidative autologous stem cell transplant and low dose rituxan maintenance therapy for advanced mantle cell lymphoma. </w:t>
      </w:r>
      <w:r w:rsidRPr="00C217F4">
        <w:rPr>
          <w:rFonts w:ascii="Book Antiqua" w:eastAsia="SimSun" w:hAnsi="Book Antiqua" w:cs="SimSun"/>
          <w:i/>
          <w:iCs/>
          <w:sz w:val="24"/>
          <w:szCs w:val="24"/>
        </w:rPr>
        <w:t>Br J Haematol</w:t>
      </w:r>
      <w:r w:rsidRPr="00C217F4">
        <w:rPr>
          <w:rFonts w:ascii="Book Antiqua" w:eastAsia="SimSun" w:hAnsi="Book Antiqua" w:cs="SimSun"/>
          <w:sz w:val="24"/>
          <w:szCs w:val="24"/>
        </w:rPr>
        <w:t xml:space="preserve"> 2008; </w:t>
      </w:r>
      <w:r w:rsidRPr="00C217F4">
        <w:rPr>
          <w:rFonts w:ascii="Book Antiqua" w:eastAsia="SimSun" w:hAnsi="Book Antiqua" w:cs="SimSun"/>
          <w:b/>
          <w:bCs/>
          <w:sz w:val="24"/>
          <w:szCs w:val="24"/>
        </w:rPr>
        <w:t>142</w:t>
      </w:r>
      <w:r w:rsidRPr="00C217F4">
        <w:rPr>
          <w:rFonts w:ascii="Book Antiqua" w:eastAsia="SimSun" w:hAnsi="Book Antiqua" w:cs="SimSun"/>
          <w:sz w:val="24"/>
          <w:szCs w:val="24"/>
        </w:rPr>
        <w:t>: 482-484 [PMID: 18510683 DOI: 10.1111/j.1365-2141.2008.07210.x]</w:t>
      </w:r>
    </w:p>
    <w:p w:rsidR="00134359" w:rsidRPr="00C217F4" w:rsidRDefault="00134359" w:rsidP="00134359">
      <w:pPr>
        <w:spacing w:after="0" w:line="360" w:lineRule="auto"/>
        <w:jc w:val="both"/>
        <w:rPr>
          <w:rFonts w:ascii="Book Antiqua" w:eastAsia="SimSun" w:hAnsi="Book Antiqua" w:cs="SimSun"/>
          <w:color w:val="000000" w:themeColor="text1"/>
          <w:sz w:val="24"/>
          <w:szCs w:val="24"/>
        </w:rPr>
      </w:pPr>
      <w:r w:rsidRPr="00C217F4">
        <w:rPr>
          <w:rFonts w:ascii="Book Antiqua" w:eastAsia="SimSun" w:hAnsi="Book Antiqua" w:cs="SimSun"/>
          <w:color w:val="000000" w:themeColor="text1"/>
          <w:sz w:val="24"/>
          <w:szCs w:val="24"/>
        </w:rPr>
        <w:t xml:space="preserve">47 </w:t>
      </w:r>
      <w:r w:rsidRPr="00C217F4">
        <w:rPr>
          <w:rFonts w:ascii="Book Antiqua" w:eastAsia="SimSun" w:hAnsi="Book Antiqua" w:cs="SimSun"/>
          <w:b/>
          <w:color w:val="000000" w:themeColor="text1"/>
          <w:sz w:val="24"/>
          <w:szCs w:val="24"/>
        </w:rPr>
        <w:t>Graf SA,</w:t>
      </w:r>
      <w:r w:rsidRPr="00C217F4">
        <w:rPr>
          <w:rFonts w:ascii="Book Antiqua" w:eastAsia="SimSun" w:hAnsi="Book Antiqua" w:cs="SimSun"/>
          <w:color w:val="000000" w:themeColor="text1"/>
          <w:sz w:val="24"/>
          <w:szCs w:val="24"/>
        </w:rPr>
        <w:t xml:space="preserve"> Stevenson PA, Holmberg LA, Till BG, Press OW, Chauncey TR, Smith SD, Philip M, Orozco JJ, Shustov AR, Green DJ, Libby EN, Bensinger WI, Pagel JM, Maloney DG, Zhou Y, Cassaday RD, Gopal AK. Rituximab maintenance therapy after autologous stem cell transplantation improves survival of patients with mantle cell lymphoma. 2014 ASH Annual Meeting; December 6-9, 2014; San Francisco, CA</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48 </w:t>
      </w:r>
      <w:r w:rsidRPr="00C217F4">
        <w:rPr>
          <w:rFonts w:ascii="Book Antiqua" w:eastAsia="SimSun" w:hAnsi="Book Antiqua" w:cs="SimSun"/>
          <w:b/>
          <w:bCs/>
          <w:sz w:val="24"/>
          <w:szCs w:val="24"/>
        </w:rPr>
        <w:t>Dietrich S</w:t>
      </w:r>
      <w:r w:rsidRPr="00C217F4">
        <w:rPr>
          <w:rFonts w:ascii="Book Antiqua" w:eastAsia="SimSun" w:hAnsi="Book Antiqua" w:cs="SimSun"/>
          <w:sz w:val="24"/>
          <w:szCs w:val="24"/>
        </w:rPr>
        <w:t xml:space="preserve">, Weidle J, Rieger M, Meissner J, Radujkovic A, Ho AD, Dreger P, Witzens-Harig M. Rituximab maintenance therapy after autologous stem cell transplantation prolongs progression-free survival in patients with mantle cell lymphoma. </w:t>
      </w:r>
      <w:r w:rsidRPr="00C217F4">
        <w:rPr>
          <w:rFonts w:ascii="Book Antiqua" w:eastAsia="SimSun" w:hAnsi="Book Antiqua" w:cs="SimSun"/>
          <w:i/>
          <w:iCs/>
          <w:sz w:val="24"/>
          <w:szCs w:val="24"/>
        </w:rPr>
        <w:t>Leukemia</w:t>
      </w:r>
      <w:r w:rsidRPr="00C217F4">
        <w:rPr>
          <w:rFonts w:ascii="Book Antiqua" w:eastAsia="SimSun" w:hAnsi="Book Antiqua" w:cs="SimSun"/>
          <w:sz w:val="24"/>
          <w:szCs w:val="24"/>
        </w:rPr>
        <w:t xml:space="preserve"> 2014; </w:t>
      </w:r>
      <w:r w:rsidRPr="00C217F4">
        <w:rPr>
          <w:rFonts w:ascii="Book Antiqua" w:eastAsia="SimSun" w:hAnsi="Book Antiqua" w:cs="SimSun"/>
          <w:b/>
          <w:bCs/>
          <w:sz w:val="24"/>
          <w:szCs w:val="24"/>
        </w:rPr>
        <w:t>28</w:t>
      </w:r>
      <w:r w:rsidRPr="00C217F4">
        <w:rPr>
          <w:rFonts w:ascii="Book Antiqua" w:eastAsia="SimSun" w:hAnsi="Book Antiqua" w:cs="SimSun"/>
          <w:sz w:val="24"/>
          <w:szCs w:val="24"/>
        </w:rPr>
        <w:t>: 708-709 [PMID: 24217198 DOI: 10.1038/leu.2013.332]</w:t>
      </w:r>
    </w:p>
    <w:p w:rsidR="00134359" w:rsidRPr="00C217F4" w:rsidRDefault="00134359" w:rsidP="00134359">
      <w:pPr>
        <w:spacing w:after="0" w:line="360" w:lineRule="auto"/>
        <w:jc w:val="both"/>
        <w:rPr>
          <w:rFonts w:ascii="Book Antiqua" w:eastAsia="SimSun" w:hAnsi="Book Antiqua" w:cs="SimSun"/>
          <w:color w:val="000000" w:themeColor="text1"/>
          <w:sz w:val="24"/>
          <w:szCs w:val="24"/>
        </w:rPr>
      </w:pPr>
      <w:r w:rsidRPr="00C217F4">
        <w:rPr>
          <w:rFonts w:ascii="Book Antiqua" w:eastAsia="SimSun" w:hAnsi="Book Antiqua" w:cs="SimSun"/>
          <w:color w:val="000000" w:themeColor="text1"/>
          <w:sz w:val="24"/>
          <w:szCs w:val="24"/>
        </w:rPr>
        <w:t xml:space="preserve">49 </w:t>
      </w:r>
      <w:r w:rsidRPr="00C217F4">
        <w:rPr>
          <w:rFonts w:ascii="Book Antiqua" w:eastAsia="SimSun" w:hAnsi="Book Antiqua" w:cs="SimSun"/>
          <w:b/>
          <w:color w:val="000000" w:themeColor="text1"/>
          <w:sz w:val="24"/>
          <w:szCs w:val="24"/>
        </w:rPr>
        <w:t>Gouill SL,</w:t>
      </w:r>
      <w:r w:rsidRPr="00C217F4">
        <w:rPr>
          <w:rFonts w:ascii="Book Antiqua" w:eastAsia="SimSun" w:hAnsi="Book Antiqua" w:cs="SimSun"/>
          <w:color w:val="000000" w:themeColor="text1"/>
          <w:sz w:val="24"/>
          <w:szCs w:val="24"/>
        </w:rPr>
        <w:t xml:space="preserve"> Thieblemont C, Oberic L,  Bouabdallah K, Gyan E, Damaj G, Ribrag V, Bologna S, Gressin R, Casasnovas O, Haioun C, Solal-Celigny P, Maisonneuve H, Neste EVD, Moreau A, Bene MC, Salles G, Tilly H, Lamy T, Hermine O. Rituximab Maintenance Versus Wait and Watch after Four Courses of R-DHAP Followed by </w:t>
      </w:r>
      <w:r w:rsidRPr="00C217F4">
        <w:rPr>
          <w:rFonts w:ascii="Book Antiqua" w:eastAsia="SimSun" w:hAnsi="Book Antiqua" w:cs="SimSun"/>
          <w:color w:val="000000" w:themeColor="text1"/>
          <w:sz w:val="24"/>
          <w:szCs w:val="24"/>
        </w:rPr>
        <w:lastRenderedPageBreak/>
        <w:t xml:space="preserve">Autologous Stem Cell transplantation in Previously Untreated Young Patients with Mantle Cell Lymphoma: First Interim Analysis of the Phase III Prospective Lyma Trial, a Lysa Study. Presented at: 2014 ASH Annual Meeting; December 6-9, 2014; San Francisco, CA </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50 </w:t>
      </w:r>
      <w:r w:rsidRPr="00C217F4">
        <w:rPr>
          <w:rFonts w:ascii="Book Antiqua" w:eastAsia="SimSun" w:hAnsi="Book Antiqua" w:cs="SimSun"/>
          <w:b/>
          <w:bCs/>
          <w:sz w:val="24"/>
          <w:szCs w:val="24"/>
        </w:rPr>
        <w:t>Goy A</w:t>
      </w:r>
      <w:r w:rsidRPr="00C217F4">
        <w:rPr>
          <w:rFonts w:ascii="Book Antiqua" w:eastAsia="SimSun" w:hAnsi="Book Antiqua" w:cs="SimSun"/>
          <w:sz w:val="24"/>
          <w:szCs w:val="24"/>
        </w:rPr>
        <w:t xml:space="preserve">, Sinha R, Williams ME, Kalayoglu Besisik S, Drach J, Ramchandren R, Zhang L, Cicero S, Fu T, Witzig TE. Single-agent lenalidomide in patients with mantle-cell lymphoma who relapsed or progressed after or were refractory to bortezomib: phase II MCL-001 (EMERGE) study.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31</w:t>
      </w:r>
      <w:r w:rsidRPr="00C217F4">
        <w:rPr>
          <w:rFonts w:ascii="Book Antiqua" w:eastAsia="SimSun" w:hAnsi="Book Antiqua" w:cs="SimSun"/>
          <w:sz w:val="24"/>
          <w:szCs w:val="24"/>
        </w:rPr>
        <w:t>: 3688-3695 [PMID: 24002500 DOI: 10.1200/JCO.2013.49.2835]</w:t>
      </w:r>
    </w:p>
    <w:p w:rsidR="00134359" w:rsidRPr="00C217F4" w:rsidRDefault="00134359" w:rsidP="00134359">
      <w:pPr>
        <w:spacing w:after="0" w:line="360" w:lineRule="auto"/>
        <w:jc w:val="both"/>
        <w:rPr>
          <w:rFonts w:ascii="Book Antiqua" w:eastAsia="SimSun" w:hAnsi="Book Antiqua" w:cs="SimSun"/>
          <w:sz w:val="24"/>
          <w:szCs w:val="24"/>
        </w:rPr>
      </w:pPr>
      <w:r w:rsidRPr="00C217F4">
        <w:rPr>
          <w:rFonts w:ascii="Book Antiqua" w:eastAsia="SimSun" w:hAnsi="Book Antiqua" w:cs="SimSun"/>
          <w:sz w:val="24"/>
          <w:szCs w:val="24"/>
        </w:rPr>
        <w:t xml:space="preserve">51 </w:t>
      </w:r>
      <w:r w:rsidRPr="00C217F4">
        <w:rPr>
          <w:rFonts w:ascii="Book Antiqua" w:eastAsia="SimSun" w:hAnsi="Book Antiqua" w:cs="SimSun"/>
          <w:b/>
          <w:bCs/>
          <w:sz w:val="24"/>
          <w:szCs w:val="24"/>
        </w:rPr>
        <w:t>Wang ML</w:t>
      </w:r>
      <w:r w:rsidRPr="00C217F4">
        <w:rPr>
          <w:rFonts w:ascii="Book Antiqua" w:eastAsia="SimSun" w:hAnsi="Book Antiqua" w:cs="SimSun"/>
          <w:sz w:val="24"/>
          <w:szCs w:val="24"/>
        </w:rPr>
        <w:t xml:space="preserve">, Rule S, Martin P, Goy A, Auer R, Kahl BS, Jurczak W, Advani RH, Romaguera JE, Williams ME, Barrientos JC, Chmielowska E, Radford J, Stilgenbauer S, Dreyling M, Jedrzejczak WW, Johnson P, Spurgeon SE, Li L, Zhang L, Newberry K, Ou Z, Cheng N, Fang B, McGreivy J, Clow F, Buggy JJ, Chang BY, Beaupre DM, Kunkel LA, Blum KA. Targeting BTK with ibrutinib in relapsed or refractory mantle-cell lymphoma. </w:t>
      </w:r>
      <w:r w:rsidRPr="00C217F4">
        <w:rPr>
          <w:rFonts w:ascii="Book Antiqua" w:eastAsia="SimSun" w:hAnsi="Book Antiqua" w:cs="SimSun"/>
          <w:i/>
          <w:iCs/>
          <w:sz w:val="24"/>
          <w:szCs w:val="24"/>
        </w:rPr>
        <w:t>N Engl J Med</w:t>
      </w:r>
      <w:r w:rsidRPr="00C217F4">
        <w:rPr>
          <w:rFonts w:ascii="Book Antiqua" w:eastAsia="SimSun" w:hAnsi="Book Antiqua" w:cs="SimSun"/>
          <w:sz w:val="24"/>
          <w:szCs w:val="24"/>
        </w:rPr>
        <w:t xml:space="preserve"> 2013; </w:t>
      </w:r>
      <w:r w:rsidRPr="00C217F4">
        <w:rPr>
          <w:rFonts w:ascii="Book Antiqua" w:eastAsia="SimSun" w:hAnsi="Book Antiqua" w:cs="SimSun"/>
          <w:b/>
          <w:bCs/>
          <w:sz w:val="24"/>
          <w:szCs w:val="24"/>
        </w:rPr>
        <w:t>369</w:t>
      </w:r>
      <w:r w:rsidRPr="00C217F4">
        <w:rPr>
          <w:rFonts w:ascii="Book Antiqua" w:eastAsia="SimSun" w:hAnsi="Book Antiqua" w:cs="SimSun"/>
          <w:sz w:val="24"/>
          <w:szCs w:val="24"/>
        </w:rPr>
        <w:t>: 507-516 [PMID: 23782157 DOI: 10.1056/NEJMoa1306220]</w:t>
      </w:r>
    </w:p>
    <w:p w:rsidR="00134359" w:rsidRPr="00C217F4" w:rsidRDefault="00134359" w:rsidP="00134359">
      <w:pPr>
        <w:shd w:val="clear" w:color="auto" w:fill="FFFFFF"/>
        <w:spacing w:after="0" w:line="360" w:lineRule="auto"/>
        <w:jc w:val="both"/>
        <w:rPr>
          <w:rFonts w:ascii="Book Antiqua" w:eastAsia="SimSun" w:hAnsi="Book Antiqua" w:cs="SimSun"/>
          <w:sz w:val="24"/>
          <w:szCs w:val="24"/>
          <w:lang w:eastAsia="zh-CN"/>
        </w:rPr>
      </w:pPr>
      <w:r w:rsidRPr="00C217F4">
        <w:rPr>
          <w:rFonts w:ascii="Book Antiqua" w:eastAsia="SimSun" w:hAnsi="Book Antiqua" w:cs="SimSun"/>
          <w:sz w:val="24"/>
          <w:szCs w:val="24"/>
        </w:rPr>
        <w:t xml:space="preserve">52 </w:t>
      </w:r>
      <w:r w:rsidRPr="00C217F4">
        <w:rPr>
          <w:rFonts w:ascii="Book Antiqua" w:eastAsia="SimSun" w:hAnsi="Book Antiqua" w:cs="SimSun"/>
          <w:b/>
          <w:bCs/>
          <w:sz w:val="24"/>
          <w:szCs w:val="24"/>
        </w:rPr>
        <w:t>Andersen NS</w:t>
      </w:r>
      <w:r w:rsidRPr="00C217F4">
        <w:rPr>
          <w:rFonts w:ascii="Book Antiqua" w:eastAsia="SimSun" w:hAnsi="Book Antiqua" w:cs="SimSun"/>
          <w:sz w:val="24"/>
          <w:szCs w:val="24"/>
        </w:rPr>
        <w:t xml:space="preserve">, Pedersen LB, Laurell A, Elonen E, Kolstad A, Boesen AM, Pedersen LM, Lauritzsen GF, Ekanger R, Nilsson-Ehle H, Nordström M, Fredén S, Jerkeman M, Eriksson M, Väärt J, Malmer B, Geisler CH. Pre-emptive treatment with rituximab of molecular relapse after autologous stem cell transplantation in mantle cell lymphoma. </w:t>
      </w:r>
      <w:r w:rsidRPr="00C217F4">
        <w:rPr>
          <w:rFonts w:ascii="Book Antiqua" w:eastAsia="SimSun" w:hAnsi="Book Antiqua" w:cs="SimSun"/>
          <w:i/>
          <w:iCs/>
          <w:sz w:val="24"/>
          <w:szCs w:val="24"/>
        </w:rPr>
        <w:t>J Clin Oncol</w:t>
      </w:r>
      <w:r w:rsidRPr="00C217F4">
        <w:rPr>
          <w:rFonts w:ascii="Book Antiqua" w:eastAsia="SimSun" w:hAnsi="Book Antiqua" w:cs="SimSun"/>
          <w:sz w:val="24"/>
          <w:szCs w:val="24"/>
        </w:rPr>
        <w:t xml:space="preserve"> 2009; </w:t>
      </w:r>
      <w:r w:rsidRPr="00C217F4">
        <w:rPr>
          <w:rFonts w:ascii="Book Antiqua" w:eastAsia="SimSun" w:hAnsi="Book Antiqua" w:cs="SimSun"/>
          <w:b/>
          <w:bCs/>
          <w:sz w:val="24"/>
          <w:szCs w:val="24"/>
        </w:rPr>
        <w:t>27</w:t>
      </w:r>
      <w:r w:rsidRPr="00C217F4">
        <w:rPr>
          <w:rFonts w:ascii="Book Antiqua" w:eastAsia="SimSun" w:hAnsi="Book Antiqua" w:cs="SimSun"/>
          <w:sz w:val="24"/>
          <w:szCs w:val="24"/>
        </w:rPr>
        <w:t>: 4365-4370 [PMID: 19652064 DOI: 10.1200/JCO.2008.21.3116]</w:t>
      </w:r>
    </w:p>
    <w:p w:rsidR="00134359" w:rsidRPr="00C217F4" w:rsidRDefault="00134359" w:rsidP="00134359">
      <w:pPr>
        <w:adjustRightInd w:val="0"/>
        <w:snapToGrid w:val="0"/>
        <w:spacing w:after="0" w:line="360" w:lineRule="auto"/>
        <w:ind w:right="238"/>
        <w:jc w:val="right"/>
        <w:rPr>
          <w:rFonts w:ascii="Book Antiqua" w:hAnsi="Book Antiqua"/>
          <w:b/>
          <w:bCs/>
          <w:sz w:val="24"/>
          <w:szCs w:val="24"/>
          <w:lang w:val="en-GB"/>
        </w:rPr>
      </w:pPr>
      <w:r w:rsidRPr="00C217F4">
        <w:rPr>
          <w:rStyle w:val="Strong"/>
          <w:rFonts w:ascii="Book Antiqua" w:hAnsi="Book Antiqua" w:cs="Arial"/>
          <w:noProof/>
          <w:sz w:val="24"/>
          <w:szCs w:val="24"/>
          <w:lang w:val="en-GB"/>
        </w:rPr>
        <w:t>P-Reviewer:</w:t>
      </w:r>
      <w:r w:rsidRPr="00C217F4">
        <w:rPr>
          <w:rFonts w:ascii="Book Antiqua" w:hAnsi="Book Antiqua"/>
          <w:color w:val="000000"/>
          <w:sz w:val="24"/>
          <w:szCs w:val="24"/>
          <w:lang w:val="en-GB"/>
        </w:rPr>
        <w:t xml:space="preserve"> Fourtounas</w:t>
      </w:r>
      <w:r w:rsidRPr="00C217F4">
        <w:rPr>
          <w:rFonts w:ascii="Book Antiqua" w:hAnsi="Book Antiqua"/>
          <w:color w:val="000000"/>
          <w:sz w:val="24"/>
          <w:szCs w:val="24"/>
          <w:lang w:val="en-GB" w:eastAsia="zh-CN"/>
        </w:rPr>
        <w:t xml:space="preserve"> </w:t>
      </w:r>
      <w:r w:rsidRPr="00C217F4">
        <w:rPr>
          <w:rFonts w:ascii="Book Antiqua" w:hAnsi="Book Antiqua"/>
          <w:color w:val="000000"/>
          <w:sz w:val="24"/>
          <w:szCs w:val="24"/>
          <w:lang w:val="en-GB"/>
        </w:rPr>
        <w:t xml:space="preserve">C, Marino IR </w:t>
      </w:r>
      <w:r w:rsidRPr="00C217F4">
        <w:rPr>
          <w:rFonts w:ascii="Book Antiqua" w:hAnsi="Book Antiqua"/>
          <w:bCs/>
          <w:sz w:val="24"/>
          <w:szCs w:val="24"/>
          <w:lang w:val="en-GB"/>
        </w:rPr>
        <w:t xml:space="preserve"> </w:t>
      </w:r>
      <w:r w:rsidRPr="00C217F4">
        <w:rPr>
          <w:rFonts w:ascii="Book Antiqua" w:hAnsi="Book Antiqua"/>
          <w:b/>
          <w:bCs/>
          <w:sz w:val="24"/>
          <w:szCs w:val="24"/>
          <w:lang w:val="en-GB"/>
        </w:rPr>
        <w:t>S-Editor:</w:t>
      </w:r>
      <w:r w:rsidRPr="00C217F4">
        <w:rPr>
          <w:rFonts w:ascii="Book Antiqua" w:hAnsi="Book Antiqua"/>
          <w:bCs/>
          <w:sz w:val="24"/>
          <w:szCs w:val="24"/>
          <w:lang w:val="en-GB"/>
        </w:rPr>
        <w:t xml:space="preserve"> Tian YL</w:t>
      </w:r>
    </w:p>
    <w:p w:rsidR="00134359" w:rsidRPr="00C217F4" w:rsidRDefault="00134359" w:rsidP="00134359">
      <w:pPr>
        <w:adjustRightInd w:val="0"/>
        <w:snapToGrid w:val="0"/>
        <w:spacing w:after="0" w:line="360" w:lineRule="auto"/>
        <w:ind w:right="238"/>
        <w:jc w:val="right"/>
        <w:rPr>
          <w:rFonts w:ascii="Book Antiqua" w:hAnsi="Book Antiqua"/>
          <w:bCs/>
          <w:sz w:val="24"/>
          <w:szCs w:val="24"/>
          <w:lang w:eastAsia="zh-CN"/>
        </w:rPr>
      </w:pPr>
      <w:r w:rsidRPr="00C217F4">
        <w:rPr>
          <w:rFonts w:ascii="Book Antiqua" w:hAnsi="Book Antiqua"/>
          <w:b/>
          <w:bCs/>
          <w:sz w:val="24"/>
          <w:szCs w:val="24"/>
        </w:rPr>
        <w:t>L-Editor:   E-Editor:</w:t>
      </w:r>
    </w:p>
    <w:p w:rsidR="00134359" w:rsidRPr="00C217F4" w:rsidRDefault="00134359"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br w:type="page"/>
      </w:r>
    </w:p>
    <w:p w:rsidR="005A1426" w:rsidRPr="00C217F4" w:rsidRDefault="00787A42"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lastRenderedPageBreak/>
        <w:t>T</w:t>
      </w:r>
      <w:r w:rsidR="00647B3E" w:rsidRPr="00C217F4">
        <w:rPr>
          <w:rFonts w:ascii="Book Antiqua" w:hAnsi="Book Antiqua" w:cs="Times New Roman"/>
          <w:b/>
          <w:color w:val="000000" w:themeColor="text1"/>
          <w:sz w:val="24"/>
          <w:szCs w:val="24"/>
        </w:rPr>
        <w:t>able 1</w:t>
      </w:r>
      <w:r w:rsidR="004C6A0B" w:rsidRPr="00C217F4">
        <w:rPr>
          <w:rFonts w:ascii="Book Antiqua" w:hAnsi="Book Antiqua" w:cs="Times New Roman"/>
          <w:b/>
          <w:color w:val="000000" w:themeColor="text1"/>
          <w:sz w:val="24"/>
          <w:szCs w:val="24"/>
        </w:rPr>
        <w:t xml:space="preserve"> </w:t>
      </w:r>
      <w:r w:rsidR="00C0377D" w:rsidRPr="00C217F4">
        <w:rPr>
          <w:rFonts w:ascii="Book Antiqua" w:hAnsi="Book Antiqua" w:cs="Times New Roman"/>
          <w:b/>
          <w:color w:val="000000" w:themeColor="text1"/>
          <w:sz w:val="24"/>
          <w:szCs w:val="24"/>
        </w:rPr>
        <w:t>Studies</w:t>
      </w:r>
      <w:r w:rsidR="004C6A0B" w:rsidRPr="00C217F4">
        <w:rPr>
          <w:rFonts w:ascii="Book Antiqua" w:hAnsi="Book Antiqua" w:cs="Times New Roman"/>
          <w:b/>
          <w:color w:val="000000" w:themeColor="text1"/>
          <w:sz w:val="24"/>
          <w:szCs w:val="24"/>
        </w:rPr>
        <w:t xml:space="preserve"> evaluating the role of </w:t>
      </w:r>
      <w:r w:rsidR="00E309AD" w:rsidRPr="00C217F4">
        <w:rPr>
          <w:rFonts w:ascii="Book Antiqua" w:hAnsi="Book Antiqua" w:cs="Times New Roman"/>
          <w:b/>
          <w:color w:val="000000" w:themeColor="text1"/>
          <w:sz w:val="24"/>
          <w:szCs w:val="24"/>
        </w:rPr>
        <w:t>antibody based</w:t>
      </w:r>
      <w:r w:rsidR="004C6A0B" w:rsidRPr="00C217F4">
        <w:rPr>
          <w:rFonts w:ascii="Book Antiqua" w:hAnsi="Book Antiqua" w:cs="Times New Roman"/>
          <w:b/>
          <w:color w:val="000000" w:themeColor="text1"/>
          <w:sz w:val="24"/>
          <w:szCs w:val="24"/>
        </w:rPr>
        <w:t xml:space="preserve"> mainte</w:t>
      </w:r>
      <w:r w:rsidR="00B0420A" w:rsidRPr="00C217F4">
        <w:rPr>
          <w:rFonts w:ascii="Book Antiqua" w:hAnsi="Book Antiqua" w:cs="Times New Roman"/>
          <w:b/>
          <w:color w:val="000000" w:themeColor="text1"/>
          <w:sz w:val="24"/>
          <w:szCs w:val="24"/>
        </w:rPr>
        <w:t>nance therapy post auto-HCT in diffuse large B cell lymphoma</w:t>
      </w:r>
    </w:p>
    <w:tbl>
      <w:tblPr>
        <w:tblStyle w:val="TableGrid"/>
        <w:tblW w:w="10868" w:type="dxa"/>
        <w:tblInd w:w="-432" w:type="dxa"/>
        <w:tblLayout w:type="fixed"/>
        <w:tblLook w:val="04A0" w:firstRow="1" w:lastRow="0" w:firstColumn="1" w:lastColumn="0" w:noHBand="0" w:noVBand="1"/>
      </w:tblPr>
      <w:tblGrid>
        <w:gridCol w:w="1440"/>
        <w:gridCol w:w="1868"/>
        <w:gridCol w:w="1804"/>
        <w:gridCol w:w="896"/>
        <w:gridCol w:w="1174"/>
        <w:gridCol w:w="1076"/>
        <w:gridCol w:w="1084"/>
        <w:gridCol w:w="1526"/>
      </w:tblGrid>
      <w:tr w:rsidR="00D709BA" w:rsidRPr="00C217F4" w:rsidTr="00212285">
        <w:tc>
          <w:tcPr>
            <w:tcW w:w="1440" w:type="dxa"/>
          </w:tcPr>
          <w:p w:rsidR="00D709BA" w:rsidRPr="00C217F4" w:rsidRDefault="0042081C"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lang w:eastAsia="zh-CN"/>
              </w:rPr>
              <w:t>Ref.</w:t>
            </w:r>
          </w:p>
        </w:tc>
        <w:tc>
          <w:tcPr>
            <w:tcW w:w="1868" w:type="dxa"/>
          </w:tcPr>
          <w:p w:rsidR="00D709BA" w:rsidRPr="00C217F4" w:rsidRDefault="00D709BA"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Study design</w:t>
            </w:r>
          </w:p>
        </w:tc>
        <w:tc>
          <w:tcPr>
            <w:tcW w:w="1804" w:type="dxa"/>
          </w:tcPr>
          <w:p w:rsidR="00D709BA" w:rsidRPr="00C217F4" w:rsidRDefault="00D709BA"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Maintenance schedule</w:t>
            </w:r>
          </w:p>
        </w:tc>
        <w:tc>
          <w:tcPr>
            <w:tcW w:w="896" w:type="dxa"/>
          </w:tcPr>
          <w:p w:rsidR="00D709BA" w:rsidRPr="00C217F4" w:rsidRDefault="00E41FD1"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N</w:t>
            </w:r>
          </w:p>
        </w:tc>
        <w:tc>
          <w:tcPr>
            <w:tcW w:w="1174" w:type="dxa"/>
          </w:tcPr>
          <w:p w:rsidR="00D709BA" w:rsidRPr="00C217F4" w:rsidRDefault="00D709BA"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Percent</w:t>
            </w:r>
            <w:r w:rsidR="00592B06" w:rsidRPr="00C217F4">
              <w:rPr>
                <w:rFonts w:ascii="Book Antiqua" w:hAnsi="Book Antiqua" w:cs="Times New Roman"/>
                <w:b/>
                <w:color w:val="000000" w:themeColor="text1"/>
                <w:sz w:val="24"/>
                <w:szCs w:val="24"/>
              </w:rPr>
              <w:t xml:space="preserve"> CS </w:t>
            </w:r>
            <w:r w:rsidRPr="00C217F4">
              <w:rPr>
                <w:rFonts w:ascii="Book Antiqua" w:hAnsi="Book Antiqua" w:cs="Times New Roman"/>
                <w:b/>
                <w:color w:val="000000" w:themeColor="text1"/>
                <w:sz w:val="24"/>
                <w:szCs w:val="24"/>
              </w:rPr>
              <w:t>at HCT</w:t>
            </w:r>
          </w:p>
        </w:tc>
        <w:tc>
          <w:tcPr>
            <w:tcW w:w="1076" w:type="dxa"/>
          </w:tcPr>
          <w:p w:rsidR="00D709BA" w:rsidRPr="00C217F4" w:rsidRDefault="00D709BA"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PFS/ EFS (%)</w:t>
            </w:r>
          </w:p>
        </w:tc>
        <w:tc>
          <w:tcPr>
            <w:tcW w:w="1084" w:type="dxa"/>
          </w:tcPr>
          <w:p w:rsidR="00D709BA" w:rsidRPr="00C217F4" w:rsidRDefault="00D709BA"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OS (%)</w:t>
            </w:r>
          </w:p>
        </w:tc>
        <w:tc>
          <w:tcPr>
            <w:tcW w:w="1526" w:type="dxa"/>
          </w:tcPr>
          <w:p w:rsidR="00D709BA" w:rsidRPr="00C217F4" w:rsidRDefault="00D709BA"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Comments</w:t>
            </w:r>
          </w:p>
        </w:tc>
      </w:tr>
      <w:tr w:rsidR="00D44F92" w:rsidRPr="00C217F4" w:rsidTr="00212285">
        <w:tc>
          <w:tcPr>
            <w:tcW w:w="1440"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Lim </w:t>
            </w:r>
            <w:r w:rsidR="00647B3E" w:rsidRPr="00C217F4">
              <w:rPr>
                <w:rFonts w:ascii="Book Antiqua" w:hAnsi="Book Antiqua" w:cs="Times New Roman"/>
                <w:i/>
                <w:color w:val="000000" w:themeColor="text1"/>
                <w:sz w:val="24"/>
                <w:szCs w:val="24"/>
                <w:lang w:eastAsia="zh-CN"/>
              </w:rPr>
              <w:t>et al</w:t>
            </w:r>
            <w:r w:rsidRPr="00C217F4">
              <w:rPr>
                <w:rFonts w:ascii="Book Antiqua" w:hAnsi="Book Antiqua" w:cs="Times New Roman"/>
                <w:color w:val="000000" w:themeColor="text1"/>
                <w:sz w:val="24"/>
                <w:szCs w:val="24"/>
                <w:vertAlign w:val="superscript"/>
              </w:rPr>
              <w:t>[2</w:t>
            </w:r>
            <w:r w:rsidR="005C436E" w:rsidRPr="00C217F4">
              <w:rPr>
                <w:rFonts w:ascii="Book Antiqua" w:hAnsi="Book Antiqua" w:cs="Times New Roman"/>
                <w:color w:val="000000" w:themeColor="text1"/>
                <w:sz w:val="24"/>
                <w:szCs w:val="24"/>
                <w:vertAlign w:val="superscript"/>
              </w:rPr>
              <w:t>1</w:t>
            </w:r>
            <w:r w:rsidRPr="00C217F4">
              <w:rPr>
                <w:rFonts w:ascii="Book Antiqua" w:hAnsi="Book Antiqua" w:cs="Times New Roman"/>
                <w:color w:val="000000" w:themeColor="text1"/>
                <w:sz w:val="24"/>
                <w:szCs w:val="24"/>
                <w:vertAlign w:val="superscript"/>
              </w:rPr>
              <w:t>]</w:t>
            </w:r>
          </w:p>
        </w:tc>
        <w:tc>
          <w:tcPr>
            <w:tcW w:w="1868"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Retrospective</w:t>
            </w:r>
          </w:p>
        </w:tc>
        <w:tc>
          <w:tcPr>
            <w:tcW w:w="180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mg/m</w:t>
            </w:r>
            <w:r w:rsidRPr="00C217F4">
              <w:rPr>
                <w:rFonts w:ascii="Book Antiqua" w:hAnsi="Book Antiqua" w:cs="Times New Roman"/>
                <w:color w:val="000000" w:themeColor="text1"/>
                <w:sz w:val="24"/>
                <w:szCs w:val="24"/>
                <w:vertAlign w:val="superscript"/>
              </w:rPr>
              <w:t>2</w:t>
            </w:r>
            <w:r w:rsidR="00E41FD1"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q 3 mo for a total of 8 doses)</w:t>
            </w:r>
          </w:p>
        </w:tc>
        <w:tc>
          <w:tcPr>
            <w:tcW w:w="89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15</w:t>
            </w:r>
          </w:p>
        </w:tc>
        <w:tc>
          <w:tcPr>
            <w:tcW w:w="117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100</w:t>
            </w:r>
          </w:p>
        </w:tc>
        <w:tc>
          <w:tcPr>
            <w:tcW w:w="107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w:t>
            </w:r>
          </w:p>
        </w:tc>
        <w:tc>
          <w:tcPr>
            <w:tcW w:w="108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80</w:t>
            </w:r>
          </w:p>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(5.5</w:t>
            </w:r>
            <w:r w:rsidR="002934A1" w:rsidRPr="00C217F4">
              <w:rPr>
                <w:rFonts w:ascii="Book Antiqua" w:hAnsi="Book Antiqua" w:cs="Times New Roman"/>
                <w:color w:val="000000" w:themeColor="text1"/>
                <w:sz w:val="24"/>
                <w:szCs w:val="24"/>
              </w:rPr>
              <w:t xml:space="preserve"> </w:t>
            </w:r>
            <w:r w:rsidR="00E27BB7" w:rsidRPr="00C217F4">
              <w:rPr>
                <w:rFonts w:ascii="Book Antiqua" w:hAnsi="Book Antiqua" w:cs="Times New Roman"/>
                <w:color w:val="000000" w:themeColor="text1"/>
                <w:sz w:val="24"/>
                <w:szCs w:val="24"/>
              </w:rPr>
              <w:t>yr)</w:t>
            </w:r>
            <w:r w:rsidR="002934A1" w:rsidRPr="00C217F4">
              <w:rPr>
                <w:rFonts w:ascii="Book Antiqua" w:hAnsi="Book Antiqua" w:cs="Times New Roman"/>
                <w:color w:val="000000" w:themeColor="text1"/>
                <w:sz w:val="24"/>
                <w:szCs w:val="24"/>
              </w:rPr>
              <w:t xml:space="preserve"> </w:t>
            </w:r>
          </w:p>
        </w:tc>
        <w:tc>
          <w:tcPr>
            <w:tcW w:w="152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Relapse free survival 100% (5.5 y</w:t>
            </w:r>
            <w:r w:rsidR="00647B3E" w:rsidRPr="00C217F4">
              <w:rPr>
                <w:rFonts w:ascii="Book Antiqua" w:hAnsi="Book Antiqua" w:cs="Times New Roman"/>
                <w:color w:val="000000" w:themeColor="text1"/>
                <w:sz w:val="24"/>
                <w:szCs w:val="24"/>
                <w:lang w:eastAsia="zh-CN"/>
              </w:rPr>
              <w:t>r</w:t>
            </w:r>
            <w:r w:rsidRPr="00C217F4">
              <w:rPr>
                <w:rFonts w:ascii="Book Antiqua" w:hAnsi="Book Antiqua" w:cs="Times New Roman"/>
                <w:color w:val="000000" w:themeColor="text1"/>
                <w:sz w:val="24"/>
                <w:szCs w:val="24"/>
              </w:rPr>
              <w:t>)</w:t>
            </w:r>
          </w:p>
        </w:tc>
      </w:tr>
      <w:tr w:rsidR="005C436E" w:rsidRPr="00C217F4" w:rsidTr="00212285">
        <w:tc>
          <w:tcPr>
            <w:tcW w:w="1440"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Zhang </w:t>
            </w:r>
            <w:r w:rsidR="00647B3E" w:rsidRPr="00C217F4">
              <w:rPr>
                <w:rFonts w:ascii="Book Antiqua" w:hAnsi="Book Antiqua" w:cs="Times New Roman"/>
                <w:i/>
                <w:color w:val="000000" w:themeColor="text1"/>
                <w:sz w:val="24"/>
                <w:szCs w:val="24"/>
                <w:lang w:eastAsia="zh-CN"/>
              </w:rPr>
              <w:t>et al</w:t>
            </w:r>
            <w:r w:rsidRPr="00C217F4">
              <w:rPr>
                <w:rFonts w:ascii="Book Antiqua" w:hAnsi="Book Antiqua" w:cs="Times New Roman"/>
                <w:color w:val="000000" w:themeColor="text1"/>
                <w:sz w:val="24"/>
                <w:szCs w:val="24"/>
                <w:vertAlign w:val="superscript"/>
              </w:rPr>
              <w:t>[22]</w:t>
            </w:r>
          </w:p>
        </w:tc>
        <w:tc>
          <w:tcPr>
            <w:tcW w:w="1868"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Single arm prospective</w:t>
            </w:r>
          </w:p>
        </w:tc>
        <w:tc>
          <w:tcPr>
            <w:tcW w:w="1804"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mg/m</w:t>
            </w:r>
            <w:r w:rsidRPr="00C217F4">
              <w:rPr>
                <w:rFonts w:ascii="Book Antiqua" w:hAnsi="Book Antiqua" w:cs="Times New Roman"/>
                <w:color w:val="000000" w:themeColor="text1"/>
                <w:sz w:val="24"/>
                <w:szCs w:val="24"/>
                <w:vertAlign w:val="superscript"/>
              </w:rPr>
              <w:t xml:space="preserve">2 </w:t>
            </w:r>
            <w:r w:rsidRPr="00C217F4">
              <w:rPr>
                <w:rFonts w:ascii="Book Antiqua" w:hAnsi="Book Antiqua" w:cs="Times New Roman"/>
                <w:color w:val="000000" w:themeColor="text1"/>
                <w:sz w:val="24"/>
                <w:szCs w:val="24"/>
              </w:rPr>
              <w:t xml:space="preserve">(q3 mo for 2 yr) </w:t>
            </w:r>
          </w:p>
        </w:tc>
        <w:tc>
          <w:tcPr>
            <w:tcW w:w="896"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12</w:t>
            </w:r>
          </w:p>
        </w:tc>
        <w:tc>
          <w:tcPr>
            <w:tcW w:w="1174"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100</w:t>
            </w:r>
          </w:p>
        </w:tc>
        <w:tc>
          <w:tcPr>
            <w:tcW w:w="1076"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83</w:t>
            </w:r>
          </w:p>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(3 yr)</w:t>
            </w:r>
          </w:p>
        </w:tc>
        <w:tc>
          <w:tcPr>
            <w:tcW w:w="1084"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100 </w:t>
            </w:r>
          </w:p>
          <w:p w:rsidR="005C436E" w:rsidRPr="00C217F4" w:rsidRDefault="00647B3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(3 yr</w:t>
            </w:r>
            <w:r w:rsidR="005C436E" w:rsidRPr="00C217F4">
              <w:rPr>
                <w:rFonts w:ascii="Book Antiqua" w:hAnsi="Book Antiqua" w:cs="Times New Roman"/>
                <w:color w:val="000000" w:themeColor="text1"/>
                <w:sz w:val="24"/>
                <w:szCs w:val="24"/>
              </w:rPr>
              <w:t>)</w:t>
            </w:r>
          </w:p>
        </w:tc>
        <w:tc>
          <w:tcPr>
            <w:tcW w:w="1526" w:type="dxa"/>
          </w:tcPr>
          <w:p w:rsidR="005C436E" w:rsidRPr="00C217F4" w:rsidRDefault="005C436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Prolonged hypogammaglobinemia in 2 patients</w:t>
            </w:r>
          </w:p>
        </w:tc>
      </w:tr>
      <w:tr w:rsidR="00D709BA" w:rsidRPr="00C217F4" w:rsidTr="00212285">
        <w:tc>
          <w:tcPr>
            <w:tcW w:w="1440"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Tsirigotis</w:t>
            </w:r>
            <w:r w:rsidR="00647B3E" w:rsidRPr="00C217F4">
              <w:rPr>
                <w:rFonts w:ascii="Book Antiqua" w:hAnsi="Book Antiqua" w:cs="Times New Roman"/>
                <w:color w:val="000000" w:themeColor="text1"/>
                <w:sz w:val="24"/>
                <w:szCs w:val="24"/>
                <w:lang w:eastAsia="zh-CN"/>
              </w:rPr>
              <w:t xml:space="preserve"> </w:t>
            </w:r>
            <w:r w:rsidR="00647B3E" w:rsidRPr="00C217F4">
              <w:rPr>
                <w:rFonts w:ascii="Book Antiqua" w:hAnsi="Book Antiqua" w:cs="Times New Roman"/>
                <w:i/>
                <w:color w:val="000000" w:themeColor="text1"/>
                <w:sz w:val="24"/>
                <w:szCs w:val="24"/>
                <w:lang w:eastAsia="zh-CN"/>
              </w:rPr>
              <w:t>et al</w:t>
            </w:r>
            <w:r w:rsidR="002B45BD" w:rsidRPr="00C217F4">
              <w:rPr>
                <w:rFonts w:ascii="Book Antiqua" w:hAnsi="Book Antiqua" w:cs="Times New Roman"/>
                <w:color w:val="000000" w:themeColor="text1"/>
                <w:sz w:val="24"/>
                <w:szCs w:val="24"/>
                <w:vertAlign w:val="superscript"/>
              </w:rPr>
              <w:t>[2</w:t>
            </w:r>
            <w:r w:rsidR="005C436E" w:rsidRPr="00C217F4">
              <w:rPr>
                <w:rFonts w:ascii="Book Antiqua" w:hAnsi="Book Antiqua" w:cs="Times New Roman"/>
                <w:color w:val="000000" w:themeColor="text1"/>
                <w:sz w:val="24"/>
                <w:szCs w:val="24"/>
                <w:vertAlign w:val="superscript"/>
              </w:rPr>
              <w:t>3</w:t>
            </w:r>
            <w:r w:rsidRPr="00C217F4">
              <w:rPr>
                <w:rFonts w:ascii="Book Antiqua" w:hAnsi="Book Antiqua" w:cs="Times New Roman"/>
                <w:color w:val="000000" w:themeColor="text1"/>
                <w:sz w:val="24"/>
                <w:szCs w:val="24"/>
                <w:vertAlign w:val="superscript"/>
              </w:rPr>
              <w:t>]</w:t>
            </w:r>
          </w:p>
        </w:tc>
        <w:tc>
          <w:tcPr>
            <w:tcW w:w="1868"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Retrospective </w:t>
            </w:r>
          </w:p>
        </w:tc>
        <w:tc>
          <w:tcPr>
            <w:tcW w:w="180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 xml:space="preserve"> m</w:t>
            </w:r>
            <w:r w:rsidR="00AA499C" w:rsidRPr="00C217F4">
              <w:rPr>
                <w:rFonts w:ascii="Book Antiqua" w:hAnsi="Book Antiqua" w:cs="Times New Roman"/>
                <w:color w:val="000000" w:themeColor="text1"/>
                <w:sz w:val="24"/>
                <w:szCs w:val="24"/>
                <w:vertAlign w:val="superscript"/>
              </w:rPr>
              <w:t>2</w:t>
            </w:r>
            <w:r w:rsidR="00AA499C"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(80% q</w:t>
            </w:r>
            <w:r w:rsidR="00186778"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 xml:space="preserve">wk </w:t>
            </w:r>
            <w:r w:rsidR="00647B3E" w:rsidRPr="00C217F4">
              <w:rPr>
                <w:rFonts w:ascii="Book Antiqua" w:hAnsi="Book Antiqua" w:cs="Times New Roman"/>
                <w:color w:val="000000" w:themeColor="text1"/>
                <w:sz w:val="24"/>
                <w:szCs w:val="24"/>
                <w:lang w:eastAsia="zh-CN"/>
              </w:rPr>
              <w:t>and</w:t>
            </w:r>
            <w:r w:rsidRPr="00C217F4">
              <w:rPr>
                <w:rFonts w:ascii="Book Antiqua" w:hAnsi="Book Antiqua" w:cs="Times New Roman"/>
                <w:color w:val="000000" w:themeColor="text1"/>
                <w:sz w:val="24"/>
                <w:szCs w:val="24"/>
              </w:rPr>
              <w:t xml:space="preserve"> 20% q</w:t>
            </w:r>
            <w:r w:rsidR="00186778" w:rsidRPr="00C217F4">
              <w:rPr>
                <w:rFonts w:ascii="Book Antiqua" w:hAnsi="Book Antiqua" w:cs="Times New Roman"/>
                <w:color w:val="000000" w:themeColor="text1"/>
                <w:sz w:val="24"/>
                <w:szCs w:val="24"/>
              </w:rPr>
              <w:t xml:space="preserve"> </w:t>
            </w:r>
            <w:r w:rsidR="00297633" w:rsidRPr="00C217F4">
              <w:rPr>
                <w:rFonts w:ascii="Book Antiqua" w:hAnsi="Book Antiqua" w:cs="Times New Roman"/>
                <w:color w:val="000000" w:themeColor="text1"/>
                <w:sz w:val="24"/>
                <w:szCs w:val="24"/>
              </w:rPr>
              <w:t>mo)</w:t>
            </w:r>
          </w:p>
        </w:tc>
        <w:tc>
          <w:tcPr>
            <w:tcW w:w="89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19</w:t>
            </w:r>
          </w:p>
        </w:tc>
        <w:tc>
          <w:tcPr>
            <w:tcW w:w="117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79</w:t>
            </w:r>
          </w:p>
        </w:tc>
        <w:tc>
          <w:tcPr>
            <w:tcW w:w="107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NR</w:t>
            </w:r>
          </w:p>
        </w:tc>
        <w:tc>
          <w:tcPr>
            <w:tcW w:w="108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NR</w:t>
            </w:r>
          </w:p>
        </w:tc>
        <w:tc>
          <w:tcPr>
            <w:tcW w:w="1526" w:type="dxa"/>
          </w:tcPr>
          <w:p w:rsidR="00297633"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Compared to controls,</w:t>
            </w:r>
            <w:r w:rsidR="00297633" w:rsidRPr="00C217F4">
              <w:rPr>
                <w:rFonts w:ascii="Book Antiqua" w:hAnsi="Book Antiqua" w:cs="Times New Roman"/>
                <w:color w:val="000000" w:themeColor="text1"/>
                <w:sz w:val="24"/>
                <w:szCs w:val="24"/>
              </w:rPr>
              <w:t xml:space="preserve"> maintenance improves PFS and OS</w:t>
            </w:r>
          </w:p>
        </w:tc>
      </w:tr>
      <w:tr w:rsidR="00D709BA" w:rsidRPr="00C217F4" w:rsidTr="00212285">
        <w:tc>
          <w:tcPr>
            <w:tcW w:w="1440"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Haioun </w:t>
            </w:r>
            <w:r w:rsidR="00647B3E" w:rsidRPr="00C217F4">
              <w:rPr>
                <w:rFonts w:ascii="Book Antiqua" w:hAnsi="Book Antiqua" w:cs="Times New Roman"/>
                <w:i/>
                <w:color w:val="000000" w:themeColor="text1"/>
                <w:sz w:val="24"/>
                <w:szCs w:val="24"/>
                <w:lang w:eastAsia="zh-CN"/>
              </w:rPr>
              <w:t>et al</w:t>
            </w:r>
            <w:r w:rsidR="002B45BD" w:rsidRPr="00C217F4">
              <w:rPr>
                <w:rFonts w:ascii="Book Antiqua" w:hAnsi="Book Antiqua" w:cs="Times New Roman"/>
                <w:color w:val="000000" w:themeColor="text1"/>
                <w:sz w:val="24"/>
                <w:szCs w:val="24"/>
                <w:vertAlign w:val="superscript"/>
              </w:rPr>
              <w:t>[2</w:t>
            </w:r>
            <w:r w:rsidR="005C436E" w:rsidRPr="00C217F4">
              <w:rPr>
                <w:rFonts w:ascii="Book Antiqua" w:hAnsi="Book Antiqua" w:cs="Times New Roman"/>
                <w:color w:val="000000" w:themeColor="text1"/>
                <w:sz w:val="24"/>
                <w:szCs w:val="24"/>
                <w:vertAlign w:val="superscript"/>
              </w:rPr>
              <w:t>4</w:t>
            </w:r>
            <w:r w:rsidRPr="00C217F4">
              <w:rPr>
                <w:rFonts w:ascii="Book Antiqua" w:hAnsi="Book Antiqua" w:cs="Times New Roman"/>
                <w:color w:val="000000" w:themeColor="text1"/>
                <w:sz w:val="24"/>
                <w:szCs w:val="24"/>
                <w:vertAlign w:val="superscript"/>
              </w:rPr>
              <w:t>]</w:t>
            </w:r>
          </w:p>
        </w:tc>
        <w:tc>
          <w:tcPr>
            <w:tcW w:w="1868"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Randomized prospective</w:t>
            </w:r>
          </w:p>
        </w:tc>
        <w:tc>
          <w:tcPr>
            <w:tcW w:w="180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m</w:t>
            </w:r>
            <w:r w:rsidR="00AA499C" w:rsidRPr="00C217F4">
              <w:rPr>
                <w:rFonts w:ascii="Book Antiqua" w:hAnsi="Book Antiqua" w:cs="Times New Roman"/>
                <w:color w:val="000000" w:themeColor="text1"/>
                <w:sz w:val="24"/>
                <w:szCs w:val="24"/>
                <w:vertAlign w:val="superscript"/>
              </w:rPr>
              <w:t>2</w:t>
            </w:r>
            <w:r w:rsidR="00AA499C"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(weekly for 4 doses)</w:t>
            </w:r>
          </w:p>
        </w:tc>
        <w:tc>
          <w:tcPr>
            <w:tcW w:w="89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269</w:t>
            </w:r>
          </w:p>
          <w:p w:rsidR="0040598B" w:rsidRPr="00C217F4" w:rsidRDefault="0040598B"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139</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O</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130</w:t>
            </w:r>
          </w:p>
        </w:tc>
        <w:tc>
          <w:tcPr>
            <w:tcW w:w="117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84.5</w:t>
            </w:r>
          </w:p>
        </w:tc>
        <w:tc>
          <w:tcPr>
            <w:tcW w:w="107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80 (R) </w:t>
            </w:r>
            <w:r w:rsidR="00647B3E" w:rsidRPr="00C217F4">
              <w:rPr>
                <w:rFonts w:ascii="Book Antiqua" w:hAnsi="Book Antiqua" w:cs="Times New Roman"/>
                <w:i/>
                <w:color w:val="000000" w:themeColor="text1"/>
                <w:sz w:val="24"/>
                <w:szCs w:val="24"/>
              </w:rPr>
              <w:t>vs</w:t>
            </w:r>
            <w:r w:rsidRPr="00C217F4">
              <w:rPr>
                <w:rFonts w:ascii="Book Antiqua" w:hAnsi="Book Antiqua" w:cs="Times New Roman"/>
                <w:color w:val="000000" w:themeColor="text1"/>
                <w:sz w:val="24"/>
                <w:szCs w:val="24"/>
              </w:rPr>
              <w:t xml:space="preserve"> 71 (O)</w:t>
            </w:r>
          </w:p>
          <w:p w:rsidR="00D709BA" w:rsidRPr="00C217F4" w:rsidRDefault="003B1EFC"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w:t>
            </w:r>
            <w:r w:rsidR="00D709BA" w:rsidRPr="00C217F4">
              <w:rPr>
                <w:rFonts w:ascii="Book Antiqua" w:hAnsi="Book Antiqua" w:cs="Times New Roman"/>
                <w:color w:val="000000" w:themeColor="text1"/>
                <w:sz w:val="24"/>
                <w:szCs w:val="24"/>
              </w:rPr>
              <w:t>4 y</w:t>
            </w:r>
            <w:r w:rsidRPr="00C217F4">
              <w:rPr>
                <w:rFonts w:ascii="Book Antiqua" w:hAnsi="Book Antiqua" w:cs="Times New Roman"/>
                <w:color w:val="000000" w:themeColor="text1"/>
                <w:sz w:val="24"/>
                <w:szCs w:val="24"/>
              </w:rPr>
              <w:t>r)</w:t>
            </w:r>
          </w:p>
        </w:tc>
        <w:tc>
          <w:tcPr>
            <w:tcW w:w="108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w:t>
            </w:r>
          </w:p>
        </w:tc>
        <w:tc>
          <w:tcPr>
            <w:tcW w:w="152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Patients underwent autoHCT upfront in first remission</w:t>
            </w:r>
          </w:p>
        </w:tc>
      </w:tr>
      <w:tr w:rsidR="00D709BA" w:rsidRPr="00C217F4" w:rsidTr="00212285">
        <w:tc>
          <w:tcPr>
            <w:tcW w:w="1440" w:type="dxa"/>
          </w:tcPr>
          <w:p w:rsidR="00D709BA" w:rsidRPr="00C217F4" w:rsidRDefault="00D709BA" w:rsidP="00134359">
            <w:pPr>
              <w:spacing w:after="0" w:line="360" w:lineRule="auto"/>
              <w:jc w:val="both"/>
              <w:rPr>
                <w:rFonts w:ascii="Book Antiqua" w:hAnsi="Book Antiqua" w:cs="Times New Roman"/>
                <w:color w:val="000000" w:themeColor="text1"/>
                <w:sz w:val="24"/>
                <w:szCs w:val="24"/>
                <w:vertAlign w:val="superscript"/>
              </w:rPr>
            </w:pPr>
            <w:r w:rsidRPr="00C217F4">
              <w:rPr>
                <w:rFonts w:ascii="Book Antiqua" w:hAnsi="Book Antiqua" w:cs="Times New Roman"/>
                <w:color w:val="000000" w:themeColor="text1"/>
                <w:sz w:val="24"/>
                <w:szCs w:val="24"/>
              </w:rPr>
              <w:t>Gisselbrecht</w:t>
            </w:r>
            <w:r w:rsidR="005076D9"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i/>
                <w:color w:val="000000" w:themeColor="text1"/>
                <w:sz w:val="24"/>
                <w:szCs w:val="24"/>
                <w:lang w:eastAsia="zh-CN"/>
              </w:rPr>
              <w:t>et al</w:t>
            </w:r>
            <w:r w:rsidR="00FD69DB" w:rsidRPr="00C217F4">
              <w:rPr>
                <w:rFonts w:ascii="Book Antiqua" w:hAnsi="Book Antiqua" w:cs="Times New Roman"/>
                <w:color w:val="000000" w:themeColor="text1"/>
                <w:sz w:val="24"/>
                <w:szCs w:val="24"/>
                <w:vertAlign w:val="superscript"/>
              </w:rPr>
              <w:t>[2</w:t>
            </w:r>
            <w:r w:rsidR="005C436E" w:rsidRPr="00C217F4">
              <w:rPr>
                <w:rFonts w:ascii="Book Antiqua" w:hAnsi="Book Antiqua" w:cs="Times New Roman"/>
                <w:color w:val="000000" w:themeColor="text1"/>
                <w:sz w:val="24"/>
                <w:szCs w:val="24"/>
                <w:vertAlign w:val="superscript"/>
              </w:rPr>
              <w:t>5</w:t>
            </w:r>
            <w:r w:rsidRPr="00C217F4">
              <w:rPr>
                <w:rFonts w:ascii="Book Antiqua" w:hAnsi="Book Antiqua" w:cs="Times New Roman"/>
                <w:color w:val="000000" w:themeColor="text1"/>
                <w:sz w:val="24"/>
                <w:szCs w:val="24"/>
                <w:vertAlign w:val="superscript"/>
              </w:rPr>
              <w:t>]</w:t>
            </w:r>
          </w:p>
        </w:tc>
        <w:tc>
          <w:tcPr>
            <w:tcW w:w="1868"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Randomized prospective</w:t>
            </w:r>
          </w:p>
        </w:tc>
        <w:tc>
          <w:tcPr>
            <w:tcW w:w="180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 xml:space="preserve"> m</w:t>
            </w:r>
            <w:r w:rsidR="00AA499C" w:rsidRPr="00C217F4">
              <w:rPr>
                <w:rFonts w:ascii="Book Antiqua" w:hAnsi="Book Antiqua" w:cs="Times New Roman"/>
                <w:color w:val="000000" w:themeColor="text1"/>
                <w:sz w:val="24"/>
                <w:szCs w:val="24"/>
                <w:vertAlign w:val="superscript"/>
              </w:rPr>
              <w:t>2</w:t>
            </w:r>
            <w:r w:rsidRPr="00C217F4">
              <w:rPr>
                <w:rFonts w:ascii="Book Antiqua" w:hAnsi="Book Antiqua" w:cs="Times New Roman"/>
                <w:color w:val="000000" w:themeColor="text1"/>
                <w:sz w:val="24"/>
                <w:szCs w:val="24"/>
              </w:rPr>
              <w:t xml:space="preserve"> (q</w:t>
            </w:r>
            <w:r w:rsidR="00186778"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8 wk</w:t>
            </w:r>
            <w:r w:rsidRPr="00C217F4">
              <w:rPr>
                <w:rFonts w:ascii="Book Antiqua" w:hAnsi="Book Antiqua" w:cs="Times New Roman"/>
                <w:color w:val="000000" w:themeColor="text1"/>
                <w:sz w:val="24"/>
                <w:szCs w:val="24"/>
              </w:rPr>
              <w:t xml:space="preserve"> for 1 yr)</w:t>
            </w:r>
          </w:p>
        </w:tc>
        <w:tc>
          <w:tcPr>
            <w:tcW w:w="89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242</w:t>
            </w:r>
          </w:p>
          <w:p w:rsidR="00647B3E" w:rsidRPr="00C217F4" w:rsidRDefault="0040598B" w:rsidP="00134359">
            <w:pPr>
              <w:spacing w:after="0" w:line="360" w:lineRule="auto"/>
              <w:jc w:val="both"/>
              <w:rPr>
                <w:rFonts w:ascii="Book Antiqua" w:hAnsi="Book Antiqua" w:cs="Times New Roman"/>
                <w:color w:val="000000" w:themeColor="text1"/>
                <w:sz w:val="24"/>
                <w:szCs w:val="24"/>
                <w:lang w:eastAsia="zh-CN"/>
              </w:rPr>
            </w:pPr>
            <w:r w:rsidRPr="00C217F4">
              <w:rPr>
                <w:rFonts w:ascii="Book Antiqua" w:hAnsi="Book Antiqua" w:cs="Times New Roman"/>
                <w:color w:val="000000" w:themeColor="text1"/>
                <w:sz w:val="24"/>
                <w:szCs w:val="24"/>
              </w:rPr>
              <w:t>R</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122</w:t>
            </w:r>
            <w:r w:rsidR="00647B3E" w:rsidRPr="00C217F4">
              <w:rPr>
                <w:rFonts w:ascii="Book Antiqua" w:hAnsi="Book Antiqua" w:cs="Times New Roman"/>
                <w:color w:val="000000" w:themeColor="text1"/>
                <w:sz w:val="24"/>
                <w:szCs w:val="24"/>
                <w:lang w:eastAsia="zh-CN"/>
              </w:rPr>
              <w:t>,</w:t>
            </w:r>
          </w:p>
          <w:p w:rsidR="0040598B" w:rsidRPr="00C217F4" w:rsidRDefault="0040598B"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O</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120</w:t>
            </w:r>
          </w:p>
        </w:tc>
        <w:tc>
          <w:tcPr>
            <w:tcW w:w="117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100</w:t>
            </w:r>
          </w:p>
        </w:tc>
        <w:tc>
          <w:tcPr>
            <w:tcW w:w="1076" w:type="dxa"/>
          </w:tcPr>
          <w:p w:rsidR="003B1EFC" w:rsidRPr="00C217F4" w:rsidRDefault="00647B3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 xml:space="preserve">52 (R) </w:t>
            </w:r>
            <w:r w:rsidRPr="00C217F4">
              <w:rPr>
                <w:rFonts w:ascii="Book Antiqua" w:hAnsi="Book Antiqua" w:cs="Times New Roman"/>
                <w:i/>
                <w:color w:val="000000" w:themeColor="text1"/>
                <w:sz w:val="24"/>
                <w:szCs w:val="24"/>
              </w:rPr>
              <w:t>vs</w:t>
            </w:r>
            <w:r w:rsidR="003B1EFC" w:rsidRPr="00C217F4">
              <w:rPr>
                <w:rFonts w:ascii="Book Antiqua" w:hAnsi="Book Antiqua" w:cs="Times New Roman"/>
                <w:color w:val="000000" w:themeColor="text1"/>
                <w:sz w:val="24"/>
                <w:szCs w:val="24"/>
              </w:rPr>
              <w:t xml:space="preserve"> 56 (O)</w:t>
            </w:r>
          </w:p>
          <w:p w:rsidR="00D709BA" w:rsidRPr="00C217F4" w:rsidRDefault="003B1EFC"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(4 yr)</w:t>
            </w:r>
          </w:p>
        </w:tc>
        <w:tc>
          <w:tcPr>
            <w:tcW w:w="1084" w:type="dxa"/>
          </w:tcPr>
          <w:p w:rsidR="003B1EFC" w:rsidRPr="00C217F4" w:rsidRDefault="00647B3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 xml:space="preserve">61 (R) </w:t>
            </w:r>
            <w:r w:rsidRPr="00C217F4">
              <w:rPr>
                <w:rFonts w:ascii="Book Antiqua" w:hAnsi="Book Antiqua" w:cs="Times New Roman"/>
                <w:i/>
                <w:color w:val="000000" w:themeColor="text1"/>
                <w:sz w:val="24"/>
                <w:szCs w:val="24"/>
              </w:rPr>
              <w:t>vs</w:t>
            </w:r>
            <w:r w:rsidR="003B1EFC" w:rsidRPr="00C217F4">
              <w:rPr>
                <w:rFonts w:ascii="Book Antiqua" w:hAnsi="Book Antiqua" w:cs="Times New Roman"/>
                <w:color w:val="000000" w:themeColor="text1"/>
                <w:sz w:val="24"/>
                <w:szCs w:val="24"/>
              </w:rPr>
              <w:t xml:space="preserve"> 65 (O)</w:t>
            </w:r>
          </w:p>
          <w:p w:rsidR="00D709BA" w:rsidRPr="00C217F4" w:rsidRDefault="00647B3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(4 yr</w:t>
            </w:r>
            <w:r w:rsidR="003B1EFC" w:rsidRPr="00C217F4">
              <w:rPr>
                <w:rFonts w:ascii="Book Antiqua" w:hAnsi="Book Antiqua" w:cs="Times New Roman"/>
                <w:color w:val="000000" w:themeColor="text1"/>
                <w:sz w:val="24"/>
                <w:szCs w:val="24"/>
              </w:rPr>
              <w:t>)</w:t>
            </w:r>
          </w:p>
        </w:tc>
        <w:tc>
          <w:tcPr>
            <w:tcW w:w="152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lastRenderedPageBreak/>
              <w:t xml:space="preserve">4 yr EFS was 52% for Rituximab </w:t>
            </w:r>
            <w:r w:rsidRPr="00C217F4">
              <w:rPr>
                <w:rFonts w:ascii="Book Antiqua" w:hAnsi="Book Antiqua" w:cs="Times New Roman"/>
                <w:color w:val="000000" w:themeColor="text1"/>
                <w:sz w:val="24"/>
                <w:szCs w:val="24"/>
              </w:rPr>
              <w:lastRenderedPageBreak/>
              <w:t>arm while 53% for observation arm</w:t>
            </w:r>
          </w:p>
        </w:tc>
      </w:tr>
      <w:tr w:rsidR="00D709BA" w:rsidRPr="00C217F4" w:rsidTr="00212285">
        <w:tc>
          <w:tcPr>
            <w:tcW w:w="1440" w:type="dxa"/>
          </w:tcPr>
          <w:p w:rsidR="00D709BA" w:rsidRPr="00C217F4" w:rsidRDefault="00D709BA" w:rsidP="00134359">
            <w:pPr>
              <w:spacing w:after="0" w:line="360" w:lineRule="auto"/>
              <w:jc w:val="both"/>
              <w:rPr>
                <w:rFonts w:ascii="Book Antiqua" w:hAnsi="Book Antiqua" w:cs="Times New Roman"/>
                <w:color w:val="000000" w:themeColor="text1"/>
                <w:sz w:val="24"/>
                <w:szCs w:val="24"/>
                <w:vertAlign w:val="superscript"/>
              </w:rPr>
            </w:pPr>
            <w:r w:rsidRPr="00C217F4">
              <w:rPr>
                <w:rFonts w:ascii="Book Antiqua" w:hAnsi="Book Antiqua" w:cs="Times New Roman"/>
                <w:color w:val="000000" w:themeColor="text1"/>
                <w:sz w:val="24"/>
                <w:szCs w:val="24"/>
              </w:rPr>
              <w:lastRenderedPageBreak/>
              <w:t xml:space="preserve">Armand </w:t>
            </w:r>
            <w:r w:rsidR="00647B3E" w:rsidRPr="00C217F4">
              <w:rPr>
                <w:rFonts w:ascii="Book Antiqua" w:hAnsi="Book Antiqua" w:cs="Times New Roman"/>
                <w:i/>
                <w:color w:val="000000" w:themeColor="text1"/>
                <w:sz w:val="24"/>
                <w:szCs w:val="24"/>
                <w:lang w:eastAsia="zh-CN"/>
              </w:rPr>
              <w:t>et al</w:t>
            </w:r>
            <w:r w:rsidR="00FD69DB" w:rsidRPr="00C217F4">
              <w:rPr>
                <w:rFonts w:ascii="Book Antiqua" w:hAnsi="Book Antiqua" w:cs="Times New Roman"/>
                <w:color w:val="000000" w:themeColor="text1"/>
                <w:sz w:val="24"/>
                <w:szCs w:val="24"/>
                <w:vertAlign w:val="superscript"/>
              </w:rPr>
              <w:t>[2</w:t>
            </w:r>
            <w:r w:rsidR="005C436E" w:rsidRPr="00C217F4">
              <w:rPr>
                <w:rFonts w:ascii="Book Antiqua" w:hAnsi="Book Antiqua" w:cs="Times New Roman"/>
                <w:color w:val="000000" w:themeColor="text1"/>
                <w:sz w:val="24"/>
                <w:szCs w:val="24"/>
                <w:vertAlign w:val="superscript"/>
              </w:rPr>
              <w:t>6</w:t>
            </w:r>
            <w:r w:rsidRPr="00C217F4">
              <w:rPr>
                <w:rFonts w:ascii="Book Antiqua" w:hAnsi="Book Antiqua" w:cs="Times New Roman"/>
                <w:color w:val="000000" w:themeColor="text1"/>
                <w:sz w:val="24"/>
                <w:szCs w:val="24"/>
                <w:vertAlign w:val="superscript"/>
              </w:rPr>
              <w:t>]</w:t>
            </w:r>
          </w:p>
        </w:tc>
        <w:tc>
          <w:tcPr>
            <w:tcW w:w="1868" w:type="dxa"/>
          </w:tcPr>
          <w:p w:rsidR="00D709BA" w:rsidRPr="00C217F4" w:rsidRDefault="00CF2D5F"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P</w:t>
            </w:r>
            <w:r w:rsidR="00D709BA" w:rsidRPr="00C217F4">
              <w:rPr>
                <w:rFonts w:ascii="Book Antiqua" w:hAnsi="Book Antiqua" w:cs="Times New Roman"/>
                <w:color w:val="000000" w:themeColor="text1"/>
                <w:sz w:val="24"/>
                <w:szCs w:val="24"/>
              </w:rPr>
              <w:t>rospective phase II</w:t>
            </w:r>
          </w:p>
        </w:tc>
        <w:tc>
          <w:tcPr>
            <w:tcW w:w="180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Minion-Regular"/>
                <w:color w:val="000000" w:themeColor="text1"/>
                <w:sz w:val="24"/>
                <w:szCs w:val="24"/>
              </w:rPr>
              <w:t>Pidilizumab 1.5 mg/kg (q</w:t>
            </w:r>
            <w:r w:rsidR="00186778" w:rsidRPr="00C217F4">
              <w:rPr>
                <w:rFonts w:ascii="Book Antiqua" w:hAnsi="Book Antiqua" w:cs="Minion-Regular"/>
                <w:color w:val="000000" w:themeColor="text1"/>
                <w:sz w:val="24"/>
                <w:szCs w:val="24"/>
              </w:rPr>
              <w:t xml:space="preserve"> </w:t>
            </w:r>
            <w:r w:rsidRPr="00C217F4">
              <w:rPr>
                <w:rFonts w:ascii="Book Antiqua" w:hAnsi="Book Antiqua" w:cs="Minion-Regular"/>
                <w:color w:val="000000" w:themeColor="text1"/>
                <w:sz w:val="24"/>
                <w:szCs w:val="24"/>
              </w:rPr>
              <w:t>42 d for 3 cycles)</w:t>
            </w:r>
          </w:p>
        </w:tc>
        <w:tc>
          <w:tcPr>
            <w:tcW w:w="89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66</w:t>
            </w:r>
          </w:p>
        </w:tc>
        <w:tc>
          <w:tcPr>
            <w:tcW w:w="117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91</w:t>
            </w:r>
          </w:p>
        </w:tc>
        <w:tc>
          <w:tcPr>
            <w:tcW w:w="107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72</w:t>
            </w:r>
          </w:p>
          <w:p w:rsidR="00D709BA" w:rsidRPr="00C217F4" w:rsidRDefault="00D55634"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(16 mo)</w:t>
            </w:r>
          </w:p>
        </w:tc>
        <w:tc>
          <w:tcPr>
            <w:tcW w:w="1084"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85</w:t>
            </w:r>
          </w:p>
          <w:p w:rsidR="00D709BA" w:rsidRPr="00C217F4" w:rsidRDefault="00D55634"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(16 mo)</w:t>
            </w:r>
          </w:p>
        </w:tc>
        <w:tc>
          <w:tcPr>
            <w:tcW w:w="1526" w:type="dxa"/>
          </w:tcPr>
          <w:p w:rsidR="00D709BA" w:rsidRPr="00C217F4" w:rsidRDefault="00D709BA"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ORR was 51% (CR of 34%) in pts with measurable disease after autoHCT</w:t>
            </w:r>
          </w:p>
        </w:tc>
      </w:tr>
    </w:tbl>
    <w:p w:rsidR="005A1426" w:rsidRPr="00C217F4" w:rsidRDefault="00592B06" w:rsidP="00134359">
      <w:pPr>
        <w:spacing w:after="0" w:line="360" w:lineRule="auto"/>
        <w:jc w:val="both"/>
        <w:rPr>
          <w:rFonts w:ascii="Book Antiqua" w:hAnsi="Book Antiqua" w:cs="Times New Roman"/>
          <w:color w:val="000000" w:themeColor="text1"/>
          <w:sz w:val="24"/>
          <w:szCs w:val="24"/>
          <w:lang w:eastAsia="zh-CN"/>
        </w:rPr>
      </w:pPr>
      <w:r w:rsidRPr="00C217F4">
        <w:rPr>
          <w:rFonts w:ascii="Book Antiqua" w:hAnsi="Book Antiqua" w:cs="Times New Roman"/>
          <w:color w:val="000000" w:themeColor="text1"/>
          <w:sz w:val="24"/>
          <w:szCs w:val="24"/>
        </w:rPr>
        <w:t>CS</w:t>
      </w:r>
      <w:r w:rsidR="00647B3E"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Chemo</w:t>
      </w:r>
      <w:r w:rsidRPr="00C217F4">
        <w:rPr>
          <w:rFonts w:ascii="Book Antiqua" w:hAnsi="Book Antiqua" w:cs="Times New Roman"/>
          <w:color w:val="000000" w:themeColor="text1"/>
          <w:sz w:val="24"/>
          <w:szCs w:val="24"/>
        </w:rPr>
        <w:t>-sensitive</w:t>
      </w:r>
      <w:r w:rsidR="00647B3E"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w:t>
      </w:r>
      <w:r w:rsidR="005D760A" w:rsidRPr="00C217F4">
        <w:rPr>
          <w:rFonts w:ascii="Book Antiqua" w:hAnsi="Book Antiqua" w:cs="Times New Roman"/>
          <w:color w:val="000000" w:themeColor="text1"/>
          <w:sz w:val="24"/>
          <w:szCs w:val="24"/>
        </w:rPr>
        <w:t>f</w:t>
      </w:r>
      <w:r w:rsidR="005A1426" w:rsidRPr="00C217F4">
        <w:rPr>
          <w:rFonts w:ascii="Book Antiqua" w:hAnsi="Book Antiqua" w:cs="Times New Roman"/>
          <w:color w:val="000000" w:themeColor="text1"/>
          <w:sz w:val="24"/>
          <w:szCs w:val="24"/>
        </w:rPr>
        <w:t>/</w:t>
      </w:r>
      <w:r w:rsidR="005D760A" w:rsidRPr="00C217F4">
        <w:rPr>
          <w:rFonts w:ascii="Book Antiqua" w:hAnsi="Book Antiqua" w:cs="Times New Roman"/>
          <w:color w:val="000000" w:themeColor="text1"/>
          <w:sz w:val="24"/>
          <w:szCs w:val="24"/>
        </w:rPr>
        <w:t>u</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Follow </w:t>
      </w:r>
      <w:r w:rsidR="005A1426" w:rsidRPr="00C217F4">
        <w:rPr>
          <w:rFonts w:ascii="Book Antiqua" w:hAnsi="Book Antiqua" w:cs="Times New Roman"/>
          <w:color w:val="000000" w:themeColor="text1"/>
          <w:sz w:val="24"/>
          <w:szCs w:val="24"/>
        </w:rPr>
        <w:t>up</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PFS</w:t>
      </w:r>
      <w:r w:rsidR="00C217F4">
        <w:rPr>
          <w:rFonts w:ascii="Book Antiqua" w:hAnsi="Book Antiqua" w:cs="Times New Roman" w:hint="eastAsia"/>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Progression </w:t>
      </w:r>
      <w:r w:rsidR="005A1426" w:rsidRPr="00C217F4">
        <w:rPr>
          <w:rFonts w:ascii="Book Antiqua" w:hAnsi="Book Antiqua" w:cs="Times New Roman"/>
          <w:color w:val="000000" w:themeColor="text1"/>
          <w:sz w:val="24"/>
          <w:szCs w:val="24"/>
        </w:rPr>
        <w:t>free survival</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OS</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Overall </w:t>
      </w:r>
      <w:r w:rsidR="005A1426" w:rsidRPr="00C217F4">
        <w:rPr>
          <w:rFonts w:ascii="Book Antiqua" w:hAnsi="Book Antiqua" w:cs="Times New Roman"/>
          <w:color w:val="000000" w:themeColor="text1"/>
          <w:sz w:val="24"/>
          <w:szCs w:val="24"/>
        </w:rPr>
        <w:t>survival</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5F5A9B" w:rsidRPr="00C217F4">
        <w:rPr>
          <w:rFonts w:ascii="Book Antiqua" w:hAnsi="Book Antiqua" w:cs="Times New Roman"/>
          <w:color w:val="000000" w:themeColor="text1"/>
          <w:sz w:val="24"/>
          <w:szCs w:val="24"/>
        </w:rPr>
        <w:t>NR</w:t>
      </w:r>
      <w:r w:rsidR="00647B3E" w:rsidRPr="00C217F4">
        <w:rPr>
          <w:rFonts w:ascii="Book Antiqua" w:hAnsi="Book Antiqua" w:cs="Times New Roman"/>
          <w:color w:val="000000" w:themeColor="text1"/>
          <w:sz w:val="24"/>
          <w:szCs w:val="24"/>
          <w:lang w:eastAsia="zh-CN"/>
        </w:rPr>
        <w:t>:</w:t>
      </w:r>
      <w:r w:rsidR="005F5A9B"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Not </w:t>
      </w:r>
      <w:r w:rsidR="005F5A9B" w:rsidRPr="00C217F4">
        <w:rPr>
          <w:rFonts w:ascii="Book Antiqua" w:hAnsi="Book Antiqua" w:cs="Times New Roman"/>
          <w:color w:val="000000" w:themeColor="text1"/>
          <w:sz w:val="24"/>
          <w:szCs w:val="24"/>
        </w:rPr>
        <w:t>reached</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7C0BAB" w:rsidRPr="00C217F4">
        <w:rPr>
          <w:rFonts w:ascii="Book Antiqua" w:hAnsi="Book Antiqua" w:cs="Times New Roman"/>
          <w:color w:val="000000" w:themeColor="text1"/>
          <w:sz w:val="24"/>
          <w:szCs w:val="24"/>
        </w:rPr>
        <w:t>R</w:t>
      </w:r>
      <w:r w:rsidR="00647B3E" w:rsidRPr="00C217F4">
        <w:rPr>
          <w:rFonts w:ascii="Book Antiqua" w:hAnsi="Book Antiqua" w:cs="Times New Roman"/>
          <w:color w:val="000000" w:themeColor="text1"/>
          <w:sz w:val="24"/>
          <w:szCs w:val="24"/>
          <w:lang w:eastAsia="zh-CN"/>
        </w:rPr>
        <w:t>:</w:t>
      </w:r>
      <w:r w:rsidR="007C0BAB" w:rsidRPr="00C217F4">
        <w:rPr>
          <w:rFonts w:ascii="Book Antiqua" w:hAnsi="Book Antiqua" w:cs="Times New Roman"/>
          <w:color w:val="000000" w:themeColor="text1"/>
          <w:sz w:val="24"/>
          <w:szCs w:val="24"/>
        </w:rPr>
        <w:t xml:space="preserve"> Rituximab arm</w:t>
      </w:r>
      <w:r w:rsidR="00647B3E" w:rsidRPr="00C217F4">
        <w:rPr>
          <w:rFonts w:ascii="Book Antiqua" w:hAnsi="Book Antiqua" w:cs="Times New Roman"/>
          <w:color w:val="000000" w:themeColor="text1"/>
          <w:sz w:val="24"/>
          <w:szCs w:val="24"/>
          <w:lang w:eastAsia="zh-CN"/>
        </w:rPr>
        <w:t>;</w:t>
      </w:r>
      <w:r w:rsidR="007C0BAB" w:rsidRPr="00C217F4">
        <w:rPr>
          <w:rFonts w:ascii="Book Antiqua" w:hAnsi="Book Antiqua" w:cs="Times New Roman"/>
          <w:color w:val="000000" w:themeColor="text1"/>
          <w:sz w:val="24"/>
          <w:szCs w:val="24"/>
        </w:rPr>
        <w:t xml:space="preserve"> O</w:t>
      </w:r>
      <w:r w:rsidR="00647B3E" w:rsidRPr="00C217F4">
        <w:rPr>
          <w:rFonts w:ascii="Book Antiqua" w:hAnsi="Book Antiqua" w:cs="Times New Roman"/>
          <w:color w:val="000000" w:themeColor="text1"/>
          <w:sz w:val="24"/>
          <w:szCs w:val="24"/>
          <w:lang w:eastAsia="zh-CN"/>
        </w:rPr>
        <w:t>:</w:t>
      </w:r>
      <w:r w:rsidR="007C0BAB" w:rsidRPr="00C217F4">
        <w:rPr>
          <w:rFonts w:ascii="Book Antiqua" w:hAnsi="Book Antiqua" w:cs="Times New Roman"/>
          <w:color w:val="000000" w:themeColor="text1"/>
          <w:sz w:val="24"/>
          <w:szCs w:val="24"/>
        </w:rPr>
        <w:t xml:space="preserve"> Observation arm</w:t>
      </w:r>
      <w:r w:rsidR="00647B3E" w:rsidRPr="00C217F4">
        <w:rPr>
          <w:rFonts w:ascii="Book Antiqua" w:hAnsi="Book Antiqua" w:cs="Times New Roman"/>
          <w:color w:val="000000" w:themeColor="text1"/>
          <w:sz w:val="24"/>
          <w:szCs w:val="24"/>
          <w:lang w:eastAsia="zh-CN"/>
        </w:rPr>
        <w:t>;</w:t>
      </w:r>
      <w:r w:rsidR="007C0BAB" w:rsidRPr="00C217F4">
        <w:rPr>
          <w:rFonts w:ascii="Book Antiqua" w:hAnsi="Book Antiqua" w:cs="Times New Roman"/>
          <w:color w:val="000000" w:themeColor="text1"/>
          <w:sz w:val="24"/>
          <w:szCs w:val="24"/>
        </w:rPr>
        <w:t xml:space="preserve"> </w:t>
      </w:r>
      <w:r w:rsidR="005A1426" w:rsidRPr="00C217F4">
        <w:rPr>
          <w:rFonts w:ascii="Book Antiqua" w:hAnsi="Book Antiqua" w:cs="Times New Roman"/>
          <w:color w:val="000000" w:themeColor="text1"/>
          <w:sz w:val="24"/>
          <w:szCs w:val="24"/>
        </w:rPr>
        <w:t>EFS</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Event </w:t>
      </w:r>
      <w:r w:rsidR="005A1426" w:rsidRPr="00C217F4">
        <w:rPr>
          <w:rFonts w:ascii="Book Antiqua" w:hAnsi="Book Antiqua" w:cs="Times New Roman"/>
          <w:color w:val="000000" w:themeColor="text1"/>
          <w:sz w:val="24"/>
          <w:szCs w:val="24"/>
        </w:rPr>
        <w:t>free survival</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ORR</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Overall </w:t>
      </w:r>
      <w:r w:rsidR="005A1426" w:rsidRPr="00C217F4">
        <w:rPr>
          <w:rFonts w:ascii="Book Antiqua" w:hAnsi="Book Antiqua" w:cs="Times New Roman"/>
          <w:color w:val="000000" w:themeColor="text1"/>
          <w:sz w:val="24"/>
          <w:szCs w:val="24"/>
        </w:rPr>
        <w:t>response rate</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CR</w:t>
      </w:r>
      <w:r w:rsidR="00647B3E" w:rsidRPr="00C217F4">
        <w:rPr>
          <w:rFonts w:ascii="Book Antiqua" w:hAnsi="Book Antiqua" w:cs="Times New Roman"/>
          <w:color w:val="000000" w:themeColor="text1"/>
          <w:sz w:val="24"/>
          <w:szCs w:val="24"/>
          <w:lang w:eastAsia="zh-CN"/>
        </w:rPr>
        <w:t>:</w:t>
      </w:r>
      <w:r w:rsidR="005A1426"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Complete </w:t>
      </w:r>
      <w:r w:rsidR="005A1426" w:rsidRPr="00C217F4">
        <w:rPr>
          <w:rFonts w:ascii="Book Antiqua" w:hAnsi="Book Antiqua" w:cs="Times New Roman"/>
          <w:color w:val="000000" w:themeColor="text1"/>
          <w:sz w:val="24"/>
          <w:szCs w:val="24"/>
        </w:rPr>
        <w:t>remission</w:t>
      </w:r>
      <w:r w:rsidR="00647B3E" w:rsidRPr="00C217F4">
        <w:rPr>
          <w:rFonts w:ascii="Book Antiqua" w:hAnsi="Book Antiqua" w:cs="Times New Roman"/>
          <w:color w:val="000000" w:themeColor="text1"/>
          <w:sz w:val="24"/>
          <w:szCs w:val="24"/>
          <w:lang w:eastAsia="zh-CN"/>
        </w:rPr>
        <w:t>.</w:t>
      </w:r>
    </w:p>
    <w:p w:rsidR="00647B3E" w:rsidRPr="00C217F4" w:rsidRDefault="00647B3E" w:rsidP="00134359">
      <w:pPr>
        <w:spacing w:after="0" w:line="360" w:lineRule="auto"/>
        <w:jc w:val="both"/>
        <w:rPr>
          <w:rFonts w:ascii="Book Antiqua" w:hAnsi="Book Antiqua"/>
          <w:color w:val="000000" w:themeColor="text1"/>
          <w:sz w:val="24"/>
          <w:szCs w:val="24"/>
          <w:lang w:eastAsia="zh-CN"/>
        </w:rPr>
      </w:pPr>
      <w:r w:rsidRPr="00C217F4">
        <w:rPr>
          <w:rFonts w:ascii="Book Antiqua" w:hAnsi="Book Antiqua"/>
          <w:color w:val="000000" w:themeColor="text1"/>
          <w:sz w:val="24"/>
          <w:szCs w:val="24"/>
          <w:lang w:eastAsia="zh-CN"/>
        </w:rPr>
        <w:br w:type="page"/>
      </w:r>
    </w:p>
    <w:p w:rsidR="00B0420A" w:rsidRPr="00C217F4" w:rsidRDefault="00647B3E"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lastRenderedPageBreak/>
        <w:t>Table 2</w:t>
      </w:r>
      <w:r w:rsidR="001E03F0" w:rsidRPr="00C217F4">
        <w:rPr>
          <w:rFonts w:ascii="Book Antiqua" w:hAnsi="Book Antiqua" w:cs="Times New Roman"/>
          <w:b/>
          <w:color w:val="000000" w:themeColor="text1"/>
          <w:sz w:val="24"/>
          <w:szCs w:val="24"/>
        </w:rPr>
        <w:t xml:space="preserve"> </w:t>
      </w:r>
      <w:r w:rsidR="006E194D" w:rsidRPr="00C217F4">
        <w:rPr>
          <w:rFonts w:ascii="Book Antiqua" w:hAnsi="Book Antiqua" w:cs="Times New Roman"/>
          <w:b/>
          <w:color w:val="000000" w:themeColor="text1"/>
          <w:sz w:val="24"/>
          <w:szCs w:val="24"/>
        </w:rPr>
        <w:t>Studies</w:t>
      </w:r>
      <w:r w:rsidR="00B0420A" w:rsidRPr="00C217F4">
        <w:rPr>
          <w:rFonts w:ascii="Book Antiqua" w:hAnsi="Book Antiqua" w:cs="Times New Roman"/>
          <w:b/>
          <w:color w:val="000000" w:themeColor="text1"/>
          <w:sz w:val="24"/>
          <w:szCs w:val="24"/>
        </w:rPr>
        <w:t xml:space="preserve"> evaluating the role of rituximab maintenance after auto-HCT in mantle cell lymphoma</w:t>
      </w:r>
    </w:p>
    <w:tbl>
      <w:tblPr>
        <w:tblStyle w:val="TableGrid"/>
        <w:tblW w:w="10587" w:type="dxa"/>
        <w:tblInd w:w="-611" w:type="dxa"/>
        <w:tblLayout w:type="fixed"/>
        <w:tblLook w:val="04A0" w:firstRow="1" w:lastRow="0" w:firstColumn="1" w:lastColumn="0" w:noHBand="0" w:noVBand="1"/>
      </w:tblPr>
      <w:tblGrid>
        <w:gridCol w:w="1260"/>
        <w:gridCol w:w="1350"/>
        <w:gridCol w:w="2116"/>
        <w:gridCol w:w="787"/>
        <w:gridCol w:w="962"/>
        <w:gridCol w:w="1137"/>
        <w:gridCol w:w="1118"/>
        <w:gridCol w:w="1857"/>
      </w:tblGrid>
      <w:tr w:rsidR="00AA499C" w:rsidRPr="00C217F4" w:rsidTr="00165CDC">
        <w:trPr>
          <w:trHeight w:val="641"/>
        </w:trPr>
        <w:tc>
          <w:tcPr>
            <w:tcW w:w="1260" w:type="dxa"/>
          </w:tcPr>
          <w:p w:rsidR="00923097" w:rsidRPr="00C217F4" w:rsidRDefault="00647B3E"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hAnsi="Book Antiqua" w:cs="Times New Roman"/>
                <w:b/>
                <w:color w:val="000000" w:themeColor="text1"/>
                <w:sz w:val="24"/>
                <w:szCs w:val="24"/>
                <w:lang w:eastAsia="zh-CN"/>
              </w:rPr>
              <w:t>Ref.</w:t>
            </w:r>
          </w:p>
        </w:tc>
        <w:tc>
          <w:tcPr>
            <w:tcW w:w="1350" w:type="dxa"/>
          </w:tcPr>
          <w:p w:rsidR="00923097" w:rsidRPr="00C217F4" w:rsidRDefault="00923097"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Design</w:t>
            </w:r>
          </w:p>
        </w:tc>
        <w:tc>
          <w:tcPr>
            <w:tcW w:w="2116" w:type="dxa"/>
          </w:tcPr>
          <w:p w:rsidR="00923097" w:rsidRPr="00C217F4" w:rsidRDefault="00923097"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 xml:space="preserve">Maintenance </w:t>
            </w:r>
          </w:p>
        </w:tc>
        <w:tc>
          <w:tcPr>
            <w:tcW w:w="787" w:type="dxa"/>
          </w:tcPr>
          <w:p w:rsidR="00923097" w:rsidRPr="00C217F4" w:rsidRDefault="00923097"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n</w:t>
            </w:r>
          </w:p>
        </w:tc>
        <w:tc>
          <w:tcPr>
            <w:tcW w:w="962" w:type="dxa"/>
          </w:tcPr>
          <w:p w:rsidR="00923097" w:rsidRPr="00C217F4" w:rsidRDefault="0034616F"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 CS at</w:t>
            </w:r>
            <w:r w:rsidR="00923097" w:rsidRPr="00C217F4">
              <w:rPr>
                <w:rFonts w:ascii="Book Antiqua" w:hAnsi="Book Antiqua" w:cs="Times New Roman"/>
                <w:b/>
                <w:color w:val="000000" w:themeColor="text1"/>
                <w:sz w:val="24"/>
                <w:szCs w:val="24"/>
              </w:rPr>
              <w:t xml:space="preserve"> HCT</w:t>
            </w:r>
          </w:p>
        </w:tc>
        <w:tc>
          <w:tcPr>
            <w:tcW w:w="1137" w:type="dxa"/>
          </w:tcPr>
          <w:p w:rsidR="00923097" w:rsidRPr="00C217F4" w:rsidRDefault="00923097"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PFS/EFS (%)</w:t>
            </w:r>
          </w:p>
        </w:tc>
        <w:tc>
          <w:tcPr>
            <w:tcW w:w="1118" w:type="dxa"/>
          </w:tcPr>
          <w:p w:rsidR="00923097" w:rsidRPr="00C217F4" w:rsidRDefault="00923097"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OS (%)</w:t>
            </w:r>
          </w:p>
        </w:tc>
        <w:tc>
          <w:tcPr>
            <w:tcW w:w="1857" w:type="dxa"/>
          </w:tcPr>
          <w:p w:rsidR="00923097" w:rsidRPr="00C217F4" w:rsidRDefault="00923097" w:rsidP="00134359">
            <w:pPr>
              <w:spacing w:after="0" w:line="360" w:lineRule="auto"/>
              <w:jc w:val="both"/>
              <w:rPr>
                <w:rFonts w:ascii="Book Antiqua" w:hAnsi="Book Antiqua" w:cs="Times New Roman"/>
                <w:b/>
                <w:color w:val="000000" w:themeColor="text1"/>
                <w:sz w:val="24"/>
                <w:szCs w:val="24"/>
              </w:rPr>
            </w:pPr>
            <w:r w:rsidRPr="00C217F4">
              <w:rPr>
                <w:rFonts w:ascii="Book Antiqua" w:hAnsi="Book Antiqua" w:cs="Times New Roman"/>
                <w:b/>
                <w:color w:val="000000" w:themeColor="text1"/>
                <w:sz w:val="24"/>
                <w:szCs w:val="24"/>
              </w:rPr>
              <w:t>Comments</w:t>
            </w:r>
          </w:p>
        </w:tc>
      </w:tr>
      <w:tr w:rsidR="00AA499C" w:rsidRPr="00C217F4" w:rsidTr="00165CDC">
        <w:trPr>
          <w:trHeight w:val="1596"/>
        </w:trPr>
        <w:tc>
          <w:tcPr>
            <w:tcW w:w="1260"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Lim</w:t>
            </w:r>
            <w:r w:rsidR="00647B3E"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i/>
                <w:color w:val="000000" w:themeColor="text1"/>
                <w:sz w:val="24"/>
                <w:szCs w:val="24"/>
                <w:lang w:eastAsia="zh-CN"/>
              </w:rPr>
              <w:t>et al</w:t>
            </w:r>
            <w:r w:rsidRPr="00C217F4">
              <w:rPr>
                <w:rFonts w:ascii="Book Antiqua" w:hAnsi="Book Antiqua" w:cs="Times New Roman"/>
                <w:color w:val="000000" w:themeColor="text1"/>
                <w:sz w:val="24"/>
                <w:szCs w:val="24"/>
                <w:vertAlign w:val="superscript"/>
              </w:rPr>
              <w:t>[4</w:t>
            </w:r>
            <w:r w:rsidR="00165CDC" w:rsidRPr="00C217F4">
              <w:rPr>
                <w:rFonts w:ascii="Book Antiqua" w:hAnsi="Book Antiqua" w:cs="Times New Roman"/>
                <w:color w:val="000000" w:themeColor="text1"/>
                <w:sz w:val="24"/>
                <w:szCs w:val="24"/>
                <w:vertAlign w:val="superscript"/>
              </w:rPr>
              <w:t>6</w:t>
            </w:r>
            <w:r w:rsidRPr="00C217F4">
              <w:rPr>
                <w:rFonts w:ascii="Book Antiqua" w:hAnsi="Book Antiqua" w:cs="Times New Roman"/>
                <w:color w:val="000000" w:themeColor="text1"/>
                <w:sz w:val="24"/>
                <w:szCs w:val="24"/>
                <w:vertAlign w:val="superscript"/>
              </w:rPr>
              <w:t>]</w:t>
            </w:r>
          </w:p>
        </w:tc>
        <w:tc>
          <w:tcPr>
            <w:tcW w:w="1350" w:type="dxa"/>
          </w:tcPr>
          <w:p w:rsidR="00923097" w:rsidRPr="00C217F4" w:rsidRDefault="006E194D"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Retrospective</w:t>
            </w:r>
          </w:p>
        </w:tc>
        <w:tc>
          <w:tcPr>
            <w:tcW w:w="2116"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 xml:space="preserve"> m</w:t>
            </w:r>
            <w:r w:rsidR="00AA499C" w:rsidRPr="00C217F4">
              <w:rPr>
                <w:rFonts w:ascii="Book Antiqua" w:hAnsi="Book Antiqua" w:cs="Times New Roman"/>
                <w:color w:val="000000" w:themeColor="text1"/>
                <w:sz w:val="24"/>
                <w:szCs w:val="24"/>
                <w:vertAlign w:val="superscript"/>
              </w:rPr>
              <w:t>2</w:t>
            </w:r>
            <w:r w:rsidRPr="00C217F4">
              <w:rPr>
                <w:rFonts w:ascii="Book Antiqua" w:hAnsi="Book Antiqua" w:cs="Times New Roman"/>
                <w:color w:val="000000" w:themeColor="text1"/>
                <w:sz w:val="24"/>
                <w:szCs w:val="24"/>
              </w:rPr>
              <w:t xml:space="preserve"> (q 3 mo for 2 yrs starting </w:t>
            </w:r>
            <w:r w:rsidR="006E194D" w:rsidRPr="00C217F4">
              <w:rPr>
                <w:rFonts w:ascii="Book Antiqua" w:hAnsi="Book Antiqua" w:cs="Times New Roman"/>
                <w:color w:val="000000" w:themeColor="text1"/>
                <w:sz w:val="24"/>
                <w:szCs w:val="24"/>
              </w:rPr>
              <w:t>day</w:t>
            </w:r>
            <w:r w:rsidRPr="00C217F4">
              <w:rPr>
                <w:rFonts w:ascii="Book Antiqua" w:hAnsi="Book Antiqua" w:cs="Times New Roman"/>
                <w:color w:val="000000" w:themeColor="text1"/>
                <w:sz w:val="24"/>
                <w:szCs w:val="24"/>
              </w:rPr>
              <w:t>+100)</w:t>
            </w:r>
          </w:p>
        </w:tc>
        <w:tc>
          <w:tcPr>
            <w:tcW w:w="78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8</w:t>
            </w:r>
          </w:p>
        </w:tc>
        <w:tc>
          <w:tcPr>
            <w:tcW w:w="962"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100</w:t>
            </w:r>
          </w:p>
        </w:tc>
        <w:tc>
          <w:tcPr>
            <w:tcW w:w="113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57</w:t>
            </w:r>
          </w:p>
        </w:tc>
        <w:tc>
          <w:tcPr>
            <w:tcW w:w="1118"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67</w:t>
            </w:r>
          </w:p>
        </w:tc>
        <w:tc>
          <w:tcPr>
            <w:tcW w:w="1857" w:type="dxa"/>
          </w:tcPr>
          <w:p w:rsidR="00923097" w:rsidRPr="00C217F4" w:rsidRDefault="005C3B0D" w:rsidP="00134359">
            <w:pPr>
              <w:autoSpaceDE w:val="0"/>
              <w:autoSpaceDN w:val="0"/>
              <w:adjustRightInd w:val="0"/>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Delayed immunoglobulin reconstitution was seen in all patients and persisted beyond the rituximab maintenance period.</w:t>
            </w:r>
          </w:p>
        </w:tc>
      </w:tr>
      <w:tr w:rsidR="00AA499C" w:rsidRPr="00C217F4" w:rsidTr="00165CDC">
        <w:trPr>
          <w:trHeight w:val="1879"/>
        </w:trPr>
        <w:tc>
          <w:tcPr>
            <w:tcW w:w="1260" w:type="dxa"/>
          </w:tcPr>
          <w:p w:rsidR="00923097" w:rsidRPr="00C217F4" w:rsidRDefault="00647B3E"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Graf</w:t>
            </w:r>
            <w:r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i/>
                <w:color w:val="000000" w:themeColor="text1"/>
                <w:sz w:val="24"/>
                <w:szCs w:val="24"/>
                <w:lang w:eastAsia="zh-CN"/>
              </w:rPr>
              <w:t>et al</w:t>
            </w:r>
            <w:r w:rsidR="00923097" w:rsidRPr="00C217F4">
              <w:rPr>
                <w:rFonts w:ascii="Book Antiqua" w:hAnsi="Book Antiqua" w:cs="Times New Roman"/>
                <w:color w:val="000000" w:themeColor="text1"/>
                <w:sz w:val="24"/>
                <w:szCs w:val="24"/>
                <w:vertAlign w:val="superscript"/>
              </w:rPr>
              <w:t>[4</w:t>
            </w:r>
            <w:r w:rsidR="00165CDC" w:rsidRPr="00C217F4">
              <w:rPr>
                <w:rFonts w:ascii="Book Antiqua" w:hAnsi="Book Antiqua" w:cs="Times New Roman"/>
                <w:color w:val="000000" w:themeColor="text1"/>
                <w:sz w:val="24"/>
                <w:szCs w:val="24"/>
                <w:vertAlign w:val="superscript"/>
              </w:rPr>
              <w:t>7</w:t>
            </w:r>
            <w:r w:rsidR="00923097" w:rsidRPr="00C217F4">
              <w:rPr>
                <w:rFonts w:ascii="Book Antiqua" w:hAnsi="Book Antiqua" w:cs="Times New Roman"/>
                <w:color w:val="000000" w:themeColor="text1"/>
                <w:sz w:val="24"/>
                <w:szCs w:val="24"/>
                <w:vertAlign w:val="superscript"/>
              </w:rPr>
              <w:t>]</w:t>
            </w:r>
          </w:p>
        </w:tc>
        <w:tc>
          <w:tcPr>
            <w:tcW w:w="1350"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Retrospective</w:t>
            </w:r>
          </w:p>
        </w:tc>
        <w:tc>
          <w:tcPr>
            <w:tcW w:w="2116" w:type="dxa"/>
          </w:tcPr>
          <w:p w:rsidR="00923097" w:rsidRPr="00C217F4" w:rsidRDefault="00923097" w:rsidP="00134359">
            <w:pPr>
              <w:autoSpaceDE w:val="0"/>
              <w:autoSpaceDN w:val="0"/>
              <w:adjustRightInd w:val="0"/>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 xml:space="preserve"> m</w:t>
            </w:r>
            <w:r w:rsidR="00AA499C" w:rsidRPr="00C217F4">
              <w:rPr>
                <w:rFonts w:ascii="Book Antiqua" w:hAnsi="Book Antiqua" w:cs="Times New Roman"/>
                <w:color w:val="000000" w:themeColor="text1"/>
                <w:sz w:val="24"/>
                <w:szCs w:val="24"/>
                <w:vertAlign w:val="superscript"/>
              </w:rPr>
              <w:t>2</w:t>
            </w:r>
            <w:r w:rsidRPr="00C217F4">
              <w:rPr>
                <w:rFonts w:ascii="Book Antiqua" w:hAnsi="Book Antiqua" w:cs="Times New Roman"/>
                <w:color w:val="000000" w:themeColor="text1"/>
                <w:sz w:val="24"/>
                <w:szCs w:val="24"/>
              </w:rPr>
              <w:t xml:space="preserve"> (variabl</w:t>
            </w:r>
            <w:r w:rsidR="00747124" w:rsidRPr="00C217F4">
              <w:rPr>
                <w:rFonts w:ascii="Book Antiqua" w:hAnsi="Book Antiqua" w:cs="Times New Roman"/>
                <w:color w:val="000000" w:themeColor="text1"/>
                <w:sz w:val="24"/>
                <w:szCs w:val="24"/>
              </w:rPr>
              <w:t xml:space="preserve">e dosing schedule but median  doses = </w:t>
            </w:r>
            <w:r w:rsidRPr="00C217F4">
              <w:rPr>
                <w:rFonts w:ascii="Book Antiqua" w:hAnsi="Book Antiqua" w:cs="Times New Roman"/>
                <w:color w:val="000000" w:themeColor="text1"/>
                <w:sz w:val="24"/>
                <w:szCs w:val="24"/>
              </w:rPr>
              <w:t>8)</w:t>
            </w:r>
          </w:p>
        </w:tc>
        <w:tc>
          <w:tcPr>
            <w:tcW w:w="787" w:type="dxa"/>
          </w:tcPr>
          <w:p w:rsidR="000B6890"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157</w:t>
            </w:r>
          </w:p>
          <w:p w:rsidR="00923097" w:rsidRPr="00C217F4" w:rsidRDefault="000B6890"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50</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O</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107</w:t>
            </w:r>
          </w:p>
        </w:tc>
        <w:tc>
          <w:tcPr>
            <w:tcW w:w="962"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Almost all the pts who received MR</w:t>
            </w:r>
          </w:p>
        </w:tc>
        <w:tc>
          <w:tcPr>
            <w:tcW w:w="113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HR of 0.33</w:t>
            </w:r>
          </w:p>
        </w:tc>
        <w:tc>
          <w:tcPr>
            <w:tcW w:w="1118"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HR of 0.40</w:t>
            </w:r>
          </w:p>
        </w:tc>
        <w:tc>
          <w:tcPr>
            <w:tcW w:w="185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In the landmark analysis at D 100 after autoHCT 3yr</w:t>
            </w:r>
            <w:r w:rsidR="005D760A" w:rsidRPr="00C217F4">
              <w:rPr>
                <w:rFonts w:ascii="Book Antiqua" w:hAnsi="Book Antiqua" w:cs="Times New Roman"/>
                <w:color w:val="000000" w:themeColor="text1"/>
                <w:sz w:val="24"/>
                <w:szCs w:val="24"/>
              </w:rPr>
              <w:t xml:space="preserve"> PFS&amp;</w:t>
            </w:r>
            <w:r w:rsidRPr="00C217F4">
              <w:rPr>
                <w:rFonts w:ascii="Book Antiqua" w:hAnsi="Book Antiqua" w:cs="Times New Roman"/>
                <w:color w:val="000000" w:themeColor="text1"/>
                <w:sz w:val="24"/>
                <w:szCs w:val="24"/>
              </w:rPr>
              <w:t>OS were stati</w:t>
            </w:r>
            <w:r w:rsidR="005D760A" w:rsidRPr="00C217F4">
              <w:rPr>
                <w:rFonts w:ascii="Book Antiqua" w:hAnsi="Book Antiqua" w:cs="Times New Roman"/>
                <w:color w:val="000000" w:themeColor="text1"/>
                <w:sz w:val="24"/>
                <w:szCs w:val="24"/>
              </w:rPr>
              <w:t xml:space="preserve">stically better in the MR </w:t>
            </w:r>
            <w:r w:rsidRPr="00C217F4">
              <w:rPr>
                <w:rFonts w:ascii="Book Antiqua" w:hAnsi="Book Antiqua" w:cs="Times New Roman"/>
                <w:color w:val="000000" w:themeColor="text1"/>
                <w:sz w:val="24"/>
                <w:szCs w:val="24"/>
              </w:rPr>
              <w:t>compared to the no MR group</w:t>
            </w:r>
            <w:r w:rsidR="005D760A" w:rsidRPr="00C217F4">
              <w:rPr>
                <w:rFonts w:ascii="Book Antiqua" w:hAnsi="Book Antiqua" w:cs="Times New Roman"/>
                <w:color w:val="000000" w:themeColor="text1"/>
                <w:sz w:val="24"/>
                <w:szCs w:val="24"/>
              </w:rPr>
              <w:t>.</w:t>
            </w:r>
          </w:p>
        </w:tc>
      </w:tr>
      <w:tr w:rsidR="00D44F92" w:rsidRPr="00C217F4" w:rsidTr="00165CDC">
        <w:trPr>
          <w:trHeight w:val="1387"/>
        </w:trPr>
        <w:tc>
          <w:tcPr>
            <w:tcW w:w="1260" w:type="dxa"/>
          </w:tcPr>
          <w:p w:rsidR="00923097" w:rsidRPr="00C217F4" w:rsidRDefault="00647B3E" w:rsidP="00134359">
            <w:pPr>
              <w:spacing w:after="0" w:line="360" w:lineRule="auto"/>
              <w:jc w:val="both"/>
              <w:rPr>
                <w:rFonts w:ascii="Book Antiqua" w:hAnsi="Book Antiqua" w:cs="Times New Roman"/>
                <w:color w:val="000000" w:themeColor="text1"/>
                <w:sz w:val="24"/>
                <w:szCs w:val="24"/>
                <w:lang w:val="en"/>
              </w:rPr>
            </w:pPr>
            <w:r w:rsidRPr="00C217F4">
              <w:rPr>
                <w:rFonts w:ascii="Book Antiqua" w:hAnsi="Book Antiqua" w:cs="Times New Roman"/>
                <w:color w:val="000000" w:themeColor="text1"/>
                <w:sz w:val="24"/>
                <w:szCs w:val="24"/>
                <w:lang w:val="en"/>
              </w:rPr>
              <w:lastRenderedPageBreak/>
              <w:t>Dietrich</w:t>
            </w:r>
            <w:r w:rsidRPr="00C217F4">
              <w:rPr>
                <w:rFonts w:ascii="Book Antiqua" w:hAnsi="Book Antiqua" w:cs="Times New Roman"/>
                <w:color w:val="000000" w:themeColor="text1"/>
                <w:sz w:val="24"/>
                <w:szCs w:val="24"/>
                <w:lang w:val="en" w:eastAsia="zh-CN"/>
              </w:rPr>
              <w:t xml:space="preserve"> </w:t>
            </w:r>
            <w:r w:rsidRPr="00C217F4">
              <w:rPr>
                <w:rFonts w:ascii="Book Antiqua" w:hAnsi="Book Antiqua" w:cs="Times New Roman"/>
                <w:i/>
                <w:color w:val="000000" w:themeColor="text1"/>
                <w:sz w:val="24"/>
                <w:szCs w:val="24"/>
                <w:lang w:eastAsia="zh-CN"/>
              </w:rPr>
              <w:t>et al</w:t>
            </w:r>
            <w:r w:rsidR="00923097" w:rsidRPr="00C217F4">
              <w:rPr>
                <w:rFonts w:ascii="Book Antiqua" w:hAnsi="Book Antiqua" w:cs="Times New Roman"/>
                <w:color w:val="000000" w:themeColor="text1"/>
                <w:sz w:val="24"/>
                <w:szCs w:val="24"/>
                <w:vertAlign w:val="superscript"/>
                <w:lang w:val="en"/>
              </w:rPr>
              <w:t>[</w:t>
            </w:r>
            <w:r w:rsidR="00165CDC" w:rsidRPr="00C217F4">
              <w:rPr>
                <w:rFonts w:ascii="Book Antiqua" w:hAnsi="Book Antiqua" w:cs="Times New Roman"/>
                <w:color w:val="000000" w:themeColor="text1"/>
                <w:sz w:val="24"/>
                <w:szCs w:val="24"/>
                <w:vertAlign w:val="superscript"/>
                <w:lang w:val="en"/>
              </w:rPr>
              <w:t>48</w:t>
            </w:r>
            <w:r w:rsidR="00923097" w:rsidRPr="00C217F4">
              <w:rPr>
                <w:rFonts w:ascii="Book Antiqua" w:hAnsi="Book Antiqua" w:cs="Times New Roman"/>
                <w:color w:val="000000" w:themeColor="text1"/>
                <w:sz w:val="24"/>
                <w:szCs w:val="24"/>
                <w:vertAlign w:val="superscript"/>
                <w:lang w:val="en"/>
              </w:rPr>
              <w:t>]</w:t>
            </w:r>
          </w:p>
        </w:tc>
        <w:tc>
          <w:tcPr>
            <w:tcW w:w="1350" w:type="dxa"/>
          </w:tcPr>
          <w:p w:rsidR="00923097" w:rsidRPr="00C217F4" w:rsidRDefault="00FE699F"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Retrospective</w:t>
            </w:r>
          </w:p>
        </w:tc>
        <w:tc>
          <w:tcPr>
            <w:tcW w:w="2116"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m</w:t>
            </w:r>
            <w:r w:rsidR="00AA499C" w:rsidRPr="00C217F4">
              <w:rPr>
                <w:rFonts w:ascii="Book Antiqua" w:hAnsi="Book Antiqua" w:cs="Times New Roman"/>
                <w:color w:val="000000" w:themeColor="text1"/>
                <w:sz w:val="24"/>
                <w:szCs w:val="24"/>
                <w:vertAlign w:val="superscript"/>
              </w:rPr>
              <w:t>2</w:t>
            </w:r>
            <w:r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lang w:val="en"/>
              </w:rPr>
              <w:t>every 3 mo</w:t>
            </w:r>
            <w:r w:rsidR="0042081C" w:rsidRPr="00C217F4">
              <w:rPr>
                <w:rFonts w:ascii="Book Antiqua" w:hAnsi="Book Antiqua" w:cs="Times New Roman"/>
                <w:color w:val="000000" w:themeColor="text1"/>
                <w:sz w:val="24"/>
                <w:szCs w:val="24"/>
                <w:lang w:val="en"/>
              </w:rPr>
              <w:t xml:space="preserve"> for 2 yr</w:t>
            </w:r>
            <w:r w:rsidRPr="00C217F4">
              <w:rPr>
                <w:rFonts w:ascii="Book Antiqua" w:hAnsi="Book Antiqua" w:cs="Times New Roman"/>
                <w:color w:val="000000" w:themeColor="text1"/>
                <w:sz w:val="24"/>
                <w:szCs w:val="24"/>
                <w:lang w:val="en"/>
              </w:rPr>
              <w:t>)</w:t>
            </w:r>
            <w:r w:rsidRPr="00C217F4">
              <w:rPr>
                <w:rFonts w:ascii="Book Antiqua" w:hAnsi="Book Antiqua" w:cs="Times New Roman"/>
                <w:color w:val="000000" w:themeColor="text1"/>
                <w:sz w:val="24"/>
                <w:szCs w:val="24"/>
              </w:rPr>
              <w:t xml:space="preserve"> </w:t>
            </w:r>
          </w:p>
        </w:tc>
        <w:tc>
          <w:tcPr>
            <w:tcW w:w="78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72</w:t>
            </w:r>
          </w:p>
          <w:p w:rsidR="00354586" w:rsidRPr="00C217F4" w:rsidRDefault="00354586"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22</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O</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50</w:t>
            </w:r>
          </w:p>
        </w:tc>
        <w:tc>
          <w:tcPr>
            <w:tcW w:w="962"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p>
        </w:tc>
        <w:tc>
          <w:tcPr>
            <w:tcW w:w="113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90</w:t>
            </w:r>
            <w:r w:rsidR="005D760A" w:rsidRPr="00C217F4">
              <w:rPr>
                <w:rFonts w:ascii="Book Antiqua" w:hAnsi="Book Antiqua" w:cs="Times New Roman"/>
                <w:color w:val="000000" w:themeColor="text1"/>
                <w:sz w:val="24"/>
                <w:szCs w:val="24"/>
              </w:rPr>
              <w:t xml:space="preserve"> (R)</w:t>
            </w:r>
            <w:r w:rsidRPr="00C217F4">
              <w:rPr>
                <w:rFonts w:ascii="Book Antiqua" w:hAnsi="Book Antiqua" w:cs="Times New Roman"/>
                <w:color w:val="000000" w:themeColor="text1"/>
                <w:sz w:val="24"/>
                <w:szCs w:val="24"/>
              </w:rPr>
              <w:t xml:space="preserve"> </w:t>
            </w:r>
            <w:r w:rsidRPr="00C217F4">
              <w:rPr>
                <w:rFonts w:ascii="Book Antiqua" w:hAnsi="Book Antiqua" w:cs="Times New Roman"/>
                <w:i/>
                <w:color w:val="000000" w:themeColor="text1"/>
                <w:sz w:val="24"/>
                <w:szCs w:val="24"/>
              </w:rPr>
              <w:t>vs</w:t>
            </w:r>
            <w:r w:rsidRPr="00C217F4">
              <w:rPr>
                <w:rFonts w:ascii="Book Antiqua" w:hAnsi="Book Antiqua" w:cs="Times New Roman"/>
                <w:color w:val="000000" w:themeColor="text1"/>
                <w:sz w:val="24"/>
                <w:szCs w:val="24"/>
              </w:rPr>
              <w:t xml:space="preserve"> 65</w:t>
            </w:r>
            <w:r w:rsidR="005D760A" w:rsidRPr="00C217F4">
              <w:rPr>
                <w:rFonts w:ascii="Book Antiqua" w:hAnsi="Book Antiqua" w:cs="Times New Roman"/>
                <w:color w:val="000000" w:themeColor="text1"/>
                <w:sz w:val="24"/>
                <w:szCs w:val="24"/>
              </w:rPr>
              <w:t xml:space="preserve"> (O)</w:t>
            </w:r>
          </w:p>
        </w:tc>
        <w:tc>
          <w:tcPr>
            <w:tcW w:w="1118"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90</w:t>
            </w:r>
            <w:r w:rsidR="005D760A" w:rsidRPr="00C217F4">
              <w:rPr>
                <w:rFonts w:ascii="Book Antiqua" w:hAnsi="Book Antiqua" w:cs="Times New Roman"/>
                <w:color w:val="000000" w:themeColor="text1"/>
                <w:sz w:val="24"/>
                <w:szCs w:val="24"/>
              </w:rPr>
              <w:t xml:space="preserve"> (R)</w:t>
            </w:r>
            <w:r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i/>
                <w:color w:val="000000" w:themeColor="text1"/>
                <w:sz w:val="24"/>
                <w:szCs w:val="24"/>
              </w:rPr>
              <w:t>vs</w:t>
            </w:r>
            <w:r w:rsidR="00647B3E"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84</w:t>
            </w:r>
            <w:r w:rsidR="005D760A" w:rsidRPr="00C217F4">
              <w:rPr>
                <w:rFonts w:ascii="Book Antiqua" w:hAnsi="Book Antiqua" w:cs="Times New Roman"/>
                <w:color w:val="000000" w:themeColor="text1"/>
                <w:sz w:val="24"/>
                <w:szCs w:val="24"/>
              </w:rPr>
              <w:t xml:space="preserve"> (O)</w:t>
            </w:r>
          </w:p>
        </w:tc>
        <w:tc>
          <w:tcPr>
            <w:tcW w:w="1857" w:type="dxa"/>
          </w:tcPr>
          <w:p w:rsidR="00923097" w:rsidRPr="00C217F4" w:rsidRDefault="004931B1" w:rsidP="00134359">
            <w:pPr>
              <w:spacing w:after="0" w:line="360" w:lineRule="auto"/>
              <w:jc w:val="both"/>
              <w:rPr>
                <w:rFonts w:ascii="Book Antiqua" w:hAnsi="Book Antiqua" w:cs="Times New Roman"/>
                <w:color w:val="000000" w:themeColor="text1"/>
                <w:sz w:val="24"/>
                <w:szCs w:val="24"/>
                <w:lang w:eastAsia="zh-CN"/>
              </w:rPr>
            </w:pPr>
            <w:r w:rsidRPr="00C217F4">
              <w:rPr>
                <w:rFonts w:ascii="Book Antiqua" w:hAnsi="Book Antiqua" w:cs="Times New Roman"/>
                <w:color w:val="000000" w:themeColor="text1"/>
                <w:sz w:val="24"/>
                <w:szCs w:val="24"/>
              </w:rPr>
              <w:t>Patients in both the arms were well matched. The median observation time was 56 mo</w:t>
            </w:r>
          </w:p>
        </w:tc>
      </w:tr>
      <w:tr w:rsidR="00AA499C" w:rsidRPr="00C217F4" w:rsidTr="00165CDC">
        <w:trPr>
          <w:trHeight w:val="2147"/>
        </w:trPr>
        <w:tc>
          <w:tcPr>
            <w:tcW w:w="1260" w:type="dxa"/>
          </w:tcPr>
          <w:p w:rsidR="00923097" w:rsidRPr="00C217F4" w:rsidRDefault="00647B3E" w:rsidP="00134359">
            <w:pPr>
              <w:spacing w:after="0" w:line="360" w:lineRule="auto"/>
              <w:jc w:val="both"/>
              <w:rPr>
                <w:rFonts w:ascii="Book Antiqua" w:hAnsi="Book Antiqua" w:cs="Times New Roman"/>
                <w:bCs/>
                <w:iCs/>
                <w:color w:val="000000" w:themeColor="text1"/>
                <w:sz w:val="24"/>
                <w:szCs w:val="24"/>
                <w:bdr w:val="none" w:sz="0" w:space="0" w:color="auto" w:frame="1"/>
                <w:shd w:val="clear" w:color="auto" w:fill="FFFFFF"/>
              </w:rPr>
            </w:pPr>
            <w:r w:rsidRPr="00C217F4">
              <w:rPr>
                <w:rFonts w:ascii="Book Antiqua" w:hAnsi="Book Antiqua" w:cs="Times New Roman"/>
                <w:bCs/>
                <w:iCs/>
                <w:color w:val="000000" w:themeColor="text1"/>
                <w:sz w:val="24"/>
                <w:szCs w:val="24"/>
                <w:bdr w:val="none" w:sz="0" w:space="0" w:color="auto" w:frame="1"/>
                <w:shd w:val="clear" w:color="auto" w:fill="FFFFFF"/>
              </w:rPr>
              <w:t>Gouill</w:t>
            </w:r>
            <w:r w:rsidRPr="00C217F4">
              <w:rPr>
                <w:rFonts w:ascii="Book Antiqua" w:hAnsi="Book Antiqua" w:cs="Times New Roman"/>
                <w:bCs/>
                <w:iCs/>
                <w:color w:val="000000" w:themeColor="text1"/>
                <w:sz w:val="24"/>
                <w:szCs w:val="24"/>
                <w:bdr w:val="none" w:sz="0" w:space="0" w:color="auto" w:frame="1"/>
                <w:shd w:val="clear" w:color="auto" w:fill="FFFFFF"/>
                <w:lang w:eastAsia="zh-CN"/>
              </w:rPr>
              <w:t xml:space="preserve"> </w:t>
            </w:r>
            <w:r w:rsidRPr="00C217F4">
              <w:rPr>
                <w:rFonts w:ascii="Book Antiqua" w:hAnsi="Book Antiqua" w:cs="Times New Roman"/>
                <w:i/>
                <w:color w:val="000000" w:themeColor="text1"/>
                <w:sz w:val="24"/>
                <w:szCs w:val="24"/>
                <w:lang w:eastAsia="zh-CN"/>
              </w:rPr>
              <w:t>et al</w:t>
            </w:r>
            <w:r w:rsidR="00165CDC" w:rsidRPr="00C217F4">
              <w:rPr>
                <w:rFonts w:ascii="Book Antiqua" w:hAnsi="Book Antiqua" w:cs="Times New Roman"/>
                <w:bCs/>
                <w:iCs/>
                <w:color w:val="000000" w:themeColor="text1"/>
                <w:sz w:val="24"/>
                <w:szCs w:val="24"/>
                <w:bdr w:val="none" w:sz="0" w:space="0" w:color="auto" w:frame="1"/>
                <w:shd w:val="clear" w:color="auto" w:fill="FFFFFF"/>
                <w:vertAlign w:val="superscript"/>
              </w:rPr>
              <w:t>[49</w:t>
            </w:r>
            <w:r w:rsidR="00923097" w:rsidRPr="00C217F4">
              <w:rPr>
                <w:rFonts w:ascii="Book Antiqua" w:hAnsi="Book Antiqua" w:cs="Times New Roman"/>
                <w:bCs/>
                <w:iCs/>
                <w:color w:val="000000" w:themeColor="text1"/>
                <w:sz w:val="24"/>
                <w:szCs w:val="24"/>
                <w:bdr w:val="none" w:sz="0" w:space="0" w:color="auto" w:frame="1"/>
                <w:shd w:val="clear" w:color="auto" w:fill="FFFFFF"/>
                <w:vertAlign w:val="superscript"/>
              </w:rPr>
              <w:t>]</w:t>
            </w:r>
          </w:p>
        </w:tc>
        <w:tc>
          <w:tcPr>
            <w:tcW w:w="1350"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Prospective phase III</w:t>
            </w:r>
          </w:p>
        </w:tc>
        <w:tc>
          <w:tcPr>
            <w:tcW w:w="2116"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Rituximab 375 mg/</w:t>
            </w:r>
            <w:r w:rsidR="00AA499C" w:rsidRPr="00C217F4">
              <w:rPr>
                <w:rFonts w:ascii="Book Antiqua" w:hAnsi="Book Antiqua" w:cs="Times New Roman"/>
                <w:color w:val="000000" w:themeColor="text1"/>
                <w:sz w:val="24"/>
                <w:szCs w:val="24"/>
              </w:rPr>
              <w:t>m</w:t>
            </w:r>
            <w:r w:rsidR="00AA499C" w:rsidRPr="00C217F4">
              <w:rPr>
                <w:rFonts w:ascii="Book Antiqua" w:hAnsi="Book Antiqua" w:cs="Times New Roman"/>
                <w:color w:val="000000" w:themeColor="text1"/>
                <w:sz w:val="24"/>
                <w:szCs w:val="24"/>
                <w:vertAlign w:val="superscript"/>
              </w:rPr>
              <w:t>2</w:t>
            </w:r>
            <w:r w:rsidRPr="00C217F4">
              <w:rPr>
                <w:rFonts w:ascii="Book Antiqua" w:hAnsi="Book Antiqua" w:cs="Times New Roman"/>
                <w:color w:val="000000" w:themeColor="text1"/>
                <w:sz w:val="24"/>
                <w:szCs w:val="24"/>
              </w:rPr>
              <w:t xml:space="preserve"> IV (</w:t>
            </w:r>
            <w:r w:rsidRPr="00C217F4">
              <w:rPr>
                <w:rFonts w:ascii="Book Antiqua" w:hAnsi="Book Antiqua" w:cs="Times New Roman"/>
                <w:color w:val="000000" w:themeColor="text1"/>
                <w:sz w:val="24"/>
                <w:szCs w:val="24"/>
                <w:lang w:val="en"/>
              </w:rPr>
              <w:t>every 2 mo for 3 yr)</w:t>
            </w:r>
          </w:p>
        </w:tc>
        <w:tc>
          <w:tcPr>
            <w:tcW w:w="78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238</w:t>
            </w:r>
          </w:p>
          <w:p w:rsidR="002149F1" w:rsidRPr="00C217F4" w:rsidRDefault="002149F1"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R</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119</w:t>
            </w:r>
            <w:r w:rsidR="00647B3E"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O</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w:t>
            </w:r>
            <w:r w:rsidR="00647B3E" w:rsidRPr="00C217F4">
              <w:rPr>
                <w:rFonts w:ascii="Book Antiqua" w:hAnsi="Book Antiqua" w:cs="Times New Roman"/>
                <w:color w:val="000000" w:themeColor="text1"/>
                <w:sz w:val="24"/>
                <w:szCs w:val="24"/>
                <w:lang w:eastAsia="zh-CN"/>
              </w:rPr>
              <w:t xml:space="preserve"> </w:t>
            </w:r>
            <w:r w:rsidRPr="00C217F4">
              <w:rPr>
                <w:rFonts w:ascii="Book Antiqua" w:hAnsi="Book Antiqua" w:cs="Times New Roman"/>
                <w:color w:val="000000" w:themeColor="text1"/>
                <w:sz w:val="24"/>
                <w:szCs w:val="24"/>
              </w:rPr>
              <w:t>119</w:t>
            </w:r>
          </w:p>
        </w:tc>
        <w:tc>
          <w:tcPr>
            <w:tcW w:w="962"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81.4</w:t>
            </w:r>
          </w:p>
        </w:tc>
        <w:tc>
          <w:tcPr>
            <w:tcW w:w="1137"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93.2</w:t>
            </w:r>
            <w:r w:rsidR="005D760A" w:rsidRPr="00C217F4">
              <w:rPr>
                <w:rFonts w:ascii="Book Antiqua" w:hAnsi="Book Antiqua" w:cs="Times New Roman"/>
                <w:color w:val="000000" w:themeColor="text1"/>
                <w:sz w:val="24"/>
                <w:szCs w:val="24"/>
              </w:rPr>
              <w:t xml:space="preserve"> (R)</w:t>
            </w:r>
            <w:r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i/>
                <w:color w:val="000000" w:themeColor="text1"/>
                <w:sz w:val="24"/>
                <w:szCs w:val="24"/>
              </w:rPr>
              <w:t>vs</w:t>
            </w:r>
            <w:r w:rsidR="00647B3E"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81.5</w:t>
            </w:r>
            <w:r w:rsidR="005D760A" w:rsidRPr="00C217F4">
              <w:rPr>
                <w:rFonts w:ascii="Book Antiqua" w:hAnsi="Book Antiqua" w:cs="Times New Roman"/>
                <w:color w:val="000000" w:themeColor="text1"/>
                <w:sz w:val="24"/>
                <w:szCs w:val="24"/>
              </w:rPr>
              <w:t xml:space="preserve"> (O)</w:t>
            </w:r>
          </w:p>
          <w:p w:rsidR="002149F1" w:rsidRPr="00C217F4" w:rsidRDefault="002149F1"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(2 yr)</w:t>
            </w:r>
          </w:p>
        </w:tc>
        <w:tc>
          <w:tcPr>
            <w:tcW w:w="1118" w:type="dxa"/>
          </w:tcPr>
          <w:p w:rsidR="00923097" w:rsidRPr="00C217F4" w:rsidRDefault="00923097"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93.4</w:t>
            </w:r>
            <w:r w:rsidR="005D760A" w:rsidRPr="00C217F4">
              <w:rPr>
                <w:rFonts w:ascii="Book Antiqua" w:hAnsi="Book Antiqua" w:cs="Times New Roman"/>
                <w:color w:val="000000" w:themeColor="text1"/>
                <w:sz w:val="24"/>
                <w:szCs w:val="24"/>
              </w:rPr>
              <w:t xml:space="preserve"> (R)</w:t>
            </w:r>
            <w:r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i/>
                <w:color w:val="000000" w:themeColor="text1"/>
                <w:sz w:val="24"/>
                <w:szCs w:val="24"/>
              </w:rPr>
              <w:t>vs</w:t>
            </w:r>
            <w:r w:rsidR="00647B3E" w:rsidRPr="00C217F4">
              <w:rPr>
                <w:rFonts w:ascii="Book Antiqua" w:hAnsi="Book Antiqua" w:cs="Times New Roman"/>
                <w:color w:val="000000" w:themeColor="text1"/>
                <w:sz w:val="24"/>
                <w:szCs w:val="24"/>
              </w:rPr>
              <w:t xml:space="preserve"> </w:t>
            </w:r>
            <w:r w:rsidRPr="00C217F4">
              <w:rPr>
                <w:rFonts w:ascii="Book Antiqua" w:hAnsi="Book Antiqua" w:cs="Times New Roman"/>
                <w:color w:val="000000" w:themeColor="text1"/>
                <w:sz w:val="24"/>
                <w:szCs w:val="24"/>
              </w:rPr>
              <w:t>93.9</w:t>
            </w:r>
            <w:r w:rsidR="005D760A" w:rsidRPr="00C217F4">
              <w:rPr>
                <w:rFonts w:ascii="Book Antiqua" w:hAnsi="Book Antiqua" w:cs="Times New Roman"/>
                <w:color w:val="000000" w:themeColor="text1"/>
                <w:sz w:val="24"/>
                <w:szCs w:val="24"/>
              </w:rPr>
              <w:t xml:space="preserve"> (O)</w:t>
            </w:r>
          </w:p>
          <w:p w:rsidR="002149F1" w:rsidRPr="00C217F4" w:rsidRDefault="002149F1"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(2 yr)</w:t>
            </w:r>
          </w:p>
        </w:tc>
        <w:tc>
          <w:tcPr>
            <w:tcW w:w="1857" w:type="dxa"/>
          </w:tcPr>
          <w:p w:rsidR="00923097" w:rsidRPr="00C217F4" w:rsidRDefault="00CD73FD"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All patients received 4 courses of R-DHAP followed by auto-HCT. The conditioning regimen of auto-HCT was R-BEAM (R=500mg/m2)</w:t>
            </w:r>
          </w:p>
        </w:tc>
      </w:tr>
    </w:tbl>
    <w:p w:rsidR="001906B4" w:rsidRPr="00C217F4" w:rsidRDefault="0034616F" w:rsidP="00134359">
      <w:pPr>
        <w:spacing w:after="0" w:line="360" w:lineRule="auto"/>
        <w:jc w:val="both"/>
        <w:rPr>
          <w:rFonts w:ascii="Book Antiqua" w:hAnsi="Book Antiqua" w:cs="Times New Roman"/>
          <w:color w:val="000000" w:themeColor="text1"/>
          <w:sz w:val="24"/>
          <w:szCs w:val="24"/>
        </w:rPr>
      </w:pPr>
      <w:r w:rsidRPr="00C217F4">
        <w:rPr>
          <w:rFonts w:ascii="Book Antiqua" w:hAnsi="Book Antiqua" w:cs="Times New Roman"/>
          <w:color w:val="000000" w:themeColor="text1"/>
          <w:sz w:val="24"/>
          <w:szCs w:val="24"/>
        </w:rPr>
        <w:t>CS</w:t>
      </w:r>
      <w:r w:rsidR="00647B3E"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Chemo</w:t>
      </w:r>
      <w:r w:rsidRPr="00C217F4">
        <w:rPr>
          <w:rFonts w:ascii="Book Antiqua" w:hAnsi="Book Antiqua" w:cs="Times New Roman"/>
          <w:color w:val="000000" w:themeColor="text1"/>
          <w:sz w:val="24"/>
          <w:szCs w:val="24"/>
        </w:rPr>
        <w:t>-sensitive</w:t>
      </w:r>
      <w:r w:rsidR="00647B3E"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w:t>
      </w:r>
      <w:r w:rsidR="005D760A" w:rsidRPr="00C217F4">
        <w:rPr>
          <w:rFonts w:ascii="Book Antiqua" w:hAnsi="Book Antiqua" w:cs="Times New Roman"/>
          <w:color w:val="000000" w:themeColor="text1"/>
          <w:sz w:val="24"/>
          <w:szCs w:val="24"/>
        </w:rPr>
        <w:t>PFS</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Progression </w:t>
      </w:r>
      <w:r w:rsidR="005D760A" w:rsidRPr="00C217F4">
        <w:rPr>
          <w:rFonts w:ascii="Book Antiqua" w:hAnsi="Book Antiqua" w:cs="Times New Roman"/>
          <w:color w:val="000000" w:themeColor="text1"/>
          <w:sz w:val="24"/>
          <w:szCs w:val="24"/>
        </w:rPr>
        <w:t>free survival</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EFS</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Event </w:t>
      </w:r>
      <w:r w:rsidR="005D760A" w:rsidRPr="00C217F4">
        <w:rPr>
          <w:rFonts w:ascii="Book Antiqua" w:hAnsi="Book Antiqua" w:cs="Times New Roman"/>
          <w:color w:val="000000" w:themeColor="text1"/>
          <w:sz w:val="24"/>
          <w:szCs w:val="24"/>
        </w:rPr>
        <w:t>free survival</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OS</w:t>
      </w:r>
      <w:r w:rsidR="00647B3E" w:rsidRPr="00C217F4">
        <w:rPr>
          <w:rFonts w:ascii="Book Antiqua" w:hAnsi="Book Antiqua" w:cs="Times New Roman"/>
          <w:color w:val="000000" w:themeColor="text1"/>
          <w:sz w:val="24"/>
          <w:szCs w:val="24"/>
          <w:lang w:eastAsia="zh-CN"/>
        </w:rPr>
        <w:t xml:space="preserve">: </w:t>
      </w:r>
      <w:r w:rsidR="00647B3E" w:rsidRPr="00C217F4">
        <w:rPr>
          <w:rFonts w:ascii="Book Antiqua" w:hAnsi="Book Antiqua" w:cs="Times New Roman"/>
          <w:color w:val="000000" w:themeColor="text1"/>
          <w:sz w:val="24"/>
          <w:szCs w:val="24"/>
        </w:rPr>
        <w:t xml:space="preserve">Overall </w:t>
      </w:r>
      <w:r w:rsidR="005D760A" w:rsidRPr="00C217F4">
        <w:rPr>
          <w:rFonts w:ascii="Book Antiqua" w:hAnsi="Book Antiqua" w:cs="Times New Roman"/>
          <w:color w:val="000000" w:themeColor="text1"/>
          <w:sz w:val="24"/>
          <w:szCs w:val="24"/>
        </w:rPr>
        <w:t>survival</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MR</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Maintenance </w:t>
      </w:r>
      <w:r w:rsidR="005D760A" w:rsidRPr="00C217F4">
        <w:rPr>
          <w:rFonts w:ascii="Book Antiqua" w:hAnsi="Book Antiqua" w:cs="Times New Roman"/>
          <w:color w:val="000000" w:themeColor="text1"/>
          <w:sz w:val="24"/>
          <w:szCs w:val="24"/>
        </w:rPr>
        <w:t>rituximab</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HR</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Hazard </w:t>
      </w:r>
      <w:r w:rsidR="005D760A" w:rsidRPr="00C217F4">
        <w:rPr>
          <w:rFonts w:ascii="Book Antiqua" w:hAnsi="Book Antiqua" w:cs="Times New Roman"/>
          <w:color w:val="000000" w:themeColor="text1"/>
          <w:sz w:val="24"/>
          <w:szCs w:val="24"/>
        </w:rPr>
        <w:t>ratio</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R</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Rituximab arm</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O</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Observation arm</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EFS</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Event </w:t>
      </w:r>
      <w:r w:rsidR="005D760A" w:rsidRPr="00C217F4">
        <w:rPr>
          <w:rFonts w:ascii="Book Antiqua" w:hAnsi="Book Antiqua" w:cs="Times New Roman"/>
          <w:color w:val="000000" w:themeColor="text1"/>
          <w:sz w:val="24"/>
          <w:szCs w:val="24"/>
        </w:rPr>
        <w:t>free survival</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ORR</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Overall </w:t>
      </w:r>
      <w:r w:rsidR="005D760A" w:rsidRPr="00C217F4">
        <w:rPr>
          <w:rFonts w:ascii="Book Antiqua" w:hAnsi="Book Antiqua" w:cs="Times New Roman"/>
          <w:color w:val="000000" w:themeColor="text1"/>
          <w:sz w:val="24"/>
          <w:szCs w:val="24"/>
        </w:rPr>
        <w:t>response rate</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CR</w:t>
      </w:r>
      <w:r w:rsidR="00647B3E" w:rsidRPr="00C217F4">
        <w:rPr>
          <w:rFonts w:ascii="Book Antiqua" w:hAnsi="Book Antiqua" w:cs="Times New Roman"/>
          <w:color w:val="000000" w:themeColor="text1"/>
          <w:sz w:val="24"/>
          <w:szCs w:val="24"/>
          <w:lang w:eastAsia="zh-CN"/>
        </w:rPr>
        <w:t>:</w:t>
      </w:r>
      <w:r w:rsidR="005D760A" w:rsidRPr="00C217F4">
        <w:rPr>
          <w:rFonts w:ascii="Book Antiqua" w:hAnsi="Book Antiqua" w:cs="Times New Roman"/>
          <w:color w:val="000000" w:themeColor="text1"/>
          <w:sz w:val="24"/>
          <w:szCs w:val="24"/>
        </w:rPr>
        <w:t xml:space="preserve"> </w:t>
      </w:r>
      <w:r w:rsidR="00647B3E" w:rsidRPr="00C217F4">
        <w:rPr>
          <w:rFonts w:ascii="Book Antiqua" w:hAnsi="Book Antiqua" w:cs="Times New Roman"/>
          <w:color w:val="000000" w:themeColor="text1"/>
          <w:sz w:val="24"/>
          <w:szCs w:val="24"/>
        </w:rPr>
        <w:t xml:space="preserve">Complete </w:t>
      </w:r>
      <w:r w:rsidR="005D760A" w:rsidRPr="00C217F4">
        <w:rPr>
          <w:rFonts w:ascii="Book Antiqua" w:hAnsi="Book Antiqua" w:cs="Times New Roman"/>
          <w:color w:val="000000" w:themeColor="text1"/>
          <w:sz w:val="24"/>
          <w:szCs w:val="24"/>
        </w:rPr>
        <w:t>remission</w:t>
      </w:r>
      <w:r w:rsidR="00647B3E" w:rsidRPr="00C217F4">
        <w:rPr>
          <w:rFonts w:ascii="Book Antiqua" w:hAnsi="Book Antiqua" w:cs="Times New Roman"/>
          <w:color w:val="000000" w:themeColor="text1"/>
          <w:sz w:val="24"/>
          <w:szCs w:val="24"/>
          <w:lang w:eastAsia="zh-CN"/>
        </w:rPr>
        <w:t>;</w:t>
      </w:r>
      <w:r w:rsidR="00EA763D" w:rsidRPr="00C217F4">
        <w:rPr>
          <w:rFonts w:ascii="Book Antiqua" w:hAnsi="Book Antiqua" w:cs="Times New Roman"/>
          <w:color w:val="000000" w:themeColor="text1"/>
          <w:sz w:val="24"/>
          <w:szCs w:val="24"/>
        </w:rPr>
        <w:t xml:space="preserve"> R-DHAP</w:t>
      </w:r>
      <w:r w:rsidR="00647B3E" w:rsidRPr="00C217F4">
        <w:rPr>
          <w:rFonts w:ascii="Book Antiqua" w:hAnsi="Book Antiqua" w:cs="Times New Roman"/>
          <w:color w:val="000000" w:themeColor="text1"/>
          <w:sz w:val="24"/>
          <w:szCs w:val="24"/>
          <w:lang w:eastAsia="zh-CN"/>
        </w:rPr>
        <w:t>:</w:t>
      </w:r>
      <w:r w:rsidR="00EA763D" w:rsidRPr="00C217F4">
        <w:rPr>
          <w:rFonts w:ascii="Book Antiqua" w:hAnsi="Book Antiqua" w:cs="Times New Roman"/>
          <w:color w:val="000000" w:themeColor="text1"/>
          <w:sz w:val="24"/>
          <w:szCs w:val="24"/>
        </w:rPr>
        <w:t xml:space="preserve"> Rituximab, </w:t>
      </w:r>
      <w:r w:rsidR="00647B3E" w:rsidRPr="00C217F4">
        <w:rPr>
          <w:rFonts w:ascii="Book Antiqua" w:hAnsi="Book Antiqua" w:cs="Times New Roman"/>
          <w:color w:val="000000" w:themeColor="text1"/>
          <w:sz w:val="24"/>
          <w:szCs w:val="24"/>
        </w:rPr>
        <w:t>dexamethasone, cytarabine and cisplatin</w:t>
      </w:r>
      <w:r w:rsidR="00647B3E" w:rsidRPr="00C217F4">
        <w:rPr>
          <w:rFonts w:ascii="Book Antiqua" w:hAnsi="Book Antiqua" w:cs="Times New Roman"/>
          <w:color w:val="000000" w:themeColor="text1"/>
          <w:sz w:val="24"/>
          <w:szCs w:val="24"/>
          <w:lang w:eastAsia="zh-CN"/>
        </w:rPr>
        <w:t>;</w:t>
      </w:r>
      <w:r w:rsidR="00EA763D" w:rsidRPr="00C217F4">
        <w:rPr>
          <w:rFonts w:ascii="Book Antiqua" w:hAnsi="Book Antiqua" w:cs="Times New Roman"/>
          <w:color w:val="000000" w:themeColor="text1"/>
          <w:sz w:val="24"/>
          <w:szCs w:val="24"/>
        </w:rPr>
        <w:t xml:space="preserve"> R-BEAM</w:t>
      </w:r>
      <w:r w:rsidR="00D44F92" w:rsidRPr="00C217F4">
        <w:rPr>
          <w:rFonts w:ascii="Book Antiqua" w:hAnsi="Book Antiqua" w:cs="Times New Roman"/>
          <w:color w:val="000000" w:themeColor="text1"/>
          <w:sz w:val="24"/>
          <w:szCs w:val="24"/>
          <w:lang w:eastAsia="zh-CN"/>
        </w:rPr>
        <w:t>:</w:t>
      </w:r>
      <w:r w:rsidR="00EA763D" w:rsidRPr="00C217F4">
        <w:rPr>
          <w:rFonts w:ascii="Book Antiqua" w:hAnsi="Book Antiqua" w:cs="Times New Roman"/>
          <w:color w:val="000000" w:themeColor="text1"/>
          <w:sz w:val="24"/>
          <w:szCs w:val="24"/>
        </w:rPr>
        <w:t xml:space="preserve"> Rituximab,</w:t>
      </w:r>
      <w:r w:rsidR="00D44F92" w:rsidRPr="00C217F4">
        <w:rPr>
          <w:rFonts w:ascii="Book Antiqua" w:hAnsi="Book Antiqua" w:cs="Times New Roman"/>
          <w:color w:val="000000" w:themeColor="text1"/>
          <w:sz w:val="24"/>
          <w:szCs w:val="24"/>
        </w:rPr>
        <w:t xml:space="preserve"> carmustine, etoposide, cytarabine and m</w:t>
      </w:r>
      <w:r w:rsidR="00EA763D" w:rsidRPr="00C217F4">
        <w:rPr>
          <w:rFonts w:ascii="Book Antiqua" w:hAnsi="Book Antiqua" w:cs="Times New Roman"/>
          <w:color w:val="000000" w:themeColor="text1"/>
          <w:sz w:val="24"/>
          <w:szCs w:val="24"/>
        </w:rPr>
        <w:t>elphalan</w:t>
      </w:r>
      <w:r w:rsidR="00544C33" w:rsidRPr="00C217F4">
        <w:rPr>
          <w:rFonts w:ascii="Book Antiqua" w:hAnsi="Book Antiqua" w:cs="Times New Roman"/>
          <w:color w:val="000000" w:themeColor="text1"/>
          <w:sz w:val="24"/>
          <w:szCs w:val="24"/>
        </w:rPr>
        <w:t>.</w:t>
      </w:r>
    </w:p>
    <w:p w:rsidR="001906B4" w:rsidRPr="00C217F4" w:rsidRDefault="001906B4" w:rsidP="00134359">
      <w:pPr>
        <w:spacing w:after="0" w:line="360" w:lineRule="auto"/>
        <w:jc w:val="both"/>
        <w:rPr>
          <w:rFonts w:ascii="Book Antiqua" w:hAnsi="Book Antiqua" w:cs="Times New Roman"/>
          <w:color w:val="000000" w:themeColor="text1"/>
          <w:sz w:val="24"/>
          <w:szCs w:val="24"/>
        </w:rPr>
      </w:pPr>
    </w:p>
    <w:p w:rsidR="00647B3E" w:rsidRPr="00C217F4" w:rsidRDefault="00647B3E" w:rsidP="00134359">
      <w:pPr>
        <w:spacing w:after="0" w:line="360" w:lineRule="auto"/>
        <w:jc w:val="both"/>
        <w:rPr>
          <w:rFonts w:ascii="Book Antiqua" w:eastAsia="Calibri" w:hAnsi="Book Antiqua" w:cs="Times New Roman"/>
          <w:b/>
          <w:color w:val="000000" w:themeColor="text1"/>
          <w:sz w:val="24"/>
          <w:szCs w:val="24"/>
        </w:rPr>
      </w:pPr>
      <w:r w:rsidRPr="00C217F4">
        <w:rPr>
          <w:rFonts w:ascii="Book Antiqua" w:eastAsia="Calibri" w:hAnsi="Book Antiqua" w:cs="Times New Roman"/>
          <w:b/>
          <w:color w:val="000000" w:themeColor="text1"/>
          <w:sz w:val="24"/>
          <w:szCs w:val="24"/>
        </w:rPr>
        <w:br w:type="page"/>
      </w:r>
    </w:p>
    <w:p w:rsidR="00D709BA" w:rsidRPr="00C217F4" w:rsidRDefault="00647B3E" w:rsidP="00134359">
      <w:pPr>
        <w:spacing w:after="0" w:line="360" w:lineRule="auto"/>
        <w:jc w:val="both"/>
        <w:rPr>
          <w:rFonts w:ascii="Book Antiqua" w:hAnsi="Book Antiqua" w:cs="Times New Roman"/>
          <w:b/>
          <w:color w:val="000000" w:themeColor="text1"/>
          <w:sz w:val="24"/>
          <w:szCs w:val="24"/>
          <w:lang w:eastAsia="zh-CN"/>
        </w:rPr>
      </w:pPr>
      <w:r w:rsidRPr="00C217F4">
        <w:rPr>
          <w:rFonts w:ascii="Book Antiqua" w:eastAsia="Calibri" w:hAnsi="Book Antiqua" w:cs="Times New Roman"/>
          <w:b/>
          <w:color w:val="000000" w:themeColor="text1"/>
          <w:sz w:val="24"/>
          <w:szCs w:val="24"/>
        </w:rPr>
        <w:lastRenderedPageBreak/>
        <w:t>Table 3</w:t>
      </w:r>
      <w:r w:rsidR="00723941" w:rsidRPr="00C217F4">
        <w:rPr>
          <w:rFonts w:ascii="Book Antiqua" w:eastAsia="Calibri" w:hAnsi="Book Antiqua" w:cs="Times New Roman"/>
          <w:b/>
          <w:color w:val="000000" w:themeColor="text1"/>
          <w:sz w:val="24"/>
          <w:szCs w:val="24"/>
        </w:rPr>
        <w:t xml:space="preserve"> Future dire</w:t>
      </w:r>
      <w:r w:rsidR="00112E54" w:rsidRPr="00C217F4">
        <w:rPr>
          <w:rFonts w:ascii="Book Antiqua" w:eastAsia="Calibri" w:hAnsi="Book Antiqua" w:cs="Times New Roman"/>
          <w:b/>
          <w:color w:val="000000" w:themeColor="text1"/>
          <w:sz w:val="24"/>
          <w:szCs w:val="24"/>
        </w:rPr>
        <w:t>ctions -</w:t>
      </w:r>
      <w:r w:rsidR="00723941" w:rsidRPr="00C217F4">
        <w:rPr>
          <w:rFonts w:ascii="Book Antiqua" w:eastAsia="Calibri" w:hAnsi="Book Antiqua" w:cs="Times New Roman"/>
          <w:b/>
          <w:color w:val="000000" w:themeColor="text1"/>
          <w:sz w:val="24"/>
          <w:szCs w:val="24"/>
        </w:rPr>
        <w:t xml:space="preserve"> D</w:t>
      </w:r>
      <w:r w:rsidR="00D709BA" w:rsidRPr="00C217F4">
        <w:rPr>
          <w:rFonts w:ascii="Book Antiqua" w:eastAsia="Calibri" w:hAnsi="Book Antiqua" w:cs="Times New Roman"/>
          <w:b/>
          <w:color w:val="000000" w:themeColor="text1"/>
          <w:sz w:val="24"/>
          <w:szCs w:val="24"/>
        </w:rPr>
        <w:t xml:space="preserve">rugs </w:t>
      </w:r>
      <w:r w:rsidR="00325158" w:rsidRPr="00C217F4">
        <w:rPr>
          <w:rFonts w:ascii="Book Antiqua" w:eastAsia="Calibri" w:hAnsi="Book Antiqua" w:cs="Times New Roman"/>
          <w:b/>
          <w:color w:val="000000" w:themeColor="text1"/>
          <w:sz w:val="24"/>
          <w:szCs w:val="24"/>
        </w:rPr>
        <w:t>that are currently studied in relapsed/refractory aggressive and indolent B cell lymphomas that</w:t>
      </w:r>
      <w:r w:rsidR="00D709BA" w:rsidRPr="00C217F4">
        <w:rPr>
          <w:rFonts w:ascii="Book Antiqua" w:eastAsia="Calibri" w:hAnsi="Book Antiqua" w:cs="Times New Roman"/>
          <w:b/>
          <w:color w:val="000000" w:themeColor="text1"/>
          <w:sz w:val="24"/>
          <w:szCs w:val="24"/>
        </w:rPr>
        <w:t xml:space="preserve"> can potentially be studied in the post auto</w:t>
      </w:r>
      <w:r w:rsidR="0068178B" w:rsidRPr="00C217F4">
        <w:rPr>
          <w:rFonts w:ascii="Book Antiqua" w:eastAsia="Calibri" w:hAnsi="Book Antiqua" w:cs="Times New Roman"/>
          <w:b/>
          <w:color w:val="000000" w:themeColor="text1"/>
          <w:sz w:val="24"/>
          <w:szCs w:val="24"/>
        </w:rPr>
        <w:t>-</w:t>
      </w:r>
      <w:r w:rsidR="00D709BA" w:rsidRPr="00C217F4">
        <w:rPr>
          <w:rFonts w:ascii="Book Antiqua" w:eastAsia="Calibri" w:hAnsi="Book Antiqua" w:cs="Times New Roman"/>
          <w:b/>
          <w:color w:val="000000" w:themeColor="text1"/>
          <w:sz w:val="24"/>
          <w:szCs w:val="24"/>
        </w:rPr>
        <w:t>HCT setting</w:t>
      </w:r>
    </w:p>
    <w:tbl>
      <w:tblPr>
        <w:tblStyle w:val="TableGrid"/>
        <w:tblpPr w:leftFromText="180" w:rightFromText="180" w:vertAnchor="page" w:horzAnchor="margin" w:tblpY="3111"/>
        <w:tblW w:w="10062" w:type="dxa"/>
        <w:tblLook w:val="04A0" w:firstRow="1" w:lastRow="0" w:firstColumn="1" w:lastColumn="0" w:noHBand="0" w:noVBand="1"/>
      </w:tblPr>
      <w:tblGrid>
        <w:gridCol w:w="1845"/>
        <w:gridCol w:w="3112"/>
        <w:gridCol w:w="5105"/>
      </w:tblGrid>
      <w:tr w:rsidR="00D44F92" w:rsidRPr="00C217F4" w:rsidTr="00D44F92">
        <w:trPr>
          <w:trHeight w:val="255"/>
        </w:trPr>
        <w:tc>
          <w:tcPr>
            <w:tcW w:w="1845" w:type="dxa"/>
          </w:tcPr>
          <w:p w:rsidR="00787A42" w:rsidRPr="00C217F4" w:rsidRDefault="00787A42" w:rsidP="00134359">
            <w:pPr>
              <w:spacing w:after="0" w:line="360" w:lineRule="auto"/>
              <w:jc w:val="both"/>
              <w:rPr>
                <w:rFonts w:ascii="Book Antiqua" w:eastAsia="Calibri" w:hAnsi="Book Antiqua" w:cs="Times New Roman"/>
                <w:b/>
                <w:color w:val="000000" w:themeColor="text1"/>
                <w:sz w:val="24"/>
                <w:szCs w:val="24"/>
              </w:rPr>
            </w:pPr>
            <w:r w:rsidRPr="00C217F4">
              <w:rPr>
                <w:rFonts w:ascii="Book Antiqua" w:eastAsia="Calibri" w:hAnsi="Book Antiqua" w:cs="Times New Roman"/>
                <w:b/>
                <w:color w:val="000000" w:themeColor="text1"/>
                <w:sz w:val="24"/>
                <w:szCs w:val="24"/>
              </w:rPr>
              <w:t>Drug</w:t>
            </w:r>
          </w:p>
        </w:tc>
        <w:tc>
          <w:tcPr>
            <w:tcW w:w="3112" w:type="dxa"/>
          </w:tcPr>
          <w:p w:rsidR="00787A42" w:rsidRPr="00C217F4" w:rsidRDefault="00787A42" w:rsidP="00134359">
            <w:pPr>
              <w:spacing w:after="0" w:line="360" w:lineRule="auto"/>
              <w:jc w:val="both"/>
              <w:rPr>
                <w:rFonts w:ascii="Book Antiqua" w:eastAsia="Calibri" w:hAnsi="Book Antiqua" w:cs="Times New Roman"/>
                <w:b/>
                <w:color w:val="000000" w:themeColor="text1"/>
                <w:sz w:val="24"/>
                <w:szCs w:val="24"/>
              </w:rPr>
            </w:pPr>
            <w:r w:rsidRPr="00C217F4">
              <w:rPr>
                <w:rFonts w:ascii="Book Antiqua" w:eastAsia="Calibri" w:hAnsi="Book Antiqua" w:cs="Times New Roman"/>
                <w:b/>
                <w:color w:val="000000" w:themeColor="text1"/>
                <w:sz w:val="24"/>
                <w:szCs w:val="24"/>
              </w:rPr>
              <w:t>Mechanism of action</w:t>
            </w:r>
          </w:p>
        </w:tc>
        <w:tc>
          <w:tcPr>
            <w:tcW w:w="5105" w:type="dxa"/>
          </w:tcPr>
          <w:p w:rsidR="00787A42" w:rsidRPr="00C217F4" w:rsidRDefault="00787A42" w:rsidP="00134359">
            <w:pPr>
              <w:spacing w:after="0" w:line="360" w:lineRule="auto"/>
              <w:jc w:val="both"/>
              <w:rPr>
                <w:rFonts w:ascii="Book Antiqua" w:eastAsia="Calibri" w:hAnsi="Book Antiqua" w:cs="Times New Roman"/>
                <w:b/>
                <w:color w:val="000000" w:themeColor="text1"/>
                <w:sz w:val="24"/>
                <w:szCs w:val="24"/>
              </w:rPr>
            </w:pPr>
            <w:r w:rsidRPr="00C217F4">
              <w:rPr>
                <w:rFonts w:ascii="Book Antiqua" w:eastAsia="Calibri" w:hAnsi="Book Antiqua" w:cs="Times New Roman"/>
                <w:b/>
                <w:color w:val="000000" w:themeColor="text1"/>
                <w:sz w:val="24"/>
                <w:szCs w:val="24"/>
              </w:rPr>
              <w:t>Ongoing trials in relapsed/refractory aggressive and indolent B cell lymphomas (not in post auto HCT setting)</w:t>
            </w:r>
          </w:p>
        </w:tc>
      </w:tr>
      <w:tr w:rsidR="00D44F92" w:rsidRPr="00C217F4" w:rsidTr="00D44F92">
        <w:trPr>
          <w:trHeight w:val="743"/>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CD-19 antibodies (MEDI-551)</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shd w:val="clear" w:color="auto" w:fill="FFFFFF"/>
              </w:rPr>
              <w:t>IgG1k antibody-dependent cellular cytotoxicity enhanced anti-CD19 monoclonal antibody (mAb)</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shd w:val="clear" w:color="auto" w:fill="FFFFFF"/>
              </w:rPr>
            </w:pPr>
            <w:r w:rsidRPr="00C217F4">
              <w:rPr>
                <w:rFonts w:ascii="Book Antiqua" w:eastAsia="Calibri" w:hAnsi="Book Antiqua" w:cs="Times New Roman"/>
                <w:color w:val="000000" w:themeColor="text1"/>
                <w:sz w:val="24"/>
                <w:szCs w:val="24"/>
              </w:rPr>
              <w:t>Phase I (</w:t>
            </w:r>
            <w:r w:rsidRPr="00C217F4">
              <w:rPr>
                <w:rFonts w:ascii="Book Antiqua" w:eastAsia="Calibri" w:hAnsi="Book Antiqua" w:cs="Times New Roman"/>
                <w:color w:val="000000" w:themeColor="text1"/>
                <w:sz w:val="24"/>
                <w:szCs w:val="24"/>
                <w:shd w:val="clear" w:color="auto" w:fill="FFFFFF"/>
              </w:rPr>
              <w:t>NCT00983619)</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shd w:val="clear" w:color="auto" w:fill="FFFFFF"/>
              </w:rPr>
            </w:pPr>
            <w:r w:rsidRPr="00C217F4">
              <w:rPr>
                <w:rFonts w:ascii="Book Antiqua" w:eastAsia="Calibri" w:hAnsi="Book Antiqua" w:cs="Times New Roman"/>
                <w:color w:val="000000" w:themeColor="text1"/>
                <w:sz w:val="24"/>
                <w:szCs w:val="24"/>
                <w:shd w:val="clear" w:color="auto" w:fill="FFFFFF"/>
              </w:rPr>
              <w:t>Phase II (with ICE/DHAP NCT01453205)</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shd w:val="clear" w:color="auto" w:fill="FFFFFF"/>
              </w:rPr>
              <w:t xml:space="preserve">Phase II (with PD-1 inhibitor NCT02271945) </w:t>
            </w:r>
          </w:p>
        </w:tc>
      </w:tr>
      <w:tr w:rsidR="00D44F92" w:rsidRPr="00C217F4" w:rsidTr="00D44F92">
        <w:trPr>
          <w:trHeight w:val="770"/>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Style w:val="Strong"/>
                <w:rFonts w:ascii="Book Antiqua" w:hAnsi="Book Antiqua" w:cs="Times New Roman"/>
                <w:b w:val="0"/>
                <w:color w:val="000000" w:themeColor="text1"/>
                <w:sz w:val="24"/>
                <w:szCs w:val="24"/>
                <w:lang w:val="en"/>
              </w:rPr>
              <w:t>MPDL3280A</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shd w:val="clear" w:color="auto" w:fill="FFFFFF"/>
              </w:rPr>
            </w:pPr>
            <w:r w:rsidRPr="00C217F4">
              <w:rPr>
                <w:rFonts w:ascii="Book Antiqua" w:hAnsi="Book Antiqua" w:cs="Times New Roman"/>
                <w:color w:val="000000" w:themeColor="text1"/>
                <w:sz w:val="24"/>
                <w:szCs w:val="24"/>
                <w:lang w:val="en"/>
              </w:rPr>
              <w:t>Targets PD-L1 expressed on tumor cells and tumor-infiltrating immune cells</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Phase I (with Obinutuzumab NCT02220842)</w:t>
            </w:r>
          </w:p>
        </w:tc>
      </w:tr>
      <w:tr w:rsidR="00D44F92" w:rsidRPr="00C217F4" w:rsidTr="00D44F92">
        <w:trPr>
          <w:trHeight w:val="788"/>
        </w:trPr>
        <w:tc>
          <w:tcPr>
            <w:tcW w:w="1845" w:type="dxa"/>
          </w:tcPr>
          <w:p w:rsidR="00787A42" w:rsidRPr="00C217F4" w:rsidRDefault="00787A42" w:rsidP="00134359">
            <w:pPr>
              <w:spacing w:after="0" w:line="360" w:lineRule="auto"/>
              <w:jc w:val="both"/>
              <w:rPr>
                <w:rStyle w:val="Strong"/>
                <w:rFonts w:ascii="Book Antiqua" w:hAnsi="Book Antiqua" w:cs="Times New Roman"/>
                <w:b w:val="0"/>
                <w:color w:val="000000" w:themeColor="text1"/>
                <w:sz w:val="24"/>
                <w:szCs w:val="24"/>
                <w:lang w:val="en"/>
              </w:rPr>
            </w:pPr>
            <w:r w:rsidRPr="00C217F4">
              <w:rPr>
                <w:rFonts w:ascii="Book Antiqua" w:hAnsi="Book Antiqua" w:cs="Times New Roman"/>
                <w:color w:val="000000" w:themeColor="text1"/>
                <w:sz w:val="24"/>
                <w:szCs w:val="24"/>
                <w:lang w:val="en"/>
              </w:rPr>
              <w:t>Polatuzumab Vedotin</w:t>
            </w:r>
          </w:p>
        </w:tc>
        <w:tc>
          <w:tcPr>
            <w:tcW w:w="3112" w:type="dxa"/>
          </w:tcPr>
          <w:p w:rsidR="00787A42" w:rsidRPr="00C217F4" w:rsidRDefault="00787A42" w:rsidP="00134359">
            <w:pPr>
              <w:spacing w:after="0" w:line="360" w:lineRule="auto"/>
              <w:jc w:val="both"/>
              <w:rPr>
                <w:rFonts w:ascii="Book Antiqua" w:hAnsi="Book Antiqua" w:cs="Times New Roman"/>
                <w:color w:val="000000" w:themeColor="text1"/>
                <w:sz w:val="24"/>
                <w:szCs w:val="24"/>
                <w:lang w:val="en"/>
              </w:rPr>
            </w:pPr>
            <w:r w:rsidRPr="00C217F4">
              <w:rPr>
                <w:rFonts w:ascii="Book Antiqua" w:hAnsi="Book Antiqua" w:cs="Times New Roman"/>
                <w:color w:val="000000" w:themeColor="text1"/>
                <w:sz w:val="24"/>
                <w:szCs w:val="24"/>
                <w:lang w:val="en"/>
              </w:rPr>
              <w:t>Antibody-drug conjugate that targets CD 79b on the B cell receptor complex</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Phase II (with Rituximab or Obinutuzumab and Bendamustine NCT02257567)</w:t>
            </w:r>
          </w:p>
        </w:tc>
      </w:tr>
      <w:tr w:rsidR="00D44F92" w:rsidRPr="00C217F4" w:rsidTr="00D44F92">
        <w:trPr>
          <w:trHeight w:val="995"/>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Obinutuzumab (</w:t>
            </w:r>
            <w:r w:rsidRPr="00C217F4">
              <w:rPr>
                <w:rFonts w:ascii="Book Antiqua" w:eastAsia="Calibri" w:hAnsi="Book Antiqua" w:cs="Times New Roman"/>
                <w:color w:val="000000" w:themeColor="text1"/>
                <w:sz w:val="24"/>
                <w:szCs w:val="24"/>
                <w:shd w:val="clear" w:color="auto" w:fill="FFFFFF"/>
              </w:rPr>
              <w:t>GA101)</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shd w:val="clear" w:color="auto" w:fill="FFFFFF"/>
              </w:rPr>
              <w:t xml:space="preserve">Fully humanized IgG1 mAb that selectivity binds to the extracellular domain of the human CD20 antigen on malignant human B cells. </w:t>
            </w:r>
          </w:p>
        </w:tc>
        <w:tc>
          <w:tcPr>
            <w:tcW w:w="5105" w:type="dxa"/>
          </w:tcPr>
          <w:p w:rsidR="00787A42" w:rsidRPr="00C217F4" w:rsidRDefault="00787A42" w:rsidP="00134359">
            <w:pPr>
              <w:spacing w:after="0" w:line="360" w:lineRule="auto"/>
              <w:jc w:val="both"/>
              <w:rPr>
                <w:rFonts w:ascii="Book Antiqua" w:eastAsia="Calibri" w:hAnsi="Book Antiqua" w:cs="Times New Roman"/>
                <w:bCs/>
                <w:color w:val="000000" w:themeColor="text1"/>
                <w:sz w:val="24"/>
                <w:szCs w:val="24"/>
                <w:shd w:val="clear" w:color="auto" w:fill="FFFFFF"/>
              </w:rPr>
            </w:pPr>
            <w:r w:rsidRPr="00C217F4">
              <w:rPr>
                <w:rFonts w:ascii="Book Antiqua" w:eastAsia="Calibri" w:hAnsi="Book Antiqua" w:cs="Times New Roman"/>
                <w:bCs/>
                <w:color w:val="000000" w:themeColor="text1"/>
                <w:sz w:val="24"/>
                <w:szCs w:val="24"/>
                <w:shd w:val="clear" w:color="auto" w:fill="FFFFFF"/>
              </w:rPr>
              <w:t xml:space="preserve">Phase </w:t>
            </w:r>
            <w:r w:rsidRPr="00C217F4">
              <w:rPr>
                <w:rFonts w:ascii="Book Antiqua" w:eastAsia="Calibri" w:hAnsi="Book Antiqua" w:cs="Times New Roman"/>
                <w:color w:val="000000" w:themeColor="text1"/>
                <w:sz w:val="24"/>
                <w:szCs w:val="24"/>
              </w:rPr>
              <w:t>Ib/II (with lenalidomide NCT01582776)</w:t>
            </w:r>
          </w:p>
          <w:p w:rsidR="00787A42" w:rsidRPr="00C217F4" w:rsidRDefault="00787A42" w:rsidP="00134359">
            <w:pPr>
              <w:spacing w:after="0" w:line="360" w:lineRule="auto"/>
              <w:jc w:val="both"/>
              <w:rPr>
                <w:rFonts w:ascii="Book Antiqua" w:eastAsia="Calibri" w:hAnsi="Book Antiqua" w:cs="Times New Roman"/>
                <w:bCs/>
                <w:color w:val="000000" w:themeColor="text1"/>
                <w:sz w:val="24"/>
                <w:szCs w:val="24"/>
                <w:shd w:val="clear" w:color="auto" w:fill="FFFFFF"/>
              </w:rPr>
            </w:pPr>
            <w:r w:rsidRPr="00C217F4">
              <w:rPr>
                <w:rFonts w:ascii="Book Antiqua" w:eastAsia="Calibri" w:hAnsi="Book Antiqua" w:cs="Times New Roman"/>
                <w:bCs/>
                <w:color w:val="000000" w:themeColor="text1"/>
                <w:sz w:val="24"/>
                <w:szCs w:val="24"/>
                <w:shd w:val="clear" w:color="auto" w:fill="FFFFFF"/>
              </w:rPr>
              <w:t xml:space="preserve">Phase </w:t>
            </w:r>
            <w:r w:rsidRPr="00C217F4">
              <w:rPr>
                <w:rFonts w:ascii="Book Antiqua" w:eastAsia="Calibri" w:hAnsi="Book Antiqua" w:cs="Times New Roman"/>
                <w:color w:val="000000" w:themeColor="text1"/>
                <w:sz w:val="24"/>
                <w:szCs w:val="24"/>
              </w:rPr>
              <w:t xml:space="preserve">Ib/II (with lenalidomide NCT01995669) </w:t>
            </w:r>
          </w:p>
        </w:tc>
      </w:tr>
      <w:tr w:rsidR="00D44F92" w:rsidRPr="00C217F4" w:rsidTr="00D44F92">
        <w:trPr>
          <w:trHeight w:val="725"/>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shd w:val="clear" w:color="auto" w:fill="FFFFFF"/>
              </w:rPr>
              <w:t>Veltuzumab</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shd w:val="clear" w:color="auto" w:fill="FFFFFF"/>
              </w:rPr>
            </w:pPr>
            <w:r w:rsidRPr="00C217F4">
              <w:rPr>
                <w:rFonts w:ascii="Book Antiqua" w:eastAsia="Calibri" w:hAnsi="Book Antiqua" w:cs="Times New Roman"/>
                <w:color w:val="000000" w:themeColor="text1"/>
                <w:sz w:val="24"/>
                <w:szCs w:val="24"/>
                <w:shd w:val="clear" w:color="auto" w:fill="FFFFFF"/>
              </w:rPr>
              <w:t>A fully humanized mAb directed against the CD20 antigen.</w:t>
            </w:r>
          </w:p>
        </w:tc>
        <w:tc>
          <w:tcPr>
            <w:tcW w:w="5105" w:type="dxa"/>
          </w:tcPr>
          <w:p w:rsidR="00787A42" w:rsidRPr="00C217F4" w:rsidRDefault="00787A42" w:rsidP="00134359">
            <w:pPr>
              <w:spacing w:after="0" w:line="360" w:lineRule="auto"/>
              <w:jc w:val="both"/>
              <w:rPr>
                <w:rFonts w:ascii="Book Antiqua" w:eastAsia="Calibri" w:hAnsi="Book Antiqua" w:cs="Times New Roman"/>
                <w:bCs/>
                <w:color w:val="000000" w:themeColor="text1"/>
                <w:sz w:val="24"/>
                <w:szCs w:val="24"/>
                <w:shd w:val="clear" w:color="auto" w:fill="FFFFFF"/>
              </w:rPr>
            </w:pPr>
            <w:r w:rsidRPr="00C217F4">
              <w:rPr>
                <w:rFonts w:ascii="Book Antiqua" w:eastAsia="Calibri" w:hAnsi="Book Antiqua" w:cs="Times New Roman"/>
                <w:color w:val="000000" w:themeColor="text1"/>
                <w:sz w:val="24"/>
                <w:szCs w:val="24"/>
              </w:rPr>
              <w:t>Phase I/II (</w:t>
            </w:r>
            <w:r w:rsidRPr="00C217F4">
              <w:rPr>
                <w:rFonts w:ascii="Book Antiqua" w:eastAsia="Calibri" w:hAnsi="Book Antiqua" w:cs="Times New Roman"/>
                <w:color w:val="000000" w:themeColor="text1"/>
                <w:sz w:val="24"/>
                <w:szCs w:val="24"/>
                <w:shd w:val="clear" w:color="auto" w:fill="FFFFFF"/>
              </w:rPr>
              <w:t>NCT01147393)</w:t>
            </w:r>
          </w:p>
        </w:tc>
      </w:tr>
      <w:tr w:rsidR="00D44F92" w:rsidRPr="00C217F4" w:rsidTr="00D44F92">
        <w:trPr>
          <w:trHeight w:val="788"/>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ABT-199</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 xml:space="preserve">Oral selective </w:t>
            </w:r>
            <w:r w:rsidRPr="00C217F4">
              <w:rPr>
                <w:rFonts w:ascii="Book Antiqua" w:eastAsia="Calibri" w:hAnsi="Book Antiqua" w:cs="Times New Roman"/>
                <w:color w:val="000000" w:themeColor="text1"/>
                <w:sz w:val="24"/>
                <w:szCs w:val="24"/>
                <w:shd w:val="clear" w:color="auto" w:fill="FFFFFF"/>
              </w:rPr>
              <w:t xml:space="preserve">small molecule inhibitor of the </w:t>
            </w:r>
            <w:r w:rsidRPr="00C217F4">
              <w:rPr>
                <w:rFonts w:ascii="Book Antiqua" w:eastAsia="Calibri" w:hAnsi="Book Antiqua" w:cs="Times New Roman"/>
                <w:color w:val="000000" w:themeColor="text1"/>
                <w:sz w:val="24"/>
                <w:szCs w:val="24"/>
                <w:shd w:val="clear" w:color="auto" w:fill="FFFFFF"/>
              </w:rPr>
              <w:lastRenderedPageBreak/>
              <w:t>anti-apoptotic protein Bcl-2</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lastRenderedPageBreak/>
              <w:t xml:space="preserve">Phase I (NCT02055820) </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Phase I (with BR NCT01594229)</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lastRenderedPageBreak/>
              <w:t xml:space="preserve">Phase II (with BR versus BR alone NCT02187861)  </w:t>
            </w:r>
          </w:p>
        </w:tc>
      </w:tr>
      <w:tr w:rsidR="00D44F92" w:rsidRPr="00C217F4" w:rsidTr="00D44F92">
        <w:trPr>
          <w:trHeight w:val="1139"/>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lastRenderedPageBreak/>
              <w:t>Alisertib</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 xml:space="preserve">Oral selective </w:t>
            </w:r>
            <w:r w:rsidRPr="00C217F4">
              <w:rPr>
                <w:rFonts w:ascii="Book Antiqua" w:eastAsia="Calibri" w:hAnsi="Book Antiqua" w:cs="Times New Roman"/>
                <w:color w:val="000000" w:themeColor="text1"/>
                <w:sz w:val="24"/>
                <w:szCs w:val="24"/>
                <w:shd w:val="clear" w:color="auto" w:fill="FFFFFF"/>
              </w:rPr>
              <w:t>small molecule inhibitor of the serine/threonine protein kinase Aurora A kinase</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Phase I (with Romidepsin NCT01897012),</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 xml:space="preserve">Phase I (with Vorinostat NCT01567709) </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 xml:space="preserve">Phase I (with Bortezomib and Rituximab NCT01695941) Phase II (with +/- Rituximab NCT01812005)            </w:t>
            </w:r>
          </w:p>
        </w:tc>
      </w:tr>
      <w:tr w:rsidR="00D44F92" w:rsidRPr="00C217F4" w:rsidTr="00D44F92">
        <w:trPr>
          <w:trHeight w:val="1031"/>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SAR245409</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shd w:val="clear" w:color="auto" w:fill="FFFFFF"/>
              </w:rPr>
              <w:t>Oral small molecule targeting the phosphatidylinositol 3 kinase (PI3K) and mammalian target of rapamycin (mTOR) kinases.</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Phase I/II (</w:t>
            </w:r>
            <w:r w:rsidRPr="00C217F4">
              <w:rPr>
                <w:rFonts w:ascii="Book Antiqua" w:eastAsia="Calibri" w:hAnsi="Book Antiqua" w:cs="Times New Roman"/>
                <w:color w:val="000000" w:themeColor="text1"/>
                <w:sz w:val="24"/>
                <w:szCs w:val="24"/>
                <w:shd w:val="clear" w:color="auto" w:fill="FFFFFF"/>
              </w:rPr>
              <w:t>NCT01587040)</w:t>
            </w:r>
          </w:p>
        </w:tc>
      </w:tr>
      <w:tr w:rsidR="00D44F92" w:rsidRPr="00C217F4" w:rsidTr="00D44F92">
        <w:trPr>
          <w:trHeight w:val="915"/>
        </w:trPr>
        <w:tc>
          <w:tcPr>
            <w:tcW w:w="184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 xml:space="preserve">Belinostat  </w:t>
            </w:r>
          </w:p>
        </w:tc>
        <w:tc>
          <w:tcPr>
            <w:tcW w:w="3112"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rPr>
              <w:t>HDAC inhibitor</w:t>
            </w:r>
          </w:p>
        </w:tc>
        <w:tc>
          <w:tcPr>
            <w:tcW w:w="5105" w:type="dxa"/>
          </w:tcPr>
          <w:p w:rsidR="00787A42" w:rsidRPr="00C217F4" w:rsidRDefault="00787A42" w:rsidP="00134359">
            <w:pPr>
              <w:spacing w:after="0" w:line="360" w:lineRule="auto"/>
              <w:jc w:val="both"/>
              <w:rPr>
                <w:rFonts w:ascii="Book Antiqua" w:eastAsia="Calibri" w:hAnsi="Book Antiqua" w:cs="Times New Roman"/>
                <w:color w:val="000000" w:themeColor="text1"/>
                <w:sz w:val="24"/>
                <w:szCs w:val="24"/>
                <w:shd w:val="clear" w:color="auto" w:fill="FFFFFF"/>
              </w:rPr>
            </w:pPr>
            <w:r w:rsidRPr="00C217F4">
              <w:rPr>
                <w:rFonts w:ascii="Book Antiqua" w:eastAsia="Calibri" w:hAnsi="Book Antiqua" w:cs="Times New Roman"/>
                <w:color w:val="000000" w:themeColor="text1"/>
                <w:sz w:val="24"/>
                <w:szCs w:val="24"/>
              </w:rPr>
              <w:t xml:space="preserve">Phase I (with Carfilzomib </w:t>
            </w:r>
            <w:r w:rsidRPr="00C217F4">
              <w:rPr>
                <w:rFonts w:ascii="Book Antiqua" w:eastAsia="Calibri" w:hAnsi="Book Antiqua" w:cs="Times New Roman"/>
                <w:color w:val="000000" w:themeColor="text1"/>
                <w:sz w:val="24"/>
                <w:szCs w:val="24"/>
                <w:shd w:val="clear" w:color="auto" w:fill="FFFFFF"/>
              </w:rPr>
              <w:t xml:space="preserve">NCT02142530) </w:t>
            </w:r>
          </w:p>
          <w:p w:rsidR="00787A42" w:rsidRPr="00C217F4" w:rsidRDefault="00787A42" w:rsidP="00134359">
            <w:pPr>
              <w:spacing w:after="0" w:line="360" w:lineRule="auto"/>
              <w:jc w:val="both"/>
              <w:rPr>
                <w:rFonts w:ascii="Book Antiqua" w:eastAsia="Calibri" w:hAnsi="Book Antiqua" w:cs="Times New Roman"/>
                <w:color w:val="000000" w:themeColor="text1"/>
                <w:sz w:val="24"/>
                <w:szCs w:val="24"/>
              </w:rPr>
            </w:pPr>
            <w:r w:rsidRPr="00C217F4">
              <w:rPr>
                <w:rFonts w:ascii="Book Antiqua" w:eastAsia="Calibri" w:hAnsi="Book Antiqua" w:cs="Times New Roman"/>
                <w:color w:val="000000" w:themeColor="text1"/>
                <w:sz w:val="24"/>
                <w:szCs w:val="24"/>
                <w:shd w:val="clear" w:color="auto" w:fill="FFFFFF"/>
              </w:rPr>
              <w:t xml:space="preserve">Phase II (with Ibritumomab Tiuxetan NCT01686165) </w:t>
            </w:r>
          </w:p>
        </w:tc>
      </w:tr>
    </w:tbl>
    <w:p w:rsidR="005C436E" w:rsidRPr="00C217F4" w:rsidRDefault="00E05625" w:rsidP="00134359">
      <w:pPr>
        <w:spacing w:after="0" w:line="360" w:lineRule="auto"/>
        <w:jc w:val="both"/>
        <w:rPr>
          <w:rFonts w:ascii="Book Antiqua" w:hAnsi="Book Antiqua" w:cs="Times New Roman"/>
          <w:color w:val="000000" w:themeColor="text1"/>
          <w:sz w:val="24"/>
          <w:szCs w:val="24"/>
          <w:lang w:eastAsia="zh-CN"/>
        </w:rPr>
      </w:pPr>
      <w:r w:rsidRPr="00C217F4">
        <w:rPr>
          <w:rFonts w:ascii="Book Antiqua" w:hAnsi="Book Antiqua" w:cs="Times New Roman"/>
          <w:color w:val="000000" w:themeColor="text1"/>
          <w:sz w:val="24"/>
          <w:szCs w:val="24"/>
        </w:rPr>
        <w:t>ICE</w:t>
      </w:r>
      <w:r w:rsidR="00D44F92"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Ifosfamide, </w:t>
      </w:r>
      <w:r w:rsidR="00D44F92" w:rsidRPr="00C217F4">
        <w:rPr>
          <w:rFonts w:ascii="Book Antiqua" w:hAnsi="Book Antiqua" w:cs="Times New Roman"/>
          <w:color w:val="000000" w:themeColor="text1"/>
          <w:sz w:val="24"/>
          <w:szCs w:val="24"/>
        </w:rPr>
        <w:t>carboplatin and e</w:t>
      </w:r>
      <w:r w:rsidRPr="00C217F4">
        <w:rPr>
          <w:rFonts w:ascii="Book Antiqua" w:hAnsi="Book Antiqua" w:cs="Times New Roman"/>
          <w:color w:val="000000" w:themeColor="text1"/>
          <w:sz w:val="24"/>
          <w:szCs w:val="24"/>
        </w:rPr>
        <w:t>toposide; DHAP</w:t>
      </w:r>
      <w:r w:rsidR="00D44F92"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Dexamethasone, </w:t>
      </w:r>
      <w:r w:rsidR="00D44F92" w:rsidRPr="00C217F4">
        <w:rPr>
          <w:rFonts w:ascii="Book Antiqua" w:hAnsi="Book Antiqua" w:cs="Times New Roman"/>
          <w:color w:val="000000" w:themeColor="text1"/>
          <w:sz w:val="24"/>
          <w:szCs w:val="24"/>
        </w:rPr>
        <w:t>high dose cytarabine, cisplatin</w:t>
      </w:r>
      <w:r w:rsidRPr="00C217F4">
        <w:rPr>
          <w:rFonts w:ascii="Book Antiqua" w:hAnsi="Book Antiqua" w:cs="Times New Roman"/>
          <w:color w:val="000000" w:themeColor="text1"/>
          <w:sz w:val="24"/>
          <w:szCs w:val="24"/>
        </w:rPr>
        <w:t>; PD-1</w:t>
      </w:r>
      <w:r w:rsidR="00D44F92"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w:t>
      </w:r>
      <w:r w:rsidR="00D44F92" w:rsidRPr="00C217F4">
        <w:rPr>
          <w:rFonts w:ascii="Book Antiqua" w:hAnsi="Book Antiqua" w:cs="Times New Roman"/>
          <w:color w:val="000000" w:themeColor="text1"/>
          <w:sz w:val="24"/>
          <w:szCs w:val="24"/>
        </w:rPr>
        <w:t xml:space="preserve">Programmed </w:t>
      </w:r>
      <w:r w:rsidRPr="00C217F4">
        <w:rPr>
          <w:rFonts w:ascii="Book Antiqua" w:hAnsi="Book Antiqua" w:cs="Times New Roman"/>
          <w:color w:val="000000" w:themeColor="text1"/>
          <w:sz w:val="24"/>
          <w:szCs w:val="24"/>
        </w:rPr>
        <w:t>death</w:t>
      </w:r>
      <w:r w:rsidR="00D44F92" w:rsidRPr="00C217F4">
        <w:rPr>
          <w:rFonts w:ascii="Book Antiqua" w:hAnsi="Book Antiqua" w:cs="Times New Roman"/>
          <w:color w:val="000000" w:themeColor="text1"/>
          <w:sz w:val="24"/>
          <w:szCs w:val="24"/>
          <w:lang w:eastAsia="zh-CN"/>
        </w:rPr>
        <w:t>-1</w:t>
      </w:r>
      <w:r w:rsidRPr="00C217F4">
        <w:rPr>
          <w:rFonts w:ascii="Book Antiqua" w:hAnsi="Book Antiqua" w:cs="Times New Roman"/>
          <w:color w:val="000000" w:themeColor="text1"/>
          <w:sz w:val="24"/>
          <w:szCs w:val="24"/>
        </w:rPr>
        <w:t>; BR</w:t>
      </w:r>
      <w:r w:rsidR="00D44F92" w:rsidRPr="00C217F4">
        <w:rPr>
          <w:rFonts w:ascii="Book Antiqua" w:hAnsi="Book Antiqua" w:cs="Times New Roman"/>
          <w:color w:val="000000" w:themeColor="text1"/>
          <w:sz w:val="24"/>
          <w:szCs w:val="24"/>
          <w:lang w:eastAsia="zh-CN"/>
        </w:rPr>
        <w:t>:</w:t>
      </w:r>
      <w:r w:rsidRPr="00C217F4">
        <w:rPr>
          <w:rFonts w:ascii="Book Antiqua" w:hAnsi="Book Antiqua" w:cs="Times New Roman"/>
          <w:color w:val="000000" w:themeColor="text1"/>
          <w:sz w:val="24"/>
          <w:szCs w:val="24"/>
        </w:rPr>
        <w:t xml:space="preserve"> Bendamustine, </w:t>
      </w:r>
      <w:r w:rsidR="00D44F92" w:rsidRPr="00C217F4">
        <w:rPr>
          <w:rFonts w:ascii="Book Antiqua" w:hAnsi="Book Antiqua" w:cs="Times New Roman"/>
          <w:color w:val="000000" w:themeColor="text1"/>
          <w:sz w:val="24"/>
          <w:szCs w:val="24"/>
        </w:rPr>
        <w:t>r</w:t>
      </w:r>
      <w:r w:rsidRPr="00C217F4">
        <w:rPr>
          <w:rFonts w:ascii="Book Antiqua" w:hAnsi="Book Antiqua" w:cs="Times New Roman"/>
          <w:color w:val="000000" w:themeColor="text1"/>
          <w:sz w:val="24"/>
          <w:szCs w:val="24"/>
        </w:rPr>
        <w:t>ituximab.</w:t>
      </w:r>
    </w:p>
    <w:sectPr w:rsidR="005C436E" w:rsidRPr="00C21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88" w:rsidRDefault="00E14C88" w:rsidP="0095728E">
      <w:pPr>
        <w:spacing w:after="0" w:line="240" w:lineRule="auto"/>
      </w:pPr>
      <w:r>
        <w:separator/>
      </w:r>
    </w:p>
  </w:endnote>
  <w:endnote w:type="continuationSeparator" w:id="0">
    <w:p w:rsidR="00E14C88" w:rsidRDefault="00E14C88" w:rsidP="0095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88" w:rsidRDefault="00E14C88" w:rsidP="0095728E">
      <w:pPr>
        <w:spacing w:after="0" w:line="240" w:lineRule="auto"/>
      </w:pPr>
      <w:r>
        <w:separator/>
      </w:r>
    </w:p>
  </w:footnote>
  <w:footnote w:type="continuationSeparator" w:id="0">
    <w:p w:rsidR="00E14C88" w:rsidRDefault="00E14C88" w:rsidP="00957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10D038AE"/>
    <w:multiLevelType w:val="multilevel"/>
    <w:tmpl w:val="3F9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35B7"/>
    <w:multiLevelType w:val="hybridMultilevel"/>
    <w:tmpl w:val="178C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51485"/>
    <w:multiLevelType w:val="multilevel"/>
    <w:tmpl w:val="BE08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233C1"/>
    <w:multiLevelType w:val="hybridMultilevel"/>
    <w:tmpl w:val="26A8432A"/>
    <w:lvl w:ilvl="0" w:tplc="C2887ECE">
      <w:start w:val="1"/>
      <w:numFmt w:val="decimal"/>
      <w:lvlText w:val="%1."/>
      <w:lvlJc w:val="left"/>
      <w:pPr>
        <w:ind w:left="720" w:hanging="360"/>
      </w:pPr>
      <w:rPr>
        <w:rFonts w:ascii="Proxima Nova Regular" w:hAnsi="Proxima Nova Regular"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4726A"/>
    <w:multiLevelType w:val="multilevel"/>
    <w:tmpl w:val="27A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01AD3"/>
    <w:multiLevelType w:val="multilevel"/>
    <w:tmpl w:val="A0CA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C2345A"/>
    <w:multiLevelType w:val="multilevel"/>
    <w:tmpl w:val="392E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677FA9"/>
    <w:multiLevelType w:val="multilevel"/>
    <w:tmpl w:val="A788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06476"/>
    <w:multiLevelType w:val="hybridMultilevel"/>
    <w:tmpl w:val="57C22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17DC1"/>
    <w:multiLevelType w:val="multilevel"/>
    <w:tmpl w:val="39C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9"/>
  </w:num>
  <w:num w:numId="5">
    <w:abstractNumId w:val="0"/>
  </w:num>
  <w:num w:numId="6">
    <w:abstractNumId w:val="2"/>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40"/>
    <w:rsid w:val="00000327"/>
    <w:rsid w:val="000007C7"/>
    <w:rsid w:val="00001428"/>
    <w:rsid w:val="000301FA"/>
    <w:rsid w:val="0003114B"/>
    <w:rsid w:val="000363DC"/>
    <w:rsid w:val="000750E0"/>
    <w:rsid w:val="000952E6"/>
    <w:rsid w:val="000A3987"/>
    <w:rsid w:val="000B6890"/>
    <w:rsid w:val="000C54CF"/>
    <w:rsid w:val="000C5B72"/>
    <w:rsid w:val="000D1D1A"/>
    <w:rsid w:val="000D74D2"/>
    <w:rsid w:val="000E1ADF"/>
    <w:rsid w:val="000E40D8"/>
    <w:rsid w:val="000E7734"/>
    <w:rsid w:val="000F2B92"/>
    <w:rsid w:val="000F66BB"/>
    <w:rsid w:val="000F75F2"/>
    <w:rsid w:val="00104E25"/>
    <w:rsid w:val="00112E54"/>
    <w:rsid w:val="00133A1B"/>
    <w:rsid w:val="00134359"/>
    <w:rsid w:val="001360C2"/>
    <w:rsid w:val="00136D71"/>
    <w:rsid w:val="00137468"/>
    <w:rsid w:val="00143B51"/>
    <w:rsid w:val="00144D04"/>
    <w:rsid w:val="00146A82"/>
    <w:rsid w:val="00152A43"/>
    <w:rsid w:val="00153372"/>
    <w:rsid w:val="001604CA"/>
    <w:rsid w:val="001611DB"/>
    <w:rsid w:val="00162555"/>
    <w:rsid w:val="00165CDC"/>
    <w:rsid w:val="0017006B"/>
    <w:rsid w:val="00170C92"/>
    <w:rsid w:val="0018317F"/>
    <w:rsid w:val="00186778"/>
    <w:rsid w:val="001906B4"/>
    <w:rsid w:val="001A06D9"/>
    <w:rsid w:val="001B235B"/>
    <w:rsid w:val="001B78C5"/>
    <w:rsid w:val="001C4184"/>
    <w:rsid w:val="001C4E77"/>
    <w:rsid w:val="001C5E3F"/>
    <w:rsid w:val="001C6CA7"/>
    <w:rsid w:val="001D1057"/>
    <w:rsid w:val="001D2B52"/>
    <w:rsid w:val="001E03F0"/>
    <w:rsid w:val="001F0E74"/>
    <w:rsid w:val="00201B85"/>
    <w:rsid w:val="002034C8"/>
    <w:rsid w:val="002059F0"/>
    <w:rsid w:val="002063D9"/>
    <w:rsid w:val="00211932"/>
    <w:rsid w:val="00212285"/>
    <w:rsid w:val="00212827"/>
    <w:rsid w:val="002149F1"/>
    <w:rsid w:val="00222927"/>
    <w:rsid w:val="0022395D"/>
    <w:rsid w:val="002332C5"/>
    <w:rsid w:val="002376F2"/>
    <w:rsid w:val="0024083C"/>
    <w:rsid w:val="00247627"/>
    <w:rsid w:val="002514E0"/>
    <w:rsid w:val="002522F1"/>
    <w:rsid w:val="0025234E"/>
    <w:rsid w:val="00272B7A"/>
    <w:rsid w:val="00286556"/>
    <w:rsid w:val="002934A1"/>
    <w:rsid w:val="00297633"/>
    <w:rsid w:val="002B199D"/>
    <w:rsid w:val="002B45BD"/>
    <w:rsid w:val="002C25E7"/>
    <w:rsid w:val="002D20CD"/>
    <w:rsid w:val="002D46D7"/>
    <w:rsid w:val="002E06CE"/>
    <w:rsid w:val="002E1199"/>
    <w:rsid w:val="002E2838"/>
    <w:rsid w:val="002E5769"/>
    <w:rsid w:val="002E74B1"/>
    <w:rsid w:val="002F27F3"/>
    <w:rsid w:val="002F36E2"/>
    <w:rsid w:val="003033BB"/>
    <w:rsid w:val="00321EE4"/>
    <w:rsid w:val="00325158"/>
    <w:rsid w:val="003257F9"/>
    <w:rsid w:val="00327EC4"/>
    <w:rsid w:val="00331664"/>
    <w:rsid w:val="00336440"/>
    <w:rsid w:val="00337FCF"/>
    <w:rsid w:val="00341E83"/>
    <w:rsid w:val="0034616F"/>
    <w:rsid w:val="003507D2"/>
    <w:rsid w:val="00354586"/>
    <w:rsid w:val="0035799A"/>
    <w:rsid w:val="0036601C"/>
    <w:rsid w:val="00374232"/>
    <w:rsid w:val="00381BD5"/>
    <w:rsid w:val="00382858"/>
    <w:rsid w:val="0039047E"/>
    <w:rsid w:val="003B1EFC"/>
    <w:rsid w:val="003B4A9A"/>
    <w:rsid w:val="003B5FBA"/>
    <w:rsid w:val="003D5CE4"/>
    <w:rsid w:val="003D794C"/>
    <w:rsid w:val="003F6F45"/>
    <w:rsid w:val="004040D1"/>
    <w:rsid w:val="0040598B"/>
    <w:rsid w:val="00411049"/>
    <w:rsid w:val="0042081C"/>
    <w:rsid w:val="00421417"/>
    <w:rsid w:val="00427288"/>
    <w:rsid w:val="00434647"/>
    <w:rsid w:val="004348B6"/>
    <w:rsid w:val="00434DAA"/>
    <w:rsid w:val="00444726"/>
    <w:rsid w:val="00447167"/>
    <w:rsid w:val="00454F29"/>
    <w:rsid w:val="004646B3"/>
    <w:rsid w:val="00464BD4"/>
    <w:rsid w:val="00484836"/>
    <w:rsid w:val="0048514D"/>
    <w:rsid w:val="00493187"/>
    <w:rsid w:val="004931B1"/>
    <w:rsid w:val="00495B05"/>
    <w:rsid w:val="004A6C99"/>
    <w:rsid w:val="004C14A8"/>
    <w:rsid w:val="004C543E"/>
    <w:rsid w:val="004C6A0B"/>
    <w:rsid w:val="004C749D"/>
    <w:rsid w:val="004E3A14"/>
    <w:rsid w:val="004E3EB0"/>
    <w:rsid w:val="004E40A0"/>
    <w:rsid w:val="004E70D2"/>
    <w:rsid w:val="004F1EAC"/>
    <w:rsid w:val="00500E98"/>
    <w:rsid w:val="00502970"/>
    <w:rsid w:val="005076D9"/>
    <w:rsid w:val="005125A0"/>
    <w:rsid w:val="005157E1"/>
    <w:rsid w:val="0051712E"/>
    <w:rsid w:val="00534866"/>
    <w:rsid w:val="00543527"/>
    <w:rsid w:val="00544C33"/>
    <w:rsid w:val="005605E0"/>
    <w:rsid w:val="00563C8C"/>
    <w:rsid w:val="00565DBD"/>
    <w:rsid w:val="00583DE1"/>
    <w:rsid w:val="00592B06"/>
    <w:rsid w:val="00595604"/>
    <w:rsid w:val="005A1426"/>
    <w:rsid w:val="005A5CAA"/>
    <w:rsid w:val="005C3B0D"/>
    <w:rsid w:val="005C436E"/>
    <w:rsid w:val="005D0F1D"/>
    <w:rsid w:val="005D27F9"/>
    <w:rsid w:val="005D2BC2"/>
    <w:rsid w:val="005D400C"/>
    <w:rsid w:val="005D760A"/>
    <w:rsid w:val="005F5A9B"/>
    <w:rsid w:val="00612D91"/>
    <w:rsid w:val="006160C2"/>
    <w:rsid w:val="00637841"/>
    <w:rsid w:val="00644806"/>
    <w:rsid w:val="00647B3E"/>
    <w:rsid w:val="006626DC"/>
    <w:rsid w:val="006713B2"/>
    <w:rsid w:val="00673C3E"/>
    <w:rsid w:val="0068178B"/>
    <w:rsid w:val="00681E04"/>
    <w:rsid w:val="006920CB"/>
    <w:rsid w:val="006947B1"/>
    <w:rsid w:val="00697D83"/>
    <w:rsid w:val="00697FD9"/>
    <w:rsid w:val="006A59E4"/>
    <w:rsid w:val="006B75D3"/>
    <w:rsid w:val="006C20F1"/>
    <w:rsid w:val="006C5D38"/>
    <w:rsid w:val="006D1899"/>
    <w:rsid w:val="006D5900"/>
    <w:rsid w:val="006E194D"/>
    <w:rsid w:val="006E3A0D"/>
    <w:rsid w:val="006F4881"/>
    <w:rsid w:val="006F6617"/>
    <w:rsid w:val="006F680B"/>
    <w:rsid w:val="006F6CF0"/>
    <w:rsid w:val="00710574"/>
    <w:rsid w:val="00715051"/>
    <w:rsid w:val="00720696"/>
    <w:rsid w:val="00723941"/>
    <w:rsid w:val="00724DE4"/>
    <w:rsid w:val="00747124"/>
    <w:rsid w:val="00750C4B"/>
    <w:rsid w:val="0076181A"/>
    <w:rsid w:val="00764AFA"/>
    <w:rsid w:val="00766302"/>
    <w:rsid w:val="0077739F"/>
    <w:rsid w:val="0078006D"/>
    <w:rsid w:val="007806D0"/>
    <w:rsid w:val="007838D5"/>
    <w:rsid w:val="00787A42"/>
    <w:rsid w:val="00794770"/>
    <w:rsid w:val="00795CC2"/>
    <w:rsid w:val="0079622D"/>
    <w:rsid w:val="007A6F88"/>
    <w:rsid w:val="007B0960"/>
    <w:rsid w:val="007B19E9"/>
    <w:rsid w:val="007B60E2"/>
    <w:rsid w:val="007C0BAB"/>
    <w:rsid w:val="007D3EC5"/>
    <w:rsid w:val="007D7095"/>
    <w:rsid w:val="007E4C24"/>
    <w:rsid w:val="00802700"/>
    <w:rsid w:val="008067E4"/>
    <w:rsid w:val="00806819"/>
    <w:rsid w:val="0081156C"/>
    <w:rsid w:val="0081535E"/>
    <w:rsid w:val="0081611A"/>
    <w:rsid w:val="00830499"/>
    <w:rsid w:val="00830FDF"/>
    <w:rsid w:val="0084390F"/>
    <w:rsid w:val="0084576F"/>
    <w:rsid w:val="00850B8A"/>
    <w:rsid w:val="008576A0"/>
    <w:rsid w:val="00860D45"/>
    <w:rsid w:val="00870D1E"/>
    <w:rsid w:val="0087708D"/>
    <w:rsid w:val="00887EED"/>
    <w:rsid w:val="00893708"/>
    <w:rsid w:val="008A43BA"/>
    <w:rsid w:val="008B3B89"/>
    <w:rsid w:val="008C3198"/>
    <w:rsid w:val="008C4C30"/>
    <w:rsid w:val="008D4BF5"/>
    <w:rsid w:val="008F6B50"/>
    <w:rsid w:val="008F6EB0"/>
    <w:rsid w:val="00923097"/>
    <w:rsid w:val="00943CF7"/>
    <w:rsid w:val="009553BC"/>
    <w:rsid w:val="0095728E"/>
    <w:rsid w:val="0097569D"/>
    <w:rsid w:val="009820D0"/>
    <w:rsid w:val="009A34CA"/>
    <w:rsid w:val="009A39AC"/>
    <w:rsid w:val="009A3BB3"/>
    <w:rsid w:val="009A4FDC"/>
    <w:rsid w:val="009A65ED"/>
    <w:rsid w:val="009B3F81"/>
    <w:rsid w:val="009B7BC7"/>
    <w:rsid w:val="009D0C83"/>
    <w:rsid w:val="009D36B0"/>
    <w:rsid w:val="009D6180"/>
    <w:rsid w:val="009E26E1"/>
    <w:rsid w:val="009E7C20"/>
    <w:rsid w:val="00A007C4"/>
    <w:rsid w:val="00A06FA1"/>
    <w:rsid w:val="00A179B2"/>
    <w:rsid w:val="00A23BFD"/>
    <w:rsid w:val="00A26D36"/>
    <w:rsid w:val="00A35D98"/>
    <w:rsid w:val="00A3671A"/>
    <w:rsid w:val="00A529BB"/>
    <w:rsid w:val="00A714C7"/>
    <w:rsid w:val="00A7488A"/>
    <w:rsid w:val="00A83EFE"/>
    <w:rsid w:val="00A86268"/>
    <w:rsid w:val="00A92622"/>
    <w:rsid w:val="00A9520A"/>
    <w:rsid w:val="00AA13FF"/>
    <w:rsid w:val="00AA499C"/>
    <w:rsid w:val="00AA4BE5"/>
    <w:rsid w:val="00AB028A"/>
    <w:rsid w:val="00AB14E0"/>
    <w:rsid w:val="00AB74EA"/>
    <w:rsid w:val="00AC000D"/>
    <w:rsid w:val="00AC1FFE"/>
    <w:rsid w:val="00AE3460"/>
    <w:rsid w:val="00AF7AB4"/>
    <w:rsid w:val="00B0420A"/>
    <w:rsid w:val="00B1329D"/>
    <w:rsid w:val="00B40530"/>
    <w:rsid w:val="00B42A42"/>
    <w:rsid w:val="00B4303C"/>
    <w:rsid w:val="00B50B07"/>
    <w:rsid w:val="00B64BDF"/>
    <w:rsid w:val="00B715CD"/>
    <w:rsid w:val="00B72C24"/>
    <w:rsid w:val="00B82146"/>
    <w:rsid w:val="00B90101"/>
    <w:rsid w:val="00BB4AC4"/>
    <w:rsid w:val="00BC1C40"/>
    <w:rsid w:val="00BC3207"/>
    <w:rsid w:val="00BD1840"/>
    <w:rsid w:val="00BD457E"/>
    <w:rsid w:val="00BF08F7"/>
    <w:rsid w:val="00BF5AB6"/>
    <w:rsid w:val="00BF6E5B"/>
    <w:rsid w:val="00C0377D"/>
    <w:rsid w:val="00C05774"/>
    <w:rsid w:val="00C13126"/>
    <w:rsid w:val="00C13ACC"/>
    <w:rsid w:val="00C145F9"/>
    <w:rsid w:val="00C16D28"/>
    <w:rsid w:val="00C217F4"/>
    <w:rsid w:val="00C25123"/>
    <w:rsid w:val="00C31C1B"/>
    <w:rsid w:val="00C3539E"/>
    <w:rsid w:val="00C47A7A"/>
    <w:rsid w:val="00C558C2"/>
    <w:rsid w:val="00C573BA"/>
    <w:rsid w:val="00C615C2"/>
    <w:rsid w:val="00C7019E"/>
    <w:rsid w:val="00C767DC"/>
    <w:rsid w:val="00C778C4"/>
    <w:rsid w:val="00C87DE8"/>
    <w:rsid w:val="00C90EE5"/>
    <w:rsid w:val="00C93420"/>
    <w:rsid w:val="00C95944"/>
    <w:rsid w:val="00C9769F"/>
    <w:rsid w:val="00CA1A95"/>
    <w:rsid w:val="00CA3100"/>
    <w:rsid w:val="00CA37D3"/>
    <w:rsid w:val="00CB18EF"/>
    <w:rsid w:val="00CC307B"/>
    <w:rsid w:val="00CD0B91"/>
    <w:rsid w:val="00CD3308"/>
    <w:rsid w:val="00CD346C"/>
    <w:rsid w:val="00CD7257"/>
    <w:rsid w:val="00CD73FD"/>
    <w:rsid w:val="00CE5197"/>
    <w:rsid w:val="00CE6726"/>
    <w:rsid w:val="00CF2D5F"/>
    <w:rsid w:val="00CF5E1B"/>
    <w:rsid w:val="00CF72C3"/>
    <w:rsid w:val="00CF77A6"/>
    <w:rsid w:val="00D11C6B"/>
    <w:rsid w:val="00D12977"/>
    <w:rsid w:val="00D15973"/>
    <w:rsid w:val="00D42AB2"/>
    <w:rsid w:val="00D4318C"/>
    <w:rsid w:val="00D44F92"/>
    <w:rsid w:val="00D4582F"/>
    <w:rsid w:val="00D55634"/>
    <w:rsid w:val="00D63FE8"/>
    <w:rsid w:val="00D709BA"/>
    <w:rsid w:val="00D741E7"/>
    <w:rsid w:val="00D777F7"/>
    <w:rsid w:val="00DA2822"/>
    <w:rsid w:val="00DE0FD3"/>
    <w:rsid w:val="00E03D4C"/>
    <w:rsid w:val="00E05625"/>
    <w:rsid w:val="00E056D8"/>
    <w:rsid w:val="00E122BB"/>
    <w:rsid w:val="00E14C88"/>
    <w:rsid w:val="00E17D39"/>
    <w:rsid w:val="00E205F4"/>
    <w:rsid w:val="00E25FEE"/>
    <w:rsid w:val="00E27BB7"/>
    <w:rsid w:val="00E306A0"/>
    <w:rsid w:val="00E309AD"/>
    <w:rsid w:val="00E33D76"/>
    <w:rsid w:val="00E41FD1"/>
    <w:rsid w:val="00E47E4E"/>
    <w:rsid w:val="00E57791"/>
    <w:rsid w:val="00E5780B"/>
    <w:rsid w:val="00E629BA"/>
    <w:rsid w:val="00E66A97"/>
    <w:rsid w:val="00E73BD0"/>
    <w:rsid w:val="00E7512A"/>
    <w:rsid w:val="00E90CEE"/>
    <w:rsid w:val="00E96DAD"/>
    <w:rsid w:val="00EA4A4A"/>
    <w:rsid w:val="00EA763D"/>
    <w:rsid w:val="00EB1701"/>
    <w:rsid w:val="00EC14CC"/>
    <w:rsid w:val="00EC21A5"/>
    <w:rsid w:val="00ED67C7"/>
    <w:rsid w:val="00EE4E80"/>
    <w:rsid w:val="00EF2B1D"/>
    <w:rsid w:val="00F021C8"/>
    <w:rsid w:val="00F02E9D"/>
    <w:rsid w:val="00F10E67"/>
    <w:rsid w:val="00F12163"/>
    <w:rsid w:val="00F133BB"/>
    <w:rsid w:val="00F22E4C"/>
    <w:rsid w:val="00F27CEB"/>
    <w:rsid w:val="00F30997"/>
    <w:rsid w:val="00F323E2"/>
    <w:rsid w:val="00F3664D"/>
    <w:rsid w:val="00F50C19"/>
    <w:rsid w:val="00F53041"/>
    <w:rsid w:val="00F53153"/>
    <w:rsid w:val="00F610CA"/>
    <w:rsid w:val="00F63D37"/>
    <w:rsid w:val="00F702C6"/>
    <w:rsid w:val="00F769F6"/>
    <w:rsid w:val="00F77B8B"/>
    <w:rsid w:val="00F8478E"/>
    <w:rsid w:val="00F972E0"/>
    <w:rsid w:val="00FA2092"/>
    <w:rsid w:val="00FC4ABE"/>
    <w:rsid w:val="00FD5279"/>
    <w:rsid w:val="00FD69DB"/>
    <w:rsid w:val="00FE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A6638-4027-4CA5-9C6D-B0B29696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6BB"/>
    <w:pPr>
      <w:spacing w:after="160" w:line="259" w:lineRule="auto"/>
    </w:pPr>
  </w:style>
  <w:style w:type="paragraph" w:styleId="Heading1">
    <w:name w:val="heading 1"/>
    <w:basedOn w:val="Normal"/>
    <w:link w:val="Heading1Char"/>
    <w:uiPriority w:val="9"/>
    <w:qFormat/>
    <w:rsid w:val="00152A43"/>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671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59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66BB"/>
    <w:rPr>
      <w:sz w:val="16"/>
      <w:szCs w:val="16"/>
    </w:rPr>
  </w:style>
  <w:style w:type="paragraph" w:styleId="CommentText">
    <w:name w:val="annotation text"/>
    <w:basedOn w:val="Normal"/>
    <w:link w:val="CommentTextChar"/>
    <w:uiPriority w:val="99"/>
    <w:semiHidden/>
    <w:unhideWhenUsed/>
    <w:rsid w:val="000F66BB"/>
    <w:pPr>
      <w:spacing w:line="240" w:lineRule="auto"/>
    </w:pPr>
    <w:rPr>
      <w:sz w:val="20"/>
      <w:szCs w:val="20"/>
    </w:rPr>
  </w:style>
  <w:style w:type="character" w:customStyle="1" w:styleId="CommentTextChar">
    <w:name w:val="Comment Text Char"/>
    <w:basedOn w:val="DefaultParagraphFont"/>
    <w:link w:val="CommentText"/>
    <w:uiPriority w:val="99"/>
    <w:semiHidden/>
    <w:rsid w:val="000F66BB"/>
    <w:rPr>
      <w:sz w:val="20"/>
      <w:szCs w:val="20"/>
    </w:rPr>
  </w:style>
  <w:style w:type="paragraph" w:styleId="ListParagraph">
    <w:name w:val="List Paragraph"/>
    <w:basedOn w:val="Normal"/>
    <w:uiPriority w:val="34"/>
    <w:qFormat/>
    <w:rsid w:val="000F66BB"/>
    <w:pPr>
      <w:ind w:left="720"/>
      <w:contextualSpacing/>
    </w:pPr>
  </w:style>
  <w:style w:type="paragraph" w:styleId="BalloonText">
    <w:name w:val="Balloon Text"/>
    <w:basedOn w:val="Normal"/>
    <w:link w:val="BalloonTextChar"/>
    <w:uiPriority w:val="99"/>
    <w:semiHidden/>
    <w:unhideWhenUsed/>
    <w:rsid w:val="000F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BB"/>
    <w:rPr>
      <w:rFonts w:ascii="Tahoma" w:hAnsi="Tahoma" w:cs="Tahoma"/>
      <w:sz w:val="16"/>
      <w:szCs w:val="16"/>
    </w:rPr>
  </w:style>
  <w:style w:type="character" w:styleId="Hyperlink">
    <w:name w:val="Hyperlink"/>
    <w:basedOn w:val="DefaultParagraphFont"/>
    <w:uiPriority w:val="99"/>
    <w:unhideWhenUsed/>
    <w:rsid w:val="00AA13FF"/>
    <w:rPr>
      <w:color w:val="0000FF"/>
      <w:u w:val="single"/>
    </w:rPr>
  </w:style>
  <w:style w:type="character" w:customStyle="1" w:styleId="jrnl">
    <w:name w:val="jrnl"/>
    <w:basedOn w:val="DefaultParagraphFont"/>
    <w:rsid w:val="00AA13FF"/>
  </w:style>
  <w:style w:type="paragraph" w:styleId="NormalWeb">
    <w:name w:val="Normal (Web)"/>
    <w:basedOn w:val="Normal"/>
    <w:uiPriority w:val="99"/>
    <w:unhideWhenUsed/>
    <w:rsid w:val="00D43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18C"/>
    <w:rPr>
      <w:i/>
      <w:iCs/>
    </w:rPr>
  </w:style>
  <w:style w:type="paragraph" w:customStyle="1" w:styleId="title1">
    <w:name w:val="title1"/>
    <w:basedOn w:val="Normal"/>
    <w:rsid w:val="002E06CE"/>
    <w:pPr>
      <w:spacing w:after="0" w:line="240" w:lineRule="auto"/>
    </w:pPr>
    <w:rPr>
      <w:rFonts w:ascii="Times New Roman" w:eastAsia="Times New Roman" w:hAnsi="Times New Roman" w:cs="Times New Roman"/>
      <w:sz w:val="27"/>
      <w:szCs w:val="27"/>
    </w:rPr>
  </w:style>
  <w:style w:type="paragraph" w:customStyle="1" w:styleId="details1">
    <w:name w:val="details1"/>
    <w:basedOn w:val="Normal"/>
    <w:rsid w:val="002E06CE"/>
    <w:pPr>
      <w:spacing w:after="0" w:line="240" w:lineRule="auto"/>
    </w:pPr>
    <w:rPr>
      <w:rFonts w:ascii="Times New Roman" w:eastAsia="Times New Roman" w:hAnsi="Times New Roman" w:cs="Times New Roman"/>
    </w:rPr>
  </w:style>
  <w:style w:type="character" w:customStyle="1" w:styleId="nowrap">
    <w:name w:val="nowrap"/>
    <w:basedOn w:val="DefaultParagraphFont"/>
    <w:rsid w:val="00152A43"/>
  </w:style>
  <w:style w:type="character" w:customStyle="1" w:styleId="Heading1Char">
    <w:name w:val="Heading 1 Char"/>
    <w:basedOn w:val="DefaultParagraphFont"/>
    <w:link w:val="Heading1"/>
    <w:uiPriority w:val="9"/>
    <w:rsid w:val="00152A43"/>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E96DAD"/>
  </w:style>
  <w:style w:type="character" w:customStyle="1" w:styleId="emphasistypeitalic">
    <w:name w:val="emphasistypeitalic"/>
    <w:basedOn w:val="DefaultParagraphFont"/>
    <w:rsid w:val="00286556"/>
  </w:style>
  <w:style w:type="character" w:customStyle="1" w:styleId="Heading2Char">
    <w:name w:val="Heading 2 Char"/>
    <w:basedOn w:val="DefaultParagraphFont"/>
    <w:link w:val="Heading2"/>
    <w:uiPriority w:val="9"/>
    <w:semiHidden/>
    <w:rsid w:val="006713B2"/>
    <w:rPr>
      <w:rFonts w:asciiTheme="majorHAnsi" w:eastAsiaTheme="majorEastAsia" w:hAnsiTheme="majorHAnsi" w:cstheme="majorBidi"/>
      <w:b/>
      <w:bCs/>
      <w:color w:val="4F81BD" w:themeColor="accent1"/>
      <w:sz w:val="26"/>
      <w:szCs w:val="26"/>
    </w:rPr>
  </w:style>
  <w:style w:type="paragraph" w:customStyle="1" w:styleId="desc2">
    <w:name w:val="desc2"/>
    <w:basedOn w:val="Normal"/>
    <w:rsid w:val="006713B2"/>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0F75F2"/>
  </w:style>
  <w:style w:type="character" w:customStyle="1" w:styleId="nlmarticle-title">
    <w:name w:val="nlm_article-title"/>
    <w:basedOn w:val="DefaultParagraphFont"/>
    <w:rsid w:val="000F75F2"/>
  </w:style>
  <w:style w:type="character" w:customStyle="1" w:styleId="citationsource-journal">
    <w:name w:val="citation_source-journal"/>
    <w:basedOn w:val="DefaultParagraphFont"/>
    <w:rsid w:val="000F75F2"/>
  </w:style>
  <w:style w:type="character" w:customStyle="1" w:styleId="nlmyear">
    <w:name w:val="nlm_year"/>
    <w:basedOn w:val="DefaultParagraphFont"/>
    <w:rsid w:val="000F75F2"/>
  </w:style>
  <w:style w:type="character" w:customStyle="1" w:styleId="nlmlpage">
    <w:name w:val="nlm_lpage"/>
    <w:basedOn w:val="DefaultParagraphFont"/>
    <w:rsid w:val="000F75F2"/>
  </w:style>
  <w:style w:type="character" w:customStyle="1" w:styleId="Heading4Char">
    <w:name w:val="Heading 4 Char"/>
    <w:basedOn w:val="DefaultParagraphFont"/>
    <w:link w:val="Heading4"/>
    <w:uiPriority w:val="9"/>
    <w:semiHidden/>
    <w:rsid w:val="00D15973"/>
    <w:rPr>
      <w:rFonts w:asciiTheme="majorHAnsi" w:eastAsiaTheme="majorEastAsia" w:hAnsiTheme="majorHAnsi" w:cstheme="majorBidi"/>
      <w:b/>
      <w:bCs/>
      <w:i/>
      <w:iCs/>
      <w:color w:val="4F81BD" w:themeColor="accent1"/>
    </w:rPr>
  </w:style>
  <w:style w:type="character" w:customStyle="1" w:styleId="st1">
    <w:name w:val="st1"/>
    <w:basedOn w:val="DefaultParagraphFont"/>
    <w:rsid w:val="0036601C"/>
  </w:style>
  <w:style w:type="character" w:styleId="HTMLCite">
    <w:name w:val="HTML Cite"/>
    <w:basedOn w:val="DefaultParagraphFont"/>
    <w:uiPriority w:val="99"/>
    <w:semiHidden/>
    <w:unhideWhenUsed/>
    <w:rsid w:val="000007C7"/>
    <w:rPr>
      <w:i/>
      <w:iCs/>
    </w:rPr>
  </w:style>
  <w:style w:type="character" w:customStyle="1" w:styleId="cit-auth">
    <w:name w:val="cit-auth"/>
    <w:basedOn w:val="DefaultParagraphFont"/>
    <w:rsid w:val="000007C7"/>
    <w:rPr>
      <w:sz w:val="24"/>
      <w:szCs w:val="24"/>
      <w:bdr w:val="none" w:sz="0" w:space="0" w:color="auto" w:frame="1"/>
      <w:vertAlign w:val="baseline"/>
    </w:rPr>
  </w:style>
  <w:style w:type="character" w:customStyle="1" w:styleId="cit-name-surname">
    <w:name w:val="cit-name-surname"/>
    <w:basedOn w:val="DefaultParagraphFont"/>
    <w:rsid w:val="000007C7"/>
    <w:rPr>
      <w:sz w:val="24"/>
      <w:szCs w:val="24"/>
      <w:bdr w:val="none" w:sz="0" w:space="0" w:color="auto" w:frame="1"/>
      <w:vertAlign w:val="baseline"/>
    </w:rPr>
  </w:style>
  <w:style w:type="character" w:customStyle="1" w:styleId="cit-name-given-names">
    <w:name w:val="cit-name-given-names"/>
    <w:basedOn w:val="DefaultParagraphFont"/>
    <w:rsid w:val="000007C7"/>
    <w:rPr>
      <w:sz w:val="24"/>
      <w:szCs w:val="24"/>
      <w:bdr w:val="none" w:sz="0" w:space="0" w:color="auto" w:frame="1"/>
      <w:vertAlign w:val="baseline"/>
    </w:rPr>
  </w:style>
  <w:style w:type="character" w:customStyle="1" w:styleId="cit-etal">
    <w:name w:val="cit-etal"/>
    <w:basedOn w:val="DefaultParagraphFont"/>
    <w:rsid w:val="000007C7"/>
    <w:rPr>
      <w:sz w:val="24"/>
      <w:szCs w:val="24"/>
      <w:bdr w:val="none" w:sz="0" w:space="0" w:color="auto" w:frame="1"/>
      <w:vertAlign w:val="baseline"/>
    </w:rPr>
  </w:style>
  <w:style w:type="character" w:customStyle="1" w:styleId="cit-article-title">
    <w:name w:val="cit-article-title"/>
    <w:basedOn w:val="DefaultParagraphFont"/>
    <w:rsid w:val="000007C7"/>
    <w:rPr>
      <w:sz w:val="24"/>
      <w:szCs w:val="24"/>
      <w:bdr w:val="none" w:sz="0" w:space="0" w:color="auto" w:frame="1"/>
      <w:vertAlign w:val="baseline"/>
    </w:rPr>
  </w:style>
  <w:style w:type="character" w:customStyle="1" w:styleId="cit-pub-date">
    <w:name w:val="cit-pub-date"/>
    <w:basedOn w:val="DefaultParagraphFont"/>
    <w:rsid w:val="000007C7"/>
    <w:rPr>
      <w:sz w:val="24"/>
      <w:szCs w:val="24"/>
      <w:bdr w:val="none" w:sz="0" w:space="0" w:color="auto" w:frame="1"/>
      <w:vertAlign w:val="baseline"/>
    </w:rPr>
  </w:style>
  <w:style w:type="character" w:customStyle="1" w:styleId="cit-vol3">
    <w:name w:val="cit-vol3"/>
    <w:basedOn w:val="DefaultParagraphFont"/>
    <w:rsid w:val="000007C7"/>
    <w:rPr>
      <w:sz w:val="24"/>
      <w:szCs w:val="24"/>
      <w:bdr w:val="none" w:sz="0" w:space="0" w:color="auto" w:frame="1"/>
      <w:vertAlign w:val="baseline"/>
    </w:rPr>
  </w:style>
  <w:style w:type="character" w:customStyle="1" w:styleId="cit-issue">
    <w:name w:val="cit-issue"/>
    <w:basedOn w:val="DefaultParagraphFont"/>
    <w:rsid w:val="000007C7"/>
    <w:rPr>
      <w:sz w:val="24"/>
      <w:szCs w:val="24"/>
      <w:bdr w:val="none" w:sz="0" w:space="0" w:color="auto" w:frame="1"/>
      <w:vertAlign w:val="baseline"/>
    </w:rPr>
  </w:style>
  <w:style w:type="character" w:customStyle="1" w:styleId="cit-fpage">
    <w:name w:val="cit-fpage"/>
    <w:basedOn w:val="DefaultParagraphFont"/>
    <w:rsid w:val="000007C7"/>
    <w:rPr>
      <w:sz w:val="24"/>
      <w:szCs w:val="24"/>
      <w:bdr w:val="none" w:sz="0" w:space="0" w:color="auto" w:frame="1"/>
      <w:vertAlign w:val="baseline"/>
    </w:rPr>
  </w:style>
  <w:style w:type="character" w:customStyle="1" w:styleId="cit-lpage">
    <w:name w:val="cit-lpage"/>
    <w:basedOn w:val="DefaultParagraphFont"/>
    <w:rsid w:val="000007C7"/>
    <w:rPr>
      <w:sz w:val="24"/>
      <w:szCs w:val="24"/>
      <w:bdr w:val="none" w:sz="0" w:space="0" w:color="auto" w:frame="1"/>
      <w:vertAlign w:val="baseline"/>
    </w:rPr>
  </w:style>
  <w:style w:type="character" w:customStyle="1" w:styleId="highlight">
    <w:name w:val="highlight"/>
    <w:basedOn w:val="DefaultParagraphFont"/>
    <w:rsid w:val="0018317F"/>
  </w:style>
  <w:style w:type="character" w:customStyle="1" w:styleId="author">
    <w:name w:val="author"/>
    <w:basedOn w:val="DefaultParagraphFont"/>
    <w:rsid w:val="0018317F"/>
  </w:style>
  <w:style w:type="character" w:customStyle="1" w:styleId="articletitle">
    <w:name w:val="articletitle"/>
    <w:basedOn w:val="DefaultParagraphFont"/>
    <w:rsid w:val="0018317F"/>
  </w:style>
  <w:style w:type="character" w:customStyle="1" w:styleId="journaltitle">
    <w:name w:val="journaltitle"/>
    <w:basedOn w:val="DefaultParagraphFont"/>
    <w:rsid w:val="0018317F"/>
  </w:style>
  <w:style w:type="character" w:customStyle="1" w:styleId="pubyear">
    <w:name w:val="pubyear"/>
    <w:basedOn w:val="DefaultParagraphFont"/>
    <w:rsid w:val="0018317F"/>
  </w:style>
  <w:style w:type="character" w:customStyle="1" w:styleId="vol">
    <w:name w:val="vol"/>
    <w:basedOn w:val="DefaultParagraphFont"/>
    <w:rsid w:val="0018317F"/>
  </w:style>
  <w:style w:type="character" w:customStyle="1" w:styleId="pagefirst">
    <w:name w:val="pagefirst"/>
    <w:basedOn w:val="DefaultParagraphFont"/>
    <w:rsid w:val="0018317F"/>
  </w:style>
  <w:style w:type="character" w:customStyle="1" w:styleId="pagelast">
    <w:name w:val="pagelast"/>
    <w:basedOn w:val="DefaultParagraphFont"/>
    <w:rsid w:val="0018317F"/>
  </w:style>
  <w:style w:type="table" w:styleId="TableGrid">
    <w:name w:val="Table Grid"/>
    <w:basedOn w:val="TableNormal"/>
    <w:uiPriority w:val="59"/>
    <w:rsid w:val="005A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A34CA"/>
    <w:rPr>
      <w:b/>
      <w:bCs/>
    </w:rPr>
  </w:style>
  <w:style w:type="character" w:customStyle="1" w:styleId="CommentSubjectChar">
    <w:name w:val="Comment Subject Char"/>
    <w:basedOn w:val="CommentTextChar"/>
    <w:link w:val="CommentSubject"/>
    <w:uiPriority w:val="99"/>
    <w:semiHidden/>
    <w:rsid w:val="009A34CA"/>
    <w:rPr>
      <w:b/>
      <w:bCs/>
      <w:sz w:val="20"/>
      <w:szCs w:val="20"/>
    </w:rPr>
  </w:style>
  <w:style w:type="character" w:styleId="Strong">
    <w:name w:val="Strong"/>
    <w:basedOn w:val="DefaultParagraphFont"/>
    <w:qFormat/>
    <w:rsid w:val="0078006D"/>
    <w:rPr>
      <w:b/>
      <w:bCs/>
    </w:rPr>
  </w:style>
  <w:style w:type="paragraph" w:styleId="Header">
    <w:name w:val="header"/>
    <w:basedOn w:val="Normal"/>
    <w:link w:val="HeaderChar"/>
    <w:uiPriority w:val="99"/>
    <w:unhideWhenUsed/>
    <w:rsid w:val="009572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5728E"/>
    <w:rPr>
      <w:sz w:val="18"/>
      <w:szCs w:val="18"/>
    </w:rPr>
  </w:style>
  <w:style w:type="paragraph" w:styleId="Footer">
    <w:name w:val="footer"/>
    <w:basedOn w:val="Normal"/>
    <w:link w:val="FooterChar"/>
    <w:uiPriority w:val="99"/>
    <w:unhideWhenUsed/>
    <w:rsid w:val="009572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572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215">
      <w:bodyDiv w:val="1"/>
      <w:marLeft w:val="0"/>
      <w:marRight w:val="0"/>
      <w:marTop w:val="0"/>
      <w:marBottom w:val="0"/>
      <w:divBdr>
        <w:top w:val="none" w:sz="0" w:space="0" w:color="auto"/>
        <w:left w:val="none" w:sz="0" w:space="0" w:color="auto"/>
        <w:bottom w:val="none" w:sz="0" w:space="0" w:color="auto"/>
        <w:right w:val="none" w:sz="0" w:space="0" w:color="auto"/>
      </w:divBdr>
      <w:divsChild>
        <w:div w:id="1610510287">
          <w:marLeft w:val="0"/>
          <w:marRight w:val="1"/>
          <w:marTop w:val="0"/>
          <w:marBottom w:val="0"/>
          <w:divBdr>
            <w:top w:val="none" w:sz="0" w:space="0" w:color="auto"/>
            <w:left w:val="none" w:sz="0" w:space="0" w:color="auto"/>
            <w:bottom w:val="none" w:sz="0" w:space="0" w:color="auto"/>
            <w:right w:val="none" w:sz="0" w:space="0" w:color="auto"/>
          </w:divBdr>
          <w:divsChild>
            <w:div w:id="1375234755">
              <w:marLeft w:val="0"/>
              <w:marRight w:val="0"/>
              <w:marTop w:val="0"/>
              <w:marBottom w:val="0"/>
              <w:divBdr>
                <w:top w:val="none" w:sz="0" w:space="0" w:color="auto"/>
                <w:left w:val="none" w:sz="0" w:space="0" w:color="auto"/>
                <w:bottom w:val="none" w:sz="0" w:space="0" w:color="auto"/>
                <w:right w:val="none" w:sz="0" w:space="0" w:color="auto"/>
              </w:divBdr>
              <w:divsChild>
                <w:div w:id="2142114049">
                  <w:marLeft w:val="0"/>
                  <w:marRight w:val="1"/>
                  <w:marTop w:val="0"/>
                  <w:marBottom w:val="0"/>
                  <w:divBdr>
                    <w:top w:val="none" w:sz="0" w:space="0" w:color="auto"/>
                    <w:left w:val="none" w:sz="0" w:space="0" w:color="auto"/>
                    <w:bottom w:val="none" w:sz="0" w:space="0" w:color="auto"/>
                    <w:right w:val="none" w:sz="0" w:space="0" w:color="auto"/>
                  </w:divBdr>
                  <w:divsChild>
                    <w:div w:id="132337332">
                      <w:marLeft w:val="0"/>
                      <w:marRight w:val="0"/>
                      <w:marTop w:val="0"/>
                      <w:marBottom w:val="0"/>
                      <w:divBdr>
                        <w:top w:val="none" w:sz="0" w:space="0" w:color="auto"/>
                        <w:left w:val="none" w:sz="0" w:space="0" w:color="auto"/>
                        <w:bottom w:val="none" w:sz="0" w:space="0" w:color="auto"/>
                        <w:right w:val="none" w:sz="0" w:space="0" w:color="auto"/>
                      </w:divBdr>
                      <w:divsChild>
                        <w:div w:id="1287154896">
                          <w:marLeft w:val="0"/>
                          <w:marRight w:val="0"/>
                          <w:marTop w:val="0"/>
                          <w:marBottom w:val="0"/>
                          <w:divBdr>
                            <w:top w:val="none" w:sz="0" w:space="0" w:color="auto"/>
                            <w:left w:val="none" w:sz="0" w:space="0" w:color="auto"/>
                            <w:bottom w:val="none" w:sz="0" w:space="0" w:color="auto"/>
                            <w:right w:val="none" w:sz="0" w:space="0" w:color="auto"/>
                          </w:divBdr>
                          <w:divsChild>
                            <w:div w:id="2113281618">
                              <w:marLeft w:val="0"/>
                              <w:marRight w:val="0"/>
                              <w:marTop w:val="0"/>
                              <w:marBottom w:val="0"/>
                              <w:divBdr>
                                <w:top w:val="none" w:sz="0" w:space="0" w:color="auto"/>
                                <w:left w:val="none" w:sz="0" w:space="0" w:color="auto"/>
                                <w:bottom w:val="none" w:sz="0" w:space="0" w:color="auto"/>
                                <w:right w:val="none" w:sz="0" w:space="0" w:color="auto"/>
                              </w:divBdr>
                            </w:div>
                          </w:divsChild>
                        </w:div>
                        <w:div w:id="390662431">
                          <w:marLeft w:val="0"/>
                          <w:marRight w:val="0"/>
                          <w:marTop w:val="0"/>
                          <w:marBottom w:val="0"/>
                          <w:divBdr>
                            <w:top w:val="none" w:sz="0" w:space="0" w:color="auto"/>
                            <w:left w:val="none" w:sz="0" w:space="0" w:color="auto"/>
                            <w:bottom w:val="none" w:sz="0" w:space="0" w:color="auto"/>
                            <w:right w:val="none" w:sz="0" w:space="0" w:color="auto"/>
                          </w:divBdr>
                          <w:divsChild>
                            <w:div w:id="18043350">
                              <w:marLeft w:val="0"/>
                              <w:marRight w:val="0"/>
                              <w:marTop w:val="120"/>
                              <w:marBottom w:val="360"/>
                              <w:divBdr>
                                <w:top w:val="none" w:sz="0" w:space="0" w:color="auto"/>
                                <w:left w:val="none" w:sz="0" w:space="0" w:color="auto"/>
                                <w:bottom w:val="none" w:sz="0" w:space="0" w:color="auto"/>
                                <w:right w:val="none" w:sz="0" w:space="0" w:color="auto"/>
                              </w:divBdr>
                              <w:divsChild>
                                <w:div w:id="261452973">
                                  <w:marLeft w:val="0"/>
                                  <w:marRight w:val="0"/>
                                  <w:marTop w:val="0"/>
                                  <w:marBottom w:val="0"/>
                                  <w:divBdr>
                                    <w:top w:val="none" w:sz="0" w:space="0" w:color="auto"/>
                                    <w:left w:val="none" w:sz="0" w:space="0" w:color="auto"/>
                                    <w:bottom w:val="none" w:sz="0" w:space="0" w:color="auto"/>
                                    <w:right w:val="none" w:sz="0" w:space="0" w:color="auto"/>
                                  </w:divBdr>
                                </w:div>
                                <w:div w:id="12039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9630">
      <w:bodyDiv w:val="1"/>
      <w:marLeft w:val="0"/>
      <w:marRight w:val="0"/>
      <w:marTop w:val="0"/>
      <w:marBottom w:val="0"/>
      <w:divBdr>
        <w:top w:val="none" w:sz="0" w:space="0" w:color="auto"/>
        <w:left w:val="none" w:sz="0" w:space="0" w:color="auto"/>
        <w:bottom w:val="none" w:sz="0" w:space="0" w:color="auto"/>
        <w:right w:val="none" w:sz="0" w:space="0" w:color="auto"/>
      </w:divBdr>
      <w:divsChild>
        <w:div w:id="1520898576">
          <w:marLeft w:val="0"/>
          <w:marRight w:val="0"/>
          <w:marTop w:val="0"/>
          <w:marBottom w:val="0"/>
          <w:divBdr>
            <w:top w:val="none" w:sz="0" w:space="0" w:color="auto"/>
            <w:left w:val="none" w:sz="0" w:space="0" w:color="auto"/>
            <w:bottom w:val="none" w:sz="0" w:space="0" w:color="auto"/>
            <w:right w:val="none" w:sz="0" w:space="0" w:color="auto"/>
          </w:divBdr>
          <w:divsChild>
            <w:div w:id="1029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380">
      <w:bodyDiv w:val="1"/>
      <w:marLeft w:val="0"/>
      <w:marRight w:val="0"/>
      <w:marTop w:val="0"/>
      <w:marBottom w:val="0"/>
      <w:divBdr>
        <w:top w:val="none" w:sz="0" w:space="0" w:color="auto"/>
        <w:left w:val="none" w:sz="0" w:space="0" w:color="auto"/>
        <w:bottom w:val="none" w:sz="0" w:space="0" w:color="auto"/>
        <w:right w:val="none" w:sz="0" w:space="0" w:color="auto"/>
      </w:divBdr>
      <w:divsChild>
        <w:div w:id="1385834119">
          <w:marLeft w:val="0"/>
          <w:marRight w:val="1"/>
          <w:marTop w:val="0"/>
          <w:marBottom w:val="0"/>
          <w:divBdr>
            <w:top w:val="none" w:sz="0" w:space="0" w:color="auto"/>
            <w:left w:val="none" w:sz="0" w:space="0" w:color="auto"/>
            <w:bottom w:val="none" w:sz="0" w:space="0" w:color="auto"/>
            <w:right w:val="none" w:sz="0" w:space="0" w:color="auto"/>
          </w:divBdr>
          <w:divsChild>
            <w:div w:id="1313482126">
              <w:marLeft w:val="0"/>
              <w:marRight w:val="0"/>
              <w:marTop w:val="0"/>
              <w:marBottom w:val="0"/>
              <w:divBdr>
                <w:top w:val="none" w:sz="0" w:space="0" w:color="auto"/>
                <w:left w:val="none" w:sz="0" w:space="0" w:color="auto"/>
                <w:bottom w:val="none" w:sz="0" w:space="0" w:color="auto"/>
                <w:right w:val="none" w:sz="0" w:space="0" w:color="auto"/>
              </w:divBdr>
              <w:divsChild>
                <w:div w:id="361908234">
                  <w:marLeft w:val="0"/>
                  <w:marRight w:val="1"/>
                  <w:marTop w:val="0"/>
                  <w:marBottom w:val="0"/>
                  <w:divBdr>
                    <w:top w:val="none" w:sz="0" w:space="0" w:color="auto"/>
                    <w:left w:val="none" w:sz="0" w:space="0" w:color="auto"/>
                    <w:bottom w:val="none" w:sz="0" w:space="0" w:color="auto"/>
                    <w:right w:val="none" w:sz="0" w:space="0" w:color="auto"/>
                  </w:divBdr>
                  <w:divsChild>
                    <w:div w:id="773742379">
                      <w:marLeft w:val="0"/>
                      <w:marRight w:val="0"/>
                      <w:marTop w:val="0"/>
                      <w:marBottom w:val="0"/>
                      <w:divBdr>
                        <w:top w:val="none" w:sz="0" w:space="0" w:color="auto"/>
                        <w:left w:val="none" w:sz="0" w:space="0" w:color="auto"/>
                        <w:bottom w:val="none" w:sz="0" w:space="0" w:color="auto"/>
                        <w:right w:val="none" w:sz="0" w:space="0" w:color="auto"/>
                      </w:divBdr>
                      <w:divsChild>
                        <w:div w:id="1603683044">
                          <w:marLeft w:val="0"/>
                          <w:marRight w:val="0"/>
                          <w:marTop w:val="0"/>
                          <w:marBottom w:val="0"/>
                          <w:divBdr>
                            <w:top w:val="none" w:sz="0" w:space="0" w:color="auto"/>
                            <w:left w:val="none" w:sz="0" w:space="0" w:color="auto"/>
                            <w:bottom w:val="none" w:sz="0" w:space="0" w:color="auto"/>
                            <w:right w:val="none" w:sz="0" w:space="0" w:color="auto"/>
                          </w:divBdr>
                          <w:divsChild>
                            <w:div w:id="1050031847">
                              <w:marLeft w:val="0"/>
                              <w:marRight w:val="0"/>
                              <w:marTop w:val="120"/>
                              <w:marBottom w:val="360"/>
                              <w:divBdr>
                                <w:top w:val="none" w:sz="0" w:space="0" w:color="auto"/>
                                <w:left w:val="none" w:sz="0" w:space="0" w:color="auto"/>
                                <w:bottom w:val="none" w:sz="0" w:space="0" w:color="auto"/>
                                <w:right w:val="none" w:sz="0" w:space="0" w:color="auto"/>
                              </w:divBdr>
                              <w:divsChild>
                                <w:div w:id="1540587027">
                                  <w:marLeft w:val="0"/>
                                  <w:marRight w:val="0"/>
                                  <w:marTop w:val="0"/>
                                  <w:marBottom w:val="0"/>
                                  <w:divBdr>
                                    <w:top w:val="none" w:sz="0" w:space="0" w:color="auto"/>
                                    <w:left w:val="none" w:sz="0" w:space="0" w:color="auto"/>
                                    <w:bottom w:val="none" w:sz="0" w:space="0" w:color="auto"/>
                                    <w:right w:val="none" w:sz="0" w:space="0" w:color="auto"/>
                                  </w:divBdr>
                                </w:div>
                                <w:div w:id="11779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53136">
      <w:bodyDiv w:val="1"/>
      <w:marLeft w:val="0"/>
      <w:marRight w:val="0"/>
      <w:marTop w:val="0"/>
      <w:marBottom w:val="0"/>
      <w:divBdr>
        <w:top w:val="none" w:sz="0" w:space="0" w:color="auto"/>
        <w:left w:val="none" w:sz="0" w:space="0" w:color="auto"/>
        <w:bottom w:val="none" w:sz="0" w:space="0" w:color="auto"/>
        <w:right w:val="none" w:sz="0" w:space="0" w:color="auto"/>
      </w:divBdr>
      <w:divsChild>
        <w:div w:id="769163227">
          <w:marLeft w:val="0"/>
          <w:marRight w:val="0"/>
          <w:marTop w:val="0"/>
          <w:marBottom w:val="0"/>
          <w:divBdr>
            <w:top w:val="none" w:sz="0" w:space="0" w:color="auto"/>
            <w:left w:val="none" w:sz="0" w:space="0" w:color="auto"/>
            <w:bottom w:val="none" w:sz="0" w:space="0" w:color="auto"/>
            <w:right w:val="none" w:sz="0" w:space="0" w:color="auto"/>
          </w:divBdr>
          <w:divsChild>
            <w:div w:id="784694782">
              <w:marLeft w:val="0"/>
              <w:marRight w:val="0"/>
              <w:marTop w:val="0"/>
              <w:marBottom w:val="0"/>
              <w:divBdr>
                <w:top w:val="none" w:sz="0" w:space="0" w:color="auto"/>
                <w:left w:val="none" w:sz="0" w:space="0" w:color="auto"/>
                <w:bottom w:val="none" w:sz="0" w:space="0" w:color="auto"/>
                <w:right w:val="none" w:sz="0" w:space="0" w:color="auto"/>
              </w:divBdr>
              <w:divsChild>
                <w:div w:id="27680055">
                  <w:marLeft w:val="150"/>
                  <w:marRight w:val="0"/>
                  <w:marTop w:val="0"/>
                  <w:marBottom w:val="0"/>
                  <w:divBdr>
                    <w:top w:val="none" w:sz="0" w:space="0" w:color="auto"/>
                    <w:left w:val="none" w:sz="0" w:space="0" w:color="auto"/>
                    <w:bottom w:val="none" w:sz="0" w:space="0" w:color="auto"/>
                    <w:right w:val="none" w:sz="0" w:space="0" w:color="auto"/>
                  </w:divBdr>
                  <w:divsChild>
                    <w:div w:id="587927663">
                      <w:marLeft w:val="0"/>
                      <w:marRight w:val="0"/>
                      <w:marTop w:val="0"/>
                      <w:marBottom w:val="225"/>
                      <w:divBdr>
                        <w:top w:val="single" w:sz="18" w:space="0" w:color="536498"/>
                        <w:left w:val="none" w:sz="0" w:space="0" w:color="auto"/>
                        <w:bottom w:val="none" w:sz="0" w:space="0" w:color="auto"/>
                        <w:right w:val="none" w:sz="0" w:space="0" w:color="auto"/>
                      </w:divBdr>
                      <w:divsChild>
                        <w:div w:id="1326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1359">
      <w:bodyDiv w:val="1"/>
      <w:marLeft w:val="0"/>
      <w:marRight w:val="0"/>
      <w:marTop w:val="0"/>
      <w:marBottom w:val="0"/>
      <w:divBdr>
        <w:top w:val="none" w:sz="0" w:space="0" w:color="auto"/>
        <w:left w:val="none" w:sz="0" w:space="0" w:color="auto"/>
        <w:bottom w:val="none" w:sz="0" w:space="0" w:color="auto"/>
        <w:right w:val="none" w:sz="0" w:space="0" w:color="auto"/>
      </w:divBdr>
      <w:divsChild>
        <w:div w:id="745961037">
          <w:marLeft w:val="0"/>
          <w:marRight w:val="1"/>
          <w:marTop w:val="0"/>
          <w:marBottom w:val="0"/>
          <w:divBdr>
            <w:top w:val="none" w:sz="0" w:space="0" w:color="auto"/>
            <w:left w:val="none" w:sz="0" w:space="0" w:color="auto"/>
            <w:bottom w:val="none" w:sz="0" w:space="0" w:color="auto"/>
            <w:right w:val="none" w:sz="0" w:space="0" w:color="auto"/>
          </w:divBdr>
          <w:divsChild>
            <w:div w:id="2082481606">
              <w:marLeft w:val="0"/>
              <w:marRight w:val="0"/>
              <w:marTop w:val="0"/>
              <w:marBottom w:val="0"/>
              <w:divBdr>
                <w:top w:val="none" w:sz="0" w:space="0" w:color="auto"/>
                <w:left w:val="none" w:sz="0" w:space="0" w:color="auto"/>
                <w:bottom w:val="none" w:sz="0" w:space="0" w:color="auto"/>
                <w:right w:val="none" w:sz="0" w:space="0" w:color="auto"/>
              </w:divBdr>
              <w:divsChild>
                <w:div w:id="1991130186">
                  <w:marLeft w:val="0"/>
                  <w:marRight w:val="1"/>
                  <w:marTop w:val="0"/>
                  <w:marBottom w:val="0"/>
                  <w:divBdr>
                    <w:top w:val="none" w:sz="0" w:space="0" w:color="auto"/>
                    <w:left w:val="none" w:sz="0" w:space="0" w:color="auto"/>
                    <w:bottom w:val="none" w:sz="0" w:space="0" w:color="auto"/>
                    <w:right w:val="none" w:sz="0" w:space="0" w:color="auto"/>
                  </w:divBdr>
                  <w:divsChild>
                    <w:div w:id="1100757239">
                      <w:marLeft w:val="0"/>
                      <w:marRight w:val="0"/>
                      <w:marTop w:val="0"/>
                      <w:marBottom w:val="0"/>
                      <w:divBdr>
                        <w:top w:val="none" w:sz="0" w:space="0" w:color="auto"/>
                        <w:left w:val="none" w:sz="0" w:space="0" w:color="auto"/>
                        <w:bottom w:val="none" w:sz="0" w:space="0" w:color="auto"/>
                        <w:right w:val="none" w:sz="0" w:space="0" w:color="auto"/>
                      </w:divBdr>
                      <w:divsChild>
                        <w:div w:id="59796629">
                          <w:marLeft w:val="0"/>
                          <w:marRight w:val="0"/>
                          <w:marTop w:val="0"/>
                          <w:marBottom w:val="0"/>
                          <w:divBdr>
                            <w:top w:val="none" w:sz="0" w:space="0" w:color="auto"/>
                            <w:left w:val="none" w:sz="0" w:space="0" w:color="auto"/>
                            <w:bottom w:val="none" w:sz="0" w:space="0" w:color="auto"/>
                            <w:right w:val="none" w:sz="0" w:space="0" w:color="auto"/>
                          </w:divBdr>
                          <w:divsChild>
                            <w:div w:id="756823117">
                              <w:marLeft w:val="0"/>
                              <w:marRight w:val="0"/>
                              <w:marTop w:val="120"/>
                              <w:marBottom w:val="360"/>
                              <w:divBdr>
                                <w:top w:val="none" w:sz="0" w:space="0" w:color="auto"/>
                                <w:left w:val="none" w:sz="0" w:space="0" w:color="auto"/>
                                <w:bottom w:val="none" w:sz="0" w:space="0" w:color="auto"/>
                                <w:right w:val="none" w:sz="0" w:space="0" w:color="auto"/>
                              </w:divBdr>
                              <w:divsChild>
                                <w:div w:id="20721203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799581">
      <w:bodyDiv w:val="1"/>
      <w:marLeft w:val="0"/>
      <w:marRight w:val="0"/>
      <w:marTop w:val="0"/>
      <w:marBottom w:val="0"/>
      <w:divBdr>
        <w:top w:val="none" w:sz="0" w:space="0" w:color="auto"/>
        <w:left w:val="none" w:sz="0" w:space="0" w:color="auto"/>
        <w:bottom w:val="none" w:sz="0" w:space="0" w:color="auto"/>
        <w:right w:val="none" w:sz="0" w:space="0" w:color="auto"/>
      </w:divBdr>
      <w:divsChild>
        <w:div w:id="1416440795">
          <w:marLeft w:val="0"/>
          <w:marRight w:val="1"/>
          <w:marTop w:val="0"/>
          <w:marBottom w:val="0"/>
          <w:divBdr>
            <w:top w:val="none" w:sz="0" w:space="0" w:color="auto"/>
            <w:left w:val="none" w:sz="0" w:space="0" w:color="auto"/>
            <w:bottom w:val="none" w:sz="0" w:space="0" w:color="auto"/>
            <w:right w:val="none" w:sz="0" w:space="0" w:color="auto"/>
          </w:divBdr>
          <w:divsChild>
            <w:div w:id="1312707348">
              <w:marLeft w:val="0"/>
              <w:marRight w:val="0"/>
              <w:marTop w:val="0"/>
              <w:marBottom w:val="0"/>
              <w:divBdr>
                <w:top w:val="none" w:sz="0" w:space="0" w:color="auto"/>
                <w:left w:val="none" w:sz="0" w:space="0" w:color="auto"/>
                <w:bottom w:val="none" w:sz="0" w:space="0" w:color="auto"/>
                <w:right w:val="none" w:sz="0" w:space="0" w:color="auto"/>
              </w:divBdr>
              <w:divsChild>
                <w:div w:id="290093270">
                  <w:marLeft w:val="0"/>
                  <w:marRight w:val="1"/>
                  <w:marTop w:val="0"/>
                  <w:marBottom w:val="0"/>
                  <w:divBdr>
                    <w:top w:val="none" w:sz="0" w:space="0" w:color="auto"/>
                    <w:left w:val="none" w:sz="0" w:space="0" w:color="auto"/>
                    <w:bottom w:val="none" w:sz="0" w:space="0" w:color="auto"/>
                    <w:right w:val="none" w:sz="0" w:space="0" w:color="auto"/>
                  </w:divBdr>
                  <w:divsChild>
                    <w:div w:id="149636885">
                      <w:marLeft w:val="0"/>
                      <w:marRight w:val="0"/>
                      <w:marTop w:val="0"/>
                      <w:marBottom w:val="0"/>
                      <w:divBdr>
                        <w:top w:val="none" w:sz="0" w:space="0" w:color="auto"/>
                        <w:left w:val="none" w:sz="0" w:space="0" w:color="auto"/>
                        <w:bottom w:val="none" w:sz="0" w:space="0" w:color="auto"/>
                        <w:right w:val="none" w:sz="0" w:space="0" w:color="auto"/>
                      </w:divBdr>
                      <w:divsChild>
                        <w:div w:id="587616442">
                          <w:marLeft w:val="0"/>
                          <w:marRight w:val="0"/>
                          <w:marTop w:val="0"/>
                          <w:marBottom w:val="0"/>
                          <w:divBdr>
                            <w:top w:val="none" w:sz="0" w:space="0" w:color="auto"/>
                            <w:left w:val="none" w:sz="0" w:space="0" w:color="auto"/>
                            <w:bottom w:val="none" w:sz="0" w:space="0" w:color="auto"/>
                            <w:right w:val="none" w:sz="0" w:space="0" w:color="auto"/>
                          </w:divBdr>
                          <w:divsChild>
                            <w:div w:id="268976720">
                              <w:marLeft w:val="0"/>
                              <w:marRight w:val="0"/>
                              <w:marTop w:val="0"/>
                              <w:marBottom w:val="0"/>
                              <w:divBdr>
                                <w:top w:val="none" w:sz="0" w:space="0" w:color="auto"/>
                                <w:left w:val="none" w:sz="0" w:space="0" w:color="auto"/>
                                <w:bottom w:val="none" w:sz="0" w:space="0" w:color="auto"/>
                                <w:right w:val="none" w:sz="0" w:space="0" w:color="auto"/>
                              </w:divBdr>
                            </w:div>
                          </w:divsChild>
                        </w:div>
                        <w:div w:id="50463991">
                          <w:marLeft w:val="0"/>
                          <w:marRight w:val="0"/>
                          <w:marTop w:val="0"/>
                          <w:marBottom w:val="0"/>
                          <w:divBdr>
                            <w:top w:val="none" w:sz="0" w:space="0" w:color="auto"/>
                            <w:left w:val="none" w:sz="0" w:space="0" w:color="auto"/>
                            <w:bottom w:val="none" w:sz="0" w:space="0" w:color="auto"/>
                            <w:right w:val="none" w:sz="0" w:space="0" w:color="auto"/>
                          </w:divBdr>
                          <w:divsChild>
                            <w:div w:id="162478040">
                              <w:marLeft w:val="0"/>
                              <w:marRight w:val="0"/>
                              <w:marTop w:val="120"/>
                              <w:marBottom w:val="360"/>
                              <w:divBdr>
                                <w:top w:val="none" w:sz="0" w:space="0" w:color="auto"/>
                                <w:left w:val="none" w:sz="0" w:space="0" w:color="auto"/>
                                <w:bottom w:val="none" w:sz="0" w:space="0" w:color="auto"/>
                                <w:right w:val="none" w:sz="0" w:space="0" w:color="auto"/>
                              </w:divBdr>
                              <w:divsChild>
                                <w:div w:id="453017228">
                                  <w:marLeft w:val="0"/>
                                  <w:marRight w:val="0"/>
                                  <w:marTop w:val="0"/>
                                  <w:marBottom w:val="0"/>
                                  <w:divBdr>
                                    <w:top w:val="none" w:sz="0" w:space="0" w:color="auto"/>
                                    <w:left w:val="none" w:sz="0" w:space="0" w:color="auto"/>
                                    <w:bottom w:val="none" w:sz="0" w:space="0" w:color="auto"/>
                                    <w:right w:val="none" w:sz="0" w:space="0" w:color="auto"/>
                                  </w:divBdr>
                                </w:div>
                                <w:div w:id="16013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5420">
      <w:bodyDiv w:val="1"/>
      <w:marLeft w:val="0"/>
      <w:marRight w:val="0"/>
      <w:marTop w:val="0"/>
      <w:marBottom w:val="0"/>
      <w:divBdr>
        <w:top w:val="none" w:sz="0" w:space="0" w:color="auto"/>
        <w:left w:val="none" w:sz="0" w:space="0" w:color="auto"/>
        <w:bottom w:val="none" w:sz="0" w:space="0" w:color="auto"/>
        <w:right w:val="none" w:sz="0" w:space="0" w:color="auto"/>
      </w:divBdr>
      <w:divsChild>
        <w:div w:id="835725589">
          <w:marLeft w:val="0"/>
          <w:marRight w:val="1"/>
          <w:marTop w:val="0"/>
          <w:marBottom w:val="0"/>
          <w:divBdr>
            <w:top w:val="none" w:sz="0" w:space="0" w:color="auto"/>
            <w:left w:val="none" w:sz="0" w:space="0" w:color="auto"/>
            <w:bottom w:val="none" w:sz="0" w:space="0" w:color="auto"/>
            <w:right w:val="none" w:sz="0" w:space="0" w:color="auto"/>
          </w:divBdr>
          <w:divsChild>
            <w:div w:id="1418330890">
              <w:marLeft w:val="0"/>
              <w:marRight w:val="0"/>
              <w:marTop w:val="0"/>
              <w:marBottom w:val="0"/>
              <w:divBdr>
                <w:top w:val="none" w:sz="0" w:space="0" w:color="auto"/>
                <w:left w:val="none" w:sz="0" w:space="0" w:color="auto"/>
                <w:bottom w:val="none" w:sz="0" w:space="0" w:color="auto"/>
                <w:right w:val="none" w:sz="0" w:space="0" w:color="auto"/>
              </w:divBdr>
              <w:divsChild>
                <w:div w:id="1239680136">
                  <w:marLeft w:val="0"/>
                  <w:marRight w:val="1"/>
                  <w:marTop w:val="0"/>
                  <w:marBottom w:val="0"/>
                  <w:divBdr>
                    <w:top w:val="none" w:sz="0" w:space="0" w:color="auto"/>
                    <w:left w:val="none" w:sz="0" w:space="0" w:color="auto"/>
                    <w:bottom w:val="none" w:sz="0" w:space="0" w:color="auto"/>
                    <w:right w:val="none" w:sz="0" w:space="0" w:color="auto"/>
                  </w:divBdr>
                  <w:divsChild>
                    <w:div w:id="714697727">
                      <w:marLeft w:val="0"/>
                      <w:marRight w:val="0"/>
                      <w:marTop w:val="0"/>
                      <w:marBottom w:val="0"/>
                      <w:divBdr>
                        <w:top w:val="none" w:sz="0" w:space="0" w:color="auto"/>
                        <w:left w:val="none" w:sz="0" w:space="0" w:color="auto"/>
                        <w:bottom w:val="none" w:sz="0" w:space="0" w:color="auto"/>
                        <w:right w:val="none" w:sz="0" w:space="0" w:color="auto"/>
                      </w:divBdr>
                      <w:divsChild>
                        <w:div w:id="530149769">
                          <w:marLeft w:val="0"/>
                          <w:marRight w:val="0"/>
                          <w:marTop w:val="0"/>
                          <w:marBottom w:val="0"/>
                          <w:divBdr>
                            <w:top w:val="none" w:sz="0" w:space="0" w:color="auto"/>
                            <w:left w:val="none" w:sz="0" w:space="0" w:color="auto"/>
                            <w:bottom w:val="none" w:sz="0" w:space="0" w:color="auto"/>
                            <w:right w:val="none" w:sz="0" w:space="0" w:color="auto"/>
                          </w:divBdr>
                          <w:divsChild>
                            <w:div w:id="1833984515">
                              <w:marLeft w:val="0"/>
                              <w:marRight w:val="0"/>
                              <w:marTop w:val="0"/>
                              <w:marBottom w:val="0"/>
                              <w:divBdr>
                                <w:top w:val="none" w:sz="0" w:space="0" w:color="auto"/>
                                <w:left w:val="none" w:sz="0" w:space="0" w:color="auto"/>
                                <w:bottom w:val="none" w:sz="0" w:space="0" w:color="auto"/>
                                <w:right w:val="none" w:sz="0" w:space="0" w:color="auto"/>
                              </w:divBdr>
                            </w:div>
                          </w:divsChild>
                        </w:div>
                        <w:div w:id="455217795">
                          <w:marLeft w:val="0"/>
                          <w:marRight w:val="0"/>
                          <w:marTop w:val="0"/>
                          <w:marBottom w:val="0"/>
                          <w:divBdr>
                            <w:top w:val="none" w:sz="0" w:space="0" w:color="auto"/>
                            <w:left w:val="none" w:sz="0" w:space="0" w:color="auto"/>
                            <w:bottom w:val="none" w:sz="0" w:space="0" w:color="auto"/>
                            <w:right w:val="none" w:sz="0" w:space="0" w:color="auto"/>
                          </w:divBdr>
                          <w:divsChild>
                            <w:div w:id="1081684376">
                              <w:marLeft w:val="0"/>
                              <w:marRight w:val="0"/>
                              <w:marTop w:val="120"/>
                              <w:marBottom w:val="360"/>
                              <w:divBdr>
                                <w:top w:val="none" w:sz="0" w:space="0" w:color="auto"/>
                                <w:left w:val="none" w:sz="0" w:space="0" w:color="auto"/>
                                <w:bottom w:val="none" w:sz="0" w:space="0" w:color="auto"/>
                                <w:right w:val="none" w:sz="0" w:space="0" w:color="auto"/>
                              </w:divBdr>
                              <w:divsChild>
                                <w:div w:id="904802784">
                                  <w:marLeft w:val="0"/>
                                  <w:marRight w:val="0"/>
                                  <w:marTop w:val="0"/>
                                  <w:marBottom w:val="0"/>
                                  <w:divBdr>
                                    <w:top w:val="none" w:sz="0" w:space="0" w:color="auto"/>
                                    <w:left w:val="none" w:sz="0" w:space="0" w:color="auto"/>
                                    <w:bottom w:val="none" w:sz="0" w:space="0" w:color="auto"/>
                                    <w:right w:val="none" w:sz="0" w:space="0" w:color="auto"/>
                                  </w:divBdr>
                                </w:div>
                                <w:div w:id="1686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08395">
      <w:bodyDiv w:val="1"/>
      <w:marLeft w:val="0"/>
      <w:marRight w:val="0"/>
      <w:marTop w:val="0"/>
      <w:marBottom w:val="0"/>
      <w:divBdr>
        <w:top w:val="none" w:sz="0" w:space="0" w:color="auto"/>
        <w:left w:val="none" w:sz="0" w:space="0" w:color="auto"/>
        <w:bottom w:val="none" w:sz="0" w:space="0" w:color="auto"/>
        <w:right w:val="none" w:sz="0" w:space="0" w:color="auto"/>
      </w:divBdr>
      <w:divsChild>
        <w:div w:id="1215118154">
          <w:marLeft w:val="0"/>
          <w:marRight w:val="0"/>
          <w:marTop w:val="0"/>
          <w:marBottom w:val="0"/>
          <w:divBdr>
            <w:top w:val="none" w:sz="0" w:space="0" w:color="auto"/>
            <w:left w:val="none" w:sz="0" w:space="0" w:color="auto"/>
            <w:bottom w:val="none" w:sz="0" w:space="0" w:color="auto"/>
            <w:right w:val="none" w:sz="0" w:space="0" w:color="auto"/>
          </w:divBdr>
          <w:divsChild>
            <w:div w:id="1499998870">
              <w:marLeft w:val="0"/>
              <w:marRight w:val="0"/>
              <w:marTop w:val="0"/>
              <w:marBottom w:val="0"/>
              <w:divBdr>
                <w:top w:val="none" w:sz="0" w:space="0" w:color="auto"/>
                <w:left w:val="none" w:sz="0" w:space="0" w:color="auto"/>
                <w:bottom w:val="none" w:sz="0" w:space="0" w:color="auto"/>
                <w:right w:val="none" w:sz="0" w:space="0" w:color="auto"/>
              </w:divBdr>
              <w:divsChild>
                <w:div w:id="880677565">
                  <w:marLeft w:val="450"/>
                  <w:marRight w:val="900"/>
                  <w:marTop w:val="450"/>
                  <w:marBottom w:val="450"/>
                  <w:divBdr>
                    <w:top w:val="none" w:sz="0" w:space="0" w:color="auto"/>
                    <w:left w:val="none" w:sz="0" w:space="0" w:color="auto"/>
                    <w:bottom w:val="none" w:sz="0" w:space="0" w:color="auto"/>
                    <w:right w:val="none" w:sz="0" w:space="0" w:color="auto"/>
                  </w:divBdr>
                  <w:divsChild>
                    <w:div w:id="5746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5940">
      <w:bodyDiv w:val="1"/>
      <w:marLeft w:val="0"/>
      <w:marRight w:val="0"/>
      <w:marTop w:val="0"/>
      <w:marBottom w:val="0"/>
      <w:divBdr>
        <w:top w:val="none" w:sz="0" w:space="0" w:color="auto"/>
        <w:left w:val="none" w:sz="0" w:space="0" w:color="auto"/>
        <w:bottom w:val="none" w:sz="0" w:space="0" w:color="auto"/>
        <w:right w:val="none" w:sz="0" w:space="0" w:color="auto"/>
      </w:divBdr>
      <w:divsChild>
        <w:div w:id="784806399">
          <w:marLeft w:val="0"/>
          <w:marRight w:val="1"/>
          <w:marTop w:val="0"/>
          <w:marBottom w:val="0"/>
          <w:divBdr>
            <w:top w:val="none" w:sz="0" w:space="0" w:color="auto"/>
            <w:left w:val="none" w:sz="0" w:space="0" w:color="auto"/>
            <w:bottom w:val="none" w:sz="0" w:space="0" w:color="auto"/>
            <w:right w:val="none" w:sz="0" w:space="0" w:color="auto"/>
          </w:divBdr>
          <w:divsChild>
            <w:div w:id="800727550">
              <w:marLeft w:val="0"/>
              <w:marRight w:val="0"/>
              <w:marTop w:val="0"/>
              <w:marBottom w:val="0"/>
              <w:divBdr>
                <w:top w:val="none" w:sz="0" w:space="0" w:color="auto"/>
                <w:left w:val="none" w:sz="0" w:space="0" w:color="auto"/>
                <w:bottom w:val="none" w:sz="0" w:space="0" w:color="auto"/>
                <w:right w:val="none" w:sz="0" w:space="0" w:color="auto"/>
              </w:divBdr>
              <w:divsChild>
                <w:div w:id="928004912">
                  <w:marLeft w:val="0"/>
                  <w:marRight w:val="1"/>
                  <w:marTop w:val="0"/>
                  <w:marBottom w:val="0"/>
                  <w:divBdr>
                    <w:top w:val="none" w:sz="0" w:space="0" w:color="auto"/>
                    <w:left w:val="none" w:sz="0" w:space="0" w:color="auto"/>
                    <w:bottom w:val="none" w:sz="0" w:space="0" w:color="auto"/>
                    <w:right w:val="none" w:sz="0" w:space="0" w:color="auto"/>
                  </w:divBdr>
                  <w:divsChild>
                    <w:div w:id="1104617896">
                      <w:marLeft w:val="0"/>
                      <w:marRight w:val="0"/>
                      <w:marTop w:val="0"/>
                      <w:marBottom w:val="0"/>
                      <w:divBdr>
                        <w:top w:val="none" w:sz="0" w:space="0" w:color="auto"/>
                        <w:left w:val="none" w:sz="0" w:space="0" w:color="auto"/>
                        <w:bottom w:val="none" w:sz="0" w:space="0" w:color="auto"/>
                        <w:right w:val="none" w:sz="0" w:space="0" w:color="auto"/>
                      </w:divBdr>
                      <w:divsChild>
                        <w:div w:id="777405086">
                          <w:marLeft w:val="0"/>
                          <w:marRight w:val="0"/>
                          <w:marTop w:val="0"/>
                          <w:marBottom w:val="0"/>
                          <w:divBdr>
                            <w:top w:val="none" w:sz="0" w:space="0" w:color="auto"/>
                            <w:left w:val="none" w:sz="0" w:space="0" w:color="auto"/>
                            <w:bottom w:val="none" w:sz="0" w:space="0" w:color="auto"/>
                            <w:right w:val="none" w:sz="0" w:space="0" w:color="auto"/>
                          </w:divBdr>
                          <w:divsChild>
                            <w:div w:id="1049037739">
                              <w:marLeft w:val="0"/>
                              <w:marRight w:val="0"/>
                              <w:marTop w:val="120"/>
                              <w:marBottom w:val="360"/>
                              <w:divBdr>
                                <w:top w:val="none" w:sz="0" w:space="0" w:color="auto"/>
                                <w:left w:val="none" w:sz="0" w:space="0" w:color="auto"/>
                                <w:bottom w:val="none" w:sz="0" w:space="0" w:color="auto"/>
                                <w:right w:val="none" w:sz="0" w:space="0" w:color="auto"/>
                              </w:divBdr>
                              <w:divsChild>
                                <w:div w:id="1613708358">
                                  <w:marLeft w:val="0"/>
                                  <w:marRight w:val="0"/>
                                  <w:marTop w:val="0"/>
                                  <w:marBottom w:val="0"/>
                                  <w:divBdr>
                                    <w:top w:val="none" w:sz="0" w:space="0" w:color="auto"/>
                                    <w:left w:val="none" w:sz="0" w:space="0" w:color="auto"/>
                                    <w:bottom w:val="none" w:sz="0" w:space="0" w:color="auto"/>
                                    <w:right w:val="none" w:sz="0" w:space="0" w:color="auto"/>
                                  </w:divBdr>
                                </w:div>
                                <w:div w:id="1922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78364">
      <w:bodyDiv w:val="1"/>
      <w:marLeft w:val="0"/>
      <w:marRight w:val="0"/>
      <w:marTop w:val="0"/>
      <w:marBottom w:val="0"/>
      <w:divBdr>
        <w:top w:val="none" w:sz="0" w:space="0" w:color="auto"/>
        <w:left w:val="none" w:sz="0" w:space="0" w:color="auto"/>
        <w:bottom w:val="none" w:sz="0" w:space="0" w:color="auto"/>
        <w:right w:val="none" w:sz="0" w:space="0" w:color="auto"/>
      </w:divBdr>
      <w:divsChild>
        <w:div w:id="2069914675">
          <w:marLeft w:val="0"/>
          <w:marRight w:val="1"/>
          <w:marTop w:val="0"/>
          <w:marBottom w:val="0"/>
          <w:divBdr>
            <w:top w:val="none" w:sz="0" w:space="0" w:color="auto"/>
            <w:left w:val="none" w:sz="0" w:space="0" w:color="auto"/>
            <w:bottom w:val="none" w:sz="0" w:space="0" w:color="auto"/>
            <w:right w:val="none" w:sz="0" w:space="0" w:color="auto"/>
          </w:divBdr>
          <w:divsChild>
            <w:div w:id="1565334096">
              <w:marLeft w:val="0"/>
              <w:marRight w:val="0"/>
              <w:marTop w:val="0"/>
              <w:marBottom w:val="0"/>
              <w:divBdr>
                <w:top w:val="none" w:sz="0" w:space="0" w:color="auto"/>
                <w:left w:val="none" w:sz="0" w:space="0" w:color="auto"/>
                <w:bottom w:val="none" w:sz="0" w:space="0" w:color="auto"/>
                <w:right w:val="none" w:sz="0" w:space="0" w:color="auto"/>
              </w:divBdr>
              <w:divsChild>
                <w:div w:id="2023386896">
                  <w:marLeft w:val="0"/>
                  <w:marRight w:val="1"/>
                  <w:marTop w:val="0"/>
                  <w:marBottom w:val="0"/>
                  <w:divBdr>
                    <w:top w:val="none" w:sz="0" w:space="0" w:color="auto"/>
                    <w:left w:val="none" w:sz="0" w:space="0" w:color="auto"/>
                    <w:bottom w:val="none" w:sz="0" w:space="0" w:color="auto"/>
                    <w:right w:val="none" w:sz="0" w:space="0" w:color="auto"/>
                  </w:divBdr>
                  <w:divsChild>
                    <w:div w:id="168524798">
                      <w:marLeft w:val="0"/>
                      <w:marRight w:val="0"/>
                      <w:marTop w:val="0"/>
                      <w:marBottom w:val="0"/>
                      <w:divBdr>
                        <w:top w:val="none" w:sz="0" w:space="0" w:color="auto"/>
                        <w:left w:val="none" w:sz="0" w:space="0" w:color="auto"/>
                        <w:bottom w:val="none" w:sz="0" w:space="0" w:color="auto"/>
                        <w:right w:val="none" w:sz="0" w:space="0" w:color="auto"/>
                      </w:divBdr>
                      <w:divsChild>
                        <w:div w:id="795831270">
                          <w:marLeft w:val="0"/>
                          <w:marRight w:val="0"/>
                          <w:marTop w:val="0"/>
                          <w:marBottom w:val="0"/>
                          <w:divBdr>
                            <w:top w:val="none" w:sz="0" w:space="0" w:color="auto"/>
                            <w:left w:val="none" w:sz="0" w:space="0" w:color="auto"/>
                            <w:bottom w:val="none" w:sz="0" w:space="0" w:color="auto"/>
                            <w:right w:val="none" w:sz="0" w:space="0" w:color="auto"/>
                          </w:divBdr>
                          <w:divsChild>
                            <w:div w:id="11170476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3808">
      <w:bodyDiv w:val="1"/>
      <w:marLeft w:val="0"/>
      <w:marRight w:val="0"/>
      <w:marTop w:val="0"/>
      <w:marBottom w:val="0"/>
      <w:divBdr>
        <w:top w:val="none" w:sz="0" w:space="0" w:color="auto"/>
        <w:left w:val="none" w:sz="0" w:space="0" w:color="auto"/>
        <w:bottom w:val="none" w:sz="0" w:space="0" w:color="auto"/>
        <w:right w:val="none" w:sz="0" w:space="0" w:color="auto"/>
      </w:divBdr>
      <w:divsChild>
        <w:div w:id="373501619">
          <w:marLeft w:val="0"/>
          <w:marRight w:val="1"/>
          <w:marTop w:val="0"/>
          <w:marBottom w:val="0"/>
          <w:divBdr>
            <w:top w:val="none" w:sz="0" w:space="0" w:color="auto"/>
            <w:left w:val="none" w:sz="0" w:space="0" w:color="auto"/>
            <w:bottom w:val="none" w:sz="0" w:space="0" w:color="auto"/>
            <w:right w:val="none" w:sz="0" w:space="0" w:color="auto"/>
          </w:divBdr>
          <w:divsChild>
            <w:div w:id="1097671316">
              <w:marLeft w:val="0"/>
              <w:marRight w:val="0"/>
              <w:marTop w:val="0"/>
              <w:marBottom w:val="0"/>
              <w:divBdr>
                <w:top w:val="none" w:sz="0" w:space="0" w:color="auto"/>
                <w:left w:val="none" w:sz="0" w:space="0" w:color="auto"/>
                <w:bottom w:val="none" w:sz="0" w:space="0" w:color="auto"/>
                <w:right w:val="none" w:sz="0" w:space="0" w:color="auto"/>
              </w:divBdr>
              <w:divsChild>
                <w:div w:id="1239485562">
                  <w:marLeft w:val="0"/>
                  <w:marRight w:val="1"/>
                  <w:marTop w:val="0"/>
                  <w:marBottom w:val="0"/>
                  <w:divBdr>
                    <w:top w:val="none" w:sz="0" w:space="0" w:color="auto"/>
                    <w:left w:val="none" w:sz="0" w:space="0" w:color="auto"/>
                    <w:bottom w:val="none" w:sz="0" w:space="0" w:color="auto"/>
                    <w:right w:val="none" w:sz="0" w:space="0" w:color="auto"/>
                  </w:divBdr>
                  <w:divsChild>
                    <w:div w:id="1742557819">
                      <w:marLeft w:val="0"/>
                      <w:marRight w:val="0"/>
                      <w:marTop w:val="0"/>
                      <w:marBottom w:val="0"/>
                      <w:divBdr>
                        <w:top w:val="none" w:sz="0" w:space="0" w:color="auto"/>
                        <w:left w:val="none" w:sz="0" w:space="0" w:color="auto"/>
                        <w:bottom w:val="none" w:sz="0" w:space="0" w:color="auto"/>
                        <w:right w:val="none" w:sz="0" w:space="0" w:color="auto"/>
                      </w:divBdr>
                      <w:divsChild>
                        <w:div w:id="1793596062">
                          <w:marLeft w:val="0"/>
                          <w:marRight w:val="0"/>
                          <w:marTop w:val="216"/>
                          <w:marBottom w:val="312"/>
                          <w:divBdr>
                            <w:top w:val="none" w:sz="0" w:space="0" w:color="auto"/>
                            <w:left w:val="none" w:sz="0" w:space="0" w:color="auto"/>
                            <w:bottom w:val="none" w:sz="0" w:space="0" w:color="auto"/>
                            <w:right w:val="none" w:sz="0" w:space="0" w:color="auto"/>
                          </w:divBdr>
                          <w:divsChild>
                            <w:div w:id="968322826">
                              <w:marLeft w:val="0"/>
                              <w:marRight w:val="0"/>
                              <w:marTop w:val="0"/>
                              <w:marBottom w:val="0"/>
                              <w:divBdr>
                                <w:top w:val="none" w:sz="0" w:space="0" w:color="auto"/>
                                <w:left w:val="none" w:sz="0" w:space="0" w:color="auto"/>
                                <w:bottom w:val="none" w:sz="0" w:space="0" w:color="auto"/>
                                <w:right w:val="none" w:sz="0" w:space="0" w:color="auto"/>
                              </w:divBdr>
                            </w:div>
                          </w:divsChild>
                        </w:div>
                        <w:div w:id="444540616">
                          <w:marLeft w:val="0"/>
                          <w:marRight w:val="0"/>
                          <w:marTop w:val="0"/>
                          <w:marBottom w:val="0"/>
                          <w:divBdr>
                            <w:top w:val="none" w:sz="0" w:space="0" w:color="auto"/>
                            <w:left w:val="none" w:sz="0" w:space="0" w:color="auto"/>
                            <w:bottom w:val="none" w:sz="0" w:space="0" w:color="auto"/>
                            <w:right w:val="none" w:sz="0" w:space="0" w:color="auto"/>
                          </w:divBdr>
                          <w:divsChild>
                            <w:div w:id="1193685199">
                              <w:marLeft w:val="0"/>
                              <w:marRight w:val="0"/>
                              <w:marTop w:val="120"/>
                              <w:marBottom w:val="360"/>
                              <w:divBdr>
                                <w:top w:val="none" w:sz="0" w:space="0" w:color="auto"/>
                                <w:left w:val="none" w:sz="0" w:space="0" w:color="auto"/>
                                <w:bottom w:val="none" w:sz="0" w:space="0" w:color="auto"/>
                                <w:right w:val="none" w:sz="0" w:space="0" w:color="auto"/>
                              </w:divBdr>
                              <w:divsChild>
                                <w:div w:id="477693290">
                                  <w:marLeft w:val="0"/>
                                  <w:marRight w:val="0"/>
                                  <w:marTop w:val="0"/>
                                  <w:marBottom w:val="0"/>
                                  <w:divBdr>
                                    <w:top w:val="none" w:sz="0" w:space="0" w:color="auto"/>
                                    <w:left w:val="none" w:sz="0" w:space="0" w:color="auto"/>
                                    <w:bottom w:val="none" w:sz="0" w:space="0" w:color="auto"/>
                                    <w:right w:val="none" w:sz="0" w:space="0" w:color="auto"/>
                                  </w:divBdr>
                                </w:div>
                                <w:div w:id="694813251">
                                  <w:marLeft w:val="420"/>
                                  <w:marRight w:val="0"/>
                                  <w:marTop w:val="0"/>
                                  <w:marBottom w:val="0"/>
                                  <w:divBdr>
                                    <w:top w:val="none" w:sz="0" w:space="0" w:color="auto"/>
                                    <w:left w:val="none" w:sz="0" w:space="0" w:color="auto"/>
                                    <w:bottom w:val="none" w:sz="0" w:space="0" w:color="auto"/>
                                    <w:right w:val="none" w:sz="0" w:space="0" w:color="auto"/>
                                  </w:divBdr>
                                  <w:divsChild>
                                    <w:div w:id="10752504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52723">
      <w:bodyDiv w:val="1"/>
      <w:marLeft w:val="0"/>
      <w:marRight w:val="0"/>
      <w:marTop w:val="0"/>
      <w:marBottom w:val="0"/>
      <w:divBdr>
        <w:top w:val="none" w:sz="0" w:space="0" w:color="auto"/>
        <w:left w:val="none" w:sz="0" w:space="0" w:color="auto"/>
        <w:bottom w:val="none" w:sz="0" w:space="0" w:color="auto"/>
        <w:right w:val="none" w:sz="0" w:space="0" w:color="auto"/>
      </w:divBdr>
      <w:divsChild>
        <w:div w:id="247887044">
          <w:marLeft w:val="0"/>
          <w:marRight w:val="1"/>
          <w:marTop w:val="0"/>
          <w:marBottom w:val="0"/>
          <w:divBdr>
            <w:top w:val="none" w:sz="0" w:space="0" w:color="auto"/>
            <w:left w:val="none" w:sz="0" w:space="0" w:color="auto"/>
            <w:bottom w:val="none" w:sz="0" w:space="0" w:color="auto"/>
            <w:right w:val="none" w:sz="0" w:space="0" w:color="auto"/>
          </w:divBdr>
          <w:divsChild>
            <w:div w:id="317808457">
              <w:marLeft w:val="0"/>
              <w:marRight w:val="0"/>
              <w:marTop w:val="0"/>
              <w:marBottom w:val="0"/>
              <w:divBdr>
                <w:top w:val="none" w:sz="0" w:space="0" w:color="auto"/>
                <w:left w:val="none" w:sz="0" w:space="0" w:color="auto"/>
                <w:bottom w:val="none" w:sz="0" w:space="0" w:color="auto"/>
                <w:right w:val="none" w:sz="0" w:space="0" w:color="auto"/>
              </w:divBdr>
              <w:divsChild>
                <w:div w:id="1579175622">
                  <w:marLeft w:val="0"/>
                  <w:marRight w:val="1"/>
                  <w:marTop w:val="0"/>
                  <w:marBottom w:val="0"/>
                  <w:divBdr>
                    <w:top w:val="none" w:sz="0" w:space="0" w:color="auto"/>
                    <w:left w:val="none" w:sz="0" w:space="0" w:color="auto"/>
                    <w:bottom w:val="none" w:sz="0" w:space="0" w:color="auto"/>
                    <w:right w:val="none" w:sz="0" w:space="0" w:color="auto"/>
                  </w:divBdr>
                  <w:divsChild>
                    <w:div w:id="704908518">
                      <w:marLeft w:val="0"/>
                      <w:marRight w:val="0"/>
                      <w:marTop w:val="0"/>
                      <w:marBottom w:val="0"/>
                      <w:divBdr>
                        <w:top w:val="none" w:sz="0" w:space="0" w:color="auto"/>
                        <w:left w:val="none" w:sz="0" w:space="0" w:color="auto"/>
                        <w:bottom w:val="none" w:sz="0" w:space="0" w:color="auto"/>
                        <w:right w:val="none" w:sz="0" w:space="0" w:color="auto"/>
                      </w:divBdr>
                      <w:divsChild>
                        <w:div w:id="1789885053">
                          <w:marLeft w:val="0"/>
                          <w:marRight w:val="0"/>
                          <w:marTop w:val="0"/>
                          <w:marBottom w:val="0"/>
                          <w:divBdr>
                            <w:top w:val="none" w:sz="0" w:space="0" w:color="auto"/>
                            <w:left w:val="none" w:sz="0" w:space="0" w:color="auto"/>
                            <w:bottom w:val="none" w:sz="0" w:space="0" w:color="auto"/>
                            <w:right w:val="none" w:sz="0" w:space="0" w:color="auto"/>
                          </w:divBdr>
                          <w:divsChild>
                            <w:div w:id="1051151431">
                              <w:marLeft w:val="0"/>
                              <w:marRight w:val="0"/>
                              <w:marTop w:val="0"/>
                              <w:marBottom w:val="0"/>
                              <w:divBdr>
                                <w:top w:val="none" w:sz="0" w:space="0" w:color="auto"/>
                                <w:left w:val="none" w:sz="0" w:space="0" w:color="auto"/>
                                <w:bottom w:val="none" w:sz="0" w:space="0" w:color="auto"/>
                                <w:right w:val="none" w:sz="0" w:space="0" w:color="auto"/>
                              </w:divBdr>
                            </w:div>
                          </w:divsChild>
                        </w:div>
                        <w:div w:id="1154907453">
                          <w:marLeft w:val="0"/>
                          <w:marRight w:val="0"/>
                          <w:marTop w:val="0"/>
                          <w:marBottom w:val="0"/>
                          <w:divBdr>
                            <w:top w:val="none" w:sz="0" w:space="0" w:color="auto"/>
                            <w:left w:val="none" w:sz="0" w:space="0" w:color="auto"/>
                            <w:bottom w:val="none" w:sz="0" w:space="0" w:color="auto"/>
                            <w:right w:val="none" w:sz="0" w:space="0" w:color="auto"/>
                          </w:divBdr>
                          <w:divsChild>
                            <w:div w:id="1608846469">
                              <w:marLeft w:val="0"/>
                              <w:marRight w:val="0"/>
                              <w:marTop w:val="120"/>
                              <w:marBottom w:val="360"/>
                              <w:divBdr>
                                <w:top w:val="none" w:sz="0" w:space="0" w:color="auto"/>
                                <w:left w:val="none" w:sz="0" w:space="0" w:color="auto"/>
                                <w:bottom w:val="none" w:sz="0" w:space="0" w:color="auto"/>
                                <w:right w:val="none" w:sz="0" w:space="0" w:color="auto"/>
                              </w:divBdr>
                              <w:divsChild>
                                <w:div w:id="1218279240">
                                  <w:marLeft w:val="0"/>
                                  <w:marRight w:val="0"/>
                                  <w:marTop w:val="0"/>
                                  <w:marBottom w:val="0"/>
                                  <w:divBdr>
                                    <w:top w:val="none" w:sz="0" w:space="0" w:color="auto"/>
                                    <w:left w:val="none" w:sz="0" w:space="0" w:color="auto"/>
                                    <w:bottom w:val="none" w:sz="0" w:space="0" w:color="auto"/>
                                    <w:right w:val="none" w:sz="0" w:space="0" w:color="auto"/>
                                  </w:divBdr>
                                </w:div>
                                <w:div w:id="8056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06821">
      <w:bodyDiv w:val="1"/>
      <w:marLeft w:val="0"/>
      <w:marRight w:val="0"/>
      <w:marTop w:val="0"/>
      <w:marBottom w:val="0"/>
      <w:divBdr>
        <w:top w:val="none" w:sz="0" w:space="0" w:color="auto"/>
        <w:left w:val="none" w:sz="0" w:space="0" w:color="auto"/>
        <w:bottom w:val="none" w:sz="0" w:space="0" w:color="auto"/>
        <w:right w:val="none" w:sz="0" w:space="0" w:color="auto"/>
      </w:divBdr>
      <w:divsChild>
        <w:div w:id="1906724751">
          <w:marLeft w:val="0"/>
          <w:marRight w:val="1"/>
          <w:marTop w:val="0"/>
          <w:marBottom w:val="0"/>
          <w:divBdr>
            <w:top w:val="none" w:sz="0" w:space="0" w:color="auto"/>
            <w:left w:val="none" w:sz="0" w:space="0" w:color="auto"/>
            <w:bottom w:val="none" w:sz="0" w:space="0" w:color="auto"/>
            <w:right w:val="none" w:sz="0" w:space="0" w:color="auto"/>
          </w:divBdr>
          <w:divsChild>
            <w:div w:id="1772553940">
              <w:marLeft w:val="0"/>
              <w:marRight w:val="0"/>
              <w:marTop w:val="0"/>
              <w:marBottom w:val="0"/>
              <w:divBdr>
                <w:top w:val="none" w:sz="0" w:space="0" w:color="auto"/>
                <w:left w:val="none" w:sz="0" w:space="0" w:color="auto"/>
                <w:bottom w:val="none" w:sz="0" w:space="0" w:color="auto"/>
                <w:right w:val="none" w:sz="0" w:space="0" w:color="auto"/>
              </w:divBdr>
              <w:divsChild>
                <w:div w:id="261306618">
                  <w:marLeft w:val="0"/>
                  <w:marRight w:val="1"/>
                  <w:marTop w:val="0"/>
                  <w:marBottom w:val="0"/>
                  <w:divBdr>
                    <w:top w:val="none" w:sz="0" w:space="0" w:color="auto"/>
                    <w:left w:val="none" w:sz="0" w:space="0" w:color="auto"/>
                    <w:bottom w:val="none" w:sz="0" w:space="0" w:color="auto"/>
                    <w:right w:val="none" w:sz="0" w:space="0" w:color="auto"/>
                  </w:divBdr>
                  <w:divsChild>
                    <w:div w:id="232349413">
                      <w:marLeft w:val="0"/>
                      <w:marRight w:val="0"/>
                      <w:marTop w:val="0"/>
                      <w:marBottom w:val="0"/>
                      <w:divBdr>
                        <w:top w:val="none" w:sz="0" w:space="0" w:color="auto"/>
                        <w:left w:val="none" w:sz="0" w:space="0" w:color="auto"/>
                        <w:bottom w:val="none" w:sz="0" w:space="0" w:color="auto"/>
                        <w:right w:val="none" w:sz="0" w:space="0" w:color="auto"/>
                      </w:divBdr>
                      <w:divsChild>
                        <w:div w:id="1320844996">
                          <w:marLeft w:val="0"/>
                          <w:marRight w:val="0"/>
                          <w:marTop w:val="0"/>
                          <w:marBottom w:val="0"/>
                          <w:divBdr>
                            <w:top w:val="none" w:sz="0" w:space="0" w:color="auto"/>
                            <w:left w:val="none" w:sz="0" w:space="0" w:color="auto"/>
                            <w:bottom w:val="none" w:sz="0" w:space="0" w:color="auto"/>
                            <w:right w:val="none" w:sz="0" w:space="0" w:color="auto"/>
                          </w:divBdr>
                          <w:divsChild>
                            <w:div w:id="529295049">
                              <w:marLeft w:val="0"/>
                              <w:marRight w:val="0"/>
                              <w:marTop w:val="0"/>
                              <w:marBottom w:val="0"/>
                              <w:divBdr>
                                <w:top w:val="none" w:sz="0" w:space="0" w:color="auto"/>
                                <w:left w:val="none" w:sz="0" w:space="0" w:color="auto"/>
                                <w:bottom w:val="none" w:sz="0" w:space="0" w:color="auto"/>
                                <w:right w:val="none" w:sz="0" w:space="0" w:color="auto"/>
                              </w:divBdr>
                            </w:div>
                          </w:divsChild>
                        </w:div>
                        <w:div w:id="1762949766">
                          <w:marLeft w:val="0"/>
                          <w:marRight w:val="0"/>
                          <w:marTop w:val="0"/>
                          <w:marBottom w:val="0"/>
                          <w:divBdr>
                            <w:top w:val="none" w:sz="0" w:space="0" w:color="auto"/>
                            <w:left w:val="none" w:sz="0" w:space="0" w:color="auto"/>
                            <w:bottom w:val="none" w:sz="0" w:space="0" w:color="auto"/>
                            <w:right w:val="none" w:sz="0" w:space="0" w:color="auto"/>
                          </w:divBdr>
                          <w:divsChild>
                            <w:div w:id="535394148">
                              <w:marLeft w:val="0"/>
                              <w:marRight w:val="0"/>
                              <w:marTop w:val="120"/>
                              <w:marBottom w:val="360"/>
                              <w:divBdr>
                                <w:top w:val="none" w:sz="0" w:space="0" w:color="auto"/>
                                <w:left w:val="none" w:sz="0" w:space="0" w:color="auto"/>
                                <w:bottom w:val="none" w:sz="0" w:space="0" w:color="auto"/>
                                <w:right w:val="none" w:sz="0" w:space="0" w:color="auto"/>
                              </w:divBdr>
                              <w:divsChild>
                                <w:div w:id="1200707929">
                                  <w:marLeft w:val="0"/>
                                  <w:marRight w:val="0"/>
                                  <w:marTop w:val="0"/>
                                  <w:marBottom w:val="0"/>
                                  <w:divBdr>
                                    <w:top w:val="none" w:sz="0" w:space="0" w:color="auto"/>
                                    <w:left w:val="none" w:sz="0" w:space="0" w:color="auto"/>
                                    <w:bottom w:val="none" w:sz="0" w:space="0" w:color="auto"/>
                                    <w:right w:val="none" w:sz="0" w:space="0" w:color="auto"/>
                                  </w:divBdr>
                                </w:div>
                                <w:div w:id="15041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794">
      <w:bodyDiv w:val="1"/>
      <w:marLeft w:val="0"/>
      <w:marRight w:val="0"/>
      <w:marTop w:val="0"/>
      <w:marBottom w:val="240"/>
      <w:divBdr>
        <w:top w:val="none" w:sz="0" w:space="0" w:color="auto"/>
        <w:left w:val="none" w:sz="0" w:space="0" w:color="auto"/>
        <w:bottom w:val="none" w:sz="0" w:space="0" w:color="auto"/>
        <w:right w:val="none" w:sz="0" w:space="0" w:color="auto"/>
      </w:divBdr>
      <w:divsChild>
        <w:div w:id="669526197">
          <w:marLeft w:val="0"/>
          <w:marRight w:val="0"/>
          <w:marTop w:val="150"/>
          <w:marBottom w:val="300"/>
          <w:divBdr>
            <w:top w:val="none" w:sz="0" w:space="0" w:color="auto"/>
            <w:left w:val="none" w:sz="0" w:space="0" w:color="auto"/>
            <w:bottom w:val="none" w:sz="0" w:space="0" w:color="auto"/>
            <w:right w:val="none" w:sz="0" w:space="0" w:color="auto"/>
          </w:divBdr>
          <w:divsChild>
            <w:div w:id="20741957">
              <w:marLeft w:val="0"/>
              <w:marRight w:val="0"/>
              <w:marTop w:val="0"/>
              <w:marBottom w:val="0"/>
              <w:divBdr>
                <w:top w:val="none" w:sz="0" w:space="0" w:color="auto"/>
                <w:left w:val="none" w:sz="0" w:space="0" w:color="auto"/>
                <w:bottom w:val="none" w:sz="0" w:space="0" w:color="auto"/>
                <w:right w:val="single" w:sz="6" w:space="15" w:color="AAAAAA"/>
              </w:divBdr>
              <w:divsChild>
                <w:div w:id="1839424993">
                  <w:marLeft w:val="0"/>
                  <w:marRight w:val="0"/>
                  <w:marTop w:val="0"/>
                  <w:marBottom w:val="0"/>
                  <w:divBdr>
                    <w:top w:val="none" w:sz="0" w:space="0" w:color="auto"/>
                    <w:left w:val="none" w:sz="0" w:space="0" w:color="auto"/>
                    <w:bottom w:val="none" w:sz="0" w:space="0" w:color="auto"/>
                    <w:right w:val="none" w:sz="0" w:space="0" w:color="auto"/>
                  </w:divBdr>
                  <w:divsChild>
                    <w:div w:id="14951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1512">
      <w:bodyDiv w:val="1"/>
      <w:marLeft w:val="0"/>
      <w:marRight w:val="0"/>
      <w:marTop w:val="0"/>
      <w:marBottom w:val="0"/>
      <w:divBdr>
        <w:top w:val="none" w:sz="0" w:space="0" w:color="auto"/>
        <w:left w:val="none" w:sz="0" w:space="0" w:color="auto"/>
        <w:bottom w:val="none" w:sz="0" w:space="0" w:color="auto"/>
        <w:right w:val="none" w:sz="0" w:space="0" w:color="auto"/>
      </w:divBdr>
      <w:divsChild>
        <w:div w:id="1909613116">
          <w:marLeft w:val="0"/>
          <w:marRight w:val="1"/>
          <w:marTop w:val="0"/>
          <w:marBottom w:val="0"/>
          <w:divBdr>
            <w:top w:val="none" w:sz="0" w:space="0" w:color="auto"/>
            <w:left w:val="none" w:sz="0" w:space="0" w:color="auto"/>
            <w:bottom w:val="none" w:sz="0" w:space="0" w:color="auto"/>
            <w:right w:val="none" w:sz="0" w:space="0" w:color="auto"/>
          </w:divBdr>
          <w:divsChild>
            <w:div w:id="609169564">
              <w:marLeft w:val="0"/>
              <w:marRight w:val="0"/>
              <w:marTop w:val="0"/>
              <w:marBottom w:val="0"/>
              <w:divBdr>
                <w:top w:val="none" w:sz="0" w:space="0" w:color="auto"/>
                <w:left w:val="none" w:sz="0" w:space="0" w:color="auto"/>
                <w:bottom w:val="none" w:sz="0" w:space="0" w:color="auto"/>
                <w:right w:val="none" w:sz="0" w:space="0" w:color="auto"/>
              </w:divBdr>
              <w:divsChild>
                <w:div w:id="1075013753">
                  <w:marLeft w:val="0"/>
                  <w:marRight w:val="1"/>
                  <w:marTop w:val="0"/>
                  <w:marBottom w:val="0"/>
                  <w:divBdr>
                    <w:top w:val="none" w:sz="0" w:space="0" w:color="auto"/>
                    <w:left w:val="none" w:sz="0" w:space="0" w:color="auto"/>
                    <w:bottom w:val="none" w:sz="0" w:space="0" w:color="auto"/>
                    <w:right w:val="none" w:sz="0" w:space="0" w:color="auto"/>
                  </w:divBdr>
                  <w:divsChild>
                    <w:div w:id="788594896">
                      <w:marLeft w:val="0"/>
                      <w:marRight w:val="0"/>
                      <w:marTop w:val="0"/>
                      <w:marBottom w:val="0"/>
                      <w:divBdr>
                        <w:top w:val="none" w:sz="0" w:space="0" w:color="auto"/>
                        <w:left w:val="none" w:sz="0" w:space="0" w:color="auto"/>
                        <w:bottom w:val="none" w:sz="0" w:space="0" w:color="auto"/>
                        <w:right w:val="none" w:sz="0" w:space="0" w:color="auto"/>
                      </w:divBdr>
                      <w:divsChild>
                        <w:div w:id="940529955">
                          <w:marLeft w:val="0"/>
                          <w:marRight w:val="0"/>
                          <w:marTop w:val="0"/>
                          <w:marBottom w:val="0"/>
                          <w:divBdr>
                            <w:top w:val="none" w:sz="0" w:space="0" w:color="auto"/>
                            <w:left w:val="none" w:sz="0" w:space="0" w:color="auto"/>
                            <w:bottom w:val="none" w:sz="0" w:space="0" w:color="auto"/>
                            <w:right w:val="none" w:sz="0" w:space="0" w:color="auto"/>
                          </w:divBdr>
                          <w:divsChild>
                            <w:div w:id="1693070945">
                              <w:marLeft w:val="0"/>
                              <w:marRight w:val="0"/>
                              <w:marTop w:val="120"/>
                              <w:marBottom w:val="360"/>
                              <w:divBdr>
                                <w:top w:val="none" w:sz="0" w:space="0" w:color="auto"/>
                                <w:left w:val="none" w:sz="0" w:space="0" w:color="auto"/>
                                <w:bottom w:val="none" w:sz="0" w:space="0" w:color="auto"/>
                                <w:right w:val="none" w:sz="0" w:space="0" w:color="auto"/>
                              </w:divBdr>
                              <w:divsChild>
                                <w:div w:id="1848445592">
                                  <w:marLeft w:val="420"/>
                                  <w:marRight w:val="0"/>
                                  <w:marTop w:val="0"/>
                                  <w:marBottom w:val="0"/>
                                  <w:divBdr>
                                    <w:top w:val="none" w:sz="0" w:space="0" w:color="auto"/>
                                    <w:left w:val="none" w:sz="0" w:space="0" w:color="auto"/>
                                    <w:bottom w:val="none" w:sz="0" w:space="0" w:color="auto"/>
                                    <w:right w:val="none" w:sz="0" w:space="0" w:color="auto"/>
                                  </w:divBdr>
                                  <w:divsChild>
                                    <w:div w:id="20496422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95316">
      <w:bodyDiv w:val="1"/>
      <w:marLeft w:val="0"/>
      <w:marRight w:val="0"/>
      <w:marTop w:val="0"/>
      <w:marBottom w:val="0"/>
      <w:divBdr>
        <w:top w:val="none" w:sz="0" w:space="0" w:color="auto"/>
        <w:left w:val="none" w:sz="0" w:space="0" w:color="auto"/>
        <w:bottom w:val="none" w:sz="0" w:space="0" w:color="auto"/>
        <w:right w:val="none" w:sz="0" w:space="0" w:color="auto"/>
      </w:divBdr>
      <w:divsChild>
        <w:div w:id="740566794">
          <w:marLeft w:val="0"/>
          <w:marRight w:val="1"/>
          <w:marTop w:val="0"/>
          <w:marBottom w:val="0"/>
          <w:divBdr>
            <w:top w:val="none" w:sz="0" w:space="0" w:color="auto"/>
            <w:left w:val="none" w:sz="0" w:space="0" w:color="auto"/>
            <w:bottom w:val="none" w:sz="0" w:space="0" w:color="auto"/>
            <w:right w:val="none" w:sz="0" w:space="0" w:color="auto"/>
          </w:divBdr>
          <w:divsChild>
            <w:div w:id="1213426480">
              <w:marLeft w:val="0"/>
              <w:marRight w:val="0"/>
              <w:marTop w:val="0"/>
              <w:marBottom w:val="0"/>
              <w:divBdr>
                <w:top w:val="none" w:sz="0" w:space="0" w:color="auto"/>
                <w:left w:val="none" w:sz="0" w:space="0" w:color="auto"/>
                <w:bottom w:val="none" w:sz="0" w:space="0" w:color="auto"/>
                <w:right w:val="none" w:sz="0" w:space="0" w:color="auto"/>
              </w:divBdr>
              <w:divsChild>
                <w:div w:id="1039479450">
                  <w:marLeft w:val="0"/>
                  <w:marRight w:val="1"/>
                  <w:marTop w:val="0"/>
                  <w:marBottom w:val="0"/>
                  <w:divBdr>
                    <w:top w:val="none" w:sz="0" w:space="0" w:color="auto"/>
                    <w:left w:val="none" w:sz="0" w:space="0" w:color="auto"/>
                    <w:bottom w:val="none" w:sz="0" w:space="0" w:color="auto"/>
                    <w:right w:val="none" w:sz="0" w:space="0" w:color="auto"/>
                  </w:divBdr>
                  <w:divsChild>
                    <w:div w:id="129400489">
                      <w:marLeft w:val="0"/>
                      <w:marRight w:val="0"/>
                      <w:marTop w:val="0"/>
                      <w:marBottom w:val="0"/>
                      <w:divBdr>
                        <w:top w:val="none" w:sz="0" w:space="0" w:color="auto"/>
                        <w:left w:val="none" w:sz="0" w:space="0" w:color="auto"/>
                        <w:bottom w:val="none" w:sz="0" w:space="0" w:color="auto"/>
                        <w:right w:val="none" w:sz="0" w:space="0" w:color="auto"/>
                      </w:divBdr>
                      <w:divsChild>
                        <w:div w:id="18897894">
                          <w:marLeft w:val="0"/>
                          <w:marRight w:val="0"/>
                          <w:marTop w:val="0"/>
                          <w:marBottom w:val="0"/>
                          <w:divBdr>
                            <w:top w:val="none" w:sz="0" w:space="0" w:color="auto"/>
                            <w:left w:val="none" w:sz="0" w:space="0" w:color="auto"/>
                            <w:bottom w:val="none" w:sz="0" w:space="0" w:color="auto"/>
                            <w:right w:val="none" w:sz="0" w:space="0" w:color="auto"/>
                          </w:divBdr>
                          <w:divsChild>
                            <w:div w:id="351955572">
                              <w:marLeft w:val="0"/>
                              <w:marRight w:val="0"/>
                              <w:marTop w:val="0"/>
                              <w:marBottom w:val="0"/>
                              <w:divBdr>
                                <w:top w:val="none" w:sz="0" w:space="0" w:color="auto"/>
                                <w:left w:val="none" w:sz="0" w:space="0" w:color="auto"/>
                                <w:bottom w:val="none" w:sz="0" w:space="0" w:color="auto"/>
                                <w:right w:val="none" w:sz="0" w:space="0" w:color="auto"/>
                              </w:divBdr>
                            </w:div>
                          </w:divsChild>
                        </w:div>
                        <w:div w:id="1685862411">
                          <w:marLeft w:val="0"/>
                          <w:marRight w:val="0"/>
                          <w:marTop w:val="0"/>
                          <w:marBottom w:val="0"/>
                          <w:divBdr>
                            <w:top w:val="none" w:sz="0" w:space="0" w:color="auto"/>
                            <w:left w:val="none" w:sz="0" w:space="0" w:color="auto"/>
                            <w:bottom w:val="none" w:sz="0" w:space="0" w:color="auto"/>
                            <w:right w:val="none" w:sz="0" w:space="0" w:color="auto"/>
                          </w:divBdr>
                          <w:divsChild>
                            <w:div w:id="1797286218">
                              <w:marLeft w:val="0"/>
                              <w:marRight w:val="0"/>
                              <w:marTop w:val="120"/>
                              <w:marBottom w:val="360"/>
                              <w:divBdr>
                                <w:top w:val="none" w:sz="0" w:space="0" w:color="auto"/>
                                <w:left w:val="none" w:sz="0" w:space="0" w:color="auto"/>
                                <w:bottom w:val="none" w:sz="0" w:space="0" w:color="auto"/>
                                <w:right w:val="none" w:sz="0" w:space="0" w:color="auto"/>
                              </w:divBdr>
                              <w:divsChild>
                                <w:div w:id="985547087">
                                  <w:marLeft w:val="0"/>
                                  <w:marRight w:val="0"/>
                                  <w:marTop w:val="0"/>
                                  <w:marBottom w:val="0"/>
                                  <w:divBdr>
                                    <w:top w:val="none" w:sz="0" w:space="0" w:color="auto"/>
                                    <w:left w:val="none" w:sz="0" w:space="0" w:color="auto"/>
                                    <w:bottom w:val="none" w:sz="0" w:space="0" w:color="auto"/>
                                    <w:right w:val="none" w:sz="0" w:space="0" w:color="auto"/>
                                  </w:divBdr>
                                </w:div>
                                <w:div w:id="1846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838341">
      <w:bodyDiv w:val="1"/>
      <w:marLeft w:val="0"/>
      <w:marRight w:val="0"/>
      <w:marTop w:val="0"/>
      <w:marBottom w:val="0"/>
      <w:divBdr>
        <w:top w:val="none" w:sz="0" w:space="0" w:color="auto"/>
        <w:left w:val="none" w:sz="0" w:space="0" w:color="auto"/>
        <w:bottom w:val="none" w:sz="0" w:space="0" w:color="auto"/>
        <w:right w:val="none" w:sz="0" w:space="0" w:color="auto"/>
      </w:divBdr>
      <w:divsChild>
        <w:div w:id="1742629767">
          <w:marLeft w:val="0"/>
          <w:marRight w:val="1"/>
          <w:marTop w:val="0"/>
          <w:marBottom w:val="0"/>
          <w:divBdr>
            <w:top w:val="none" w:sz="0" w:space="0" w:color="auto"/>
            <w:left w:val="none" w:sz="0" w:space="0" w:color="auto"/>
            <w:bottom w:val="none" w:sz="0" w:space="0" w:color="auto"/>
            <w:right w:val="none" w:sz="0" w:space="0" w:color="auto"/>
          </w:divBdr>
          <w:divsChild>
            <w:div w:id="1053770312">
              <w:marLeft w:val="0"/>
              <w:marRight w:val="0"/>
              <w:marTop w:val="0"/>
              <w:marBottom w:val="0"/>
              <w:divBdr>
                <w:top w:val="none" w:sz="0" w:space="0" w:color="auto"/>
                <w:left w:val="none" w:sz="0" w:space="0" w:color="auto"/>
                <w:bottom w:val="none" w:sz="0" w:space="0" w:color="auto"/>
                <w:right w:val="none" w:sz="0" w:space="0" w:color="auto"/>
              </w:divBdr>
              <w:divsChild>
                <w:div w:id="610554957">
                  <w:marLeft w:val="0"/>
                  <w:marRight w:val="1"/>
                  <w:marTop w:val="0"/>
                  <w:marBottom w:val="0"/>
                  <w:divBdr>
                    <w:top w:val="none" w:sz="0" w:space="0" w:color="auto"/>
                    <w:left w:val="none" w:sz="0" w:space="0" w:color="auto"/>
                    <w:bottom w:val="none" w:sz="0" w:space="0" w:color="auto"/>
                    <w:right w:val="none" w:sz="0" w:space="0" w:color="auto"/>
                  </w:divBdr>
                  <w:divsChild>
                    <w:div w:id="19479317">
                      <w:marLeft w:val="0"/>
                      <w:marRight w:val="0"/>
                      <w:marTop w:val="0"/>
                      <w:marBottom w:val="0"/>
                      <w:divBdr>
                        <w:top w:val="none" w:sz="0" w:space="0" w:color="auto"/>
                        <w:left w:val="none" w:sz="0" w:space="0" w:color="auto"/>
                        <w:bottom w:val="none" w:sz="0" w:space="0" w:color="auto"/>
                        <w:right w:val="none" w:sz="0" w:space="0" w:color="auto"/>
                      </w:divBdr>
                      <w:divsChild>
                        <w:div w:id="907419113">
                          <w:marLeft w:val="0"/>
                          <w:marRight w:val="0"/>
                          <w:marTop w:val="0"/>
                          <w:marBottom w:val="0"/>
                          <w:divBdr>
                            <w:top w:val="none" w:sz="0" w:space="0" w:color="auto"/>
                            <w:left w:val="none" w:sz="0" w:space="0" w:color="auto"/>
                            <w:bottom w:val="none" w:sz="0" w:space="0" w:color="auto"/>
                            <w:right w:val="none" w:sz="0" w:space="0" w:color="auto"/>
                          </w:divBdr>
                          <w:divsChild>
                            <w:div w:id="725639032">
                              <w:marLeft w:val="0"/>
                              <w:marRight w:val="0"/>
                              <w:marTop w:val="120"/>
                              <w:marBottom w:val="360"/>
                              <w:divBdr>
                                <w:top w:val="none" w:sz="0" w:space="0" w:color="auto"/>
                                <w:left w:val="none" w:sz="0" w:space="0" w:color="auto"/>
                                <w:bottom w:val="none" w:sz="0" w:space="0" w:color="auto"/>
                                <w:right w:val="none" w:sz="0" w:space="0" w:color="auto"/>
                              </w:divBdr>
                              <w:divsChild>
                                <w:div w:id="49718590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81121">
      <w:bodyDiv w:val="1"/>
      <w:marLeft w:val="0"/>
      <w:marRight w:val="0"/>
      <w:marTop w:val="0"/>
      <w:marBottom w:val="0"/>
      <w:divBdr>
        <w:top w:val="none" w:sz="0" w:space="0" w:color="auto"/>
        <w:left w:val="none" w:sz="0" w:space="0" w:color="auto"/>
        <w:bottom w:val="none" w:sz="0" w:space="0" w:color="auto"/>
        <w:right w:val="none" w:sz="0" w:space="0" w:color="auto"/>
      </w:divBdr>
      <w:divsChild>
        <w:div w:id="1457258854">
          <w:marLeft w:val="0"/>
          <w:marRight w:val="1"/>
          <w:marTop w:val="0"/>
          <w:marBottom w:val="0"/>
          <w:divBdr>
            <w:top w:val="none" w:sz="0" w:space="0" w:color="auto"/>
            <w:left w:val="none" w:sz="0" w:space="0" w:color="auto"/>
            <w:bottom w:val="none" w:sz="0" w:space="0" w:color="auto"/>
            <w:right w:val="none" w:sz="0" w:space="0" w:color="auto"/>
          </w:divBdr>
          <w:divsChild>
            <w:div w:id="390229532">
              <w:marLeft w:val="0"/>
              <w:marRight w:val="0"/>
              <w:marTop w:val="0"/>
              <w:marBottom w:val="0"/>
              <w:divBdr>
                <w:top w:val="none" w:sz="0" w:space="0" w:color="auto"/>
                <w:left w:val="none" w:sz="0" w:space="0" w:color="auto"/>
                <w:bottom w:val="none" w:sz="0" w:space="0" w:color="auto"/>
                <w:right w:val="none" w:sz="0" w:space="0" w:color="auto"/>
              </w:divBdr>
              <w:divsChild>
                <w:div w:id="806508854">
                  <w:marLeft w:val="0"/>
                  <w:marRight w:val="1"/>
                  <w:marTop w:val="0"/>
                  <w:marBottom w:val="0"/>
                  <w:divBdr>
                    <w:top w:val="none" w:sz="0" w:space="0" w:color="auto"/>
                    <w:left w:val="none" w:sz="0" w:space="0" w:color="auto"/>
                    <w:bottom w:val="none" w:sz="0" w:space="0" w:color="auto"/>
                    <w:right w:val="none" w:sz="0" w:space="0" w:color="auto"/>
                  </w:divBdr>
                  <w:divsChild>
                    <w:div w:id="503207349">
                      <w:marLeft w:val="0"/>
                      <w:marRight w:val="0"/>
                      <w:marTop w:val="0"/>
                      <w:marBottom w:val="0"/>
                      <w:divBdr>
                        <w:top w:val="none" w:sz="0" w:space="0" w:color="auto"/>
                        <w:left w:val="none" w:sz="0" w:space="0" w:color="auto"/>
                        <w:bottom w:val="none" w:sz="0" w:space="0" w:color="auto"/>
                        <w:right w:val="none" w:sz="0" w:space="0" w:color="auto"/>
                      </w:divBdr>
                      <w:divsChild>
                        <w:div w:id="1541743640">
                          <w:marLeft w:val="0"/>
                          <w:marRight w:val="0"/>
                          <w:marTop w:val="0"/>
                          <w:marBottom w:val="0"/>
                          <w:divBdr>
                            <w:top w:val="none" w:sz="0" w:space="0" w:color="auto"/>
                            <w:left w:val="none" w:sz="0" w:space="0" w:color="auto"/>
                            <w:bottom w:val="none" w:sz="0" w:space="0" w:color="auto"/>
                            <w:right w:val="none" w:sz="0" w:space="0" w:color="auto"/>
                          </w:divBdr>
                          <w:divsChild>
                            <w:div w:id="12801870">
                              <w:marLeft w:val="0"/>
                              <w:marRight w:val="0"/>
                              <w:marTop w:val="0"/>
                              <w:marBottom w:val="0"/>
                              <w:divBdr>
                                <w:top w:val="none" w:sz="0" w:space="0" w:color="auto"/>
                                <w:left w:val="none" w:sz="0" w:space="0" w:color="auto"/>
                                <w:bottom w:val="none" w:sz="0" w:space="0" w:color="auto"/>
                                <w:right w:val="none" w:sz="0" w:space="0" w:color="auto"/>
                              </w:divBdr>
                            </w:div>
                          </w:divsChild>
                        </w:div>
                        <w:div w:id="1374962390">
                          <w:marLeft w:val="0"/>
                          <w:marRight w:val="0"/>
                          <w:marTop w:val="0"/>
                          <w:marBottom w:val="0"/>
                          <w:divBdr>
                            <w:top w:val="none" w:sz="0" w:space="0" w:color="auto"/>
                            <w:left w:val="none" w:sz="0" w:space="0" w:color="auto"/>
                            <w:bottom w:val="none" w:sz="0" w:space="0" w:color="auto"/>
                            <w:right w:val="none" w:sz="0" w:space="0" w:color="auto"/>
                          </w:divBdr>
                          <w:divsChild>
                            <w:div w:id="1810324892">
                              <w:marLeft w:val="0"/>
                              <w:marRight w:val="0"/>
                              <w:marTop w:val="120"/>
                              <w:marBottom w:val="360"/>
                              <w:divBdr>
                                <w:top w:val="none" w:sz="0" w:space="0" w:color="auto"/>
                                <w:left w:val="none" w:sz="0" w:space="0" w:color="auto"/>
                                <w:bottom w:val="none" w:sz="0" w:space="0" w:color="auto"/>
                                <w:right w:val="none" w:sz="0" w:space="0" w:color="auto"/>
                              </w:divBdr>
                              <w:divsChild>
                                <w:div w:id="1183518904">
                                  <w:marLeft w:val="0"/>
                                  <w:marRight w:val="0"/>
                                  <w:marTop w:val="0"/>
                                  <w:marBottom w:val="0"/>
                                  <w:divBdr>
                                    <w:top w:val="none" w:sz="0" w:space="0" w:color="auto"/>
                                    <w:left w:val="none" w:sz="0" w:space="0" w:color="auto"/>
                                    <w:bottom w:val="none" w:sz="0" w:space="0" w:color="auto"/>
                                    <w:right w:val="none" w:sz="0" w:space="0" w:color="auto"/>
                                  </w:divBdr>
                                </w:div>
                                <w:div w:id="18052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929435">
      <w:bodyDiv w:val="1"/>
      <w:marLeft w:val="0"/>
      <w:marRight w:val="0"/>
      <w:marTop w:val="0"/>
      <w:marBottom w:val="0"/>
      <w:divBdr>
        <w:top w:val="none" w:sz="0" w:space="0" w:color="auto"/>
        <w:left w:val="none" w:sz="0" w:space="0" w:color="auto"/>
        <w:bottom w:val="none" w:sz="0" w:space="0" w:color="auto"/>
        <w:right w:val="none" w:sz="0" w:space="0" w:color="auto"/>
      </w:divBdr>
      <w:divsChild>
        <w:div w:id="1426338555">
          <w:marLeft w:val="0"/>
          <w:marRight w:val="1"/>
          <w:marTop w:val="0"/>
          <w:marBottom w:val="0"/>
          <w:divBdr>
            <w:top w:val="none" w:sz="0" w:space="0" w:color="auto"/>
            <w:left w:val="none" w:sz="0" w:space="0" w:color="auto"/>
            <w:bottom w:val="none" w:sz="0" w:space="0" w:color="auto"/>
            <w:right w:val="none" w:sz="0" w:space="0" w:color="auto"/>
          </w:divBdr>
          <w:divsChild>
            <w:div w:id="423651344">
              <w:marLeft w:val="0"/>
              <w:marRight w:val="0"/>
              <w:marTop w:val="0"/>
              <w:marBottom w:val="0"/>
              <w:divBdr>
                <w:top w:val="none" w:sz="0" w:space="0" w:color="auto"/>
                <w:left w:val="none" w:sz="0" w:space="0" w:color="auto"/>
                <w:bottom w:val="none" w:sz="0" w:space="0" w:color="auto"/>
                <w:right w:val="none" w:sz="0" w:space="0" w:color="auto"/>
              </w:divBdr>
              <w:divsChild>
                <w:div w:id="766461514">
                  <w:marLeft w:val="0"/>
                  <w:marRight w:val="1"/>
                  <w:marTop w:val="0"/>
                  <w:marBottom w:val="0"/>
                  <w:divBdr>
                    <w:top w:val="none" w:sz="0" w:space="0" w:color="auto"/>
                    <w:left w:val="none" w:sz="0" w:space="0" w:color="auto"/>
                    <w:bottom w:val="none" w:sz="0" w:space="0" w:color="auto"/>
                    <w:right w:val="none" w:sz="0" w:space="0" w:color="auto"/>
                  </w:divBdr>
                  <w:divsChild>
                    <w:div w:id="1870799832">
                      <w:marLeft w:val="0"/>
                      <w:marRight w:val="0"/>
                      <w:marTop w:val="0"/>
                      <w:marBottom w:val="0"/>
                      <w:divBdr>
                        <w:top w:val="none" w:sz="0" w:space="0" w:color="auto"/>
                        <w:left w:val="none" w:sz="0" w:space="0" w:color="auto"/>
                        <w:bottom w:val="none" w:sz="0" w:space="0" w:color="auto"/>
                        <w:right w:val="none" w:sz="0" w:space="0" w:color="auto"/>
                      </w:divBdr>
                      <w:divsChild>
                        <w:div w:id="70469570">
                          <w:marLeft w:val="0"/>
                          <w:marRight w:val="0"/>
                          <w:marTop w:val="0"/>
                          <w:marBottom w:val="0"/>
                          <w:divBdr>
                            <w:top w:val="none" w:sz="0" w:space="0" w:color="auto"/>
                            <w:left w:val="none" w:sz="0" w:space="0" w:color="auto"/>
                            <w:bottom w:val="none" w:sz="0" w:space="0" w:color="auto"/>
                            <w:right w:val="none" w:sz="0" w:space="0" w:color="auto"/>
                          </w:divBdr>
                          <w:divsChild>
                            <w:div w:id="153188954">
                              <w:marLeft w:val="0"/>
                              <w:marRight w:val="0"/>
                              <w:marTop w:val="120"/>
                              <w:marBottom w:val="360"/>
                              <w:divBdr>
                                <w:top w:val="none" w:sz="0" w:space="0" w:color="auto"/>
                                <w:left w:val="none" w:sz="0" w:space="0" w:color="auto"/>
                                <w:bottom w:val="none" w:sz="0" w:space="0" w:color="auto"/>
                                <w:right w:val="none" w:sz="0" w:space="0" w:color="auto"/>
                              </w:divBdr>
                              <w:divsChild>
                                <w:div w:id="830021520">
                                  <w:marLeft w:val="0"/>
                                  <w:marRight w:val="0"/>
                                  <w:marTop w:val="0"/>
                                  <w:marBottom w:val="0"/>
                                  <w:divBdr>
                                    <w:top w:val="none" w:sz="0" w:space="0" w:color="auto"/>
                                    <w:left w:val="none" w:sz="0" w:space="0" w:color="auto"/>
                                    <w:bottom w:val="none" w:sz="0" w:space="0" w:color="auto"/>
                                    <w:right w:val="none" w:sz="0" w:space="0" w:color="auto"/>
                                  </w:divBdr>
                                </w:div>
                                <w:div w:id="20282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632253">
      <w:bodyDiv w:val="1"/>
      <w:marLeft w:val="0"/>
      <w:marRight w:val="0"/>
      <w:marTop w:val="0"/>
      <w:marBottom w:val="0"/>
      <w:divBdr>
        <w:top w:val="none" w:sz="0" w:space="0" w:color="auto"/>
        <w:left w:val="none" w:sz="0" w:space="0" w:color="auto"/>
        <w:bottom w:val="none" w:sz="0" w:space="0" w:color="auto"/>
        <w:right w:val="none" w:sz="0" w:space="0" w:color="auto"/>
      </w:divBdr>
      <w:divsChild>
        <w:div w:id="1834833034">
          <w:marLeft w:val="0"/>
          <w:marRight w:val="1"/>
          <w:marTop w:val="0"/>
          <w:marBottom w:val="0"/>
          <w:divBdr>
            <w:top w:val="none" w:sz="0" w:space="0" w:color="auto"/>
            <w:left w:val="none" w:sz="0" w:space="0" w:color="auto"/>
            <w:bottom w:val="none" w:sz="0" w:space="0" w:color="auto"/>
            <w:right w:val="none" w:sz="0" w:space="0" w:color="auto"/>
          </w:divBdr>
          <w:divsChild>
            <w:div w:id="554778177">
              <w:marLeft w:val="0"/>
              <w:marRight w:val="0"/>
              <w:marTop w:val="0"/>
              <w:marBottom w:val="0"/>
              <w:divBdr>
                <w:top w:val="none" w:sz="0" w:space="0" w:color="auto"/>
                <w:left w:val="none" w:sz="0" w:space="0" w:color="auto"/>
                <w:bottom w:val="none" w:sz="0" w:space="0" w:color="auto"/>
                <w:right w:val="none" w:sz="0" w:space="0" w:color="auto"/>
              </w:divBdr>
              <w:divsChild>
                <w:div w:id="391932309">
                  <w:marLeft w:val="0"/>
                  <w:marRight w:val="1"/>
                  <w:marTop w:val="0"/>
                  <w:marBottom w:val="0"/>
                  <w:divBdr>
                    <w:top w:val="none" w:sz="0" w:space="0" w:color="auto"/>
                    <w:left w:val="none" w:sz="0" w:space="0" w:color="auto"/>
                    <w:bottom w:val="none" w:sz="0" w:space="0" w:color="auto"/>
                    <w:right w:val="none" w:sz="0" w:space="0" w:color="auto"/>
                  </w:divBdr>
                  <w:divsChild>
                    <w:div w:id="1773742801">
                      <w:marLeft w:val="0"/>
                      <w:marRight w:val="0"/>
                      <w:marTop w:val="0"/>
                      <w:marBottom w:val="0"/>
                      <w:divBdr>
                        <w:top w:val="none" w:sz="0" w:space="0" w:color="auto"/>
                        <w:left w:val="none" w:sz="0" w:space="0" w:color="auto"/>
                        <w:bottom w:val="none" w:sz="0" w:space="0" w:color="auto"/>
                        <w:right w:val="none" w:sz="0" w:space="0" w:color="auto"/>
                      </w:divBdr>
                      <w:divsChild>
                        <w:div w:id="1152258172">
                          <w:marLeft w:val="0"/>
                          <w:marRight w:val="0"/>
                          <w:marTop w:val="0"/>
                          <w:marBottom w:val="0"/>
                          <w:divBdr>
                            <w:top w:val="none" w:sz="0" w:space="0" w:color="auto"/>
                            <w:left w:val="none" w:sz="0" w:space="0" w:color="auto"/>
                            <w:bottom w:val="none" w:sz="0" w:space="0" w:color="auto"/>
                            <w:right w:val="none" w:sz="0" w:space="0" w:color="auto"/>
                          </w:divBdr>
                          <w:divsChild>
                            <w:div w:id="1483816739">
                              <w:marLeft w:val="0"/>
                              <w:marRight w:val="0"/>
                              <w:marTop w:val="120"/>
                              <w:marBottom w:val="360"/>
                              <w:divBdr>
                                <w:top w:val="none" w:sz="0" w:space="0" w:color="auto"/>
                                <w:left w:val="none" w:sz="0" w:space="0" w:color="auto"/>
                                <w:bottom w:val="none" w:sz="0" w:space="0" w:color="auto"/>
                                <w:right w:val="none" w:sz="0" w:space="0" w:color="auto"/>
                              </w:divBdr>
                              <w:divsChild>
                                <w:div w:id="1353455196">
                                  <w:marLeft w:val="0"/>
                                  <w:marRight w:val="0"/>
                                  <w:marTop w:val="0"/>
                                  <w:marBottom w:val="0"/>
                                  <w:divBdr>
                                    <w:top w:val="none" w:sz="0" w:space="0" w:color="auto"/>
                                    <w:left w:val="none" w:sz="0" w:space="0" w:color="auto"/>
                                    <w:bottom w:val="none" w:sz="0" w:space="0" w:color="auto"/>
                                    <w:right w:val="none" w:sz="0" w:space="0" w:color="auto"/>
                                  </w:divBdr>
                                </w:div>
                                <w:div w:id="13577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35387">
      <w:bodyDiv w:val="1"/>
      <w:marLeft w:val="0"/>
      <w:marRight w:val="0"/>
      <w:marTop w:val="0"/>
      <w:marBottom w:val="0"/>
      <w:divBdr>
        <w:top w:val="none" w:sz="0" w:space="0" w:color="auto"/>
        <w:left w:val="none" w:sz="0" w:space="0" w:color="auto"/>
        <w:bottom w:val="none" w:sz="0" w:space="0" w:color="auto"/>
        <w:right w:val="none" w:sz="0" w:space="0" w:color="auto"/>
      </w:divBdr>
      <w:divsChild>
        <w:div w:id="1479033676">
          <w:marLeft w:val="0"/>
          <w:marRight w:val="0"/>
          <w:marTop w:val="0"/>
          <w:marBottom w:val="0"/>
          <w:divBdr>
            <w:top w:val="none" w:sz="0" w:space="0" w:color="auto"/>
            <w:left w:val="none" w:sz="0" w:space="0" w:color="auto"/>
            <w:bottom w:val="none" w:sz="0" w:space="0" w:color="auto"/>
            <w:right w:val="none" w:sz="0" w:space="0" w:color="auto"/>
          </w:divBdr>
          <w:divsChild>
            <w:div w:id="14415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4488">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9">
          <w:marLeft w:val="0"/>
          <w:marRight w:val="0"/>
          <w:marTop w:val="0"/>
          <w:marBottom w:val="0"/>
          <w:divBdr>
            <w:top w:val="none" w:sz="0" w:space="0" w:color="auto"/>
            <w:left w:val="none" w:sz="0" w:space="0" w:color="auto"/>
            <w:bottom w:val="none" w:sz="0" w:space="0" w:color="auto"/>
            <w:right w:val="none" w:sz="0" w:space="0" w:color="auto"/>
          </w:divBdr>
          <w:divsChild>
            <w:div w:id="11816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3507">
      <w:bodyDiv w:val="1"/>
      <w:marLeft w:val="0"/>
      <w:marRight w:val="0"/>
      <w:marTop w:val="0"/>
      <w:marBottom w:val="0"/>
      <w:divBdr>
        <w:top w:val="none" w:sz="0" w:space="0" w:color="auto"/>
        <w:left w:val="none" w:sz="0" w:space="0" w:color="auto"/>
        <w:bottom w:val="none" w:sz="0" w:space="0" w:color="auto"/>
        <w:right w:val="none" w:sz="0" w:space="0" w:color="auto"/>
      </w:divBdr>
      <w:divsChild>
        <w:div w:id="1560436471">
          <w:marLeft w:val="0"/>
          <w:marRight w:val="1"/>
          <w:marTop w:val="0"/>
          <w:marBottom w:val="0"/>
          <w:divBdr>
            <w:top w:val="none" w:sz="0" w:space="0" w:color="auto"/>
            <w:left w:val="none" w:sz="0" w:space="0" w:color="auto"/>
            <w:bottom w:val="none" w:sz="0" w:space="0" w:color="auto"/>
            <w:right w:val="none" w:sz="0" w:space="0" w:color="auto"/>
          </w:divBdr>
          <w:divsChild>
            <w:div w:id="432675574">
              <w:marLeft w:val="0"/>
              <w:marRight w:val="0"/>
              <w:marTop w:val="0"/>
              <w:marBottom w:val="0"/>
              <w:divBdr>
                <w:top w:val="none" w:sz="0" w:space="0" w:color="auto"/>
                <w:left w:val="none" w:sz="0" w:space="0" w:color="auto"/>
                <w:bottom w:val="none" w:sz="0" w:space="0" w:color="auto"/>
                <w:right w:val="none" w:sz="0" w:space="0" w:color="auto"/>
              </w:divBdr>
              <w:divsChild>
                <w:div w:id="1980108558">
                  <w:marLeft w:val="0"/>
                  <w:marRight w:val="1"/>
                  <w:marTop w:val="0"/>
                  <w:marBottom w:val="0"/>
                  <w:divBdr>
                    <w:top w:val="none" w:sz="0" w:space="0" w:color="auto"/>
                    <w:left w:val="none" w:sz="0" w:space="0" w:color="auto"/>
                    <w:bottom w:val="none" w:sz="0" w:space="0" w:color="auto"/>
                    <w:right w:val="none" w:sz="0" w:space="0" w:color="auto"/>
                  </w:divBdr>
                  <w:divsChild>
                    <w:div w:id="1498762181">
                      <w:marLeft w:val="0"/>
                      <w:marRight w:val="0"/>
                      <w:marTop w:val="0"/>
                      <w:marBottom w:val="0"/>
                      <w:divBdr>
                        <w:top w:val="none" w:sz="0" w:space="0" w:color="auto"/>
                        <w:left w:val="none" w:sz="0" w:space="0" w:color="auto"/>
                        <w:bottom w:val="none" w:sz="0" w:space="0" w:color="auto"/>
                        <w:right w:val="none" w:sz="0" w:space="0" w:color="auto"/>
                      </w:divBdr>
                      <w:divsChild>
                        <w:div w:id="751053252">
                          <w:marLeft w:val="0"/>
                          <w:marRight w:val="0"/>
                          <w:marTop w:val="0"/>
                          <w:marBottom w:val="0"/>
                          <w:divBdr>
                            <w:top w:val="none" w:sz="0" w:space="0" w:color="auto"/>
                            <w:left w:val="none" w:sz="0" w:space="0" w:color="auto"/>
                            <w:bottom w:val="none" w:sz="0" w:space="0" w:color="auto"/>
                            <w:right w:val="none" w:sz="0" w:space="0" w:color="auto"/>
                          </w:divBdr>
                          <w:divsChild>
                            <w:div w:id="1557207667">
                              <w:marLeft w:val="0"/>
                              <w:marRight w:val="0"/>
                              <w:marTop w:val="120"/>
                              <w:marBottom w:val="360"/>
                              <w:divBdr>
                                <w:top w:val="none" w:sz="0" w:space="0" w:color="auto"/>
                                <w:left w:val="none" w:sz="0" w:space="0" w:color="auto"/>
                                <w:bottom w:val="none" w:sz="0" w:space="0" w:color="auto"/>
                                <w:right w:val="none" w:sz="0" w:space="0" w:color="auto"/>
                              </w:divBdr>
                              <w:divsChild>
                                <w:div w:id="1518616953">
                                  <w:marLeft w:val="0"/>
                                  <w:marRight w:val="0"/>
                                  <w:marTop w:val="0"/>
                                  <w:marBottom w:val="0"/>
                                  <w:divBdr>
                                    <w:top w:val="none" w:sz="0" w:space="0" w:color="auto"/>
                                    <w:left w:val="none" w:sz="0" w:space="0" w:color="auto"/>
                                    <w:bottom w:val="none" w:sz="0" w:space="0" w:color="auto"/>
                                    <w:right w:val="none" w:sz="0" w:space="0" w:color="auto"/>
                                  </w:divBdr>
                                </w:div>
                                <w:div w:id="1768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692822">
      <w:bodyDiv w:val="1"/>
      <w:marLeft w:val="0"/>
      <w:marRight w:val="0"/>
      <w:marTop w:val="0"/>
      <w:marBottom w:val="0"/>
      <w:divBdr>
        <w:top w:val="none" w:sz="0" w:space="0" w:color="auto"/>
        <w:left w:val="none" w:sz="0" w:space="0" w:color="auto"/>
        <w:bottom w:val="none" w:sz="0" w:space="0" w:color="auto"/>
        <w:right w:val="none" w:sz="0" w:space="0" w:color="auto"/>
      </w:divBdr>
      <w:divsChild>
        <w:div w:id="1495336509">
          <w:marLeft w:val="0"/>
          <w:marRight w:val="1"/>
          <w:marTop w:val="0"/>
          <w:marBottom w:val="0"/>
          <w:divBdr>
            <w:top w:val="none" w:sz="0" w:space="0" w:color="auto"/>
            <w:left w:val="none" w:sz="0" w:space="0" w:color="auto"/>
            <w:bottom w:val="none" w:sz="0" w:space="0" w:color="auto"/>
            <w:right w:val="none" w:sz="0" w:space="0" w:color="auto"/>
          </w:divBdr>
          <w:divsChild>
            <w:div w:id="1058017310">
              <w:marLeft w:val="0"/>
              <w:marRight w:val="0"/>
              <w:marTop w:val="0"/>
              <w:marBottom w:val="0"/>
              <w:divBdr>
                <w:top w:val="none" w:sz="0" w:space="0" w:color="auto"/>
                <w:left w:val="none" w:sz="0" w:space="0" w:color="auto"/>
                <w:bottom w:val="none" w:sz="0" w:space="0" w:color="auto"/>
                <w:right w:val="none" w:sz="0" w:space="0" w:color="auto"/>
              </w:divBdr>
              <w:divsChild>
                <w:div w:id="124274608">
                  <w:marLeft w:val="0"/>
                  <w:marRight w:val="1"/>
                  <w:marTop w:val="0"/>
                  <w:marBottom w:val="0"/>
                  <w:divBdr>
                    <w:top w:val="none" w:sz="0" w:space="0" w:color="auto"/>
                    <w:left w:val="none" w:sz="0" w:space="0" w:color="auto"/>
                    <w:bottom w:val="none" w:sz="0" w:space="0" w:color="auto"/>
                    <w:right w:val="none" w:sz="0" w:space="0" w:color="auto"/>
                  </w:divBdr>
                  <w:divsChild>
                    <w:div w:id="836766564">
                      <w:marLeft w:val="0"/>
                      <w:marRight w:val="0"/>
                      <w:marTop w:val="0"/>
                      <w:marBottom w:val="0"/>
                      <w:divBdr>
                        <w:top w:val="none" w:sz="0" w:space="0" w:color="auto"/>
                        <w:left w:val="none" w:sz="0" w:space="0" w:color="auto"/>
                        <w:bottom w:val="none" w:sz="0" w:space="0" w:color="auto"/>
                        <w:right w:val="none" w:sz="0" w:space="0" w:color="auto"/>
                      </w:divBdr>
                      <w:divsChild>
                        <w:div w:id="926616802">
                          <w:marLeft w:val="0"/>
                          <w:marRight w:val="0"/>
                          <w:marTop w:val="0"/>
                          <w:marBottom w:val="0"/>
                          <w:divBdr>
                            <w:top w:val="none" w:sz="0" w:space="0" w:color="auto"/>
                            <w:left w:val="none" w:sz="0" w:space="0" w:color="auto"/>
                            <w:bottom w:val="none" w:sz="0" w:space="0" w:color="auto"/>
                            <w:right w:val="none" w:sz="0" w:space="0" w:color="auto"/>
                          </w:divBdr>
                          <w:divsChild>
                            <w:div w:id="1207524881">
                              <w:marLeft w:val="240"/>
                              <w:marRight w:val="0"/>
                              <w:marTop w:val="0"/>
                              <w:marBottom w:val="0"/>
                              <w:divBdr>
                                <w:top w:val="none" w:sz="0" w:space="0" w:color="auto"/>
                                <w:left w:val="none" w:sz="0" w:space="0" w:color="auto"/>
                                <w:bottom w:val="none" w:sz="0" w:space="0" w:color="auto"/>
                                <w:right w:val="none" w:sz="0" w:space="0" w:color="auto"/>
                              </w:divBdr>
                            </w:div>
                            <w:div w:id="372776014">
                              <w:marLeft w:val="0"/>
                              <w:marRight w:val="0"/>
                              <w:marTop w:val="45"/>
                              <w:marBottom w:val="0"/>
                              <w:divBdr>
                                <w:top w:val="single" w:sz="6" w:space="2" w:color="CCCCCC"/>
                                <w:left w:val="single" w:sz="6" w:space="2" w:color="CCCCCC"/>
                                <w:bottom w:val="single" w:sz="6" w:space="2" w:color="CCCCCC"/>
                                <w:right w:val="single" w:sz="6" w:space="2" w:color="CCCCCC"/>
                              </w:divBdr>
                              <w:divsChild>
                                <w:div w:id="1161654462">
                                  <w:marLeft w:val="0"/>
                                  <w:marRight w:val="0"/>
                                  <w:marTop w:val="0"/>
                                  <w:marBottom w:val="0"/>
                                  <w:divBdr>
                                    <w:top w:val="none" w:sz="0" w:space="0" w:color="auto"/>
                                    <w:left w:val="none" w:sz="0" w:space="0" w:color="auto"/>
                                    <w:bottom w:val="none" w:sz="0" w:space="0" w:color="auto"/>
                                    <w:right w:val="none" w:sz="0" w:space="0" w:color="auto"/>
                                  </w:divBdr>
                                </w:div>
                                <w:div w:id="481240924">
                                  <w:marLeft w:val="0"/>
                                  <w:marRight w:val="0"/>
                                  <w:marTop w:val="0"/>
                                  <w:marBottom w:val="0"/>
                                  <w:divBdr>
                                    <w:top w:val="none" w:sz="0" w:space="0" w:color="auto"/>
                                    <w:left w:val="none" w:sz="0" w:space="0" w:color="auto"/>
                                    <w:bottom w:val="none" w:sz="0" w:space="0" w:color="auto"/>
                                    <w:right w:val="none" w:sz="0" w:space="0" w:color="auto"/>
                                  </w:divBdr>
                                  <w:divsChild>
                                    <w:div w:id="511771345">
                                      <w:marLeft w:val="0"/>
                                      <w:marRight w:val="0"/>
                                      <w:marTop w:val="0"/>
                                      <w:marBottom w:val="0"/>
                                      <w:divBdr>
                                        <w:top w:val="none" w:sz="0" w:space="0" w:color="auto"/>
                                        <w:left w:val="none" w:sz="0" w:space="0" w:color="auto"/>
                                        <w:bottom w:val="none" w:sz="0" w:space="0" w:color="auto"/>
                                        <w:right w:val="none" w:sz="0" w:space="0" w:color="auto"/>
                                      </w:divBdr>
                                    </w:div>
                                  </w:divsChild>
                                </w:div>
                                <w:div w:id="94131075">
                                  <w:marLeft w:val="0"/>
                                  <w:marRight w:val="0"/>
                                  <w:marTop w:val="0"/>
                                  <w:marBottom w:val="0"/>
                                  <w:divBdr>
                                    <w:top w:val="none" w:sz="0" w:space="0" w:color="auto"/>
                                    <w:left w:val="none" w:sz="0" w:space="0" w:color="auto"/>
                                    <w:bottom w:val="none" w:sz="0" w:space="0" w:color="auto"/>
                                    <w:right w:val="none" w:sz="0" w:space="0" w:color="auto"/>
                                  </w:divBdr>
                                </w:div>
                                <w:div w:id="1475756731">
                                  <w:marLeft w:val="0"/>
                                  <w:marRight w:val="0"/>
                                  <w:marTop w:val="0"/>
                                  <w:marBottom w:val="0"/>
                                  <w:divBdr>
                                    <w:top w:val="none" w:sz="0" w:space="0" w:color="auto"/>
                                    <w:left w:val="none" w:sz="0" w:space="0" w:color="auto"/>
                                    <w:bottom w:val="none" w:sz="0" w:space="0" w:color="auto"/>
                                    <w:right w:val="none" w:sz="0" w:space="0" w:color="auto"/>
                                  </w:divBdr>
                                </w:div>
                                <w:div w:id="588002864">
                                  <w:marLeft w:val="0"/>
                                  <w:marRight w:val="0"/>
                                  <w:marTop w:val="0"/>
                                  <w:marBottom w:val="0"/>
                                  <w:divBdr>
                                    <w:top w:val="none" w:sz="0" w:space="0" w:color="auto"/>
                                    <w:left w:val="none" w:sz="0" w:space="0" w:color="auto"/>
                                    <w:bottom w:val="none" w:sz="0" w:space="0" w:color="auto"/>
                                    <w:right w:val="none" w:sz="0" w:space="0" w:color="auto"/>
                                  </w:divBdr>
                                </w:div>
                                <w:div w:id="1682777209">
                                  <w:marLeft w:val="0"/>
                                  <w:marRight w:val="0"/>
                                  <w:marTop w:val="0"/>
                                  <w:marBottom w:val="0"/>
                                  <w:divBdr>
                                    <w:top w:val="none" w:sz="0" w:space="0" w:color="auto"/>
                                    <w:left w:val="none" w:sz="0" w:space="0" w:color="auto"/>
                                    <w:bottom w:val="none" w:sz="0" w:space="0" w:color="auto"/>
                                    <w:right w:val="none" w:sz="0" w:space="0" w:color="auto"/>
                                  </w:divBdr>
                                </w:div>
                                <w:div w:id="1445690110">
                                  <w:marLeft w:val="0"/>
                                  <w:marRight w:val="0"/>
                                  <w:marTop w:val="0"/>
                                  <w:marBottom w:val="0"/>
                                  <w:divBdr>
                                    <w:top w:val="none" w:sz="0" w:space="0" w:color="auto"/>
                                    <w:left w:val="none" w:sz="0" w:space="0" w:color="auto"/>
                                    <w:bottom w:val="none" w:sz="0" w:space="0" w:color="auto"/>
                                    <w:right w:val="none" w:sz="0" w:space="0" w:color="auto"/>
                                  </w:divBdr>
                                </w:div>
                              </w:divsChild>
                            </w:div>
                            <w:div w:id="1651787592">
                              <w:marLeft w:val="0"/>
                              <w:marRight w:val="0"/>
                              <w:marTop w:val="0"/>
                              <w:marBottom w:val="0"/>
                              <w:divBdr>
                                <w:top w:val="none" w:sz="0" w:space="0" w:color="auto"/>
                                <w:left w:val="none" w:sz="0" w:space="0" w:color="auto"/>
                                <w:bottom w:val="none" w:sz="0" w:space="0" w:color="auto"/>
                                <w:right w:val="none" w:sz="0" w:space="0" w:color="auto"/>
                              </w:divBdr>
                            </w:div>
                          </w:divsChild>
                        </w:div>
                        <w:div w:id="1488087501">
                          <w:marLeft w:val="0"/>
                          <w:marRight w:val="0"/>
                          <w:marTop w:val="0"/>
                          <w:marBottom w:val="0"/>
                          <w:divBdr>
                            <w:top w:val="none" w:sz="0" w:space="0" w:color="auto"/>
                            <w:left w:val="none" w:sz="0" w:space="0" w:color="auto"/>
                            <w:bottom w:val="none" w:sz="0" w:space="0" w:color="auto"/>
                            <w:right w:val="none" w:sz="0" w:space="0" w:color="auto"/>
                          </w:divBdr>
                          <w:divsChild>
                            <w:div w:id="1258447114">
                              <w:marLeft w:val="0"/>
                              <w:marRight w:val="0"/>
                              <w:marTop w:val="0"/>
                              <w:marBottom w:val="0"/>
                              <w:divBdr>
                                <w:top w:val="none" w:sz="0" w:space="0" w:color="auto"/>
                                <w:left w:val="none" w:sz="0" w:space="0" w:color="auto"/>
                                <w:bottom w:val="none" w:sz="0" w:space="0" w:color="auto"/>
                                <w:right w:val="none" w:sz="0" w:space="0" w:color="auto"/>
                              </w:divBdr>
                            </w:div>
                          </w:divsChild>
                        </w:div>
                        <w:div w:id="1141655194">
                          <w:marLeft w:val="0"/>
                          <w:marRight w:val="0"/>
                          <w:marTop w:val="0"/>
                          <w:marBottom w:val="0"/>
                          <w:divBdr>
                            <w:top w:val="none" w:sz="0" w:space="0" w:color="auto"/>
                            <w:left w:val="none" w:sz="0" w:space="0" w:color="auto"/>
                            <w:bottom w:val="none" w:sz="0" w:space="0" w:color="auto"/>
                            <w:right w:val="none" w:sz="0" w:space="0" w:color="auto"/>
                          </w:divBdr>
                          <w:divsChild>
                            <w:div w:id="1800417472">
                              <w:marLeft w:val="0"/>
                              <w:marRight w:val="0"/>
                              <w:marTop w:val="120"/>
                              <w:marBottom w:val="360"/>
                              <w:divBdr>
                                <w:top w:val="none" w:sz="0" w:space="0" w:color="auto"/>
                                <w:left w:val="none" w:sz="0" w:space="0" w:color="auto"/>
                                <w:bottom w:val="none" w:sz="0" w:space="0" w:color="auto"/>
                                <w:right w:val="none" w:sz="0" w:space="0" w:color="auto"/>
                              </w:divBdr>
                              <w:divsChild>
                                <w:div w:id="2061661854">
                                  <w:marLeft w:val="0"/>
                                  <w:marRight w:val="0"/>
                                  <w:marTop w:val="0"/>
                                  <w:marBottom w:val="0"/>
                                  <w:divBdr>
                                    <w:top w:val="none" w:sz="0" w:space="0" w:color="auto"/>
                                    <w:left w:val="none" w:sz="0" w:space="0" w:color="auto"/>
                                    <w:bottom w:val="none" w:sz="0" w:space="0" w:color="auto"/>
                                    <w:right w:val="none" w:sz="0" w:space="0" w:color="auto"/>
                                  </w:divBdr>
                                </w:div>
                                <w:div w:id="8259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440547">
      <w:bodyDiv w:val="1"/>
      <w:marLeft w:val="0"/>
      <w:marRight w:val="0"/>
      <w:marTop w:val="0"/>
      <w:marBottom w:val="0"/>
      <w:divBdr>
        <w:top w:val="none" w:sz="0" w:space="0" w:color="auto"/>
        <w:left w:val="none" w:sz="0" w:space="0" w:color="auto"/>
        <w:bottom w:val="none" w:sz="0" w:space="0" w:color="auto"/>
        <w:right w:val="none" w:sz="0" w:space="0" w:color="auto"/>
      </w:divBdr>
      <w:divsChild>
        <w:div w:id="24529464">
          <w:marLeft w:val="0"/>
          <w:marRight w:val="1"/>
          <w:marTop w:val="0"/>
          <w:marBottom w:val="0"/>
          <w:divBdr>
            <w:top w:val="none" w:sz="0" w:space="0" w:color="auto"/>
            <w:left w:val="none" w:sz="0" w:space="0" w:color="auto"/>
            <w:bottom w:val="none" w:sz="0" w:space="0" w:color="auto"/>
            <w:right w:val="none" w:sz="0" w:space="0" w:color="auto"/>
          </w:divBdr>
          <w:divsChild>
            <w:div w:id="1745909508">
              <w:marLeft w:val="0"/>
              <w:marRight w:val="0"/>
              <w:marTop w:val="0"/>
              <w:marBottom w:val="0"/>
              <w:divBdr>
                <w:top w:val="none" w:sz="0" w:space="0" w:color="auto"/>
                <w:left w:val="none" w:sz="0" w:space="0" w:color="auto"/>
                <w:bottom w:val="none" w:sz="0" w:space="0" w:color="auto"/>
                <w:right w:val="none" w:sz="0" w:space="0" w:color="auto"/>
              </w:divBdr>
              <w:divsChild>
                <w:div w:id="722218463">
                  <w:marLeft w:val="0"/>
                  <w:marRight w:val="1"/>
                  <w:marTop w:val="0"/>
                  <w:marBottom w:val="0"/>
                  <w:divBdr>
                    <w:top w:val="none" w:sz="0" w:space="0" w:color="auto"/>
                    <w:left w:val="none" w:sz="0" w:space="0" w:color="auto"/>
                    <w:bottom w:val="none" w:sz="0" w:space="0" w:color="auto"/>
                    <w:right w:val="none" w:sz="0" w:space="0" w:color="auto"/>
                  </w:divBdr>
                  <w:divsChild>
                    <w:div w:id="144711606">
                      <w:marLeft w:val="0"/>
                      <w:marRight w:val="0"/>
                      <w:marTop w:val="0"/>
                      <w:marBottom w:val="0"/>
                      <w:divBdr>
                        <w:top w:val="none" w:sz="0" w:space="0" w:color="auto"/>
                        <w:left w:val="none" w:sz="0" w:space="0" w:color="auto"/>
                        <w:bottom w:val="none" w:sz="0" w:space="0" w:color="auto"/>
                        <w:right w:val="none" w:sz="0" w:space="0" w:color="auto"/>
                      </w:divBdr>
                      <w:divsChild>
                        <w:div w:id="1698390009">
                          <w:marLeft w:val="0"/>
                          <w:marRight w:val="0"/>
                          <w:marTop w:val="0"/>
                          <w:marBottom w:val="0"/>
                          <w:divBdr>
                            <w:top w:val="none" w:sz="0" w:space="0" w:color="auto"/>
                            <w:left w:val="none" w:sz="0" w:space="0" w:color="auto"/>
                            <w:bottom w:val="none" w:sz="0" w:space="0" w:color="auto"/>
                            <w:right w:val="none" w:sz="0" w:space="0" w:color="auto"/>
                          </w:divBdr>
                          <w:divsChild>
                            <w:div w:id="158425224">
                              <w:marLeft w:val="0"/>
                              <w:marRight w:val="0"/>
                              <w:marTop w:val="120"/>
                              <w:marBottom w:val="360"/>
                              <w:divBdr>
                                <w:top w:val="none" w:sz="0" w:space="0" w:color="auto"/>
                                <w:left w:val="none" w:sz="0" w:space="0" w:color="auto"/>
                                <w:bottom w:val="none" w:sz="0" w:space="0" w:color="auto"/>
                                <w:right w:val="none" w:sz="0" w:space="0" w:color="auto"/>
                              </w:divBdr>
                              <w:divsChild>
                                <w:div w:id="152189160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658">
      <w:bodyDiv w:val="1"/>
      <w:marLeft w:val="0"/>
      <w:marRight w:val="0"/>
      <w:marTop w:val="0"/>
      <w:marBottom w:val="0"/>
      <w:divBdr>
        <w:top w:val="none" w:sz="0" w:space="0" w:color="auto"/>
        <w:left w:val="none" w:sz="0" w:space="0" w:color="auto"/>
        <w:bottom w:val="none" w:sz="0" w:space="0" w:color="auto"/>
        <w:right w:val="none" w:sz="0" w:space="0" w:color="auto"/>
      </w:divBdr>
      <w:divsChild>
        <w:div w:id="1582372895">
          <w:marLeft w:val="0"/>
          <w:marRight w:val="0"/>
          <w:marTop w:val="0"/>
          <w:marBottom w:val="0"/>
          <w:divBdr>
            <w:top w:val="none" w:sz="0" w:space="0" w:color="auto"/>
            <w:left w:val="none" w:sz="0" w:space="0" w:color="auto"/>
            <w:bottom w:val="none" w:sz="0" w:space="0" w:color="auto"/>
            <w:right w:val="none" w:sz="0" w:space="0" w:color="auto"/>
          </w:divBdr>
          <w:divsChild>
            <w:div w:id="853228424">
              <w:marLeft w:val="0"/>
              <w:marRight w:val="0"/>
              <w:marTop w:val="0"/>
              <w:marBottom w:val="0"/>
              <w:divBdr>
                <w:top w:val="none" w:sz="0" w:space="0" w:color="auto"/>
                <w:left w:val="none" w:sz="0" w:space="0" w:color="auto"/>
                <w:bottom w:val="none" w:sz="0" w:space="0" w:color="auto"/>
                <w:right w:val="none" w:sz="0" w:space="0" w:color="auto"/>
              </w:divBdr>
              <w:divsChild>
                <w:div w:id="533662959">
                  <w:marLeft w:val="150"/>
                  <w:marRight w:val="150"/>
                  <w:marTop w:val="0"/>
                  <w:marBottom w:val="0"/>
                  <w:divBdr>
                    <w:top w:val="none" w:sz="0" w:space="0" w:color="auto"/>
                    <w:left w:val="none" w:sz="0" w:space="0" w:color="auto"/>
                    <w:bottom w:val="none" w:sz="0" w:space="0" w:color="auto"/>
                    <w:right w:val="none" w:sz="0" w:space="0" w:color="auto"/>
                  </w:divBdr>
                  <w:divsChild>
                    <w:div w:id="266498610">
                      <w:marLeft w:val="0"/>
                      <w:marRight w:val="0"/>
                      <w:marTop w:val="0"/>
                      <w:marBottom w:val="0"/>
                      <w:divBdr>
                        <w:top w:val="none" w:sz="0" w:space="0" w:color="auto"/>
                        <w:left w:val="none" w:sz="0" w:space="0" w:color="auto"/>
                        <w:bottom w:val="none" w:sz="0" w:space="0" w:color="auto"/>
                        <w:right w:val="none" w:sz="0" w:space="0" w:color="auto"/>
                      </w:divBdr>
                      <w:divsChild>
                        <w:div w:id="334384541">
                          <w:marLeft w:val="0"/>
                          <w:marRight w:val="0"/>
                          <w:marTop w:val="0"/>
                          <w:marBottom w:val="0"/>
                          <w:divBdr>
                            <w:top w:val="none" w:sz="0" w:space="0" w:color="auto"/>
                            <w:left w:val="none" w:sz="0" w:space="0" w:color="auto"/>
                            <w:bottom w:val="none" w:sz="0" w:space="0" w:color="auto"/>
                            <w:right w:val="none" w:sz="0" w:space="0" w:color="auto"/>
                          </w:divBdr>
                          <w:divsChild>
                            <w:div w:id="276840012">
                              <w:marLeft w:val="0"/>
                              <w:marRight w:val="0"/>
                              <w:marTop w:val="0"/>
                              <w:marBottom w:val="0"/>
                              <w:divBdr>
                                <w:top w:val="none" w:sz="0" w:space="0" w:color="auto"/>
                                <w:left w:val="none" w:sz="0" w:space="0" w:color="auto"/>
                                <w:bottom w:val="none" w:sz="0" w:space="0" w:color="auto"/>
                                <w:right w:val="none" w:sz="0" w:space="0" w:color="auto"/>
                              </w:divBdr>
                              <w:divsChild>
                                <w:div w:id="837886865">
                                  <w:marLeft w:val="0"/>
                                  <w:marRight w:val="0"/>
                                  <w:marTop w:val="0"/>
                                  <w:marBottom w:val="0"/>
                                  <w:divBdr>
                                    <w:top w:val="none" w:sz="0" w:space="0" w:color="auto"/>
                                    <w:left w:val="none" w:sz="0" w:space="0" w:color="auto"/>
                                    <w:bottom w:val="none" w:sz="0" w:space="0" w:color="auto"/>
                                    <w:right w:val="none" w:sz="0" w:space="0" w:color="auto"/>
                                  </w:divBdr>
                                  <w:divsChild>
                                    <w:div w:id="439223568">
                                      <w:marLeft w:val="0"/>
                                      <w:marRight w:val="0"/>
                                      <w:marTop w:val="0"/>
                                      <w:marBottom w:val="0"/>
                                      <w:divBdr>
                                        <w:top w:val="none" w:sz="0" w:space="0" w:color="auto"/>
                                        <w:left w:val="none" w:sz="0" w:space="0" w:color="auto"/>
                                        <w:bottom w:val="none" w:sz="0" w:space="0" w:color="auto"/>
                                        <w:right w:val="none" w:sz="0" w:space="0" w:color="auto"/>
                                      </w:divBdr>
                                      <w:divsChild>
                                        <w:div w:id="1749232297">
                                          <w:marLeft w:val="0"/>
                                          <w:marRight w:val="0"/>
                                          <w:marTop w:val="0"/>
                                          <w:marBottom w:val="0"/>
                                          <w:divBdr>
                                            <w:top w:val="none" w:sz="0" w:space="0" w:color="auto"/>
                                            <w:left w:val="none" w:sz="0" w:space="0" w:color="auto"/>
                                            <w:bottom w:val="none" w:sz="0" w:space="0" w:color="auto"/>
                                            <w:right w:val="none" w:sz="0" w:space="0" w:color="auto"/>
                                          </w:divBdr>
                                          <w:divsChild>
                                            <w:div w:id="1896039508">
                                              <w:marLeft w:val="0"/>
                                              <w:marRight w:val="0"/>
                                              <w:marTop w:val="0"/>
                                              <w:marBottom w:val="0"/>
                                              <w:divBdr>
                                                <w:top w:val="none" w:sz="0" w:space="0" w:color="auto"/>
                                                <w:left w:val="none" w:sz="0" w:space="0" w:color="auto"/>
                                                <w:bottom w:val="none" w:sz="0" w:space="0" w:color="auto"/>
                                                <w:right w:val="none" w:sz="0" w:space="0" w:color="auto"/>
                                              </w:divBdr>
                                              <w:divsChild>
                                                <w:div w:id="774979037">
                                                  <w:marLeft w:val="0"/>
                                                  <w:marRight w:val="0"/>
                                                  <w:marTop w:val="0"/>
                                                  <w:marBottom w:val="0"/>
                                                  <w:divBdr>
                                                    <w:top w:val="none" w:sz="0" w:space="0" w:color="auto"/>
                                                    <w:left w:val="none" w:sz="0" w:space="0" w:color="auto"/>
                                                    <w:bottom w:val="none" w:sz="0" w:space="0" w:color="auto"/>
                                                    <w:right w:val="none" w:sz="0" w:space="0" w:color="auto"/>
                                                  </w:divBdr>
                                                  <w:divsChild>
                                                    <w:div w:id="1595623981">
                                                      <w:marLeft w:val="0"/>
                                                      <w:marRight w:val="0"/>
                                                      <w:marTop w:val="0"/>
                                                      <w:marBottom w:val="0"/>
                                                      <w:divBdr>
                                                        <w:top w:val="none" w:sz="0" w:space="0" w:color="auto"/>
                                                        <w:left w:val="none" w:sz="0" w:space="0" w:color="auto"/>
                                                        <w:bottom w:val="none" w:sz="0" w:space="0" w:color="auto"/>
                                                        <w:right w:val="none" w:sz="0" w:space="0" w:color="auto"/>
                                                      </w:divBdr>
                                                      <w:divsChild>
                                                        <w:div w:id="643464950">
                                                          <w:marLeft w:val="0"/>
                                                          <w:marRight w:val="0"/>
                                                          <w:marTop w:val="0"/>
                                                          <w:marBottom w:val="0"/>
                                                          <w:divBdr>
                                                            <w:top w:val="none" w:sz="0" w:space="0" w:color="auto"/>
                                                            <w:left w:val="none" w:sz="0" w:space="0" w:color="auto"/>
                                                            <w:bottom w:val="none" w:sz="0" w:space="0" w:color="auto"/>
                                                            <w:right w:val="none" w:sz="0" w:space="0" w:color="auto"/>
                                                          </w:divBdr>
                                                          <w:divsChild>
                                                            <w:div w:id="1158227655">
                                                              <w:marLeft w:val="0"/>
                                                              <w:marRight w:val="0"/>
                                                              <w:marTop w:val="0"/>
                                                              <w:marBottom w:val="0"/>
                                                              <w:divBdr>
                                                                <w:top w:val="none" w:sz="0" w:space="0" w:color="auto"/>
                                                                <w:left w:val="none" w:sz="0" w:space="0" w:color="auto"/>
                                                                <w:bottom w:val="none" w:sz="0" w:space="0" w:color="auto"/>
                                                                <w:right w:val="none" w:sz="0" w:space="0" w:color="auto"/>
                                                              </w:divBdr>
                                                              <w:divsChild>
                                                                <w:div w:id="1231231907">
                                                                  <w:marLeft w:val="0"/>
                                                                  <w:marRight w:val="0"/>
                                                                  <w:marTop w:val="0"/>
                                                                  <w:marBottom w:val="0"/>
                                                                  <w:divBdr>
                                                                    <w:top w:val="none" w:sz="0" w:space="0" w:color="auto"/>
                                                                    <w:left w:val="none" w:sz="0" w:space="0" w:color="auto"/>
                                                                    <w:bottom w:val="none" w:sz="0" w:space="0" w:color="auto"/>
                                                                    <w:right w:val="none" w:sz="0" w:space="0" w:color="auto"/>
                                                                  </w:divBdr>
                                                                  <w:divsChild>
                                                                    <w:div w:id="1207986212">
                                                                      <w:marLeft w:val="0"/>
                                                                      <w:marRight w:val="0"/>
                                                                      <w:marTop w:val="0"/>
                                                                      <w:marBottom w:val="0"/>
                                                                      <w:divBdr>
                                                                        <w:top w:val="none" w:sz="0" w:space="0" w:color="auto"/>
                                                                        <w:left w:val="none" w:sz="0" w:space="0" w:color="auto"/>
                                                                        <w:bottom w:val="none" w:sz="0" w:space="0" w:color="auto"/>
                                                                        <w:right w:val="none" w:sz="0" w:space="0" w:color="auto"/>
                                                                      </w:divBdr>
                                                                      <w:divsChild>
                                                                        <w:div w:id="945503662">
                                                                          <w:marLeft w:val="0"/>
                                                                          <w:marRight w:val="0"/>
                                                                          <w:marTop w:val="0"/>
                                                                          <w:marBottom w:val="0"/>
                                                                          <w:divBdr>
                                                                            <w:top w:val="none" w:sz="0" w:space="0" w:color="auto"/>
                                                                            <w:left w:val="none" w:sz="0" w:space="0" w:color="auto"/>
                                                                            <w:bottom w:val="none" w:sz="0" w:space="0" w:color="auto"/>
                                                                            <w:right w:val="none" w:sz="0" w:space="0" w:color="auto"/>
                                                                          </w:divBdr>
                                                                          <w:divsChild>
                                                                            <w:div w:id="814491218">
                                                                              <w:marLeft w:val="0"/>
                                                                              <w:marRight w:val="0"/>
                                                                              <w:marTop w:val="0"/>
                                                                              <w:marBottom w:val="0"/>
                                                                              <w:divBdr>
                                                                                <w:top w:val="none" w:sz="0" w:space="0" w:color="auto"/>
                                                                                <w:left w:val="none" w:sz="0" w:space="0" w:color="auto"/>
                                                                                <w:bottom w:val="none" w:sz="0" w:space="0" w:color="auto"/>
                                                                                <w:right w:val="none" w:sz="0" w:space="0" w:color="auto"/>
                                                                              </w:divBdr>
                                                                              <w:divsChild>
                                                                                <w:div w:id="1230505128">
                                                                                  <w:marLeft w:val="0"/>
                                                                                  <w:marRight w:val="0"/>
                                                                                  <w:marTop w:val="0"/>
                                                                                  <w:marBottom w:val="0"/>
                                                                                  <w:divBdr>
                                                                                    <w:top w:val="none" w:sz="0" w:space="0" w:color="auto"/>
                                                                                    <w:left w:val="none" w:sz="0" w:space="0" w:color="auto"/>
                                                                                    <w:bottom w:val="none" w:sz="0" w:space="0" w:color="auto"/>
                                                                                    <w:right w:val="none" w:sz="0" w:space="0" w:color="auto"/>
                                                                                  </w:divBdr>
                                                                                  <w:divsChild>
                                                                                    <w:div w:id="473065815">
                                                                                      <w:marLeft w:val="0"/>
                                                                                      <w:marRight w:val="0"/>
                                                                                      <w:marTop w:val="0"/>
                                                                                      <w:marBottom w:val="0"/>
                                                                                      <w:divBdr>
                                                                                        <w:top w:val="none" w:sz="0" w:space="0" w:color="auto"/>
                                                                                        <w:left w:val="none" w:sz="0" w:space="0" w:color="auto"/>
                                                                                        <w:bottom w:val="none" w:sz="0" w:space="0" w:color="auto"/>
                                                                                        <w:right w:val="none" w:sz="0" w:space="0" w:color="auto"/>
                                                                                      </w:divBdr>
                                                                                      <w:divsChild>
                                                                                        <w:div w:id="939604546">
                                                                                          <w:marLeft w:val="0"/>
                                                                                          <w:marRight w:val="0"/>
                                                                                          <w:marTop w:val="0"/>
                                                                                          <w:marBottom w:val="0"/>
                                                                                          <w:divBdr>
                                                                                            <w:top w:val="none" w:sz="0" w:space="0" w:color="auto"/>
                                                                                            <w:left w:val="none" w:sz="0" w:space="0" w:color="auto"/>
                                                                                            <w:bottom w:val="none" w:sz="0" w:space="0" w:color="auto"/>
                                                                                            <w:right w:val="none" w:sz="0" w:space="0" w:color="auto"/>
                                                                                          </w:divBdr>
                                                                                          <w:divsChild>
                                                                                            <w:div w:id="2058383933">
                                                                                              <w:marLeft w:val="0"/>
                                                                                              <w:marRight w:val="0"/>
                                                                                              <w:marTop w:val="0"/>
                                                                                              <w:marBottom w:val="0"/>
                                                                                              <w:divBdr>
                                                                                                <w:top w:val="none" w:sz="0" w:space="0" w:color="auto"/>
                                                                                                <w:left w:val="none" w:sz="0" w:space="0" w:color="auto"/>
                                                                                                <w:bottom w:val="none" w:sz="0" w:space="0" w:color="auto"/>
                                                                                                <w:right w:val="none" w:sz="0" w:space="0" w:color="auto"/>
                                                                                              </w:divBdr>
                                                                                              <w:divsChild>
                                                                                                <w:div w:id="477498719">
                                                                                                  <w:marLeft w:val="0"/>
                                                                                                  <w:marRight w:val="0"/>
                                                                                                  <w:marTop w:val="0"/>
                                                                                                  <w:marBottom w:val="0"/>
                                                                                                  <w:divBdr>
                                                                                                    <w:top w:val="none" w:sz="0" w:space="0" w:color="auto"/>
                                                                                                    <w:left w:val="none" w:sz="0" w:space="0" w:color="auto"/>
                                                                                                    <w:bottom w:val="none" w:sz="0" w:space="0" w:color="auto"/>
                                                                                                    <w:right w:val="none" w:sz="0" w:space="0" w:color="auto"/>
                                                                                                  </w:divBdr>
                                                                                                  <w:divsChild>
                                                                                                    <w:div w:id="650258939">
                                                                                                      <w:marLeft w:val="0"/>
                                                                                                      <w:marRight w:val="0"/>
                                                                                                      <w:marTop w:val="0"/>
                                                                                                      <w:marBottom w:val="0"/>
                                                                                                      <w:divBdr>
                                                                                                        <w:top w:val="none" w:sz="0" w:space="0" w:color="auto"/>
                                                                                                        <w:left w:val="none" w:sz="0" w:space="0" w:color="auto"/>
                                                                                                        <w:bottom w:val="none" w:sz="0" w:space="0" w:color="auto"/>
                                                                                                        <w:right w:val="none" w:sz="0" w:space="0" w:color="auto"/>
                                                                                                      </w:divBdr>
                                                                                                      <w:divsChild>
                                                                                                        <w:div w:id="764955060">
                                                                                                          <w:marLeft w:val="0"/>
                                                                                                          <w:marRight w:val="0"/>
                                                                                                          <w:marTop w:val="0"/>
                                                                                                          <w:marBottom w:val="0"/>
                                                                                                          <w:divBdr>
                                                                                                            <w:top w:val="none" w:sz="0" w:space="0" w:color="auto"/>
                                                                                                            <w:left w:val="none" w:sz="0" w:space="0" w:color="auto"/>
                                                                                                            <w:bottom w:val="none" w:sz="0" w:space="0" w:color="auto"/>
                                                                                                            <w:right w:val="none" w:sz="0" w:space="0" w:color="auto"/>
                                                                                                          </w:divBdr>
                                                                                                          <w:divsChild>
                                                                                                            <w:div w:id="813525981">
                                                                                                              <w:marLeft w:val="0"/>
                                                                                                              <w:marRight w:val="0"/>
                                                                                                              <w:marTop w:val="0"/>
                                                                                                              <w:marBottom w:val="0"/>
                                                                                                              <w:divBdr>
                                                                                                                <w:top w:val="none" w:sz="0" w:space="0" w:color="auto"/>
                                                                                                                <w:left w:val="none" w:sz="0" w:space="0" w:color="auto"/>
                                                                                                                <w:bottom w:val="none" w:sz="0" w:space="0" w:color="auto"/>
                                                                                                                <w:right w:val="none" w:sz="0" w:space="0" w:color="auto"/>
                                                                                                              </w:divBdr>
                                                                                                              <w:divsChild>
                                                                                                                <w:div w:id="1891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sChild>
        <w:div w:id="1376587950">
          <w:marLeft w:val="0"/>
          <w:marRight w:val="1"/>
          <w:marTop w:val="0"/>
          <w:marBottom w:val="0"/>
          <w:divBdr>
            <w:top w:val="none" w:sz="0" w:space="0" w:color="auto"/>
            <w:left w:val="none" w:sz="0" w:space="0" w:color="auto"/>
            <w:bottom w:val="none" w:sz="0" w:space="0" w:color="auto"/>
            <w:right w:val="none" w:sz="0" w:space="0" w:color="auto"/>
          </w:divBdr>
          <w:divsChild>
            <w:div w:id="1177958019">
              <w:marLeft w:val="0"/>
              <w:marRight w:val="0"/>
              <w:marTop w:val="0"/>
              <w:marBottom w:val="0"/>
              <w:divBdr>
                <w:top w:val="none" w:sz="0" w:space="0" w:color="auto"/>
                <w:left w:val="none" w:sz="0" w:space="0" w:color="auto"/>
                <w:bottom w:val="none" w:sz="0" w:space="0" w:color="auto"/>
                <w:right w:val="none" w:sz="0" w:space="0" w:color="auto"/>
              </w:divBdr>
              <w:divsChild>
                <w:div w:id="666328930">
                  <w:marLeft w:val="0"/>
                  <w:marRight w:val="1"/>
                  <w:marTop w:val="0"/>
                  <w:marBottom w:val="0"/>
                  <w:divBdr>
                    <w:top w:val="none" w:sz="0" w:space="0" w:color="auto"/>
                    <w:left w:val="none" w:sz="0" w:space="0" w:color="auto"/>
                    <w:bottom w:val="none" w:sz="0" w:space="0" w:color="auto"/>
                    <w:right w:val="none" w:sz="0" w:space="0" w:color="auto"/>
                  </w:divBdr>
                  <w:divsChild>
                    <w:div w:id="1073507286">
                      <w:marLeft w:val="0"/>
                      <w:marRight w:val="0"/>
                      <w:marTop w:val="0"/>
                      <w:marBottom w:val="0"/>
                      <w:divBdr>
                        <w:top w:val="none" w:sz="0" w:space="0" w:color="auto"/>
                        <w:left w:val="none" w:sz="0" w:space="0" w:color="auto"/>
                        <w:bottom w:val="none" w:sz="0" w:space="0" w:color="auto"/>
                        <w:right w:val="none" w:sz="0" w:space="0" w:color="auto"/>
                      </w:divBdr>
                      <w:divsChild>
                        <w:div w:id="321979420">
                          <w:marLeft w:val="0"/>
                          <w:marRight w:val="0"/>
                          <w:marTop w:val="0"/>
                          <w:marBottom w:val="0"/>
                          <w:divBdr>
                            <w:top w:val="none" w:sz="0" w:space="0" w:color="auto"/>
                            <w:left w:val="none" w:sz="0" w:space="0" w:color="auto"/>
                            <w:bottom w:val="none" w:sz="0" w:space="0" w:color="auto"/>
                            <w:right w:val="none" w:sz="0" w:space="0" w:color="auto"/>
                          </w:divBdr>
                          <w:divsChild>
                            <w:div w:id="1418014237">
                              <w:marLeft w:val="0"/>
                              <w:marRight w:val="0"/>
                              <w:marTop w:val="120"/>
                              <w:marBottom w:val="360"/>
                              <w:divBdr>
                                <w:top w:val="none" w:sz="0" w:space="0" w:color="auto"/>
                                <w:left w:val="none" w:sz="0" w:space="0" w:color="auto"/>
                                <w:bottom w:val="none" w:sz="0" w:space="0" w:color="auto"/>
                                <w:right w:val="none" w:sz="0" w:space="0" w:color="auto"/>
                              </w:divBdr>
                              <w:divsChild>
                                <w:div w:id="93093362">
                                  <w:marLeft w:val="420"/>
                                  <w:marRight w:val="0"/>
                                  <w:marTop w:val="0"/>
                                  <w:marBottom w:val="0"/>
                                  <w:divBdr>
                                    <w:top w:val="none" w:sz="0" w:space="0" w:color="auto"/>
                                    <w:left w:val="none" w:sz="0" w:space="0" w:color="auto"/>
                                    <w:bottom w:val="none" w:sz="0" w:space="0" w:color="auto"/>
                                    <w:right w:val="none" w:sz="0" w:space="0" w:color="auto"/>
                                  </w:divBdr>
                                  <w:divsChild>
                                    <w:div w:id="507597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795338">
      <w:bodyDiv w:val="1"/>
      <w:marLeft w:val="0"/>
      <w:marRight w:val="0"/>
      <w:marTop w:val="0"/>
      <w:marBottom w:val="0"/>
      <w:divBdr>
        <w:top w:val="none" w:sz="0" w:space="0" w:color="auto"/>
        <w:left w:val="none" w:sz="0" w:space="0" w:color="auto"/>
        <w:bottom w:val="none" w:sz="0" w:space="0" w:color="auto"/>
        <w:right w:val="none" w:sz="0" w:space="0" w:color="auto"/>
      </w:divBdr>
      <w:divsChild>
        <w:div w:id="1394507214">
          <w:marLeft w:val="0"/>
          <w:marRight w:val="1"/>
          <w:marTop w:val="0"/>
          <w:marBottom w:val="0"/>
          <w:divBdr>
            <w:top w:val="none" w:sz="0" w:space="0" w:color="auto"/>
            <w:left w:val="none" w:sz="0" w:space="0" w:color="auto"/>
            <w:bottom w:val="none" w:sz="0" w:space="0" w:color="auto"/>
            <w:right w:val="none" w:sz="0" w:space="0" w:color="auto"/>
          </w:divBdr>
          <w:divsChild>
            <w:div w:id="192884598">
              <w:marLeft w:val="0"/>
              <w:marRight w:val="0"/>
              <w:marTop w:val="0"/>
              <w:marBottom w:val="0"/>
              <w:divBdr>
                <w:top w:val="none" w:sz="0" w:space="0" w:color="auto"/>
                <w:left w:val="none" w:sz="0" w:space="0" w:color="auto"/>
                <w:bottom w:val="none" w:sz="0" w:space="0" w:color="auto"/>
                <w:right w:val="none" w:sz="0" w:space="0" w:color="auto"/>
              </w:divBdr>
              <w:divsChild>
                <w:div w:id="417989099">
                  <w:marLeft w:val="0"/>
                  <w:marRight w:val="1"/>
                  <w:marTop w:val="0"/>
                  <w:marBottom w:val="0"/>
                  <w:divBdr>
                    <w:top w:val="none" w:sz="0" w:space="0" w:color="auto"/>
                    <w:left w:val="none" w:sz="0" w:space="0" w:color="auto"/>
                    <w:bottom w:val="none" w:sz="0" w:space="0" w:color="auto"/>
                    <w:right w:val="none" w:sz="0" w:space="0" w:color="auto"/>
                  </w:divBdr>
                  <w:divsChild>
                    <w:div w:id="1853571537">
                      <w:marLeft w:val="0"/>
                      <w:marRight w:val="0"/>
                      <w:marTop w:val="0"/>
                      <w:marBottom w:val="0"/>
                      <w:divBdr>
                        <w:top w:val="none" w:sz="0" w:space="0" w:color="auto"/>
                        <w:left w:val="none" w:sz="0" w:space="0" w:color="auto"/>
                        <w:bottom w:val="none" w:sz="0" w:space="0" w:color="auto"/>
                        <w:right w:val="none" w:sz="0" w:space="0" w:color="auto"/>
                      </w:divBdr>
                      <w:divsChild>
                        <w:div w:id="521893696">
                          <w:marLeft w:val="0"/>
                          <w:marRight w:val="0"/>
                          <w:marTop w:val="0"/>
                          <w:marBottom w:val="0"/>
                          <w:divBdr>
                            <w:top w:val="none" w:sz="0" w:space="0" w:color="auto"/>
                            <w:left w:val="none" w:sz="0" w:space="0" w:color="auto"/>
                            <w:bottom w:val="none" w:sz="0" w:space="0" w:color="auto"/>
                            <w:right w:val="none" w:sz="0" w:space="0" w:color="auto"/>
                          </w:divBdr>
                          <w:divsChild>
                            <w:div w:id="1025328884">
                              <w:marLeft w:val="0"/>
                              <w:marRight w:val="0"/>
                              <w:marTop w:val="120"/>
                              <w:marBottom w:val="360"/>
                              <w:divBdr>
                                <w:top w:val="none" w:sz="0" w:space="0" w:color="auto"/>
                                <w:left w:val="none" w:sz="0" w:space="0" w:color="auto"/>
                                <w:bottom w:val="none" w:sz="0" w:space="0" w:color="auto"/>
                                <w:right w:val="none" w:sz="0" w:space="0" w:color="auto"/>
                              </w:divBdr>
                              <w:divsChild>
                                <w:div w:id="326059133">
                                  <w:marLeft w:val="0"/>
                                  <w:marRight w:val="0"/>
                                  <w:marTop w:val="0"/>
                                  <w:marBottom w:val="0"/>
                                  <w:divBdr>
                                    <w:top w:val="none" w:sz="0" w:space="0" w:color="auto"/>
                                    <w:left w:val="none" w:sz="0" w:space="0" w:color="auto"/>
                                    <w:bottom w:val="none" w:sz="0" w:space="0" w:color="auto"/>
                                    <w:right w:val="none" w:sz="0" w:space="0" w:color="auto"/>
                                  </w:divBdr>
                                </w:div>
                                <w:div w:id="877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2263">
      <w:bodyDiv w:val="1"/>
      <w:marLeft w:val="0"/>
      <w:marRight w:val="0"/>
      <w:marTop w:val="0"/>
      <w:marBottom w:val="0"/>
      <w:divBdr>
        <w:top w:val="none" w:sz="0" w:space="0" w:color="auto"/>
        <w:left w:val="none" w:sz="0" w:space="0" w:color="auto"/>
        <w:bottom w:val="none" w:sz="0" w:space="0" w:color="auto"/>
        <w:right w:val="none" w:sz="0" w:space="0" w:color="auto"/>
      </w:divBdr>
      <w:divsChild>
        <w:div w:id="1004093150">
          <w:marLeft w:val="0"/>
          <w:marRight w:val="1"/>
          <w:marTop w:val="0"/>
          <w:marBottom w:val="0"/>
          <w:divBdr>
            <w:top w:val="none" w:sz="0" w:space="0" w:color="auto"/>
            <w:left w:val="none" w:sz="0" w:space="0" w:color="auto"/>
            <w:bottom w:val="none" w:sz="0" w:space="0" w:color="auto"/>
            <w:right w:val="none" w:sz="0" w:space="0" w:color="auto"/>
          </w:divBdr>
          <w:divsChild>
            <w:div w:id="597980517">
              <w:marLeft w:val="0"/>
              <w:marRight w:val="0"/>
              <w:marTop w:val="0"/>
              <w:marBottom w:val="0"/>
              <w:divBdr>
                <w:top w:val="none" w:sz="0" w:space="0" w:color="auto"/>
                <w:left w:val="none" w:sz="0" w:space="0" w:color="auto"/>
                <w:bottom w:val="none" w:sz="0" w:space="0" w:color="auto"/>
                <w:right w:val="none" w:sz="0" w:space="0" w:color="auto"/>
              </w:divBdr>
              <w:divsChild>
                <w:div w:id="1422218730">
                  <w:marLeft w:val="0"/>
                  <w:marRight w:val="1"/>
                  <w:marTop w:val="0"/>
                  <w:marBottom w:val="0"/>
                  <w:divBdr>
                    <w:top w:val="none" w:sz="0" w:space="0" w:color="auto"/>
                    <w:left w:val="none" w:sz="0" w:space="0" w:color="auto"/>
                    <w:bottom w:val="none" w:sz="0" w:space="0" w:color="auto"/>
                    <w:right w:val="none" w:sz="0" w:space="0" w:color="auto"/>
                  </w:divBdr>
                  <w:divsChild>
                    <w:div w:id="579102649">
                      <w:marLeft w:val="0"/>
                      <w:marRight w:val="0"/>
                      <w:marTop w:val="0"/>
                      <w:marBottom w:val="0"/>
                      <w:divBdr>
                        <w:top w:val="none" w:sz="0" w:space="0" w:color="auto"/>
                        <w:left w:val="none" w:sz="0" w:space="0" w:color="auto"/>
                        <w:bottom w:val="none" w:sz="0" w:space="0" w:color="auto"/>
                        <w:right w:val="none" w:sz="0" w:space="0" w:color="auto"/>
                      </w:divBdr>
                      <w:divsChild>
                        <w:div w:id="771633423">
                          <w:marLeft w:val="0"/>
                          <w:marRight w:val="0"/>
                          <w:marTop w:val="0"/>
                          <w:marBottom w:val="0"/>
                          <w:divBdr>
                            <w:top w:val="none" w:sz="0" w:space="0" w:color="auto"/>
                            <w:left w:val="none" w:sz="0" w:space="0" w:color="auto"/>
                            <w:bottom w:val="none" w:sz="0" w:space="0" w:color="auto"/>
                            <w:right w:val="none" w:sz="0" w:space="0" w:color="auto"/>
                          </w:divBdr>
                          <w:divsChild>
                            <w:div w:id="1448547707">
                              <w:marLeft w:val="0"/>
                              <w:marRight w:val="0"/>
                              <w:marTop w:val="120"/>
                              <w:marBottom w:val="360"/>
                              <w:divBdr>
                                <w:top w:val="none" w:sz="0" w:space="0" w:color="auto"/>
                                <w:left w:val="none" w:sz="0" w:space="0" w:color="auto"/>
                                <w:bottom w:val="none" w:sz="0" w:space="0" w:color="auto"/>
                                <w:right w:val="none" w:sz="0" w:space="0" w:color="auto"/>
                              </w:divBdr>
                              <w:divsChild>
                                <w:div w:id="1756590151">
                                  <w:marLeft w:val="0"/>
                                  <w:marRight w:val="0"/>
                                  <w:marTop w:val="0"/>
                                  <w:marBottom w:val="0"/>
                                  <w:divBdr>
                                    <w:top w:val="none" w:sz="0" w:space="0" w:color="auto"/>
                                    <w:left w:val="none" w:sz="0" w:space="0" w:color="auto"/>
                                    <w:bottom w:val="none" w:sz="0" w:space="0" w:color="auto"/>
                                    <w:right w:val="none" w:sz="0" w:space="0" w:color="auto"/>
                                  </w:divBdr>
                                </w:div>
                                <w:div w:id="241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754732">
      <w:bodyDiv w:val="1"/>
      <w:marLeft w:val="0"/>
      <w:marRight w:val="0"/>
      <w:marTop w:val="0"/>
      <w:marBottom w:val="0"/>
      <w:divBdr>
        <w:top w:val="none" w:sz="0" w:space="0" w:color="auto"/>
        <w:left w:val="none" w:sz="0" w:space="0" w:color="auto"/>
        <w:bottom w:val="none" w:sz="0" w:space="0" w:color="auto"/>
        <w:right w:val="none" w:sz="0" w:space="0" w:color="auto"/>
      </w:divBdr>
      <w:divsChild>
        <w:div w:id="1774090501">
          <w:marLeft w:val="0"/>
          <w:marRight w:val="1"/>
          <w:marTop w:val="0"/>
          <w:marBottom w:val="0"/>
          <w:divBdr>
            <w:top w:val="none" w:sz="0" w:space="0" w:color="auto"/>
            <w:left w:val="none" w:sz="0" w:space="0" w:color="auto"/>
            <w:bottom w:val="none" w:sz="0" w:space="0" w:color="auto"/>
            <w:right w:val="none" w:sz="0" w:space="0" w:color="auto"/>
          </w:divBdr>
          <w:divsChild>
            <w:div w:id="2070884782">
              <w:marLeft w:val="0"/>
              <w:marRight w:val="0"/>
              <w:marTop w:val="0"/>
              <w:marBottom w:val="0"/>
              <w:divBdr>
                <w:top w:val="none" w:sz="0" w:space="0" w:color="auto"/>
                <w:left w:val="none" w:sz="0" w:space="0" w:color="auto"/>
                <w:bottom w:val="none" w:sz="0" w:space="0" w:color="auto"/>
                <w:right w:val="none" w:sz="0" w:space="0" w:color="auto"/>
              </w:divBdr>
              <w:divsChild>
                <w:div w:id="1500316569">
                  <w:marLeft w:val="0"/>
                  <w:marRight w:val="1"/>
                  <w:marTop w:val="0"/>
                  <w:marBottom w:val="0"/>
                  <w:divBdr>
                    <w:top w:val="none" w:sz="0" w:space="0" w:color="auto"/>
                    <w:left w:val="none" w:sz="0" w:space="0" w:color="auto"/>
                    <w:bottom w:val="none" w:sz="0" w:space="0" w:color="auto"/>
                    <w:right w:val="none" w:sz="0" w:space="0" w:color="auto"/>
                  </w:divBdr>
                  <w:divsChild>
                    <w:div w:id="1974672612">
                      <w:marLeft w:val="0"/>
                      <w:marRight w:val="0"/>
                      <w:marTop w:val="0"/>
                      <w:marBottom w:val="0"/>
                      <w:divBdr>
                        <w:top w:val="none" w:sz="0" w:space="0" w:color="auto"/>
                        <w:left w:val="none" w:sz="0" w:space="0" w:color="auto"/>
                        <w:bottom w:val="none" w:sz="0" w:space="0" w:color="auto"/>
                        <w:right w:val="none" w:sz="0" w:space="0" w:color="auto"/>
                      </w:divBdr>
                      <w:divsChild>
                        <w:div w:id="634795569">
                          <w:marLeft w:val="0"/>
                          <w:marRight w:val="0"/>
                          <w:marTop w:val="0"/>
                          <w:marBottom w:val="0"/>
                          <w:divBdr>
                            <w:top w:val="none" w:sz="0" w:space="0" w:color="auto"/>
                            <w:left w:val="none" w:sz="0" w:space="0" w:color="auto"/>
                            <w:bottom w:val="none" w:sz="0" w:space="0" w:color="auto"/>
                            <w:right w:val="none" w:sz="0" w:space="0" w:color="auto"/>
                          </w:divBdr>
                          <w:divsChild>
                            <w:div w:id="402341873">
                              <w:marLeft w:val="0"/>
                              <w:marRight w:val="0"/>
                              <w:marTop w:val="0"/>
                              <w:marBottom w:val="0"/>
                              <w:divBdr>
                                <w:top w:val="none" w:sz="0" w:space="0" w:color="auto"/>
                                <w:left w:val="none" w:sz="0" w:space="0" w:color="auto"/>
                                <w:bottom w:val="none" w:sz="0" w:space="0" w:color="auto"/>
                                <w:right w:val="none" w:sz="0" w:space="0" w:color="auto"/>
                              </w:divBdr>
                            </w:div>
                          </w:divsChild>
                        </w:div>
                        <w:div w:id="1692145105">
                          <w:marLeft w:val="0"/>
                          <w:marRight w:val="0"/>
                          <w:marTop w:val="0"/>
                          <w:marBottom w:val="0"/>
                          <w:divBdr>
                            <w:top w:val="none" w:sz="0" w:space="0" w:color="auto"/>
                            <w:left w:val="none" w:sz="0" w:space="0" w:color="auto"/>
                            <w:bottom w:val="none" w:sz="0" w:space="0" w:color="auto"/>
                            <w:right w:val="none" w:sz="0" w:space="0" w:color="auto"/>
                          </w:divBdr>
                          <w:divsChild>
                            <w:div w:id="969287612">
                              <w:marLeft w:val="0"/>
                              <w:marRight w:val="0"/>
                              <w:marTop w:val="120"/>
                              <w:marBottom w:val="360"/>
                              <w:divBdr>
                                <w:top w:val="none" w:sz="0" w:space="0" w:color="auto"/>
                                <w:left w:val="none" w:sz="0" w:space="0" w:color="auto"/>
                                <w:bottom w:val="none" w:sz="0" w:space="0" w:color="auto"/>
                                <w:right w:val="none" w:sz="0" w:space="0" w:color="auto"/>
                              </w:divBdr>
                              <w:divsChild>
                                <w:div w:id="2129271904">
                                  <w:marLeft w:val="0"/>
                                  <w:marRight w:val="0"/>
                                  <w:marTop w:val="0"/>
                                  <w:marBottom w:val="0"/>
                                  <w:divBdr>
                                    <w:top w:val="none" w:sz="0" w:space="0" w:color="auto"/>
                                    <w:left w:val="none" w:sz="0" w:space="0" w:color="auto"/>
                                    <w:bottom w:val="none" w:sz="0" w:space="0" w:color="auto"/>
                                    <w:right w:val="none" w:sz="0" w:space="0" w:color="auto"/>
                                  </w:divBdr>
                                </w:div>
                                <w:div w:id="2879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551838">
      <w:bodyDiv w:val="1"/>
      <w:marLeft w:val="0"/>
      <w:marRight w:val="0"/>
      <w:marTop w:val="0"/>
      <w:marBottom w:val="0"/>
      <w:divBdr>
        <w:top w:val="none" w:sz="0" w:space="0" w:color="auto"/>
        <w:left w:val="none" w:sz="0" w:space="0" w:color="auto"/>
        <w:bottom w:val="none" w:sz="0" w:space="0" w:color="auto"/>
        <w:right w:val="none" w:sz="0" w:space="0" w:color="auto"/>
      </w:divBdr>
      <w:divsChild>
        <w:div w:id="704869424">
          <w:marLeft w:val="0"/>
          <w:marRight w:val="0"/>
          <w:marTop w:val="0"/>
          <w:marBottom w:val="0"/>
          <w:divBdr>
            <w:top w:val="none" w:sz="0" w:space="0" w:color="auto"/>
            <w:left w:val="none" w:sz="0" w:space="0" w:color="auto"/>
            <w:bottom w:val="none" w:sz="0" w:space="0" w:color="auto"/>
            <w:right w:val="none" w:sz="0" w:space="0" w:color="auto"/>
          </w:divBdr>
          <w:divsChild>
            <w:div w:id="8763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195674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9663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4032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todate.com/contents/rituximab-drug-information?source=see_link" TargetMode="External"/><Relationship Id="rId4" Type="http://schemas.openxmlformats.org/officeDocument/2006/relationships/settings" Target="settings.xml"/><Relationship Id="rId9" Type="http://schemas.openxmlformats.org/officeDocument/2006/relationships/hyperlink" Target="mailto:mhamadani@mc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DAD9-18A8-41D3-9836-611B4C20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48162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LS Ma</cp:lastModifiedBy>
  <cp:revision>2</cp:revision>
  <dcterms:created xsi:type="dcterms:W3CDTF">2015-06-18T18:26:00Z</dcterms:created>
  <dcterms:modified xsi:type="dcterms:W3CDTF">2015-06-18T18:26:00Z</dcterms:modified>
</cp:coreProperties>
</file>