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A8D" w:rsidRPr="00374137" w:rsidRDefault="005D6A8D" w:rsidP="00F34D04">
      <w:pPr>
        <w:adjustRightInd w:val="0"/>
        <w:snapToGrid w:val="0"/>
        <w:spacing w:after="0"/>
        <w:jc w:val="both"/>
        <w:rPr>
          <w:rFonts w:cs="Arial"/>
          <w:b/>
          <w:color w:val="222222"/>
          <w:shd w:val="clear" w:color="auto" w:fill="FFFFFF"/>
        </w:rPr>
      </w:pPr>
      <w:r w:rsidRPr="00374137">
        <w:rPr>
          <w:rFonts w:cs="Arial"/>
          <w:b/>
          <w:color w:val="222222"/>
          <w:shd w:val="clear" w:color="auto" w:fill="FFFFFF"/>
        </w:rPr>
        <w:t>Name of journal: World Journal of Gastroenterology</w:t>
      </w:r>
    </w:p>
    <w:p w:rsidR="005D6A8D" w:rsidRPr="00374137" w:rsidRDefault="005D6A8D" w:rsidP="00F34D04">
      <w:pPr>
        <w:adjustRightInd w:val="0"/>
        <w:snapToGrid w:val="0"/>
        <w:spacing w:after="0"/>
        <w:jc w:val="both"/>
        <w:rPr>
          <w:rFonts w:cs="Arial"/>
          <w:b/>
          <w:color w:val="222222"/>
          <w:shd w:val="clear" w:color="auto" w:fill="FFFFFF"/>
        </w:rPr>
      </w:pPr>
      <w:r w:rsidRPr="00374137">
        <w:rPr>
          <w:rFonts w:cs="Arial"/>
          <w:b/>
          <w:color w:val="222222"/>
          <w:shd w:val="clear" w:color="auto" w:fill="FFFFFF"/>
        </w:rPr>
        <w:t>ESPS Manuscript NO: 18885</w:t>
      </w:r>
    </w:p>
    <w:p w:rsidR="005D6A8D" w:rsidRDefault="005D6A8D" w:rsidP="00F34D04">
      <w:pPr>
        <w:adjustRightInd w:val="0"/>
        <w:snapToGrid w:val="0"/>
        <w:spacing w:after="0"/>
        <w:jc w:val="both"/>
        <w:rPr>
          <w:rFonts w:cs="Arial"/>
          <w:b/>
          <w:caps/>
          <w:color w:val="222222"/>
          <w:shd w:val="clear" w:color="auto" w:fill="FFFFFF"/>
          <w:lang w:eastAsia="zh-CN"/>
        </w:rPr>
      </w:pPr>
      <w:r w:rsidRPr="00374137">
        <w:rPr>
          <w:rFonts w:cs="Arial"/>
          <w:b/>
          <w:color w:val="222222"/>
          <w:shd w:val="clear" w:color="auto" w:fill="FFFFFF"/>
        </w:rPr>
        <w:t xml:space="preserve">Columns: </w:t>
      </w:r>
      <w:r w:rsidRPr="00374137">
        <w:rPr>
          <w:rFonts w:cs="Arial"/>
          <w:b/>
          <w:caps/>
          <w:color w:val="222222"/>
          <w:shd w:val="clear" w:color="auto" w:fill="FFFFFF"/>
        </w:rPr>
        <w:t>Topic Highlight</w:t>
      </w:r>
      <w:r w:rsidR="00F5148F" w:rsidRPr="00374137">
        <w:rPr>
          <w:rFonts w:cs="Arial"/>
          <w:b/>
          <w:caps/>
          <w:color w:val="222222"/>
          <w:shd w:val="clear" w:color="auto" w:fill="FFFFFF"/>
          <w:lang w:eastAsia="zh-CN"/>
        </w:rPr>
        <w:t>s</w:t>
      </w:r>
    </w:p>
    <w:p w:rsidR="001842A4" w:rsidRPr="00374137" w:rsidRDefault="001842A4" w:rsidP="00F34D04">
      <w:pPr>
        <w:adjustRightInd w:val="0"/>
        <w:snapToGrid w:val="0"/>
        <w:spacing w:after="0"/>
        <w:jc w:val="both"/>
        <w:rPr>
          <w:rFonts w:cs="Arial"/>
          <w:b/>
          <w:color w:val="222222"/>
          <w:shd w:val="clear" w:color="auto" w:fill="FFFFFF"/>
          <w:lang w:eastAsia="zh-CN"/>
        </w:rPr>
      </w:pPr>
    </w:p>
    <w:p w:rsidR="005D6A8D" w:rsidRPr="001842A4" w:rsidRDefault="001842A4" w:rsidP="00F34D04">
      <w:pPr>
        <w:pStyle w:val="Title"/>
        <w:adjustRightInd w:val="0"/>
        <w:snapToGrid w:val="0"/>
        <w:spacing w:line="360" w:lineRule="auto"/>
        <w:contextualSpacing w:val="0"/>
        <w:jc w:val="both"/>
        <w:rPr>
          <w:rFonts w:ascii="Book Antiqua" w:hAnsi="Book Antiqua"/>
          <w:b/>
          <w:sz w:val="24"/>
          <w:szCs w:val="24"/>
          <w:lang w:eastAsia="zh-CN"/>
        </w:rPr>
      </w:pPr>
      <w:r w:rsidRPr="001842A4">
        <w:rPr>
          <w:rFonts w:ascii="Book Antiqua" w:hAnsi="Book Antiqua"/>
          <w:b/>
          <w:sz w:val="24"/>
          <w:szCs w:val="24"/>
          <w:lang w:eastAsia="zh-CN"/>
        </w:rPr>
        <w:t>2015 Advances in Liver Transplantation</w:t>
      </w:r>
    </w:p>
    <w:p w:rsidR="001842A4" w:rsidRPr="001842A4" w:rsidRDefault="001842A4" w:rsidP="00F34D04">
      <w:pPr>
        <w:adjustRightInd w:val="0"/>
        <w:snapToGrid w:val="0"/>
        <w:spacing w:after="0"/>
        <w:rPr>
          <w:lang w:eastAsia="zh-CN"/>
        </w:rPr>
      </w:pPr>
    </w:p>
    <w:p w:rsidR="00EB0B9A" w:rsidRPr="00374137" w:rsidRDefault="009A6C5F" w:rsidP="00F34D04">
      <w:pPr>
        <w:pStyle w:val="Title"/>
        <w:adjustRightInd w:val="0"/>
        <w:snapToGrid w:val="0"/>
        <w:spacing w:line="360" w:lineRule="auto"/>
        <w:contextualSpacing w:val="0"/>
        <w:jc w:val="both"/>
        <w:rPr>
          <w:rFonts w:ascii="Book Antiqua" w:hAnsi="Book Antiqua"/>
          <w:b/>
          <w:sz w:val="24"/>
          <w:szCs w:val="24"/>
        </w:rPr>
      </w:pPr>
      <w:r w:rsidRPr="00374137">
        <w:rPr>
          <w:rFonts w:ascii="Book Antiqua" w:hAnsi="Book Antiqua"/>
          <w:b/>
          <w:sz w:val="24"/>
          <w:szCs w:val="24"/>
        </w:rPr>
        <w:t>Liver transplantat</w:t>
      </w:r>
      <w:r w:rsidR="004C67F8" w:rsidRPr="00374137">
        <w:rPr>
          <w:rFonts w:ascii="Book Antiqua" w:hAnsi="Book Antiqua"/>
          <w:b/>
          <w:sz w:val="24"/>
          <w:szCs w:val="24"/>
        </w:rPr>
        <w:t>ion for alcoholic liver disease</w:t>
      </w:r>
      <w:r w:rsidRPr="00374137">
        <w:rPr>
          <w:rFonts w:ascii="Book Antiqua" w:hAnsi="Book Antiqua"/>
          <w:b/>
          <w:sz w:val="24"/>
          <w:szCs w:val="24"/>
        </w:rPr>
        <w:t xml:space="preserve">: </w:t>
      </w:r>
      <w:r w:rsidR="00C30278" w:rsidRPr="00374137">
        <w:rPr>
          <w:rFonts w:ascii="Book Antiqua" w:hAnsi="Book Antiqua"/>
          <w:b/>
          <w:caps/>
          <w:sz w:val="24"/>
          <w:szCs w:val="24"/>
        </w:rPr>
        <w:t>l</w:t>
      </w:r>
      <w:r w:rsidR="00C30278" w:rsidRPr="00374137">
        <w:rPr>
          <w:rFonts w:ascii="Book Antiqua" w:hAnsi="Book Antiqua"/>
          <w:b/>
          <w:sz w:val="24"/>
          <w:szCs w:val="24"/>
        </w:rPr>
        <w:t>essons learned and un</w:t>
      </w:r>
      <w:r w:rsidR="00A84454" w:rsidRPr="00374137">
        <w:rPr>
          <w:rFonts w:ascii="Book Antiqua" w:hAnsi="Book Antiqua"/>
          <w:b/>
          <w:sz w:val="24"/>
          <w:szCs w:val="24"/>
        </w:rPr>
        <w:t>re</w:t>
      </w:r>
      <w:r w:rsidR="00C30278" w:rsidRPr="00374137">
        <w:rPr>
          <w:rFonts w:ascii="Book Antiqua" w:hAnsi="Book Antiqua"/>
          <w:b/>
          <w:sz w:val="24"/>
          <w:szCs w:val="24"/>
        </w:rPr>
        <w:t>solved issues</w:t>
      </w:r>
    </w:p>
    <w:p w:rsidR="00374137" w:rsidRDefault="00374137" w:rsidP="00F34D04">
      <w:pPr>
        <w:adjustRightInd w:val="0"/>
        <w:snapToGrid w:val="0"/>
        <w:spacing w:after="0"/>
        <w:jc w:val="both"/>
        <w:rPr>
          <w:rStyle w:val="Emphasis"/>
          <w:i w:val="0"/>
          <w:lang w:val="fr-FR" w:eastAsia="zh-CN"/>
        </w:rPr>
      </w:pPr>
    </w:p>
    <w:p w:rsidR="00D317D0" w:rsidRDefault="00D317D0" w:rsidP="00F34D04">
      <w:pPr>
        <w:adjustRightInd w:val="0"/>
        <w:snapToGrid w:val="0"/>
        <w:spacing w:after="0"/>
        <w:jc w:val="both"/>
        <w:rPr>
          <w:rStyle w:val="Emphasis"/>
          <w:i w:val="0"/>
          <w:lang w:val="fr-FR" w:eastAsia="zh-CN"/>
        </w:rPr>
      </w:pPr>
      <w:r w:rsidRPr="00374137">
        <w:rPr>
          <w:rStyle w:val="Emphasis"/>
          <w:i w:val="0"/>
          <w:lang w:val="fr-FR"/>
        </w:rPr>
        <w:t>Ursic-Bedoya</w:t>
      </w:r>
      <w:r>
        <w:rPr>
          <w:rStyle w:val="Emphasis"/>
          <w:rFonts w:hint="eastAsia"/>
          <w:i w:val="0"/>
          <w:lang w:val="fr-FR" w:eastAsia="zh-CN"/>
        </w:rPr>
        <w:t xml:space="preserve"> J </w:t>
      </w:r>
      <w:r w:rsidR="003C04C2" w:rsidRPr="003C04C2">
        <w:rPr>
          <w:rStyle w:val="Emphasis"/>
          <w:rFonts w:hint="eastAsia"/>
          <w:lang w:val="fr-FR" w:eastAsia="zh-CN"/>
        </w:rPr>
        <w:t>et al</w:t>
      </w:r>
      <w:r>
        <w:rPr>
          <w:rStyle w:val="Emphasis"/>
          <w:rFonts w:hint="eastAsia"/>
          <w:i w:val="0"/>
          <w:lang w:val="fr-FR" w:eastAsia="zh-CN"/>
        </w:rPr>
        <w:t xml:space="preserve"> LT for ALD: </w:t>
      </w:r>
      <w:r w:rsidRPr="00D317D0">
        <w:rPr>
          <w:rStyle w:val="Emphasis"/>
          <w:i w:val="0"/>
          <w:lang w:val="fr-FR" w:eastAsia="zh-CN"/>
        </w:rPr>
        <w:t>Lessons learned and unresolved issues</w:t>
      </w:r>
    </w:p>
    <w:p w:rsidR="00D317D0" w:rsidRPr="00D317D0" w:rsidRDefault="00D317D0" w:rsidP="00F34D04">
      <w:pPr>
        <w:adjustRightInd w:val="0"/>
        <w:snapToGrid w:val="0"/>
        <w:spacing w:after="0"/>
        <w:jc w:val="both"/>
        <w:rPr>
          <w:rStyle w:val="Emphasis"/>
          <w:i w:val="0"/>
          <w:lang w:eastAsia="zh-CN"/>
        </w:rPr>
      </w:pPr>
    </w:p>
    <w:p w:rsidR="00374137" w:rsidRPr="00374137" w:rsidRDefault="00374137" w:rsidP="00F34D04">
      <w:pPr>
        <w:adjustRightInd w:val="0"/>
        <w:snapToGrid w:val="0"/>
        <w:spacing w:after="0"/>
        <w:jc w:val="both"/>
        <w:rPr>
          <w:rStyle w:val="Emphasis"/>
          <w:i w:val="0"/>
          <w:vertAlign w:val="superscript"/>
          <w:lang w:val="fr-FR" w:eastAsia="zh-CN"/>
        </w:rPr>
      </w:pPr>
      <w:r w:rsidRPr="00374137">
        <w:rPr>
          <w:rStyle w:val="Emphasis"/>
          <w:i w:val="0"/>
          <w:lang w:val="fr-FR"/>
        </w:rPr>
        <w:t>José Ursic-Bedoya, Stéphanie Faure, Hélène Donnadieu-Rigole, Georges-Philippe Pageaux</w:t>
      </w:r>
    </w:p>
    <w:p w:rsidR="004D5AF0" w:rsidRPr="00374137" w:rsidRDefault="004D5AF0" w:rsidP="00F34D04">
      <w:pPr>
        <w:adjustRightInd w:val="0"/>
        <w:snapToGrid w:val="0"/>
        <w:spacing w:after="0"/>
        <w:jc w:val="both"/>
        <w:rPr>
          <w:rStyle w:val="Emphasis"/>
          <w:b/>
          <w:lang w:val="fr-FR" w:eastAsia="zh-CN"/>
        </w:rPr>
      </w:pPr>
    </w:p>
    <w:p w:rsidR="00D317D0" w:rsidRDefault="00D317D0" w:rsidP="00F34D04">
      <w:pPr>
        <w:adjustRightInd w:val="0"/>
        <w:snapToGrid w:val="0"/>
        <w:spacing w:after="0"/>
        <w:jc w:val="both"/>
        <w:rPr>
          <w:rStyle w:val="Emphasis"/>
          <w:i w:val="0"/>
          <w:lang w:eastAsia="zh-CN"/>
        </w:rPr>
      </w:pPr>
      <w:r w:rsidRPr="00D317D0">
        <w:rPr>
          <w:rStyle w:val="Emphasis"/>
          <w:b/>
          <w:i w:val="0"/>
          <w:lang w:val="fr-FR"/>
        </w:rPr>
        <w:t>José Ursic-Bedoya, Stéphanie Faure, Georges-Philippe Pageaux</w:t>
      </w:r>
      <w:r w:rsidRPr="00D317D0">
        <w:rPr>
          <w:rStyle w:val="Emphasis"/>
          <w:rFonts w:hint="eastAsia"/>
          <w:b/>
          <w:i w:val="0"/>
          <w:lang w:val="fr-FR" w:eastAsia="zh-CN"/>
        </w:rPr>
        <w:t xml:space="preserve">, </w:t>
      </w:r>
      <w:r w:rsidR="00C30278" w:rsidRPr="00374137">
        <w:rPr>
          <w:rStyle w:val="Emphasis"/>
          <w:i w:val="0"/>
        </w:rPr>
        <w:t xml:space="preserve">Liver Transplantation Unit, Digestive Department, Saint Eloi University Hospital, University of Montpellier, </w:t>
      </w:r>
      <w:r w:rsidR="00AF43FD" w:rsidRPr="00374137">
        <w:rPr>
          <w:rStyle w:val="Emphasis"/>
          <w:i w:val="0"/>
        </w:rPr>
        <w:t>34295</w:t>
      </w:r>
      <w:r w:rsidR="00AF43FD">
        <w:rPr>
          <w:rStyle w:val="Emphasis"/>
          <w:rFonts w:hint="eastAsia"/>
          <w:i w:val="0"/>
          <w:lang w:eastAsia="zh-CN"/>
        </w:rPr>
        <w:t xml:space="preserve"> </w:t>
      </w:r>
      <w:r w:rsidR="004C67F8" w:rsidRPr="00374137">
        <w:rPr>
          <w:rStyle w:val="Emphasis"/>
          <w:i w:val="0"/>
        </w:rPr>
        <w:t>Montpellier Cedex 5</w:t>
      </w:r>
      <w:r w:rsidR="004D5AF0" w:rsidRPr="00374137">
        <w:rPr>
          <w:rStyle w:val="Emphasis"/>
          <w:i w:val="0"/>
        </w:rPr>
        <w:t>, France</w:t>
      </w:r>
    </w:p>
    <w:p w:rsidR="00D317D0" w:rsidRDefault="00D317D0" w:rsidP="00F34D04">
      <w:pPr>
        <w:adjustRightInd w:val="0"/>
        <w:snapToGrid w:val="0"/>
        <w:spacing w:after="0"/>
        <w:jc w:val="both"/>
        <w:rPr>
          <w:rStyle w:val="Emphasis"/>
          <w:i w:val="0"/>
          <w:lang w:eastAsia="zh-CN"/>
        </w:rPr>
      </w:pPr>
    </w:p>
    <w:p w:rsidR="00C30278" w:rsidRPr="00D317D0" w:rsidRDefault="00D317D0" w:rsidP="00F34D04">
      <w:pPr>
        <w:adjustRightInd w:val="0"/>
        <w:snapToGrid w:val="0"/>
        <w:spacing w:after="0"/>
        <w:jc w:val="both"/>
        <w:rPr>
          <w:rStyle w:val="Emphasis"/>
          <w:i w:val="0"/>
          <w:vertAlign w:val="superscript"/>
          <w:lang w:val="fr-FR" w:eastAsia="zh-CN"/>
        </w:rPr>
      </w:pPr>
      <w:r w:rsidRPr="00374137">
        <w:rPr>
          <w:rStyle w:val="Emphasis"/>
          <w:b/>
          <w:i w:val="0"/>
          <w:lang w:val="fr-FR"/>
        </w:rPr>
        <w:t xml:space="preserve">Hélène Donnadieu-Rigole, </w:t>
      </w:r>
      <w:r w:rsidR="00C24E43" w:rsidRPr="00374137">
        <w:rPr>
          <w:rStyle w:val="Emphasis"/>
          <w:i w:val="0"/>
        </w:rPr>
        <w:t xml:space="preserve">Addictology Department, Saint Eloi University Hospital, University of Montpellier, </w:t>
      </w:r>
      <w:r w:rsidR="00AF43FD" w:rsidRPr="00374137">
        <w:rPr>
          <w:rStyle w:val="Emphasis"/>
          <w:i w:val="0"/>
        </w:rPr>
        <w:t>34295</w:t>
      </w:r>
      <w:r w:rsidR="00AF43FD">
        <w:rPr>
          <w:rStyle w:val="Emphasis"/>
          <w:rFonts w:hint="eastAsia"/>
          <w:i w:val="0"/>
          <w:lang w:eastAsia="zh-CN"/>
        </w:rPr>
        <w:t xml:space="preserve"> </w:t>
      </w:r>
      <w:r w:rsidR="00C24E43" w:rsidRPr="00374137">
        <w:rPr>
          <w:rStyle w:val="Emphasis"/>
          <w:i w:val="0"/>
        </w:rPr>
        <w:t>Mo</w:t>
      </w:r>
      <w:r>
        <w:rPr>
          <w:rStyle w:val="Emphasis"/>
          <w:i w:val="0"/>
        </w:rPr>
        <w:t>ntpellier Cedex 5, France</w:t>
      </w:r>
    </w:p>
    <w:p w:rsidR="004D5AF0" w:rsidRPr="00D317D0" w:rsidRDefault="004D5AF0" w:rsidP="00F34D04">
      <w:pPr>
        <w:adjustRightInd w:val="0"/>
        <w:snapToGrid w:val="0"/>
        <w:spacing w:after="0"/>
        <w:jc w:val="both"/>
        <w:rPr>
          <w:rStyle w:val="Emphasis"/>
          <w:i w:val="0"/>
          <w:lang w:val="fr-FR" w:eastAsia="zh-CN"/>
        </w:rPr>
      </w:pPr>
    </w:p>
    <w:p w:rsidR="004D5AF0" w:rsidRPr="00374137" w:rsidRDefault="004D5AF0" w:rsidP="00F34D04">
      <w:pPr>
        <w:pStyle w:val="Subtitle"/>
        <w:adjustRightInd w:val="0"/>
        <w:snapToGrid w:val="0"/>
        <w:spacing w:after="0"/>
        <w:jc w:val="both"/>
        <w:rPr>
          <w:rStyle w:val="Emphasis"/>
          <w:i w:val="0"/>
        </w:rPr>
      </w:pPr>
      <w:r w:rsidRPr="00374137">
        <w:rPr>
          <w:rStyle w:val="SubtitleChar"/>
          <w:b/>
        </w:rPr>
        <w:t>Author contributions</w:t>
      </w:r>
      <w:r w:rsidRPr="00374137">
        <w:rPr>
          <w:rStyle w:val="SubtitleChar"/>
        </w:rPr>
        <w:t>:</w:t>
      </w:r>
      <w:r w:rsidRPr="00374137">
        <w:rPr>
          <w:rStyle w:val="Emphasis"/>
          <w:i w:val="0"/>
        </w:rPr>
        <w:t xml:space="preserve"> Ursic-Bedoya </w:t>
      </w:r>
      <w:r w:rsidR="00D317D0" w:rsidRPr="00D317D0">
        <w:rPr>
          <w:rStyle w:val="Emphasis"/>
          <w:rFonts w:hint="eastAsia"/>
          <w:i w:val="0"/>
          <w:caps/>
          <w:lang w:eastAsia="zh-CN"/>
        </w:rPr>
        <w:t>j</w:t>
      </w:r>
      <w:r w:rsidR="00D317D0">
        <w:rPr>
          <w:rStyle w:val="Emphasis"/>
          <w:rFonts w:hint="eastAsia"/>
          <w:i w:val="0"/>
          <w:lang w:eastAsia="zh-CN"/>
        </w:rPr>
        <w:t xml:space="preserve"> </w:t>
      </w:r>
      <w:r w:rsidRPr="00374137">
        <w:rPr>
          <w:rStyle w:val="Emphasis"/>
          <w:i w:val="0"/>
        </w:rPr>
        <w:t>reviewed the literature and wrote the manuscript</w:t>
      </w:r>
      <w:r w:rsidR="00D317D0">
        <w:rPr>
          <w:rStyle w:val="Emphasis"/>
          <w:rFonts w:hint="eastAsia"/>
          <w:i w:val="0"/>
          <w:lang w:eastAsia="zh-CN"/>
        </w:rPr>
        <w:t>;</w:t>
      </w:r>
      <w:r w:rsidR="000312E4" w:rsidRPr="00374137">
        <w:rPr>
          <w:rStyle w:val="Emphasis"/>
          <w:i w:val="0"/>
        </w:rPr>
        <w:t xml:space="preserve"> and</w:t>
      </w:r>
      <w:r w:rsidR="00D317D0">
        <w:rPr>
          <w:rStyle w:val="Emphasis"/>
          <w:rFonts w:hint="eastAsia"/>
          <w:i w:val="0"/>
          <w:lang w:eastAsia="zh-CN"/>
        </w:rPr>
        <w:t xml:space="preserve"> </w:t>
      </w:r>
      <w:r w:rsidRPr="00374137">
        <w:rPr>
          <w:rStyle w:val="Emphasis"/>
          <w:i w:val="0"/>
        </w:rPr>
        <w:t>Faure</w:t>
      </w:r>
      <w:r w:rsidR="00D317D0">
        <w:rPr>
          <w:rStyle w:val="Emphasis"/>
          <w:rFonts w:hint="eastAsia"/>
          <w:i w:val="0"/>
          <w:lang w:eastAsia="zh-CN"/>
        </w:rPr>
        <w:t xml:space="preserve"> S</w:t>
      </w:r>
      <w:r w:rsidR="000312E4" w:rsidRPr="00374137">
        <w:rPr>
          <w:rStyle w:val="Emphasis"/>
          <w:i w:val="0"/>
        </w:rPr>
        <w:t>,</w:t>
      </w:r>
      <w:r w:rsidRPr="00374137">
        <w:rPr>
          <w:rStyle w:val="Emphasis"/>
          <w:i w:val="0"/>
        </w:rPr>
        <w:t xml:space="preserve"> </w:t>
      </w:r>
      <w:r w:rsidR="00C24E43" w:rsidRPr="00374137">
        <w:rPr>
          <w:rStyle w:val="Emphasis"/>
          <w:i w:val="0"/>
        </w:rPr>
        <w:t>Donnadieu-Rigole</w:t>
      </w:r>
      <w:r w:rsidR="00D317D0">
        <w:rPr>
          <w:rStyle w:val="Emphasis"/>
          <w:rFonts w:hint="eastAsia"/>
          <w:i w:val="0"/>
          <w:lang w:eastAsia="zh-CN"/>
        </w:rPr>
        <w:t xml:space="preserve"> H</w:t>
      </w:r>
      <w:r w:rsidR="00C24E43" w:rsidRPr="00374137">
        <w:rPr>
          <w:rStyle w:val="Emphasis"/>
          <w:i w:val="0"/>
        </w:rPr>
        <w:t xml:space="preserve"> </w:t>
      </w:r>
      <w:r w:rsidRPr="00374137">
        <w:rPr>
          <w:rStyle w:val="Emphasis"/>
          <w:i w:val="0"/>
        </w:rPr>
        <w:t xml:space="preserve">and Pageaux </w:t>
      </w:r>
      <w:r w:rsidR="00D317D0">
        <w:rPr>
          <w:rStyle w:val="Emphasis"/>
          <w:rFonts w:hint="eastAsia"/>
          <w:i w:val="0"/>
          <w:lang w:eastAsia="zh-CN"/>
        </w:rPr>
        <w:t xml:space="preserve">GP </w:t>
      </w:r>
      <w:r w:rsidRPr="00374137">
        <w:rPr>
          <w:rStyle w:val="Emphasis"/>
          <w:i w:val="0"/>
        </w:rPr>
        <w:t>advised on the literature</w:t>
      </w:r>
      <w:r w:rsidR="006163BC" w:rsidRPr="00374137">
        <w:rPr>
          <w:rStyle w:val="Emphasis"/>
          <w:i w:val="0"/>
        </w:rPr>
        <w:t xml:space="preserve"> search</w:t>
      </w:r>
      <w:r w:rsidRPr="00374137">
        <w:rPr>
          <w:rStyle w:val="Emphasis"/>
          <w:i w:val="0"/>
        </w:rPr>
        <w:t xml:space="preserve"> and critically revised the manuscript.</w:t>
      </w:r>
    </w:p>
    <w:p w:rsidR="004D5AF0" w:rsidRPr="00374137" w:rsidRDefault="004D5AF0" w:rsidP="00F34D04">
      <w:pPr>
        <w:adjustRightInd w:val="0"/>
        <w:snapToGrid w:val="0"/>
        <w:spacing w:after="0"/>
        <w:jc w:val="both"/>
        <w:rPr>
          <w:rStyle w:val="Emphasis"/>
          <w:i w:val="0"/>
          <w:lang w:eastAsia="zh-CN"/>
        </w:rPr>
      </w:pPr>
    </w:p>
    <w:p w:rsidR="004D5AF0" w:rsidRDefault="00D317D0" w:rsidP="00F34D04">
      <w:pPr>
        <w:autoSpaceDE w:val="0"/>
        <w:autoSpaceDN w:val="0"/>
        <w:adjustRightInd w:val="0"/>
        <w:snapToGrid w:val="0"/>
        <w:spacing w:after="0"/>
        <w:jc w:val="both"/>
        <w:rPr>
          <w:rFonts w:cs="TimesNewRomanPS-BoldItalicMT"/>
          <w:bCs/>
          <w:iCs/>
          <w:lang w:eastAsia="zh-CN"/>
        </w:rPr>
      </w:pPr>
      <w:r w:rsidRPr="00D317D0">
        <w:rPr>
          <w:rFonts w:cs="TimesNewRomanPS-BoldItalicMT"/>
          <w:b/>
          <w:bCs/>
          <w:iCs/>
        </w:rPr>
        <w:t>Conflict-of-interest statement</w:t>
      </w:r>
      <w:r w:rsidR="004D5AF0" w:rsidRPr="00374137">
        <w:rPr>
          <w:rFonts w:cs="TimesNewRomanPS-BoldItalicMT"/>
          <w:b/>
          <w:bCs/>
          <w:iCs/>
        </w:rPr>
        <w:t>:</w:t>
      </w:r>
      <w:r w:rsidR="00AD541E" w:rsidRPr="00374137">
        <w:rPr>
          <w:rFonts w:cs="TimesNewRomanPS-BoldItalicMT"/>
          <w:b/>
          <w:bCs/>
          <w:iCs/>
        </w:rPr>
        <w:t xml:space="preserve"> </w:t>
      </w:r>
      <w:r w:rsidR="00AD541E" w:rsidRPr="00374137">
        <w:rPr>
          <w:rFonts w:cs="TimesNewRomanPS-BoldItalicMT"/>
          <w:bCs/>
          <w:iCs/>
        </w:rPr>
        <w:t>None.</w:t>
      </w:r>
    </w:p>
    <w:p w:rsidR="00D317D0" w:rsidRDefault="00D317D0" w:rsidP="00F34D04">
      <w:pPr>
        <w:autoSpaceDE w:val="0"/>
        <w:autoSpaceDN w:val="0"/>
        <w:adjustRightInd w:val="0"/>
        <w:snapToGrid w:val="0"/>
        <w:spacing w:after="0"/>
        <w:jc w:val="both"/>
        <w:rPr>
          <w:rFonts w:cs="TimesNewRomanPS-BoldItalicMT"/>
          <w:bCs/>
          <w:iCs/>
          <w:lang w:eastAsia="zh-CN"/>
        </w:rPr>
      </w:pPr>
    </w:p>
    <w:p w:rsidR="00D317D0" w:rsidRPr="009652B7" w:rsidRDefault="00D317D0" w:rsidP="00F34D04">
      <w:pPr>
        <w:adjustRightInd w:val="0"/>
        <w:snapToGrid w:val="0"/>
        <w:spacing w:after="0"/>
        <w:jc w:val="both"/>
        <w:rPr>
          <w:color w:val="000000"/>
        </w:rPr>
      </w:pPr>
      <w:bookmarkStart w:id="0" w:name="OLE_LINK507"/>
      <w:bookmarkStart w:id="1" w:name="OLE_LINK506"/>
      <w:bookmarkStart w:id="2" w:name="OLE_LINK496"/>
      <w:bookmarkStart w:id="3" w:name="OLE_LINK479"/>
      <w:r w:rsidRPr="00C05FCE">
        <w:rPr>
          <w:b/>
          <w:color w:val="000000"/>
        </w:rPr>
        <w:t xml:space="preserve">Open-Access: </w:t>
      </w:r>
      <w:r w:rsidRPr="00C05FCE">
        <w:rPr>
          <w:color w:val="000000"/>
        </w:rPr>
        <w:t>This article is an open-access</w:t>
      </w:r>
      <w:r w:rsidRPr="00C05FCE">
        <w:rPr>
          <w:rFonts w:hint="eastAsia"/>
          <w:color w:val="000000"/>
        </w:rPr>
        <w:t xml:space="preserve"> </w:t>
      </w:r>
      <w:r w:rsidRPr="00C05FCE">
        <w:rPr>
          <w:color w:val="000000"/>
        </w:rPr>
        <w:t>article</w:t>
      </w:r>
      <w:r w:rsidRPr="00C05FCE">
        <w:rPr>
          <w:rFonts w:hint="eastAsia"/>
          <w:color w:val="000000"/>
        </w:rPr>
        <w:t xml:space="preserve"> </w:t>
      </w:r>
      <w:r w:rsidRPr="00C05FCE">
        <w:rPr>
          <w:color w:val="000000"/>
        </w:rPr>
        <w:t>which was selected by an in-house editor and fully peer-reviewed by external reviewers. It is distributed</w:t>
      </w:r>
      <w:r w:rsidRPr="00C05FCE">
        <w:rPr>
          <w:rFonts w:hint="eastAsia"/>
          <w:color w:val="000000"/>
        </w:rPr>
        <w:t xml:space="preserve"> </w:t>
      </w:r>
      <w:r w:rsidRPr="00C05FCE">
        <w:rPr>
          <w:color w:val="000000"/>
        </w:rPr>
        <w:t>in</w:t>
      </w:r>
      <w:r w:rsidRPr="00C05FCE">
        <w:rPr>
          <w:rFonts w:hint="eastAsia"/>
          <w:color w:val="000000"/>
        </w:rPr>
        <w:t xml:space="preserve"> </w:t>
      </w:r>
      <w:r w:rsidRPr="00C05FCE">
        <w:rPr>
          <w:color w:val="000000"/>
        </w:rPr>
        <w:t>accordance</w:t>
      </w:r>
      <w:r w:rsidRPr="00C05FCE">
        <w:rPr>
          <w:rFonts w:hint="eastAsia"/>
          <w:color w:val="000000"/>
        </w:rPr>
        <w:t xml:space="preserve"> </w:t>
      </w:r>
      <w:r w:rsidRPr="00C05FCE">
        <w:rPr>
          <w:color w:val="000000"/>
        </w:rPr>
        <w:lastRenderedPageBreak/>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D317D0" w:rsidRPr="00D317D0" w:rsidRDefault="00D317D0" w:rsidP="00F34D04">
      <w:pPr>
        <w:autoSpaceDE w:val="0"/>
        <w:autoSpaceDN w:val="0"/>
        <w:adjustRightInd w:val="0"/>
        <w:snapToGrid w:val="0"/>
        <w:spacing w:after="0"/>
        <w:jc w:val="both"/>
        <w:rPr>
          <w:rFonts w:cs="TimesNewRomanPS-BoldItalicMT"/>
          <w:bCs/>
          <w:iCs/>
          <w:lang w:eastAsia="zh-CN"/>
        </w:rPr>
      </w:pPr>
    </w:p>
    <w:p w:rsidR="00C30278" w:rsidRDefault="004D5AF0" w:rsidP="00F34D04">
      <w:pPr>
        <w:adjustRightInd w:val="0"/>
        <w:snapToGrid w:val="0"/>
        <w:spacing w:after="0"/>
        <w:jc w:val="both"/>
        <w:rPr>
          <w:lang w:eastAsia="zh-CN"/>
        </w:rPr>
      </w:pPr>
      <w:r w:rsidRPr="00374137">
        <w:rPr>
          <w:b/>
        </w:rPr>
        <w:t>Correspondence to:</w:t>
      </w:r>
      <w:r w:rsidRPr="00D317D0">
        <w:rPr>
          <w:b/>
          <w:lang w:eastAsia="zh-CN"/>
        </w:rPr>
        <w:t xml:space="preserve"> </w:t>
      </w:r>
      <w:r w:rsidR="00C30278" w:rsidRPr="00D317D0">
        <w:rPr>
          <w:rStyle w:val="Emphasis"/>
          <w:b/>
          <w:i w:val="0"/>
        </w:rPr>
        <w:t>Georges-Philippe Pageaux,</w:t>
      </w:r>
      <w:r w:rsidR="00D317D0" w:rsidRPr="00D317D0">
        <w:rPr>
          <w:rStyle w:val="Emphasis"/>
          <w:b/>
          <w:i w:val="0"/>
        </w:rPr>
        <w:t xml:space="preserve"> MD</w:t>
      </w:r>
      <w:r w:rsidR="00D317D0" w:rsidRPr="00D317D0">
        <w:rPr>
          <w:rStyle w:val="Emphasis"/>
          <w:rFonts w:hint="eastAsia"/>
          <w:b/>
          <w:i w:val="0"/>
          <w:lang w:eastAsia="zh-CN"/>
        </w:rPr>
        <w:t>,</w:t>
      </w:r>
      <w:r w:rsidR="00D317D0" w:rsidRPr="00D317D0">
        <w:rPr>
          <w:rStyle w:val="Emphasis"/>
          <w:b/>
          <w:i w:val="0"/>
        </w:rPr>
        <w:t xml:space="preserve"> PhD</w:t>
      </w:r>
      <w:r w:rsidR="00AD541E" w:rsidRPr="00D317D0">
        <w:rPr>
          <w:rStyle w:val="Emphasis"/>
          <w:b/>
          <w:i w:val="0"/>
        </w:rPr>
        <w:t>,</w:t>
      </w:r>
      <w:r w:rsidR="00AD541E" w:rsidRPr="00374137">
        <w:rPr>
          <w:rStyle w:val="Emphasis"/>
          <w:i w:val="0"/>
        </w:rPr>
        <w:t xml:space="preserve"> Liver Transplantation Unit, Digestive Department, Saint Eloi University Hospital, University of Montpellier, </w:t>
      </w:r>
      <w:r w:rsidR="00AF43FD" w:rsidRPr="00374137">
        <w:rPr>
          <w:rStyle w:val="Emphasis"/>
          <w:i w:val="0"/>
        </w:rPr>
        <w:t>34295</w:t>
      </w:r>
      <w:r w:rsidR="00AF43FD">
        <w:rPr>
          <w:rStyle w:val="Emphasis"/>
          <w:rFonts w:hint="eastAsia"/>
          <w:i w:val="0"/>
          <w:lang w:eastAsia="zh-CN"/>
        </w:rPr>
        <w:t xml:space="preserve"> </w:t>
      </w:r>
      <w:r w:rsidR="00AD541E" w:rsidRPr="00374137">
        <w:rPr>
          <w:rStyle w:val="Emphasis"/>
          <w:i w:val="0"/>
        </w:rPr>
        <w:t>Montpellier Cedex 5, France</w:t>
      </w:r>
      <w:r w:rsidR="00D317D0">
        <w:rPr>
          <w:rStyle w:val="Emphasis"/>
          <w:rFonts w:hint="eastAsia"/>
          <w:i w:val="0"/>
          <w:lang w:eastAsia="zh-CN"/>
        </w:rPr>
        <w:t>.</w:t>
      </w:r>
      <w:r w:rsidR="00C30278" w:rsidRPr="00374137">
        <w:rPr>
          <w:rStyle w:val="Emphasis"/>
          <w:i w:val="0"/>
        </w:rPr>
        <w:t xml:space="preserve"> </w:t>
      </w:r>
      <w:r w:rsidR="00374137" w:rsidRPr="00D317D0">
        <w:t>gp-pageaux@chu-montpellier.fr</w:t>
      </w:r>
    </w:p>
    <w:p w:rsidR="00AF43FD" w:rsidRDefault="00AF43FD" w:rsidP="00F34D04">
      <w:pPr>
        <w:adjustRightInd w:val="0"/>
        <w:snapToGrid w:val="0"/>
        <w:spacing w:after="0"/>
        <w:jc w:val="both"/>
        <w:rPr>
          <w:rStyle w:val="Hyperlink"/>
          <w:color w:val="auto"/>
          <w:u w:val="none"/>
          <w:lang w:eastAsia="zh-CN"/>
        </w:rPr>
      </w:pPr>
      <w:r w:rsidRPr="00AF43FD">
        <w:rPr>
          <w:rStyle w:val="Hyperlink"/>
          <w:b/>
          <w:color w:val="auto"/>
          <w:u w:val="none"/>
          <w:lang w:eastAsia="zh-CN"/>
        </w:rPr>
        <w:t>Telephone:</w:t>
      </w:r>
      <w:r w:rsidRPr="00AF43FD">
        <w:rPr>
          <w:rStyle w:val="Hyperlink"/>
          <w:color w:val="auto"/>
          <w:u w:val="none"/>
          <w:lang w:eastAsia="zh-CN"/>
        </w:rPr>
        <w:t xml:space="preserve"> +33-4-67337077 </w:t>
      </w:r>
    </w:p>
    <w:p w:rsidR="00374137" w:rsidRDefault="00AF43FD" w:rsidP="00F34D04">
      <w:pPr>
        <w:adjustRightInd w:val="0"/>
        <w:snapToGrid w:val="0"/>
        <w:spacing w:after="0"/>
        <w:jc w:val="both"/>
        <w:rPr>
          <w:rStyle w:val="Hyperlink"/>
          <w:color w:val="auto"/>
          <w:u w:val="none"/>
          <w:lang w:eastAsia="zh-CN"/>
        </w:rPr>
      </w:pPr>
      <w:r w:rsidRPr="00AF43FD">
        <w:rPr>
          <w:rStyle w:val="Hyperlink"/>
          <w:b/>
          <w:color w:val="auto"/>
          <w:u w:val="none"/>
          <w:lang w:eastAsia="zh-CN"/>
        </w:rPr>
        <w:t>Fax:</w:t>
      </w:r>
      <w:r w:rsidRPr="00AF43FD">
        <w:rPr>
          <w:rStyle w:val="Hyperlink"/>
          <w:color w:val="auto"/>
          <w:u w:val="none"/>
          <w:lang w:eastAsia="zh-CN"/>
        </w:rPr>
        <w:t xml:space="preserve"> +33-4-67337077</w:t>
      </w:r>
    </w:p>
    <w:p w:rsidR="00D317D0" w:rsidRDefault="00D317D0" w:rsidP="00F34D04">
      <w:pPr>
        <w:adjustRightInd w:val="0"/>
        <w:snapToGrid w:val="0"/>
        <w:spacing w:after="0"/>
        <w:jc w:val="both"/>
        <w:rPr>
          <w:rStyle w:val="Hyperlink"/>
          <w:color w:val="auto"/>
          <w:u w:val="none"/>
          <w:lang w:eastAsia="zh-CN"/>
        </w:rPr>
      </w:pPr>
    </w:p>
    <w:p w:rsidR="00AF43FD" w:rsidRPr="00867A3A" w:rsidRDefault="00AF43FD" w:rsidP="00F34D04">
      <w:pPr>
        <w:adjustRightInd w:val="0"/>
        <w:snapToGrid w:val="0"/>
        <w:spacing w:after="0"/>
        <w:rPr>
          <w:b/>
        </w:rPr>
      </w:pPr>
      <w:r w:rsidRPr="00867A3A">
        <w:rPr>
          <w:b/>
        </w:rPr>
        <w:t xml:space="preserve">Received: </w:t>
      </w:r>
      <w:r w:rsidR="001D0C91" w:rsidRPr="00A11C75">
        <w:t>April</w:t>
      </w:r>
      <w:r w:rsidR="001D0C91">
        <w:rPr>
          <w:rFonts w:hint="eastAsia"/>
          <w:lang w:eastAsia="zh-CN"/>
        </w:rPr>
        <w:t xml:space="preserve"> 28, 2015</w:t>
      </w:r>
      <w:r w:rsidRPr="00867A3A">
        <w:rPr>
          <w:b/>
        </w:rPr>
        <w:t xml:space="preserve">  </w:t>
      </w:r>
    </w:p>
    <w:p w:rsidR="00AF43FD" w:rsidRPr="00867A3A" w:rsidRDefault="00AF43FD" w:rsidP="00F34D04">
      <w:pPr>
        <w:adjustRightInd w:val="0"/>
        <w:snapToGrid w:val="0"/>
        <w:spacing w:after="0"/>
        <w:rPr>
          <w:b/>
          <w:lang w:eastAsia="zh-CN"/>
        </w:rPr>
      </w:pPr>
      <w:r w:rsidRPr="00867A3A">
        <w:rPr>
          <w:b/>
        </w:rPr>
        <w:t>Peer-review started:</w:t>
      </w:r>
      <w:r w:rsidR="001D0C91">
        <w:rPr>
          <w:rFonts w:hint="eastAsia"/>
          <w:b/>
          <w:lang w:eastAsia="zh-CN"/>
        </w:rPr>
        <w:t xml:space="preserve"> </w:t>
      </w:r>
      <w:r w:rsidR="001D0C91" w:rsidRPr="00A11C75">
        <w:t>May</w:t>
      </w:r>
      <w:r w:rsidR="001D0C91">
        <w:rPr>
          <w:rFonts w:hint="eastAsia"/>
          <w:lang w:eastAsia="zh-CN"/>
        </w:rPr>
        <w:t xml:space="preserve"> 6, 2015</w:t>
      </w:r>
    </w:p>
    <w:p w:rsidR="00AF43FD" w:rsidRPr="00867A3A" w:rsidRDefault="00AF43FD" w:rsidP="00F34D04">
      <w:pPr>
        <w:adjustRightInd w:val="0"/>
        <w:snapToGrid w:val="0"/>
        <w:spacing w:after="0"/>
        <w:rPr>
          <w:b/>
          <w:lang w:eastAsia="zh-CN"/>
        </w:rPr>
      </w:pPr>
      <w:r w:rsidRPr="00867A3A">
        <w:rPr>
          <w:b/>
        </w:rPr>
        <w:t>First decision:</w:t>
      </w:r>
      <w:r w:rsidR="001D0C91">
        <w:rPr>
          <w:rFonts w:hint="eastAsia"/>
          <w:b/>
          <w:lang w:eastAsia="zh-CN"/>
        </w:rPr>
        <w:t xml:space="preserve"> </w:t>
      </w:r>
      <w:r w:rsidR="001D0C91" w:rsidRPr="00A11C75">
        <w:t>June</w:t>
      </w:r>
      <w:r w:rsidR="001D0C91">
        <w:rPr>
          <w:rFonts w:hint="eastAsia"/>
          <w:lang w:eastAsia="zh-CN"/>
        </w:rPr>
        <w:t xml:space="preserve"> 2, 2015</w:t>
      </w:r>
    </w:p>
    <w:p w:rsidR="00AF43FD" w:rsidRPr="00867A3A" w:rsidRDefault="00AF43FD" w:rsidP="00F34D04">
      <w:pPr>
        <w:adjustRightInd w:val="0"/>
        <w:snapToGrid w:val="0"/>
        <w:spacing w:after="0"/>
        <w:rPr>
          <w:b/>
        </w:rPr>
      </w:pPr>
      <w:r w:rsidRPr="00867A3A">
        <w:rPr>
          <w:b/>
        </w:rPr>
        <w:t xml:space="preserve">Revised: </w:t>
      </w:r>
      <w:r w:rsidR="001D0C91" w:rsidRPr="00A11C75">
        <w:t>July</w:t>
      </w:r>
      <w:r w:rsidR="001D0C91">
        <w:rPr>
          <w:rFonts w:hint="eastAsia"/>
          <w:lang w:eastAsia="zh-CN"/>
        </w:rPr>
        <w:t xml:space="preserve"> 10, 2015</w:t>
      </w:r>
      <w:r w:rsidRPr="00867A3A">
        <w:rPr>
          <w:b/>
        </w:rPr>
        <w:t xml:space="preserve"> </w:t>
      </w:r>
    </w:p>
    <w:p w:rsidR="00AF43FD" w:rsidRPr="00BC2356" w:rsidRDefault="00AF43FD" w:rsidP="00BC2356">
      <w:pPr>
        <w:rPr>
          <w:color w:val="000000" w:themeColor="text1"/>
        </w:rPr>
      </w:pPr>
      <w:r w:rsidRPr="00867A3A">
        <w:rPr>
          <w:b/>
        </w:rPr>
        <w:t>Accepted:</w:t>
      </w:r>
      <w:bookmarkStart w:id="4" w:name="OLE_LINK134"/>
      <w:r w:rsidR="00BC2356" w:rsidRPr="00BC2356">
        <w:rPr>
          <w:color w:val="000000" w:themeColor="text1"/>
        </w:rPr>
        <w:t xml:space="preserve"> </w:t>
      </w:r>
      <w:r w:rsidR="00BC2356" w:rsidRPr="00A0537D">
        <w:rPr>
          <w:color w:val="000000" w:themeColor="text1"/>
        </w:rPr>
        <w:t>September 2, 2015</w:t>
      </w:r>
      <w:bookmarkStart w:id="5" w:name="_GoBack"/>
      <w:bookmarkEnd w:id="4"/>
      <w:bookmarkEnd w:id="5"/>
      <w:r w:rsidRPr="00867A3A">
        <w:rPr>
          <w:b/>
        </w:rPr>
        <w:t xml:space="preserve">  </w:t>
      </w:r>
    </w:p>
    <w:p w:rsidR="00AF43FD" w:rsidRPr="00867A3A" w:rsidRDefault="00AF43FD" w:rsidP="00F34D04">
      <w:pPr>
        <w:adjustRightInd w:val="0"/>
        <w:snapToGrid w:val="0"/>
        <w:spacing w:after="0"/>
        <w:rPr>
          <w:b/>
        </w:rPr>
      </w:pPr>
      <w:r w:rsidRPr="00867A3A">
        <w:rPr>
          <w:b/>
        </w:rPr>
        <w:t>Article in press:</w:t>
      </w:r>
    </w:p>
    <w:p w:rsidR="00AF43FD" w:rsidRPr="009E3692" w:rsidRDefault="00AF43FD" w:rsidP="00F34D04">
      <w:pPr>
        <w:adjustRightInd w:val="0"/>
        <w:snapToGrid w:val="0"/>
        <w:spacing w:after="0"/>
      </w:pPr>
      <w:r w:rsidRPr="00867A3A">
        <w:rPr>
          <w:b/>
        </w:rPr>
        <w:t>Published online:</w:t>
      </w:r>
    </w:p>
    <w:p w:rsidR="001D0C91" w:rsidRDefault="001D0C91" w:rsidP="00F34D04">
      <w:pPr>
        <w:adjustRightInd w:val="0"/>
        <w:snapToGrid w:val="0"/>
        <w:spacing w:after="0"/>
        <w:jc w:val="both"/>
        <w:rPr>
          <w:rStyle w:val="Hyperlink"/>
          <w:color w:val="auto"/>
          <w:u w:val="none"/>
          <w:lang w:eastAsia="zh-CN"/>
        </w:rPr>
      </w:pPr>
      <w:r>
        <w:rPr>
          <w:rStyle w:val="Hyperlink"/>
          <w:color w:val="auto"/>
          <w:u w:val="none"/>
          <w:lang w:eastAsia="zh-CN"/>
        </w:rPr>
        <w:br w:type="page"/>
      </w:r>
    </w:p>
    <w:p w:rsidR="00AF43FD" w:rsidRPr="00374137" w:rsidRDefault="00AF43FD" w:rsidP="00F34D04">
      <w:pPr>
        <w:adjustRightInd w:val="0"/>
        <w:snapToGrid w:val="0"/>
        <w:spacing w:after="0"/>
        <w:jc w:val="both"/>
        <w:rPr>
          <w:rStyle w:val="Hyperlink"/>
          <w:color w:val="auto"/>
          <w:u w:val="none"/>
          <w:lang w:eastAsia="zh-CN"/>
        </w:rPr>
      </w:pPr>
    </w:p>
    <w:p w:rsidR="004D5AF0" w:rsidRPr="00374137" w:rsidRDefault="00374137" w:rsidP="00F34D04">
      <w:pPr>
        <w:adjustRightInd w:val="0"/>
        <w:snapToGrid w:val="0"/>
        <w:spacing w:after="0"/>
        <w:jc w:val="both"/>
        <w:rPr>
          <w:rStyle w:val="Emphasis"/>
          <w:b/>
          <w:i w:val="0"/>
          <w:lang w:eastAsia="zh-CN"/>
        </w:rPr>
      </w:pPr>
      <w:r w:rsidRPr="00374137">
        <w:rPr>
          <w:rStyle w:val="Emphasis"/>
          <w:b/>
          <w:i w:val="0"/>
          <w:lang w:eastAsia="zh-CN"/>
        </w:rPr>
        <w:t>Abstract</w:t>
      </w:r>
    </w:p>
    <w:p w:rsidR="00374137" w:rsidRDefault="00374137" w:rsidP="00F34D04">
      <w:pPr>
        <w:adjustRightInd w:val="0"/>
        <w:snapToGrid w:val="0"/>
        <w:spacing w:after="0"/>
        <w:jc w:val="both"/>
        <w:rPr>
          <w:noProof w:val="0"/>
          <w:lang w:eastAsia="zh-CN"/>
        </w:rPr>
      </w:pPr>
      <w:r w:rsidRPr="00374137">
        <w:rPr>
          <w:noProof w:val="0"/>
        </w:rPr>
        <w:t>The use of liver transplantation (LT) as a treatment for alcoholic liver disease (ALD) has been highly controversial since the beginning. The ever increasing shortage of organs has accentuated the low priority given to patients suffering from ALD, which is considered a “self-inflicted” condition. However, by improving the</w:t>
      </w:r>
      <w:r w:rsidRPr="00374137">
        <w:t xml:space="preserve"> </w:t>
      </w:r>
      <w:r w:rsidRPr="00374137">
        <w:rPr>
          <w:noProof w:val="0"/>
        </w:rPr>
        <w:t>long-term survival rates, making them similar to those from other indications, and recognizing that alcoholism is a primary disease, ALD has become one of the most common indications for LT in Europe and North America, a situation thought unfathomable thirty years ago. Unfortunately, there are still many issues with the use of this procedure for ALD. There are significant relapse rates, and the consequences of excessive drinking after LT range from asymptomatic biochemical and histological abnormalities to graft failure and death. A minimum</w:t>
      </w:r>
      <w:r w:rsidRPr="00374137">
        <w:t xml:space="preserve"> three-month period of sobriety is required for an improvement in liver function, thus making LT unnecessary, and to demonstrate the patient’s </w:t>
      </w:r>
      <w:r w:rsidRPr="00374137">
        <w:rPr>
          <w:noProof w:val="0"/>
        </w:rPr>
        <w:t>commitment to the project, even though a longer abstinence period does not guarantee lower relapse rates after LT.</w:t>
      </w:r>
      <w:r w:rsidRPr="00374137">
        <w:t xml:space="preserve"> </w:t>
      </w:r>
      <w:r w:rsidRPr="00374137">
        <w:rPr>
          <w:noProof w:val="0"/>
        </w:rPr>
        <w:t xml:space="preserve">Recent data have shown that LT is also effective for severe alcoholic hepatitis when the patient is unresponsive to corticosteroids therapy, with low relapse rates in highly selected patients, although these results must be confirmed before LT becomes a standard procedure in this setting. Finally, LT for ALD is accompanied by an increased risk of </w:t>
      </w:r>
      <w:r w:rsidRPr="00374137">
        <w:rPr>
          <w:i/>
          <w:noProof w:val="0"/>
        </w:rPr>
        <w:t>de novo</w:t>
      </w:r>
      <w:r w:rsidRPr="00374137">
        <w:rPr>
          <w:noProof w:val="0"/>
        </w:rPr>
        <w:t xml:space="preserve"> solid organ cancer, skin cancer, and lymphoproliferative disorders, which has a large impact on the survival rates.</w:t>
      </w:r>
    </w:p>
    <w:p w:rsidR="00374137" w:rsidRDefault="00374137" w:rsidP="00F34D04">
      <w:pPr>
        <w:adjustRightInd w:val="0"/>
        <w:snapToGrid w:val="0"/>
        <w:spacing w:after="0"/>
        <w:jc w:val="both"/>
        <w:rPr>
          <w:noProof w:val="0"/>
          <w:lang w:eastAsia="zh-CN"/>
        </w:rPr>
      </w:pPr>
    </w:p>
    <w:p w:rsidR="00374137" w:rsidRPr="00374137" w:rsidRDefault="00374137" w:rsidP="00F34D04">
      <w:pPr>
        <w:adjustRightInd w:val="0"/>
        <w:snapToGrid w:val="0"/>
        <w:spacing w:after="0"/>
        <w:jc w:val="both"/>
        <w:rPr>
          <w:noProof w:val="0"/>
        </w:rPr>
      </w:pPr>
      <w:r w:rsidRPr="00374137">
        <w:rPr>
          <w:b/>
          <w:noProof w:val="0"/>
        </w:rPr>
        <w:t>Key</w:t>
      </w:r>
      <w:r>
        <w:rPr>
          <w:rFonts w:hint="eastAsia"/>
          <w:b/>
          <w:noProof w:val="0"/>
          <w:lang w:eastAsia="zh-CN"/>
        </w:rPr>
        <w:t xml:space="preserve"> </w:t>
      </w:r>
      <w:r w:rsidRPr="00374137">
        <w:rPr>
          <w:b/>
          <w:noProof w:val="0"/>
        </w:rPr>
        <w:t xml:space="preserve">words: </w:t>
      </w:r>
      <w:r w:rsidRPr="00374137">
        <w:rPr>
          <w:noProof w:val="0"/>
        </w:rPr>
        <w:t>Liver transplantation; Alcoholic liver disease; Cirrhosis; Alcoholic hepatitis; Survival rates; Relapse; Six-month rule; Sobriety; Solid organ cancer</w:t>
      </w:r>
    </w:p>
    <w:p w:rsidR="00374137" w:rsidRDefault="00374137" w:rsidP="00F34D04">
      <w:pPr>
        <w:adjustRightInd w:val="0"/>
        <w:snapToGrid w:val="0"/>
        <w:spacing w:after="0"/>
        <w:jc w:val="both"/>
        <w:rPr>
          <w:rStyle w:val="Emphasis"/>
          <w:i w:val="0"/>
          <w:lang w:eastAsia="zh-CN"/>
        </w:rPr>
      </w:pPr>
    </w:p>
    <w:p w:rsidR="001D0C91" w:rsidRDefault="001D0C91" w:rsidP="00F34D04">
      <w:pPr>
        <w:autoSpaceDE w:val="0"/>
        <w:autoSpaceDN w:val="0"/>
        <w:adjustRightInd w:val="0"/>
        <w:snapToGrid w:val="0"/>
        <w:spacing w:after="0"/>
        <w:jc w:val="both"/>
        <w:rPr>
          <w:rFonts w:cs="Arial Unicode MS"/>
        </w:rPr>
      </w:pPr>
      <w:bookmarkStart w:id="6" w:name="OLE_LINK98"/>
      <w:bookmarkStart w:id="7" w:name="OLE_LINK156"/>
      <w:bookmarkStart w:id="8" w:name="OLE_LINK196"/>
      <w:bookmarkStart w:id="9" w:name="OLE_LINK217"/>
      <w:bookmarkStart w:id="10" w:name="OLE_LINK242"/>
      <w:bookmarkStart w:id="11" w:name="OLE_LINK247"/>
      <w:bookmarkStart w:id="12" w:name="OLE_LINK311"/>
      <w:bookmarkStart w:id="13" w:name="OLE_LINK312"/>
      <w:bookmarkStart w:id="14" w:name="OLE_LINK325"/>
      <w:bookmarkStart w:id="15" w:name="OLE_LINK330"/>
      <w:bookmarkStart w:id="16" w:name="OLE_LINK513"/>
      <w:bookmarkStart w:id="17" w:name="OLE_LINK514"/>
      <w:bookmarkStart w:id="18" w:name="OLE_LINK464"/>
      <w:bookmarkStart w:id="19" w:name="OLE_LINK465"/>
      <w:bookmarkStart w:id="20" w:name="OLE_LINK466"/>
      <w:bookmarkStart w:id="21" w:name="OLE_LINK470"/>
      <w:bookmarkStart w:id="22" w:name="OLE_LINK471"/>
      <w:bookmarkStart w:id="23" w:name="OLE_LINK472"/>
      <w:bookmarkStart w:id="24" w:name="OLE_LINK474"/>
      <w:bookmarkStart w:id="25" w:name="OLE_LINK512"/>
      <w:bookmarkStart w:id="26" w:name="OLE_LINK800"/>
      <w:bookmarkStart w:id="27" w:name="OLE_LINK982"/>
      <w:bookmarkStart w:id="28" w:name="OLE_LINK1027"/>
      <w:bookmarkStart w:id="29" w:name="OLE_LINK504"/>
      <w:bookmarkStart w:id="30" w:name="OLE_LINK546"/>
      <w:bookmarkStart w:id="31" w:name="OLE_LINK547"/>
      <w:bookmarkStart w:id="32" w:name="OLE_LINK575"/>
      <w:bookmarkStart w:id="33" w:name="OLE_LINK640"/>
      <w:bookmarkStart w:id="34" w:name="OLE_LINK672"/>
      <w:bookmarkStart w:id="35" w:name="OLE_LINK714"/>
      <w:bookmarkStart w:id="36" w:name="OLE_LINK651"/>
      <w:bookmarkStart w:id="37" w:name="OLE_LINK652"/>
      <w:bookmarkStart w:id="38" w:name="OLE_LINK744"/>
      <w:bookmarkStart w:id="39" w:name="OLE_LINK758"/>
      <w:bookmarkStart w:id="40" w:name="OLE_LINK787"/>
      <w:bookmarkStart w:id="41" w:name="OLE_LINK807"/>
      <w:bookmarkStart w:id="42" w:name="OLE_LINK820"/>
      <w:bookmarkStart w:id="43" w:name="OLE_LINK862"/>
      <w:bookmarkStart w:id="44" w:name="OLE_LINK879"/>
      <w:bookmarkStart w:id="45" w:name="OLE_LINK906"/>
      <w:bookmarkStart w:id="46" w:name="OLE_LINK928"/>
      <w:bookmarkStart w:id="47" w:name="OLE_LINK960"/>
      <w:bookmarkStart w:id="48" w:name="OLE_LINK861"/>
      <w:bookmarkStart w:id="49" w:name="OLE_LINK983"/>
      <w:bookmarkStart w:id="50" w:name="OLE_LINK1334"/>
      <w:bookmarkStart w:id="51" w:name="OLE_LINK1029"/>
      <w:bookmarkStart w:id="52" w:name="OLE_LINK1060"/>
      <w:bookmarkStart w:id="53" w:name="OLE_LINK1061"/>
      <w:bookmarkStart w:id="54" w:name="OLE_LINK1348"/>
      <w:bookmarkStart w:id="55" w:name="OLE_LINK1086"/>
      <w:bookmarkStart w:id="56" w:name="OLE_LINK1100"/>
      <w:bookmarkStart w:id="57" w:name="OLE_LINK1125"/>
      <w:bookmarkStart w:id="58" w:name="OLE_LINK1163"/>
      <w:bookmarkStart w:id="59" w:name="OLE_LINK1193"/>
      <w:bookmarkStart w:id="60" w:name="OLE_LINK1219"/>
      <w:bookmarkStart w:id="61" w:name="OLE_LINK1247"/>
      <w:bookmarkStart w:id="62" w:name="OLE_LINK1284"/>
      <w:bookmarkStart w:id="63" w:name="OLE_LINK1313"/>
      <w:bookmarkStart w:id="64" w:name="OLE_LINK1361"/>
      <w:bookmarkStart w:id="65" w:name="OLE_LINK1384"/>
      <w:bookmarkStart w:id="66" w:name="OLE_LINK1403"/>
      <w:bookmarkStart w:id="67" w:name="OLE_LINK1437"/>
      <w:bookmarkStart w:id="68" w:name="OLE_LINK1454"/>
      <w:bookmarkStart w:id="69" w:name="OLE_LINK1480"/>
      <w:bookmarkStart w:id="70" w:name="OLE_LINK1504"/>
      <w:bookmarkStart w:id="71" w:name="OLE_LINK1516"/>
      <w:bookmarkStart w:id="72" w:name="OLE_LINK135"/>
      <w:bookmarkStart w:id="73" w:name="OLE_LINK216"/>
      <w:bookmarkStart w:id="74" w:name="OLE_LINK259"/>
      <w:bookmarkStart w:id="75" w:name="OLE_LINK1186"/>
      <w:bookmarkStart w:id="76" w:name="OLE_LINK1265"/>
      <w:bookmarkStart w:id="77" w:name="OLE_LINK1373"/>
      <w:bookmarkStart w:id="78" w:name="OLE_LINK1478"/>
      <w:bookmarkStart w:id="79" w:name="OLE_LINK1644"/>
      <w:bookmarkStart w:id="80" w:name="OLE_LINK1884"/>
      <w:bookmarkStart w:id="81" w:name="OLE_LINK1885"/>
      <w:bookmarkStart w:id="82" w:name="OLE_LINK1538"/>
      <w:bookmarkStart w:id="83" w:name="OLE_LINK1539"/>
      <w:bookmarkStart w:id="84" w:name="OLE_LINK1543"/>
      <w:bookmarkStart w:id="85" w:name="OLE_LINK1549"/>
      <w:bookmarkStart w:id="86" w:name="OLE_LINK1778"/>
      <w:bookmarkStart w:id="87" w:name="OLE_LINK1756"/>
      <w:bookmarkStart w:id="88" w:name="OLE_LINK1776"/>
      <w:bookmarkStart w:id="89" w:name="OLE_LINK1777"/>
      <w:bookmarkStart w:id="90" w:name="OLE_LINK1868"/>
      <w:bookmarkStart w:id="91" w:name="OLE_LINK1744"/>
      <w:bookmarkStart w:id="92" w:name="OLE_LINK1817"/>
      <w:bookmarkStart w:id="93" w:name="OLE_LINK1835"/>
      <w:bookmarkStart w:id="94" w:name="OLE_LINK1866"/>
      <w:bookmarkStart w:id="95" w:name="OLE_LINK1882"/>
      <w:bookmarkStart w:id="96" w:name="OLE_LINK1901"/>
      <w:bookmarkStart w:id="97" w:name="OLE_LINK1902"/>
      <w:bookmarkStart w:id="98" w:name="OLE_LINK2013"/>
      <w:bookmarkStart w:id="99" w:name="OLE_LINK1894"/>
      <w:bookmarkStart w:id="100" w:name="OLE_LINK1929"/>
      <w:bookmarkStart w:id="101" w:name="OLE_LINK1941"/>
      <w:bookmarkStart w:id="102" w:name="OLE_LINK1995"/>
      <w:bookmarkStart w:id="103" w:name="OLE_LINK1938"/>
      <w:bookmarkStart w:id="104" w:name="OLE_LINK2081"/>
      <w:bookmarkStart w:id="105" w:name="OLE_LINK2082"/>
      <w:bookmarkStart w:id="106" w:name="OLE_LINK2292"/>
      <w:bookmarkStart w:id="107" w:name="OLE_LINK1931"/>
      <w:bookmarkStart w:id="108" w:name="OLE_LINK1964"/>
      <w:bookmarkStart w:id="109" w:name="OLE_LINK2020"/>
      <w:bookmarkStart w:id="110" w:name="OLE_LINK2071"/>
      <w:bookmarkStart w:id="111" w:name="OLE_LINK2134"/>
      <w:bookmarkStart w:id="112" w:name="OLE_LINK2265"/>
      <w:bookmarkStart w:id="113" w:name="OLE_LINK2562"/>
      <w:bookmarkStart w:id="114" w:name="OLE_LINK1923"/>
      <w:bookmarkStart w:id="115" w:name="OLE_LINK2192"/>
      <w:bookmarkStart w:id="116" w:name="OLE_LINK2110"/>
      <w:bookmarkStart w:id="117" w:name="OLE_LINK2445"/>
      <w:bookmarkStart w:id="118" w:name="OLE_LINK2446"/>
      <w:bookmarkStart w:id="119" w:name="OLE_LINK2169"/>
      <w:bookmarkStart w:id="120" w:name="OLE_LINK2190"/>
      <w:bookmarkStart w:id="121" w:name="OLE_LINK2331"/>
      <w:bookmarkStart w:id="122" w:name="OLE_LINK2345"/>
      <w:bookmarkStart w:id="123" w:name="OLE_LINK2467"/>
      <w:bookmarkStart w:id="124" w:name="OLE_LINK2484"/>
      <w:bookmarkStart w:id="125" w:name="OLE_LINK2157"/>
      <w:bookmarkStart w:id="126" w:name="OLE_LINK2221"/>
      <w:bookmarkStart w:id="127" w:name="OLE_LINK2252"/>
      <w:bookmarkStart w:id="128" w:name="OLE_LINK2348"/>
      <w:bookmarkStart w:id="129" w:name="OLE_LINK2451"/>
      <w:bookmarkStart w:id="130" w:name="OLE_LINK2627"/>
      <w:bookmarkStart w:id="131" w:name="OLE_LINK2482"/>
      <w:bookmarkStart w:id="132" w:name="OLE_LINK2663"/>
      <w:bookmarkStart w:id="133" w:name="OLE_LINK2761"/>
      <w:bookmarkStart w:id="134" w:name="OLE_LINK2856"/>
      <w:bookmarkStart w:id="135" w:name="OLE_LINK2993"/>
      <w:bookmarkStart w:id="136" w:name="OLE_LINK2643"/>
      <w:bookmarkStart w:id="137" w:name="OLE_LINK2583"/>
      <w:bookmarkStart w:id="138" w:name="OLE_LINK2762"/>
      <w:bookmarkStart w:id="139" w:name="OLE_LINK2962"/>
      <w:bookmarkStart w:id="140" w:name="OLE_LINK2582"/>
      <w:r w:rsidRPr="00412B34">
        <w:rPr>
          <w:b/>
          <w:color w:val="000000"/>
          <w:lang w:val="en-GB"/>
        </w:rPr>
        <w:t xml:space="preserve">© </w:t>
      </w:r>
      <w:r w:rsidRPr="00412B34">
        <w:rPr>
          <w:rFonts w:eastAsia="AdvTimes" w:cs="AdvTimes"/>
          <w:b/>
          <w:color w:val="000000"/>
        </w:rPr>
        <w:t>The Author(s) 2015.</w:t>
      </w:r>
      <w:r w:rsidRPr="004269F8">
        <w:rPr>
          <w:rFonts w:eastAsia="AdvTimes" w:cs="AdvTimes"/>
          <w:color w:val="000000"/>
        </w:rPr>
        <w:t xml:space="preserve"> </w:t>
      </w:r>
      <w:r w:rsidRPr="00897D49">
        <w:rPr>
          <w:rFonts w:eastAsia="AdvTimes" w:cs="AdvTimes"/>
          <w:color w:val="000000"/>
        </w:rPr>
        <w:t>Published by</w:t>
      </w:r>
      <w:r w:rsidRPr="004269F8">
        <w:rPr>
          <w:rFonts w:eastAsia="AdvTimes" w:cs="AdvTimes"/>
          <w:color w:val="000000"/>
        </w:rPr>
        <w:t xml:space="preserve"> </w:t>
      </w:r>
      <w:r w:rsidRPr="004269F8">
        <w:rPr>
          <w:rFonts w:cs="Arial Unicode MS"/>
          <w:color w:val="000000"/>
          <w:lang w:val="en-GB"/>
        </w:rPr>
        <w:t>Baishideng Publishing Group Inc.</w:t>
      </w:r>
      <w:r w:rsidRPr="008E6844">
        <w:rPr>
          <w:rFonts w:cs="Arial Unicode MS"/>
        </w:rPr>
        <w:t xml:space="preserve"> </w:t>
      </w:r>
      <w:r w:rsidRPr="00836DCC">
        <w:rPr>
          <w:rFonts w:cs="Arial Unicode MS"/>
        </w:rPr>
        <w:t>All rights reserved.</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1D0C91" w:rsidRPr="00374137" w:rsidRDefault="001D0C91" w:rsidP="00F34D04">
      <w:pPr>
        <w:adjustRightInd w:val="0"/>
        <w:snapToGrid w:val="0"/>
        <w:spacing w:after="0"/>
        <w:jc w:val="both"/>
        <w:rPr>
          <w:rStyle w:val="Emphasis"/>
          <w:i w:val="0"/>
          <w:lang w:eastAsia="zh-CN"/>
        </w:rPr>
      </w:pPr>
    </w:p>
    <w:p w:rsidR="00C30278" w:rsidRPr="00374137" w:rsidRDefault="00C30278" w:rsidP="00F34D04">
      <w:pPr>
        <w:pStyle w:val="Subtitle"/>
        <w:adjustRightInd w:val="0"/>
        <w:snapToGrid w:val="0"/>
        <w:spacing w:after="0"/>
        <w:jc w:val="both"/>
        <w:rPr>
          <w:rStyle w:val="Emphasis"/>
          <w:i w:val="0"/>
          <w:noProof w:val="0"/>
        </w:rPr>
      </w:pPr>
      <w:r w:rsidRPr="00374137">
        <w:rPr>
          <w:rStyle w:val="Emphasis"/>
          <w:b/>
          <w:i w:val="0"/>
          <w:noProof w:val="0"/>
        </w:rPr>
        <w:lastRenderedPageBreak/>
        <w:t>Core tip</w:t>
      </w:r>
      <w:r w:rsidRPr="00374137">
        <w:rPr>
          <w:rStyle w:val="Emphasis"/>
          <w:i w:val="0"/>
          <w:noProof w:val="0"/>
        </w:rPr>
        <w:t xml:space="preserve">: </w:t>
      </w:r>
      <w:r w:rsidR="004C1028" w:rsidRPr="00374137">
        <w:rPr>
          <w:rStyle w:val="Emphasis"/>
          <w:i w:val="0"/>
          <w:noProof w:val="0"/>
        </w:rPr>
        <w:t>Alcoholic liver disease (ALD) has become one of the leading indications for liver transplantation</w:t>
      </w:r>
      <w:r w:rsidR="005324A4" w:rsidRPr="00374137">
        <w:rPr>
          <w:rStyle w:val="Emphasis"/>
          <w:i w:val="0"/>
          <w:noProof w:val="0"/>
        </w:rPr>
        <w:t xml:space="preserve"> (LT)</w:t>
      </w:r>
      <w:r w:rsidR="004C1028" w:rsidRPr="00374137">
        <w:rPr>
          <w:rStyle w:val="Emphasis"/>
          <w:i w:val="0"/>
          <w:noProof w:val="0"/>
        </w:rPr>
        <w:t xml:space="preserve"> over the last twenty years. </w:t>
      </w:r>
      <w:r w:rsidR="00C33A47" w:rsidRPr="00374137">
        <w:rPr>
          <w:rStyle w:val="Emphasis"/>
          <w:i w:val="0"/>
          <w:noProof w:val="0"/>
        </w:rPr>
        <w:t>In the context of</w:t>
      </w:r>
      <w:r w:rsidR="004C1028" w:rsidRPr="00374137">
        <w:rPr>
          <w:rStyle w:val="Emphasis"/>
          <w:i w:val="0"/>
          <w:noProof w:val="0"/>
        </w:rPr>
        <w:t xml:space="preserve"> scarcity of organs, the excellent survival and compliance rates</w:t>
      </w:r>
      <w:r w:rsidR="00C33A47" w:rsidRPr="00374137">
        <w:rPr>
          <w:rStyle w:val="Emphasis"/>
          <w:i w:val="0"/>
          <w:noProof w:val="0"/>
        </w:rPr>
        <w:t xml:space="preserve"> of LT</w:t>
      </w:r>
      <w:r w:rsidR="004C1028" w:rsidRPr="00374137">
        <w:rPr>
          <w:rStyle w:val="Emphasis"/>
          <w:i w:val="0"/>
          <w:noProof w:val="0"/>
        </w:rPr>
        <w:t xml:space="preserve"> for ALD </w:t>
      </w:r>
      <w:r w:rsidR="008B1128" w:rsidRPr="00374137">
        <w:rPr>
          <w:rStyle w:val="Emphasis"/>
          <w:i w:val="0"/>
          <w:noProof w:val="0"/>
        </w:rPr>
        <w:t>make</w:t>
      </w:r>
      <w:r w:rsidR="004C1028" w:rsidRPr="00374137">
        <w:rPr>
          <w:rStyle w:val="Emphasis"/>
          <w:i w:val="0"/>
          <w:noProof w:val="0"/>
        </w:rPr>
        <w:t xml:space="preserve"> this </w:t>
      </w:r>
      <w:r w:rsidR="008B1128" w:rsidRPr="00374137">
        <w:rPr>
          <w:rStyle w:val="Emphasis"/>
          <w:i w:val="0"/>
          <w:noProof w:val="0"/>
        </w:rPr>
        <w:t xml:space="preserve">a favorable </w:t>
      </w:r>
      <w:r w:rsidR="004C1028" w:rsidRPr="00374137">
        <w:rPr>
          <w:rStyle w:val="Emphasis"/>
          <w:i w:val="0"/>
          <w:noProof w:val="0"/>
        </w:rPr>
        <w:t>procedure.</w:t>
      </w:r>
      <w:r w:rsidR="004C1028" w:rsidRPr="00374137">
        <w:rPr>
          <w:rStyle w:val="Emphasis"/>
          <w:i w:val="0"/>
          <w:noProof w:val="0"/>
          <w:color w:val="FF0000"/>
        </w:rPr>
        <w:t xml:space="preserve"> </w:t>
      </w:r>
      <w:r w:rsidR="004C1028" w:rsidRPr="00374137">
        <w:rPr>
          <w:rStyle w:val="Emphasis"/>
          <w:i w:val="0"/>
          <w:noProof w:val="0"/>
        </w:rPr>
        <w:t xml:space="preserve">However, </w:t>
      </w:r>
      <w:r w:rsidR="00183296" w:rsidRPr="00374137">
        <w:rPr>
          <w:rStyle w:val="Emphasis"/>
          <w:i w:val="0"/>
          <w:noProof w:val="0"/>
        </w:rPr>
        <w:t xml:space="preserve">there are </w:t>
      </w:r>
      <w:r w:rsidR="004C1028" w:rsidRPr="00374137">
        <w:rPr>
          <w:rStyle w:val="Emphasis"/>
          <w:i w:val="0"/>
          <w:noProof w:val="0"/>
        </w:rPr>
        <w:t xml:space="preserve">considerable relapse rates, </w:t>
      </w:r>
      <w:r w:rsidR="00183296" w:rsidRPr="00374137">
        <w:rPr>
          <w:rStyle w:val="Emphasis"/>
          <w:i w:val="0"/>
          <w:noProof w:val="0"/>
        </w:rPr>
        <w:t>which can have</w:t>
      </w:r>
      <w:r w:rsidR="004C1028" w:rsidRPr="00374137">
        <w:rPr>
          <w:rStyle w:val="Emphasis"/>
          <w:i w:val="0"/>
          <w:noProof w:val="0"/>
        </w:rPr>
        <w:t xml:space="preserve"> </w:t>
      </w:r>
      <w:r w:rsidR="00183296" w:rsidRPr="00374137">
        <w:rPr>
          <w:rStyle w:val="Emphasis"/>
          <w:i w:val="0"/>
          <w:noProof w:val="0"/>
        </w:rPr>
        <w:t>dire</w:t>
      </w:r>
      <w:r w:rsidR="004C1028" w:rsidRPr="00374137">
        <w:rPr>
          <w:rStyle w:val="Emphasis"/>
          <w:i w:val="0"/>
          <w:noProof w:val="0"/>
        </w:rPr>
        <w:t xml:space="preserve"> consequences</w:t>
      </w:r>
      <w:r w:rsidR="00183296" w:rsidRPr="00374137">
        <w:rPr>
          <w:rStyle w:val="Emphasis"/>
          <w:i w:val="0"/>
          <w:noProof w:val="0"/>
        </w:rPr>
        <w:t>,</w:t>
      </w:r>
      <w:r w:rsidR="004C1028" w:rsidRPr="00374137">
        <w:rPr>
          <w:rStyle w:val="Emphasis"/>
          <w:i w:val="0"/>
          <w:noProof w:val="0"/>
        </w:rPr>
        <w:t xml:space="preserve"> such as graft loss and death. Other issues have also emerged: increased </w:t>
      </w:r>
      <w:r w:rsidR="00183296" w:rsidRPr="00374137">
        <w:rPr>
          <w:rStyle w:val="Emphasis"/>
          <w:i w:val="0"/>
          <w:noProof w:val="0"/>
        </w:rPr>
        <w:t xml:space="preserve">risk of </w:t>
      </w:r>
      <w:r w:rsidR="004C1028" w:rsidRPr="00374137">
        <w:rPr>
          <w:rStyle w:val="Emphasis"/>
          <w:i w:val="0"/>
          <w:noProof w:val="0"/>
        </w:rPr>
        <w:t xml:space="preserve">malignancy, concomitant </w:t>
      </w:r>
      <w:r w:rsidR="00F34D04">
        <w:rPr>
          <w:rStyle w:val="Emphasis"/>
          <w:i w:val="0"/>
          <w:noProof w:val="0"/>
        </w:rPr>
        <w:t>hepatitis C virus</w:t>
      </w:r>
      <w:r w:rsidR="006E2C9E" w:rsidRPr="00374137">
        <w:rPr>
          <w:rStyle w:val="Emphasis"/>
          <w:i w:val="0"/>
          <w:noProof w:val="0"/>
        </w:rPr>
        <w:t xml:space="preserve"> </w:t>
      </w:r>
      <w:r w:rsidR="004C1028" w:rsidRPr="00374137">
        <w:rPr>
          <w:rStyle w:val="Emphasis"/>
          <w:i w:val="0"/>
          <w:noProof w:val="0"/>
        </w:rPr>
        <w:t>infection,</w:t>
      </w:r>
      <w:r w:rsidR="00CF7CE3" w:rsidRPr="00374137">
        <w:rPr>
          <w:rStyle w:val="Emphasis"/>
          <w:i w:val="0"/>
          <w:noProof w:val="0"/>
        </w:rPr>
        <w:t xml:space="preserve"> and</w:t>
      </w:r>
      <w:r w:rsidR="004C1028" w:rsidRPr="00374137">
        <w:rPr>
          <w:rStyle w:val="Emphasis"/>
          <w:i w:val="0"/>
          <w:noProof w:val="0"/>
        </w:rPr>
        <w:t xml:space="preserve"> LT for alcoholic hepatitis. This review will first </w:t>
      </w:r>
      <w:r w:rsidR="00CF7CE3" w:rsidRPr="00374137">
        <w:rPr>
          <w:rStyle w:val="Emphasis"/>
          <w:i w:val="0"/>
          <w:noProof w:val="0"/>
        </w:rPr>
        <w:t>discuss</w:t>
      </w:r>
      <w:r w:rsidR="004C1028" w:rsidRPr="00374137">
        <w:rPr>
          <w:rStyle w:val="Emphasis"/>
          <w:i w:val="0"/>
          <w:noProof w:val="0"/>
        </w:rPr>
        <w:t xml:space="preserve"> the highly controversial history of LT for ALD</w:t>
      </w:r>
      <w:r w:rsidR="00CF7CE3" w:rsidRPr="00374137">
        <w:rPr>
          <w:rStyle w:val="Emphasis"/>
          <w:i w:val="0"/>
          <w:noProof w:val="0"/>
        </w:rPr>
        <w:t xml:space="preserve"> and</w:t>
      </w:r>
      <w:r w:rsidR="004C1028" w:rsidRPr="00374137">
        <w:rPr>
          <w:rStyle w:val="Emphasis"/>
          <w:i w:val="0"/>
          <w:noProof w:val="0"/>
        </w:rPr>
        <w:t xml:space="preserve"> then focus on the main questions </w:t>
      </w:r>
      <w:r w:rsidR="00CF7CE3" w:rsidRPr="00374137">
        <w:rPr>
          <w:rStyle w:val="Emphasis"/>
          <w:i w:val="0"/>
          <w:noProof w:val="0"/>
        </w:rPr>
        <w:t>that</w:t>
      </w:r>
      <w:r w:rsidR="004C1028" w:rsidRPr="00374137">
        <w:rPr>
          <w:rStyle w:val="Emphasis"/>
          <w:i w:val="0"/>
          <w:noProof w:val="0"/>
        </w:rPr>
        <w:t xml:space="preserve"> remain unanswered in 2015.</w:t>
      </w:r>
    </w:p>
    <w:p w:rsidR="00102104" w:rsidRDefault="00102104" w:rsidP="00F34D04">
      <w:pPr>
        <w:adjustRightInd w:val="0"/>
        <w:snapToGrid w:val="0"/>
        <w:spacing w:after="0"/>
        <w:jc w:val="both"/>
        <w:rPr>
          <w:lang w:eastAsia="zh-CN"/>
        </w:rPr>
      </w:pPr>
    </w:p>
    <w:p w:rsidR="001D0C91" w:rsidRPr="001D0C91" w:rsidRDefault="001D0C91" w:rsidP="00F34D04">
      <w:pPr>
        <w:adjustRightInd w:val="0"/>
        <w:snapToGrid w:val="0"/>
        <w:spacing w:after="0"/>
        <w:jc w:val="both"/>
        <w:rPr>
          <w:lang w:eastAsia="zh-CN"/>
        </w:rPr>
      </w:pPr>
      <w:r w:rsidRPr="00374137">
        <w:rPr>
          <w:rStyle w:val="Emphasis"/>
          <w:i w:val="0"/>
          <w:lang w:val="fr-FR"/>
        </w:rPr>
        <w:t>Ursic-Bedoya</w:t>
      </w:r>
      <w:r>
        <w:rPr>
          <w:rStyle w:val="Emphasis"/>
          <w:rFonts w:hint="eastAsia"/>
          <w:i w:val="0"/>
          <w:lang w:val="fr-FR" w:eastAsia="zh-CN"/>
        </w:rPr>
        <w:t xml:space="preserve"> J</w:t>
      </w:r>
      <w:r w:rsidRPr="00374137">
        <w:rPr>
          <w:rStyle w:val="Emphasis"/>
          <w:i w:val="0"/>
          <w:lang w:val="fr-FR"/>
        </w:rPr>
        <w:t>, Faure</w:t>
      </w:r>
      <w:r>
        <w:rPr>
          <w:rStyle w:val="Emphasis"/>
          <w:rFonts w:hint="eastAsia"/>
          <w:i w:val="0"/>
          <w:lang w:val="fr-FR" w:eastAsia="zh-CN"/>
        </w:rPr>
        <w:t xml:space="preserve"> S</w:t>
      </w:r>
      <w:r w:rsidRPr="00374137">
        <w:rPr>
          <w:rStyle w:val="Emphasis"/>
          <w:i w:val="0"/>
          <w:lang w:val="fr-FR"/>
        </w:rPr>
        <w:t>, Donnadieu-Rigole</w:t>
      </w:r>
      <w:r>
        <w:rPr>
          <w:rStyle w:val="Emphasis"/>
          <w:rFonts w:hint="eastAsia"/>
          <w:i w:val="0"/>
          <w:lang w:val="fr-FR" w:eastAsia="zh-CN"/>
        </w:rPr>
        <w:t xml:space="preserve"> H</w:t>
      </w:r>
      <w:r w:rsidRPr="00374137">
        <w:rPr>
          <w:rStyle w:val="Emphasis"/>
          <w:i w:val="0"/>
          <w:lang w:val="fr-FR"/>
        </w:rPr>
        <w:t>, Pageaux</w:t>
      </w:r>
      <w:r>
        <w:rPr>
          <w:rStyle w:val="Emphasis"/>
          <w:rFonts w:hint="eastAsia"/>
          <w:i w:val="0"/>
          <w:lang w:val="fr-FR" w:eastAsia="zh-CN"/>
        </w:rPr>
        <w:t xml:space="preserve"> GP.</w:t>
      </w:r>
      <w:r w:rsidRPr="001D0C91">
        <w:rPr>
          <w:rStyle w:val="Emphasis"/>
          <w:rFonts w:hint="eastAsia"/>
          <w:i w:val="0"/>
          <w:lang w:val="fr-FR" w:eastAsia="zh-CN"/>
        </w:rPr>
        <w:t xml:space="preserve"> </w:t>
      </w:r>
      <w:r w:rsidRPr="001D0C91">
        <w:t xml:space="preserve">Liver transplantation for alcoholic liver disease: </w:t>
      </w:r>
      <w:r w:rsidRPr="001D0C91">
        <w:rPr>
          <w:caps/>
        </w:rPr>
        <w:t>l</w:t>
      </w:r>
      <w:r w:rsidRPr="001D0C91">
        <w:t>essons learned and unresolved issues</w:t>
      </w:r>
      <w:r>
        <w:rPr>
          <w:rFonts w:hint="eastAsia"/>
          <w:lang w:eastAsia="zh-CN"/>
        </w:rPr>
        <w:t xml:space="preserve">. </w:t>
      </w:r>
      <w:r w:rsidRPr="001D0C91">
        <w:rPr>
          <w:i/>
          <w:lang w:eastAsia="zh-CN"/>
        </w:rPr>
        <w:t>World J Gastroenterol</w:t>
      </w:r>
      <w:r w:rsidRPr="001D0C91">
        <w:rPr>
          <w:lang w:eastAsia="zh-CN"/>
        </w:rPr>
        <w:t xml:space="preserve"> 201</w:t>
      </w:r>
      <w:r w:rsidRPr="001D0C91">
        <w:rPr>
          <w:rFonts w:hint="eastAsia"/>
          <w:lang w:eastAsia="zh-CN"/>
        </w:rPr>
        <w:t>5</w:t>
      </w:r>
      <w:r w:rsidRPr="001D0C91">
        <w:rPr>
          <w:lang w:eastAsia="zh-CN"/>
        </w:rPr>
        <w:t>; In press</w:t>
      </w:r>
    </w:p>
    <w:p w:rsidR="001D0C91" w:rsidRDefault="001D0C91" w:rsidP="00F34D04">
      <w:pPr>
        <w:adjustRightInd w:val="0"/>
        <w:snapToGrid w:val="0"/>
        <w:spacing w:after="0"/>
        <w:jc w:val="both"/>
        <w:rPr>
          <w:iCs/>
          <w:vertAlign w:val="superscript"/>
          <w:lang w:val="fr-FR" w:eastAsia="zh-CN"/>
        </w:rPr>
      </w:pPr>
      <w:r>
        <w:rPr>
          <w:iCs/>
          <w:vertAlign w:val="superscript"/>
          <w:lang w:val="fr-FR" w:eastAsia="zh-CN"/>
        </w:rPr>
        <w:br w:type="page"/>
      </w:r>
    </w:p>
    <w:p w:rsidR="001D0C91" w:rsidRPr="001D0C91" w:rsidRDefault="001D0C91" w:rsidP="00F34D04">
      <w:pPr>
        <w:adjustRightInd w:val="0"/>
        <w:snapToGrid w:val="0"/>
        <w:spacing w:after="0"/>
        <w:jc w:val="both"/>
        <w:rPr>
          <w:b/>
          <w:bCs/>
          <w:iCs/>
          <w:caps/>
          <w:lang w:eastAsia="zh-CN"/>
        </w:rPr>
      </w:pPr>
      <w:r w:rsidRPr="001D0C91">
        <w:rPr>
          <w:b/>
          <w:bCs/>
          <w:iCs/>
          <w:caps/>
          <w:lang w:eastAsia="zh-CN"/>
        </w:rPr>
        <w:lastRenderedPageBreak/>
        <w:t>Introduction</w:t>
      </w:r>
    </w:p>
    <w:p w:rsidR="003A5107" w:rsidRPr="00374137" w:rsidRDefault="00BF20B3" w:rsidP="00F34D04">
      <w:pPr>
        <w:adjustRightInd w:val="0"/>
        <w:snapToGrid w:val="0"/>
        <w:spacing w:after="0"/>
        <w:jc w:val="both"/>
        <w:rPr>
          <w:noProof w:val="0"/>
        </w:rPr>
      </w:pPr>
      <w:r w:rsidRPr="00374137">
        <w:rPr>
          <w:noProof w:val="0"/>
        </w:rPr>
        <w:t>Alcohol consumption accounts for 3.8% of global mortality and 4.6% of disability-adjusted life-years (DALYs) lost due to premature death</w:t>
      </w:r>
      <w:r w:rsidR="005A1A6C" w:rsidRPr="00374137">
        <w:rPr>
          <w:noProof w:val="0"/>
        </w:rPr>
        <w:fldChar w:fldCharType="begin" w:fldLock="1"/>
      </w:r>
      <w:r w:rsidR="00935983" w:rsidRPr="00374137">
        <w:rPr>
          <w:noProof w:val="0"/>
        </w:rPr>
        <w:instrText>ADDIN CSL_CITATION { "citationItems" : [ { "id" : "ITEM-1", "itemData" : { "DOI" : "10.1016/S0140-6736(09)60746-7", "ISBN" : "0140-6736", "ISSN" : "01406736", "PMID" : "19560604", "abstract" : "Alcohol consumption has been identified as an important risk factor for chronic disease and injury. In the first paper in this Series, we quantify the burden of mortality and disease attributable to alcohol, both globally and for ten large countries. We assess alcohol exposure and prevalence of alcohol-use disorders on the basis of reviews of published work. After identification of other major disease categories causally linked to alcohol, we estimate attributable fractions by sex, age, and WHO region. Additionally, we compare social costs of alcohol in selected countries. The net effect of alcohol consumption on health is detrimental, with an estimated 3\u00b78% of all global deaths and 4\u00b76% of global disability-adjusted life-years attributable to alcohol. Disease burden is closely related to average volume of alcohol consumption, and, for every unit of exposure, is strongest in poor people and in those who are marginalised from society. The costs associated with alcohol amount to more than 1% of the gross national product in high-income and middle-income countries, with the costs of social harm constituting a major proportion in addition to health costs. Overall, we conclude that alcohol consumption is one of the major avoidable risk factors, and actions to reduce burden and costs associated with alcohol should be urgently increased. \u00a9 2009 Elsevier Ltd. All rights reserved.", "author" : [ { "dropping-particle" : "", "family" : "Rehm", "given" : "J\u00fcrgen", "non-dropping-particle" : "", "parse-names" : false, "suffix" : "" }, { "dropping-particle" : "", "family" : "Mathers", "given" : "Colin", "non-dropping-particle" : "", "parse-names" : false, "suffix" : "" }, { "dropping-particle" : "", "family" : "Popova", "given" : "Svetlana", "non-dropping-particle" : "", "parse-names" : false, "suffix" : "" }, { "dropping-particle" : "", "family" : "Thavorncharoensap", "given" : "Montarat", "non-dropping-particle" : "", "parse-names" : false, "suffix" : "" }, { "dropping-particle" : "", "family" : "Teerawattananon", "given" : "Yot", "non-dropping-particle" : "", "parse-names" : false, "suffix" : "" }, { "dropping-particle" : "", "family" : "Patra", "given" : "Jayadeep", "non-dropping-particle" : "", "parse-names" : false, "suffix" : "" } ], "container-title" : "The Lancet", "id" : "ITEM-1", "issued" : { "date-parts" : [ [ "2009" ] ] }, "page" : "2223-2233", "title" : "Global burden of disease and injury and economic cost attributable to alcohol use and alcohol-use disorders", "type" : "article-journal", "volume" : "373" }, "uris" : [ "http://www.mendeley.com/documents/?uuid=6e744424-d4c0-494c-809c-d17bd6b8f116" ] } ], "mendeley" : { "formattedCitation" : "&lt;sup&gt;[1]&lt;/sup&gt;", "plainTextFormattedCitation" : "[1]", "previouslyFormattedCitation" : "&lt;sup&gt;[1]&lt;/sup&gt;" }, "properties" : { "noteIndex" : 0 }, "schema" : "https://github.com/citation-style-language/schema/raw/master/csl-citation.json" }</w:instrText>
      </w:r>
      <w:r w:rsidR="005A1A6C" w:rsidRPr="00374137">
        <w:rPr>
          <w:noProof w:val="0"/>
        </w:rPr>
        <w:fldChar w:fldCharType="separate"/>
      </w:r>
      <w:r w:rsidRPr="00374137">
        <w:rPr>
          <w:noProof w:val="0"/>
          <w:vertAlign w:val="superscript"/>
        </w:rPr>
        <w:t>[1]</w:t>
      </w:r>
      <w:r w:rsidR="005A1A6C" w:rsidRPr="00374137">
        <w:rPr>
          <w:noProof w:val="0"/>
        </w:rPr>
        <w:fldChar w:fldCharType="end"/>
      </w:r>
      <w:r w:rsidRPr="00374137">
        <w:rPr>
          <w:noProof w:val="0"/>
        </w:rPr>
        <w:t xml:space="preserve">. Among the </w:t>
      </w:r>
      <w:r w:rsidR="00245119" w:rsidRPr="00374137">
        <w:rPr>
          <w:noProof w:val="0"/>
        </w:rPr>
        <w:t xml:space="preserve">various </w:t>
      </w:r>
      <w:r w:rsidRPr="00374137">
        <w:rPr>
          <w:noProof w:val="0"/>
        </w:rPr>
        <w:t xml:space="preserve">harmful effects of alcohol, </w:t>
      </w:r>
      <w:r w:rsidR="00935983" w:rsidRPr="00374137">
        <w:rPr>
          <w:noProof w:val="0"/>
        </w:rPr>
        <w:t>a</w:t>
      </w:r>
      <w:r w:rsidR="007F084D" w:rsidRPr="00374137">
        <w:rPr>
          <w:noProof w:val="0"/>
        </w:rPr>
        <w:t>l</w:t>
      </w:r>
      <w:r w:rsidR="00403E7C" w:rsidRPr="00374137">
        <w:rPr>
          <w:noProof w:val="0"/>
        </w:rPr>
        <w:t>coholic liver disease</w:t>
      </w:r>
      <w:r w:rsidR="00346FB0" w:rsidRPr="00374137">
        <w:rPr>
          <w:noProof w:val="0"/>
        </w:rPr>
        <w:t xml:space="preserve"> (ALD)</w:t>
      </w:r>
      <w:r w:rsidR="00403E7C" w:rsidRPr="00374137">
        <w:rPr>
          <w:noProof w:val="0"/>
        </w:rPr>
        <w:t xml:space="preserve"> </w:t>
      </w:r>
      <w:r w:rsidR="001408FA" w:rsidRPr="00374137">
        <w:rPr>
          <w:noProof w:val="0"/>
        </w:rPr>
        <w:t>induces</w:t>
      </w:r>
      <w:r w:rsidR="00B0664D" w:rsidRPr="00374137">
        <w:rPr>
          <w:noProof w:val="0"/>
        </w:rPr>
        <w:t xml:space="preserve"> a wide spectrum of liver abnormalities</w:t>
      </w:r>
      <w:r w:rsidR="001408FA" w:rsidRPr="00374137">
        <w:rPr>
          <w:noProof w:val="0"/>
        </w:rPr>
        <w:t>, including</w:t>
      </w:r>
      <w:r w:rsidR="0050029A" w:rsidRPr="00374137">
        <w:rPr>
          <w:noProof w:val="0"/>
        </w:rPr>
        <w:t xml:space="preserve"> simple steatosis,</w:t>
      </w:r>
      <w:r w:rsidR="00B0664D" w:rsidRPr="00374137">
        <w:rPr>
          <w:noProof w:val="0"/>
        </w:rPr>
        <w:t xml:space="preserve"> alcoholic hepatitis</w:t>
      </w:r>
      <w:r w:rsidR="0050029A" w:rsidRPr="00374137">
        <w:rPr>
          <w:noProof w:val="0"/>
        </w:rPr>
        <w:t xml:space="preserve"> or steatohepatitis</w:t>
      </w:r>
      <w:r w:rsidR="00B0664D" w:rsidRPr="00374137">
        <w:rPr>
          <w:noProof w:val="0"/>
        </w:rPr>
        <w:t>, progressive fibrosis</w:t>
      </w:r>
      <w:r w:rsidR="00245119" w:rsidRPr="00374137">
        <w:rPr>
          <w:noProof w:val="0"/>
        </w:rPr>
        <w:t>,</w:t>
      </w:r>
      <w:r w:rsidR="00B0664D" w:rsidRPr="00374137">
        <w:rPr>
          <w:noProof w:val="0"/>
        </w:rPr>
        <w:t xml:space="preserve"> and </w:t>
      </w:r>
      <w:r w:rsidR="0050029A" w:rsidRPr="00374137">
        <w:rPr>
          <w:noProof w:val="0"/>
        </w:rPr>
        <w:t xml:space="preserve">ultimately </w:t>
      </w:r>
      <w:r w:rsidR="00B0664D" w:rsidRPr="00374137">
        <w:rPr>
          <w:noProof w:val="0"/>
        </w:rPr>
        <w:t>cirrhosis</w:t>
      </w:r>
      <w:r w:rsidR="0050029A" w:rsidRPr="00374137">
        <w:rPr>
          <w:noProof w:val="0"/>
        </w:rPr>
        <w:t xml:space="preserve"> and/or hepatocellular cancer</w:t>
      </w:r>
      <w:r w:rsidR="00083DEB" w:rsidRPr="00374137">
        <w:rPr>
          <w:noProof w:val="0"/>
        </w:rPr>
        <w:t xml:space="preserve"> (HCC)</w:t>
      </w:r>
      <w:r w:rsidR="005A1A6C" w:rsidRPr="00374137">
        <w:rPr>
          <w:noProof w:val="0"/>
        </w:rPr>
        <w:fldChar w:fldCharType="begin" w:fldLock="1"/>
      </w:r>
      <w:r w:rsidR="00935983" w:rsidRPr="00374137">
        <w:rPr>
          <w:noProof w:val="0"/>
        </w:rPr>
        <w:instrText>ADDIN CSL_CITATION { "citationItems" : [ { "id" : "ITEM-1", "itemData" : { "DOI" : "10.1038/ajg.2009.593", "ISBN" : "1572-0241 (Electronic)\\r0002-9270 (Linking)", "ISSN" : "1572-0241", "PMID" : "19904248", "abstract" : "These recommendations provide a data-supported approach. They are based on the following: (i) a formal review and analysis of the recently published world literature on the topic (Medline search); (ii) American College of Physicians Manual for Assessing Health Practices and Designing Practice Guidelines (1); (iii) guideline policies, including the American Association for the Study of Liver Diseases (AASLD) Policy on the development and use of practice guidelines and the AGA Policy Statement on Guidelines (2); and (iv) the experience of the authors in the specified topic. Intended for use by physicians, these recommendations suggest preferred approaches to the diagnostic, therapeutic, and preventive aspects of care. They are intended to be flexible, in contrast to the standards of care, which are inflexible policies to be followed in every case. Specific recommendations are based on relevant published information. To more fully characterize the quality of evidence supporting the recommendations, the Practice Guideline Committee of the AASLD requires a Class (reflecting the benefit vs. risk) and Level (assessing the strength or certainty) of Evidence to be assigned and reported with each recommendation (Table 1, adapted from the American College of Cardiology and the American Heart Association Practice Guidelines) (3,4).", "author" : [ { "dropping-particle" : "", "family" : "O'Shea", "given" : "Robert S", "non-dropping-particle" : "", "parse-names" : false, "suffix" : "" }, { "dropping-particle" : "", "family" : "Dasarathy", "given" : "Srinivasan", "non-dropping-particle" : "", "parse-names" : false, "suffix" : "" }, { "dropping-particle" : "", "family" : "McCullough", "given" : "Arthur J", "non-dropping-particle" : "", "parse-names" : false, "suffix" : "" } ], "container-title" : "The American journal of gastroenterology", "id" : "ITEM-1", "issued" : { "date-parts" : [ [ "2010" ] ] }, "page" : "14-32; quiz 33", "title" : "Alcoholic liver disease.", "type" : "article-journal", "volume" : "105" }, "uris" : [ "http://www.mendeley.com/documents/?uuid=8badba7d-e6b6-436e-80f7-882583129cbf" ] } ], "mendeley" : { "formattedCitation" : "&lt;sup&gt;[2]&lt;/sup&gt;", "plainTextFormattedCitation" : "[2]", "previouslyFormattedCitation" : "&lt;sup&gt;[2]&lt;/sup&gt;" }, "properties" : { "noteIndex" : 0 }, "schema" : "https://github.com/citation-style-language/schema/raw/master/csl-citation.json" }</w:instrText>
      </w:r>
      <w:r w:rsidR="005A1A6C" w:rsidRPr="00374137">
        <w:rPr>
          <w:noProof w:val="0"/>
        </w:rPr>
        <w:fldChar w:fldCharType="separate"/>
      </w:r>
      <w:r w:rsidRPr="00374137">
        <w:rPr>
          <w:noProof w:val="0"/>
          <w:vertAlign w:val="superscript"/>
        </w:rPr>
        <w:t>[2]</w:t>
      </w:r>
      <w:r w:rsidR="005A1A6C" w:rsidRPr="00374137">
        <w:rPr>
          <w:noProof w:val="0"/>
        </w:rPr>
        <w:fldChar w:fldCharType="end"/>
      </w:r>
      <w:r w:rsidR="00346FB0" w:rsidRPr="00374137">
        <w:rPr>
          <w:noProof w:val="0"/>
        </w:rPr>
        <w:t xml:space="preserve">. </w:t>
      </w:r>
      <w:r w:rsidR="00935983" w:rsidRPr="00374137">
        <w:rPr>
          <w:noProof w:val="0"/>
        </w:rPr>
        <w:t>At least 30% of all steatosis cases can be attributed to alcohol</w:t>
      </w:r>
      <w:r w:rsidR="00B06A3A" w:rsidRPr="00374137">
        <w:rPr>
          <w:noProof w:val="0"/>
        </w:rPr>
        <w:t>,</w:t>
      </w:r>
      <w:r w:rsidR="00935983" w:rsidRPr="00374137">
        <w:rPr>
          <w:noProof w:val="0"/>
        </w:rPr>
        <w:t xml:space="preserve"> according to a population-based </w:t>
      </w:r>
      <w:r w:rsidR="00083DEB" w:rsidRPr="00374137">
        <w:rPr>
          <w:noProof w:val="0"/>
        </w:rPr>
        <w:t>French</w:t>
      </w:r>
      <w:r w:rsidR="00935983" w:rsidRPr="00374137">
        <w:rPr>
          <w:noProof w:val="0"/>
        </w:rPr>
        <w:t xml:space="preserve"> study</w:t>
      </w:r>
      <w:r w:rsidR="005A1A6C" w:rsidRPr="00374137">
        <w:rPr>
          <w:noProof w:val="0"/>
        </w:rPr>
        <w:fldChar w:fldCharType="begin" w:fldLock="1"/>
      </w:r>
      <w:r w:rsidR="00AE7A7C" w:rsidRPr="00374137">
        <w:rPr>
          <w:noProof w:val="0"/>
        </w:rPr>
        <w:instrText>ADDIN CSL_CITATION { "citationItems" : [ { "id" : "ITEM-1", "itemData" : { "DOI" : "10.1136/gut.2010.221382", "ISBN" : "1468-3288 (Electronic)\\n0017-5749 (Linking)", "ISSN" : "0017-5749", "PMID" : "21068129", "abstract" : "Liver stiffness measurement (LSM) has been used to measure fibrosis in patients with various types of chronic liver diseases. However, its usefulness as a screening procedure in apparently healthy people had not been evaluated to date.", "author" : [ { "dropping-particle" : "", "family" : "Roulot", "given" : "Dominique", "non-dropping-particle" : "", "parse-names" : false, "suffix" : "" }, { "dropping-particle" : "", "family" : "Costes", "given" : "Jean-Luc", "non-dropping-particle" : "", "parse-names" : false, "suffix" : "" }, { "dropping-particle" : "", "family" : "Buyck", "given" : "Jean-Fran\u00e7ois", "non-dropping-particle" : "", "parse-names" : false, "suffix" : "" }, { "dropping-particle" : "", "family" : "Warzocha", "given" : "Ursula", "non-dropping-particle" : "", "parse-names" : false, "suffix" : "" }, { "dropping-particle" : "", "family" : "Gambier", "given" : "Nicolas", "non-dropping-particle" : "", "parse-names" : false, "suffix" : "" }, { "dropping-particle" : "", "family" : "Czernichow", "given" : "S\u00e9bastien", "non-dropping-particle" : "", "parse-names" : false, "suffix" : "" }, { "dropping-particle" : "", "family" : "Clesiau", "given" : "Herv\u00e9", "non-dropping-particle" : "Le", "parse-names" : false, "suffix" : "" }, { "dropping-particle" : "", "family" : "Beaugrand", "given" : "Michel", "non-dropping-particle" : "", "parse-names" : false, "suffix" : "" } ], "container-title" : "Gut", "id" : "ITEM-1", "issued" : { "date-parts" : [ [ "2011" ] ] }, "page" : "977-984", "title" : "Transient elastography as a screening tool for liver fibrosis and cirrhosis in a community-based population aged over 45 years.", "type" : "article-journal", "volume" : "60" }, "uris" : [ "http://www.mendeley.com/documents/?uuid=e5306211-0fcd-476d-a54c-ad2615bf702b" ] } ], "mendeley" : { "formattedCitation" : "&lt;sup&gt;[3]&lt;/sup&gt;", "plainTextFormattedCitation" : "[3]", "previouslyFormattedCitation" : "&lt;sup&gt;[3]&lt;/sup&gt;" }, "properties" : { "noteIndex" : 0 }, "schema" : "https://github.com/citation-style-language/schema/raw/master/csl-citation.json" }</w:instrText>
      </w:r>
      <w:r w:rsidR="005A1A6C" w:rsidRPr="00374137">
        <w:rPr>
          <w:noProof w:val="0"/>
        </w:rPr>
        <w:fldChar w:fldCharType="separate"/>
      </w:r>
      <w:r w:rsidR="00935983" w:rsidRPr="00374137">
        <w:rPr>
          <w:noProof w:val="0"/>
          <w:vertAlign w:val="superscript"/>
        </w:rPr>
        <w:t>[3]</w:t>
      </w:r>
      <w:r w:rsidR="005A1A6C" w:rsidRPr="00374137">
        <w:rPr>
          <w:noProof w:val="0"/>
        </w:rPr>
        <w:fldChar w:fldCharType="end"/>
      </w:r>
      <w:r w:rsidR="00935983" w:rsidRPr="00374137">
        <w:rPr>
          <w:noProof w:val="0"/>
        </w:rPr>
        <w:t xml:space="preserve">. </w:t>
      </w:r>
      <w:r w:rsidR="00346FB0" w:rsidRPr="00374137">
        <w:rPr>
          <w:noProof w:val="0"/>
        </w:rPr>
        <w:t>The risk of developing ALD incre</w:t>
      </w:r>
      <w:r w:rsidRPr="00374137">
        <w:rPr>
          <w:noProof w:val="0"/>
        </w:rPr>
        <w:t xml:space="preserve">ases </w:t>
      </w:r>
      <w:r w:rsidR="0020084F" w:rsidRPr="00374137">
        <w:rPr>
          <w:noProof w:val="0"/>
        </w:rPr>
        <w:t>i</w:t>
      </w:r>
      <w:r w:rsidRPr="00374137">
        <w:rPr>
          <w:noProof w:val="0"/>
        </w:rPr>
        <w:t>n a dose-dependent manner</w:t>
      </w:r>
      <w:r w:rsidR="00346FB0" w:rsidRPr="00374137">
        <w:rPr>
          <w:noProof w:val="0"/>
        </w:rPr>
        <w:t>, is higher among women</w:t>
      </w:r>
      <w:r w:rsidR="00CC03BD" w:rsidRPr="00374137">
        <w:rPr>
          <w:noProof w:val="0"/>
        </w:rPr>
        <w:t>,</w:t>
      </w:r>
      <w:r w:rsidR="00346FB0" w:rsidRPr="00374137">
        <w:rPr>
          <w:noProof w:val="0"/>
        </w:rPr>
        <w:t xml:space="preserve"> and </w:t>
      </w:r>
      <w:r w:rsidR="00CC03BD" w:rsidRPr="00374137">
        <w:rPr>
          <w:noProof w:val="0"/>
        </w:rPr>
        <w:t>generally</w:t>
      </w:r>
      <w:r w:rsidR="00346FB0" w:rsidRPr="00374137">
        <w:rPr>
          <w:noProof w:val="0"/>
        </w:rPr>
        <w:t xml:space="preserve"> appear</w:t>
      </w:r>
      <w:r w:rsidR="00CC03BD" w:rsidRPr="00374137">
        <w:rPr>
          <w:noProof w:val="0"/>
        </w:rPr>
        <w:t>s</w:t>
      </w:r>
      <w:r w:rsidR="00346FB0" w:rsidRPr="00374137">
        <w:rPr>
          <w:noProof w:val="0"/>
        </w:rPr>
        <w:t xml:space="preserve"> </w:t>
      </w:r>
      <w:r w:rsidRPr="00374137">
        <w:rPr>
          <w:noProof w:val="0"/>
        </w:rPr>
        <w:t>after several years of consumption</w:t>
      </w:r>
      <w:r w:rsidR="00CC03BD" w:rsidRPr="00374137">
        <w:rPr>
          <w:noProof w:val="0"/>
        </w:rPr>
        <w:t xml:space="preserve"> of</w:t>
      </w:r>
      <w:r w:rsidRPr="00374137">
        <w:rPr>
          <w:noProof w:val="0"/>
        </w:rPr>
        <w:t xml:space="preserve"> </w:t>
      </w:r>
      <w:r w:rsidR="00CC03BD" w:rsidRPr="00374137">
        <w:rPr>
          <w:noProof w:val="0"/>
        </w:rPr>
        <w:t>&gt;</w:t>
      </w:r>
      <w:r w:rsidR="00346FB0" w:rsidRPr="00374137">
        <w:rPr>
          <w:noProof w:val="0"/>
        </w:rPr>
        <w:t xml:space="preserve"> 7</w:t>
      </w:r>
      <w:r w:rsidR="00CC03BD" w:rsidRPr="00374137">
        <w:rPr>
          <w:noProof w:val="0"/>
        </w:rPr>
        <w:t>–</w:t>
      </w:r>
      <w:r w:rsidR="00346FB0" w:rsidRPr="00374137">
        <w:rPr>
          <w:noProof w:val="0"/>
        </w:rPr>
        <w:t>13 beverages per week for women and 14</w:t>
      </w:r>
      <w:r w:rsidR="00CC03BD" w:rsidRPr="00374137">
        <w:rPr>
          <w:noProof w:val="0"/>
        </w:rPr>
        <w:t>–</w:t>
      </w:r>
      <w:r w:rsidR="00346FB0" w:rsidRPr="00374137">
        <w:rPr>
          <w:noProof w:val="0"/>
        </w:rPr>
        <w:t xml:space="preserve">27 beverages per week for men, </w:t>
      </w:r>
      <w:r w:rsidR="0050029A" w:rsidRPr="00374137">
        <w:rPr>
          <w:noProof w:val="0"/>
        </w:rPr>
        <w:t>according to</w:t>
      </w:r>
      <w:r w:rsidR="00B0664D" w:rsidRPr="00374137">
        <w:rPr>
          <w:noProof w:val="0"/>
        </w:rPr>
        <w:t xml:space="preserve"> a </w:t>
      </w:r>
      <w:r w:rsidR="00083DEB" w:rsidRPr="00374137">
        <w:rPr>
          <w:noProof w:val="0"/>
        </w:rPr>
        <w:t>Danish</w:t>
      </w:r>
      <w:r w:rsidR="00B0664D" w:rsidRPr="00374137">
        <w:rPr>
          <w:noProof w:val="0"/>
        </w:rPr>
        <w:t xml:space="preserve"> prospective study including </w:t>
      </w:r>
      <w:r w:rsidR="001D0C91">
        <w:rPr>
          <w:noProof w:val="0"/>
        </w:rPr>
        <w:t>13</w:t>
      </w:r>
      <w:r w:rsidR="00346FB0" w:rsidRPr="00374137">
        <w:rPr>
          <w:noProof w:val="0"/>
        </w:rPr>
        <w:t>285 individuals over a 12-year follow-up period</w:t>
      </w:r>
      <w:r w:rsidR="005A1A6C" w:rsidRPr="00374137">
        <w:rPr>
          <w:noProof w:val="0"/>
        </w:rPr>
        <w:fldChar w:fldCharType="begin" w:fldLock="1"/>
      </w:r>
      <w:r w:rsidR="00AE7A7C" w:rsidRPr="00374137">
        <w:rPr>
          <w:noProof w:val="0"/>
        </w:rPr>
        <w:instrText>ADDIN CSL_CITATION { "citationItems" : [ { "id" : "ITEM-1", "itemData" : { "DOI" : "10.1002/hep.510230513", "ISSN" : "0270-9139", "PMID" : "8621128", "abstract" : "The association between self-reported alcohol intake and the risk of future liver disease was studied in a large population-based prospective cohort with 12-year follow-up. Alcohol intake was assessed in 13,285 men and women aged 30 to 79 years by a self-administered questionnaire. Diagnoses indicating alcohol-induced liver disease (n = 261) or alcohol-induced cirrhosis (n = 124) were obtained from death certificates and the hospital discharge register, and data were analyzed by multiplicative Poisson regression models. The total cumulated observation time was 130,558 person-years. The overall incidence rates of alcohol-induced cirrhosis were 0.2% per year in men and 0.03% per year in women. The nadir of the estimated relative risk of developing liver disease was observed at an alcohol intake of 1 to 6 beverages per week, and above this level a steep increase in relative risk was observed. The risk function was independent of age and stable over time. The level of alcohol intake above which the relative risk was significantly greater than 1 was observed at 7 to 13 beverages per week for women and 14 to 27 beverages per week for men. Women had a significantly higher relative risk of developing alcohol-related liver disease than men for any given level of alcohol intake. We observed a dose-dependent increase in relative risk of developing alcohol-induced liver disease for both men and women, with the steepest increase among women. In the general population, self-reported current alcohol intake is a good predictor of the future risk of alcohol-induced liver disease.", "author" : [ { "dropping-particle" : "", "family" : "Becker", "given" : "U", "non-dropping-particle" : "", "parse-names" : false, "suffix" : "" }, { "dropping-particle" : "", "family" : "Deis", "given" : "a", "non-dropping-particle" : "", "parse-names" : false, "suffix" : "" }, { "dropping-particle" : "", "family" : "S\u00f8rensen", "given" : "T I", "non-dropping-particle" : "", "parse-names" : false, "suffix" : "" }, { "dropping-particle" : "", "family" : "Gr\u00f8nbaek", "given" : "M", "non-dropping-particle" : "", "parse-names" : false, "suffix" : "" }, { "dropping-particle" : "", "family" : "Borch-Johnsen", "given" : "K", "non-dropping-particle" : "", "parse-names" : false, "suffix" : "" }, { "dropping-particle" : "", "family" : "M\u00fcller", "given" : "C F", "non-dropping-particle" : "", "parse-names" : false, "suffix" : "" }, { "dropping-particle" : "", "family" : "Schnohr", "given" : "P", "non-dropping-particle" : "", "parse-names" : false, "suffix" : "" }, { "dropping-particle" : "", "family" : "Jensen", "given" : "G", "non-dropping-particle" : "", "parse-names" : false, "suffix" : "" } ], "container-title" : "Hepatology (Baltimore, Md.)", "id" : "ITEM-1", "issued" : { "date-parts" : [ [ "1996" ] ] }, "page" : "1025-1029", "title" : "Prediction of risk of liver disease by alcohol intake, sex, and age: a prospective population study.", "type" : "article-journal", "volume" : "23" }, "uris" : [ "http://www.mendeley.com/documents/?uuid=49e89264-0c9b-4239-ba7d-3369c99f2593" ] } ], "mendeley" : { "formattedCitation" : "&lt;sup&gt;[4]&lt;/sup&gt;", "plainTextFormattedCitation" : "[4]", "previouslyFormattedCitation" : "&lt;sup&gt;[4]&lt;/sup&gt;" }, "properties" : { "noteIndex" : 0 }, "schema" : "https://github.com/citation-style-language/schema/raw/master/csl-citation.json" }</w:instrText>
      </w:r>
      <w:r w:rsidR="005A1A6C" w:rsidRPr="00374137">
        <w:rPr>
          <w:noProof w:val="0"/>
        </w:rPr>
        <w:fldChar w:fldCharType="separate"/>
      </w:r>
      <w:r w:rsidR="00935983" w:rsidRPr="00374137">
        <w:rPr>
          <w:noProof w:val="0"/>
          <w:vertAlign w:val="superscript"/>
        </w:rPr>
        <w:t>[4]</w:t>
      </w:r>
      <w:r w:rsidR="005A1A6C" w:rsidRPr="00374137">
        <w:rPr>
          <w:noProof w:val="0"/>
        </w:rPr>
        <w:fldChar w:fldCharType="end"/>
      </w:r>
      <w:r w:rsidR="00346FB0" w:rsidRPr="00374137">
        <w:rPr>
          <w:noProof w:val="0"/>
        </w:rPr>
        <w:t>.</w:t>
      </w:r>
    </w:p>
    <w:p w:rsidR="007F084D" w:rsidRPr="00374137" w:rsidRDefault="003A5107" w:rsidP="00F34D04">
      <w:pPr>
        <w:adjustRightInd w:val="0"/>
        <w:snapToGrid w:val="0"/>
        <w:spacing w:after="0"/>
        <w:ind w:firstLineChars="200" w:firstLine="480"/>
        <w:jc w:val="both"/>
        <w:rPr>
          <w:noProof w:val="0"/>
        </w:rPr>
      </w:pPr>
      <w:r w:rsidRPr="00374137">
        <w:rPr>
          <w:noProof w:val="0"/>
        </w:rPr>
        <w:t>The c</w:t>
      </w:r>
      <w:r w:rsidR="0096694C" w:rsidRPr="00374137">
        <w:rPr>
          <w:noProof w:val="0"/>
        </w:rPr>
        <w:t>urrent management of alcoholic cirrhosis</w:t>
      </w:r>
      <w:r w:rsidR="0050029A" w:rsidRPr="00374137">
        <w:rPr>
          <w:noProof w:val="0"/>
        </w:rPr>
        <w:t xml:space="preserve"> </w:t>
      </w:r>
      <w:r w:rsidR="0096694C" w:rsidRPr="00374137">
        <w:rPr>
          <w:noProof w:val="0"/>
        </w:rPr>
        <w:t>comprises abstinence, n</w:t>
      </w:r>
      <w:r w:rsidR="00AE7A7C" w:rsidRPr="00374137">
        <w:rPr>
          <w:noProof w:val="0"/>
        </w:rPr>
        <w:t>utritional therapy rich in calories and proteins</w:t>
      </w:r>
      <w:r w:rsidR="005A1A6C" w:rsidRPr="00374137">
        <w:rPr>
          <w:noProof w:val="0"/>
        </w:rPr>
        <w:fldChar w:fldCharType="begin" w:fldLock="1"/>
      </w:r>
      <w:r w:rsidR="00083DEB" w:rsidRPr="00374137">
        <w:rPr>
          <w:noProof w:val="0"/>
        </w:rPr>
        <w:instrText>ADDIN CSL_CITATION { "citationItems" : [ { "id" : "ITEM-1", "itemData" : { "DOI" : "10.1046/j.0269-2813.2003.01660.x", "abstract" : "Chronic alcohol consumption may lead to primary and secondary malnutrition. In particular, protein energy malnutrition not only aggravates alcoholic liver dis- ease but also correlates with impaired liver function and increased mortality. Therefore, in these patients, adequate nutritional support should be implemented in order to improve their prognosis. Clinical trials addres- sing this issue have shown that nutritional therapy either enterally or parenterally improves various aspects of malnutrition, and there is increasing evidence that it may also improve survival. Therefore, malnourished alcoholics should be administered a diet rich in carbohydrate- and protein-derived calories preferentially via the oral or enteral route. Micronu- trient deficiencies typically encountered in alcoholics, such as for thiamine and folate, require specific supplementation. Patients with hepatic encephalopa- thy may be treated with branched-chain amino acids in order to achieve a positive nitrogen balance. Fatty liver represents the early stage of alcoholic liver disease, which is usually reversible with abstinence. Metadoxine appears to improve fatty liver but con- firmatory studies are necessary. S-adenosyl-l-methion- ine may be helpful for patients with severe alcoholic liver damage, since various mechanisms of alcohol- related hepatotoxicity are counteracted with this essential methyl group donor, while a recent large trial showed that the use of polyenylphosphatidylcho- line is of limited efficacy.", "author" : [ { "dropping-particle" : "", "family" : "Stickel", "given" : "F.", "non-dropping-particle" : "", "parse-names" : false, "suffix" : "" }, { "dropping-particle" : "", "family" : "Hoehn", "given" : "B.", "non-dropping-particle" : "", "parse-names" : false, "suffix" : "" }, { "dropping-particle" : "", "family" : "Schuppan", "given" : "D.", "non-dropping-particle" : "", "parse-names" : false, "suffix" : "" }, { "dropping-particle" : "", "family" : "Seitz", "given" : "H. K.", "non-dropping-particle" : "", "parse-names" : false, "suffix" : "" } ], "container-title" : "Alimentary Pharmacology and Therapeutics", "id" : "ITEM-1", "issued" : { "date-parts" : [ [ "2003" ] ] }, "page" : "357-373", "title" : "Nutritional therapy in alcoholic liver disease", "type" : "article-journal" }, "uris" : [ "http://www.mendeley.com/documents/?uuid=6c4fa297-82f6-49b1-bd18-3f9087853ccd" ] } ], "mendeley" : { "formattedCitation" : "&lt;sup&gt;[5]&lt;/sup&gt;", "plainTextFormattedCitation" : "[5]", "previouslyFormattedCitation" : "&lt;sup&gt;[5]&lt;/sup&gt;" }, "properties" : { "noteIndex" : 0 }, "schema" : "https://github.com/citation-style-language/schema/raw/master/csl-citation.json" }</w:instrText>
      </w:r>
      <w:r w:rsidR="005A1A6C" w:rsidRPr="00374137">
        <w:rPr>
          <w:noProof w:val="0"/>
        </w:rPr>
        <w:fldChar w:fldCharType="separate"/>
      </w:r>
      <w:r w:rsidR="00AE7A7C" w:rsidRPr="00374137">
        <w:rPr>
          <w:noProof w:val="0"/>
          <w:vertAlign w:val="superscript"/>
        </w:rPr>
        <w:t>[5]</w:t>
      </w:r>
      <w:r w:rsidR="005A1A6C" w:rsidRPr="00374137">
        <w:rPr>
          <w:noProof w:val="0"/>
        </w:rPr>
        <w:fldChar w:fldCharType="end"/>
      </w:r>
      <w:r w:rsidRPr="00374137">
        <w:rPr>
          <w:noProof w:val="0"/>
        </w:rPr>
        <w:t>,</w:t>
      </w:r>
      <w:r w:rsidR="00AE7A7C" w:rsidRPr="00374137">
        <w:rPr>
          <w:noProof w:val="0"/>
        </w:rPr>
        <w:t xml:space="preserve"> and prophylaxis of</w:t>
      </w:r>
      <w:r w:rsidRPr="00374137">
        <w:rPr>
          <w:noProof w:val="0"/>
        </w:rPr>
        <w:t xml:space="preserve"> any associated</w:t>
      </w:r>
      <w:r w:rsidR="00AE7A7C" w:rsidRPr="00374137">
        <w:rPr>
          <w:noProof w:val="0"/>
        </w:rPr>
        <w:t xml:space="preserve"> complications. Despite this management</w:t>
      </w:r>
      <w:r w:rsidR="009F2479" w:rsidRPr="00374137">
        <w:rPr>
          <w:noProof w:val="0"/>
        </w:rPr>
        <w:t xml:space="preserve"> strategy</w:t>
      </w:r>
      <w:r w:rsidR="00AE7A7C" w:rsidRPr="00374137">
        <w:rPr>
          <w:noProof w:val="0"/>
        </w:rPr>
        <w:t xml:space="preserve">, </w:t>
      </w:r>
      <w:r w:rsidR="0020084F" w:rsidRPr="00374137">
        <w:rPr>
          <w:noProof w:val="0"/>
        </w:rPr>
        <w:t xml:space="preserve">hepatic </w:t>
      </w:r>
      <w:r w:rsidR="00AE7A7C" w:rsidRPr="00374137">
        <w:rPr>
          <w:noProof w:val="0"/>
        </w:rPr>
        <w:t>decompensation, disease</w:t>
      </w:r>
      <w:r w:rsidR="006C499D" w:rsidRPr="00374137">
        <w:rPr>
          <w:noProof w:val="0"/>
        </w:rPr>
        <w:t xml:space="preserve"> progression</w:t>
      </w:r>
      <w:r w:rsidR="009F2479" w:rsidRPr="00374137">
        <w:rPr>
          <w:noProof w:val="0"/>
        </w:rPr>
        <w:t>,</w:t>
      </w:r>
      <w:r w:rsidR="00AE7A7C" w:rsidRPr="00374137">
        <w:rPr>
          <w:noProof w:val="0"/>
        </w:rPr>
        <w:t xml:space="preserve"> and life-threatening complications (variceal bleeding, bacterial or fungal infections, hepatic encephalopathy</w:t>
      </w:r>
      <w:r w:rsidR="00083DEB" w:rsidRPr="00374137">
        <w:rPr>
          <w:noProof w:val="0"/>
        </w:rPr>
        <w:t xml:space="preserve">, </w:t>
      </w:r>
      <w:r w:rsidR="006C499D" w:rsidRPr="00374137">
        <w:rPr>
          <w:noProof w:val="0"/>
        </w:rPr>
        <w:t xml:space="preserve">and </w:t>
      </w:r>
      <w:r w:rsidR="00083DEB" w:rsidRPr="00374137">
        <w:rPr>
          <w:noProof w:val="0"/>
        </w:rPr>
        <w:t>HCC</w:t>
      </w:r>
      <w:r w:rsidR="00AE7A7C" w:rsidRPr="00374137">
        <w:rPr>
          <w:noProof w:val="0"/>
        </w:rPr>
        <w:t>)</w:t>
      </w:r>
      <w:r w:rsidR="0096694C" w:rsidRPr="00374137">
        <w:rPr>
          <w:noProof w:val="0"/>
        </w:rPr>
        <w:t xml:space="preserve"> </w:t>
      </w:r>
      <w:r w:rsidR="00EB1318" w:rsidRPr="00374137">
        <w:rPr>
          <w:noProof w:val="0"/>
        </w:rPr>
        <w:t>can occur</w:t>
      </w:r>
      <w:r w:rsidR="006C499D" w:rsidRPr="00374137">
        <w:rPr>
          <w:noProof w:val="0"/>
        </w:rPr>
        <w:t>,</w:t>
      </w:r>
      <w:r w:rsidR="00EB1318" w:rsidRPr="00374137">
        <w:rPr>
          <w:noProof w:val="0"/>
        </w:rPr>
        <w:t xml:space="preserve"> and</w:t>
      </w:r>
      <w:r w:rsidR="00AE7A7C" w:rsidRPr="00374137">
        <w:rPr>
          <w:noProof w:val="0"/>
        </w:rPr>
        <w:t xml:space="preserve"> liver transplantation</w:t>
      </w:r>
      <w:r w:rsidR="00083DEB" w:rsidRPr="00374137">
        <w:rPr>
          <w:noProof w:val="0"/>
        </w:rPr>
        <w:t xml:space="preserve"> (LT)</w:t>
      </w:r>
      <w:r w:rsidR="00EB1318" w:rsidRPr="00374137">
        <w:rPr>
          <w:noProof w:val="0"/>
        </w:rPr>
        <w:t xml:space="preserve"> may be needed</w:t>
      </w:r>
      <w:r w:rsidR="00083DEB" w:rsidRPr="00374137">
        <w:rPr>
          <w:noProof w:val="0"/>
        </w:rPr>
        <w:t xml:space="preserve">. ALD, alone or </w:t>
      </w:r>
      <w:r w:rsidR="00180208" w:rsidRPr="00374137">
        <w:rPr>
          <w:noProof w:val="0"/>
        </w:rPr>
        <w:t>in combination</w:t>
      </w:r>
      <w:r w:rsidR="00083DEB" w:rsidRPr="00374137">
        <w:rPr>
          <w:noProof w:val="0"/>
        </w:rPr>
        <w:t xml:space="preserve"> with other liver-related diseases such as hepatitis B or C viruses and NASH, is one of the most common</w:t>
      </w:r>
      <w:r w:rsidR="00180208" w:rsidRPr="00374137">
        <w:rPr>
          <w:noProof w:val="0"/>
        </w:rPr>
        <w:t xml:space="preserve"> indications for</w:t>
      </w:r>
      <w:r w:rsidR="00083DEB" w:rsidRPr="00374137">
        <w:rPr>
          <w:noProof w:val="0"/>
        </w:rPr>
        <w:t xml:space="preserve"> LT in Europe</w:t>
      </w:r>
      <w:r w:rsidR="006F6C95" w:rsidRPr="00374137">
        <w:rPr>
          <w:noProof w:val="0"/>
        </w:rPr>
        <w:t xml:space="preserve"> (23% of all </w:t>
      </w:r>
      <w:r w:rsidR="00180208" w:rsidRPr="00374137">
        <w:rPr>
          <w:noProof w:val="0"/>
        </w:rPr>
        <w:t>LT</w:t>
      </w:r>
      <w:r w:rsidR="006F6C95" w:rsidRPr="00374137">
        <w:rPr>
          <w:noProof w:val="0"/>
        </w:rPr>
        <w:t xml:space="preserve"> between 1999</w:t>
      </w:r>
      <w:r w:rsidR="00180208" w:rsidRPr="00374137">
        <w:rPr>
          <w:noProof w:val="0"/>
        </w:rPr>
        <w:t>–</w:t>
      </w:r>
      <w:r w:rsidR="006F6C95" w:rsidRPr="00374137">
        <w:rPr>
          <w:noProof w:val="0"/>
        </w:rPr>
        <w:t xml:space="preserve">2009 </w:t>
      </w:r>
      <w:r w:rsidR="00180208" w:rsidRPr="00374137">
        <w:rPr>
          <w:noProof w:val="0"/>
        </w:rPr>
        <w:t xml:space="preserve">were at least partially </w:t>
      </w:r>
      <w:r w:rsidR="006F6C95" w:rsidRPr="00374137">
        <w:rPr>
          <w:noProof w:val="0"/>
        </w:rPr>
        <w:t>attributable to alcohol abuse</w:t>
      </w:r>
      <w:r w:rsidR="00180208" w:rsidRPr="00374137">
        <w:rPr>
          <w:noProof w:val="0"/>
        </w:rPr>
        <w:t>,</w:t>
      </w:r>
      <w:r w:rsidR="006F6C95" w:rsidRPr="00374137">
        <w:rPr>
          <w:noProof w:val="0"/>
        </w:rPr>
        <w:t xml:space="preserve"> according to the European Liver Transplant Registry ELTR</w:t>
      </w:r>
      <w:r w:rsidR="005A1A6C" w:rsidRPr="00374137">
        <w:rPr>
          <w:noProof w:val="0"/>
        </w:rPr>
        <w:fldChar w:fldCharType="begin" w:fldLock="1"/>
      </w:r>
      <w:r w:rsidR="00442431" w:rsidRPr="00374137">
        <w:rPr>
          <w:noProof w:val="0"/>
        </w:rPr>
        <w:instrText>ADDIN CSL_CITATION { "citationItems" : [ { "id" : "ITEM-1", "itemData" : { "DOI" : "10.1016/j.jhep.2012.04.015", "ISBN" : "1600-0641 (Electronic) 0168-8278 (Linking)", "ISSN" : "01688278", "PMID" : "22609307", "author" : [ { "dropping-particle" : "", "family" : "Adam", "given" : "Ren\u00e9", "non-dropping-particle" : "", "parse-names" : false, "suffix" : "" }, { "dropping-particle" : "", "family" : "Karam", "given" : "Vincent", "non-dropping-particle" : "", "parse-names" : false, "suffix" : "" }, { "dropping-particle" : "", "family" : "Delvart", "given" : "Val\u00e9rie", "non-dropping-particle" : "", "parse-names" : false, "suffix" : "" }, { "dropping-particle" : "", "family" : "O'Grady", "given" : "John", "non-dropping-particle" : "", "parse-names" : false, "suffix" : "" }, { "dropping-particle" : "", "family" : "Mirza", "given" : "Darius", "non-dropping-particle" : "", "parse-names" : false, "suffix" : "" }, { "dropping-particle" : "", "family" : "Klempnauer", "given" : "Jurgen", "non-dropping-particle" : "", "parse-names" : false, "suffix" : "" }, { "dropping-particle" : "", "family" : "Castaing", "given" : "Denis", "non-dropping-particle" : "", "parse-names" : false, "suffix" : "" }, { "dropping-particle" : "", "family" : "Neuhaus", "given" : "Peter", "non-dropping-particle" : "", "parse-names" : false, "suffix" : "" }, { "dropping-particle" : "", "family" : "Jamieson", "given" : "Neville", "non-dropping-particle" : "", "parse-names" : false, "suffix" : "" }, { "dropping-particle" : "", "family" : "Salizzoni", "given" : "Mauro", "non-dropping-particle" : "", "parse-names" : false, "suffix" : "" }, { "dropping-particle" : "", "family" : "Pollard", "given" : "Stephen", "non-dropping-particle" : "", "parse-names" : false, "suffix" : "" }, { "dropping-particle" : "", "family" : "Lerut", "given" : "Jan", "non-dropping-particle" : "", "parse-names" : false, "suffix" : "" }, { "dropping-particle" : "", "family" : "Paul", "given" : "Andreas", "non-dropping-particle" : "", "parse-names" : false, "suffix" : "" }, { "dropping-particle" : "", "family" : "Garcia-Valdecasas", "given" : "Juan Carlos", "non-dropping-particle" : "", "parse-names" : false, "suffix" : "" }, { "dropping-particle" : "", "family" : "Rodr\u00edguez", "given" : "Fernando San Juan", "non-dropping-particle" : "", "parse-names" : false, "suffix" : "" }, { "dropping-particle" : "", "family" : "Burroughs", "given" : "Andrew", "non-dropping-particle" : "", "parse-names" : false, "suffix" : "" } ], "container-title" : "Journal of Hepatology", "id" : "ITEM-1", "issue" : "3", "issued" : { "date-parts" : [ [ "2012" ] ] }, "page" : "675-688", "publisher" : "European Association for the Study of the Liver", "title" : "Evolution of indications and results of liver transplantation in Europe. A report from the European Liver Transplant Registry (ELTR)", "type" : "article-journal", "volume" : "57" }, "uris" : [ "http://www.mendeley.com/documents/?uuid=06f2c658-cb3e-433e-b7f6-476b3d8cad94" ] } ], "mendeley" : { "formattedCitation" : "&lt;sup&gt;[6]&lt;/sup&gt;", "plainTextFormattedCitation" : "[6]", "previouslyFormattedCitation" : "&lt;sup&gt;[6]&lt;/sup&gt;" }, "properties" : { "noteIndex" : 0 }, "schema" : "https://github.com/citation-style-language/schema/raw/master/csl-citation.json" }</w:instrText>
      </w:r>
      <w:r w:rsidR="005A1A6C" w:rsidRPr="00374137">
        <w:rPr>
          <w:noProof w:val="0"/>
        </w:rPr>
        <w:fldChar w:fldCharType="separate"/>
      </w:r>
      <w:r w:rsidR="006F6C95" w:rsidRPr="00374137">
        <w:rPr>
          <w:noProof w:val="0"/>
          <w:vertAlign w:val="superscript"/>
        </w:rPr>
        <w:t>[6]</w:t>
      </w:r>
      <w:r w:rsidR="005A1A6C" w:rsidRPr="00374137">
        <w:rPr>
          <w:noProof w:val="0"/>
        </w:rPr>
        <w:fldChar w:fldCharType="end"/>
      </w:r>
      <w:r w:rsidR="006F6C95" w:rsidRPr="00374137">
        <w:rPr>
          <w:noProof w:val="0"/>
        </w:rPr>
        <w:t>)</w:t>
      </w:r>
      <w:r w:rsidR="00083DEB" w:rsidRPr="00374137">
        <w:rPr>
          <w:noProof w:val="0"/>
        </w:rPr>
        <w:t xml:space="preserve"> and North</w:t>
      </w:r>
      <w:r w:rsidR="00180208" w:rsidRPr="00374137">
        <w:rPr>
          <w:noProof w:val="0"/>
        </w:rPr>
        <w:t xml:space="preserve"> </w:t>
      </w:r>
      <w:r w:rsidR="00083DEB" w:rsidRPr="00374137">
        <w:rPr>
          <w:noProof w:val="0"/>
        </w:rPr>
        <w:t>Americ</w:t>
      </w:r>
      <w:r w:rsidR="00442431" w:rsidRPr="00374137">
        <w:rPr>
          <w:noProof w:val="0"/>
        </w:rPr>
        <w:t>a (24.1% of all procedures in 2013</w:t>
      </w:r>
      <w:r w:rsidR="005A1A6C" w:rsidRPr="00374137">
        <w:rPr>
          <w:noProof w:val="0"/>
        </w:rPr>
        <w:fldChar w:fldCharType="begin" w:fldLock="1"/>
      </w:r>
      <w:r w:rsidR="00D27047" w:rsidRPr="00374137">
        <w:rPr>
          <w:noProof w:val="0"/>
        </w:rPr>
        <w:instrText>ADDIN CSL_CITATION { "citationItems" : [ { "id" : "ITEM-1", "itemData" : { "DOI" : "10.1111/ajt.13197", "ISSN" : "1600-6143", "PMID" : "25626341", "abstract" : "During 2013, 10,479 adult candidates were added to the liver transplant waiting list, compared with 10,185 in 2012; 5921 liver transplants were performed, and 211 of the transplanted organs were from living donors. As of December 31, 2013, 15,027 candidates were registered on the waiting list, including 12,407 in active status. The most significant change in allocation policy affecting liver waitlist trends in 2013 was the Share 35 policy, whereby organs from an entire region are available to candidates with model for end-stage liver disease scores of 35 or higher. Median waiting time for such candidates decreased dramatically, from 14.0 months in 2012 to 1.4 months in 2013, but the effect on waitlist mortality is unknown. The number of new active pediatric candidates added to the liver transplant waiting list increased to 693 in 2013. Transplant rates were highest for candidates aged younger than 1 year (275.6 per 100 waitlist years) and lowest for candidates aged 11 to 17 years (97.0 per 100 waitlist years). Five-year graft survival was 71.7% for recipients aged younger than 1 year, 74.9% for ages 1 to 5 years, 78.9% ages 6 to 10 years, and 77.4% for ages 11 to 17 years.", "author" : [ { "dropping-particle" : "", "family" : "Kim", "given" : "W R", "non-dropping-particle" : "", "parse-names" : false, "suffix" : "" }, { "dropping-particle" : "", "family" : "Lake", "given" : "J R", "non-dropping-particle" : "", "parse-names" : false, "suffix" : "" }, { "dropping-particle" : "", "family" : "Smith", "given" : "J M", "non-dropping-particle" : "", "parse-names" : false, "suffix" : "" }, { "dropping-particle" : "", "family" : "Skeans", "given" : "M A", "non-dropping-particle" : "", "parse-names" : false, "suffix" : "" }, { "dropping-particle" : "", "family" : "Schladt", "given" : "D P", "non-dropping-particle" : "", "parse-names" : false, "suffix" : "" }, { "dropping-particle" : "", "family" : "Edwards", "given" : "E B", "non-dropping-particle" : "", "parse-names" : false, "suffix" : "" }, { "dropping-particle" : "", "family" : "Harper", "given" : "A M", "non-dropping-particle" : "", "parse-names" : false, "suffix" : "" }, { "dropping-particle" : "", "family" : "Wainright", "given" : "J L", "non-dropping-particle" : "", "parse-names" : false, "suffix" : "" }, { "dropping-particle" : "", "family" : "Snyder", "given" : "J J", "non-dropping-particle" : "", "parse-names" : false, "suffix" : "" }, { "dropping-particle" : "", "family" : "Israni", "given" : "A K", "non-dropping-particle" : "", "parse-names" : false, "suffix" : "" }, { "dropping-particle" : "", "family" : "Kasiske", "given" : "B L", "non-dropping-particle" : "", "parse-names" : false, "suffix" : "" } ], "container-title" : "American journal of transplantation : official journal of the American Society of Transplantation and the American Society of Transplant Surgeons", "id" : "ITEM-1", "issued" : { "date-parts" : [ [ "2015" ] ] }, "page" : "1-28", "title" : "OPTN/SRTR 2013 Annual Data Report: liver.", "type" : "article-journal", "volume" : "15 Suppl 2" }, "uris" : [ "http://www.mendeley.com/documents/?uuid=bc655eb1-6ffa-4eb8-a30b-d821ae0571f1" ] } ], "mendeley" : { "formattedCitation" : "&lt;sup&gt;[7]&lt;/sup&gt;", "plainTextFormattedCitation" : "[7]", "previouslyFormattedCitation" : "&lt;sup&gt;[7]&lt;/sup&gt;" }, "properties" : { "noteIndex" : 0 }, "schema" : "https://github.com/citation-style-language/schema/raw/master/csl-citation.json" }</w:instrText>
      </w:r>
      <w:r w:rsidR="005A1A6C" w:rsidRPr="00374137">
        <w:rPr>
          <w:noProof w:val="0"/>
        </w:rPr>
        <w:fldChar w:fldCharType="separate"/>
      </w:r>
      <w:r w:rsidR="00442431" w:rsidRPr="00374137">
        <w:rPr>
          <w:noProof w:val="0"/>
          <w:vertAlign w:val="superscript"/>
        </w:rPr>
        <w:t>[7]</w:t>
      </w:r>
      <w:r w:rsidR="005A1A6C" w:rsidRPr="00374137">
        <w:rPr>
          <w:noProof w:val="0"/>
        </w:rPr>
        <w:fldChar w:fldCharType="end"/>
      </w:r>
      <w:r w:rsidR="00442431" w:rsidRPr="00374137">
        <w:rPr>
          <w:noProof w:val="0"/>
        </w:rPr>
        <w:t>)</w:t>
      </w:r>
      <w:r w:rsidR="00482658" w:rsidRPr="00374137">
        <w:rPr>
          <w:noProof w:val="0"/>
        </w:rPr>
        <w:t xml:space="preserve">. </w:t>
      </w:r>
      <w:r w:rsidR="006E2C9E" w:rsidRPr="00374137">
        <w:rPr>
          <w:noProof w:val="0"/>
        </w:rPr>
        <w:t>Once decried</w:t>
      </w:r>
      <w:r w:rsidR="005A1A6C" w:rsidRPr="00374137">
        <w:rPr>
          <w:noProof w:val="0"/>
        </w:rPr>
        <w:fldChar w:fldCharType="begin" w:fldLock="1"/>
      </w:r>
      <w:r w:rsidR="00D27047" w:rsidRPr="00374137">
        <w:rPr>
          <w:noProof w:val="0"/>
        </w:rPr>
        <w:instrText>ADDIN CSL_CITATION { "citationItems" : [ { "id" : "ITEM-1", "itemData" : { "DOI" : "10.1001/jama.1989.03420200048032", "ISSN" : "0098-7484", "PMID" : "2654426", "author" : [ { "dropping-particle" : "", "family" : "Olbrisch", "given" : "M E", "non-dropping-particle" : "", "parse-names" : false, "suffix" : "" }, { "dropping-particle" : "", "family" : "Levenson", "given" : "J L", "non-dropping-particle" : "", "parse-names" : false, "suffix" : "" } ], "container-title" : "JAMA : the journal of the American Medical Association", "id" : "ITEM-1", "issue" : "2", "issued" : { "date-parts" : [ [ "1989" ] ] }, "page" : "2958", "title" : "Liver transplantation for alcoholic cirrhosis.", "type" : "article-journal", "volume" : "261" }, "uris" : [ "http://www.mendeley.com/documents/?uuid=f7062acd-10d1-4a2e-a1e8-3cf18040f084" ] } ], "mendeley" : { "formattedCitation" : "&lt;sup&gt;[8]&lt;/sup&gt;", "plainTextFormattedCitation" : "[8]", "previouslyFormattedCitation" : "&lt;sup&gt;[8]&lt;/sup&gt;" }, "properties" : { "noteIndex" : 0 }, "schema" : "https://github.com/citation-style-language/schema/raw/master/csl-citation.json" }</w:instrText>
      </w:r>
      <w:r w:rsidR="005A1A6C" w:rsidRPr="00374137">
        <w:rPr>
          <w:noProof w:val="0"/>
        </w:rPr>
        <w:fldChar w:fldCharType="separate"/>
      </w:r>
      <w:r w:rsidR="00442431" w:rsidRPr="00374137">
        <w:rPr>
          <w:noProof w:val="0"/>
          <w:vertAlign w:val="superscript"/>
        </w:rPr>
        <w:t>[8]</w:t>
      </w:r>
      <w:r w:rsidR="005A1A6C" w:rsidRPr="00374137">
        <w:rPr>
          <w:noProof w:val="0"/>
        </w:rPr>
        <w:fldChar w:fldCharType="end"/>
      </w:r>
      <w:r w:rsidR="00D5711F" w:rsidRPr="00374137">
        <w:rPr>
          <w:noProof w:val="0"/>
        </w:rPr>
        <w:t xml:space="preserve">, LT for ALD </w:t>
      </w:r>
      <w:r w:rsidR="005F32B5" w:rsidRPr="00374137">
        <w:rPr>
          <w:noProof w:val="0"/>
        </w:rPr>
        <w:t>has now</w:t>
      </w:r>
      <w:r w:rsidR="00D5711F" w:rsidRPr="00374137">
        <w:rPr>
          <w:noProof w:val="0"/>
        </w:rPr>
        <w:t xml:space="preserve"> become a</w:t>
      </w:r>
      <w:r w:rsidR="00CD2DE7" w:rsidRPr="00374137">
        <w:rPr>
          <w:noProof w:val="0"/>
        </w:rPr>
        <w:t>n accepted,</w:t>
      </w:r>
      <w:r w:rsidR="00D5711F" w:rsidRPr="00374137">
        <w:rPr>
          <w:noProof w:val="0"/>
        </w:rPr>
        <w:t xml:space="preserve"> safe</w:t>
      </w:r>
      <w:r w:rsidR="005F32B5" w:rsidRPr="00374137">
        <w:rPr>
          <w:noProof w:val="0"/>
        </w:rPr>
        <w:t>,</w:t>
      </w:r>
      <w:r w:rsidR="00D5711F" w:rsidRPr="00374137">
        <w:rPr>
          <w:noProof w:val="0"/>
        </w:rPr>
        <w:t xml:space="preserve"> and common procedure, with excellent survival and reasonable relapse rates</w:t>
      </w:r>
      <w:r w:rsidR="005A1A6C" w:rsidRPr="00374137">
        <w:rPr>
          <w:noProof w:val="0"/>
        </w:rPr>
        <w:fldChar w:fldCharType="begin" w:fldLock="1"/>
      </w:r>
      <w:r w:rsidR="00D27047" w:rsidRPr="00374137">
        <w:rPr>
          <w:noProof w:val="0"/>
        </w:rPr>
        <w:instrText>ADDIN CSL_CITATION { "citationItems" : [ { "id" : "ITEM-1", "itemData" : { "DOI" : "10.1111/j.1600-6143.2009.02869.x", "ISBN" : "1600-6135", "ISSN" : "16006135", "abstract" : "Alcohol-related liver disease (ALD) is one of the most common indications for liver transplantation (LT). Long-term outcome after LT for ALD versus other etiologies is still under debate. The aim of this study was to compare outcome after LT of patients with ALD, viral (VIR), and cryptogenic cirrhosis. Donor, graft and recipient ELTR variables were analysed in transplants for alcoholic and nonalcoholic cirrhosis (1988-2005) and were correlated with patient survival. Causes of death and/or graft failure were compared between groups. Nine thousand eight hundred eighty ALD, 10 943 VIR, 1478 ALD + VIR and 2410 cryptogenic (CRYP) liver transplants were evaluated. One, 3, 5 and 10 years graft survival rates after LT in ALD patients were 84%, 78%, 73%, 58%, significantly higher than in VIR and CRYP (p = 0.04, p = 0.05). By multivariate analysis, ALD + VIR (RR 1.14) and viral alone (RR 1.06) were significant risk factors for mortality. De novo tumors, cardiovascular and social causes were causes of death/graft failure in higher percentage in ALD groups versus other etiologies. LT for ALD cirrhosis has a favorable outcome, however, hepatitis C virus co-infection seems to eliminate this advantage. Screening for de novo tumors and prevention of cardiovascular complications are essential to provide better long-term results.", "author" : [ { "dropping-particle" : "", "family" : "Burra", "given" : "P.", "non-dropping-particle" : "", "parse-names" : false, "suffix" : "" }, { "dropping-particle" : "", "family" : "Senzolo", "given" : "M.", "non-dropping-particle" : "", "parse-names" : false, "suffix" : "" }, { "dropping-particle" : "", "family" : "Adam", "given" : "R.", "non-dropping-particle" : "", "parse-names" : false, "suffix" : "" }, { "dropping-particle" : "", "family" : "Delvart", "given" : "V.", "non-dropping-particle" : "", "parse-names" : false, "suffix" : "" }, { "dropping-particle" : "", "family" : "Karam", "given" : "V.", "non-dropping-particle" : "", "parse-names" : false, "suffix" : "" }, { "dropping-particle" : "", "family" : "Germani", "given" : "G.", "non-dropping-particle" : "", "parse-names" : false, "suffix" : "" }, { "dropping-particle" : "", "family" : "Neuberger", "given" : "J.", "non-dropping-particle" : "", "parse-names" : false, "suffix" : "" } ], "container-title" : "American Journal of Transplantation", "id" : "ITEM-1", "issue" : "August 2009", "issued" : { "date-parts" : [ [ "2010" ] ] }, "page" : "138-148", "title" : "Liver transplantation for alcoholic liver disease in Europe: A study from the ELTR (European liver transplant registry)", "type" : "article-journal", "volume" : "10" }, "uris" : [ "http://www.mendeley.com/documents/?uuid=2d28ef4d-6436-4254-854a-aed522a85623" ] } ], "mendeley" : { "formattedCitation" : "&lt;sup&gt;[9]&lt;/sup&gt;", "plainTextFormattedCitation" : "[9]", "previouslyFormattedCitation" : "&lt;sup&gt;[9]&lt;/sup&gt;" }, "properties" : { "noteIndex" : 0 }, "schema" : "https://github.com/citation-style-language/schema/raw/master/csl-citation.json" }</w:instrText>
      </w:r>
      <w:r w:rsidR="005A1A6C" w:rsidRPr="00374137">
        <w:rPr>
          <w:noProof w:val="0"/>
        </w:rPr>
        <w:fldChar w:fldCharType="separate"/>
      </w:r>
      <w:r w:rsidR="00442431" w:rsidRPr="00374137">
        <w:rPr>
          <w:noProof w:val="0"/>
          <w:vertAlign w:val="superscript"/>
        </w:rPr>
        <w:t>[9]</w:t>
      </w:r>
      <w:r w:rsidR="005A1A6C" w:rsidRPr="00374137">
        <w:rPr>
          <w:noProof w:val="0"/>
        </w:rPr>
        <w:fldChar w:fldCharType="end"/>
      </w:r>
      <w:r w:rsidR="005F32B5" w:rsidRPr="00374137">
        <w:rPr>
          <w:noProof w:val="0"/>
        </w:rPr>
        <w:t>. It</w:t>
      </w:r>
      <w:r w:rsidR="00D5711F" w:rsidRPr="00374137">
        <w:rPr>
          <w:noProof w:val="0"/>
        </w:rPr>
        <w:t xml:space="preserve"> is </w:t>
      </w:r>
      <w:r w:rsidR="005F32B5" w:rsidRPr="00374137">
        <w:rPr>
          <w:noProof w:val="0"/>
        </w:rPr>
        <w:t>at least partially</w:t>
      </w:r>
      <w:r w:rsidR="00D5711F" w:rsidRPr="00374137">
        <w:rPr>
          <w:noProof w:val="0"/>
        </w:rPr>
        <w:t xml:space="preserve"> responsible for </w:t>
      </w:r>
      <w:r w:rsidR="005F32B5" w:rsidRPr="00374137">
        <w:rPr>
          <w:noProof w:val="0"/>
        </w:rPr>
        <w:t>the</w:t>
      </w:r>
      <w:r w:rsidR="00D5711F" w:rsidRPr="00374137">
        <w:rPr>
          <w:noProof w:val="0"/>
        </w:rPr>
        <w:t xml:space="preserve"> decrease</w:t>
      </w:r>
      <w:r w:rsidR="005F32B5" w:rsidRPr="00374137">
        <w:rPr>
          <w:noProof w:val="0"/>
        </w:rPr>
        <w:t xml:space="preserve"> seen</w:t>
      </w:r>
      <w:r w:rsidR="00D5711F" w:rsidRPr="00374137">
        <w:rPr>
          <w:noProof w:val="0"/>
        </w:rPr>
        <w:t xml:space="preserve"> in liver-related mortality</w:t>
      </w:r>
      <w:r w:rsidR="005A1A6C" w:rsidRPr="00374137">
        <w:rPr>
          <w:noProof w:val="0"/>
        </w:rPr>
        <w:fldChar w:fldCharType="begin" w:fldLock="1"/>
      </w:r>
      <w:r w:rsidR="00D27047" w:rsidRPr="00374137">
        <w:rPr>
          <w:noProof w:val="0"/>
        </w:rPr>
        <w:instrText>ADDIN CSL_CITATION { "citationItems" : [ { "id" : "ITEM-1", "itemData" : { "DOI" : "10.2105/AJPH.87.5.868", "ISSN" : "00900036", "PMID" : "9184528", "author" : [ { "dropping-particle" : "", "family" : "Evans", "given" : "R. W.", "non-dropping-particle" : "", "parse-names" : false, "suffix" : "" } ], "container-title" : "American journal of public health", "id" : "ITEM-1", "issue" : "5", "issued" : { "date-parts" : [ [ "1997" ] ] }, "page" : "868-869", "title" : "Liver transplants and the decline in deaths from liver disease.", "type" : "article-journal", "volume" : "87" }, "uris" : [ "http://www.mendeley.com/documents/?uuid=63b99599-528c-4292-a232-e39a16737046" ] }, { "id" : "ITEM-2", "itemData" : { "DOI" : "10.1002/hep.20049", "ISSN" : "0270-9139", "PMID" : "14768001", "abstract" : "In 1998, chronic liver disease (CLD) was the tenth leading cause of death in the U.S. Alcohol and hepatitis C are thought to be important etiologies. However, traditional methods for calculating CLD mortality rates from death certificates may underestimate hepatitis C-related CLD mortality. We studied patterns of CLD deaths reported from 1990 through 1998, using an expanded definition that included death certificates where CLD, viral hepatitis, or CLD-related sequelae were reported as the underlying cause. We calculated overall age-specific and age-adjusted mortality rates, and according to demographic characteristics and recorded causes, and evaluated trends using linear regression modeling. CLD mortality declined 5% overall from 1990 through 1994 (12.1 to 11.6/100,000; P = 0.002), but remained unchanged from 1995 through 1998 (P = 0.366). Decreases were similar for all causes except hepatitis C, for which rates increased 220% from 1993 to 1998 (0.57 to 1.67/100,000). Rates declined in all racial-ethnic groups except American Indians and Alaska Natives (AI/AN), among whom rates were unchanged. Of 30,933 CLD deaths in 1998, 39% were coded as alcohol related, 15% as hepatitis C, 4% as hepatitis B, and 44% had no recorded cause. Age-adjusted rates were higher among males (47.6/100,000) than females (32.2/100,000) and among Hispanics (19.1/100,000) compared with non-Hispanics (10.8/100,000). Rates among AI/AN (28.7/100,000) were more than twice those of African Americans and whites (12.9/100,000 and 11.5/100,000, respectively). In conclusion, 1998 CLD deaths and the proportion attributable to viral hepatitis increased by 23% and 19%, respectively, compared with traditional methods. Mortality declines of the early 1990s were not sustained after 1994. Large disparities in CLD mortality remain, particularly among American Indians and Alaska Natives.", "author" : [ { "dropping-particle" : "", "family" : "Vong", "given" : "Sirenda", "non-dropping-particle" : "", "parse-names" : false, "suffix" : "" }, { "dropping-particle" : "", "family" : "Bell", "given" : "Beth P", "non-dropping-particle" : "", "parse-names" : false, "suffix" : "" } ], "container-title" : "Hepatology (Baltimore, Md.)", "id" : "ITEM-2", "issue" : "9", "issued" : { "date-parts" : [ [ "2004" ] ] }, "page" : "476-483", "title" : "Chronic liver disease mortality in the United States, 1990-1998.", "type" : "article-journal", "volume" : "39" }, "uris" : [ "http://www.mendeley.com/documents/?uuid=876a561a-ad9c-4f6f-97e6-b9a9283b0bb7" ] } ], "mendeley" : { "formattedCitation" : "&lt;sup&gt;[10,11]&lt;/sup&gt;", "plainTextFormattedCitation" : "[10,11]", "previouslyFormattedCitation" : "&lt;sup&gt;[10,11]&lt;/sup&gt;" }, "properties" : { "noteIndex" : 0 }, "schema" : "https://github.com/citation-style-language/schema/raw/master/csl-citation.json" }</w:instrText>
      </w:r>
      <w:r w:rsidR="005A1A6C" w:rsidRPr="00374137">
        <w:rPr>
          <w:noProof w:val="0"/>
        </w:rPr>
        <w:fldChar w:fldCharType="separate"/>
      </w:r>
      <w:r w:rsidR="00442431" w:rsidRPr="00374137">
        <w:rPr>
          <w:noProof w:val="0"/>
          <w:vertAlign w:val="superscript"/>
        </w:rPr>
        <w:t>[10,11]</w:t>
      </w:r>
      <w:r w:rsidR="005A1A6C" w:rsidRPr="00374137">
        <w:rPr>
          <w:noProof w:val="0"/>
        </w:rPr>
        <w:fldChar w:fldCharType="end"/>
      </w:r>
      <w:r w:rsidR="00D5711F" w:rsidRPr="00374137">
        <w:rPr>
          <w:noProof w:val="0"/>
        </w:rPr>
        <w:t>.</w:t>
      </w:r>
    </w:p>
    <w:p w:rsidR="001D0C91" w:rsidRDefault="001D0C91" w:rsidP="00F34D04">
      <w:pPr>
        <w:adjustRightInd w:val="0"/>
        <w:snapToGrid w:val="0"/>
        <w:spacing w:after="0"/>
        <w:jc w:val="both"/>
        <w:rPr>
          <w:noProof w:val="0"/>
          <w:lang w:eastAsia="zh-CN"/>
        </w:rPr>
      </w:pPr>
    </w:p>
    <w:p w:rsidR="001D0C91" w:rsidRPr="001D0C91" w:rsidRDefault="001D0C91" w:rsidP="00F34D04">
      <w:pPr>
        <w:adjustRightInd w:val="0"/>
        <w:snapToGrid w:val="0"/>
        <w:spacing w:after="0"/>
        <w:jc w:val="both"/>
        <w:rPr>
          <w:b/>
          <w:noProof w:val="0"/>
          <w:lang w:eastAsia="zh-CN"/>
        </w:rPr>
      </w:pPr>
      <w:r w:rsidRPr="001D0C91">
        <w:rPr>
          <w:b/>
          <w:noProof w:val="0"/>
          <w:lang w:eastAsia="zh-CN"/>
        </w:rPr>
        <w:t>BRIEF HISTORY AND CONTROVERSY</w:t>
      </w:r>
    </w:p>
    <w:p w:rsidR="00873F57" w:rsidRPr="00374137" w:rsidRDefault="00D660DC" w:rsidP="00F34D04">
      <w:pPr>
        <w:adjustRightInd w:val="0"/>
        <w:snapToGrid w:val="0"/>
        <w:spacing w:after="0"/>
        <w:jc w:val="both"/>
        <w:rPr>
          <w:noProof w:val="0"/>
        </w:rPr>
      </w:pPr>
      <w:r w:rsidRPr="00374137">
        <w:rPr>
          <w:noProof w:val="0"/>
        </w:rPr>
        <w:t>Before the advent of cyclosporine, t</w:t>
      </w:r>
      <w:r w:rsidR="00442431" w:rsidRPr="00374137">
        <w:rPr>
          <w:noProof w:val="0"/>
        </w:rPr>
        <w:t xml:space="preserve">he first report of survival rates </w:t>
      </w:r>
      <w:r w:rsidR="00075CE1" w:rsidRPr="00374137">
        <w:rPr>
          <w:noProof w:val="0"/>
        </w:rPr>
        <w:t>from</w:t>
      </w:r>
      <w:r w:rsidRPr="00374137">
        <w:rPr>
          <w:noProof w:val="0"/>
        </w:rPr>
        <w:t xml:space="preserve"> post-LT</w:t>
      </w:r>
      <w:r w:rsidR="00442431" w:rsidRPr="00374137">
        <w:rPr>
          <w:noProof w:val="0"/>
        </w:rPr>
        <w:t xml:space="preserve"> ALD patients indicated </w:t>
      </w:r>
      <w:r w:rsidRPr="00374137">
        <w:rPr>
          <w:noProof w:val="0"/>
        </w:rPr>
        <w:t>that the</w:t>
      </w:r>
      <w:r w:rsidR="00442431" w:rsidRPr="00374137">
        <w:rPr>
          <w:noProof w:val="0"/>
        </w:rPr>
        <w:t xml:space="preserve"> short</w:t>
      </w:r>
      <w:r w:rsidRPr="00374137">
        <w:rPr>
          <w:noProof w:val="0"/>
        </w:rPr>
        <w:t>-</w:t>
      </w:r>
      <w:r w:rsidR="00442431" w:rsidRPr="00374137">
        <w:rPr>
          <w:noProof w:val="0"/>
        </w:rPr>
        <w:t xml:space="preserve">term prognosis </w:t>
      </w:r>
      <w:r w:rsidR="00075CE1" w:rsidRPr="00374137">
        <w:rPr>
          <w:noProof w:val="0"/>
        </w:rPr>
        <w:t xml:space="preserve">was poor </w:t>
      </w:r>
      <w:r w:rsidR="00442431" w:rsidRPr="00374137">
        <w:rPr>
          <w:noProof w:val="0"/>
        </w:rPr>
        <w:t xml:space="preserve">compared to other indications. Of the first ten patients </w:t>
      </w:r>
      <w:r w:rsidRPr="00374137">
        <w:rPr>
          <w:noProof w:val="0"/>
        </w:rPr>
        <w:t xml:space="preserve">who received a </w:t>
      </w:r>
      <w:r w:rsidR="00442431" w:rsidRPr="00374137">
        <w:rPr>
          <w:noProof w:val="0"/>
        </w:rPr>
        <w:t xml:space="preserve">transplant by Starzl </w:t>
      </w:r>
      <w:r w:rsidR="001D0C91" w:rsidRPr="001D0C91">
        <w:rPr>
          <w:i/>
          <w:noProof w:val="0"/>
          <w:lang w:eastAsia="zh-CN"/>
        </w:rPr>
        <w:t>et al</w:t>
      </w:r>
      <w:r w:rsidR="003C04C2" w:rsidRPr="00374137">
        <w:rPr>
          <w:noProof w:val="0"/>
        </w:rPr>
        <w:fldChar w:fldCharType="begin" w:fldLock="1"/>
      </w:r>
      <w:r w:rsidR="003C04C2" w:rsidRPr="00374137">
        <w:rPr>
          <w:noProof w:val="0"/>
        </w:rPr>
        <w:instrText>ADDIN CSL_CITATION { "citationItems" : [ { "id" : "ITEM-1", "itemData" : { "ISSN" : "0077-8923", "PMID" : "1096710", "author" : [ { "dropping-particle" : "", "family" : "Starzl", "given" : "Thomas E", "non-dropping-particle" : "", "parse-names" : false, "suffix" : "" }, { "dropping-particle" : "", "family" : "Putnam", "given" : "Charles W", "non-dropping-particle" : "", "parse-names" : false, "suffix" : "" }, { "dropping-particle" : "", "family" : "Ishikawa", "given" : "M", "non-dropping-particle" : "", "parse-names" : false, "suffix" : "" }, { "dropping-particle" : "", "family" : "Picache", "given" : "R", "non-dropping-particle" : "", "parse-names" : false, "suffix" : "" }, { "dropping-particle" : "", "family" : "Husberg", "given" : "Bo", "non-dropping-particle" : "", "parse-names" : false, "suffix" : "" }, { "dropping-particle" : "", "family" : "Halgrimson", "given" : "C G", "non-dropping-particle" : "", "parse-names" : false, "suffix" : "" }, { "dropping-particle" : "", "family" : "Schroter", "given" : "G", "non-dropping-particle" : "", "parse-names" : false, "suffix" : "" }, { "dropping-particle" : "", "family" : "Porter", "given" : "K A", "non-dropping-particle" : "", "parse-names" : false, "suffix" : "" } ], "container-title" : "Annals of the New York Academy of Sciences", "id" : "ITEM-1", "issued" : { "date-parts" : [ [ "1975", "4", "25" ] ] }, "page" : "145-58", "title" : "Current policies in hepatic transplantation: candidacy of patients with alcoholic liver disease or preformed antidonor antibodies and a reappraisal of biliary duct reconstruction.", "type" : "article-journal", "volume" : "252" }, "uris" : [ "http://www.mendeley.com/documents/?uuid=921fda72-f6b0-4cd9-b01d-36b1f7313790" ] } ], "mendeley" : { "formattedCitation" : "&lt;sup&gt;[12]&lt;/sup&gt;", "plainTextFormattedCitation" : "[12]", "previouslyFormattedCitation" : "&lt;sup&gt;[12]&lt;/sup&gt;" }, "properties" : { "noteIndex" : 0 }, "schema" : "https://github.com/citation-style-language/schema/raw/master/csl-citation.json" }</w:instrText>
      </w:r>
      <w:r w:rsidR="003C04C2" w:rsidRPr="00374137">
        <w:rPr>
          <w:noProof w:val="0"/>
        </w:rPr>
        <w:fldChar w:fldCharType="separate"/>
      </w:r>
      <w:r w:rsidR="003C04C2" w:rsidRPr="00374137">
        <w:rPr>
          <w:noProof w:val="0"/>
          <w:vertAlign w:val="superscript"/>
        </w:rPr>
        <w:t>[12]</w:t>
      </w:r>
      <w:r w:rsidR="003C04C2" w:rsidRPr="00374137">
        <w:rPr>
          <w:noProof w:val="0"/>
        </w:rPr>
        <w:fldChar w:fldCharType="end"/>
      </w:r>
      <w:r w:rsidR="00442431" w:rsidRPr="00374137">
        <w:rPr>
          <w:noProof w:val="0"/>
        </w:rPr>
        <w:t xml:space="preserve">, </w:t>
      </w:r>
      <w:r w:rsidRPr="00374137">
        <w:rPr>
          <w:noProof w:val="0"/>
        </w:rPr>
        <w:t>nine</w:t>
      </w:r>
      <w:r w:rsidR="00442431" w:rsidRPr="00374137">
        <w:rPr>
          <w:noProof w:val="0"/>
        </w:rPr>
        <w:t xml:space="preserve"> did not survive </w:t>
      </w:r>
      <w:r w:rsidR="00442431" w:rsidRPr="00374137">
        <w:rPr>
          <w:noProof w:val="0"/>
        </w:rPr>
        <w:lastRenderedPageBreak/>
        <w:t>the first four months</w:t>
      </w:r>
      <w:r w:rsidR="00E72A39" w:rsidRPr="00374137">
        <w:rPr>
          <w:noProof w:val="0"/>
        </w:rPr>
        <w:t xml:space="preserve">. </w:t>
      </w:r>
      <w:r w:rsidR="00442431" w:rsidRPr="00374137">
        <w:rPr>
          <w:noProof w:val="0"/>
        </w:rPr>
        <w:t xml:space="preserve">This was probably due to the selection of critically ill patients </w:t>
      </w:r>
      <w:r w:rsidR="00091C88" w:rsidRPr="00374137">
        <w:rPr>
          <w:noProof w:val="0"/>
        </w:rPr>
        <w:t xml:space="preserve">who were </w:t>
      </w:r>
      <w:r w:rsidR="00442431" w:rsidRPr="00374137">
        <w:rPr>
          <w:noProof w:val="0"/>
        </w:rPr>
        <w:t xml:space="preserve">too sick </w:t>
      </w:r>
      <w:r w:rsidR="00091C88" w:rsidRPr="00374137">
        <w:rPr>
          <w:noProof w:val="0"/>
        </w:rPr>
        <w:t>for</w:t>
      </w:r>
      <w:r w:rsidR="00442431" w:rsidRPr="00374137">
        <w:rPr>
          <w:noProof w:val="0"/>
        </w:rPr>
        <w:t xml:space="preserve"> improvement even with the intervention. </w:t>
      </w:r>
      <w:r w:rsidR="00236C38" w:rsidRPr="00374137">
        <w:rPr>
          <w:noProof w:val="0"/>
        </w:rPr>
        <w:t>In 1983, t</w:t>
      </w:r>
      <w:r w:rsidR="00442431" w:rsidRPr="00374137">
        <w:rPr>
          <w:noProof w:val="0"/>
        </w:rPr>
        <w:t>he N</w:t>
      </w:r>
      <w:r w:rsidR="00236C38" w:rsidRPr="00374137">
        <w:rPr>
          <w:noProof w:val="0"/>
        </w:rPr>
        <w:t xml:space="preserve">ational </w:t>
      </w:r>
      <w:r w:rsidR="00442431" w:rsidRPr="00374137">
        <w:rPr>
          <w:noProof w:val="0"/>
        </w:rPr>
        <w:t>I</w:t>
      </w:r>
      <w:r w:rsidR="00236C38" w:rsidRPr="00374137">
        <w:rPr>
          <w:noProof w:val="0"/>
        </w:rPr>
        <w:t xml:space="preserve">nstitutes of </w:t>
      </w:r>
      <w:r w:rsidR="00442431" w:rsidRPr="00374137">
        <w:rPr>
          <w:noProof w:val="0"/>
        </w:rPr>
        <w:t>H</w:t>
      </w:r>
      <w:r w:rsidR="00236C38" w:rsidRPr="00374137">
        <w:rPr>
          <w:noProof w:val="0"/>
        </w:rPr>
        <w:t>ealth</w:t>
      </w:r>
      <w:r w:rsidR="00442431" w:rsidRPr="00374137">
        <w:rPr>
          <w:noProof w:val="0"/>
        </w:rPr>
        <w:t xml:space="preserve"> predicted</w:t>
      </w:r>
      <w:r w:rsidR="00236C38" w:rsidRPr="00374137">
        <w:rPr>
          <w:noProof w:val="0"/>
        </w:rPr>
        <w:t xml:space="preserve"> that</w:t>
      </w:r>
      <w:r w:rsidR="00442431" w:rsidRPr="00374137">
        <w:rPr>
          <w:noProof w:val="0"/>
        </w:rPr>
        <w:t xml:space="preserve"> ALD would be a marginal indication</w:t>
      </w:r>
      <w:r w:rsidR="00236C38" w:rsidRPr="00374137">
        <w:rPr>
          <w:noProof w:val="0"/>
        </w:rPr>
        <w:t xml:space="preserve"> for LT</w:t>
      </w:r>
      <w:r w:rsidR="00442431" w:rsidRPr="00374137">
        <w:rPr>
          <w:noProof w:val="0"/>
        </w:rPr>
        <w:t>. In 1984,</w:t>
      </w:r>
      <w:r w:rsidR="00DC5DA0" w:rsidRPr="00374137">
        <w:rPr>
          <w:noProof w:val="0"/>
        </w:rPr>
        <w:t xml:space="preserve"> </w:t>
      </w:r>
      <w:r w:rsidR="00442431" w:rsidRPr="00374137">
        <w:rPr>
          <w:noProof w:val="0"/>
        </w:rPr>
        <w:t>Scharschmidt</w:t>
      </w:r>
      <w:r w:rsidR="003C04C2" w:rsidRPr="00374137">
        <w:rPr>
          <w:noProof w:val="0"/>
        </w:rPr>
        <w:fldChar w:fldCharType="begin" w:fldLock="1"/>
      </w:r>
      <w:r w:rsidR="003C04C2" w:rsidRPr="00374137">
        <w:rPr>
          <w:noProof w:val="0"/>
        </w:rPr>
        <w:instrText>ADDIN CSL_CITATION { "citationItems" : [ { "id" : "ITEM-1", "itemData" : { "DOI" : "10.1002/hep.1840040723", "ISSN" : "02709139", "author" : [ { "dropping-particle" : "", "family" : "Scharschmidt", "given" : "Bruce F.", "non-dropping-particle" : "", "parse-names" : false, "suffix" : "" } ], "container-title" : "Hepatology", "id" : "ITEM-1", "issue" : "S1", "issued" : { "date-parts" : [ [ "1984", "1" ] ] }, "page" : "95S-101S", "title" : "Human Liver Transplantation: Analysis of Data on 540 Patients from Four Centers", "type" : "article-journal", "volume" : "4" }, "uris" : [ "http://www.mendeley.com/documents/?uuid=18e5a8e6-0533-4af4-b250-058ff5b1db39" ] } ], "mendeley" : { "formattedCitation" : "&lt;sup&gt;[13]&lt;/sup&gt;", "plainTextFormattedCitation" : "[13]", "previouslyFormattedCitation" : "&lt;sup&gt;[13]&lt;/sup&gt;" }, "properties" : { "noteIndex" : 0 }, "schema" : "https://github.com/citation-style-language/schema/raw/master/csl-citation.json" }</w:instrText>
      </w:r>
      <w:r w:rsidR="003C04C2" w:rsidRPr="00374137">
        <w:rPr>
          <w:noProof w:val="0"/>
        </w:rPr>
        <w:fldChar w:fldCharType="separate"/>
      </w:r>
      <w:r w:rsidR="003C04C2" w:rsidRPr="00374137">
        <w:rPr>
          <w:noProof w:val="0"/>
          <w:vertAlign w:val="superscript"/>
        </w:rPr>
        <w:t>[13]</w:t>
      </w:r>
      <w:r w:rsidR="003C04C2" w:rsidRPr="00374137">
        <w:rPr>
          <w:noProof w:val="0"/>
        </w:rPr>
        <w:fldChar w:fldCharType="end"/>
      </w:r>
      <w:r w:rsidR="00442431" w:rsidRPr="00374137">
        <w:rPr>
          <w:noProof w:val="0"/>
        </w:rPr>
        <w:t xml:space="preserve"> reported the experience of four transplant centers </w:t>
      </w:r>
      <w:r w:rsidR="000D3323" w:rsidRPr="00374137">
        <w:rPr>
          <w:noProof w:val="0"/>
        </w:rPr>
        <w:t>that had performed</w:t>
      </w:r>
      <w:r w:rsidR="00442431" w:rsidRPr="00374137">
        <w:rPr>
          <w:noProof w:val="0"/>
        </w:rPr>
        <w:t xml:space="preserve"> 540 transplantations in the U</w:t>
      </w:r>
      <w:r w:rsidR="000D3323" w:rsidRPr="00374137">
        <w:rPr>
          <w:noProof w:val="0"/>
        </w:rPr>
        <w:t>nited States</w:t>
      </w:r>
      <w:r w:rsidR="00442431" w:rsidRPr="00374137">
        <w:rPr>
          <w:noProof w:val="0"/>
        </w:rPr>
        <w:t xml:space="preserve"> and</w:t>
      </w:r>
      <w:r w:rsidR="00076064" w:rsidRPr="00374137">
        <w:rPr>
          <w:noProof w:val="0"/>
        </w:rPr>
        <w:t xml:space="preserve"> Western Europe</w:t>
      </w:r>
      <w:r w:rsidR="008C0092" w:rsidRPr="00374137">
        <w:rPr>
          <w:noProof w:val="0"/>
        </w:rPr>
        <w:t xml:space="preserve">. </w:t>
      </w:r>
      <w:r w:rsidR="005F7B4D" w:rsidRPr="00374137">
        <w:rPr>
          <w:noProof w:val="0"/>
        </w:rPr>
        <w:t>T</w:t>
      </w:r>
      <w:r w:rsidR="00CF7C1A" w:rsidRPr="00374137">
        <w:rPr>
          <w:noProof w:val="0"/>
        </w:rPr>
        <w:t>he t</w:t>
      </w:r>
      <w:r w:rsidR="005F7B4D" w:rsidRPr="00374137">
        <w:rPr>
          <w:noProof w:val="0"/>
        </w:rPr>
        <w:t>hree</w:t>
      </w:r>
      <w:r w:rsidR="008C0092" w:rsidRPr="00374137">
        <w:rPr>
          <w:noProof w:val="0"/>
        </w:rPr>
        <w:t xml:space="preserve">-year survival rate </w:t>
      </w:r>
      <w:r w:rsidR="00CF7C1A" w:rsidRPr="00374137">
        <w:rPr>
          <w:noProof w:val="0"/>
        </w:rPr>
        <w:t>for</w:t>
      </w:r>
      <w:r w:rsidR="008C0092" w:rsidRPr="00374137">
        <w:rPr>
          <w:noProof w:val="0"/>
        </w:rPr>
        <w:t xml:space="preserve"> the 20</w:t>
      </w:r>
      <w:r w:rsidR="00DC5DA0" w:rsidRPr="00374137">
        <w:rPr>
          <w:noProof w:val="0"/>
        </w:rPr>
        <w:t xml:space="preserve"> transplant</w:t>
      </w:r>
      <w:r w:rsidR="008C0092" w:rsidRPr="00374137">
        <w:rPr>
          <w:noProof w:val="0"/>
        </w:rPr>
        <w:t xml:space="preserve"> patients after 1980 was 20%</w:t>
      </w:r>
      <w:r w:rsidR="00CF7C1A" w:rsidRPr="00374137">
        <w:rPr>
          <w:noProof w:val="0"/>
        </w:rPr>
        <w:t>; non-alcoholic cirrhosis had</w:t>
      </w:r>
      <w:r w:rsidR="008C0092" w:rsidRPr="00374137">
        <w:rPr>
          <w:noProof w:val="0"/>
        </w:rPr>
        <w:t xml:space="preserve"> a</w:t>
      </w:r>
      <w:r w:rsidR="005F7B4D" w:rsidRPr="00374137">
        <w:rPr>
          <w:noProof w:val="0"/>
        </w:rPr>
        <w:t>n impressive 42% survival rate.</w:t>
      </w:r>
      <w:r w:rsidR="008C0092" w:rsidRPr="00374137">
        <w:rPr>
          <w:noProof w:val="0"/>
        </w:rPr>
        <w:t xml:space="preserve"> </w:t>
      </w:r>
      <w:r w:rsidR="005F7B4D" w:rsidRPr="00374137">
        <w:rPr>
          <w:noProof w:val="0"/>
        </w:rPr>
        <w:t>The first positive data</w:t>
      </w:r>
      <w:r w:rsidR="00CF7C1A" w:rsidRPr="00374137">
        <w:rPr>
          <w:noProof w:val="0"/>
        </w:rPr>
        <w:t xml:space="preserve"> published</w:t>
      </w:r>
      <w:r w:rsidR="005F7B4D" w:rsidRPr="00374137">
        <w:rPr>
          <w:noProof w:val="0"/>
        </w:rPr>
        <w:t xml:space="preserve"> </w:t>
      </w:r>
      <w:r w:rsidR="00CF7C1A" w:rsidRPr="00374137">
        <w:rPr>
          <w:noProof w:val="0"/>
        </w:rPr>
        <w:t>about the</w:t>
      </w:r>
      <w:r w:rsidR="005F7B4D" w:rsidRPr="00374137">
        <w:rPr>
          <w:noProof w:val="0"/>
        </w:rPr>
        <w:t xml:space="preserve"> survival </w:t>
      </w:r>
      <w:r w:rsidR="00CF7C1A" w:rsidRPr="00374137">
        <w:rPr>
          <w:noProof w:val="0"/>
        </w:rPr>
        <w:t xml:space="preserve">rate </w:t>
      </w:r>
      <w:r w:rsidR="005F7B4D" w:rsidRPr="00374137">
        <w:rPr>
          <w:noProof w:val="0"/>
        </w:rPr>
        <w:t>of ALD patients after LT</w:t>
      </w:r>
      <w:r w:rsidR="00CC09E1" w:rsidRPr="00374137">
        <w:rPr>
          <w:noProof w:val="0"/>
        </w:rPr>
        <w:t>, in</w:t>
      </w:r>
      <w:r w:rsidR="005F7B4D" w:rsidRPr="00374137">
        <w:rPr>
          <w:noProof w:val="0"/>
        </w:rPr>
        <w:t xml:space="preserve"> </w:t>
      </w:r>
      <w:r w:rsidR="009D7796" w:rsidRPr="00374137">
        <w:rPr>
          <w:noProof w:val="0"/>
        </w:rPr>
        <w:t>compar</w:t>
      </w:r>
      <w:r w:rsidR="00CC09E1" w:rsidRPr="00374137">
        <w:rPr>
          <w:noProof w:val="0"/>
        </w:rPr>
        <w:t>ison</w:t>
      </w:r>
      <w:r w:rsidR="009D7796" w:rsidRPr="00374137">
        <w:rPr>
          <w:noProof w:val="0"/>
        </w:rPr>
        <w:t xml:space="preserve"> to other</w:t>
      </w:r>
      <w:r w:rsidR="005F7B4D" w:rsidRPr="00374137">
        <w:rPr>
          <w:noProof w:val="0"/>
        </w:rPr>
        <w:t xml:space="preserve"> indications</w:t>
      </w:r>
      <w:r w:rsidR="00CC09E1" w:rsidRPr="00374137">
        <w:rPr>
          <w:noProof w:val="0"/>
        </w:rPr>
        <w:t>,</w:t>
      </w:r>
      <w:r w:rsidR="005F7B4D" w:rsidRPr="00374137">
        <w:rPr>
          <w:noProof w:val="0"/>
        </w:rPr>
        <w:t xml:space="preserve"> came i</w:t>
      </w:r>
      <w:r w:rsidR="008C0092" w:rsidRPr="00374137">
        <w:rPr>
          <w:noProof w:val="0"/>
        </w:rPr>
        <w:t>n 1988</w:t>
      </w:r>
      <w:r w:rsidR="00FF68D2" w:rsidRPr="00374137">
        <w:rPr>
          <w:noProof w:val="0"/>
        </w:rPr>
        <w:t xml:space="preserve">. </w:t>
      </w:r>
      <w:r w:rsidR="003C04C2">
        <w:rPr>
          <w:noProof w:val="0"/>
        </w:rPr>
        <w:t xml:space="preserve">Starzl </w:t>
      </w:r>
      <w:r w:rsidR="003C04C2" w:rsidRPr="003C04C2">
        <w:rPr>
          <w:i/>
          <w:noProof w:val="0"/>
        </w:rPr>
        <w:t>et al</w:t>
      </w:r>
      <w:r w:rsidR="008C0092" w:rsidRPr="003C04C2">
        <w:rPr>
          <w:i/>
          <w:noProof w:val="0"/>
        </w:rPr>
        <w:t xml:space="preserve"> </w:t>
      </w:r>
      <w:r w:rsidR="008C0092" w:rsidRPr="00374137">
        <w:rPr>
          <w:noProof w:val="0"/>
        </w:rPr>
        <w:t xml:space="preserve">reported </w:t>
      </w:r>
      <w:r w:rsidR="009D7796" w:rsidRPr="00374137">
        <w:rPr>
          <w:noProof w:val="0"/>
        </w:rPr>
        <w:t>a 73% one-year s</w:t>
      </w:r>
      <w:r w:rsidR="0087518F" w:rsidRPr="00374137">
        <w:rPr>
          <w:noProof w:val="0"/>
        </w:rPr>
        <w:t>urvival rate among 41 patient</w:t>
      </w:r>
      <w:r w:rsidR="00CC09E1" w:rsidRPr="00374137">
        <w:rPr>
          <w:noProof w:val="0"/>
        </w:rPr>
        <w:t xml:space="preserve">s </w:t>
      </w:r>
      <w:r w:rsidR="00AC632C" w:rsidRPr="00374137">
        <w:rPr>
          <w:noProof w:val="0"/>
        </w:rPr>
        <w:t>when</w:t>
      </w:r>
      <w:r w:rsidR="00CC09E1" w:rsidRPr="00374137">
        <w:rPr>
          <w:noProof w:val="0"/>
        </w:rPr>
        <w:t xml:space="preserve"> cyclosporine </w:t>
      </w:r>
      <w:r w:rsidR="001A132D" w:rsidRPr="00374137">
        <w:rPr>
          <w:noProof w:val="0"/>
        </w:rPr>
        <w:t xml:space="preserve">was </w:t>
      </w:r>
      <w:r w:rsidR="00CC09E1" w:rsidRPr="00374137">
        <w:rPr>
          <w:noProof w:val="0"/>
        </w:rPr>
        <w:t>used as the main immunosuppressive drug</w:t>
      </w:r>
      <w:r w:rsidR="005A1A6C" w:rsidRPr="00374137">
        <w:rPr>
          <w:noProof w:val="0"/>
        </w:rPr>
        <w:fldChar w:fldCharType="begin" w:fldLock="1"/>
      </w:r>
      <w:r w:rsidR="00D27047" w:rsidRPr="00374137">
        <w:rPr>
          <w:noProof w:val="0"/>
        </w:rPr>
        <w:instrText>ADDIN CSL_CITATION { "citationItems" : [ { "id" : "ITEM-1", "itemData" : { "ISSN" : "0098-7484", "PMID" : "3050180", "abstract" : "Fifteen patients with Laennec's cirrhosis underwent orthotopic liver transplantation between 1963 and the end of 1979. The first eight patients died perioperatively or within two months, but four of the next seven patients had long survival; three are still alive after 11 to 14 years. After the introduction of cyclosporine therapy, 41 more patients with alcoholic cirrhosis were treated with liver transplantation from 1980 to June 1987. The one-year survival is 73.2%, and, after one to three years, 28 (68%) of the recipients are living. Of the 35 patients in the combined old and new series who lived for six months or longer, only two returned to alcohol abuse. Social and vocational rehabilitation has been the rule in these recipients who were selected primarily because of urgency of need, because they or their families insisted on treatment, and because they and their families thereby committed themselves to long-standing programs of alcoholism care.", "author" : [ { "dropping-particle" : "", "family" : "Starzl", "given" : "T E", "non-dropping-particle" : "", "parse-names" : false, "suffix" : "" }, { "dropping-particle" : "", "family" : "Thiel", "given" : "D", "non-dropping-particle" : "Van", "parse-names" : false, "suffix" : "" }, { "dropping-particle" : "", "family" : "Tzakis", "given" : "A G", "non-dropping-particle" : "", "parse-names" : false, "suffix" : "" }, { "dropping-particle" : "", "family" : "Iwatsuki", "given" : "S", "non-dropping-particle" : "", "parse-names" : false, "suffix" : "" }, { "dropping-particle" : "", "family" : "Todo", "given" : "Satoru", "non-dropping-particle" : "", "parse-names" : false, "suffix" : "" }, { "dropping-particle" : "", "family" : "Marsh", "given" : "J Wallis", "non-dropping-particle" : "", "parse-names" : false, "suffix" : "" }, { "dropping-particle" : "", "family" : "Koneru", "given" : "Babu", "non-dropping-particle" : "", "parse-names" : false, "suffix" : "" }, { "dropping-particle" : "", "family" : "Staschak", "given" : "Sandee", "non-dropping-particle" : "", "parse-names" : false, "suffix" : "" }, { "dropping-particle" : "", "family" : "Stieber", "given" : "A", "non-dropping-particle" : "", "parse-names" : false, "suffix" : "" }, { "dropping-particle" : "", "family" : "Gordon", "given" : "R D", "non-dropping-particle" : "", "parse-names" : false, "suffix" : "" } ], "container-title" : "JAMA", "id" : "ITEM-1", "issue" : "17", "issued" : { "date-parts" : [ [ "1988", "11", "4" ] ] }, "page" : "2542-4", "title" : "Orthotopic liver transplantation for alcoholic cirrhosis.", "type" : "article-journal", "volume" : "260" }, "uris" : [ "http://www.mendeley.com/documents/?uuid=a41f972f-d455-4028-b667-6a70ae0f979c" ] } ], "mendeley" : { "formattedCitation" : "&lt;sup&gt;[14]&lt;/sup&gt;", "plainTextFormattedCitation" : "[14]", "previouslyFormattedCitation" : "&lt;sup&gt;[14]&lt;/sup&gt;" }, "properties" : { "noteIndex" : 0 }, "schema" : "https://github.com/citation-style-language/schema/raw/master/csl-citation.json" }</w:instrText>
      </w:r>
      <w:r w:rsidR="005A1A6C" w:rsidRPr="00374137">
        <w:rPr>
          <w:noProof w:val="0"/>
        </w:rPr>
        <w:fldChar w:fldCharType="separate"/>
      </w:r>
      <w:r w:rsidR="00442431" w:rsidRPr="00374137">
        <w:rPr>
          <w:noProof w:val="0"/>
          <w:vertAlign w:val="superscript"/>
        </w:rPr>
        <w:t>[14]</w:t>
      </w:r>
      <w:r w:rsidR="005A1A6C" w:rsidRPr="00374137">
        <w:rPr>
          <w:noProof w:val="0"/>
        </w:rPr>
        <w:fldChar w:fldCharType="end"/>
      </w:r>
      <w:r w:rsidR="008C0092" w:rsidRPr="00374137">
        <w:rPr>
          <w:noProof w:val="0"/>
        </w:rPr>
        <w:t>. Th</w:t>
      </w:r>
      <w:r w:rsidR="001B0458" w:rsidRPr="00374137">
        <w:rPr>
          <w:noProof w:val="0"/>
        </w:rPr>
        <w:t>is</w:t>
      </w:r>
      <w:r w:rsidR="008C0092" w:rsidRPr="00374137">
        <w:rPr>
          <w:noProof w:val="0"/>
        </w:rPr>
        <w:t xml:space="preserve"> was confirmed by </w:t>
      </w:r>
      <w:r w:rsidR="00B14501" w:rsidRPr="00374137">
        <w:rPr>
          <w:noProof w:val="0"/>
        </w:rPr>
        <w:t>numerous</w:t>
      </w:r>
      <w:r w:rsidR="008C0092" w:rsidRPr="00374137">
        <w:rPr>
          <w:noProof w:val="0"/>
        </w:rPr>
        <w:t xml:space="preserve"> Eu</w:t>
      </w:r>
      <w:r w:rsidR="009D7796" w:rsidRPr="00374137">
        <w:rPr>
          <w:noProof w:val="0"/>
        </w:rPr>
        <w:t>ropean and American cent</w:t>
      </w:r>
      <w:r w:rsidR="0087518F" w:rsidRPr="00374137">
        <w:rPr>
          <w:noProof w:val="0"/>
        </w:rPr>
        <w:t>ers in the early nineties</w:t>
      </w:r>
      <w:r w:rsidR="009D7796" w:rsidRPr="00374137">
        <w:rPr>
          <w:noProof w:val="0"/>
        </w:rPr>
        <w:t xml:space="preserve">, </w:t>
      </w:r>
      <w:r w:rsidR="008C0092" w:rsidRPr="00374137">
        <w:rPr>
          <w:noProof w:val="0"/>
        </w:rPr>
        <w:t xml:space="preserve">with </w:t>
      </w:r>
      <w:r w:rsidR="00076064" w:rsidRPr="00374137">
        <w:rPr>
          <w:noProof w:val="0"/>
        </w:rPr>
        <w:t xml:space="preserve">one-year </w:t>
      </w:r>
      <w:r w:rsidR="008C0092" w:rsidRPr="00374137">
        <w:rPr>
          <w:noProof w:val="0"/>
        </w:rPr>
        <w:t xml:space="preserve">survival rates </w:t>
      </w:r>
      <w:r w:rsidR="00B14501" w:rsidRPr="00374137">
        <w:rPr>
          <w:noProof w:val="0"/>
        </w:rPr>
        <w:t>from</w:t>
      </w:r>
      <w:r w:rsidR="008C0092" w:rsidRPr="00374137">
        <w:rPr>
          <w:noProof w:val="0"/>
        </w:rPr>
        <w:t xml:space="preserve"> </w:t>
      </w:r>
      <w:r w:rsidR="009D7796" w:rsidRPr="00374137">
        <w:rPr>
          <w:noProof w:val="0"/>
        </w:rPr>
        <w:t>6</w:t>
      </w:r>
      <w:r w:rsidR="00076064" w:rsidRPr="00374137">
        <w:rPr>
          <w:noProof w:val="0"/>
        </w:rPr>
        <w:t>6</w:t>
      </w:r>
      <w:r w:rsidR="003C04C2">
        <w:rPr>
          <w:rFonts w:hint="eastAsia"/>
          <w:noProof w:val="0"/>
          <w:lang w:eastAsia="zh-CN"/>
        </w:rPr>
        <w:t>%</w:t>
      </w:r>
      <w:r w:rsidR="00B14501" w:rsidRPr="00374137">
        <w:rPr>
          <w:noProof w:val="0"/>
        </w:rPr>
        <w:t>–</w:t>
      </w:r>
      <w:r w:rsidR="009D7796" w:rsidRPr="00374137">
        <w:rPr>
          <w:noProof w:val="0"/>
        </w:rPr>
        <w:t>96%</w:t>
      </w:r>
      <w:r w:rsidR="005A1A6C" w:rsidRPr="00374137">
        <w:rPr>
          <w:noProof w:val="0"/>
        </w:rPr>
        <w:fldChar w:fldCharType="begin" w:fldLock="1"/>
      </w:r>
      <w:r w:rsidR="00D27047" w:rsidRPr="00374137">
        <w:rPr>
          <w:noProof w:val="0"/>
        </w:rPr>
        <w:instrText>ADDIN CSL_CITATION { "citationItems" : [ { "id" : "ITEM-1", "itemData" : { "ISSN" : "0735-0414", "PMID" : "2198035", "abstract" : "The poor prognosis of severe acute alcoholic hepatitis has stimulated interest in specific forms of treatment aimed at reducing the short term mortality as well as preventing progression to cirrhosis. Several controlled trials of steroid therapy have suggested an improvement in short-term survival, but the benefit seems to apply to highly selected cases only. Treatment with propylthiouracil and insulin and glucagon infusions has also shown promising results in controlled studies but there is still no general agreement on their value. Despite recent interest in the use of colchicine to prevent progression of cirrhosis in chronic liver disease of other aetiologies, its role in alcoholic liver disease is not yet clear. In end-stage alcoholic cirrhosis, excellent results are now being achieved with liver transplantation, although this is limited to patients who are not alcohol dependent and in whom there is no alcohol-induced extrahepatic disease.", "author" : [ { "dropping-particle" : "", "family" : "Bird", "given" : "G L", "non-dropping-particle" : "", "parse-names" : false, "suffix" : "" }, { "dropping-particle" : "", "family" : "Williams", "given" : "Roger", "non-dropping-particle" : "", "parse-names" : false, "suffix" : "" } ], "container-title" : "Alcohol and alcoholism (Oxford, Oxfordshire)", "id" : "ITEM-1", "issue" : "2-3", "issued" : { "date-parts" : [ [ "1990", "1" ] ] }, "page" : "197-206", "title" : "Treatment of advanced alcoholic liver disease.", "type" : "article-journal", "volume" : "25" }, "uris" : [ "http://www.mendeley.com/documents/?uuid=31097bcb-9d91-4fda-8b35-081e2f728fad" ] }, { "id" : "ITEM-2", "itemData" : { "ISSN" : "0959-8138", "PMID" : "2383700", "abstract" : "OBJECTIVE: To evaluate the outcome of liver transplantation in patients with alcoholic cirrhosis with respect to selection criteria, survival, and evidence suggesting a return to harmful drinking. DESIGN: Nine year retrospective study. SETTING: Cambridge and King's College Hospital liver transplant programme. SUBJECTS: 24 Patients (three women, 21 men) with alcoholic cirrhosis. MAIN OUTCOME MEASURES: Survival, rehabilitation, and clinical and laboratory evidence of a return to harmful drinking after transplantation. RESULTS: 15 Patients were selected for transplantation because of repeated admission to hospital for the complications of advanced portal hypertension despite abstinence, and six because they had a hepatocellular carcinoma superimposed on alcoholic cirrhosis. Three patients who were not abstinent received transplants. The one year survival rate was 66%, and of the 18 patients surviving at least three months, 17 had been rehabilitated. In three patients laboratory variables and histological examination of the liver suggested a return to drinking, though they did not admit to taking alcohol. These patients represented the only cases in the series that were not abstinent before transplantation. CONCLUSIONS: The survival and rehabilitation of patients who received transplants for alcoholic cirrhosis compared favourably with those of patients who received transplants for cirrhosis of other aetiology. The criteria for selection for liver transplantation in patients with alcoholic cirrhosis should include recurrent complications related to severe portal hypertension despite maximum medical treatment in addition to a minimum period of six months of abstinence before transplantation.", "author" : [ { "dropping-particle" : "", "family" : "Bird", "given" : "G L", "non-dropping-particle" : "", "parse-names" : false, "suffix" : "" }, { "dropping-particle" : "", "family" : "O'Grady", "given" : "J G", "non-dropping-particle" : "", "parse-names" : false, "suffix" : "" }, { "dropping-particle" : "", "family" : "Harvey", "given" : "F a", "non-dropping-particle" : "", "parse-names" : false, "suffix" : "" }, { "dropping-particle" : "", "family" : "Calne", "given" : "R Y", "non-dropping-particle" : "", "parse-names" : false, "suffix" : "" }, { "dropping-particle" : "", "family" : "Williams", "given" : "R", "non-dropping-particle" : "", "parse-names" : false, "suffix" : "" } ], "container-title" : "BMJ (Clinical research ed.)", "id" : "ITEM-2", "issue" : "table I", "issued" : { "date-parts" : [ [ "1990" ] ] }, "page" : "15-17", "title" : "Liver transplantation in patients with alcoholic cirrhosis: selection criteria and rates of survival and relapse.", "type" : "article-journal", "volume" : "301" }, "uris" : [ "http://www.mendeley.com/documents/?uuid=85b6bfd7-49a8-4cfc-bfc1-d00d5d4f5e96" ] }, { "id" : "ITEM-3", "itemData" : { "ISSN" : "0270-9139", "PMID" : "2307394", "abstract" : "Alcohol abuse is the most common cause of end-stage liver disease in the United States, but many transplant centers are unwilling to accept alcoholic patients because of their supposed potential for recidivism, poor compliance with the required immunosuppression regimen and resulting failure of the allograft. There is also concern that alcohol-induced injury in other organs will preclude a good result. From July 1, 1982, to April 30, 1988, 73 patients received orthotopic liver transplants at the University of Pittsburgh for end-stage alcoholic liver disease. Fifty-two (71%) of these were alive at 25 +/- 9 mo (mean +/- S.D.) after transplantation, when a phone survey of these patients, their wives/husbands, and their physicians was performed to evaluate their subsequent use of alcohol, current medical condition and employment. Data obtained were compared with those for nonalcoholic patients selected as transplant controls. The recidivism rate has been 11.5%, with most patients drinking only socially. Fifty-four percent of the survivors are employed, 21% classify themselves as homemakers and only 11 (21%) are unable to work. Twenty-one patients died after transplantation; the most frequent cause of death was sepsis (43%), and intraoperative death was the next most common cause (28.6%). These data demonstrate that alcoholic patients can be transplanted successfully and achieve good health not significantly different from that of individuals transplanted for other causes. Thus orthotopic liver transplantation is a therapeutic option that should be considered for individuals with end-stage alcoholic liver disease who desire such therapy.", "author" : [ { "dropping-particle" : "", "family" : "Kumar", "given" : "Shashi", "non-dropping-particle" : "", "parse-names" : false, "suffix" : "" }, { "dropping-particle" : "", "family" : "Stauber", "given" : "Rudolf E", "non-dropping-particle" : "", "parse-names" : false, "suffix" : "" }, { "dropping-particle" : "", "family" : "Gavaler", "given" : "Judith S", "non-dropping-particle" : "", "parse-names" : false, "suffix" : "" }, { "dropping-particle" : "", "family" : "Basista", "given" : "Michael H", "non-dropping-particle" : "", "parse-names" : false, "suffix" : "" }, { "dropping-particle" : "", "family" : "Dindzans", "given" : "V J", "non-dropping-particle" : "", "parse-names" : false, "suffix" : "" }, { "dropping-particle" : "", "family" : "Schade", "given" : "Robert R", "non-dropping-particle" : "", "parse-names" : false, "suffix" : "" }, { "dropping-particle" : "", "family" : "Rabinovitz", "given" : "Mordechai", "non-dropping-particle" : "", "parse-names" : false, "suffix" : "" }, { "dropping-particle" : "", "family" : "Tarter", "given" : "Ralph E", "non-dropping-particle" : "", "parse-names" : false, "suffix" : "" }, { "dropping-particle" : "", "family" : "Gordon", "given" : "Robert", "non-dropping-particle" : "", "parse-names" : false, "suffix" : "" }, { "dropping-particle" : "", "family" : "Starzl", "given" : "T E", "non-dropping-particle" : "", "parse-names" : false, "suffix" : "" } ], "container-title" : "Hepatology (Baltimore, Md.)", "id" : "ITEM-3", "issue" : "2", "issued" : { "date-parts" : [ [ "1990", "2" ] ] }, "page" : "159-64", "title" : "Orthotopic liver transplantation for alcoholic liver disease.", "type" : "article-journal", "volume" : "11" }, "uris" : [ "http://www.mendeley.com/documents/?uuid=e105a2ac-49c0-4fc7-8f6e-5993b961b9a8" ] }, { "id" : "ITEM-4", "itemData" : { "ISSN" : "10743022", "PMID" : "9346751", "author" : [ { "dropping-particle" : "", "family" : "Neuberger", "given" : "J", "non-dropping-particle" : "", "parse-names" : false, "suffix" : "" }, { "dropping-particle" : "", "family" : "Tang", "given" : "H", "non-dropping-particle" : "", "parse-names" : false, "suffix" : "" } ], "container-title" : "Liver transplantation and surgery : official publication of the American Association for the Study of Liver Diseases and the International Liver Transplantation Society", "id" : "ITEM-4", "issue" : "3", "issued" : { "date-parts" : [ [ "1997" ] ] }, "page" : "275-279", "title" : "Relapse after transplantation: European studies.", "type" : "article-journal", "volume" : "3" }, "uris" : [ "http://www.mendeley.com/documents/?uuid=1059c694-524c-45aa-9f87-00f1b0ba5ab6" ] }, { "id" : "ITEM-5", "itemData" : { "DOI" : "10.1001/archsurg.1992.01420070024007", "ISSN" : "0004-0010", "PMID" : "1524475", "abstract" : "Liver transplantation for alcoholic cirrhosis remains controversial at some transplantation centers. We compared resource utilization and outcome in alcoholic and nonalcoholic cirrhotic patients undergoing liver transplantation. Data were collected from 56 patients who underwent transplantation for alcohol-related cirrhosis from August 1985 to February 1991 and compared with data from a control group matched for age, sex, Child-Pugh class, and date of transplantation. No significant differences were noted in the resource utilization variables examined or in outcome (as assessed by indicators of early graft function, frequency of sepsis, incidence of rejection, renal function, and retransplantation rate). One-year survival was not significantly different (75% for the alcoholic cirrhotic group vs 76% for the nonalcoholic cirrhotic group). We conclude that liver transplantation for end-stage alcohol-related cirrhosis provides excellent results and that resource utilization appears to be equivalent to that for patients undergoing transplantation for non-alcohol-related cirrhosis.", "author" : [ { "dropping-particle" : "", "family" : "McCurry", "given" : "K R", "non-dropping-particle" : "", "parse-names" : false, "suffix" : "" }, { "dropping-particle" : "", "family" : "Baliga", "given" : "P", "non-dropping-particle" : "", "parse-names" : false, "suffix" : "" }, { "dropping-particle" : "", "family" : "Merion", "given" : "R M", "non-dropping-particle" : "", "parse-names" : false, "suffix" : "" }, { "dropping-particle" : "", "family" : "Ham", "given" : "J M", "non-dropping-particle" : "", "parse-names" : false, "suffix" : "" }, { "dropping-particle" : "", "family" : "Lucey", "given" : "M R", "non-dropping-particle" : "", "parse-names" : false, "suffix" : "" }, { "dropping-particle" : "", "family" : "Beresford", "given" : "T P", "non-dropping-particle" : "", "parse-names" : false, "suffix" : "" }, { "dropping-particle" : "", "family" : "Turcotte", "given" : "J G", "non-dropping-particle" : "", "parse-names" : false, "suffix" : "" }, { "dropping-particle" : "", "family" : "Campbell", "given" : "D A", "non-dropping-particle" : "", "parse-names" : false, "suffix" : "" } ], "container-title" : "Archives of surgery", "id" : "ITEM-5", "issued" : { "date-parts" : [ [ "1992" ] ] }, "page" : "772-776; discussion 776-777", "title" : "Resource utilization and outcome of liver transplantation for alcoholic cirrhosis. A case-control study.", "type" : "article-journal", "volume" : "127" }, "uris" : [ "http://www.mendeley.com/documents/?uuid=5bf1269a-5438-479f-8d56-576a5d60aa30" ] }, { "id" : "ITEM-6", "itemData" : { "DOI" : "10.1016/S0140-6736(94)91897-X", "ISSN" : "01406736", "PMID" : "7914613", "abstract" : "To assess the efficacy of liver transplantation in patients with alcoholic cirrhosis, we compared 2-year survival of 169 liver transplantation patients in 12 French centres with survival of two control groups treated conservatively. The matched group was 169 patients of similar age, cirrhosis severity, and bleeding history; the simulated group was 169 patients whose theoretical survival was determined in a cohort of 797 patients with alcoholic cirrhosis. The probability of survival to 2 years in transplanted patients was 73 (95% confidence interval 67-79%) versus 67% (59-75) in the matched and 67% (63-71) in simulated controls. When prognostic factors were taken into account, transplantation was associated with survival (r = 0.527; p = 0.069). Patients with severe liver disease (high-risk group) benefited most for 2-year survival: 64% (42-86) vs 41% (23-59) in the matched and 23% (19-27) in the simulated control groups (p &lt; 0.01). There was no difference for patients at low and at medium risk. Liver transplantation increases the 2-year survival of patients with severe alcoholic cirrhosis. In patients with less severe disease, further studies should be done by nonrandomised controlled studies with longer follow-up or by randomised trials.", "author" : [ { "dropping-particle" : "", "family" : "Poynard", "given" : "Thierry", "non-dropping-particle" : "", "parse-names" : false, "suffix" : "" }, { "dropping-particle" : "", "family" : "Barthelemy", "given" : "Philippe", "non-dropping-particle" : "", "parse-names" : false, "suffix" : "" }, { "dropping-particle" : "", "family" : "Fratte", "given" : "Serge", "non-dropping-particle" : "", "parse-names" : false, "suffix" : "" }, { "dropping-particle" : "", "family" : "Boudjema", "given" : "Karim", "non-dropping-particle" : "", "parse-names" : false, "suffix" : "" }, { "dropping-particle" : "", "family" : "Doffoel", "given" : "Michel", "non-dropping-particle" : "", "parse-names" : false, "suffix" : "" }, { "dropping-particle" : "", "family" : "Vanlemmens", "given" : "Clare", "non-dropping-particle" : "", "parse-names" : false, "suffix" : "" }, { "dropping-particle" : "", "family" : "Miguet", "given" : "Jean Philippe", "non-dropping-particle" : "", "parse-names" : false, "suffix" : "" }, { "dropping-particle" : "", "family" : "Mantion", "given" : "Georges", "non-dropping-particle" : "", "parse-names" : false, "suffix" : "" }, { "dropping-particle" : "", "family" : "Messner", "given" : "Michel", "non-dropping-particle" : "", "parse-names" : false, "suffix" : "" }, { "dropping-particle" : "", "family" : "Launois", "given" : "Bernard", "non-dropping-particle" : "", "parse-names" : false, "suffix" : "" }, { "dropping-particle" : "", "family" : "Naveau", "given" : "Sylvie", "non-dropping-particle" : "", "parse-names" : false, "suffix" : "" }, { "dropping-particle" : "", "family" : "Chaput", "given" : "Jean Claude", "non-dropping-particle" : "", "parse-names" : false, "suffix" : "" } ], "container-title" : "Lancet", "id" : "ITEM-6", "issued" : { "date-parts" : [ [ "1994" ] ] }, "page" : "502-507", "title" : "Evaluation of efficacy of liver transplantation in alcoholic cirrhosis by a case-control study and simulated controls", "type" : "article-journal", "volume" : "344" }, "uris" : [ "http://www.mendeley.com/documents/?uuid=feaa3964-fbae-4942-9bea-04f708214eee" ] }, { "id" : "ITEM-7", "itemData" : { "DOI" : "10.1097/00007890-199602270-00007", "ISSN" : "0041-1337", "PMID" : "8610380", "abstract" : "Despite major advances in immunopharmacology, virtually all patients receive the same center-specific immunosuppressive regimen following orthotopic liver transplantation (OLT). The present analysis was performed on the hypothesis that the original disease representing the indication for OLT leads to a different initial immunological situation of the patient. The type of original disease might therefore be a predisposing factor for acute rejection episodes and influence graft and patient survival. From January 1988 to July 1994, 34 patients received OLT at our institution for end-stage primary biliary cirrhosis (group 1) and 66 patients for end-stage alcoholic cirrhosis (group 2). Overall survivals at 1 and 5 years in group 1 versus group 2 were 67% versus 80% and 50% versus 68%, respectively (P&lt;0.04). Retransplantation was performed in 21% of patients from group 1 and in 6% from group 2. The estimated risk for freedom from acute rejection amounts to 38% in group 1 compared with 59% in group 2 (P&lt;0.02). Multivariate regression analysis of potential risk factors identified only the underlying disease as independent predictor. Analysis of cumulative rates of clinically relevant rejection episodes stratified by group revealed 0.29 and 0.05 episodes per patient at one month and 0.80 and 0.06 at six months (P&lt;0.009) respectively. In our clinical experience it was possible to confirm the hypothesis that the underlying disease is the reason for a significantly different incidence of acute rejection episodes and that it subsequently influences graft and patient survival. This approach to an individually adapted immunosuppressive therapy should be taken into consideration and other appropriate parameters investigated.", "author" : [ { "dropping-particle" : "", "family" : "Berlakovich", "given" : "G A", "non-dropping-particle" : "", "parse-names" : false, "suffix" : "" }, { "dropping-particle" : "", "family" : "Imhof", "given" : "M", "non-dropping-particle" : "", "parse-names" : false, "suffix" : "" }, { "dropping-particle" : "", "family" : "Karner-Hanusch", "given" : "J", "non-dropping-particle" : "", "parse-names" : false, "suffix" : "" }, { "dropping-particle" : "", "family" : "Gotzinger", "given" : "P", "non-dropping-particle" : "", "parse-names" : false, "suffix" : "" }, { "dropping-particle" : "", "family" : "Gollackner", "given" : "B", "non-dropping-particle" : "", "parse-names" : false, "suffix" : "" }, { "dropping-particle" : "", "family" : "Gnant", "given" : "M", "non-dropping-particle" : "", "parse-names" : false, "suffix" : "" }, { "dropping-particle" : "", "family" : "Hanelt", "given" : "S", "non-dropping-particle" : "", "parse-names" : false, "suffix" : "" }, { "dropping-particle" : "", "family" : "Laufer", "given" : "G", "non-dropping-particle" : "", "parse-names" : false, "suffix" : "" }, { "dropping-particle" : "", "family" : "Muhlbacher", "given" : "F", "non-dropping-particle" : "", "parse-names" : false, "suffix" : "" }, { "dropping-particle" : "", "family" : "Steininger", "given" : "R", "non-dropping-particle" : "", "parse-names" : false, "suffix" : "" } ], "container-title" : "Transplantation", "id" : "ITEM-7", "issued" : { "date-parts" : [ [ "1996" ] ] }, "page" : "554-560", "title" : "The importance of the effect of underlying disease on rejection outcomes following orthotopic liver transplantation.", "type" : "article-journal", "volume" : "61" }, "uris" : [ "http://www.mendeley.com/documents/?uuid=3ef89388-8752-4976-990b-f316affd4cdc" ] }, { "id" : "ITEM-8", "itemData" : { "ISBN" : "0041-1345", "ISSN" : "00411345", "PMID" : "7878865", "author" : [ { "dropping-particle" : "", "family" : "Raakow", "given" : "R", "non-dropping-particle" : "", "parse-names" : false, "suffix" : "" }, { "dropping-particle" : "", "family" : "Langrehr", "given" : "J M", "non-dropping-particle" : "", "parse-names" : false, "suffix" : "" }, { "dropping-particle" : "", "family" : "Lohmann", "given" : "R", "non-dropping-particle" : "", "parse-names" : false, "suffix" : "" }, { "dropping-particle" : "", "family" : "Knoop", "given" : "M", "non-dropping-particle" : "", "parse-names" : false, "suffix" : "" }, { "dropping-particle" : "", "family" : "Keck", "given" : "H", "non-dropping-particle" : "", "parse-names" : false, "suffix" : "" }, { "dropping-particle" : "", "family" : "Kling", "given" : "N", "non-dropping-particle" : "", "parse-names" : false, "suffix" : "" }, { "dropping-particle" : "", "family" : "Neuhaus", "given" : "R", "non-dropping-particle" : "", "parse-names" : false, "suffix" : "" }, { "dropping-particle" : "", "family" : "Blumhardt", "given" : "G", "non-dropping-particle" : "", "parse-names" : false, "suffix" : "" }, { "dropping-particle" : "", "family" : "Bechstein", "given" : "W O", "non-dropping-particle" : "", "parse-names" : false, "suffix" : "" }, { "dropping-particle" : "", "family" : "Neuhaus", "given" : "P", "non-dropping-particle" : "", "parse-names" : false, "suffix" : "" } ], "container-title" : "Transplantation proceedings", "id" : "ITEM-8", "issued" : { "date-parts" : [ [ "1995" ] ] }, "page" : "1241-1242", "title" : "Is orthotopic liver transplantation for end-stage alcoholic cirrhosis justified?", "type" : "article-journal", "volume" : "27" }, "uris" : [ "http://www.mendeley.com/documents/?uuid=00bbd530-afe3-4249-a6ad-71837d08c5af" ] } ], "mendeley" : { "formattedCitation" : "&lt;sup&gt;[15\u201322]&lt;/sup&gt;", "plainTextFormattedCitation" : "[15\u201322]", "previouslyFormattedCitation" : "&lt;sup&gt;[15\u201322]&lt;/sup&gt;" }, "properties" : { "noteIndex" : 0 }, "schema" : "https://github.com/citation-style-language/schema/raw/master/csl-citation.json" }</w:instrText>
      </w:r>
      <w:r w:rsidR="005A1A6C" w:rsidRPr="00374137">
        <w:rPr>
          <w:noProof w:val="0"/>
        </w:rPr>
        <w:fldChar w:fldCharType="separate"/>
      </w:r>
      <w:r w:rsidR="00442431" w:rsidRPr="00374137">
        <w:rPr>
          <w:noProof w:val="0"/>
          <w:vertAlign w:val="superscript"/>
        </w:rPr>
        <w:t>[15–22]</w:t>
      </w:r>
      <w:r w:rsidR="005A1A6C" w:rsidRPr="00374137">
        <w:rPr>
          <w:noProof w:val="0"/>
        </w:rPr>
        <w:fldChar w:fldCharType="end"/>
      </w:r>
      <w:r w:rsidR="008C0092" w:rsidRPr="00374137">
        <w:rPr>
          <w:noProof w:val="0"/>
        </w:rPr>
        <w:t>.</w:t>
      </w:r>
    </w:p>
    <w:p w:rsidR="00FC213C" w:rsidRPr="00374137" w:rsidRDefault="00442431" w:rsidP="00F34D04">
      <w:pPr>
        <w:adjustRightInd w:val="0"/>
        <w:snapToGrid w:val="0"/>
        <w:spacing w:after="0"/>
        <w:ind w:firstLineChars="200" w:firstLine="480"/>
        <w:jc w:val="both"/>
      </w:pPr>
      <w:r w:rsidRPr="00374137">
        <w:rPr>
          <w:noProof w:val="0"/>
        </w:rPr>
        <w:t xml:space="preserve">Since </w:t>
      </w:r>
      <w:r w:rsidR="00ED5A8B" w:rsidRPr="00374137">
        <w:rPr>
          <w:noProof w:val="0"/>
        </w:rPr>
        <w:t>the beginning</w:t>
      </w:r>
      <w:r w:rsidRPr="00374137">
        <w:rPr>
          <w:noProof w:val="0"/>
        </w:rPr>
        <w:t xml:space="preserve">, </w:t>
      </w:r>
      <w:r w:rsidR="00611664" w:rsidRPr="00374137">
        <w:rPr>
          <w:noProof w:val="0"/>
        </w:rPr>
        <w:t xml:space="preserve">the use of </w:t>
      </w:r>
      <w:r w:rsidR="00873F57" w:rsidRPr="00374137">
        <w:rPr>
          <w:noProof w:val="0"/>
        </w:rPr>
        <w:t xml:space="preserve">LT </w:t>
      </w:r>
      <w:r w:rsidR="00611664" w:rsidRPr="00374137">
        <w:rPr>
          <w:noProof w:val="0"/>
        </w:rPr>
        <w:t>to treat</w:t>
      </w:r>
      <w:r w:rsidRPr="00374137">
        <w:rPr>
          <w:noProof w:val="0"/>
        </w:rPr>
        <w:t xml:space="preserve"> alcoholic cirrhosis </w:t>
      </w:r>
      <w:r w:rsidR="00B725B7" w:rsidRPr="00374137">
        <w:rPr>
          <w:noProof w:val="0"/>
        </w:rPr>
        <w:t>has been highly</w:t>
      </w:r>
      <w:r w:rsidR="00873F57" w:rsidRPr="00374137">
        <w:rPr>
          <w:noProof w:val="0"/>
        </w:rPr>
        <w:t xml:space="preserve"> controvers</w:t>
      </w:r>
      <w:r w:rsidR="00611664" w:rsidRPr="00374137">
        <w:rPr>
          <w:noProof w:val="0"/>
        </w:rPr>
        <w:t>ial</w:t>
      </w:r>
      <w:r w:rsidR="00873F57" w:rsidRPr="00374137">
        <w:rPr>
          <w:noProof w:val="0"/>
        </w:rPr>
        <w:t xml:space="preserve">. </w:t>
      </w:r>
      <w:r w:rsidR="003531D0" w:rsidRPr="00374137">
        <w:rPr>
          <w:noProof w:val="0"/>
        </w:rPr>
        <w:t>Th</w:t>
      </w:r>
      <w:r w:rsidR="00D93BB1" w:rsidRPr="00374137">
        <w:rPr>
          <w:noProof w:val="0"/>
        </w:rPr>
        <w:t>e naysayers believed</w:t>
      </w:r>
      <w:r w:rsidR="003531D0" w:rsidRPr="00374137">
        <w:rPr>
          <w:noProof w:val="0"/>
        </w:rPr>
        <w:t xml:space="preserve"> that alcohol consumption ha</w:t>
      </w:r>
      <w:r w:rsidR="00D93BB1" w:rsidRPr="00374137">
        <w:rPr>
          <w:noProof w:val="0"/>
        </w:rPr>
        <w:t>d</w:t>
      </w:r>
      <w:r w:rsidR="003531D0" w:rsidRPr="00374137">
        <w:rPr>
          <w:noProof w:val="0"/>
        </w:rPr>
        <w:t xml:space="preserve"> concomitant multisystem organ consequences that preclude</w:t>
      </w:r>
      <w:r w:rsidR="00D93BB1" w:rsidRPr="00374137">
        <w:rPr>
          <w:noProof w:val="0"/>
        </w:rPr>
        <w:t>d</w:t>
      </w:r>
      <w:r w:rsidR="003531D0" w:rsidRPr="00374137">
        <w:rPr>
          <w:noProof w:val="0"/>
        </w:rPr>
        <w:t xml:space="preserve"> a good result</w:t>
      </w:r>
      <w:r w:rsidR="00D93BB1" w:rsidRPr="00374137">
        <w:rPr>
          <w:noProof w:val="0"/>
        </w:rPr>
        <w:t xml:space="preserve"> from surgery</w:t>
      </w:r>
      <w:r w:rsidR="003531D0" w:rsidRPr="00374137">
        <w:rPr>
          <w:noProof w:val="0"/>
        </w:rPr>
        <w:t>, relapse induce</w:t>
      </w:r>
      <w:r w:rsidR="00D93BB1" w:rsidRPr="00374137">
        <w:rPr>
          <w:noProof w:val="0"/>
        </w:rPr>
        <w:t>d</w:t>
      </w:r>
      <w:r w:rsidR="003531D0" w:rsidRPr="00374137">
        <w:rPr>
          <w:noProof w:val="0"/>
        </w:rPr>
        <w:t xml:space="preserve"> redevelopment of </w:t>
      </w:r>
      <w:r w:rsidR="001863C0" w:rsidRPr="00374137">
        <w:rPr>
          <w:noProof w:val="0"/>
        </w:rPr>
        <w:t xml:space="preserve">the </w:t>
      </w:r>
      <w:r w:rsidR="003531D0" w:rsidRPr="00374137">
        <w:rPr>
          <w:noProof w:val="0"/>
        </w:rPr>
        <w:t>liver disease</w:t>
      </w:r>
      <w:r w:rsidR="00A65084" w:rsidRPr="00374137">
        <w:rPr>
          <w:noProof w:val="0"/>
        </w:rPr>
        <w:t>, and</w:t>
      </w:r>
      <w:r w:rsidR="003531D0" w:rsidRPr="00374137">
        <w:rPr>
          <w:noProof w:val="0"/>
        </w:rPr>
        <w:t xml:space="preserve"> patients </w:t>
      </w:r>
      <w:r w:rsidR="00D93BB1" w:rsidRPr="00374137">
        <w:rPr>
          <w:noProof w:val="0"/>
        </w:rPr>
        <w:t>were</w:t>
      </w:r>
      <w:r w:rsidR="003531D0" w:rsidRPr="00374137">
        <w:rPr>
          <w:noProof w:val="0"/>
        </w:rPr>
        <w:t xml:space="preserve"> unlikely to </w:t>
      </w:r>
      <w:r w:rsidR="00D93BB1" w:rsidRPr="00374137">
        <w:rPr>
          <w:noProof w:val="0"/>
        </w:rPr>
        <w:t>with</w:t>
      </w:r>
      <w:r w:rsidR="003531D0" w:rsidRPr="00374137">
        <w:rPr>
          <w:noProof w:val="0"/>
        </w:rPr>
        <w:t xml:space="preserve">stand </w:t>
      </w:r>
      <w:r w:rsidR="00A65084" w:rsidRPr="00374137">
        <w:rPr>
          <w:noProof w:val="0"/>
        </w:rPr>
        <w:t xml:space="preserve">the psychological </w:t>
      </w:r>
      <w:r w:rsidR="00D93BB1" w:rsidRPr="00374137">
        <w:rPr>
          <w:noProof w:val="0"/>
        </w:rPr>
        <w:t>issues</w:t>
      </w:r>
      <w:r w:rsidR="00A65084" w:rsidRPr="00374137">
        <w:rPr>
          <w:noProof w:val="0"/>
        </w:rPr>
        <w:t xml:space="preserve"> caused by such a </w:t>
      </w:r>
      <w:r w:rsidR="00D93BB1" w:rsidRPr="00374137">
        <w:rPr>
          <w:noProof w:val="0"/>
        </w:rPr>
        <w:t>serio</w:t>
      </w:r>
      <w:r w:rsidR="001863C0" w:rsidRPr="00374137">
        <w:rPr>
          <w:noProof w:val="0"/>
        </w:rPr>
        <w:t>u</w:t>
      </w:r>
      <w:r w:rsidR="00D93BB1" w:rsidRPr="00374137">
        <w:rPr>
          <w:noProof w:val="0"/>
        </w:rPr>
        <w:t>s</w:t>
      </w:r>
      <w:r w:rsidR="00A65084" w:rsidRPr="00374137">
        <w:rPr>
          <w:noProof w:val="0"/>
        </w:rPr>
        <w:t xml:space="preserve"> operation, resulting</w:t>
      </w:r>
      <w:r w:rsidR="003531D0" w:rsidRPr="00374137">
        <w:rPr>
          <w:noProof w:val="0"/>
        </w:rPr>
        <w:t xml:space="preserve"> </w:t>
      </w:r>
      <w:r w:rsidR="00A65084" w:rsidRPr="00374137">
        <w:rPr>
          <w:noProof w:val="0"/>
        </w:rPr>
        <w:t>in poor compliance</w:t>
      </w:r>
      <w:r w:rsidR="005A1A6C" w:rsidRPr="00374137">
        <w:rPr>
          <w:noProof w:val="0"/>
        </w:rPr>
        <w:fldChar w:fldCharType="begin" w:fldLock="1"/>
      </w:r>
      <w:r w:rsidR="00D27047" w:rsidRPr="00374137">
        <w:rPr>
          <w:noProof w:val="0"/>
        </w:rPr>
        <w:instrText>ADDIN CSL_CITATION { "citationItems" : [ { "id" : "ITEM-1", "itemData" : { "DOI" : "10.1097/00004836-198602000-00001", "ISSN" : "0192-0790", "author" : [ { "dropping-particle" : "", "family" : "Atterbury", "given" : "Colin E.", "non-dropping-particle" : "", "parse-names" : false, "suffix" : "" } ], "container-title" : "Journal of Clinical Gastroenterology", "id" : "ITEM-1", "issue" : "1", "issued" : { "date-parts" : [ [ "1986", "2" ] ] }, "page" : "1-4", "title" : "The Alcoholic in the Lifeboat", "type" : "article-journal", "volume" : "8" }, "uris" : [ "http://www.mendeley.com/documents/?uuid=b3aa3e33-c7fb-49ea-9d7f-18359ae8e955" ] }, { "id" : "ITEM-2", "itemData" : { "DOI" : "10.1136/bmj.299.6701.693", "ISSN" : "0959-8138", "author" : [ { "dropping-particle" : "", "family" : "Neuberger", "given" : "J. M.", "non-dropping-particle" : "", "parse-names" : false, "suffix" : "" } ], "container-title" : "Bmj", "id" : "ITEM-2", "issue" : "6701", "issued" : { "date-parts" : [ [ "1989", "9", "16" ] ] }, "page" : "693-694", "title" : "Transplantation for alcoholic liver disease.", "type" : "article-journal", "volume" : "299" }, "uris" : [ "http://www.mendeley.com/documents/?uuid=f55994bf-e184-404c-9d71-ae8709da043a" ] } ], "mendeley" : { "formattedCitation" : "&lt;sup&gt;[23,24]&lt;/sup&gt;", "plainTextFormattedCitation" : "[23,24]", "previouslyFormattedCitation" : "&lt;sup&gt;[23,24]&lt;/sup&gt;" }, "properties" : { "noteIndex" : 0 }, "schema" : "https://github.com/citation-style-language/schema/raw/master/csl-citation.json" }</w:instrText>
      </w:r>
      <w:r w:rsidR="005A1A6C" w:rsidRPr="00374137">
        <w:rPr>
          <w:noProof w:val="0"/>
        </w:rPr>
        <w:fldChar w:fldCharType="separate"/>
      </w:r>
      <w:r w:rsidRPr="00374137">
        <w:rPr>
          <w:noProof w:val="0"/>
          <w:vertAlign w:val="superscript"/>
        </w:rPr>
        <w:t>[23,24]</w:t>
      </w:r>
      <w:r w:rsidR="005A1A6C" w:rsidRPr="00374137">
        <w:rPr>
          <w:noProof w:val="0"/>
        </w:rPr>
        <w:fldChar w:fldCharType="end"/>
      </w:r>
      <w:r w:rsidR="00A65084" w:rsidRPr="00374137">
        <w:rPr>
          <w:noProof w:val="0"/>
        </w:rPr>
        <w:t xml:space="preserve">. </w:t>
      </w:r>
      <w:r w:rsidR="00B32540" w:rsidRPr="00374137">
        <w:rPr>
          <w:noProof w:val="0"/>
        </w:rPr>
        <w:t>Further taking into account the shortages of</w:t>
      </w:r>
      <w:r w:rsidR="00A65084" w:rsidRPr="00374137">
        <w:rPr>
          <w:noProof w:val="0"/>
        </w:rPr>
        <w:t xml:space="preserve"> </w:t>
      </w:r>
      <w:r w:rsidR="003775FD" w:rsidRPr="00374137">
        <w:rPr>
          <w:noProof w:val="0"/>
        </w:rPr>
        <w:t xml:space="preserve">available </w:t>
      </w:r>
      <w:r w:rsidR="00A65084" w:rsidRPr="00374137">
        <w:rPr>
          <w:noProof w:val="0"/>
        </w:rPr>
        <w:t>graft</w:t>
      </w:r>
      <w:r w:rsidR="00B32540" w:rsidRPr="00374137">
        <w:rPr>
          <w:noProof w:val="0"/>
        </w:rPr>
        <w:t>s</w:t>
      </w:r>
      <w:r w:rsidR="00A65084" w:rsidRPr="00374137">
        <w:rPr>
          <w:noProof w:val="0"/>
        </w:rPr>
        <w:t xml:space="preserve"> and high cost of LT, m</w:t>
      </w:r>
      <w:r w:rsidR="00FC213C" w:rsidRPr="00374137">
        <w:rPr>
          <w:noProof w:val="0"/>
        </w:rPr>
        <w:t>any specialists consider</w:t>
      </w:r>
      <w:r w:rsidR="00B32540" w:rsidRPr="00374137">
        <w:rPr>
          <w:noProof w:val="0"/>
        </w:rPr>
        <w:t>ed</w:t>
      </w:r>
      <w:r w:rsidR="0087518F" w:rsidRPr="00374137">
        <w:rPr>
          <w:noProof w:val="0"/>
        </w:rPr>
        <w:t xml:space="preserve"> it</w:t>
      </w:r>
      <w:r w:rsidR="00FC213C" w:rsidRPr="00374137">
        <w:rPr>
          <w:noProof w:val="0"/>
        </w:rPr>
        <w:t xml:space="preserve"> unacceptable to "waste" grafts </w:t>
      </w:r>
      <w:r w:rsidR="00B32540" w:rsidRPr="00374137">
        <w:rPr>
          <w:noProof w:val="0"/>
        </w:rPr>
        <w:t>on</w:t>
      </w:r>
      <w:r w:rsidR="00FC213C" w:rsidRPr="00374137">
        <w:rPr>
          <w:noProof w:val="0"/>
        </w:rPr>
        <w:t xml:space="preserve"> alcoholics</w:t>
      </w:r>
      <w:r w:rsidR="00B32540" w:rsidRPr="00374137">
        <w:rPr>
          <w:noProof w:val="0"/>
        </w:rPr>
        <w:t xml:space="preserve"> who were</w:t>
      </w:r>
      <w:r w:rsidR="00A65084" w:rsidRPr="00374137">
        <w:rPr>
          <w:noProof w:val="0"/>
        </w:rPr>
        <w:t xml:space="preserve"> responsible </w:t>
      </w:r>
      <w:r w:rsidR="00B32540" w:rsidRPr="00374137">
        <w:rPr>
          <w:noProof w:val="0"/>
        </w:rPr>
        <w:t>for</w:t>
      </w:r>
      <w:r w:rsidR="00A65084" w:rsidRPr="00374137">
        <w:rPr>
          <w:noProof w:val="0"/>
        </w:rPr>
        <w:t xml:space="preserve"> the harm caused to their liver. This</w:t>
      </w:r>
      <w:r w:rsidR="00FC213C" w:rsidRPr="00374137">
        <w:rPr>
          <w:noProof w:val="0"/>
        </w:rPr>
        <w:t xml:space="preserve"> began to change </w:t>
      </w:r>
      <w:r w:rsidR="00F96D4B" w:rsidRPr="00374137">
        <w:rPr>
          <w:noProof w:val="0"/>
        </w:rPr>
        <w:t>as</w:t>
      </w:r>
      <w:r w:rsidR="00FC213C" w:rsidRPr="00374137">
        <w:rPr>
          <w:noProof w:val="0"/>
        </w:rPr>
        <w:t xml:space="preserve"> alcoholism</w:t>
      </w:r>
      <w:r w:rsidR="00F96D4B" w:rsidRPr="00374137">
        <w:rPr>
          <w:noProof w:val="0"/>
        </w:rPr>
        <w:t xml:space="preserve"> became accepted</w:t>
      </w:r>
      <w:r w:rsidR="00FC213C" w:rsidRPr="00374137">
        <w:rPr>
          <w:noProof w:val="0"/>
        </w:rPr>
        <w:t xml:space="preserve"> as a </w:t>
      </w:r>
      <w:r w:rsidR="00A65084" w:rsidRPr="00374137">
        <w:rPr>
          <w:noProof w:val="0"/>
        </w:rPr>
        <w:t xml:space="preserve">primary chronic </w:t>
      </w:r>
      <w:r w:rsidR="00FC213C" w:rsidRPr="00374137">
        <w:rPr>
          <w:noProof w:val="0"/>
        </w:rPr>
        <w:t>d</w:t>
      </w:r>
      <w:r w:rsidR="00A65084" w:rsidRPr="00374137">
        <w:rPr>
          <w:noProof w:val="0"/>
        </w:rPr>
        <w:t>isease by the medical community</w:t>
      </w:r>
      <w:r w:rsidR="005A1A6C" w:rsidRPr="00374137">
        <w:rPr>
          <w:noProof w:val="0"/>
        </w:rPr>
        <w:fldChar w:fldCharType="begin" w:fldLock="1"/>
      </w:r>
      <w:r w:rsidR="00D27047" w:rsidRPr="00374137">
        <w:rPr>
          <w:noProof w:val="0"/>
        </w:rPr>
        <w:instrText>ADDIN CSL_CITATION { "citationItems" : [ { "id" : "ITEM-1", "itemData" : { "DOI" : "10.1001/jama.268.8.1012", "ISBN" : "0098-7484 (Print)\\r0098-7484 (Linking)", "ISSN" : "00987484", "PMID" : "1501306", "abstract" : "To establish a more precise use of the term alcoholism, a 23-member multidisciplinary committee of the National Council on Alcoholism and Drug Dependence and the American Society of Addiction Medicine conducted a 2-year study of the definition of alcoholism in the light of current concepts. The goals of the committee were to create by consensus a revised definition that is (1) scientifically valid, (2) clinically useful, and (3) understandable by the general public. Therefore, the committee agreed to define alcoholism as a primary, chronic disease with genetic, psychosocial, and environmental factors influencing its development and manifestations. The disease is often progressive and fatal. It is characterized by impaired control over drinking, preoccupation with the drug alcohol, use of alcohol despite adverse consequences, and distortions in thinking, most notably denial. Each of these symptoms may be continuous or periodic.", "author" : [ { "dropping-particle" : "", "family" : "Morse", "given" : "R M", "non-dropping-particle" : "", "parse-names" : false, "suffix" : "" }, { "dropping-particle" : "", "family" : "Flavin", "given" : "D K", "non-dropping-particle" : "", "parse-names" : false, "suffix" : "" } ], "container-title" : "JAMA : the journal of the American Medical Association", "id" : "ITEM-1", "issued" : { "date-parts" : [ [ "1992" ] ] }, "page" : "1012-1014", "title" : "The definition of alcoholism. The Joint Committee of the National Council on Alcoholism and Drug Dependence and the American Society of Addiction Medicine to Study the Definition and Criteria for the Diagnosis of Alcoholism.", "type" : "article-journal", "volume" : "268" }, "uris" : [ "http://www.mendeley.com/documents/?uuid=959775fe-7700-409c-a449-b01dd2986ca2" ] } ], "mendeley" : { "formattedCitation" : "&lt;sup&gt;[25]&lt;/sup&gt;", "plainTextFormattedCitation" : "[25]", "previouslyFormattedCitation" : "&lt;sup&gt;[25]&lt;/sup&gt;" }, "properties" : { "noteIndex" : 0 }, "schema" : "https://github.com/citation-style-language/schema/raw/master/csl-citation.json" }</w:instrText>
      </w:r>
      <w:r w:rsidR="005A1A6C" w:rsidRPr="00374137">
        <w:rPr>
          <w:noProof w:val="0"/>
        </w:rPr>
        <w:fldChar w:fldCharType="separate"/>
      </w:r>
      <w:r w:rsidRPr="00374137">
        <w:rPr>
          <w:noProof w:val="0"/>
          <w:vertAlign w:val="superscript"/>
        </w:rPr>
        <w:t>[25]</w:t>
      </w:r>
      <w:r w:rsidR="005A1A6C" w:rsidRPr="00374137">
        <w:rPr>
          <w:noProof w:val="0"/>
        </w:rPr>
        <w:fldChar w:fldCharType="end"/>
      </w:r>
      <w:r w:rsidR="007F084D" w:rsidRPr="00374137">
        <w:rPr>
          <w:noProof w:val="0"/>
        </w:rPr>
        <w:t xml:space="preserve">, </w:t>
      </w:r>
      <w:r w:rsidR="00F96D4B" w:rsidRPr="00374137">
        <w:rPr>
          <w:noProof w:val="0"/>
        </w:rPr>
        <w:t xml:space="preserve">whereas </w:t>
      </w:r>
      <w:r w:rsidR="007F084D" w:rsidRPr="00374137">
        <w:rPr>
          <w:noProof w:val="0"/>
        </w:rPr>
        <w:t>hitherto</w:t>
      </w:r>
      <w:r w:rsidR="00F96D4B" w:rsidRPr="00374137">
        <w:rPr>
          <w:noProof w:val="0"/>
        </w:rPr>
        <w:t xml:space="preserve"> it was</w:t>
      </w:r>
      <w:r w:rsidR="007F084D" w:rsidRPr="00374137">
        <w:rPr>
          <w:noProof w:val="0"/>
        </w:rPr>
        <w:t xml:space="preserve"> considered</w:t>
      </w:r>
      <w:r w:rsidR="00A65084" w:rsidRPr="00374137">
        <w:rPr>
          <w:noProof w:val="0"/>
        </w:rPr>
        <w:t xml:space="preserve"> </w:t>
      </w:r>
      <w:r w:rsidR="001A5B39" w:rsidRPr="00374137">
        <w:rPr>
          <w:noProof w:val="0"/>
        </w:rPr>
        <w:t>a vice</w:t>
      </w:r>
      <w:r w:rsidR="005A1A6C" w:rsidRPr="00374137">
        <w:rPr>
          <w:noProof w:val="0"/>
        </w:rPr>
        <w:fldChar w:fldCharType="begin" w:fldLock="1"/>
      </w:r>
      <w:r w:rsidR="00D27047" w:rsidRPr="00374137">
        <w:rPr>
          <w:noProof w:val="0"/>
        </w:rPr>
        <w:instrText>ADDIN CSL_CITATION { "citationItems" : [ { "id" : "ITEM-1", "itemData" : { "ISSN" : "0145-6008", "PMID" : "2658652", "abstract" : "Orthotopic liver transplantation is a clinical procedure that has been accepted widely as the treatment of choice for individuals with advanced chronic liver disease. As such, its application to the important clinical problem of alcoholic liver disease is inevitable. The arguments for and against liver transplantation for individuals with advanced alcoholic liver disease are presented.", "author" : [ { "dropping-particle" : "", "family" : "Thiel", "given" : "D H", "non-dropping-particle" : "Van", "parse-names" : false, "suffix" : "" }, { "dropping-particle" : "", "family" : "Gavaler", "given" : "Judith S", "non-dropping-particle" : "", "parse-names" : false, "suffix" : "" }, { "dropping-particle" : "", "family" : "Tarter", "given" : "Ralph E", "non-dropping-particle" : "", "parse-names" : false, "suffix" : "" }, { "dropping-particle" : "", "family" : "Dindzans", "given" : "Vincents J", "non-dropping-particle" : "", "parse-names" : false, "suffix" : "" }, { "dropping-particle" : "", "family" : "Gordon", "given" : "R D", "non-dropping-particle" : "", "parse-names" : false, "suffix" : "" }, { "dropping-particle" : "", "family" : "Iwatsuki", "given" : "Shunzaburo", "non-dropping-particle" : "", "parse-names" : false, "suffix" : "" }, { "dropping-particle" : "", "family" : "Makowka", "given" : "Leonard", "non-dropping-particle" : "", "parse-names" : false, "suffix" : "" }, { "dropping-particle" : "", "family" : "Todo", "given" : "Satoru", "non-dropping-particle" : "", "parse-names" : false, "suffix" : "" }, { "dropping-particle" : "", "family" : "Tzakis", "given" : "Andreas", "non-dropping-particle" : "", "parse-names" : false, "suffix" : "" }, { "dropping-particle" : "", "family" : "Starzl", "given" : "Thomas E", "non-dropping-particle" : "", "parse-names" : false, "suffix" : "" } ], "container-title" : "Alcoholism, clinical and experimental research", "id" : "ITEM-1", "issue" : "2", "issued" : { "date-parts" : [ [ "1989", "4" ] ] }, "page" : "181-4", "title" : "Liver transplantation for alcoholic liver disease: a consideration of reasons for and against.", "type" : "article-journal", "volume" : "13" }, "uris" : [ "http://www.mendeley.com/documents/?uuid=c8b58b02-fd5b-4694-80dd-4fd028d0201c" ] } ], "mendeley" : { "formattedCitation" : "&lt;sup&gt;[26]&lt;/sup&gt;", "plainTextFormattedCitation" : "[26]", "previouslyFormattedCitation" : "&lt;sup&gt;[26]&lt;/sup&gt;" }, "properties" : { "noteIndex" : 0 }, "schema" : "https://github.com/citation-style-language/schema/raw/master/csl-citation.json" }</w:instrText>
      </w:r>
      <w:r w:rsidR="005A1A6C" w:rsidRPr="00374137">
        <w:rPr>
          <w:noProof w:val="0"/>
        </w:rPr>
        <w:fldChar w:fldCharType="separate"/>
      </w:r>
      <w:r w:rsidRPr="00374137">
        <w:rPr>
          <w:noProof w:val="0"/>
          <w:vertAlign w:val="superscript"/>
        </w:rPr>
        <w:t>[26]</w:t>
      </w:r>
      <w:r w:rsidR="005A1A6C" w:rsidRPr="00374137">
        <w:rPr>
          <w:noProof w:val="0"/>
        </w:rPr>
        <w:fldChar w:fldCharType="end"/>
      </w:r>
      <w:r w:rsidR="001A5B39" w:rsidRPr="00374137">
        <w:rPr>
          <w:noProof w:val="0"/>
        </w:rPr>
        <w:t>.</w:t>
      </w:r>
    </w:p>
    <w:p w:rsidR="003C04C2" w:rsidRDefault="003C04C2" w:rsidP="00F34D04">
      <w:pPr>
        <w:adjustRightInd w:val="0"/>
        <w:snapToGrid w:val="0"/>
        <w:spacing w:after="0"/>
        <w:jc w:val="both"/>
        <w:rPr>
          <w:noProof w:val="0"/>
          <w:lang w:eastAsia="zh-CN"/>
        </w:rPr>
      </w:pPr>
    </w:p>
    <w:p w:rsidR="003C04C2" w:rsidRPr="003C04C2" w:rsidRDefault="003C04C2" w:rsidP="00F34D04">
      <w:pPr>
        <w:adjustRightInd w:val="0"/>
        <w:snapToGrid w:val="0"/>
        <w:spacing w:after="0"/>
        <w:jc w:val="both"/>
        <w:rPr>
          <w:b/>
          <w:noProof w:val="0"/>
          <w:lang w:eastAsia="zh-CN"/>
        </w:rPr>
      </w:pPr>
      <w:r w:rsidRPr="003C04C2">
        <w:rPr>
          <w:b/>
          <w:noProof w:val="0"/>
          <w:lang w:eastAsia="zh-CN"/>
        </w:rPr>
        <w:t>TIMING OF REFERRAL FOR TRANSPLANTATION</w:t>
      </w:r>
    </w:p>
    <w:p w:rsidR="006A1AC0" w:rsidRPr="00374137" w:rsidRDefault="00C5792D" w:rsidP="00F34D04">
      <w:pPr>
        <w:adjustRightInd w:val="0"/>
        <w:snapToGrid w:val="0"/>
        <w:spacing w:after="0"/>
        <w:jc w:val="both"/>
        <w:rPr>
          <w:noProof w:val="0"/>
        </w:rPr>
      </w:pPr>
      <w:r w:rsidRPr="00374137">
        <w:rPr>
          <w:noProof w:val="0"/>
        </w:rPr>
        <w:t xml:space="preserve">One of the main issues surrounding </w:t>
      </w:r>
      <w:r w:rsidR="00C473C8" w:rsidRPr="00374137">
        <w:rPr>
          <w:noProof w:val="0"/>
        </w:rPr>
        <w:t xml:space="preserve">LT </w:t>
      </w:r>
      <w:r w:rsidRPr="00374137">
        <w:rPr>
          <w:noProof w:val="0"/>
        </w:rPr>
        <w:t xml:space="preserve">for </w:t>
      </w:r>
      <w:r w:rsidR="0087518F" w:rsidRPr="00374137">
        <w:rPr>
          <w:noProof w:val="0"/>
        </w:rPr>
        <w:t xml:space="preserve">ALD is </w:t>
      </w:r>
      <w:r w:rsidR="00442431" w:rsidRPr="00374137">
        <w:rPr>
          <w:noProof w:val="0"/>
        </w:rPr>
        <w:t>identifying</w:t>
      </w:r>
      <w:r w:rsidR="0087518F" w:rsidRPr="00374137">
        <w:rPr>
          <w:noProof w:val="0"/>
        </w:rPr>
        <w:t xml:space="preserve"> the ideal time </w:t>
      </w:r>
      <w:r w:rsidRPr="00374137">
        <w:rPr>
          <w:noProof w:val="0"/>
        </w:rPr>
        <w:t xml:space="preserve">to consider </w:t>
      </w:r>
      <w:r w:rsidR="009A44C8" w:rsidRPr="00374137">
        <w:rPr>
          <w:noProof w:val="0"/>
        </w:rPr>
        <w:t>the operation</w:t>
      </w:r>
      <w:r w:rsidRPr="00374137">
        <w:rPr>
          <w:noProof w:val="0"/>
        </w:rPr>
        <w:t xml:space="preserve">. </w:t>
      </w:r>
      <w:r w:rsidR="00913A0B" w:rsidRPr="00374137">
        <w:rPr>
          <w:noProof w:val="0"/>
        </w:rPr>
        <w:t xml:space="preserve">The first parameter to </w:t>
      </w:r>
      <w:r w:rsidR="009A44C8" w:rsidRPr="00374137">
        <w:rPr>
          <w:noProof w:val="0"/>
        </w:rPr>
        <w:t>consider</w:t>
      </w:r>
      <w:r w:rsidR="00913A0B" w:rsidRPr="00374137">
        <w:rPr>
          <w:noProof w:val="0"/>
        </w:rPr>
        <w:t xml:space="preserve"> is the </w:t>
      </w:r>
      <w:r w:rsidR="00E16AF1" w:rsidRPr="00374137">
        <w:rPr>
          <w:noProof w:val="0"/>
        </w:rPr>
        <w:t xml:space="preserve">severity of the </w:t>
      </w:r>
      <w:r w:rsidR="00913A0B" w:rsidRPr="00374137">
        <w:rPr>
          <w:noProof w:val="0"/>
        </w:rPr>
        <w:t xml:space="preserve">disease. </w:t>
      </w:r>
      <w:r w:rsidR="00E16AF1" w:rsidRPr="00374137">
        <w:rPr>
          <w:noProof w:val="0"/>
        </w:rPr>
        <w:t>The benefit of LT for alcoholic cirrhosis is limited to patients with advanced decompensation (</w:t>
      </w:r>
      <w:r w:rsidR="003C04C2" w:rsidRPr="003C04C2">
        <w:rPr>
          <w:i/>
          <w:noProof w:val="0"/>
        </w:rPr>
        <w:t>i.e.</w:t>
      </w:r>
      <w:r w:rsidR="009A44C8" w:rsidRPr="00374137">
        <w:rPr>
          <w:noProof w:val="0"/>
        </w:rPr>
        <w:t>, a</w:t>
      </w:r>
      <w:r w:rsidR="00E16AF1" w:rsidRPr="00374137">
        <w:rPr>
          <w:noProof w:val="0"/>
        </w:rPr>
        <w:t xml:space="preserve"> Child-Pugh score </w:t>
      </w:r>
      <w:r w:rsidR="009A44C8" w:rsidRPr="00374137">
        <w:rPr>
          <w:noProof w:val="0"/>
        </w:rPr>
        <w:t>of</w:t>
      </w:r>
      <w:r w:rsidR="00E16AF1" w:rsidRPr="00374137">
        <w:rPr>
          <w:noProof w:val="0"/>
        </w:rPr>
        <w:t xml:space="preserve"> 11</w:t>
      </w:r>
      <w:r w:rsidR="009A44C8" w:rsidRPr="00374137">
        <w:rPr>
          <w:noProof w:val="0"/>
        </w:rPr>
        <w:t>–</w:t>
      </w:r>
      <w:r w:rsidR="00E16AF1" w:rsidRPr="00374137">
        <w:rPr>
          <w:noProof w:val="0"/>
        </w:rPr>
        <w:t>15</w:t>
      </w:r>
      <w:r w:rsidR="005A1A6C" w:rsidRPr="00374137">
        <w:rPr>
          <w:noProof w:val="0"/>
        </w:rPr>
        <w:fldChar w:fldCharType="begin" w:fldLock="1"/>
      </w:r>
      <w:r w:rsidR="00D27047" w:rsidRPr="00374137">
        <w:rPr>
          <w:noProof w:val="0"/>
        </w:rPr>
        <w:instrText>ADDIN CSL_CITATION { "citationItems" : [ { "id" : "ITEM-1", "itemData" : { "DOI" : "10.1016/S0168-8278(99)80269-4", "ISSN" : "01688278", "PMID" : "10406193", "abstract" : "Background/Aims: Alcoholic cirrhosis is the most common cause of liver transplantation in US males. The limited number of donor livers calls for 'prioritisation', favouring those patients who will benefit most. The aim was to assess the efficacy of liver transplantation in patients with alcoholic cirrhosis. Methods: We compared the survival of 169 transplanted patients with two conservatively treated control groups, one of 169 patients matched for prognostic factors (age, cirrhosis severity, bleeding history) and one of 169 simulated patients. Results: The probability of survival to 5 years in the transplanted group was 66% (95% confidence interval 58-74%) vs 52% (44- 60; p=0.03) in the matched group and 54% (51-57; p=0.01) in the simulated controls. Transplantation was associated with survival (relative risk=1.51; p=0.02), independently of risk score (risk=2.07; p&lt;0.001), indication, period of inclusion, centre experience, and alcohol abstinence. Patients with severe disease (Pugh C11-15) benefited most in terms of 5-year survival: 58% (44- 72) vs 31% (17-45; p=0.008) in the matched and 35% (30-40; p&lt;0.001) in the simulated control groups. For patients at lower risk there was no significant difference. Conclusions: Liver transplantation increases the 5-year survival of patients with severe alcoholic cirrhosis. In patients at lower risk, efficacy of transplantation should be confirmed by longer follow-up or by randomised trial.", "author" : [ { "dropping-particle" : "", "family" : "Poynard", "given" : "Thierry", "non-dropping-particle" : "", "parse-names" : false, "suffix" : "" }, { "dropping-particle" : "", "family" : "Naveau", "given" : "Sylvie", "non-dropping-particle" : "", "parse-names" : false, "suffix" : "" }, { "dropping-particle" : "", "family" : "Doffoel", "given" : "Michel", "non-dropping-particle" : "", "parse-names" : false, "suffix" : "" }, { "dropping-particle" : "", "family" : "Boudjema", "given" : "Karim", "non-dropping-particle" : "", "parse-names" : false, "suffix" : "" }, { "dropping-particle" : "", "family" : "Vanlemmens", "given" : "Claire", "non-dropping-particle" : "", "parse-names" : false, "suffix" : "" }, { "dropping-particle" : "", "family" : "Mantion", "given" : "Georges", "non-dropping-particle" : "", "parse-names" : false, "suffix" : "" }, { "dropping-particle" : "", "family" : "Messner", "given" : "Michel", "non-dropping-particle" : "", "parse-names" : false, "suffix" : "" }, { "dropping-particle" : "", "family" : "Launois", "given" : "Bernard", "non-dropping-particle" : "", "parse-names" : false, "suffix" : "" }, { "dropping-particle" : "", "family" : "Samuel", "given" : "Didier", "non-dropping-particle" : "", "parse-names" : false, "suffix" : "" }, { "dropping-particle" : "", "family" : "Cherqui", "given" : "Daniel", "non-dropping-particle" : "", "parse-names" : false, "suffix" : "" }, { "dropping-particle" : "", "family" : "Pageaux", "given" : "Georges", "non-dropping-particle" : "", "parse-names" : false, "suffix" : "" }, { "dropping-particle" : "", "family" : "Bernard", "given" : "Pierre Henri", "non-dropping-particle" : "", "parse-names" : false, "suffix" : "" }, { "dropping-particle" : "", "family" : "Calmus", "given" : "Yvon", "non-dropping-particle" : "", "parse-names" : false, "suffix" : "" }, { "dropping-particle" : "", "family" : "Zarski", "given" : "Jean Pierre", "non-dropping-particle" : "", "parse-names" : false, "suffix" : "" }, { "dropping-particle" : "", "family" : "Miguet", "given" : "Jean Philippe", "non-dropping-particle" : "", "parse-names" : false, "suffix" : "" } ], "container-title" : "Journal of Hepatology", "id" : "ITEM-1", "issued" : { "date-parts" : [ [ "1999" ] ] }, "page" : "1130-1137", "title" : "Evaluation of efficacy of liver transplantation in alcoholic cirrhosis using matched and simulated controls: 5-year survival", "type" : "article-journal", "volume" : "30" }, "uris" : [ "http://www.mendeley.com/documents/?uuid=153c91af-3a2e-44ea-bcbd-747168dab474" ] } ], "mendeley" : { "formattedCitation" : "&lt;sup&gt;[27]&lt;/sup&gt;", "plainTextFormattedCitation" : "[27]", "previouslyFormattedCitation" : "&lt;sup&gt;[27]&lt;/sup&gt;" }, "properties" : { "noteIndex" : 0 }, "schema" : "https://github.com/citation-style-language/schema/raw/master/csl-citation.json" }</w:instrText>
      </w:r>
      <w:r w:rsidR="005A1A6C" w:rsidRPr="00374137">
        <w:rPr>
          <w:noProof w:val="0"/>
        </w:rPr>
        <w:fldChar w:fldCharType="separate"/>
      </w:r>
      <w:r w:rsidR="00442431" w:rsidRPr="00374137">
        <w:rPr>
          <w:noProof w:val="0"/>
          <w:vertAlign w:val="superscript"/>
        </w:rPr>
        <w:t>[27]</w:t>
      </w:r>
      <w:r w:rsidR="005A1A6C" w:rsidRPr="00374137">
        <w:rPr>
          <w:noProof w:val="0"/>
        </w:rPr>
        <w:fldChar w:fldCharType="end"/>
      </w:r>
      <w:r w:rsidR="00D27047" w:rsidRPr="00374137">
        <w:rPr>
          <w:noProof w:val="0"/>
        </w:rPr>
        <w:t xml:space="preserve"> or MELD score </w:t>
      </w:r>
      <w:r w:rsidR="009A44C8" w:rsidRPr="00374137">
        <w:rPr>
          <w:noProof w:val="0"/>
        </w:rPr>
        <w:t>&gt;</w:t>
      </w:r>
      <w:r w:rsidR="00D27047" w:rsidRPr="00374137">
        <w:rPr>
          <w:noProof w:val="0"/>
        </w:rPr>
        <w:t xml:space="preserve"> </w:t>
      </w:r>
      <w:r w:rsidR="005C472C" w:rsidRPr="00374137">
        <w:rPr>
          <w:noProof w:val="0"/>
        </w:rPr>
        <w:t>11</w:t>
      </w:r>
      <w:r w:rsidR="005A1A6C" w:rsidRPr="00374137">
        <w:rPr>
          <w:noProof w:val="0"/>
        </w:rPr>
        <w:fldChar w:fldCharType="begin" w:fldLock="1"/>
      </w:r>
      <w:r w:rsidR="005C472C" w:rsidRPr="00374137">
        <w:rPr>
          <w:noProof w:val="0"/>
        </w:rPr>
        <w:instrText>ADDIN CSL_CITATION { "citationItems" : [ { "id" : "ITEM-1", "itemData" : { "DOI" : "10.1002/hep.23007", "ISBN" : "1527-3350 (Electronic)\\r0270-9139 (Linking)", "ISSN" : "02709139", "PMID" : "19472315", "abstract" : "Disease-specific analysis of liver transplant survival benefit, which encompasses both pre- and posttransplant events, has not been reported. Therefore, we evaluated the effect of alcoholic liver disease (ALD) and hepatitis C virus (HCV) infection on waiting list mortality, posttransplant mortality, and the survival benefit of deceased donor liver transplantation using United States data from the Scientific Registry of Transplant Recipients on 38,899 adults placed on the transplant waiting list between September 2001 and December 2006. Subjects were classified according to the presence/absence of HCV and ALD. Cox regression was used to estimate waiting list mortality and posttransplant mortality separately. Survival benefit was assessed using sequential stratification. Overall, the presence of HCV significantly increased waiting list mortality, with a covariate-adjusted hazard ratio (HR) for HCV-positive (HCV+) compared with HCV-negative (HCV-) HR = 1.19 (P = 0.0001). The impact of HCV+ was significantly more pronounced (P = 0.001) among ALD-positive (ALD+) patients (HR = 1.36; P &lt; 0.0001), but was still significant among ALD-negative (ALD-) patients (HR = 1.11; P = 0.02). The contrast between ALD+ and ALD- waiting list mortality was significant only among HCV+ patients (HR = 1.14; P = 0.006). Posttransplant mortality was significantly increased among HCV+ (versus HCV-) patients (HR = 1.26; P = 0.0009), but not among ALD+ (versus ALD-) patients. Survival benefit of transplantation was significantly decreased among HCV+ compared with HCV- recipients with model for end-stage liver disease (MELD) scores 9-29, but was significantly increased at MELD &gt;or=30. ALD did not influence the survival benefit of transplantation at any MELD score. CONCLUSION: Except in patients with very low or very high MELD scores, HCV status has a significant negative impact on the survival benefit of liver transplantation. In contrast, the presence of ALD does not influence liver transplant survival benefit.", "author" : [ { "dropping-particle" : "", "family" : "Lucey", "given" : "Michael R.", "non-dropping-particle" : "", "parse-names" : false, "suffix" : "" }, { "dropping-particle" : "", "family" : "Schaubel", "given" : "Douglas E.", "non-dropping-particle" : "", "parse-names" : false, "suffix" : "" }, { "dropping-particle" : "", "family" : "Guidinger", "given" : "Mary K.", "non-dropping-particle" : "", "parse-names" : false, "suffix" : "" }, { "dropping-particle" : "", "family" : "Tome", "given" : "Santiago", "non-dropping-particle" : "", "parse-names" : false, "suffix" : "" }, { "dropping-particle" : "", "family" : "Merion", "given" : "Robert M.", "non-dropping-particle" : "", "parse-names" : false, "suffix" : "" } ], "container-title" : "Hepatology", "id" : "ITEM-1", "issued" : { "date-parts" : [ [ "2009" ] ] }, "page" : "400-406", "title" : "Effect of alcoholic liver disease and hepatitis C infection on waiting list and posttransplant mortality and transplant survival benefit", "type" : "article-journal", "volume" : "50" }, "uris" : [ "http://www.mendeley.com/documents/?uuid=6a80f5a6-bb68-4d4d-bf26-a3798b1ae663" ] } ], "mendeley" : { "formattedCitation" : "&lt;sup&gt;[28]&lt;/sup&gt;", "plainTextFormattedCitation" : "[28]", "previouslyFormattedCitation" : "&lt;sup&gt;[28]&lt;/sup&gt;" }, "properties" : { "noteIndex" : 0 }, "schema" : "https://github.com/citation-style-language/schema/raw/master/csl-citation.json" }</w:instrText>
      </w:r>
      <w:r w:rsidR="005A1A6C" w:rsidRPr="00374137">
        <w:rPr>
          <w:noProof w:val="0"/>
        </w:rPr>
        <w:fldChar w:fldCharType="separate"/>
      </w:r>
      <w:r w:rsidR="00D27047" w:rsidRPr="00374137">
        <w:rPr>
          <w:noProof w:val="0"/>
          <w:vertAlign w:val="superscript"/>
        </w:rPr>
        <w:t>[28]</w:t>
      </w:r>
      <w:r w:rsidR="005A1A6C" w:rsidRPr="00374137">
        <w:rPr>
          <w:noProof w:val="0"/>
        </w:rPr>
        <w:fldChar w:fldCharType="end"/>
      </w:r>
      <w:r w:rsidR="00D27047" w:rsidRPr="00374137">
        <w:rPr>
          <w:noProof w:val="0"/>
        </w:rPr>
        <w:t>)</w:t>
      </w:r>
      <w:r w:rsidR="00E16AF1" w:rsidRPr="00374137">
        <w:rPr>
          <w:noProof w:val="0"/>
        </w:rPr>
        <w:t xml:space="preserve">. A randomized controlled trial conducted </w:t>
      </w:r>
      <w:r w:rsidR="009A44C8" w:rsidRPr="00374137">
        <w:rPr>
          <w:noProof w:val="0"/>
        </w:rPr>
        <w:t>at</w:t>
      </w:r>
      <w:r w:rsidR="00E16AF1" w:rsidRPr="00374137">
        <w:rPr>
          <w:noProof w:val="0"/>
        </w:rPr>
        <w:t xml:space="preserve"> 13 liver transplantation centers in France</w:t>
      </w:r>
      <w:r w:rsidR="009332E0" w:rsidRPr="00374137">
        <w:rPr>
          <w:noProof w:val="0"/>
        </w:rPr>
        <w:t xml:space="preserve"> that</w:t>
      </w:r>
      <w:r w:rsidR="00E16AF1" w:rsidRPr="00374137">
        <w:rPr>
          <w:noProof w:val="0"/>
        </w:rPr>
        <w:t xml:space="preserve"> </w:t>
      </w:r>
      <w:r w:rsidR="00857FC4" w:rsidRPr="00374137">
        <w:rPr>
          <w:noProof w:val="0"/>
        </w:rPr>
        <w:t>includ</w:t>
      </w:r>
      <w:r w:rsidR="009332E0" w:rsidRPr="00374137">
        <w:rPr>
          <w:noProof w:val="0"/>
        </w:rPr>
        <w:t>ed</w:t>
      </w:r>
      <w:r w:rsidR="00857FC4" w:rsidRPr="00374137">
        <w:rPr>
          <w:noProof w:val="0"/>
        </w:rPr>
        <w:t xml:space="preserve"> 120 Child-Pugh </w:t>
      </w:r>
      <w:r w:rsidR="00857FC4" w:rsidRPr="00374137">
        <w:rPr>
          <w:noProof w:val="0"/>
        </w:rPr>
        <w:lastRenderedPageBreak/>
        <w:t xml:space="preserve">stage B patients showed that immediate listing for </w:t>
      </w:r>
      <w:r w:rsidR="009332E0" w:rsidRPr="00374137">
        <w:rPr>
          <w:noProof w:val="0"/>
        </w:rPr>
        <w:t>L</w:t>
      </w:r>
      <w:r w:rsidR="0083170B" w:rsidRPr="00374137">
        <w:rPr>
          <w:noProof w:val="0"/>
        </w:rPr>
        <w:t>T</w:t>
      </w:r>
      <w:r w:rsidR="00857FC4" w:rsidRPr="00374137">
        <w:rPr>
          <w:noProof w:val="0"/>
        </w:rPr>
        <w:t xml:space="preserve"> </w:t>
      </w:r>
      <w:r w:rsidR="003D683F" w:rsidRPr="00374137">
        <w:rPr>
          <w:noProof w:val="0"/>
        </w:rPr>
        <w:t xml:space="preserve">did not improve </w:t>
      </w:r>
      <w:r w:rsidR="009332E0" w:rsidRPr="00374137">
        <w:rPr>
          <w:noProof w:val="0"/>
        </w:rPr>
        <w:t>the five</w:t>
      </w:r>
      <w:r w:rsidR="003D683F" w:rsidRPr="00374137">
        <w:rPr>
          <w:noProof w:val="0"/>
        </w:rPr>
        <w:t xml:space="preserve">-year survival rates, </w:t>
      </w:r>
      <w:r w:rsidR="009332E0" w:rsidRPr="00374137">
        <w:rPr>
          <w:noProof w:val="0"/>
        </w:rPr>
        <w:t>and</w:t>
      </w:r>
      <w:r w:rsidR="003D683F" w:rsidRPr="00374137">
        <w:rPr>
          <w:noProof w:val="0"/>
        </w:rPr>
        <w:t xml:space="preserve"> it increased the risk </w:t>
      </w:r>
      <w:r w:rsidR="009332E0" w:rsidRPr="00374137">
        <w:rPr>
          <w:noProof w:val="0"/>
        </w:rPr>
        <w:t>of</w:t>
      </w:r>
      <w:r w:rsidR="003D683F" w:rsidRPr="00374137">
        <w:rPr>
          <w:noProof w:val="0"/>
        </w:rPr>
        <w:t xml:space="preserve"> extrahepatic cancer compared to standard care</w:t>
      </w:r>
      <w:r w:rsidR="005A1A6C" w:rsidRPr="00374137">
        <w:rPr>
          <w:noProof w:val="0"/>
        </w:rPr>
        <w:fldChar w:fldCharType="begin" w:fldLock="1"/>
      </w:r>
      <w:r w:rsidR="001F3C31" w:rsidRPr="00374137">
        <w:rPr>
          <w:noProof w:val="0"/>
        </w:rPr>
        <w:instrText>ADDIN CSL_CITATION { "citationItems" : [ { "id" : "ITEM-1", "itemData" : { "DOI" : "10.1016/S0739-5930(09)79353-5", "ISBN" : "1539-3704 (Electronic)\\r0003-4819 (Linking)", "ISSN" : "00034819", "PMID" : "19189904", "abstract" : "BACKGROUND: Liver transplantation improves survival of patients with end-stage (Child-Pugh stage C) alcoholic cirrhosis, but its benefit for patients with stage B disease is uncertain. OBJECTIVE: To compare the outcomes of patients with Child-Pugh stage B alcoholic cirrhosis who are immediately listed for liver transplantation with those of patients assigned to standard treatment with delay of transplantation until progression to stage C disease. DESIGN: Randomized, controlled trial. SETTING: 13 liver transplantation programs in France. PATIENTS: 120 patients with Child-Pugh stage B alcoholic cirrhosis and no viral hepatitis, cancer, or contraindication to transplantation. INTERVENTIONS: Patients were randomly assigned to immediate listing for liver transplantation (60 patients) or standard care (60 patients). MEASUREMENTS: Overall and cancer-free survival over 5 years. RESULTS: Sixty-eight percent of patients assigned to immediate listing for liver transplantation and 25% of those assigned to standard care received a liver transplant. All-cause death and cirrhosis-related death did not statistically differ between the 2 groups: 5-year survival was 58% (95% CI, 43% to 70%) for those assigned to immediate listing versus 69% (CI, 54% to 80%) for those assigned to standard care. In multivariate analysis, independent predictors of long-term survival were absence of ongoing alcohol consumption (hazard ratio, 7.604 [CI, 2.395 to 24.154]), recovery from Child-Pugh stage C (hazard ratio, 7.633 [CI, 2.392 to 24.390]), and baseline Child-Pugh score less than 8 (hazard ratio, 2.664 [CI, 1.052 to 6.746]). Immediate listing for transplantation was associated with an increased risk for extrahepatic cancer: The 5-year cancer-free survival rate was 63% (CI, 43% to 77%) for patients who were immediately listed and 94% (CI, 81% to 98%) for those who received standard care. LIMITATION: Restriction of the study sample to alcoholic patients may limit the generalizability of results to other settings. CONCLUSION: Immediate listing for liver transplantation did not show a survival benefit compared with standard care for Child-Pugh stage B alcoholic cirrhosis. In addition, immediate listing for transplantation increased the risk for extrahepatic cancer. FUNDING: The French National Program for Clinical Research.", "author" : [ { "dropping-particle" : "", "family" : "Vanlemmens", "given" : "Claire", "non-dropping-particle" : "", "parse-names" : false, "suffix" : "" }, { "dropping-particle" : "", "family" : "Martino", "given" : "Vincent", "non-dropping-particle" : "Di", "parse-names" : false, "suffix" : "" }, { "dropping-particle" : "", "family" : "Milan", "given" : "Chantal", "non-dropping-particle" : "", "parse-names" : false, "suffix" : "" }, { "dropping-particle" : "", "family" : "Messner", "given" : "Michel", "non-dropping-particle" : "", "parse-names" : false, "suffix" : "" }, { "dropping-particle" : "", "family" : "Minello", "given" : "Anne", "non-dropping-particle" : "", "parse-names" : false, "suffix" : "" }, { "dropping-particle" : "", "family" : "Duvoux", "given" : "Christophe", "non-dropping-particle" : "", "parse-names" : false, "suffix" : "" }, { "dropping-particle" : "", "family" : "Poynard", "given" : "Thierry", "non-dropping-particle" : "", "parse-names" : false, "suffix" : "" }, { "dropping-particle" : "", "family" : "Perarnau", "given" : "Jean Marc", "non-dropping-particle" : "", "parse-names" : false, "suffix" : "" }, { "dropping-particle" : "", "family" : "Piquet", "given" : "Marie Anne Astrid", "non-dropping-particle" : "", "parse-names" : false, "suffix" : "" }, { "dropping-particle" : "", "family" : "Pageaux", "given" : "Georges Philippe", "non-dropping-particle" : "", "parse-names" : false, "suffix" : "" }, { "dropping-particle" : "", "family" : "Dharancy", "given" : "S\u00e9bastien", "non-dropping-particle" : "", "parse-names" : false, "suffix" : "" }, { "dropping-particle" : "", "family" : "Silvain", "given" : "Christine", "non-dropping-particle" : "", "parse-names" : false, "suffix" : "" }, { "dropping-particle" : "", "family" : "Hillaire", "given" : "Sophie", "non-dropping-particle" : "", "parse-names" : false, "suffix" : "" }, { "dropping-particle" : "", "family" : "Thiefin", "given" : "G\u00e9rard", "non-dropping-particle" : "", "parse-names" : false, "suffix" : "" }, { "dropping-particle" : "", "family" : "Vinel", "given" : "Jean Pierre", "non-dropping-particle" : "", "parse-names" : false, "suffix" : "" }, { "dropping-particle" : "", "family" : "Hillon", "given" : "Patrick", "non-dropping-particle" : "", "parse-names" : false, "suffix" : "" }, { "dropping-particle" : "", "family" : "Collin", "given" : "Estelle", "non-dropping-particle" : "", "parse-names" : false, "suffix" : "" }, { "dropping-particle" : "", "family" : "Mantion", "given" : "Georges", "non-dropping-particle" : "", "parse-names" : false, "suffix" : "" }, { "dropping-particle" : "", "family" : "Miguet", "given" : "Jean Philippe", "non-dropping-particle" : "", "parse-names" : false, "suffix" : "" } ], "container-title" : "Annals of Internal Medicine", "id" : "ITEM-1", "issued" : { "date-parts" : [ [ "2009" ] ] }, "page" : "153-161", "title" : "Immediate listing for liver transplantation versus standard care for Child-Pugh stage B alcoholic cirrhosis. A Randomized Trial", "type" : "article-journal", "volume" : "150" }, "uris" : [ "http://www.mendeley.com/documents/?uuid=73d600c8-5b5f-4070-afc4-1b57fc567d72" ] } ], "mendeley" : { "formattedCitation" : "&lt;sup&gt;[29]&lt;/sup&gt;", "plainTextFormattedCitation" : "[29]", "previouslyFormattedCitation" : "&lt;sup&gt;[29]&lt;/sup&gt;" }, "properties" : { "noteIndex" : 0 }, "schema" : "https://github.com/citation-style-language/schema/raw/master/csl-citation.json" }</w:instrText>
      </w:r>
      <w:r w:rsidR="005A1A6C" w:rsidRPr="00374137">
        <w:rPr>
          <w:noProof w:val="0"/>
        </w:rPr>
        <w:fldChar w:fldCharType="separate"/>
      </w:r>
      <w:r w:rsidR="00D27047" w:rsidRPr="00374137">
        <w:rPr>
          <w:noProof w:val="0"/>
          <w:vertAlign w:val="superscript"/>
        </w:rPr>
        <w:t>[29]</w:t>
      </w:r>
      <w:r w:rsidR="005A1A6C" w:rsidRPr="00374137">
        <w:rPr>
          <w:noProof w:val="0"/>
        </w:rPr>
        <w:fldChar w:fldCharType="end"/>
      </w:r>
      <w:r w:rsidR="003D683F" w:rsidRPr="00374137">
        <w:rPr>
          <w:noProof w:val="0"/>
        </w:rPr>
        <w:t>.</w:t>
      </w:r>
    </w:p>
    <w:p w:rsidR="00E64E41" w:rsidRPr="00374137" w:rsidRDefault="00E16AF1" w:rsidP="00F34D04">
      <w:pPr>
        <w:adjustRightInd w:val="0"/>
        <w:snapToGrid w:val="0"/>
        <w:spacing w:after="0"/>
        <w:ind w:firstLineChars="200" w:firstLine="480"/>
        <w:jc w:val="both"/>
        <w:rPr>
          <w:noProof w:val="0"/>
        </w:rPr>
      </w:pPr>
      <w:r w:rsidRPr="00374137">
        <w:rPr>
          <w:noProof w:val="0"/>
        </w:rPr>
        <w:t>T</w:t>
      </w:r>
      <w:r w:rsidR="006A1AC0" w:rsidRPr="00374137">
        <w:rPr>
          <w:noProof w:val="0"/>
        </w:rPr>
        <w:t>here are few t</w:t>
      </w:r>
      <w:r w:rsidR="00C5792D" w:rsidRPr="00374137">
        <w:rPr>
          <w:noProof w:val="0"/>
        </w:rPr>
        <w:t>herapeutic options for ALD</w:t>
      </w:r>
      <w:r w:rsidR="006A1AC0" w:rsidRPr="00374137">
        <w:rPr>
          <w:noProof w:val="0"/>
        </w:rPr>
        <w:t>,</w:t>
      </w:r>
      <w:r w:rsidR="00C5792D" w:rsidRPr="00374137">
        <w:rPr>
          <w:noProof w:val="0"/>
        </w:rPr>
        <w:t xml:space="preserve"> and the main </w:t>
      </w:r>
      <w:r w:rsidR="006A1AC0" w:rsidRPr="00374137">
        <w:rPr>
          <w:noProof w:val="0"/>
        </w:rPr>
        <w:t>treatment</w:t>
      </w:r>
      <w:r w:rsidR="00C5792D" w:rsidRPr="00374137">
        <w:rPr>
          <w:noProof w:val="0"/>
        </w:rPr>
        <w:t xml:space="preserve"> is complete abstinence</w:t>
      </w:r>
      <w:r w:rsidR="005A1A6C" w:rsidRPr="00374137">
        <w:rPr>
          <w:noProof w:val="0"/>
        </w:rPr>
        <w:fldChar w:fldCharType="begin" w:fldLock="1"/>
      </w:r>
      <w:r w:rsidR="001F3C31" w:rsidRPr="00374137">
        <w:rPr>
          <w:noProof w:val="0"/>
        </w:rPr>
        <w:instrText>ADDIN CSL_CITATION { "citationItems" : [ { "id" : "ITEM-1", "itemData" : { "DOI" : "10.1016/j.jhep.2012.04.004", "ISSN" : "01688278", "PMID" : "22633836", "author" : [ { "dropping-particle" : "", "family" : "Association", "given" : "European", "non-dropping-particle" : "", "parse-names" : false, "suffix" : "" } ], "container-title" : "Journal of Hepatology", "id" : "ITEM-1", "issue" : "2", "issued" : { "date-parts" : [ [ "2012" ] ] }, "page" : "399-420", "publisher" : "European Association for the Study of the Liver", "title" : "EASL clinical practical guidelines: Management of alcoholic liver disease", "type" : "article-journal", "volume" : "57" }, "uris" : [ "http://www.mendeley.com/documents/?uuid=c207256b-0f40-4188-8cbb-2d84da5d2163" ] } ], "mendeley" : { "formattedCitation" : "&lt;sup&gt;[30]&lt;/sup&gt;", "plainTextFormattedCitation" : "[30]", "previouslyFormattedCitation" : "&lt;sup&gt;[30]&lt;/sup&gt;" }, "properties" : { "noteIndex" : 0 }, "schema" : "https://github.com/citation-style-language/schema/raw/master/csl-citation.json" }</w:instrText>
      </w:r>
      <w:r w:rsidR="005A1A6C" w:rsidRPr="00374137">
        <w:rPr>
          <w:noProof w:val="0"/>
        </w:rPr>
        <w:fldChar w:fldCharType="separate"/>
      </w:r>
      <w:r w:rsidR="00D27047" w:rsidRPr="00374137">
        <w:rPr>
          <w:noProof w:val="0"/>
          <w:vertAlign w:val="superscript"/>
        </w:rPr>
        <w:t>[30]</w:t>
      </w:r>
      <w:r w:rsidR="005A1A6C" w:rsidRPr="00374137">
        <w:rPr>
          <w:noProof w:val="0"/>
        </w:rPr>
        <w:fldChar w:fldCharType="end"/>
      </w:r>
      <w:r w:rsidR="00C5792D" w:rsidRPr="00374137">
        <w:rPr>
          <w:noProof w:val="0"/>
        </w:rPr>
        <w:t>. Th</w:t>
      </w:r>
      <w:r w:rsidR="006A1AC0" w:rsidRPr="00374137">
        <w:rPr>
          <w:noProof w:val="0"/>
        </w:rPr>
        <w:t>erefore</w:t>
      </w:r>
      <w:r w:rsidR="00C5792D" w:rsidRPr="00374137">
        <w:rPr>
          <w:noProof w:val="0"/>
        </w:rPr>
        <w:t>, improvement</w:t>
      </w:r>
      <w:r w:rsidR="006F57B2" w:rsidRPr="00374137">
        <w:rPr>
          <w:noProof w:val="0"/>
        </w:rPr>
        <w:t xml:space="preserve"> </w:t>
      </w:r>
      <w:r w:rsidR="00C5792D" w:rsidRPr="00374137">
        <w:rPr>
          <w:noProof w:val="0"/>
        </w:rPr>
        <w:t>can</w:t>
      </w:r>
      <w:r w:rsidR="006A1AC0" w:rsidRPr="00374137">
        <w:rPr>
          <w:noProof w:val="0"/>
        </w:rPr>
        <w:t xml:space="preserve"> only</w:t>
      </w:r>
      <w:r w:rsidR="00C5792D" w:rsidRPr="00374137">
        <w:rPr>
          <w:noProof w:val="0"/>
        </w:rPr>
        <w:t xml:space="preserve"> be expected in about </w:t>
      </w:r>
      <w:r w:rsidR="006F57B2" w:rsidRPr="00374137">
        <w:rPr>
          <w:noProof w:val="0"/>
        </w:rPr>
        <w:t>66</w:t>
      </w:r>
      <w:r w:rsidR="00C5792D" w:rsidRPr="00374137">
        <w:rPr>
          <w:noProof w:val="0"/>
        </w:rPr>
        <w:t xml:space="preserve">% of </w:t>
      </w:r>
      <w:r w:rsidR="006A59BC" w:rsidRPr="00374137">
        <w:rPr>
          <w:noProof w:val="0"/>
        </w:rPr>
        <w:t>Child</w:t>
      </w:r>
      <w:r w:rsidRPr="00374137">
        <w:rPr>
          <w:noProof w:val="0"/>
        </w:rPr>
        <w:t>-Pugh</w:t>
      </w:r>
      <w:r w:rsidR="006A59BC" w:rsidRPr="00374137">
        <w:rPr>
          <w:noProof w:val="0"/>
        </w:rPr>
        <w:t xml:space="preserve"> C patients after </w:t>
      </w:r>
      <w:r w:rsidR="006A1AC0" w:rsidRPr="00374137">
        <w:rPr>
          <w:noProof w:val="0"/>
        </w:rPr>
        <w:t>the</w:t>
      </w:r>
      <w:r w:rsidR="006A59BC" w:rsidRPr="00374137">
        <w:rPr>
          <w:noProof w:val="0"/>
        </w:rPr>
        <w:t xml:space="preserve"> first episode of decompensation</w:t>
      </w:r>
      <w:r w:rsidR="0087518F" w:rsidRPr="00374137">
        <w:rPr>
          <w:noProof w:val="0"/>
        </w:rPr>
        <w:t>. This improve</w:t>
      </w:r>
      <w:r w:rsidR="00C5792D" w:rsidRPr="00374137">
        <w:rPr>
          <w:noProof w:val="0"/>
        </w:rPr>
        <w:t xml:space="preserve">ment concerns hepatocellular functions </w:t>
      </w:r>
      <w:r w:rsidR="008B6B73" w:rsidRPr="00374137">
        <w:rPr>
          <w:noProof w:val="0"/>
        </w:rPr>
        <w:t>and</w:t>
      </w:r>
      <w:r w:rsidR="00C5792D" w:rsidRPr="00374137">
        <w:rPr>
          <w:noProof w:val="0"/>
        </w:rPr>
        <w:t xml:space="preserve"> portal hypertension</w:t>
      </w:r>
      <w:r w:rsidR="008B6B73" w:rsidRPr="00374137">
        <w:rPr>
          <w:noProof w:val="0"/>
        </w:rPr>
        <w:t>,</w:t>
      </w:r>
      <w:r w:rsidR="00C5792D" w:rsidRPr="00374137">
        <w:rPr>
          <w:noProof w:val="0"/>
        </w:rPr>
        <w:t xml:space="preserve"> and </w:t>
      </w:r>
      <w:r w:rsidR="008B6B73" w:rsidRPr="00374137">
        <w:rPr>
          <w:noProof w:val="0"/>
        </w:rPr>
        <w:t>these improvements should be visible</w:t>
      </w:r>
      <w:r w:rsidR="00C5792D" w:rsidRPr="00374137">
        <w:rPr>
          <w:noProof w:val="0"/>
        </w:rPr>
        <w:t xml:space="preserve"> in the first three months following the discontinuation of </w:t>
      </w:r>
      <w:r w:rsidR="008B6B73" w:rsidRPr="00374137">
        <w:rPr>
          <w:noProof w:val="0"/>
        </w:rPr>
        <w:t>alcohol use</w:t>
      </w:r>
      <w:r w:rsidR="005A1A6C" w:rsidRPr="00374137">
        <w:rPr>
          <w:noProof w:val="0"/>
        </w:rPr>
        <w:fldChar w:fldCharType="begin" w:fldLock="1"/>
      </w:r>
      <w:r w:rsidR="001F3C31" w:rsidRPr="00374137">
        <w:rPr>
          <w:noProof w:val="0"/>
        </w:rPr>
        <w:instrText>ADDIN CSL_CITATION { "citationItems" : [ { "id" : "ITEM-1", "itemData" : { "DOI" : "10.1016/S0168-8278(01)00228-8", "ISSN" : "01688278", "PMID" : "11804670", "abstract" : "Background/Aims: The aim of our study was to evaluate the proportion of patients with severe alcoholic cirrhosis who would need orthotopic liver transplantation (OLT) and to determine the optimal delay to evaluate an abstinent patient for transplantation. Methods: Survival without OLT, improvement in liver function and need for OLT were studied in all patients admitted in 1997 for a first episode of Child-Pugh C alcoholic cirrhosis. Results: Twenty-six percent (19/74) of patients died during the initial hospitalization. The cumulative survival rates after 6 months and 1, 2 and 3 years were 56, 36, 35 and 24%, respectively. One liver transplantation (1.3%, 95% confidence interval 0.0-3.9) was performed for persisting liver failure despite abstinence. Improvement of the Child-Pugh score was observed within 3 months in 66% of the abstinent patients. OLT was indicated in four patients without liver improvement despite abstinence, but was contraindicated in three. Conclusions: Only a few patients with severe alcoholic cirrhosis undergo OLT, since most of them do not stop drinking and/or die soon, and those becoming abstinent often improve their liver function. OLT should be considered when improvement in liver function is lacking after 3 months of abstinence. \u00a9 2002 European Association for the Study of the Liver. Published by Elsevier Science B.V. All rights reserved.", "author" : [ { "dropping-particle" : "", "family" : "Veldt", "given" : "Bartholomeus Johannes", "non-dropping-particle" : "", "parse-names" : false, "suffix" : "" }, { "dropping-particle" : "", "family" : "Lain\u00e9", "given" : "Fabrice", "non-dropping-particle" : "", "parse-names" : false, "suffix" : "" }, { "dropping-particle" : "", "family" : "Guillygomarc'h", "given" : "Anne", "non-dropping-particle" : "", "parse-names" : false, "suffix" : "" }, { "dropping-particle" : "", "family" : "Lauvin", "given" : "Laurence", "non-dropping-particle" : "", "parse-names" : false, "suffix" : "" }, { "dropping-particle" : "", "family" : "Boudjema", "given" : "Karim", "non-dropping-particle" : "", "parse-names" : false, "suffix" : "" }, { "dropping-particle" : "", "family" : "Messner", "given" : "Michel", "non-dropping-particle" : "", "parse-names" : false, "suffix" : "" }, { "dropping-particle" : "", "family" : "Brissot", "given" : "Pierre", "non-dropping-particle" : "", "parse-names" : false, "suffix" : "" }, { "dropping-particle" : "", "family" : "Deugnier", "given" : "Yves", "non-dropping-particle" : "", "parse-names" : false, "suffix" : "" }, { "dropping-particle" : "", "family" : "Moirand", "given" : "Romain", "non-dropping-particle" : "", "parse-names" : false, "suffix" : "" } ], "container-title" : "Journal of Hepatology", "id" : "ITEM-1", "issued" : { "date-parts" : [ [ "2002" ] ] }, "page" : "93-98", "title" : "Indication of liver transplantation in severe alcoholic liver cirrhosis: Quantitative evaluation and optimal timing", "type" : "article-journal", "volume" : "36" }, "uris" : [ "http://www.mendeley.com/documents/?uuid=169cf658-71b9-4e4f-9102-d37e9f4b4021" ] } ], "mendeley" : { "formattedCitation" : "&lt;sup&gt;[31]&lt;/sup&gt;", "plainTextFormattedCitation" : "[31]", "previouslyFormattedCitation" : "&lt;sup&gt;[31]&lt;/sup&gt;" }, "properties" : { "noteIndex" : 0 }, "schema" : "https://github.com/citation-style-language/schema/raw/master/csl-citation.json" }</w:instrText>
      </w:r>
      <w:r w:rsidR="005A1A6C" w:rsidRPr="00374137">
        <w:rPr>
          <w:noProof w:val="0"/>
        </w:rPr>
        <w:fldChar w:fldCharType="separate"/>
      </w:r>
      <w:r w:rsidR="00D27047" w:rsidRPr="00374137">
        <w:rPr>
          <w:noProof w:val="0"/>
          <w:vertAlign w:val="superscript"/>
        </w:rPr>
        <w:t>[31]</w:t>
      </w:r>
      <w:r w:rsidR="005A1A6C" w:rsidRPr="00374137">
        <w:rPr>
          <w:noProof w:val="0"/>
        </w:rPr>
        <w:fldChar w:fldCharType="end"/>
      </w:r>
      <w:r w:rsidR="00C5792D" w:rsidRPr="00374137">
        <w:rPr>
          <w:noProof w:val="0"/>
        </w:rPr>
        <w:t>.</w:t>
      </w:r>
    </w:p>
    <w:p w:rsidR="00F75DF9" w:rsidRPr="00374137" w:rsidRDefault="00C5792D" w:rsidP="00F34D04">
      <w:pPr>
        <w:adjustRightInd w:val="0"/>
        <w:snapToGrid w:val="0"/>
        <w:spacing w:after="0"/>
        <w:ind w:firstLineChars="200" w:firstLine="480"/>
        <w:jc w:val="both"/>
        <w:rPr>
          <w:noProof w:val="0"/>
        </w:rPr>
      </w:pPr>
      <w:r w:rsidRPr="00374137">
        <w:rPr>
          <w:noProof w:val="0"/>
        </w:rPr>
        <w:t>Whether</w:t>
      </w:r>
      <w:r w:rsidR="00042DFA" w:rsidRPr="00374137">
        <w:rPr>
          <w:noProof w:val="0"/>
        </w:rPr>
        <w:t xml:space="preserve"> or not</w:t>
      </w:r>
      <w:r w:rsidRPr="00374137">
        <w:rPr>
          <w:noProof w:val="0"/>
        </w:rPr>
        <w:t xml:space="preserve"> the patient remains in end-stage liver disease or </w:t>
      </w:r>
      <w:r w:rsidR="00DC552F" w:rsidRPr="00374137">
        <w:rPr>
          <w:noProof w:val="0"/>
        </w:rPr>
        <w:t>has</w:t>
      </w:r>
      <w:r w:rsidRPr="00374137">
        <w:rPr>
          <w:noProof w:val="0"/>
        </w:rPr>
        <w:t xml:space="preserve"> other life-</w:t>
      </w:r>
      <w:r w:rsidR="0087518F" w:rsidRPr="00374137">
        <w:rPr>
          <w:noProof w:val="0"/>
        </w:rPr>
        <w:t xml:space="preserve">threatening complications, </w:t>
      </w:r>
      <w:r w:rsidR="00913A0B" w:rsidRPr="00374137">
        <w:rPr>
          <w:noProof w:val="0"/>
        </w:rPr>
        <w:t>LT</w:t>
      </w:r>
      <w:r w:rsidRPr="00374137">
        <w:rPr>
          <w:noProof w:val="0"/>
        </w:rPr>
        <w:t xml:space="preserve"> should be encouraged as soon as possible. This is </w:t>
      </w:r>
      <w:r w:rsidR="00A23DA0" w:rsidRPr="00374137">
        <w:rPr>
          <w:noProof w:val="0"/>
        </w:rPr>
        <w:t>the</w:t>
      </w:r>
      <w:r w:rsidRPr="00374137">
        <w:rPr>
          <w:noProof w:val="0"/>
        </w:rPr>
        <w:t xml:space="preserve"> natural </w:t>
      </w:r>
      <w:r w:rsidR="00A23DA0" w:rsidRPr="00374137">
        <w:rPr>
          <w:noProof w:val="0"/>
        </w:rPr>
        <w:t>course</w:t>
      </w:r>
      <w:r w:rsidRPr="00374137">
        <w:rPr>
          <w:noProof w:val="0"/>
        </w:rPr>
        <w:t xml:space="preserve"> in centers </w:t>
      </w:r>
      <w:r w:rsidR="00A23DA0" w:rsidRPr="00374137">
        <w:rPr>
          <w:noProof w:val="0"/>
        </w:rPr>
        <w:t xml:space="preserve">that </w:t>
      </w:r>
      <w:r w:rsidRPr="00374137">
        <w:rPr>
          <w:noProof w:val="0"/>
        </w:rPr>
        <w:t>hav</w:t>
      </w:r>
      <w:r w:rsidR="00A23DA0" w:rsidRPr="00374137">
        <w:rPr>
          <w:noProof w:val="0"/>
        </w:rPr>
        <w:t>e</w:t>
      </w:r>
      <w:r w:rsidRPr="00374137">
        <w:rPr>
          <w:noProof w:val="0"/>
        </w:rPr>
        <w:t xml:space="preserve"> a transplantation program, but many reports </w:t>
      </w:r>
      <w:r w:rsidR="00292E24" w:rsidRPr="00374137">
        <w:rPr>
          <w:noProof w:val="0"/>
        </w:rPr>
        <w:t xml:space="preserve">have </w:t>
      </w:r>
      <w:r w:rsidRPr="00374137">
        <w:rPr>
          <w:noProof w:val="0"/>
        </w:rPr>
        <w:t>indicate</w:t>
      </w:r>
      <w:r w:rsidR="00292E24" w:rsidRPr="00374137">
        <w:rPr>
          <w:noProof w:val="0"/>
        </w:rPr>
        <w:t>d</w:t>
      </w:r>
      <w:r w:rsidRPr="00374137">
        <w:rPr>
          <w:noProof w:val="0"/>
        </w:rPr>
        <w:t xml:space="preserve"> insufficient referral</w:t>
      </w:r>
      <w:r w:rsidR="00A23DA0" w:rsidRPr="00374137">
        <w:rPr>
          <w:noProof w:val="0"/>
        </w:rPr>
        <w:t>s</w:t>
      </w:r>
      <w:r w:rsidRPr="00374137">
        <w:rPr>
          <w:noProof w:val="0"/>
        </w:rPr>
        <w:t xml:space="preserve"> in centers without </w:t>
      </w:r>
      <w:r w:rsidR="00DE34C9" w:rsidRPr="00374137">
        <w:rPr>
          <w:noProof w:val="0"/>
        </w:rPr>
        <w:t>LT</w:t>
      </w:r>
      <w:r w:rsidRPr="00374137">
        <w:rPr>
          <w:noProof w:val="0"/>
        </w:rPr>
        <w:t xml:space="preserve">. </w:t>
      </w:r>
      <w:r w:rsidR="00DE34C9" w:rsidRPr="00374137">
        <w:rPr>
          <w:noProof w:val="0"/>
        </w:rPr>
        <w:t xml:space="preserve">In 1992, Davies </w:t>
      </w:r>
      <w:r w:rsidR="00DE34C9" w:rsidRPr="003C04C2">
        <w:rPr>
          <w:i/>
          <w:noProof w:val="0"/>
        </w:rPr>
        <w:t>et al</w:t>
      </w:r>
      <w:r w:rsidR="003C04C2" w:rsidRPr="00374137">
        <w:rPr>
          <w:noProof w:val="0"/>
        </w:rPr>
        <w:fldChar w:fldCharType="begin" w:fldLock="1"/>
      </w:r>
      <w:r w:rsidR="003C04C2" w:rsidRPr="00374137">
        <w:rPr>
          <w:noProof w:val="0"/>
        </w:rPr>
        <w:instrText>ADDIN CSL_CITATION { "citationItems" : [ { "id" : "ITEM-1", "itemData" : { "DOI" : "10.1136/gut.33.10.1397", "ISSN" : "0017-5749", "PMID" : "1446867", "abstract" : "The profile of liver disease admissions and associated deaths in a district general hospital was studied to determine whether patients with end stage liver disease are appropriately referred for consideration of liver transplantation. Admission details were provided by the Office of Population Censuses and Surveys (OPCS) and their accuracy was assessed by case note analysis. According to OPCS, 77 patients with liver disease were admitted on 113 occasions between 1 January 1987 and 31 December 1989. The case notes of 74 (96%) were retrieved and examined. Only 64 (86%) had primary liver disease. Twenty four (31%) died of liver failure. Alcohol was the aetiological agent in two thirds. According to accepted criteria, 11 patients were suitable for liver transplant assessment but only three had been referred to a transplant centre. Of the remaining eight, five died during the study period. Two of the three patients referred died without transplantation; one underwent transplant and survived. There is discrepancy between OPCS data and true disease aetiologies, with approximately 40% under reporting of alcoholic liver disease. If this population is representative of the situation nationally, substantial numbers of patients with end stage liver disease might benefit from liver transplantation, but are not referred to a centre.", "author" : [ { "dropping-particle" : "", "family" : "Davies", "given" : "M H", "non-dropping-particle" : "", "parse-names" : false, "suffix" : "" }, { "dropping-particle" : "", "family" : "Langman", "given" : "M J", "non-dropping-particle" : "", "parse-names" : false, "suffix" : "" }, { "dropping-particle" : "", "family" : "Elias", "given" : "E", "non-dropping-particle" : "", "parse-names" : false, "suffix" : "" }, { "dropping-particle" : "", "family" : "Neuberger", "given" : "J M", "non-dropping-particle" : "", "parse-names" : false, "suffix" : "" } ], "container-title" : "Gut", "id" : "ITEM-1", "issued" : { "date-parts" : [ [ "1992" ] ] }, "page" : "1397-1399", "title" : "Liver disease in a district hospital remote from a transplant centre: a study of admissions and deaths.", "type" : "article-journal", "volume" : "33" }, "uris" : [ "http://www.mendeley.com/documents/?uuid=01f7785f-0418-4c67-b231-76da5ccc1abc" ] } ], "mendeley" : { "formattedCitation" : "&lt;sup&gt;[32]&lt;/sup&gt;", "plainTextFormattedCitation" : "[32]", "previouslyFormattedCitation" : "&lt;sup&gt;[32]&lt;/sup&gt;" }, "properties" : { "noteIndex" : 0 }, "schema" : "https://github.com/citation-style-language/schema/raw/master/csl-citation.json" }</w:instrText>
      </w:r>
      <w:r w:rsidR="003C04C2" w:rsidRPr="00374137">
        <w:rPr>
          <w:noProof w:val="0"/>
        </w:rPr>
        <w:fldChar w:fldCharType="separate"/>
      </w:r>
      <w:r w:rsidR="003C04C2" w:rsidRPr="00374137">
        <w:rPr>
          <w:noProof w:val="0"/>
          <w:vertAlign w:val="superscript"/>
        </w:rPr>
        <w:t>[32]</w:t>
      </w:r>
      <w:r w:rsidR="003C04C2" w:rsidRPr="00374137">
        <w:rPr>
          <w:noProof w:val="0"/>
        </w:rPr>
        <w:fldChar w:fldCharType="end"/>
      </w:r>
      <w:r w:rsidR="00DE34C9" w:rsidRPr="00374137">
        <w:rPr>
          <w:noProof w:val="0"/>
        </w:rPr>
        <w:t xml:space="preserve"> reported that only one out of 42 patients with end-stage alcoholic cirrhosis admitted to a British district general hospital </w:t>
      </w:r>
      <w:r w:rsidR="00E64E41" w:rsidRPr="00374137">
        <w:rPr>
          <w:noProof w:val="0"/>
        </w:rPr>
        <w:t>was</w:t>
      </w:r>
      <w:r w:rsidR="00DE34C9" w:rsidRPr="00374137">
        <w:rPr>
          <w:noProof w:val="0"/>
        </w:rPr>
        <w:t xml:space="preserve"> referred to a transplant center. One of the explanations for this low referral rate was that a vast majority of</w:t>
      </w:r>
      <w:r w:rsidR="00D14CD7" w:rsidRPr="00374137">
        <w:rPr>
          <w:noProof w:val="0"/>
        </w:rPr>
        <w:t xml:space="preserve"> the</w:t>
      </w:r>
      <w:r w:rsidR="00DE34C9" w:rsidRPr="00374137">
        <w:rPr>
          <w:noProof w:val="0"/>
        </w:rPr>
        <w:t xml:space="preserve"> alcoholic patients were not abstinent </w:t>
      </w:r>
      <w:r w:rsidR="00D14CD7" w:rsidRPr="00374137">
        <w:rPr>
          <w:noProof w:val="0"/>
        </w:rPr>
        <w:t>upon</w:t>
      </w:r>
      <w:r w:rsidR="00DE34C9" w:rsidRPr="00374137">
        <w:rPr>
          <w:noProof w:val="0"/>
        </w:rPr>
        <w:t xml:space="preserve"> admitt</w:t>
      </w:r>
      <w:r w:rsidR="00D14CD7" w:rsidRPr="00374137">
        <w:rPr>
          <w:noProof w:val="0"/>
        </w:rPr>
        <w:t>ance</w:t>
      </w:r>
      <w:r w:rsidR="00DE34C9" w:rsidRPr="00374137">
        <w:rPr>
          <w:noProof w:val="0"/>
        </w:rPr>
        <w:t xml:space="preserve">, </w:t>
      </w:r>
      <w:r w:rsidR="00D14CD7" w:rsidRPr="00374137">
        <w:rPr>
          <w:noProof w:val="0"/>
        </w:rPr>
        <w:t xml:space="preserve">which was </w:t>
      </w:r>
      <w:r w:rsidR="00DE34C9" w:rsidRPr="00374137">
        <w:rPr>
          <w:noProof w:val="0"/>
        </w:rPr>
        <w:t>considered</w:t>
      </w:r>
      <w:r w:rsidR="00D27047" w:rsidRPr="00374137">
        <w:rPr>
          <w:noProof w:val="0"/>
        </w:rPr>
        <w:t xml:space="preserve"> </w:t>
      </w:r>
      <w:r w:rsidR="00DE34C9" w:rsidRPr="00374137">
        <w:rPr>
          <w:noProof w:val="0"/>
        </w:rPr>
        <w:t>a mandatory criteri</w:t>
      </w:r>
      <w:r w:rsidR="00D14CD7" w:rsidRPr="00374137">
        <w:rPr>
          <w:noProof w:val="0"/>
        </w:rPr>
        <w:t>on</w:t>
      </w:r>
      <w:r w:rsidR="00DE34C9" w:rsidRPr="00374137">
        <w:rPr>
          <w:noProof w:val="0"/>
        </w:rPr>
        <w:t xml:space="preserve"> at the time</w:t>
      </w:r>
      <w:r w:rsidR="00D14CD7" w:rsidRPr="00374137">
        <w:rPr>
          <w:noProof w:val="0"/>
        </w:rPr>
        <w:t>.</w:t>
      </w:r>
      <w:r w:rsidR="00DE34C9" w:rsidRPr="00374137">
        <w:rPr>
          <w:noProof w:val="0"/>
        </w:rPr>
        <w:t xml:space="preserve"> </w:t>
      </w:r>
      <w:r w:rsidR="00D14CD7" w:rsidRPr="00374137">
        <w:rPr>
          <w:noProof w:val="0"/>
        </w:rPr>
        <w:t>However,</w:t>
      </w:r>
      <w:r w:rsidR="00DE34C9" w:rsidRPr="00374137">
        <w:rPr>
          <w:noProof w:val="0"/>
        </w:rPr>
        <w:t xml:space="preserve"> there was</w:t>
      </w:r>
      <w:r w:rsidR="00D14CD7" w:rsidRPr="00374137">
        <w:rPr>
          <w:noProof w:val="0"/>
        </w:rPr>
        <w:t xml:space="preserve"> also</w:t>
      </w:r>
      <w:r w:rsidR="00DE34C9" w:rsidRPr="00374137">
        <w:rPr>
          <w:noProof w:val="0"/>
        </w:rPr>
        <w:t xml:space="preserve"> a lack of acknowledgment </w:t>
      </w:r>
      <w:r w:rsidR="00D14CD7" w:rsidRPr="00374137">
        <w:rPr>
          <w:noProof w:val="0"/>
        </w:rPr>
        <w:t>that</w:t>
      </w:r>
      <w:r w:rsidR="00DE34C9" w:rsidRPr="00374137">
        <w:rPr>
          <w:noProof w:val="0"/>
        </w:rPr>
        <w:t xml:space="preserve"> LT </w:t>
      </w:r>
      <w:r w:rsidR="00D14CD7" w:rsidRPr="00374137">
        <w:rPr>
          <w:noProof w:val="0"/>
        </w:rPr>
        <w:t>was</w:t>
      </w:r>
      <w:r w:rsidR="00DE34C9" w:rsidRPr="00374137">
        <w:rPr>
          <w:noProof w:val="0"/>
        </w:rPr>
        <w:t xml:space="preserve"> a therapeutic option </w:t>
      </w:r>
      <w:r w:rsidR="00766911" w:rsidRPr="00374137">
        <w:rPr>
          <w:noProof w:val="0"/>
        </w:rPr>
        <w:t xml:space="preserve">for end-stage liver disease in general, as attested by </w:t>
      </w:r>
      <w:r w:rsidR="00D14CD7" w:rsidRPr="00374137">
        <w:rPr>
          <w:noProof w:val="0"/>
        </w:rPr>
        <w:t xml:space="preserve">the </w:t>
      </w:r>
      <w:r w:rsidR="00766911" w:rsidRPr="00374137">
        <w:rPr>
          <w:noProof w:val="0"/>
        </w:rPr>
        <w:t>under</w:t>
      </w:r>
      <w:r w:rsidR="00D14CD7" w:rsidRPr="00374137">
        <w:rPr>
          <w:noProof w:val="0"/>
        </w:rPr>
        <w:t xml:space="preserve"> </w:t>
      </w:r>
      <w:r w:rsidR="00766911" w:rsidRPr="00374137">
        <w:rPr>
          <w:noProof w:val="0"/>
        </w:rPr>
        <w:t>referral</w:t>
      </w:r>
      <w:r w:rsidR="00D14CD7" w:rsidRPr="00374137">
        <w:rPr>
          <w:noProof w:val="0"/>
        </w:rPr>
        <w:t>s</w:t>
      </w:r>
      <w:r w:rsidR="00766911" w:rsidRPr="00374137">
        <w:rPr>
          <w:noProof w:val="0"/>
        </w:rPr>
        <w:t xml:space="preserve"> for other etiologies. </w:t>
      </w:r>
      <w:r w:rsidR="00241CDC" w:rsidRPr="00374137">
        <w:rPr>
          <w:noProof w:val="0"/>
        </w:rPr>
        <w:t xml:space="preserve">A </w:t>
      </w:r>
      <w:r w:rsidR="00C96EB2" w:rsidRPr="00374137">
        <w:rPr>
          <w:noProof w:val="0"/>
        </w:rPr>
        <w:t xml:space="preserve">more recent </w:t>
      </w:r>
      <w:r w:rsidR="00241CDC" w:rsidRPr="00374137">
        <w:rPr>
          <w:noProof w:val="0"/>
        </w:rPr>
        <w:t xml:space="preserve">study in a large Veterans Affairs medical center in the United States showed similar results. </w:t>
      </w:r>
      <w:r w:rsidR="00C96EB2" w:rsidRPr="00374137">
        <w:rPr>
          <w:noProof w:val="0"/>
        </w:rPr>
        <w:t xml:space="preserve">Only 21% of </w:t>
      </w:r>
      <w:r w:rsidR="00090D0C" w:rsidRPr="00374137">
        <w:rPr>
          <w:noProof w:val="0"/>
        </w:rPr>
        <w:t xml:space="preserve">the </w:t>
      </w:r>
      <w:r w:rsidR="00C96EB2" w:rsidRPr="00374137">
        <w:rPr>
          <w:noProof w:val="0"/>
        </w:rPr>
        <w:t>199 patients with potential indications</w:t>
      </w:r>
      <w:r w:rsidR="00241CDC" w:rsidRPr="00374137">
        <w:rPr>
          <w:noProof w:val="0"/>
        </w:rPr>
        <w:t xml:space="preserve"> </w:t>
      </w:r>
      <w:r w:rsidR="00C96EB2" w:rsidRPr="00374137">
        <w:rPr>
          <w:noProof w:val="0"/>
        </w:rPr>
        <w:t xml:space="preserve">for LT </w:t>
      </w:r>
      <w:r w:rsidR="00090D0C" w:rsidRPr="00374137">
        <w:rPr>
          <w:noProof w:val="0"/>
        </w:rPr>
        <w:t>(</w:t>
      </w:r>
      <w:r w:rsidR="00C96EB2" w:rsidRPr="00374137">
        <w:rPr>
          <w:noProof w:val="0"/>
        </w:rPr>
        <w:t xml:space="preserve">according to </w:t>
      </w:r>
      <w:r w:rsidR="00241CDC" w:rsidRPr="00374137">
        <w:rPr>
          <w:noProof w:val="0"/>
        </w:rPr>
        <w:t xml:space="preserve">the American Association for the Study of Liver Disease </w:t>
      </w:r>
      <w:r w:rsidR="00C96EB2" w:rsidRPr="00374137">
        <w:rPr>
          <w:noProof w:val="0"/>
        </w:rPr>
        <w:t>guidelines</w:t>
      </w:r>
      <w:r w:rsidR="00090D0C" w:rsidRPr="00374137">
        <w:rPr>
          <w:noProof w:val="0"/>
        </w:rPr>
        <w:t>)</w:t>
      </w:r>
      <w:r w:rsidR="00C96EB2" w:rsidRPr="00374137">
        <w:rPr>
          <w:noProof w:val="0"/>
        </w:rPr>
        <w:t xml:space="preserve"> </w:t>
      </w:r>
      <w:r w:rsidR="00241CDC" w:rsidRPr="00374137">
        <w:rPr>
          <w:noProof w:val="0"/>
        </w:rPr>
        <w:t xml:space="preserve">were referred for </w:t>
      </w:r>
      <w:r w:rsidR="00EC7A93" w:rsidRPr="00374137">
        <w:rPr>
          <w:noProof w:val="0"/>
        </w:rPr>
        <w:t xml:space="preserve">a </w:t>
      </w:r>
      <w:r w:rsidR="00C96EB2" w:rsidRPr="00374137">
        <w:rPr>
          <w:noProof w:val="0"/>
        </w:rPr>
        <w:t xml:space="preserve">pre-transplant evaluation. </w:t>
      </w:r>
      <w:r w:rsidR="00D27047" w:rsidRPr="00374137">
        <w:rPr>
          <w:noProof w:val="0"/>
        </w:rPr>
        <w:t xml:space="preserve">The determinants associated with a negative mention of LT were old age, </w:t>
      </w:r>
      <w:r w:rsidR="00EC7A93" w:rsidRPr="00374137">
        <w:rPr>
          <w:noProof w:val="0"/>
        </w:rPr>
        <w:t xml:space="preserve">member of a </w:t>
      </w:r>
      <w:r w:rsidR="00D27047" w:rsidRPr="00374137">
        <w:rPr>
          <w:noProof w:val="0"/>
        </w:rPr>
        <w:t>colored population</w:t>
      </w:r>
      <w:r w:rsidR="00EC7A93" w:rsidRPr="00374137">
        <w:rPr>
          <w:noProof w:val="0"/>
        </w:rPr>
        <w:t>,</w:t>
      </w:r>
      <w:r w:rsidR="00D27047" w:rsidRPr="00374137">
        <w:rPr>
          <w:noProof w:val="0"/>
        </w:rPr>
        <w:t xml:space="preserve"> and </w:t>
      </w:r>
      <w:r w:rsidR="00EC7A93" w:rsidRPr="00374137">
        <w:rPr>
          <w:noProof w:val="0"/>
        </w:rPr>
        <w:t>ALD</w:t>
      </w:r>
      <w:r w:rsidR="005A1A6C" w:rsidRPr="00374137">
        <w:rPr>
          <w:noProof w:val="0"/>
        </w:rPr>
        <w:fldChar w:fldCharType="begin" w:fldLock="1"/>
      </w:r>
      <w:r w:rsidR="001F3C31" w:rsidRPr="00374137">
        <w:rPr>
          <w:noProof w:val="0"/>
        </w:rPr>
        <w:instrText>ADDIN CSL_CITATION { "citationItems" : [ { "id" : "ITEM-1", "itemData" : { "DOI" : "10.1002/lt.20434", "ISBN" : "1527-6465 (Print)\\n1527-6465 (Linking)", "ISSN" : "15276465", "PMID" : "16184521", "abstract" : "Access of patients to liver transplantation involves three levels: referral for evaluation for transplantation, placement on a waiting list for transplantation, and receipt of a liver transplant. No study has formally evaluated access to liver transplantation at the referral level. Therefore, we sought to estimate the magnitude and determinants of consideration of liver transplantation in patients at a single, large Veterans Affairs medical center. Patients with liver disease were identified between October 2002 and September 2003, and their entire medical records were examined for encounters involving potential indications for liver transplantation according to American Association for the Study of Liver Diseases (AASLD) guidelines, mention of liver transplantation, and potential contraindications. Liver transplantation was mentioned in only 59 (20%) of 300 encounters, constituting 41 (21%) of 199 patients satisfying AASLD guidelines for referral. The significant negative independent determinants of mention of liver transplantation were older age (adjusted odds ratio [OR]: 0.31; 95% confidence interval [CI]: 0.13-0.77, P = 0.01), alcoholic liver disease (adjusted OR: 0.10; 95% CI: 0.02-0.57, P = 0.01), and black race (OR: 0.15; 95% CI: 0.02-0.96, P = 0.045). Most patients had potential contraindications that were inferred (but not documented) as reasons for not being evaluated for transplantation; however, a small but significant proportion (7%) had no recorded evidence of contraindications. In conclusion, we found a low rate of mention of liver transplantation in patients who satisfied AASLD guidelines for referral, particularly among patients with alcoholic liver disease and blacks. Deficiencies at the referral level may lead to disparities at further levels of access to liver transplantation.", "author" : [ { "dropping-particle" : "", "family" : "Julapalli", "given" : "Venodhar R.", "non-dropping-particle" : "", "parse-names" : false, "suffix" : "" }, { "dropping-particle" : "", "family" : "Kramer", "given" : "Jennifer R.", "non-dropping-particle" : "", "parse-names" : false, "suffix" : "" }, { "dropping-particle" : "", "family" : "El-Serag", "given" : "Hashem B.", "non-dropping-particle" : "", "parse-names" : false, "suffix" : "" } ], "container-title" : "Liver Transplantation", "id" : "ITEM-1", "issue" : "11", "issued" : { "date-parts" : [ [ "2005" ] ] }, "page" : "1370-1378", "title" : "Evaluation for liver transplantation: Adherence to AASLD referral guidelines in a large Veterans Affairs center", "type" : "article-journal", "volume" : "11" }, "uris" : [ "http://www.mendeley.com/documents/?uuid=051e0f76-ba06-44bf-bf81-9fb0251f994d" ] } ], "mendeley" : { "formattedCitation" : "&lt;sup&gt;[33]&lt;/sup&gt;", "plainTextFormattedCitation" : "[33]", "previouslyFormattedCitation" : "&lt;sup&gt;[33]&lt;/sup&gt;" }, "properties" : { "noteIndex" : 0 }, "schema" : "https://github.com/citation-style-language/schema/raw/master/csl-citation.json" }</w:instrText>
      </w:r>
      <w:r w:rsidR="005A1A6C" w:rsidRPr="00374137">
        <w:rPr>
          <w:noProof w:val="0"/>
        </w:rPr>
        <w:fldChar w:fldCharType="separate"/>
      </w:r>
      <w:r w:rsidR="00D27047" w:rsidRPr="00374137">
        <w:rPr>
          <w:noProof w:val="0"/>
          <w:vertAlign w:val="superscript"/>
        </w:rPr>
        <w:t>[33]</w:t>
      </w:r>
      <w:r w:rsidR="005A1A6C" w:rsidRPr="00374137">
        <w:rPr>
          <w:noProof w:val="0"/>
        </w:rPr>
        <w:fldChar w:fldCharType="end"/>
      </w:r>
      <w:r w:rsidR="00605D08" w:rsidRPr="00374137">
        <w:rPr>
          <w:noProof w:val="0"/>
        </w:rPr>
        <w:t>.</w:t>
      </w:r>
    </w:p>
    <w:p w:rsidR="00C5792D" w:rsidRPr="00374137" w:rsidRDefault="00F75DF9" w:rsidP="00F34D04">
      <w:pPr>
        <w:adjustRightInd w:val="0"/>
        <w:snapToGrid w:val="0"/>
        <w:spacing w:after="0"/>
        <w:ind w:firstLineChars="200" w:firstLine="480"/>
        <w:jc w:val="both"/>
        <w:rPr>
          <w:noProof w:val="0"/>
        </w:rPr>
      </w:pPr>
      <w:r w:rsidRPr="00374137">
        <w:rPr>
          <w:noProof w:val="0"/>
        </w:rPr>
        <w:t>Most transplantation teams require a</w:t>
      </w:r>
      <w:r w:rsidR="00B35B6B" w:rsidRPr="00374137">
        <w:rPr>
          <w:noProof w:val="0"/>
        </w:rPr>
        <w:t xml:space="preserve"> 6-mo delay </w:t>
      </w:r>
      <w:r w:rsidR="00B84A2B" w:rsidRPr="00374137">
        <w:rPr>
          <w:noProof w:val="0"/>
        </w:rPr>
        <w:t>for</w:t>
      </w:r>
      <w:r w:rsidR="00B35B6B" w:rsidRPr="00374137">
        <w:rPr>
          <w:noProof w:val="0"/>
        </w:rPr>
        <w:t xml:space="preserve"> abstinence</w:t>
      </w:r>
      <w:r w:rsidR="00B84A2B" w:rsidRPr="00374137">
        <w:rPr>
          <w:noProof w:val="0"/>
        </w:rPr>
        <w:t>.</w:t>
      </w:r>
      <w:r w:rsidR="00B35B6B" w:rsidRPr="00374137">
        <w:rPr>
          <w:noProof w:val="0"/>
        </w:rPr>
        <w:t xml:space="preserve"> </w:t>
      </w:r>
      <w:r w:rsidR="00B84A2B" w:rsidRPr="00374137">
        <w:rPr>
          <w:noProof w:val="0"/>
        </w:rPr>
        <w:t>However</w:t>
      </w:r>
      <w:r w:rsidR="00B35B6B" w:rsidRPr="00374137">
        <w:rPr>
          <w:noProof w:val="0"/>
        </w:rPr>
        <w:t>, the validity of th</w:t>
      </w:r>
      <w:r w:rsidR="00B84A2B" w:rsidRPr="00374137">
        <w:rPr>
          <w:noProof w:val="0"/>
        </w:rPr>
        <w:t>is</w:t>
      </w:r>
      <w:r w:rsidR="00B35B6B" w:rsidRPr="00374137">
        <w:rPr>
          <w:noProof w:val="0"/>
        </w:rPr>
        <w:t xml:space="preserve"> criteri</w:t>
      </w:r>
      <w:r w:rsidR="00B84A2B" w:rsidRPr="00374137">
        <w:rPr>
          <w:noProof w:val="0"/>
        </w:rPr>
        <w:t>on</w:t>
      </w:r>
      <w:r w:rsidR="00B35B6B" w:rsidRPr="00374137">
        <w:rPr>
          <w:noProof w:val="0"/>
        </w:rPr>
        <w:t xml:space="preserve"> in predicting post-transplant relapse and prognosis </w:t>
      </w:r>
      <w:r w:rsidR="00B84A2B" w:rsidRPr="00374137">
        <w:rPr>
          <w:noProof w:val="0"/>
        </w:rPr>
        <w:t>has only been</w:t>
      </w:r>
      <w:r w:rsidR="002922B5" w:rsidRPr="00374137">
        <w:rPr>
          <w:noProof w:val="0"/>
        </w:rPr>
        <w:t xml:space="preserve"> suggested</w:t>
      </w:r>
      <w:r w:rsidR="00B84A2B" w:rsidRPr="00374137">
        <w:rPr>
          <w:noProof w:val="0"/>
        </w:rPr>
        <w:t xml:space="preserve"> and</w:t>
      </w:r>
      <w:r w:rsidR="002922B5" w:rsidRPr="00374137">
        <w:rPr>
          <w:noProof w:val="0"/>
        </w:rPr>
        <w:t xml:space="preserve"> never convincingly demonstrated</w:t>
      </w:r>
      <w:r w:rsidR="005A1A6C" w:rsidRPr="00374137">
        <w:rPr>
          <w:noProof w:val="0"/>
        </w:rPr>
        <w:fldChar w:fldCharType="begin" w:fldLock="1"/>
      </w:r>
      <w:r w:rsidR="001F3C31" w:rsidRPr="00374137">
        <w:rPr>
          <w:noProof w:val="0"/>
        </w:rPr>
        <w:instrText>ADDIN CSL_CITATION { "citationItems" : [ { "id" : "ITEM-1", "itemData" : { "DOI" : "10.1016/0270-9139(94)90141-4", "ISSN" : "02709139", "PMID" : "8020879", "abstract" : "With appropriate selection criteria, patients with end-stage alcoholic liver disease who undergo orthotopic liver transplantation have similar graft and patient survivals as patients undergoing transplantation for other causes. However, because of the possibility of recidivism after orthotopic liver transplantation there is still reluctance to transplant alcoholic patients. This study examined the association between pretransplant psychosocial variables and the risk of recidivism after orthotopic liver transplantation. At our institution, 43 patients received orthotopic liver transplantation for the referral diagnosis of alcoholic liver disease from February 1, 1988 to May 1, 1991. This represented 17% of all first transplants (43 of 257) performed during this period. Patients were interviewed before orthotopic liver transplantation by a single psychiatrist and responses to a defined set of questions were entered into a clinical database. All 43 patients diagnosed with alcoholic liver disease and a comparison group of patients transplanted for diagnoses other than alcoholic liver disease received a postoperative questionnaire regarding past and present alcohol use. Patients enrolled in the study all had at least 7 mo of follow-up, with the median follow-up being 21 mo. Eighty-six percent of alcoholic liver disease patients (37 of 43) and 86% of patients in the comparison group (37 of 43) of ALD patients agreed to participate in the study. Nineteen percent of alcoholic liver disease patients (7 of 37) and 24% of patients in the comparison group (9 of 37) admitted to having used alcohol after orthotopic liver transplantation, wtih 8% (3 of 37) and 11% (4 of 37) currently using alcohol, respectively.", "author" : [ { "dropping-particle" : "", "family" : "Osorio", "given" : "R W", "non-dropping-particle" : "", "parse-names" : false, "suffix" : "" }, { "dropping-particle" : "", "family" : "Ascher", "given" : "N L", "non-dropping-particle" : "", "parse-names" : false, "suffix" : "" }, { "dropping-particle" : "", "family" : "Avery", "given" : "M", "non-dropping-particle" : "", "parse-names" : false, "suffix" : "" }, { "dropping-particle" : "", "family" : "Bacchetti", "given" : "P", "non-dropping-particle" : "", "parse-names" : false, "suffix" : "" }, { "dropping-particle" : "", "family" : "Roberts", "given" : "J P", "non-dropping-particle" : "", "parse-names" : false, "suffix" : "" }, { "dropping-particle" : "", "family" : "Lake", "given" : "J R", "non-dropping-particle" : "", "parse-names" : false, "suffix" : "" } ], "container-title" : "Hepatology (Baltimore, Md.)", "id" : "ITEM-1", "issued" : { "date-parts" : [ [ "1994" ] ] }, "page" : "105-110", "title" : "Predicting recidivism after orthotopic liver transplantation for alcoholic liver disease.", "type" : "article-journal", "volume" : "20" }, "uris" : [ "http://www.mendeley.com/documents/?uuid=a543a0ab-9ad2-4159-bb0e-469d6c09dcfc" ] }, { "id" : "ITEM-2", "itemData" : { "DOI" : "10.1053/jlts.1997.v3.pm0009404965", "ISSN" : "15276465", "PMID" : "9404965", "abstract" : "This report summarizes a recent meeting cosponsored by the American Society of Transplant Physicians and the American Association for the Study of Liver Diseases to formulate minimal criteria by which patients with severe liver disease will be placed on the waiting list for liver transplantation. The participants agreed that only patients in immediate need of liver transplantation should be placed on the waiting list. Patients should not be placed in anticipation of some future need for such therapy. It was agreed that minimal criteria could assist but not replace the clinical judgment of the transplant professionals at individual centers. The criteria will be summarized below for adult patients with acute or chronic liver disease. The most important non-disease-specific criterion for placement on the transplant waiting list was an estimated 90% chance of surviving 1 year. This translated into a Child-Pugh score of &gt; or = 7 for patients with cirrhosis which places the patient in Child-Pugh class B or C. Cirrhotic patients who have experienced gastrointestinal bleeding caused by portal hypertension or a single episode of spontaneous bacterial peritonitis would meet the minimal criteria irrespective of their Child-Pugh score. There were disease-specific criteria also. These include a sole minimal criterion for patients with fulminant hepatic failure regardless of etiology of the onset of stage 2 hepatic encephalopathy. A requirement for 6 months abstinence from alcohol before placement on the transplant waiting list was considered appropriate for most patients with alcoholic liver disease. Exceptional cases could get access to the waiting list through a regional review process. Chronic cholestatic diseases present difficulties because of a different natural history than that of chronic hepatocellular diseases. The use of specific risk scores for primary biliary cirrhosis and primary sclerosing cholangitis will likely replace Childs-Pugh classification as the scoring systems become refined. Minimal criteria for any patient with a primary hepatocellular cancer would admit any patient with a tumor confined to the liver irrespective of size or number of tumors, after careful investigation had failed to show spread to lymph nodes, the portal vein, or distant organs. Unusual or rare indications for liver transplantation, including Budd-Chiari syndrome, Wilson's disease, and other hereditary disorders, were also discussed. Finally, it was agreed that there shoul\u2026", "author" : [ { "dropping-particle" : "", "family" : "Lucey", "given" : "M R", "non-dropping-particle" : "", "parse-names" : false, "suffix" : "" }, { "dropping-particle" : "", "family" : "Brown", "given" : "K a", "non-dropping-particle" : "", "parse-names" : false, "suffix" : "" }, { "dropping-particle" : "", "family" : "Everson", "given" : "G T", "non-dropping-particle" : "", "parse-names" : false, "suffix" : "" }, { "dropping-particle" : "", "family" : "Fung", "given" : "J J", "non-dropping-particle" : "", "parse-names" : false, "suffix" : "" }, { "dropping-particle" : "", "family" : "Gish", "given" : "R", "non-dropping-particle" : "", "parse-names" : false, "suffix" : "" }, { "dropping-particle" : "", "family" : "Keeffe", "given" : "E B", "non-dropping-particle" : "", "parse-names" : false, "suffix" : "" }, { "dropping-particle" : "", "family" : "Kneteman", "given" : "N M", "non-dropping-particle" : "", "parse-names" : false, "suffix" : "" }, { "dropping-particle" : "", "family" : "Lake", "given" : "J R", "non-dropping-particle" : "", "parse-names" : false, "suffix" : "" }, { "dropping-particle" : "", "family" : "Martin", "given" : "P", "non-dropping-particle" : "", "parse-names" : false, "suffix" : "" }, { "dropping-particle" : "V", "family" : "McDiarmid", "given" : "S", "non-dropping-particle" : "", "parse-names" : false, "suffix" : "" }, { "dropping-particle" : "", "family" : "Rakela", "given" : "J", "non-dropping-particle" : "", "parse-names" : false, "suffix" : "" }, { "dropping-particle" : "", "family" : "Shiffman", "given" : "M L", "non-dropping-particle" : "", "parse-names" : false, "suffix" : "" }, { "dropping-particle" : "", "family" : "So", "given" : "S K", "non-dropping-particle" : "", "parse-names" : false, "suffix" : "" }, { "dropping-particle" : "", "family" : "Wiesner", "given" : "R H", "non-dropping-particle" : "", "parse-names" : false, "suffix" : "" } ], "container-title" : "Liver transplantation and surgery : official publication of the American Association for the Study of Liver Diseases and the International Liver Transplantation Society", "id" : "ITEM-2", "issue" : "6", "issued" : { "date-parts" : [ [ "1997" ] ] }, "page" : "628-637", "title" : "Minimal criteria for placement of adults on the liver transplant waiting list: a report of a national conference organized by the American Society of Transplant Physicians and the American Association for the Study of Liver Diseases.", "type" : "article-journal", "volume" : "3" }, "uris" : [ "http://www.mendeley.com/documents/?uuid=01f2385f-0024-422a-a278-5b2001197446" ] }, { "id" : "ITEM-3", "itemData" : { "DOI" : "10.1056/NEJMe1110864", "ISSN" : "0028-4793", "PMID" : "22070481", "author" : [ { "dropping-particle" : "", "family" : "Brown", "given" : "Robert S.", "non-dropping-particle" : "", "parse-names" : false, "suffix" : "" } ], "container-title" : "New England Journal of Medicine", "id" : "ITEM-3", "issued" : { "date-parts" : [ [ "2011" ] ] }, "page" : "1836-1838", "title" : "Transplantation for Alcoholic Hepatitis \u2014 Time to Rethink the 6-Month \u201cRule\u201d", "type" : "article-journal", "volume" : "365" }, "uris" : [ "http://www.mendeley.com/documents/?uuid=8b7b3505-333f-4b79-951f-b2ff6879c5fd" ] }, { "id" : "ITEM-4", "itemData" : { "DOI" : "10.1016/S0739-5930(08)79091-3", "ISBN" : "0003-9926; 0003-9926", "ISSN" : "07395930", "PMID" : "17563028", "abstract" : "BACKGROUND: Alcohol relapse can negatively influence the outcome after liver transplantation (LT). The aim of our study was to identify factors that could be associated with the recurrence of harmful alcohol consumption after LT. METHODS: A total of 387 consecutive patients (23.8% women) who underwent LT for alcoholic cirrhosis in Geneva, Switzerland, and Lyon, France, between 1989 and 2005 were evaluated. Mean +/- SD age was 51.3 +/- 7.5 years. Follow-up time was 61.2 +/- 47.5 months. Alcohol consumption relapse and potential factors associated with it were studied. RESULTS: The relapse rate of harmful alcohol consumption after LT was 11.9%. In univariate analysis, alcohol relapse was significantly associated with age greater than 50 years (P = .04), year of LT 1995 or earlier (P&lt;.05), duration of abstinence less than 6 months (P = .02), presence of psychiatric comorbidities (P&lt;.001), presence of a life partner (P&lt;.05), and a high score on the High-Risk Alcoholism Relapse (HRAR) scale (P&lt;.001). Multivariate logistic regression disclosed the following independent factors of relapse: duration of abstinence of less than 6 months (odds ratio [OR], 3.3; 95% confidence interval [CI], 1.2-9.3) (P = .02); presence of psychiatric comorbidities (OR, 7.8; 95% CI, 3.1-20.0) (P&lt;.001); and HRAR score higher than 3 (OR, 10.7; 95% CI, 3.8-30.0) (P = .001). In patients with none of these factors, alcohol relapse was 5%, while the presence of 1, 2, or 3 factors was associated with relapse rates of 18%, 64%, and 100% of the patients, respectively. CONCLUSIONS: In a large cohort of patients undergoing LT for alcoholic cirrhosis, a duration of abstinence of less than 6 months before wait-listing for LT, the presence of psychiatric comorbidities, or an HRAR score higher than 3 was associated with relapse into harmful drinking. The presence of more than 1 factor dramatically increased this risk over 50%. In the pre-LT evaluation in this setting, these factors should be accurately determined.", "author" : [ { "dropping-particle" : "", "family" : "Gottardi", "given" : "Andrea", "non-dropping-particle" : "De", "parse-names" : false, "suffix" : "" }, { "dropping-particle" : "", "family" : "Spahr", "given" : "Laurent", "non-dropping-particle" : "", "parse-names" : false, "suffix" : "" }, { "dropping-particle" : "", "family" : "Gelez", "given" : "Pascale", "non-dropping-particle" : "", "parse-names" : false, "suffix" : "" }, { "dropping-particle" : "", "family" : "Morard", "given" : "Isabelle", "non-dropping-particle" : "", "parse-names" : false, "suffix" : "" }, { "dropping-particle" : "", "family" : "Mentha", "given" : "Gilles", "non-dropping-particle" : "", "parse-names" : false, "suffix" : "" }, { "dropping-particle" : "", "family" : "Guillaud", "given" : "Olivier", "non-dropping-particle" : "", "parse-names" : false, "suffix" : "" }, { "dropping-particle" : "", "family" : "Majno", "given" : "Pietro", "non-dropping-particle" : "", "parse-names" : false, "suffix" : "" }, { "dropping-particle" : "", "family" : "Morel", "given" : "Philippe", "non-dropping-particle" : "", "parse-names" : false, "suffix" : "" }, { "dropping-particle" : "", "family" : "Hadengue", "given" : "Antoine", "non-dropping-particle" : "", "parse-names" : false, "suffix" : "" }, { "dropping-particle" : "", "family" : "Paliard", "given" : "Pierre", "non-dropping-particle" : "", "parse-names" : false, "suffix" : "" }, { "dropping-particle" : "", "family" : "Scoazec", "given" : "Jean-Yves", "non-dropping-particle" : "", "parse-names" : false, "suffix" : "" }, { "dropping-particle" : "", "family" : "Boillot", "given" : "Olivier", "non-dropping-particle" : "", "parse-names" : false, "suffix" : "" }, { "dropping-particle" : "", "family" : "Giostra", "given" : "Emile", "non-dropping-particle" : "", "parse-names" : false, "suffix" : "" }, { "dropping-particle" : "", "family" : "Dumortier", "given" : "J\u00e9r\u00f4me", "non-dropping-particle" : "", "parse-names" : false, "suffix" : "" } ], "container-title" : "Archives of internal medicine", "id" : "ITEM-4", "issued" : { "date-parts" : [ [ "2007" ] ] }, "page" : "1183-1188", "title" : "A simple score for predicting alcohol relapse after liver transplantation: results from 387 patients over 15 years.", "type" : "article-journal", "volume" : "167" }, "uris" : [ "http://www.mendeley.com/documents/?uuid=57c0e454-1a67-4cba-8a3f-671d9a82cb95" ] } ], "mendeley" : { "formattedCitation" : "&lt;sup&gt;[34\u201337]&lt;/sup&gt;", "plainTextFormattedCitation" : "[34\u201337]", "previouslyFormattedCitation" : "&lt;sup&gt;[34\u201337]&lt;/sup&gt;" }, "properties" : { "noteIndex" : 0 }, "schema" : "https://github.com/citation-style-language/schema/raw/master/csl-citation.json" }</w:instrText>
      </w:r>
      <w:r w:rsidR="005A1A6C" w:rsidRPr="00374137">
        <w:rPr>
          <w:noProof w:val="0"/>
        </w:rPr>
        <w:fldChar w:fldCharType="separate"/>
      </w:r>
      <w:r w:rsidR="00D27047" w:rsidRPr="00374137">
        <w:rPr>
          <w:noProof w:val="0"/>
          <w:vertAlign w:val="superscript"/>
        </w:rPr>
        <w:t>[34–37]</w:t>
      </w:r>
      <w:r w:rsidR="005A1A6C" w:rsidRPr="00374137">
        <w:rPr>
          <w:noProof w:val="0"/>
        </w:rPr>
        <w:fldChar w:fldCharType="end"/>
      </w:r>
      <w:r w:rsidR="009E02F7" w:rsidRPr="00374137">
        <w:rPr>
          <w:noProof w:val="0"/>
        </w:rPr>
        <w:t>.</w:t>
      </w:r>
      <w:r w:rsidR="002922B5" w:rsidRPr="00374137">
        <w:rPr>
          <w:noProof w:val="0"/>
        </w:rPr>
        <w:t xml:space="preserve"> </w:t>
      </w:r>
      <w:r w:rsidR="00C5792D" w:rsidRPr="00374137">
        <w:rPr>
          <w:noProof w:val="0"/>
        </w:rPr>
        <w:t xml:space="preserve">A </w:t>
      </w:r>
      <w:r w:rsidR="0087518F" w:rsidRPr="00374137">
        <w:rPr>
          <w:noProof w:val="0"/>
        </w:rPr>
        <w:t xml:space="preserve">more </w:t>
      </w:r>
      <w:r w:rsidR="00C5792D" w:rsidRPr="00374137">
        <w:rPr>
          <w:noProof w:val="0"/>
        </w:rPr>
        <w:t xml:space="preserve">pragmatic attitude </w:t>
      </w:r>
      <w:r w:rsidR="003C46F7" w:rsidRPr="00374137">
        <w:rPr>
          <w:noProof w:val="0"/>
        </w:rPr>
        <w:t>is to</w:t>
      </w:r>
      <w:r w:rsidR="00C5792D" w:rsidRPr="00374137">
        <w:rPr>
          <w:noProof w:val="0"/>
        </w:rPr>
        <w:t xml:space="preserve"> refer the patient regardless of the</w:t>
      </w:r>
      <w:r w:rsidR="003C46F7" w:rsidRPr="00374137">
        <w:rPr>
          <w:noProof w:val="0"/>
        </w:rPr>
        <w:t>ir</w:t>
      </w:r>
      <w:r w:rsidR="00C5792D" w:rsidRPr="00374137">
        <w:rPr>
          <w:noProof w:val="0"/>
        </w:rPr>
        <w:t xml:space="preserve"> abstinence </w:t>
      </w:r>
      <w:r w:rsidR="0023325F" w:rsidRPr="00374137">
        <w:rPr>
          <w:noProof w:val="0"/>
        </w:rPr>
        <w:t>and allow the transplant team</w:t>
      </w:r>
      <w:r w:rsidR="008E7F8A" w:rsidRPr="00374137">
        <w:rPr>
          <w:noProof w:val="0"/>
        </w:rPr>
        <w:t xml:space="preserve"> </w:t>
      </w:r>
      <w:r w:rsidR="00C250B9" w:rsidRPr="00374137">
        <w:rPr>
          <w:noProof w:val="0"/>
        </w:rPr>
        <w:t xml:space="preserve">to </w:t>
      </w:r>
      <w:r w:rsidR="00D27047" w:rsidRPr="00374137">
        <w:rPr>
          <w:noProof w:val="0"/>
        </w:rPr>
        <w:t>judge</w:t>
      </w:r>
      <w:r w:rsidR="008E7F8A" w:rsidRPr="00374137">
        <w:rPr>
          <w:noProof w:val="0"/>
        </w:rPr>
        <w:t xml:space="preserve"> the need for transplantation</w:t>
      </w:r>
      <w:r w:rsidR="00C5792D" w:rsidRPr="00374137">
        <w:rPr>
          <w:noProof w:val="0"/>
        </w:rPr>
        <w:t>.</w:t>
      </w:r>
    </w:p>
    <w:p w:rsidR="003C04C2" w:rsidRDefault="003C04C2" w:rsidP="00F34D04">
      <w:pPr>
        <w:adjustRightInd w:val="0"/>
        <w:snapToGrid w:val="0"/>
        <w:spacing w:after="0"/>
        <w:jc w:val="both"/>
        <w:rPr>
          <w:noProof w:val="0"/>
          <w:lang w:eastAsia="zh-CN"/>
        </w:rPr>
      </w:pPr>
    </w:p>
    <w:p w:rsidR="003C04C2" w:rsidRPr="003C04C2" w:rsidRDefault="003C04C2" w:rsidP="00F34D04">
      <w:pPr>
        <w:adjustRightInd w:val="0"/>
        <w:snapToGrid w:val="0"/>
        <w:spacing w:after="0"/>
        <w:jc w:val="both"/>
        <w:rPr>
          <w:b/>
          <w:noProof w:val="0"/>
          <w:lang w:eastAsia="zh-CN"/>
        </w:rPr>
      </w:pPr>
      <w:r w:rsidRPr="003C04C2">
        <w:rPr>
          <w:b/>
          <w:noProof w:val="0"/>
          <w:lang w:eastAsia="zh-CN"/>
        </w:rPr>
        <w:lastRenderedPageBreak/>
        <w:t>PRE-LT ASSESSMENT</w:t>
      </w:r>
    </w:p>
    <w:p w:rsidR="00FC213C" w:rsidRPr="00374137" w:rsidRDefault="00D00CAC" w:rsidP="00F34D04">
      <w:pPr>
        <w:adjustRightInd w:val="0"/>
        <w:snapToGrid w:val="0"/>
        <w:spacing w:after="0"/>
        <w:jc w:val="both"/>
        <w:rPr>
          <w:noProof w:val="0"/>
        </w:rPr>
      </w:pPr>
      <w:r w:rsidRPr="00374137">
        <w:rPr>
          <w:noProof w:val="0"/>
        </w:rPr>
        <w:t>Like</w:t>
      </w:r>
      <w:r w:rsidR="00C250B9" w:rsidRPr="00374137">
        <w:rPr>
          <w:noProof w:val="0"/>
        </w:rPr>
        <w:t xml:space="preserve"> all</w:t>
      </w:r>
      <w:r w:rsidRPr="00374137">
        <w:rPr>
          <w:noProof w:val="0"/>
        </w:rPr>
        <w:t xml:space="preserve"> other LT candidates, patients suffering from ALD must </w:t>
      </w:r>
      <w:r w:rsidR="00D27047" w:rsidRPr="00374137">
        <w:rPr>
          <w:noProof w:val="0"/>
        </w:rPr>
        <w:t>undergo</w:t>
      </w:r>
      <w:r w:rsidRPr="00374137">
        <w:rPr>
          <w:noProof w:val="0"/>
        </w:rPr>
        <w:t xml:space="preserve"> a thorough assessment to detect potential contraindications. </w:t>
      </w:r>
      <w:r w:rsidR="002D061C" w:rsidRPr="00374137">
        <w:rPr>
          <w:noProof w:val="0"/>
        </w:rPr>
        <w:t xml:space="preserve">Tissues at risk </w:t>
      </w:r>
      <w:r w:rsidR="003E416B" w:rsidRPr="00374137">
        <w:rPr>
          <w:noProof w:val="0"/>
        </w:rPr>
        <w:t>from</w:t>
      </w:r>
      <w:r w:rsidR="002D061C" w:rsidRPr="00374137">
        <w:rPr>
          <w:noProof w:val="0"/>
        </w:rPr>
        <w:t xml:space="preserve"> alcohol damage, such as </w:t>
      </w:r>
      <w:r w:rsidR="003E416B" w:rsidRPr="00374137">
        <w:rPr>
          <w:noProof w:val="0"/>
        </w:rPr>
        <w:t xml:space="preserve">the </w:t>
      </w:r>
      <w:r w:rsidR="002D061C" w:rsidRPr="00374137">
        <w:rPr>
          <w:noProof w:val="0"/>
        </w:rPr>
        <w:t>heart, kidneys, immune</w:t>
      </w:r>
      <w:r w:rsidR="00397EB6" w:rsidRPr="00374137">
        <w:rPr>
          <w:noProof w:val="0"/>
        </w:rPr>
        <w:t xml:space="preserve"> system, </w:t>
      </w:r>
      <w:r w:rsidR="003E416B" w:rsidRPr="00374137">
        <w:rPr>
          <w:noProof w:val="0"/>
        </w:rPr>
        <w:t xml:space="preserve">and </w:t>
      </w:r>
      <w:r w:rsidR="00397EB6" w:rsidRPr="00374137">
        <w:rPr>
          <w:noProof w:val="0"/>
        </w:rPr>
        <w:t>central and peripheral</w:t>
      </w:r>
      <w:r w:rsidR="002D061C" w:rsidRPr="00374137">
        <w:rPr>
          <w:noProof w:val="0"/>
        </w:rPr>
        <w:t xml:space="preserve"> nervous system, must be carefully examined. </w:t>
      </w:r>
      <w:r w:rsidR="00397EB6" w:rsidRPr="00374137">
        <w:rPr>
          <w:noProof w:val="0"/>
        </w:rPr>
        <w:t>A</w:t>
      </w:r>
      <w:r w:rsidR="0080322D" w:rsidRPr="00374137">
        <w:rPr>
          <w:noProof w:val="0"/>
        </w:rPr>
        <w:t xml:space="preserve"> retrospective study from the United Kingdom</w:t>
      </w:r>
      <w:r w:rsidR="00397EB6" w:rsidRPr="00374137">
        <w:rPr>
          <w:noProof w:val="0"/>
        </w:rPr>
        <w:t xml:space="preserve"> highlights the imp</w:t>
      </w:r>
      <w:r w:rsidR="00416FFE" w:rsidRPr="00374137">
        <w:rPr>
          <w:noProof w:val="0"/>
        </w:rPr>
        <w:t>ortance</w:t>
      </w:r>
      <w:r w:rsidR="00397EB6" w:rsidRPr="00374137">
        <w:rPr>
          <w:noProof w:val="0"/>
        </w:rPr>
        <w:t xml:space="preserve"> of the pre-LT evaluation.</w:t>
      </w:r>
      <w:r w:rsidR="0080322D" w:rsidRPr="00374137">
        <w:rPr>
          <w:noProof w:val="0"/>
        </w:rPr>
        <w:t xml:space="preserve"> </w:t>
      </w:r>
      <w:r w:rsidR="00487981" w:rsidRPr="00374137">
        <w:rPr>
          <w:noProof w:val="0"/>
        </w:rPr>
        <w:t xml:space="preserve">Anand </w:t>
      </w:r>
      <w:r w:rsidR="003C04C2" w:rsidRPr="003C04C2">
        <w:rPr>
          <w:i/>
          <w:noProof w:val="0"/>
        </w:rPr>
        <w:t>et al</w:t>
      </w:r>
      <w:r w:rsidR="00487981" w:rsidRPr="00374137">
        <w:rPr>
          <w:noProof w:val="0"/>
        </w:rPr>
        <w:t xml:space="preserve"> examined data from their selection protocol </w:t>
      </w:r>
      <w:r w:rsidR="00D409E2" w:rsidRPr="00374137">
        <w:rPr>
          <w:noProof w:val="0"/>
        </w:rPr>
        <w:t>from</w:t>
      </w:r>
      <w:r w:rsidR="00487981" w:rsidRPr="00374137">
        <w:rPr>
          <w:noProof w:val="0"/>
        </w:rPr>
        <w:t xml:space="preserve"> 1987</w:t>
      </w:r>
      <w:r w:rsidR="00D409E2" w:rsidRPr="00374137">
        <w:rPr>
          <w:noProof w:val="0"/>
        </w:rPr>
        <w:t>–</w:t>
      </w:r>
      <w:r w:rsidR="00487981" w:rsidRPr="00374137">
        <w:rPr>
          <w:noProof w:val="0"/>
        </w:rPr>
        <w:t xml:space="preserve">1994, </w:t>
      </w:r>
      <w:r w:rsidR="00D409E2" w:rsidRPr="00374137">
        <w:rPr>
          <w:noProof w:val="0"/>
        </w:rPr>
        <w:t>where</w:t>
      </w:r>
      <w:r w:rsidR="00D27047" w:rsidRPr="00374137">
        <w:rPr>
          <w:noProof w:val="0"/>
        </w:rPr>
        <w:t xml:space="preserve"> 180 patients with ALD were referred for LT. Out of the 137 patients with complete information, only 31% </w:t>
      </w:r>
      <w:r w:rsidR="00006DB0" w:rsidRPr="00374137">
        <w:rPr>
          <w:noProof w:val="0"/>
        </w:rPr>
        <w:t>received</w:t>
      </w:r>
      <w:r w:rsidR="00D27047" w:rsidRPr="00374137">
        <w:rPr>
          <w:noProof w:val="0"/>
        </w:rPr>
        <w:t xml:space="preserve"> transplant</w:t>
      </w:r>
      <w:r w:rsidR="00006DB0" w:rsidRPr="00374137">
        <w:rPr>
          <w:noProof w:val="0"/>
        </w:rPr>
        <w:t>s</w:t>
      </w:r>
      <w:r w:rsidR="00D27047" w:rsidRPr="00374137">
        <w:rPr>
          <w:noProof w:val="0"/>
        </w:rPr>
        <w:t xml:space="preserve"> or </w:t>
      </w:r>
      <w:r w:rsidR="00006DB0" w:rsidRPr="00374137">
        <w:rPr>
          <w:noProof w:val="0"/>
        </w:rPr>
        <w:t xml:space="preserve">were </w:t>
      </w:r>
      <w:r w:rsidR="00D27047" w:rsidRPr="00374137">
        <w:rPr>
          <w:noProof w:val="0"/>
        </w:rPr>
        <w:t>awaiting LT</w:t>
      </w:r>
      <w:r w:rsidR="00037F4D" w:rsidRPr="00374137">
        <w:rPr>
          <w:noProof w:val="0"/>
        </w:rPr>
        <w:t>;</w:t>
      </w:r>
      <w:r w:rsidR="00D27047" w:rsidRPr="00374137">
        <w:rPr>
          <w:noProof w:val="0"/>
        </w:rPr>
        <w:t xml:space="preserve"> almost 10% died during the evaluation</w:t>
      </w:r>
      <w:r w:rsidR="003D0D26" w:rsidRPr="00374137">
        <w:rPr>
          <w:noProof w:val="0"/>
        </w:rPr>
        <w:t xml:space="preserve"> time period</w:t>
      </w:r>
      <w:r w:rsidR="00D27047" w:rsidRPr="00374137">
        <w:rPr>
          <w:noProof w:val="0"/>
        </w:rPr>
        <w:t xml:space="preserve">, 14% were considered too </w:t>
      </w:r>
      <w:r w:rsidR="00037F4D" w:rsidRPr="00374137">
        <w:rPr>
          <w:noProof w:val="0"/>
        </w:rPr>
        <w:t>healthy</w:t>
      </w:r>
      <w:r w:rsidR="00D27047" w:rsidRPr="00374137">
        <w:rPr>
          <w:noProof w:val="0"/>
        </w:rPr>
        <w:t xml:space="preserve"> for transplantation</w:t>
      </w:r>
      <w:r w:rsidR="00037F4D" w:rsidRPr="00374137">
        <w:rPr>
          <w:noProof w:val="0"/>
        </w:rPr>
        <w:t>,</w:t>
      </w:r>
      <w:r w:rsidR="00D27047" w:rsidRPr="00374137">
        <w:rPr>
          <w:noProof w:val="0"/>
        </w:rPr>
        <w:t xml:space="preserve"> and 5% refused LT. The remaining 40%</w:t>
      </w:r>
      <w:r w:rsidR="00DF1706" w:rsidRPr="00374137">
        <w:rPr>
          <w:noProof w:val="0"/>
        </w:rPr>
        <w:t xml:space="preserve"> of patients</w:t>
      </w:r>
      <w:r w:rsidR="00D27047" w:rsidRPr="00374137">
        <w:rPr>
          <w:noProof w:val="0"/>
        </w:rPr>
        <w:t xml:space="preserve"> were considered too ill, </w:t>
      </w:r>
      <w:r w:rsidR="00DF1706" w:rsidRPr="00374137">
        <w:rPr>
          <w:noProof w:val="0"/>
        </w:rPr>
        <w:t xml:space="preserve">either </w:t>
      </w:r>
      <w:r w:rsidR="00D27047" w:rsidRPr="00374137">
        <w:rPr>
          <w:noProof w:val="0"/>
        </w:rPr>
        <w:t xml:space="preserve">medically or psychologically unsuitable for the </w:t>
      </w:r>
      <w:r w:rsidR="0080322D" w:rsidRPr="00374137">
        <w:rPr>
          <w:noProof w:val="0"/>
        </w:rPr>
        <w:t>procedure</w:t>
      </w:r>
      <w:r w:rsidR="005A1A6C" w:rsidRPr="00374137">
        <w:rPr>
          <w:noProof w:val="0"/>
        </w:rPr>
        <w:fldChar w:fldCharType="begin" w:fldLock="1"/>
      </w:r>
      <w:r w:rsidR="001F3C31" w:rsidRPr="00374137">
        <w:rPr>
          <w:noProof w:val="0"/>
        </w:rPr>
        <w:instrText>ADDIN CSL_CITATION { "citationItems" : [ { "id" : "ITEM-1", "itemData" : { "DOI" : "10.1002/hep.510250628", "ISSN" : "0270-9139", "PMID" : "9185771", "abstract" : "We have used a formal transplant protocol to select patients with alcoholic liver disease (ALD) for transplantation. We retrospectively analyzed all the patients with ALD who were referred specifically for transplantation to our Liver Unit between 1987 and 1994. Patients were selected for liver transplantation if they had end-stage liver disease and had remained abstinent from the time they were medically advised to stop alcohol intake. Of the 180 patients referred for transplantation, 43 (none of whom were transplanted) had case records insufficiently complete for full analysis; this may bias the analysis. Of the remaining 137 patients, 39 were transplanted and 4 were awaiting transplantation at the time of analysis. Of the patients who were not accepted for transplantation, 13 died during the assessment, 7 were considered to be unlikely to survive the procedure, 29 were found to be medically unsuitable, 16 psychologically unsuitable, 7 patients refused the offer of transplantation, and an additional 19 either showed clinical improvement or were considered too well for transplantation. Special investigations, such as brain computerized tomography (CT) scan and echocardiograph, changed the clinical decision to transplant in only a small number of cases (4% and 5%, respectively). Nine of the transplanted patients died and the remaining were followed up for a median of 25 (range, 7-63) months. One year actuarial survival for the transplanted patients was 79%, for those considered too sick was 0%, for medically unsuitable patients was 44%, for psychologically unsuitable patients was 65% and for those considered too well was 94%. Only 5 of the transplanted patients (13%) reverted to drinking. The observed actuarial survival of nontransplanted patients was compared with the expected survival calculated by 'the Beclere model.' The observed actuarial survival in the nontransplanted groups was much better than anticipated from the Beclere model, which therefore, is not applicable to our patients. The proportional hazards regression analysis of our nontransplanted patients identified serum bilirubin, serum albumin, blood urea, ascites, and spontaneous bacterial peritonitis as factors significantly predictive of their probability of survival. Using a model based on these parameters, the expected survival of our transplanted patients was calculated. Although we applied the model to a different population, the observed actuarial survival in the transplanted patient\u2026", "author" : [ { "dropping-particle" : "", "family" : "Anand", "given" : "a C", "non-dropping-particle" : "", "parse-names" : false, "suffix" : "" }, { "dropping-particle" : "", "family" : "Ferraz-Neto", "given" : "B H", "non-dropping-particle" : "", "parse-names" : false, "suffix" : "" }, { "dropping-particle" : "", "family" : "Nightingale", "given" : "P", "non-dropping-particle" : "", "parse-names" : false, "suffix" : "" }, { "dropping-particle" : "", "family" : "Mirza", "given" : "D F", "non-dropping-particle" : "", "parse-names" : false, "suffix" : "" }, { "dropping-particle" : "", "family" : "White", "given" : "a C", "non-dropping-particle" : "", "parse-names" : false, "suffix" : "" }, { "dropping-particle" : "", "family" : "McMaster", "given" : "P", "non-dropping-particle" : "", "parse-names" : false, "suffix" : "" }, { "dropping-particle" : "", "family" : "Neuberger", "given" : "J M", "non-dropping-particle" : "", "parse-names" : false, "suffix" : "" } ], "container-title" : "Hepatology (Baltimore, Md.)", "id" : "ITEM-1", "issued" : { "date-parts" : [ [ "1997" ] ] }, "page" : "1478-1484", "title" : "Liver transplantation for alcoholic liver disease: evaluation of a selection protocol.", "type" : "article-journal", "volume" : "25" }, "uris" : [ "http://www.mendeley.com/documents/?uuid=53502ba7-b703-44f7-acf9-86cd4cf534fd" ] } ], "mendeley" : { "formattedCitation" : "&lt;sup&gt;[38]&lt;/sup&gt;", "plainTextFormattedCitation" : "[38]", "previouslyFormattedCitation" : "&lt;sup&gt;[38]&lt;/sup&gt;" }, "properties" : { "noteIndex" : 0 }, "schema" : "https://github.com/citation-style-language/schema/raw/master/csl-citation.json" }</w:instrText>
      </w:r>
      <w:r w:rsidR="005A1A6C" w:rsidRPr="00374137">
        <w:rPr>
          <w:noProof w:val="0"/>
        </w:rPr>
        <w:fldChar w:fldCharType="separate"/>
      </w:r>
      <w:r w:rsidR="00D27047" w:rsidRPr="00374137">
        <w:rPr>
          <w:noProof w:val="0"/>
          <w:vertAlign w:val="superscript"/>
        </w:rPr>
        <w:t>[38]</w:t>
      </w:r>
      <w:r w:rsidR="005A1A6C" w:rsidRPr="00374137">
        <w:rPr>
          <w:noProof w:val="0"/>
        </w:rPr>
        <w:fldChar w:fldCharType="end"/>
      </w:r>
      <w:r w:rsidR="0080322D" w:rsidRPr="00374137">
        <w:rPr>
          <w:noProof w:val="0"/>
        </w:rPr>
        <w:t>.</w:t>
      </w:r>
      <w:r w:rsidR="002D061C" w:rsidRPr="00374137">
        <w:rPr>
          <w:noProof w:val="0"/>
        </w:rPr>
        <w:t xml:space="preserve"> </w:t>
      </w:r>
      <w:r w:rsidR="00825DE3" w:rsidRPr="00374137">
        <w:rPr>
          <w:noProof w:val="0"/>
        </w:rPr>
        <w:t>Although</w:t>
      </w:r>
      <w:r w:rsidR="00866642" w:rsidRPr="00374137">
        <w:rPr>
          <w:noProof w:val="0"/>
        </w:rPr>
        <w:t xml:space="preserve"> it has been shown that</w:t>
      </w:r>
      <w:r w:rsidR="00825DE3" w:rsidRPr="00374137">
        <w:rPr>
          <w:noProof w:val="0"/>
        </w:rPr>
        <w:t xml:space="preserve"> </w:t>
      </w:r>
      <w:r w:rsidR="00825DE3" w:rsidRPr="00374137">
        <w:rPr>
          <w:i/>
          <w:noProof w:val="0"/>
        </w:rPr>
        <w:t xml:space="preserve">de novo </w:t>
      </w:r>
      <w:r w:rsidR="00825DE3" w:rsidRPr="00374137">
        <w:rPr>
          <w:noProof w:val="0"/>
        </w:rPr>
        <w:t xml:space="preserve">cancer </w:t>
      </w:r>
      <w:r w:rsidR="00B36144" w:rsidRPr="00374137">
        <w:rPr>
          <w:noProof w:val="0"/>
        </w:rPr>
        <w:t>mortality</w:t>
      </w:r>
      <w:r w:rsidR="00825DE3" w:rsidRPr="00374137">
        <w:rPr>
          <w:noProof w:val="0"/>
        </w:rPr>
        <w:t xml:space="preserve"> increase</w:t>
      </w:r>
      <w:r w:rsidR="0045744E" w:rsidRPr="00374137">
        <w:rPr>
          <w:noProof w:val="0"/>
        </w:rPr>
        <w:t>s</w:t>
      </w:r>
      <w:r w:rsidR="00825DE3" w:rsidRPr="00374137">
        <w:rPr>
          <w:noProof w:val="0"/>
        </w:rPr>
        <w:t xml:space="preserve"> after LT in alcoholic patients</w:t>
      </w:r>
      <w:r w:rsidR="00B36144" w:rsidRPr="00374137">
        <w:rPr>
          <w:noProof w:val="0"/>
        </w:rPr>
        <w:t xml:space="preserve"> (as discussed below)</w:t>
      </w:r>
      <w:r w:rsidR="00825DE3" w:rsidRPr="00374137">
        <w:rPr>
          <w:noProof w:val="0"/>
        </w:rPr>
        <w:t xml:space="preserve">, </w:t>
      </w:r>
      <w:r w:rsidR="00B36144" w:rsidRPr="00374137">
        <w:rPr>
          <w:noProof w:val="0"/>
        </w:rPr>
        <w:t xml:space="preserve">there is a lack </w:t>
      </w:r>
      <w:r w:rsidR="00866642" w:rsidRPr="00374137">
        <w:rPr>
          <w:noProof w:val="0"/>
        </w:rPr>
        <w:t>of</w:t>
      </w:r>
      <w:r w:rsidR="00B36144" w:rsidRPr="00374137">
        <w:rPr>
          <w:noProof w:val="0"/>
        </w:rPr>
        <w:t xml:space="preserve"> specific studies examining</w:t>
      </w:r>
      <w:r w:rsidR="00825DE3" w:rsidRPr="00374137">
        <w:rPr>
          <w:noProof w:val="0"/>
        </w:rPr>
        <w:t xml:space="preserve"> the </w:t>
      </w:r>
      <w:r w:rsidR="00B36144" w:rsidRPr="00374137">
        <w:rPr>
          <w:noProof w:val="0"/>
        </w:rPr>
        <w:t>approach to improve</w:t>
      </w:r>
      <w:r w:rsidR="00866642" w:rsidRPr="00374137">
        <w:rPr>
          <w:noProof w:val="0"/>
        </w:rPr>
        <w:t xml:space="preserve"> the</w:t>
      </w:r>
      <w:r w:rsidR="00B36144" w:rsidRPr="00374137">
        <w:rPr>
          <w:noProof w:val="0"/>
        </w:rPr>
        <w:t xml:space="preserve"> detection of patients at risk of malignancies.</w:t>
      </w:r>
    </w:p>
    <w:p w:rsidR="003C04C2" w:rsidRDefault="003C04C2" w:rsidP="00F34D04">
      <w:pPr>
        <w:adjustRightInd w:val="0"/>
        <w:snapToGrid w:val="0"/>
        <w:spacing w:after="0"/>
        <w:jc w:val="both"/>
        <w:rPr>
          <w:noProof w:val="0"/>
          <w:lang w:eastAsia="zh-CN"/>
        </w:rPr>
      </w:pPr>
    </w:p>
    <w:p w:rsidR="003C04C2" w:rsidRPr="003C04C2" w:rsidRDefault="003C04C2" w:rsidP="00F34D04">
      <w:pPr>
        <w:adjustRightInd w:val="0"/>
        <w:snapToGrid w:val="0"/>
        <w:spacing w:after="0"/>
        <w:jc w:val="both"/>
        <w:rPr>
          <w:b/>
          <w:noProof w:val="0"/>
          <w:lang w:eastAsia="zh-CN"/>
        </w:rPr>
      </w:pPr>
      <w:r w:rsidRPr="003C04C2">
        <w:rPr>
          <w:b/>
          <w:noProof w:val="0"/>
          <w:lang w:eastAsia="zh-CN"/>
        </w:rPr>
        <w:t>MANAGEMENT OF ALCOHOL ADDICTION BEFORE LT</w:t>
      </w:r>
    </w:p>
    <w:p w:rsidR="00805061" w:rsidRPr="00374137" w:rsidRDefault="00B64845" w:rsidP="00F34D04">
      <w:pPr>
        <w:adjustRightInd w:val="0"/>
        <w:snapToGrid w:val="0"/>
        <w:spacing w:after="0"/>
        <w:jc w:val="both"/>
        <w:rPr>
          <w:noProof w:val="0"/>
        </w:rPr>
      </w:pPr>
      <w:r w:rsidRPr="00374137">
        <w:rPr>
          <w:noProof w:val="0"/>
        </w:rPr>
        <w:t>Before LT, a</w:t>
      </w:r>
      <w:r w:rsidR="00805061" w:rsidRPr="00374137">
        <w:rPr>
          <w:noProof w:val="0"/>
        </w:rPr>
        <w:t xml:space="preserve">lcohol abuse and dependence must </w:t>
      </w:r>
      <w:r w:rsidR="00A769DA" w:rsidRPr="00374137">
        <w:rPr>
          <w:noProof w:val="0"/>
        </w:rPr>
        <w:t xml:space="preserve">be evaluated by an addiction specialist </w:t>
      </w:r>
      <w:r w:rsidR="0020346F" w:rsidRPr="00374137">
        <w:rPr>
          <w:noProof w:val="0"/>
        </w:rPr>
        <w:t>using</w:t>
      </w:r>
      <w:r w:rsidR="00A769DA" w:rsidRPr="00374137">
        <w:rPr>
          <w:noProof w:val="0"/>
        </w:rPr>
        <w:t xml:space="preserve"> well-established diagnostic criteria</w:t>
      </w:r>
      <w:r w:rsidRPr="00374137">
        <w:rPr>
          <w:noProof w:val="0"/>
        </w:rPr>
        <w:t>,</w:t>
      </w:r>
      <w:r w:rsidR="00A769DA" w:rsidRPr="00374137">
        <w:rPr>
          <w:noProof w:val="0"/>
        </w:rPr>
        <w:t xml:space="preserve"> such as </w:t>
      </w:r>
      <w:r w:rsidRPr="00374137">
        <w:rPr>
          <w:noProof w:val="0"/>
        </w:rPr>
        <w:t xml:space="preserve">the </w:t>
      </w:r>
      <w:r w:rsidR="00A769DA" w:rsidRPr="00374137">
        <w:rPr>
          <w:noProof w:val="0"/>
        </w:rPr>
        <w:t>DSM-IV</w:t>
      </w:r>
      <w:r w:rsidR="005A1A6C" w:rsidRPr="00374137">
        <w:rPr>
          <w:noProof w:val="0"/>
        </w:rPr>
        <w:fldChar w:fldCharType="begin" w:fldLock="1"/>
      </w:r>
      <w:r w:rsidR="001F3C31" w:rsidRPr="00374137">
        <w:rPr>
          <w:noProof w:val="0"/>
        </w:rPr>
        <w:instrText>ADDIN CSL_CITATION { "citationItems" : [ { "id" : "ITEM-1", "itemData" : { "DOI" : "10.1016/j.drugalcdep.2006.05.019", "ISBN" : "0376-8716 (Print)\\r0376-8716 (Linking)", "ISSN" : "03768716", "PMID" : "16814489", "abstract" : "Background: In order to understand the validity of the Diagnostic and Statistical Manual of Mental Disorders, 4th ed. (DSM-IV) alcohol abuse and dependence diagnoses, studies are needed in both clinical and general population samples. The purpose of this study was to examine the construct and criterion-oriented validity of DSM-IV alcohol dependence and abuse in the general population with respect to factor structure and their relationship to family history of alcoholism, treatment utilization, and psychiatric comorbidity. Methods: This analysis is based on data from the 2001-2002 National Epidemiologic Survey on Alcohol and Related Conditions (NESARC), in which nationally representative data were collected in personal interviews conducted with one randomly selected adult in each sample household or group quarters. A subset (n = 26,946) of the NESARC sample (total n = 43,093) who reported drinking one or more drinks during the year preceding the interview formed the basis of analyses. Latent variable modeling was used to assess the concurrent validity of DSM-IV alcohol abuse and dependence symptom items. Results: The latent variable modeling yielded one major factor related to alcohol dependence, a second factor related to alcohol abuse and a third smaller factor defined by tolerance. The validity of alcohol dependence in general population samples was further supported by statistically significant associations with family history of alcoholism, treatment utilization, and psychiatric and medical comorbidities. Conclusions: The factor structure and relationship to external criterion variables observed in the study provide support for the further validity of DSM-IV alcohol dependence in the general population, whereas support for the validity of DSM-IV abuse was equivocal. \u00a9 2006 Elsevier Ireland Ltd. All rights reserved.", "author" : [ { "dropping-particle" : "", "family" : "Grant", "given" : "Bridget F.", "non-dropping-particle" : "", "parse-names" : false, "suffix" : "" }, { "dropping-particle" : "", "family" : "Harford", "given" : "Thomas C.", "non-dropping-particle" : "", "parse-names" : false, "suffix" : "" }, { "dropping-particle" : "", "family" : "Muth\u00e9n", "given" : "Bengt O.", "non-dropping-particle" : "", "parse-names" : false, "suffix" : "" }, { "dropping-particle" : "", "family" : "Yi", "given" : "Hsiao y.", "non-dropping-particle" : "", "parse-names" : false, "suffix" : "" }, { "dropping-particle" : "", "family" : "Hasin", "given" : "Deborah S.", "non-dropping-particle" : "", "parse-names" : false, "suffix" : "" }, { "dropping-particle" : "", "family" : "Stinson", "given" : "Frederick S.", "non-dropping-particle" : "", "parse-names" : false, "suffix" : "" } ], "container-title" : "Drug and Alcohol Dependence", "id" : "ITEM-1", "issued" : { "date-parts" : [ [ "2007" ] ] }, "page" : "154-166", "title" : "DSM-IV alcohol dependence and abuse: Further evidence of validity in the general population", "type" : "article-journal", "volume" : "86" }, "uris" : [ "http://www.mendeley.com/documents/?uuid=7d53aa4a-59db-4729-8ba9-c54f1072c732" ] } ], "mendeley" : { "formattedCitation" : "&lt;sup&gt;[39]&lt;/sup&gt;", "plainTextFormattedCitation" : "[39]", "previouslyFormattedCitation" : "&lt;sup&gt;[39]&lt;/sup&gt;" }, "properties" : { "noteIndex" : 0 }, "schema" : "https://github.com/citation-style-language/schema/raw/master/csl-citation.json" }</w:instrText>
      </w:r>
      <w:r w:rsidR="005A1A6C" w:rsidRPr="00374137">
        <w:rPr>
          <w:noProof w:val="0"/>
        </w:rPr>
        <w:fldChar w:fldCharType="separate"/>
      </w:r>
      <w:r w:rsidR="00D27047" w:rsidRPr="00374137">
        <w:rPr>
          <w:noProof w:val="0"/>
          <w:vertAlign w:val="superscript"/>
        </w:rPr>
        <w:t>[39]</w:t>
      </w:r>
      <w:r w:rsidR="005A1A6C" w:rsidRPr="00374137">
        <w:rPr>
          <w:noProof w:val="0"/>
        </w:rPr>
        <w:fldChar w:fldCharType="end"/>
      </w:r>
      <w:r w:rsidR="00A769DA" w:rsidRPr="00374137">
        <w:rPr>
          <w:noProof w:val="0"/>
        </w:rPr>
        <w:t xml:space="preserve">. Published data </w:t>
      </w:r>
      <w:r w:rsidRPr="00374137">
        <w:rPr>
          <w:noProof w:val="0"/>
        </w:rPr>
        <w:t>are</w:t>
      </w:r>
      <w:r w:rsidR="00A769DA" w:rsidRPr="00374137">
        <w:rPr>
          <w:noProof w:val="0"/>
        </w:rPr>
        <w:t xml:space="preserve"> scarce </w:t>
      </w:r>
      <w:r w:rsidR="00D27047" w:rsidRPr="00374137">
        <w:rPr>
          <w:noProof w:val="0"/>
        </w:rPr>
        <w:t>with</w:t>
      </w:r>
      <w:r w:rsidR="00A769DA" w:rsidRPr="00374137">
        <w:rPr>
          <w:noProof w:val="0"/>
        </w:rPr>
        <w:t xml:space="preserve"> regard</w:t>
      </w:r>
      <w:r w:rsidR="00C250B9" w:rsidRPr="00374137">
        <w:rPr>
          <w:noProof w:val="0"/>
        </w:rPr>
        <w:t>s</w:t>
      </w:r>
      <w:r w:rsidR="00A769DA" w:rsidRPr="00374137">
        <w:rPr>
          <w:noProof w:val="0"/>
        </w:rPr>
        <w:t xml:space="preserve"> to </w:t>
      </w:r>
      <w:r w:rsidR="0023773C" w:rsidRPr="00374137">
        <w:rPr>
          <w:noProof w:val="0"/>
        </w:rPr>
        <w:t xml:space="preserve">addiction management </w:t>
      </w:r>
      <w:r w:rsidR="00C250B9" w:rsidRPr="00374137">
        <w:rPr>
          <w:noProof w:val="0"/>
        </w:rPr>
        <w:t>during</w:t>
      </w:r>
      <w:r w:rsidR="0023773C" w:rsidRPr="00374137">
        <w:rPr>
          <w:noProof w:val="0"/>
        </w:rPr>
        <w:t xml:space="preserve"> the waiting-list period. It is common practice to ask patients to sign a contract to remain abstinent and encourage attendance at support groups such as Alcoholic Anonymous. </w:t>
      </w:r>
      <w:r w:rsidR="000B786F" w:rsidRPr="00374137">
        <w:rPr>
          <w:noProof w:val="0"/>
        </w:rPr>
        <w:t xml:space="preserve">A randomized controlled trial conducted by Weinrieb </w:t>
      </w:r>
      <w:r w:rsidR="003C04C2" w:rsidRPr="003C04C2">
        <w:rPr>
          <w:i/>
          <w:noProof w:val="0"/>
        </w:rPr>
        <w:t>et al</w:t>
      </w:r>
      <w:r w:rsidR="000B786F" w:rsidRPr="00374137">
        <w:rPr>
          <w:noProof w:val="0"/>
        </w:rPr>
        <w:t xml:space="preserve"> in two U</w:t>
      </w:r>
      <w:r w:rsidR="00616117" w:rsidRPr="00374137">
        <w:rPr>
          <w:noProof w:val="0"/>
        </w:rPr>
        <w:t>nited States</w:t>
      </w:r>
      <w:r w:rsidR="000B786F" w:rsidRPr="00374137">
        <w:rPr>
          <w:noProof w:val="0"/>
        </w:rPr>
        <w:t xml:space="preserve"> centers compared Motivational Enhancement Therapy (MET), a positive reinforcement technique, </w:t>
      </w:r>
      <w:r w:rsidR="00616117" w:rsidRPr="00374137">
        <w:rPr>
          <w:noProof w:val="0"/>
        </w:rPr>
        <w:t>with</w:t>
      </w:r>
      <w:r w:rsidR="000B786F" w:rsidRPr="00374137">
        <w:rPr>
          <w:noProof w:val="0"/>
        </w:rPr>
        <w:t xml:space="preserve"> referral to local treatment sources (“treatment as usual”). While the study revealed that 25% of the </w:t>
      </w:r>
      <w:r w:rsidR="00D879CD" w:rsidRPr="00374137">
        <w:rPr>
          <w:noProof w:val="0"/>
        </w:rPr>
        <w:t>patients</w:t>
      </w:r>
      <w:r w:rsidR="000B786F" w:rsidRPr="00374137">
        <w:rPr>
          <w:noProof w:val="0"/>
        </w:rPr>
        <w:t xml:space="preserve"> drank</w:t>
      </w:r>
      <w:r w:rsidR="00D879CD" w:rsidRPr="00374137">
        <w:rPr>
          <w:noProof w:val="0"/>
        </w:rPr>
        <w:t xml:space="preserve"> alcohol</w:t>
      </w:r>
      <w:r w:rsidR="000B786F" w:rsidRPr="00374137">
        <w:rPr>
          <w:noProof w:val="0"/>
        </w:rPr>
        <w:t xml:space="preserve"> before</w:t>
      </w:r>
      <w:r w:rsidR="00D879CD" w:rsidRPr="00374137">
        <w:rPr>
          <w:noProof w:val="0"/>
        </w:rPr>
        <w:t xml:space="preserve"> their</w:t>
      </w:r>
      <w:r w:rsidR="000B786F" w:rsidRPr="00374137">
        <w:rPr>
          <w:noProof w:val="0"/>
        </w:rPr>
        <w:t xml:space="preserve"> transplant, MET had little</w:t>
      </w:r>
      <w:r w:rsidR="00A66FE8" w:rsidRPr="00374137">
        <w:rPr>
          <w:noProof w:val="0"/>
        </w:rPr>
        <w:t>, if any,</w:t>
      </w:r>
      <w:r w:rsidR="000B786F" w:rsidRPr="00374137">
        <w:rPr>
          <w:noProof w:val="0"/>
        </w:rPr>
        <w:t xml:space="preserve"> influence </w:t>
      </w:r>
      <w:r w:rsidR="00A66FE8" w:rsidRPr="00374137">
        <w:rPr>
          <w:noProof w:val="0"/>
        </w:rPr>
        <w:t xml:space="preserve">on this event. </w:t>
      </w:r>
      <w:r w:rsidR="00D879CD" w:rsidRPr="00374137">
        <w:rPr>
          <w:noProof w:val="0"/>
        </w:rPr>
        <w:t>By contrast</w:t>
      </w:r>
      <w:r w:rsidR="00545B36" w:rsidRPr="00374137">
        <w:rPr>
          <w:noProof w:val="0"/>
        </w:rPr>
        <w:t xml:space="preserve">, an Italian single-center retrospective report emphasized the importance of having a team of addiction specialists </w:t>
      </w:r>
      <w:r w:rsidR="0021099B" w:rsidRPr="00374137">
        <w:rPr>
          <w:noProof w:val="0"/>
        </w:rPr>
        <w:t>and</w:t>
      </w:r>
      <w:r w:rsidR="00545B36" w:rsidRPr="00374137">
        <w:rPr>
          <w:noProof w:val="0"/>
        </w:rPr>
        <w:t xml:space="preserve"> close follow-up of the patients on the waiting</w:t>
      </w:r>
      <w:r w:rsidR="005B79FD" w:rsidRPr="00374137">
        <w:rPr>
          <w:noProof w:val="0"/>
        </w:rPr>
        <w:t xml:space="preserve"> </w:t>
      </w:r>
      <w:r w:rsidR="00545B36" w:rsidRPr="00374137">
        <w:rPr>
          <w:noProof w:val="0"/>
        </w:rPr>
        <w:t>list.</w:t>
      </w:r>
      <w:r w:rsidR="00A66FE8" w:rsidRPr="00374137">
        <w:rPr>
          <w:noProof w:val="0"/>
        </w:rPr>
        <w:t xml:space="preserve"> </w:t>
      </w:r>
      <w:r w:rsidR="0021099B" w:rsidRPr="00374137">
        <w:rPr>
          <w:noProof w:val="0"/>
        </w:rPr>
        <w:t>A</w:t>
      </w:r>
      <w:r w:rsidR="00A66FE8" w:rsidRPr="00374137">
        <w:rPr>
          <w:noProof w:val="0"/>
        </w:rPr>
        <w:t xml:space="preserve">fter the creation of an Alcohol Addiction Unit within the </w:t>
      </w:r>
      <w:r w:rsidR="0021099B" w:rsidRPr="00374137">
        <w:rPr>
          <w:noProof w:val="0"/>
        </w:rPr>
        <w:t>LT</w:t>
      </w:r>
      <w:r w:rsidR="00A66FE8" w:rsidRPr="00374137">
        <w:rPr>
          <w:noProof w:val="0"/>
        </w:rPr>
        <w:t xml:space="preserve"> center </w:t>
      </w:r>
      <w:r w:rsidR="0021099B" w:rsidRPr="00374137">
        <w:rPr>
          <w:noProof w:val="0"/>
        </w:rPr>
        <w:t>at</w:t>
      </w:r>
      <w:r w:rsidR="00A226A5" w:rsidRPr="00374137">
        <w:rPr>
          <w:noProof w:val="0"/>
        </w:rPr>
        <w:t xml:space="preserve"> the Gemelli Hospital in Rome, </w:t>
      </w:r>
      <w:r w:rsidR="0021099B" w:rsidRPr="00374137">
        <w:rPr>
          <w:noProof w:val="0"/>
        </w:rPr>
        <w:t xml:space="preserve">post-LT </w:t>
      </w:r>
      <w:r w:rsidR="00A226A5" w:rsidRPr="00374137">
        <w:rPr>
          <w:noProof w:val="0"/>
        </w:rPr>
        <w:t>relapse rates decreased significantly. Follow-</w:t>
      </w:r>
      <w:r w:rsidR="00A226A5" w:rsidRPr="00374137">
        <w:rPr>
          <w:noProof w:val="0"/>
        </w:rPr>
        <w:lastRenderedPageBreak/>
        <w:t xml:space="preserve">up of the patients </w:t>
      </w:r>
      <w:r w:rsidR="00C250B9" w:rsidRPr="00374137">
        <w:rPr>
          <w:noProof w:val="0"/>
        </w:rPr>
        <w:t>o</w:t>
      </w:r>
      <w:r w:rsidR="00A226A5" w:rsidRPr="00374137">
        <w:rPr>
          <w:noProof w:val="0"/>
        </w:rPr>
        <w:t xml:space="preserve">n the LT waiting list or </w:t>
      </w:r>
      <w:r w:rsidR="00BA6775" w:rsidRPr="00374137">
        <w:rPr>
          <w:noProof w:val="0"/>
        </w:rPr>
        <w:t xml:space="preserve">those </w:t>
      </w:r>
      <w:r w:rsidR="00A226A5" w:rsidRPr="00374137">
        <w:rPr>
          <w:noProof w:val="0"/>
        </w:rPr>
        <w:t>under consideration for inclusion</w:t>
      </w:r>
      <w:r w:rsidR="009674A0" w:rsidRPr="00374137">
        <w:rPr>
          <w:noProof w:val="0"/>
        </w:rPr>
        <w:t xml:space="preserve"> to the list</w:t>
      </w:r>
      <w:r w:rsidR="00A226A5" w:rsidRPr="00374137">
        <w:rPr>
          <w:noProof w:val="0"/>
        </w:rPr>
        <w:t xml:space="preserve"> </w:t>
      </w:r>
      <w:r w:rsidR="00C250B9" w:rsidRPr="00374137">
        <w:rPr>
          <w:noProof w:val="0"/>
        </w:rPr>
        <w:t>occurr</w:t>
      </w:r>
      <w:r w:rsidR="00A226A5" w:rsidRPr="00374137">
        <w:rPr>
          <w:noProof w:val="0"/>
        </w:rPr>
        <w:t>ed on a weekly basis during the first month, every other week during the second and third month, and finally every month</w:t>
      </w:r>
      <w:r w:rsidR="005A1A6C" w:rsidRPr="00374137">
        <w:rPr>
          <w:noProof w:val="0"/>
        </w:rPr>
        <w:fldChar w:fldCharType="begin" w:fldLock="1"/>
      </w:r>
      <w:r w:rsidR="001F3C31" w:rsidRPr="00374137">
        <w:rPr>
          <w:noProof w:val="0"/>
        </w:rPr>
        <w:instrText>ADDIN CSL_CITATION { "citationItems" : [ { "id" : "ITEM-1", "itemData" : { "DOI" : "10.1111/acer.12117", "ISBN" : "1530-0277 (Electronic)\\r0145-6008 (Linking)", "ISSN" : "01456008", "PMID" : "23578009", "abstract" : "BACKGROUND: Many concerns about liver transplantation in alcoholic patients are related to the risk of alcohol recidivism. Starting from 2002, an Alcohol Addiction Unit (AAU) was formed within the liver transplant center for the management of alcoholic patients affected by end-stage liver disease and included in the waiting list for transplantation. We evaluated retrospectively the impact of the AAU on alcohol recidivism after transplantation. The relationship between alcohol recidivism and the duration of alcohol abstinence before transplant was evaluated as well.\\n\\nMETHODS: Between 1995 and 2010, 92 cirrhotic alcoholic patients underwent liver transplantation. Clinical evaluation and management of alcohol use in these patients was provided by psychiatrists with expertise in addiction medicine not affiliated to the liver transplant center before 2002 (n = 37; group A), or by the clinical staff of the AAU within the liver transplant center starting from 2002 (n = 55; group B).\\n\\nRESULTS: Group B, as compared with group A, showed a significantly lower prevalence of alcohol recidivism (16.4 vs. 35.1%; p = 0.038) and a significantly lower mortality (14.5 vs. 37.8%; p = 0.01). Furthermore, an analysis of group B patients with either \u22656 or &lt;6 months of alcohol abstinence before transplantation showed no difference in the rate of alcohol recidivism (21.1 vs. 15.4%; p = ns).\\n\\nCONCLUSIONS: The presence of an AAU within a liver transplant center reduces the risk of alcohol recidivism after transplantation. A pretransplant abstinence period &lt;6 months might be considered, at least in selected patients managed by an AAU.", "author" : [ { "dropping-particle" : "", "family" : "Addolorato", "given" : "Giovanni", "non-dropping-particle" : "", "parse-names" : false, "suffix" : "" }, { "dropping-particle" : "", "family" : "Mirijello", "given" : "Antonio", "non-dropping-particle" : "", "parse-names" : false, "suffix" : "" }, { "dropping-particle" : "", "family" : "Leggio", "given" : "Lorenzo", "non-dropping-particle" : "", "parse-names" : false, "suffix" : "" }, { "dropping-particle" : "", "family" : "Ferrulli", "given" : "Anna", "non-dropping-particle" : "", "parse-names" : false, "suffix" : "" }, { "dropping-particle" : "", "family" : "D'Angelo", "given" : "Cristina", "non-dropping-particle" : "", "parse-names" : false, "suffix" : "" }, { "dropping-particle" : "", "family" : "Vassallo", "given" : "Gabriele", "non-dropping-particle" : "", "parse-names" : false, "suffix" : "" }, { "dropping-particle" : "", "family" : "Cossari", "given" : "Anthony", "non-dropping-particle" : "", "parse-names" : false, "suffix" : "" }, { "dropping-particle" : "", "family" : "Gasbarrini", "given" : "Giovanni", "non-dropping-particle" : "", "parse-names" : false, "suffix" : "" }, { "dropping-particle" : "", "family" : "Landolfi", "given" : "Raffaele", "non-dropping-particle" : "", "parse-names" : false, "suffix" : "" }, { "dropping-particle" : "", "family" : "Agnes", "given" : "Salvatore", "non-dropping-particle" : "", "parse-names" : false, "suffix" : "" }, { "dropping-particle" : "", "family" : "Gasbarrini", "given" : "Antonio", "non-dropping-particle" : "", "parse-names" : false, "suffix" : "" }, { "dropping-particle" : "", "family" : "Abbate", "given" : "Valeria", "non-dropping-particle" : "", "parse-names" : false, "suffix" : "" }, { "dropping-particle" : "", "family" : "Abenavoli", "given" : "Ludovico", "non-dropping-particle" : "", "parse-names" : false, "suffix" : "" }, { "dropping-particle" : "", "family" : "Antonelli", "given" : "Mariangela", "non-dropping-particle" : "", "parse-names" : false, "suffix" : "" }, { "dropping-particle" : "", "family" : "Annicchiarico", "given" : "Eleonora", "non-dropping-particle" : "", "parse-names" : false, "suffix" : "" }, { "dropping-particle" : "", "family" : "Avolio", "given" : "Alfonso W.", "non-dropping-particle" : "", "parse-names" : false, "suffix" : "" }, { "dropping-particle" : "", "family" : "Biolato", "given" : "Marco", "non-dropping-particle" : "", "parse-names" : false, "suffix" : "" }, { "dropping-particle" : "", "family" : "Campanale", "given" : "Chiara", "non-dropping-particle" : "", "parse-names" : false, "suffix" : "" }, { "dropping-particle" : "", "family" : "Capristo", "given" : "Esmeralda", "non-dropping-particle" : "", "parse-names" : false, "suffix" : "" }, { "dropping-particle" : "", "family" : "Caputo", "given" : "Fabio", "non-dropping-particle" : "", "parse-names" : false, "suffix" : "" }, { "dropping-particle" : "", "family" : "Cesario", "given" : "Valentina", "non-dropping-particle" : "", "parse-names" : false, "suffix" : "" }, { "dropping-particle" : "", "family" : "Castagneto", "given" : "Marco", "non-dropping-particle" : "", "parse-names" : false, "suffix" : "" }, { "dropping-particle" : "", "family" : "deMatthaeis", "given" : "Nicoletta", "non-dropping-particle" : "", "parse-names" : false, "suffix" : "" }, { "dropping-particle" : "", "family" : "Favale", "given" : "Chantal", "non-dropping-particle" : "", "parse-names" : false, "suffix" : "" }, { "dropping-particle" : "", "family" : "Ferrarese", "given" : "Daniele", "non-dropping-particle" : "", "parse-names" : false, "suffix" : "" }, { "dropping-particle" : "", "family" : "Garcovich", "given" : "Matteo", "non-dropping-particle" : "", "parse-names" : false, "suffix" : "" }, { "dropping-particle" : "", "family" : "Frongillo", "given" : "Francesco", "non-dropping-particle" : "", "parse-names" : false, "suffix" : "" }, { "dropping-particle" : "", "family" : "Grieco", "given" : "Antonio", "non-dropping-particle" : "", "parse-names" : false, "suffix" : "" }, { "dropping-particle" : "", "family" : "Malandrino", "given" : "Noemi", "non-dropping-particle" : "", "parse-names" : false, "suffix" : "" }, { "dropping-particle" : "", "family" : "Miele", "given" : "Luca", "non-dropping-particle" : "", "parse-names" : false, "suffix" : "" }, { "dropping-particle" : "", "family" : "Milani", "given" : "Alessandro", "non-dropping-particle" : "", "parse-names" : false, "suffix" : "" }, { "dropping-particle" : "", "family" : "Nesci", "given" : "Antonio", "non-dropping-particle" : "", "parse-names" : false, "suffix" : "" }, { "dropping-particle" : "", "family" : "Nure", "given" : "Erida", "non-dropping-particle" : "", "parse-names" : false, "suffix" : "" }, { "dropping-particle" : "", "family" : "Pelecca", "given" : "Giorgio", "non-dropping-particle" : "", "parse-names" : false, "suffix" : "" }, { "dropping-particle" : "", "family" : "Pepe", "given" : "Gilda", "non-dropping-particle" : "", "parse-names" : false, "suffix" : "" }, { "dropping-particle" : "", "family" : "Pietrogiacomi", "given" : "Paola", "non-dropping-particle" : "", "parse-names" : false, "suffix" : "" }, { "dropping-particle" : "", "family" : "Pizzolante", "given" : "Fabrizio", "non-dropping-particle" : "", "parse-names" : false, "suffix" : "" }, { "dropping-particle" : "", "family" : "Pompili", "given" : "Maurizio", "non-dropping-particle" : "", "parse-names" : false, "suffix" : "" }, { "dropping-particle" : "", "family" : "Romana Ponziani", "given" : "Francesca", "non-dropping-particle" : "", "parse-names" : false, "suffix" : "" }, { "dropping-particle" : "", "family" : "Rapaccini", "given" : "GianLudovico", "non-dropping-particle" : "", "parse-names" : false, "suffix" : "" }, { "dropping-particle" : "", "family" : "Riccardi", "given" : "Laura", "non-dropping-particle" : "", "parse-names" : false, "suffix" : "" }, { "dropping-particle" : "", "family" : "Rinninella", "given" : "Emanuele", "non-dropping-particle" : "", "parse-names" : false, "suffix" : "" }, { "dropping-particle" : "", "family" : "Santoro", "given" : "Michele C.", "non-dropping-particle" : "", "parse-names" : false, "suffix" : "" }, { "dropping-particle" : "", "family" : "Sganga", "given" : "Gabriele", "non-dropping-particle" : "", "parse-names" : false, "suffix" : "" }, { "dropping-particle" : "", "family" : "Siciliano", "given" : "Massimo", "non-dropping-particle" : "", "parse-names" : false, "suffix" : "" }, { "dropping-particle" : "", "family" : "Vero", "given" : "Vittoria", "non-dropping-particle" : "", "parse-names" : false, "suffix" : "" }, { "dropping-particle" : "", "family" : "Vonghia", "given" : "Luisa", "non-dropping-particle" : "", "parse-names" : false, "suffix" : "" } ], "container-title" : "Alcoholism: Clinical and Experimental Research", "id" : "ITEM-1", "issue" : "9", "issued" : { "date-parts" : [ [ "2013" ] ] }, "page" : "1601-1608", "title" : "Liver transplantation in alcoholic patients: Impact of an alcohol addiction unit within a liver transplant center", "type" : "article-journal", "volume" : "37" }, "uris" : [ "http://www.mendeley.com/documents/?uuid=d19c5bfc-2195-4b92-af73-cc946ca9eb1a" ] } ], "mendeley" : { "formattedCitation" : "&lt;sup&gt;[40]&lt;/sup&gt;", "plainTextFormattedCitation" : "[40]", "previouslyFormattedCitation" : "&lt;sup&gt;[40]&lt;/sup&gt;" }, "properties" : { "noteIndex" : 0 }, "schema" : "https://github.com/citation-style-language/schema/raw/master/csl-citation.json" }</w:instrText>
      </w:r>
      <w:r w:rsidR="005A1A6C" w:rsidRPr="00374137">
        <w:rPr>
          <w:noProof w:val="0"/>
        </w:rPr>
        <w:fldChar w:fldCharType="separate"/>
      </w:r>
      <w:r w:rsidR="00D27047" w:rsidRPr="00374137">
        <w:rPr>
          <w:noProof w:val="0"/>
          <w:vertAlign w:val="superscript"/>
        </w:rPr>
        <w:t>[40]</w:t>
      </w:r>
      <w:r w:rsidR="005A1A6C" w:rsidRPr="00374137">
        <w:rPr>
          <w:noProof w:val="0"/>
        </w:rPr>
        <w:fldChar w:fldCharType="end"/>
      </w:r>
      <w:r w:rsidR="00A226A5" w:rsidRPr="00374137">
        <w:rPr>
          <w:noProof w:val="0"/>
        </w:rPr>
        <w:t>.</w:t>
      </w:r>
    </w:p>
    <w:p w:rsidR="003C04C2" w:rsidRDefault="003C04C2" w:rsidP="00F34D04">
      <w:pPr>
        <w:adjustRightInd w:val="0"/>
        <w:snapToGrid w:val="0"/>
        <w:spacing w:after="0"/>
        <w:jc w:val="both"/>
        <w:rPr>
          <w:noProof w:val="0"/>
          <w:lang w:eastAsia="zh-CN"/>
        </w:rPr>
      </w:pPr>
    </w:p>
    <w:p w:rsidR="003C04C2" w:rsidRPr="003C04C2" w:rsidRDefault="003C04C2" w:rsidP="00F34D04">
      <w:pPr>
        <w:adjustRightInd w:val="0"/>
        <w:snapToGrid w:val="0"/>
        <w:spacing w:after="0"/>
        <w:jc w:val="both"/>
        <w:rPr>
          <w:b/>
          <w:noProof w:val="0"/>
          <w:lang w:eastAsia="zh-CN"/>
        </w:rPr>
      </w:pPr>
      <w:r w:rsidRPr="003C04C2">
        <w:rPr>
          <w:b/>
          <w:noProof w:val="0"/>
          <w:lang w:eastAsia="zh-CN"/>
        </w:rPr>
        <w:t>MORTALITY AFTER LT</w:t>
      </w:r>
    </w:p>
    <w:p w:rsidR="00EB3B22" w:rsidRPr="00374137" w:rsidRDefault="00791623" w:rsidP="00F34D04">
      <w:pPr>
        <w:adjustRightInd w:val="0"/>
        <w:snapToGrid w:val="0"/>
        <w:spacing w:after="0"/>
        <w:jc w:val="both"/>
        <w:rPr>
          <w:noProof w:val="0"/>
        </w:rPr>
      </w:pPr>
      <w:r w:rsidRPr="00374137">
        <w:rPr>
          <w:noProof w:val="0"/>
        </w:rPr>
        <w:t>The g</w:t>
      </w:r>
      <w:r w:rsidR="00020087" w:rsidRPr="00374137">
        <w:rPr>
          <w:noProof w:val="0"/>
        </w:rPr>
        <w:t>raft and patient survival rates</w:t>
      </w:r>
      <w:r w:rsidRPr="00374137">
        <w:rPr>
          <w:noProof w:val="0"/>
        </w:rPr>
        <w:t xml:space="preserve"> of ALD-related LT have</w:t>
      </w:r>
      <w:r w:rsidR="00020087" w:rsidRPr="00374137">
        <w:rPr>
          <w:noProof w:val="0"/>
        </w:rPr>
        <w:t xml:space="preserve"> consistently improved </w:t>
      </w:r>
      <w:r w:rsidRPr="00374137">
        <w:rPr>
          <w:noProof w:val="0"/>
        </w:rPr>
        <w:t>over</w:t>
      </w:r>
      <w:r w:rsidR="00F26EB2" w:rsidRPr="00374137">
        <w:rPr>
          <w:noProof w:val="0"/>
        </w:rPr>
        <w:t xml:space="preserve"> time</w:t>
      </w:r>
      <w:r w:rsidR="00825DE3" w:rsidRPr="00374137">
        <w:rPr>
          <w:noProof w:val="0"/>
        </w:rPr>
        <w:t xml:space="preserve"> and are now at least as good </w:t>
      </w:r>
      <w:r w:rsidRPr="00374137">
        <w:rPr>
          <w:noProof w:val="0"/>
        </w:rPr>
        <w:t>as</w:t>
      </w:r>
      <w:r w:rsidR="00825DE3" w:rsidRPr="00374137">
        <w:rPr>
          <w:noProof w:val="0"/>
        </w:rPr>
        <w:t xml:space="preserve"> other LT indications</w:t>
      </w:r>
      <w:r w:rsidR="0032245B" w:rsidRPr="00374137">
        <w:rPr>
          <w:noProof w:val="0"/>
        </w:rPr>
        <w:t xml:space="preserve">. </w:t>
      </w:r>
      <w:r w:rsidR="00C250B9" w:rsidRPr="00374137">
        <w:rPr>
          <w:noProof w:val="0"/>
        </w:rPr>
        <w:t>The l</w:t>
      </w:r>
      <w:r w:rsidR="00F26EB2" w:rsidRPr="00374137">
        <w:rPr>
          <w:noProof w:val="0"/>
        </w:rPr>
        <w:t xml:space="preserve">atest reports from large databases such as </w:t>
      </w:r>
      <w:r w:rsidR="00D72438" w:rsidRPr="00374137">
        <w:rPr>
          <w:noProof w:val="0"/>
        </w:rPr>
        <w:t xml:space="preserve">the </w:t>
      </w:r>
      <w:r w:rsidR="00F26EB2" w:rsidRPr="00374137">
        <w:rPr>
          <w:noProof w:val="0"/>
        </w:rPr>
        <w:t>ELTR</w:t>
      </w:r>
      <w:r w:rsidR="0032245B" w:rsidRPr="00374137">
        <w:rPr>
          <w:noProof w:val="0"/>
        </w:rPr>
        <w:t>,</w:t>
      </w:r>
      <w:r w:rsidR="00677BB8" w:rsidRPr="00374137">
        <w:rPr>
          <w:noProof w:val="0"/>
        </w:rPr>
        <w:t xml:space="preserve"> which includes</w:t>
      </w:r>
      <w:r w:rsidR="00F26EB2" w:rsidRPr="00374137">
        <w:rPr>
          <w:noProof w:val="0"/>
        </w:rPr>
        <w:t xml:space="preserve"> </w:t>
      </w:r>
      <w:r w:rsidR="003C04C2">
        <w:rPr>
          <w:noProof w:val="0"/>
        </w:rPr>
        <w:t>data from over 89</w:t>
      </w:r>
      <w:r w:rsidR="0032245B" w:rsidRPr="00374137">
        <w:rPr>
          <w:noProof w:val="0"/>
        </w:rPr>
        <w:t xml:space="preserve">000 </w:t>
      </w:r>
      <w:r w:rsidR="00677BB8" w:rsidRPr="00374137">
        <w:rPr>
          <w:noProof w:val="0"/>
        </w:rPr>
        <w:t>LT</w:t>
      </w:r>
      <w:r w:rsidR="00F26EB2" w:rsidRPr="00374137">
        <w:rPr>
          <w:noProof w:val="0"/>
        </w:rPr>
        <w:t>,</w:t>
      </w:r>
      <w:r w:rsidR="0032245B" w:rsidRPr="00374137">
        <w:rPr>
          <w:noProof w:val="0"/>
        </w:rPr>
        <w:t xml:space="preserve"> </w:t>
      </w:r>
      <w:r w:rsidR="00677BB8" w:rsidRPr="00374137">
        <w:rPr>
          <w:noProof w:val="0"/>
        </w:rPr>
        <w:t>has revealed</w:t>
      </w:r>
      <w:r w:rsidR="0032245B" w:rsidRPr="00374137">
        <w:rPr>
          <w:noProof w:val="0"/>
        </w:rPr>
        <w:t xml:space="preserve"> 1</w:t>
      </w:r>
      <w:r w:rsidR="00677BB8" w:rsidRPr="00374137">
        <w:rPr>
          <w:noProof w:val="0"/>
        </w:rPr>
        <w:t>-</w:t>
      </w:r>
      <w:r w:rsidR="0032245B" w:rsidRPr="00374137">
        <w:rPr>
          <w:noProof w:val="0"/>
        </w:rPr>
        <w:t>, 5</w:t>
      </w:r>
      <w:r w:rsidR="00677BB8" w:rsidRPr="00374137">
        <w:rPr>
          <w:noProof w:val="0"/>
        </w:rPr>
        <w:t>-,</w:t>
      </w:r>
      <w:r w:rsidR="0032245B" w:rsidRPr="00374137">
        <w:rPr>
          <w:noProof w:val="0"/>
        </w:rPr>
        <w:t xml:space="preserve"> and 10-year patient survival rates of</w:t>
      </w:r>
      <w:r w:rsidR="00F26EB2" w:rsidRPr="00374137">
        <w:rPr>
          <w:noProof w:val="0"/>
        </w:rPr>
        <w:t xml:space="preserve"> 86%</w:t>
      </w:r>
      <w:r w:rsidR="0032245B" w:rsidRPr="00374137">
        <w:rPr>
          <w:noProof w:val="0"/>
        </w:rPr>
        <w:t>, 73%</w:t>
      </w:r>
      <w:r w:rsidR="00677BB8" w:rsidRPr="00374137">
        <w:rPr>
          <w:noProof w:val="0"/>
        </w:rPr>
        <w:t>,</w:t>
      </w:r>
      <w:r w:rsidR="0032245B" w:rsidRPr="00374137">
        <w:rPr>
          <w:noProof w:val="0"/>
        </w:rPr>
        <w:t xml:space="preserve"> and 59%</w:t>
      </w:r>
      <w:r w:rsidR="00677BB8" w:rsidRPr="00374137">
        <w:rPr>
          <w:noProof w:val="0"/>
        </w:rPr>
        <w:t>, respectively</w:t>
      </w:r>
      <w:r w:rsidR="005A1A6C" w:rsidRPr="00374137">
        <w:rPr>
          <w:noProof w:val="0"/>
        </w:rPr>
        <w:fldChar w:fldCharType="begin" w:fldLock="1"/>
      </w:r>
      <w:r w:rsidR="005230AD" w:rsidRPr="00374137">
        <w:rPr>
          <w:noProof w:val="0"/>
        </w:rPr>
        <w:instrText>ADDIN CSL_CITATION { "citationItems" : [ { "id" : "ITEM-1", "itemData" : { "DOI" : "10.1016/j.jhep.2012.04.015", "ISBN" : "1600-0641 (Electronic) 0168-8278 (Linking)", "ISSN" : "01688278", "PMID" : "22609307", "author" : [ { "dropping-particle" : "", "family" : "Adam", "given" : "Ren\u00e9", "non-dropping-particle" : "", "parse-names" : false, "suffix" : "" }, { "dropping-particle" : "", "family" : "Karam", "given" : "Vincent", "non-dropping-particle" : "", "parse-names" : false, "suffix" : "" }, { "dropping-particle" : "", "family" : "Delvart", "given" : "Val\u00e9rie", "non-dropping-particle" : "", "parse-names" : false, "suffix" : "" }, { "dropping-particle" : "", "family" : "O'Grady", "given" : "John", "non-dropping-particle" : "", "parse-names" : false, "suffix" : "" }, { "dropping-particle" : "", "family" : "Mirza", "given" : "Darius", "non-dropping-particle" : "", "parse-names" : false, "suffix" : "" }, { "dropping-particle" : "", "family" : "Klempnauer", "given" : "Jurgen", "non-dropping-particle" : "", "parse-names" : false, "suffix" : "" }, { "dropping-particle" : "", "family" : "Castaing", "given" : "Denis", "non-dropping-particle" : "", "parse-names" : false, "suffix" : "" }, { "dropping-particle" : "", "family" : "Neuhaus", "given" : "Peter", "non-dropping-particle" : "", "parse-names" : false, "suffix" : "" }, { "dropping-particle" : "", "family" : "Jamieson", "given" : "Neville", "non-dropping-particle" : "", "parse-names" : false, "suffix" : "" }, { "dropping-particle" : "", "family" : "Salizzoni", "given" : "Mauro", "non-dropping-particle" : "", "parse-names" : false, "suffix" : "" }, { "dropping-particle" : "", "family" : "Pollard", "given" : "Stephen", "non-dropping-particle" : "", "parse-names" : false, "suffix" : "" }, { "dropping-particle" : "", "family" : "Lerut", "given" : "Jan", "non-dropping-particle" : "", "parse-names" : false, "suffix" : "" }, { "dropping-particle" : "", "family" : "Paul", "given" : "Andreas", "non-dropping-particle" : "", "parse-names" : false, "suffix" : "" }, { "dropping-particle" : "", "family" : "Garcia-Valdecasas", "given" : "Juan Carlos", "non-dropping-particle" : "", "parse-names" : false, "suffix" : "" }, { "dropping-particle" : "", "family" : "Rodr\u00edguez", "given" : "Fernando San Juan", "non-dropping-particle" : "", "parse-names" : false, "suffix" : "" }, { "dropping-particle" : "", "family" : "Burroughs", "given" : "Andrew", "non-dropping-particle" : "", "parse-names" : false, "suffix" : "" } ], "container-title" : "Journal of Hepatology", "id" : "ITEM-1", "issue" : "3", "issued" : { "date-parts" : [ [ "2012" ] ] }, "page" : "675-688", "publisher" : "European Association for the Study of the Liver", "title" : "Evolution of indications and results of liver transplantation in Europe. A report from the European Liver Transplant Registry (ELTR)", "type" : "article-journal", "volume" : "57" }, "uris" : [ "http://www.mendeley.com/documents/?uuid=06f2c658-cb3e-433e-b7f6-476b3d8cad94" ] } ], "mendeley" : { "formattedCitation" : "&lt;sup&gt;[6]&lt;/sup&gt;", "plainTextFormattedCitation" : "[6]", "previouslyFormattedCitation" : "&lt;sup&gt;[6]&lt;/sup&gt;" }, "properties" : { "noteIndex" : 0 }, "schema" : "https://github.com/citation-style-language/schema/raw/master/csl-citation.json" }</w:instrText>
      </w:r>
      <w:r w:rsidR="005A1A6C" w:rsidRPr="00374137">
        <w:rPr>
          <w:noProof w:val="0"/>
        </w:rPr>
        <w:fldChar w:fldCharType="separate"/>
      </w:r>
      <w:r w:rsidR="0032245B" w:rsidRPr="00374137">
        <w:rPr>
          <w:noProof w:val="0"/>
          <w:vertAlign w:val="superscript"/>
        </w:rPr>
        <w:t>[6]</w:t>
      </w:r>
      <w:r w:rsidR="005A1A6C" w:rsidRPr="00374137">
        <w:rPr>
          <w:noProof w:val="0"/>
        </w:rPr>
        <w:fldChar w:fldCharType="end"/>
      </w:r>
      <w:r w:rsidR="0032245B" w:rsidRPr="00374137">
        <w:rPr>
          <w:noProof w:val="0"/>
        </w:rPr>
        <w:t xml:space="preserve">. These rates are </w:t>
      </w:r>
      <w:r w:rsidR="005230AD" w:rsidRPr="00374137">
        <w:rPr>
          <w:noProof w:val="0"/>
        </w:rPr>
        <w:t>similar</w:t>
      </w:r>
      <w:r w:rsidR="0032245B" w:rsidRPr="00374137">
        <w:rPr>
          <w:noProof w:val="0"/>
        </w:rPr>
        <w:t xml:space="preserve"> to </w:t>
      </w:r>
      <w:r w:rsidR="005230AD" w:rsidRPr="00374137">
        <w:rPr>
          <w:noProof w:val="0"/>
        </w:rPr>
        <w:t>those seen in the U</w:t>
      </w:r>
      <w:r w:rsidR="00C2340D" w:rsidRPr="00374137">
        <w:rPr>
          <w:noProof w:val="0"/>
        </w:rPr>
        <w:t xml:space="preserve">nited </w:t>
      </w:r>
      <w:r w:rsidR="005230AD" w:rsidRPr="00374137">
        <w:rPr>
          <w:noProof w:val="0"/>
        </w:rPr>
        <w:t>S</w:t>
      </w:r>
      <w:r w:rsidR="00C2340D" w:rsidRPr="00374137">
        <w:rPr>
          <w:noProof w:val="0"/>
        </w:rPr>
        <w:t>tates</w:t>
      </w:r>
      <w:r w:rsidR="005A1A6C" w:rsidRPr="00374137">
        <w:rPr>
          <w:noProof w:val="0"/>
        </w:rPr>
        <w:fldChar w:fldCharType="begin" w:fldLock="1"/>
      </w:r>
      <w:r w:rsidR="001F3C31" w:rsidRPr="00374137">
        <w:rPr>
          <w:noProof w:val="0"/>
        </w:rPr>
        <w:instrText>ADDIN CSL_CITATION { "citationItems" : [ { "id" : "ITEM-1", "itemData" : { "DOI" : "10.1097/TP.0b013e31827afb3a", "ISBN" : "1534-6080 (Electronic)\\n0041-1337 (Linking)", "ISSN" : "1534-6080", "PMID" : "23370710", "abstract" : "In the background of availability of better treatments for specific liver diseases and listing of nonalcoholic steatohepatitis (NASH) as an etiology for liver transplantation (LT), data are unclear on the impact of disease etiology on the frequency of LT and liver posttransplantation outcomes.", "author" : [ { "dropping-particle" : "", "family" : "Singal", "given" : "Ashwani K", "non-dropping-particle" : "", "parse-names" : false, "suffix" : "" }, { "dropping-particle" : "", "family" : "Guturu", "given" : "Praveen", "non-dropping-particle" : "", "parse-names" : false, "suffix" : "" }, { "dropping-particle" : "", "family" : "Hmoud", "given" : "Bashar", "non-dropping-particle" : "", "parse-names" : false, "suffix" : "" }, { "dropping-particle" : "", "family" : "Kuo", "given" : "Yong-Fang", "non-dropping-particle" : "", "parse-names" : false, "suffix" : "" }, { "dropping-particle" : "", "family" : "Salameh", "given" : "Habeeb", "non-dropping-particle" : "", "parse-names" : false, "suffix" : "" }, { "dropping-particle" : "", "family" : "Wiesner", "given" : "Russell H", "non-dropping-particle" : "", "parse-names" : false, "suffix" : "" } ], "container-title" : "Transplantation", "id" : "ITEM-1", "issued" : { "date-parts" : [ [ "2013" ] ] }, "page" : "755-60", "title" : "Evolving frequency and outcomes of liver transplantation based on etiology of liver disease.", "type" : "article-journal", "volume" : "95" }, "uris" : [ "http://www.mendeley.com/documents/?uuid=df1651a5-aeaa-4107-af72-dd3a1357edac" ] } ], "mendeley" : { "formattedCitation" : "&lt;sup&gt;[41]&lt;/sup&gt;", "plainTextFormattedCitation" : "[41]", "previouslyFormattedCitation" : "&lt;sup&gt;[41]&lt;/sup&gt;" }, "properties" : { "noteIndex" : 0 }, "schema" : "https://github.com/citation-style-language/schema/raw/master/csl-citation.json" }</w:instrText>
      </w:r>
      <w:r w:rsidR="005A1A6C" w:rsidRPr="00374137">
        <w:rPr>
          <w:noProof w:val="0"/>
        </w:rPr>
        <w:fldChar w:fldCharType="separate"/>
      </w:r>
      <w:r w:rsidR="00D27047" w:rsidRPr="00374137">
        <w:rPr>
          <w:noProof w:val="0"/>
          <w:vertAlign w:val="superscript"/>
        </w:rPr>
        <w:t>[41]</w:t>
      </w:r>
      <w:r w:rsidR="005A1A6C" w:rsidRPr="00374137">
        <w:rPr>
          <w:noProof w:val="0"/>
        </w:rPr>
        <w:fldChar w:fldCharType="end"/>
      </w:r>
      <w:r w:rsidR="005230AD" w:rsidRPr="00374137">
        <w:rPr>
          <w:noProof w:val="0"/>
        </w:rPr>
        <w:t xml:space="preserve"> and in exclusive living-donor </w:t>
      </w:r>
      <w:r w:rsidR="00C2340D" w:rsidRPr="00374137">
        <w:rPr>
          <w:noProof w:val="0"/>
        </w:rPr>
        <w:t>LT</w:t>
      </w:r>
      <w:r w:rsidR="005230AD" w:rsidRPr="00374137">
        <w:rPr>
          <w:noProof w:val="0"/>
        </w:rPr>
        <w:t xml:space="preserve">liver transplantation (LDLT) in Japan and </w:t>
      </w:r>
      <w:r w:rsidR="003C04C2">
        <w:rPr>
          <w:rFonts w:hint="eastAsia"/>
          <w:noProof w:val="0"/>
          <w:lang w:eastAsia="zh-CN"/>
        </w:rPr>
        <w:t xml:space="preserve">South </w:t>
      </w:r>
      <w:r w:rsidR="005230AD" w:rsidRPr="00374137">
        <w:rPr>
          <w:noProof w:val="0"/>
        </w:rPr>
        <w:t>Korea</w:t>
      </w:r>
      <w:r w:rsidR="005A1A6C" w:rsidRPr="00374137">
        <w:rPr>
          <w:noProof w:val="0"/>
        </w:rPr>
        <w:fldChar w:fldCharType="begin" w:fldLock="1"/>
      </w:r>
      <w:r w:rsidR="001F3C31" w:rsidRPr="00374137">
        <w:rPr>
          <w:noProof w:val="0"/>
        </w:rPr>
        <w:instrText>ADDIN CSL_CITATION { "citationItems" : [ { "id" : "ITEM-1", "itemData" : { "DOI" : "10.1016/j.transproceed.2013.12.032", "author" : [ { "dropping-particle" : "", "family" : "Ahn", "given" : "C", "non-dropping-particle" : "", "parse-names" : false, "suffix" : "" }, { "dropping-particle" : "", "family" : "Hwang", "given" : "S", "non-dropping-particle" : "", "parse-names" : false, "suffix" : "" }, { "dropping-particle" : "", "family" : "Kim", "given" : "K", "non-dropping-particle" : "", "parse-names" : false, "suffix" : "" }, { "dropping-particle" : "", "family" : "Moon", "given" : "D", "non-dropping-particle" : "", "parse-names" : false, "suffix" : "" }, { "dropping-particle" : "", "family" : "Ha", "given" : "T", "non-dropping-particle" : "", "parse-names" : false, "suffix" : "" }, { "dropping-particle" : "", "family" : "Song", "given" : "G", "non-dropping-particle" : "", "parse-names" : false, "suffix" : "" }, { "dropping-particle" : "", "family" : "Jung", "given" : "D", "non-dropping-particle" : "", "parse-names" : false, "suffix" : "" }, { "dropping-particle" : "", "family" : "Park", "given" : "G", "non-dropping-particle" : "", "parse-names" : false, "suffix" : "" }, { "dropping-particle" : "", "family" : "Kang", "given" : "S", "non-dropping-particle" : "", "parse-names" : false, "suffix" : "" }, { "dropping-particle" : "", "family" : "Jung", "given" : "B", "non-dropping-particle" : "", "parse-names" : false, "suffix" : "" }, { "dropping-particle" : "", "family" : "Kim", "given" : "N", "non-dropping-particle" : "", "parse-names" : false, "suffix" : "" }, { "dropping-particle" : "", "family" : "Lee", "given" : "S", "non-dropping-particle" : "", "parse-names" : false, "suffix" : "" } ], "container-title" : "Liver Transplantation", "id" : "ITEM-1", "issued" : { "date-parts" : [ [ "2013" ] ] }, "page" : "761-766", "title" : "Long-Term Outcome of Living Donor Liver Transplantation for Patients With Alcoholic Liver Disease", "type" : "article-journal" }, "uris" : [ "http://www.mendeley.com/documents/?uuid=c3973245-2afa-4159-825f-11bb016963e1" ] }, { "id" : "ITEM-2", "itemData" : { "DOI" : "10.1002/lt.23797", "ISBN" : "5072849694", "ISSN" : "15276465", "PMID" : "17396292", "author" : [ { "dropping-particle" : "", "family" : "Egawa", "given" : "Hiroto", "non-dropping-particle" : "", "parse-names" : false, "suffix" : "" }, { "dropping-particle" : "", "family" : "Nishimura", "given" : "Katsuji", "non-dropping-particle" : "", "parse-names" : false, "suffix" : "" }, { "dropping-particle" : "", "family" : "Teramukai", "given" : "Satoshi", "non-dropping-particle" : "", "parse-names" : false, "suffix" : "" }, { "dropping-particle" : "", "family" : "Yamamoto", "given" : "Masakazu", "non-dropping-particle" : "", "parse-names" : false, "suffix" : "" }, { "dropping-particle" : "", "family" : "Umeshita", "given" : "Koji", "non-dropping-particle" : "", "parse-names" : false, "suffix" : "" }, { "dropping-particle" : "", "family" : "Furukawa", "given" : "Hiroyuki", "non-dropping-particle" : "", "parse-names" : false, "suffix" : "" }, { "dropping-particle" : "", "family" : "Uemoto", "given" : "Shinji", "non-dropping-particle" : "", "parse-names" : false, "suffix" : "" } ], "container-title" : "Liver Transplantation", "id" : "ITEM-2", "issue" : "3", "issued" : { "date-parts" : [ [ "2014" ] ] }, "page" : "298-310", "title" : "Risk factors for alcohol relapse after liver transplantation for alcoholic cirrhosis in Japan", "type" : "article-journal", "volume" : "20" }, "uris" : [ "http://www.mendeley.com/documents/?uuid=b95d047f-49fd-4fd2-904b-ca3904a7dbaa" ] } ], "mendeley" : { "formattedCitation" : "&lt;sup&gt;[42,43]&lt;/sup&gt;", "plainTextFormattedCitation" : "[42,43]", "previouslyFormattedCitation" : "&lt;sup&gt;[42,43]&lt;/sup&gt;" }, "properties" : { "noteIndex" : 0 }, "schema" : "https://github.com/citation-style-language/schema/raw/master/csl-citation.json" }</w:instrText>
      </w:r>
      <w:r w:rsidR="005A1A6C" w:rsidRPr="00374137">
        <w:rPr>
          <w:noProof w:val="0"/>
        </w:rPr>
        <w:fldChar w:fldCharType="separate"/>
      </w:r>
      <w:r w:rsidR="00D27047" w:rsidRPr="00374137">
        <w:rPr>
          <w:noProof w:val="0"/>
          <w:vertAlign w:val="superscript"/>
        </w:rPr>
        <w:t>[42,43]</w:t>
      </w:r>
      <w:r w:rsidR="005A1A6C" w:rsidRPr="00374137">
        <w:rPr>
          <w:noProof w:val="0"/>
        </w:rPr>
        <w:fldChar w:fldCharType="end"/>
      </w:r>
      <w:r w:rsidR="005230AD" w:rsidRPr="00374137">
        <w:rPr>
          <w:noProof w:val="0"/>
        </w:rPr>
        <w:t xml:space="preserve">. </w:t>
      </w:r>
      <w:r w:rsidR="00C94236" w:rsidRPr="00374137">
        <w:rPr>
          <w:noProof w:val="0"/>
        </w:rPr>
        <w:t>However, w</w:t>
      </w:r>
      <w:r w:rsidR="00825DE3" w:rsidRPr="00374137">
        <w:rPr>
          <w:noProof w:val="0"/>
        </w:rPr>
        <w:t xml:space="preserve">hen the primary indication </w:t>
      </w:r>
      <w:r w:rsidR="00C94236" w:rsidRPr="00374137">
        <w:rPr>
          <w:noProof w:val="0"/>
        </w:rPr>
        <w:t>for</w:t>
      </w:r>
      <w:r w:rsidR="00825DE3" w:rsidRPr="00374137">
        <w:rPr>
          <w:noProof w:val="0"/>
        </w:rPr>
        <w:t xml:space="preserve"> LT is </w:t>
      </w:r>
      <w:r w:rsidR="00C94236" w:rsidRPr="00374137">
        <w:rPr>
          <w:noProof w:val="0"/>
        </w:rPr>
        <w:t xml:space="preserve">both </w:t>
      </w:r>
      <w:r w:rsidR="00825DE3" w:rsidRPr="00374137">
        <w:rPr>
          <w:noProof w:val="0"/>
        </w:rPr>
        <w:t>ALD and chronic HCV infection, the su</w:t>
      </w:r>
      <w:r w:rsidR="00B36144" w:rsidRPr="00374137">
        <w:rPr>
          <w:noProof w:val="0"/>
        </w:rPr>
        <w:t xml:space="preserve">rvival </w:t>
      </w:r>
      <w:r w:rsidR="00C250B9" w:rsidRPr="00374137">
        <w:rPr>
          <w:noProof w:val="0"/>
        </w:rPr>
        <w:t>rates decrease</w:t>
      </w:r>
      <w:r w:rsidR="00B36144" w:rsidRPr="00374137">
        <w:rPr>
          <w:noProof w:val="0"/>
        </w:rPr>
        <w:t xml:space="preserve"> significantly</w:t>
      </w:r>
      <w:r w:rsidR="005A1A6C" w:rsidRPr="00374137">
        <w:rPr>
          <w:noProof w:val="0"/>
        </w:rPr>
        <w:fldChar w:fldCharType="begin" w:fldLock="1"/>
      </w:r>
      <w:r w:rsidR="00195E36" w:rsidRPr="00374137">
        <w:rPr>
          <w:noProof w:val="0"/>
        </w:rPr>
        <w:instrText>ADDIN CSL_CITATION { "citationItems" : [ { "id" : "ITEM-1", "itemData" : { "DOI" : "10.1111/j.1600-6143.2009.02869.x", "ISBN" : "1600-6135", "ISSN" : "16006135", "abstract" : "Alcohol-related liver disease (ALD) is one of the most common indications for liver transplantation (LT). Long-term outcome after LT for ALD versus other etiologies is still under debate. The aim of this study was to compare outcome after LT of patients with ALD, viral (VIR), and cryptogenic cirrhosis. Donor, graft and recipient ELTR variables were analysed in transplants for alcoholic and nonalcoholic cirrhosis (1988-2005) and were correlated with patient survival. Causes of death and/or graft failure were compared between groups. Nine thousand eight hundred eighty ALD, 10 943 VIR, 1478 ALD + VIR and 2410 cryptogenic (CRYP) liver transplants were evaluated. One, 3, 5 and 10 years graft survival rates after LT in ALD patients were 84%, 78%, 73%, 58%, significantly higher than in VIR and CRYP (p = 0.04, p = 0.05). By multivariate analysis, ALD + VIR (RR 1.14) and viral alone (RR 1.06) were significant risk factors for mortality. De novo tumors, cardiovascular and social causes were causes of death/graft failure in higher percentage in ALD groups versus other etiologies. LT for ALD cirrhosis has a favorable outcome, however, hepatitis C virus co-infection seems to eliminate this advantage. Screening for de novo tumors and prevention of cardiovascular complications are essential to provide better long-term results.", "author" : [ { "dropping-particle" : "", "family" : "Burra", "given" : "P.", "non-dropping-particle" : "", "parse-names" : false, "suffix" : "" }, { "dropping-particle" : "", "family" : "Senzolo", "given" : "M.", "non-dropping-particle" : "", "parse-names" : false, "suffix" : "" }, { "dropping-particle" : "", "family" : "Adam", "given" : "R.", "non-dropping-particle" : "", "parse-names" : false, "suffix" : "" }, { "dropping-particle" : "", "family" : "Delvart", "given" : "V.", "non-dropping-particle" : "", "parse-names" : false, "suffix" : "" }, { "dropping-particle" : "", "family" : "Karam", "given" : "V.", "non-dropping-particle" : "", "parse-names" : false, "suffix" : "" }, { "dropping-particle" : "", "family" : "Germani", "given" : "G.", "non-dropping-particle" : "", "parse-names" : false, "suffix" : "" }, { "dropping-particle" : "", "family" : "Neuberger", "given" : "J.", "non-dropping-particle" : "", "parse-names" : false, "suffix" : "" } ], "container-title" : "American Journal of Transplantation", "id" : "ITEM-1", "issue" : "August 2009", "issued" : { "date-parts" : [ [ "2010" ] ] }, "page" : "138-148", "title" : "Liver transplantation for alcoholic liver disease in Europe: A study from the ELTR (European liver transplant registry)", "type" : "article-journal", "volume" : "10" }, "uris" : [ "http://www.mendeley.com/documents/?uuid=2d28ef4d-6436-4254-854a-aed522a85623" ] }, { "id" : "ITEM-2", "itemData" : { "DOI" : "10.1002/hep.23007", "ISBN" : "1527-3350 (Electronic)\\r0270-9139 (Linking)", "ISSN" : "02709139", "PMID" : "19472315", "abstract" : "Disease-specific analysis of liver transplant survival benefit, which encompasses both pre- and posttransplant events, has not been reported. Therefore, we evaluated the effect of alcoholic liver disease (ALD) and hepatitis C virus (HCV) infection on waiting list mortality, posttransplant mortality, and the survival benefit of deceased donor liver transplantation using United States data from the Scientific Registry of Transplant Recipients on 38,899 adults placed on the transplant waiting list between September 2001 and December 2006. Subjects were classified according to the presence/absence of HCV and ALD. Cox regression was used to estimate waiting list mortality and posttransplant mortality separately. Survival benefit was assessed using sequential stratification. Overall, the presence of HCV significantly increased waiting list mortality, with a covariate-adjusted hazard ratio (HR) for HCV-positive (HCV+) compared with HCV-negative (HCV-) HR = 1.19 (P = 0.0001). The impact of HCV+ was significantly more pronounced (P = 0.001) among ALD-positive (ALD+) patients (HR = 1.36; P &lt; 0.0001), but was still significant among ALD-negative (ALD-) patients (HR = 1.11; P = 0.02). The contrast between ALD+ and ALD- waiting list mortality was significant only among HCV+ patients (HR = 1.14; P = 0.006). Posttransplant mortality was significantly increased among HCV+ (versus HCV-) patients (HR = 1.26; P = 0.0009), but not among ALD+ (versus ALD-) patients. Survival benefit of transplantation was significantly decreased among HCV+ compared with HCV- recipients with model for end-stage liver disease (MELD) scores 9-29, but was significantly increased at MELD &gt;or=30. ALD did not influence the survival benefit of transplantation at any MELD score. CONCLUSION: Except in patients with very low or very high MELD scores, HCV status has a significant negative impact on the survival benefit of liver transplantation. In contrast, the presence of ALD does not influence liver transplant survival benefit.", "author" : [ { "dropping-particle" : "", "family" : "Lucey", "given" : "Michael R.", "non-dropping-particle" : "", "parse-names" : false, "suffix" : "" }, { "dropping-particle" : "", "family" : "Schaubel", "given" : "Douglas E.", "non-dropping-particle" : "", "parse-names" : false, "suffix" : "" }, { "dropping-particle" : "", "family" : "Guidinger", "given" : "Mary K.", "non-dropping-particle" : "", "parse-names" : false, "suffix" : "" }, { "dropping-particle" : "", "family" : "Tome", "given" : "Santiago", "non-dropping-particle" : "", "parse-names" : false, "suffix" : "" }, { "dropping-particle" : "", "family" : "Merion", "given" : "Robert M.", "non-dropping-particle" : "", "parse-names" : false, "suffix" : "" } ], "container-title" : "Hepatology", "id" : "ITEM-2", "issued" : { "date-parts" : [ [ "2009" ] ] }, "page" : "400-406", "title" : "Effect of alcoholic liver disease and hepatitis C infection on waiting list and posttransplant mortality and transplant survival benefit", "type" : "article-journal", "volume" : "50" }, "uris" : [ "http://www.mendeley.com/documents/?uuid=6a80f5a6-bb68-4d4d-bf26-a3798b1ae663" ] } ], "mendeley" : { "formattedCitation" : "&lt;sup&gt;[9,28]&lt;/sup&gt;", "plainTextFormattedCitation" : "[9,28]", "previouslyFormattedCitation" : "&lt;sup&gt;[9,28]&lt;/sup&gt;" }, "properties" : { "noteIndex" : 0 }, "schema" : "https://github.com/citation-style-language/schema/raw/master/csl-citation.json" }</w:instrText>
      </w:r>
      <w:r w:rsidR="005A1A6C" w:rsidRPr="00374137">
        <w:rPr>
          <w:noProof w:val="0"/>
        </w:rPr>
        <w:fldChar w:fldCharType="separate"/>
      </w:r>
      <w:r w:rsidR="005C472C" w:rsidRPr="00374137">
        <w:rPr>
          <w:noProof w:val="0"/>
          <w:vertAlign w:val="superscript"/>
        </w:rPr>
        <w:t>[9,28]</w:t>
      </w:r>
      <w:r w:rsidR="005A1A6C" w:rsidRPr="00374137">
        <w:rPr>
          <w:noProof w:val="0"/>
        </w:rPr>
        <w:fldChar w:fldCharType="end"/>
      </w:r>
      <w:r w:rsidR="00B36144" w:rsidRPr="00374137">
        <w:rPr>
          <w:noProof w:val="0"/>
        </w:rPr>
        <w:t xml:space="preserve">. </w:t>
      </w:r>
      <w:r w:rsidR="00C94236" w:rsidRPr="00374137">
        <w:rPr>
          <w:noProof w:val="0"/>
        </w:rPr>
        <w:t>As of</w:t>
      </w:r>
      <w:r w:rsidR="001D3569" w:rsidRPr="00374137">
        <w:rPr>
          <w:noProof w:val="0"/>
        </w:rPr>
        <w:t xml:space="preserve"> now, it is unclear </w:t>
      </w:r>
      <w:r w:rsidR="00545B36" w:rsidRPr="00374137">
        <w:rPr>
          <w:noProof w:val="0"/>
        </w:rPr>
        <w:t>whether the</w:t>
      </w:r>
      <w:r w:rsidR="001D3569" w:rsidRPr="00374137">
        <w:rPr>
          <w:noProof w:val="0"/>
        </w:rPr>
        <w:t xml:space="preserve"> latest and highly active antiviral drugs directed against </w:t>
      </w:r>
      <w:r w:rsidR="00C94236" w:rsidRPr="00374137">
        <w:rPr>
          <w:noProof w:val="0"/>
        </w:rPr>
        <w:t xml:space="preserve">the </w:t>
      </w:r>
      <w:r w:rsidR="001D3569" w:rsidRPr="00374137">
        <w:rPr>
          <w:noProof w:val="0"/>
        </w:rPr>
        <w:t>hepatitis C virus will have an</w:t>
      </w:r>
      <w:r w:rsidR="00545B36" w:rsidRPr="00374137">
        <w:rPr>
          <w:noProof w:val="0"/>
        </w:rPr>
        <w:t>y</w:t>
      </w:r>
      <w:r w:rsidR="001D3569" w:rsidRPr="00374137">
        <w:rPr>
          <w:noProof w:val="0"/>
        </w:rPr>
        <w:t xml:space="preserve"> impact </w:t>
      </w:r>
      <w:r w:rsidR="00C250B9" w:rsidRPr="00374137">
        <w:rPr>
          <w:noProof w:val="0"/>
        </w:rPr>
        <w:t>o</w:t>
      </w:r>
      <w:r w:rsidR="001D3569" w:rsidRPr="00374137">
        <w:rPr>
          <w:noProof w:val="0"/>
        </w:rPr>
        <w:t>n this situation.</w:t>
      </w:r>
    </w:p>
    <w:p w:rsidR="00020087" w:rsidRPr="00374137" w:rsidRDefault="008F35A9" w:rsidP="00F34D04">
      <w:pPr>
        <w:adjustRightInd w:val="0"/>
        <w:snapToGrid w:val="0"/>
        <w:spacing w:after="0"/>
        <w:ind w:firstLineChars="200" w:firstLine="480"/>
        <w:jc w:val="both"/>
        <w:rPr>
          <w:noProof w:val="0"/>
        </w:rPr>
      </w:pPr>
      <w:r w:rsidRPr="00374137">
        <w:rPr>
          <w:noProof w:val="0"/>
        </w:rPr>
        <w:t>The causes of m</w:t>
      </w:r>
      <w:r w:rsidR="00EB3B22" w:rsidRPr="00374137">
        <w:rPr>
          <w:noProof w:val="0"/>
        </w:rPr>
        <w:t>ortality differ between patients</w:t>
      </w:r>
      <w:r w:rsidRPr="00374137">
        <w:rPr>
          <w:noProof w:val="0"/>
        </w:rPr>
        <w:t xml:space="preserve"> who receive a</w:t>
      </w:r>
      <w:r w:rsidR="00EB3B22" w:rsidRPr="00374137">
        <w:rPr>
          <w:noProof w:val="0"/>
        </w:rPr>
        <w:t xml:space="preserve"> transplant for ALD and </w:t>
      </w:r>
      <w:r w:rsidRPr="00374137">
        <w:rPr>
          <w:noProof w:val="0"/>
        </w:rPr>
        <w:t>patients with</w:t>
      </w:r>
      <w:r w:rsidR="00EB3B22" w:rsidRPr="00374137">
        <w:rPr>
          <w:noProof w:val="0"/>
        </w:rPr>
        <w:t xml:space="preserve"> other indications. Indeed, cancer (especially </w:t>
      </w:r>
      <w:r w:rsidRPr="00374137">
        <w:rPr>
          <w:noProof w:val="0"/>
        </w:rPr>
        <w:t>of</w:t>
      </w:r>
      <w:r w:rsidR="00EB3B22" w:rsidRPr="00374137">
        <w:rPr>
          <w:noProof w:val="0"/>
        </w:rPr>
        <w:t xml:space="preserve"> </w:t>
      </w:r>
      <w:r w:rsidR="00B30731" w:rsidRPr="00374137">
        <w:rPr>
          <w:noProof w:val="0"/>
        </w:rPr>
        <w:t xml:space="preserve">the </w:t>
      </w:r>
      <w:r w:rsidR="00EB3B22" w:rsidRPr="00374137">
        <w:rPr>
          <w:noProof w:val="0"/>
        </w:rPr>
        <w:t xml:space="preserve">aerodigestive tract) and cardiovascular-related deaths are over-represented in </w:t>
      </w:r>
      <w:r w:rsidR="00B30731" w:rsidRPr="00374137">
        <w:rPr>
          <w:noProof w:val="0"/>
        </w:rPr>
        <w:t xml:space="preserve">the </w:t>
      </w:r>
      <w:r w:rsidR="00EB3B22" w:rsidRPr="00374137">
        <w:rPr>
          <w:noProof w:val="0"/>
        </w:rPr>
        <w:t xml:space="preserve">ALD </w:t>
      </w:r>
      <w:r w:rsidR="00C250B9" w:rsidRPr="00374137">
        <w:rPr>
          <w:noProof w:val="0"/>
        </w:rPr>
        <w:t xml:space="preserve">group, according to </w:t>
      </w:r>
      <w:r w:rsidR="00EB3B22" w:rsidRPr="00374137">
        <w:rPr>
          <w:noProof w:val="0"/>
        </w:rPr>
        <w:t>European and U</w:t>
      </w:r>
      <w:r w:rsidRPr="00374137">
        <w:rPr>
          <w:noProof w:val="0"/>
        </w:rPr>
        <w:t xml:space="preserve">nited </w:t>
      </w:r>
      <w:r w:rsidR="00EB3B22" w:rsidRPr="00374137">
        <w:rPr>
          <w:noProof w:val="0"/>
        </w:rPr>
        <w:t>S</w:t>
      </w:r>
      <w:r w:rsidRPr="00374137">
        <w:rPr>
          <w:noProof w:val="0"/>
        </w:rPr>
        <w:t>tates</w:t>
      </w:r>
      <w:r w:rsidR="00EB3B22" w:rsidRPr="00374137">
        <w:rPr>
          <w:noProof w:val="0"/>
        </w:rPr>
        <w:t xml:space="preserve"> registries</w:t>
      </w:r>
      <w:r w:rsidR="005A1A6C" w:rsidRPr="00374137">
        <w:rPr>
          <w:noProof w:val="0"/>
        </w:rPr>
        <w:fldChar w:fldCharType="begin" w:fldLock="1"/>
      </w:r>
      <w:r w:rsidR="00195E36" w:rsidRPr="00374137">
        <w:rPr>
          <w:noProof w:val="0"/>
        </w:rPr>
        <w:instrText>ADDIN CSL_CITATION { "citationItems" : [ { "id" : "ITEM-1", "itemData" : { "DOI" : "10.1111/j.1600-6143.2009.02869.x", "ISBN" : "1600-6135", "ISSN" : "16006135", "abstract" : "Alcohol-related liver disease (ALD) is one of the most common indications for liver transplantation (LT). Long-term outcome after LT for ALD versus other etiologies is still under debate. The aim of this study was to compare outcome after LT of patients with ALD, viral (VIR), and cryptogenic cirrhosis. Donor, graft and recipient ELTR variables were analysed in transplants for alcoholic and nonalcoholic cirrhosis (1988-2005) and were correlated with patient survival. Causes of death and/or graft failure were compared between groups. Nine thousand eight hundred eighty ALD, 10 943 VIR, 1478 ALD + VIR and 2410 cryptogenic (CRYP) liver transplants were evaluated. One, 3, 5 and 10 years graft survival rates after LT in ALD patients were 84%, 78%, 73%, 58%, significantly higher than in VIR and CRYP (p = 0.04, p = 0.05). By multivariate analysis, ALD + VIR (RR 1.14) and viral alone (RR 1.06) were significant risk factors for mortality. De novo tumors, cardiovascular and social causes were causes of death/graft failure in higher percentage in ALD groups versus other etiologies. LT for ALD cirrhosis has a favorable outcome, however, hepatitis C virus co-infection seems to eliminate this advantage. Screening for de novo tumors and prevention of cardiovascular complications are essential to provide better long-term results.", "author" : [ { "dropping-particle" : "", "family" : "Burra", "given" : "P.", "non-dropping-particle" : "", "parse-names" : false, "suffix" : "" }, { "dropping-particle" : "", "family" : "Senzolo", "given" : "M.", "non-dropping-particle" : "", "parse-names" : false, "suffix" : "" }, { "dropping-particle" : "", "family" : "Adam", "given" : "R.", "non-dropping-particle" : "", "parse-names" : false, "suffix" : "" }, { "dropping-particle" : "", "family" : "Delvart", "given" : "V.", "non-dropping-particle" : "", "parse-names" : false, "suffix" : "" }, { "dropping-particle" : "", "family" : "Karam", "given" : "V.", "non-dropping-particle" : "", "parse-names" : false, "suffix" : "" }, { "dropping-particle" : "", "family" : "Germani", "given" : "G.", "non-dropping-particle" : "", "parse-names" : false, "suffix" : "" }, { "dropping-particle" : "", "family" : "Neuberger", "given" : "J.", "non-dropping-particle" : "", "parse-names" : false, "suffix" : "" } ], "container-title" : "American Journal of Transplantation", "id" : "ITEM-1", "issue" : "August 2009", "issued" : { "date-parts" : [ [ "2010" ] ] }, "page" : "138-148", "title" : "Liver transplantation for alcoholic liver disease in Europe: A study from the ELTR (European liver transplant registry)", "type" : "article-journal", "volume" : "10" }, "uris" : [ "http://www.mendeley.com/documents/?uuid=2d28ef4d-6436-4254-854a-aed522a85623" ] }, { "id" : "ITEM-2", "itemData" : { "ISBN" : "1528-0012 (Electronic)\\r0016-5085 (Linking)", "ISSN" : "00165085", "PMID" : "19766646", "abstract" : "Background &amp; Aims: Information about malignancies that arise in patients after liver transplantation comes from volunteer registry databases and single-center retrospective studies. We analyzed a multicenter, prospectively obtained database to assess the probabilities of and risk factors for de novo malignancies in patients after liver transplantation. Methods: We analyzed the National Institute of Diabetes and Digestive and Kidney Diseases' liver transplantation database of 798 adults who received transplants from April 1990 to June 1994 and long-term follow-up data through January 2003. In this patient population, 171 adult patients developed 271 de novo malignancies. Of these malignancies, 147 were skin-related, 29 were hematologic, and 95 were solid organ cancers; we focused on nonskin malignancies. Results: The probability of developing any nonskin malignancy was highest in patients with primary sclerosing cholangitis (PSC; 22% at 10 years) or alcohol-related liver disease (ALD; 18% at 10 years); all other diagnoses had a 10% probability. Multivariate analysis indicated that increased age by decade (hazard ratio [HR] = 1.33, P = .01), a history of smoking (HR = 1.6, P = .046), PSC (HR = 2.5, P = .001), and ALD (HR = 2.1, P = .01) were associated with development of solid malignancies after liver transplantation. The probabilities of death after diagnosis of hematologic and solid malignancy were 44.0% and 38.0% at 1 year and 57.6% and 53.1% at 5 years, respectively. Conclusions: De novo malignancy primarily affects patients with PSC or ALD, compared to other transplant recipients, with a significant impact on long-term survival. ?? 2009 AGA Institute.", "author" : [ { "dropping-particle" : "", "family" : "Watt", "given" : "K. D S", "non-dropping-particle" : "", "parse-names" : false, "suffix" : "" }, { "dropping-particle" : "", "family" : "Pedersen", "given" : "Rachel A.", "non-dropping-particle" : "", "parse-names" : false, "suffix" : "" }, { "dropping-particle" : "", "family" : "Kremers", "given" : "Walter K.", "non-dropping-particle" : "", "parse-names" : false, "suffix" : "" }, { "dropping-particle" : "", "family" : "Heimbach", "given" : "Julie K.", "non-dropping-particle" : "", "parse-names" : false, "suffix" : "" }, { "dropping-particle" : "", "family" : "Sanchez", "given" : "William", "non-dropping-particle" : "", "parse-names" : false, "suffix" : "" }, { "dropping-particle" : "", "family" : "Gores", "given" : "Gregory J.", "non-dropping-particle" : "", "parse-names" : false, "suffix" : "" } ], "container-title" : "Gastroenterology", "id" : "ITEM-2", "issue" : "6", "issued" : { "date-parts" : [ [ "2009" ] ] }, "page" : "2010-2017", "title" : "Long-term Probability of and Mortality From De Novo Malignancy After Liver Transplantation", "type" : "article-journal", "volume" : "137" }, "uris" : [ "http://www.mendeley.com/documents/?uuid=9c1b8729-6adf-48e8-8e3d-ea8f71631716" ] } ], "mendeley" : { "formattedCitation" : "&lt;sup&gt;[9,44]&lt;/sup&gt;", "plainTextFormattedCitation" : "[9,44]", "previouslyFormattedCitation" : "&lt;sup&gt;[9,44]&lt;/sup&gt;" }, "properties" : { "noteIndex" : 0 }, "schema" : "https://github.com/citation-style-language/schema/raw/master/csl-citation.json" }</w:instrText>
      </w:r>
      <w:r w:rsidR="005A1A6C" w:rsidRPr="00374137">
        <w:rPr>
          <w:noProof w:val="0"/>
        </w:rPr>
        <w:fldChar w:fldCharType="separate"/>
      </w:r>
      <w:r w:rsidR="005C472C" w:rsidRPr="00374137">
        <w:rPr>
          <w:noProof w:val="0"/>
          <w:vertAlign w:val="superscript"/>
        </w:rPr>
        <w:t>[9,44]</w:t>
      </w:r>
      <w:r w:rsidR="005A1A6C" w:rsidRPr="00374137">
        <w:rPr>
          <w:noProof w:val="0"/>
        </w:rPr>
        <w:fldChar w:fldCharType="end"/>
      </w:r>
      <w:r w:rsidR="00EB3B22" w:rsidRPr="00374137">
        <w:rPr>
          <w:noProof w:val="0"/>
        </w:rPr>
        <w:t xml:space="preserve">. </w:t>
      </w:r>
      <w:r w:rsidR="00293D56" w:rsidRPr="00374137">
        <w:rPr>
          <w:noProof w:val="0"/>
        </w:rPr>
        <w:t>Th</w:t>
      </w:r>
      <w:r w:rsidRPr="00374137">
        <w:rPr>
          <w:noProof w:val="0"/>
        </w:rPr>
        <w:t>ese</w:t>
      </w:r>
      <w:r w:rsidR="00293D56" w:rsidRPr="00374137">
        <w:rPr>
          <w:noProof w:val="0"/>
        </w:rPr>
        <w:t xml:space="preserve"> data, along with other reports</w:t>
      </w:r>
      <w:r w:rsidR="005A1A6C" w:rsidRPr="00374137">
        <w:rPr>
          <w:noProof w:val="0"/>
        </w:rPr>
        <w:fldChar w:fldCharType="begin" w:fldLock="1"/>
      </w:r>
      <w:r w:rsidR="00195E36" w:rsidRPr="00374137">
        <w:rPr>
          <w:noProof w:val="0"/>
        </w:rPr>
        <w:instrText>ADDIN CSL_CITATION { "citationItems" : [ { "id" : "ITEM-1", "itemData" : { "DOI" : "10.1016/j.oraloncology.2005.03.014", "ISBN" : "1368-8375", "ISSN" : "13688375", "PMID" : "15979929", "abstract" : "The purpose of this study was to evaluate the incidence and basic characteristics of oral, pharyngeal, and laryngeal squamous cell carcinomas (OPLC) in a single-centre series of liver transplantations (LT). The medical records of 1515 LT cases with a median follow-up of 6 years were analysed retrospectively for incident cases of OPLC. Incidence rates for the oral cavity and pharynx (ICD-9: 141-149), and larynx (ICD-9: 161) were assessed separately. OPLC cases and non-cases were evaluated with regard to end-stage alcoholic liver disease (ALD) as LT indication, smoking, and immunosuppression. The cumulative incidence of 13 cases with OPLC was 0.86% in total (n = 1515). For 11 cases of OPLC in 307 patients with LT for ALD, it was 3.58%. The estimates for the annual incidence of OPLC (ICD-9: 141-149) were 121.79 for females and 111.65 for males (/100.000 patient-years). For OPLC (ICD-9: 161), the estimate was 37.21 for males, respectively (no female cases). ALD (84.6%) and pre-LT smoking (92.3%) were significantly overrepresented in OPLC cases (p &lt; 0.001). Age and gender distribution were comparable to non-cases. The 5-year survival rate after OPLC was 41.5%. OPLC were demonstrated as a late-onset complication of LT with poor prognosis. The impact of pre-, post-LT smoking, and, in particular, ALD as a confounder of OPLC deserves further investigation. ?? 2005 Elsevier Ltd. All rights reserved.", "author" : [ { "dropping-particle" : "", "family" : "Scheifele", "given" : "C.", "non-dropping-particle" : "", "parse-names" : false, "suffix" : "" }, { "dropping-particle" : "", "family" : "Reichart", "given" : "P. a.", "non-dropping-particle" : "", "parse-names" : false, "suffix" : "" }, { "dropping-particle" : "", "family" : "Hippler-Benscheidt", "given" : "M.", "non-dropping-particle" : "", "parse-names" : false, "suffix" : "" }, { "dropping-particle" : "", "family" : "Neuhaus", "given" : "P.", "non-dropping-particle" : "", "parse-names" : false, "suffix" : "" }, { "dropping-particle" : "", "family" : "Neuhaus", "given" : "R.", "non-dropping-particle" : "", "parse-names" : false, "suffix" : "" } ], "container-title" : "Oral Oncology", "id" : "ITEM-1", "issued" : { "date-parts" : [ [ "2005" ] ] }, "page" : "670-676", "title" : "Incidence of oral, pharyngeal, and laryngeal squamous cell carcinomas among 1515 patients after liver transplantation", "type" : "article-journal", "volume" : "41" }, "uris" : [ "http://www.mendeley.com/documents/?uuid=5f44dcb8-580f-4405-8fe5-fc4c1cb3ba91" ] }, { "id" : "ITEM-2", "itemData" : { "ISBN" : "1528-0012 (Electronic)\\r0016-5085 (Linking)", "ISSN" : "00165085", "PMID" : "19766646", "abstract" : "Background &amp; Aims: Information about malignancies that arise in patients after liver transplantation comes from volunteer registry databases and single-center retrospective studies. We analyzed a multicenter, prospectively obtained database to assess the probabilities of and risk factors for de novo malignancies in patients after liver transplantation. Methods: We analyzed the National Institute of Diabetes and Digestive and Kidney Diseases' liver transplantation database of 798 adults who received transplants from April 1990 to June 1994 and long-term follow-up data through January 2003. In this patient population, 171 adult patients developed 271 de novo malignancies. Of these malignancies, 147 were skin-related, 29 were hematologic, and 95 were solid organ cancers; we focused on nonskin malignancies. Results: The probability of developing any nonskin malignancy was highest in patients with primary sclerosing cholangitis (PSC; 22% at 10 years) or alcohol-related liver disease (ALD; 18% at 10 years); all other diagnoses had a 10% probability. Multivariate analysis indicated that increased age by decade (hazard ratio [HR] = 1.33, P = .01), a history of smoking (HR = 1.6, P = .046), PSC (HR = 2.5, P = .001), and ALD (HR = 2.1, P = .01) were associated with development of solid malignancies after liver transplantation. The probabilities of death after diagnosis of hematologic and solid malignancy were 44.0% and 38.0% at 1 year and 57.6% and 53.1% at 5 years, respectively. Conclusions: De novo malignancy primarily affects patients with PSC or ALD, compared to other transplant recipients, with a significant impact on long-term survival. ?? 2009 AGA Institute.", "author" : [ { "dropping-particle" : "", "family" : "Watt", "given" : "K. D S", "non-dropping-particle" : "", "parse-names" : false, "suffix" : "" }, { "dropping-particle" : "", "family" : "Pedersen", "given" : "Rachel A.", "non-dropping-particle" : "", "parse-names" : false, "suffix" : "" }, { "dropping-particle" : "", "family" : "Kremers", "given" : "Walter K.", "non-dropping-particle" : "", "parse-names" : false, "suffix" : "" }, { "dropping-particle" : "", "family" : "Heimbach", "given" : "Julie K.", "non-dropping-particle" : "", "parse-names" : false, "suffix" : "" }, { "dropping-particle" : "", "family" : "Sanchez", "given" : "William", "non-dropping-particle" : "", "parse-names" : false, "suffix" : "" }, { "dropping-particle" : "", "family" : "Gores", "given" : "Gregory J.", "non-dropping-particle" : "", "parse-names" : false, "suffix" : "" } ], "container-title" : "Gastroenterology", "id" : "ITEM-2", "issue" : "6", "issued" : { "date-parts" : [ [ "2009" ] ] }, "page" : "2010-2017", "title" : "Long-term Probability of and Mortality From De Novo Malignancy After Liver Transplantation", "type" : "article-journal", "volume" : "137" }, "uris" : [ "http://www.mendeley.com/documents/?uuid=9c1b8729-6adf-48e8-8e3d-ea8f71631716" ] } ], "mendeley" : { "formattedCitation" : "&lt;sup&gt;[44,45]&lt;/sup&gt;", "plainTextFormattedCitation" : "[44,45]", "previouslyFormattedCitation" : "&lt;sup&gt;[44,45]&lt;/sup&gt;" }, "properties" : { "noteIndex" : 0 }, "schema" : "https://github.com/citation-style-language/schema/raw/master/csl-citation.json" }</w:instrText>
      </w:r>
      <w:r w:rsidR="005A1A6C" w:rsidRPr="00374137">
        <w:rPr>
          <w:noProof w:val="0"/>
        </w:rPr>
        <w:fldChar w:fldCharType="separate"/>
      </w:r>
      <w:r w:rsidR="005C472C" w:rsidRPr="00374137">
        <w:rPr>
          <w:noProof w:val="0"/>
          <w:vertAlign w:val="superscript"/>
        </w:rPr>
        <w:t>[44,45]</w:t>
      </w:r>
      <w:r w:rsidR="005A1A6C" w:rsidRPr="00374137">
        <w:rPr>
          <w:noProof w:val="0"/>
        </w:rPr>
        <w:fldChar w:fldCharType="end"/>
      </w:r>
      <w:r w:rsidR="00293D56" w:rsidRPr="00374137">
        <w:rPr>
          <w:noProof w:val="0"/>
        </w:rPr>
        <w:t xml:space="preserve">, suggest </w:t>
      </w:r>
      <w:r w:rsidR="0055240A" w:rsidRPr="00374137">
        <w:rPr>
          <w:noProof w:val="0"/>
        </w:rPr>
        <w:t xml:space="preserve">that smoking has a </w:t>
      </w:r>
      <w:r w:rsidR="00293D56" w:rsidRPr="00374137">
        <w:rPr>
          <w:noProof w:val="0"/>
        </w:rPr>
        <w:t xml:space="preserve">direct influence </w:t>
      </w:r>
      <w:r w:rsidR="0055240A" w:rsidRPr="00374137">
        <w:rPr>
          <w:noProof w:val="0"/>
        </w:rPr>
        <w:t>on the</w:t>
      </w:r>
      <w:r w:rsidR="00293D56" w:rsidRPr="00374137">
        <w:rPr>
          <w:noProof w:val="0"/>
        </w:rPr>
        <w:t xml:space="preserve"> mortality of ALD patients after LT, </w:t>
      </w:r>
      <w:r w:rsidR="0055240A" w:rsidRPr="00374137">
        <w:rPr>
          <w:noProof w:val="0"/>
        </w:rPr>
        <w:t>al</w:t>
      </w:r>
      <w:r w:rsidR="00293D56" w:rsidRPr="00374137">
        <w:rPr>
          <w:noProof w:val="0"/>
        </w:rPr>
        <w:t xml:space="preserve">though this issue has </w:t>
      </w:r>
      <w:r w:rsidR="0055240A" w:rsidRPr="00374137">
        <w:rPr>
          <w:noProof w:val="0"/>
        </w:rPr>
        <w:t>not</w:t>
      </w:r>
      <w:r w:rsidR="00293D56" w:rsidRPr="00374137">
        <w:rPr>
          <w:noProof w:val="0"/>
        </w:rPr>
        <w:t xml:space="preserve"> </w:t>
      </w:r>
      <w:r w:rsidR="00C250B9" w:rsidRPr="00374137">
        <w:rPr>
          <w:noProof w:val="0"/>
        </w:rPr>
        <w:t xml:space="preserve">been </w:t>
      </w:r>
      <w:r w:rsidR="0055240A" w:rsidRPr="00374137">
        <w:rPr>
          <w:noProof w:val="0"/>
        </w:rPr>
        <w:t xml:space="preserve">extensively </w:t>
      </w:r>
      <w:r w:rsidR="00293D56" w:rsidRPr="00374137">
        <w:rPr>
          <w:noProof w:val="0"/>
        </w:rPr>
        <w:t xml:space="preserve">studied. DiMartini </w:t>
      </w:r>
      <w:r w:rsidR="003C04C2" w:rsidRPr="003C04C2">
        <w:rPr>
          <w:i/>
          <w:noProof w:val="0"/>
        </w:rPr>
        <w:t>et al</w:t>
      </w:r>
      <w:r w:rsidR="003C04C2" w:rsidRPr="00374137">
        <w:rPr>
          <w:noProof w:val="0"/>
        </w:rPr>
        <w:fldChar w:fldCharType="begin" w:fldLock="1"/>
      </w:r>
      <w:r w:rsidR="003C04C2" w:rsidRPr="00374137">
        <w:rPr>
          <w:noProof w:val="0"/>
        </w:rPr>
        <w:instrText>ADDIN CSL_CITATION { "citationItems" : [ { "id" : "ITEM-1", "itemData" : { "DOI" : "10.1002/lt.20385", "ISSN" : "1527-6465 VN  - readcube.com", "abstract" : "Alcohol and tobacco use commonly co-occur, with at least 90% of those with an alcohol problem also using tobacco. Thus, 3 years ago when we discovered higher rate of late deaths due to lung and oropharyngeal cancer in patients who had received a transplant for alcoholic liver disease (ALD), we hypothesized that these patients were continuing to expose themselves to tobacco after liver transplantation (post-LTX) and that this behavior was increasing their risk for cancer. We subsequently began a prospective investigation of post-LTX tobacco use in patients having undergone LTX for ALD (n = 172). For 33 recipients we had data starting from our first assessment at 3 months post-LTX and for this subgroup we report on the details of the timing of tobacco use resumption and the redevelopment of nicotine addiction. We found that on average more than 40% are smoking across all time periods. ALD recipients resume smoking early post-LTX, increase their consumption over time, and quickly become tobacco dependent. These data highlight an underrecognized serious health risk for these patients and demonstrate our need for more stringent clinical monitoring and intervention for tobacco use in the pre- and post-LTX periods.", "author" : [ { "dropping-particle" : "", "family" : "DiMartini", "given" : "Andrea", "non-dropping-particle" : "", "parse-names" : false, "suffix" : "" }, { "dropping-particle" : "", "family" : "Javed", "given" : "Lubna", "non-dropping-particle" : "", "parse-names" : false, "suffix" : "" }, { "dropping-particle" : "", "family" : "Russell", "given" : "Sarah", "non-dropping-particle" : "", "parse-names" : false, "suffix" : "" }, { "dropping-particle" : "", "family" : "Dew", "given" : "Mary", "non-dropping-particle" : "", "parse-names" : false, "suffix" : "" }, { "dropping-particle" : "", "family" : "Fitzgerald", "given" : "Mary", "non-dropping-particle" : "", "parse-names" : false, "suffix" : "" }, { "dropping-particle" : "", "family" : "Jain", "given" : "Ashok", "non-dropping-particle" : "", "parse-names" : false, "suffix" : "" }, { "dropping-particle" : "", "family" : "Fung", "given" : "John", "non-dropping-particle" : "", "parse-names" : false, "suffix" : "" } ], "container-title" : "Liver transplantation : official publication of the American Association for the Study of Liver Diseases and the International Liver Transplantation Society", "id" : "ITEM-1", "issue" : "6", "issued" : { "date-parts" : [ [ "2005" ] ] }, "page" : "679-683", "title" : "Tobacco use following liver transplantation for alcoholic liver disease: an underestimated problem.", "type" : "article-journal", "volume" : "11" }, "uris" : [ "http://www.mendeley.com/documents/?uuid=d599c8b5-02e9-485d-a08f-90911a6b8bcb" ] } ], "mendeley" : { "formattedCitation" : "&lt;sup&gt;[46]&lt;/sup&gt;", "plainTextFormattedCitation" : "[46]", "previouslyFormattedCitation" : "&lt;sup&gt;[46]&lt;/sup&gt;" }, "properties" : { "noteIndex" : 0 }, "schema" : "https://github.com/citation-style-language/schema/raw/master/csl-citation.json" }</w:instrText>
      </w:r>
      <w:r w:rsidR="003C04C2" w:rsidRPr="00374137">
        <w:rPr>
          <w:noProof w:val="0"/>
        </w:rPr>
        <w:fldChar w:fldCharType="separate"/>
      </w:r>
      <w:r w:rsidR="003C04C2" w:rsidRPr="00374137">
        <w:rPr>
          <w:noProof w:val="0"/>
          <w:vertAlign w:val="superscript"/>
        </w:rPr>
        <w:t>[46]</w:t>
      </w:r>
      <w:r w:rsidR="003C04C2" w:rsidRPr="00374137">
        <w:rPr>
          <w:noProof w:val="0"/>
        </w:rPr>
        <w:fldChar w:fldCharType="end"/>
      </w:r>
      <w:r w:rsidR="00293D56" w:rsidRPr="00374137">
        <w:rPr>
          <w:noProof w:val="0"/>
        </w:rPr>
        <w:t xml:space="preserve"> published a prospective study</w:t>
      </w:r>
      <w:r w:rsidR="00BD7409" w:rsidRPr="00374137">
        <w:rPr>
          <w:noProof w:val="0"/>
        </w:rPr>
        <w:t xml:space="preserve"> that</w:t>
      </w:r>
      <w:r w:rsidR="00825DE3" w:rsidRPr="00374137">
        <w:rPr>
          <w:noProof w:val="0"/>
        </w:rPr>
        <w:t xml:space="preserve"> </w:t>
      </w:r>
      <w:r w:rsidR="00293D56" w:rsidRPr="00374137">
        <w:rPr>
          <w:noProof w:val="0"/>
        </w:rPr>
        <w:t>includ</w:t>
      </w:r>
      <w:r w:rsidR="00BD7409" w:rsidRPr="00374137">
        <w:rPr>
          <w:noProof w:val="0"/>
        </w:rPr>
        <w:t>ed</w:t>
      </w:r>
      <w:r w:rsidR="00293D56" w:rsidRPr="00374137">
        <w:rPr>
          <w:noProof w:val="0"/>
        </w:rPr>
        <w:t xml:space="preserve"> 172 ALD-related LT</w:t>
      </w:r>
      <w:r w:rsidR="00BD7409" w:rsidRPr="00374137">
        <w:rPr>
          <w:noProof w:val="0"/>
        </w:rPr>
        <w:t xml:space="preserve"> </w:t>
      </w:r>
      <w:r w:rsidR="00293D56" w:rsidRPr="00374137">
        <w:rPr>
          <w:noProof w:val="0"/>
        </w:rPr>
        <w:t>recipients</w:t>
      </w:r>
      <w:r w:rsidR="00006DE1" w:rsidRPr="00374137">
        <w:rPr>
          <w:noProof w:val="0"/>
        </w:rPr>
        <w:t xml:space="preserve"> </w:t>
      </w:r>
      <w:r w:rsidR="00BD7409" w:rsidRPr="00374137">
        <w:rPr>
          <w:noProof w:val="0"/>
        </w:rPr>
        <w:t xml:space="preserve">and </w:t>
      </w:r>
      <w:r w:rsidR="00006DE1" w:rsidRPr="00374137">
        <w:rPr>
          <w:noProof w:val="0"/>
        </w:rPr>
        <w:t>focus</w:t>
      </w:r>
      <w:r w:rsidR="00BD7409" w:rsidRPr="00374137">
        <w:rPr>
          <w:noProof w:val="0"/>
        </w:rPr>
        <w:t>ed</w:t>
      </w:r>
      <w:r w:rsidR="00006DE1" w:rsidRPr="00374137">
        <w:rPr>
          <w:noProof w:val="0"/>
        </w:rPr>
        <w:t xml:space="preserve"> on</w:t>
      </w:r>
      <w:r w:rsidR="00BD7409" w:rsidRPr="00374137">
        <w:rPr>
          <w:noProof w:val="0"/>
        </w:rPr>
        <w:t xml:space="preserve"> the effect of</w:t>
      </w:r>
      <w:r w:rsidR="00006DE1" w:rsidRPr="00374137">
        <w:rPr>
          <w:noProof w:val="0"/>
        </w:rPr>
        <w:t xml:space="preserve"> tobacco</w:t>
      </w:r>
      <w:r w:rsidR="00BD7409" w:rsidRPr="00374137">
        <w:rPr>
          <w:noProof w:val="0"/>
        </w:rPr>
        <w:t xml:space="preserve"> </w:t>
      </w:r>
      <w:r w:rsidR="00006DE1" w:rsidRPr="00374137">
        <w:rPr>
          <w:noProof w:val="0"/>
        </w:rPr>
        <w:t xml:space="preserve">consumption after the procedure. They found that </w:t>
      </w:r>
      <w:r w:rsidR="00A74F2A" w:rsidRPr="00374137">
        <w:rPr>
          <w:noProof w:val="0"/>
        </w:rPr>
        <w:t xml:space="preserve">the </w:t>
      </w:r>
      <w:r w:rsidR="00006DE1" w:rsidRPr="00374137">
        <w:rPr>
          <w:noProof w:val="0"/>
        </w:rPr>
        <w:t>smoking prevalence fluctuate</w:t>
      </w:r>
      <w:r w:rsidR="00BD7409" w:rsidRPr="00374137">
        <w:rPr>
          <w:noProof w:val="0"/>
        </w:rPr>
        <w:t>d</w:t>
      </w:r>
      <w:r w:rsidR="00006DE1" w:rsidRPr="00374137">
        <w:rPr>
          <w:noProof w:val="0"/>
        </w:rPr>
        <w:t xml:space="preserve"> </w:t>
      </w:r>
      <w:r w:rsidR="00BD7409" w:rsidRPr="00374137">
        <w:rPr>
          <w:noProof w:val="0"/>
        </w:rPr>
        <w:t>from</w:t>
      </w:r>
      <w:r w:rsidR="00006DE1" w:rsidRPr="00374137">
        <w:rPr>
          <w:noProof w:val="0"/>
        </w:rPr>
        <w:t xml:space="preserve"> 39</w:t>
      </w:r>
      <w:r w:rsidR="003C04C2">
        <w:rPr>
          <w:rFonts w:hint="eastAsia"/>
          <w:noProof w:val="0"/>
          <w:lang w:eastAsia="zh-CN"/>
        </w:rPr>
        <w:t>%</w:t>
      </w:r>
      <w:r w:rsidR="00BD7409" w:rsidRPr="00374137">
        <w:rPr>
          <w:noProof w:val="0"/>
        </w:rPr>
        <w:t>–</w:t>
      </w:r>
      <w:r w:rsidR="00006DE1" w:rsidRPr="00374137">
        <w:rPr>
          <w:noProof w:val="0"/>
        </w:rPr>
        <w:t>58% at diffe</w:t>
      </w:r>
      <w:r w:rsidR="00545B36" w:rsidRPr="00374137">
        <w:rPr>
          <w:noProof w:val="0"/>
        </w:rPr>
        <w:t>rent time points after</w:t>
      </w:r>
      <w:r w:rsidR="00BD7409" w:rsidRPr="00374137">
        <w:rPr>
          <w:noProof w:val="0"/>
        </w:rPr>
        <w:t xml:space="preserve"> the</w:t>
      </w:r>
      <w:r w:rsidR="00545B36" w:rsidRPr="00374137">
        <w:rPr>
          <w:noProof w:val="0"/>
        </w:rPr>
        <w:t xml:space="preserve"> LT, </w:t>
      </w:r>
      <w:r w:rsidR="00BD7409" w:rsidRPr="00374137">
        <w:rPr>
          <w:noProof w:val="0"/>
        </w:rPr>
        <w:t xml:space="preserve">the amount of </w:t>
      </w:r>
      <w:r w:rsidR="00006DE1" w:rsidRPr="00374137">
        <w:rPr>
          <w:noProof w:val="0"/>
        </w:rPr>
        <w:t>daily consumption</w:t>
      </w:r>
      <w:r w:rsidR="00545B36" w:rsidRPr="00374137">
        <w:rPr>
          <w:noProof w:val="0"/>
        </w:rPr>
        <w:t xml:space="preserve"> increase</w:t>
      </w:r>
      <w:r w:rsidR="00BD7409" w:rsidRPr="00374137">
        <w:rPr>
          <w:noProof w:val="0"/>
        </w:rPr>
        <w:t>d</w:t>
      </w:r>
      <w:r w:rsidR="00545B36" w:rsidRPr="00374137">
        <w:rPr>
          <w:noProof w:val="0"/>
        </w:rPr>
        <w:t xml:space="preserve"> over time</w:t>
      </w:r>
      <w:r w:rsidR="00BD7409" w:rsidRPr="00374137">
        <w:rPr>
          <w:noProof w:val="0"/>
        </w:rPr>
        <w:t>,</w:t>
      </w:r>
      <w:r w:rsidR="00545B36" w:rsidRPr="00374137">
        <w:rPr>
          <w:noProof w:val="0"/>
        </w:rPr>
        <w:t xml:space="preserve"> and </w:t>
      </w:r>
      <w:r w:rsidR="004D7DAD" w:rsidRPr="00374137">
        <w:rPr>
          <w:noProof w:val="0"/>
        </w:rPr>
        <w:t>patients quickly become nicotine dependent.</w:t>
      </w:r>
    </w:p>
    <w:p w:rsidR="003C04C2" w:rsidRPr="003C04C2" w:rsidRDefault="003C04C2" w:rsidP="00F34D04">
      <w:pPr>
        <w:adjustRightInd w:val="0"/>
        <w:snapToGrid w:val="0"/>
        <w:spacing w:after="0"/>
        <w:jc w:val="both"/>
        <w:rPr>
          <w:b/>
          <w:noProof w:val="0"/>
          <w:lang w:eastAsia="zh-CN"/>
        </w:rPr>
      </w:pPr>
    </w:p>
    <w:p w:rsidR="003C04C2" w:rsidRPr="003C04C2" w:rsidRDefault="003C04C2" w:rsidP="00F34D04">
      <w:pPr>
        <w:adjustRightInd w:val="0"/>
        <w:snapToGrid w:val="0"/>
        <w:spacing w:after="0"/>
        <w:jc w:val="both"/>
        <w:rPr>
          <w:b/>
          <w:noProof w:val="0"/>
          <w:lang w:eastAsia="zh-CN"/>
        </w:rPr>
      </w:pPr>
      <w:r w:rsidRPr="003C04C2">
        <w:rPr>
          <w:b/>
          <w:noProof w:val="0"/>
          <w:lang w:eastAsia="zh-CN"/>
        </w:rPr>
        <w:t>RELAPSE</w:t>
      </w:r>
    </w:p>
    <w:p w:rsidR="001F3C31" w:rsidRPr="00374137" w:rsidRDefault="00A729BD" w:rsidP="00F34D04">
      <w:pPr>
        <w:adjustRightInd w:val="0"/>
        <w:snapToGrid w:val="0"/>
        <w:spacing w:after="0"/>
        <w:jc w:val="both"/>
        <w:rPr>
          <w:noProof w:val="0"/>
        </w:rPr>
      </w:pPr>
      <w:r w:rsidRPr="00374137">
        <w:rPr>
          <w:noProof w:val="0"/>
        </w:rPr>
        <w:t xml:space="preserve">The first team to report a favorable </w:t>
      </w:r>
      <w:r w:rsidR="00F94ACE" w:rsidRPr="00374137">
        <w:rPr>
          <w:noProof w:val="0"/>
        </w:rPr>
        <w:t>result</w:t>
      </w:r>
      <w:r w:rsidR="00545B36" w:rsidRPr="00374137">
        <w:rPr>
          <w:noProof w:val="0"/>
        </w:rPr>
        <w:t xml:space="preserve"> for alcoholic patients </w:t>
      </w:r>
      <w:r w:rsidR="00F94ACE" w:rsidRPr="00374137">
        <w:rPr>
          <w:noProof w:val="0"/>
        </w:rPr>
        <w:t>who underwent an LT was</w:t>
      </w:r>
      <w:r w:rsidR="00545B36" w:rsidRPr="00374137">
        <w:rPr>
          <w:noProof w:val="0"/>
        </w:rPr>
        <w:t xml:space="preserve"> initially optimistic</w:t>
      </w:r>
      <w:r w:rsidR="00F94ACE" w:rsidRPr="00374137">
        <w:rPr>
          <w:noProof w:val="0"/>
        </w:rPr>
        <w:t xml:space="preserve"> because of their</w:t>
      </w:r>
      <w:r w:rsidR="00545B36" w:rsidRPr="00374137">
        <w:rPr>
          <w:noProof w:val="0"/>
        </w:rPr>
        <w:t xml:space="preserve"> low relapse rates (</w:t>
      </w:r>
      <w:r w:rsidR="003C04C2" w:rsidRPr="003C04C2">
        <w:rPr>
          <w:i/>
          <w:noProof w:val="0"/>
        </w:rPr>
        <w:t>i.e.</w:t>
      </w:r>
      <w:r w:rsidR="00F94ACE" w:rsidRPr="00374137">
        <w:rPr>
          <w:noProof w:val="0"/>
        </w:rPr>
        <w:t>,</w:t>
      </w:r>
      <w:r w:rsidR="00545B36" w:rsidRPr="00374137">
        <w:rPr>
          <w:noProof w:val="0"/>
        </w:rPr>
        <w:t xml:space="preserve"> </w:t>
      </w:r>
      <w:r w:rsidR="009E2EFE" w:rsidRPr="00374137">
        <w:rPr>
          <w:noProof w:val="0"/>
        </w:rPr>
        <w:t xml:space="preserve">only </w:t>
      </w:r>
      <w:r w:rsidR="00545B36" w:rsidRPr="00374137">
        <w:rPr>
          <w:noProof w:val="0"/>
        </w:rPr>
        <w:t>one out of 35 patients who lived for six months or longer</w:t>
      </w:r>
      <w:r w:rsidR="009E2EFE" w:rsidRPr="00374137">
        <w:rPr>
          <w:noProof w:val="0"/>
        </w:rPr>
        <w:t xml:space="preserve"> relapsed</w:t>
      </w:r>
      <w:r w:rsidR="00545B36" w:rsidRPr="00374137">
        <w:rPr>
          <w:noProof w:val="0"/>
        </w:rPr>
        <w:t>)</w:t>
      </w:r>
      <w:r w:rsidRPr="00374137">
        <w:rPr>
          <w:noProof w:val="0"/>
        </w:rPr>
        <w:t xml:space="preserve">. Starzl </w:t>
      </w:r>
      <w:r w:rsidR="003C04C2" w:rsidRPr="003C04C2">
        <w:rPr>
          <w:i/>
          <w:noProof w:val="0"/>
        </w:rPr>
        <w:t>et al</w:t>
      </w:r>
      <w:r w:rsidR="003C04C2" w:rsidRPr="00374137">
        <w:rPr>
          <w:noProof w:val="0"/>
        </w:rPr>
        <w:fldChar w:fldCharType="begin" w:fldLock="1"/>
      </w:r>
      <w:r w:rsidR="003C04C2" w:rsidRPr="00374137">
        <w:rPr>
          <w:noProof w:val="0"/>
        </w:rPr>
        <w:instrText>ADDIN CSL_CITATION { "citationItems" : [ { "id" : "ITEM-1", "itemData" : { "ISSN" : "0098-7484", "PMID" : "3050180", "abstract" : "Fifteen patients with Laennec's cirrhosis underwent orthotopic liver transplantation between 1963 and the end of 1979. The first eight patients died perioperatively or within two months, but four of the next seven patients had long survival; three are still alive after 11 to 14 years. After the introduction of cyclosporine therapy, 41 more patients with alcoholic cirrhosis were treated with liver transplantation from 1980 to June 1987. The one-year survival is 73.2%, and, after one to three years, 28 (68%) of the recipients are living. Of the 35 patients in the combined old and new series who lived for six months or longer, only two returned to alcohol abuse. Social and vocational rehabilitation has been the rule in these recipients who were selected primarily because of urgency of need, because they or their families insisted on treatment, and because they and their families thereby committed themselves to long-standing programs of alcoholism care.", "author" : [ { "dropping-particle" : "", "family" : "Starzl", "given" : "T E", "non-dropping-particle" : "", "parse-names" : false, "suffix" : "" }, { "dropping-particle" : "", "family" : "Thiel", "given" : "D", "non-dropping-particle" : "Van", "parse-names" : false, "suffix" : "" }, { "dropping-particle" : "", "family" : "Tzakis", "given" : "A G", "non-dropping-particle" : "", "parse-names" : false, "suffix" : "" }, { "dropping-particle" : "", "family" : "Iwatsuki", "given" : "S", "non-dropping-particle" : "", "parse-names" : false, "suffix" : "" }, { "dropping-particle" : "", "family" : "Todo", "given" : "Satoru", "non-dropping-particle" : "", "parse-names" : false, "suffix" : "" }, { "dropping-particle" : "", "family" : "Marsh", "given" : "J Wallis", "non-dropping-particle" : "", "parse-names" : false, "suffix" : "" }, { "dropping-particle" : "", "family" : "Koneru", "given" : "Babu", "non-dropping-particle" : "", "parse-names" : false, "suffix" : "" }, { "dropping-particle" : "", "family" : "Staschak", "given" : "Sandee", "non-dropping-particle" : "", "parse-names" : false, "suffix" : "" }, { "dropping-particle" : "", "family" : "Stieber", "given" : "A", "non-dropping-particle" : "", "parse-names" : false, "suffix" : "" }, { "dropping-particle" : "", "family" : "Gordon", "given" : "R D", "non-dropping-particle" : "", "parse-names" : false, "suffix" : "" } ], "container-title" : "JAMA", "id" : "ITEM-1", "issue" : "17", "issued" : { "date-parts" : [ [ "1988", "11", "4" ] ] }, "page" : "2542-4", "title" : "Orthotopic liver transplantation for alcoholic cirrhosis.", "type" : "article-journal", "volume" : "260" }, "uris" : [ "http://www.mendeley.com/documents/?uuid=a41f972f-d455-4028-b667-6a70ae0f979c" ] } ], "mendeley" : { "formattedCitation" : "&lt;sup&gt;[14]&lt;/sup&gt;", "plainTextFormattedCitation" : "[14]", "previouslyFormattedCitation" : "&lt;sup&gt;[14]&lt;/sup&gt;" }, "properties" : { "noteIndex" : 0 }, "schema" : "https://github.com/citation-style-language/schema/raw/master/csl-citation.json" }</w:instrText>
      </w:r>
      <w:r w:rsidR="003C04C2" w:rsidRPr="00374137">
        <w:rPr>
          <w:noProof w:val="0"/>
        </w:rPr>
        <w:fldChar w:fldCharType="separate"/>
      </w:r>
      <w:r w:rsidR="003C04C2" w:rsidRPr="00374137">
        <w:rPr>
          <w:noProof w:val="0"/>
          <w:vertAlign w:val="superscript"/>
        </w:rPr>
        <w:t>[14]</w:t>
      </w:r>
      <w:r w:rsidR="003C04C2" w:rsidRPr="00374137">
        <w:rPr>
          <w:noProof w:val="0"/>
        </w:rPr>
        <w:fldChar w:fldCharType="end"/>
      </w:r>
      <w:r w:rsidR="00C250B9" w:rsidRPr="00374137">
        <w:rPr>
          <w:noProof w:val="0"/>
        </w:rPr>
        <w:t xml:space="preserve"> referred to LT as </w:t>
      </w:r>
      <w:r w:rsidRPr="00374137">
        <w:rPr>
          <w:noProof w:val="0"/>
        </w:rPr>
        <w:t xml:space="preserve">"the </w:t>
      </w:r>
      <w:r w:rsidRPr="00374137">
        <w:rPr>
          <w:noProof w:val="0"/>
        </w:rPr>
        <w:lastRenderedPageBreak/>
        <w:t xml:space="preserve">ultimate sobering experience". </w:t>
      </w:r>
      <w:r w:rsidR="006A17A0" w:rsidRPr="00374137">
        <w:rPr>
          <w:noProof w:val="0"/>
        </w:rPr>
        <w:t>While t</w:t>
      </w:r>
      <w:r w:rsidRPr="00374137">
        <w:rPr>
          <w:noProof w:val="0"/>
        </w:rPr>
        <w:t xml:space="preserve">he goal </w:t>
      </w:r>
      <w:r w:rsidR="006A17A0" w:rsidRPr="00374137">
        <w:rPr>
          <w:noProof w:val="0"/>
        </w:rPr>
        <w:t>is to have</w:t>
      </w:r>
      <w:r w:rsidRPr="00374137">
        <w:rPr>
          <w:noProof w:val="0"/>
        </w:rPr>
        <w:t xml:space="preserve"> a relapse rate of zero</w:t>
      </w:r>
      <w:r w:rsidR="006A17A0" w:rsidRPr="00374137">
        <w:rPr>
          <w:noProof w:val="0"/>
        </w:rPr>
        <w:t>,</w:t>
      </w:r>
      <w:r w:rsidRPr="00374137">
        <w:rPr>
          <w:noProof w:val="0"/>
        </w:rPr>
        <w:t xml:space="preserve"> </w:t>
      </w:r>
      <w:r w:rsidR="009E2EFE" w:rsidRPr="00374137">
        <w:rPr>
          <w:noProof w:val="0"/>
        </w:rPr>
        <w:t xml:space="preserve">and </w:t>
      </w:r>
      <w:r w:rsidRPr="00374137">
        <w:rPr>
          <w:noProof w:val="0"/>
        </w:rPr>
        <w:t>reports showing</w:t>
      </w:r>
      <w:r w:rsidR="006A17A0" w:rsidRPr="00374137">
        <w:rPr>
          <w:noProof w:val="0"/>
        </w:rPr>
        <w:t xml:space="preserve"> up</w:t>
      </w:r>
      <w:r w:rsidRPr="00374137">
        <w:rPr>
          <w:noProof w:val="0"/>
        </w:rPr>
        <w:t xml:space="preserve"> </w:t>
      </w:r>
      <w:r w:rsidR="006A17A0" w:rsidRPr="00374137">
        <w:rPr>
          <w:noProof w:val="0"/>
        </w:rPr>
        <w:t xml:space="preserve">with </w:t>
      </w:r>
      <w:r w:rsidRPr="00374137">
        <w:rPr>
          <w:noProof w:val="0"/>
        </w:rPr>
        <w:t xml:space="preserve">up to </w:t>
      </w:r>
      <w:r w:rsidR="000C5EF8" w:rsidRPr="00374137">
        <w:rPr>
          <w:noProof w:val="0"/>
        </w:rPr>
        <w:t>46</w:t>
      </w:r>
      <w:r w:rsidRPr="00374137">
        <w:rPr>
          <w:noProof w:val="0"/>
        </w:rPr>
        <w:t xml:space="preserve">% of patients returning to </w:t>
      </w:r>
      <w:r w:rsidR="00545B36" w:rsidRPr="00374137">
        <w:rPr>
          <w:noProof w:val="0"/>
        </w:rPr>
        <w:t>some</w:t>
      </w:r>
      <w:r w:rsidR="006A17A0" w:rsidRPr="00374137">
        <w:rPr>
          <w:noProof w:val="0"/>
        </w:rPr>
        <w:t xml:space="preserve"> kind of</w:t>
      </w:r>
      <w:r w:rsidRPr="00374137">
        <w:rPr>
          <w:noProof w:val="0"/>
        </w:rPr>
        <w:t xml:space="preserve"> alcohol consumption</w:t>
      </w:r>
      <w:r w:rsidR="006A17A0" w:rsidRPr="00374137">
        <w:rPr>
          <w:noProof w:val="0"/>
        </w:rPr>
        <w:t xml:space="preserve"> after LT</w:t>
      </w:r>
      <w:r w:rsidRPr="00374137">
        <w:rPr>
          <w:noProof w:val="0"/>
        </w:rPr>
        <w:t>, the transplant community has since been more cautious.</w:t>
      </w:r>
      <w:r w:rsidR="001F3C31" w:rsidRPr="00374137">
        <w:rPr>
          <w:noProof w:val="0"/>
        </w:rPr>
        <w:t xml:space="preserve"> Table 1 summarizes </w:t>
      </w:r>
      <w:r w:rsidR="006A17A0" w:rsidRPr="00374137">
        <w:rPr>
          <w:noProof w:val="0"/>
        </w:rPr>
        <w:t xml:space="preserve">the </w:t>
      </w:r>
      <w:r w:rsidR="00FD2E79" w:rsidRPr="00374137">
        <w:rPr>
          <w:noProof w:val="0"/>
        </w:rPr>
        <w:t xml:space="preserve">recent data </w:t>
      </w:r>
      <w:r w:rsidR="006A17A0" w:rsidRPr="00374137">
        <w:rPr>
          <w:noProof w:val="0"/>
        </w:rPr>
        <w:t>for</w:t>
      </w:r>
      <w:r w:rsidR="00FD2E79" w:rsidRPr="00374137">
        <w:rPr>
          <w:noProof w:val="0"/>
        </w:rPr>
        <w:t xml:space="preserve"> </w:t>
      </w:r>
      <w:r w:rsidR="005C472C" w:rsidRPr="00374137">
        <w:rPr>
          <w:noProof w:val="0"/>
        </w:rPr>
        <w:t xml:space="preserve">relapse rates </w:t>
      </w:r>
      <w:r w:rsidR="001F3C31" w:rsidRPr="00374137">
        <w:rPr>
          <w:noProof w:val="0"/>
        </w:rPr>
        <w:t>after LT</w:t>
      </w:r>
      <w:r w:rsidR="005C472C" w:rsidRPr="00374137">
        <w:rPr>
          <w:noProof w:val="0"/>
        </w:rPr>
        <w:t xml:space="preserve"> for ALD</w:t>
      </w:r>
      <w:r w:rsidR="006A17A0" w:rsidRPr="00374137">
        <w:rPr>
          <w:noProof w:val="0"/>
        </w:rPr>
        <w:t xml:space="preserve"> patients</w:t>
      </w:r>
      <w:r w:rsidR="001F3C31" w:rsidRPr="00374137">
        <w:rPr>
          <w:noProof w:val="0"/>
        </w:rPr>
        <w:t>.</w:t>
      </w:r>
    </w:p>
    <w:p w:rsidR="003C04C2" w:rsidRDefault="003C04C2" w:rsidP="00F34D04">
      <w:pPr>
        <w:pStyle w:val="Subtitle"/>
        <w:adjustRightInd w:val="0"/>
        <w:snapToGrid w:val="0"/>
        <w:spacing w:after="0"/>
        <w:jc w:val="both"/>
        <w:rPr>
          <w:noProof w:val="0"/>
          <w:lang w:eastAsia="zh-CN"/>
        </w:rPr>
      </w:pPr>
    </w:p>
    <w:p w:rsidR="008C78B2" w:rsidRPr="003C04C2" w:rsidRDefault="008C78B2" w:rsidP="00F34D04">
      <w:pPr>
        <w:pStyle w:val="Subtitle"/>
        <w:adjustRightInd w:val="0"/>
        <w:snapToGrid w:val="0"/>
        <w:spacing w:after="0"/>
        <w:jc w:val="both"/>
        <w:rPr>
          <w:b/>
          <w:i/>
          <w:noProof w:val="0"/>
        </w:rPr>
      </w:pPr>
      <w:r w:rsidRPr="003C04C2">
        <w:rPr>
          <w:b/>
          <w:i/>
          <w:noProof w:val="0"/>
        </w:rPr>
        <w:t>Definition</w:t>
      </w:r>
    </w:p>
    <w:p w:rsidR="00086833" w:rsidRPr="00374137" w:rsidRDefault="00086833" w:rsidP="00F34D04">
      <w:pPr>
        <w:adjustRightInd w:val="0"/>
        <w:snapToGrid w:val="0"/>
        <w:spacing w:after="0"/>
        <w:jc w:val="both"/>
        <w:rPr>
          <w:noProof w:val="0"/>
        </w:rPr>
      </w:pPr>
      <w:r w:rsidRPr="00374137">
        <w:rPr>
          <w:noProof w:val="0"/>
        </w:rPr>
        <w:t>The variability</w:t>
      </w:r>
      <w:r w:rsidR="00D726CF" w:rsidRPr="00374137">
        <w:rPr>
          <w:noProof w:val="0"/>
        </w:rPr>
        <w:t xml:space="preserve"> found</w:t>
      </w:r>
      <w:r w:rsidRPr="00374137">
        <w:rPr>
          <w:noProof w:val="0"/>
        </w:rPr>
        <w:t xml:space="preserve"> between reports is</w:t>
      </w:r>
      <w:r w:rsidR="00D726CF" w:rsidRPr="00374137">
        <w:rPr>
          <w:noProof w:val="0"/>
        </w:rPr>
        <w:t>,</w:t>
      </w:r>
      <w:r w:rsidRPr="00374137">
        <w:rPr>
          <w:noProof w:val="0"/>
        </w:rPr>
        <w:t xml:space="preserve"> in part</w:t>
      </w:r>
      <w:r w:rsidR="00D726CF" w:rsidRPr="00374137">
        <w:rPr>
          <w:noProof w:val="0"/>
        </w:rPr>
        <w:t>,</w:t>
      </w:r>
      <w:r w:rsidRPr="00374137">
        <w:rPr>
          <w:noProof w:val="0"/>
        </w:rPr>
        <w:t xml:space="preserve"> explained by the definition of relapse </w:t>
      </w:r>
      <w:r w:rsidR="00D726CF" w:rsidRPr="00374137">
        <w:rPr>
          <w:noProof w:val="0"/>
        </w:rPr>
        <w:t>used</w:t>
      </w:r>
      <w:r w:rsidRPr="00374137">
        <w:rPr>
          <w:noProof w:val="0"/>
        </w:rPr>
        <w:t xml:space="preserve">. Indeed, it is important to differentiate </w:t>
      </w:r>
      <w:r w:rsidR="00D726CF" w:rsidRPr="00374137">
        <w:rPr>
          <w:noProof w:val="0"/>
        </w:rPr>
        <w:t xml:space="preserve">between those </w:t>
      </w:r>
      <w:r w:rsidRPr="00374137">
        <w:rPr>
          <w:noProof w:val="0"/>
        </w:rPr>
        <w:t xml:space="preserve">patients </w:t>
      </w:r>
      <w:r w:rsidR="00F3570B" w:rsidRPr="00374137">
        <w:rPr>
          <w:noProof w:val="0"/>
        </w:rPr>
        <w:t>who</w:t>
      </w:r>
      <w:r w:rsidR="00D726CF" w:rsidRPr="00374137">
        <w:rPr>
          <w:noProof w:val="0"/>
        </w:rPr>
        <w:t xml:space="preserve"> </w:t>
      </w:r>
      <w:r w:rsidRPr="00374137">
        <w:rPr>
          <w:noProof w:val="0"/>
        </w:rPr>
        <w:t>hav</w:t>
      </w:r>
      <w:r w:rsidR="00D726CF" w:rsidRPr="00374137">
        <w:rPr>
          <w:noProof w:val="0"/>
        </w:rPr>
        <w:t>e</w:t>
      </w:r>
      <w:r w:rsidRPr="00374137">
        <w:rPr>
          <w:noProof w:val="0"/>
        </w:rPr>
        <w:t xml:space="preserve"> minor, irregular</w:t>
      </w:r>
      <w:r w:rsidR="00D726CF" w:rsidRPr="00374137">
        <w:rPr>
          <w:noProof w:val="0"/>
        </w:rPr>
        <w:t>,</w:t>
      </w:r>
      <w:r w:rsidRPr="00374137">
        <w:rPr>
          <w:noProof w:val="0"/>
        </w:rPr>
        <w:t xml:space="preserve"> and </w:t>
      </w:r>
      <w:r w:rsidR="001064B0" w:rsidRPr="00374137">
        <w:rPr>
          <w:noProof w:val="0"/>
        </w:rPr>
        <w:t xml:space="preserve">occasional </w:t>
      </w:r>
      <w:r w:rsidR="00F3570B" w:rsidRPr="00374137">
        <w:rPr>
          <w:noProof w:val="0"/>
        </w:rPr>
        <w:t>drinks</w:t>
      </w:r>
      <w:r w:rsidRPr="00374137">
        <w:rPr>
          <w:noProof w:val="0"/>
        </w:rPr>
        <w:t xml:space="preserve"> (called "slips"), those </w:t>
      </w:r>
      <w:r w:rsidR="00F3570B" w:rsidRPr="00374137">
        <w:rPr>
          <w:noProof w:val="0"/>
        </w:rPr>
        <w:t>who</w:t>
      </w:r>
      <w:r w:rsidR="002B5ED9" w:rsidRPr="00374137">
        <w:rPr>
          <w:noProof w:val="0"/>
        </w:rPr>
        <w:t xml:space="preserve"> </w:t>
      </w:r>
      <w:r w:rsidRPr="00374137">
        <w:rPr>
          <w:noProof w:val="0"/>
        </w:rPr>
        <w:t>hav</w:t>
      </w:r>
      <w:r w:rsidR="002B5ED9" w:rsidRPr="00374137">
        <w:rPr>
          <w:noProof w:val="0"/>
        </w:rPr>
        <w:t>e</w:t>
      </w:r>
      <w:r w:rsidRPr="00374137">
        <w:rPr>
          <w:noProof w:val="0"/>
        </w:rPr>
        <w:t xml:space="preserve"> </w:t>
      </w:r>
      <w:r w:rsidR="00F3570B" w:rsidRPr="00374137">
        <w:rPr>
          <w:noProof w:val="0"/>
        </w:rPr>
        <w:t xml:space="preserve">a </w:t>
      </w:r>
      <w:r w:rsidRPr="00374137">
        <w:rPr>
          <w:noProof w:val="0"/>
        </w:rPr>
        <w:t>regular but moderate alcohol intake</w:t>
      </w:r>
      <w:r w:rsidR="002B5ED9" w:rsidRPr="00374137">
        <w:rPr>
          <w:noProof w:val="0"/>
        </w:rPr>
        <w:t>,</w:t>
      </w:r>
      <w:r w:rsidRPr="00374137">
        <w:rPr>
          <w:noProof w:val="0"/>
        </w:rPr>
        <w:t xml:space="preserve"> and those </w:t>
      </w:r>
      <w:r w:rsidR="00F3570B" w:rsidRPr="00374137">
        <w:rPr>
          <w:noProof w:val="0"/>
        </w:rPr>
        <w:t>who</w:t>
      </w:r>
      <w:r w:rsidR="007A0D0B" w:rsidRPr="00374137">
        <w:rPr>
          <w:noProof w:val="0"/>
        </w:rPr>
        <w:t xml:space="preserve"> </w:t>
      </w:r>
      <w:r w:rsidRPr="00374137">
        <w:rPr>
          <w:noProof w:val="0"/>
        </w:rPr>
        <w:t xml:space="preserve">return to major and harmful drinking. In other </w:t>
      </w:r>
      <w:r w:rsidR="001C4939" w:rsidRPr="00374137">
        <w:rPr>
          <w:noProof w:val="0"/>
        </w:rPr>
        <w:t>words</w:t>
      </w:r>
      <w:r w:rsidRPr="00374137">
        <w:rPr>
          <w:noProof w:val="0"/>
        </w:rPr>
        <w:t xml:space="preserve">, </w:t>
      </w:r>
      <w:r w:rsidR="001C4939" w:rsidRPr="00374137">
        <w:rPr>
          <w:noProof w:val="0"/>
        </w:rPr>
        <w:t xml:space="preserve">the term </w:t>
      </w:r>
      <w:r w:rsidRPr="00374137">
        <w:rPr>
          <w:noProof w:val="0"/>
        </w:rPr>
        <w:t>relapse</w:t>
      </w:r>
      <w:r w:rsidR="001C4939" w:rsidRPr="00374137">
        <w:rPr>
          <w:noProof w:val="0"/>
        </w:rPr>
        <w:t>, as it relates</w:t>
      </w:r>
      <w:r w:rsidRPr="00374137">
        <w:rPr>
          <w:noProof w:val="0"/>
        </w:rPr>
        <w:t xml:space="preserve"> to drinking</w:t>
      </w:r>
      <w:r w:rsidR="001C4939" w:rsidRPr="00374137">
        <w:rPr>
          <w:noProof w:val="0"/>
        </w:rPr>
        <w:t>, can</w:t>
      </w:r>
      <w:r w:rsidRPr="00374137">
        <w:rPr>
          <w:noProof w:val="0"/>
        </w:rPr>
        <w:t xml:space="preserve"> differ from relapse to alcoholism</w:t>
      </w:r>
      <w:r w:rsidR="005A1A6C" w:rsidRPr="00374137">
        <w:rPr>
          <w:noProof w:val="0"/>
        </w:rPr>
        <w:fldChar w:fldCharType="begin" w:fldLock="1"/>
      </w:r>
      <w:r w:rsidR="00195E36" w:rsidRPr="00374137">
        <w:rPr>
          <w:noProof w:val="0"/>
        </w:rPr>
        <w:instrText>ADDIN CSL_CITATION { "citationItems" : [ { "id" : "ITEM-1", "itemData" : { "ISSN" : "1074-3022", "PMID" : "9346749", "author" : [ { "dropping-particle" : "", "family" : "Fuller", "given" : "R K", "non-dropping-particle" : "", "parse-names" : false, "suffix" : "" } ], "container-title" : "Liver transplantation and surgery : official publication of the American Association for the Study of Liver Diseases and the International Liver Transplantation Society", "id" : "ITEM-1", "issue" : "3", "issued" : { "date-parts" : [ [ "1997" ] ] }, "page" : "258-262", "title" : "Definition and diagnosis of relapse to drinking.", "type" : "article-journal", "volume" : "3" }, "uris" : [ "http://www.mendeley.com/documents/?uuid=ac9c8e42-31c7-438f-9e39-8782b9a12dd2" ] } ], "mendeley" : { "formattedCitation" : "&lt;sup&gt;[47]&lt;/sup&gt;", "plainTextFormattedCitation" : "[47]", "previouslyFormattedCitation" : "&lt;sup&gt;[47]&lt;/sup&gt;" }, "properties" : { "noteIndex" : 0 }, "schema" : "https://github.com/citation-style-language/schema/raw/master/csl-citation.json" }</w:instrText>
      </w:r>
      <w:r w:rsidR="005A1A6C" w:rsidRPr="00374137">
        <w:rPr>
          <w:noProof w:val="0"/>
        </w:rPr>
        <w:fldChar w:fldCharType="separate"/>
      </w:r>
      <w:r w:rsidR="005C472C" w:rsidRPr="00374137">
        <w:rPr>
          <w:noProof w:val="0"/>
          <w:vertAlign w:val="superscript"/>
        </w:rPr>
        <w:t>[47]</w:t>
      </w:r>
      <w:r w:rsidR="005A1A6C" w:rsidRPr="00374137">
        <w:rPr>
          <w:noProof w:val="0"/>
        </w:rPr>
        <w:fldChar w:fldCharType="end"/>
      </w:r>
      <w:r w:rsidRPr="00374137">
        <w:rPr>
          <w:noProof w:val="0"/>
        </w:rPr>
        <w:t xml:space="preserve">. Although minor, “controlled” consumption is unlikely to lead to graft damage, </w:t>
      </w:r>
      <w:r w:rsidR="002C4667" w:rsidRPr="00374137">
        <w:rPr>
          <w:noProof w:val="0"/>
        </w:rPr>
        <w:t>forgoing</w:t>
      </w:r>
      <w:r w:rsidRPr="00374137">
        <w:rPr>
          <w:noProof w:val="0"/>
        </w:rPr>
        <w:t xml:space="preserve"> abstinence, </w:t>
      </w:r>
      <w:r w:rsidR="00431556" w:rsidRPr="00374137">
        <w:rPr>
          <w:noProof w:val="0"/>
        </w:rPr>
        <w:t>regardless of</w:t>
      </w:r>
      <w:r w:rsidRPr="00374137">
        <w:rPr>
          <w:noProof w:val="0"/>
        </w:rPr>
        <w:t xml:space="preserve"> the frequency or amount of alcohol </w:t>
      </w:r>
      <w:r w:rsidR="002C4667" w:rsidRPr="00374137">
        <w:rPr>
          <w:noProof w:val="0"/>
        </w:rPr>
        <w:t>consumed</w:t>
      </w:r>
      <w:r w:rsidRPr="00374137">
        <w:rPr>
          <w:noProof w:val="0"/>
        </w:rPr>
        <w:t xml:space="preserve">, is usually considered </w:t>
      </w:r>
      <w:r w:rsidR="00431556" w:rsidRPr="00374137">
        <w:rPr>
          <w:noProof w:val="0"/>
        </w:rPr>
        <w:t>a relapse. This tenet is supported by a large longitudinal cohort study led by Vaillant</w:t>
      </w:r>
      <w:r w:rsidR="0077350E" w:rsidRPr="00374137">
        <w:rPr>
          <w:noProof w:val="0"/>
        </w:rPr>
        <w:t xml:space="preserve"> who</w:t>
      </w:r>
      <w:r w:rsidR="00431556" w:rsidRPr="00374137">
        <w:rPr>
          <w:noProof w:val="0"/>
        </w:rPr>
        <w:t xml:space="preserve"> </w:t>
      </w:r>
      <w:r w:rsidR="007C3E58" w:rsidRPr="00374137">
        <w:rPr>
          <w:noProof w:val="0"/>
        </w:rPr>
        <w:t>show</w:t>
      </w:r>
      <w:r w:rsidR="0077350E" w:rsidRPr="00374137">
        <w:rPr>
          <w:noProof w:val="0"/>
        </w:rPr>
        <w:t>ed</w:t>
      </w:r>
      <w:r w:rsidR="00431556" w:rsidRPr="00374137">
        <w:rPr>
          <w:noProof w:val="0"/>
        </w:rPr>
        <w:t xml:space="preserve"> that “controlled” drinking cannot be sustained for periods longer than </w:t>
      </w:r>
      <w:r w:rsidR="0077350E" w:rsidRPr="00374137">
        <w:rPr>
          <w:noProof w:val="0"/>
        </w:rPr>
        <w:t>three</w:t>
      </w:r>
      <w:r w:rsidR="00431556" w:rsidRPr="00374137">
        <w:rPr>
          <w:noProof w:val="0"/>
        </w:rPr>
        <w:t xml:space="preserve"> years before returning to alcohol abuse,</w:t>
      </w:r>
      <w:r w:rsidR="0077350E" w:rsidRPr="00374137">
        <w:rPr>
          <w:noProof w:val="0"/>
        </w:rPr>
        <w:t xml:space="preserve"> which can</w:t>
      </w:r>
      <w:r w:rsidR="00C250B9" w:rsidRPr="00374137">
        <w:rPr>
          <w:noProof w:val="0"/>
        </w:rPr>
        <w:t xml:space="preserve"> harm</w:t>
      </w:r>
      <w:r w:rsidR="00431556" w:rsidRPr="00374137">
        <w:rPr>
          <w:noProof w:val="0"/>
        </w:rPr>
        <w:t xml:space="preserve"> the liver graft</w:t>
      </w:r>
      <w:r w:rsidR="005A1A6C" w:rsidRPr="00374137">
        <w:rPr>
          <w:noProof w:val="0"/>
        </w:rPr>
        <w:fldChar w:fldCharType="begin" w:fldLock="1"/>
      </w:r>
      <w:r w:rsidR="00195E36" w:rsidRPr="00374137">
        <w:rPr>
          <w:noProof w:val="0"/>
        </w:rPr>
        <w:instrText>ADDIN CSL_CITATION { "citationItems" : [ { "id" : "ITEM-1", "itemData" : { "DOI" : "10.1046/j.1360-0443.2003.00422.x", "ISBN" : "0965-2140 (Print)\\r0965-2140 (Linking)", "ISSN" : "09652140", "PMID" : "12873238", "abstract" : "AIMS: To study the course of male alcohol abuse from age 20 to age 70-80 years. DESIGN: A prospective multi-disciplinary follow-up of two community cohorts of adolescent males from 1940 until the present. SETTING AND PARTICIPANTS: Two hundred and sixty-eight former Harvard undergraduates (college sample) and 456 non-delinquent, socially disadvantaged Boston adolescents (core city sample). MEASUREMENTS: Since adolescence these cohorts have been followed by repeated interview, questionnaires and physical examination. The college cohort has been followed until age 80 and the younger core city cohort until age 70. DSM-III criteria were used to ascertain alcohol abuse and alcohol dependence. At some point during their lives, 54 (20%) of the college men and 140 (31%) of the core city men met criteria for alcohol abuse. Outcome categories were mortality, continued alcohol abuse and stable remission. FINDINGS AND CONCLUSIONS: These socially divergent cohorts resembled each other in four respects. First, by age 70 chronic alcohol dependence was rare; this was due both to death and to stable abstinence. By age 70, 54% of the 72 successfully followed alcohol-dependent core city men had died, 32% were abstinent, 1% were controlled drinkers and only 12% were known to be still abusing alcohol. By age 70, 58% of the 19 successfully followed college alcohol-dependent men had died, 21% were abstinent, 10.5% were controlled drinkers and only 10.5% were known to be still abusing alcohol. Secondly, in both samples alcohol abuse could persist for decades without remission, death or progression to dependence. Thirdly, among both samples prior alcohol dependence and AA attendance were the two best predictors of sustained abstinence. Fourthly, few life-time symptoms of alcohol abuse were the best predictor of sustained return to controlled-drinking.", "author" : [ { "dropping-particle" : "", "family" : "Vaillant", "given" : "George E.", "non-dropping-particle" : "", "parse-names" : false, "suffix" : "" } ], "container-title" : "Addiction", "id" : "ITEM-1", "issued" : { "date-parts" : [ [ "2003" ] ] }, "page" : "1043-1051", "title" : "A 60-year follow-up of alcoholic men", "type" : "article-journal", "volume" : "98" }, "uris" : [ "http://www.mendeley.com/documents/?uuid=7b84c007-39d2-4e02-81dc-77df99a3daf1" ] } ], "mendeley" : { "formattedCitation" : "&lt;sup&gt;[48]&lt;/sup&gt;", "plainTextFormattedCitation" : "[48]", "previouslyFormattedCitation" : "&lt;sup&gt;[48]&lt;/sup&gt;" }, "properties" : { "noteIndex" : 0 }, "schema" : "https://github.com/citation-style-language/schema/raw/master/csl-citation.json" }</w:instrText>
      </w:r>
      <w:r w:rsidR="005A1A6C" w:rsidRPr="00374137">
        <w:rPr>
          <w:noProof w:val="0"/>
        </w:rPr>
        <w:fldChar w:fldCharType="separate"/>
      </w:r>
      <w:r w:rsidR="005C472C" w:rsidRPr="00374137">
        <w:rPr>
          <w:noProof w:val="0"/>
          <w:vertAlign w:val="superscript"/>
        </w:rPr>
        <w:t>[48]</w:t>
      </w:r>
      <w:r w:rsidR="005A1A6C" w:rsidRPr="00374137">
        <w:rPr>
          <w:noProof w:val="0"/>
        </w:rPr>
        <w:fldChar w:fldCharType="end"/>
      </w:r>
      <w:r w:rsidR="00431556" w:rsidRPr="00374137">
        <w:rPr>
          <w:noProof w:val="0"/>
        </w:rPr>
        <w:t>.</w:t>
      </w:r>
    </w:p>
    <w:p w:rsidR="003C04C2" w:rsidRDefault="003C04C2" w:rsidP="00F34D04">
      <w:pPr>
        <w:pStyle w:val="Subtitle"/>
        <w:adjustRightInd w:val="0"/>
        <w:snapToGrid w:val="0"/>
        <w:spacing w:after="0"/>
        <w:jc w:val="both"/>
        <w:rPr>
          <w:noProof w:val="0"/>
          <w:lang w:eastAsia="zh-CN"/>
        </w:rPr>
      </w:pPr>
    </w:p>
    <w:p w:rsidR="007C3E58" w:rsidRPr="003C04C2" w:rsidRDefault="007C3E58" w:rsidP="00F34D04">
      <w:pPr>
        <w:pStyle w:val="Subtitle"/>
        <w:adjustRightInd w:val="0"/>
        <w:snapToGrid w:val="0"/>
        <w:spacing w:after="0"/>
        <w:jc w:val="both"/>
        <w:rPr>
          <w:b/>
          <w:i/>
          <w:noProof w:val="0"/>
        </w:rPr>
      </w:pPr>
      <w:r w:rsidRPr="003C04C2">
        <w:rPr>
          <w:b/>
          <w:i/>
          <w:noProof w:val="0"/>
        </w:rPr>
        <w:t>Pre-transplant risk factors</w:t>
      </w:r>
    </w:p>
    <w:p w:rsidR="003949FA" w:rsidRPr="00374137" w:rsidRDefault="00851011" w:rsidP="00F34D04">
      <w:pPr>
        <w:adjustRightInd w:val="0"/>
        <w:snapToGrid w:val="0"/>
        <w:spacing w:after="0"/>
        <w:jc w:val="both"/>
        <w:rPr>
          <w:noProof w:val="0"/>
        </w:rPr>
      </w:pPr>
      <w:r w:rsidRPr="00374137">
        <w:rPr>
          <w:noProof w:val="0"/>
        </w:rPr>
        <w:t>Numerous</w:t>
      </w:r>
      <w:r w:rsidR="007C3E58" w:rsidRPr="00374137">
        <w:rPr>
          <w:noProof w:val="0"/>
        </w:rPr>
        <w:t xml:space="preserve"> reports have </w:t>
      </w:r>
      <w:r w:rsidRPr="00374137">
        <w:rPr>
          <w:noProof w:val="0"/>
        </w:rPr>
        <w:t>tried</w:t>
      </w:r>
      <w:r w:rsidR="007C3E58" w:rsidRPr="00374137">
        <w:rPr>
          <w:noProof w:val="0"/>
        </w:rPr>
        <w:t xml:space="preserve"> to </w:t>
      </w:r>
      <w:r w:rsidR="00B10D96" w:rsidRPr="00374137">
        <w:rPr>
          <w:noProof w:val="0"/>
        </w:rPr>
        <w:t>predict patients at risk</w:t>
      </w:r>
      <w:r w:rsidR="00AB0C16" w:rsidRPr="00374137">
        <w:rPr>
          <w:noProof w:val="0"/>
        </w:rPr>
        <w:t xml:space="preserve"> of</w:t>
      </w:r>
      <w:r w:rsidR="00B10D96" w:rsidRPr="00374137">
        <w:rPr>
          <w:noProof w:val="0"/>
        </w:rPr>
        <w:t xml:space="preserve"> relaps</w:t>
      </w:r>
      <w:r w:rsidRPr="00374137">
        <w:rPr>
          <w:noProof w:val="0"/>
        </w:rPr>
        <w:t>e</w:t>
      </w:r>
      <w:r w:rsidR="00B10D96" w:rsidRPr="00374137">
        <w:rPr>
          <w:noProof w:val="0"/>
        </w:rPr>
        <w:t>,</w:t>
      </w:r>
      <w:r w:rsidRPr="00374137">
        <w:rPr>
          <w:noProof w:val="0"/>
        </w:rPr>
        <w:t xml:space="preserve"> using the</w:t>
      </w:r>
      <w:r w:rsidR="00B10D96" w:rsidRPr="00374137">
        <w:rPr>
          <w:noProof w:val="0"/>
        </w:rPr>
        <w:t xml:space="preserve"> pre-transplant patient characteristics</w:t>
      </w:r>
      <w:r w:rsidRPr="00374137">
        <w:rPr>
          <w:noProof w:val="0"/>
        </w:rPr>
        <w:t xml:space="preserve"> and</w:t>
      </w:r>
      <w:r w:rsidR="00B10D96" w:rsidRPr="00374137">
        <w:rPr>
          <w:noProof w:val="0"/>
        </w:rPr>
        <w:t xml:space="preserve"> addiction, psychiatric, medical, personal</w:t>
      </w:r>
      <w:r w:rsidRPr="00374137">
        <w:rPr>
          <w:noProof w:val="0"/>
        </w:rPr>
        <w:t>,</w:t>
      </w:r>
      <w:r w:rsidR="00B10D96" w:rsidRPr="00374137">
        <w:rPr>
          <w:noProof w:val="0"/>
        </w:rPr>
        <w:t xml:space="preserve"> and family history. </w:t>
      </w:r>
      <w:r w:rsidRPr="00374137">
        <w:rPr>
          <w:noProof w:val="0"/>
        </w:rPr>
        <w:t>While</w:t>
      </w:r>
      <w:r w:rsidR="00800BDE" w:rsidRPr="00374137">
        <w:rPr>
          <w:noProof w:val="0"/>
        </w:rPr>
        <w:t xml:space="preserve"> some of</w:t>
      </w:r>
      <w:r w:rsidRPr="00374137">
        <w:rPr>
          <w:noProof w:val="0"/>
        </w:rPr>
        <w:t xml:space="preserve"> the d</w:t>
      </w:r>
      <w:r w:rsidR="00AB0C16" w:rsidRPr="00374137">
        <w:rPr>
          <w:noProof w:val="0"/>
        </w:rPr>
        <w:t>ata</w:t>
      </w:r>
      <w:r w:rsidR="002822F0" w:rsidRPr="00374137">
        <w:rPr>
          <w:noProof w:val="0"/>
        </w:rPr>
        <w:t xml:space="preserve"> </w:t>
      </w:r>
      <w:r w:rsidRPr="00374137">
        <w:rPr>
          <w:noProof w:val="0"/>
        </w:rPr>
        <w:t>are</w:t>
      </w:r>
      <w:r w:rsidR="002822F0" w:rsidRPr="00374137">
        <w:rPr>
          <w:noProof w:val="0"/>
        </w:rPr>
        <w:t xml:space="preserve"> contradictory, the f</w:t>
      </w:r>
      <w:r w:rsidR="000B712A" w:rsidRPr="00374137">
        <w:rPr>
          <w:noProof w:val="0"/>
        </w:rPr>
        <w:t xml:space="preserve">ollowing factors </w:t>
      </w:r>
      <w:r w:rsidR="00800BDE" w:rsidRPr="00374137">
        <w:rPr>
          <w:noProof w:val="0"/>
        </w:rPr>
        <w:t>have been identified</w:t>
      </w:r>
      <w:r w:rsidR="00F15ECD" w:rsidRPr="00374137">
        <w:rPr>
          <w:noProof w:val="0"/>
        </w:rPr>
        <w:t xml:space="preserve"> in patients </w:t>
      </w:r>
      <w:r w:rsidR="00800BDE" w:rsidRPr="00374137">
        <w:rPr>
          <w:noProof w:val="0"/>
        </w:rPr>
        <w:t xml:space="preserve">who </w:t>
      </w:r>
      <w:r w:rsidR="00F15ECD" w:rsidRPr="00374137">
        <w:rPr>
          <w:noProof w:val="0"/>
        </w:rPr>
        <w:t>relaps</w:t>
      </w:r>
      <w:r w:rsidR="00800BDE" w:rsidRPr="00374137">
        <w:rPr>
          <w:noProof w:val="0"/>
        </w:rPr>
        <w:t>ed</w:t>
      </w:r>
      <w:r w:rsidR="00F15ECD" w:rsidRPr="00374137">
        <w:rPr>
          <w:noProof w:val="0"/>
        </w:rPr>
        <w:t xml:space="preserve"> after </w:t>
      </w:r>
      <w:r w:rsidR="00800BDE" w:rsidRPr="00374137">
        <w:rPr>
          <w:noProof w:val="0"/>
        </w:rPr>
        <w:t xml:space="preserve">their </w:t>
      </w:r>
      <w:r w:rsidR="00F15ECD" w:rsidRPr="00374137">
        <w:rPr>
          <w:noProof w:val="0"/>
        </w:rPr>
        <w:t xml:space="preserve">LT: </w:t>
      </w:r>
      <w:r w:rsidR="00800BDE" w:rsidRPr="00374137">
        <w:rPr>
          <w:noProof w:val="0"/>
        </w:rPr>
        <w:t>&lt;</w:t>
      </w:r>
      <w:r w:rsidR="00F15ECD" w:rsidRPr="00374137">
        <w:rPr>
          <w:noProof w:val="0"/>
        </w:rPr>
        <w:t xml:space="preserve"> </w:t>
      </w:r>
      <w:r w:rsidR="00800BDE" w:rsidRPr="00374137">
        <w:rPr>
          <w:noProof w:val="0"/>
        </w:rPr>
        <w:t>six</w:t>
      </w:r>
      <w:r w:rsidR="00F15ECD" w:rsidRPr="00374137">
        <w:rPr>
          <w:noProof w:val="0"/>
        </w:rPr>
        <w:t xml:space="preserve"> months</w:t>
      </w:r>
      <w:r w:rsidR="00483576" w:rsidRPr="00374137">
        <w:rPr>
          <w:noProof w:val="0"/>
        </w:rPr>
        <w:t xml:space="preserve"> of sobriety pre-LT</w:t>
      </w:r>
      <w:r w:rsidR="005A1A6C" w:rsidRPr="00374137">
        <w:rPr>
          <w:noProof w:val="0"/>
        </w:rPr>
        <w:fldChar w:fldCharType="begin" w:fldLock="1"/>
      </w:r>
      <w:r w:rsidR="001F3C31" w:rsidRPr="00374137">
        <w:rPr>
          <w:noProof w:val="0"/>
        </w:rPr>
        <w:instrText>ADDIN CSL_CITATION { "citationItems" : [ { "id" : "ITEM-1", "itemData" : { "DOI" : "10.1016/0270-9139(94)90141-4", "ISSN" : "02709139", "PMID" : "8020879", "abstract" : "With appropriate selection criteria, patients with end-stage alcoholic liver disease who undergo orthotopic liver transplantation have similar graft and patient survivals as patients undergoing transplantation for other causes. However, because of the possibility of recidivism after orthotopic liver transplantation there is still reluctance to transplant alcoholic patients. This study examined the association between pretransplant psychosocial variables and the risk of recidivism after orthotopic liver transplantation. At our institution, 43 patients received orthotopic liver transplantation for the referral diagnosis of alcoholic liver disease from February 1, 1988 to May 1, 1991. This represented 17% of all first transplants (43 of 257) performed during this period. Patients were interviewed before orthotopic liver transplantation by a single psychiatrist and responses to a defined set of questions were entered into a clinical database. All 43 patients diagnosed with alcoholic liver disease and a comparison group of patients transplanted for diagnoses other than alcoholic liver disease received a postoperative questionnaire regarding past and present alcohol use. Patients enrolled in the study all had at least 7 mo of follow-up, with the median follow-up being 21 mo. Eighty-six percent of alcoholic liver disease patients (37 of 43) and 86% of patients in the comparison group (37 of 43) of ALD patients agreed to participate in the study. Nineteen percent of alcoholic liver disease patients (7 of 37) and 24% of patients in the comparison group (9 of 37) admitted to having used alcohol after orthotopic liver transplantation, wtih 8% (3 of 37) and 11% (4 of 37) currently using alcohol, respectively.", "author" : [ { "dropping-particle" : "", "family" : "Osorio", "given" : "R W", "non-dropping-particle" : "", "parse-names" : false, "suffix" : "" }, { "dropping-particle" : "", "family" : "Ascher", "given" : "N L", "non-dropping-particle" : "", "parse-names" : false, "suffix" : "" }, { "dropping-particle" : "", "family" : "Avery", "given" : "M", "non-dropping-particle" : "", "parse-names" : false, "suffix" : "" }, { "dropping-particle" : "", "family" : "Bacchetti", "given" : "P", "non-dropping-particle" : "", "parse-names" : false, "suffix" : "" }, { "dropping-particle" : "", "family" : "Roberts", "given" : "J P", "non-dropping-particle" : "", "parse-names" : false, "suffix" : "" }, { "dropping-particle" : "", "family" : "Lake", "given" : "J R", "non-dropping-particle" : "", "parse-names" : false, "suffix" : "" } ], "container-title" : "Hepatology (Baltimore, Md.)", "id" : "ITEM-1", "issued" : { "date-parts" : [ [ "1994" ] ] }, "page" : "105-110", "title" : "Predicting recidivism after orthotopic liver transplantation for alcoholic liver disease.", "type" : "article-journal", "volume" : "20" }, "uris" : [ "http://www.mendeley.com/documents/?uuid=a543a0ab-9ad2-4159-bb0e-469d6c09dcfc" ] }, { "id" : "ITEM-2", "itemData" : { "DOI" : "10.1016/S0739-5930(08)79091-3", "ISBN" : "0003-9926; 0003-9926", "ISSN" : "07395930", "PMID" : "17563028", "abstract" : "BACKGROUND: Alcohol relapse can negatively influence the outcome after liver transplantation (LT). The aim of our study was to identify factors that could be associated with the recurrence of harmful alcohol consumption after LT. METHODS: A total of 387 consecutive patients (23.8% women) who underwent LT for alcoholic cirrhosis in Geneva, Switzerland, and Lyon, France, between 1989 and 2005 were evaluated. Mean +/- SD age was 51.3 +/- 7.5 years. Follow-up time was 61.2 +/- 47.5 months. Alcohol consumption relapse and potential factors associated with it were studied. RESULTS: The relapse rate of harmful alcohol consumption after LT was 11.9%. In univariate analysis, alcohol relapse was significantly associated with age greater than 50 years (P = .04), year of LT 1995 or earlier (P&lt;.05), duration of abstinence less than 6 months (P = .02), presence of psychiatric comorbidities (P&lt;.001), presence of a life partner (P&lt;.05), and a high score on the High-Risk Alcoholism Relapse (HRAR) scale (P&lt;.001). Multivariate logistic regression disclosed the following independent factors of relapse: duration of abstinence of less than 6 months (odds ratio [OR], 3.3; 95% confidence interval [CI], 1.2-9.3) (P = .02); presence of psychiatric comorbidities (OR, 7.8; 95% CI, 3.1-20.0) (P&lt;.001); and HRAR score higher than 3 (OR, 10.7; 95% CI, 3.8-30.0) (P = .001). In patients with none of these factors, alcohol relapse was 5%, while the presence of 1, 2, or 3 factors was associated with relapse rates of 18%, 64%, and 100% of the patients, respectively. CONCLUSIONS: In a large cohort of patients undergoing LT for alcoholic cirrhosis, a duration of abstinence of less than 6 months before wait-listing for LT, the presence of psychiatric comorbidities, or an HRAR score higher than 3 was associated with relapse into harmful drinking. The presence of more than 1 factor dramatically increased this risk over 50%. In the pre-LT evaluation in this setting, these factors should be accurately determined.", "author" : [ { "dropping-particle" : "", "family" : "Gottardi", "given" : "Andrea", "non-dropping-particle" : "De", "parse-names" : false, "suffix" : "" }, { "dropping-particle" : "", "family" : "Spahr", "given" : "Laurent", "non-dropping-particle" : "", "parse-names" : false, "suffix" : "" }, { "dropping-particle" : "", "family" : "Gelez", "given" : "Pascale", "non-dropping-particle" : "", "parse-names" : false, "suffix" : "" }, { "dropping-particle" : "", "family" : "Morard", "given" : "Isabelle", "non-dropping-particle" : "", "parse-names" : false, "suffix" : "" }, { "dropping-particle" : "", "family" : "Mentha", "given" : "Gilles", "non-dropping-particle" : "", "parse-names" : false, "suffix" : "" }, { "dropping-particle" : "", "family" : "Guillaud", "given" : "Olivier", "non-dropping-particle" : "", "parse-names" : false, "suffix" : "" }, { "dropping-particle" : "", "family" : "Majno", "given" : "Pietro", "non-dropping-particle" : "", "parse-names" : false, "suffix" : "" }, { "dropping-particle" : "", "family" : "Morel", "given" : "Philippe", "non-dropping-particle" : "", "parse-names" : false, "suffix" : "" }, { "dropping-particle" : "", "family" : "Hadengue", "given" : "Antoine", "non-dropping-particle" : "", "parse-names" : false, "suffix" : "" }, { "dropping-particle" : "", "family" : "Paliard", "given" : "Pierre", "non-dropping-particle" : "", "parse-names" : false, "suffix" : "" }, { "dropping-particle" : "", "family" : "Scoazec", "given" : "Jean-Yves", "non-dropping-particle" : "", "parse-names" : false, "suffix" : "" }, { "dropping-particle" : "", "family" : "Boillot", "given" : "Olivier", "non-dropping-particle" : "", "parse-names" : false, "suffix" : "" }, { "dropping-particle" : "", "family" : "Giostra", "given" : "Emile", "non-dropping-particle" : "", "parse-names" : false, "suffix" : "" }, { "dropping-particle" : "", "family" : "Dumortier", "given" : "J\u00e9r\u00f4me", "non-dropping-particle" : "", "parse-names" : false, "suffix" : "" } ], "container-title" : "Archives of internal medicine", "id" : "ITEM-2", "issued" : { "date-parts" : [ [ "2007" ] ] }, "page" : "1183-1188", "title" : "A simple score for predicting alcohol relapse after liver transplantation: results from 387 patients over 15 years.", "type" : "article-journal", "volume" : "167" }, "uris" : [ "http://www.mendeley.com/documents/?uuid=57c0e454-1a67-4cba-8a3f-671d9a82cb95" ] } ], "mendeley" : { "formattedCitation" : "&lt;sup&gt;[34,37]&lt;/sup&gt;", "plainTextFormattedCitation" : "[34,37]", "previouslyFormattedCitation" : "&lt;sup&gt;[34,37]&lt;/sup&gt;" }, "properties" : { "noteIndex" : 0 }, "schema" : "https://github.com/citation-style-language/schema/raw/master/csl-citation.json" }</w:instrText>
      </w:r>
      <w:r w:rsidR="005A1A6C" w:rsidRPr="00374137">
        <w:rPr>
          <w:noProof w:val="0"/>
        </w:rPr>
        <w:fldChar w:fldCharType="separate"/>
      </w:r>
      <w:r w:rsidR="00D27047" w:rsidRPr="00374137">
        <w:rPr>
          <w:noProof w:val="0"/>
          <w:vertAlign w:val="superscript"/>
        </w:rPr>
        <w:t>[34,37]</w:t>
      </w:r>
      <w:r w:rsidR="005A1A6C" w:rsidRPr="00374137">
        <w:rPr>
          <w:noProof w:val="0"/>
        </w:rPr>
        <w:fldChar w:fldCharType="end"/>
      </w:r>
      <w:r w:rsidR="00800BDE" w:rsidRPr="00374137">
        <w:rPr>
          <w:noProof w:val="0"/>
        </w:rPr>
        <w:t>;</w:t>
      </w:r>
      <w:r w:rsidR="00F15ECD" w:rsidRPr="00374137">
        <w:rPr>
          <w:noProof w:val="0"/>
        </w:rPr>
        <w:t xml:space="preserve"> family history of alcoholism</w:t>
      </w:r>
      <w:r w:rsidR="005A1A6C" w:rsidRPr="00374137">
        <w:rPr>
          <w:noProof w:val="0"/>
        </w:rPr>
        <w:fldChar w:fldCharType="begin" w:fldLock="1"/>
      </w:r>
      <w:r w:rsidR="00195E36" w:rsidRPr="00374137">
        <w:rPr>
          <w:noProof w:val="0"/>
        </w:rPr>
        <w:instrText>ADDIN CSL_CITATION { "citationItems" : [ { "id" : "ITEM-1", "itemData" : { "DOI" : "10.1002/hep.510250627", "ISBN" : "0270-9139 (Print)\\r0270-9139 (Linking)", "ISSN" : "02709139", "PMID" : "9185770", "abstract" : "The prediction of abstinence from ethanol may be crucial to the optimal selection of liver transplantation candidates with alcoholism. Of 84 consecutive end-stage alcoholic patients who underwent transplantation (1986-1994) at our institution, we analyzed 63 long-surviving recipients for pretransplantation variables to predict posttransplantation abstinence (follow-up: 49.3 +/- 21 mo). Thirty-three pretransplantation variables were reviewed from our transplantation data base and supplemented and confirmed with interviews with recipients. The psycho-social inclusion criteria included the following: patient recognition of alcoholism, a domicile, an occupation, and at least one close personal relationship. The incidence of abstinence from ethanol was (50/63) 79%. A logistic regression of the 33 variables in conjunction with our above inclusion criteria accurately predicted abstinence (90% accuracy, chi2 model, P &lt; .00001) based on the absence of previous history of any illicit drug use (Drug Use: yes = 1/no = 0), the presence of an active, personal life insurance policy (Life Ins: yes = 1/no = 0), number of alcoholic sisters (ETOH-SIS), and the length of pretransplantation abstinence (PRE-TRANS-ABS, mos): Prob. of abstinence = 1/1 + e(-F), F = -0.33 +/- 0.89 (DRUG USE) -1.02 (LIFE INS) -1.68 (ETOH-SIS) +0.24 (PRE-TRANS-ABS). In contrast, receiver-operating characteristic curve analysis found that 7 and 9 months of pretransplantation abstinence were the best cut-off points in predicting subsequent abstinence, but poor utility was noted at these points with this specific value alone (sensitivity 61-84%, specificity 64-68%). A separate analysis of high-risk patients with poly-drug use (n = 15, alcohol recidivism 8/15, 53%) and the remaining low-risk group of purely alcohol dependent patients (n = 48, alcohol recidivism 5/48, 10%) found no combination of variables was predictive of abstinence in either group. The length of pretransplantation abstinence is a relatively poor predictor of posttransplantation abstinence. Variables of comorbid substance use, social function, and possibly family history are more predictive in conjunction with our standard criteria and might be useful as tools in evaluating liver transplantation candidates whose primary diagnosis is alcohol-induced cirrhosis.", "author" : [ { "dropping-particle" : "", "family" : "Foster", "given" : "Preston F.", "non-dropping-particle" : "", "parse-names" : false, "suffix" : "" }, { "dropping-particle" : "", "family" : "Fabrega", "given" : "Francesc", "non-dropping-particle" : "", "parse-names" : false, "suffix" : "" }, { "dropping-particle" : "", "family" : "Karademir", "given" : "Sedat", "non-dropping-particle" : "", "parse-names" : false, "suffix" : "" }, { "dropping-particle" : "", "family" : "Sankary", "given" : "Howard N.", "non-dropping-particle" : "", "parse-names" : false, "suffix" : "" }, { "dropping-particle" : "", "family" : "Mital", "given" : "Deepak", "non-dropping-particle" : "", "parse-names" : false, "suffix" : "" }, { "dropping-particle" : "", "family" : "Williams", "given" : "James W.", "non-dropping-particle" : "", "parse-names" : false, "suffix" : "" } ], "container-title" : "Hepatology", "id" : "ITEM-1", "issued" : { "date-parts" : [ [ "1997" ] ] }, "page" : "1469-1477", "title" : "Prediction of abstinence from ethanol in alcoholic recipients following liver transplantation", "type" : "article-journal", "volume" : "25" }, "uris" : [ "http://www.mendeley.com/documents/?uuid=94fbc62c-801f-4e9b-802a-4d6fd84de2b2" ] } ], "mendeley" : { "formattedCitation" : "&lt;sup&gt;[49]&lt;/sup&gt;", "plainTextFormattedCitation" : "[49]", "previouslyFormattedCitation" : "&lt;sup&gt;[49]&lt;/sup&gt;" }, "properties" : { "noteIndex" : 0 }, "schema" : "https://github.com/citation-style-language/schema/raw/master/csl-citation.json" }</w:instrText>
      </w:r>
      <w:r w:rsidR="005A1A6C" w:rsidRPr="00374137">
        <w:rPr>
          <w:noProof w:val="0"/>
        </w:rPr>
        <w:fldChar w:fldCharType="separate"/>
      </w:r>
      <w:r w:rsidR="005C472C" w:rsidRPr="00374137">
        <w:rPr>
          <w:noProof w:val="0"/>
          <w:vertAlign w:val="superscript"/>
        </w:rPr>
        <w:t>[49]</w:t>
      </w:r>
      <w:r w:rsidR="005A1A6C" w:rsidRPr="00374137">
        <w:rPr>
          <w:noProof w:val="0"/>
        </w:rPr>
        <w:fldChar w:fldCharType="end"/>
      </w:r>
      <w:r w:rsidR="00800BDE" w:rsidRPr="00374137">
        <w:rPr>
          <w:noProof w:val="0"/>
        </w:rPr>
        <w:t>;</w:t>
      </w:r>
      <w:r w:rsidR="00F15ECD" w:rsidRPr="00374137">
        <w:rPr>
          <w:noProof w:val="0"/>
        </w:rPr>
        <w:t xml:space="preserve"> psychiatric comorbidities, including other substance abuse</w:t>
      </w:r>
      <w:r w:rsidR="005A1A6C" w:rsidRPr="00374137">
        <w:rPr>
          <w:noProof w:val="0"/>
        </w:rPr>
        <w:fldChar w:fldCharType="begin" w:fldLock="1"/>
      </w:r>
      <w:r w:rsidR="00195E36" w:rsidRPr="00374137">
        <w:rPr>
          <w:noProof w:val="0"/>
        </w:rPr>
        <w:instrText>ADDIN CSL_CITATION { "citationItems" : [ { "id" : "ITEM-1", "itemData" : { "DOI" : "10.1016/S0739-5930(08)79091-3", "ISBN" : "0003-9926; 0003-9926", "ISSN" : "07395930", "PMID" : "17563028", "abstract" : "BACKGROUND: Alcohol relapse can negatively influence the outcome after liver transplantation (LT). The aim of our study was to identify factors that could be associated with the recurrence of harmful alcohol consumption after LT. METHODS: A total of 387 consecutive patients (23.8% women) who underwent LT for alcoholic cirrhosis in Geneva, Switzerland, and Lyon, France, between 1989 and 2005 were evaluated. Mean +/- SD age was 51.3 +/- 7.5 years. Follow-up time was 61.2 +/- 47.5 months. Alcohol consumption relapse and potential factors associated with it were studied. RESULTS: The relapse rate of harmful alcohol consumption after LT was 11.9%. In univariate analysis, alcohol relapse was significantly associated with age greater than 50 years (P = .04), year of LT 1995 or earlier (P&lt;.05), duration of abstinence less than 6 months (P = .02), presence of psychiatric comorbidities (P&lt;.001), presence of a life partner (P&lt;.05), and a high score on the High-Risk Alcoholism Relapse (HRAR) scale (P&lt;.001). Multivariate logistic regression disclosed the following independent factors of relapse: duration of abstinence of less than 6 months (odds ratio [OR], 3.3; 95% confidence interval [CI], 1.2-9.3) (P = .02); presence of psychiatric comorbidities (OR, 7.8; 95% CI, 3.1-20.0) (P&lt;.001); and HRAR score higher than 3 (OR, 10.7; 95% CI, 3.8-30.0) (P = .001). In patients with none of these factors, alcohol relapse was 5%, while the presence of 1, 2, or 3 factors was associated with relapse rates of 18%, 64%, and 100% of the patients, respectively. CONCLUSIONS: In a large cohort of patients undergoing LT for alcoholic cirrhosis, a duration of abstinence of less than 6 months before wait-listing for LT, the presence of psychiatric comorbidities, or an HRAR score higher than 3 was associated with relapse into harmful drinking. The presence of more than 1 factor dramatically increased this risk over 50%. In the pre-LT evaluation in this setting, these factors should be accurately determined.", "author" : [ { "dropping-particle" : "", "family" : "Gottardi", "given" : "Andrea", "non-dropping-particle" : "De", "parse-names" : false, "suffix" : "" }, { "dropping-particle" : "", "family" : "Spahr", "given" : "Laurent", "non-dropping-particle" : "", "parse-names" : false, "suffix" : "" }, { "dropping-particle" : "", "family" : "Gelez", "given" : "Pascale", "non-dropping-particle" : "", "parse-names" : false, "suffix" : "" }, { "dropping-particle" : "", "family" : "Morard", "given" : "Isabelle", "non-dropping-particle" : "", "parse-names" : false, "suffix" : "" }, { "dropping-particle" : "", "family" : "Mentha", "given" : "Gilles", "non-dropping-particle" : "", "parse-names" : false, "suffix" : "" }, { "dropping-particle" : "", "family" : "Guillaud", "given" : "Olivier", "non-dropping-particle" : "", "parse-names" : false, "suffix" : "" }, { "dropping-particle" : "", "family" : "Majno", "given" : "Pietro", "non-dropping-particle" : "", "parse-names" : false, "suffix" : "" }, { "dropping-particle" : "", "family" : "Morel", "given" : "Philippe", "non-dropping-particle" : "", "parse-names" : false, "suffix" : "" }, { "dropping-particle" : "", "family" : "Hadengue", "given" : "Antoine", "non-dropping-particle" : "", "parse-names" : false, "suffix" : "" }, { "dropping-particle" : "", "family" : "Paliard", "given" : "Pierre", "non-dropping-particle" : "", "parse-names" : false, "suffix" : "" }, { "dropping-particle" : "", "family" : "Scoazec", "given" : "Jean-Yves", "non-dropping-particle" : "", "parse-names" : false, "suffix" : "" }, { "dropping-particle" : "", "family" : "Boillot", "given" : "Olivier", "non-dropping-particle" : "", "parse-names" : false, "suffix" : "" }, { "dropping-particle" : "", "family" : "Giostra", "given" : "Emile", "non-dropping-particle" : "", "parse-names" : false, "suffix" : "" }, { "dropping-particle" : "", "family" : "Dumortier", "given" : "J\u00e9r\u00f4me", "non-dropping-particle" : "", "parse-names" : false, "suffix" : "" } ], "container-title" : "Archives of internal medicine", "id" : "ITEM-1", "issued" : { "date-parts" : [ [ "2007" ] ] }, "page" : "1183-1188", "title" : "A simple score for predicting alcohol relapse after liver transplantation: results from 387 patients over 15 years.", "type" : "article-journal", "volume" : "167" }, "uris" : [ "http://www.mendeley.com/documents/?uuid=57c0e454-1a67-4cba-8a3f-671d9a82cb95" ] }, { "id" : "ITEM-2", "itemData" : { "DOI" : "10.1002/hep.510250627", "ISBN" : "0270-9139 (Print)\\r0270-9139 (Linking)", "ISSN" : "02709139", "PMID" : "9185770", "abstract" : "The prediction of abstinence from ethanol may be crucial to the optimal selection of liver transplantation candidates with alcoholism. Of 84 consecutive end-stage alcoholic patients who underwent transplantation (1986-1994) at our institution, we analyzed 63 long-surviving recipients for pretransplantation variables to predict posttransplantation abstinence (follow-up: 49.3 +/- 21 mo). Thirty-three pretransplantation variables were reviewed from our transplantation data base and supplemented and confirmed with interviews with recipients. The psycho-social inclusion criteria included the following: patient recognition of alcoholism, a domicile, an occupation, and at least one close personal relationship. The incidence of abstinence from ethanol was (50/63) 79%. A logistic regression of the 33 variables in conjunction with our above inclusion criteria accurately predicted abstinence (90% accuracy, chi2 model, P &lt; .00001) based on the absence of previous history of any illicit drug use (Drug Use: yes = 1/no = 0), the presence of an active, personal life insurance policy (Life Ins: yes = 1/no = 0), number of alcoholic sisters (ETOH-SIS), and the length of pretransplantation abstinence (PRE-TRANS-ABS, mos): Prob. of abstinence = 1/1 + e(-F), F = -0.33 +/- 0.89 (DRUG USE) -1.02 (LIFE INS) -1.68 (ETOH-SIS) +0.24 (PRE-TRANS-ABS). In contrast, receiver-operating characteristic curve analysis found that 7 and 9 months of pretransplantation abstinence were the best cut-off points in predicting subsequent abstinence, but poor utility was noted at these points with this specific value alone (sensitivity 61-84%, specificity 64-68%). A separate analysis of high-risk patients with poly-drug use (n = 15, alcohol recidivism 8/15, 53%) and the remaining low-risk group of purely alcohol dependent patients (n = 48, alcohol recidivism 5/48, 10%) found no combination of variables was predictive of abstinence in either group. The length of pretransplantation abstinence is a relatively poor predictor of posttransplantation abstinence. Variables of comorbid substance use, social function, and possibly family history are more predictive in conjunction with our standard criteria and might be useful as tools in evaluating liver transplantation candidates whose primary diagnosis is alcohol-induced cirrhosis.", "author" : [ { "dropping-particle" : "", "family" : "Foster", "given" : "Preston F.", "non-dropping-particle" : "", "parse-names" : false, "suffix" : "" }, { "dropping-particle" : "", "family" : "Fabrega", "given" : "Francesc", "non-dropping-particle" : "", "parse-names" : false, "suffix" : "" }, { "dropping-particle" : "", "family" : "Karademir", "given" : "Sedat", "non-dropping-particle" : "", "parse-names" : false, "suffix" : "" }, { "dropping-particle" : "", "family" : "Sankary", "given" : "Howard N.", "non-dropping-particle" : "", "parse-names" : false, "suffix" : "" }, { "dropping-particle" : "", "family" : "Mital", "given" : "Deepak", "non-dropping-particle" : "", "parse-names" : false, "suffix" : "" }, { "dropping-particle" : "", "family" : "Williams", "given" : "James W.", "non-dropping-particle" : "", "parse-names" : false, "suffix" : "" } ], "container-title" : "Hepatology", "id" : "ITEM-2", "issued" : { "date-parts" : [ [ "1997" ] ] }, "page" : "1469-1477", "title" : "Prediction of abstinence from ethanol in alcoholic recipients following liver transplantation", "type" : "article-journal", "volume" : "25" }, "uris" : [ "http://www.mendeley.com/documents/?uuid=94fbc62c-801f-4e9b-802a-4d6fd84de2b2" ] }, { "id" : "ITEM-3", "itemData" : { "DOI" : "10.1002/lt.20688", "ISBN" : "5072849694", "ISSN" : "15276465", "PMID" : "17396292", "author" : [ { "dropping-particle" : "", "family" : "DiMartini", "given" : "Andrea", "non-dropping-particle" : "", "parse-names" : false, "suffix" : "" }, { "dropping-particle" : "", "family" : "Day", "given" : "Nancy", "non-dropping-particle" : "", "parse-names" : false, "suffix" : "" }, { "dropping-particle" : "", "family" : "Dew", "given" : "Mary Amanda", "non-dropping-particle" : "", "parse-names" : false, "suffix" : "" }, { "dropping-particle" : "", "family" : "Javed", "given" : "Lubna", "non-dropping-particle" : "", "parse-names" : false, "suffix" : "" }, { "dropping-particle" : "", "family" : "Fitzgerald", "given" : "Mary Grace", "non-dropping-particle" : "", "parse-names" : false, "suffix" : "" }, { "dropping-particle" : "", "family" : "Jain", "given" : "Ashok", "non-dropping-particle" : "", "parse-names" : false, "suffix" : "" }, { "dropping-particle" : "", "family" : "Fung", "given" : "John J.", "non-dropping-particle" : "", "parse-names" : false, "suffix" : "" }, { "dropping-particle" : "", "family" : "Fontes", "given" : "Paulo", "non-dropping-particle" : "", "parse-names" : false, "suffix" : "" } ], "container-title" : "Liver Transplantation", "id" : "ITEM-3", "issue" : "412", "issued" : { "date-parts" : [ [ "2006" ] ] }, "page" : "813-820", "title" : "Alcohol consumption patterns and predictors of use following liver transplantation for alcoholic liver disease", "type" : "article-journal", "volume" : "12" }, "uris" : [ "http://www.mendeley.com/documents/?uuid=6718aafe-e35d-4797-8690-bd526c8439b2" ] } ], "mendeley" : { "formattedCitation" : "&lt;sup&gt;[37,49,50]&lt;/sup&gt;", "plainTextFormattedCitation" : "[37,49,50]", "previouslyFormattedCitation" : "&lt;sup&gt;[37,49,50]&lt;/sup&gt;" }, "properties" : { "noteIndex" : 0 }, "schema" : "https://github.com/citation-style-language/schema/raw/master/csl-citation.json" }</w:instrText>
      </w:r>
      <w:r w:rsidR="005A1A6C" w:rsidRPr="00374137">
        <w:rPr>
          <w:noProof w:val="0"/>
        </w:rPr>
        <w:fldChar w:fldCharType="separate"/>
      </w:r>
      <w:r w:rsidR="005C472C" w:rsidRPr="00374137">
        <w:rPr>
          <w:noProof w:val="0"/>
          <w:vertAlign w:val="superscript"/>
        </w:rPr>
        <w:t>[37,49,50]</w:t>
      </w:r>
      <w:r w:rsidR="005A1A6C" w:rsidRPr="00374137">
        <w:rPr>
          <w:noProof w:val="0"/>
        </w:rPr>
        <w:fldChar w:fldCharType="end"/>
      </w:r>
      <w:r w:rsidR="00800BDE" w:rsidRPr="00374137">
        <w:rPr>
          <w:noProof w:val="0"/>
        </w:rPr>
        <w:t>;</w:t>
      </w:r>
      <w:r w:rsidR="00062B2A" w:rsidRPr="00374137">
        <w:rPr>
          <w:noProof w:val="0"/>
        </w:rPr>
        <w:t xml:space="preserve"> diagnosis of alcohol dependence</w:t>
      </w:r>
      <w:r w:rsidR="005A1A6C" w:rsidRPr="00374137">
        <w:rPr>
          <w:noProof w:val="0"/>
        </w:rPr>
        <w:fldChar w:fldCharType="begin" w:fldLock="1"/>
      </w:r>
      <w:r w:rsidR="00195E36" w:rsidRPr="00374137">
        <w:rPr>
          <w:noProof w:val="0"/>
        </w:rPr>
        <w:instrText>ADDIN CSL_CITATION { "citationItems" : [ { "id" : "ITEM-1", "itemData" : { "DOI" : "10.1002/lt.20688", "ISBN" : "5072849694", "ISSN" : "15276465", "PMID" : "17396292", "author" : [ { "dropping-particle" : "", "family" : "DiMartini", "given" : "Andrea", "non-dropping-particle" : "", "parse-names" : false, "suffix" : "" }, { "dropping-particle" : "", "family" : "Day", "given" : "Nancy", "non-dropping-particle" : "", "parse-names" : false, "suffix" : "" }, { "dropping-particle" : "", "family" : "Dew", "given" : "Mary Amanda", "non-dropping-particle" : "", "parse-names" : false, "suffix" : "" }, { "dropping-particle" : "", "family" : "Javed", "given" : "Lubna", "non-dropping-particle" : "", "parse-names" : false, "suffix" : "" }, { "dropping-particle" : "", "family" : "Fitzgerald", "given" : "Mary Grace", "non-dropping-particle" : "", "parse-names" : false, "suffix" : "" }, { "dropping-particle" : "", "family" : "Jain", "given" : "Ashok", "non-dropping-particle" : "", "parse-names" : false, "suffix" : "" }, { "dropping-particle" : "", "family" : "Fung", "given" : "John J.", "non-dropping-particle" : "", "parse-names" : false, "suffix" : "" }, { "dropping-particle" : "", "family" : "Fontes", "given" : "Paulo", "non-dropping-particle" : "", "parse-names" : false, "suffix" : "" } ], "container-title" : "Liver Transplantation", "id" : "ITEM-1", "issue" : "412", "issued" : { "date-parts" : [ [ "2006" ] ] }, "page" : "813-820", "title" : "Alcohol consumption patterns and predictors of use following liver transplantation for alcoholic liver disease", "type" : "article-journal", "volume" : "12" }, "uris" : [ "http://www.mendeley.com/documents/?uuid=6718aafe-e35d-4797-8690-bd526c8439b2" ] } ], "mendeley" : { "formattedCitation" : "&lt;sup&gt;[50]&lt;/sup&gt;", "plainTextFormattedCitation" : "[50]", "previouslyFormattedCitation" : "&lt;sup&gt;[50]&lt;/sup&gt;" }, "properties" : { "noteIndex" : 0 }, "schema" : "https://github.com/citation-style-language/schema/raw/master/csl-citation.json" }</w:instrText>
      </w:r>
      <w:r w:rsidR="005A1A6C" w:rsidRPr="00374137">
        <w:rPr>
          <w:noProof w:val="0"/>
        </w:rPr>
        <w:fldChar w:fldCharType="separate"/>
      </w:r>
      <w:r w:rsidR="005C472C" w:rsidRPr="00374137">
        <w:rPr>
          <w:noProof w:val="0"/>
          <w:vertAlign w:val="superscript"/>
        </w:rPr>
        <w:t>[50]</w:t>
      </w:r>
      <w:r w:rsidR="005A1A6C" w:rsidRPr="00374137">
        <w:rPr>
          <w:noProof w:val="0"/>
        </w:rPr>
        <w:fldChar w:fldCharType="end"/>
      </w:r>
      <w:r w:rsidR="00800BDE" w:rsidRPr="00374137">
        <w:rPr>
          <w:noProof w:val="0"/>
        </w:rPr>
        <w:t>;</w:t>
      </w:r>
      <w:r w:rsidR="00062B2A" w:rsidRPr="00374137">
        <w:rPr>
          <w:noProof w:val="0"/>
        </w:rPr>
        <w:t xml:space="preserve"> prior alcohol rehabilitation</w:t>
      </w:r>
      <w:r w:rsidR="005A1A6C" w:rsidRPr="00374137">
        <w:rPr>
          <w:noProof w:val="0"/>
        </w:rPr>
        <w:fldChar w:fldCharType="begin" w:fldLock="1"/>
      </w:r>
      <w:r w:rsidR="00195E36" w:rsidRPr="00374137">
        <w:rPr>
          <w:noProof w:val="0"/>
        </w:rPr>
        <w:instrText>ADDIN CSL_CITATION { "citationItems" : [ { "id" : "ITEM-1", "itemData" : { "DOI" : "10.1002/lt.20688", "ISBN" : "5072849694", "ISSN" : "15276465", "PMID" : "17396292", "author" : [ { "dropping-particle" : "", "family" : "DiMartini", "given" : "Andrea", "non-dropping-particle" : "", "parse-names" : false, "suffix" : "" }, { "dropping-particle" : "", "family" : "Day", "given" : "Nancy", "non-dropping-particle" : "", "parse-names" : false, "suffix" : "" }, { "dropping-particle" : "", "family" : "Dew", "given" : "Mary Amanda", "non-dropping-particle" : "", "parse-names" : false, "suffix" : "" }, { "dropping-particle" : "", "family" : "Javed", "given" : "Lubna", "non-dropping-particle" : "", "parse-names" : false, "suffix" : "" }, { "dropping-particle" : "", "family" : "Fitzgerald", "given" : "Mary Grace", "non-dropping-particle" : "", "parse-names" : false, "suffix" : "" }, { "dropping-particle" : "", "family" : "Jain", "given" : "Ashok", "non-dropping-particle" : "", "parse-names" : false, "suffix" : "" }, { "dropping-particle" : "", "family" : "Fung", "given" : "John J.", "non-dropping-particle" : "", "parse-names" : false, "suffix" : "" }, { "dropping-particle" : "", "family" : "Fontes", "given" : "Paulo", "non-dropping-particle" : "", "parse-names" : false, "suffix" : "" } ], "container-title" : "Liver Transplantation", "id" : "ITEM-1", "issue" : "412", "issued" : { "date-parts" : [ [ "2006" ] ] }, "page" : "813-820", "title" : "Alcohol consumption patterns and predictors of use following liver transplantation for alcoholic liver disease", "type" : "article-journal", "volume" : "12" }, "uris" : [ "http://www.mendeley.com/documents/?uuid=6718aafe-e35d-4797-8690-bd526c8439b2" ] } ], "mendeley" : { "formattedCitation" : "&lt;sup&gt;[50]&lt;/sup&gt;", "plainTextFormattedCitation" : "[50]", "previouslyFormattedCitation" : "&lt;sup&gt;[50]&lt;/sup&gt;" }, "properties" : { "noteIndex" : 0 }, "schema" : "https://github.com/citation-style-language/schema/raw/master/csl-citation.json" }</w:instrText>
      </w:r>
      <w:r w:rsidR="005A1A6C" w:rsidRPr="00374137">
        <w:rPr>
          <w:noProof w:val="0"/>
        </w:rPr>
        <w:fldChar w:fldCharType="separate"/>
      </w:r>
      <w:r w:rsidR="005C472C" w:rsidRPr="00374137">
        <w:rPr>
          <w:noProof w:val="0"/>
          <w:vertAlign w:val="superscript"/>
        </w:rPr>
        <w:t>[50]</w:t>
      </w:r>
      <w:r w:rsidR="005A1A6C" w:rsidRPr="00374137">
        <w:rPr>
          <w:noProof w:val="0"/>
        </w:rPr>
        <w:fldChar w:fldCharType="end"/>
      </w:r>
      <w:r w:rsidR="00800BDE" w:rsidRPr="00374137">
        <w:rPr>
          <w:noProof w:val="0"/>
        </w:rPr>
        <w:t>;</w:t>
      </w:r>
      <w:r w:rsidR="00062B2A" w:rsidRPr="00374137">
        <w:rPr>
          <w:noProof w:val="0"/>
        </w:rPr>
        <w:t xml:space="preserve"> </w:t>
      </w:r>
      <w:r w:rsidR="00EC4F0C" w:rsidRPr="00374137">
        <w:rPr>
          <w:noProof w:val="0"/>
        </w:rPr>
        <w:t>and female gender</w:t>
      </w:r>
      <w:r w:rsidR="005A1A6C" w:rsidRPr="00374137">
        <w:rPr>
          <w:noProof w:val="0"/>
        </w:rPr>
        <w:fldChar w:fldCharType="begin" w:fldLock="1"/>
      </w:r>
      <w:r w:rsidR="00195E36" w:rsidRPr="00374137">
        <w:rPr>
          <w:noProof w:val="0"/>
        </w:rPr>
        <w:instrText>ADDIN CSL_CITATION { "citationItems" : [ { "id" : "ITEM-1", "itemData" : { "ISSN" : "08357900", "PMID" : "20431813", "abstract" : "End-stage alcoholic liver disease is common, with many of these patients referred for liver transplantation (LT). Alcohol relapse after LT can have detrimental outcomes such as graft loss and can contribute to a negative public perception of LT.", "author" : [ { "dropping-particle" : "", "family" : "Karim", "given" : "Zamil", "non-dropping-particle" : "", "parse-names" : false, "suffix" : "" }, { "dropping-particle" : "", "family" : "Intaraprasong", "given" : "Pongphob", "non-dropping-particle" : "", "parse-names" : false, "suffix" : "" }, { "dropping-particle" : "", "family" : "Scudamore", "given" : "Charles H.", "non-dropping-particle" : "", "parse-names" : false, "suffix" : "" }, { "dropping-particle" : "", "family" : "Erb", "given" : "Siegfried R.", "non-dropping-particle" : "", "parse-names" : false, "suffix" : "" }, { "dropping-particle" : "", "family" : "Soos", "given" : "John G.", "non-dropping-particle" : "", "parse-names" : false, "suffix" : "" }, { "dropping-particle" : "", "family" : "Cheung", "given" : "Elsie", "non-dropping-particle" : "", "parse-names" : false, "suffix" : "" }, { "dropping-particle" : "", "family" : "Cooper", "given" : "Polly", "non-dropping-particle" : "", "parse-names" : false, "suffix" : "" }, { "dropping-particle" : "", "family" : "Buzckowski", "given" : "Andrzej K.", "non-dropping-particle" : "", "parse-names" : false, "suffix" : "" }, { "dropping-particle" : "", "family" : "Chung", "given" : "Stephen W.", "non-dropping-particle" : "", "parse-names" : false, "suffix" : "" }, { "dropping-particle" : "", "family" : "Steinbrecher", "given" : "Urs P.", "non-dropping-particle" : "", "parse-names" : false, "suffix" : "" }, { "dropping-particle" : "", "family" : "Yoshida", "given" : "Eric M.", "non-dropping-particle" : "", "parse-names" : false, "suffix" : "" } ], "container-title" : "Canadian Journal of Gastroenterology", "id" : "ITEM-1", "issue" : "4", "issued" : { "date-parts" : [ [ "2010" ] ] }, "page" : "245-250", "title" : "Predictors of relapse to significant alcohol drinking after liver transplantation", "type" : "article-journal", "volume" : "24" }, "uris" : [ "http://www.mendeley.com/documents/?uuid=79b84524-0b82-445b-9db1-a6d3af326f85" ] } ], "mendeley" : { "formattedCitation" : "&lt;sup&gt;[51]&lt;/sup&gt;", "plainTextFormattedCitation" : "[51]", "previouslyFormattedCitation" : "&lt;sup&gt;[51]&lt;/sup&gt;" }, "properties" : { "noteIndex" : 0 }, "schema" : "https://github.com/citation-style-language/schema/raw/master/csl-citation.json" }</w:instrText>
      </w:r>
      <w:r w:rsidR="005A1A6C" w:rsidRPr="00374137">
        <w:rPr>
          <w:noProof w:val="0"/>
        </w:rPr>
        <w:fldChar w:fldCharType="separate"/>
      </w:r>
      <w:r w:rsidR="005C472C" w:rsidRPr="00374137">
        <w:rPr>
          <w:noProof w:val="0"/>
          <w:vertAlign w:val="superscript"/>
        </w:rPr>
        <w:t>[51]</w:t>
      </w:r>
      <w:r w:rsidR="005A1A6C" w:rsidRPr="00374137">
        <w:rPr>
          <w:noProof w:val="0"/>
        </w:rPr>
        <w:fldChar w:fldCharType="end"/>
      </w:r>
      <w:r w:rsidR="000B712A" w:rsidRPr="00374137">
        <w:rPr>
          <w:noProof w:val="0"/>
        </w:rPr>
        <w:t>.</w:t>
      </w:r>
    </w:p>
    <w:p w:rsidR="007C3E58" w:rsidRPr="00374137" w:rsidRDefault="000C5EF8" w:rsidP="00F34D04">
      <w:pPr>
        <w:adjustRightInd w:val="0"/>
        <w:snapToGrid w:val="0"/>
        <w:spacing w:after="0"/>
        <w:ind w:firstLineChars="200" w:firstLine="480"/>
        <w:jc w:val="both"/>
        <w:rPr>
          <w:noProof w:val="0"/>
        </w:rPr>
      </w:pPr>
      <w:r w:rsidRPr="00374137">
        <w:rPr>
          <w:noProof w:val="0"/>
        </w:rPr>
        <w:t>The High Risk Alcoholism Relapse (HRAR) scale</w:t>
      </w:r>
      <w:r w:rsidR="00062B2A" w:rsidRPr="00374137">
        <w:rPr>
          <w:noProof w:val="0"/>
        </w:rPr>
        <w:t xml:space="preserve"> is</w:t>
      </w:r>
      <w:r w:rsidRPr="00374137">
        <w:rPr>
          <w:noProof w:val="0"/>
        </w:rPr>
        <w:t xml:space="preserve"> a c</w:t>
      </w:r>
      <w:r w:rsidR="000B712A" w:rsidRPr="00374137">
        <w:rPr>
          <w:noProof w:val="0"/>
        </w:rPr>
        <w:t xml:space="preserve">linical score </w:t>
      </w:r>
      <w:r w:rsidRPr="00374137">
        <w:rPr>
          <w:noProof w:val="0"/>
        </w:rPr>
        <w:t xml:space="preserve">developed </w:t>
      </w:r>
      <w:r w:rsidR="00062B2A" w:rsidRPr="00374137">
        <w:rPr>
          <w:noProof w:val="0"/>
        </w:rPr>
        <w:t>to predict</w:t>
      </w:r>
      <w:r w:rsidR="009238C7" w:rsidRPr="00374137">
        <w:rPr>
          <w:noProof w:val="0"/>
        </w:rPr>
        <w:t xml:space="preserve"> the</w:t>
      </w:r>
      <w:r w:rsidR="00062B2A" w:rsidRPr="00374137">
        <w:rPr>
          <w:noProof w:val="0"/>
        </w:rPr>
        <w:t xml:space="preserve"> risk of relapse among veterans</w:t>
      </w:r>
      <w:r w:rsidR="005A1A6C" w:rsidRPr="00374137">
        <w:rPr>
          <w:noProof w:val="0"/>
        </w:rPr>
        <w:fldChar w:fldCharType="begin" w:fldLock="1"/>
      </w:r>
      <w:r w:rsidR="00195E36" w:rsidRPr="00374137">
        <w:rPr>
          <w:noProof w:val="0"/>
        </w:rPr>
        <w:instrText>ADDIN CSL_CITATION { "citationItems" : [ { "id" : "ITEM-1", "itemData" : { "ISBN" : "0096-882X", "ISSN" : "0096-882X", "PMID" : "8271799", "abstract" : "A major problem with alcoholism treatment is the high rate of early recidivism to drinking and re-admission for alcoholism treatment. The objective of this study was to retest a model or predict early (within 6 months) re-admission to alcoholism treatment using a second independent sample. Additionally, we compared a high-risk alcoholism relapse (HAR) model (defined by chronicity of heavy drinking, daily alcohol consumption and previous treatment history) with three previously defined alcoholism typologies for descriptive and predictive validity. Male alcoholics (N = 299) admitted for treatment at a Veterans Affairs inpatient treatment program were interviewed and then followed for 6 months after discharge. The HAR model identified 107 (35.8%) alcoholics at high-risk for relapse prior to discharge. Of the HAR group 61% were re-admitted within 6 months compared to 28% of the low-risk alcoholism relapse (LAR) group (OR = 4.0, 95% CI = 2.4-6.8). The HAR group was older with a lower socioeconomic status, fewer legal problems, more physical and mental health problems and decreased evidence of social support. The HAR model was more successful than were the typologies for predicting early relapse. The HAR model demonstrates descriptive and predictive validity and compares favorably to existing typology models.", "author" : [ { "dropping-particle" : "", "family" : "Yates", "given" : "W R", "non-dropping-particle" : "", "parse-names" : false, "suffix" : "" }, { "dropping-particle" : "", "family" : "Booth", "given" : "B M", "non-dropping-particle" : "", "parse-names" : false, "suffix" : "" }, { "dropping-particle" : "", "family" : "Reed", "given" : "D A", "non-dropping-particle" : "", "parse-names" : false, "suffix" : "" }, { "dropping-particle" : "", "family" : "Brown", "given" : "K", "non-dropping-particle" : "", "parse-names" : false, "suffix" : "" }, { "dropping-particle" : "", "family" : "Masterson", "given" : "B J", "non-dropping-particle" : "", "parse-names" : false, "suffix" : "" } ], "container-title" : "Journal of studies on alcohol", "id" : "ITEM-1", "issued" : { "date-parts" : [ [ "1993" ] ] }, "page" : "645-651", "title" : "Descriptive and predictive validity of a high-risk alcoholism relapse model.", "type" : "article-journal", "volume" : "54" }, "uris" : [ "http://www.mendeley.com/documents/?uuid=98b327be-0e56-4f4a-9818-e0507f6d5f13" ] } ], "mendeley" : { "formattedCitation" : "&lt;sup&gt;[52]&lt;/sup&gt;", "plainTextFormattedCitation" : "[52]", "previouslyFormattedCitation" : "&lt;sup&gt;[52]&lt;/sup&gt;" }, "properties" : { "noteIndex" : 0 }, "schema" : "https://github.com/citation-style-language/schema/raw/master/csl-citation.json" }</w:instrText>
      </w:r>
      <w:r w:rsidR="005A1A6C" w:rsidRPr="00374137">
        <w:rPr>
          <w:noProof w:val="0"/>
        </w:rPr>
        <w:fldChar w:fldCharType="separate"/>
      </w:r>
      <w:r w:rsidR="005C472C" w:rsidRPr="00374137">
        <w:rPr>
          <w:noProof w:val="0"/>
          <w:vertAlign w:val="superscript"/>
        </w:rPr>
        <w:t>[52]</w:t>
      </w:r>
      <w:r w:rsidR="005A1A6C" w:rsidRPr="00374137">
        <w:rPr>
          <w:noProof w:val="0"/>
        </w:rPr>
        <w:fldChar w:fldCharType="end"/>
      </w:r>
      <w:r w:rsidR="00062B2A" w:rsidRPr="00374137">
        <w:rPr>
          <w:noProof w:val="0"/>
        </w:rPr>
        <w:t xml:space="preserve"> </w:t>
      </w:r>
      <w:r w:rsidR="005F3288" w:rsidRPr="00374137">
        <w:rPr>
          <w:noProof w:val="0"/>
        </w:rPr>
        <w:t xml:space="preserve">according to </w:t>
      </w:r>
      <w:r w:rsidR="007A06AE" w:rsidRPr="00374137">
        <w:rPr>
          <w:noProof w:val="0"/>
        </w:rPr>
        <w:t xml:space="preserve">their </w:t>
      </w:r>
      <w:r w:rsidR="005F3288" w:rsidRPr="00374137">
        <w:rPr>
          <w:noProof w:val="0"/>
        </w:rPr>
        <w:t xml:space="preserve">daily alcohol consumption, </w:t>
      </w:r>
      <w:r w:rsidR="00766826" w:rsidRPr="00374137">
        <w:t>length of their drinking history</w:t>
      </w:r>
      <w:r w:rsidR="005F3288" w:rsidRPr="00374137">
        <w:rPr>
          <w:noProof w:val="0"/>
        </w:rPr>
        <w:t xml:space="preserve">, and previous treatment history. </w:t>
      </w:r>
      <w:r w:rsidR="00903AE2" w:rsidRPr="00374137">
        <w:rPr>
          <w:noProof w:val="0"/>
        </w:rPr>
        <w:t>While</w:t>
      </w:r>
      <w:r w:rsidR="000B2361" w:rsidRPr="00374137">
        <w:rPr>
          <w:noProof w:val="0"/>
        </w:rPr>
        <w:t xml:space="preserve"> this scale showed that the </w:t>
      </w:r>
      <w:r w:rsidR="00903AE2" w:rsidRPr="00374137">
        <w:rPr>
          <w:noProof w:val="0"/>
        </w:rPr>
        <w:t>six</w:t>
      </w:r>
      <w:r w:rsidR="000B2361" w:rsidRPr="00374137">
        <w:rPr>
          <w:noProof w:val="0"/>
        </w:rPr>
        <w:t xml:space="preserve">-month abstinence criterion alone </w:t>
      </w:r>
      <w:r w:rsidR="00392D22" w:rsidRPr="00374137">
        <w:rPr>
          <w:noProof w:val="0"/>
        </w:rPr>
        <w:t>would penalize</w:t>
      </w:r>
      <w:r w:rsidR="000B2361" w:rsidRPr="00374137">
        <w:rPr>
          <w:noProof w:val="0"/>
        </w:rPr>
        <w:t xml:space="preserve"> a </w:t>
      </w:r>
      <w:r w:rsidR="000B2361" w:rsidRPr="00374137">
        <w:rPr>
          <w:noProof w:val="0"/>
        </w:rPr>
        <w:lastRenderedPageBreak/>
        <w:t>significant number of candidates who ha</w:t>
      </w:r>
      <w:r w:rsidR="00903AE2" w:rsidRPr="00374137">
        <w:rPr>
          <w:noProof w:val="0"/>
        </w:rPr>
        <w:t>d</w:t>
      </w:r>
      <w:r w:rsidR="000B2361" w:rsidRPr="00374137">
        <w:rPr>
          <w:noProof w:val="0"/>
        </w:rPr>
        <w:t xml:space="preserve"> a low relapse risk based on their HRAR score</w:t>
      </w:r>
      <w:r w:rsidR="005A1A6C" w:rsidRPr="00374137">
        <w:rPr>
          <w:noProof w:val="0"/>
        </w:rPr>
        <w:fldChar w:fldCharType="begin" w:fldLock="1"/>
      </w:r>
      <w:r w:rsidR="00195E36" w:rsidRPr="00374137">
        <w:rPr>
          <w:noProof w:val="0"/>
        </w:rPr>
        <w:instrText>ADDIN CSL_CITATION { "citationItems" : [ { "id" : "ITEM-1", "itemData" : { "ISSN" : "0145-6008", "PMID" : "9581661", "abstract" : "Six months of abstinence from alcohol is a commonly used criterion for liver transplantation eligibility for patients with alcoholic cirrhosis. There is limited evidence to document the validity of this criterion with regard to risk of alcoholism relapse. Ninety-one patients with alcoholic cirrhosis were interviewed for relapse risk using the High Risk Alcoholism Relapse (HRAR) Scale. The HRAR model can be used to predict relapse risk independent of duration of sobriety and therefore can be used to examine the validity of the 6 months of abstinence criteria in this clinical population. The two methods demonstrated poor to fair agreement. Agreement was highest with a cutoff allowing a 5% 6-month relapse risk when 79% agreement (c = 0.56) was demonstrated between the two methods. Using the 6-month abstinence criterion alone disallows a significant number of candidates who have a low relapse risk based on their HRAR score. The validity of the 6-month abstinence criterion is supported somewhat by comparison with the HRAR model. However, use of the 6-month abstinence criterion alone forces a significant number of patients with a low relapse risk by HRAR to wait for transplant listing. A relapse risk model based on an estimate of alcoholism severity in addition to duration of sobriety may more accurately select patients who are most likely to benefit from liver transplantation.", "author" : [ { "dropping-particle" : "", "family" : "Yates", "given" : "W R", "non-dropping-particle" : "", "parse-names" : false, "suffix" : "" }, { "dropping-particle" : "", "family" : "Martin", "given" : "M", "non-dropping-particle" : "", "parse-names" : false, "suffix" : "" }, { "dropping-particle" : "", "family" : "LaBrecque", "given" : "D", "non-dropping-particle" : "", "parse-names" : false, "suffix" : "" }, { "dropping-particle" : "", "family" : "Hillebrand", "given" : "D", "non-dropping-particle" : "", "parse-names" : false, "suffix" : "" }, { "dropping-particle" : "", "family" : "Voigt", "given" : "M", "non-dropping-particle" : "", "parse-names" : false, "suffix" : "" }, { "dropping-particle" : "", "family" : "Pfab", "given" : "D", "non-dropping-particle" : "", "parse-names" : false, "suffix" : "" } ], "container-title" : "Alcoholism, clinical and experimental research", "id" : "ITEM-1", "issued" : { "date-parts" : [ [ "1998" ] ] }, "page" : "513-517", "title" : "A model to examine the validity of the 6-month abstinence criterion for liver transplantation.", "type" : "article-journal", "volume" : "22" }, "uris" : [ "http://www.mendeley.com/documents/?uuid=03724d00-ad9e-4898-93e4-792839d4693a" ] } ], "mendeley" : { "formattedCitation" : "&lt;sup&gt;[53]&lt;/sup&gt;", "plainTextFormattedCitation" : "[53]", "previouslyFormattedCitation" : "&lt;sup&gt;[53]&lt;/sup&gt;" }, "properties" : { "noteIndex" : 0 }, "schema" : "https://github.com/citation-style-language/schema/raw/master/csl-citation.json" }</w:instrText>
      </w:r>
      <w:r w:rsidR="005A1A6C" w:rsidRPr="00374137">
        <w:rPr>
          <w:noProof w:val="0"/>
        </w:rPr>
        <w:fldChar w:fldCharType="separate"/>
      </w:r>
      <w:r w:rsidR="005C472C" w:rsidRPr="00374137">
        <w:rPr>
          <w:noProof w:val="0"/>
          <w:vertAlign w:val="superscript"/>
        </w:rPr>
        <w:t>[53]</w:t>
      </w:r>
      <w:r w:rsidR="005A1A6C" w:rsidRPr="00374137">
        <w:rPr>
          <w:noProof w:val="0"/>
        </w:rPr>
        <w:fldChar w:fldCharType="end"/>
      </w:r>
      <w:r w:rsidR="000B2361" w:rsidRPr="00374137">
        <w:rPr>
          <w:noProof w:val="0"/>
        </w:rPr>
        <w:t>, it proved inefficient</w:t>
      </w:r>
      <w:r w:rsidR="004224B6" w:rsidRPr="00374137">
        <w:rPr>
          <w:noProof w:val="0"/>
        </w:rPr>
        <w:t>, when used by itself,</w:t>
      </w:r>
      <w:r w:rsidR="000B2361" w:rsidRPr="00374137">
        <w:rPr>
          <w:noProof w:val="0"/>
        </w:rPr>
        <w:t xml:space="preserve"> to distinguish </w:t>
      </w:r>
      <w:r w:rsidR="00903AE2" w:rsidRPr="00374137">
        <w:rPr>
          <w:noProof w:val="0"/>
        </w:rPr>
        <w:t xml:space="preserve">between </w:t>
      </w:r>
      <w:r w:rsidR="000B2361" w:rsidRPr="00374137">
        <w:rPr>
          <w:noProof w:val="0"/>
        </w:rPr>
        <w:t xml:space="preserve">those who relapsed </w:t>
      </w:r>
      <w:r w:rsidR="00903AE2" w:rsidRPr="00374137">
        <w:rPr>
          <w:noProof w:val="0"/>
        </w:rPr>
        <w:t>and</w:t>
      </w:r>
      <w:r w:rsidR="000B2361" w:rsidRPr="00374137">
        <w:rPr>
          <w:noProof w:val="0"/>
        </w:rPr>
        <w:t xml:space="preserve"> those who did</w:t>
      </w:r>
      <w:r w:rsidR="00903AE2" w:rsidRPr="00374137">
        <w:rPr>
          <w:noProof w:val="0"/>
        </w:rPr>
        <w:t xml:space="preserve"> not</w:t>
      </w:r>
      <w:r w:rsidR="000B2361" w:rsidRPr="00374137">
        <w:rPr>
          <w:noProof w:val="0"/>
        </w:rPr>
        <w:t xml:space="preserve"> in a </w:t>
      </w:r>
      <w:r w:rsidR="004224B6" w:rsidRPr="00374137">
        <w:rPr>
          <w:noProof w:val="0"/>
        </w:rPr>
        <w:t>U</w:t>
      </w:r>
      <w:r w:rsidR="00903AE2" w:rsidRPr="00374137">
        <w:rPr>
          <w:noProof w:val="0"/>
        </w:rPr>
        <w:t xml:space="preserve">nited </w:t>
      </w:r>
      <w:r w:rsidR="004224B6" w:rsidRPr="00374137">
        <w:rPr>
          <w:noProof w:val="0"/>
        </w:rPr>
        <w:t>S</w:t>
      </w:r>
      <w:r w:rsidR="00903AE2" w:rsidRPr="00374137">
        <w:rPr>
          <w:noProof w:val="0"/>
        </w:rPr>
        <w:t>tates</w:t>
      </w:r>
      <w:r w:rsidR="004224B6" w:rsidRPr="00374137">
        <w:rPr>
          <w:noProof w:val="0"/>
        </w:rPr>
        <w:t xml:space="preserve"> </w:t>
      </w:r>
      <w:r w:rsidR="000B2361" w:rsidRPr="00374137">
        <w:rPr>
          <w:noProof w:val="0"/>
        </w:rPr>
        <w:t>transplant population</w:t>
      </w:r>
      <w:r w:rsidR="005A1A6C" w:rsidRPr="00374137">
        <w:rPr>
          <w:noProof w:val="0"/>
        </w:rPr>
        <w:fldChar w:fldCharType="begin" w:fldLock="1"/>
      </w:r>
      <w:r w:rsidR="00195E36" w:rsidRPr="00374137">
        <w:rPr>
          <w:noProof w:val="0"/>
        </w:rPr>
        <w:instrText>ADDIN CSL_CITATION { "citationItems" : [ { "id" : "ITEM-1", "itemData" : { "ISSN" : "0145-6008", "PMID" : "10968657", "abstract" : "BACKGROUND: Methods to improve assessment, selection, and monitoring of patients with alcoholic cirrhosis who pursue liver transplantation are sought continuously. We chose to investigate the use of the High-Risk Alcohol Relapse (HRAR) scale in our transplant population in the hope that it would improve our ability to identify and follow patients at highest risk for alcohol relapse. METHODS: Detailed alcohol histories of 207 patients evaluated for liver transplantation were collected and graded for severity by using the HRAR. The HRAR provides information on the duration of alcohol use (a measure of chronicity), daily quantity of alcohol use, and rehabilitation experiences (treatment responsiveness). Posttransplant alcohol use was monitored through clinical follow-up in the transplant clinic. RESULTS: Although men and women had similar years of heavy drinking pretransplant, women's daily alcohol consumption was significantly less than men's. HRAR scores did not distinguish those listed for transplant from those not listed or those who drank posttransplant from those who did not. Transplant patients were predominantly in the low-risk group (83% had an HRAR score &lt;4). CONCLUSIONS: The HRAR did not have predictive ability in our transplant population. Few of our patients were rated as high risk, and few drank posttransplant. Nevertheless, identifying patients at high risk may improve clinical care and decrease the rate of posttransplant alcohol consumption.", "author" : [ { "dropping-particle" : "", "family" : "DiMartini", "given" : "a", "non-dropping-particle" : "", "parse-names" : false, "suffix" : "" }, { "dropping-particle" : "", "family" : "Magill", "given" : "J", "non-dropping-particle" : "", "parse-names" : false, "suffix" : "" }, { "dropping-particle" : "", "family" : "Fitzgerald", "given" : "M G", "non-dropping-particle" : "", "parse-names" : false, "suffix" : "" }, { "dropping-particle" : "", "family" : "Jain", "given" : "a", "non-dropping-particle" : "", "parse-names" : false, "suffix" : "" }, { "dropping-particle" : "", "family" : "Irish", "given" : "W", "non-dropping-particle" : "", "parse-names" : false, "suffix" : "" }, { "dropping-particle" : "", "family" : "Khera", "given" : "G", "non-dropping-particle" : "", "parse-names" : false, "suffix" : "" }, { "dropping-particle" : "", "family" : "Yates", "given" : "W", "non-dropping-particle" : "", "parse-names" : false, "suffix" : "" } ], "container-title" : "Alcoholism, clinical and experimental research", "id" : "ITEM-1", "issue" : "8", "issued" : { "date-parts" : [ [ "2000" ] ] }, "page" : "1198-1201", "title" : "Use of a high-risk alcohol relapse scale in evaluating liver transplant candidates.", "type" : "article-journal", "volume" : "24" }, "uris" : [ "http://www.mendeley.com/documents/?uuid=c70e0438-223c-41f7-bb5c-9d99437f8861" ] } ], "mendeley" : { "formattedCitation" : "&lt;sup&gt;[54]&lt;/sup&gt;", "plainTextFormattedCitation" : "[54]", "previouslyFormattedCitation" : "&lt;sup&gt;[54]&lt;/sup&gt;" }, "properties" : { "noteIndex" : 0 }, "schema" : "https://github.com/citation-style-language/schema/raw/master/csl-citation.json" }</w:instrText>
      </w:r>
      <w:r w:rsidR="005A1A6C" w:rsidRPr="00374137">
        <w:rPr>
          <w:noProof w:val="0"/>
        </w:rPr>
        <w:fldChar w:fldCharType="separate"/>
      </w:r>
      <w:r w:rsidR="005C472C" w:rsidRPr="00374137">
        <w:rPr>
          <w:noProof w:val="0"/>
          <w:vertAlign w:val="superscript"/>
        </w:rPr>
        <w:t>[54]</w:t>
      </w:r>
      <w:r w:rsidR="005A1A6C" w:rsidRPr="00374137">
        <w:rPr>
          <w:noProof w:val="0"/>
        </w:rPr>
        <w:fldChar w:fldCharType="end"/>
      </w:r>
      <w:r w:rsidR="000B2361" w:rsidRPr="00374137">
        <w:rPr>
          <w:noProof w:val="0"/>
        </w:rPr>
        <w:t>.</w:t>
      </w:r>
      <w:r w:rsidR="004224B6" w:rsidRPr="00374137">
        <w:rPr>
          <w:noProof w:val="0"/>
        </w:rPr>
        <w:t xml:space="preserve"> In a Franco-Swiss cohort of 387 patients who underwent LT for alcoholic cirrhosis, a HRAR score &gt;</w:t>
      </w:r>
      <w:r w:rsidR="003949FA" w:rsidRPr="00374137">
        <w:rPr>
          <w:noProof w:val="0"/>
        </w:rPr>
        <w:t xml:space="preserve"> </w:t>
      </w:r>
      <w:r w:rsidR="004224B6" w:rsidRPr="00374137">
        <w:rPr>
          <w:noProof w:val="0"/>
        </w:rPr>
        <w:t xml:space="preserve">3 was one of the three factors associated with </w:t>
      </w:r>
      <w:r w:rsidR="00A151C1" w:rsidRPr="00374137">
        <w:rPr>
          <w:noProof w:val="0"/>
        </w:rPr>
        <w:t xml:space="preserve">a </w:t>
      </w:r>
      <w:r w:rsidR="004224B6" w:rsidRPr="00374137">
        <w:rPr>
          <w:noProof w:val="0"/>
        </w:rPr>
        <w:t>relapse</w:t>
      </w:r>
      <w:r w:rsidR="007C524D" w:rsidRPr="00374137">
        <w:rPr>
          <w:noProof w:val="0"/>
        </w:rPr>
        <w:t xml:space="preserve"> to harmful drinking (defined by a declared alcoholic consumption level </w:t>
      </w:r>
      <w:r w:rsidR="00A151C1" w:rsidRPr="00374137">
        <w:rPr>
          <w:noProof w:val="0"/>
        </w:rPr>
        <w:t>&gt;</w:t>
      </w:r>
      <w:r w:rsidR="007C524D" w:rsidRPr="00374137">
        <w:rPr>
          <w:noProof w:val="0"/>
        </w:rPr>
        <w:t xml:space="preserve"> 40 g/d and the presence </w:t>
      </w:r>
      <w:r w:rsidR="00766826" w:rsidRPr="00374137">
        <w:rPr>
          <w:noProof w:val="0"/>
        </w:rPr>
        <w:t xml:space="preserve">of </w:t>
      </w:r>
      <w:r w:rsidR="007C524D" w:rsidRPr="00374137">
        <w:rPr>
          <w:noProof w:val="0"/>
        </w:rPr>
        <w:t>alcohol-related damage)</w:t>
      </w:r>
      <w:r w:rsidR="004224B6" w:rsidRPr="00374137">
        <w:rPr>
          <w:noProof w:val="0"/>
        </w:rPr>
        <w:t xml:space="preserve">, along with </w:t>
      </w:r>
      <w:r w:rsidR="00A151C1" w:rsidRPr="00374137">
        <w:rPr>
          <w:noProof w:val="0"/>
        </w:rPr>
        <w:t>&lt; six months</w:t>
      </w:r>
      <w:r w:rsidR="007C524D" w:rsidRPr="00374137">
        <w:rPr>
          <w:noProof w:val="0"/>
        </w:rPr>
        <w:t xml:space="preserve"> of abstinence and presence of psychiatric comorbidities. The absence of </w:t>
      </w:r>
      <w:r w:rsidR="00A25932" w:rsidRPr="00374137">
        <w:rPr>
          <w:noProof w:val="0"/>
        </w:rPr>
        <w:t>all</w:t>
      </w:r>
      <w:r w:rsidR="007C524D" w:rsidRPr="00374137">
        <w:rPr>
          <w:noProof w:val="0"/>
        </w:rPr>
        <w:t xml:space="preserve"> </w:t>
      </w:r>
      <w:r w:rsidR="00A25932" w:rsidRPr="00374137">
        <w:rPr>
          <w:noProof w:val="0"/>
        </w:rPr>
        <w:t xml:space="preserve">of </w:t>
      </w:r>
      <w:r w:rsidR="007C524D" w:rsidRPr="00374137">
        <w:rPr>
          <w:noProof w:val="0"/>
        </w:rPr>
        <w:t>th</w:t>
      </w:r>
      <w:r w:rsidR="00A25932" w:rsidRPr="00374137">
        <w:rPr>
          <w:noProof w:val="0"/>
        </w:rPr>
        <w:t>e</w:t>
      </w:r>
      <w:r w:rsidR="007C524D" w:rsidRPr="00374137">
        <w:rPr>
          <w:noProof w:val="0"/>
        </w:rPr>
        <w:t xml:space="preserve">se factors </w:t>
      </w:r>
      <w:r w:rsidR="00A25932" w:rsidRPr="00374137">
        <w:rPr>
          <w:noProof w:val="0"/>
        </w:rPr>
        <w:t>resulted in</w:t>
      </w:r>
      <w:r w:rsidR="007C524D" w:rsidRPr="00374137">
        <w:rPr>
          <w:noProof w:val="0"/>
        </w:rPr>
        <w:t xml:space="preserve"> a 5% relapse </w:t>
      </w:r>
      <w:r w:rsidR="002B2470" w:rsidRPr="00374137">
        <w:rPr>
          <w:noProof w:val="0"/>
        </w:rPr>
        <w:t xml:space="preserve">rate, </w:t>
      </w:r>
      <w:r w:rsidR="00A25932" w:rsidRPr="00374137">
        <w:rPr>
          <w:noProof w:val="0"/>
        </w:rPr>
        <w:t>which</w:t>
      </w:r>
      <w:r w:rsidR="002B2470" w:rsidRPr="00374137">
        <w:rPr>
          <w:noProof w:val="0"/>
        </w:rPr>
        <w:t xml:space="preserve"> </w:t>
      </w:r>
      <w:r w:rsidR="00A25932" w:rsidRPr="00374137">
        <w:rPr>
          <w:noProof w:val="0"/>
        </w:rPr>
        <w:t>increased</w:t>
      </w:r>
      <w:r w:rsidR="002B2470" w:rsidRPr="00374137">
        <w:rPr>
          <w:noProof w:val="0"/>
        </w:rPr>
        <w:t xml:space="preserve"> to 18%, 64%</w:t>
      </w:r>
      <w:r w:rsidR="00A25932" w:rsidRPr="00374137">
        <w:rPr>
          <w:noProof w:val="0"/>
        </w:rPr>
        <w:t>,</w:t>
      </w:r>
      <w:r w:rsidR="002B2470" w:rsidRPr="00374137">
        <w:rPr>
          <w:noProof w:val="0"/>
        </w:rPr>
        <w:t xml:space="preserve"> and 100% when </w:t>
      </w:r>
      <w:r w:rsidR="00A25932" w:rsidRPr="00374137">
        <w:rPr>
          <w:noProof w:val="0"/>
        </w:rPr>
        <w:t>one</w:t>
      </w:r>
      <w:r w:rsidR="002B2470" w:rsidRPr="00374137">
        <w:rPr>
          <w:noProof w:val="0"/>
        </w:rPr>
        <w:t xml:space="preserve">, </w:t>
      </w:r>
      <w:r w:rsidR="00A25932" w:rsidRPr="00374137">
        <w:rPr>
          <w:noProof w:val="0"/>
        </w:rPr>
        <w:t>two,</w:t>
      </w:r>
      <w:r w:rsidR="002B2470" w:rsidRPr="00374137">
        <w:rPr>
          <w:noProof w:val="0"/>
        </w:rPr>
        <w:t xml:space="preserve"> or </w:t>
      </w:r>
      <w:r w:rsidR="00A25932" w:rsidRPr="00374137">
        <w:rPr>
          <w:noProof w:val="0"/>
        </w:rPr>
        <w:t>three</w:t>
      </w:r>
      <w:r w:rsidR="002B2470" w:rsidRPr="00374137">
        <w:rPr>
          <w:noProof w:val="0"/>
        </w:rPr>
        <w:t xml:space="preserve"> factors were </w:t>
      </w:r>
      <w:r w:rsidR="00545B36" w:rsidRPr="00374137">
        <w:rPr>
          <w:noProof w:val="0"/>
        </w:rPr>
        <w:t>identified</w:t>
      </w:r>
      <w:r w:rsidR="00A25932" w:rsidRPr="00374137">
        <w:rPr>
          <w:noProof w:val="0"/>
        </w:rPr>
        <w:t>, respectively</w:t>
      </w:r>
      <w:r w:rsidR="002B2470" w:rsidRPr="00374137">
        <w:rPr>
          <w:noProof w:val="0"/>
        </w:rPr>
        <w:t xml:space="preserve">. It is noteworthy to point out that the vast majority (94%) of the cohort had less than </w:t>
      </w:r>
      <w:r w:rsidR="00A25932" w:rsidRPr="00374137">
        <w:rPr>
          <w:noProof w:val="0"/>
        </w:rPr>
        <w:t>two</w:t>
      </w:r>
      <w:r w:rsidR="002B2470" w:rsidRPr="00374137">
        <w:rPr>
          <w:noProof w:val="0"/>
        </w:rPr>
        <w:t xml:space="preserve"> risk factors</w:t>
      </w:r>
      <w:r w:rsidR="005A1A6C" w:rsidRPr="00374137">
        <w:rPr>
          <w:noProof w:val="0"/>
        </w:rPr>
        <w:fldChar w:fldCharType="begin" w:fldLock="1"/>
      </w:r>
      <w:r w:rsidR="001F3C31" w:rsidRPr="00374137">
        <w:rPr>
          <w:noProof w:val="0"/>
        </w:rPr>
        <w:instrText>ADDIN CSL_CITATION { "citationItems" : [ { "id" : "ITEM-1", "itemData" : { "DOI" : "10.1016/S0739-5930(08)79091-3", "ISBN" : "0003-9926; 0003-9926", "ISSN" : "07395930", "PMID" : "17563028", "abstract" : "BACKGROUND: Alcohol relapse can negatively influence the outcome after liver transplantation (LT). The aim of our study was to identify factors that could be associated with the recurrence of harmful alcohol consumption after LT. METHODS: A total of 387 consecutive patients (23.8% women) who underwent LT for alcoholic cirrhosis in Geneva, Switzerland, and Lyon, France, between 1989 and 2005 were evaluated. Mean +/- SD age was 51.3 +/- 7.5 years. Follow-up time was 61.2 +/- 47.5 months. Alcohol consumption relapse and potential factors associated with it were studied. RESULTS: The relapse rate of harmful alcohol consumption after LT was 11.9%. In univariate analysis, alcohol relapse was significantly associated with age greater than 50 years (P = .04), year of LT 1995 or earlier (P&lt;.05), duration of abstinence less than 6 months (P = .02), presence of psychiatric comorbidities (P&lt;.001), presence of a life partner (P&lt;.05), and a high score on the High-Risk Alcoholism Relapse (HRAR) scale (P&lt;.001). Multivariate logistic regression disclosed the following independent factors of relapse: duration of abstinence of less than 6 months (odds ratio [OR], 3.3; 95% confidence interval [CI], 1.2-9.3) (P = .02); presence of psychiatric comorbidities (OR, 7.8; 95% CI, 3.1-20.0) (P&lt;.001); and HRAR score higher than 3 (OR, 10.7; 95% CI, 3.8-30.0) (P = .001). In patients with none of these factors, alcohol relapse was 5%, while the presence of 1, 2, or 3 factors was associated with relapse rates of 18%, 64%, and 100% of the patients, respectively. CONCLUSIONS: In a large cohort of patients undergoing LT for alcoholic cirrhosis, a duration of abstinence of less than 6 months before wait-listing for LT, the presence of psychiatric comorbidities, or an HRAR score higher than 3 was associated with relapse into harmful drinking. The presence of more than 1 factor dramatically increased this risk over 50%. In the pre-LT evaluation in this setting, these factors should be accurately determined.", "author" : [ { "dropping-particle" : "", "family" : "Gottardi", "given" : "Andrea", "non-dropping-particle" : "De", "parse-names" : false, "suffix" : "" }, { "dropping-particle" : "", "family" : "Spahr", "given" : "Laurent", "non-dropping-particle" : "", "parse-names" : false, "suffix" : "" }, { "dropping-particle" : "", "family" : "Gelez", "given" : "Pascale", "non-dropping-particle" : "", "parse-names" : false, "suffix" : "" }, { "dropping-particle" : "", "family" : "Morard", "given" : "Isabelle", "non-dropping-particle" : "", "parse-names" : false, "suffix" : "" }, { "dropping-particle" : "", "family" : "Mentha", "given" : "Gilles", "non-dropping-particle" : "", "parse-names" : false, "suffix" : "" }, { "dropping-particle" : "", "family" : "Guillaud", "given" : "Olivier", "non-dropping-particle" : "", "parse-names" : false, "suffix" : "" }, { "dropping-particle" : "", "family" : "Majno", "given" : "Pietro", "non-dropping-particle" : "", "parse-names" : false, "suffix" : "" }, { "dropping-particle" : "", "family" : "Morel", "given" : "Philippe", "non-dropping-particle" : "", "parse-names" : false, "suffix" : "" }, { "dropping-particle" : "", "family" : "Hadengue", "given" : "Antoine", "non-dropping-particle" : "", "parse-names" : false, "suffix" : "" }, { "dropping-particle" : "", "family" : "Paliard", "given" : "Pierre", "non-dropping-particle" : "", "parse-names" : false, "suffix" : "" }, { "dropping-particle" : "", "family" : "Scoazec", "given" : "Jean-Yves", "non-dropping-particle" : "", "parse-names" : false, "suffix" : "" }, { "dropping-particle" : "", "family" : "Boillot", "given" : "Olivier", "non-dropping-particle" : "", "parse-names" : false, "suffix" : "" }, { "dropping-particle" : "", "family" : "Giostra", "given" : "Emile", "non-dropping-particle" : "", "parse-names" : false, "suffix" : "" }, { "dropping-particle" : "", "family" : "Dumortier", "given" : "J\u00e9r\u00f4me", "non-dropping-particle" : "", "parse-names" : false, "suffix" : "" } ], "container-title" : "Archives of internal medicine", "id" : "ITEM-1", "issued" : { "date-parts" : [ [ "2007" ] ] }, "page" : "1183-1188", "title" : "A simple score for predicting alcohol relapse after liver transplantation: results from 387 patients over 15 years.", "type" : "article-journal", "volume" : "167" }, "uris" : [ "http://www.mendeley.com/documents/?uuid=57c0e454-1a67-4cba-8a3f-671d9a82cb95" ] } ], "mendeley" : { "formattedCitation" : "&lt;sup&gt;[37]&lt;/sup&gt;", "plainTextFormattedCitation" : "[37]", "previouslyFormattedCitation" : "&lt;sup&gt;[37]&lt;/sup&gt;" }, "properties" : { "noteIndex" : 0 }, "schema" : "https://github.com/citation-style-language/schema/raw/master/csl-citation.json" }</w:instrText>
      </w:r>
      <w:r w:rsidR="005A1A6C" w:rsidRPr="00374137">
        <w:rPr>
          <w:noProof w:val="0"/>
        </w:rPr>
        <w:fldChar w:fldCharType="separate"/>
      </w:r>
      <w:r w:rsidR="00D27047" w:rsidRPr="00374137">
        <w:rPr>
          <w:noProof w:val="0"/>
          <w:vertAlign w:val="superscript"/>
        </w:rPr>
        <w:t>[37]</w:t>
      </w:r>
      <w:r w:rsidR="005A1A6C" w:rsidRPr="00374137">
        <w:rPr>
          <w:noProof w:val="0"/>
        </w:rPr>
        <w:fldChar w:fldCharType="end"/>
      </w:r>
      <w:r w:rsidR="002B2470" w:rsidRPr="00374137">
        <w:rPr>
          <w:noProof w:val="0"/>
        </w:rPr>
        <w:t>.</w:t>
      </w:r>
    </w:p>
    <w:p w:rsidR="003C04C2" w:rsidRPr="003C04C2" w:rsidRDefault="003C04C2" w:rsidP="00F34D04">
      <w:pPr>
        <w:pStyle w:val="Subtitle"/>
        <w:adjustRightInd w:val="0"/>
        <w:snapToGrid w:val="0"/>
        <w:spacing w:after="0"/>
        <w:jc w:val="both"/>
        <w:rPr>
          <w:b/>
          <w:i/>
          <w:noProof w:val="0"/>
          <w:lang w:eastAsia="zh-CN"/>
        </w:rPr>
      </w:pPr>
    </w:p>
    <w:p w:rsidR="008C75DF" w:rsidRPr="003C04C2" w:rsidRDefault="008C75DF" w:rsidP="00F34D04">
      <w:pPr>
        <w:pStyle w:val="Subtitle"/>
        <w:adjustRightInd w:val="0"/>
        <w:snapToGrid w:val="0"/>
        <w:spacing w:after="0"/>
        <w:jc w:val="both"/>
        <w:rPr>
          <w:b/>
          <w:i/>
          <w:noProof w:val="0"/>
        </w:rPr>
      </w:pPr>
      <w:r w:rsidRPr="003C04C2">
        <w:rPr>
          <w:b/>
          <w:i/>
          <w:noProof w:val="0"/>
        </w:rPr>
        <w:t>Detection</w:t>
      </w:r>
    </w:p>
    <w:p w:rsidR="008C78B2" w:rsidRPr="00374137" w:rsidRDefault="008F7FC0" w:rsidP="00F34D04">
      <w:pPr>
        <w:adjustRightInd w:val="0"/>
        <w:snapToGrid w:val="0"/>
        <w:spacing w:after="0"/>
        <w:jc w:val="both"/>
        <w:rPr>
          <w:noProof w:val="0"/>
        </w:rPr>
      </w:pPr>
      <w:r w:rsidRPr="00374137">
        <w:rPr>
          <w:noProof w:val="0"/>
        </w:rPr>
        <w:t>A p</w:t>
      </w:r>
      <w:r w:rsidR="00C250B9" w:rsidRPr="00374137">
        <w:rPr>
          <w:noProof w:val="0"/>
        </w:rPr>
        <w:t>atient</w:t>
      </w:r>
      <w:r w:rsidR="00CD2ED8" w:rsidRPr="00374137">
        <w:rPr>
          <w:noProof w:val="0"/>
        </w:rPr>
        <w:t>’</w:t>
      </w:r>
      <w:r w:rsidR="00784499" w:rsidRPr="00374137">
        <w:rPr>
          <w:noProof w:val="0"/>
        </w:rPr>
        <w:t xml:space="preserve">s </w:t>
      </w:r>
      <w:r w:rsidR="00C250B9" w:rsidRPr="00374137">
        <w:rPr>
          <w:noProof w:val="0"/>
        </w:rPr>
        <w:t xml:space="preserve">reliability </w:t>
      </w:r>
      <w:r w:rsidR="00C71838" w:rsidRPr="00374137">
        <w:rPr>
          <w:noProof w:val="0"/>
        </w:rPr>
        <w:t xml:space="preserve">regarding their alcohol history can be problematic, especially before transplantation, </w:t>
      </w:r>
      <w:r w:rsidRPr="00374137">
        <w:rPr>
          <w:noProof w:val="0"/>
        </w:rPr>
        <w:t>because</w:t>
      </w:r>
      <w:r w:rsidR="00C71838" w:rsidRPr="00374137">
        <w:rPr>
          <w:noProof w:val="0"/>
        </w:rPr>
        <w:t xml:space="preserve"> candor can have negative consequences on their</w:t>
      </w:r>
      <w:r w:rsidRPr="00374137">
        <w:rPr>
          <w:noProof w:val="0"/>
        </w:rPr>
        <w:t xml:space="preserve"> disease</w:t>
      </w:r>
      <w:r w:rsidR="00C71838" w:rsidRPr="00374137">
        <w:rPr>
          <w:noProof w:val="0"/>
        </w:rPr>
        <w:t xml:space="preserve"> management (</w:t>
      </w:r>
      <w:r w:rsidRPr="003C04C2">
        <w:rPr>
          <w:i/>
          <w:noProof w:val="0"/>
        </w:rPr>
        <w:t>e.g.</w:t>
      </w:r>
      <w:r w:rsidRPr="00374137">
        <w:rPr>
          <w:noProof w:val="0"/>
        </w:rPr>
        <w:t xml:space="preserve">, </w:t>
      </w:r>
      <w:r w:rsidR="00C71838" w:rsidRPr="00374137">
        <w:rPr>
          <w:noProof w:val="0"/>
        </w:rPr>
        <w:t xml:space="preserve">waiting-list withdrawal, no re-transplantation). Yates </w:t>
      </w:r>
      <w:r w:rsidR="003C04C2" w:rsidRPr="003C04C2">
        <w:rPr>
          <w:i/>
          <w:noProof w:val="0"/>
        </w:rPr>
        <w:t>et al</w:t>
      </w:r>
      <w:r w:rsidR="003C04C2" w:rsidRPr="00374137">
        <w:rPr>
          <w:noProof w:val="0"/>
        </w:rPr>
        <w:fldChar w:fldCharType="begin" w:fldLock="1"/>
      </w:r>
      <w:r w:rsidR="003C04C2" w:rsidRPr="00374137">
        <w:rPr>
          <w:noProof w:val="0"/>
        </w:rPr>
        <w:instrText>ADDIN CSL_CITATION { "citationItems" : [ { "id" : "ITEM-1", "itemData" : { "DOI" : "10.1093/alcalc/33.5.488", "ISSN" : "07350414", "PMID" : "9811201", "abstract" : "Alcoholic liver disease is considered an indication for liver transplantation when a candidate is felt to have a high likelihood of abstinence following transplantation. Historical variables such as duration of sobriety, duration and quantity of drinking, and treatment history are commonly used to estimate alcoholism prognosis, yet their reliability and validity in patients with alcoholic cirrhosis has received limited study. Fifty subjects (9 women and 41 men) with alcoholic cirrhosis underwent an alcoholism history interview. Each subject had a collateral source (usually a spouse) who was interviewed by a second interviewer blind to the subject's alcoholism history. The two histories were compared for duration of abstinence in months and estimated alcoholism relapse risk was calculated using the High-risk Alcoholism Relapse scale (HRAR). Duration of sobriety correlated highly between subject and collateral source (Spearman r= 0.96, P = 0.0001) as did HRAR total score (Spearman r = 0.72, P = 0.0001). Categorical assignments also showed high correlations with duration of sobriety (kappa = 0.97) and HRAR category (kappa = 0.63). When disagreements were present, collateral sources tended to underestimate severity of alcoholism. We conclude that patients with alcoholic liver disease provide a reliable history for alcoholism variables when compared with a collateral source, and that, when disagreements are present, subjects tend to report a more acute or severe alcohol problem. The results support the clinical use of patient history information in making decisions about medical interventions for alcoholic liver disease.", "author" : [ { "dropping-particle" : "", "family" : "Yates", "given" : "William R", "non-dropping-particle" : "", "parse-names" : false, "suffix" : "" }, { "dropping-particle" : "", "family" : "Labrecque", "given" : "Douglas R", "non-dropping-particle" : "", "parse-names" : false, "suffix" : "" }, { "dropping-particle" : "", "family" : "Pfab", "given" : "Debra", "non-dropping-particle" : "", "parse-names" : false, "suffix" : "" } ], "container-title" : "Alcohol and Alcoholism", "id" : "ITEM-1", "issue" : "5", "issued" : { "date-parts" : [ [ "1998" ] ] }, "page" : "488-494", "title" : "The reliability of alcoholism history in patients with alcohol-related cirrhosis", "type" : "article-journal", "volume" : "33" }, "uris" : [ "http://www.mendeley.com/documents/?uuid=42895573-5023-4190-836a-2c7d3782ea7b" ] } ], "mendeley" : { "formattedCitation" : "&lt;sup&gt;[55]&lt;/sup&gt;", "plainTextFormattedCitation" : "[55]", "previouslyFormattedCitation" : "&lt;sup&gt;[55]&lt;/sup&gt;" }, "properties" : { "noteIndex" : 0 }, "schema" : "https://github.com/citation-style-language/schema/raw/master/csl-citation.json" }</w:instrText>
      </w:r>
      <w:r w:rsidR="003C04C2" w:rsidRPr="00374137">
        <w:rPr>
          <w:noProof w:val="0"/>
        </w:rPr>
        <w:fldChar w:fldCharType="separate"/>
      </w:r>
      <w:r w:rsidR="003C04C2" w:rsidRPr="00374137">
        <w:rPr>
          <w:noProof w:val="0"/>
          <w:vertAlign w:val="superscript"/>
        </w:rPr>
        <w:t>[55]</w:t>
      </w:r>
      <w:r w:rsidR="003C04C2" w:rsidRPr="00374137">
        <w:rPr>
          <w:noProof w:val="0"/>
        </w:rPr>
        <w:fldChar w:fldCharType="end"/>
      </w:r>
      <w:r w:rsidR="00C71838" w:rsidRPr="00374137">
        <w:rPr>
          <w:noProof w:val="0"/>
        </w:rPr>
        <w:t xml:space="preserve"> interviewed 50 patients with alcoholic cirrhosis and </w:t>
      </w:r>
      <w:r w:rsidR="00D17554" w:rsidRPr="00374137">
        <w:rPr>
          <w:noProof w:val="0"/>
        </w:rPr>
        <w:t xml:space="preserve">compared their results with those from an interview with </w:t>
      </w:r>
      <w:r w:rsidR="00C71838" w:rsidRPr="00374137">
        <w:rPr>
          <w:noProof w:val="0"/>
        </w:rPr>
        <w:t>a</w:t>
      </w:r>
      <w:r w:rsidR="00D17554" w:rsidRPr="00374137">
        <w:rPr>
          <w:noProof w:val="0"/>
        </w:rPr>
        <w:t>n unbiased</w:t>
      </w:r>
      <w:r w:rsidR="00C71838" w:rsidRPr="00374137">
        <w:rPr>
          <w:noProof w:val="0"/>
        </w:rPr>
        <w:t xml:space="preserve"> source</w:t>
      </w:r>
      <w:r w:rsidR="00D17554" w:rsidRPr="00374137">
        <w:rPr>
          <w:noProof w:val="0"/>
        </w:rPr>
        <w:t xml:space="preserve"> who was</w:t>
      </w:r>
      <w:r w:rsidR="00B370CE" w:rsidRPr="00374137">
        <w:rPr>
          <w:noProof w:val="0"/>
        </w:rPr>
        <w:t xml:space="preserve"> un</w:t>
      </w:r>
      <w:r w:rsidR="00C250B9" w:rsidRPr="00374137">
        <w:rPr>
          <w:noProof w:val="0"/>
        </w:rPr>
        <w:t>aware</w:t>
      </w:r>
      <w:r w:rsidR="00B370CE" w:rsidRPr="00374137">
        <w:rPr>
          <w:noProof w:val="0"/>
        </w:rPr>
        <w:t xml:space="preserve"> of the patient’s alcoholism history. They found a good correlation between the two versions, concluding that patients suffering f</w:t>
      </w:r>
      <w:r w:rsidR="00D97B04" w:rsidRPr="00374137">
        <w:rPr>
          <w:noProof w:val="0"/>
        </w:rPr>
        <w:t>rom ALD we</w:t>
      </w:r>
      <w:r w:rsidR="00B370CE" w:rsidRPr="00374137">
        <w:rPr>
          <w:noProof w:val="0"/>
        </w:rPr>
        <w:t xml:space="preserve">re reliable. </w:t>
      </w:r>
      <w:r w:rsidR="00D17554" w:rsidRPr="00374137">
        <w:rPr>
          <w:noProof w:val="0"/>
        </w:rPr>
        <w:t>By contrast</w:t>
      </w:r>
      <w:r w:rsidR="0034478A" w:rsidRPr="00374137">
        <w:rPr>
          <w:noProof w:val="0"/>
        </w:rPr>
        <w:t xml:space="preserve">, </w:t>
      </w:r>
      <w:r w:rsidR="00D97B04" w:rsidRPr="00374137">
        <w:rPr>
          <w:noProof w:val="0"/>
        </w:rPr>
        <w:t>random blood alcohol level</w:t>
      </w:r>
      <w:r w:rsidR="00D17554" w:rsidRPr="00374137">
        <w:rPr>
          <w:noProof w:val="0"/>
        </w:rPr>
        <w:t xml:space="preserve"> tests</w:t>
      </w:r>
      <w:r w:rsidR="00D97B04" w:rsidRPr="00374137">
        <w:rPr>
          <w:noProof w:val="0"/>
        </w:rPr>
        <w:t xml:space="preserve"> performed </w:t>
      </w:r>
      <w:r w:rsidR="00D17554" w:rsidRPr="00374137">
        <w:rPr>
          <w:noProof w:val="0"/>
        </w:rPr>
        <w:t>on</w:t>
      </w:r>
      <w:r w:rsidR="00D97B04" w:rsidRPr="00374137">
        <w:rPr>
          <w:noProof w:val="0"/>
        </w:rPr>
        <w:t xml:space="preserve"> patients </w:t>
      </w:r>
      <w:r w:rsidR="00D17554" w:rsidRPr="00374137">
        <w:rPr>
          <w:noProof w:val="0"/>
        </w:rPr>
        <w:t>who were</w:t>
      </w:r>
      <w:r w:rsidR="00D97B04" w:rsidRPr="00374137">
        <w:rPr>
          <w:noProof w:val="0"/>
        </w:rPr>
        <w:t xml:space="preserve"> on the waiting-list revealed hidden consumption in two studies</w:t>
      </w:r>
      <w:r w:rsidR="005A1A6C" w:rsidRPr="00374137">
        <w:rPr>
          <w:noProof w:val="0"/>
        </w:rPr>
        <w:fldChar w:fldCharType="begin" w:fldLock="1"/>
      </w:r>
      <w:r w:rsidR="00195E36" w:rsidRPr="00374137">
        <w:rPr>
          <w:noProof w:val="0"/>
        </w:rPr>
        <w:instrText>ADDIN CSL_CITATION { "citationItems" : [ { "id" : "ITEM-1", "itemData" : { "DOI" : "10.1002/lt.23664", "ISSN" : "15276465", "PMID" : "23775922", "author" : [ { "dropping-particle" : "", "family" : "Bholah", "given" : "Hassan", "non-dropping-particle" : "", "parse-names" : false, "suffix" : "" }, { "dropping-particle" : "", "family" : "Bate", "given" : "John", "non-dropping-particle" : "", "parse-names" : false, "suffix" : "" }, { "dropping-particle" : "", "family" : "Rothwell", "given" : "Kathryn", "non-dropping-particle" : "", "parse-names" : false, "suffix" : "" }, { "dropping-particle" : "", "family" : "Aldersley", "given" : "Mark", "non-dropping-particle" : "", "parse-names" : false, "suffix" : "" } ], "container-title" : "Liver Transplantation", "id" : "ITEM-1", "issued" : { "date-parts" : [ [ "2013" ] ] }, "page" : "782-783", "title" : "Random Blood Alcohol Level Testing Detects Concealed Alcohol Ingestion in Patients With Alcoholic Liver Disease Awaiting Liver Transplantation", "type" : "article-journal", "volume" : "19" }, "uris" : [ "http://www.mendeley.com/documents/?uuid=81e4f4a5-82f9-48c2-8278-fee383a5161b" ] }, { "id" : "ITEM-2", "itemData" : { "DOI" : "10.1002/lt.21957", "ISBN" : "5072849694", "ISSN" : "15276465", "PMID" : "17396292", "abstract" : "Alcoholic liver disease (ALD) is a leading indication for liver transplantation. Our center has randomly checked blood alcohol levels (BALs) in ALD patients on the waiting list since 2004. We aimed to identify the incidence and predictors of inactivation on the transplant list due to alcohol use and to determine the utility of BAL-screening in this process. We conducted a retrospective review of patients with ALD listed for liver transplantation with at least 3 months of postlisting follow-up. Alcohol use while on the transplant list was defined as a positive BAL, an admission of alcohol use, or refusal to perform screening within 12 hours of request. Cox proportional hazards regression was used to estimate risk ratios (RRs). Of 134 patients meeting eligibility criteria, 78% were male, and mean age was 52 years. Alcohol use was documented in 23 patients (17%). Of these, 12 refused to have a random screen, 8 had detectable serum ethanol levels, and 3 had self-reported alcohol use. On multivariable analysis, a higher number of random BAL-checks [RR = 0.63(0.52, 0.76), P = 0.001] and a longer duration of prelisting abstinence [RR = 0.88(0.83, 0.94), P = 0.001] independently reduced the risk of alcohol use by patients while on the waiting list. None of the patients with &gt; 24 months of prelisting abstinence had a positive screen. In conclusion, this study supports random BAL-screening before transplantation and reinforces the importance of abstinence duration as a predictor of relapse. For patients with &lt; 24 months of prelisting abstinence, our center will increase the frequency of random BAL screening and increase the rehabilitation requirements to include an intensive 3-week rehabilitation program. We hope that these measures will reduce the rate of relapse to alcohol use post-transplantation. Liver Transpl 16:91-97, 2010. (c) 2009 AASLD.", "author" : [ { "dropping-particle" : "", "family" : "Carbonneau", "given" : "Michelle", "non-dropping-particle" : "", "parse-names" : false, "suffix" : "" }, { "dropping-particle" : "", "family" : "Jensen", "given" : "Louise A.", "non-dropping-particle" : "", "parse-names" : false, "suffix" : "" }, { "dropping-particle" : "", "family" : "Bain", "given" : "Vincent G.", "non-dropping-particle" : "", "parse-names" : false, "suffix" : "" }, { "dropping-particle" : "", "family" : "Kelly", "given" : "Karen", "non-dropping-particle" : "", "parse-names" : false, "suffix" : "" }, { "dropping-particle" : "", "family" : "Meeberg", "given" : "Glenda", "non-dropping-particle" : "", "parse-names" : false, "suffix" : "" }, { "dropping-particle" : "", "family" : "Tandon", "given" : "Puneeta", "non-dropping-particle" : "", "parse-names" : false, "suffix" : "" } ], "container-title" : "Liver Transplantation", "id" : "ITEM-2", "issued" : { "date-parts" : [ [ "2010" ] ] }, "page" : "91-97", "title" : "Alcohol use while on the liver transplant waiting list: A single-center experience", "type" : "article-journal", "volume" : "16" }, "uris" : [ "http://www.mendeley.com/documents/?uuid=7e39251a-1c56-4eea-8995-42c157be77c5" ] } ], "mendeley" : { "formattedCitation" : "&lt;sup&gt;[56,57]&lt;/sup&gt;", "plainTextFormattedCitation" : "[56,57]", "previouslyFormattedCitation" : "&lt;sup&gt;[56,57]&lt;/sup&gt;" }, "properties" : { "noteIndex" : 0 }, "schema" : "https://github.com/citation-style-language/schema/raw/master/csl-citation.json" }</w:instrText>
      </w:r>
      <w:r w:rsidR="005A1A6C" w:rsidRPr="00374137">
        <w:rPr>
          <w:noProof w:val="0"/>
        </w:rPr>
        <w:fldChar w:fldCharType="separate"/>
      </w:r>
      <w:r w:rsidR="005C472C" w:rsidRPr="00374137">
        <w:rPr>
          <w:noProof w:val="0"/>
          <w:vertAlign w:val="superscript"/>
        </w:rPr>
        <w:t>[56,57]</w:t>
      </w:r>
      <w:r w:rsidR="005A1A6C" w:rsidRPr="00374137">
        <w:rPr>
          <w:noProof w:val="0"/>
        </w:rPr>
        <w:fldChar w:fldCharType="end"/>
      </w:r>
      <w:r w:rsidR="00D97B04" w:rsidRPr="00374137">
        <w:rPr>
          <w:noProof w:val="0"/>
        </w:rPr>
        <w:t xml:space="preserve">. After transplantation, </w:t>
      </w:r>
      <w:r w:rsidR="005B4CC4" w:rsidRPr="00374137">
        <w:rPr>
          <w:noProof w:val="0"/>
        </w:rPr>
        <w:t>several methods have been tested to identify relapsing patients, including histological findings</w:t>
      </w:r>
      <w:r w:rsidR="005A1A6C" w:rsidRPr="00374137">
        <w:rPr>
          <w:noProof w:val="0"/>
        </w:rPr>
        <w:fldChar w:fldCharType="begin" w:fldLock="1"/>
      </w:r>
      <w:r w:rsidR="00195E36" w:rsidRPr="00374137">
        <w:rPr>
          <w:noProof w:val="0"/>
        </w:rPr>
        <w:instrText>ADDIN CSL_CITATION { "citationItems" : [ { "id" : "ITEM-1", "itemData" : { "ISSN" : "0959-8138", "PMID" : "2383700", "abstract" : "OBJECTIVE: To evaluate the outcome of liver transplantation in patients with alcoholic cirrhosis with respect to selection criteria, survival, and evidence suggesting a return to harmful drinking. DESIGN: Nine year retrospective study. SETTING: Cambridge and King's College Hospital liver transplant programme. SUBJECTS: 24 Patients (three women, 21 men) with alcoholic cirrhosis. MAIN OUTCOME MEASURES: Survival, rehabilitation, and clinical and laboratory evidence of a return to harmful drinking after transplantation. RESULTS: 15 Patients were selected for transplantation because of repeated admission to hospital for the complications of advanced portal hypertension despite abstinence, and six because they had a hepatocellular carcinoma superimposed on alcoholic cirrhosis. Three patients who were not abstinent received transplants. The one year survival rate was 66%, and of the 18 patients surviving at least three months, 17 had been rehabilitated. In three patients laboratory variables and histological examination of the liver suggested a return to drinking, though they did not admit to taking alcohol. These patients represented the only cases in the series that were not abstinent before transplantation. CONCLUSIONS: The survival and rehabilitation of patients who received transplants for alcoholic cirrhosis compared favourably with those of patients who received transplants for cirrhosis of other aetiology. The criteria for selection for liver transplantation in patients with alcoholic cirrhosis should include recurrent complications related to severe portal hypertension despite maximum medical treatment in addition to a minimum period of six months of abstinence before transplantation.", "author" : [ { "dropping-particle" : "", "family" : "Bird", "given" : "G L", "non-dropping-particle" : "", "parse-names" : false, "suffix" : "" }, { "dropping-particle" : "", "family" : "O'Grady", "given" : "J G", "non-dropping-particle" : "", "parse-names" : false, "suffix" : "" }, { "dropping-particle" : "", "family" : "Harvey", "given" : "F a", "non-dropping-particle" : "", "parse-names" : false, "suffix" : "" }, { "dropping-particle" : "", "family" : "Calne", "given" : "R Y", "non-dropping-particle" : "", "parse-names" : false, "suffix" : "" }, { "dropping-particle" : "", "family" : "Williams", "given" : "R", "non-dropping-particle" : "", "parse-names" : false, "suffix" : "" } ], "container-title" : "BMJ (Clinical research ed.)", "id" : "ITEM-1", "issue" : "table I", "issued" : { "date-parts" : [ [ "1990" ] ] }, "page" : "15-17", "title" : "Liver transplantation in patients with alcoholic cirrhosis: selection criteria and rates of survival and relapse.", "type" : "article-journal", "volume" : "301" }, "uris" : [ "http://www.mendeley.com/documents/?uuid=85b6bfd7-49a8-4cfc-bfc1-d00d5d4f5e96" ] }, { "id" : "ITEM-2", "itemData" : { "DOI" : "10.1097/00007890-199409150-00006", "ISSN" : "0041-1337", "PMID" : "8091482", "abstract" : "Many transplant centers are reluctant to accept alcoholic patients for OLT because of their supposed potential for alcoholic recidivism and poor compliance with the required immunosuppressive regimen, both of which result in graft failure. Only inconclusive data related to these arguments are available. From May 1982 to January 1993, 58 patients received OLT at our institution for end-stage cirrhosis, where alcohol was the only toxic component. The indication for OLT in these patients was considered with particular attention to recidivism and compliance. Overall survival in this group was 71% and 63% at 1 and 5 years, respectively, with an average survival time of 78 months. Actuarial survival of patients transplanted since January 1989 (n = 37) was 86% and 83% at 1 and 2 years (average survival 42 months). Nonfatal clinical endpoints were analyzed in those patients surviving at least 3 months (n = 44). Return to alcohol abuse has been documented in 14 persons at routine short-term outpatient checkups. The estimated risk for alcoholic recidivism amounts to 31%, with a median follow-up of 33 months. Compliance with immunosuppressive regimen was expressed as a dependent value of acute rejection episodes (0.3 per patient, median follow-up 33 months), chronic rejection (occurred in none of the patients), and measurements of CsA HPLC blood trough level (92.2% within the target range). The preversus postoperative improvement of employment, marital, and social status after OLT showed a statistically significant difference. Unwillingness to offer OLT to individuals with alcoholic liver disease because of failure to demonstrate 100% long-term abstinence appears difficult to defend in the face of good results in survival, compliance, and social rehabilitation.", "author" : [ { "dropping-particle" : "", "family" : "Berlakovich", "given" : "G A", "non-dropping-particle" : "", "parse-names" : false, "suffix" : "" }, { "dropping-particle" : "", "family" : "Steininger", "given" : "R", "non-dropping-particle" : "", "parse-names" : false, "suffix" : "" }, { "dropping-particle" : "", "family" : "Herbst", "given" : "F", "non-dropping-particle" : "", "parse-names" : false, "suffix" : "" }, { "dropping-particle" : "", "family" : "Barlan", "given" : "M", "non-dropping-particle" : "", "parse-names" : false, "suffix" : "" }, { "dropping-particle" : "", "family" : "Mittlb\u00f6ck", "given" : "M", "non-dropping-particle" : "", "parse-names" : false, "suffix" : "" }, { "dropping-particle" : "", "family" : "M\u00fchlbacher", "given" : "F", "non-dropping-particle" : "", "parse-names" : false, "suffix" : "" } ], "container-title" : "Transplantation", "id" : "ITEM-2", "issued" : { "date-parts" : [ [ "1994" ] ] }, "page" : "560-565", "title" : "Efficacy of liver transplantation for alcoholic cirrhosis with respect to recidivism and compliance.", "type" : "article-journal", "volume" : "58" }, "uris" : [ "http://www.mendeley.com/documents/?uuid=1473b622-cf29-4d3f-8b1b-1abc19dde701" ] } ], "mendeley" : { "formattedCitation" : "&lt;sup&gt;[16,58]&lt;/sup&gt;", "plainTextFormattedCitation" : "[16,58]", "previouslyFormattedCitation" : "&lt;sup&gt;[16,58]&lt;/sup&gt;" }, "properties" : { "noteIndex" : 0 }, "schema" : "https://github.com/citation-style-language/schema/raw/master/csl-citation.json" }</w:instrText>
      </w:r>
      <w:r w:rsidR="005A1A6C" w:rsidRPr="00374137">
        <w:rPr>
          <w:noProof w:val="0"/>
        </w:rPr>
        <w:fldChar w:fldCharType="separate"/>
      </w:r>
      <w:r w:rsidR="005C472C" w:rsidRPr="00374137">
        <w:rPr>
          <w:noProof w:val="0"/>
          <w:vertAlign w:val="superscript"/>
        </w:rPr>
        <w:t>[16,58]</w:t>
      </w:r>
      <w:r w:rsidR="005A1A6C" w:rsidRPr="00374137">
        <w:rPr>
          <w:noProof w:val="0"/>
        </w:rPr>
        <w:fldChar w:fldCharType="end"/>
      </w:r>
      <w:r w:rsidR="005B4CC4" w:rsidRPr="00374137">
        <w:rPr>
          <w:noProof w:val="0"/>
        </w:rPr>
        <w:t>, patient and entourage interview</w:t>
      </w:r>
      <w:r w:rsidR="00C250B9" w:rsidRPr="00374137">
        <w:rPr>
          <w:noProof w:val="0"/>
        </w:rPr>
        <w:t>s</w:t>
      </w:r>
      <w:r w:rsidR="005A1A6C" w:rsidRPr="00374137">
        <w:rPr>
          <w:noProof w:val="0"/>
        </w:rPr>
        <w:fldChar w:fldCharType="begin" w:fldLock="1"/>
      </w:r>
      <w:r w:rsidR="00195E36" w:rsidRPr="00374137">
        <w:rPr>
          <w:noProof w:val="0"/>
        </w:rPr>
        <w:instrText>ADDIN CSL_CITATION { "citationItems" : [ { "id" : "ITEM-1", "itemData" : { "DOI" : "10.1016/S0163-8343(96)00083-7", "ISSN" : "01638343", "PMID" : "8937925", "abstract" : "We describe pretransplantation characteristics of 103 consecutive alcoholic cirrhotics who underwent orthotopic liver transplantation over a 28-month period, and follow-up characteristics for 58 of 82 survivors. We examined whether certain pretransplantation psychiatric and demographic variables predicted posttransplantation outcomes. Patients who were sober &lt; or = 6 months and those who died after transplantation had longer transplant hospital stays, suggesting that physiological compromise may predict posttransplant course. Using survival analyses because of variable follow-up intervals, only age over 50 years and index hospital stays greater than 1 month showed statistical trends toward predicting shorter posttransplant survival duration. Neither pretransplant sobriety, gender, nor duration of pretransplant heavy drinking predicted posttransplant survival duration. No variable, including preoperative sobriety &lt; or = 6 months or attendance at alcohol rehabilitation peritransplant, predicted relapse except for female gender and pretransplant unemployment, in which cases the relapse rate was doubled. Our relapse rate of 21% is comparable to recidivism rates reported from other centers and for the general alcoholic population. These findings, several of which are contrary to general beliefs, continue to challenge our presumed predictive variables in selecting the best candidates for liver transplantation.", "author" : [ { "dropping-particle" : "", "family" : "Tringali", "given" : "R A", "non-dropping-particle" : "", "parse-names" : false, "suffix" : "" }, { "dropping-particle" : "", "family" : "Trzepacz", "given" : "P T", "non-dropping-particle" : "", "parse-names" : false, "suffix" : "" }, { "dropping-particle" : "", "family" : "DiMartini", "given" : "A", "non-dropping-particle" : "", "parse-names" : false, "suffix" : "" }, { "dropping-particle" : "", "family" : "Dew", "given" : "M A", "non-dropping-particle" : "", "parse-names" : false, "suffix" : "" } ], "container-title" : "General hospital psychiatry", "id" : "ITEM-1", "issued" : { "date-parts" : [ [ "1996" ] ] }, "page" : "70S-77S", "title" : "Assessment and follow-up of alcohol-dependent liver transplantation patients. A clinical cohort.", "type" : "article-journal", "volume" : "18" }, "uris" : [ "http://www.mendeley.com/documents/?uuid=7923387e-1be5-4241-9ba7-23164aed3d50" ] }, { "id" : "ITEM-2", "itemData" : { "ISSN" : "0270-9139", "PMID" : "2307394", "abstract" : "Alcohol abuse is the most common cause of end-stage liver disease in the United States, but many transplant centers are unwilling to accept alcoholic patients because of their supposed potential for recidivism, poor compliance with the required immunosuppression regimen and resulting failure of the allograft. There is also concern that alcohol-induced injury in other organs will preclude a good result. From July 1, 1982, to April 30, 1988, 73 patients received orthotopic liver transplants at the University of Pittsburgh for end-stage alcoholic liver disease. Fifty-two (71%) of these were alive at 25 +/- 9 mo (mean +/- S.D.) after transplantation, when a phone survey of these patients, their wives/husbands, and their physicians was performed to evaluate their subsequent use of alcohol, current medical condition and employment. Data obtained were compared with those for nonalcoholic patients selected as transplant controls. The recidivism rate has been 11.5%, with most patients drinking only socially. Fifty-four percent of the survivors are employed, 21% classify themselves as homemakers and only 11 (21%) are unable to work. Twenty-one patients died after transplantation; the most frequent cause of death was sepsis (43%), and intraoperative death was the next most common cause (28.6%). These data demonstrate that alcoholic patients can be transplanted successfully and achieve good health not significantly different from that of individuals transplanted for other causes. Thus orthotopic liver transplantation is a therapeutic option that should be considered for individuals with end-stage alcoholic liver disease who desire such therapy.", "author" : [ { "dropping-particle" : "", "family" : "Kumar", "given" : "Shashi", "non-dropping-particle" : "", "parse-names" : false, "suffix" : "" }, { "dropping-particle" : "", "family" : "Stauber", "given" : "Rudolf E", "non-dropping-particle" : "", "parse-names" : false, "suffix" : "" }, { "dropping-particle" : "", "family" : "Gavaler", "given" : "Judith S", "non-dropping-particle" : "", "parse-names" : false, "suffix" : "" }, { "dropping-particle" : "", "family" : "Basista", "given" : "Michael H", "non-dropping-particle" : "", "parse-names" : false, "suffix" : "" }, { "dropping-particle" : "", "family" : "Dindzans", "given" : "V J", "non-dropping-particle" : "", "parse-names" : false, "suffix" : "" }, { "dropping-particle" : "", "family" : "Schade", "given" : "Robert R", "non-dropping-particle" : "", "parse-names" : false, "suffix" : "" }, { "dropping-particle" : "", "family" : "Rabinovitz", "given" : "Mordechai", "non-dropping-particle" : "", "parse-names" : false, "suffix" : "" }, { "dropping-particle" : "", "family" : "Tarter", "given" : "Ralph E", "non-dropping-particle" : "", "parse-names" : false, "suffix" : "" }, { "dropping-particle" : "", "family" : "Gordon", "given" : "Robert", "non-dropping-particle" : "", "parse-names" : false, "suffix" : "" }, { "dropping-particle" : "", "family" : "Starzl", "given" : "T E", "non-dropping-particle" : "", "parse-names" : false, "suffix" : "" } ], "container-title" : "Hepatology (Baltimore, Md.)", "id" : "ITEM-2", "issue" : "2", "issued" : { "date-parts" : [ [ "1990", "2" ] ] }, "page" : "159-64", "title" : "Orthotopic liver transplantation for alcoholic liver disease.", "type" : "article-journal", "volume" : "11" }, "uris" : [ "http://www.mendeley.com/documents/?uuid=e105a2ac-49c0-4fc7-8f6e-5993b961b9a8" ] } ], "mendeley" : { "formattedCitation" : "&lt;sup&gt;[17,59]&lt;/sup&gt;", "plainTextFormattedCitation" : "[17,59]", "previouslyFormattedCitation" : "&lt;sup&gt;[17,59]&lt;/sup&gt;" }, "properties" : { "noteIndex" : 0 }, "schema" : "https://github.com/citation-style-language/schema/raw/master/csl-citation.json" }</w:instrText>
      </w:r>
      <w:r w:rsidR="005A1A6C" w:rsidRPr="00374137">
        <w:rPr>
          <w:noProof w:val="0"/>
        </w:rPr>
        <w:fldChar w:fldCharType="separate"/>
      </w:r>
      <w:r w:rsidR="005C472C" w:rsidRPr="00374137">
        <w:rPr>
          <w:noProof w:val="0"/>
          <w:vertAlign w:val="superscript"/>
        </w:rPr>
        <w:t>[17,59]</w:t>
      </w:r>
      <w:r w:rsidR="005A1A6C" w:rsidRPr="00374137">
        <w:rPr>
          <w:noProof w:val="0"/>
        </w:rPr>
        <w:fldChar w:fldCharType="end"/>
      </w:r>
      <w:r w:rsidR="005B4CC4" w:rsidRPr="00374137">
        <w:rPr>
          <w:noProof w:val="0"/>
        </w:rPr>
        <w:t xml:space="preserve">, </w:t>
      </w:r>
      <w:r w:rsidR="00D17554" w:rsidRPr="00374137">
        <w:rPr>
          <w:noProof w:val="0"/>
        </w:rPr>
        <w:t xml:space="preserve">and </w:t>
      </w:r>
      <w:r w:rsidR="005B4CC4" w:rsidRPr="00374137">
        <w:rPr>
          <w:noProof w:val="0"/>
        </w:rPr>
        <w:t>blood and/or urine analys</w:t>
      </w:r>
      <w:r w:rsidR="00D17554" w:rsidRPr="00374137">
        <w:rPr>
          <w:noProof w:val="0"/>
        </w:rPr>
        <w:t>e</w:t>
      </w:r>
      <w:r w:rsidR="005B4CC4" w:rsidRPr="00374137">
        <w:rPr>
          <w:noProof w:val="0"/>
        </w:rPr>
        <w:t>s</w:t>
      </w:r>
      <w:r w:rsidR="005A1A6C" w:rsidRPr="00374137">
        <w:rPr>
          <w:noProof w:val="0"/>
        </w:rPr>
        <w:fldChar w:fldCharType="begin" w:fldLock="1"/>
      </w:r>
      <w:r w:rsidR="00195E36" w:rsidRPr="00374137">
        <w:rPr>
          <w:noProof w:val="0"/>
        </w:rPr>
        <w:instrText>ADDIN CSL_CITATION { "citationItems" : [ { "id" : "ITEM-1", "itemData" : { "DOI" : "10.1002/hep.24596", "ISBN" : "1527-3350 (Electronic)\\r0270-9139 (Linking)", "ISSN" : "02709139", "PMID" : "21809364", "abstract" : "UNLABELLED: Optimal selection of liver transplant candidates and early detection of alcohol relapse after orthotopic liver transplantation (OLT) is necessary to improve long-term outcomes. In this study, urinary ethyl glucuronide (uEtG) was prospectively evaluated as a novel screening tool for alcohol detection in the transplant setting. Overall, 141 liver transplant candidates and recipients, visiting the outpatient clinic for a total of 308 times, were included. At each visit, the alcohol markers, uEtG, ethanol, methanol, and carbohydrate-deficient transferrin (CDT), as well as the state markers, alanine transaminase, aspartate transaminase, gamma glutamyl transpeptidase (GGT), and mean corpuscular volume (MCV), were determined, then compared to patients' self-reports on alcohol intake. Urinary EtG significantly increased the detection rate of alcohol consumption, compared to the other alcohol markers (P &lt; 0.001). In 93% of patients and at 92.5% of visits with positive alcohol markers, alcohol intake was detected by uEtG and/or CDT. Sensitivity and specificity of uEtG were 89.3% and 98.9% and of CDT were 25% and 98.6%, respectively. Urinary EtG was the best independent predictor of alcohol consumption in univariate and multivariate analysis (positive predictive value: 89.3%; negative predictive value: 98.9%; odds ratio: 761.1; P &lt; 0.001). It showed a superior prediction rate, when compared to established alcohol and state markers, as well as to the combination of CDT with MCV and GGT, assessed by net reclassification improvement (NRI) (NRI: 1.01, P &lt; 0.001; NRI: 1.755, P &lt; 0.001).\\n\\nCONCLUSION: uEtG is a sensitive, specific, and reliable marker for the detection of recent alcohol intake pre- and post-OLT. In combination with CDT, uEtG should be considered as a tool for routine alcohol screening within the transplant setting.", "author" : [ { "dropping-particle" : "", "family" : "Staufer", "given" : "Katharina", "non-dropping-particle" : "", "parse-names" : false, "suffix" : "" }, { "dropping-particle" : "", "family" : "Andresen", "given" : "Hilke", "non-dropping-particle" : "", "parse-names" : false, "suffix" : "" }, { "dropping-particle" : "", "family" : "Vettorazzi", "given" : "Eik", "non-dropping-particle" : "", "parse-names" : false, "suffix" : "" }, { "dropping-particle" : "", "family" : "Tobias", "given" : "Niels", "non-dropping-particle" : "", "parse-names" : false, "suffix" : "" }, { "dropping-particle" : "", "family" : "Nashan", "given" : "Bjoern", "non-dropping-particle" : "", "parse-names" : false, "suffix" : "" }, { "dropping-particle" : "", "family" : "Sterneck", "given" : "Martina", "non-dropping-particle" : "", "parse-names" : false, "suffix" : "" } ], "container-title" : "Hepatology", "id" : "ITEM-1", "issued" : { "date-parts" : [ [ "2011" ] ] }, "page" : "1640-1649", "title" : "Urinary ethyl glucuronide as a novel screening tool in patients pre- and post-liver transplantation improves detection of alcohol consumption", "type" : "article-journal", "volume" : "54" }, "uris" : [ "http://www.mendeley.com/documents/?uuid=887a1777-f6dc-43db-ad51-e6174d63dbc8" ] }, { "id" : "ITEM-2", "itemData" : { "DOI" : "10.1097/00007890-199905150-00006", "ISSN" : "0041-1337", "PMID" : "10342314", "abstract" : "Early diagnosis and monitoring of an alcohol relapse in patients after orthotopic liver transplantation for alcoholic cirrhosis is of importance for the long-term outcome. A prospective study of 97 patients who underwent orthotopic liver transplant for alcoholic cirrhosis has been performed. All of the recipients considered for analysis survived for at least 3 months and were under the care of one specialist psychologist. Mean follow-up amounted to 48.5+/-1.4 months. The rates of alcohol relapse at 1 and 3 years after orthotopic liver transplant were 6 and 9%, respectively. Carbohydrate-deficient transferrin is a biological marker for alcohol abuse independently of liver disease and has been used for the first time ever in liver graft recipients. A total of 830 values were included prospectively in the study population. Detection of alcohol relapse had a sensitivity of 92% and a specificity of 98%. Changes in carbohydrate-deficient transferrin levels indicated clandestine and sporadic drinking after transplantation. Furthermore, clinical events were not found to influence carbohydrate-deficient transferrin, either in patients with or without alcoholic relapse. In our opinion, carbohydrate-deficient transferrin is a useful screening marker for alcohol relapse in patients after orthotopic liver transplant for alcoholic cirrhosis, to select those patients who need special attention from the psychologist.", "author" : [ { "dropping-particle" : "", "family" : "Berlakovich", "given" : "G A", "non-dropping-particle" : "", "parse-names" : false, "suffix" : "" }, { "dropping-particle" : "", "family" : "Windhager", "given" : "T", "non-dropping-particle" : "", "parse-names" : false, "suffix" : "" }, { "dropping-particle" : "", "family" : "Freundorfer", "given" : "E", "non-dropping-particle" : "", "parse-names" : false, "suffix" : "" }, { "dropping-particle" : "", "family" : "Lesch", "given" : "O M", "non-dropping-particle" : "", "parse-names" : false, "suffix" : "" }, { "dropping-particle" : "", "family" : "Steininger", "given" : "R", "non-dropping-particle" : "", "parse-names" : false, "suffix" : "" }, { "dropping-particle" : "", "family" : "M\u00fchlbacher", "given" : "F", "non-dropping-particle" : "", "parse-names" : false, "suffix" : "" } ], "container-title" : "Transplantation", "id" : "ITEM-2", "issued" : { "date-parts" : [ [ "1999" ] ] }, "number-of-pages" : "1231-1235", "title" : "Carbohydrate deficient transferrin for detection of alcohol relapse after orthotopic liver transplantation for alcoholic cirrhosis.", "type" : "report", "volume" : "67" }, "uris" : [ "http://www.mendeley.com/documents/?uuid=77ec8eec-d135-418d-87e2-90a713e14587" ] } ], "mendeley" : { "formattedCitation" : "&lt;sup&gt;[60,61]&lt;/sup&gt;", "plainTextFormattedCitation" : "[60,61]", "previouslyFormattedCitation" : "&lt;sup&gt;[60,61]&lt;/sup&gt;" }, "properties" : { "noteIndex" : 0 }, "schema" : "https://github.com/citation-style-language/schema/raw/master/csl-citation.json" }</w:instrText>
      </w:r>
      <w:r w:rsidR="005A1A6C" w:rsidRPr="00374137">
        <w:rPr>
          <w:noProof w:val="0"/>
        </w:rPr>
        <w:fldChar w:fldCharType="separate"/>
      </w:r>
      <w:r w:rsidR="005C472C" w:rsidRPr="00374137">
        <w:rPr>
          <w:noProof w:val="0"/>
          <w:vertAlign w:val="superscript"/>
        </w:rPr>
        <w:t>[60,61]</w:t>
      </w:r>
      <w:r w:rsidR="005A1A6C" w:rsidRPr="00374137">
        <w:rPr>
          <w:noProof w:val="0"/>
        </w:rPr>
        <w:fldChar w:fldCharType="end"/>
      </w:r>
      <w:r w:rsidR="003B448D" w:rsidRPr="00374137">
        <w:rPr>
          <w:noProof w:val="0"/>
        </w:rPr>
        <w:t>. Our transplant center</w:t>
      </w:r>
      <w:r w:rsidR="005A1A6C" w:rsidRPr="00374137">
        <w:rPr>
          <w:noProof w:val="0"/>
        </w:rPr>
        <w:fldChar w:fldCharType="begin" w:fldLock="1"/>
      </w:r>
      <w:r w:rsidR="00195E36" w:rsidRPr="00374137">
        <w:rPr>
          <w:noProof w:val="0"/>
        </w:rPr>
        <w:instrText>ADDIN CSL_CITATION { "citationItems" : [ { "id" : "ITEM-1", "itemData" : { "DOI" : "10.1016/S0168-8278(03)00088-6", "ISSN" : "01688278", "PMID" : "12713874", "abstract" : "BACKGROUND/AIMS: The aim of this study was to distinguish the types of alcohol consumption after liver transplantation (LT) for alcoholic cirrhosis and to assess the consequences of heavy drinking. METHODS: Patients transplanted for alcoholic cirrhosis were studied. Alcoholic relapse diagnosis was based upon patient's and family members' reports, liver enzyme tests, graft biopsy, and use of urine alcohol test. RESULTS: One hundred twenty-eight patients were studied, with a mean follow-up of 53.8 months. After LT, 69% of patients were abstinent, 10% were occasional drinkers, and 21% were heavy drinkers. Actuarial survival rates were not different, but three of the seven deaths observed among heavy drinkers were directly related to alcohol relapse. Although there was no difference between the three groups concerning the rejection rates, all rejection episodes observed in the group of heavy drinkers were related to poor compliance with immunosuppressive drugs. One heavy drinker developed alcoholic cirrhosis. CONCLUSIONS: The present study indicates that patients can resume heavy alcohol consumption after LT for alcoholic liver disease (ALD) and their grafts can be injured because of poor compliance with immunosuppressive drugs and alcohol-related liver injury. Although patient survival was not influenced by alcohol relapse, heavy alcohol consumption can be responsible for patients' death.", "author" : [ { "dropping-particle" : "", "family" : "Pageaux", "given" : "Georges-Philippe", "non-dropping-particle" : "", "parse-names" : false, "suffix" : "" }, { "dropping-particle" : "", "family" : "Bismuth", "given" : "Michael", "non-dropping-particle" : "", "parse-names" : false, "suffix" : "" }, { "dropping-particle" : "", "family" : "Perney", "given" : "Pascal", "non-dropping-particle" : "", "parse-names" : false, "suffix" : "" }, { "dropping-particle" : "", "family" : "Costes", "given" : "Val\u00e9rie", "non-dropping-particle" : "", "parse-names" : false, "suffix" : "" }, { "dropping-particle" : "", "family" : "Jaber", "given" : "Samir", "non-dropping-particle" : "", "parse-names" : false, "suffix" : "" }, { "dropping-particle" : "", "family" : "Possoz", "given" : "Pascal", "non-dropping-particle" : "", "parse-names" : false, "suffix" : "" }, { "dropping-particle" : "", "family" : "Fabre", "given" : "Jean-Michel", "non-dropping-particle" : "", "parse-names" : false, "suffix" : "" }, { "dropping-particle" : "", "family" : "Navarro", "given" : "Francis", "non-dropping-particle" : "", "parse-names" : false, "suffix" : "" }, { "dropping-particle" : "", "family" : "Blanc", "given" : "Pierre", "non-dropping-particle" : "", "parse-names" : false, "suffix" : "" }, { "dropping-particle" : "", "family" : "Domergue", "given" : "Jacques", "non-dropping-particle" : "", "parse-names" : false, "suffix" : "" }, { "dropping-particle" : "", "family" : "Eledjam", "given" : "Jean-Jacques", "non-dropping-particle" : "", "parse-names" : false, "suffix" : "" }, { "dropping-particle" : "", "family" : "Larrey", "given" : "Dominique", "non-dropping-particle" : "", "parse-names" : false, "suffix" : "" } ], "container-title" : "Journal of hepatology", "id" : "ITEM-1", "issued" : { "date-parts" : [ [ "2003" ] ] }, "page" : "629-634", "title" : "Alcohol relapse after liver transplantation for alcoholic liver disease: does it matter?", "type" : "article-journal", "volume" : "38" }, "uris" : [ "http://www.mendeley.com/documents/?uuid=96957feb-2a4e-49fd-8781-770dbbb4adf3" ] } ], "mendeley" : { "formattedCitation" : "&lt;sup&gt;[62]&lt;/sup&gt;", "plainTextFormattedCitation" : "[62]", "previouslyFormattedCitation" : "&lt;sup&gt;[62]&lt;/sup&gt;" }, "properties" : { "noteIndex" : 0 }, "schema" : "https://github.com/citation-style-language/schema/raw/master/csl-citation.json" }</w:instrText>
      </w:r>
      <w:r w:rsidR="005A1A6C" w:rsidRPr="00374137">
        <w:rPr>
          <w:noProof w:val="0"/>
        </w:rPr>
        <w:fldChar w:fldCharType="separate"/>
      </w:r>
      <w:r w:rsidR="005C472C" w:rsidRPr="00374137">
        <w:rPr>
          <w:noProof w:val="0"/>
          <w:vertAlign w:val="superscript"/>
        </w:rPr>
        <w:t>[62]</w:t>
      </w:r>
      <w:r w:rsidR="005A1A6C" w:rsidRPr="00374137">
        <w:rPr>
          <w:noProof w:val="0"/>
        </w:rPr>
        <w:fldChar w:fldCharType="end"/>
      </w:r>
      <w:r w:rsidR="003B448D" w:rsidRPr="00374137">
        <w:rPr>
          <w:noProof w:val="0"/>
        </w:rPr>
        <w:t xml:space="preserve">, </w:t>
      </w:r>
      <w:r w:rsidR="00C250B9" w:rsidRPr="00374137">
        <w:rPr>
          <w:noProof w:val="0"/>
        </w:rPr>
        <w:t>like</w:t>
      </w:r>
      <w:r w:rsidR="003B448D" w:rsidRPr="00374137">
        <w:rPr>
          <w:noProof w:val="0"/>
        </w:rPr>
        <w:t xml:space="preserve"> others</w:t>
      </w:r>
      <w:r w:rsidR="005A1A6C" w:rsidRPr="00374137">
        <w:rPr>
          <w:noProof w:val="0"/>
        </w:rPr>
        <w:fldChar w:fldCharType="begin" w:fldLock="1"/>
      </w:r>
      <w:r w:rsidR="00195E36" w:rsidRPr="00374137">
        <w:rPr>
          <w:noProof w:val="0"/>
        </w:rPr>
        <w:instrText>ADDIN CSL_CITATION { "citationItems" : [ { "id" : "ITEM-1", "itemData" : { "DOI" : "10.1176/appi.psy.42.1.55", "ISSN" : "00333182", "author" : [ { "dropping-particle" : "", "family" : "DiMartini", "given" : "Andrea", "non-dropping-particle" : "", "parse-names" : false, "suffix" : "" }, { "dropping-particle" : "", "family" : "Day", "given" : "Nancy", "non-dropping-particle" : "", "parse-names" : false, "suffix" : "" }, { "dropping-particle" : "", "family" : "Dew", "given" : "Mary Amanda", "non-dropping-particle" : "", "parse-names" : false, "suffix" : "" }, { "dropping-particle" : "", "family" : "Lane", "given" : "Tonya", "non-dropping-particle" : "", "parse-names" : false, "suffix" : "" }, { "dropping-particle" : "", "family" : "Fitzgerald", "given" : "Mary Grace", "non-dropping-particle" : "", "parse-names" : false, "suffix" : "" }, { "dropping-particle" : "", "family" : "Magill", "given" : "Judy", "non-dropping-particle" : "", "parse-names" : false, "suffix" : "" }, { "dropping-particle" : "", "family" : "Jain", "given" : "Ashokumar", "non-dropping-particle" : "", "parse-names" : false, "suffix" : "" } ], "container-title" : "Psychosomatics", "id" : "ITEM-1", "issue" : "February", "issued" : { "date-parts" : [ [ "2001" ] ] }, "page" : "55-62", "title" : "Alcohol Use Following Liver Transplantation", "type" : "article-journal", "volume" : "42" }, "uris" : [ "http://www.mendeley.com/documents/?uuid=f02dc7c3-4b00-45aa-8b78-bc4e16a3704d" ] } ], "mendeley" : { "formattedCitation" : "&lt;sup&gt;[63]&lt;/sup&gt;", "plainTextFormattedCitation" : "[63]", "previouslyFormattedCitation" : "&lt;sup&gt;[63]&lt;/sup&gt;" }, "properties" : { "noteIndex" : 0 }, "schema" : "https://github.com/citation-style-language/schema/raw/master/csl-citation.json" }</w:instrText>
      </w:r>
      <w:r w:rsidR="005A1A6C" w:rsidRPr="00374137">
        <w:rPr>
          <w:noProof w:val="0"/>
        </w:rPr>
        <w:fldChar w:fldCharType="separate"/>
      </w:r>
      <w:r w:rsidR="005C472C" w:rsidRPr="00374137">
        <w:rPr>
          <w:noProof w:val="0"/>
          <w:vertAlign w:val="superscript"/>
        </w:rPr>
        <w:t>[63]</w:t>
      </w:r>
      <w:r w:rsidR="005A1A6C" w:rsidRPr="00374137">
        <w:rPr>
          <w:noProof w:val="0"/>
        </w:rPr>
        <w:fldChar w:fldCharType="end"/>
      </w:r>
      <w:r w:rsidR="003B448D" w:rsidRPr="00374137">
        <w:rPr>
          <w:noProof w:val="0"/>
        </w:rPr>
        <w:t>, use</w:t>
      </w:r>
      <w:r w:rsidR="00C250B9" w:rsidRPr="00374137">
        <w:rPr>
          <w:noProof w:val="0"/>
        </w:rPr>
        <w:t>s</w:t>
      </w:r>
      <w:r w:rsidR="003B448D" w:rsidRPr="00374137">
        <w:rPr>
          <w:noProof w:val="0"/>
        </w:rPr>
        <w:t xml:space="preserve"> a multi-detection method, combining clinical, biochemical, urinary</w:t>
      </w:r>
      <w:r w:rsidR="00E850AC" w:rsidRPr="00374137">
        <w:rPr>
          <w:noProof w:val="0"/>
        </w:rPr>
        <w:t xml:space="preserve"> and blood alcohol levels</w:t>
      </w:r>
      <w:r w:rsidR="00D17554" w:rsidRPr="00374137">
        <w:rPr>
          <w:noProof w:val="0"/>
        </w:rPr>
        <w:t>,</w:t>
      </w:r>
      <w:r w:rsidR="003B448D" w:rsidRPr="00374137">
        <w:rPr>
          <w:noProof w:val="0"/>
        </w:rPr>
        <w:t xml:space="preserve"> and histological findings.</w:t>
      </w:r>
      <w:r w:rsidR="00E850AC" w:rsidRPr="00374137">
        <w:rPr>
          <w:noProof w:val="0"/>
        </w:rPr>
        <w:t xml:space="preserve"> This </w:t>
      </w:r>
      <w:r w:rsidR="00D17554" w:rsidRPr="00374137">
        <w:rPr>
          <w:noProof w:val="0"/>
        </w:rPr>
        <w:t>seems to be</w:t>
      </w:r>
      <w:r w:rsidR="00E850AC" w:rsidRPr="00374137">
        <w:rPr>
          <w:noProof w:val="0"/>
        </w:rPr>
        <w:t xml:space="preserve"> the most relevant method to detect alcohol relapse after LT</w:t>
      </w:r>
      <w:r w:rsidR="005A1A6C" w:rsidRPr="00374137">
        <w:rPr>
          <w:noProof w:val="0"/>
        </w:rPr>
        <w:fldChar w:fldCharType="begin" w:fldLock="1"/>
      </w:r>
      <w:r w:rsidR="00195E36" w:rsidRPr="00374137">
        <w:rPr>
          <w:noProof w:val="0"/>
        </w:rPr>
        <w:instrText>ADDIN CSL_CITATION { "citationItems" : [ { "id" : "ITEM-1", "itemData" : { "DOI" : "10.1002/lt.", "ISBN" : "5072849694", "ISSN" : "15276465", "PMID" : "17396292", "author" : [ { "dropping-particle" : "", "family" : "DiMartini", "given" : "Andrea", "non-dropping-particle" : "", "parse-names" : false, "suffix" : "" } ], "container-title" : "Liver Transplantation", "id" : "ITEM-1", "issued" : { "date-parts" : [ [ "2013" ] ] }, "page" : "465-466", "title" : "A multi-method clinical monitoring procedure is the best strategy to monitoring alcohol use on the liver transplant unit", "type" : "article-journal", "volume" : "13" }, "uris" : [ "http://www.mendeley.com/documents/?uuid=3c95b8b7-0cbc-44d5-ab80-0569dae4704b" ] } ], "mendeley" : { "formattedCitation" : "&lt;sup&gt;[64]&lt;/sup&gt;", "plainTextFormattedCitation" : "[64]", "previouslyFormattedCitation" : "&lt;sup&gt;[64]&lt;/sup&gt;" }, "properties" : { "noteIndex" : 0 }, "schema" : "https://github.com/citation-style-language/schema/raw/master/csl-citation.json" }</w:instrText>
      </w:r>
      <w:r w:rsidR="005A1A6C" w:rsidRPr="00374137">
        <w:rPr>
          <w:noProof w:val="0"/>
        </w:rPr>
        <w:fldChar w:fldCharType="separate"/>
      </w:r>
      <w:r w:rsidR="005C472C" w:rsidRPr="00374137">
        <w:rPr>
          <w:noProof w:val="0"/>
          <w:vertAlign w:val="superscript"/>
        </w:rPr>
        <w:t>[64]</w:t>
      </w:r>
      <w:r w:rsidR="005A1A6C" w:rsidRPr="00374137">
        <w:rPr>
          <w:noProof w:val="0"/>
        </w:rPr>
        <w:fldChar w:fldCharType="end"/>
      </w:r>
      <w:r w:rsidR="00E850AC" w:rsidRPr="00374137">
        <w:rPr>
          <w:noProof w:val="0"/>
        </w:rPr>
        <w:t>.</w:t>
      </w:r>
    </w:p>
    <w:p w:rsidR="00E71156" w:rsidRDefault="00E71156" w:rsidP="00F34D04">
      <w:pPr>
        <w:pStyle w:val="Subtitle"/>
        <w:adjustRightInd w:val="0"/>
        <w:snapToGrid w:val="0"/>
        <w:spacing w:after="0"/>
        <w:jc w:val="both"/>
        <w:rPr>
          <w:noProof w:val="0"/>
          <w:lang w:eastAsia="zh-CN"/>
        </w:rPr>
      </w:pPr>
    </w:p>
    <w:p w:rsidR="008C78B2" w:rsidRPr="00E71156" w:rsidRDefault="009A38C9" w:rsidP="00F34D04">
      <w:pPr>
        <w:pStyle w:val="Subtitle"/>
        <w:adjustRightInd w:val="0"/>
        <w:snapToGrid w:val="0"/>
        <w:spacing w:after="0"/>
        <w:jc w:val="both"/>
        <w:rPr>
          <w:b/>
          <w:i/>
          <w:noProof w:val="0"/>
        </w:rPr>
      </w:pPr>
      <w:r w:rsidRPr="00E71156">
        <w:rPr>
          <w:b/>
          <w:i/>
          <w:noProof w:val="0"/>
        </w:rPr>
        <w:t>Consequences of relapse</w:t>
      </w:r>
    </w:p>
    <w:p w:rsidR="00DC1ECD" w:rsidRPr="00374137" w:rsidRDefault="00D319D4" w:rsidP="00F34D04">
      <w:pPr>
        <w:adjustRightInd w:val="0"/>
        <w:snapToGrid w:val="0"/>
        <w:spacing w:after="0"/>
        <w:jc w:val="both"/>
        <w:rPr>
          <w:noProof w:val="0"/>
        </w:rPr>
      </w:pPr>
      <w:r w:rsidRPr="00374137">
        <w:rPr>
          <w:noProof w:val="0"/>
        </w:rPr>
        <w:lastRenderedPageBreak/>
        <w:t xml:space="preserve">DiMartini </w:t>
      </w:r>
      <w:r w:rsidR="003C04C2" w:rsidRPr="003C04C2">
        <w:rPr>
          <w:i/>
          <w:noProof w:val="0"/>
        </w:rPr>
        <w:t>et al</w:t>
      </w:r>
      <w:r w:rsidRPr="00374137">
        <w:rPr>
          <w:noProof w:val="0"/>
        </w:rPr>
        <w:t xml:space="preserve"> </w:t>
      </w:r>
      <w:r w:rsidR="00FC42BD" w:rsidRPr="00374137">
        <w:rPr>
          <w:noProof w:val="0"/>
        </w:rPr>
        <w:t xml:space="preserve">prospectively </w:t>
      </w:r>
      <w:r w:rsidRPr="00374137">
        <w:rPr>
          <w:noProof w:val="0"/>
        </w:rPr>
        <w:t xml:space="preserve">followed 208 patients </w:t>
      </w:r>
      <w:r w:rsidR="00FC42BD" w:rsidRPr="00374137">
        <w:rPr>
          <w:noProof w:val="0"/>
        </w:rPr>
        <w:t>who received a LT</w:t>
      </w:r>
      <w:r w:rsidRPr="00374137">
        <w:rPr>
          <w:noProof w:val="0"/>
        </w:rPr>
        <w:t xml:space="preserve"> for ALD and characterized five different trajectories of behavior towards alcohol after </w:t>
      </w:r>
      <w:r w:rsidR="00FC42BD" w:rsidRPr="00374137">
        <w:rPr>
          <w:noProof w:val="0"/>
        </w:rPr>
        <w:t>the surgery</w:t>
      </w:r>
      <w:r w:rsidR="005A1A6C" w:rsidRPr="00374137">
        <w:rPr>
          <w:noProof w:val="0"/>
        </w:rPr>
        <w:fldChar w:fldCharType="begin" w:fldLock="1"/>
      </w:r>
      <w:r w:rsidR="00195E36" w:rsidRPr="00374137">
        <w:rPr>
          <w:noProof w:val="0"/>
        </w:rPr>
        <w:instrText>ADDIN CSL_CITATION { "citationItems" : [ { "id" : "ITEM-1", "itemData" : { "DOI" : "10.1111/j.1600-6143.2010.03232.x", "ISSN" : "16006135", "abstract" : "Any use of alcohol in the years following liver transplantation (LTX) approaches 50% of patients transplanted for alcoholic liver disease (ALD). We collected detailed prospective data on alcohol consumption following LTX for ALD to investigate ongoing patterns of use. Using trajectory modeling we identified four distinct alcohol use trajectories. One group had minimal use over time. Two other groups developed early onset moderate-to-heavy consumption and one group developed late onset moderate use. These trajectories demonstrate that alcohol use varies based on timing of onset, quantity and duration. Using discriminant function analysis, we examine characteristics of recipient's pre-LTX alcohol histories and early post-LTX psychological stressors to identify the profile of those at risk for these specific trajectories. We discuss the relevance of these findings to clinical care and preliminarily to outcomes.", "author" : [ { "dropping-particle" : "", "family" : "Dimartini", "given" : "a.", "non-dropping-particle" : "", "parse-names" : false, "suffix" : "" }, { "dropping-particle" : "", "family" : "Dew", "given" : "M. a.", "non-dropping-particle" : "", "parse-names" : false, "suffix" : "" }, { "dropping-particle" : "", "family" : "Day", "given" : "N.", "non-dropping-particle" : "", "parse-names" : false, "suffix" : "" }, { "dropping-particle" : "", "family" : "Fitzgerald", "given" : "M. G.", "non-dropping-particle" : "", "parse-names" : false, "suffix" : "" }, { "dropping-particle" : "", "family" : "Jones", "given" : "B. L.", "non-dropping-particle" : "", "parse-names" : false, "suffix" : "" }, { "dropping-particle" : "", "family" : "Devera", "given" : "M. E.", "non-dropping-particle" : "", "parse-names" : false, "suffix" : "" }, { "dropping-particle" : "", "family" : "Fontes", "given" : "P.", "non-dropping-particle" : "", "parse-names" : false, "suffix" : "" } ], "container-title" : "American Journal of Transplantation", "id" : "ITEM-1", "issue" : "May 1998", "issued" : { "date-parts" : [ [ "2010" ] ] }, "page" : "2305-2312", "title" : "Trajectories of alcohol consumption following liver transplantation", "type" : "article-journal", "volume" : "10" }, "uris" : [ "http://www.mendeley.com/documents/?uuid=08a248f3-23c2-4fe1-8979-46ad7a369ab6" ] } ], "mendeley" : { "formattedCitation" : "&lt;sup&gt;[65]&lt;/sup&gt;", "plainTextFormattedCitation" : "[65]", "previouslyFormattedCitation" : "&lt;sup&gt;[65]&lt;/sup&gt;" }, "properties" : { "noteIndex" : 0 }, "schema" : "https://github.com/citation-style-language/schema/raw/master/csl-citation.json" }</w:instrText>
      </w:r>
      <w:r w:rsidR="005A1A6C" w:rsidRPr="00374137">
        <w:rPr>
          <w:noProof w:val="0"/>
        </w:rPr>
        <w:fldChar w:fldCharType="separate"/>
      </w:r>
      <w:r w:rsidR="005C472C" w:rsidRPr="00374137">
        <w:rPr>
          <w:noProof w:val="0"/>
          <w:vertAlign w:val="superscript"/>
        </w:rPr>
        <w:t>[65]</w:t>
      </w:r>
      <w:r w:rsidR="005A1A6C" w:rsidRPr="00374137">
        <w:rPr>
          <w:noProof w:val="0"/>
        </w:rPr>
        <w:fldChar w:fldCharType="end"/>
      </w:r>
      <w:r w:rsidR="00D20CE1" w:rsidRPr="00374137">
        <w:rPr>
          <w:noProof w:val="0"/>
        </w:rPr>
        <w:t xml:space="preserve">. </w:t>
      </w:r>
      <w:r w:rsidR="00E32C88" w:rsidRPr="00374137">
        <w:rPr>
          <w:noProof w:val="0"/>
        </w:rPr>
        <w:t>Over half</w:t>
      </w:r>
      <w:r w:rsidR="00D20CE1" w:rsidRPr="00374137">
        <w:rPr>
          <w:noProof w:val="0"/>
        </w:rPr>
        <w:t xml:space="preserve"> </w:t>
      </w:r>
      <w:r w:rsidR="00E32C88" w:rsidRPr="00374137">
        <w:rPr>
          <w:noProof w:val="0"/>
        </w:rPr>
        <w:t xml:space="preserve">of the </w:t>
      </w:r>
      <w:r w:rsidR="00D20CE1" w:rsidRPr="00374137">
        <w:rPr>
          <w:noProof w:val="0"/>
        </w:rPr>
        <w:t>patients (54%) did not</w:t>
      </w:r>
      <w:r w:rsidRPr="00374137">
        <w:rPr>
          <w:noProof w:val="0"/>
        </w:rPr>
        <w:t xml:space="preserve"> consume </w:t>
      </w:r>
      <w:r w:rsidR="00E32C88" w:rsidRPr="00374137">
        <w:rPr>
          <w:noProof w:val="0"/>
        </w:rPr>
        <w:t xml:space="preserve">any </w:t>
      </w:r>
      <w:r w:rsidRPr="00374137">
        <w:rPr>
          <w:noProof w:val="0"/>
        </w:rPr>
        <w:t>alcohol</w:t>
      </w:r>
      <w:r w:rsidR="00816599" w:rsidRPr="00374137">
        <w:rPr>
          <w:noProof w:val="0"/>
        </w:rPr>
        <w:t xml:space="preserve"> (group 1)</w:t>
      </w:r>
      <w:r w:rsidRPr="00374137">
        <w:rPr>
          <w:noProof w:val="0"/>
        </w:rPr>
        <w:t>. Non</w:t>
      </w:r>
      <w:r w:rsidR="00E32C88" w:rsidRPr="00374137">
        <w:rPr>
          <w:noProof w:val="0"/>
        </w:rPr>
        <w:t>-</w:t>
      </w:r>
      <w:r w:rsidRPr="00374137">
        <w:rPr>
          <w:noProof w:val="0"/>
        </w:rPr>
        <w:t>abstainers were divided in</w:t>
      </w:r>
      <w:r w:rsidR="00C250B9" w:rsidRPr="00374137">
        <w:rPr>
          <w:noProof w:val="0"/>
        </w:rPr>
        <w:t>to</w:t>
      </w:r>
      <w:r w:rsidRPr="00374137">
        <w:rPr>
          <w:noProof w:val="0"/>
        </w:rPr>
        <w:t xml:space="preserve"> four </w:t>
      </w:r>
      <w:r w:rsidR="00E32C88" w:rsidRPr="00374137">
        <w:rPr>
          <w:noProof w:val="0"/>
        </w:rPr>
        <w:t>categories</w:t>
      </w:r>
      <w:r w:rsidRPr="00374137">
        <w:rPr>
          <w:noProof w:val="0"/>
        </w:rPr>
        <w:t>: fluctuating low level of use (group 2, 26%), early moderate use</w:t>
      </w:r>
      <w:r w:rsidR="00E32C88" w:rsidRPr="00374137">
        <w:rPr>
          <w:noProof w:val="0"/>
        </w:rPr>
        <w:t xml:space="preserve"> that</w:t>
      </w:r>
      <w:r w:rsidRPr="00374137">
        <w:rPr>
          <w:noProof w:val="0"/>
        </w:rPr>
        <w:t xml:space="preserve"> diminish</w:t>
      </w:r>
      <w:r w:rsidR="00E32C88" w:rsidRPr="00374137">
        <w:rPr>
          <w:noProof w:val="0"/>
        </w:rPr>
        <w:t>ed</w:t>
      </w:r>
      <w:r w:rsidRPr="00374137">
        <w:rPr>
          <w:noProof w:val="0"/>
        </w:rPr>
        <w:t xml:space="preserve"> over time (group 3, 6%), late moderate use </w:t>
      </w:r>
      <w:r w:rsidR="00E32C88" w:rsidRPr="00374137">
        <w:rPr>
          <w:noProof w:val="0"/>
        </w:rPr>
        <w:t xml:space="preserve">that </w:t>
      </w:r>
      <w:r w:rsidRPr="00374137">
        <w:rPr>
          <w:noProof w:val="0"/>
        </w:rPr>
        <w:t>increas</w:t>
      </w:r>
      <w:r w:rsidR="00E32C88" w:rsidRPr="00374137">
        <w:rPr>
          <w:noProof w:val="0"/>
        </w:rPr>
        <w:t>ed</w:t>
      </w:r>
      <w:r w:rsidRPr="00374137">
        <w:rPr>
          <w:noProof w:val="0"/>
        </w:rPr>
        <w:t xml:space="preserve"> over time (group 4, 7%)</w:t>
      </w:r>
      <w:r w:rsidR="00E32C88" w:rsidRPr="00374137">
        <w:rPr>
          <w:noProof w:val="0"/>
        </w:rPr>
        <w:t>,</w:t>
      </w:r>
      <w:r w:rsidRPr="00374137">
        <w:rPr>
          <w:noProof w:val="0"/>
        </w:rPr>
        <w:t xml:space="preserve"> and early heavy</w:t>
      </w:r>
      <w:r w:rsidR="00E32C88" w:rsidRPr="00374137">
        <w:rPr>
          <w:noProof w:val="0"/>
        </w:rPr>
        <w:t xml:space="preserve"> use</w:t>
      </w:r>
      <w:r w:rsidRPr="00374137">
        <w:rPr>
          <w:noProof w:val="0"/>
        </w:rPr>
        <w:t xml:space="preserve"> </w:t>
      </w:r>
      <w:r w:rsidR="00E32C88" w:rsidRPr="00374137">
        <w:rPr>
          <w:noProof w:val="0"/>
        </w:rPr>
        <w:t xml:space="preserve">that </w:t>
      </w:r>
      <w:r w:rsidRPr="00374137">
        <w:rPr>
          <w:noProof w:val="0"/>
        </w:rPr>
        <w:t>increas</w:t>
      </w:r>
      <w:r w:rsidR="00E32C88" w:rsidRPr="00374137">
        <w:rPr>
          <w:noProof w:val="0"/>
        </w:rPr>
        <w:t>ed over time</w:t>
      </w:r>
      <w:r w:rsidRPr="00374137">
        <w:rPr>
          <w:noProof w:val="0"/>
        </w:rPr>
        <w:t xml:space="preserve"> (group 5, 6%). </w:t>
      </w:r>
      <w:r w:rsidR="00DC5DF4" w:rsidRPr="00374137">
        <w:rPr>
          <w:noProof w:val="0"/>
        </w:rPr>
        <w:t>F</w:t>
      </w:r>
      <w:r w:rsidR="00AB2064" w:rsidRPr="00374137">
        <w:rPr>
          <w:noProof w:val="0"/>
        </w:rPr>
        <w:t>ive deaths</w:t>
      </w:r>
      <w:r w:rsidR="00DC5DF4" w:rsidRPr="00374137">
        <w:rPr>
          <w:noProof w:val="0"/>
        </w:rPr>
        <w:t xml:space="preserve"> occurred in the study, which were</w:t>
      </w:r>
      <w:r w:rsidR="00AB2064" w:rsidRPr="00374137">
        <w:rPr>
          <w:noProof w:val="0"/>
        </w:rPr>
        <w:t xml:space="preserve"> </w:t>
      </w:r>
      <w:r w:rsidR="0003436A" w:rsidRPr="00374137">
        <w:rPr>
          <w:noProof w:val="0"/>
        </w:rPr>
        <w:t xml:space="preserve">all </w:t>
      </w:r>
      <w:r w:rsidR="00AB2064" w:rsidRPr="00374137">
        <w:rPr>
          <w:noProof w:val="0"/>
        </w:rPr>
        <w:t>attributed to recurrent ALD</w:t>
      </w:r>
      <w:r w:rsidR="006E7A4A" w:rsidRPr="00374137">
        <w:rPr>
          <w:noProof w:val="0"/>
        </w:rPr>
        <w:t>.</w:t>
      </w:r>
      <w:r w:rsidR="00387A08" w:rsidRPr="00374137">
        <w:rPr>
          <w:noProof w:val="0"/>
        </w:rPr>
        <w:t xml:space="preserve"> </w:t>
      </w:r>
      <w:r w:rsidR="006E7A4A" w:rsidRPr="00374137">
        <w:rPr>
          <w:noProof w:val="0"/>
        </w:rPr>
        <w:t xml:space="preserve">Interestingly, </w:t>
      </w:r>
      <w:r w:rsidR="00387A08" w:rsidRPr="00374137">
        <w:rPr>
          <w:noProof w:val="0"/>
        </w:rPr>
        <w:t>these patients were</w:t>
      </w:r>
      <w:r w:rsidR="00AB2064" w:rsidRPr="00374137">
        <w:rPr>
          <w:noProof w:val="0"/>
        </w:rPr>
        <w:t xml:space="preserve"> </w:t>
      </w:r>
      <w:r w:rsidR="00DC5DF4" w:rsidRPr="00374137">
        <w:rPr>
          <w:noProof w:val="0"/>
        </w:rPr>
        <w:t>only from</w:t>
      </w:r>
      <w:r w:rsidR="00AB2064" w:rsidRPr="00374137">
        <w:rPr>
          <w:noProof w:val="0"/>
        </w:rPr>
        <w:t xml:space="preserve"> the early relapse groups (groups 3 and 5). </w:t>
      </w:r>
      <w:r w:rsidR="008A1C54" w:rsidRPr="00374137">
        <w:rPr>
          <w:noProof w:val="0"/>
        </w:rPr>
        <w:t>T</w:t>
      </w:r>
      <w:r w:rsidR="00AB2064" w:rsidRPr="00374137">
        <w:rPr>
          <w:noProof w:val="0"/>
        </w:rPr>
        <w:t>hese patients</w:t>
      </w:r>
      <w:r w:rsidRPr="00374137">
        <w:rPr>
          <w:noProof w:val="0"/>
        </w:rPr>
        <w:t xml:space="preserve"> had more biopsy-diagnosed steatohepatitis and acute rejection </w:t>
      </w:r>
      <w:r w:rsidR="008A1C54" w:rsidRPr="00374137">
        <w:rPr>
          <w:noProof w:val="0"/>
        </w:rPr>
        <w:t xml:space="preserve">than the other patients </w:t>
      </w:r>
      <w:r w:rsidRPr="00374137">
        <w:rPr>
          <w:noProof w:val="0"/>
        </w:rPr>
        <w:t>and were more prone to graft failure.</w:t>
      </w:r>
      <w:r w:rsidR="009A38C9" w:rsidRPr="00374137">
        <w:rPr>
          <w:noProof w:val="0"/>
        </w:rPr>
        <w:t xml:space="preserve"> </w:t>
      </w:r>
      <w:r w:rsidR="00DC1ECD" w:rsidRPr="00374137">
        <w:rPr>
          <w:noProof w:val="0"/>
        </w:rPr>
        <w:t xml:space="preserve">In another study, Rice </w:t>
      </w:r>
      <w:r w:rsidR="003C04C2" w:rsidRPr="003C04C2">
        <w:rPr>
          <w:i/>
          <w:noProof w:val="0"/>
        </w:rPr>
        <w:t>et al</w:t>
      </w:r>
      <w:r w:rsidR="00E71156" w:rsidRPr="00374137">
        <w:rPr>
          <w:noProof w:val="0"/>
        </w:rPr>
        <w:fldChar w:fldCharType="begin" w:fldLock="1"/>
      </w:r>
      <w:r w:rsidR="00E71156" w:rsidRPr="00374137">
        <w:rPr>
          <w:noProof w:val="0"/>
        </w:rPr>
        <w:instrText>ADDIN CSL_CITATION { "citationItems" : [ { "id" : "ITEM-1", "itemData" : { "DOI" : "10.1002/lt.23762", "ISBN" : "5072849694", "ISSN" : "15276465", "PMID" : "17396292", "author" : [ { "dropping-particle" : "", "family" : "Rice", "given" : "John P.", "non-dropping-particle" : "", "parse-names" : false, "suffix" : "" }, { "dropping-particle" : "", "family" : "Eickhoff", "given" : "Jens", "non-dropping-particle" : "", "parse-names" : false, "suffix" : "" }, { "dropping-particle" : "", "family" : "Agni", "given" : "Rashmi", "non-dropping-particle" : "", "parse-names" : false, "suffix" : "" }, { "dropping-particle" : "", "family" : "Ghufran", "given" : "Aiman", "non-dropping-particle" : "", "parse-names" : false, "suffix" : "" }, { "dropping-particle" : "", "family" : "Brahmbhatt", "given" : "Rinjal", "non-dropping-particle" : "", "parse-names" : false, "suffix" : "" }, { "dropping-particle" : "", "family" : "Lucey", "given" : "Michael R.", "non-dropping-particle" : "", "parse-names" : false, "suffix" : "" } ], "container-title" : "Liver Transplantation", "id" : "ITEM-1", "issued" : { "date-parts" : [ [ "2013" ] ] }, "page" : "1377-1386", "title" : "Abusive drinking after liver transplantation is associated with allograft loss and advanced allograft fibrosis", "type" : "article", "volume" : "19" }, "uris" : [ "http://www.mendeley.com/documents/?uuid=f7bc3c03-eba0-4596-a05b-037b8eb3fd43" ] } ], "mendeley" : { "formattedCitation" : "&lt;sup&gt;[66]&lt;/sup&gt;", "plainTextFormattedCitation" : "[66]", "previouslyFormattedCitation" : "&lt;sup&gt;[66]&lt;/sup&gt;" }, "properties" : { "noteIndex" : 0 }, "schema" : "https://github.com/citation-style-language/schema/raw/master/csl-citation.json" }</w:instrText>
      </w:r>
      <w:r w:rsidR="00E71156" w:rsidRPr="00374137">
        <w:rPr>
          <w:noProof w:val="0"/>
        </w:rPr>
        <w:fldChar w:fldCharType="separate"/>
      </w:r>
      <w:r w:rsidR="00E71156" w:rsidRPr="00374137">
        <w:rPr>
          <w:noProof w:val="0"/>
          <w:vertAlign w:val="superscript"/>
        </w:rPr>
        <w:t>[66]</w:t>
      </w:r>
      <w:r w:rsidR="00E71156" w:rsidRPr="00374137">
        <w:rPr>
          <w:noProof w:val="0"/>
        </w:rPr>
        <w:fldChar w:fldCharType="end"/>
      </w:r>
      <w:r w:rsidR="00DC1ECD" w:rsidRPr="00374137">
        <w:rPr>
          <w:noProof w:val="0"/>
        </w:rPr>
        <w:t xml:space="preserve"> showed that continuous heavy drinking is a risk factor of graft loss.</w:t>
      </w:r>
    </w:p>
    <w:p w:rsidR="00D319D4" w:rsidRPr="00374137" w:rsidRDefault="008A1C54" w:rsidP="00F34D04">
      <w:pPr>
        <w:adjustRightInd w:val="0"/>
        <w:snapToGrid w:val="0"/>
        <w:spacing w:after="0"/>
        <w:ind w:firstLineChars="200" w:firstLine="480"/>
        <w:jc w:val="both"/>
        <w:rPr>
          <w:noProof w:val="0"/>
        </w:rPr>
      </w:pPr>
      <w:r w:rsidRPr="00374137">
        <w:rPr>
          <w:noProof w:val="0"/>
        </w:rPr>
        <w:t xml:space="preserve">A </w:t>
      </w:r>
      <w:r w:rsidR="00DC1ECD" w:rsidRPr="00374137">
        <w:rPr>
          <w:noProof w:val="0"/>
        </w:rPr>
        <w:t>r</w:t>
      </w:r>
      <w:r w:rsidR="009A38C9" w:rsidRPr="00374137">
        <w:rPr>
          <w:noProof w:val="0"/>
        </w:rPr>
        <w:t xml:space="preserve">elapse </w:t>
      </w:r>
      <w:r w:rsidRPr="00374137">
        <w:rPr>
          <w:noProof w:val="0"/>
        </w:rPr>
        <w:t>to</w:t>
      </w:r>
      <w:r w:rsidR="009A38C9" w:rsidRPr="00374137">
        <w:rPr>
          <w:noProof w:val="0"/>
        </w:rPr>
        <w:t xml:space="preserve"> harmful drinking seems to </w:t>
      </w:r>
      <w:r w:rsidR="00AB2064" w:rsidRPr="00374137">
        <w:rPr>
          <w:noProof w:val="0"/>
        </w:rPr>
        <w:t xml:space="preserve">have an </w:t>
      </w:r>
      <w:r w:rsidR="009A38C9" w:rsidRPr="00374137">
        <w:rPr>
          <w:noProof w:val="0"/>
        </w:rPr>
        <w:t xml:space="preserve">impact on </w:t>
      </w:r>
      <w:r w:rsidR="00524B48" w:rsidRPr="00374137">
        <w:rPr>
          <w:noProof w:val="0"/>
        </w:rPr>
        <w:t xml:space="preserve">the </w:t>
      </w:r>
      <w:r w:rsidR="009A38C9" w:rsidRPr="00374137">
        <w:rPr>
          <w:noProof w:val="0"/>
        </w:rPr>
        <w:t>survival</w:t>
      </w:r>
      <w:r w:rsidR="00AB2064" w:rsidRPr="00374137">
        <w:rPr>
          <w:noProof w:val="0"/>
        </w:rPr>
        <w:t xml:space="preserve"> rates</w:t>
      </w:r>
      <w:r w:rsidR="009A38C9" w:rsidRPr="00374137">
        <w:rPr>
          <w:noProof w:val="0"/>
        </w:rPr>
        <w:t xml:space="preserve"> when it is assessed </w:t>
      </w:r>
      <w:r w:rsidRPr="00374137">
        <w:rPr>
          <w:noProof w:val="0"/>
        </w:rPr>
        <w:t>ten</w:t>
      </w:r>
      <w:r w:rsidR="009A38C9" w:rsidRPr="00374137">
        <w:rPr>
          <w:noProof w:val="0"/>
        </w:rPr>
        <w:t xml:space="preserve"> years after</w:t>
      </w:r>
      <w:r w:rsidRPr="00374137">
        <w:rPr>
          <w:noProof w:val="0"/>
        </w:rPr>
        <w:t xml:space="preserve"> the</w:t>
      </w:r>
      <w:r w:rsidR="009A38C9" w:rsidRPr="00374137">
        <w:rPr>
          <w:noProof w:val="0"/>
        </w:rPr>
        <w:t xml:space="preserve"> LT</w:t>
      </w:r>
      <w:r w:rsidR="005A1A6C" w:rsidRPr="00374137">
        <w:rPr>
          <w:noProof w:val="0"/>
        </w:rPr>
        <w:fldChar w:fldCharType="begin" w:fldLock="1"/>
      </w:r>
      <w:r w:rsidR="00195E36" w:rsidRPr="00374137">
        <w:rPr>
          <w:noProof w:val="0"/>
        </w:rPr>
        <w:instrText>ADDIN CSL_CITATION { "citationItems" : [ { "id" : "ITEM-1", "itemData" : { "DOI" : "10.1002/lt.", "ISBN" : "5072849694", "ISSN" : "15276465", "PMID" : "17205563", "abstract" : "The relevance of sobriety for outcome after orthotopic liver transplantation (OLT) for alcoholic liver disease (ALD) is still discussed controversially. We conducted a retrospective analysis of 300 patients transplanted for ALD with regard to recurrent alcohol consumption, risk factors for drinking after OLT, and long-term survival. The 300 patients underwent OLT for ALD between 1989 and 2002. Median follow-up was 89 months. Incidence and severity of drinking, survival rates, and causes of death were assessed. Age, gender, duration of pretransplant sobriety, social support, presence of children, and the results of psychosomatic evaluation were analyzed for their impact on recurrent alcohol consumption after OLT. Drinking of various degrees was observed in 19% of ALD patients after OLT. Pretransplant sobriety of less than 6 months, absence of companion in life, presence of young children, and a predicted poor psychosomatic prognosis were associated with an increased risk of recurrent alcohol consumption, whereas age and gender were not independent risk factors. Survival rates of patients who resumed abusive drinking were significantly lower than survival rates of abstinent patients or patients with minor lapses. Recurrent alcoholic liver disease accounted for the vast majority of deaths among patients who resumed abusive drinking after OLT, whereas malignant tumors, infections, and cardiovascular disease were the most common causes of death among abstinent patients. In conclusion, abusive drinking after OLT is associated with poor long-term survival. Analysis of risk factors may help to identify patients with a high risk for recurrent alcohol abuse after OLT.", "author" : [ { "dropping-particle" : "", "family" : "Pfitzmann", "given" : "Robert", "non-dropping-particle" : "", "parse-names" : false, "suffix" : "" }, { "dropping-particle" : "", "family" : "Schwenzer", "given" : "Jeannette", "non-dropping-particle" : "", "parse-names" : false, "suffix" : "" }, { "dropping-particle" : "", "family" : "Rayes", "given" : "Nada", "non-dropping-particle" : "", "parse-names" : false, "suffix" : "" }, { "dropping-particle" : "", "family" : "Seehofer", "given" : "Daniel", "non-dropping-particle" : "", "parse-names" : false, "suffix" : "" }, { "dropping-particle" : "", "family" : "Neuhaus", "given" : "Ruth", "non-dropping-particle" : "", "parse-names" : false, "suffix" : "" }, { "dropping-particle" : "", "family" : "N\u00fcssler", "given" : "Natascha C", "non-dropping-particle" : "", "parse-names" : false, "suffix" : "" } ], "container-title" : "Liver transplantation : official publication of the American Association for the Study of Liver Diseases and the International Liver Transplantation Society", "id" : "ITEM-1", "issued" : { "date-parts" : [ [ "2007" ] ] }, "page" : "197-205", "title" : "Long-term survival and predictors of relapse after orthotopic liver transplantation for alcoholic liver disease.", "type" : "article-journal", "volume" : "13" }, "uris" : [ "http://www.mendeley.com/documents/?uuid=f73d954e-86d0-48be-8563-794be11d2dc9" ] }, { "id" : "ITEM-2", "itemData" : { "DOI" : "10.1002/lt.20386", "ISBN" : "1527-6465", "ISSN" : "15276465", "PMID" : "15776421", "abstract" : "The aim of this study was to evaluate the rate of alcohol recidivism after orthotopic liver transplantation (OLT) for alcoholic liver disease (ALD) and its influence on the allograft and patient survival, as well as the development of comorbidities and de novo cancers. The study was performed on 54 subjects previously analyzed and transplanted in our center for ALD, whose follow-up was prolonged to a mean of 99.2 (SD 31.7) months (range, 14-155). Medical records were reviewed, and data on alcohol consumption, therapeutic compliance, graft evolution, rejection, infections, comorbidities, rates of de novo malignancies and other clinical events, and survival were collected. Comparisons between groups were performed by the Fisher's exact test, and survival was assessed by the Kaplan-Meier method. Survival curves were compared using the Mantel-Cox statistic. The risk of death resulting from alcohol recidivism was analyzed with a Cox proportional hazards model. Fourteen patients who underwent transplantation for ALD (25.9%) returned to alcohol use between 5.0 and 86.9 months after OLT (median, 47.5). There was no significant association between the presence or absence of alcohol recidivism and the occurrence of graft rejection, infections, associated comorbidities after OLT, or compliance. The 5- and 10-year survival rates for patients with alcohol recidivism were 92.9% and 45.1%, respectively, compared with 92.4% and 85.5%, respectively, for patients without alcohol recidivism. These figures show significantly lower survival rates in recidivistic patients after 10 years (P &lt; 0.01, Mantel-Cox). The fact that patients who resumed alcohol consumption have a worse 10-year survival rate might be attributed to a higher frequency of deaths, primarily from cancer and cardiovascular events.", "author" : [ { "dropping-particle" : "", "family" : "Cuadrado", "given" : "Antonio", "non-dropping-particle" : "", "parse-names" : false, "suffix" : "" }, { "dropping-particle" : "", "family" : "F\u00e1brega", "given" : "Emilio", "non-dropping-particle" : "", "parse-names" : false, "suffix" : "" }, { "dropping-particle" : "", "family" : "Casafont", "given" : "Fernando", "non-dropping-particle" : "", "parse-names" : false, "suffix" : "" }, { "dropping-particle" : "", "family" : "Pons-Romero", "given" : "Fernando", "non-dropping-particle" : "", "parse-names" : false, "suffix" : "" } ], "container-title" : "Liver Transplantation", "id" : "ITEM-2", "issue" : "4", "issued" : { "date-parts" : [ [ "2005" ] ] }, "page" : "420-426", "title" : "Alcohol recidivism impairs long-term patient survival after orthotopic liver transplantation for alcoholic liver disease", "type" : "article-journal", "volume" : "11" }, "uris" : [ "http://www.mendeley.com/documents/?uuid=67c0a36b-66b8-45b5-a7ff-b77a9f106d77" ] } ], "mendeley" : { "formattedCitation" : "&lt;sup&gt;[67,68]&lt;/sup&gt;", "plainTextFormattedCitation" : "[67,68]", "previouslyFormattedCitation" : "&lt;sup&gt;[67,68]&lt;/sup&gt;" }, "properties" : { "noteIndex" : 0 }, "schema" : "https://github.com/citation-style-language/schema/raw/master/csl-citation.json" }</w:instrText>
      </w:r>
      <w:r w:rsidR="005A1A6C" w:rsidRPr="00374137">
        <w:rPr>
          <w:noProof w:val="0"/>
        </w:rPr>
        <w:fldChar w:fldCharType="separate"/>
      </w:r>
      <w:r w:rsidR="005C472C" w:rsidRPr="00374137">
        <w:rPr>
          <w:noProof w:val="0"/>
          <w:vertAlign w:val="superscript"/>
        </w:rPr>
        <w:t>[67,68]</w:t>
      </w:r>
      <w:r w:rsidR="005A1A6C" w:rsidRPr="00374137">
        <w:rPr>
          <w:noProof w:val="0"/>
        </w:rPr>
        <w:fldChar w:fldCharType="end"/>
      </w:r>
      <w:r w:rsidR="009A38C9" w:rsidRPr="00374137">
        <w:rPr>
          <w:noProof w:val="0"/>
        </w:rPr>
        <w:t xml:space="preserve">. </w:t>
      </w:r>
      <w:r w:rsidR="0082028D">
        <w:rPr>
          <w:noProof w:val="0"/>
        </w:rPr>
        <w:t xml:space="preserve">Interestingly, Faure </w:t>
      </w:r>
      <w:r w:rsidR="0082028D" w:rsidRPr="0082028D">
        <w:rPr>
          <w:i/>
          <w:noProof w:val="0"/>
        </w:rPr>
        <w:t>et al</w:t>
      </w:r>
      <w:r w:rsidR="005A1A6C" w:rsidRPr="00374137">
        <w:rPr>
          <w:noProof w:val="0"/>
        </w:rPr>
        <w:fldChar w:fldCharType="begin" w:fldLock="1"/>
      </w:r>
      <w:r w:rsidR="00195E36" w:rsidRPr="00374137">
        <w:rPr>
          <w:noProof w:val="0"/>
        </w:rPr>
        <w:instrText>ADDIN CSL_CITATION { "citationItems" : [ { "id" : "ITEM-1", "itemData" : { "DOI" : "10.1016/j.jhep.2012.03.014", "ISSN" : "01688278", "PMID" : "22521352", "abstract" : "Background &amp; Aims: Beyond 5 years, poorer survival, related to alcohol relapse, is observed in patients with liver transplant for alcohol-related liver disease (ALD). However, alcohol consumption has been significantly understudied in non-ALD transplant recipients. We aimed at analyzing the impact of alcohol consumption on long-term survival irrespective of the indication for transplantation. Methods: This observational study included consecutive adult recipients of a primary liver graft between 1991 and 2007 in our hospital, who survived &gt;6 months. Patients without ALD as primary indication, but with a history of excessive alcohol consumption before transplantation, were classified as secondary indication ALD. We studied the impact on survival of excessive consumption of alcohol after transplantation and several other variables. Results: The 441 patients had mean follow-up of 81.7 months. Among the 281 patients with excessive alcohol consumption before transplantation, 206 had ALD as primary indication. After transplantation, alcohol consumption was reported by 32.3% of the study population, 43.7% in primary indication ALD, and 24.3% in non-ALD patients. Survival was 82% at 5 years and 49% at 10 years for patients with excessive alcohol relapse, compared with 86% and 75%, respectively, for patients without persistent excessive alcohol relapse. By multivariable analysis, the independent risk factors of death were: excessive alcohol relapse, age &gt;51 years, post-transplantation diabetes mellitus, cyclosporine-based immunosuppression, and non-hepatic cancer. Conclusions: Excessive alcohol consumption has a negative impact on long-term survival after liver transplant, irrespective of the primary indication. Death is mainly due to recurrence of liver disease and non-hepatic cancer. \u00a9 2012 European Association for the Study of the Liver. Published by Elsevier B.V. All rights reserved.", "author" : [ { "dropping-particle" : "", "family" : "Faure", "given" : "St\u00e9phanie", "non-dropping-particle" : "", "parse-names" : false, "suffix" : "" }, { "dropping-particle" : "", "family" : "Herrero", "given" : "Astrid", "non-dropping-particle" : "", "parse-names" : false, "suffix" : "" }, { "dropping-particle" : "", "family" : "Jung", "given" : "Boris", "non-dropping-particle" : "", "parse-names" : false, "suffix" : "" }, { "dropping-particle" : "", "family" : "Duny", "given" : "Yohan", "non-dropping-particle" : "", "parse-names" : false, "suffix" : "" }, { "dropping-particle" : "", "family" : "Daures", "given" : "Jean Pierre", "non-dropping-particle" : "", "parse-names" : false, "suffix" : "" }, { "dropping-particle" : "", "family" : "Mura", "given" : "Thibaut", "non-dropping-particle" : "", "parse-names" : false, "suffix" : "" }, { "dropping-particle" : "", "family" : "Assenat", "given" : "Eric", "non-dropping-particle" : "", "parse-names" : false, "suffix" : "" }, { "dropping-particle" : "", "family" : "Bismuth", "given" : "Micha\u00ebl", "non-dropping-particle" : "", "parse-names" : false, "suffix" : "" }, { "dropping-particle" : "", "family" : "Bouyabrine", "given" : "Hassan", "non-dropping-particle" : "", "parse-names" : false, "suffix" : "" }, { "dropping-particle" : "", "family" : "Donnadieu-Rigole", "given" : "H\u00e9l\u00e8ne", "non-dropping-particle" : "", "parse-names" : false, "suffix" : "" }, { "dropping-particle" : "", "family" : "Navarro", "given" : "Francis", "non-dropping-particle" : "", "parse-names" : false, "suffix" : "" }, { "dropping-particle" : "", "family" : "Jaber", "given" : "Samir", "non-dropping-particle" : "", "parse-names" : false, "suffix" : "" }, { "dropping-particle" : "", "family" : "Larrey", "given" : "Dominique", "non-dropping-particle" : "", "parse-names" : false, "suffix" : "" }, { "dropping-particle" : "", "family" : "Pageaux", "given" : "Georges Philippe", "non-dropping-particle" : "", "parse-names" : false, "suffix" : "" } ], "container-title" : "Journal of Hepatology", "id" : "ITEM-1", "issue" : "0", "issued" : { "date-parts" : [ [ "2012" ] ] }, "page" : "306-312", "title" : "Excessive alcohol consumption after liver transplantation impacts on long-term survival, whatever the primary indication", "type" : "article-journal", "volume" : "57" }, "uris" : [ "http://www.mendeley.com/documents/?uuid=144e0715-c697-482d-a061-0c0ba8a75794" ] } ], "mendeley" : { "formattedCitation" : "&lt;sup&gt;[69]&lt;/sup&gt;", "plainTextFormattedCitation" : "[69]", "previouslyFormattedCitation" : "&lt;sup&gt;[69]&lt;/sup&gt;" }, "properties" : { "noteIndex" : 0 }, "schema" : "https://github.com/citation-style-language/schema/raw/master/csl-citation.json" }</w:instrText>
      </w:r>
      <w:r w:rsidR="005A1A6C" w:rsidRPr="00374137">
        <w:rPr>
          <w:noProof w:val="0"/>
        </w:rPr>
        <w:fldChar w:fldCharType="separate"/>
      </w:r>
      <w:r w:rsidR="005C472C" w:rsidRPr="00374137">
        <w:rPr>
          <w:noProof w:val="0"/>
          <w:vertAlign w:val="superscript"/>
        </w:rPr>
        <w:t>[69]</w:t>
      </w:r>
      <w:r w:rsidR="005A1A6C" w:rsidRPr="00374137">
        <w:rPr>
          <w:noProof w:val="0"/>
        </w:rPr>
        <w:fldChar w:fldCharType="end"/>
      </w:r>
      <w:r w:rsidR="00DC1ECD" w:rsidRPr="00374137">
        <w:rPr>
          <w:noProof w:val="0"/>
        </w:rPr>
        <w:t xml:space="preserve"> </w:t>
      </w:r>
      <w:r w:rsidRPr="00374137">
        <w:rPr>
          <w:noProof w:val="0"/>
        </w:rPr>
        <w:t>revealed</w:t>
      </w:r>
      <w:r w:rsidR="00DC1ECD" w:rsidRPr="00374137">
        <w:rPr>
          <w:noProof w:val="0"/>
        </w:rPr>
        <w:t xml:space="preserve"> </w:t>
      </w:r>
      <w:r w:rsidR="006F6F88" w:rsidRPr="00374137">
        <w:rPr>
          <w:noProof w:val="0"/>
        </w:rPr>
        <w:t>the</w:t>
      </w:r>
      <w:r w:rsidR="00DC1ECD" w:rsidRPr="00374137">
        <w:rPr>
          <w:noProof w:val="0"/>
        </w:rPr>
        <w:t xml:space="preserve"> negative impact </w:t>
      </w:r>
      <w:r w:rsidRPr="00374137">
        <w:rPr>
          <w:noProof w:val="0"/>
        </w:rPr>
        <w:t xml:space="preserve">of excessive alcohol consumption </w:t>
      </w:r>
      <w:r w:rsidR="00DC1ECD" w:rsidRPr="00374137">
        <w:rPr>
          <w:noProof w:val="0"/>
        </w:rPr>
        <w:t xml:space="preserve">on survival </w:t>
      </w:r>
      <w:r w:rsidRPr="00374137">
        <w:rPr>
          <w:noProof w:val="0"/>
        </w:rPr>
        <w:t>after an</w:t>
      </w:r>
      <w:r w:rsidR="00DC1ECD" w:rsidRPr="00374137">
        <w:rPr>
          <w:noProof w:val="0"/>
        </w:rPr>
        <w:t xml:space="preserve"> LT irrespective of the primary indication</w:t>
      </w:r>
      <w:r w:rsidRPr="00374137">
        <w:rPr>
          <w:noProof w:val="0"/>
        </w:rPr>
        <w:t>.</w:t>
      </w:r>
      <w:r w:rsidR="00DC1ECD" w:rsidRPr="00374137">
        <w:rPr>
          <w:noProof w:val="0"/>
        </w:rPr>
        <w:t xml:space="preserve"> </w:t>
      </w:r>
      <w:r w:rsidRPr="00374137">
        <w:rPr>
          <w:noProof w:val="0"/>
        </w:rPr>
        <w:t>This</w:t>
      </w:r>
      <w:r w:rsidR="00D20CE1" w:rsidRPr="00374137">
        <w:rPr>
          <w:noProof w:val="0"/>
        </w:rPr>
        <w:t xml:space="preserve"> emphasiz</w:t>
      </w:r>
      <w:r w:rsidRPr="00374137">
        <w:rPr>
          <w:noProof w:val="0"/>
        </w:rPr>
        <w:t>es</w:t>
      </w:r>
      <w:r w:rsidR="00D20CE1" w:rsidRPr="00374137">
        <w:rPr>
          <w:noProof w:val="0"/>
        </w:rPr>
        <w:t xml:space="preserve"> </w:t>
      </w:r>
      <w:r w:rsidR="00DC1ECD" w:rsidRPr="00374137">
        <w:rPr>
          <w:noProof w:val="0"/>
        </w:rPr>
        <w:t xml:space="preserve">the </w:t>
      </w:r>
      <w:r w:rsidRPr="00374137">
        <w:rPr>
          <w:noProof w:val="0"/>
        </w:rPr>
        <w:t>importance</w:t>
      </w:r>
      <w:r w:rsidR="00DC1ECD" w:rsidRPr="00374137">
        <w:rPr>
          <w:noProof w:val="0"/>
        </w:rPr>
        <w:t xml:space="preserve"> of detecting this behavior in every LT recipient.</w:t>
      </w:r>
    </w:p>
    <w:p w:rsidR="00E71156" w:rsidRDefault="00E71156" w:rsidP="00F34D04">
      <w:pPr>
        <w:adjustRightInd w:val="0"/>
        <w:snapToGrid w:val="0"/>
        <w:spacing w:after="0"/>
        <w:jc w:val="both"/>
        <w:rPr>
          <w:lang w:eastAsia="zh-CN"/>
        </w:rPr>
      </w:pPr>
    </w:p>
    <w:p w:rsidR="00E71156" w:rsidRPr="00E71156" w:rsidRDefault="00E71156" w:rsidP="00F34D04">
      <w:pPr>
        <w:adjustRightInd w:val="0"/>
        <w:snapToGrid w:val="0"/>
        <w:spacing w:after="0"/>
        <w:jc w:val="both"/>
        <w:rPr>
          <w:b/>
          <w:lang w:eastAsia="zh-CN"/>
        </w:rPr>
      </w:pPr>
      <w:r w:rsidRPr="00E71156">
        <w:rPr>
          <w:b/>
          <w:lang w:eastAsia="zh-CN"/>
        </w:rPr>
        <w:t>ALCOHOLIC HEPATITIS</w:t>
      </w:r>
    </w:p>
    <w:p w:rsidR="00512669" w:rsidRPr="00374137" w:rsidRDefault="00A95A5A" w:rsidP="00F34D04">
      <w:pPr>
        <w:adjustRightInd w:val="0"/>
        <w:snapToGrid w:val="0"/>
        <w:spacing w:after="0"/>
        <w:jc w:val="both"/>
      </w:pPr>
      <w:r w:rsidRPr="00374137">
        <w:t>Among all</w:t>
      </w:r>
      <w:r w:rsidR="00495C19" w:rsidRPr="00374137">
        <w:t xml:space="preserve"> of the complications associated with</w:t>
      </w:r>
      <w:r w:rsidRPr="00374137">
        <w:t xml:space="preserve"> ALD, acute alcoholic hepatitis is one of the deadliest. </w:t>
      </w:r>
      <w:r w:rsidR="00495C19" w:rsidRPr="00374137">
        <w:t>The s</w:t>
      </w:r>
      <w:r w:rsidRPr="00374137">
        <w:t xml:space="preserve">tandard </w:t>
      </w:r>
      <w:r w:rsidR="004C67F8" w:rsidRPr="00374137">
        <w:t xml:space="preserve">of </w:t>
      </w:r>
      <w:r w:rsidRPr="00374137">
        <w:t xml:space="preserve">care includes 28-d oral steroid therapy for the severe forms of the disease, </w:t>
      </w:r>
      <w:r w:rsidR="00495C19" w:rsidRPr="00374137">
        <w:t xml:space="preserve">which are </w:t>
      </w:r>
      <w:r w:rsidRPr="00374137">
        <w:t xml:space="preserve">defined by a </w:t>
      </w:r>
      <w:r w:rsidR="00FB65DA" w:rsidRPr="00374137">
        <w:t>Maddrey’s</w:t>
      </w:r>
      <w:r w:rsidR="00AD3E7E" w:rsidRPr="00374137">
        <w:t xml:space="preserve"> discriminant function</w:t>
      </w:r>
      <w:r w:rsidRPr="00374137">
        <w:t xml:space="preserve"> </w:t>
      </w:r>
      <w:r w:rsidR="00495C19" w:rsidRPr="00374137">
        <w:t>&gt;</w:t>
      </w:r>
      <w:r w:rsidRPr="00374137">
        <w:t xml:space="preserve"> 32</w:t>
      </w:r>
      <w:r w:rsidR="005A1A6C" w:rsidRPr="00374137">
        <w:fldChar w:fldCharType="begin" w:fldLock="1"/>
      </w:r>
      <w:r w:rsidR="00195E36" w:rsidRPr="00374137">
        <w:instrText>ADDIN CSL_CITATION { "citationItems" : [ { "id" : "ITEM-1", "itemData" : { "ISSN" : "0016-5085", "PMID" : "352788", "abstract" : "Fifty-five patients with alcoholic hepatitis were studied in a 28- to 32-day randomized double blind treatment trial comparing prednisolone (40 mg per day) with placebo therapy. Of 31 placebo-treated patients, 4 died during the study interval and 2 more died within 5 days of study completion. Only 1 of 24 prednisolone-treated patients died during the same interval (Fisher exact test; P = 0.10). Stepwise discriminant analysis of laboratory factors associated with death revealed independently significant associations with prolongation of prothrombin time and height of serum bilirubin at the initiation of the study. When treatment was included as a variable in this discriminant analysis, it was found that corticosteroid therapy significantly decreased mortality (P less than 0.05). The corrected wedged hepatic venous presure decreased to a similar extent in the two groups. These studies suggest that corticosteroid therapy does decrease early mortality in patients with severe alcoholic hepatitis, but has no short term effect on the development of portal hypertension.", "author" : [ { "dropping-particle" : "", "family" : "Maddrey", "given" : "W C", "non-dropping-particle" : "", "parse-names" : false, "suffix" : "" }, { "dropping-particle" : "", "family" : "Boitnott", "given" : "J K", "non-dropping-particle" : "", "parse-names" : false, "suffix" : "" }, { "dropping-particle" : "", "family" : "Bedine", "given" : "M S", "non-dropping-particle" : "", "parse-names" : false, "suffix" : "" }, { "dropping-particle" : "", "family" : "Weber", "given" : "F L", "non-dropping-particle" : "", "parse-names" : false, "suffix" : "" }, { "dropping-particle" : "", "family" : "Mezey", "given" : "E", "non-dropping-particle" : "", "parse-names" : false, "suffix" : "" }, { "dropping-particle" : "", "family" : "White", "given" : "R I", "non-dropping-particle" : "", "parse-names" : false, "suffix" : "" } ], "container-title" : "Gastroenterology", "id" : "ITEM-1", "issued" : { "date-parts" : [ [ "1978" ] ] }, "number-of-pages" : "193-199", "title" : "Corticosteroid therapy of alcoholic hepatitis.", "type" : "report", "volume" : "75" }, "uris" : [ "http://www.mendeley.com/documents/?uuid=4bdb5de4-7aa1-43c8-adc3-55d7c8aab510" ] } ], "mendeley" : { "formattedCitation" : "&lt;sup&gt;[70]&lt;/sup&gt;", "plainTextFormattedCitation" : "[70]", "previouslyFormattedCitation" : "&lt;sup&gt;[70]&lt;/sup&gt;" }, "properties" : { "noteIndex" : 0 }, "schema" : "https://github.com/citation-style-language/schema/raw/master/csl-citation.json" }</w:instrText>
      </w:r>
      <w:r w:rsidR="005A1A6C" w:rsidRPr="00374137">
        <w:fldChar w:fldCharType="separate"/>
      </w:r>
      <w:r w:rsidR="005C472C" w:rsidRPr="00374137">
        <w:rPr>
          <w:vertAlign w:val="superscript"/>
        </w:rPr>
        <w:t>[70]</w:t>
      </w:r>
      <w:r w:rsidR="005A1A6C" w:rsidRPr="00374137">
        <w:fldChar w:fldCharType="end"/>
      </w:r>
      <w:r w:rsidRPr="00374137">
        <w:t xml:space="preserve">. </w:t>
      </w:r>
      <w:r w:rsidR="00FB65DA" w:rsidRPr="00374137">
        <w:t>Response to</w:t>
      </w:r>
      <w:r w:rsidRPr="00374137">
        <w:t xml:space="preserve"> this ther</w:t>
      </w:r>
      <w:r w:rsidR="00FB65DA" w:rsidRPr="00374137">
        <w:t xml:space="preserve">apy is defined by a </w:t>
      </w:r>
      <w:r w:rsidR="00495C19" w:rsidRPr="00374137">
        <w:t>seven</w:t>
      </w:r>
      <w:r w:rsidR="00FB65DA" w:rsidRPr="00374137">
        <w:t xml:space="preserve">-day Lille score </w:t>
      </w:r>
      <w:r w:rsidR="00495C19" w:rsidRPr="00374137">
        <w:t>&lt;</w:t>
      </w:r>
      <w:r w:rsidR="00FB65DA" w:rsidRPr="00374137">
        <w:t xml:space="preserve"> 0.45</w:t>
      </w:r>
      <w:r w:rsidR="00495C19" w:rsidRPr="00374137">
        <w:t>.</w:t>
      </w:r>
      <w:r w:rsidR="00B511D4" w:rsidRPr="00374137">
        <w:t xml:space="preserve"> </w:t>
      </w:r>
      <w:r w:rsidR="00495C19" w:rsidRPr="00374137">
        <w:t>The six</w:t>
      </w:r>
      <w:r w:rsidR="00E84423" w:rsidRPr="00374137">
        <w:t>-</w:t>
      </w:r>
      <w:r w:rsidR="00FB65DA" w:rsidRPr="00374137">
        <w:t xml:space="preserve">month mortality is </w:t>
      </w:r>
      <w:r w:rsidR="00495C19" w:rsidRPr="00374137">
        <w:t>approximately</w:t>
      </w:r>
      <w:r w:rsidR="00FB65DA" w:rsidRPr="00374137">
        <w:t xml:space="preserve"> </w:t>
      </w:r>
      <w:r w:rsidR="00E84423" w:rsidRPr="00374137">
        <w:t>15</w:t>
      </w:r>
      <w:r w:rsidR="00FB65DA" w:rsidRPr="00374137">
        <w:t>%</w:t>
      </w:r>
      <w:r w:rsidR="00E84423" w:rsidRPr="00374137">
        <w:t xml:space="preserve"> for </w:t>
      </w:r>
      <w:r w:rsidR="00495C19" w:rsidRPr="00374137">
        <w:t xml:space="preserve">patients who </w:t>
      </w:r>
      <w:r w:rsidR="00E84423" w:rsidRPr="00374137">
        <w:t>res</w:t>
      </w:r>
      <w:r w:rsidR="00D06A89" w:rsidRPr="00374137">
        <w:t>pond</w:t>
      </w:r>
      <w:r w:rsidR="00495C19" w:rsidRPr="00374137">
        <w:t xml:space="preserve"> to therapy</w:t>
      </w:r>
      <w:r w:rsidR="00F46BFE" w:rsidRPr="00374137">
        <w:t>;</w:t>
      </w:r>
      <w:r w:rsidR="00E84423" w:rsidRPr="00374137">
        <w:t xml:space="preserve"> it </w:t>
      </w:r>
      <w:r w:rsidR="00C029A4" w:rsidRPr="00374137">
        <w:t xml:space="preserve">raises </w:t>
      </w:r>
      <w:r w:rsidR="00495C19" w:rsidRPr="00374137">
        <w:t>to over</w:t>
      </w:r>
      <w:r w:rsidR="00D06A89" w:rsidRPr="00374137">
        <w:t xml:space="preserve"> </w:t>
      </w:r>
      <w:r w:rsidR="00C029A4" w:rsidRPr="00374137">
        <w:t>7</w:t>
      </w:r>
      <w:r w:rsidR="00D06A89" w:rsidRPr="00374137">
        <w:t>5% for non-respondent</w:t>
      </w:r>
      <w:r w:rsidR="00E84423" w:rsidRPr="00374137">
        <w:t>s</w:t>
      </w:r>
      <w:r w:rsidR="005A1A6C" w:rsidRPr="00374137">
        <w:fldChar w:fldCharType="begin" w:fldLock="1"/>
      </w:r>
      <w:r w:rsidR="00195E36" w:rsidRPr="00374137">
        <w:instrText>ADDIN CSL_CITATION { "citationItems" : [ { "id" : "ITEM-1", "itemData" : { "DOI" : "10.1002/hep.21607", "ISSN" : "0270-9139", "PMID" : "17518367", "abstract" : "Early identification of patients with severe (discriminant function &gt; or = 32) alcoholic hepatitis (AH) not responding to corticosteroids is crucial. We generated a specific prognostic model (Lille model) to identify candidates early on for alternative therapies. Three hundred twenty patients with AH prospectively treated by corticosteroids were included in the development cohort and 118 in its validation. Baseline data and a change in bilirubin at day 7 were tested. The model was generated by logistic regression. The model combining six reproducible variables (age, renal insufficiency, albumin, prothrombin time, bilirubin, and evolution of bilirubin at day 7) was highly predictive of death at 6 months (P &lt; 0.000001). The area under the receiver operating characteristic (AUROC) curve of the Lille model was 0.89 +/- 0.02, higher than the Child-Pugh (0.62 +/- 0.04, P &lt; 0.00001) or Maddrey scores (0.66 +/- 0.04, P &lt; 0.00001). In the validation cohort, its AUROC was 0.85 +/- 0.04, still higher than the other models, including MELD (0.72 +/- 0.05, P = 0.01) and Glasgow scores (0.67 +/- 0.05, P = 0.0008). Patients above the ideal cutoff of 0.45 showed a marked decrease in 6-month survival as compared with others: 25% +/- 3.8% versus 85% +/- 2.5%, P &lt; 0.0001. This cutoff was able to identify approximately 75% of the observed deaths. Conclusion: In the largest cohort to date of patients with severe AH, we demonstrate that the term \"nonresponder\" can now be extended to patients with a Lille score above 0.45, which corresponds to 40% of cases. Early identification of subjects with substantial risk of death according to the Lille model will improve management of patients suffering from severe AH and will aid in the design of future studies for alternative therapies.", "author" : [ { "dropping-particle" : "", "family" : "Louvet", "given" : "Alexandre", "non-dropping-particle" : "", "parse-names" : false, "suffix" : "" }, { "dropping-particle" : "", "family" : "Naveau", "given" : "Sylvie", "non-dropping-particle" : "", "parse-names" : false, "suffix" : "" }, { "dropping-particle" : "", "family" : "Abdelnour", "given" : "Marcelle", "non-dropping-particle" : "", "parse-names" : false, "suffix" : "" }, { "dropping-particle" : "", "family" : "Ramond", "given" : "Marie-Jos\u00e9", "non-dropping-particle" : "", "parse-names" : false, "suffix" : "" }, { "dropping-particle" : "", "family" : "Diaz", "given" : "Emmanuel", "non-dropping-particle" : "", "parse-names" : false, "suffix" : "" }, { "dropping-particle" : "", "family" : "Fartoux", "given" : "Laetitia", "non-dropping-particle" : "", "parse-names" : false, "suffix" : "" }, { "dropping-particle" : "", "family" : "Dharancy", "given" : "S\u00e9bastien", "non-dropping-particle" : "", "parse-names" : false, "suffix" : "" }, { "dropping-particle" : "", "family" : "Texier", "given" : "Fr\u00e9d\u00e9ric", "non-dropping-particle" : "", "parse-names" : false, "suffix" : "" }, { "dropping-particle" : "", "family" : "Hollebecque", "given" : "Antoine", "non-dropping-particle" : "", "parse-names" : false, "suffix" : "" }, { "dropping-particle" : "", "family" : "Serfaty", "given" : "Lawrence", "non-dropping-particle" : "", "parse-names" : false, "suffix" : "" }, { "dropping-particle" : "", "family" : "Boleslawski", "given" : "Emmanuel", "non-dropping-particle" : "", "parse-names" : false, "suffix" : "" }, { "dropping-particle" : "", "family" : "Deltenre", "given" : "Pierre", "non-dropping-particle" : "", "parse-names" : false, "suffix" : "" }, { "dropping-particle" : "", "family" : "Canva", "given" : "Val\u00e9rie", "non-dropping-particle" : "", "parse-names" : false, "suffix" : "" }, { "dropping-particle" : "", "family" : "Pruvot", "given" : "Fran\u00e7ois-Ren\u00e9", "non-dropping-particle" : "", "parse-names" : false, "suffix" : "" }, { "dropping-particle" : "", "family" : "Mathurin", "given" : "Philippe", "non-dropping-particle" : "", "parse-names" : false, "suffix" : "" } ], "container-title" : "Hepatology (Baltimore, Md.)", "id" : "ITEM-1", "issued" : { "date-parts" : [ [ "2007" ] ] }, "number-of-pages" : "1348-1354", "title" : "The Lille model: a new tool for therapeutic strategy in patients with severe alcoholic hepatitis treated with steroids.", "type" : "report", "volume" : "45" }, "uris" : [ "http://www.mendeley.com/documents/?uuid=04eda1a2-849b-448a-8580-d3fdb7c3b518" ] } ], "mendeley" : { "formattedCitation" : "&lt;sup&gt;[71]&lt;/sup&gt;", "plainTextFormattedCitation" : "[71]", "previouslyFormattedCitation" : "&lt;sup&gt;[71]&lt;/sup&gt;" }, "properties" : { "noteIndex" : 0 }, "schema" : "https://github.com/citation-style-language/schema/raw/master/csl-citation.json" }</w:instrText>
      </w:r>
      <w:r w:rsidR="005A1A6C" w:rsidRPr="00374137">
        <w:fldChar w:fldCharType="separate"/>
      </w:r>
      <w:r w:rsidR="005C472C" w:rsidRPr="00374137">
        <w:rPr>
          <w:vertAlign w:val="superscript"/>
        </w:rPr>
        <w:t>[71]</w:t>
      </w:r>
      <w:r w:rsidR="005A1A6C" w:rsidRPr="00374137">
        <w:fldChar w:fldCharType="end"/>
      </w:r>
      <w:r w:rsidR="00E84423" w:rsidRPr="00374137">
        <w:t>.</w:t>
      </w:r>
      <w:r w:rsidR="00FF078F" w:rsidRPr="00374137">
        <w:t xml:space="preserve"> The</w:t>
      </w:r>
      <w:r w:rsidR="00D06A89" w:rsidRPr="00374137">
        <w:t>se</w:t>
      </w:r>
      <w:r w:rsidRPr="00374137">
        <w:t xml:space="preserve"> patients we</w:t>
      </w:r>
      <w:r w:rsidR="00E84423" w:rsidRPr="00374137">
        <w:t xml:space="preserve">re initially </w:t>
      </w:r>
      <w:r w:rsidR="00495C19" w:rsidRPr="00374137">
        <w:t>exlucded</w:t>
      </w:r>
      <w:r w:rsidR="00E84423" w:rsidRPr="00374137">
        <w:t xml:space="preserve"> from </w:t>
      </w:r>
      <w:r w:rsidRPr="00374137">
        <w:t>transplantation programs</w:t>
      </w:r>
      <w:r w:rsidR="00495C19" w:rsidRPr="00374137">
        <w:t xml:space="preserve"> because</w:t>
      </w:r>
      <w:r w:rsidR="00FF078F" w:rsidRPr="00374137">
        <w:t xml:space="preserve"> their condition implies</w:t>
      </w:r>
      <w:r w:rsidR="00D56207" w:rsidRPr="00374137">
        <w:t xml:space="preserve"> a</w:t>
      </w:r>
      <w:r w:rsidRPr="00374137">
        <w:t xml:space="preserve"> lack of abstinence. </w:t>
      </w:r>
      <w:r w:rsidR="00432CEB" w:rsidRPr="00374137">
        <w:t>B</w:t>
      </w:r>
      <w:r w:rsidR="00E84423" w:rsidRPr="00374137">
        <w:t>ased on pathological analys</w:t>
      </w:r>
      <w:r w:rsidR="00B507FC" w:rsidRPr="00374137">
        <w:t>e</w:t>
      </w:r>
      <w:r w:rsidR="00E84423" w:rsidRPr="00374137">
        <w:t>s of the excised liver</w:t>
      </w:r>
      <w:r w:rsidR="00432CEB" w:rsidRPr="00374137">
        <w:t>, some reports have</w:t>
      </w:r>
      <w:r w:rsidR="00E84423" w:rsidRPr="00374137">
        <w:t xml:space="preserve"> suggested a good outcome after LT</w:t>
      </w:r>
      <w:r w:rsidR="00432CEB" w:rsidRPr="00374137">
        <w:t>; however,</w:t>
      </w:r>
      <w:r w:rsidR="00E84423" w:rsidRPr="00374137">
        <w:t xml:space="preserve"> </w:t>
      </w:r>
      <w:r w:rsidR="00432CEB" w:rsidRPr="00374137">
        <w:t>these</w:t>
      </w:r>
      <w:r w:rsidR="004C67F8" w:rsidRPr="00374137">
        <w:t xml:space="preserve"> studies did not</w:t>
      </w:r>
      <w:r w:rsidR="00FB290B" w:rsidRPr="00374137">
        <w:t xml:space="preserve"> include pre-LT histological proof of alcoholic hepatitis</w:t>
      </w:r>
      <w:r w:rsidR="00432CEB" w:rsidRPr="00374137">
        <w:t>,</w:t>
      </w:r>
      <w:r w:rsidR="00E84423" w:rsidRPr="00374137">
        <w:t xml:space="preserve"> and the patients were not </w:t>
      </w:r>
      <w:r w:rsidR="00FB290B" w:rsidRPr="00374137">
        <w:t>prioritized according to the severity</w:t>
      </w:r>
      <w:r w:rsidR="00A8280C" w:rsidRPr="00374137">
        <w:t xml:space="preserve"> of their disease</w:t>
      </w:r>
      <w:r w:rsidR="005A1A6C" w:rsidRPr="00374137">
        <w:fldChar w:fldCharType="begin" w:fldLock="1"/>
      </w:r>
      <w:r w:rsidR="00195E36" w:rsidRPr="00374137">
        <w:instrText>ADDIN CSL_CITATION { "citationItems" : [ { "id" : "ITEM-1", "itemData" : { "ISBN" : "0145-6008", "ISSN" : "0145-6008", "PMID" : "8279673", "abstract" : "From January 1986 through December 1991, a total of 221 patients with alcoholic liver disease received liver transplantation. In 147 of these cases, complete pretransplant histopathologic, demographic, and laboratory data (minimum of CBC, AST, ALT, total bilirubin, albumin, and prothrombin time) were available for review. Forty-five (30%) of the 147 recipients had alcoholic hepatitis plus cirrhosis (AH), whereas 70% had cirrhosis (CIRR) alone. Age and sex were similar in the subgroups, but the patients with CIRR had a greater AST/ALT ratio, longer protime, and lower platelet count (all p &lt; 0.01). Coexistent hepatitis B (4.7%) or hepatitis C (4.1%) was similar in both groups. Current survival is 80% for patients with AH and 84% for those with CIRR (NS). Overall, survivors were younger (43.4 +/- 1.7 years) than nonsurvivors (53.6 +/- 3.2) (p &lt; 0.01), an age influence that was significant in the CIRR group (p &lt; 0.01) but not in the AH group. Inexplicably, the AST/ALT ratio was greater in AH survivors (1.5 +/- 0.2) than it was in nonsurvivors (0.4 +/- 0.1) (p &lt; 0.01). In patients with CIRR, the platelet count was greater in survivors (252 +/- 29 vs. 86 +/- 11 x 10(9) cells/liter). The data support the clinical impression that patients with chronic decompensated cirrhosis referred for liver transplantation had more severe complications of their liver disease than did those with AH. Survival in both subgroups was similar, but overall the survivors are nearly a decade younger than the nonsurvivors.", "author" : [ { "dropping-particle" : "", "family" : "Bonet", "given" : "H", "non-dropping-particle" : "", "parse-names" : false, "suffix" : "" }, { "dropping-particle" : "", "family" : "Manez", "given" : "R", "non-dropping-particle" : "", "parse-names" : false, "suffix" : "" }, { "dropping-particle" : "", "family" : "Kramer", "given" : "D", "non-dropping-particle" : "", "parse-names" : false, "suffix" : "" }, { "dropping-particle" : "", "family" : "Wright", "given" : "H I", "non-dropping-particle" : "", "parse-names" : false, "suffix" : "" }, { "dropping-particle" : "", "family" : "Gavaler", "given" : "J S", "non-dropping-particle" : "", "parse-names" : false, "suffix" : "" }, { "dropping-particle" : "", "family" : "Baddour", "given" : "N", "non-dropping-particle" : "", "parse-names" : false, "suffix" : "" }, { "dropping-particle" : "", "family" : "Thiel", "given" : "D H", "non-dropping-particle" : "Van", "parse-names" : false, "suffix" : "" } ], "container-title" : "Alcoholism, clinical and experimental research", "id" : "ITEM-1", "issue" : "5", "issued" : { "date-parts" : [ [ "1993" ] ] }, "page" : "1102-1106", "title" : "Liver transplantation for alcoholic liver disease: survival of patients transplanted with alcoholic hepatitis plus cirrhosis as compared with those with cirrhosis alone.", "type" : "article-journal", "volume" : "17" }, "uris" : [ "http://www.mendeley.com/documents/?uuid=24137d19-c04a-4e58-bc31-c0e918d96f7c" ] }, { "id" : "ITEM-2", "itemData" : { "DOI" : "10.1002/lt.", "ISBN" : "5072849694", "ISSN" : "15276465", "PMID" : "18044757", "abstract" : "Patients with clinical acute alcoholic hepatitis (AAH) are not considered suitable candidates for orthotopic liver transplantation (OLT). The histological correlates of AAH are often seen in the explanted liver at the time of transplantation. The importance of these findings remains inconclusive regarding their role as a prognostic marker for patient or allograft health. Our aim was to examine the explanted liver of patients with purely alcoholic liver disease (ALD) for findings of histologic AAH and to correlate these to patient and graft outcomes. We compared patients with and without histological AAH with patients transplanted for non-ALD. Of 1,097 liver transplant recipients, 148 had ALD and 125 were non-ALD control patients with similar demographics. Thirty-two of 148 ALD patients had histologic AAH, and 116 had bland alcoholic cirrhosis (BAC). Twenty-eight percent of the ALD patients reported &lt;6 months abstinence, and 54% reported &lt;12 months abstinence. There was a statistically significant relationship between the presence of histologic AAH and abstinence durations&lt;12 months (P=0.009), but not &lt;6 months. Overall, posttransplantation patient and graft survival between the ALD and non-ALD groups was not significantly different (P=0.53). Furthermore, patient and graft survival between ALD patients with histologic AAH and BAC were similar (P=0.13 and P=0.11, respectively). The rate of posttransplantation relapse among ALD patients was 16%; however, there was no increase in graft loss, nor was there decreased survival compared with controls. The patients with histologic AAH and those with BAC had no differences in posttransplantation relapse (P=0.13). In multivariate analysis, patient and graft survival was not influenced by pretransplantation abstinence or posttransplantation relapse. In conclusion, histological alcoholic hepatitis in the explant did not predict worse outcome regarding relapse, and allograft or patient survival for liver transplant recipients. Caution should be exercised when liver histology is used to discriminate among suitable candidates for OLT concerning alcoholic patients.", "author" : [ { "dropping-particle" : "", "family" : "Wells", "given" : "Jennifer T", "non-dropping-particle" : "", "parse-names" : false, "suffix" : "" }, { "dropping-particle" : "", "family" : "Said", "given" : "Adnan", "non-dropping-particle" : "", "parse-names" : false, "suffix" : "" }, { "dropping-particle" : "", "family" : "Agni", "given" : "Rashmi", "non-dropping-particle" : "", "parse-names" : false, "suffix" : "" }, { "dropping-particle" : "", "family" : "Tome", "given" : "Santiago", "non-dropping-particle" : "", "parse-names" : false, "suffix" : "" }, { "dropping-particle" : "", "family" : "Hughes", "given" : "Sarah", "non-dropping-particle" : "", "parse-names" : false, "suffix" : "" }, { "dropping-particle" : "", "family" : "Dureja", "given" : "Parul", "non-dropping-particle" : "", "parse-names" : false, "suffix" : "" }, { "dropping-particle" : "", "family" : "Lucey", "given" : "Michael R", "non-dropping-particle" : "", "parse-names" : false, "suffix" : "" } ], "container-title" : "Liver transplantation : official publication of the American Association for the Study of Liver Diseases and the International Liver Transplantation Society", "id" : "ITEM-2", "issue" : "608", "issued" : { "date-parts" : [ [ "2007" ] ] }, "page" : "1728-1735", "title" : "The impact of acute alcoholic hepatitis in the explanted recipient liver on outcome after liver transplantation.", "type" : "article-journal", "volume" : "13" }, "uris" : [ "http://www.mendeley.com/documents/?uuid=9a1f9384-6339-4e5b-b1af-67606009dcb4" ] }, { "id" : "ITEM-3", "itemData" : { "DOI" : "10.1002/hep.25544", "ISBN" : "1527-3350; 0270-9139", "ISSN" : "02709139", "PMID" : "22213344", "abstract" : "UNLABELLED: Data on liver transplantation for patients with alcoholic hepatitis are limited. Using the United Network for Organ Sharing database (2004-2010), adults undergoing liver transplantation for a listing diagnosis of alcoholic hepatitis were matched for age, gender, ethnicity, and model for endstage disease (MELD) score, donor risk index, and year of transplantation with three patients transplanted for a listing diagnosis of alcoholic cirrhosis. Study outcomes of graft and patient survival on follow-up were also analyzed for cohorts based on the diagnosis of the explant (46 alcoholic hepatitis and 138 alcoholic cirrhosis) and diagnosis at both listing as well as of the explant (11 alcoholic hepatitis and 33 alcoholic cirrhosis). Five-year graft and patient survival of alcoholic hepatitis and alcoholic cirrhosis patients were 75% and 73% (P = 0.97) and 80% and 78% (P = 0.90), respectively. Five-year graft and patient survival rates were also similar for cohorts based on diagnosis of the explant and diagnosis at listing as well as explant. Cox proportional regression analysis adjusting for other variables showed no impact of the etiology of liver disease (alcoholic hepatitis versus alcoholic cirrhosis) on the graft and patient survival. The causes of graft loss and patient mortality were similar in the two groups, and were not alcohol-related in any patient.\\n\\nCONCLUSION: Compared with alcoholic cirrhosis, patients with alcoholic hepatitis have similar posttransplantation graft and patient survival. Based on these preliminary findings, liver transplantation may be considered in a select group of patients with alcoholic hepatitis who fail to improve with medical therapy. Prospective studies are needed to assess the long-term outcome after liver transplantation in patients with alcoholic hepatitis.", "author" : [ { "dropping-particle" : "", "family" : "Singal", "given" : "Ashwani K.", "non-dropping-particle" : "", "parse-names" : false, "suffix" : "" }, { "dropping-particle" : "", "family" : "Bashar", "given" : "Hmoud", "non-dropping-particle" : "", "parse-names" : false, "suffix" : "" }, { "dropping-particle" : "", "family" : "Anand", "given" : "Bhupinderjit S.", "non-dropping-particle" : "", "parse-names" : false, "suffix" : "" }, { "dropping-particle" : "", "family" : "Jampana", "given" : "Sarat C.", "non-dropping-particle" : "", "parse-names" : false, "suffix" : "" }, { "dropping-particle" : "", "family" : "Singal", "given" : "Vineet", "non-dropping-particle" : "", "parse-names" : false, "suffix" : "" }, { "dropping-particle" : "", "family" : "Kuo", "given" : "Yong Fang", "non-dropping-particle" : "", "parse-names" : false, "suffix" : "" } ], "container-title" : "Hepatology", "id" : "ITEM-3", "issued" : { "date-parts" : [ [ "2012" ] ] }, "page" : "1398-1405", "title" : "Outcomes after liver transplantation for alcoholic hepatitis are similar to alcoholic cirrhosis: Exploratory analysis from the UNOS database", "type" : "article-journal", "volume" : "55" }, "uris" : [ "http://www.mendeley.com/documents/?uuid=0692f8a7-c22f-4c84-905f-6c79ce0027fc" ] } ], "mendeley" : { "formattedCitation" : "&lt;sup&gt;[72\u201374]&lt;/sup&gt;", "plainTextFormattedCitation" : "[72\u201374]", "previouslyFormattedCitation" : "&lt;sup&gt;[72\u201374]&lt;/sup&gt;" }, "properties" : { "noteIndex" : 0 }, "schema" : "https://github.com/citation-style-language/schema/raw/master/csl-citation.json" }</w:instrText>
      </w:r>
      <w:r w:rsidR="005A1A6C" w:rsidRPr="00374137">
        <w:fldChar w:fldCharType="separate"/>
      </w:r>
      <w:r w:rsidR="005C472C" w:rsidRPr="00374137">
        <w:rPr>
          <w:vertAlign w:val="superscript"/>
        </w:rPr>
        <w:t>[72–74]</w:t>
      </w:r>
      <w:r w:rsidR="005A1A6C" w:rsidRPr="00374137">
        <w:fldChar w:fldCharType="end"/>
      </w:r>
      <w:r w:rsidR="00512669" w:rsidRPr="00374137">
        <w:t>, except</w:t>
      </w:r>
      <w:r w:rsidR="00FB290B" w:rsidRPr="00374137">
        <w:t xml:space="preserve"> in one stud</w:t>
      </w:r>
      <w:r w:rsidR="00512669" w:rsidRPr="00374137">
        <w:t>y</w:t>
      </w:r>
      <w:r w:rsidR="005A1A6C" w:rsidRPr="00374137">
        <w:fldChar w:fldCharType="begin" w:fldLock="1"/>
      </w:r>
      <w:r w:rsidR="00195E36" w:rsidRPr="00374137">
        <w:instrText>ADDIN CSL_CITATION { "citationItems" : [ { "id" : "ITEM-1", "itemData" : { "DOI" : "10.1016/S0168-8278(02)00047-8", "ISSN" : "01688278", "PMID" : "12044530", "abstract" : "Background/Aims: Alcoholic cirrhosis is a common indication for liver transplantation. The present study was aimed to assess the influence of superimposed alcoholic hepatitis on the outcome of liver transplantation in patients with alcoholic cirrhosis. Methods: Survival rates of 68 patients transplanted for alcoholic cirrhosis were compared with those of 101 patients transplanted for miscellaneous causes. Within the alcoholic group, explanted livers were searched for data of acute alcoholic hepatitis. The survival rate of patients with alcoholic hepatitis superimposed on liver cirrhosis was compared to that of patients with liver cirrhosis alone. Clinical severity of alcoholic hepatitis was assessed with Maddrey's score. Results: Survival was similar in alcoholics and patients with other causes of liver disease. Among patients transplanted for alcoholic cirrhosis, survival was similar in patients with superimposed alcoholic hepatitis (n = 36) and in cases with liver cirrhosis alone (n = 32). There was no difference in survival between patients with mild (n = 26) and severe (n = 10) alcoholic hepatitis. Seven alcoholics (10%) returned to ethanol consumption. Recidivism was not associated with either alcoholic hepatitis in the explanted liver or graft loss. Conclusions: Survival after liver transplantation in patients with alcoholic cirrhosis plus alcoholic hepatitis detected in the explanted liver is similar to that of patients transplanted for other reasons. Even the presence of severe alcoholic hepatitis does not worsen the outcome of liver transplantation for end-stage alcoholic liver disease. \u00a9 2002 European Association for the Study of the Liver. Published by Elsevier Science B.V. All rights reserved.", "author" : [ { "dropping-particle" : "", "family" : "Tom\u00e9", "given" : "Santiago", "non-dropping-particle" : "", "parse-names" : false, "suffix" : "" }, { "dropping-particle" : "", "family" : "Martinez-Rey", "given" : "Carmen", "non-dropping-particle" : "", "parse-names" : false, "suffix" : "" }, { "dropping-particle" : "", "family" : "Gonz\u00e1lez-Quintela", "given" : "Arturo", "non-dropping-particle" : "", "parse-names" : false, "suffix" : "" }, { "dropping-particle" : "", "family" : "Gude", "given" : "Francisco", "non-dropping-particle" : "", "parse-names" : false, "suffix" : "" }, { "dropping-particle" : "", "family" : "Brage", "given" : "Antonio", "non-dropping-particle" : "", "parse-names" : false, "suffix" : "" }, { "dropping-particle" : "", "family" : "Otero", "given" : "Esteban", "non-dropping-particle" : "", "parse-names" : false, "suffix" : "" }, { "dropping-particle" : "", "family" : "Abdulkader", "given" : "Ihab", "non-dropping-particle" : "", "parse-names" : false, "suffix" : "" }, { "dropping-particle" : "", "family" : "Forteza", "given" : "Jer\u00f3nimo", "non-dropping-particle" : "", "parse-names" : false, "suffix" : "" }, { "dropping-particle" : "", "family" : "Bustamante", "given" : "Manuel", "non-dropping-particle" : "", "parse-names" : false, "suffix" : "" }, { "dropping-particle" : "", "family" : "Varo", "given" : "Evaristo", "non-dropping-particle" : "", "parse-names" : false, "suffix" : "" } ], "container-title" : "Journal of Hepatology", "id" : "ITEM-1", "issued" : { "date-parts" : [ [ "2002" ] ] }, "page" : "793-798", "title" : "Influence of superimposed alcoholic hepatitis on the outcome of liver transplantation for end-stage alcoholic liver disease", "type" : "article-journal", "volume" : "36" }, "uris" : [ "http://www.mendeley.com/documents/?uuid=72ed134f-f283-486a-ab53-98c061a88873" ] } ], "mendeley" : { "formattedCitation" : "&lt;sup&gt;[75]&lt;/sup&gt;", "plainTextFormattedCitation" : "[75]", "previouslyFormattedCitation" : "&lt;sup&gt;[75]&lt;/sup&gt;" }, "properties" : { "noteIndex" : 0 }, "schema" : "https://github.com/citation-style-language/schema/raw/master/csl-citation.json" }</w:instrText>
      </w:r>
      <w:r w:rsidR="005A1A6C" w:rsidRPr="00374137">
        <w:fldChar w:fldCharType="separate"/>
      </w:r>
      <w:r w:rsidR="005C472C" w:rsidRPr="00374137">
        <w:rPr>
          <w:vertAlign w:val="superscript"/>
        </w:rPr>
        <w:t>[75]</w:t>
      </w:r>
      <w:r w:rsidR="005A1A6C" w:rsidRPr="00374137">
        <w:fldChar w:fldCharType="end"/>
      </w:r>
      <w:r w:rsidR="00FB290B" w:rsidRPr="00374137">
        <w:t>.</w:t>
      </w:r>
    </w:p>
    <w:p w:rsidR="00A95A5A" w:rsidRPr="00374137" w:rsidRDefault="00A95A5A" w:rsidP="00F34D04">
      <w:pPr>
        <w:adjustRightInd w:val="0"/>
        <w:snapToGrid w:val="0"/>
        <w:spacing w:after="0"/>
        <w:ind w:firstLineChars="200" w:firstLine="480"/>
        <w:jc w:val="both"/>
      </w:pPr>
      <w:r w:rsidRPr="00374137">
        <w:lastRenderedPageBreak/>
        <w:t>In 2011, a French and Belgian group, led by Mathurin</w:t>
      </w:r>
      <w:r w:rsidR="005A1A6C" w:rsidRPr="00374137">
        <w:fldChar w:fldCharType="begin" w:fldLock="1"/>
      </w:r>
      <w:r w:rsidR="00195E36" w:rsidRPr="00374137">
        <w:instrText>ADDIN CSL_CITATION { "citationItems" : [ { "id" : "ITEM-1", "itemData" : { "DOI" : "10.1056/NEJMoa1105703", "ISSN" : "0028-4793", "author" : [ { "dropping-particle" : "", "family" : "Mathurin", "given" : "Philippe", "non-dropping-particle" : "", "parse-names" : false, "suffix" : "" }, { "dropping-particle" : "", "family" : "Moreno", "given" : "Christophe", "non-dropping-particle" : "", "parse-names" : false, "suffix" : "" }, { "dropping-particle" : "", "family" : "Samuel", "given" : "Didier", "non-dropping-particle" : "", "parse-names" : false, "suffix" : "" }, { "dropping-particle" : "", "family" : "Dumortier", "given" : "J\u00e9r\u00f4me", "non-dropping-particle" : "", "parse-names" : false, "suffix" : "" }, { "dropping-particle" : "", "family" : "Salleron", "given" : "Julia", "non-dropping-particle" : "", "parse-names" : false, "suffix" : "" }, { "dropping-particle" : "", "family" : "Durand", "given" : "Fran\u00e7ois", "non-dropping-particle" : "", "parse-names" : false, "suffix" : "" }, { "dropping-particle" : "", "family" : "Castel", "given" : "H\u00e9l\u00e8ne", "non-dropping-particle" : "", "parse-names" : false, "suffix" : "" }, { "dropping-particle" : "", "family" : "Duhamel", "given" : "Alain", "non-dropping-particle" : "", "parse-names" : false, "suffix" : "" }, { "dropping-particle" : "", "family" : "Pageaux", "given" : "Georges-Philippe", "non-dropping-particle" : "", "parse-names" : false, "suffix" : "" }, { "dropping-particle" : "", "family" : "Leroy", "given" : "Vincent", "non-dropping-particle" : "", "parse-names" : false, "suffix" : "" }, { "dropping-particle" : "", "family" : "Dharancy", "given" : "S\u00e9bastien", "non-dropping-particle" : "", "parse-names" : false, "suffix" : "" }, { "dropping-particle" : "", "family" : "Louvet", "given" : "Alexandre", "non-dropping-particle" : "", "parse-names" : false, "suffix" : "" }, { "dropping-particle" : "", "family" : "Boleslawski", "given" : "Emmanuel", "non-dropping-particle" : "", "parse-names" : false, "suffix" : "" }, { "dropping-particle" : "", "family" : "Lucidi", "given" : "Valerio", "non-dropping-particle" : "", "parse-names" : false, "suffix" : "" }, { "dropping-particle" : "", "family" : "Gustot", "given" : "Thierry", "non-dropping-particle" : "", "parse-names" : false, "suffix" : "" }, { "dropping-particle" : "", "family" : "Francoz", "given" : "Claire", "non-dropping-particle" : "", "parse-names" : false, "suffix" : "" }, { "dropping-particle" : "", "family" : "Letoublon", "given" : "Christian", "non-dropping-particle" : "", "parse-names" : false, "suffix" : "" }, { "dropping-particle" : "", "family" : "Castaing", "given" : "Denis", "non-dropping-particle" : "", "parse-names" : false, "suffix" : "" }, { "dropping-particle" : "", "family" : "Belghiti", "given" : "Jacques", "non-dropping-particle" : "", "parse-names" : false, "suffix" : "" }, { "dropping-particle" : "", "family" : "Donckier", "given" : "Vincent", "non-dropping-particle" : "", "parse-names" : false, "suffix" : "" }, { "dropping-particle" : "", "family" : "Pruvot", "given" : "Fran\u00e7ois-Ren\u00e9", "non-dropping-particle" : "", "parse-names" : false, "suffix" : "" }, { "dropping-particle" : "", "family" : "Duclos-Vall\u00e9e", "given" : "Jean-Charles", "non-dropping-particle" : "", "parse-names" : false, "suffix" : "" } ], "container-title" : "New England Journal of Medicine", "id" : "ITEM-1", "issued" : { "date-parts" : [ [ "2011" ] ] }, "page" : "1790-1800", "title" : "Early Liver Transplantation for Severe Alcoholic Hepatitis", "type" : "article-journal", "volume" : "365" }, "uris" : [ "http://www.mendeley.com/documents/?uuid=48ecf4a6-8cb8-4753-85ab-508a0e537be4" ] } ], "mendeley" : { "formattedCitation" : "&lt;sup&gt;[76]&lt;/sup&gt;", "plainTextFormattedCitation" : "[76]", "previouslyFormattedCitation" : "&lt;sup&gt;[76]&lt;/sup&gt;" }, "properties" : { "noteIndex" : 0 }, "schema" : "https://github.com/citation-style-language/schema/raw/master/csl-citation.json" }</w:instrText>
      </w:r>
      <w:r w:rsidR="005A1A6C" w:rsidRPr="00374137">
        <w:fldChar w:fldCharType="separate"/>
      </w:r>
      <w:r w:rsidR="005C472C" w:rsidRPr="00374137">
        <w:rPr>
          <w:vertAlign w:val="superscript"/>
        </w:rPr>
        <w:t>[76]</w:t>
      </w:r>
      <w:r w:rsidR="005A1A6C" w:rsidRPr="00374137">
        <w:fldChar w:fldCharType="end"/>
      </w:r>
      <w:r w:rsidR="00E50869" w:rsidRPr="00374137">
        <w:t>,</w:t>
      </w:r>
      <w:r w:rsidR="00D10679" w:rsidRPr="00374137">
        <w:t xml:space="preserve"> conducted a </w:t>
      </w:r>
      <w:r w:rsidRPr="00374137">
        <w:t>trial</w:t>
      </w:r>
      <w:r w:rsidR="00E50869" w:rsidRPr="00374137">
        <w:t xml:space="preserve"> that</w:t>
      </w:r>
      <w:r w:rsidRPr="00374137">
        <w:t xml:space="preserve"> includ</w:t>
      </w:r>
      <w:r w:rsidR="00E50869" w:rsidRPr="00374137">
        <w:t>ed</w:t>
      </w:r>
      <w:r w:rsidRPr="00374137">
        <w:t xml:space="preserve"> </w:t>
      </w:r>
      <w:r w:rsidR="00B511D4" w:rsidRPr="00374137">
        <w:t>26</w:t>
      </w:r>
      <w:r w:rsidR="008E50C0" w:rsidRPr="00374137">
        <w:t xml:space="preserve"> highly</w:t>
      </w:r>
      <w:r w:rsidR="00E50869" w:rsidRPr="00374137">
        <w:t xml:space="preserve"> </w:t>
      </w:r>
      <w:r w:rsidR="008E50C0" w:rsidRPr="00374137">
        <w:t>select</w:t>
      </w:r>
      <w:r w:rsidRPr="00374137">
        <w:t xml:space="preserve"> patients </w:t>
      </w:r>
      <w:r w:rsidR="00B511D4" w:rsidRPr="00374137">
        <w:t>suffering from biopsy</w:t>
      </w:r>
      <w:r w:rsidR="00E50869" w:rsidRPr="00374137">
        <w:t>-</w:t>
      </w:r>
      <w:r w:rsidR="00B511D4" w:rsidRPr="00374137">
        <w:t xml:space="preserve">proven severe acute alcoholic hepatitis without response to corticosteroids who were listed shortly after the assessment of non-response. </w:t>
      </w:r>
      <w:r w:rsidR="002B61FC" w:rsidRPr="00374137">
        <w:t xml:space="preserve">After receiving an </w:t>
      </w:r>
      <w:r w:rsidR="001B78E1" w:rsidRPr="00374137">
        <w:t xml:space="preserve">early </w:t>
      </w:r>
      <w:r w:rsidR="002B61FC" w:rsidRPr="00374137">
        <w:t>LT, t</w:t>
      </w:r>
      <w:r w:rsidR="00B511D4" w:rsidRPr="00374137">
        <w:t>he</w:t>
      </w:r>
      <w:r w:rsidR="002B61FC" w:rsidRPr="00374137">
        <w:t xml:space="preserve"> patients’</w:t>
      </w:r>
      <w:r w:rsidR="00B511D4" w:rsidRPr="00374137">
        <w:t xml:space="preserve"> </w:t>
      </w:r>
      <w:r w:rsidR="002B61FC" w:rsidRPr="00374137">
        <w:t>six</w:t>
      </w:r>
      <w:r w:rsidR="00B511D4" w:rsidRPr="00374137">
        <w:t>-month survival increased dramatically to 77%</w:t>
      </w:r>
      <w:r w:rsidR="002B61FC" w:rsidRPr="00374137">
        <w:t>;</w:t>
      </w:r>
      <w:r w:rsidR="00B511D4" w:rsidRPr="00374137">
        <w:t xml:space="preserve"> the control group</w:t>
      </w:r>
      <w:r w:rsidR="002B61FC" w:rsidRPr="00374137">
        <w:t xml:space="preserve"> had a six-month survival of 30%</w:t>
      </w:r>
      <w:r w:rsidR="00B511D4" w:rsidRPr="00374137">
        <w:t>. Only t</w:t>
      </w:r>
      <w:r w:rsidR="00FF078F" w:rsidRPr="00374137">
        <w:t xml:space="preserve">hree </w:t>
      </w:r>
      <w:r w:rsidR="00106A03" w:rsidRPr="00374137">
        <w:t xml:space="preserve">of the </w:t>
      </w:r>
      <w:r w:rsidR="00FF078F" w:rsidRPr="00374137">
        <w:t>patients resumed drinking</w:t>
      </w:r>
      <w:r w:rsidR="00106A03" w:rsidRPr="00374137">
        <w:t>,</w:t>
      </w:r>
      <w:r w:rsidR="00FF078F" w:rsidRPr="00374137">
        <w:t xml:space="preserve"> and</w:t>
      </w:r>
      <w:r w:rsidR="00B511D4" w:rsidRPr="00374137">
        <w:t xml:space="preserve"> none </w:t>
      </w:r>
      <w:r w:rsidR="00106A03" w:rsidRPr="00374137">
        <w:t>experienced</w:t>
      </w:r>
      <w:r w:rsidR="008E50C0" w:rsidRPr="00374137">
        <w:t xml:space="preserve"> graft dysfunction</w:t>
      </w:r>
      <w:r w:rsidRPr="00374137">
        <w:t xml:space="preserve">. </w:t>
      </w:r>
      <w:r w:rsidR="001B78E1" w:rsidRPr="00374137">
        <w:t>The inclusion criteria for the</w:t>
      </w:r>
      <w:r w:rsidR="00D10679" w:rsidRPr="00374137">
        <w:t xml:space="preserve"> early LT</w:t>
      </w:r>
      <w:r w:rsidR="001B78E1" w:rsidRPr="00374137">
        <w:t xml:space="preserve"> were:</w:t>
      </w:r>
      <w:r w:rsidR="00D10679" w:rsidRPr="00374137">
        <w:t xml:space="preserve"> severe alcoholic hepatitis as the first liver-decompensating event, presence of close supportive family members, absence of severe coexisting or psychiatric disorders, and </w:t>
      </w:r>
      <w:r w:rsidR="001B78E1" w:rsidRPr="00374137">
        <w:t xml:space="preserve">patient </w:t>
      </w:r>
      <w:r w:rsidR="00D10679" w:rsidRPr="00374137">
        <w:t>agreement to adhere to lifelong total alcohol abstinence</w:t>
      </w:r>
      <w:r w:rsidRPr="00374137">
        <w:t>.</w:t>
      </w:r>
      <w:r w:rsidR="00D10679" w:rsidRPr="00374137">
        <w:t xml:space="preserve"> Th</w:t>
      </w:r>
      <w:r w:rsidR="00B51D88" w:rsidRPr="00374137">
        <w:t>e</w:t>
      </w:r>
      <w:r w:rsidR="00BC1E41" w:rsidRPr="00374137">
        <w:t>se</w:t>
      </w:r>
      <w:r w:rsidR="00D10679" w:rsidRPr="00374137">
        <w:t xml:space="preserve"> stringent </w:t>
      </w:r>
      <w:r w:rsidR="00B51D88" w:rsidRPr="00374137">
        <w:t xml:space="preserve">selection </w:t>
      </w:r>
      <w:r w:rsidR="00FF078F" w:rsidRPr="00374137">
        <w:t xml:space="preserve">criteria </w:t>
      </w:r>
      <w:r w:rsidR="00BC1E41" w:rsidRPr="00374137">
        <w:t>resulted in</w:t>
      </w:r>
      <w:r w:rsidR="00D10679" w:rsidRPr="00374137">
        <w:t xml:space="preserve"> less than 2%</w:t>
      </w:r>
      <w:r w:rsidR="00616113" w:rsidRPr="00374137">
        <w:t xml:space="preserve"> inclusion</w:t>
      </w:r>
      <w:r w:rsidR="00D10679" w:rsidRPr="00374137">
        <w:t xml:space="preserve"> of patients</w:t>
      </w:r>
      <w:r w:rsidR="00B6171B" w:rsidRPr="00374137">
        <w:t xml:space="preserve"> in the study</w:t>
      </w:r>
      <w:r w:rsidR="00D10679" w:rsidRPr="00374137">
        <w:t xml:space="preserve">. </w:t>
      </w:r>
      <w:r w:rsidR="00456324" w:rsidRPr="00374137">
        <w:t>Despite the</w:t>
      </w:r>
      <w:r w:rsidR="00B51D88" w:rsidRPr="00374137">
        <w:t xml:space="preserve"> new wave of controversy</w:t>
      </w:r>
      <w:r w:rsidR="00616113" w:rsidRPr="00374137">
        <w:t xml:space="preserve"> caused by this study</w:t>
      </w:r>
      <w:r w:rsidR="005A1A6C" w:rsidRPr="00374137">
        <w:fldChar w:fldCharType="begin" w:fldLock="1"/>
      </w:r>
      <w:r w:rsidR="00195E36" w:rsidRPr="00374137">
        <w:instrText>ADDIN CSL_CITATION { "citationItems" : [ { "id" : "ITEM-1", "itemData" : { "DOI" : "10.1016/j.jhep.2013.11.015", "ISSN" : "01688278", "PMID" : "24291238", "abstract" : "A recent study proposed that liver transplantation may represent life-saving treatment in patients with severe alcoholic hepatitis not responding to medical therapy. In this pilot experience, stringent patient selection resulted in major improvement of short-term survival with low rates of post-transplant alcohol relapse. In the context of organ shortage, which imposes a need for strict selection of transplant candidates, these results raise major ethical questions. Reluctance to perform liver transplantation in alcoholics is based on the fact that alcoholism is frequently considered to be self-inflicted and on fears of harmful post-transplant alcoholism recurrence. A minimal interval of sobriety lasting at least 6 months is a widely adopted criterion for the selection of patients with alcoholic liver disease for liver transplantation. In severe alcoholic hepatitis, the disastrous short-term prognosis in patients not responding to medical therapy does not allow one to reasonably impose an arbitrary period of 6-months of abstinence. This means that these patients must be either systematically excluded from transplantation or selected according to other criteria. Without significant pre-transplant abstinence, it might be argued that these patients do not merit a graft as they have not demonstrated their ability to gain control over their disease through durable modification of their behaviour. Consequently, this procedure could have a negative impact in the public, affecting organ donation and confidence in the fairness of transplant programs. In contrast, ethical principles recommend active treatment of patients, without discrimination, according to the best scientific knowledge. At this stage, we propose that there are no major ethical barriers for further evaluation of this new therapeutic option. The next steps should include transparent communication with the public and further studies to reproduce these results and identify the selection criteria that provide the best long-term outcomes. ?? 2013 European Association for the Study of the Liver. Published.", "author" : [ { "dropping-particle" : "", "family" : "Donckier", "given" : "Vincent", "non-dropping-particle" : "", "parse-names" : false, "suffix" : "" }, { "dropping-particle" : "", "family" : "Lucidi", "given" : "Valerio", "non-dropping-particle" : "", "parse-names" : false, "suffix" : "" }, { "dropping-particle" : "", "family" : "Gustot", "given" : "Thierry", "non-dropping-particle" : "", "parse-names" : false, "suffix" : "" }, { "dropping-particle" : "", "family" : "Moreno", "given" : "Christophe", "non-dropping-particle" : "", "parse-names" : false, "suffix" : "" } ], "container-title" : "Journal of Hepatology", "id" : "ITEM-1", "issue" : "4", "issued" : { "date-parts" : [ [ "2014" ] ] }, "page" : "866-871", "publisher" : "European Association for the Study of the Liver", "title" : "Ethical considerations regarding early liver transplantation in patients with severe alcoholic hepatitis not responding to medical therapy", "type" : "article-journal", "volume" : "60" }, "uris" : [ "http://www.mendeley.com/documents/?uuid=ed2ec43d-53f1-4171-88f9-84458d63e80e" ] } ], "mendeley" : { "formattedCitation" : "&lt;sup&gt;[77]&lt;/sup&gt;", "plainTextFormattedCitation" : "[77]", "previouslyFormattedCitation" : "&lt;sup&gt;[77]&lt;/sup&gt;" }, "properties" : { "noteIndex" : 0 }, "schema" : "https://github.com/citation-style-language/schema/raw/master/csl-citation.json" }</w:instrText>
      </w:r>
      <w:r w:rsidR="005A1A6C" w:rsidRPr="00374137">
        <w:fldChar w:fldCharType="separate"/>
      </w:r>
      <w:r w:rsidR="005C472C" w:rsidRPr="00374137">
        <w:rPr>
          <w:vertAlign w:val="superscript"/>
        </w:rPr>
        <w:t>[77]</w:t>
      </w:r>
      <w:r w:rsidR="005A1A6C" w:rsidRPr="00374137">
        <w:fldChar w:fldCharType="end"/>
      </w:r>
      <w:r w:rsidR="00456324" w:rsidRPr="00374137">
        <w:t xml:space="preserve">, many transplant programs </w:t>
      </w:r>
      <w:r w:rsidR="00616113" w:rsidRPr="00374137">
        <w:t>decided to</w:t>
      </w:r>
      <w:r w:rsidR="00BC59A0" w:rsidRPr="00374137">
        <w:t xml:space="preserve"> accept </w:t>
      </w:r>
      <w:r w:rsidR="00616113" w:rsidRPr="00374137">
        <w:t xml:space="preserve">patients for </w:t>
      </w:r>
      <w:r w:rsidR="00BC59A0" w:rsidRPr="00374137">
        <w:t xml:space="preserve">LT </w:t>
      </w:r>
      <w:r w:rsidR="00616113" w:rsidRPr="00374137">
        <w:t>under these conditions</w:t>
      </w:r>
      <w:r w:rsidR="005A1A6C" w:rsidRPr="00374137">
        <w:fldChar w:fldCharType="begin" w:fldLock="1"/>
      </w:r>
      <w:r w:rsidR="00195E36" w:rsidRPr="00374137">
        <w:instrText>ADDIN CSL_CITATION { "citationItems" : [ { "id" : "ITEM-1", "itemData" : { "DOI" : "10.3748/wjg.v20.i40.14642", "ISBN" : "3910555276", "ISSN" : "2219-2840", "PMID" : "25356027", "abstract" : "Alcoholic liver disease encompasses a broad spectrum of diseases ranging from steatosis steatohepatitis, fibrosis, and cirrhosis to hepatocellular carcinoma. Forty-four per cent of all deaths from cirrhosis are attributed to alcohol. Alcoholic liver disease is the second most common diagnosis among patients undergoing liver transplantation (LT). The vast majority of transplant programmes (85%) require 6 mo of abstinence prior to transplantation; commonly referred to as the \"6-mo rule\". Both in the case of progressive end-stage liver disease (ESLD) and in the case of severe acute alcoholic hepatitis (AAH), not responding to medical therapy, there is a lack of evidence to support a 6-mo sobriety period. It is necessary to identify other risk factors that could be associated with the resumption of alcohol drinking. The \"Group of Italian Regions\" suggests that: in a case of ESLD with model for end-stage liver disease &lt; 19 a 6-mo abstinence period is required; in a case of ESLD, a 3-mo sober period before LT may be more ideal than a 6-mo period, in selected patients; and in a case of severe AAH, not responding to medical therapies (up to 70% of patients die within 6 mo), LT is mandatory, even without achieving abstinence. The multidisciplinary transplant team must include an addiction specialist/hepato-alcohologist. Patients have to participate in self-help groups.", "author" : [ { "dropping-particle" : "", "family" : "Testino", "given" : "Gianni", "non-dropping-particle" : "", "parse-names" : false, "suffix" : "" }, { "dropping-particle" : "", "family" : "Burra", "given" : "Patrizia", "non-dropping-particle" : "", "parse-names" : false, "suffix" : "" }, { "dropping-particle" : "", "family" : "Bonino", "given" : "Ferruccio", "non-dropping-particle" : "", "parse-names" : false, "suffix" : "" }, { "dropping-particle" : "", "family" : "Piani", "given" : "Francesco", "non-dropping-particle" : "", "parse-names" : false, "suffix" : "" }, { "dropping-particle" : "", "family" : "Sumberaz", "given" : "Alessandro", "non-dropping-particle" : "", "parse-names" : false, "suffix" : "" }, { "dropping-particle" : "", "family" : "Peressutti", "given" : "Roberto", "non-dropping-particle" : "", "parse-names" : false, "suffix" : "" }, { "dropping-particle" : "", "family" : "Giannelli Castiglione", "given" : "Andrea", "non-dropping-particle" : "", "parse-names" : false, "suffix" : "" }, { "dropping-particle" : "", "family" : "Patussi", "given" : "Valentino", "non-dropping-particle" : "", "parse-names" : false, "suffix" : "" }, { "dropping-particle" : "", "family" : "Fanucchi", "given" : "Tiziana", "non-dropping-particle" : "", "parse-names" : false, "suffix" : "" }, { "dropping-particle" : "", "family" : "Ancarani", "given" : "Ornella", "non-dropping-particle" : "", "parse-names" : false, "suffix" : "" }, { "dropping-particle" : "", "family" : "Cerce", "given" : "Giovanna", "non-dropping-particle" : "De", "parse-names" : false, "suffix" : "" }, { "dropping-particle" : "", "family" : "Iannini", "given" : "Anna Teresa", "non-dropping-particle" : "", "parse-names" : false, "suffix" : "" }, { "dropping-particle" : "", "family" : "Greco", "given" : "Giovanni", "non-dropping-particle" : "", "parse-names" : false, "suffix" : "" }, { "dropping-particle" : "", "family" : "Mosti", "given" : "Antonio", "non-dropping-particle" : "", "parse-names" : false, "suffix" : "" }, { "dropping-particle" : "", "family" : "Durante", "given" : "Marilena", "non-dropping-particle" : "", "parse-names" : false, "suffix" : "" }, { "dropping-particle" : "", "family" : "Babocci", "given" : "Paola", "non-dropping-particle" : "", "parse-names" : false, "suffix" : "" }, { "dropping-particle" : "", "family" : "Quartini", "given" : "Mariano", "non-dropping-particle" : "", "parse-names" : false, "suffix" : "" }, { "dropping-particle" : "", "family" : "Mioni", "given" : "Davide", "non-dropping-particle" : "", "parse-names" : false, "suffix" : "" }, { "dropping-particle" : "", "family" : "Aric\u00f2", "given" : "Sarino", "non-dropping-particle" : "", "parse-names" : false, "suffix" : "" }, { "dropping-particle" : "", "family" : "Baselice", "given" : "Aniello", "non-dropping-particle" : "", "parse-names" : false, "suffix" : "" }, { "dropping-particle" : "", "family" : "Leone", "given" : "Silvia", "non-dropping-particle" : "", "parse-names" : false, "suffix" : "" }, { "dropping-particle" : "", "family" : "Lozer", "given" : "Fabiola", "non-dropping-particle" : "", "parse-names" : false, "suffix" : "" }, { "dropping-particle" : "", "family" : "Scafato", "given" : "Emanuele", "non-dropping-particle" : "", "parse-names" : false, "suffix" : "" }, { "dropping-particle" : "", "family" : "Borro", "given" : "Paolo", "non-dropping-particle" : "", "parse-names" : false, "suffix" : "" } ], "container-title" : "World journal of gastroenterology : WJG", "id" : "ITEM-1", "issue" : "40", "issued" : { "date-parts" : [ [ "2014", "10", "28" ] ] }, "page" : "14642-51", "title" : "Acute alcoholic hepatitis, end stage alcoholic liver disease and liver transplantation: an Italian position statement.", "type" : "article-journal", "volume" : "20" }, "uris" : [ "http://www.mendeley.com/documents/?uuid=8b49201c-d78b-4bf0-8dfc-02d36133da5e" ] } ], "mendeley" : { "formattedCitation" : "&lt;sup&gt;[78]&lt;/sup&gt;", "plainTextFormattedCitation" : "[78]", "previouslyFormattedCitation" : "&lt;sup&gt;[78]&lt;/sup&gt;" }, "properties" : { "noteIndex" : 0 }, "schema" : "https://github.com/citation-style-language/schema/raw/master/csl-citation.json" }</w:instrText>
      </w:r>
      <w:r w:rsidR="005A1A6C" w:rsidRPr="00374137">
        <w:fldChar w:fldCharType="separate"/>
      </w:r>
      <w:r w:rsidR="005C472C" w:rsidRPr="00374137">
        <w:rPr>
          <w:vertAlign w:val="superscript"/>
        </w:rPr>
        <w:t>[78]</w:t>
      </w:r>
      <w:r w:rsidR="005A1A6C" w:rsidRPr="00374137">
        <w:fldChar w:fldCharType="end"/>
      </w:r>
      <w:r w:rsidR="00BC59A0" w:rsidRPr="00374137">
        <w:t xml:space="preserve">. A clinical trial is </w:t>
      </w:r>
      <w:r w:rsidR="005805E4" w:rsidRPr="00374137">
        <w:t xml:space="preserve">currently </w:t>
      </w:r>
      <w:r w:rsidR="00BC59A0" w:rsidRPr="00374137">
        <w:t>being conducted to confirm the low relapse rates</w:t>
      </w:r>
      <w:r w:rsidR="00FF078F" w:rsidRPr="00374137">
        <w:t xml:space="preserve"> observed</w:t>
      </w:r>
      <w:r w:rsidR="005A1A6C" w:rsidRPr="00374137">
        <w:fldChar w:fldCharType="begin" w:fldLock="1"/>
      </w:r>
      <w:r w:rsidR="00195E36" w:rsidRPr="00374137">
        <w:instrText>ADDIN CSL_CITATION { "citationItems" : [ { "id" : "ITEM-1", "itemData" : { "id" : "ITEM-1", "issued" : { "date-parts" : [ [ "0" ] ] }, "title" : "No Title", "type" : "article-journal" }, "uris" : [ "http://www.mendeley.com/documents/?uuid=4a8fd504-e7c3-438e-9946-d83ed128bc42" ] } ], "mendeley" : { "formattedCitation" : "&lt;sup&gt;[79]&lt;/sup&gt;", "plainTextFormattedCitation" : "[79]", "previouslyFormattedCitation" : "&lt;sup&gt;[79]&lt;/sup&gt;" }, "properties" : { "noteIndex" : 0 }, "schema" : "https://github.com/citation-style-language/schema/raw/master/csl-citation.json" }</w:instrText>
      </w:r>
      <w:r w:rsidR="005A1A6C" w:rsidRPr="00374137">
        <w:fldChar w:fldCharType="separate"/>
      </w:r>
      <w:r w:rsidR="005C472C" w:rsidRPr="00374137">
        <w:rPr>
          <w:vertAlign w:val="superscript"/>
        </w:rPr>
        <w:t>[79]</w:t>
      </w:r>
      <w:r w:rsidR="005A1A6C" w:rsidRPr="00374137">
        <w:fldChar w:fldCharType="end"/>
      </w:r>
      <w:r w:rsidR="00BC59A0" w:rsidRPr="00374137">
        <w:t>.</w:t>
      </w:r>
    </w:p>
    <w:p w:rsidR="00E71156" w:rsidRDefault="00E71156" w:rsidP="00F34D04">
      <w:pPr>
        <w:pStyle w:val="Subtitle"/>
        <w:adjustRightInd w:val="0"/>
        <w:snapToGrid w:val="0"/>
        <w:spacing w:after="0"/>
        <w:jc w:val="both"/>
        <w:rPr>
          <w:noProof w:val="0"/>
          <w:lang w:eastAsia="zh-CN"/>
        </w:rPr>
      </w:pPr>
    </w:p>
    <w:p w:rsidR="00E71156" w:rsidRPr="00E71156" w:rsidRDefault="00E71156" w:rsidP="00F34D04">
      <w:pPr>
        <w:pStyle w:val="Subtitle"/>
        <w:adjustRightInd w:val="0"/>
        <w:snapToGrid w:val="0"/>
        <w:spacing w:after="0"/>
        <w:rPr>
          <w:b/>
          <w:bCs/>
          <w:caps/>
          <w:noProof w:val="0"/>
          <w:lang w:eastAsia="zh-CN"/>
        </w:rPr>
      </w:pPr>
      <w:r w:rsidRPr="00E71156">
        <w:rPr>
          <w:b/>
          <w:bCs/>
          <w:caps/>
          <w:noProof w:val="0"/>
          <w:lang w:eastAsia="zh-CN"/>
        </w:rPr>
        <w:t>Other particular features of ALD patients after LT</w:t>
      </w:r>
    </w:p>
    <w:p w:rsidR="00E71156" w:rsidRPr="00E71156" w:rsidRDefault="00E71156" w:rsidP="00F34D04">
      <w:pPr>
        <w:pStyle w:val="Subtitle"/>
        <w:adjustRightInd w:val="0"/>
        <w:snapToGrid w:val="0"/>
        <w:spacing w:after="0"/>
        <w:jc w:val="both"/>
        <w:rPr>
          <w:noProof w:val="0"/>
          <w:lang w:eastAsia="zh-CN"/>
        </w:rPr>
      </w:pPr>
    </w:p>
    <w:p w:rsidR="009A6C5F" w:rsidRPr="00E71156" w:rsidRDefault="00935983" w:rsidP="00F34D04">
      <w:pPr>
        <w:pStyle w:val="Subtitle"/>
        <w:adjustRightInd w:val="0"/>
        <w:snapToGrid w:val="0"/>
        <w:spacing w:after="0"/>
        <w:jc w:val="both"/>
        <w:rPr>
          <w:b/>
          <w:i/>
          <w:noProof w:val="0"/>
        </w:rPr>
      </w:pPr>
      <w:r w:rsidRPr="00E71156">
        <w:rPr>
          <w:b/>
          <w:i/>
          <w:noProof w:val="0"/>
        </w:rPr>
        <w:t>Malignancy risk</w:t>
      </w:r>
    </w:p>
    <w:p w:rsidR="00935983" w:rsidRPr="00374137" w:rsidRDefault="00ED6FC4" w:rsidP="00F34D04">
      <w:pPr>
        <w:adjustRightInd w:val="0"/>
        <w:snapToGrid w:val="0"/>
        <w:spacing w:after="0"/>
        <w:jc w:val="both"/>
        <w:rPr>
          <w:noProof w:val="0"/>
        </w:rPr>
      </w:pPr>
      <w:r w:rsidRPr="00374137">
        <w:rPr>
          <w:noProof w:val="0"/>
        </w:rPr>
        <w:t xml:space="preserve">It is well established that patients </w:t>
      </w:r>
      <w:r w:rsidR="0025499C" w:rsidRPr="00374137">
        <w:rPr>
          <w:noProof w:val="0"/>
        </w:rPr>
        <w:t xml:space="preserve">who </w:t>
      </w:r>
      <w:r w:rsidRPr="00374137">
        <w:rPr>
          <w:noProof w:val="0"/>
        </w:rPr>
        <w:t>receiv</w:t>
      </w:r>
      <w:r w:rsidR="0025499C" w:rsidRPr="00374137">
        <w:rPr>
          <w:noProof w:val="0"/>
        </w:rPr>
        <w:t>e</w:t>
      </w:r>
      <w:r w:rsidRPr="00374137">
        <w:rPr>
          <w:noProof w:val="0"/>
        </w:rPr>
        <w:t xml:space="preserve"> a</w:t>
      </w:r>
      <w:r w:rsidR="0025499C" w:rsidRPr="00374137">
        <w:rPr>
          <w:noProof w:val="0"/>
        </w:rPr>
        <w:t xml:space="preserve"> </w:t>
      </w:r>
      <w:r w:rsidRPr="00374137">
        <w:rPr>
          <w:noProof w:val="0"/>
        </w:rPr>
        <w:t xml:space="preserve">liver transplant have a </w:t>
      </w:r>
      <w:r w:rsidR="0025499C" w:rsidRPr="00374137">
        <w:rPr>
          <w:noProof w:val="0"/>
        </w:rPr>
        <w:t>2–3</w:t>
      </w:r>
      <w:r w:rsidRPr="00374137">
        <w:rPr>
          <w:noProof w:val="0"/>
        </w:rPr>
        <w:t>-fold increased risk of developing solid organ cancer</w:t>
      </w:r>
      <w:r w:rsidR="0025499C" w:rsidRPr="00374137">
        <w:rPr>
          <w:noProof w:val="0"/>
        </w:rPr>
        <w:t>;</w:t>
      </w:r>
      <w:r w:rsidR="0041226F" w:rsidRPr="00374137">
        <w:rPr>
          <w:noProof w:val="0"/>
        </w:rPr>
        <w:t xml:space="preserve"> this climbs to </w:t>
      </w:r>
      <w:r w:rsidR="00222A06" w:rsidRPr="00374137">
        <w:rPr>
          <w:noProof w:val="0"/>
        </w:rPr>
        <w:t>10</w:t>
      </w:r>
      <w:r w:rsidR="0025499C" w:rsidRPr="00374137">
        <w:rPr>
          <w:noProof w:val="0"/>
        </w:rPr>
        <w:t>–</w:t>
      </w:r>
      <w:r w:rsidR="00222A06" w:rsidRPr="00374137">
        <w:rPr>
          <w:noProof w:val="0"/>
        </w:rPr>
        <w:t>30-fold for</w:t>
      </w:r>
      <w:r w:rsidR="00ED3F48" w:rsidRPr="00374137">
        <w:rPr>
          <w:noProof w:val="0"/>
        </w:rPr>
        <w:t xml:space="preserve"> developing</w:t>
      </w:r>
      <w:r w:rsidR="00222A06" w:rsidRPr="00374137">
        <w:rPr>
          <w:noProof w:val="0"/>
        </w:rPr>
        <w:t xml:space="preserve"> post-transplant lymphoproliferative disorders (PTLD) and skin cancers, when compared to general population</w:t>
      </w:r>
      <w:r w:rsidR="005A1A6C" w:rsidRPr="00374137">
        <w:rPr>
          <w:noProof w:val="0"/>
        </w:rPr>
        <w:fldChar w:fldCharType="begin" w:fldLock="1"/>
      </w:r>
      <w:r w:rsidR="00195E36" w:rsidRPr="00374137">
        <w:rPr>
          <w:noProof w:val="0"/>
        </w:rPr>
        <w:instrText>ADDIN CSL_CITATION { "citationItems" : [ { "id" : "ITEM-1", "itemData" : { "DOI" : "10.1111/j.1600-6143.2010.03181.x", "ISSN" : "16006135", "PMID" : "20659094", "abstract" : "An increased incidence of malignancy is an established complication of organ transplantation and the associated immunosuppression. In this study on cancer incidence in solid organ transplant recipients in Britain, we describe the incidence of de novo cancers in the allograft recipient, and compare these incidences following the transplantation of different organs. Data in the UK Transplant Registry held by NHS Blood and Transplant (NHSBT) were linked with data made available by the cancer registries in England, Scotland and Wales. Incidence rates in the transplanted population were then compared with the general population, using standardized incidence ratios matched for age, gender and time period. The 10-year incidence of de novo cancer in transplant recipients is twice that of the general population, with the incidence of nonmelanoma skin cancer being 13 times greater. Nonmelanoma skin cancer, cancer of the lip, posttransplant lymphoproliferative disease and anal cancer have the largest standardized incidence ratios, but the incidence of different types of malignancy differs according to the organ transplanted. Patterns in standardized incidence ratios over time since transplantation are different for different types of transplant recipient, as well as for different malignancies. These results have implications for a national screening program.", "author" : [ { "dropping-particle" : "", "family" : "Collett", "given" : "D.", "non-dropping-particle" : "", "parse-names" : false, "suffix" : "" }, { "dropping-particle" : "", "family" : "Mumford", "given" : "L.", "non-dropping-particle" : "", "parse-names" : false, "suffix" : "" }, { "dropping-particle" : "", "family" : "Banner", "given" : "N. R.", "non-dropping-particle" : "", "parse-names" : false, "suffix" : "" }, { "dropping-particle" : "", "family" : "Neuberger", "given" : "J.", "non-dropping-particle" : "", "parse-names" : false, "suffix" : "" }, { "dropping-particle" : "", "family" : "Watson", "given" : "C.", "non-dropping-particle" : "", "parse-names" : false, "suffix" : "" } ], "container-title" : "American Journal of Transplantation", "id" : "ITEM-1", "issued" : { "date-parts" : [ [ "2010" ] ] }, "page" : "1889-1896", "title" : "Comparison of the incidence of malignancy in recipients of different types of organ: A UK registry audit", "type" : "article-journal", "volume" : "10" }, "uris" : [ "http://www.mendeley.com/documents/?uuid=cf2f944b-74aa-411c-a981-076427f705de" ] }, { "id" : "ITEM-2", "itemData" : { "DOI" : "10.1002/lt.21475", "PMID" : "18825704", "abstract" : "Posttransplant malignancies have become a serious long-term complication after liver transplantation. Our aim was to compare the incidence of posttransplant cancers with national cancer incidence rates. The study included all Finnish liver transplant patients transplanted at the Helsinki University Central Hospital between 1982 and 2005. The cohort was linked with the nationwide Finnish Cancer Registry. Observed numbers of cancers were compared to site-specific expected numbers based on national cancer incidence rates stratified by age, sex, and calendar time. The standardized incidence ratios (SIRs) were calculated as observed-to-expected ratios. Thirty-nine posttransplant de novo cancers and 11 basal cell carcinomas were found in the cohort of 540 patients during 3222 person years of follow-up. The overall SIR was 2.59 (95% confidence interval 1.84-3.53). SIR was higher for males (SIR 4.16) than for females (SIR 1.74), higher among children (SIR 18.1) than among adults (SIR 5.77 for ages of 17-39 years and 2.27 for ages &gt;/= 40 years), and more elevated in the immediate posttransplant period (SIR 3.71 at &lt; 2 years) compared to later periods (SIR 2.46 at 2-10 years and 1.53 at &gt;10 years). The most common cancer types were nonmelanoma skin cancer (SIR 38.5) and non-Hodgkin lymphoma (SIR 13.9). Non-Hodgkin lymphoma was associated with male gender, young age, and the immediate posttransplant period, whereas old age and antibody induction therapy increased skin cancer risk. In conclusion, cancer incidence is increased among liver transplant patients compared to the general population. This study points out the importance of cancer surveillance after liver transplantation.", "author" : [ { "dropping-particle" : "", "family" : "\u00c5berg", "given" : "Fredrik", "non-dropping-particle" : "", "parse-names" : false, "suffix" : "" }, { "dropping-particle" : "", "family" : "Pukkala", "given" : "Eero", "non-dropping-particle" : "", "parse-names" : false, "suffix" : "" }, { "dropping-particle" : "", "family" : "H\u00f6ckerstedt", "given" : "Krister", "non-dropping-particle" : "", "parse-names" : false, "suffix" : "" }, { "dropping-particle" : "", "family" : "Sankila", "given" : "Risto", "non-dropping-particle" : "", "parse-names" : false, "suffix" : "" }, { "dropping-particle" : "", "family" : "Isoniemi", "given" : "Helena", "non-dropping-particle" : "", "parse-names" : false, "suffix" : "" } ], "container-title" : "Liver Transplantation", "id" : "ITEM-2", "issued" : { "date-parts" : [ [ "2008" ] ] }, "page" : "1428-1436", "title" : "Risk of malignant neoplasms after liver transplantation: A population-based study", "type" : "article-journal", "volume" : "14" }, "uris" : [ "http://www.mendeley.com/documents/?uuid=fb71edb8-b7ff-4848-9841-e52f2c19ad9a" ] }, { "id" : "ITEM-3", "itemData" : { "DOI" : "10.1001/jama.2011.1592", "ISSN" : "1538-3598", "PMID" : "22045767", "abstract" : "CONTEXT: Solid organ transplant recipients have elevated cancer risk due to immunosuppression and oncogenic viral infections. Because most prior research has concerned kidney recipients, large studies that include recipients of differing organs can inform cancer etiology.\\n\\nOBJECTIVE: To describe the overall pattern of cancer following solid organ transplantation.\\n\\nDESIGN, SETTING, AND PARTICIPANTS: Cohort study using linked data on solid organ transplant recipients from the US Scientific Registry of Transplant Recipients (1987-2008) and 13 state and regional cancer registries.\\n\\nMAIN OUTCOME MEASURES: Standardized incidence ratios (SIRs) and excess absolute risks (EARs) assessing relative and absolute cancer risk in transplant recipients compared with the general population.\\n\\nRESULTS: The registry linkages yielded data on 175,732 solid organ transplants (58.4% for kidney, 21.6% for liver, 10.0% for heart, and 4.0% for lung). The overall cancer risk was elevated with 10,656 cases and an incidence of 1375 per 100,000 person-years (SIR, 2.10 [95% CI, 2.06-2.14]; EAR, 719.3 [95% CI, 693.3-745.6] per 100,000 person-years). Risk was increased for 32 different malignancies, some related to known infections (eg, anal cancer, Kaposi sarcoma) and others unrelated (eg, melanoma, thyroid and lip cancers). The most common malignancies with elevated risk were non-Hodgkin lymphoma (n = 1504; incidence: 194.0 per 100,000 person-years; SIR, 7.54 [95% CI, 7.17-7.93]; EAR, 168.3 [95% CI, 158.6-178.4] per 100,000 person-years) and cancers of the lung (n = 1344; incidence: 173.4 per 100,000 person-years; SIR, 1.97 [95% CI, 1.86-2.08]; EAR, 85.3 [95% CI, 76.2-94.8] per 100,000 person-years), liver (n = 930; incidence: 120.0 per 100,000 person-years; SIR, 11.56 [95% CI, 10.83-12.33]; EAR, 109.6 [95% CI, 102.0-117.6] per 100,000 person-years), and kidney (n = 752; incidence: 97.0 per 100,000 person-years; SIR, 4.65 [95% CI, 4.32-4.99]; EAR, 76.1 [95% CI, 69.3-83.3] per 100,000 person-years). Lung cancer risk was most elevated in lung recipients (SIR, 6.13 [95% CI, 5.18-7.21]) but also increased among other recipients (kidney: SIR, 1.46 [95% CI, 1.34-1.59]; liver: SIR, 1.95 [95% CI, 1.74-2.19]; and heart: SIR, 2.67 [95% CI, 2.40-2.95]). Liver cancer risk was elevated only among liver recipients (SIR, 43.83 [95% CI, 40.90-46.91]), who manifested exceptional risk in the first 6 months (SIR, 508.97 [95% CI, 474.16-545.66]) and a 2-fold excess risk for 10 to 15 years thereaf\u2026", "author" : [ { "dropping-particle" : "", "family" : "Engels", "given" : "Eric a", "non-dropping-particle" : "", "parse-names" : false, "suffix" : "" }, { "dropping-particle" : "", "family" : "Pfeiffer", "given" : "Ruth M", "non-dropping-particle" : "", "parse-names" : false, "suffix" : "" }, { "dropping-particle" : "", "family" : "Fraumeni", "given" : "Joseph F", "non-dropping-particle" : "", "parse-names" : false, "suffix" : "" }, { "dropping-particle" : "", "family" : "Kasiske", "given" : "Bertram L", "non-dropping-particle" : "", "parse-names" : false, "suffix" : "" }, { "dropping-particle" : "", "family" : "Israni", "given" : "Ajay K", "non-dropping-particle" : "", "parse-names" : false, "suffix" : "" }, { "dropping-particle" : "", "family" : "Snyder", "given" : "Jon J", "non-dropping-particle" : "", "parse-names" : false, "suffix" : "" }, { "dropping-particle" : "", "family" : "Wolfe", "given" : "Robert a", "non-dropping-particle" : "", "parse-names" : false, "suffix" : "" }, { "dropping-particle" : "", "family" : "Goodrich", "given" : "Nathan P", "non-dropping-particle" : "", "parse-names" : false, "suffix" : "" }, { "dropping-particle" : "", "family" : "Bayakly", "given" : "a Rana", "non-dropping-particle" : "", "parse-names" : false, "suffix" : "" }, { "dropping-particle" : "", "family" : "Clarke", "given" : "Christina a", "non-dropping-particle" : "", "parse-names" : false, "suffix" : "" }, { "dropping-particle" : "", "family" : "Copeland", "given" : "Glenn", "non-dropping-particle" : "", "parse-names" : false, "suffix" : "" }, { "dropping-particle" : "", "family" : "Finch", "given" : "Jack L", "non-dropping-particle" : "", "parse-names" : false, "suffix" : "" }, { "dropping-particle" : "Lou", "family" : "Fleissner", "given" : "Mary", "non-dropping-particle" : "", "parse-names" : false, "suffix" : "" }, { "dropping-particle" : "", "family" : "Goodman", "given" : "Marc T", "non-dropping-particle" : "", "parse-names" : false, "suffix" : "" }, { "dropping-particle" : "", "family" : "Kahn", "given" : "Amy", "non-dropping-particle" : "", "parse-names" : false, "suffix" : "" }, { "dropping-particle" : "", "family" : "Koch", "given" : "Lori", "non-dropping-particle" : "", "parse-names" : false, "suffix" : "" }, { "dropping-particle" : "", "family" : "Lynch", "given" : "Charles F", "non-dropping-particle" : "", "parse-names" : false, "suffix" : "" }, { "dropping-particle" : "", "family" : "Madeleine", "given" : "Margaret M", "non-dropping-particle" : "", "parse-names" : false, "suffix" : "" }, { "dropping-particle" : "", "family" : "Pawlish", "given" : "Karen", "non-dropping-particle" : "", "parse-names" : false, "suffix" : "" }, { "dropping-particle" : "", "family" : "Rao", "given" : "Chandrika", "non-dropping-particle" : "", "parse-names" : false, "suffix" : "" }, { "dropping-particle" : "", "family" : "Williams", "given" : "Melanie a", "non-dropping-particle" : "", "parse-names" : false, "suffix" : "" }, { "dropping-particle" : "", "family" : "Castenson", "given" : "David", "non-dropping-particle" : "", "parse-names" : false, "suffix" : "" }, { "dropping-particle" : "", "family" : "Curry", "given" : "Michael", "non-dropping-particle" : "", "parse-names" : false, "suffix" : "" }, { "dropping-particle" : "", "family" : "Parsons", "given" : "Ruth", "non-dropping-particle" : "", "parse-names" : false, "suffix" : "" }, { "dropping-particle" : "", "family" : "Fant", "given" : "Gregory", "non-dropping-particle" : "", "parse-names" : false, "suffix" : "" }, { "dropping-particle" : "", "family" : "Lin", "given" : "Monica", "non-dropping-particle" : "", "parse-names" : false, "suffix" : "" } ], "container-title" : "JAMA : the journal of the American Medical Association", "id" : "ITEM-3", "issue" : "17", "issued" : { "date-parts" : [ [ "2011" ] ] }, "page" : "1891-901", "title" : "Spectrum of cancer risk among US solid organ transplant recipients.", "type" : "article-journal", "volume" : "306" }, "uris" : [ "http://www.mendeley.com/documents/?uuid=634acc76-2174-4276-b5ff-c34a1636864e" ] }, { "id" : "ITEM-4", "itemData" : { "DOI" : "10.1111/ajt.13018", "ISSN" : "16006135", "author" : [ { "dropping-particle" : "", "family" : "Carenco", "given" : "C.", "non-dropping-particle" : "", "parse-names" : false, "suffix" : "" }, { "dropping-particle" : "", "family" : "Assenat", "given" : "E.", "non-dropping-particle" : "", "parse-names" : false, "suffix" : "" }, { "dropping-particle" : "", "family" : "Faure", "given" : "S.", "non-dropping-particle" : "", "parse-names" : false, "suffix" : "" }, { "dropping-particle" : "", "family" : "Duny", "given" : "Y.", "non-dropping-particle" : "", "parse-names" : false, "suffix" : "" }, { "dropping-particle" : "", "family" : "Danan", "given" : "G.", "non-dropping-particle" : "", "parse-names" : false, "suffix" : "" }, { "dropping-particle" : "", "family" : "Bismuth", "given" : "M.", "non-dropping-particle" : "", "parse-names" : false, "suffix" : "" }, { "dropping-particle" : "", "family" : "Herrero", "given" : "a.", "non-dropping-particle" : "", "parse-names" : false, "suffix" : "" }, { "dropping-particle" : "", "family" : "Jung", "given" : "B.", "non-dropping-particle" : "", "parse-names" : false, "suffix" : "" }, { "dropping-particle" : "", "family" : "Ursic-Bedoya", "given" : "J.", "non-dropping-particle" : "", "parse-names" : false, "suffix" : "" }, { "dropping-particle" : "", "family" : "Jaber", "given" : "S.", "non-dropping-particle" : "", "parse-names" : false, "suffix" : "" }, { "dropping-particle" : "", "family" : "Larrey", "given" : "D.", "non-dropping-particle" : "", "parse-names" : false, "suffix" : "" }, { "dropping-particle" : "", "family" : "Navarro", "given" : "F.", "non-dropping-particle" : "", "parse-names" : false, "suffix" : "" }, { "dropping-particle" : "", "family" : "Pageaux", "given" : "G.-P.", "non-dropping-particle" : "", "parse-names" : false, "suffix" : "" } ], "container-title" : "American Journal of Transplantation", "id" : "ITEM-4", "issue" : "September 2014", "issued" : { "date-parts" : [ [ "2015" ] ] }, "page" : "678-686", "title" : "Tacrolimus and the Risk of Solid Cancers After Liver Transplant: A Dose Effect Relationship", "type" : "article-journal", "volume" : "15" }, "uris" : [ "http://www.mendeley.com/documents/?uuid=4d5178e6-5c60-4945-ab02-d29fa1a19e37" ] } ], "mendeley" : { "formattedCitation" : "&lt;sup&gt;[80\u201383]&lt;/sup&gt;", "plainTextFormattedCitation" : "[80\u201383]", "previouslyFormattedCitation" : "&lt;sup&gt;[80\u201383]&lt;/sup&gt;" }, "properties" : { "noteIndex" : 0 }, "schema" : "https://github.com/citation-style-language/schema/raw/master/csl-citation.json" }</w:instrText>
      </w:r>
      <w:r w:rsidR="005A1A6C" w:rsidRPr="00374137">
        <w:rPr>
          <w:noProof w:val="0"/>
        </w:rPr>
        <w:fldChar w:fldCharType="separate"/>
      </w:r>
      <w:r w:rsidR="005C472C" w:rsidRPr="00374137">
        <w:rPr>
          <w:noProof w:val="0"/>
          <w:vertAlign w:val="superscript"/>
        </w:rPr>
        <w:t>[80–83]</w:t>
      </w:r>
      <w:r w:rsidR="005A1A6C" w:rsidRPr="00374137">
        <w:rPr>
          <w:noProof w:val="0"/>
        </w:rPr>
        <w:fldChar w:fldCharType="end"/>
      </w:r>
      <w:r w:rsidR="00222A06" w:rsidRPr="00374137">
        <w:rPr>
          <w:noProof w:val="0"/>
        </w:rPr>
        <w:t xml:space="preserve">. </w:t>
      </w:r>
      <w:r w:rsidR="000B3642" w:rsidRPr="00374137">
        <w:rPr>
          <w:noProof w:val="0"/>
        </w:rPr>
        <w:t>Since</w:t>
      </w:r>
      <w:r w:rsidR="00222A06" w:rsidRPr="00374137">
        <w:rPr>
          <w:noProof w:val="0"/>
        </w:rPr>
        <w:t xml:space="preserve"> the 1990’s</w:t>
      </w:r>
      <w:r w:rsidR="00ED3F48" w:rsidRPr="00374137">
        <w:rPr>
          <w:noProof w:val="0"/>
        </w:rPr>
        <w:t>,</w:t>
      </w:r>
      <w:r w:rsidR="000B3642" w:rsidRPr="00374137">
        <w:rPr>
          <w:noProof w:val="0"/>
        </w:rPr>
        <w:t xml:space="preserve"> several reports </w:t>
      </w:r>
      <w:r w:rsidR="00ED3F48" w:rsidRPr="00374137">
        <w:rPr>
          <w:noProof w:val="0"/>
        </w:rPr>
        <w:t>have determined</w:t>
      </w:r>
      <w:r w:rsidR="000B3642" w:rsidRPr="00374137">
        <w:rPr>
          <w:noProof w:val="0"/>
        </w:rPr>
        <w:t xml:space="preserve"> that the risk of malignancy </w:t>
      </w:r>
      <w:r w:rsidR="00691136" w:rsidRPr="00374137">
        <w:rPr>
          <w:noProof w:val="0"/>
        </w:rPr>
        <w:t xml:space="preserve">for </w:t>
      </w:r>
      <w:r w:rsidR="000B3642" w:rsidRPr="00374137">
        <w:rPr>
          <w:noProof w:val="0"/>
        </w:rPr>
        <w:t>PTLD and solid organ cancer was higher among patients</w:t>
      </w:r>
      <w:r w:rsidR="00ED3F48" w:rsidRPr="00374137">
        <w:rPr>
          <w:noProof w:val="0"/>
        </w:rPr>
        <w:t xml:space="preserve"> who received a</w:t>
      </w:r>
      <w:r w:rsidR="000B3642" w:rsidRPr="00374137">
        <w:rPr>
          <w:noProof w:val="0"/>
        </w:rPr>
        <w:t xml:space="preserve"> transplant for ALD</w:t>
      </w:r>
      <w:r w:rsidR="005A1A6C" w:rsidRPr="00374137">
        <w:rPr>
          <w:noProof w:val="0"/>
        </w:rPr>
        <w:fldChar w:fldCharType="begin" w:fldLock="1"/>
      </w:r>
      <w:r w:rsidR="00195E36" w:rsidRPr="00374137">
        <w:rPr>
          <w:noProof w:val="0"/>
        </w:rPr>
        <w:instrText>ADDIN CSL_CITATION { "citationItems" : [ { "id" : "ITEM-1", "itemData" : { "ISBN" : "0041-1337", "ISSN" : "0041-1337", "PMID" : "10030289", "abstract" : "BACKGROUND: THE aim of this study was to describe the features of posttransplantation tumors observed in a series of liver transplant recipients with special reference to patients receiving a transplant for alcoholic cirrhosis. METHODS: Among 171 consecutive liver transplant recipients, 90 patients who had received a first liver allograft for cirrhosis were studied. After liver transplantation, detection of de novo malignancies was prospectively undertaken and the characteristics of the patients in whom tumors occurred were compared with those in whom tumors did not develop. RESULTS: With a follow-up of 45.2+/-21.2 months, 11 tumors were observed in 90 patients (overall incidence of 12.2%). The incidence of tumors was higher in patients receiving a transplant for alcoholic cirrhosis than in patients receiving a transplant for nonalcoholic cirrhosis (26.7% vs. 5.0%, P&lt;0.01). Squamous cell carcinoma (SCC) of the oropharynx or esophagus and posttransplant lymphoproliferative disorders were mainly observed. SCC (uvula in two cases, tongue in one case, esophagus in one case, pharynx in one case) occurred exclusively in patients transplanted for alcoholic cirrhosis (16.7% vs. 0%, P=0.001). The incidence of posttransplant lymphoproliferative disorders was similar in alcoholics and nonalcoholics (6.7% vs. 5%, NS). Survival was not influenced by the occurrence of SCC. CONCLUSION: The incidence of oropharyngeal SCC could be high in patients receiving a transplant for alcoholic cirrhosis. This could be due to an additional effect of posttransplantation immunosuppression in patients exposed to alcohol and tobacco before transplant. Careful posttransplantation screening of oropharyngeal SCC is warranted after liver transplantation for alcoholic cirrhosis.", "author" : [ { "dropping-particle" : "", "family" : "Duvoux", "given" : "C", "non-dropping-particle" : "", "parse-names" : false, "suffix" : "" }, { "dropping-particle" : "", "family" : "Delacroix", "given" : "I", "non-dropping-particle" : "", "parse-names" : false, "suffix" : "" }, { "dropping-particle" : "", "family" : "Richardet", "given" : "J P", "non-dropping-particle" : "", "parse-names" : false, "suffix" : "" }, { "dropping-particle" : "", "family" : "Roudot-Thoraval", "given" : "F", "non-dropping-particle" : "", "parse-names" : false, "suffix" : "" }, { "dropping-particle" : "", "family" : "M\u00e9treau", "given" : "J M", "non-dropping-particle" : "", "parse-names" : false, "suffix" : "" }, { "dropping-particle" : "", "family" : "Fagniez", "given" : "P L", "non-dropping-particle" : "", "parse-names" : false, "suffix" : "" }, { "dropping-particle" : "", "family" : "Dhumeaux", "given" : "D", "non-dropping-particle" : "", "parse-names" : false, "suffix" : "" }, { "dropping-particle" : "", "family" : "Cherqui", "given" : "D", "non-dropping-particle" : "", "parse-names" : false, "suffix" : "" } ], "container-title" : "Transplantation", "id" : "ITEM-1", "issued" : { "date-parts" : [ [ "1999" ] ] }, "page" : "418-421", "title" : "Increased incidence of oropharyngeal squamous cell carcinomas after liver transplantation for alcoholic cirrhosis.", "type" : "article-journal", "volume" : "67" }, "uris" : [ "http://www.mendeley.com/documents/?uuid=d5508903-e7bf-4475-aa3c-a4ec00ed23c7" ] }, { "id" : "ITEM-2", "itemData" : { "DOI" : "10.1097/00007890-200210270-00008", "ISBN" : "0041-1337 (Print)\\r0041-1337 (Linking)", "ISSN" : "0041-1337", "PMID" : "12438954", "abstract" : "BACKGROUND: Posttransplant lymphoproliferative disorder (PTLD) is a well-known complication of organ transplantation that leads to death in more than 50% of cases. The aim of this work was to identify specific risk factors for lymphoproliferative disorders after liver transplantation in adults. METHODS: A total of 480 consecutive patients who underwent transplantation between 1986 and 1997 were studied (323 men, 157 women; mean age: 49.8+/-10.4 years). Demographics, the indication for transplantation, the immunosuppressive regimens, the incidence of rejection episodes, and Epstein-Barr virus infection were analyzed. Univariate and multivariate analysis were used to identify factors predictive of PTLD. RESULTS: Sixteen cases of PTLD (3.3%) occurred at a median of 5.5 (range, 1-39) months after liver transplantation. All 16 cases occurred in patients with evidence of exposure to Epstein-Barr virus before transplantation. In multivariate analysis, the use of antilymphocyte antibodies (P=0.007, relative risk [RR]=4.2, 95% confidence interval [CI]=1.5-11.7), age older than 50 years (P=0.037, RR=3.5, 95% CI=0.95-13.0), liver transplantation for hepatitis C virus cirrhosis (P=0.015, RR=8.7, 95% CI=1-78.3), and liver transplantation for alcoholic cirrhosis (P=0.015, RR=9.6, 95% CI=1.2-77.2) were independently associated with the onset of PTLD. CONCLUSION: Liver transplantation for hepatitis C virus-related and alcoholic cirrhosis and age older than 50 years are three additional risk factors for lymphoproliferative disorder independent of the use of antilymphocyte antibodies. The use of antilymphocyte antibodies after liver transplantation should be avoided in these categories of patients, especially those older than 50 years.", "author" : [ { "dropping-particle" : "", "family" : "Duvoux", "given" : "Christophe", "non-dropping-particle" : "", "parse-names" : false, "suffix" : "" }, { "dropping-particle" : "", "family" : "Pageaux", "given" : "Georges-Philippe", "non-dropping-particle" : "", "parse-names" : false, "suffix" : "" }, { "dropping-particle" : "", "family" : "Vanlemmens", "given" : "Claire", "non-dropping-particle" : "", "parse-names" : false, "suffix" : "" }, { "dropping-particle" : "", "family" : "Roudot-Thoraval", "given" : "Fran\u00e7oise", "non-dropping-particle" : "", "parse-names" : false, "suffix" : "" }, { "dropping-particle" : "", "family" : "Vincens-Rolland", "given" : "Anne-Laure", "non-dropping-particle" : "", "parse-names" : false, "suffix" : "" }, { "dropping-particle" : "", "family" : "H\u00e9zode", "given" : "Christophe", "non-dropping-particle" : "", "parse-names" : false, "suffix" : "" }, { "dropping-particle" : "", "family" : "Gaulard", "given" : "Philippe", "non-dropping-particle" : "", "parse-names" : false, "suffix" : "" }, { "dropping-particle" : "", "family" : "Miguet", "given" : "Jean-Philippe", "non-dropping-particle" : "", "parse-names" : false, "suffix" : "" }, { "dropping-particle" : "", "family" : "Larrey", "given" : "Dominique", "non-dropping-particle" : "", "parse-names" : false, "suffix" : "" }, { "dropping-particle" : "", "family" : "Dhumeaux", "given" : "Daniel", "non-dropping-particle" : "", "parse-names" : false, "suffix" : "" }, { "dropping-particle" : "", "family" : "Cherqui", "given" : "Daniel", "non-dropping-particle" : "", "parse-names" : false, "suffix" : "" } ], "container-title" : "Transplantation", "id" : "ITEM-2", "issue" : "8", "issued" : { "date-parts" : [ [ "2002" ] ] }, "page" : "1103-1109", "title" : "Risk factors for lymphoproliferative disorders after liver transplantation in adults: an analysis of 480 patients.", "type" : "article-journal", "volume" : "74" }, "uris" : [ "http://www.mendeley.com/documents/?uuid=252e6556-629e-42f1-9f41-4904f45eb6c9" ] }, { "id" : "ITEM-3", "itemData" : { "DOI" : "10.1016/j.oraloncology.2005.03.014", "ISBN" : "1368-8375", "ISSN" : "13688375", "PMID" : "15979929", "abstract" : "The purpose of this study was to evaluate the incidence and basic characteristics of oral, pharyngeal, and laryngeal squamous cell carcinomas (OPLC) in a single-centre series of liver transplantations (LT). The medical records of 1515 LT cases with a median follow-up of 6 years were analysed retrospectively for incident cases of OPLC. Incidence rates for the oral cavity and pharynx (ICD-9: 141-149), and larynx (ICD-9: 161) were assessed separately. OPLC cases and non-cases were evaluated with regard to end-stage alcoholic liver disease (ALD) as LT indication, smoking, and immunosuppression. The cumulative incidence of 13 cases with OPLC was 0.86% in total (n = 1515). For 11 cases of OPLC in 307 patients with LT for ALD, it was 3.58%. The estimates for the annual incidence of OPLC (ICD-9: 141-149) were 121.79 for females and 111.65 for males (/100.000 patient-years). For OPLC (ICD-9: 161), the estimate was 37.21 for males, respectively (no female cases). ALD (84.6%) and pre-LT smoking (92.3%) were significantly overrepresented in OPLC cases (p &lt; 0.001). Age and gender distribution were comparable to non-cases. The 5-year survival rate after OPLC was 41.5%. OPLC were demonstrated as a late-onset complication of LT with poor prognosis. The impact of pre-, post-LT smoking, and, in particular, ALD as a confounder of OPLC deserves further investigation. ?? 2005 Elsevier Ltd. All rights reserved.", "author" : [ { "dropping-particle" : "", "family" : "Scheifele", "given" : "C.", "non-dropping-particle" : "", "parse-names" : false, "suffix" : "" }, { "dropping-particle" : "", "family" : "Reichart", "given" : "P. a.", "non-dropping-particle" : "", "parse-names" : false, "suffix" : "" }, { "dropping-particle" : "", "family" : "Hippler-Benscheidt", "given" : "M.", "non-dropping-particle" : "", "parse-names" : false, "suffix" : "" }, { "dropping-particle" : "", "family" : "Neuhaus", "given" : "P.", "non-dropping-particle" : "", "parse-names" : false, "suffix" : "" }, { "dropping-particle" : "", "family" : "Neuhaus", "given" : "R.", "non-dropping-particle" : "", "parse-names" : false, "suffix" : "" } ], "container-title" : "Oral Oncology", "id" : "ITEM-3", "issued" : { "date-parts" : [ [ "2005" ] ] }, "page" : "670-676", "title" : "Incidence of oral, pharyngeal, and laryngeal squamous cell carcinomas among 1515 patients after liver transplantation", "type" : "article-journal", "volume" : "41" }, "uris" : [ "http://www.mendeley.com/documents/?uuid=5f44dcb8-580f-4405-8fe5-fc4c1cb3ba91" ] }, { "id" : "ITEM-4", "itemData" : { "ISBN" : "1528-0012 (Electronic)\\r0016-5085 (Linking)", "ISSN" : "00165085", "PMID" : "19766646", "abstract" : "Background &amp; Aims: Information about malignancies that arise in patients after liver transplantation comes from volunteer registry databases and single-center retrospective studies. We analyzed a multicenter, prospectively obtained database to assess the probabilities of and risk factors for de novo malignancies in patients after liver transplantation. Methods: We analyzed the National Institute of Diabetes and Digestive and Kidney Diseases' liver transplantation database of 798 adults who received transplants from April 1990 to June 1994 and long-term follow-up data through January 2003. In this patient population, 171 adult patients developed 271 de novo malignancies. Of these malignancies, 147 were skin-related, 29 were hematologic, and 95 were solid organ cancers; we focused on nonskin malignancies. Results: The probability of developing any nonskin malignancy was highest in patients with primary sclerosing cholangitis (PSC; 22% at 10 years) or alcohol-related liver disease (ALD; 18% at 10 years); all other diagnoses had a 10% probability. Multivariate analysis indicated that increased age by decade (hazard ratio [HR] = 1.33, P = .01), a history of smoking (HR = 1.6, P = .046), PSC (HR = 2.5, P = .001), and ALD (HR = 2.1, P = .01) were associated with development of solid malignancies after liver transplantation. The probabilities of death after diagnosis of hematologic and solid malignancy were 44.0% and 38.0% at 1 year and 57.6% and 53.1% at 5 years, respectively. Conclusions: De novo malignancy primarily affects patients with PSC or ALD, compared to other transplant recipients, with a significant impact on long-term survival. ?? 2009 AGA Institute.", "author" : [ { "dropping-particle" : "", "family" : "Watt", "given" : "K. D S", "non-dropping-particle" : "", "parse-names" : false, "suffix" : "" }, { "dropping-particle" : "", "family" : "Pedersen", "given" : "Rachel A.", "non-dropping-particle" : "", "parse-names" : false, "suffix" : "" }, { "dropping-particle" : "", "family" : "Kremers", "given" : "Walter K.", "non-dropping-particle" : "", "parse-names" : false, "suffix" : "" }, { "dropping-particle" : "", "family" : "Heimbach", "given" : "Julie K.", "non-dropping-particle" : "", "parse-names" : false, "suffix" : "" }, { "dropping-particle" : "", "family" : "Sanchez", "given" : "William", "non-dropping-particle" : "", "parse-names" : false, "suffix" : "" }, { "dropping-particle" : "", "family" : "Gores", "given" : "Gregory J.", "non-dropping-particle" : "", "parse-names" : false, "suffix" : "" } ], "container-title" : "Gastroenterology", "id" : "ITEM-4", "issue" : "6", "issued" : { "date-parts" : [ [ "2009" ] ] }, "page" : "2010-2017", "title" : "Long-term Probability of and Mortality From De Novo Malignancy After Liver Transplantation", "type" : "article-journal", "volume" : "137" }, "uris" : [ "http://www.mendeley.com/documents/?uuid=9c1b8729-6adf-48e8-8e3d-ea8f71631716" ] } ], "mendeley" : { "formattedCitation" : "&lt;sup&gt;[44,45,84,85]&lt;/sup&gt;", "plainTextFormattedCitation" : "[44,45,84,85]", "previouslyFormattedCitation" : "&lt;sup&gt;[44,45,84,85]&lt;/sup&gt;" }, "properties" : { "noteIndex" : 0 }, "schema" : "https://github.com/citation-style-language/schema/raw/master/csl-citation.json" }</w:instrText>
      </w:r>
      <w:r w:rsidR="005A1A6C" w:rsidRPr="00374137">
        <w:rPr>
          <w:noProof w:val="0"/>
        </w:rPr>
        <w:fldChar w:fldCharType="separate"/>
      </w:r>
      <w:r w:rsidR="005C472C" w:rsidRPr="00374137">
        <w:rPr>
          <w:noProof w:val="0"/>
          <w:vertAlign w:val="superscript"/>
        </w:rPr>
        <w:t>[44,45,84,85]</w:t>
      </w:r>
      <w:r w:rsidR="005A1A6C" w:rsidRPr="00374137">
        <w:rPr>
          <w:noProof w:val="0"/>
        </w:rPr>
        <w:fldChar w:fldCharType="end"/>
      </w:r>
      <w:r w:rsidR="00691136" w:rsidRPr="00374137">
        <w:rPr>
          <w:noProof w:val="0"/>
        </w:rPr>
        <w:t xml:space="preserve">. </w:t>
      </w:r>
      <w:r w:rsidR="00ED3F48" w:rsidRPr="00374137">
        <w:rPr>
          <w:noProof w:val="0"/>
        </w:rPr>
        <w:t>The s</w:t>
      </w:r>
      <w:r w:rsidR="00691136" w:rsidRPr="00374137">
        <w:rPr>
          <w:noProof w:val="0"/>
        </w:rPr>
        <w:t xml:space="preserve">urvival rates are heavily impacted by the occurrence of </w:t>
      </w:r>
      <w:r w:rsidR="00ED3F48" w:rsidRPr="00374137">
        <w:rPr>
          <w:noProof w:val="0"/>
        </w:rPr>
        <w:t xml:space="preserve">a </w:t>
      </w:r>
      <w:r w:rsidR="00D82172" w:rsidRPr="00374137">
        <w:rPr>
          <w:noProof w:val="0"/>
        </w:rPr>
        <w:t>non-skin malignancy</w:t>
      </w:r>
      <w:r w:rsidR="005A1A6C" w:rsidRPr="00374137">
        <w:rPr>
          <w:noProof w:val="0"/>
        </w:rPr>
        <w:fldChar w:fldCharType="begin" w:fldLock="1"/>
      </w:r>
      <w:r w:rsidR="00195E36" w:rsidRPr="00374137">
        <w:rPr>
          <w:noProof w:val="0"/>
        </w:rPr>
        <w:instrText>ADDIN CSL_CITATION { "citationItems" : [ { "id" : "ITEM-1", "itemData" : { "ISBN" : "1528-0012 (Electronic)\\r0016-5085 (Linking)", "ISSN" : "00165085", "PMID" : "19766646", "abstract" : "Background &amp; Aims: Information about malignancies that arise in patients after liver transplantation comes from volunteer registry databases and single-center retrospective studies. We analyzed a multicenter, prospectively obtained database to assess the probabilities of and risk factors for de novo malignancies in patients after liver transplantation. Methods: We analyzed the National Institute of Diabetes and Digestive and Kidney Diseases' liver transplantation database of 798 adults who received transplants from April 1990 to June 1994 and long-term follow-up data through January 2003. In this patient population, 171 adult patients developed 271 de novo malignancies. Of these malignancies, 147 were skin-related, 29 were hematologic, and 95 were solid organ cancers; we focused on nonskin malignancies. Results: The probability of developing any nonskin malignancy was highest in patients with primary sclerosing cholangitis (PSC; 22% at 10 years) or alcohol-related liver disease (ALD; 18% at 10 years); all other diagnoses had a 10% probability. Multivariate analysis indicated that increased age by decade (hazard ratio [HR] = 1.33, P = .01), a history of smoking (HR = 1.6, P = .046), PSC (HR = 2.5, P = .001), and ALD (HR = 2.1, P = .01) were associated with development of solid malignancies after liver transplantation. The probabilities of death after diagnosis of hematologic and solid malignancy were 44.0% and 38.0% at 1 year and 57.6% and 53.1% at 5 years, respectively. Conclusions: De novo malignancy primarily affects patients with PSC or ALD, compared to other transplant recipients, with a significant impact on long-term survival. ?? 2009 AGA Institute.", "author" : [ { "dropping-particle" : "", "family" : "Watt", "given" : "K. D S", "non-dropping-particle" : "", "parse-names" : false, "suffix" : "" }, { "dropping-particle" : "", "family" : "Pedersen", "given" : "Rachel A.", "non-dropping-particle" : "", "parse-names" : false, "suffix" : "" }, { "dropping-particle" : "", "family" : "Kremers", "given" : "Walter K.", "non-dropping-particle" : "", "parse-names" : false, "suffix" : "" }, { "dropping-particle" : "", "family" : "Heimbach", "given" : "Julie K.", "non-dropping-particle" : "", "parse-names" : false, "suffix" : "" }, { "dropping-particle" : "", "family" : "Sanchez", "given" : "William", "non-dropping-particle" : "", "parse-names" : false, "suffix" : "" }, { "dropping-particle" : "", "family" : "Gores", "given" : "Gregory J.", "non-dropping-particle" : "", "parse-names" : false, "suffix" : "" } ], "container-title" : "Gastroenterology", "id" : "ITEM-1", "issue" : "6", "issued" : { "date-parts" : [ [ "2009" ] ] }, "page" : "2010-2017", "title" : "Long-term Probability of and Mortality From De Novo Malignancy After Liver Transplantation", "type" : "article-journal", "volume" : "137" }, "uris" : [ "http://www.mendeley.com/documents/?uuid=9c1b8729-6adf-48e8-8e3d-ea8f71631716" ] } ], "mendeley" : { "formattedCitation" : "&lt;sup&gt;[44]&lt;/sup&gt;", "plainTextFormattedCitation" : "[44]", "previouslyFormattedCitation" : "&lt;sup&gt;[44]&lt;/sup&gt;" }, "properties" : { "noteIndex" : 0 }, "schema" : "https://github.com/citation-style-language/schema/raw/master/csl-citation.json" }</w:instrText>
      </w:r>
      <w:r w:rsidR="005A1A6C" w:rsidRPr="00374137">
        <w:rPr>
          <w:noProof w:val="0"/>
        </w:rPr>
        <w:fldChar w:fldCharType="separate"/>
      </w:r>
      <w:r w:rsidR="005C472C" w:rsidRPr="00374137">
        <w:rPr>
          <w:noProof w:val="0"/>
          <w:vertAlign w:val="superscript"/>
        </w:rPr>
        <w:t>[44]</w:t>
      </w:r>
      <w:r w:rsidR="005A1A6C" w:rsidRPr="00374137">
        <w:rPr>
          <w:noProof w:val="0"/>
        </w:rPr>
        <w:fldChar w:fldCharType="end"/>
      </w:r>
      <w:r w:rsidR="00D82172" w:rsidRPr="00374137">
        <w:rPr>
          <w:noProof w:val="0"/>
        </w:rPr>
        <w:t>.</w:t>
      </w:r>
      <w:r w:rsidR="00691136" w:rsidRPr="00374137">
        <w:rPr>
          <w:noProof w:val="0"/>
        </w:rPr>
        <w:t xml:space="preserve"> Upper aerodigestive squamous and lung carcinomas are overrepresented in the ALD population after LT, </w:t>
      </w:r>
      <w:r w:rsidR="00D82172" w:rsidRPr="00374137">
        <w:rPr>
          <w:noProof w:val="0"/>
        </w:rPr>
        <w:t>suggesting</w:t>
      </w:r>
      <w:r w:rsidR="00691136" w:rsidRPr="00374137">
        <w:rPr>
          <w:noProof w:val="0"/>
        </w:rPr>
        <w:t xml:space="preserve"> the</w:t>
      </w:r>
      <w:r w:rsidR="00D82172" w:rsidRPr="00374137">
        <w:rPr>
          <w:noProof w:val="0"/>
        </w:rPr>
        <w:t>re is an</w:t>
      </w:r>
      <w:r w:rsidR="00691136" w:rsidRPr="00374137">
        <w:rPr>
          <w:noProof w:val="0"/>
        </w:rPr>
        <w:t xml:space="preserve"> influence of tobacco consumption. It is unclear </w:t>
      </w:r>
      <w:r w:rsidR="00D82172" w:rsidRPr="00374137">
        <w:rPr>
          <w:noProof w:val="0"/>
        </w:rPr>
        <w:t xml:space="preserve">whether a relapse in harmful drinking </w:t>
      </w:r>
      <w:r w:rsidR="003D550C" w:rsidRPr="00374137">
        <w:rPr>
          <w:noProof w:val="0"/>
        </w:rPr>
        <w:t xml:space="preserve">also </w:t>
      </w:r>
      <w:r w:rsidR="00D82172" w:rsidRPr="00374137">
        <w:rPr>
          <w:noProof w:val="0"/>
        </w:rPr>
        <w:t>increases the malignancy risk.</w:t>
      </w:r>
    </w:p>
    <w:p w:rsidR="00E71156" w:rsidRPr="00E71156" w:rsidRDefault="00E71156" w:rsidP="00F34D04">
      <w:pPr>
        <w:pStyle w:val="Subtitle"/>
        <w:adjustRightInd w:val="0"/>
        <w:snapToGrid w:val="0"/>
        <w:spacing w:after="0"/>
        <w:jc w:val="both"/>
        <w:rPr>
          <w:b/>
          <w:i/>
          <w:noProof w:val="0"/>
          <w:lang w:eastAsia="zh-CN"/>
        </w:rPr>
      </w:pPr>
    </w:p>
    <w:p w:rsidR="00935983" w:rsidRPr="00E71156" w:rsidRDefault="00157AB9" w:rsidP="00F34D04">
      <w:pPr>
        <w:pStyle w:val="Subtitle"/>
        <w:adjustRightInd w:val="0"/>
        <w:snapToGrid w:val="0"/>
        <w:spacing w:after="0"/>
        <w:jc w:val="both"/>
        <w:rPr>
          <w:b/>
          <w:i/>
          <w:noProof w:val="0"/>
        </w:rPr>
      </w:pPr>
      <w:r w:rsidRPr="00E71156">
        <w:rPr>
          <w:b/>
          <w:i/>
          <w:noProof w:val="0"/>
        </w:rPr>
        <w:lastRenderedPageBreak/>
        <w:t>Compliance and r</w:t>
      </w:r>
      <w:r w:rsidR="00935983" w:rsidRPr="00E71156">
        <w:rPr>
          <w:b/>
          <w:i/>
          <w:noProof w:val="0"/>
        </w:rPr>
        <w:t>ejection rates</w:t>
      </w:r>
    </w:p>
    <w:p w:rsidR="00157AB9" w:rsidRDefault="00A13D5A" w:rsidP="00F34D04">
      <w:pPr>
        <w:adjustRightInd w:val="0"/>
        <w:snapToGrid w:val="0"/>
        <w:spacing w:after="0"/>
        <w:jc w:val="both"/>
        <w:rPr>
          <w:noProof w:val="0"/>
          <w:lang w:eastAsia="zh-CN"/>
        </w:rPr>
      </w:pPr>
      <w:r w:rsidRPr="00374137">
        <w:rPr>
          <w:noProof w:val="0"/>
        </w:rPr>
        <w:t>T</w:t>
      </w:r>
      <w:r w:rsidR="00157AB9" w:rsidRPr="00374137">
        <w:rPr>
          <w:noProof w:val="0"/>
        </w:rPr>
        <w:t>hirty years ago</w:t>
      </w:r>
      <w:r w:rsidRPr="00374137">
        <w:rPr>
          <w:noProof w:val="0"/>
        </w:rPr>
        <w:t>, it</w:t>
      </w:r>
      <w:r w:rsidR="00157AB9" w:rsidRPr="00374137">
        <w:rPr>
          <w:noProof w:val="0"/>
        </w:rPr>
        <w:t xml:space="preserve"> was </w:t>
      </w:r>
      <w:r w:rsidRPr="00374137">
        <w:rPr>
          <w:noProof w:val="0"/>
        </w:rPr>
        <w:t xml:space="preserve">commonly believed </w:t>
      </w:r>
      <w:r w:rsidR="00157AB9" w:rsidRPr="00374137">
        <w:rPr>
          <w:noProof w:val="0"/>
        </w:rPr>
        <w:t xml:space="preserve">that ALD patients would have difficulties </w:t>
      </w:r>
      <w:r w:rsidR="00661780" w:rsidRPr="00374137">
        <w:rPr>
          <w:noProof w:val="0"/>
        </w:rPr>
        <w:t xml:space="preserve">following the stringent restrictions </w:t>
      </w:r>
      <w:r w:rsidRPr="00374137">
        <w:rPr>
          <w:noProof w:val="0"/>
        </w:rPr>
        <w:t>required by</w:t>
      </w:r>
      <w:r w:rsidR="00661780" w:rsidRPr="00374137">
        <w:rPr>
          <w:noProof w:val="0"/>
        </w:rPr>
        <w:t xml:space="preserve"> the immunosuppressive drugs, </w:t>
      </w:r>
      <w:r w:rsidRPr="00374137">
        <w:rPr>
          <w:noProof w:val="0"/>
        </w:rPr>
        <w:t>which would cause</w:t>
      </w:r>
      <w:r w:rsidR="00661780" w:rsidRPr="00374137">
        <w:rPr>
          <w:noProof w:val="0"/>
        </w:rPr>
        <w:t xml:space="preserve"> low compliance and high rejection rates</w:t>
      </w:r>
      <w:r w:rsidRPr="00374137">
        <w:rPr>
          <w:noProof w:val="0"/>
        </w:rPr>
        <w:t>; however,</w:t>
      </w:r>
      <w:r w:rsidR="00661780" w:rsidRPr="00374137">
        <w:rPr>
          <w:noProof w:val="0"/>
        </w:rPr>
        <w:t xml:space="preserve"> </w:t>
      </w:r>
      <w:r w:rsidRPr="00374137">
        <w:rPr>
          <w:noProof w:val="0"/>
        </w:rPr>
        <w:t>the situation is</w:t>
      </w:r>
      <w:r w:rsidR="00661780" w:rsidRPr="00374137">
        <w:rPr>
          <w:noProof w:val="0"/>
        </w:rPr>
        <w:t xml:space="preserve"> more</w:t>
      </w:r>
      <w:r w:rsidR="00661780" w:rsidRPr="00374137">
        <w:t xml:space="preserve"> </w:t>
      </w:r>
      <w:r w:rsidR="007B52BF" w:rsidRPr="00374137">
        <w:t xml:space="preserve">nuanced </w:t>
      </w:r>
      <w:r w:rsidR="00661780" w:rsidRPr="00374137">
        <w:t>than th</w:t>
      </w:r>
      <w:r w:rsidR="00C00BC4" w:rsidRPr="00374137">
        <w:t>is</w:t>
      </w:r>
      <w:r w:rsidR="00661780" w:rsidRPr="00374137">
        <w:t>. Indeed,</w:t>
      </w:r>
      <w:r w:rsidR="00DC0F19" w:rsidRPr="00374137">
        <w:t xml:space="preserve"> patient</w:t>
      </w:r>
      <w:r w:rsidR="00661780" w:rsidRPr="00374137">
        <w:t xml:space="preserve"> compliance is </w:t>
      </w:r>
      <w:r w:rsidR="00FF078F" w:rsidRPr="00374137">
        <w:t xml:space="preserve">high </w:t>
      </w:r>
      <w:r w:rsidR="00661780" w:rsidRPr="00374137">
        <w:t xml:space="preserve">overall, </w:t>
      </w:r>
      <w:r w:rsidR="00FF078F" w:rsidRPr="00374137">
        <w:t>similar to that found for</w:t>
      </w:r>
      <w:r w:rsidR="00661780" w:rsidRPr="00374137">
        <w:t xml:space="preserve"> other indications</w:t>
      </w:r>
      <w:r w:rsidR="005A1A6C" w:rsidRPr="00374137">
        <w:fldChar w:fldCharType="begin" w:fldLock="1"/>
      </w:r>
      <w:r w:rsidR="00195E36" w:rsidRPr="00374137">
        <w:instrText>ADDIN CSL_CITATION { "citationItems" : [ { "id" : "ITEM-1", "itemData" : { "DOI" : "10.1097/00007890-199409150-00006", "ISSN" : "0041-1337", "PMID" : "8091482", "abstract" : "Many transplant centers are reluctant to accept alcoholic patients for OLT because of their supposed potential for alcoholic recidivism and poor compliance with the required immunosuppressive regimen, both of which result in graft failure. Only inconclusive data related to these arguments are available. From May 1982 to January 1993, 58 patients received OLT at our institution for end-stage cirrhosis, where alcohol was the only toxic component. The indication for OLT in these patients was considered with particular attention to recidivism and compliance. Overall survival in this group was 71% and 63% at 1 and 5 years, respectively, with an average survival time of 78 months. Actuarial survival of patients transplanted since January 1989 (n = 37) was 86% and 83% at 1 and 2 years (average survival 42 months). Nonfatal clinical endpoints were analyzed in those patients surviving at least 3 months (n = 44). Return to alcohol abuse has been documented in 14 persons at routine short-term outpatient checkups. The estimated risk for alcoholic recidivism amounts to 31%, with a median follow-up of 33 months. Compliance with immunosuppressive regimen was expressed as a dependent value of acute rejection episodes (0.3 per patient, median follow-up 33 months), chronic rejection (occurred in none of the patients), and measurements of CsA HPLC blood trough level (92.2% within the target range). The preversus postoperative improvement of employment, marital, and social status after OLT showed a statistically significant difference. Unwillingness to offer OLT to individuals with alcoholic liver disease because of failure to demonstrate 100% long-term abstinence appears difficult to defend in the face of good results in survival, compliance, and social rehabilitation.", "author" : [ { "dropping-particle" : "", "family" : "Berlakovich", "given" : "G A", "non-dropping-particle" : "", "parse-names" : false, "suffix" : "" }, { "dropping-particle" : "", "family" : "Steininger", "given" : "R", "non-dropping-particle" : "", "parse-names" : false, "suffix" : "" }, { "dropping-particle" : "", "family" : "Herbst", "given" : "F", "non-dropping-particle" : "", "parse-names" : false, "suffix" : "" }, { "dropping-particle" : "", "family" : "Barlan", "given" : "M", "non-dropping-particle" : "", "parse-names" : false, "suffix" : "" }, { "dropping-particle" : "", "family" : "Mittlb\u00f6ck", "given" : "M", "non-dropping-particle" : "", "parse-names" : false, "suffix" : "" }, { "dropping-particle" : "", "family" : "M\u00fchlbacher", "given" : "F", "non-dropping-particle" : "", "parse-names" : false, "suffix" : "" } ], "container-title" : "Transplantation", "id" : "ITEM-1", "issued" : { "date-parts" : [ [ "1994" ] ] }, "page" : "560-565", "title" : "Efficacy of liver transplantation for alcoholic cirrhosis with respect to recidivism and compliance.", "type" : "article-journal", "volume" : "58" }, "uris" : [ "http://www.mendeley.com/documents/?uuid=1473b622-cf29-4d3f-8b1b-1abc19dde701" ] }, { "id" : "ITEM-2", "itemData" : { "DOI" : "10.1111/j.1600-6143.2009.02869.x", "ISBN" : "1600-6135", "ISSN" : "16006135", "abstract" : "Alcohol-related liver disease (ALD) is one of the most common indications for liver transplantation (LT). Long-term outcome after LT for ALD versus other etiologies is still under debate. The aim of this study was to compare outcome after LT of patients with ALD, viral (VIR), and cryptogenic cirrhosis. Donor, graft and recipient ELTR variables were analysed in transplants for alcoholic and nonalcoholic cirrhosis (1988-2005) and were correlated with patient survival. Causes of death and/or graft failure were compared between groups. Nine thousand eight hundred eighty ALD, 10 943 VIR, 1478 ALD + VIR and 2410 cryptogenic (CRYP) liver transplants were evaluated. One, 3, 5 and 10 years graft survival rates after LT in ALD patients were 84%, 78%, 73%, 58%, significantly higher than in VIR and CRYP (p = 0.04, p = 0.05). By multivariate analysis, ALD + VIR (RR 1.14) and viral alone (RR 1.06) were significant risk factors for mortality. De novo tumors, cardiovascular and social causes were causes of death/graft failure in higher percentage in ALD groups versus other etiologies. LT for ALD cirrhosis has a favorable outcome, however, hepatitis C virus co-infection seems to eliminate this advantage. Screening for de novo tumors and prevention of cardiovascular complications are essential to provide better long-term results.", "author" : [ { "dropping-particle" : "", "family" : "Burra", "given" : "P.", "non-dropping-particle" : "", "parse-names" : false, "suffix" : "" }, { "dropping-particle" : "", "family" : "Senzolo", "given" : "M.", "non-dropping-particle" : "", "parse-names" : false, "suffix" : "" }, { "dropping-particle" : "", "family" : "Adam", "given" : "R.", "non-dropping-particle" : "", "parse-names" : false, "suffix" : "" }, { "dropping-particle" : "", "family" : "Delvart", "given" : "V.", "non-dropping-particle" : "", "parse-names" : false, "suffix" : "" }, { "dropping-particle" : "", "family" : "Karam", "given" : "V.", "non-dropping-particle" : "", "parse-names" : false, "suffix" : "" }, { "dropping-particle" : "", "family" : "Germani", "given" : "G.", "non-dropping-particle" : "", "parse-names" : false, "suffix" : "" }, { "dropping-particle" : "", "family" : "Neuberger", "given" : "J.", "non-dropping-particle" : "", "parse-names" : false, "suffix" : "" } ], "container-title" : "American Journal of Transplantation", "id" : "ITEM-2", "issue" : "August 2009", "issued" : { "date-parts" : [ [ "2010" ] ] }, "page" : "138-148", "title" : "Liver transplantation for alcoholic liver disease in Europe: A study from the ELTR (European liver transplant registry)", "type" : "article-journal", "volume" : "10" }, "uris" : [ "http://www.mendeley.com/documents/?uuid=2d28ef4d-6436-4254-854a-aed522a85623" ] } ], "mendeley" : { "formattedCitation" : "&lt;sup&gt;[9,58]&lt;/sup&gt;", "plainTextFormattedCitation" : "[9,58]", "previouslyFormattedCitation" : "&lt;sup&gt;[9,58]&lt;/sup&gt;" }, "properties" : { "noteIndex" : 0 }, "schema" : "https://github.com/citation-style-language/schema/raw/master/csl-citation.json" }</w:instrText>
      </w:r>
      <w:r w:rsidR="005A1A6C" w:rsidRPr="00374137">
        <w:fldChar w:fldCharType="separate"/>
      </w:r>
      <w:r w:rsidR="005C472C" w:rsidRPr="00374137">
        <w:rPr>
          <w:vertAlign w:val="superscript"/>
        </w:rPr>
        <w:t>[9,58]</w:t>
      </w:r>
      <w:r w:rsidR="005A1A6C" w:rsidRPr="00374137">
        <w:fldChar w:fldCharType="end"/>
      </w:r>
      <w:r w:rsidR="00F4368C" w:rsidRPr="00374137">
        <w:t xml:space="preserve">. </w:t>
      </w:r>
      <w:r w:rsidR="00DC0F19" w:rsidRPr="00374137">
        <w:t>Furthermore</w:t>
      </w:r>
      <w:r w:rsidR="00580A0B" w:rsidRPr="00374137">
        <w:t>, d</w:t>
      </w:r>
      <w:r w:rsidR="00FF078F" w:rsidRPr="00374137">
        <w:t xml:space="preserve">ata from the </w:t>
      </w:r>
      <w:r w:rsidR="00DC0F19" w:rsidRPr="00374137">
        <w:t>19</w:t>
      </w:r>
      <w:r w:rsidR="00FF078F" w:rsidRPr="00374137">
        <w:t>90’s</w:t>
      </w:r>
      <w:r w:rsidR="00F4368C" w:rsidRPr="00374137">
        <w:t>, when tacrolimus was not as widely used as it is now, suggest</w:t>
      </w:r>
      <w:r w:rsidR="00FC67C6" w:rsidRPr="00374137">
        <w:t xml:space="preserve"> that ALD patients present</w:t>
      </w:r>
      <w:r w:rsidR="00F4368C" w:rsidRPr="00374137">
        <w:t xml:space="preserve"> lower rates </w:t>
      </w:r>
      <w:r w:rsidR="00FC67C6" w:rsidRPr="00374137">
        <w:t>of acute cellular rejection</w:t>
      </w:r>
      <w:r w:rsidR="005A1A6C" w:rsidRPr="00374137">
        <w:fldChar w:fldCharType="begin" w:fldLock="1"/>
      </w:r>
      <w:r w:rsidR="00195E36" w:rsidRPr="00374137">
        <w:instrText>ADDIN CSL_CITATION { "citationItems" : [ { "id" : "ITEM-1", "itemData" : { "DOI" : "10.1097/00007890-199602270-00007", "ISSN" : "0041-1337", "PMID" : "8610380", "abstract" : "Despite major advances in immunopharmacology, virtually all patients receive the same center-specific immunosuppressive regimen following orthotopic liver transplantation (OLT). The present analysis was performed on the hypothesis that the original disease representing the indication for OLT leads to a different initial immunological situation of the patient. The type of original disease might therefore be a predisposing factor for acute rejection episodes and influence graft and patient survival. From January 1988 to July 1994, 34 patients received OLT at our institution for end-stage primary biliary cirrhosis (group 1) and 66 patients for end-stage alcoholic cirrhosis (group 2). Overall survivals at 1 and 5 years in group 1 versus group 2 were 67% versus 80% and 50% versus 68%, respectively (P&lt;0.04). Retransplantation was performed in 21% of patients from group 1 and in 6% from group 2. The estimated risk for freedom from acute rejection amounts to 38% in group 1 compared with 59% in group 2 (P&lt;0.02). Multivariate regression analysis of potential risk factors identified only the underlying disease as independent predictor. Analysis of cumulative rates of clinically relevant rejection episodes stratified by group revealed 0.29 and 0.05 episodes per patient at one month and 0.80 and 0.06 at six months (P&lt;0.009) respectively. In our clinical experience it was possible to confirm the hypothesis that the underlying disease is the reason for a significantly different incidence of acute rejection episodes and that it subsequently influences graft and patient survival. This approach to an individually adapted immunosuppressive therapy should be taken into consideration and other appropriate parameters investigated.", "author" : [ { "dropping-particle" : "", "family" : "Berlakovich", "given" : "G A", "non-dropping-particle" : "", "parse-names" : false, "suffix" : "" }, { "dropping-particle" : "", "family" : "Imhof", "given" : "M", "non-dropping-particle" : "", "parse-names" : false, "suffix" : "" }, { "dropping-particle" : "", "family" : "Karner-Hanusch", "given" : "J", "non-dropping-particle" : "", "parse-names" : false, "suffix" : "" }, { "dropping-particle" : "", "family" : "Gotzinger", "given" : "P", "non-dropping-particle" : "", "parse-names" : false, "suffix" : "" }, { "dropping-particle" : "", "family" : "Gollackner", "given" : "B", "non-dropping-particle" : "", "parse-names" : false, "suffix" : "" }, { "dropping-particle" : "", "family" : "Gnant", "given" : "M", "non-dropping-particle" : "", "parse-names" : false, "suffix" : "" }, { "dropping-particle" : "", "family" : "Hanelt", "given" : "S", "non-dropping-particle" : "", "parse-names" : false, "suffix" : "" }, { "dropping-particle" : "", "family" : "Laufer", "given" : "G", "non-dropping-particle" : "", "parse-names" : false, "suffix" : "" }, { "dropping-particle" : "", "family" : "Muhlbacher", "given" : "F", "non-dropping-particle" : "", "parse-names" : false, "suffix" : "" }, { "dropping-particle" : "", "family" : "Steininger", "given" : "R", "non-dropping-particle" : "", "parse-names" : false, "suffix" : "" } ], "container-title" : "Transplantation", "id" : "ITEM-1", "issued" : { "date-parts" : [ [ "1996" ] ] }, "page" : "554-560", "title" : "The importance of the effect of underlying disease on rejection outcomes following orthotopic liver transplantation.", "type" : "article-journal", "volume" : "61" }, "uris" : [ "http://www.mendeley.com/documents/?uuid=3ef89388-8752-4976-990b-f316affd4cdc" ] }, { "id" : "ITEM-2", "itemData" : { "DOI" : "10.1053/jhep.1996.v23.pm0008591847", "ISBN" : "0270-9139 (Print)\\r0270-9139 (Linking)", "ISSN" : "02709139", "PMID" : "8591847", "abstract" : "A retrospective analysis was undertaken to determine if the incidence, timing, and severity of acute and chronic rejection were influenced by the primary disease necessitating transplantation. Of the 875 liver transplantations performed between 1984 and 1992, 768 were primary transplantations and 107 were retransplantations. Among the former, 330 patients that were liver transplant recipients for a chronic liver disease without cancer in the native liver received an ABO-compatible and cross- match-negative graft and were given a cyclosporine- or tacrolimus-based immunosuppression. These included primary biliary cirrhosis (PBC, 66 patients), primary sclerosing cholangitis (PSC, 23 patients), alcoholic cirrhosis (ALC, 21 patients), autoimmune cirrhosis (AIC, 17 patients), hepatitis B virus-induced cirrhosis (HBV-C, 116 patients) and hepatitis C virus-induced cirrhosis (HCV-C, 87 patients). The incidence of acute (48% \u00b1 3% [SE] at 1 year) and chronic rejection (10% \u00b1 2% at 3 years) was comparable in patients who have undergone transplantation for PBC, PSC, AIC, and HCV-C. However, the incidence of acute (but not chronic) rejection was significantly lower in patients who have undergone transplantation for ALC (29% at 1 year). This reduced incidence of acute rejection as associated with an increased incidence of bacterial infections. In patients who have undergone transplantation for HBV-C (the majority of whom had received long- term anti-hepatitis B surface antigen [HBs] immunoglobulins), the incidence of both acute (21% at 1 year) and chronic rejection (0% at 3 years) was significantly lower, whereas the incidence of septic complications was comparable with that in the other groups. The incidence of acute rejection in patients who have undergone transplantation for nonviral disease receiving polyclonal human anti-cytomegalovirus (CMV) immunoglobulins was also significantly lower than that of patients who did not receive the immunoglobulins (19% vs. 48% at 3 months; P = .01), and this was identical to that of patients who have undergone transplantation for viral disease receiving polyclonal human anti-HBs immunoglobulins (19% at 3 months). These results show that the risk of rejection is unequal among patients, being lower in patients who have undergone transplantation for ALC (probably as a result of a state of nonspecific hyporesponsiveness) and in patients who have undergone transplantation for HBV-C (possibly as a result of long-term administration of \u2026", "author" : [ { "dropping-particle" : "", "family" : "Farges", "given" : "Olivier", "non-dropping-particle" : "", "parse-names" : false, "suffix" : "" }, { "dropping-particle" : "", "family" : "Saliba", "given" : "Faouzi", "non-dropping-particle" : "", "parse-names" : false, "suffix" : "" }, { "dropping-particle" : "", "family" : "Farhamant", "given" : "Hossein", "non-dropping-particle" : "", "parse-names" : false, "suffix" : "" }, { "dropping-particle" : "", "family" : "Samuel", "given" : "Didier", "non-dropping-particle" : "", "parse-names" : false, "suffix" : "" }, { "dropping-particle" : "", "family" : "Bismuth", "given" : "Alain", "non-dropping-particle" : "", "parse-names" : false, "suffix" : "" }, { "dropping-particle" : "", "family" : "Reynes", "given" : "Michel", "non-dropping-particle" : "", "parse-names" : false, "suffix" : "" }, { "dropping-particle" : "", "family" : "Bismuth", "given" : "Henri", "non-dropping-particle" : "", "parse-names" : false, "suffix" : "" } ], "container-title" : "Hepatology", "id" : "ITEM-2", "issued" : { "date-parts" : [ [ "1996" ] ] }, "page" : "240-248", "title" : "Incidence of rejection and infection after liver transplantation as a function of the primary disease: Possible influence of alcohol and polyclonal immunoglobulins", "type" : "article-journal", "volume" : "23" }, "uris" : [ "http://www.mendeley.com/documents/?uuid=75adbb52-ec21-4d5c-9f2e-b42c6815c8d0" ] } ], "mendeley" : { "formattedCitation" : "&lt;sup&gt;[21,86]&lt;/sup&gt;", "plainTextFormattedCitation" : "[21,86]", "previouslyFormattedCitation" : "&lt;sup&gt;[21,86]&lt;/sup&gt;" }, "properties" : { "noteIndex" : 0 }, "schema" : "https://github.com/citation-style-language/schema/raw/master/csl-citation.json" }</w:instrText>
      </w:r>
      <w:r w:rsidR="005A1A6C" w:rsidRPr="00374137">
        <w:fldChar w:fldCharType="separate"/>
      </w:r>
      <w:r w:rsidR="005C472C" w:rsidRPr="00374137">
        <w:rPr>
          <w:vertAlign w:val="superscript"/>
        </w:rPr>
        <w:t>[21,86]</w:t>
      </w:r>
      <w:r w:rsidR="005A1A6C" w:rsidRPr="00374137">
        <w:fldChar w:fldCharType="end"/>
      </w:r>
      <w:r w:rsidR="00FC67C6" w:rsidRPr="00374137">
        <w:t xml:space="preserve">. </w:t>
      </w:r>
      <w:r w:rsidR="00DC0F19" w:rsidRPr="00374137">
        <w:rPr>
          <w:noProof w:val="0"/>
        </w:rPr>
        <w:t>A r</w:t>
      </w:r>
      <w:r w:rsidR="00FC67C6" w:rsidRPr="00374137">
        <w:rPr>
          <w:noProof w:val="0"/>
        </w:rPr>
        <w:t>elapse to drinking can have two type</w:t>
      </w:r>
      <w:r w:rsidR="00FF078F" w:rsidRPr="00374137">
        <w:rPr>
          <w:noProof w:val="0"/>
        </w:rPr>
        <w:t>s</w:t>
      </w:r>
      <w:r w:rsidR="00FC67C6" w:rsidRPr="00374137">
        <w:rPr>
          <w:noProof w:val="0"/>
        </w:rPr>
        <w:t xml:space="preserve"> of consequences </w:t>
      </w:r>
      <w:r w:rsidR="00DC0F19" w:rsidRPr="00374137">
        <w:rPr>
          <w:noProof w:val="0"/>
        </w:rPr>
        <w:t>for liver</w:t>
      </w:r>
      <w:r w:rsidR="00FC67C6" w:rsidRPr="00374137">
        <w:rPr>
          <w:noProof w:val="0"/>
        </w:rPr>
        <w:t xml:space="preserve"> rejection. If </w:t>
      </w:r>
      <w:r w:rsidR="00DC0F19" w:rsidRPr="00374137">
        <w:rPr>
          <w:noProof w:val="0"/>
        </w:rPr>
        <w:t>the relapse</w:t>
      </w:r>
      <w:r w:rsidR="00FC67C6" w:rsidRPr="00374137">
        <w:rPr>
          <w:noProof w:val="0"/>
        </w:rPr>
        <w:t xml:space="preserve"> is accompanied by a significa</w:t>
      </w:r>
      <w:r w:rsidR="00DC0F19" w:rsidRPr="00374137">
        <w:rPr>
          <w:noProof w:val="0"/>
        </w:rPr>
        <w:t>nt</w:t>
      </w:r>
      <w:r w:rsidR="00FC67C6" w:rsidRPr="00374137">
        <w:rPr>
          <w:noProof w:val="0"/>
        </w:rPr>
        <w:t xml:space="preserve"> reduction </w:t>
      </w:r>
      <w:r w:rsidR="00DC0F19" w:rsidRPr="00374137">
        <w:rPr>
          <w:noProof w:val="0"/>
        </w:rPr>
        <w:t xml:space="preserve">in the intake </w:t>
      </w:r>
      <w:r w:rsidR="00FC67C6" w:rsidRPr="00374137">
        <w:rPr>
          <w:noProof w:val="0"/>
        </w:rPr>
        <w:t xml:space="preserve">of immunosuppressive </w:t>
      </w:r>
      <w:r w:rsidR="00580A0B" w:rsidRPr="00374137">
        <w:rPr>
          <w:noProof w:val="0"/>
        </w:rPr>
        <w:t>drugs</w:t>
      </w:r>
      <w:r w:rsidR="00FC67C6" w:rsidRPr="00374137">
        <w:rPr>
          <w:noProof w:val="0"/>
        </w:rPr>
        <w:t>,</w:t>
      </w:r>
      <w:r w:rsidR="00DC0F19" w:rsidRPr="00374137">
        <w:rPr>
          <w:noProof w:val="0"/>
        </w:rPr>
        <w:t xml:space="preserve"> there is an increase in the</w:t>
      </w:r>
      <w:r w:rsidR="00FC67C6" w:rsidRPr="00374137">
        <w:rPr>
          <w:noProof w:val="0"/>
        </w:rPr>
        <w:t xml:space="preserve"> acute and chronic rejection rates</w:t>
      </w:r>
      <w:r w:rsidR="005A1A6C" w:rsidRPr="00374137">
        <w:rPr>
          <w:noProof w:val="0"/>
        </w:rPr>
        <w:fldChar w:fldCharType="begin" w:fldLock="1"/>
      </w:r>
      <w:r w:rsidR="00195E36" w:rsidRPr="00374137">
        <w:rPr>
          <w:noProof w:val="0"/>
        </w:rPr>
        <w:instrText>ADDIN CSL_CITATION { "citationItems" : [ { "id" : "ITEM-1", "itemData" : { "DOI" : "10.1016/S0168-8278(03)00088-6", "ISSN" : "01688278", "PMID" : "12713874", "abstract" : "BACKGROUND/AIMS: The aim of this study was to distinguish the types of alcohol consumption after liver transplantation (LT) for alcoholic cirrhosis and to assess the consequences of heavy drinking. METHODS: Patients transplanted for alcoholic cirrhosis were studied. Alcoholic relapse diagnosis was based upon patient's and family members' reports, liver enzyme tests, graft biopsy, and use of urine alcohol test. RESULTS: One hundred twenty-eight patients were studied, with a mean follow-up of 53.8 months. After LT, 69% of patients were abstinent, 10% were occasional drinkers, and 21% were heavy drinkers. Actuarial survival rates were not different, but three of the seven deaths observed among heavy drinkers were directly related to alcohol relapse. Although there was no difference between the three groups concerning the rejection rates, all rejection episodes observed in the group of heavy drinkers were related to poor compliance with immunosuppressive drugs. One heavy drinker developed alcoholic cirrhosis. CONCLUSIONS: The present study indicates that patients can resume heavy alcohol consumption after LT for alcoholic liver disease (ALD) and their grafts can be injured because of poor compliance with immunosuppressive drugs and alcohol-related liver injury. Although patient survival was not influenced by alcohol relapse, heavy alcohol consumption can be responsible for patients' death.", "author" : [ { "dropping-particle" : "", "family" : "Pageaux", "given" : "Georges-Philippe", "non-dropping-particle" : "", "parse-names" : false, "suffix" : "" }, { "dropping-particle" : "", "family" : "Bismuth", "given" : "Michael", "non-dropping-particle" : "", "parse-names" : false, "suffix" : "" }, { "dropping-particle" : "", "family" : "Perney", "given" : "Pascal", "non-dropping-particle" : "", "parse-names" : false, "suffix" : "" }, { "dropping-particle" : "", "family" : "Costes", "given" : "Val\u00e9rie", "non-dropping-particle" : "", "parse-names" : false, "suffix" : "" }, { "dropping-particle" : "", "family" : "Jaber", "given" : "Samir", "non-dropping-particle" : "", "parse-names" : false, "suffix" : "" }, { "dropping-particle" : "", "family" : "Possoz", "given" : "Pascal", "non-dropping-particle" : "", "parse-names" : false, "suffix" : "" }, { "dropping-particle" : "", "family" : "Fabre", "given" : "Jean-Michel", "non-dropping-particle" : "", "parse-names" : false, "suffix" : "" }, { "dropping-particle" : "", "family" : "Navarro", "given" : "Francis", "non-dropping-particle" : "", "parse-names" : false, "suffix" : "" }, { "dropping-particle" : "", "family" : "Blanc", "given" : "Pierre", "non-dropping-particle" : "", "parse-names" : false, "suffix" : "" }, { "dropping-particle" : "", "family" : "Domergue", "given" : "Jacques", "non-dropping-particle" : "", "parse-names" : false, "suffix" : "" }, { "dropping-particle" : "", "family" : "Eledjam", "given" : "Jean-Jacques", "non-dropping-particle" : "", "parse-names" : false, "suffix" : "" }, { "dropping-particle" : "", "family" : "Larrey", "given" : "Dominique", "non-dropping-particle" : "", "parse-names" : false, "suffix" : "" } ], "container-title" : "Journal of hepatology", "id" : "ITEM-1", "issued" : { "date-parts" : [ [ "2003" ] ] }, "page" : "629-634", "title" : "Alcohol relapse after liver transplantation for alcoholic liver disease: does it matter?", "type" : "article-journal", "volume" : "38" }, "uris" : [ "http://www.mendeley.com/documents/?uuid=96957feb-2a4e-49fd-8781-770dbbb4adf3" ] } ], "mendeley" : { "formattedCitation" : "&lt;sup&gt;[62]&lt;/sup&gt;", "plainTextFormattedCitation" : "[62]", "previouslyFormattedCitation" : "&lt;sup&gt;[62]&lt;/sup&gt;" }, "properties" : { "noteIndex" : 0 }, "schema" : "https://github.com/citation-style-language/schema/raw/master/csl-citation.json" }</w:instrText>
      </w:r>
      <w:r w:rsidR="005A1A6C" w:rsidRPr="00374137">
        <w:rPr>
          <w:noProof w:val="0"/>
        </w:rPr>
        <w:fldChar w:fldCharType="separate"/>
      </w:r>
      <w:r w:rsidR="005C472C" w:rsidRPr="00374137">
        <w:rPr>
          <w:noProof w:val="0"/>
          <w:vertAlign w:val="superscript"/>
        </w:rPr>
        <w:t>[62]</w:t>
      </w:r>
      <w:r w:rsidR="005A1A6C" w:rsidRPr="00374137">
        <w:rPr>
          <w:noProof w:val="0"/>
        </w:rPr>
        <w:fldChar w:fldCharType="end"/>
      </w:r>
      <w:r w:rsidR="009D602D" w:rsidRPr="00374137">
        <w:rPr>
          <w:noProof w:val="0"/>
        </w:rPr>
        <w:t>.</w:t>
      </w:r>
      <w:r w:rsidR="00FC67C6" w:rsidRPr="00374137">
        <w:rPr>
          <w:noProof w:val="0"/>
        </w:rPr>
        <w:t xml:space="preserve"> </w:t>
      </w:r>
      <w:r w:rsidR="009D602D" w:rsidRPr="00374137">
        <w:rPr>
          <w:noProof w:val="0"/>
        </w:rPr>
        <w:t>By contrast, a return to</w:t>
      </w:r>
      <w:r w:rsidR="00FC67C6" w:rsidRPr="00374137">
        <w:rPr>
          <w:noProof w:val="0"/>
        </w:rPr>
        <w:t xml:space="preserve"> drinking </w:t>
      </w:r>
      <w:r w:rsidR="00580A0B" w:rsidRPr="00374137">
        <w:rPr>
          <w:noProof w:val="0"/>
        </w:rPr>
        <w:t>without discontinuation</w:t>
      </w:r>
      <w:r w:rsidR="009D602D" w:rsidRPr="00374137">
        <w:rPr>
          <w:noProof w:val="0"/>
        </w:rPr>
        <w:t xml:space="preserve"> of medication</w:t>
      </w:r>
      <w:r w:rsidR="00580A0B" w:rsidRPr="00374137">
        <w:rPr>
          <w:noProof w:val="0"/>
        </w:rPr>
        <w:t xml:space="preserve"> can lead to lower rejection rates</w:t>
      </w:r>
      <w:r w:rsidR="005A1A6C" w:rsidRPr="00374137">
        <w:rPr>
          <w:noProof w:val="0"/>
        </w:rPr>
        <w:fldChar w:fldCharType="begin" w:fldLock="1"/>
      </w:r>
      <w:r w:rsidR="00195E36" w:rsidRPr="00374137">
        <w:rPr>
          <w:noProof w:val="0"/>
        </w:rPr>
        <w:instrText>ADDIN CSL_CITATION { "citationItems" : [ { "id" : "ITEM-1", "itemData" : { "DOI" : "10.1111/j.1530-0277.1995.tb01594.x", "ISSN" : "01456008", "PMID" : "8561284", "abstract" : "Alcoholic liver disease is a major cause of liver disease and has become an ever-increasing indication for liver transplantation (LTx). Follow-up studies have reported a higher rate of alcohol recidivism in patients transplanted for alcoholic hepatitis, compared with those transplanted for endstage alcohol-associated cirrhosis. It is assumed widely that recurrent alcohol use is associated with reduced compliance with immune suppression and, as a result, an increased risk of graft rejection and loss. To assess this question, 209 alcoholic patients transplanted for either alcoholic hepatitis with cirrhosis or cirrhosis alone between January 1, 1986 and December 31, 1991 were followed, with a mean follow-up of 4.4 +/- 0.6 years. There were 175 episodes of acute cellular rejection (ACR) that occurred in 137 patients, for an overall rejection rate of 83.7% or at a rate of 1.25 episodes/patient with rejection. The rate of ACR was three times as great in those who remained alcohol-abstinent (2.24 episodes/patient), compared with those who admitted to continued alcohol use (0.75 episodes/patient) (p &lt; 0.01). A total of 33 episodes of chronic rejection occurred in 26 patients, for an overall rate of 12.4%. As was the case for ACR, the chronic rejection rate was greater among those who were continuously alcohol-abstinent, compared with those who intermittently used alcohol after successful LTx. There were no differences in the mean FK 506 or cyclosporin A levels in the groups with and without a rejection episode at the time the rejection episode was documented by liver biopsy.", "author" : [ { "dropping-particle" : "", "family" : "Thiel", "given" : "D. H.", "non-dropping-particle" : "Van", "parse-names" : false, "suffix" : "" }, { "dropping-particle" : "", "family" : "Bonet", "given" : "H.", "non-dropping-particle" : "", "parse-names" : false, "suffix" : "" }, { "dropping-particle" : "", "family" : "Gavaler", "given" : "J.", "non-dropping-particle" : "", "parse-names" : false, "suffix" : "" }, { "dropping-particle" : "", "family" : "Wright", "given" : "H. I.", "non-dropping-particle" : "", "parse-names" : false, "suffix" : "" } ], "container-title" : "Alcoholism: Clinical and Experimental Research", "id" : "ITEM-1", "issued" : { "date-parts" : [ [ "1995" ] ] }, "page" : "1151-1155", "title" : "Effect of alcohol use on allograft rejection rates after liver transplantation for alcoholic liver disease", "type" : "article-journal", "volume" : "19" }, "uris" : [ "http://www.mendeley.com/documents/?uuid=57b067a6-c426-4c43-bde3-0968f55510f3" ] } ], "mendeley" : { "formattedCitation" : "&lt;sup&gt;[87]&lt;/sup&gt;", "plainTextFormattedCitation" : "[87]", "previouslyFormattedCitation" : "&lt;sup&gt;[87]&lt;/sup&gt;" }, "properties" : { "noteIndex" : 0 }, "schema" : "https://github.com/citation-style-language/schema/raw/master/csl-citation.json" }</w:instrText>
      </w:r>
      <w:r w:rsidR="005A1A6C" w:rsidRPr="00374137">
        <w:rPr>
          <w:noProof w:val="0"/>
        </w:rPr>
        <w:fldChar w:fldCharType="separate"/>
      </w:r>
      <w:r w:rsidR="005C472C" w:rsidRPr="00374137">
        <w:rPr>
          <w:noProof w:val="0"/>
          <w:vertAlign w:val="superscript"/>
        </w:rPr>
        <w:t>[87]</w:t>
      </w:r>
      <w:r w:rsidR="005A1A6C" w:rsidRPr="00374137">
        <w:rPr>
          <w:noProof w:val="0"/>
        </w:rPr>
        <w:fldChar w:fldCharType="end"/>
      </w:r>
      <w:r w:rsidR="00580A0B" w:rsidRPr="00374137">
        <w:rPr>
          <w:noProof w:val="0"/>
        </w:rPr>
        <w:t xml:space="preserve">, probably </w:t>
      </w:r>
      <w:r w:rsidR="009D602D" w:rsidRPr="00374137">
        <w:rPr>
          <w:noProof w:val="0"/>
        </w:rPr>
        <w:t>from</w:t>
      </w:r>
      <w:r w:rsidR="00580A0B" w:rsidRPr="00374137">
        <w:rPr>
          <w:noProof w:val="0"/>
        </w:rPr>
        <w:t xml:space="preserve"> the effects of alcohol-related immunosuppression.</w:t>
      </w:r>
    </w:p>
    <w:p w:rsidR="00E71156" w:rsidRPr="00374137" w:rsidRDefault="00E71156" w:rsidP="00F34D04">
      <w:pPr>
        <w:adjustRightInd w:val="0"/>
        <w:snapToGrid w:val="0"/>
        <w:spacing w:after="0"/>
        <w:jc w:val="both"/>
        <w:rPr>
          <w:lang w:eastAsia="zh-CN"/>
        </w:rPr>
      </w:pPr>
    </w:p>
    <w:p w:rsidR="00935983" w:rsidRPr="00E71156" w:rsidRDefault="008C75DF" w:rsidP="00F34D04">
      <w:pPr>
        <w:pStyle w:val="Subtitle"/>
        <w:adjustRightInd w:val="0"/>
        <w:snapToGrid w:val="0"/>
        <w:spacing w:after="0"/>
        <w:jc w:val="both"/>
        <w:rPr>
          <w:b/>
          <w:i/>
          <w:noProof w:val="0"/>
        </w:rPr>
      </w:pPr>
      <w:r w:rsidRPr="00E71156">
        <w:rPr>
          <w:b/>
          <w:i/>
        </w:rPr>
        <w:t>Neurological</w:t>
      </w:r>
      <w:r w:rsidR="00D82172" w:rsidRPr="00E71156">
        <w:rPr>
          <w:b/>
          <w:i/>
        </w:rPr>
        <w:t xml:space="preserve"> complications</w:t>
      </w:r>
      <w:r w:rsidR="00684BEA" w:rsidRPr="00E71156">
        <w:rPr>
          <w:b/>
          <w:i/>
        </w:rPr>
        <w:t xml:space="preserve"> and depression</w:t>
      </w:r>
    </w:p>
    <w:p w:rsidR="001F4CB0" w:rsidRPr="00374137" w:rsidRDefault="00EE490F" w:rsidP="00F34D04">
      <w:pPr>
        <w:adjustRightInd w:val="0"/>
        <w:snapToGrid w:val="0"/>
        <w:spacing w:after="0"/>
        <w:jc w:val="both"/>
        <w:rPr>
          <w:noProof w:val="0"/>
        </w:rPr>
      </w:pPr>
      <w:r w:rsidRPr="00374137">
        <w:rPr>
          <w:noProof w:val="0"/>
        </w:rPr>
        <w:t>The n</w:t>
      </w:r>
      <w:r w:rsidR="00771358" w:rsidRPr="00374137">
        <w:rPr>
          <w:noProof w:val="0"/>
        </w:rPr>
        <w:t xml:space="preserve">eurological system can be </w:t>
      </w:r>
      <w:r w:rsidRPr="00374137">
        <w:rPr>
          <w:noProof w:val="0"/>
        </w:rPr>
        <w:t>damaged</w:t>
      </w:r>
      <w:r w:rsidR="00771358" w:rsidRPr="00374137">
        <w:rPr>
          <w:noProof w:val="0"/>
        </w:rPr>
        <w:t xml:space="preserve"> by excessive alcohol consumption, w</w:t>
      </w:r>
      <w:r w:rsidRPr="00374137">
        <w:rPr>
          <w:noProof w:val="0"/>
        </w:rPr>
        <w:t>hich can manifest in both the</w:t>
      </w:r>
      <w:r w:rsidR="00771358" w:rsidRPr="00374137">
        <w:rPr>
          <w:noProof w:val="0"/>
        </w:rPr>
        <w:t xml:space="preserve"> central and peripheral </w:t>
      </w:r>
      <w:r w:rsidRPr="00374137">
        <w:rPr>
          <w:noProof w:val="0"/>
        </w:rPr>
        <w:t>nervous systems</w:t>
      </w:r>
      <w:r w:rsidR="00771358" w:rsidRPr="00374137">
        <w:rPr>
          <w:noProof w:val="0"/>
        </w:rPr>
        <w:t>.</w:t>
      </w:r>
      <w:r w:rsidR="00771358" w:rsidRPr="00374137">
        <w:t xml:space="preserve"> </w:t>
      </w:r>
      <w:r w:rsidR="00771358" w:rsidRPr="00374137">
        <w:rPr>
          <w:lang w:val="fr-FR"/>
        </w:rPr>
        <w:t xml:space="preserve">Buis </w:t>
      </w:r>
      <w:r w:rsidR="003C04C2" w:rsidRPr="003C04C2">
        <w:rPr>
          <w:i/>
          <w:lang w:val="fr-FR"/>
        </w:rPr>
        <w:t>et al</w:t>
      </w:r>
      <w:r w:rsidR="005A1A6C" w:rsidRPr="00374137">
        <w:fldChar w:fldCharType="begin" w:fldLock="1"/>
      </w:r>
      <w:r w:rsidR="00195E36" w:rsidRPr="00374137">
        <w:rPr>
          <w:lang w:val="fr-FR"/>
        </w:rPr>
        <w:instrText>ADDIN CSL_CITATION { "citationItems" : [ { "id" : "ITEM-1", "itemData" : { "DOI" : "10.1212/WNL.59.4.601", "ISBN" : "0028-3878 (Print)\\r0028-3878 (Linking)", "ISSN" : "0028-3878", "PMID" : "12196657", "abstract" : "BACKGROUND: Neurologic complications occur in 10% to 20% of patients after liver transplantation. OBJECTIVE: To assess postoperative neurologic complications in relation to increased use of liver transplantation for alcoholic liver disease. METHODS: Neurologic complications in 40 patients who received liver transplantation for alcoholic liver disease were compared with those in 47 patients who had transplantation for hepatitis C. All patients were older than 50 years and received transplants between 1990 and 2000. RESULTS: Acute confusion for 3 or more days occurred in 48% of the patients with alcoholic liver disease but in only 6% of those with hepatitis C (p &lt; 0.0001). Neurotoxicity related to calcineurin inhibitor medication occurred in 7% of the alcohol group and 15% of the hepatitis C group (p = 0.33). Critical illness polyneuropathy and myopathy were noted in 10% of the patients with alcoholism and 2% of the patients with hepatitis C (p = 0.18). A shorter duration of sobriety within the alcohol group was associated with acute confusional state (p = 0.02). An increased preoperative level of ammonia in serum was a risk factor for post-transplantation acute confusional state (p = 0.001). Patients with postoperative acute confusional state had a longer hospital stay (p = 0.0002). CONCLUSIONS: An acute confusional state occurred in more than half the patients with transplantation for alcohol</w:instrText>
      </w:r>
      <w:r w:rsidR="00195E36" w:rsidRPr="00374137">
        <w:instrText>ic liver disease. Increased pretransplantation serum level of ammonia and shorter duration of sobriety were risk factors in these patients.", "author" : [ { "dropping-particle" : "", "family" : "Buis", "given" : "Carlijn I", "non-dropping-particle" : "", "parse-names" : false, "suffix" : "" }, { "dropping-particle" : "", "family" : "Wiesner", "given" : "Russel H", "non-dropping-particle" : "", "parse-names" : false, "suffix" : "" }, { "dropping-particle" : "", "family" : "Krom", "given" : "Ruud a F", "non-dropping-particle" : "", "parse-names" : false, "suffix" : "" }, { "dropping-particle" : "", "family" : "Kremers", "given" : "Walter K", "non-dropping-particle" : "", "parse-names" : false, "suffix" : "" }, { "dropping-particle" : "", "family" : "Wijdicks", "given" : "Eelco F M", "non-dropping-particle" : "", "parse-names" : false, "suffix" : "" } ], "container-title" : "Neurology", "id" : "ITEM-1", "issued" : { "date-parts" : [ [ "2002" ] ] }, "page" : "601-605", "title" : "Acute confusional state following liver transplantation for alcoholic liver disease.", "type" : "article-journal", "volume" : "59" }, "uris" : [ "http://www.mendeley.com/documents/?uuid=8abf603c-0fcf-47e6-a15b-88a515cf9d95" ] } ], "mendeley" : { "formattedCitation" : "&lt;sup&gt;[88]&lt;/sup&gt;", "plainTextFormattedCitation" : "[88]", "previouslyFormattedCitation" : "&lt;sup&gt;[88]&lt;/sup&gt;" }, "properties" : { "noteIndex" : 0 }, "schema" : "https://github.com/citation-style-language/schema/raw/master/csl-citation.json" }</w:instrText>
      </w:r>
      <w:r w:rsidR="005A1A6C" w:rsidRPr="00374137">
        <w:fldChar w:fldCharType="separate"/>
      </w:r>
      <w:r w:rsidR="005C472C" w:rsidRPr="00374137">
        <w:rPr>
          <w:vertAlign w:val="superscript"/>
        </w:rPr>
        <w:t>[88]</w:t>
      </w:r>
      <w:r w:rsidR="005A1A6C" w:rsidRPr="00374137">
        <w:fldChar w:fldCharType="end"/>
      </w:r>
      <w:r w:rsidR="00771358" w:rsidRPr="00374137">
        <w:t xml:space="preserve"> </w:t>
      </w:r>
      <w:r w:rsidR="00771358" w:rsidRPr="00374137">
        <w:rPr>
          <w:noProof w:val="0"/>
        </w:rPr>
        <w:t xml:space="preserve">compared </w:t>
      </w:r>
      <w:r w:rsidRPr="00374137">
        <w:rPr>
          <w:noProof w:val="0"/>
        </w:rPr>
        <w:t xml:space="preserve">the resulting </w:t>
      </w:r>
      <w:r w:rsidR="00771358" w:rsidRPr="00374137">
        <w:rPr>
          <w:noProof w:val="0"/>
        </w:rPr>
        <w:t xml:space="preserve">neurological </w:t>
      </w:r>
      <w:r w:rsidRPr="00374137">
        <w:rPr>
          <w:noProof w:val="0"/>
        </w:rPr>
        <w:t>complications</w:t>
      </w:r>
      <w:r w:rsidR="00771358" w:rsidRPr="00374137">
        <w:rPr>
          <w:noProof w:val="0"/>
        </w:rPr>
        <w:t xml:space="preserve"> following LT between patients transplanted for ALD or HCV as </w:t>
      </w:r>
      <w:r w:rsidRPr="00374137">
        <w:rPr>
          <w:noProof w:val="0"/>
        </w:rPr>
        <w:t>the</w:t>
      </w:r>
      <w:r w:rsidR="00771358" w:rsidRPr="00374137">
        <w:rPr>
          <w:noProof w:val="0"/>
        </w:rPr>
        <w:t xml:space="preserve"> primary</w:t>
      </w:r>
      <w:r w:rsidR="00771358" w:rsidRPr="00374137">
        <w:t xml:space="preserve"> indication. </w:t>
      </w:r>
      <w:r w:rsidR="00FF078F" w:rsidRPr="00374137">
        <w:t xml:space="preserve">They found </w:t>
      </w:r>
      <w:r w:rsidR="00771358" w:rsidRPr="00374137">
        <w:t xml:space="preserve">that </w:t>
      </w:r>
      <w:r w:rsidR="00C635E7" w:rsidRPr="00374137">
        <w:t xml:space="preserve">the ALD patients experienced </w:t>
      </w:r>
      <w:r w:rsidR="00771358" w:rsidRPr="00374137">
        <w:t xml:space="preserve">acute confusion for </w:t>
      </w:r>
      <w:r w:rsidR="00C635E7" w:rsidRPr="00374137">
        <w:t>three</w:t>
      </w:r>
      <w:r w:rsidR="00771358" w:rsidRPr="00374137">
        <w:t xml:space="preserve"> or more days</w:t>
      </w:r>
      <w:r w:rsidR="009C68D0" w:rsidRPr="00374137">
        <w:t xml:space="preserve"> </w:t>
      </w:r>
      <w:r w:rsidR="00F0677F" w:rsidRPr="00374137">
        <w:t>more often than the HCV patients</w:t>
      </w:r>
      <w:r w:rsidR="003D1D31" w:rsidRPr="00374137">
        <w:t xml:space="preserve"> (48% </w:t>
      </w:r>
      <w:r w:rsidR="003D1D31" w:rsidRPr="00E71156">
        <w:rPr>
          <w:i/>
        </w:rPr>
        <w:t>vs</w:t>
      </w:r>
      <w:r w:rsidR="003D1D31" w:rsidRPr="00374137">
        <w:t xml:space="preserve"> </w:t>
      </w:r>
      <w:r w:rsidR="003D1D31" w:rsidRPr="00374137">
        <w:rPr>
          <w:noProof w:val="0"/>
        </w:rPr>
        <w:t>6%,</w:t>
      </w:r>
      <w:r w:rsidR="00F0677F" w:rsidRPr="00374137">
        <w:rPr>
          <w:noProof w:val="0"/>
        </w:rPr>
        <w:t xml:space="preserve"> respectively;</w:t>
      </w:r>
      <w:r w:rsidR="003D1D31" w:rsidRPr="00374137">
        <w:rPr>
          <w:noProof w:val="0"/>
        </w:rPr>
        <w:t xml:space="preserve"> </w:t>
      </w:r>
      <w:r w:rsidR="003D1D31" w:rsidRPr="00E71156">
        <w:rPr>
          <w:i/>
          <w:caps/>
          <w:noProof w:val="0"/>
        </w:rPr>
        <w:t>p</w:t>
      </w:r>
      <w:r w:rsidR="00F0677F" w:rsidRPr="00374137">
        <w:rPr>
          <w:i/>
          <w:noProof w:val="0"/>
        </w:rPr>
        <w:t xml:space="preserve"> </w:t>
      </w:r>
      <w:r w:rsidR="003D1D31" w:rsidRPr="00374137">
        <w:rPr>
          <w:noProof w:val="0"/>
        </w:rPr>
        <w:t>&lt;</w:t>
      </w:r>
      <w:r w:rsidR="00F0677F" w:rsidRPr="00374137">
        <w:rPr>
          <w:noProof w:val="0"/>
        </w:rPr>
        <w:t xml:space="preserve"> </w:t>
      </w:r>
      <w:r w:rsidR="003D1D31" w:rsidRPr="00374137">
        <w:rPr>
          <w:noProof w:val="0"/>
        </w:rPr>
        <w:t>0.0001)</w:t>
      </w:r>
      <w:r w:rsidR="00F0677F" w:rsidRPr="00374137">
        <w:rPr>
          <w:noProof w:val="0"/>
        </w:rPr>
        <w:t>.</w:t>
      </w:r>
      <w:r w:rsidR="003D1D31" w:rsidRPr="00374137">
        <w:rPr>
          <w:noProof w:val="0"/>
        </w:rPr>
        <w:t xml:space="preserve"> </w:t>
      </w:r>
      <w:r w:rsidR="00094E1E" w:rsidRPr="00374137">
        <w:rPr>
          <w:noProof w:val="0"/>
        </w:rPr>
        <w:t>A</w:t>
      </w:r>
      <w:r w:rsidR="001D779F" w:rsidRPr="00374137">
        <w:rPr>
          <w:noProof w:val="0"/>
        </w:rPr>
        <w:t xml:space="preserve"> </w:t>
      </w:r>
      <w:r w:rsidR="003D1D31" w:rsidRPr="00374137">
        <w:rPr>
          <w:noProof w:val="0"/>
        </w:rPr>
        <w:t>shorter duration of sobriety before</w:t>
      </w:r>
      <w:r w:rsidR="00F0677F" w:rsidRPr="00374137">
        <w:rPr>
          <w:noProof w:val="0"/>
        </w:rPr>
        <w:t xml:space="preserve"> the</w:t>
      </w:r>
      <w:r w:rsidR="003D1D31" w:rsidRPr="00374137">
        <w:rPr>
          <w:noProof w:val="0"/>
        </w:rPr>
        <w:t xml:space="preserve"> LT </w:t>
      </w:r>
      <w:r w:rsidR="00F0677F" w:rsidRPr="00374137">
        <w:rPr>
          <w:noProof w:val="0"/>
        </w:rPr>
        <w:t>was</w:t>
      </w:r>
      <w:r w:rsidR="003D1D31" w:rsidRPr="00374137">
        <w:rPr>
          <w:noProof w:val="0"/>
        </w:rPr>
        <w:t xml:space="preserve"> a risk factor</w:t>
      </w:r>
      <w:r w:rsidR="00F0677F" w:rsidRPr="00374137">
        <w:rPr>
          <w:noProof w:val="0"/>
        </w:rPr>
        <w:t>,</w:t>
      </w:r>
      <w:r w:rsidR="003D1D31" w:rsidRPr="00374137">
        <w:rPr>
          <w:noProof w:val="0"/>
        </w:rPr>
        <w:t xml:space="preserve"> and </w:t>
      </w:r>
      <w:r w:rsidR="00F0677F" w:rsidRPr="00374137">
        <w:rPr>
          <w:noProof w:val="0"/>
        </w:rPr>
        <w:t xml:space="preserve">the </w:t>
      </w:r>
      <w:r w:rsidR="003D1D31" w:rsidRPr="00374137">
        <w:rPr>
          <w:noProof w:val="0"/>
        </w:rPr>
        <w:t xml:space="preserve">acute confusion </w:t>
      </w:r>
      <w:r w:rsidR="00F0677F" w:rsidRPr="00374137">
        <w:rPr>
          <w:noProof w:val="0"/>
        </w:rPr>
        <w:t xml:space="preserve">experienced by the ALD patients caused </w:t>
      </w:r>
      <w:r w:rsidR="003D1D31" w:rsidRPr="00374137">
        <w:rPr>
          <w:noProof w:val="0"/>
        </w:rPr>
        <w:t>a longer hospital stay.</w:t>
      </w:r>
      <w:r w:rsidR="00771358" w:rsidRPr="00374137">
        <w:rPr>
          <w:noProof w:val="0"/>
        </w:rPr>
        <w:t xml:space="preserve"> </w:t>
      </w:r>
      <w:r w:rsidR="003D1D31" w:rsidRPr="00374137">
        <w:rPr>
          <w:noProof w:val="0"/>
        </w:rPr>
        <w:t xml:space="preserve">Additionally, </w:t>
      </w:r>
      <w:r w:rsidR="001F4CB0" w:rsidRPr="00374137">
        <w:rPr>
          <w:noProof w:val="0"/>
        </w:rPr>
        <w:t xml:space="preserve">ALD increases the risk of </w:t>
      </w:r>
      <w:r w:rsidR="00835FF9" w:rsidRPr="00374137">
        <w:rPr>
          <w:noProof w:val="0"/>
        </w:rPr>
        <w:t>p</w:t>
      </w:r>
      <w:r w:rsidR="001F4CB0" w:rsidRPr="00374137">
        <w:rPr>
          <w:noProof w:val="0"/>
        </w:rPr>
        <w:t xml:space="preserve">osterior </w:t>
      </w:r>
      <w:r w:rsidR="00835FF9" w:rsidRPr="00374137">
        <w:rPr>
          <w:noProof w:val="0"/>
        </w:rPr>
        <w:t>r</w:t>
      </w:r>
      <w:r w:rsidR="001F4CB0" w:rsidRPr="00374137">
        <w:rPr>
          <w:noProof w:val="0"/>
        </w:rPr>
        <w:t xml:space="preserve">eversible </w:t>
      </w:r>
      <w:r w:rsidR="00835FF9" w:rsidRPr="00374137">
        <w:rPr>
          <w:noProof w:val="0"/>
        </w:rPr>
        <w:t>e</w:t>
      </w:r>
      <w:r w:rsidR="001F4CB0" w:rsidRPr="00374137">
        <w:rPr>
          <w:noProof w:val="0"/>
        </w:rPr>
        <w:t xml:space="preserve">ncephalopathy </w:t>
      </w:r>
      <w:r w:rsidR="00835FF9" w:rsidRPr="00374137">
        <w:rPr>
          <w:noProof w:val="0"/>
        </w:rPr>
        <w:t>s</w:t>
      </w:r>
      <w:r w:rsidR="001F4CB0" w:rsidRPr="00374137">
        <w:rPr>
          <w:noProof w:val="0"/>
        </w:rPr>
        <w:t>yndrome, al</w:t>
      </w:r>
      <w:r w:rsidR="00835FF9" w:rsidRPr="00374137">
        <w:rPr>
          <w:noProof w:val="0"/>
        </w:rPr>
        <w:t>though</w:t>
      </w:r>
      <w:r w:rsidR="001F4CB0" w:rsidRPr="00374137">
        <w:rPr>
          <w:noProof w:val="0"/>
        </w:rPr>
        <w:t xml:space="preserve"> this remains a</w:t>
      </w:r>
      <w:r w:rsidR="00835FF9" w:rsidRPr="00374137">
        <w:rPr>
          <w:noProof w:val="0"/>
        </w:rPr>
        <w:t>n</w:t>
      </w:r>
      <w:r w:rsidR="001F4CB0" w:rsidRPr="00374137">
        <w:rPr>
          <w:noProof w:val="0"/>
        </w:rPr>
        <w:t xml:space="preserve"> uncommon event</w:t>
      </w:r>
      <w:r w:rsidR="005A1A6C" w:rsidRPr="00374137">
        <w:rPr>
          <w:noProof w:val="0"/>
        </w:rPr>
        <w:fldChar w:fldCharType="begin" w:fldLock="1"/>
      </w:r>
      <w:r w:rsidR="00195E36" w:rsidRPr="00374137">
        <w:rPr>
          <w:noProof w:val="0"/>
        </w:rPr>
        <w:instrText>ADDIN CSL_CITATION { "citationItems" : [ { "id" : "ITEM-1", "itemData" : { "DOI" : "10.1111/j.1600-6143.2012.04048.x", "ISBN" : "1600-6135", "ISSN" : "1600-6143", "PMID" : "22494636", "abstract" : "Posterior reversible encephalopathy syndrome (PRES) is an uncommon but well-known complication after transplantation diagnosed by characteristic radiological features. As limited data on this complex syndrome exist we sought to better define the incidence, clinical presentation and risk factors for PRES in liver transplant (LTx) patients. We conducted a retrospective analysis of 1923 adult LTx recipients transplanted between 2000 and 2010. PRES was diagnosed radiologically in 19 patients (1%), with 84% of cases occurring within 3 months post-LTX. We compared this cohort of PRES patients to 316 other LTx recipients also requiring radiographic imaging within 3 months after LTx for neurological symptoms. Seizure was the most common clinical manifestation in the PRES group (88% vs. 16%, p&lt; 0.001) and 31% had an intracranial hemorrhage. Those with hemorrhage on imaging were more likely to be coagulopathic. PRES patients were significantly more likely to have had alcoholic liver disease and infection/sepsis. These factors may be related to a common pathway of vascular dysregulation/damage that appears to characterize this complex syndrome. Intracranial bleeding and seizures may be the end result of these phenomena. The relationship of these associated factors to the hypothesized pathophysiology of PRES is discussed.", "author" : [ { "dropping-particle" : "", "family" : "Cruz", "given" : "R J", "non-dropping-particle" : "", "parse-names" : false, "suffix" : "" }, { "dropping-particle" : "", "family" : "DiMartini", "given" : "a", "non-dropping-particle" : "", "parse-names" : false, "suffix" : "" }, { "dropping-particle" : "", "family" : "Akhavanheidari", "given" : "M", "non-dropping-particle" : "", "parse-names" : false, "suffix" : "" }, { "dropping-particle" : "", "family" : "Iacovoni", "given" : "N", "non-dropping-particle" : "", "parse-names" : false, "suffix" : "" }, { "dropping-particle" : "", "family" : "Boardman", "given" : "J F", "non-dropping-particle" : "", "parse-names" : false, "suffix" : "" }, { "dropping-particle" : "", "family" : "Donaldson", "given" : "J", "non-dropping-particle" : "", "parse-names" : false, "suffix" : "" }, { "dropping-particle" : "", "family" : "Humar", "given" : "a", "non-dropping-particle" : "", "parse-names" : false, "suffix" : "" }, { "dropping-particle" : "", "family" : "Bartynski", "given" : "W S", "non-dropping-particle" : "", "parse-names" : false, "suffix" : "" } ], "container-title" : "American journal of transplantation : official journal of the American Society of Transplantation and the American Society of Transplant Surgeons", "id" : "ITEM-1", "issue" : "December 2010", "issued" : { "date-parts" : [ [ "2012" ] ] }, "page" : "2228-36", "title" : "Posterior reversible encephalopathy syndrome in liver transplant patients: clinical presentation, risk factors and initial management.", "type" : "article-journal", "volume" : "12" }, "uris" : [ "http://www.mendeley.com/documents/?uuid=e59e9abe-6243-4f0f-afbb-2a433901b5be" ] } ], "mendeley" : { "formattedCitation" : "&lt;sup&gt;[89]&lt;/sup&gt;", "plainTextFormattedCitation" : "[89]", "previouslyFormattedCitation" : "&lt;sup&gt;[89]&lt;/sup&gt;" }, "properties" : { "noteIndex" : 0 }, "schema" : "https://github.com/citation-style-language/schema/raw/master/csl-citation.json" }</w:instrText>
      </w:r>
      <w:r w:rsidR="005A1A6C" w:rsidRPr="00374137">
        <w:rPr>
          <w:noProof w:val="0"/>
        </w:rPr>
        <w:fldChar w:fldCharType="separate"/>
      </w:r>
      <w:r w:rsidR="005C472C" w:rsidRPr="00374137">
        <w:rPr>
          <w:noProof w:val="0"/>
          <w:vertAlign w:val="superscript"/>
        </w:rPr>
        <w:t>[89]</w:t>
      </w:r>
      <w:r w:rsidR="005A1A6C" w:rsidRPr="00374137">
        <w:rPr>
          <w:noProof w:val="0"/>
        </w:rPr>
        <w:fldChar w:fldCharType="end"/>
      </w:r>
      <w:r w:rsidR="001F4CB0" w:rsidRPr="00374137">
        <w:rPr>
          <w:noProof w:val="0"/>
        </w:rPr>
        <w:t>.</w:t>
      </w:r>
    </w:p>
    <w:p w:rsidR="00684BEA" w:rsidRPr="00374137" w:rsidRDefault="00684BEA" w:rsidP="00F34D04">
      <w:pPr>
        <w:adjustRightInd w:val="0"/>
        <w:snapToGrid w:val="0"/>
        <w:spacing w:after="0"/>
        <w:ind w:firstLineChars="200" w:firstLine="480"/>
        <w:jc w:val="both"/>
        <w:rPr>
          <w:noProof w:val="0"/>
        </w:rPr>
      </w:pPr>
      <w:r w:rsidRPr="00374137">
        <w:rPr>
          <w:noProof w:val="0"/>
        </w:rPr>
        <w:t xml:space="preserve">Finally, </w:t>
      </w:r>
      <w:r w:rsidR="000F0F7A" w:rsidRPr="00374137">
        <w:rPr>
          <w:noProof w:val="0"/>
        </w:rPr>
        <w:t xml:space="preserve">in 2011, </w:t>
      </w:r>
      <w:r w:rsidRPr="00374137">
        <w:rPr>
          <w:noProof w:val="0"/>
        </w:rPr>
        <w:t xml:space="preserve">DiMartini </w:t>
      </w:r>
      <w:r w:rsidR="003C04C2" w:rsidRPr="003C04C2">
        <w:rPr>
          <w:i/>
          <w:noProof w:val="0"/>
        </w:rPr>
        <w:t>et al</w:t>
      </w:r>
      <w:r w:rsidR="00E71156" w:rsidRPr="00374137">
        <w:rPr>
          <w:noProof w:val="0"/>
        </w:rPr>
        <w:fldChar w:fldCharType="begin" w:fldLock="1"/>
      </w:r>
      <w:r w:rsidR="00E71156" w:rsidRPr="00374137">
        <w:rPr>
          <w:noProof w:val="0"/>
        </w:rPr>
        <w:instrText>ADDIN CSL_CITATION { "citationItems" : [ { "id" : "ITEM-1", "itemData" : { "DOI" : "10.1111/j.1600-6143.2011.03496.x", "ISBN" : "1600-6135", "ISSN" : "16006135", "abstract" : "Although it is well known that depression is associated with poorer medical outcomes, the association between depression- and liver transplant (LTX)-specific outcomes has not been investigated. We identified three trajectories of depressive symptoms evolving within the first post-LTX year in a cohort of 167 patients transplanted for alcoholic cirrhosis: a group with consistently low depression levels at all time points (group 1, n = 95), a group with initially low depression levels that rose over time (group 2, n = 41), and a group with consistently high depression levels (group 3, n = 31). Controlling for medical factors associated with poorer survival, recipients with increasing depression or persisting depression were more than twice as likely to die (all cause mortality) within the subsequent years. At 10 years post-LTX the survival rate was 66% for the low depression group, but only 46% and 43%, respectively, for the increasing depression and high depression groups. Except for a paradoxically higher percentage of malignancies in the low depression group, the causes of death and other specific LTX outcomes were not different between groups. Whether treatment of depression will improve survival rates is an area for research.", "author" : [ { "dropping-particle" : "", "family" : "DiMartini", "given" : "a.", "non-dropping-particle" : "", "parse-names" : false, "suffix" : "" }, { "dropping-particle" : "", "family" : "Dew", "given" : "M. a.", "non-dropping-particle" : "", "parse-names" : false, "suffix" : "" }, { "dropping-particle" : "", "family" : "Chaiffetz", "given" : "D.", "non-dropping-particle" : "", "parse-names" : false, "suffix" : "" }, { "dropping-particle" : "", "family" : "Fitzgerald", "given" : "M. G.", "non-dropping-particle" : "", "parse-names" : false, "suffix" : "" }, { "dropping-particle" : "", "family" : "deVera", "given" : "M. E.", "non-dropping-particle" : "", "parse-names" : false, "suffix" : "" }, { "dropping-particle" : "", "family" : "Fontes", "given" : "P.", "non-dropping-particle" : "", "parse-names" : false, "suffix" : "" } ], "container-title" : "American Journal of Transplantation", "id" : "ITEM-1", "issued" : { "date-parts" : [ [ "2011" ] ] }, "page" : "1287-1295", "title" : "Early trajectories of depressive symptoms after liver transplantation for alcoholic liver disease predicts long-term survival", "type" : "article-journal", "volume" : "11" }, "uris" : [ "http://www.mendeley.com/documents/?uuid=55e6d8cd-977b-465b-8fe6-c699b892b379" ] } ], "mendeley" : { "formattedCitation" : "&lt;sup&gt;[90]&lt;/sup&gt;", "plainTextFormattedCitation" : "[90]", "previouslyFormattedCitation" : "&lt;sup&gt;[90]&lt;/sup&gt;" }, "properties" : { "noteIndex" : 0 }, "schema" : "https://github.com/citation-style-language/schema/raw/master/csl-citation.json" }</w:instrText>
      </w:r>
      <w:r w:rsidR="00E71156" w:rsidRPr="00374137">
        <w:rPr>
          <w:noProof w:val="0"/>
        </w:rPr>
        <w:fldChar w:fldCharType="separate"/>
      </w:r>
      <w:r w:rsidR="00E71156" w:rsidRPr="00374137">
        <w:rPr>
          <w:noProof w:val="0"/>
          <w:vertAlign w:val="superscript"/>
        </w:rPr>
        <w:t>[90]</w:t>
      </w:r>
      <w:r w:rsidR="00E71156" w:rsidRPr="00374137">
        <w:rPr>
          <w:noProof w:val="0"/>
        </w:rPr>
        <w:fldChar w:fldCharType="end"/>
      </w:r>
      <w:r w:rsidRPr="00374137">
        <w:rPr>
          <w:noProof w:val="0"/>
        </w:rPr>
        <w:t xml:space="preserve"> reported </w:t>
      </w:r>
      <w:r w:rsidR="00A6177F" w:rsidRPr="00374137">
        <w:rPr>
          <w:noProof w:val="0"/>
        </w:rPr>
        <w:t>a</w:t>
      </w:r>
      <w:r w:rsidRPr="00374137">
        <w:rPr>
          <w:noProof w:val="0"/>
        </w:rPr>
        <w:t xml:space="preserve"> prospective study </w:t>
      </w:r>
      <w:r w:rsidR="000F0F7A" w:rsidRPr="00374137">
        <w:rPr>
          <w:noProof w:val="0"/>
        </w:rPr>
        <w:t>that examined</w:t>
      </w:r>
      <w:r w:rsidRPr="00374137">
        <w:rPr>
          <w:noProof w:val="0"/>
        </w:rPr>
        <w:t xml:space="preserve"> depressive symptoms</w:t>
      </w:r>
      <w:r w:rsidR="000F0F7A" w:rsidRPr="00374137">
        <w:rPr>
          <w:noProof w:val="0"/>
        </w:rPr>
        <w:t xml:space="preserve"> in ALD patients</w:t>
      </w:r>
      <w:r w:rsidRPr="00374137">
        <w:rPr>
          <w:noProof w:val="0"/>
        </w:rPr>
        <w:t xml:space="preserve"> after LT. They </w:t>
      </w:r>
      <w:r w:rsidR="00765CCA" w:rsidRPr="00374137">
        <w:rPr>
          <w:noProof w:val="0"/>
        </w:rPr>
        <w:t>found</w:t>
      </w:r>
      <w:r w:rsidRPr="00374137">
        <w:rPr>
          <w:noProof w:val="0"/>
        </w:rPr>
        <w:t xml:space="preserve"> three different trajectories of depressive symptoms </w:t>
      </w:r>
      <w:r w:rsidR="00765CCA" w:rsidRPr="00374137">
        <w:rPr>
          <w:noProof w:val="0"/>
        </w:rPr>
        <w:t xml:space="preserve">that </w:t>
      </w:r>
      <w:r w:rsidRPr="00374137">
        <w:rPr>
          <w:noProof w:val="0"/>
        </w:rPr>
        <w:t>evolv</w:t>
      </w:r>
      <w:r w:rsidR="00765CCA" w:rsidRPr="00374137">
        <w:rPr>
          <w:noProof w:val="0"/>
        </w:rPr>
        <w:t>ed</w:t>
      </w:r>
      <w:r w:rsidRPr="00374137">
        <w:rPr>
          <w:noProof w:val="0"/>
        </w:rPr>
        <w:t xml:space="preserve"> within the first year after LT: consistently low depression levels</w:t>
      </w:r>
      <w:r w:rsidR="00044173" w:rsidRPr="00374137">
        <w:rPr>
          <w:noProof w:val="0"/>
        </w:rPr>
        <w:t xml:space="preserve"> (group 1)</w:t>
      </w:r>
      <w:r w:rsidRPr="00374137">
        <w:rPr>
          <w:noProof w:val="0"/>
        </w:rPr>
        <w:t>, initial low depression levels that rose over time</w:t>
      </w:r>
      <w:r w:rsidR="00044173" w:rsidRPr="00374137">
        <w:rPr>
          <w:noProof w:val="0"/>
        </w:rPr>
        <w:t xml:space="preserve"> (group 2)</w:t>
      </w:r>
      <w:r w:rsidR="00765CCA" w:rsidRPr="00374137">
        <w:rPr>
          <w:noProof w:val="0"/>
        </w:rPr>
        <w:t>,</w:t>
      </w:r>
      <w:r w:rsidRPr="00374137">
        <w:rPr>
          <w:noProof w:val="0"/>
        </w:rPr>
        <w:t xml:space="preserve"> and high depression levels at all time points</w:t>
      </w:r>
      <w:r w:rsidR="00044173" w:rsidRPr="00374137">
        <w:rPr>
          <w:noProof w:val="0"/>
        </w:rPr>
        <w:t xml:space="preserve"> (group 3)</w:t>
      </w:r>
      <w:r w:rsidRPr="00374137">
        <w:rPr>
          <w:noProof w:val="0"/>
        </w:rPr>
        <w:t xml:space="preserve">. Interestingly, </w:t>
      </w:r>
      <w:r w:rsidR="00765CCA" w:rsidRPr="00374137">
        <w:rPr>
          <w:noProof w:val="0"/>
        </w:rPr>
        <w:t>the ten</w:t>
      </w:r>
      <w:r w:rsidR="00044173" w:rsidRPr="00374137">
        <w:rPr>
          <w:noProof w:val="0"/>
        </w:rPr>
        <w:t xml:space="preserve">-year </w:t>
      </w:r>
      <w:r w:rsidR="00044173" w:rsidRPr="00374137">
        <w:rPr>
          <w:noProof w:val="0"/>
        </w:rPr>
        <w:lastRenderedPageBreak/>
        <w:t>survival rates differed significantly between group 1 (66%) and the other two groups (46% and 43% for groups 2 and 3</w:t>
      </w:r>
      <w:r w:rsidR="00765CCA" w:rsidRPr="00374137">
        <w:rPr>
          <w:noProof w:val="0"/>
        </w:rPr>
        <w:t>,</w:t>
      </w:r>
      <w:r w:rsidR="00044173" w:rsidRPr="00374137">
        <w:rPr>
          <w:noProof w:val="0"/>
        </w:rPr>
        <w:t xml:space="preserve"> respectively). </w:t>
      </w:r>
      <w:r w:rsidR="00962BA0" w:rsidRPr="00374137">
        <w:rPr>
          <w:noProof w:val="0"/>
        </w:rPr>
        <w:t>It is still unknown whether the type of depression management employed has an</w:t>
      </w:r>
      <w:r w:rsidR="00044173" w:rsidRPr="00374137">
        <w:rPr>
          <w:noProof w:val="0"/>
        </w:rPr>
        <w:t xml:space="preserve"> impact</w:t>
      </w:r>
      <w:r w:rsidR="00962BA0" w:rsidRPr="00374137">
        <w:rPr>
          <w:noProof w:val="0"/>
        </w:rPr>
        <w:t xml:space="preserve"> because</w:t>
      </w:r>
      <w:r w:rsidR="00044173" w:rsidRPr="00374137">
        <w:rPr>
          <w:noProof w:val="0"/>
        </w:rPr>
        <w:t xml:space="preserve"> the study was not designed </w:t>
      </w:r>
      <w:r w:rsidR="00962BA0" w:rsidRPr="00374137">
        <w:rPr>
          <w:noProof w:val="0"/>
        </w:rPr>
        <w:t>to address</w:t>
      </w:r>
      <w:r w:rsidR="00044173" w:rsidRPr="00374137">
        <w:rPr>
          <w:noProof w:val="0"/>
        </w:rPr>
        <w:t xml:space="preserve"> this particular matter.</w:t>
      </w:r>
    </w:p>
    <w:p w:rsidR="00582115" w:rsidRPr="00374137" w:rsidRDefault="00582115" w:rsidP="00F34D04">
      <w:pPr>
        <w:adjustRightInd w:val="0"/>
        <w:snapToGrid w:val="0"/>
        <w:spacing w:after="0"/>
        <w:jc w:val="both"/>
      </w:pPr>
    </w:p>
    <w:p w:rsidR="0082028D" w:rsidRDefault="0082028D" w:rsidP="00F34D04">
      <w:pPr>
        <w:adjustRightInd w:val="0"/>
        <w:snapToGrid w:val="0"/>
        <w:spacing w:after="0"/>
        <w:jc w:val="both"/>
      </w:pPr>
      <w:r>
        <w:br w:type="page"/>
      </w:r>
    </w:p>
    <w:p w:rsidR="00F82DDD" w:rsidRDefault="00E71156" w:rsidP="00F34D04">
      <w:pPr>
        <w:adjustRightInd w:val="0"/>
        <w:snapToGrid w:val="0"/>
        <w:spacing w:after="0"/>
        <w:jc w:val="both"/>
        <w:rPr>
          <w:b/>
          <w:lang w:eastAsia="zh-CN"/>
        </w:rPr>
      </w:pPr>
      <w:r w:rsidRPr="00E71156">
        <w:rPr>
          <w:b/>
        </w:rPr>
        <w:lastRenderedPageBreak/>
        <w:t>REFERENCES</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1</w:t>
      </w:r>
      <w:r w:rsidRPr="00045F89">
        <w:rPr>
          <w:rFonts w:eastAsia="SimSun" w:cs="SimSun"/>
          <w:color w:val="000000"/>
        </w:rPr>
        <w:t> </w:t>
      </w:r>
      <w:r w:rsidRPr="00EC03F4">
        <w:rPr>
          <w:rFonts w:eastAsia="SimSun" w:cs="SimSun"/>
          <w:b/>
          <w:bCs/>
          <w:color w:val="000000"/>
        </w:rPr>
        <w:t>Rehm J</w:t>
      </w:r>
      <w:r w:rsidRPr="00EC03F4">
        <w:rPr>
          <w:rFonts w:eastAsia="SimSun" w:cs="SimSun"/>
          <w:color w:val="000000"/>
        </w:rPr>
        <w:t>, Mathers C, Popova S, Thavorncharoensap M, Teerawattananon Y, Patra J. Global burden of disease and injury and economic cost attributable to alcohol use and alcohol-use disorders.</w:t>
      </w:r>
      <w:r w:rsidRPr="00045F89">
        <w:rPr>
          <w:rFonts w:eastAsia="SimSun" w:cs="SimSun"/>
          <w:color w:val="000000"/>
        </w:rPr>
        <w:t> </w:t>
      </w:r>
      <w:r w:rsidRPr="00EC03F4">
        <w:rPr>
          <w:rFonts w:eastAsia="SimSun" w:cs="SimSun"/>
          <w:i/>
          <w:iCs/>
          <w:color w:val="000000"/>
        </w:rPr>
        <w:t>Lancet</w:t>
      </w:r>
      <w:r w:rsidRPr="00045F89">
        <w:rPr>
          <w:rFonts w:eastAsia="SimSun" w:cs="SimSun"/>
          <w:color w:val="000000"/>
        </w:rPr>
        <w:t> </w:t>
      </w:r>
      <w:r w:rsidRPr="00EC03F4">
        <w:rPr>
          <w:rFonts w:eastAsia="SimSun" w:cs="SimSun"/>
          <w:color w:val="000000"/>
        </w:rPr>
        <w:t>2009;</w:t>
      </w:r>
      <w:r w:rsidRPr="00045F89">
        <w:rPr>
          <w:rFonts w:eastAsia="SimSun" w:cs="SimSun"/>
          <w:color w:val="000000"/>
        </w:rPr>
        <w:t> </w:t>
      </w:r>
      <w:r w:rsidRPr="00EC03F4">
        <w:rPr>
          <w:rFonts w:eastAsia="SimSun" w:cs="SimSun"/>
          <w:b/>
          <w:bCs/>
          <w:color w:val="000000"/>
        </w:rPr>
        <w:t>373</w:t>
      </w:r>
      <w:r w:rsidRPr="00EC03F4">
        <w:rPr>
          <w:rFonts w:eastAsia="SimSun" w:cs="SimSun"/>
          <w:color w:val="000000"/>
        </w:rPr>
        <w:t>: 2223-2233 [PMID: 19560604 DOI: 10.1016/S0140-6736(09)60746-7]</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2</w:t>
      </w:r>
      <w:r w:rsidRPr="00045F89">
        <w:rPr>
          <w:rFonts w:eastAsia="SimSun" w:cs="SimSun"/>
          <w:color w:val="000000"/>
        </w:rPr>
        <w:t> </w:t>
      </w:r>
      <w:r w:rsidRPr="00EC03F4">
        <w:rPr>
          <w:rFonts w:eastAsia="SimSun" w:cs="SimSun"/>
          <w:b/>
          <w:bCs/>
          <w:color w:val="000000"/>
        </w:rPr>
        <w:t>O'Shea RS</w:t>
      </w:r>
      <w:r w:rsidRPr="00EC03F4">
        <w:rPr>
          <w:rFonts w:eastAsia="SimSun" w:cs="SimSun"/>
          <w:color w:val="000000"/>
        </w:rPr>
        <w:t>, Dasarathy S, McCullough AJ. Alcoholic liver disease.</w:t>
      </w:r>
      <w:r w:rsidRPr="00045F89">
        <w:rPr>
          <w:rFonts w:eastAsia="SimSun" w:cs="SimSun"/>
          <w:color w:val="000000"/>
        </w:rPr>
        <w:t> </w:t>
      </w:r>
      <w:r w:rsidRPr="00EC03F4">
        <w:rPr>
          <w:rFonts w:eastAsia="SimSun" w:cs="SimSun"/>
          <w:i/>
          <w:iCs/>
          <w:color w:val="000000"/>
        </w:rPr>
        <w:t>Am J Gastroenterol</w:t>
      </w:r>
      <w:r w:rsidRPr="00045F89">
        <w:rPr>
          <w:rFonts w:eastAsia="SimSun" w:cs="SimSun"/>
          <w:color w:val="000000"/>
        </w:rPr>
        <w:t> </w:t>
      </w:r>
      <w:r w:rsidRPr="00EC03F4">
        <w:rPr>
          <w:rFonts w:eastAsia="SimSun" w:cs="SimSun"/>
          <w:color w:val="000000"/>
        </w:rPr>
        <w:t>2010;</w:t>
      </w:r>
      <w:r w:rsidRPr="00045F89">
        <w:rPr>
          <w:rFonts w:eastAsia="SimSun" w:cs="SimSun"/>
          <w:color w:val="000000"/>
        </w:rPr>
        <w:t> </w:t>
      </w:r>
      <w:r w:rsidRPr="00EC03F4">
        <w:rPr>
          <w:rFonts w:eastAsia="SimSun" w:cs="SimSun"/>
          <w:b/>
          <w:bCs/>
          <w:color w:val="000000"/>
        </w:rPr>
        <w:t>105</w:t>
      </w:r>
      <w:r w:rsidRPr="00EC03F4">
        <w:rPr>
          <w:rFonts w:eastAsia="SimSun" w:cs="SimSun"/>
          <w:color w:val="000000"/>
        </w:rPr>
        <w:t>: 14-32; quiz 33 [PMID: 19904248 DOI: 10.1038/ajg.2009.593]</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3</w:t>
      </w:r>
      <w:r w:rsidRPr="00045F89">
        <w:rPr>
          <w:rFonts w:eastAsia="SimSun" w:cs="SimSun"/>
          <w:color w:val="000000"/>
        </w:rPr>
        <w:t> </w:t>
      </w:r>
      <w:r w:rsidRPr="00EC03F4">
        <w:rPr>
          <w:rFonts w:eastAsia="SimSun" w:cs="SimSun"/>
          <w:b/>
          <w:bCs/>
          <w:color w:val="000000"/>
        </w:rPr>
        <w:t>Roulot D</w:t>
      </w:r>
      <w:r w:rsidRPr="00EC03F4">
        <w:rPr>
          <w:rFonts w:eastAsia="SimSun" w:cs="SimSun"/>
          <w:color w:val="000000"/>
        </w:rPr>
        <w:t>, Costes JL, Buyck JF, Warzocha U, Gambier N, Czernichow S, Le Clesiau H, Beaugrand M. Transient elastography as a screening tool for liver fibrosis and cirrhosis in a community-based population aged over 45 years.</w:t>
      </w:r>
      <w:r w:rsidRPr="00045F89">
        <w:rPr>
          <w:rFonts w:eastAsia="SimSun" w:cs="SimSun"/>
          <w:color w:val="000000"/>
        </w:rPr>
        <w:t> </w:t>
      </w:r>
      <w:r w:rsidRPr="00EC03F4">
        <w:rPr>
          <w:rFonts w:eastAsia="SimSun" w:cs="SimSun"/>
          <w:i/>
          <w:iCs/>
          <w:color w:val="000000"/>
        </w:rPr>
        <w:t>Gut</w:t>
      </w:r>
      <w:r w:rsidRPr="00045F89">
        <w:rPr>
          <w:rFonts w:eastAsia="SimSun" w:cs="SimSun"/>
          <w:color w:val="000000"/>
        </w:rPr>
        <w:t> </w:t>
      </w:r>
      <w:r w:rsidRPr="00EC03F4">
        <w:rPr>
          <w:rFonts w:eastAsia="SimSun" w:cs="SimSun"/>
          <w:color w:val="000000"/>
        </w:rPr>
        <w:t>2011;</w:t>
      </w:r>
      <w:r w:rsidRPr="00045F89">
        <w:rPr>
          <w:rFonts w:eastAsia="SimSun" w:cs="SimSun"/>
          <w:color w:val="000000"/>
        </w:rPr>
        <w:t> </w:t>
      </w:r>
      <w:r w:rsidRPr="00EC03F4">
        <w:rPr>
          <w:rFonts w:eastAsia="SimSun" w:cs="SimSun"/>
          <w:b/>
          <w:bCs/>
          <w:color w:val="000000"/>
        </w:rPr>
        <w:t>60</w:t>
      </w:r>
      <w:r w:rsidRPr="00EC03F4">
        <w:rPr>
          <w:rFonts w:eastAsia="SimSun" w:cs="SimSun"/>
          <w:color w:val="000000"/>
        </w:rPr>
        <w:t>: 977-984 [PMID: 21068129 DOI: 10.1136/gut.2010.221382]</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4</w:t>
      </w:r>
      <w:r w:rsidRPr="00045F89">
        <w:rPr>
          <w:rFonts w:eastAsia="SimSun" w:cs="SimSun"/>
          <w:color w:val="000000"/>
        </w:rPr>
        <w:t> </w:t>
      </w:r>
      <w:r w:rsidRPr="00EC03F4">
        <w:rPr>
          <w:rFonts w:eastAsia="SimSun" w:cs="SimSun"/>
          <w:b/>
          <w:bCs/>
          <w:color w:val="000000"/>
        </w:rPr>
        <w:t>Becker U</w:t>
      </w:r>
      <w:r w:rsidRPr="00EC03F4">
        <w:rPr>
          <w:rFonts w:eastAsia="SimSun" w:cs="SimSun"/>
          <w:color w:val="000000"/>
        </w:rPr>
        <w:t>, Deis A, Sørensen TI, Grønbaek M, Borch-Johnsen K, Müller CF, Schnohr P, Jensen G. Prediction of risk of liver disease by alcohol intake, sex, and age: a prospective population study.</w:t>
      </w:r>
      <w:r w:rsidRPr="00045F89">
        <w:rPr>
          <w:rFonts w:eastAsia="SimSun" w:cs="SimSun"/>
          <w:color w:val="000000"/>
        </w:rPr>
        <w:t> </w:t>
      </w:r>
      <w:r w:rsidRPr="00EC03F4">
        <w:rPr>
          <w:rFonts w:eastAsia="SimSun" w:cs="SimSun"/>
          <w:i/>
          <w:iCs/>
          <w:color w:val="000000"/>
        </w:rPr>
        <w:t>Hepatology</w:t>
      </w:r>
      <w:r w:rsidRPr="00045F89">
        <w:rPr>
          <w:rFonts w:eastAsia="SimSun" w:cs="SimSun"/>
          <w:color w:val="000000"/>
        </w:rPr>
        <w:t> </w:t>
      </w:r>
      <w:r w:rsidRPr="00EC03F4">
        <w:rPr>
          <w:rFonts w:eastAsia="SimSun" w:cs="SimSun"/>
          <w:color w:val="000000"/>
        </w:rPr>
        <w:t>1996;</w:t>
      </w:r>
      <w:r w:rsidRPr="00045F89">
        <w:rPr>
          <w:rFonts w:eastAsia="SimSun" w:cs="SimSun"/>
          <w:color w:val="000000"/>
        </w:rPr>
        <w:t> </w:t>
      </w:r>
      <w:r w:rsidRPr="00EC03F4">
        <w:rPr>
          <w:rFonts w:eastAsia="SimSun" w:cs="SimSun"/>
          <w:b/>
          <w:bCs/>
          <w:color w:val="000000"/>
        </w:rPr>
        <w:t>23</w:t>
      </w:r>
      <w:r w:rsidRPr="00EC03F4">
        <w:rPr>
          <w:rFonts w:eastAsia="SimSun" w:cs="SimSun"/>
          <w:color w:val="000000"/>
        </w:rPr>
        <w:t>: 1025-1029 [PMID: 8621128 DOI: 10.1002/hep.510230513]</w:t>
      </w:r>
    </w:p>
    <w:p w:rsidR="003357E4" w:rsidRPr="00EC03F4" w:rsidRDefault="003357E4" w:rsidP="00F34D04">
      <w:pPr>
        <w:widowControl w:val="0"/>
        <w:adjustRightInd w:val="0"/>
        <w:snapToGrid w:val="0"/>
        <w:spacing w:after="0"/>
        <w:jc w:val="both"/>
        <w:rPr>
          <w:rFonts w:eastAsia="SimSun" w:cs="SimSun"/>
          <w:color w:val="000000"/>
        </w:rPr>
      </w:pPr>
      <w:r w:rsidRPr="00EC03F4">
        <w:rPr>
          <w:rFonts w:eastAsia="SimSun" w:cs="SimSun"/>
          <w:color w:val="000000"/>
        </w:rPr>
        <w:t xml:space="preserve">5 </w:t>
      </w:r>
      <w:r w:rsidRPr="00045F89">
        <w:rPr>
          <w:rFonts w:eastAsia="SimSun" w:cs="SimSun"/>
          <w:b/>
          <w:bCs/>
          <w:color w:val="000000"/>
        </w:rPr>
        <w:t>Stickel F</w:t>
      </w:r>
      <w:r w:rsidRPr="00045F89">
        <w:rPr>
          <w:rFonts w:eastAsia="SimSun" w:cs="SimSun"/>
          <w:color w:val="000000"/>
        </w:rPr>
        <w:t>, Hoehn B, Schuppan D, Seitz HK. Review article: Nutritional therapy in alcoholic liver disease. </w:t>
      </w:r>
      <w:r w:rsidRPr="00045F89">
        <w:rPr>
          <w:rFonts w:eastAsia="SimSun" w:cs="SimSun"/>
          <w:i/>
          <w:iCs/>
          <w:color w:val="000000"/>
        </w:rPr>
        <w:t>Aliment Pharmacol Ther</w:t>
      </w:r>
      <w:r w:rsidRPr="00045F89">
        <w:rPr>
          <w:rFonts w:eastAsia="SimSun" w:cs="SimSun"/>
          <w:color w:val="000000"/>
        </w:rPr>
        <w:t> 2003; </w:t>
      </w:r>
      <w:r w:rsidRPr="00045F89">
        <w:rPr>
          <w:rFonts w:eastAsia="SimSun" w:cs="SimSun"/>
          <w:b/>
          <w:bCs/>
          <w:color w:val="000000"/>
        </w:rPr>
        <w:t>18</w:t>
      </w:r>
      <w:r w:rsidRPr="00045F89">
        <w:rPr>
          <w:rFonts w:eastAsia="SimSun" w:cs="SimSun"/>
          <w:color w:val="000000"/>
        </w:rPr>
        <w:t xml:space="preserve">: 357-373 [PMID: 12940921 </w:t>
      </w:r>
      <w:r w:rsidRPr="00EC03F4">
        <w:rPr>
          <w:rFonts w:eastAsia="SimSun" w:cs="SimSun"/>
          <w:color w:val="000000"/>
        </w:rPr>
        <w:t>DOI: 10.1046/j.0269-2813.2003.01660.x]</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6</w:t>
      </w:r>
      <w:r w:rsidRPr="00045F89">
        <w:rPr>
          <w:rFonts w:eastAsia="SimSun" w:cs="SimSun"/>
          <w:color w:val="000000"/>
        </w:rPr>
        <w:t> </w:t>
      </w:r>
      <w:r w:rsidRPr="00EC03F4">
        <w:rPr>
          <w:rFonts w:eastAsia="SimSun" w:cs="SimSun"/>
          <w:b/>
          <w:bCs/>
          <w:color w:val="000000"/>
        </w:rPr>
        <w:t>Adam R</w:t>
      </w:r>
      <w:r w:rsidRPr="00EC03F4">
        <w:rPr>
          <w:rFonts w:eastAsia="SimSun" w:cs="SimSun"/>
          <w:color w:val="000000"/>
        </w:rPr>
        <w:t>, Karam V, Delvart V, O'Grady J, Mirza D, Klempnauer J, Castaing D, Neuhaus P, Jamieson N, Salizzoni M, Pollard S, Lerut J, Paul A, Garcia-Valdecasas JC, Rodríguez FS, Burroughs A. Evolution of indications and results of liver transplantation in Europe. A report from the European Liver Transplant Registry (ELTR).</w:t>
      </w:r>
      <w:r w:rsidRPr="00045F89">
        <w:rPr>
          <w:rFonts w:eastAsia="SimSun" w:cs="SimSun"/>
          <w:color w:val="000000"/>
        </w:rPr>
        <w:t> </w:t>
      </w:r>
      <w:r w:rsidRPr="00EC03F4">
        <w:rPr>
          <w:rFonts w:eastAsia="SimSun" w:cs="SimSun"/>
          <w:i/>
          <w:iCs/>
          <w:color w:val="000000"/>
        </w:rPr>
        <w:t>J Hepatol</w:t>
      </w:r>
      <w:r w:rsidRPr="00045F89">
        <w:rPr>
          <w:rFonts w:eastAsia="SimSun" w:cs="SimSun"/>
          <w:color w:val="000000"/>
        </w:rPr>
        <w:t> </w:t>
      </w:r>
      <w:r w:rsidRPr="00EC03F4">
        <w:rPr>
          <w:rFonts w:eastAsia="SimSun" w:cs="SimSun"/>
          <w:color w:val="000000"/>
        </w:rPr>
        <w:t>2012;</w:t>
      </w:r>
      <w:r w:rsidRPr="00045F89">
        <w:rPr>
          <w:rFonts w:eastAsia="SimSun" w:cs="SimSun"/>
          <w:color w:val="000000"/>
        </w:rPr>
        <w:t> </w:t>
      </w:r>
      <w:r w:rsidRPr="00EC03F4">
        <w:rPr>
          <w:rFonts w:eastAsia="SimSun" w:cs="SimSun"/>
          <w:b/>
          <w:bCs/>
          <w:color w:val="000000"/>
        </w:rPr>
        <w:t>57</w:t>
      </w:r>
      <w:r w:rsidRPr="00EC03F4">
        <w:rPr>
          <w:rFonts w:eastAsia="SimSun" w:cs="SimSun"/>
          <w:color w:val="000000"/>
        </w:rPr>
        <w:t>: 675-688 [PMID: 22609307 DOI: 10.1016/j.jhep.2012.04.015]Available]</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7</w:t>
      </w:r>
      <w:r w:rsidRPr="00045F89">
        <w:rPr>
          <w:rFonts w:eastAsia="SimSun" w:cs="SimSun"/>
          <w:color w:val="000000"/>
        </w:rPr>
        <w:t> </w:t>
      </w:r>
      <w:r w:rsidRPr="00EC03F4">
        <w:rPr>
          <w:rFonts w:eastAsia="SimSun" w:cs="SimSun"/>
          <w:b/>
          <w:bCs/>
          <w:color w:val="000000"/>
        </w:rPr>
        <w:t>Kim WR</w:t>
      </w:r>
      <w:r w:rsidRPr="00EC03F4">
        <w:rPr>
          <w:rFonts w:eastAsia="SimSun" w:cs="SimSun"/>
          <w:color w:val="000000"/>
        </w:rPr>
        <w:t>, Lake JR, Smith JM, Skeans MA, Schladt DP, Edwards EB, Harper AM, Wainright JL, Snyder JJ, Israni AK, Kasiske BL. OPTN/SRTR 2013 Annual Data Report: liver.</w:t>
      </w:r>
      <w:r w:rsidRPr="00045F89">
        <w:rPr>
          <w:rFonts w:eastAsia="SimSun" w:cs="SimSun"/>
          <w:color w:val="000000"/>
        </w:rPr>
        <w:t> </w:t>
      </w:r>
      <w:r w:rsidRPr="00EC03F4">
        <w:rPr>
          <w:rFonts w:eastAsia="SimSun" w:cs="SimSun"/>
          <w:i/>
          <w:iCs/>
          <w:color w:val="000000"/>
        </w:rPr>
        <w:t>Am J Transplant</w:t>
      </w:r>
      <w:r w:rsidRPr="00045F89">
        <w:rPr>
          <w:rFonts w:eastAsia="SimSun" w:cs="SimSun"/>
          <w:color w:val="000000"/>
        </w:rPr>
        <w:t> </w:t>
      </w:r>
      <w:r w:rsidRPr="00EC03F4">
        <w:rPr>
          <w:rFonts w:eastAsia="SimSun" w:cs="SimSun"/>
          <w:color w:val="000000"/>
        </w:rPr>
        <w:t>2015;</w:t>
      </w:r>
      <w:r w:rsidRPr="00045F89">
        <w:rPr>
          <w:rFonts w:eastAsia="SimSun" w:cs="SimSun"/>
          <w:color w:val="000000"/>
        </w:rPr>
        <w:t> </w:t>
      </w:r>
      <w:r w:rsidRPr="00EC03F4">
        <w:rPr>
          <w:rFonts w:eastAsia="SimSun" w:cs="SimSun"/>
          <w:b/>
          <w:bCs/>
          <w:color w:val="000000"/>
        </w:rPr>
        <w:t xml:space="preserve">15 </w:t>
      </w:r>
      <w:r w:rsidRPr="00EC03F4">
        <w:rPr>
          <w:rFonts w:eastAsia="SimSun" w:cs="SimSun"/>
          <w:bCs/>
          <w:color w:val="000000"/>
        </w:rPr>
        <w:t>Suppl 2</w:t>
      </w:r>
      <w:r w:rsidRPr="00EC03F4">
        <w:rPr>
          <w:rFonts w:eastAsia="SimSun" w:cs="SimSun"/>
          <w:color w:val="000000"/>
        </w:rPr>
        <w:t>: 1-28 [PMID: 25626341 DOI: 10.1111/ajt.13197]Available]</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lastRenderedPageBreak/>
        <w:t>8</w:t>
      </w:r>
      <w:r w:rsidRPr="00045F89">
        <w:rPr>
          <w:rFonts w:eastAsia="SimSun" w:cs="SimSun"/>
          <w:color w:val="000000"/>
        </w:rPr>
        <w:t> </w:t>
      </w:r>
      <w:r w:rsidRPr="00EC03F4">
        <w:rPr>
          <w:rFonts w:eastAsia="SimSun" w:cs="SimSun"/>
          <w:b/>
          <w:bCs/>
          <w:color w:val="000000"/>
        </w:rPr>
        <w:t>Olbrisch ME</w:t>
      </w:r>
      <w:r w:rsidRPr="00EC03F4">
        <w:rPr>
          <w:rFonts w:eastAsia="SimSun" w:cs="SimSun"/>
          <w:color w:val="000000"/>
        </w:rPr>
        <w:t>, Levenson JL. Liver transplantation for alcoholic cirrhosis.</w:t>
      </w:r>
      <w:r w:rsidRPr="00045F89">
        <w:rPr>
          <w:rFonts w:eastAsia="SimSun" w:cs="SimSun"/>
          <w:color w:val="000000"/>
        </w:rPr>
        <w:t> </w:t>
      </w:r>
      <w:r w:rsidRPr="00EC03F4">
        <w:rPr>
          <w:rFonts w:eastAsia="SimSun" w:cs="SimSun"/>
          <w:i/>
          <w:iCs/>
          <w:color w:val="000000"/>
        </w:rPr>
        <w:t>JAMA</w:t>
      </w:r>
      <w:r w:rsidRPr="00045F89">
        <w:rPr>
          <w:rFonts w:eastAsia="SimSun" w:cs="SimSun"/>
          <w:color w:val="000000"/>
        </w:rPr>
        <w:t> </w:t>
      </w:r>
      <w:r w:rsidRPr="00EC03F4">
        <w:rPr>
          <w:rFonts w:eastAsia="SimSun" w:cs="SimSun"/>
          <w:color w:val="000000"/>
        </w:rPr>
        <w:t>1989;</w:t>
      </w:r>
      <w:r w:rsidRPr="00045F89">
        <w:rPr>
          <w:rFonts w:eastAsia="SimSun" w:cs="SimSun"/>
          <w:color w:val="000000"/>
        </w:rPr>
        <w:t> </w:t>
      </w:r>
      <w:r w:rsidRPr="00EC03F4">
        <w:rPr>
          <w:rFonts w:eastAsia="SimSun" w:cs="SimSun"/>
          <w:b/>
          <w:bCs/>
          <w:color w:val="000000"/>
        </w:rPr>
        <w:t>261</w:t>
      </w:r>
      <w:r w:rsidRPr="00EC03F4">
        <w:rPr>
          <w:rFonts w:eastAsia="SimSun" w:cs="SimSun"/>
          <w:color w:val="000000"/>
        </w:rPr>
        <w:t>: 2958 [PMID: 2654426 DOI: 10.1001/jama.1989.03420200048032]</w:t>
      </w:r>
    </w:p>
    <w:p w:rsidR="003357E4" w:rsidRPr="00EC03F4" w:rsidRDefault="003357E4" w:rsidP="00F34D04">
      <w:pPr>
        <w:widowControl w:val="0"/>
        <w:adjustRightInd w:val="0"/>
        <w:snapToGrid w:val="0"/>
        <w:spacing w:after="0"/>
        <w:jc w:val="both"/>
        <w:rPr>
          <w:rFonts w:eastAsia="SimSun" w:cs="SimSun"/>
          <w:color w:val="000000"/>
        </w:rPr>
      </w:pPr>
      <w:r w:rsidRPr="00EC03F4">
        <w:rPr>
          <w:rFonts w:eastAsia="SimSun" w:cs="SimSun"/>
          <w:color w:val="000000"/>
        </w:rPr>
        <w:t xml:space="preserve">9 </w:t>
      </w:r>
      <w:r w:rsidRPr="00045F89">
        <w:rPr>
          <w:rFonts w:eastAsia="SimSun" w:cs="SimSun"/>
          <w:b/>
          <w:bCs/>
          <w:color w:val="000000"/>
        </w:rPr>
        <w:t>Burra P</w:t>
      </w:r>
      <w:r w:rsidRPr="00045F89">
        <w:rPr>
          <w:rFonts w:eastAsia="SimSun" w:cs="SimSun"/>
          <w:color w:val="000000"/>
        </w:rPr>
        <w:t>, Senzolo M, Adam R, Delvart V, Karam V, Germani G, Neuberger J. Liver transplantation for alcoholic liver disease in Europe: a study from the ELTR (European Liver Transplant Registry). </w:t>
      </w:r>
      <w:r w:rsidRPr="00045F89">
        <w:rPr>
          <w:rFonts w:eastAsia="SimSun" w:cs="SimSun"/>
          <w:i/>
          <w:iCs/>
          <w:color w:val="000000"/>
        </w:rPr>
        <w:t>Am J Transplant</w:t>
      </w:r>
      <w:r w:rsidRPr="00045F89">
        <w:rPr>
          <w:rFonts w:eastAsia="SimSun" w:cs="SimSun"/>
          <w:color w:val="000000"/>
        </w:rPr>
        <w:t> 2010; </w:t>
      </w:r>
      <w:r w:rsidRPr="00045F89">
        <w:rPr>
          <w:rFonts w:eastAsia="SimSun" w:cs="SimSun"/>
          <w:b/>
          <w:bCs/>
          <w:color w:val="000000"/>
        </w:rPr>
        <w:t>10</w:t>
      </w:r>
      <w:r w:rsidRPr="00045F89">
        <w:rPr>
          <w:rFonts w:eastAsia="SimSun" w:cs="SimSun"/>
          <w:color w:val="000000"/>
        </w:rPr>
        <w:t>: 138-148 [PMID: 19951276 DOI: 10.1111/j.1600-6143.2009.02869.x]</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10</w:t>
      </w:r>
      <w:r w:rsidRPr="00045F89">
        <w:rPr>
          <w:rFonts w:eastAsia="SimSun" w:cs="SimSun"/>
          <w:color w:val="000000"/>
        </w:rPr>
        <w:t> </w:t>
      </w:r>
      <w:r w:rsidRPr="00EC03F4">
        <w:rPr>
          <w:rFonts w:eastAsia="SimSun" w:cs="SimSun"/>
          <w:b/>
          <w:bCs/>
          <w:color w:val="000000"/>
        </w:rPr>
        <w:t>Evans RW</w:t>
      </w:r>
      <w:r w:rsidRPr="00EC03F4">
        <w:rPr>
          <w:rFonts w:eastAsia="SimSun" w:cs="SimSun"/>
          <w:color w:val="000000"/>
        </w:rPr>
        <w:t>. Liver transplants and the decline in deaths from liver disease.</w:t>
      </w:r>
      <w:r w:rsidRPr="00045F89">
        <w:rPr>
          <w:rFonts w:eastAsia="SimSun" w:cs="SimSun"/>
          <w:color w:val="000000"/>
        </w:rPr>
        <w:t> </w:t>
      </w:r>
      <w:r w:rsidRPr="00EC03F4">
        <w:rPr>
          <w:rFonts w:eastAsia="SimSun" w:cs="SimSun"/>
          <w:i/>
          <w:iCs/>
          <w:color w:val="000000"/>
        </w:rPr>
        <w:t>Am J Public Health</w:t>
      </w:r>
      <w:r w:rsidRPr="00045F89">
        <w:rPr>
          <w:rFonts w:eastAsia="SimSun" w:cs="SimSun"/>
          <w:color w:val="000000"/>
        </w:rPr>
        <w:t> </w:t>
      </w:r>
      <w:r w:rsidRPr="00EC03F4">
        <w:rPr>
          <w:rFonts w:eastAsia="SimSun" w:cs="SimSun"/>
          <w:color w:val="000000"/>
        </w:rPr>
        <w:t>1997;</w:t>
      </w:r>
      <w:r w:rsidRPr="00045F89">
        <w:rPr>
          <w:rFonts w:eastAsia="SimSun" w:cs="SimSun"/>
          <w:color w:val="000000"/>
        </w:rPr>
        <w:t> </w:t>
      </w:r>
      <w:r w:rsidRPr="00EC03F4">
        <w:rPr>
          <w:rFonts w:eastAsia="SimSun" w:cs="SimSun"/>
          <w:b/>
          <w:bCs/>
          <w:color w:val="000000"/>
        </w:rPr>
        <w:t>87</w:t>
      </w:r>
      <w:r w:rsidRPr="00EC03F4">
        <w:rPr>
          <w:rFonts w:eastAsia="SimSun" w:cs="SimSun"/>
          <w:color w:val="000000"/>
        </w:rPr>
        <w:t>: 868-869 [PMID: 9184528 DOI: 10.2105/AJPH.87.5.868]</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11</w:t>
      </w:r>
      <w:r w:rsidRPr="00045F89">
        <w:rPr>
          <w:rFonts w:eastAsia="SimSun" w:cs="SimSun"/>
          <w:color w:val="000000"/>
        </w:rPr>
        <w:t> </w:t>
      </w:r>
      <w:r w:rsidRPr="00EC03F4">
        <w:rPr>
          <w:rFonts w:eastAsia="SimSun" w:cs="SimSun"/>
          <w:b/>
          <w:bCs/>
          <w:color w:val="000000"/>
        </w:rPr>
        <w:t>Vong S</w:t>
      </w:r>
      <w:r w:rsidRPr="00EC03F4">
        <w:rPr>
          <w:rFonts w:eastAsia="SimSun" w:cs="SimSun"/>
          <w:color w:val="000000"/>
        </w:rPr>
        <w:t>, Bell BP. Chronic liver disease mortality in the United States, 1990-1998.</w:t>
      </w:r>
      <w:r w:rsidRPr="00045F89">
        <w:rPr>
          <w:rFonts w:eastAsia="SimSun" w:cs="SimSun"/>
          <w:color w:val="000000"/>
        </w:rPr>
        <w:t> </w:t>
      </w:r>
      <w:r w:rsidRPr="00EC03F4">
        <w:rPr>
          <w:rFonts w:eastAsia="SimSun" w:cs="SimSun"/>
          <w:i/>
          <w:iCs/>
          <w:color w:val="000000"/>
        </w:rPr>
        <w:t>Hepatology</w:t>
      </w:r>
      <w:r w:rsidRPr="00045F89">
        <w:rPr>
          <w:rFonts w:eastAsia="SimSun" w:cs="SimSun"/>
          <w:color w:val="000000"/>
        </w:rPr>
        <w:t> </w:t>
      </w:r>
      <w:r w:rsidRPr="00EC03F4">
        <w:rPr>
          <w:rFonts w:eastAsia="SimSun" w:cs="SimSun"/>
          <w:color w:val="000000"/>
        </w:rPr>
        <w:t>2004;</w:t>
      </w:r>
      <w:r w:rsidRPr="00045F89">
        <w:rPr>
          <w:rFonts w:eastAsia="SimSun" w:cs="SimSun"/>
          <w:color w:val="000000"/>
        </w:rPr>
        <w:t> </w:t>
      </w:r>
      <w:r w:rsidRPr="00EC03F4">
        <w:rPr>
          <w:rFonts w:eastAsia="SimSun" w:cs="SimSun"/>
          <w:b/>
          <w:bCs/>
          <w:color w:val="000000"/>
        </w:rPr>
        <w:t>39</w:t>
      </w:r>
      <w:r w:rsidRPr="00EC03F4">
        <w:rPr>
          <w:rFonts w:eastAsia="SimSun" w:cs="SimSun"/>
          <w:color w:val="000000"/>
        </w:rPr>
        <w:t>: 476-483 [PMID: 14768001 DOI: 10.1002/hep.20049]</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12</w:t>
      </w:r>
      <w:r w:rsidRPr="00045F89">
        <w:rPr>
          <w:rFonts w:eastAsia="SimSun" w:cs="SimSun"/>
          <w:color w:val="000000"/>
        </w:rPr>
        <w:t> </w:t>
      </w:r>
      <w:r w:rsidRPr="00EC03F4">
        <w:rPr>
          <w:rFonts w:eastAsia="SimSun" w:cs="SimSun"/>
          <w:b/>
          <w:bCs/>
          <w:color w:val="000000"/>
        </w:rPr>
        <w:t>Starzl TE</w:t>
      </w:r>
      <w:r w:rsidRPr="00EC03F4">
        <w:rPr>
          <w:rFonts w:eastAsia="SimSun" w:cs="SimSun"/>
          <w:color w:val="000000"/>
        </w:rPr>
        <w:t>, Putnam CW, Ishikawa M, Picache R, Husberg B, Halgrimson CG, Schroter G, Porter KA. Current policies in hepatic transplantation: candidacy of patients with alcoholic liver disease or preformed antidonor antibodies and a reappraisal of biliary duct reconstruction.</w:t>
      </w:r>
      <w:r w:rsidRPr="00045F89">
        <w:rPr>
          <w:rFonts w:eastAsia="SimSun" w:cs="SimSun"/>
          <w:color w:val="000000"/>
        </w:rPr>
        <w:t> </w:t>
      </w:r>
      <w:r w:rsidRPr="00EC03F4">
        <w:rPr>
          <w:rFonts w:eastAsia="SimSun" w:cs="SimSun"/>
          <w:i/>
          <w:iCs/>
          <w:color w:val="000000"/>
        </w:rPr>
        <w:t>Ann N Y Acad Sci</w:t>
      </w:r>
      <w:r w:rsidRPr="00045F89">
        <w:rPr>
          <w:rFonts w:eastAsia="SimSun" w:cs="SimSun"/>
          <w:color w:val="000000"/>
        </w:rPr>
        <w:t> </w:t>
      </w:r>
      <w:r w:rsidRPr="00EC03F4">
        <w:rPr>
          <w:rFonts w:eastAsia="SimSun" w:cs="SimSun"/>
          <w:color w:val="000000"/>
        </w:rPr>
        <w:t>1975;</w:t>
      </w:r>
      <w:r w:rsidRPr="00045F89">
        <w:rPr>
          <w:rFonts w:eastAsia="SimSun" w:cs="SimSun"/>
          <w:color w:val="000000"/>
        </w:rPr>
        <w:t> </w:t>
      </w:r>
      <w:r w:rsidRPr="00EC03F4">
        <w:rPr>
          <w:rFonts w:eastAsia="SimSun" w:cs="SimSun"/>
          <w:b/>
          <w:bCs/>
          <w:color w:val="000000"/>
        </w:rPr>
        <w:t>252</w:t>
      </w:r>
      <w:r w:rsidRPr="00EC03F4">
        <w:rPr>
          <w:rFonts w:eastAsia="SimSun" w:cs="SimSun"/>
          <w:color w:val="000000"/>
        </w:rPr>
        <w:t>: 145-158 [PMID: 1096710]</w:t>
      </w:r>
    </w:p>
    <w:p w:rsidR="003357E4" w:rsidRPr="00045F89" w:rsidRDefault="003357E4" w:rsidP="00F34D04">
      <w:pPr>
        <w:adjustRightInd w:val="0"/>
        <w:snapToGrid w:val="0"/>
        <w:spacing w:after="0"/>
        <w:jc w:val="both"/>
        <w:rPr>
          <w:rFonts w:eastAsia="SimSun" w:cs="SimSun"/>
          <w:color w:val="000000"/>
        </w:rPr>
      </w:pPr>
      <w:r w:rsidRPr="00EC03F4">
        <w:rPr>
          <w:rFonts w:eastAsia="SimSun" w:cs="SimSun"/>
          <w:color w:val="000000"/>
        </w:rPr>
        <w:t xml:space="preserve">13 </w:t>
      </w:r>
      <w:r w:rsidRPr="00045F89">
        <w:rPr>
          <w:rFonts w:eastAsia="SimSun" w:cs="SimSun"/>
          <w:b/>
          <w:bCs/>
          <w:color w:val="000000"/>
        </w:rPr>
        <w:t>Scharschmidt BF</w:t>
      </w:r>
      <w:r w:rsidRPr="00045F89">
        <w:rPr>
          <w:rFonts w:eastAsia="SimSun" w:cs="SimSun"/>
          <w:color w:val="000000"/>
        </w:rPr>
        <w:t>. Human liver transplantation: analysis of data on 540 patients from four centers. </w:t>
      </w:r>
      <w:r w:rsidRPr="00045F89">
        <w:rPr>
          <w:rFonts w:eastAsia="SimSun" w:cs="SimSun"/>
          <w:i/>
          <w:iCs/>
          <w:color w:val="000000"/>
        </w:rPr>
        <w:t>Hepatology</w:t>
      </w:r>
      <w:r w:rsidRPr="00045F89">
        <w:rPr>
          <w:rFonts w:eastAsia="SimSun" w:cs="SimSun"/>
          <w:color w:val="000000"/>
        </w:rPr>
        <w:t> 1984; </w:t>
      </w:r>
      <w:r w:rsidRPr="00045F89">
        <w:rPr>
          <w:rFonts w:eastAsia="SimSun" w:cs="SimSun"/>
          <w:b/>
          <w:bCs/>
          <w:color w:val="000000"/>
        </w:rPr>
        <w:t>4</w:t>
      </w:r>
      <w:r w:rsidRPr="00045F89">
        <w:rPr>
          <w:rFonts w:eastAsia="SimSun" w:cs="SimSun"/>
          <w:color w:val="000000"/>
        </w:rPr>
        <w:t>: 95S-101S [PMID: 6363266 DOI: 10.1002/hep.1840040723]</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14</w:t>
      </w:r>
      <w:r w:rsidRPr="00045F89">
        <w:rPr>
          <w:rFonts w:eastAsia="SimSun" w:cs="SimSun"/>
          <w:color w:val="000000"/>
        </w:rPr>
        <w:t> </w:t>
      </w:r>
      <w:r w:rsidRPr="00EC03F4">
        <w:rPr>
          <w:rFonts w:eastAsia="SimSun" w:cs="SimSun"/>
          <w:b/>
          <w:bCs/>
          <w:color w:val="000000"/>
        </w:rPr>
        <w:t>Starzl TE</w:t>
      </w:r>
      <w:r w:rsidRPr="00EC03F4">
        <w:rPr>
          <w:rFonts w:eastAsia="SimSun" w:cs="SimSun"/>
          <w:color w:val="000000"/>
        </w:rPr>
        <w:t>, Van Thiel D, Tzakis AG, Iwatsuki S, Todo S, Marsh JW, Koneru B, Staschak S, Stieber A, Gordon RD. Orthotopic liver transplantation for alcoholic cirrhosis.</w:t>
      </w:r>
      <w:r w:rsidRPr="00045F89">
        <w:rPr>
          <w:rFonts w:eastAsia="SimSun" w:cs="SimSun"/>
          <w:color w:val="000000"/>
        </w:rPr>
        <w:t> </w:t>
      </w:r>
      <w:r w:rsidRPr="00EC03F4">
        <w:rPr>
          <w:rFonts w:eastAsia="SimSun" w:cs="SimSun"/>
          <w:i/>
          <w:iCs/>
          <w:color w:val="000000"/>
        </w:rPr>
        <w:t>JAMA</w:t>
      </w:r>
      <w:r w:rsidRPr="00045F89">
        <w:rPr>
          <w:rFonts w:eastAsia="SimSun" w:cs="SimSun"/>
          <w:color w:val="000000"/>
        </w:rPr>
        <w:t> </w:t>
      </w:r>
      <w:r w:rsidRPr="00EC03F4">
        <w:rPr>
          <w:rFonts w:eastAsia="SimSun" w:cs="SimSun"/>
          <w:color w:val="000000"/>
        </w:rPr>
        <w:t>1988;</w:t>
      </w:r>
      <w:r w:rsidRPr="00045F89">
        <w:rPr>
          <w:rFonts w:eastAsia="SimSun" w:cs="SimSun"/>
          <w:color w:val="000000"/>
        </w:rPr>
        <w:t> </w:t>
      </w:r>
      <w:r w:rsidRPr="00EC03F4">
        <w:rPr>
          <w:rFonts w:eastAsia="SimSun" w:cs="SimSun"/>
          <w:b/>
          <w:bCs/>
          <w:color w:val="000000"/>
        </w:rPr>
        <w:t>260</w:t>
      </w:r>
      <w:r w:rsidRPr="00EC03F4">
        <w:rPr>
          <w:rFonts w:eastAsia="SimSun" w:cs="SimSun"/>
          <w:color w:val="000000"/>
        </w:rPr>
        <w:t>: 2542-2544 [PMID: 3050180]</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15</w:t>
      </w:r>
      <w:r w:rsidRPr="00045F89">
        <w:rPr>
          <w:rFonts w:eastAsia="SimSun" w:cs="SimSun"/>
          <w:color w:val="000000"/>
        </w:rPr>
        <w:t> </w:t>
      </w:r>
      <w:r w:rsidRPr="00EC03F4">
        <w:rPr>
          <w:rFonts w:eastAsia="SimSun" w:cs="SimSun"/>
          <w:b/>
          <w:bCs/>
          <w:color w:val="000000"/>
        </w:rPr>
        <w:t>Bird GL</w:t>
      </w:r>
      <w:r w:rsidRPr="00EC03F4">
        <w:rPr>
          <w:rFonts w:eastAsia="SimSun" w:cs="SimSun"/>
          <w:color w:val="000000"/>
        </w:rPr>
        <w:t>, Williams R. Treatment of advanced alcoholic liver disease.</w:t>
      </w:r>
      <w:r w:rsidRPr="00045F89">
        <w:rPr>
          <w:rFonts w:eastAsia="SimSun" w:cs="SimSun"/>
          <w:color w:val="000000"/>
        </w:rPr>
        <w:t> </w:t>
      </w:r>
      <w:r w:rsidRPr="00EC03F4">
        <w:rPr>
          <w:rFonts w:eastAsia="SimSun" w:cs="SimSun"/>
          <w:i/>
          <w:iCs/>
          <w:color w:val="000000"/>
        </w:rPr>
        <w:t>Alcohol Alcohol</w:t>
      </w:r>
      <w:r w:rsidRPr="00045F89">
        <w:rPr>
          <w:rFonts w:eastAsia="SimSun" w:cs="SimSun"/>
          <w:color w:val="000000"/>
        </w:rPr>
        <w:t> </w:t>
      </w:r>
      <w:r w:rsidRPr="00EC03F4">
        <w:rPr>
          <w:rFonts w:eastAsia="SimSun" w:cs="SimSun"/>
          <w:color w:val="000000"/>
        </w:rPr>
        <w:t>1990;</w:t>
      </w:r>
      <w:r w:rsidRPr="00045F89">
        <w:rPr>
          <w:rFonts w:eastAsia="SimSun" w:cs="SimSun"/>
          <w:color w:val="000000"/>
        </w:rPr>
        <w:t> </w:t>
      </w:r>
      <w:r w:rsidRPr="00EC03F4">
        <w:rPr>
          <w:rFonts w:eastAsia="SimSun" w:cs="SimSun"/>
          <w:b/>
          <w:bCs/>
          <w:color w:val="000000"/>
        </w:rPr>
        <w:t>25</w:t>
      </w:r>
      <w:r w:rsidRPr="00EC03F4">
        <w:rPr>
          <w:rFonts w:eastAsia="SimSun" w:cs="SimSun"/>
          <w:color w:val="000000"/>
        </w:rPr>
        <w:t>: 197-206 [PMID: 2198035]</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16</w:t>
      </w:r>
      <w:r w:rsidRPr="00045F89">
        <w:rPr>
          <w:rFonts w:eastAsia="SimSun" w:cs="SimSun"/>
          <w:color w:val="000000"/>
        </w:rPr>
        <w:t> </w:t>
      </w:r>
      <w:r w:rsidRPr="00EC03F4">
        <w:rPr>
          <w:rFonts w:eastAsia="SimSun" w:cs="SimSun"/>
          <w:b/>
          <w:bCs/>
          <w:color w:val="000000"/>
        </w:rPr>
        <w:t>Bird GL</w:t>
      </w:r>
      <w:r w:rsidRPr="00EC03F4">
        <w:rPr>
          <w:rFonts w:eastAsia="SimSun" w:cs="SimSun"/>
          <w:color w:val="000000"/>
        </w:rPr>
        <w:t>, O'Grady JG, Harvey FA, Calne RY, Williams R. Liver transplantation in patients with alcoholic cirrhosis: selection criteria and rates of survival and relapse.</w:t>
      </w:r>
      <w:r w:rsidRPr="00045F89">
        <w:rPr>
          <w:rFonts w:eastAsia="SimSun" w:cs="SimSun"/>
          <w:color w:val="000000"/>
        </w:rPr>
        <w:t> </w:t>
      </w:r>
      <w:r w:rsidRPr="00EC03F4">
        <w:rPr>
          <w:rFonts w:eastAsia="SimSun" w:cs="SimSun"/>
          <w:i/>
          <w:iCs/>
          <w:color w:val="000000"/>
        </w:rPr>
        <w:t>BMJ</w:t>
      </w:r>
      <w:r w:rsidRPr="00045F89">
        <w:rPr>
          <w:rFonts w:eastAsia="SimSun" w:cs="SimSun"/>
          <w:color w:val="000000"/>
        </w:rPr>
        <w:t> </w:t>
      </w:r>
      <w:r w:rsidRPr="00EC03F4">
        <w:rPr>
          <w:rFonts w:eastAsia="SimSun" w:cs="SimSun"/>
          <w:color w:val="000000"/>
        </w:rPr>
        <w:t>1990;</w:t>
      </w:r>
      <w:r w:rsidRPr="00045F89">
        <w:rPr>
          <w:rFonts w:eastAsia="SimSun" w:cs="SimSun"/>
          <w:color w:val="000000"/>
        </w:rPr>
        <w:t> </w:t>
      </w:r>
      <w:r w:rsidRPr="00EC03F4">
        <w:rPr>
          <w:rFonts w:eastAsia="SimSun" w:cs="SimSun"/>
          <w:b/>
          <w:bCs/>
          <w:color w:val="000000"/>
        </w:rPr>
        <w:t>301</w:t>
      </w:r>
      <w:r w:rsidRPr="00EC03F4">
        <w:rPr>
          <w:rFonts w:eastAsia="SimSun" w:cs="SimSun"/>
          <w:color w:val="000000"/>
        </w:rPr>
        <w:t>: 15-17 [PMID: 2383700]</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17</w:t>
      </w:r>
      <w:r w:rsidRPr="00045F89">
        <w:rPr>
          <w:rFonts w:eastAsia="SimSun" w:cs="SimSun"/>
          <w:color w:val="000000"/>
        </w:rPr>
        <w:t> </w:t>
      </w:r>
      <w:r w:rsidRPr="00EC03F4">
        <w:rPr>
          <w:rFonts w:eastAsia="SimSun" w:cs="SimSun"/>
          <w:b/>
          <w:bCs/>
          <w:color w:val="000000"/>
        </w:rPr>
        <w:t>Kumar S</w:t>
      </w:r>
      <w:r w:rsidRPr="00EC03F4">
        <w:rPr>
          <w:rFonts w:eastAsia="SimSun" w:cs="SimSun"/>
          <w:color w:val="000000"/>
        </w:rPr>
        <w:t>, Stauber RE, Gavaler JS, Basista MH, Dindzans VJ, Schade RR, Rabinovitz M, Tarter RE, Gordon R, Starzl TE. Orthotopic liver transplantation for alcoholic liver disease.</w:t>
      </w:r>
      <w:r w:rsidRPr="00045F89">
        <w:rPr>
          <w:rFonts w:eastAsia="SimSun" w:cs="SimSun"/>
          <w:color w:val="000000"/>
        </w:rPr>
        <w:t> </w:t>
      </w:r>
      <w:r w:rsidRPr="00EC03F4">
        <w:rPr>
          <w:rFonts w:eastAsia="SimSun" w:cs="SimSun"/>
          <w:i/>
          <w:iCs/>
          <w:color w:val="000000"/>
        </w:rPr>
        <w:t>Hepatology</w:t>
      </w:r>
      <w:r w:rsidRPr="00045F89">
        <w:rPr>
          <w:rFonts w:eastAsia="SimSun" w:cs="SimSun"/>
          <w:color w:val="000000"/>
        </w:rPr>
        <w:t> </w:t>
      </w:r>
      <w:r w:rsidRPr="00EC03F4">
        <w:rPr>
          <w:rFonts w:eastAsia="SimSun" w:cs="SimSun"/>
          <w:color w:val="000000"/>
        </w:rPr>
        <w:t>1990;</w:t>
      </w:r>
      <w:r w:rsidRPr="00045F89">
        <w:rPr>
          <w:rFonts w:eastAsia="SimSun" w:cs="SimSun"/>
          <w:color w:val="000000"/>
        </w:rPr>
        <w:t> </w:t>
      </w:r>
      <w:r w:rsidRPr="00EC03F4">
        <w:rPr>
          <w:rFonts w:eastAsia="SimSun" w:cs="SimSun"/>
          <w:b/>
          <w:bCs/>
          <w:color w:val="000000"/>
        </w:rPr>
        <w:t>11</w:t>
      </w:r>
      <w:r w:rsidRPr="00EC03F4">
        <w:rPr>
          <w:rFonts w:eastAsia="SimSun" w:cs="SimSun"/>
          <w:color w:val="000000"/>
        </w:rPr>
        <w:t>: 159-164 [PMID: 2307394]</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lastRenderedPageBreak/>
        <w:t>18</w:t>
      </w:r>
      <w:r w:rsidRPr="00045F89">
        <w:rPr>
          <w:rFonts w:eastAsia="SimSun" w:cs="SimSun"/>
          <w:color w:val="000000"/>
        </w:rPr>
        <w:t> </w:t>
      </w:r>
      <w:r w:rsidRPr="00EC03F4">
        <w:rPr>
          <w:rFonts w:eastAsia="SimSun" w:cs="SimSun"/>
          <w:b/>
          <w:bCs/>
          <w:color w:val="000000"/>
        </w:rPr>
        <w:t>Neuberger J</w:t>
      </w:r>
      <w:r w:rsidRPr="00EC03F4">
        <w:rPr>
          <w:rFonts w:eastAsia="SimSun" w:cs="SimSun"/>
          <w:color w:val="000000"/>
        </w:rPr>
        <w:t>, Tang H. Relapse after transplantation: European studies.</w:t>
      </w:r>
      <w:r w:rsidRPr="00045F89">
        <w:rPr>
          <w:rFonts w:eastAsia="SimSun" w:cs="SimSun"/>
          <w:color w:val="000000"/>
        </w:rPr>
        <w:t> </w:t>
      </w:r>
      <w:r w:rsidRPr="00EC03F4">
        <w:rPr>
          <w:rFonts w:eastAsia="SimSun" w:cs="SimSun"/>
          <w:i/>
          <w:iCs/>
          <w:color w:val="000000"/>
        </w:rPr>
        <w:t>Liver Transpl Surg</w:t>
      </w:r>
      <w:r w:rsidRPr="00045F89">
        <w:rPr>
          <w:rFonts w:eastAsia="SimSun" w:cs="SimSun"/>
          <w:color w:val="000000"/>
        </w:rPr>
        <w:t> </w:t>
      </w:r>
      <w:r w:rsidRPr="00EC03F4">
        <w:rPr>
          <w:rFonts w:eastAsia="SimSun" w:cs="SimSun"/>
          <w:color w:val="000000"/>
        </w:rPr>
        <w:t>1997;</w:t>
      </w:r>
      <w:r w:rsidRPr="00045F89">
        <w:rPr>
          <w:rFonts w:eastAsia="SimSun" w:cs="SimSun"/>
          <w:color w:val="000000"/>
        </w:rPr>
        <w:t> </w:t>
      </w:r>
      <w:r w:rsidRPr="00EC03F4">
        <w:rPr>
          <w:rFonts w:eastAsia="SimSun" w:cs="SimSun"/>
          <w:b/>
          <w:bCs/>
          <w:color w:val="000000"/>
        </w:rPr>
        <w:t>3</w:t>
      </w:r>
      <w:r w:rsidRPr="00EC03F4">
        <w:rPr>
          <w:rFonts w:eastAsia="SimSun" w:cs="SimSun"/>
          <w:color w:val="000000"/>
        </w:rPr>
        <w:t>: 275-279 [PMID: 9346751]</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19</w:t>
      </w:r>
      <w:r w:rsidRPr="00045F89">
        <w:rPr>
          <w:rFonts w:eastAsia="SimSun" w:cs="SimSun"/>
          <w:color w:val="000000"/>
        </w:rPr>
        <w:t> </w:t>
      </w:r>
      <w:r w:rsidRPr="00EC03F4">
        <w:rPr>
          <w:rFonts w:eastAsia="SimSun" w:cs="SimSun"/>
          <w:b/>
          <w:bCs/>
          <w:color w:val="000000"/>
        </w:rPr>
        <w:t>McCurry KR</w:t>
      </w:r>
      <w:r w:rsidRPr="00EC03F4">
        <w:rPr>
          <w:rFonts w:eastAsia="SimSun" w:cs="SimSun"/>
          <w:color w:val="000000"/>
        </w:rPr>
        <w:t>, Baliga P, Merion RM, Ham JM, Lucey MR, Beresford TP, Turcotte JG, Campbell DA. Resource utilization and outcome of liver transplantation for alcoholic cirrhosis. A case-control study.</w:t>
      </w:r>
      <w:r w:rsidRPr="00045F89">
        <w:rPr>
          <w:rFonts w:eastAsia="SimSun" w:cs="SimSun"/>
          <w:color w:val="000000"/>
        </w:rPr>
        <w:t> </w:t>
      </w:r>
      <w:r w:rsidRPr="00EC03F4">
        <w:rPr>
          <w:rFonts w:eastAsia="SimSun" w:cs="SimSun"/>
          <w:i/>
          <w:iCs/>
          <w:color w:val="000000"/>
        </w:rPr>
        <w:t>Arch Surg</w:t>
      </w:r>
      <w:r w:rsidRPr="00045F89">
        <w:rPr>
          <w:rFonts w:eastAsia="SimSun" w:cs="SimSun"/>
          <w:color w:val="000000"/>
        </w:rPr>
        <w:t> </w:t>
      </w:r>
      <w:r w:rsidRPr="00EC03F4">
        <w:rPr>
          <w:rFonts w:eastAsia="SimSun" w:cs="SimSun"/>
          <w:color w:val="000000"/>
        </w:rPr>
        <w:t>1992;</w:t>
      </w:r>
      <w:r w:rsidRPr="00045F89">
        <w:rPr>
          <w:rFonts w:eastAsia="SimSun" w:cs="SimSun"/>
          <w:color w:val="000000"/>
        </w:rPr>
        <w:t> </w:t>
      </w:r>
      <w:r w:rsidRPr="00EC03F4">
        <w:rPr>
          <w:rFonts w:eastAsia="SimSun" w:cs="SimSun"/>
          <w:b/>
          <w:bCs/>
          <w:color w:val="000000"/>
        </w:rPr>
        <w:t>127</w:t>
      </w:r>
      <w:r w:rsidRPr="00EC03F4">
        <w:rPr>
          <w:rFonts w:eastAsia="SimSun" w:cs="SimSun"/>
          <w:color w:val="000000"/>
        </w:rPr>
        <w:t>: 772-76; discussion 772-76; [PMID: 1524475 DOI: 10.1001/archsurg.1992.01420070024007]</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20</w:t>
      </w:r>
      <w:r w:rsidRPr="00045F89">
        <w:rPr>
          <w:rFonts w:eastAsia="SimSun" w:cs="SimSun"/>
          <w:color w:val="000000"/>
        </w:rPr>
        <w:t> </w:t>
      </w:r>
      <w:r w:rsidRPr="00EC03F4">
        <w:rPr>
          <w:rFonts w:eastAsia="SimSun" w:cs="SimSun"/>
          <w:b/>
          <w:bCs/>
          <w:color w:val="000000"/>
        </w:rPr>
        <w:t>Poynard T</w:t>
      </w:r>
      <w:r w:rsidRPr="00EC03F4">
        <w:rPr>
          <w:rFonts w:eastAsia="SimSun" w:cs="SimSun"/>
          <w:color w:val="000000"/>
        </w:rPr>
        <w:t>, Barthelemy P, Fratte S, Boudjema K, Doffoel M, Vanlemmens C, Miguet JP, Mantion G, Messner M, Launois B. Evaluation of efficacy of liver transplantation in alcoholic cirrhosis by a case-control study and simulated controls.</w:t>
      </w:r>
      <w:r w:rsidRPr="00045F89">
        <w:rPr>
          <w:rFonts w:eastAsia="SimSun" w:cs="SimSun"/>
          <w:color w:val="000000"/>
        </w:rPr>
        <w:t> </w:t>
      </w:r>
      <w:r w:rsidRPr="00EC03F4">
        <w:rPr>
          <w:rFonts w:eastAsia="SimSun" w:cs="SimSun"/>
          <w:i/>
          <w:iCs/>
          <w:color w:val="000000"/>
        </w:rPr>
        <w:t>Lancet</w:t>
      </w:r>
      <w:r w:rsidRPr="00045F89">
        <w:rPr>
          <w:rFonts w:eastAsia="SimSun" w:cs="SimSun"/>
          <w:color w:val="000000"/>
        </w:rPr>
        <w:t> </w:t>
      </w:r>
      <w:r w:rsidRPr="00EC03F4">
        <w:rPr>
          <w:rFonts w:eastAsia="SimSun" w:cs="SimSun"/>
          <w:color w:val="000000"/>
        </w:rPr>
        <w:t>1994;</w:t>
      </w:r>
      <w:r w:rsidRPr="00045F89">
        <w:rPr>
          <w:rFonts w:eastAsia="SimSun" w:cs="SimSun"/>
          <w:color w:val="000000"/>
        </w:rPr>
        <w:t> </w:t>
      </w:r>
      <w:r w:rsidRPr="00EC03F4">
        <w:rPr>
          <w:rFonts w:eastAsia="SimSun" w:cs="SimSun"/>
          <w:b/>
          <w:bCs/>
          <w:color w:val="000000"/>
        </w:rPr>
        <w:t>344</w:t>
      </w:r>
      <w:r w:rsidRPr="00EC03F4">
        <w:rPr>
          <w:rFonts w:eastAsia="SimSun" w:cs="SimSun"/>
          <w:color w:val="000000"/>
        </w:rPr>
        <w:t>: 502-507 [PMID: 7914613 DOI: 10.1016/S0140-6736(94)91897-X]</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21</w:t>
      </w:r>
      <w:r w:rsidRPr="00045F89">
        <w:rPr>
          <w:rFonts w:eastAsia="SimSun" w:cs="SimSun"/>
          <w:color w:val="000000"/>
        </w:rPr>
        <w:t> </w:t>
      </w:r>
      <w:r w:rsidRPr="00EC03F4">
        <w:rPr>
          <w:rFonts w:eastAsia="SimSun" w:cs="SimSun"/>
          <w:b/>
          <w:bCs/>
          <w:color w:val="000000"/>
        </w:rPr>
        <w:t>Berlakovich GA</w:t>
      </w:r>
      <w:r w:rsidRPr="00EC03F4">
        <w:rPr>
          <w:rFonts w:eastAsia="SimSun" w:cs="SimSun"/>
          <w:color w:val="000000"/>
        </w:rPr>
        <w:t>, Imhof M, Karner-Hanusch J, Gotzinger P, Gollackner B, Gnant M, Hanelt S, Laufer G, Muhlbacher F, Steininger R. The importance of the effect of underlying disease on rejection outcomes following orthotopic liver transplantation.</w:t>
      </w:r>
      <w:r w:rsidRPr="00045F89">
        <w:rPr>
          <w:rFonts w:eastAsia="SimSun" w:cs="SimSun"/>
          <w:color w:val="000000"/>
        </w:rPr>
        <w:t> </w:t>
      </w:r>
      <w:r w:rsidRPr="00EC03F4">
        <w:rPr>
          <w:rFonts w:eastAsia="SimSun" w:cs="SimSun"/>
          <w:i/>
          <w:iCs/>
          <w:color w:val="000000"/>
        </w:rPr>
        <w:t>Transplantation</w:t>
      </w:r>
      <w:r w:rsidRPr="00045F89">
        <w:rPr>
          <w:rFonts w:eastAsia="SimSun" w:cs="SimSun"/>
          <w:color w:val="000000"/>
        </w:rPr>
        <w:t> </w:t>
      </w:r>
      <w:r w:rsidRPr="00EC03F4">
        <w:rPr>
          <w:rFonts w:eastAsia="SimSun" w:cs="SimSun"/>
          <w:color w:val="000000"/>
        </w:rPr>
        <w:t>1996;</w:t>
      </w:r>
      <w:r w:rsidRPr="00045F89">
        <w:rPr>
          <w:rFonts w:eastAsia="SimSun" w:cs="SimSun"/>
          <w:color w:val="000000"/>
        </w:rPr>
        <w:t> </w:t>
      </w:r>
      <w:r w:rsidRPr="00EC03F4">
        <w:rPr>
          <w:rFonts w:eastAsia="SimSun" w:cs="SimSun"/>
          <w:b/>
          <w:bCs/>
          <w:color w:val="000000"/>
        </w:rPr>
        <w:t>61</w:t>
      </w:r>
      <w:r w:rsidRPr="00EC03F4">
        <w:rPr>
          <w:rFonts w:eastAsia="SimSun" w:cs="SimSun"/>
          <w:color w:val="000000"/>
        </w:rPr>
        <w:t>: 554-560 [PMID: 8610380 DOI: 10.1097/00007890-199602270-00007]</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22</w:t>
      </w:r>
      <w:r w:rsidRPr="00045F89">
        <w:rPr>
          <w:rFonts w:eastAsia="SimSun" w:cs="SimSun"/>
          <w:color w:val="000000"/>
        </w:rPr>
        <w:t> </w:t>
      </w:r>
      <w:r w:rsidRPr="00EC03F4">
        <w:rPr>
          <w:rFonts w:eastAsia="SimSun" w:cs="SimSun"/>
          <w:b/>
          <w:bCs/>
          <w:color w:val="000000"/>
        </w:rPr>
        <w:t>Raakow R</w:t>
      </w:r>
      <w:r w:rsidRPr="00EC03F4">
        <w:rPr>
          <w:rFonts w:eastAsia="SimSun" w:cs="SimSun"/>
          <w:color w:val="000000"/>
        </w:rPr>
        <w:t>, Langrehr JM, Lohmann R, Knoop M, Keck H, Kling N, Neuhaus R, Blumhardt G, Bechstein WO, Neuhaus P. Is orthotopic liver transplantation for end-stage alcoholic cirrhosis justified?</w:t>
      </w:r>
      <w:r w:rsidRPr="00045F89">
        <w:rPr>
          <w:rFonts w:eastAsia="SimSun" w:cs="SimSun"/>
          <w:color w:val="000000"/>
        </w:rPr>
        <w:t> </w:t>
      </w:r>
      <w:r w:rsidRPr="00EC03F4">
        <w:rPr>
          <w:rFonts w:eastAsia="SimSun" w:cs="SimSun"/>
          <w:i/>
          <w:iCs/>
          <w:color w:val="000000"/>
        </w:rPr>
        <w:t>Transplant Proc</w:t>
      </w:r>
      <w:r w:rsidRPr="00045F89">
        <w:rPr>
          <w:rFonts w:eastAsia="SimSun" w:cs="SimSun"/>
          <w:color w:val="000000"/>
        </w:rPr>
        <w:t> </w:t>
      </w:r>
      <w:r w:rsidRPr="00EC03F4">
        <w:rPr>
          <w:rFonts w:eastAsia="SimSun" w:cs="SimSun"/>
          <w:color w:val="000000"/>
        </w:rPr>
        <w:t>1995;</w:t>
      </w:r>
      <w:r w:rsidRPr="00045F89">
        <w:rPr>
          <w:rFonts w:eastAsia="SimSun" w:cs="SimSun"/>
          <w:color w:val="000000"/>
        </w:rPr>
        <w:t> </w:t>
      </w:r>
      <w:r w:rsidRPr="00EC03F4">
        <w:rPr>
          <w:rFonts w:eastAsia="SimSun" w:cs="SimSun"/>
          <w:b/>
          <w:bCs/>
          <w:color w:val="000000"/>
        </w:rPr>
        <w:t>27</w:t>
      </w:r>
      <w:r w:rsidRPr="00EC03F4">
        <w:rPr>
          <w:rFonts w:eastAsia="SimSun" w:cs="SimSun"/>
          <w:color w:val="000000"/>
        </w:rPr>
        <w:t>: 1241-1242 [PMID: 7878865]</w:t>
      </w:r>
    </w:p>
    <w:p w:rsidR="003357E4" w:rsidRPr="00EC03F4" w:rsidRDefault="003357E4" w:rsidP="00F34D04">
      <w:pPr>
        <w:widowControl w:val="0"/>
        <w:adjustRightInd w:val="0"/>
        <w:snapToGrid w:val="0"/>
        <w:spacing w:after="0"/>
        <w:jc w:val="both"/>
        <w:rPr>
          <w:rFonts w:eastAsia="SimSun" w:cs="SimSun"/>
          <w:color w:val="000000"/>
        </w:rPr>
      </w:pPr>
      <w:r w:rsidRPr="00EC03F4">
        <w:rPr>
          <w:rFonts w:eastAsia="SimSun" w:cs="SimSun"/>
          <w:color w:val="000000"/>
        </w:rPr>
        <w:t xml:space="preserve">23 </w:t>
      </w:r>
      <w:r w:rsidRPr="00045F89">
        <w:rPr>
          <w:rFonts w:eastAsia="SimSun" w:cs="SimSun"/>
          <w:b/>
          <w:bCs/>
          <w:color w:val="000000"/>
        </w:rPr>
        <w:t>Atterbury CE</w:t>
      </w:r>
      <w:r w:rsidRPr="00045F89">
        <w:rPr>
          <w:rFonts w:eastAsia="SimSun" w:cs="SimSun"/>
          <w:color w:val="000000"/>
        </w:rPr>
        <w:t>. The alcoholic in the lifeboat. Should drinkers be candidates for liver transplantation? </w:t>
      </w:r>
      <w:r w:rsidRPr="00045F89">
        <w:rPr>
          <w:rFonts w:eastAsia="SimSun" w:cs="SimSun"/>
          <w:i/>
          <w:iCs/>
          <w:color w:val="000000"/>
        </w:rPr>
        <w:t>J Clin Gastroenterol</w:t>
      </w:r>
      <w:r w:rsidRPr="00045F89">
        <w:rPr>
          <w:rFonts w:eastAsia="SimSun" w:cs="SimSun"/>
          <w:color w:val="000000"/>
        </w:rPr>
        <w:t> 1986; </w:t>
      </w:r>
      <w:r w:rsidRPr="00045F89">
        <w:rPr>
          <w:rFonts w:eastAsia="SimSun" w:cs="SimSun"/>
          <w:b/>
          <w:bCs/>
          <w:color w:val="000000"/>
        </w:rPr>
        <w:t>8</w:t>
      </w:r>
      <w:r w:rsidRPr="00045F89">
        <w:rPr>
          <w:rFonts w:eastAsia="SimSun" w:cs="SimSun"/>
          <w:color w:val="000000"/>
        </w:rPr>
        <w:t>: 1-4 [PMID: 3517127 DOI: 10.1097/00004836-198602000-00001]</w:t>
      </w:r>
    </w:p>
    <w:p w:rsidR="003357E4" w:rsidRPr="00EC03F4" w:rsidRDefault="003357E4" w:rsidP="00F34D04">
      <w:pPr>
        <w:widowControl w:val="0"/>
        <w:adjustRightInd w:val="0"/>
        <w:snapToGrid w:val="0"/>
        <w:spacing w:after="0"/>
        <w:jc w:val="both"/>
        <w:rPr>
          <w:rFonts w:eastAsia="SimSun" w:cs="SimSun"/>
          <w:color w:val="000000"/>
        </w:rPr>
      </w:pPr>
      <w:r w:rsidRPr="00EC03F4">
        <w:rPr>
          <w:rFonts w:eastAsia="SimSun" w:cs="SimSun"/>
          <w:color w:val="000000"/>
        </w:rPr>
        <w:t xml:space="preserve">24 </w:t>
      </w:r>
      <w:r w:rsidRPr="00045F89">
        <w:rPr>
          <w:rFonts w:eastAsia="SimSun" w:cs="SimSun"/>
          <w:b/>
          <w:bCs/>
          <w:color w:val="000000"/>
        </w:rPr>
        <w:t>Neuberger JM</w:t>
      </w:r>
      <w:r w:rsidRPr="00045F89">
        <w:rPr>
          <w:rFonts w:eastAsia="SimSun" w:cs="SimSun"/>
          <w:color w:val="000000"/>
        </w:rPr>
        <w:t>. Transplantation for alcoholic liver disease. </w:t>
      </w:r>
      <w:r w:rsidRPr="00045F89">
        <w:rPr>
          <w:rFonts w:eastAsia="SimSun" w:cs="SimSun"/>
          <w:i/>
          <w:iCs/>
          <w:color w:val="000000"/>
        </w:rPr>
        <w:t>BMJ</w:t>
      </w:r>
      <w:r w:rsidRPr="00045F89">
        <w:rPr>
          <w:rFonts w:eastAsia="SimSun" w:cs="SimSun"/>
          <w:color w:val="000000"/>
        </w:rPr>
        <w:t> 1989; </w:t>
      </w:r>
      <w:r w:rsidRPr="00045F89">
        <w:rPr>
          <w:rFonts w:eastAsia="SimSun" w:cs="SimSun"/>
          <w:b/>
          <w:bCs/>
          <w:color w:val="000000"/>
        </w:rPr>
        <w:t>299</w:t>
      </w:r>
      <w:r w:rsidRPr="00045F89">
        <w:rPr>
          <w:rFonts w:eastAsia="SimSun" w:cs="SimSun"/>
          <w:color w:val="000000"/>
        </w:rPr>
        <w:t>: 693-694 [PMID: 2508873 DOI: 10.1136/bmj.299.6701.693]</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25</w:t>
      </w:r>
      <w:r w:rsidRPr="00045F89">
        <w:rPr>
          <w:rFonts w:eastAsia="SimSun" w:cs="SimSun"/>
          <w:color w:val="000000"/>
        </w:rPr>
        <w:t> </w:t>
      </w:r>
      <w:r w:rsidRPr="00EC03F4">
        <w:rPr>
          <w:rFonts w:eastAsia="SimSun" w:cs="SimSun"/>
          <w:b/>
          <w:bCs/>
          <w:color w:val="000000"/>
        </w:rPr>
        <w:t>Morse RM</w:t>
      </w:r>
      <w:r w:rsidRPr="00EC03F4">
        <w:rPr>
          <w:rFonts w:eastAsia="SimSun" w:cs="SimSun"/>
          <w:color w:val="000000"/>
        </w:rPr>
        <w:t>, Flavin DK. The definition of alcoholism. The Joint Committee of the National Council on Alcoholism and Drug Dependence and the American Society of Addiction Medicine to Study the Definition and Criteria for the Diagnosis of Alcoholism.</w:t>
      </w:r>
      <w:r w:rsidRPr="00045F89">
        <w:rPr>
          <w:rFonts w:eastAsia="SimSun" w:cs="SimSun"/>
          <w:color w:val="000000"/>
        </w:rPr>
        <w:t> </w:t>
      </w:r>
      <w:r w:rsidRPr="00EC03F4">
        <w:rPr>
          <w:rFonts w:eastAsia="SimSun" w:cs="SimSun"/>
          <w:i/>
          <w:iCs/>
          <w:color w:val="000000"/>
        </w:rPr>
        <w:t>JAMA</w:t>
      </w:r>
      <w:r w:rsidRPr="00045F89">
        <w:rPr>
          <w:rFonts w:eastAsia="SimSun" w:cs="SimSun"/>
          <w:color w:val="000000"/>
        </w:rPr>
        <w:t> </w:t>
      </w:r>
      <w:r w:rsidRPr="00EC03F4">
        <w:rPr>
          <w:rFonts w:eastAsia="SimSun" w:cs="SimSun"/>
          <w:color w:val="000000"/>
        </w:rPr>
        <w:t>1992;</w:t>
      </w:r>
      <w:r w:rsidRPr="00045F89">
        <w:rPr>
          <w:rFonts w:eastAsia="SimSun" w:cs="SimSun"/>
          <w:color w:val="000000"/>
        </w:rPr>
        <w:t> </w:t>
      </w:r>
      <w:r w:rsidRPr="00EC03F4">
        <w:rPr>
          <w:rFonts w:eastAsia="SimSun" w:cs="SimSun"/>
          <w:b/>
          <w:bCs/>
          <w:color w:val="000000"/>
        </w:rPr>
        <w:t>268</w:t>
      </w:r>
      <w:r w:rsidRPr="00EC03F4">
        <w:rPr>
          <w:rFonts w:eastAsia="SimSun" w:cs="SimSun"/>
          <w:color w:val="000000"/>
        </w:rPr>
        <w:t>: 1012-1014 [PMID: 1501306 DOI: 10.1001/jama.268.8.1012]</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26</w:t>
      </w:r>
      <w:r w:rsidRPr="00045F89">
        <w:rPr>
          <w:rFonts w:eastAsia="SimSun" w:cs="SimSun"/>
          <w:color w:val="000000"/>
        </w:rPr>
        <w:t> </w:t>
      </w:r>
      <w:r w:rsidRPr="00EC03F4">
        <w:rPr>
          <w:rFonts w:eastAsia="SimSun" w:cs="SimSun"/>
          <w:b/>
          <w:bCs/>
          <w:color w:val="000000"/>
        </w:rPr>
        <w:t>Van Thiel DH</w:t>
      </w:r>
      <w:r w:rsidRPr="00EC03F4">
        <w:rPr>
          <w:rFonts w:eastAsia="SimSun" w:cs="SimSun"/>
          <w:color w:val="000000"/>
        </w:rPr>
        <w:t xml:space="preserve">, Gavaler JS, Tarter RE, Dindzans VJ, Gordon RD, Iwatsuki S, Makowka L, Todo S, Tzakis A, Starzl TE. Liver transplantation for alcoholic liver </w:t>
      </w:r>
      <w:r w:rsidRPr="00EC03F4">
        <w:rPr>
          <w:rFonts w:eastAsia="SimSun" w:cs="SimSun"/>
          <w:color w:val="000000"/>
        </w:rPr>
        <w:lastRenderedPageBreak/>
        <w:t>disease: a consideration of reasons for and against.</w:t>
      </w:r>
      <w:r w:rsidRPr="00045F89">
        <w:rPr>
          <w:rFonts w:eastAsia="SimSun" w:cs="SimSun"/>
          <w:color w:val="000000"/>
        </w:rPr>
        <w:t> </w:t>
      </w:r>
      <w:r w:rsidRPr="00EC03F4">
        <w:rPr>
          <w:rFonts w:eastAsia="SimSun" w:cs="SimSun"/>
          <w:i/>
          <w:iCs/>
          <w:color w:val="000000"/>
        </w:rPr>
        <w:t>Alcohol Clin Exp Res</w:t>
      </w:r>
      <w:r w:rsidRPr="00045F89">
        <w:rPr>
          <w:rFonts w:eastAsia="SimSun" w:cs="SimSun"/>
          <w:color w:val="000000"/>
        </w:rPr>
        <w:t> </w:t>
      </w:r>
      <w:r w:rsidRPr="00EC03F4">
        <w:rPr>
          <w:rFonts w:eastAsia="SimSun" w:cs="SimSun"/>
          <w:color w:val="000000"/>
        </w:rPr>
        <w:t>1989;</w:t>
      </w:r>
      <w:r w:rsidRPr="00045F89">
        <w:rPr>
          <w:rFonts w:eastAsia="SimSun" w:cs="SimSun"/>
          <w:color w:val="000000"/>
        </w:rPr>
        <w:t> </w:t>
      </w:r>
      <w:r w:rsidRPr="00EC03F4">
        <w:rPr>
          <w:rFonts w:eastAsia="SimSun" w:cs="SimSun"/>
          <w:b/>
          <w:bCs/>
          <w:color w:val="000000"/>
        </w:rPr>
        <w:t>13</w:t>
      </w:r>
      <w:r w:rsidRPr="00EC03F4">
        <w:rPr>
          <w:rFonts w:eastAsia="SimSun" w:cs="SimSun"/>
          <w:color w:val="000000"/>
        </w:rPr>
        <w:t>: 181-184 [PMID: 2658652]</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27</w:t>
      </w:r>
      <w:r w:rsidRPr="00045F89">
        <w:rPr>
          <w:rFonts w:eastAsia="SimSun" w:cs="SimSun"/>
          <w:color w:val="000000"/>
        </w:rPr>
        <w:t> </w:t>
      </w:r>
      <w:r w:rsidRPr="00EC03F4">
        <w:rPr>
          <w:rFonts w:eastAsia="SimSun" w:cs="SimSun"/>
          <w:b/>
          <w:bCs/>
          <w:color w:val="000000"/>
        </w:rPr>
        <w:t>Poynard T</w:t>
      </w:r>
      <w:r w:rsidRPr="00EC03F4">
        <w:rPr>
          <w:rFonts w:eastAsia="SimSun" w:cs="SimSun"/>
          <w:color w:val="000000"/>
        </w:rPr>
        <w:t>, Naveau S, Doffoel M, Boudjema K, Vanlemmens C, Mantion G, Messner M, Launois B, Samuel D, Cherqui D, Pageaux G, Bernard PH, Calmus Y, Zarski JP, Miguet JP, Chaput JC. Evaluation of efficacy of liver transplantation in alcoholic cirrhosis using matched and simulated controls: 5-year survival. Multi-centre group.</w:t>
      </w:r>
      <w:r w:rsidRPr="00045F89">
        <w:rPr>
          <w:rFonts w:eastAsia="SimSun" w:cs="SimSun"/>
          <w:color w:val="000000"/>
        </w:rPr>
        <w:t> </w:t>
      </w:r>
      <w:r w:rsidRPr="00EC03F4">
        <w:rPr>
          <w:rFonts w:eastAsia="SimSun" w:cs="SimSun"/>
          <w:i/>
          <w:iCs/>
          <w:color w:val="000000"/>
        </w:rPr>
        <w:t>J Hepatol</w:t>
      </w:r>
      <w:r w:rsidRPr="00045F89">
        <w:rPr>
          <w:rFonts w:eastAsia="SimSun" w:cs="SimSun"/>
          <w:color w:val="000000"/>
        </w:rPr>
        <w:t> </w:t>
      </w:r>
      <w:r w:rsidRPr="00EC03F4">
        <w:rPr>
          <w:rFonts w:eastAsia="SimSun" w:cs="SimSun"/>
          <w:color w:val="000000"/>
        </w:rPr>
        <w:t>1999;</w:t>
      </w:r>
      <w:r w:rsidRPr="00045F89">
        <w:rPr>
          <w:rFonts w:eastAsia="SimSun" w:cs="SimSun"/>
          <w:color w:val="000000"/>
        </w:rPr>
        <w:t> </w:t>
      </w:r>
      <w:r w:rsidRPr="00EC03F4">
        <w:rPr>
          <w:rFonts w:eastAsia="SimSun" w:cs="SimSun"/>
          <w:b/>
          <w:bCs/>
          <w:color w:val="000000"/>
        </w:rPr>
        <w:t>30</w:t>
      </w:r>
      <w:r w:rsidRPr="00EC03F4">
        <w:rPr>
          <w:rFonts w:eastAsia="SimSun" w:cs="SimSun"/>
          <w:color w:val="000000"/>
        </w:rPr>
        <w:t>: 1130-1137 [PMID: 10406193 DOI: 10.1016/S0168-8278(99)80269-4]</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28</w:t>
      </w:r>
      <w:r w:rsidRPr="00045F89">
        <w:rPr>
          <w:rFonts w:eastAsia="SimSun" w:cs="SimSun"/>
          <w:color w:val="000000"/>
        </w:rPr>
        <w:t> </w:t>
      </w:r>
      <w:r w:rsidRPr="00EC03F4">
        <w:rPr>
          <w:rFonts w:eastAsia="SimSun" w:cs="SimSun"/>
          <w:b/>
          <w:bCs/>
          <w:color w:val="000000"/>
        </w:rPr>
        <w:t>Lucey MR</w:t>
      </w:r>
      <w:r w:rsidRPr="00EC03F4">
        <w:rPr>
          <w:rFonts w:eastAsia="SimSun" w:cs="SimSun"/>
          <w:color w:val="000000"/>
        </w:rPr>
        <w:t>, Schaubel DE, Guidinger MK, Tome S, Merion RM. Effect of alcoholic liver disease and hepatitis C infection on waiting list and posttransplant mortality and transplant survival benefit.</w:t>
      </w:r>
      <w:r w:rsidRPr="00045F89">
        <w:rPr>
          <w:rFonts w:eastAsia="SimSun" w:cs="SimSun"/>
          <w:color w:val="000000"/>
        </w:rPr>
        <w:t> </w:t>
      </w:r>
      <w:r w:rsidRPr="00EC03F4">
        <w:rPr>
          <w:rFonts w:eastAsia="SimSun" w:cs="SimSun"/>
          <w:i/>
          <w:iCs/>
          <w:color w:val="000000"/>
        </w:rPr>
        <w:t>Hepatology</w:t>
      </w:r>
      <w:r w:rsidRPr="00045F89">
        <w:rPr>
          <w:rFonts w:eastAsia="SimSun" w:cs="SimSun"/>
          <w:color w:val="000000"/>
        </w:rPr>
        <w:t> </w:t>
      </w:r>
      <w:r w:rsidRPr="00EC03F4">
        <w:rPr>
          <w:rFonts w:eastAsia="SimSun" w:cs="SimSun"/>
          <w:color w:val="000000"/>
        </w:rPr>
        <w:t>2009;</w:t>
      </w:r>
      <w:r w:rsidRPr="00045F89">
        <w:rPr>
          <w:rFonts w:eastAsia="SimSun" w:cs="SimSun"/>
          <w:color w:val="000000"/>
        </w:rPr>
        <w:t> </w:t>
      </w:r>
      <w:r w:rsidRPr="00EC03F4">
        <w:rPr>
          <w:rFonts w:eastAsia="SimSun" w:cs="SimSun"/>
          <w:b/>
          <w:bCs/>
          <w:color w:val="000000"/>
        </w:rPr>
        <w:t>50</w:t>
      </w:r>
      <w:r w:rsidRPr="00EC03F4">
        <w:rPr>
          <w:rFonts w:eastAsia="SimSun" w:cs="SimSun"/>
          <w:color w:val="000000"/>
        </w:rPr>
        <w:t>: 400-406 [PMID: 19472315 DOI: 10.1002/hep.23007]</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29</w:t>
      </w:r>
      <w:r w:rsidRPr="00045F89">
        <w:rPr>
          <w:rFonts w:eastAsia="SimSun" w:cs="SimSun"/>
          <w:color w:val="000000"/>
        </w:rPr>
        <w:t> </w:t>
      </w:r>
      <w:r w:rsidRPr="00EC03F4">
        <w:rPr>
          <w:rFonts w:eastAsia="SimSun" w:cs="SimSun"/>
          <w:b/>
          <w:bCs/>
          <w:color w:val="000000"/>
        </w:rPr>
        <w:t>Vanlemmens C</w:t>
      </w:r>
      <w:r w:rsidRPr="00EC03F4">
        <w:rPr>
          <w:rFonts w:eastAsia="SimSun" w:cs="SimSun"/>
          <w:color w:val="000000"/>
        </w:rPr>
        <w:t>, Di Martino V, Milan C, Messner M, Minello A, Duvoux C, Poynard T, Perarnau JM, Piquet MA, Pageaux GP, Dharancy S, Silvain C, Hillaire S, Thiefin G, Vinel JP, Hillon P, Collin E, Mantion G, Miguet JP. Immediate listing for liver transplantation versus standard care for Child-Pugh stage B alcoholic cirrhosis: a randomized trial.</w:t>
      </w:r>
      <w:r w:rsidRPr="00045F89">
        <w:rPr>
          <w:rFonts w:eastAsia="SimSun" w:cs="SimSun"/>
          <w:color w:val="000000"/>
        </w:rPr>
        <w:t> </w:t>
      </w:r>
      <w:r w:rsidRPr="00EC03F4">
        <w:rPr>
          <w:rFonts w:eastAsia="SimSun" w:cs="SimSun"/>
          <w:i/>
          <w:iCs/>
          <w:color w:val="000000"/>
        </w:rPr>
        <w:t>Ann Intern Med</w:t>
      </w:r>
      <w:r w:rsidRPr="00045F89">
        <w:rPr>
          <w:rFonts w:eastAsia="SimSun" w:cs="SimSun"/>
          <w:color w:val="000000"/>
        </w:rPr>
        <w:t> </w:t>
      </w:r>
      <w:r w:rsidRPr="00EC03F4">
        <w:rPr>
          <w:rFonts w:eastAsia="SimSun" w:cs="SimSun"/>
          <w:color w:val="000000"/>
        </w:rPr>
        <w:t>2009;</w:t>
      </w:r>
      <w:r w:rsidRPr="00045F89">
        <w:rPr>
          <w:rFonts w:eastAsia="SimSun" w:cs="SimSun"/>
          <w:color w:val="000000"/>
        </w:rPr>
        <w:t> </w:t>
      </w:r>
      <w:r w:rsidRPr="00EC03F4">
        <w:rPr>
          <w:rFonts w:eastAsia="SimSun" w:cs="SimSun"/>
          <w:b/>
          <w:bCs/>
          <w:color w:val="000000"/>
        </w:rPr>
        <w:t>150</w:t>
      </w:r>
      <w:r w:rsidRPr="00EC03F4">
        <w:rPr>
          <w:rFonts w:eastAsia="SimSun" w:cs="SimSun"/>
          <w:color w:val="000000"/>
        </w:rPr>
        <w:t>: 153-161 [PMID: 19189904 DOI: 10.1016/S0739-5930(09)79353-5]</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 xml:space="preserve">30 </w:t>
      </w:r>
      <w:r w:rsidRPr="00045F89">
        <w:rPr>
          <w:rFonts w:eastAsia="SimSun" w:cs="SimSun"/>
          <w:b/>
          <w:color w:val="000000"/>
        </w:rPr>
        <w:t>European Association for the Study of Liver</w:t>
      </w:r>
      <w:r w:rsidRPr="00EC03F4">
        <w:rPr>
          <w:rFonts w:eastAsia="SimSun" w:cs="SimSun"/>
          <w:color w:val="000000"/>
        </w:rPr>
        <w:t>. EASL clinical practical guidelines: management of alcoholic liver disease.</w:t>
      </w:r>
      <w:r w:rsidRPr="00045F89">
        <w:rPr>
          <w:rFonts w:eastAsia="SimSun" w:cs="SimSun"/>
          <w:color w:val="000000"/>
        </w:rPr>
        <w:t> </w:t>
      </w:r>
      <w:r w:rsidRPr="00EC03F4">
        <w:rPr>
          <w:rFonts w:eastAsia="SimSun" w:cs="SimSun"/>
          <w:i/>
          <w:iCs/>
          <w:color w:val="000000"/>
        </w:rPr>
        <w:t>J Hepatol</w:t>
      </w:r>
      <w:r w:rsidRPr="00045F89">
        <w:rPr>
          <w:rFonts w:eastAsia="SimSun" w:cs="SimSun"/>
          <w:color w:val="000000"/>
        </w:rPr>
        <w:t> </w:t>
      </w:r>
      <w:r w:rsidRPr="00EC03F4">
        <w:rPr>
          <w:rFonts w:eastAsia="SimSun" w:cs="SimSun"/>
          <w:color w:val="000000"/>
        </w:rPr>
        <w:t>2012;</w:t>
      </w:r>
      <w:r w:rsidRPr="00045F89">
        <w:rPr>
          <w:rFonts w:eastAsia="SimSun" w:cs="SimSun"/>
          <w:color w:val="000000"/>
        </w:rPr>
        <w:t> </w:t>
      </w:r>
      <w:r w:rsidRPr="00EC03F4">
        <w:rPr>
          <w:rFonts w:eastAsia="SimSun" w:cs="SimSun"/>
          <w:b/>
          <w:bCs/>
          <w:color w:val="000000"/>
        </w:rPr>
        <w:t>57</w:t>
      </w:r>
      <w:r w:rsidRPr="00EC03F4">
        <w:rPr>
          <w:rFonts w:eastAsia="SimSun" w:cs="SimSun"/>
          <w:color w:val="000000"/>
        </w:rPr>
        <w:t>: 399-420 [PMID: 22633836 DOI: 10.1016/j.jhep.2012.04.004]</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31</w:t>
      </w:r>
      <w:r w:rsidRPr="00045F89">
        <w:rPr>
          <w:rFonts w:eastAsia="SimSun" w:cs="SimSun"/>
          <w:color w:val="000000"/>
        </w:rPr>
        <w:t> </w:t>
      </w:r>
      <w:r w:rsidRPr="00EC03F4">
        <w:rPr>
          <w:rFonts w:eastAsia="SimSun" w:cs="SimSun"/>
          <w:b/>
          <w:bCs/>
          <w:color w:val="000000"/>
        </w:rPr>
        <w:t>Veldt BJ</w:t>
      </w:r>
      <w:r w:rsidRPr="00EC03F4">
        <w:rPr>
          <w:rFonts w:eastAsia="SimSun" w:cs="SimSun"/>
          <w:color w:val="000000"/>
        </w:rPr>
        <w:t>, Lainé F, Guillygomarc'h A, Lauvin L, Boudjema K, Messner M, Brissot P, Deugnier Y, Moirand R. Indication of liver transplantation in severe alcoholic liver cirrhosis: quantitative evaluation and optimal timing.</w:t>
      </w:r>
      <w:r w:rsidRPr="00045F89">
        <w:rPr>
          <w:rFonts w:eastAsia="SimSun" w:cs="SimSun"/>
          <w:color w:val="000000"/>
        </w:rPr>
        <w:t> </w:t>
      </w:r>
      <w:r w:rsidRPr="00EC03F4">
        <w:rPr>
          <w:rFonts w:eastAsia="SimSun" w:cs="SimSun"/>
          <w:i/>
          <w:iCs/>
          <w:color w:val="000000"/>
        </w:rPr>
        <w:t>J Hepatol</w:t>
      </w:r>
      <w:r w:rsidRPr="00045F89">
        <w:rPr>
          <w:rFonts w:eastAsia="SimSun" w:cs="SimSun"/>
          <w:color w:val="000000"/>
        </w:rPr>
        <w:t> </w:t>
      </w:r>
      <w:r w:rsidRPr="00EC03F4">
        <w:rPr>
          <w:rFonts w:eastAsia="SimSun" w:cs="SimSun"/>
          <w:color w:val="000000"/>
        </w:rPr>
        <w:t>2002;</w:t>
      </w:r>
      <w:r w:rsidRPr="00045F89">
        <w:rPr>
          <w:rFonts w:eastAsia="SimSun" w:cs="SimSun"/>
          <w:color w:val="000000"/>
        </w:rPr>
        <w:t> </w:t>
      </w:r>
      <w:r w:rsidRPr="00EC03F4">
        <w:rPr>
          <w:rFonts w:eastAsia="SimSun" w:cs="SimSun"/>
          <w:b/>
          <w:bCs/>
          <w:color w:val="000000"/>
        </w:rPr>
        <w:t>36</w:t>
      </w:r>
      <w:r w:rsidRPr="00EC03F4">
        <w:rPr>
          <w:rFonts w:eastAsia="SimSun" w:cs="SimSun"/>
          <w:color w:val="000000"/>
        </w:rPr>
        <w:t>: 93-98 [PMID: 11804670 DOI: 10.1016/S0168-8278(01)00228-8]</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32</w:t>
      </w:r>
      <w:r w:rsidRPr="00045F89">
        <w:rPr>
          <w:rFonts w:eastAsia="SimSun" w:cs="SimSun"/>
          <w:color w:val="000000"/>
        </w:rPr>
        <w:t> </w:t>
      </w:r>
      <w:r w:rsidRPr="00EC03F4">
        <w:rPr>
          <w:rFonts w:eastAsia="SimSun" w:cs="SimSun"/>
          <w:b/>
          <w:bCs/>
          <w:color w:val="000000"/>
        </w:rPr>
        <w:t>Davies MH</w:t>
      </w:r>
      <w:r w:rsidRPr="00EC03F4">
        <w:rPr>
          <w:rFonts w:eastAsia="SimSun" w:cs="SimSun"/>
          <w:color w:val="000000"/>
        </w:rPr>
        <w:t>, Langman MJ, Elias E, Neuberger JM. Liver disease in a district hospital remote from a transplant centre: a study of admissions and deaths.</w:t>
      </w:r>
      <w:r w:rsidRPr="00045F89">
        <w:rPr>
          <w:rFonts w:eastAsia="SimSun" w:cs="SimSun"/>
          <w:color w:val="000000"/>
        </w:rPr>
        <w:t> </w:t>
      </w:r>
      <w:r w:rsidRPr="00EC03F4">
        <w:rPr>
          <w:rFonts w:eastAsia="SimSun" w:cs="SimSun"/>
          <w:i/>
          <w:iCs/>
          <w:color w:val="000000"/>
        </w:rPr>
        <w:t>Gut</w:t>
      </w:r>
      <w:r w:rsidRPr="00045F89">
        <w:rPr>
          <w:rFonts w:eastAsia="SimSun" w:cs="SimSun"/>
          <w:color w:val="000000"/>
        </w:rPr>
        <w:t> </w:t>
      </w:r>
      <w:r w:rsidRPr="00EC03F4">
        <w:rPr>
          <w:rFonts w:eastAsia="SimSun" w:cs="SimSun"/>
          <w:color w:val="000000"/>
        </w:rPr>
        <w:t>1992;</w:t>
      </w:r>
      <w:r w:rsidRPr="00045F89">
        <w:rPr>
          <w:rFonts w:eastAsia="SimSun" w:cs="SimSun"/>
          <w:color w:val="000000"/>
        </w:rPr>
        <w:t> </w:t>
      </w:r>
      <w:r w:rsidRPr="00EC03F4">
        <w:rPr>
          <w:rFonts w:eastAsia="SimSun" w:cs="SimSun"/>
          <w:b/>
          <w:bCs/>
          <w:color w:val="000000"/>
        </w:rPr>
        <w:t>33</w:t>
      </w:r>
      <w:r w:rsidRPr="00EC03F4">
        <w:rPr>
          <w:rFonts w:eastAsia="SimSun" w:cs="SimSun"/>
          <w:color w:val="000000"/>
        </w:rPr>
        <w:t>: 1397-1399 [PMID: 1446867 DOI: 10.1136/gut.33.10.1397]</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lastRenderedPageBreak/>
        <w:t>33</w:t>
      </w:r>
      <w:r w:rsidRPr="00045F89">
        <w:rPr>
          <w:rFonts w:eastAsia="SimSun" w:cs="SimSun"/>
          <w:color w:val="000000"/>
        </w:rPr>
        <w:t> </w:t>
      </w:r>
      <w:r w:rsidRPr="00EC03F4">
        <w:rPr>
          <w:rFonts w:eastAsia="SimSun" w:cs="SimSun"/>
          <w:b/>
          <w:bCs/>
          <w:color w:val="000000"/>
        </w:rPr>
        <w:t>Julapalli VR</w:t>
      </w:r>
      <w:r w:rsidRPr="00EC03F4">
        <w:rPr>
          <w:rFonts w:eastAsia="SimSun" w:cs="SimSun"/>
          <w:color w:val="000000"/>
        </w:rPr>
        <w:t>, Kramer JR, El-Serag HB. Evaluation for liver transplantation: adherence to AASLD referral guidelines in a large Veterans Affairs center.</w:t>
      </w:r>
      <w:r w:rsidRPr="00045F89">
        <w:rPr>
          <w:rFonts w:eastAsia="SimSun" w:cs="SimSun"/>
          <w:color w:val="000000"/>
        </w:rPr>
        <w:t> </w:t>
      </w:r>
      <w:r w:rsidRPr="00EC03F4">
        <w:rPr>
          <w:rFonts w:eastAsia="SimSun" w:cs="SimSun"/>
          <w:i/>
          <w:iCs/>
          <w:color w:val="000000"/>
        </w:rPr>
        <w:t>Liver Transpl</w:t>
      </w:r>
      <w:r w:rsidRPr="00045F89">
        <w:rPr>
          <w:rFonts w:eastAsia="SimSun" w:cs="SimSun"/>
          <w:color w:val="000000"/>
        </w:rPr>
        <w:t> </w:t>
      </w:r>
      <w:r w:rsidRPr="00EC03F4">
        <w:rPr>
          <w:rFonts w:eastAsia="SimSun" w:cs="SimSun"/>
          <w:color w:val="000000"/>
        </w:rPr>
        <w:t>2005;</w:t>
      </w:r>
      <w:r w:rsidRPr="00045F89">
        <w:rPr>
          <w:rFonts w:eastAsia="SimSun" w:cs="SimSun"/>
          <w:color w:val="000000"/>
        </w:rPr>
        <w:t> </w:t>
      </w:r>
      <w:r w:rsidRPr="00EC03F4">
        <w:rPr>
          <w:rFonts w:eastAsia="SimSun" w:cs="SimSun"/>
          <w:b/>
          <w:bCs/>
          <w:color w:val="000000"/>
        </w:rPr>
        <w:t>11</w:t>
      </w:r>
      <w:r w:rsidRPr="00EC03F4">
        <w:rPr>
          <w:rFonts w:eastAsia="SimSun" w:cs="SimSun"/>
          <w:color w:val="000000"/>
        </w:rPr>
        <w:t>: 1370-1378 [PMID: 16184521 DOI: 10.1002/lt.20434]</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34</w:t>
      </w:r>
      <w:r w:rsidRPr="00045F89">
        <w:rPr>
          <w:rFonts w:eastAsia="SimSun" w:cs="SimSun"/>
          <w:color w:val="000000"/>
        </w:rPr>
        <w:t> </w:t>
      </w:r>
      <w:r w:rsidRPr="00EC03F4">
        <w:rPr>
          <w:rFonts w:eastAsia="SimSun" w:cs="SimSun"/>
          <w:b/>
          <w:bCs/>
          <w:color w:val="000000"/>
        </w:rPr>
        <w:t>Osorio RW</w:t>
      </w:r>
      <w:r w:rsidRPr="00EC03F4">
        <w:rPr>
          <w:rFonts w:eastAsia="SimSun" w:cs="SimSun"/>
          <w:color w:val="000000"/>
        </w:rPr>
        <w:t>, Ascher NL, Avery M, Bacchetti P, Roberts JP, Lake JR. Predicting recidivism after orthotopic liver transplantation for alcoholic liver disease.</w:t>
      </w:r>
      <w:r w:rsidRPr="00045F89">
        <w:rPr>
          <w:rFonts w:eastAsia="SimSun" w:cs="SimSun"/>
          <w:color w:val="000000"/>
        </w:rPr>
        <w:t> </w:t>
      </w:r>
      <w:r w:rsidRPr="00EC03F4">
        <w:rPr>
          <w:rFonts w:eastAsia="SimSun" w:cs="SimSun"/>
          <w:i/>
          <w:iCs/>
          <w:color w:val="000000"/>
        </w:rPr>
        <w:t>Hepatology</w:t>
      </w:r>
      <w:r w:rsidRPr="00045F89">
        <w:rPr>
          <w:rFonts w:eastAsia="SimSun" w:cs="SimSun"/>
          <w:color w:val="000000"/>
        </w:rPr>
        <w:t> </w:t>
      </w:r>
      <w:r w:rsidRPr="00EC03F4">
        <w:rPr>
          <w:rFonts w:eastAsia="SimSun" w:cs="SimSun"/>
          <w:color w:val="000000"/>
        </w:rPr>
        <w:t>1994;</w:t>
      </w:r>
      <w:r w:rsidRPr="00045F89">
        <w:rPr>
          <w:rFonts w:eastAsia="SimSun" w:cs="SimSun"/>
          <w:color w:val="000000"/>
        </w:rPr>
        <w:t> </w:t>
      </w:r>
      <w:r w:rsidRPr="00EC03F4">
        <w:rPr>
          <w:rFonts w:eastAsia="SimSun" w:cs="SimSun"/>
          <w:b/>
          <w:bCs/>
          <w:color w:val="000000"/>
        </w:rPr>
        <w:t>20</w:t>
      </w:r>
      <w:r w:rsidRPr="00EC03F4">
        <w:rPr>
          <w:rFonts w:eastAsia="SimSun" w:cs="SimSun"/>
          <w:color w:val="000000"/>
        </w:rPr>
        <w:t>: 105-110 [PMID: 8020879 DOI: 10.1016/0270-9139(94)90141-4]</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35</w:t>
      </w:r>
      <w:r w:rsidRPr="00045F89">
        <w:rPr>
          <w:rFonts w:eastAsia="SimSun" w:cs="SimSun"/>
          <w:color w:val="000000"/>
        </w:rPr>
        <w:t> </w:t>
      </w:r>
      <w:r w:rsidRPr="00EC03F4">
        <w:rPr>
          <w:rFonts w:eastAsia="SimSun" w:cs="SimSun"/>
          <w:b/>
          <w:bCs/>
          <w:color w:val="000000"/>
        </w:rPr>
        <w:t>Lucey MR</w:t>
      </w:r>
      <w:r w:rsidRPr="00EC03F4">
        <w:rPr>
          <w:rFonts w:eastAsia="SimSun" w:cs="SimSun"/>
          <w:color w:val="000000"/>
        </w:rPr>
        <w:t>, Brown KA, Everson GT, Fung JJ, Gish R, Keeffe EB, Kneteman NM, Lake JR, Martin P, McDiarmid SV, Rakela J, Shiffman ML, So SK, Wiesner RH. Minimal criteria for placement of adults on the liver transplant waiting list: a report of a national conference organized by the American Society of Transplant Physicians and the American Association for the Study of Liver Diseases.</w:t>
      </w:r>
      <w:r w:rsidRPr="00045F89">
        <w:rPr>
          <w:rFonts w:eastAsia="SimSun" w:cs="SimSun"/>
          <w:color w:val="000000"/>
        </w:rPr>
        <w:t> </w:t>
      </w:r>
      <w:r w:rsidRPr="00EC03F4">
        <w:rPr>
          <w:rFonts w:eastAsia="SimSun" w:cs="SimSun"/>
          <w:i/>
          <w:iCs/>
          <w:color w:val="000000"/>
        </w:rPr>
        <w:t>Liver Transpl Surg</w:t>
      </w:r>
      <w:r w:rsidRPr="00045F89">
        <w:rPr>
          <w:rFonts w:eastAsia="SimSun" w:cs="SimSun"/>
          <w:color w:val="000000"/>
        </w:rPr>
        <w:t> </w:t>
      </w:r>
      <w:r w:rsidRPr="00EC03F4">
        <w:rPr>
          <w:rFonts w:eastAsia="SimSun" w:cs="SimSun"/>
          <w:color w:val="000000"/>
        </w:rPr>
        <w:t>1997;</w:t>
      </w:r>
      <w:r w:rsidRPr="00045F89">
        <w:rPr>
          <w:rFonts w:eastAsia="SimSun" w:cs="SimSun"/>
          <w:color w:val="000000"/>
        </w:rPr>
        <w:t> </w:t>
      </w:r>
      <w:r w:rsidRPr="00EC03F4">
        <w:rPr>
          <w:rFonts w:eastAsia="SimSun" w:cs="SimSun"/>
          <w:b/>
          <w:bCs/>
          <w:color w:val="000000"/>
        </w:rPr>
        <w:t>3</w:t>
      </w:r>
      <w:r w:rsidRPr="00EC03F4">
        <w:rPr>
          <w:rFonts w:eastAsia="SimSun" w:cs="SimSun"/>
          <w:color w:val="000000"/>
        </w:rPr>
        <w:t>: 628-637 [PMID: 9404965 DOI: 10.1053/jlts.1997.v3.pm0009404965]</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36</w:t>
      </w:r>
      <w:r w:rsidRPr="00045F89">
        <w:rPr>
          <w:rFonts w:eastAsia="SimSun" w:cs="SimSun"/>
          <w:color w:val="000000"/>
        </w:rPr>
        <w:t> </w:t>
      </w:r>
      <w:r w:rsidRPr="00EC03F4">
        <w:rPr>
          <w:rFonts w:eastAsia="SimSun" w:cs="SimSun"/>
          <w:b/>
          <w:bCs/>
          <w:color w:val="000000"/>
        </w:rPr>
        <w:t>Brown RS</w:t>
      </w:r>
      <w:r w:rsidRPr="00EC03F4">
        <w:rPr>
          <w:rFonts w:eastAsia="SimSun" w:cs="SimSun"/>
          <w:color w:val="000000"/>
        </w:rPr>
        <w:t>. Transplantation for alcoholic hepatitis--time to rethink the 6-month "rule".</w:t>
      </w:r>
      <w:r w:rsidRPr="00045F89">
        <w:rPr>
          <w:rFonts w:eastAsia="SimSun" w:cs="SimSun"/>
          <w:color w:val="000000"/>
        </w:rPr>
        <w:t> </w:t>
      </w:r>
      <w:r w:rsidRPr="00EC03F4">
        <w:rPr>
          <w:rFonts w:eastAsia="SimSun" w:cs="SimSun"/>
          <w:i/>
          <w:iCs/>
          <w:color w:val="000000"/>
        </w:rPr>
        <w:t>N Engl J Med</w:t>
      </w:r>
      <w:r w:rsidRPr="00045F89">
        <w:rPr>
          <w:rFonts w:eastAsia="SimSun" w:cs="SimSun"/>
          <w:color w:val="000000"/>
        </w:rPr>
        <w:t> </w:t>
      </w:r>
      <w:r w:rsidRPr="00EC03F4">
        <w:rPr>
          <w:rFonts w:eastAsia="SimSun" w:cs="SimSun"/>
          <w:color w:val="000000"/>
        </w:rPr>
        <w:t>2011;</w:t>
      </w:r>
      <w:r w:rsidRPr="00045F89">
        <w:rPr>
          <w:rFonts w:eastAsia="SimSun" w:cs="SimSun"/>
          <w:color w:val="000000"/>
        </w:rPr>
        <w:t> </w:t>
      </w:r>
      <w:r w:rsidRPr="00EC03F4">
        <w:rPr>
          <w:rFonts w:eastAsia="SimSun" w:cs="SimSun"/>
          <w:b/>
          <w:bCs/>
          <w:color w:val="000000"/>
        </w:rPr>
        <w:t>365</w:t>
      </w:r>
      <w:r w:rsidRPr="00EC03F4">
        <w:rPr>
          <w:rFonts w:eastAsia="SimSun" w:cs="SimSun"/>
          <w:color w:val="000000"/>
        </w:rPr>
        <w:t>: 1836-1838 [PMID: 22070481 DOI: 10.1056/NEJMe1110864]</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37</w:t>
      </w:r>
      <w:r w:rsidRPr="00045F89">
        <w:rPr>
          <w:rFonts w:eastAsia="SimSun" w:cs="SimSun"/>
          <w:color w:val="000000"/>
        </w:rPr>
        <w:t> </w:t>
      </w:r>
      <w:r w:rsidRPr="00EC03F4">
        <w:rPr>
          <w:rFonts w:eastAsia="SimSun" w:cs="SimSun"/>
          <w:b/>
          <w:bCs/>
          <w:color w:val="000000"/>
        </w:rPr>
        <w:t>De Gottardi A</w:t>
      </w:r>
      <w:r w:rsidRPr="00EC03F4">
        <w:rPr>
          <w:rFonts w:eastAsia="SimSun" w:cs="SimSun"/>
          <w:color w:val="000000"/>
        </w:rPr>
        <w:t>, Spahr L, Gelez P, Morard I, Mentha G, Guillaud O, Majno P, Morel P, Hadengue A, Paliard P, Scoazec JY, Boillot O, Giostra E, Dumortier J. A simple score for predicting alcohol relapse after liver transplantation: results from 387 patients over 15 years.</w:t>
      </w:r>
      <w:r w:rsidRPr="00045F89">
        <w:rPr>
          <w:rFonts w:eastAsia="SimSun" w:cs="SimSun"/>
          <w:color w:val="000000"/>
        </w:rPr>
        <w:t> </w:t>
      </w:r>
      <w:r w:rsidRPr="00EC03F4">
        <w:rPr>
          <w:rFonts w:eastAsia="SimSun" w:cs="SimSun"/>
          <w:i/>
          <w:iCs/>
          <w:color w:val="000000"/>
        </w:rPr>
        <w:t>Arch Intern Med</w:t>
      </w:r>
      <w:r w:rsidRPr="00045F89">
        <w:rPr>
          <w:rFonts w:eastAsia="SimSun" w:cs="SimSun"/>
          <w:color w:val="000000"/>
        </w:rPr>
        <w:t> </w:t>
      </w:r>
      <w:r w:rsidRPr="00EC03F4">
        <w:rPr>
          <w:rFonts w:eastAsia="SimSun" w:cs="SimSun"/>
          <w:color w:val="000000"/>
        </w:rPr>
        <w:t>2007;</w:t>
      </w:r>
      <w:r w:rsidRPr="00045F89">
        <w:rPr>
          <w:rFonts w:eastAsia="SimSun" w:cs="SimSun"/>
          <w:color w:val="000000"/>
        </w:rPr>
        <w:t> </w:t>
      </w:r>
      <w:r w:rsidRPr="00EC03F4">
        <w:rPr>
          <w:rFonts w:eastAsia="SimSun" w:cs="SimSun"/>
          <w:b/>
          <w:bCs/>
          <w:color w:val="000000"/>
        </w:rPr>
        <w:t>167</w:t>
      </w:r>
      <w:r w:rsidRPr="00EC03F4">
        <w:rPr>
          <w:rFonts w:eastAsia="SimSun" w:cs="SimSun"/>
          <w:color w:val="000000"/>
        </w:rPr>
        <w:t>: 1183-1188 [PMID: 17563028 DOI: 10.1016/S0739-5930(08)79091-3]</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38</w:t>
      </w:r>
      <w:r w:rsidRPr="00045F89">
        <w:rPr>
          <w:rFonts w:eastAsia="SimSun" w:cs="SimSun"/>
          <w:color w:val="000000"/>
        </w:rPr>
        <w:t> </w:t>
      </w:r>
      <w:r w:rsidRPr="00EC03F4">
        <w:rPr>
          <w:rFonts w:eastAsia="SimSun" w:cs="SimSun"/>
          <w:b/>
          <w:bCs/>
          <w:color w:val="000000"/>
        </w:rPr>
        <w:t>Anand AC</w:t>
      </w:r>
      <w:r w:rsidRPr="00EC03F4">
        <w:rPr>
          <w:rFonts w:eastAsia="SimSun" w:cs="SimSun"/>
          <w:color w:val="000000"/>
        </w:rPr>
        <w:t>, Ferraz-Neto BH, Nightingale P, Mirza DF, White AC, McMaster P, Neuberger JM. Liver transplantation for alcoholic liver disease: evaluation of a selection protocol.</w:t>
      </w:r>
      <w:r w:rsidRPr="00045F89">
        <w:rPr>
          <w:rFonts w:eastAsia="SimSun" w:cs="SimSun"/>
          <w:color w:val="000000"/>
        </w:rPr>
        <w:t> </w:t>
      </w:r>
      <w:r w:rsidRPr="00EC03F4">
        <w:rPr>
          <w:rFonts w:eastAsia="SimSun" w:cs="SimSun"/>
          <w:i/>
          <w:iCs/>
          <w:color w:val="000000"/>
        </w:rPr>
        <w:t>Hepatology</w:t>
      </w:r>
      <w:r w:rsidRPr="00045F89">
        <w:rPr>
          <w:rFonts w:eastAsia="SimSun" w:cs="SimSun"/>
          <w:color w:val="000000"/>
        </w:rPr>
        <w:t> </w:t>
      </w:r>
      <w:r w:rsidRPr="00EC03F4">
        <w:rPr>
          <w:rFonts w:eastAsia="SimSun" w:cs="SimSun"/>
          <w:color w:val="000000"/>
        </w:rPr>
        <w:t>1997;</w:t>
      </w:r>
      <w:r w:rsidRPr="00045F89">
        <w:rPr>
          <w:rFonts w:eastAsia="SimSun" w:cs="SimSun"/>
          <w:color w:val="000000"/>
        </w:rPr>
        <w:t> </w:t>
      </w:r>
      <w:r w:rsidRPr="00EC03F4">
        <w:rPr>
          <w:rFonts w:eastAsia="SimSun" w:cs="SimSun"/>
          <w:b/>
          <w:bCs/>
          <w:color w:val="000000"/>
        </w:rPr>
        <w:t>25</w:t>
      </w:r>
      <w:r w:rsidRPr="00EC03F4">
        <w:rPr>
          <w:rFonts w:eastAsia="SimSun" w:cs="SimSun"/>
          <w:color w:val="000000"/>
        </w:rPr>
        <w:t>: 1478-1484 [PMID: 9185771 DOI: 10.1002/hep.510250628]</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39</w:t>
      </w:r>
      <w:r w:rsidRPr="00045F89">
        <w:rPr>
          <w:rFonts w:eastAsia="SimSun" w:cs="SimSun"/>
          <w:color w:val="000000"/>
        </w:rPr>
        <w:t> </w:t>
      </w:r>
      <w:r w:rsidRPr="00EC03F4">
        <w:rPr>
          <w:rFonts w:eastAsia="SimSun" w:cs="SimSun"/>
          <w:b/>
          <w:bCs/>
          <w:color w:val="000000"/>
        </w:rPr>
        <w:t>Grant BF</w:t>
      </w:r>
      <w:r w:rsidRPr="00EC03F4">
        <w:rPr>
          <w:rFonts w:eastAsia="SimSun" w:cs="SimSun"/>
          <w:color w:val="000000"/>
        </w:rPr>
        <w:t>, Harford TC, Muthén BO, Yi HY, Hasin DS, Stinson FS. DSM-IV alcohol dependence and abuse: further evidence of validity in the general population.</w:t>
      </w:r>
      <w:r w:rsidRPr="00045F89">
        <w:rPr>
          <w:rFonts w:eastAsia="SimSun" w:cs="SimSun"/>
          <w:color w:val="000000"/>
        </w:rPr>
        <w:t> </w:t>
      </w:r>
      <w:r w:rsidRPr="00EC03F4">
        <w:rPr>
          <w:rFonts w:eastAsia="SimSun" w:cs="SimSun"/>
          <w:i/>
          <w:iCs/>
          <w:color w:val="000000"/>
        </w:rPr>
        <w:t>Drug Alcohol Depend</w:t>
      </w:r>
      <w:r w:rsidRPr="00045F89">
        <w:rPr>
          <w:rFonts w:eastAsia="SimSun" w:cs="SimSun"/>
          <w:color w:val="000000"/>
        </w:rPr>
        <w:t> </w:t>
      </w:r>
      <w:r w:rsidRPr="00EC03F4">
        <w:rPr>
          <w:rFonts w:eastAsia="SimSun" w:cs="SimSun"/>
          <w:color w:val="000000"/>
        </w:rPr>
        <w:t>2007;</w:t>
      </w:r>
      <w:r w:rsidRPr="00045F89">
        <w:rPr>
          <w:rFonts w:eastAsia="SimSun" w:cs="SimSun"/>
          <w:color w:val="000000"/>
        </w:rPr>
        <w:t> </w:t>
      </w:r>
      <w:r w:rsidRPr="00EC03F4">
        <w:rPr>
          <w:rFonts w:eastAsia="SimSun" w:cs="SimSun"/>
          <w:b/>
          <w:bCs/>
          <w:color w:val="000000"/>
        </w:rPr>
        <w:t>86</w:t>
      </w:r>
      <w:r w:rsidRPr="00EC03F4">
        <w:rPr>
          <w:rFonts w:eastAsia="SimSun" w:cs="SimSun"/>
          <w:color w:val="000000"/>
        </w:rPr>
        <w:t>: 154-166 [PMID: 16814489 DOI: 10.1016/j.drugalcdep.2006.05.019]</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lastRenderedPageBreak/>
        <w:t>40</w:t>
      </w:r>
      <w:r w:rsidRPr="00045F89">
        <w:rPr>
          <w:rFonts w:eastAsia="SimSun" w:cs="SimSun"/>
          <w:color w:val="000000"/>
        </w:rPr>
        <w:t> </w:t>
      </w:r>
      <w:r w:rsidRPr="00EC03F4">
        <w:rPr>
          <w:rFonts w:eastAsia="SimSun" w:cs="SimSun"/>
          <w:b/>
          <w:bCs/>
          <w:color w:val="000000"/>
        </w:rPr>
        <w:t>Addolorato G</w:t>
      </w:r>
      <w:r w:rsidRPr="00EC03F4">
        <w:rPr>
          <w:rFonts w:eastAsia="SimSun" w:cs="SimSun"/>
          <w:color w:val="000000"/>
        </w:rPr>
        <w:t>, Mirijello A, Leggio L, Ferrulli A, D'Angelo C, Vassallo G, Cossari A, Gasbarrini G, Landolfi R, Agnes S, Gasbarrini A. Liver transplantation in alcoholic patients: impact of an alcohol addiction unit within a liver transplant center.</w:t>
      </w:r>
      <w:r w:rsidRPr="00045F89">
        <w:rPr>
          <w:rFonts w:eastAsia="SimSun" w:cs="SimSun"/>
          <w:color w:val="000000"/>
        </w:rPr>
        <w:t> </w:t>
      </w:r>
      <w:r w:rsidRPr="00EC03F4">
        <w:rPr>
          <w:rFonts w:eastAsia="SimSun" w:cs="SimSun"/>
          <w:i/>
          <w:iCs/>
          <w:color w:val="000000"/>
        </w:rPr>
        <w:t>Alcohol Clin Exp Res</w:t>
      </w:r>
      <w:r w:rsidRPr="00045F89">
        <w:rPr>
          <w:rFonts w:eastAsia="SimSun" w:cs="SimSun"/>
          <w:color w:val="000000"/>
        </w:rPr>
        <w:t> </w:t>
      </w:r>
      <w:r w:rsidRPr="00EC03F4">
        <w:rPr>
          <w:rFonts w:eastAsia="SimSun" w:cs="SimSun"/>
          <w:color w:val="000000"/>
        </w:rPr>
        <w:t>2013;</w:t>
      </w:r>
      <w:r w:rsidRPr="00045F89">
        <w:rPr>
          <w:rFonts w:eastAsia="SimSun" w:cs="SimSun"/>
          <w:color w:val="000000"/>
        </w:rPr>
        <w:t> </w:t>
      </w:r>
      <w:r w:rsidRPr="00EC03F4">
        <w:rPr>
          <w:rFonts w:eastAsia="SimSun" w:cs="SimSun"/>
          <w:b/>
          <w:bCs/>
          <w:color w:val="000000"/>
        </w:rPr>
        <w:t>37</w:t>
      </w:r>
      <w:r w:rsidRPr="00EC03F4">
        <w:rPr>
          <w:rFonts w:eastAsia="SimSun" w:cs="SimSun"/>
          <w:color w:val="000000"/>
        </w:rPr>
        <w:t>: 1601-1608 [PMID: 23578009 DOI: 10.1111/acer.12117]</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41</w:t>
      </w:r>
      <w:r w:rsidRPr="00045F89">
        <w:rPr>
          <w:rFonts w:eastAsia="SimSun" w:cs="SimSun"/>
          <w:color w:val="000000"/>
        </w:rPr>
        <w:t> </w:t>
      </w:r>
      <w:r w:rsidRPr="00EC03F4">
        <w:rPr>
          <w:rFonts w:eastAsia="SimSun" w:cs="SimSun"/>
          <w:b/>
          <w:bCs/>
          <w:color w:val="000000"/>
        </w:rPr>
        <w:t>Singal AK</w:t>
      </w:r>
      <w:r w:rsidRPr="00EC03F4">
        <w:rPr>
          <w:rFonts w:eastAsia="SimSun" w:cs="SimSun"/>
          <w:color w:val="000000"/>
        </w:rPr>
        <w:t>, Guturu P, Hmoud B, Kuo YF, Salameh H, Wiesner RH. Evolving frequency and outcomes of liver transplantation based on etiology of liver disease.</w:t>
      </w:r>
      <w:r w:rsidRPr="00045F89">
        <w:rPr>
          <w:rFonts w:eastAsia="SimSun" w:cs="SimSun"/>
          <w:color w:val="000000"/>
        </w:rPr>
        <w:t> </w:t>
      </w:r>
      <w:r w:rsidRPr="00EC03F4">
        <w:rPr>
          <w:rFonts w:eastAsia="SimSun" w:cs="SimSun"/>
          <w:i/>
          <w:iCs/>
          <w:color w:val="000000"/>
        </w:rPr>
        <w:t>Transplantation</w:t>
      </w:r>
      <w:r w:rsidRPr="00045F89">
        <w:rPr>
          <w:rFonts w:eastAsia="SimSun" w:cs="SimSun"/>
          <w:color w:val="000000"/>
        </w:rPr>
        <w:t> </w:t>
      </w:r>
      <w:r w:rsidRPr="00EC03F4">
        <w:rPr>
          <w:rFonts w:eastAsia="SimSun" w:cs="SimSun"/>
          <w:color w:val="000000"/>
        </w:rPr>
        <w:t>2013;</w:t>
      </w:r>
      <w:r w:rsidRPr="00045F89">
        <w:rPr>
          <w:rFonts w:eastAsia="SimSun" w:cs="SimSun"/>
          <w:color w:val="000000"/>
        </w:rPr>
        <w:t> </w:t>
      </w:r>
      <w:r w:rsidRPr="00EC03F4">
        <w:rPr>
          <w:rFonts w:eastAsia="SimSun" w:cs="SimSun"/>
          <w:b/>
          <w:bCs/>
          <w:color w:val="000000"/>
        </w:rPr>
        <w:t>95</w:t>
      </w:r>
      <w:r w:rsidRPr="00EC03F4">
        <w:rPr>
          <w:rFonts w:eastAsia="SimSun" w:cs="SimSun"/>
          <w:color w:val="000000"/>
        </w:rPr>
        <w:t>: 755-760 [PMID: 23370710 DOI: 10.1097/TP.0b013e31827afb3a]</w:t>
      </w:r>
    </w:p>
    <w:p w:rsidR="003357E4" w:rsidRPr="00EC03F4" w:rsidRDefault="003357E4" w:rsidP="00F34D04">
      <w:pPr>
        <w:widowControl w:val="0"/>
        <w:adjustRightInd w:val="0"/>
        <w:snapToGrid w:val="0"/>
        <w:spacing w:after="0"/>
        <w:jc w:val="both"/>
        <w:rPr>
          <w:rFonts w:eastAsia="SimSun" w:cs="SimSun"/>
          <w:color w:val="000000"/>
        </w:rPr>
      </w:pPr>
      <w:r w:rsidRPr="00EC03F4">
        <w:rPr>
          <w:rFonts w:eastAsia="SimSun" w:cs="SimSun"/>
          <w:color w:val="000000"/>
        </w:rPr>
        <w:t xml:space="preserve">42 </w:t>
      </w:r>
      <w:r w:rsidRPr="00045F89">
        <w:rPr>
          <w:rFonts w:eastAsia="SimSun" w:cs="SimSun"/>
          <w:b/>
          <w:bCs/>
          <w:color w:val="000000"/>
        </w:rPr>
        <w:t>Ahn CS</w:t>
      </w:r>
      <w:r w:rsidRPr="00045F89">
        <w:rPr>
          <w:rFonts w:eastAsia="SimSun" w:cs="SimSun"/>
          <w:color w:val="000000"/>
        </w:rPr>
        <w:t>, Hwang S, Kim KH, Moon DB, Ha TY, Song GW, Jung DH, Park GC, Kang SH, Jung BH, Kim N, Lee SG. Long-term outcome of living donor liver transplantation for patients with alcoholic liver disease. </w:t>
      </w:r>
      <w:r w:rsidRPr="00045F89">
        <w:rPr>
          <w:rFonts w:eastAsia="SimSun" w:cs="SimSun"/>
          <w:i/>
          <w:iCs/>
          <w:color w:val="000000"/>
        </w:rPr>
        <w:t>Transplant Proc</w:t>
      </w:r>
      <w:r w:rsidRPr="00045F89">
        <w:rPr>
          <w:rFonts w:eastAsia="SimSun" w:cs="SimSun"/>
          <w:color w:val="000000"/>
        </w:rPr>
        <w:t> 2014; </w:t>
      </w:r>
      <w:r w:rsidRPr="00045F89">
        <w:rPr>
          <w:rFonts w:eastAsia="SimSun" w:cs="SimSun"/>
          <w:b/>
          <w:bCs/>
          <w:color w:val="000000"/>
        </w:rPr>
        <w:t>46</w:t>
      </w:r>
      <w:r w:rsidRPr="00045F89">
        <w:rPr>
          <w:rFonts w:eastAsia="SimSun" w:cs="SimSun"/>
          <w:color w:val="000000"/>
        </w:rPr>
        <w:t>: 761-766 [PMID: 24767343 DOI: 10.1016/j.transproceed.2013.12.032]</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43</w:t>
      </w:r>
      <w:r w:rsidRPr="00045F89">
        <w:rPr>
          <w:rFonts w:eastAsia="SimSun" w:cs="SimSun"/>
          <w:color w:val="000000"/>
        </w:rPr>
        <w:t> </w:t>
      </w:r>
      <w:r w:rsidRPr="00EC03F4">
        <w:rPr>
          <w:rFonts w:eastAsia="SimSun" w:cs="SimSun"/>
          <w:b/>
          <w:bCs/>
          <w:color w:val="000000"/>
        </w:rPr>
        <w:t>Egawa H</w:t>
      </w:r>
      <w:r w:rsidRPr="00EC03F4">
        <w:rPr>
          <w:rFonts w:eastAsia="SimSun" w:cs="SimSun"/>
          <w:color w:val="000000"/>
        </w:rPr>
        <w:t>, Nishimura K, Teramukai S, Yamamoto M, Umeshita K, Furukawa H, Uemoto S. Risk factors for alcohol relapse after liver transplantation for alcoholic cirrhosis in Japan.</w:t>
      </w:r>
      <w:r w:rsidRPr="00045F89">
        <w:rPr>
          <w:rFonts w:eastAsia="SimSun" w:cs="SimSun"/>
          <w:color w:val="000000"/>
        </w:rPr>
        <w:t> </w:t>
      </w:r>
      <w:r w:rsidRPr="00EC03F4">
        <w:rPr>
          <w:rFonts w:eastAsia="SimSun" w:cs="SimSun"/>
          <w:i/>
          <w:iCs/>
          <w:color w:val="000000"/>
        </w:rPr>
        <w:t>Liver Transpl</w:t>
      </w:r>
      <w:r w:rsidRPr="00045F89">
        <w:rPr>
          <w:rFonts w:eastAsia="SimSun" w:cs="SimSun"/>
          <w:color w:val="000000"/>
        </w:rPr>
        <w:t> </w:t>
      </w:r>
      <w:r w:rsidRPr="00EC03F4">
        <w:rPr>
          <w:rFonts w:eastAsia="SimSun" w:cs="SimSun"/>
          <w:color w:val="000000"/>
        </w:rPr>
        <w:t>2014;</w:t>
      </w:r>
      <w:r w:rsidRPr="00045F89">
        <w:rPr>
          <w:rFonts w:eastAsia="SimSun" w:cs="SimSun"/>
          <w:color w:val="000000"/>
        </w:rPr>
        <w:t> </w:t>
      </w:r>
      <w:r w:rsidRPr="00EC03F4">
        <w:rPr>
          <w:rFonts w:eastAsia="SimSun" w:cs="SimSun"/>
          <w:b/>
          <w:bCs/>
          <w:color w:val="000000"/>
        </w:rPr>
        <w:t>20</w:t>
      </w:r>
      <w:r w:rsidRPr="00EC03F4">
        <w:rPr>
          <w:rFonts w:eastAsia="SimSun" w:cs="SimSun"/>
          <w:color w:val="000000"/>
        </w:rPr>
        <w:t>: 298-310 [PMID: 24470014 DOI: 10.1002/lt.23797]</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44</w:t>
      </w:r>
      <w:r w:rsidRPr="00045F89">
        <w:rPr>
          <w:rFonts w:eastAsia="SimSun" w:cs="SimSun"/>
          <w:color w:val="000000"/>
        </w:rPr>
        <w:t> </w:t>
      </w:r>
      <w:r w:rsidRPr="00EC03F4">
        <w:rPr>
          <w:rFonts w:eastAsia="SimSun" w:cs="SimSun"/>
          <w:b/>
          <w:bCs/>
          <w:color w:val="000000"/>
        </w:rPr>
        <w:t>Watt KD</w:t>
      </w:r>
      <w:r w:rsidRPr="00EC03F4">
        <w:rPr>
          <w:rFonts w:eastAsia="SimSun" w:cs="SimSun"/>
          <w:color w:val="000000"/>
        </w:rPr>
        <w:t>, Pedersen RA, Kremers WK, Heimbach JK, Sanchez W, Gores GJ. Long-term probability of and mortality from de novo malignancy after liver transplantation.</w:t>
      </w:r>
      <w:r w:rsidRPr="00045F89">
        <w:rPr>
          <w:rFonts w:eastAsia="SimSun" w:cs="SimSun"/>
          <w:color w:val="000000"/>
        </w:rPr>
        <w:t> </w:t>
      </w:r>
      <w:r w:rsidRPr="00EC03F4">
        <w:rPr>
          <w:rFonts w:eastAsia="SimSun" w:cs="SimSun"/>
          <w:i/>
          <w:iCs/>
          <w:color w:val="000000"/>
        </w:rPr>
        <w:t>Gastroenterology</w:t>
      </w:r>
      <w:r w:rsidRPr="00045F89">
        <w:rPr>
          <w:rFonts w:eastAsia="SimSun" w:cs="SimSun"/>
          <w:color w:val="000000"/>
        </w:rPr>
        <w:t> </w:t>
      </w:r>
      <w:r w:rsidRPr="00EC03F4">
        <w:rPr>
          <w:rFonts w:eastAsia="SimSun" w:cs="SimSun"/>
          <w:color w:val="000000"/>
        </w:rPr>
        <w:t>2009;</w:t>
      </w:r>
      <w:r w:rsidRPr="00045F89">
        <w:rPr>
          <w:rFonts w:eastAsia="SimSun" w:cs="SimSun"/>
          <w:color w:val="000000"/>
        </w:rPr>
        <w:t> </w:t>
      </w:r>
      <w:r w:rsidRPr="00EC03F4">
        <w:rPr>
          <w:rFonts w:eastAsia="SimSun" w:cs="SimSun"/>
          <w:b/>
          <w:bCs/>
          <w:color w:val="000000"/>
        </w:rPr>
        <w:t>137</w:t>
      </w:r>
      <w:r w:rsidRPr="00EC03F4">
        <w:rPr>
          <w:rFonts w:eastAsia="SimSun" w:cs="SimSun"/>
          <w:color w:val="000000"/>
        </w:rPr>
        <w:t>: 2010-2017 [PMID: 19766646]</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45</w:t>
      </w:r>
      <w:r w:rsidRPr="00045F89">
        <w:rPr>
          <w:rFonts w:eastAsia="SimSun" w:cs="SimSun"/>
          <w:color w:val="000000"/>
        </w:rPr>
        <w:t> </w:t>
      </w:r>
      <w:r w:rsidRPr="00EC03F4">
        <w:rPr>
          <w:rFonts w:eastAsia="SimSun" w:cs="SimSun"/>
          <w:b/>
          <w:bCs/>
          <w:color w:val="000000"/>
        </w:rPr>
        <w:t>Scheifele C</w:t>
      </w:r>
      <w:r w:rsidRPr="00EC03F4">
        <w:rPr>
          <w:rFonts w:eastAsia="SimSun" w:cs="SimSun"/>
          <w:color w:val="000000"/>
        </w:rPr>
        <w:t>, Reichart PA, Hippler-Benscheidt M, Neuhaus P, Neuhaus R. Incidence of oral, pharyngeal, and laryngeal squamous cell carcinomas among 1515 patients after liver transplantation.</w:t>
      </w:r>
      <w:r w:rsidRPr="00045F89">
        <w:rPr>
          <w:rFonts w:eastAsia="SimSun" w:cs="SimSun"/>
          <w:color w:val="000000"/>
        </w:rPr>
        <w:t> </w:t>
      </w:r>
      <w:r w:rsidRPr="00EC03F4">
        <w:rPr>
          <w:rFonts w:eastAsia="SimSun" w:cs="SimSun"/>
          <w:i/>
          <w:iCs/>
          <w:color w:val="000000"/>
        </w:rPr>
        <w:t>Oral Oncol</w:t>
      </w:r>
      <w:r w:rsidRPr="00045F89">
        <w:rPr>
          <w:rFonts w:eastAsia="SimSun" w:cs="SimSun"/>
          <w:color w:val="000000"/>
        </w:rPr>
        <w:t> </w:t>
      </w:r>
      <w:r w:rsidRPr="00EC03F4">
        <w:rPr>
          <w:rFonts w:eastAsia="SimSun" w:cs="SimSun"/>
          <w:color w:val="000000"/>
        </w:rPr>
        <w:t>2005;</w:t>
      </w:r>
      <w:r w:rsidRPr="00045F89">
        <w:rPr>
          <w:rFonts w:eastAsia="SimSun" w:cs="SimSun"/>
          <w:color w:val="000000"/>
        </w:rPr>
        <w:t> </w:t>
      </w:r>
      <w:r w:rsidRPr="00EC03F4">
        <w:rPr>
          <w:rFonts w:eastAsia="SimSun" w:cs="SimSun"/>
          <w:b/>
          <w:bCs/>
          <w:color w:val="000000"/>
        </w:rPr>
        <w:t>41</w:t>
      </w:r>
      <w:r w:rsidRPr="00EC03F4">
        <w:rPr>
          <w:rFonts w:eastAsia="SimSun" w:cs="SimSun"/>
          <w:color w:val="000000"/>
        </w:rPr>
        <w:t>: 670-676 [PMID: 15979929 DOI: 10.1016/j.oraloncology.2005.03.014]</w:t>
      </w:r>
    </w:p>
    <w:p w:rsidR="003357E4" w:rsidRPr="00EC03F4" w:rsidRDefault="003357E4" w:rsidP="00F34D04">
      <w:pPr>
        <w:widowControl w:val="0"/>
        <w:adjustRightInd w:val="0"/>
        <w:snapToGrid w:val="0"/>
        <w:spacing w:after="0"/>
        <w:jc w:val="both"/>
        <w:rPr>
          <w:rFonts w:eastAsia="SimSun" w:cs="SimSun"/>
          <w:color w:val="000000"/>
        </w:rPr>
      </w:pPr>
      <w:r w:rsidRPr="00EC03F4">
        <w:rPr>
          <w:rFonts w:eastAsia="SimSun" w:cs="SimSun"/>
          <w:color w:val="000000"/>
        </w:rPr>
        <w:t xml:space="preserve">46 </w:t>
      </w:r>
      <w:r w:rsidRPr="00045F89">
        <w:rPr>
          <w:rFonts w:eastAsia="SimSun" w:cs="SimSun"/>
          <w:b/>
          <w:bCs/>
          <w:color w:val="000000"/>
        </w:rPr>
        <w:t>DiMartini A</w:t>
      </w:r>
      <w:r w:rsidRPr="00045F89">
        <w:rPr>
          <w:rFonts w:eastAsia="SimSun" w:cs="SimSun"/>
          <w:color w:val="000000"/>
        </w:rPr>
        <w:t>, Javed L, Russell S, Dew MA, Fitzgerald MG, Jain A, Fung J. Tobacco use following liver transplantation for alcoholic liver disease: an underestimated problem. </w:t>
      </w:r>
      <w:r w:rsidRPr="00045F89">
        <w:rPr>
          <w:rFonts w:eastAsia="SimSun" w:cs="SimSun"/>
          <w:i/>
          <w:iCs/>
          <w:color w:val="000000"/>
        </w:rPr>
        <w:t>Liver Transpl</w:t>
      </w:r>
      <w:r w:rsidRPr="00045F89">
        <w:rPr>
          <w:rFonts w:eastAsia="SimSun" w:cs="SimSun"/>
          <w:color w:val="000000"/>
        </w:rPr>
        <w:t> 2005; </w:t>
      </w:r>
      <w:r w:rsidRPr="00045F89">
        <w:rPr>
          <w:rFonts w:eastAsia="SimSun" w:cs="SimSun"/>
          <w:b/>
          <w:bCs/>
          <w:color w:val="000000"/>
        </w:rPr>
        <w:t>11</w:t>
      </w:r>
      <w:r w:rsidRPr="00045F89">
        <w:rPr>
          <w:rFonts w:eastAsia="SimSun" w:cs="SimSun"/>
          <w:color w:val="000000"/>
        </w:rPr>
        <w:t>: 679-683 [PMID: 15915490]</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47</w:t>
      </w:r>
      <w:r w:rsidRPr="00045F89">
        <w:rPr>
          <w:rFonts w:eastAsia="SimSun" w:cs="SimSun"/>
          <w:color w:val="000000"/>
        </w:rPr>
        <w:t> </w:t>
      </w:r>
      <w:r w:rsidRPr="00EC03F4">
        <w:rPr>
          <w:rFonts w:eastAsia="SimSun" w:cs="SimSun"/>
          <w:b/>
          <w:bCs/>
          <w:color w:val="000000"/>
        </w:rPr>
        <w:t>Fuller RK</w:t>
      </w:r>
      <w:r w:rsidRPr="00EC03F4">
        <w:rPr>
          <w:rFonts w:eastAsia="SimSun" w:cs="SimSun"/>
          <w:color w:val="000000"/>
        </w:rPr>
        <w:t>. Definition and diagnosis of relapse to drinking.</w:t>
      </w:r>
      <w:r w:rsidRPr="00045F89">
        <w:rPr>
          <w:rFonts w:eastAsia="SimSun" w:cs="SimSun"/>
          <w:color w:val="000000"/>
        </w:rPr>
        <w:t> </w:t>
      </w:r>
      <w:r w:rsidRPr="00EC03F4">
        <w:rPr>
          <w:rFonts w:eastAsia="SimSun" w:cs="SimSun"/>
          <w:i/>
          <w:iCs/>
          <w:color w:val="000000"/>
        </w:rPr>
        <w:t>Liver Transpl Surg</w:t>
      </w:r>
      <w:r w:rsidRPr="00045F89">
        <w:rPr>
          <w:rFonts w:eastAsia="SimSun" w:cs="SimSun"/>
          <w:color w:val="000000"/>
        </w:rPr>
        <w:t> </w:t>
      </w:r>
      <w:r w:rsidRPr="00EC03F4">
        <w:rPr>
          <w:rFonts w:eastAsia="SimSun" w:cs="SimSun"/>
          <w:color w:val="000000"/>
        </w:rPr>
        <w:t>1997;</w:t>
      </w:r>
      <w:r w:rsidRPr="00045F89">
        <w:rPr>
          <w:rFonts w:eastAsia="SimSun" w:cs="SimSun"/>
          <w:color w:val="000000"/>
        </w:rPr>
        <w:t> </w:t>
      </w:r>
      <w:r w:rsidRPr="00EC03F4">
        <w:rPr>
          <w:rFonts w:eastAsia="SimSun" w:cs="SimSun"/>
          <w:b/>
          <w:bCs/>
          <w:color w:val="000000"/>
        </w:rPr>
        <w:t>3</w:t>
      </w:r>
      <w:r w:rsidRPr="00EC03F4">
        <w:rPr>
          <w:rFonts w:eastAsia="SimSun" w:cs="SimSun"/>
          <w:color w:val="000000"/>
        </w:rPr>
        <w:t>: 258-262 [PMID: 9346749]</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lastRenderedPageBreak/>
        <w:t>48</w:t>
      </w:r>
      <w:r w:rsidRPr="00045F89">
        <w:rPr>
          <w:rFonts w:eastAsia="SimSun" w:cs="SimSun"/>
          <w:color w:val="000000"/>
        </w:rPr>
        <w:t> </w:t>
      </w:r>
      <w:r w:rsidRPr="00EC03F4">
        <w:rPr>
          <w:rFonts w:eastAsia="SimSun" w:cs="SimSun"/>
          <w:b/>
          <w:bCs/>
          <w:color w:val="000000"/>
        </w:rPr>
        <w:t>Vaillant GE</w:t>
      </w:r>
      <w:r w:rsidRPr="00EC03F4">
        <w:rPr>
          <w:rFonts w:eastAsia="SimSun" w:cs="SimSun"/>
          <w:color w:val="000000"/>
        </w:rPr>
        <w:t>. A 60-year follow-up of alcoholic men.</w:t>
      </w:r>
      <w:r w:rsidRPr="00045F89">
        <w:rPr>
          <w:rFonts w:eastAsia="SimSun" w:cs="SimSun"/>
          <w:color w:val="000000"/>
        </w:rPr>
        <w:t> </w:t>
      </w:r>
      <w:r w:rsidRPr="00EC03F4">
        <w:rPr>
          <w:rFonts w:eastAsia="SimSun" w:cs="SimSun"/>
          <w:i/>
          <w:iCs/>
          <w:color w:val="000000"/>
        </w:rPr>
        <w:t>Addiction</w:t>
      </w:r>
      <w:r w:rsidRPr="00045F89">
        <w:rPr>
          <w:rFonts w:eastAsia="SimSun" w:cs="SimSun"/>
          <w:color w:val="000000"/>
        </w:rPr>
        <w:t> </w:t>
      </w:r>
      <w:r w:rsidRPr="00EC03F4">
        <w:rPr>
          <w:rFonts w:eastAsia="SimSun" w:cs="SimSun"/>
          <w:color w:val="000000"/>
        </w:rPr>
        <w:t>2003;</w:t>
      </w:r>
      <w:r w:rsidRPr="00045F89">
        <w:rPr>
          <w:rFonts w:eastAsia="SimSun" w:cs="SimSun"/>
          <w:color w:val="000000"/>
        </w:rPr>
        <w:t> </w:t>
      </w:r>
      <w:r w:rsidRPr="00EC03F4">
        <w:rPr>
          <w:rFonts w:eastAsia="SimSun" w:cs="SimSun"/>
          <w:b/>
          <w:bCs/>
          <w:color w:val="000000"/>
        </w:rPr>
        <w:t>98</w:t>
      </w:r>
      <w:r w:rsidRPr="00EC03F4">
        <w:rPr>
          <w:rFonts w:eastAsia="SimSun" w:cs="SimSun"/>
          <w:color w:val="000000"/>
        </w:rPr>
        <w:t>: 1043-1051 [PMID: 12873238 DOI: 10.1046/j.1360-0443.2003.00422.x]</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49</w:t>
      </w:r>
      <w:r w:rsidRPr="00045F89">
        <w:rPr>
          <w:rFonts w:eastAsia="SimSun" w:cs="SimSun"/>
          <w:color w:val="000000"/>
        </w:rPr>
        <w:t> </w:t>
      </w:r>
      <w:r w:rsidRPr="00EC03F4">
        <w:rPr>
          <w:rFonts w:eastAsia="SimSun" w:cs="SimSun"/>
          <w:b/>
          <w:bCs/>
          <w:color w:val="000000"/>
        </w:rPr>
        <w:t>Foster PF</w:t>
      </w:r>
      <w:r w:rsidRPr="00EC03F4">
        <w:rPr>
          <w:rFonts w:eastAsia="SimSun" w:cs="SimSun"/>
          <w:color w:val="000000"/>
        </w:rPr>
        <w:t>, Fabrega F, Karademir S, Sankary HN, Mital D, Williams JW. Prediction of abstinence from ethanol in alcoholic recipients following liver transplantation.</w:t>
      </w:r>
      <w:r w:rsidRPr="00045F89">
        <w:rPr>
          <w:rFonts w:eastAsia="SimSun" w:cs="SimSun"/>
          <w:color w:val="000000"/>
        </w:rPr>
        <w:t> </w:t>
      </w:r>
      <w:r w:rsidRPr="00EC03F4">
        <w:rPr>
          <w:rFonts w:eastAsia="SimSun" w:cs="SimSun"/>
          <w:i/>
          <w:iCs/>
          <w:color w:val="000000"/>
        </w:rPr>
        <w:t>Hepatology</w:t>
      </w:r>
      <w:r w:rsidRPr="00045F89">
        <w:rPr>
          <w:rFonts w:eastAsia="SimSun" w:cs="SimSun"/>
          <w:color w:val="000000"/>
        </w:rPr>
        <w:t> </w:t>
      </w:r>
      <w:r w:rsidRPr="00EC03F4">
        <w:rPr>
          <w:rFonts w:eastAsia="SimSun" w:cs="SimSun"/>
          <w:color w:val="000000"/>
        </w:rPr>
        <w:t>1997;</w:t>
      </w:r>
      <w:r w:rsidRPr="00045F89">
        <w:rPr>
          <w:rFonts w:eastAsia="SimSun" w:cs="SimSun"/>
          <w:color w:val="000000"/>
        </w:rPr>
        <w:t> </w:t>
      </w:r>
      <w:r w:rsidRPr="00EC03F4">
        <w:rPr>
          <w:rFonts w:eastAsia="SimSun" w:cs="SimSun"/>
          <w:b/>
          <w:bCs/>
          <w:color w:val="000000"/>
        </w:rPr>
        <w:t>25</w:t>
      </w:r>
      <w:r w:rsidRPr="00EC03F4">
        <w:rPr>
          <w:rFonts w:eastAsia="SimSun" w:cs="SimSun"/>
          <w:color w:val="000000"/>
        </w:rPr>
        <w:t>: 1469-1477 [PMID: 9185770 DOI: 10.1002/hep.510250627]</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50</w:t>
      </w:r>
      <w:r w:rsidRPr="00045F89">
        <w:rPr>
          <w:rFonts w:eastAsia="SimSun" w:cs="SimSun"/>
          <w:color w:val="000000"/>
        </w:rPr>
        <w:t> </w:t>
      </w:r>
      <w:r w:rsidRPr="00EC03F4">
        <w:rPr>
          <w:rFonts w:eastAsia="SimSun" w:cs="SimSun"/>
          <w:b/>
          <w:bCs/>
          <w:color w:val="000000"/>
        </w:rPr>
        <w:t>DiMartini A</w:t>
      </w:r>
      <w:r w:rsidRPr="00EC03F4">
        <w:rPr>
          <w:rFonts w:eastAsia="SimSun" w:cs="SimSun"/>
          <w:color w:val="000000"/>
        </w:rPr>
        <w:t>, Day N, Dew MA, Javed L, Fitzgerald MG, Jain A, Fung JJ, Fontes P. Alcohol consumption patterns and predictors of use following liver transplantation for alcoholic liver disease.</w:t>
      </w:r>
      <w:r w:rsidRPr="00045F89">
        <w:rPr>
          <w:rFonts w:eastAsia="SimSun" w:cs="SimSun"/>
          <w:color w:val="000000"/>
        </w:rPr>
        <w:t> </w:t>
      </w:r>
      <w:r w:rsidRPr="00EC03F4">
        <w:rPr>
          <w:rFonts w:eastAsia="SimSun" w:cs="SimSun"/>
          <w:i/>
          <w:iCs/>
          <w:color w:val="000000"/>
        </w:rPr>
        <w:t>Liver Transpl</w:t>
      </w:r>
      <w:r w:rsidRPr="00045F89">
        <w:rPr>
          <w:rFonts w:eastAsia="SimSun" w:cs="SimSun"/>
          <w:color w:val="000000"/>
        </w:rPr>
        <w:t> </w:t>
      </w:r>
      <w:r w:rsidRPr="00EC03F4">
        <w:rPr>
          <w:rFonts w:eastAsia="SimSun" w:cs="SimSun"/>
          <w:color w:val="000000"/>
        </w:rPr>
        <w:t>2006;</w:t>
      </w:r>
      <w:r w:rsidRPr="00045F89">
        <w:rPr>
          <w:rFonts w:eastAsia="SimSun" w:cs="SimSun"/>
          <w:color w:val="000000"/>
        </w:rPr>
        <w:t> </w:t>
      </w:r>
      <w:r w:rsidRPr="00EC03F4">
        <w:rPr>
          <w:rFonts w:eastAsia="SimSun" w:cs="SimSun"/>
          <w:b/>
          <w:bCs/>
          <w:color w:val="000000"/>
        </w:rPr>
        <w:t>12</w:t>
      </w:r>
      <w:r w:rsidRPr="00EC03F4">
        <w:rPr>
          <w:rFonts w:eastAsia="SimSun" w:cs="SimSun"/>
          <w:color w:val="000000"/>
        </w:rPr>
        <w:t>: 813-820 [PMID: 16528710 DOI: 10.1002/lt.20688]</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51</w:t>
      </w:r>
      <w:r w:rsidRPr="00045F89">
        <w:rPr>
          <w:rFonts w:eastAsia="SimSun" w:cs="SimSun"/>
          <w:color w:val="000000"/>
        </w:rPr>
        <w:t> </w:t>
      </w:r>
      <w:r w:rsidRPr="00EC03F4">
        <w:rPr>
          <w:rFonts w:eastAsia="SimSun" w:cs="SimSun"/>
          <w:b/>
          <w:bCs/>
          <w:color w:val="000000"/>
        </w:rPr>
        <w:t>Karim Z</w:t>
      </w:r>
      <w:r w:rsidRPr="00EC03F4">
        <w:rPr>
          <w:rFonts w:eastAsia="SimSun" w:cs="SimSun"/>
          <w:color w:val="000000"/>
        </w:rPr>
        <w:t>, Intaraprasong P, Scudamore CH, Erb SR, Soos JG, Cheung E, Cooper P, Buzckowski AK, Chung SW, Steinbrecher UP, Yoshida EM. Predictors of relapse to significant alcohol drinking after liver transplantation.</w:t>
      </w:r>
      <w:r w:rsidRPr="00045F89">
        <w:rPr>
          <w:rFonts w:eastAsia="SimSun" w:cs="SimSun"/>
          <w:color w:val="000000"/>
        </w:rPr>
        <w:t> </w:t>
      </w:r>
      <w:r w:rsidRPr="00EC03F4">
        <w:rPr>
          <w:rFonts w:eastAsia="SimSun" w:cs="SimSun"/>
          <w:i/>
          <w:iCs/>
          <w:color w:val="000000"/>
        </w:rPr>
        <w:t>Can J Gastroenterol</w:t>
      </w:r>
      <w:r w:rsidRPr="00045F89">
        <w:rPr>
          <w:rFonts w:eastAsia="SimSun" w:cs="SimSun"/>
          <w:color w:val="000000"/>
        </w:rPr>
        <w:t> </w:t>
      </w:r>
      <w:r w:rsidRPr="00EC03F4">
        <w:rPr>
          <w:rFonts w:eastAsia="SimSun" w:cs="SimSun"/>
          <w:color w:val="000000"/>
        </w:rPr>
        <w:t>2010;</w:t>
      </w:r>
      <w:r w:rsidRPr="00045F89">
        <w:rPr>
          <w:rFonts w:eastAsia="SimSun" w:cs="SimSun"/>
          <w:color w:val="000000"/>
        </w:rPr>
        <w:t> </w:t>
      </w:r>
      <w:r w:rsidRPr="00EC03F4">
        <w:rPr>
          <w:rFonts w:eastAsia="SimSun" w:cs="SimSun"/>
          <w:b/>
          <w:bCs/>
          <w:color w:val="000000"/>
        </w:rPr>
        <w:t>24</w:t>
      </w:r>
      <w:r w:rsidRPr="00EC03F4">
        <w:rPr>
          <w:rFonts w:eastAsia="SimSun" w:cs="SimSun"/>
          <w:color w:val="000000"/>
        </w:rPr>
        <w:t>: 245-250 [PMID: 20431813]</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52</w:t>
      </w:r>
      <w:r w:rsidRPr="00045F89">
        <w:rPr>
          <w:rFonts w:eastAsia="SimSun" w:cs="SimSun"/>
          <w:color w:val="000000"/>
        </w:rPr>
        <w:t> </w:t>
      </w:r>
      <w:r w:rsidRPr="00EC03F4">
        <w:rPr>
          <w:rFonts w:eastAsia="SimSun" w:cs="SimSun"/>
          <w:b/>
          <w:bCs/>
          <w:color w:val="000000"/>
        </w:rPr>
        <w:t>Yates WR</w:t>
      </w:r>
      <w:r w:rsidRPr="00EC03F4">
        <w:rPr>
          <w:rFonts w:eastAsia="SimSun" w:cs="SimSun"/>
          <w:color w:val="000000"/>
        </w:rPr>
        <w:t>, Booth BM, Reed DA, Brown K, Masterson BJ. Descriptive and predictive validity of a high-risk alcoholism relapse model.</w:t>
      </w:r>
      <w:r w:rsidRPr="00045F89">
        <w:rPr>
          <w:rFonts w:eastAsia="SimSun" w:cs="SimSun"/>
          <w:color w:val="000000"/>
        </w:rPr>
        <w:t> </w:t>
      </w:r>
      <w:r w:rsidRPr="00EC03F4">
        <w:rPr>
          <w:rFonts w:eastAsia="SimSun" w:cs="SimSun"/>
          <w:i/>
          <w:iCs/>
          <w:color w:val="000000"/>
        </w:rPr>
        <w:t>J Stud Alcohol</w:t>
      </w:r>
      <w:r w:rsidRPr="00045F89">
        <w:rPr>
          <w:rFonts w:eastAsia="SimSun" w:cs="SimSun"/>
          <w:color w:val="000000"/>
        </w:rPr>
        <w:t> </w:t>
      </w:r>
      <w:r w:rsidRPr="00EC03F4">
        <w:rPr>
          <w:rFonts w:eastAsia="SimSun" w:cs="SimSun"/>
          <w:color w:val="000000"/>
        </w:rPr>
        <w:t>1993;</w:t>
      </w:r>
      <w:r w:rsidRPr="00045F89">
        <w:rPr>
          <w:rFonts w:eastAsia="SimSun" w:cs="SimSun"/>
          <w:color w:val="000000"/>
        </w:rPr>
        <w:t> </w:t>
      </w:r>
      <w:r w:rsidRPr="00EC03F4">
        <w:rPr>
          <w:rFonts w:eastAsia="SimSun" w:cs="SimSun"/>
          <w:b/>
          <w:bCs/>
          <w:color w:val="000000"/>
        </w:rPr>
        <w:t>54</w:t>
      </w:r>
      <w:r w:rsidRPr="00EC03F4">
        <w:rPr>
          <w:rFonts w:eastAsia="SimSun" w:cs="SimSun"/>
          <w:color w:val="000000"/>
        </w:rPr>
        <w:t>: 645-651 [PMID: 8271799]</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53</w:t>
      </w:r>
      <w:r w:rsidRPr="00045F89">
        <w:rPr>
          <w:rFonts w:eastAsia="SimSun" w:cs="SimSun"/>
          <w:color w:val="000000"/>
        </w:rPr>
        <w:t> </w:t>
      </w:r>
      <w:r w:rsidRPr="00EC03F4">
        <w:rPr>
          <w:rFonts w:eastAsia="SimSun" w:cs="SimSun"/>
          <w:b/>
          <w:bCs/>
          <w:color w:val="000000"/>
        </w:rPr>
        <w:t>Yates WR</w:t>
      </w:r>
      <w:r w:rsidRPr="00EC03F4">
        <w:rPr>
          <w:rFonts w:eastAsia="SimSun" w:cs="SimSun"/>
          <w:color w:val="000000"/>
        </w:rPr>
        <w:t>, Martin M, LaBrecque D, Hillebrand D, Voigt M, Pfab D. A model to examine the validity of the 6-month abstinence criterion for liver transplantation.</w:t>
      </w:r>
      <w:r w:rsidRPr="00045F89">
        <w:rPr>
          <w:rFonts w:eastAsia="SimSun" w:cs="SimSun"/>
          <w:color w:val="000000"/>
        </w:rPr>
        <w:t> </w:t>
      </w:r>
      <w:r w:rsidRPr="00EC03F4">
        <w:rPr>
          <w:rFonts w:eastAsia="SimSun" w:cs="SimSun"/>
          <w:i/>
          <w:iCs/>
          <w:color w:val="000000"/>
        </w:rPr>
        <w:t>Alcohol Clin Exp Res</w:t>
      </w:r>
      <w:r w:rsidRPr="00045F89">
        <w:rPr>
          <w:rFonts w:eastAsia="SimSun" w:cs="SimSun"/>
          <w:color w:val="000000"/>
        </w:rPr>
        <w:t> </w:t>
      </w:r>
      <w:r w:rsidRPr="00EC03F4">
        <w:rPr>
          <w:rFonts w:eastAsia="SimSun" w:cs="SimSun"/>
          <w:color w:val="000000"/>
        </w:rPr>
        <w:t>1998;</w:t>
      </w:r>
      <w:r w:rsidRPr="00045F89">
        <w:rPr>
          <w:rFonts w:eastAsia="SimSun" w:cs="SimSun"/>
          <w:color w:val="000000"/>
        </w:rPr>
        <w:t> </w:t>
      </w:r>
      <w:r w:rsidRPr="00EC03F4">
        <w:rPr>
          <w:rFonts w:eastAsia="SimSun" w:cs="SimSun"/>
          <w:b/>
          <w:bCs/>
          <w:color w:val="000000"/>
        </w:rPr>
        <w:t>22</w:t>
      </w:r>
      <w:r w:rsidRPr="00EC03F4">
        <w:rPr>
          <w:rFonts w:eastAsia="SimSun" w:cs="SimSun"/>
          <w:color w:val="000000"/>
        </w:rPr>
        <w:t>: 513-517 [PMID: 9581661]</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54</w:t>
      </w:r>
      <w:r w:rsidRPr="00045F89">
        <w:rPr>
          <w:rFonts w:eastAsia="SimSun" w:cs="SimSun"/>
          <w:color w:val="000000"/>
        </w:rPr>
        <w:t> </w:t>
      </w:r>
      <w:r w:rsidRPr="00EC03F4">
        <w:rPr>
          <w:rFonts w:eastAsia="SimSun" w:cs="SimSun"/>
          <w:b/>
          <w:bCs/>
          <w:color w:val="000000"/>
        </w:rPr>
        <w:t>DiMartini A</w:t>
      </w:r>
      <w:r w:rsidRPr="00EC03F4">
        <w:rPr>
          <w:rFonts w:eastAsia="SimSun" w:cs="SimSun"/>
          <w:color w:val="000000"/>
        </w:rPr>
        <w:t>, Magill J, Fitzgerald MG, Jain A, Irish W, Khera G, Yates W. Use of a high-risk alcohol relapse scale in evaluating liver transplant candidates.</w:t>
      </w:r>
      <w:r w:rsidRPr="00045F89">
        <w:rPr>
          <w:rFonts w:eastAsia="SimSun" w:cs="SimSun"/>
          <w:color w:val="000000"/>
        </w:rPr>
        <w:t> </w:t>
      </w:r>
      <w:r w:rsidRPr="00EC03F4">
        <w:rPr>
          <w:rFonts w:eastAsia="SimSun" w:cs="SimSun"/>
          <w:i/>
          <w:iCs/>
          <w:color w:val="000000"/>
        </w:rPr>
        <w:t>Alcohol Clin Exp Res</w:t>
      </w:r>
      <w:r w:rsidRPr="00045F89">
        <w:rPr>
          <w:rFonts w:eastAsia="SimSun" w:cs="SimSun"/>
          <w:color w:val="000000"/>
        </w:rPr>
        <w:t> </w:t>
      </w:r>
      <w:r w:rsidRPr="00EC03F4">
        <w:rPr>
          <w:rFonts w:eastAsia="SimSun" w:cs="SimSun"/>
          <w:color w:val="000000"/>
        </w:rPr>
        <w:t>2000;</w:t>
      </w:r>
      <w:r w:rsidRPr="00045F89">
        <w:rPr>
          <w:rFonts w:eastAsia="SimSun" w:cs="SimSun"/>
          <w:color w:val="000000"/>
        </w:rPr>
        <w:t> </w:t>
      </w:r>
      <w:r w:rsidRPr="00EC03F4">
        <w:rPr>
          <w:rFonts w:eastAsia="SimSun" w:cs="SimSun"/>
          <w:b/>
          <w:bCs/>
          <w:color w:val="000000"/>
        </w:rPr>
        <w:t>24</w:t>
      </w:r>
      <w:r w:rsidRPr="00EC03F4">
        <w:rPr>
          <w:rFonts w:eastAsia="SimSun" w:cs="SimSun"/>
          <w:color w:val="000000"/>
        </w:rPr>
        <w:t>: 1198-1201 [PMID: 10968657]</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55</w:t>
      </w:r>
      <w:r w:rsidRPr="00045F89">
        <w:rPr>
          <w:rFonts w:eastAsia="SimSun" w:cs="SimSun"/>
          <w:color w:val="000000"/>
        </w:rPr>
        <w:t> </w:t>
      </w:r>
      <w:r w:rsidRPr="00EC03F4">
        <w:rPr>
          <w:rFonts w:eastAsia="SimSun" w:cs="SimSun"/>
          <w:b/>
          <w:bCs/>
          <w:color w:val="000000"/>
        </w:rPr>
        <w:t>Yates WR</w:t>
      </w:r>
      <w:r w:rsidRPr="00EC03F4">
        <w:rPr>
          <w:rFonts w:eastAsia="SimSun" w:cs="SimSun"/>
          <w:color w:val="000000"/>
        </w:rPr>
        <w:t>, Labrecque DR, Pfab D. The reliability of alcoholism history in patients with alcohol-related cirrhosis.</w:t>
      </w:r>
      <w:r w:rsidRPr="00045F89">
        <w:rPr>
          <w:rFonts w:eastAsia="SimSun" w:cs="SimSun"/>
          <w:color w:val="000000"/>
        </w:rPr>
        <w:t> </w:t>
      </w:r>
      <w:r w:rsidRPr="00EC03F4">
        <w:rPr>
          <w:rFonts w:eastAsia="SimSun" w:cs="SimSun"/>
          <w:i/>
          <w:iCs/>
          <w:color w:val="000000"/>
        </w:rPr>
        <w:t>Alcohol Alcohol</w:t>
      </w:r>
      <w:r w:rsidRPr="00045F89">
        <w:rPr>
          <w:rFonts w:eastAsia="SimSun" w:cs="SimSun"/>
          <w:color w:val="000000"/>
        </w:rPr>
        <w:t> 1998</w:t>
      </w:r>
      <w:r w:rsidRPr="00EC03F4">
        <w:rPr>
          <w:rFonts w:eastAsia="SimSun" w:cs="SimSun"/>
          <w:color w:val="000000"/>
        </w:rPr>
        <w:t>;</w:t>
      </w:r>
      <w:r w:rsidRPr="00045F89">
        <w:rPr>
          <w:rFonts w:eastAsia="SimSun" w:cs="SimSun"/>
          <w:color w:val="000000"/>
        </w:rPr>
        <w:t> </w:t>
      </w:r>
      <w:r w:rsidRPr="00EC03F4">
        <w:rPr>
          <w:rFonts w:eastAsia="SimSun" w:cs="SimSun"/>
          <w:b/>
          <w:bCs/>
          <w:color w:val="000000"/>
        </w:rPr>
        <w:t>33</w:t>
      </w:r>
      <w:r w:rsidRPr="00EC03F4">
        <w:rPr>
          <w:rFonts w:eastAsia="SimSun" w:cs="SimSun"/>
          <w:color w:val="000000"/>
        </w:rPr>
        <w:t>: 488-494 [PMID: 9811201 DOI: 10.1093/alcalc/33.5.488]</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56</w:t>
      </w:r>
      <w:r w:rsidRPr="00045F89">
        <w:rPr>
          <w:rFonts w:eastAsia="SimSun" w:cs="SimSun"/>
          <w:color w:val="000000"/>
        </w:rPr>
        <w:t> </w:t>
      </w:r>
      <w:r w:rsidRPr="00EC03F4">
        <w:rPr>
          <w:rFonts w:eastAsia="SimSun" w:cs="SimSun"/>
          <w:b/>
          <w:bCs/>
          <w:color w:val="000000"/>
        </w:rPr>
        <w:t>Bholah H</w:t>
      </w:r>
      <w:r w:rsidRPr="00EC03F4">
        <w:rPr>
          <w:rFonts w:eastAsia="SimSun" w:cs="SimSun"/>
          <w:color w:val="000000"/>
        </w:rPr>
        <w:t>, Bate J, Rothwell K, Aldersley M. Random blood alcohol level testing detects concealed alcohol ingestion in patients with alcoholic liver disease awaiting liver transplantation.</w:t>
      </w:r>
      <w:r w:rsidRPr="00045F89">
        <w:rPr>
          <w:rFonts w:eastAsia="SimSun" w:cs="SimSun"/>
          <w:color w:val="000000"/>
        </w:rPr>
        <w:t> </w:t>
      </w:r>
      <w:r w:rsidRPr="00EC03F4">
        <w:rPr>
          <w:rFonts w:eastAsia="SimSun" w:cs="SimSun"/>
          <w:i/>
          <w:iCs/>
          <w:color w:val="000000"/>
        </w:rPr>
        <w:t>Liver Transpl</w:t>
      </w:r>
      <w:r w:rsidRPr="00045F89">
        <w:rPr>
          <w:rFonts w:eastAsia="SimSun" w:cs="SimSun"/>
          <w:color w:val="000000"/>
        </w:rPr>
        <w:t> </w:t>
      </w:r>
      <w:r w:rsidRPr="00EC03F4">
        <w:rPr>
          <w:rFonts w:eastAsia="SimSun" w:cs="SimSun"/>
          <w:color w:val="000000"/>
        </w:rPr>
        <w:t>2013;</w:t>
      </w:r>
      <w:r w:rsidRPr="00045F89">
        <w:rPr>
          <w:rFonts w:eastAsia="SimSun" w:cs="SimSun"/>
          <w:color w:val="000000"/>
        </w:rPr>
        <w:t> </w:t>
      </w:r>
      <w:r w:rsidRPr="00EC03F4">
        <w:rPr>
          <w:rFonts w:eastAsia="SimSun" w:cs="SimSun"/>
          <w:b/>
          <w:bCs/>
          <w:color w:val="000000"/>
        </w:rPr>
        <w:t>19</w:t>
      </w:r>
      <w:r w:rsidRPr="00EC03F4">
        <w:rPr>
          <w:rFonts w:eastAsia="SimSun" w:cs="SimSun"/>
          <w:color w:val="000000"/>
        </w:rPr>
        <w:t>: 782-783 [PMID: 23775922 DOI: 10.1002/lt.23664]</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lastRenderedPageBreak/>
        <w:t>57</w:t>
      </w:r>
      <w:r w:rsidRPr="00045F89">
        <w:rPr>
          <w:rFonts w:eastAsia="SimSun" w:cs="SimSun"/>
          <w:color w:val="000000"/>
        </w:rPr>
        <w:t> </w:t>
      </w:r>
      <w:r w:rsidRPr="00EC03F4">
        <w:rPr>
          <w:rFonts w:eastAsia="SimSun" w:cs="SimSun"/>
          <w:b/>
          <w:bCs/>
          <w:color w:val="000000"/>
        </w:rPr>
        <w:t>Carbonneau M</w:t>
      </w:r>
      <w:r w:rsidRPr="00EC03F4">
        <w:rPr>
          <w:rFonts w:eastAsia="SimSun" w:cs="SimSun"/>
          <w:color w:val="000000"/>
        </w:rPr>
        <w:t>, Jensen LA, Bain VG, Kelly K, Meeberg G, Tandon P. Alcohol use while on the liver transplant waiting list: a single-center experience.</w:t>
      </w:r>
      <w:r w:rsidRPr="00045F89">
        <w:rPr>
          <w:rFonts w:eastAsia="SimSun" w:cs="SimSun"/>
          <w:color w:val="000000"/>
        </w:rPr>
        <w:t> </w:t>
      </w:r>
      <w:r w:rsidRPr="00EC03F4">
        <w:rPr>
          <w:rFonts w:eastAsia="SimSun" w:cs="SimSun"/>
          <w:i/>
          <w:iCs/>
          <w:color w:val="000000"/>
        </w:rPr>
        <w:t>Liver Transpl</w:t>
      </w:r>
      <w:r w:rsidRPr="00045F89">
        <w:rPr>
          <w:rFonts w:eastAsia="SimSun" w:cs="SimSun"/>
          <w:color w:val="000000"/>
        </w:rPr>
        <w:t> </w:t>
      </w:r>
      <w:r w:rsidRPr="00EC03F4">
        <w:rPr>
          <w:rFonts w:eastAsia="SimSun" w:cs="SimSun"/>
          <w:color w:val="000000"/>
        </w:rPr>
        <w:t>2010;</w:t>
      </w:r>
      <w:r w:rsidRPr="00045F89">
        <w:rPr>
          <w:rFonts w:eastAsia="SimSun" w:cs="SimSun"/>
          <w:color w:val="000000"/>
        </w:rPr>
        <w:t> </w:t>
      </w:r>
      <w:r w:rsidRPr="00EC03F4">
        <w:rPr>
          <w:rFonts w:eastAsia="SimSun" w:cs="SimSun"/>
          <w:b/>
          <w:bCs/>
          <w:color w:val="000000"/>
        </w:rPr>
        <w:t>16</w:t>
      </w:r>
      <w:r w:rsidRPr="00EC03F4">
        <w:rPr>
          <w:rFonts w:eastAsia="SimSun" w:cs="SimSun"/>
          <w:color w:val="000000"/>
        </w:rPr>
        <w:t>: 91-97 [PMID: 19866447 DOI: 10.1002/lt.21957]</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58</w:t>
      </w:r>
      <w:r w:rsidRPr="00045F89">
        <w:rPr>
          <w:rFonts w:eastAsia="SimSun" w:cs="SimSun"/>
          <w:color w:val="000000"/>
        </w:rPr>
        <w:t> </w:t>
      </w:r>
      <w:r w:rsidRPr="00EC03F4">
        <w:rPr>
          <w:rFonts w:eastAsia="SimSun" w:cs="SimSun"/>
          <w:b/>
          <w:bCs/>
          <w:color w:val="000000"/>
        </w:rPr>
        <w:t>Berlakovich GA</w:t>
      </w:r>
      <w:r w:rsidRPr="00EC03F4">
        <w:rPr>
          <w:rFonts w:eastAsia="SimSun" w:cs="SimSun"/>
          <w:color w:val="000000"/>
        </w:rPr>
        <w:t>, Steininger R, Herbst F, Barlan M, Mittlböck M, Mühlbacher F. Efficacy of liver transplantation for alcoholic cirrhosis with respect to recidivism and compliance.</w:t>
      </w:r>
      <w:r w:rsidRPr="00045F89">
        <w:rPr>
          <w:rFonts w:eastAsia="SimSun" w:cs="SimSun"/>
          <w:color w:val="000000"/>
        </w:rPr>
        <w:t> </w:t>
      </w:r>
      <w:r w:rsidRPr="00EC03F4">
        <w:rPr>
          <w:rFonts w:eastAsia="SimSun" w:cs="SimSun"/>
          <w:i/>
          <w:iCs/>
          <w:color w:val="000000"/>
        </w:rPr>
        <w:t>Transplantation</w:t>
      </w:r>
      <w:r w:rsidRPr="00045F89">
        <w:rPr>
          <w:rFonts w:eastAsia="SimSun" w:cs="SimSun"/>
          <w:color w:val="000000"/>
        </w:rPr>
        <w:t> </w:t>
      </w:r>
      <w:r w:rsidRPr="00EC03F4">
        <w:rPr>
          <w:rFonts w:eastAsia="SimSun" w:cs="SimSun"/>
          <w:color w:val="000000"/>
        </w:rPr>
        <w:t>1994;</w:t>
      </w:r>
      <w:r w:rsidRPr="00045F89">
        <w:rPr>
          <w:rFonts w:eastAsia="SimSun" w:cs="SimSun"/>
          <w:color w:val="000000"/>
        </w:rPr>
        <w:t> </w:t>
      </w:r>
      <w:r w:rsidRPr="00EC03F4">
        <w:rPr>
          <w:rFonts w:eastAsia="SimSun" w:cs="SimSun"/>
          <w:b/>
          <w:bCs/>
          <w:color w:val="000000"/>
        </w:rPr>
        <w:t>58</w:t>
      </w:r>
      <w:r w:rsidRPr="00EC03F4">
        <w:rPr>
          <w:rFonts w:eastAsia="SimSun" w:cs="SimSun"/>
          <w:color w:val="000000"/>
        </w:rPr>
        <w:t>: 560-565 [PMID: 8091482 DOI: 10.1097/00007890-199409150-00006]</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59</w:t>
      </w:r>
      <w:r w:rsidRPr="00045F89">
        <w:rPr>
          <w:rFonts w:eastAsia="SimSun" w:cs="SimSun"/>
          <w:color w:val="000000"/>
        </w:rPr>
        <w:t> </w:t>
      </w:r>
      <w:r w:rsidRPr="00EC03F4">
        <w:rPr>
          <w:rFonts w:eastAsia="SimSun" w:cs="SimSun"/>
          <w:b/>
          <w:bCs/>
          <w:color w:val="000000"/>
        </w:rPr>
        <w:t>Tringali RA</w:t>
      </w:r>
      <w:r w:rsidRPr="00EC03F4">
        <w:rPr>
          <w:rFonts w:eastAsia="SimSun" w:cs="SimSun"/>
          <w:color w:val="000000"/>
        </w:rPr>
        <w:t>, Trzepacz PT, DiMartini A, Dew MA. Assessment and follow-up of alcohol-dependent liver transplantation patients. A clinical cohort.</w:t>
      </w:r>
      <w:r w:rsidRPr="00045F89">
        <w:rPr>
          <w:rFonts w:eastAsia="SimSun" w:cs="SimSun"/>
          <w:color w:val="000000"/>
        </w:rPr>
        <w:t> </w:t>
      </w:r>
      <w:r w:rsidRPr="00EC03F4">
        <w:rPr>
          <w:rFonts w:eastAsia="SimSun" w:cs="SimSun"/>
          <w:i/>
          <w:iCs/>
          <w:color w:val="000000"/>
        </w:rPr>
        <w:t>Gen Hosp Psychiatry</w:t>
      </w:r>
      <w:r w:rsidRPr="00045F89">
        <w:rPr>
          <w:rFonts w:eastAsia="SimSun" w:cs="SimSun"/>
          <w:color w:val="000000"/>
        </w:rPr>
        <w:t> </w:t>
      </w:r>
      <w:r w:rsidRPr="00EC03F4">
        <w:rPr>
          <w:rFonts w:eastAsia="SimSun" w:cs="SimSun"/>
          <w:color w:val="000000"/>
        </w:rPr>
        <w:t>1996;</w:t>
      </w:r>
      <w:r w:rsidRPr="00045F89">
        <w:rPr>
          <w:rFonts w:eastAsia="SimSun" w:cs="SimSun"/>
          <w:color w:val="000000"/>
        </w:rPr>
        <w:t> </w:t>
      </w:r>
      <w:r w:rsidRPr="00EC03F4">
        <w:rPr>
          <w:rFonts w:eastAsia="SimSun" w:cs="SimSun"/>
          <w:b/>
          <w:bCs/>
          <w:color w:val="000000"/>
        </w:rPr>
        <w:t>18</w:t>
      </w:r>
      <w:r w:rsidRPr="00EC03F4">
        <w:rPr>
          <w:rFonts w:eastAsia="SimSun" w:cs="SimSun"/>
          <w:color w:val="000000"/>
        </w:rPr>
        <w:t>: 70S-77S [PMID: 8937925 DOI: 10.1016/S0163-8343(96)00083-7]</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60</w:t>
      </w:r>
      <w:r w:rsidRPr="00045F89">
        <w:rPr>
          <w:rFonts w:eastAsia="SimSun" w:cs="SimSun"/>
          <w:color w:val="000000"/>
        </w:rPr>
        <w:t> </w:t>
      </w:r>
      <w:r w:rsidRPr="00EC03F4">
        <w:rPr>
          <w:rFonts w:eastAsia="SimSun" w:cs="SimSun"/>
          <w:b/>
          <w:bCs/>
          <w:color w:val="000000"/>
        </w:rPr>
        <w:t>Staufer K</w:t>
      </w:r>
      <w:r w:rsidRPr="00EC03F4">
        <w:rPr>
          <w:rFonts w:eastAsia="SimSun" w:cs="SimSun"/>
          <w:color w:val="000000"/>
        </w:rPr>
        <w:t>, Andresen H, Vettorazzi E, Tobias N, Nashan B, Sterneck M. Urinary ethyl glucuronide as a novel screening tool in patients pre- and post-liver transplantation improves detection of alcohol consumption.</w:t>
      </w:r>
      <w:r w:rsidRPr="00045F89">
        <w:rPr>
          <w:rFonts w:eastAsia="SimSun" w:cs="SimSun"/>
          <w:color w:val="000000"/>
        </w:rPr>
        <w:t> </w:t>
      </w:r>
      <w:r w:rsidRPr="00EC03F4">
        <w:rPr>
          <w:rFonts w:eastAsia="SimSun" w:cs="SimSun"/>
          <w:i/>
          <w:iCs/>
          <w:color w:val="000000"/>
        </w:rPr>
        <w:t>Hepatology</w:t>
      </w:r>
      <w:r w:rsidRPr="00045F89">
        <w:rPr>
          <w:rFonts w:eastAsia="SimSun" w:cs="SimSun"/>
          <w:color w:val="000000"/>
        </w:rPr>
        <w:t> </w:t>
      </w:r>
      <w:r w:rsidRPr="00EC03F4">
        <w:rPr>
          <w:rFonts w:eastAsia="SimSun" w:cs="SimSun"/>
          <w:color w:val="000000"/>
        </w:rPr>
        <w:t>2011;</w:t>
      </w:r>
      <w:r w:rsidRPr="00045F89">
        <w:rPr>
          <w:rFonts w:eastAsia="SimSun" w:cs="SimSun"/>
          <w:color w:val="000000"/>
        </w:rPr>
        <w:t> </w:t>
      </w:r>
      <w:r w:rsidRPr="00EC03F4">
        <w:rPr>
          <w:rFonts w:eastAsia="SimSun" w:cs="SimSun"/>
          <w:b/>
          <w:bCs/>
          <w:color w:val="000000"/>
        </w:rPr>
        <w:t>54</w:t>
      </w:r>
      <w:r w:rsidRPr="00EC03F4">
        <w:rPr>
          <w:rFonts w:eastAsia="SimSun" w:cs="SimSun"/>
          <w:color w:val="000000"/>
        </w:rPr>
        <w:t>: 1640-1649 [PMID: 21809364 DOI: 10.1002/hep.24596]</w:t>
      </w:r>
    </w:p>
    <w:p w:rsidR="003357E4" w:rsidRPr="00EC03F4" w:rsidRDefault="003357E4" w:rsidP="00F34D04">
      <w:pPr>
        <w:widowControl w:val="0"/>
        <w:adjustRightInd w:val="0"/>
        <w:snapToGrid w:val="0"/>
        <w:spacing w:after="0"/>
        <w:jc w:val="both"/>
        <w:rPr>
          <w:rFonts w:eastAsia="SimSun" w:cs="SimSun"/>
          <w:color w:val="000000"/>
        </w:rPr>
      </w:pPr>
      <w:r w:rsidRPr="00EC03F4">
        <w:rPr>
          <w:rFonts w:eastAsia="SimSun" w:cs="SimSun"/>
          <w:color w:val="000000"/>
        </w:rPr>
        <w:t xml:space="preserve">61 </w:t>
      </w:r>
      <w:r w:rsidRPr="00045F89">
        <w:rPr>
          <w:rFonts w:eastAsia="SimSun" w:cs="SimSun"/>
          <w:b/>
          <w:bCs/>
          <w:color w:val="000000"/>
        </w:rPr>
        <w:t>Berlakovich GA</w:t>
      </w:r>
      <w:r w:rsidRPr="00045F89">
        <w:rPr>
          <w:rFonts w:eastAsia="SimSun" w:cs="SimSun"/>
          <w:color w:val="000000"/>
        </w:rPr>
        <w:t>, Windhager T, Freundorfer E, Lesch OM, Steininger R, Mühlbacher F. Carbohydrate deficient transferrin for detection of alcohol relapse after orthotopic liver transplantation for alcoholic cirrhosis. </w:t>
      </w:r>
      <w:r w:rsidRPr="00045F89">
        <w:rPr>
          <w:rFonts w:eastAsia="SimSun" w:cs="SimSun"/>
          <w:i/>
          <w:iCs/>
          <w:color w:val="000000"/>
        </w:rPr>
        <w:t>Transplantation</w:t>
      </w:r>
      <w:r w:rsidRPr="00045F89">
        <w:rPr>
          <w:rFonts w:eastAsia="SimSun" w:cs="SimSun"/>
          <w:color w:val="000000"/>
        </w:rPr>
        <w:t> 1999; </w:t>
      </w:r>
      <w:r w:rsidRPr="00045F89">
        <w:rPr>
          <w:rFonts w:eastAsia="SimSun" w:cs="SimSun"/>
          <w:b/>
          <w:bCs/>
          <w:color w:val="000000"/>
        </w:rPr>
        <w:t>67</w:t>
      </w:r>
      <w:r w:rsidRPr="00045F89">
        <w:rPr>
          <w:rFonts w:eastAsia="SimSun" w:cs="SimSun"/>
          <w:color w:val="000000"/>
        </w:rPr>
        <w:t>: 1231-1235 [PMID: 10342314]</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62</w:t>
      </w:r>
      <w:r w:rsidRPr="00045F89">
        <w:rPr>
          <w:rFonts w:eastAsia="SimSun" w:cs="SimSun"/>
          <w:color w:val="000000"/>
        </w:rPr>
        <w:t> </w:t>
      </w:r>
      <w:r w:rsidRPr="00EC03F4">
        <w:rPr>
          <w:rFonts w:eastAsia="SimSun" w:cs="SimSun"/>
          <w:b/>
          <w:bCs/>
          <w:color w:val="000000"/>
        </w:rPr>
        <w:t>Pageaux GP</w:t>
      </w:r>
      <w:r w:rsidRPr="00EC03F4">
        <w:rPr>
          <w:rFonts w:eastAsia="SimSun" w:cs="SimSun"/>
          <w:color w:val="000000"/>
        </w:rPr>
        <w:t>, Bismuth M, Perney P, Costes V, Jaber S, Possoz P, Fabre JM, Navarro F, Blanc P, Domergue J, Eledjam JJ, Larrey D. Alcohol relapse after liver transplantation for alcoholic liver disease: does it matter?</w:t>
      </w:r>
      <w:r w:rsidRPr="00045F89">
        <w:rPr>
          <w:rFonts w:eastAsia="SimSun" w:cs="SimSun"/>
          <w:color w:val="000000"/>
        </w:rPr>
        <w:t> </w:t>
      </w:r>
      <w:r w:rsidRPr="00EC03F4">
        <w:rPr>
          <w:rFonts w:eastAsia="SimSun" w:cs="SimSun"/>
          <w:i/>
          <w:iCs/>
          <w:color w:val="000000"/>
        </w:rPr>
        <w:t>J Hepatol</w:t>
      </w:r>
      <w:r w:rsidRPr="00045F89">
        <w:rPr>
          <w:rFonts w:eastAsia="SimSun" w:cs="SimSun"/>
          <w:color w:val="000000"/>
        </w:rPr>
        <w:t> </w:t>
      </w:r>
      <w:r w:rsidRPr="00EC03F4">
        <w:rPr>
          <w:rFonts w:eastAsia="SimSun" w:cs="SimSun"/>
          <w:color w:val="000000"/>
        </w:rPr>
        <w:t>2003;</w:t>
      </w:r>
      <w:r w:rsidRPr="00045F89">
        <w:rPr>
          <w:rFonts w:eastAsia="SimSun" w:cs="SimSun"/>
          <w:color w:val="000000"/>
        </w:rPr>
        <w:t> </w:t>
      </w:r>
      <w:r w:rsidRPr="00EC03F4">
        <w:rPr>
          <w:rFonts w:eastAsia="SimSun" w:cs="SimSun"/>
          <w:b/>
          <w:bCs/>
          <w:color w:val="000000"/>
        </w:rPr>
        <w:t>38</w:t>
      </w:r>
      <w:r w:rsidRPr="00EC03F4">
        <w:rPr>
          <w:rFonts w:eastAsia="SimSun" w:cs="SimSun"/>
          <w:color w:val="000000"/>
        </w:rPr>
        <w:t>: 629-634 [PMID: 12713874 DOI: 10.1016/S0168-8278(03)00088-6]</w:t>
      </w:r>
    </w:p>
    <w:p w:rsidR="003357E4" w:rsidRPr="00EC03F4" w:rsidRDefault="003357E4" w:rsidP="00F34D04">
      <w:pPr>
        <w:widowControl w:val="0"/>
        <w:adjustRightInd w:val="0"/>
        <w:snapToGrid w:val="0"/>
        <w:spacing w:after="0"/>
        <w:jc w:val="both"/>
        <w:rPr>
          <w:rFonts w:eastAsia="SimSun" w:cs="SimSun"/>
          <w:color w:val="000000"/>
        </w:rPr>
      </w:pPr>
      <w:r w:rsidRPr="00EC03F4">
        <w:rPr>
          <w:rFonts w:eastAsia="SimSun" w:cs="SimSun"/>
          <w:color w:val="000000"/>
        </w:rPr>
        <w:t xml:space="preserve">63 </w:t>
      </w:r>
      <w:r w:rsidRPr="00045F89">
        <w:rPr>
          <w:rFonts w:eastAsia="SimSun" w:cs="SimSun"/>
          <w:b/>
          <w:bCs/>
          <w:color w:val="000000"/>
        </w:rPr>
        <w:t>DiMartini A</w:t>
      </w:r>
      <w:r w:rsidRPr="00045F89">
        <w:rPr>
          <w:rFonts w:eastAsia="SimSun" w:cs="SimSun"/>
          <w:color w:val="000000"/>
        </w:rPr>
        <w:t>, Day N, Dew MA, Lane T, Fitzgerald MG, Magill J, Jain A. Alcohol use following liver transplantation: a comparison of follow-up methods. </w:t>
      </w:r>
      <w:r w:rsidRPr="00045F89">
        <w:rPr>
          <w:rFonts w:eastAsia="SimSun" w:cs="SimSun"/>
          <w:i/>
          <w:iCs/>
          <w:color w:val="000000"/>
        </w:rPr>
        <w:t>Psychosomatics</w:t>
      </w:r>
      <w:r w:rsidRPr="00045F89">
        <w:rPr>
          <w:rFonts w:eastAsia="SimSun" w:cs="SimSun"/>
          <w:color w:val="000000"/>
        </w:rPr>
        <w:t> 2001; </w:t>
      </w:r>
      <w:r w:rsidRPr="00045F89">
        <w:rPr>
          <w:rFonts w:eastAsia="SimSun" w:cs="SimSun"/>
          <w:b/>
          <w:bCs/>
          <w:color w:val="000000"/>
        </w:rPr>
        <w:t>42</w:t>
      </w:r>
      <w:r w:rsidRPr="00045F89">
        <w:rPr>
          <w:rFonts w:eastAsia="SimSun" w:cs="SimSun"/>
          <w:color w:val="000000"/>
        </w:rPr>
        <w:t>: 55-62 [PMID: 11161122 DOI: 10.1176/appi.psy.42.1.55]</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64</w:t>
      </w:r>
      <w:r w:rsidRPr="00045F89">
        <w:rPr>
          <w:rFonts w:eastAsia="SimSun" w:cs="SimSun"/>
          <w:color w:val="000000"/>
        </w:rPr>
        <w:t> </w:t>
      </w:r>
      <w:r w:rsidRPr="00EC03F4">
        <w:rPr>
          <w:rFonts w:eastAsia="SimSun" w:cs="SimSun"/>
          <w:b/>
          <w:bCs/>
          <w:color w:val="000000"/>
        </w:rPr>
        <w:t>Dimartini A</w:t>
      </w:r>
      <w:r w:rsidRPr="00EC03F4">
        <w:rPr>
          <w:rFonts w:eastAsia="SimSun" w:cs="SimSun"/>
          <w:color w:val="000000"/>
        </w:rPr>
        <w:t>, Dew MA. A multi-method clinical monitoring procedure is the best strategy to monitoring alcohol use on the liver transplant wait list.</w:t>
      </w:r>
      <w:r w:rsidRPr="00045F89">
        <w:rPr>
          <w:rFonts w:eastAsia="SimSun" w:cs="SimSun"/>
          <w:color w:val="000000"/>
        </w:rPr>
        <w:t> </w:t>
      </w:r>
      <w:r w:rsidRPr="00EC03F4">
        <w:rPr>
          <w:rFonts w:eastAsia="SimSun" w:cs="SimSun"/>
          <w:i/>
          <w:iCs/>
          <w:color w:val="000000"/>
        </w:rPr>
        <w:t>Liver Transpl</w:t>
      </w:r>
      <w:r w:rsidRPr="00045F89">
        <w:rPr>
          <w:rFonts w:eastAsia="SimSun" w:cs="SimSun"/>
          <w:color w:val="000000"/>
        </w:rPr>
        <w:t> </w:t>
      </w:r>
      <w:r w:rsidRPr="00EC03F4">
        <w:rPr>
          <w:rFonts w:eastAsia="SimSun" w:cs="SimSun"/>
          <w:color w:val="000000"/>
        </w:rPr>
        <w:t>2013;</w:t>
      </w:r>
      <w:r w:rsidRPr="00045F89">
        <w:rPr>
          <w:rFonts w:eastAsia="SimSun" w:cs="SimSun"/>
          <w:color w:val="000000"/>
        </w:rPr>
        <w:t> </w:t>
      </w:r>
      <w:r w:rsidRPr="00EC03F4">
        <w:rPr>
          <w:rFonts w:eastAsia="SimSun" w:cs="SimSun"/>
          <w:b/>
          <w:bCs/>
          <w:color w:val="000000"/>
        </w:rPr>
        <w:t>19</w:t>
      </w:r>
      <w:r w:rsidRPr="00EC03F4">
        <w:rPr>
          <w:rFonts w:eastAsia="SimSun" w:cs="SimSun"/>
          <w:color w:val="000000"/>
        </w:rPr>
        <w:t>: 784 [PMID: 23696426 DOI: 10.1002/lt.23671]</w:t>
      </w:r>
    </w:p>
    <w:p w:rsidR="003357E4" w:rsidRPr="00EC03F4" w:rsidRDefault="003357E4" w:rsidP="00F34D04">
      <w:pPr>
        <w:widowControl w:val="0"/>
        <w:adjustRightInd w:val="0"/>
        <w:snapToGrid w:val="0"/>
        <w:spacing w:after="0"/>
        <w:jc w:val="both"/>
        <w:rPr>
          <w:rFonts w:eastAsia="SimSun" w:cs="SimSun"/>
          <w:color w:val="000000"/>
        </w:rPr>
      </w:pPr>
      <w:r w:rsidRPr="00EC03F4">
        <w:rPr>
          <w:rFonts w:eastAsia="SimSun" w:cs="SimSun"/>
          <w:color w:val="000000"/>
        </w:rPr>
        <w:t xml:space="preserve">65 </w:t>
      </w:r>
      <w:r w:rsidRPr="00045F89">
        <w:rPr>
          <w:rFonts w:eastAsia="SimSun" w:cs="SimSun"/>
          <w:b/>
          <w:bCs/>
          <w:color w:val="000000"/>
        </w:rPr>
        <w:t>DiMartini A</w:t>
      </w:r>
      <w:r w:rsidRPr="00045F89">
        <w:rPr>
          <w:rFonts w:eastAsia="SimSun" w:cs="SimSun"/>
          <w:color w:val="000000"/>
        </w:rPr>
        <w:t xml:space="preserve">, Dew MA, Day N, Fitzgerald MG, Jones BL, deVera ME, Fontes P. </w:t>
      </w:r>
      <w:r w:rsidRPr="00045F89">
        <w:rPr>
          <w:rFonts w:eastAsia="SimSun" w:cs="SimSun"/>
          <w:color w:val="000000"/>
        </w:rPr>
        <w:lastRenderedPageBreak/>
        <w:t>Trajectories of alcohol consumption following liver transplantation. </w:t>
      </w:r>
      <w:r w:rsidRPr="00045F89">
        <w:rPr>
          <w:rFonts w:eastAsia="SimSun" w:cs="SimSun"/>
          <w:i/>
          <w:iCs/>
          <w:color w:val="000000"/>
        </w:rPr>
        <w:t>Am J Transplant</w:t>
      </w:r>
      <w:r w:rsidRPr="00045F89">
        <w:rPr>
          <w:rFonts w:eastAsia="SimSun" w:cs="SimSun"/>
          <w:color w:val="000000"/>
        </w:rPr>
        <w:t> 2010; </w:t>
      </w:r>
      <w:r w:rsidRPr="00045F89">
        <w:rPr>
          <w:rFonts w:eastAsia="SimSun" w:cs="SimSun"/>
          <w:b/>
          <w:bCs/>
          <w:color w:val="000000"/>
        </w:rPr>
        <w:t>10</w:t>
      </w:r>
      <w:r w:rsidRPr="00045F89">
        <w:rPr>
          <w:rFonts w:eastAsia="SimSun" w:cs="SimSun"/>
          <w:color w:val="000000"/>
        </w:rPr>
        <w:t>: 2305-2312 [PMID: 20726963 DOI: 10.1111/j.1600-6143.2010.03232.x]</w:t>
      </w:r>
    </w:p>
    <w:p w:rsidR="003357E4" w:rsidRPr="00EC03F4" w:rsidRDefault="003357E4" w:rsidP="00F34D04">
      <w:pPr>
        <w:widowControl w:val="0"/>
        <w:adjustRightInd w:val="0"/>
        <w:snapToGrid w:val="0"/>
        <w:spacing w:after="0"/>
        <w:jc w:val="both"/>
        <w:rPr>
          <w:rFonts w:eastAsia="SimSun" w:cs="SimSun"/>
          <w:color w:val="000000"/>
        </w:rPr>
      </w:pPr>
      <w:r w:rsidRPr="00EC03F4">
        <w:rPr>
          <w:rFonts w:eastAsia="SimSun" w:cs="SimSun"/>
          <w:color w:val="000000"/>
        </w:rPr>
        <w:t>66</w:t>
      </w:r>
      <w:r w:rsidRPr="00045F89">
        <w:rPr>
          <w:rFonts w:eastAsia="SimSun" w:cs="SimSun"/>
          <w:color w:val="000000"/>
        </w:rPr>
        <w:t> </w:t>
      </w:r>
      <w:r w:rsidRPr="00045F89">
        <w:rPr>
          <w:rFonts w:eastAsia="SimSun" w:cs="SimSun"/>
          <w:b/>
          <w:bCs/>
          <w:color w:val="000000"/>
        </w:rPr>
        <w:t>Rice JP</w:t>
      </w:r>
      <w:r w:rsidRPr="00045F89">
        <w:rPr>
          <w:rFonts w:eastAsia="SimSun" w:cs="SimSun"/>
          <w:color w:val="000000"/>
        </w:rPr>
        <w:t>, Eickhoff J, Agni R, Ghufran A, Brahmbhatt R, Lucey MR. Abusive drinking after liver transplantation is associated with allograft loss and advanced allograft fibrosis. </w:t>
      </w:r>
      <w:r w:rsidRPr="00045F89">
        <w:rPr>
          <w:rFonts w:eastAsia="SimSun" w:cs="SimSun"/>
          <w:i/>
          <w:iCs/>
          <w:color w:val="000000"/>
        </w:rPr>
        <w:t>Liver Transpl</w:t>
      </w:r>
      <w:r w:rsidRPr="00045F89">
        <w:rPr>
          <w:rFonts w:eastAsia="SimSun" w:cs="SimSun"/>
          <w:color w:val="000000"/>
        </w:rPr>
        <w:t> 2013; </w:t>
      </w:r>
      <w:r w:rsidRPr="00045F89">
        <w:rPr>
          <w:rFonts w:eastAsia="SimSun" w:cs="SimSun"/>
          <w:b/>
          <w:bCs/>
          <w:color w:val="000000"/>
        </w:rPr>
        <w:t>19</w:t>
      </w:r>
      <w:r w:rsidRPr="00045F89">
        <w:rPr>
          <w:rFonts w:eastAsia="SimSun" w:cs="SimSun"/>
          <w:color w:val="000000"/>
        </w:rPr>
        <w:t>: 1377-1386 [PMID: 24115392 DOI: 10.1002/lt.23762]</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67</w:t>
      </w:r>
      <w:r w:rsidRPr="00045F89">
        <w:rPr>
          <w:rFonts w:eastAsia="SimSun" w:cs="SimSun"/>
          <w:color w:val="000000"/>
        </w:rPr>
        <w:t> </w:t>
      </w:r>
      <w:r w:rsidRPr="00EC03F4">
        <w:rPr>
          <w:rFonts w:eastAsia="SimSun" w:cs="SimSun"/>
          <w:b/>
          <w:bCs/>
          <w:color w:val="000000"/>
        </w:rPr>
        <w:t>Pfitzmann R</w:t>
      </w:r>
      <w:r w:rsidRPr="00EC03F4">
        <w:rPr>
          <w:rFonts w:eastAsia="SimSun" w:cs="SimSun"/>
          <w:color w:val="000000"/>
        </w:rPr>
        <w:t>, Schwenzer J, Rayes N, Seehofer D, Neuhaus R, Nüssler NC. Long-term survival and predictors of relapse after orthotopic liver transplantation for alcoholic liver disease.</w:t>
      </w:r>
      <w:r w:rsidRPr="00045F89">
        <w:rPr>
          <w:rFonts w:eastAsia="SimSun" w:cs="SimSun"/>
          <w:color w:val="000000"/>
        </w:rPr>
        <w:t> </w:t>
      </w:r>
      <w:r w:rsidRPr="00EC03F4">
        <w:rPr>
          <w:rFonts w:eastAsia="SimSun" w:cs="SimSun"/>
          <w:i/>
          <w:iCs/>
          <w:color w:val="000000"/>
        </w:rPr>
        <w:t>Liver Transpl</w:t>
      </w:r>
      <w:r w:rsidRPr="00045F89">
        <w:rPr>
          <w:rFonts w:eastAsia="SimSun" w:cs="SimSun"/>
          <w:color w:val="000000"/>
        </w:rPr>
        <w:t> </w:t>
      </w:r>
      <w:r w:rsidRPr="00EC03F4">
        <w:rPr>
          <w:rFonts w:eastAsia="SimSun" w:cs="SimSun"/>
          <w:color w:val="000000"/>
        </w:rPr>
        <w:t>2007;</w:t>
      </w:r>
      <w:r w:rsidRPr="00045F89">
        <w:rPr>
          <w:rFonts w:eastAsia="SimSun" w:cs="SimSun"/>
          <w:color w:val="000000"/>
        </w:rPr>
        <w:t> </w:t>
      </w:r>
      <w:r w:rsidRPr="00EC03F4">
        <w:rPr>
          <w:rFonts w:eastAsia="SimSun" w:cs="SimSun"/>
          <w:b/>
          <w:bCs/>
          <w:color w:val="000000"/>
        </w:rPr>
        <w:t>13</w:t>
      </w:r>
      <w:r w:rsidRPr="00EC03F4">
        <w:rPr>
          <w:rFonts w:eastAsia="SimSun" w:cs="SimSun"/>
          <w:color w:val="000000"/>
        </w:rPr>
        <w:t>: 197-205 [PMID: 17205563]</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68</w:t>
      </w:r>
      <w:r w:rsidRPr="00045F89">
        <w:rPr>
          <w:rFonts w:eastAsia="SimSun" w:cs="SimSun"/>
          <w:color w:val="000000"/>
        </w:rPr>
        <w:t> </w:t>
      </w:r>
      <w:r w:rsidRPr="00EC03F4">
        <w:rPr>
          <w:rFonts w:eastAsia="SimSun" w:cs="SimSun"/>
          <w:b/>
          <w:bCs/>
          <w:color w:val="000000"/>
        </w:rPr>
        <w:t>Cuadrado A</w:t>
      </w:r>
      <w:r w:rsidRPr="00EC03F4">
        <w:rPr>
          <w:rFonts w:eastAsia="SimSun" w:cs="SimSun"/>
          <w:color w:val="000000"/>
        </w:rPr>
        <w:t>, Fábrega E, Casafont F, Pons-Romero F. Alcohol recidivism impairs long-term patient survival after orthotopic liver transplantation for alcoholic liver disease.</w:t>
      </w:r>
      <w:r w:rsidRPr="00045F89">
        <w:rPr>
          <w:rFonts w:eastAsia="SimSun" w:cs="SimSun"/>
          <w:color w:val="000000"/>
        </w:rPr>
        <w:t> </w:t>
      </w:r>
      <w:r w:rsidRPr="00EC03F4">
        <w:rPr>
          <w:rFonts w:eastAsia="SimSun" w:cs="SimSun"/>
          <w:i/>
          <w:iCs/>
          <w:color w:val="000000"/>
        </w:rPr>
        <w:t>Liver Transpl</w:t>
      </w:r>
      <w:r w:rsidRPr="00045F89">
        <w:rPr>
          <w:rFonts w:eastAsia="SimSun" w:cs="SimSun"/>
          <w:color w:val="000000"/>
        </w:rPr>
        <w:t> </w:t>
      </w:r>
      <w:r w:rsidRPr="00EC03F4">
        <w:rPr>
          <w:rFonts w:eastAsia="SimSun" w:cs="SimSun"/>
          <w:color w:val="000000"/>
        </w:rPr>
        <w:t>2005;</w:t>
      </w:r>
      <w:r w:rsidRPr="00045F89">
        <w:rPr>
          <w:rFonts w:eastAsia="SimSun" w:cs="SimSun"/>
          <w:color w:val="000000"/>
        </w:rPr>
        <w:t> </w:t>
      </w:r>
      <w:r w:rsidRPr="00EC03F4">
        <w:rPr>
          <w:rFonts w:eastAsia="SimSun" w:cs="SimSun"/>
          <w:b/>
          <w:bCs/>
          <w:color w:val="000000"/>
        </w:rPr>
        <w:t>11</w:t>
      </w:r>
      <w:r w:rsidRPr="00EC03F4">
        <w:rPr>
          <w:rFonts w:eastAsia="SimSun" w:cs="SimSun"/>
          <w:color w:val="000000"/>
        </w:rPr>
        <w:t>: 420-426 [PMID: 15776421 DOI: 10.1002/lt.20386]</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69</w:t>
      </w:r>
      <w:r w:rsidRPr="00045F89">
        <w:rPr>
          <w:rFonts w:eastAsia="SimSun" w:cs="SimSun"/>
          <w:color w:val="000000"/>
        </w:rPr>
        <w:t> </w:t>
      </w:r>
      <w:r w:rsidRPr="00EC03F4">
        <w:rPr>
          <w:rFonts w:eastAsia="SimSun" w:cs="SimSun"/>
          <w:b/>
          <w:bCs/>
          <w:color w:val="000000"/>
        </w:rPr>
        <w:t>Faure S</w:t>
      </w:r>
      <w:r w:rsidRPr="00EC03F4">
        <w:rPr>
          <w:rFonts w:eastAsia="SimSun" w:cs="SimSun"/>
          <w:color w:val="000000"/>
        </w:rPr>
        <w:t>, Herrero A, Jung B, Duny Y, Daures JP, Mura T, Assenat E, Bismuth M, Bouyabrine H, Donnadieu-Rigole H, Navarro F, Jaber S, Larrey D, Pageaux GP. Excessive alcohol consumption after liver transplantation impacts on long-term survival, whatever the primary indication.</w:t>
      </w:r>
      <w:r w:rsidRPr="00045F89">
        <w:rPr>
          <w:rFonts w:eastAsia="SimSun" w:cs="SimSun"/>
          <w:color w:val="000000"/>
        </w:rPr>
        <w:t> </w:t>
      </w:r>
      <w:r w:rsidRPr="00EC03F4">
        <w:rPr>
          <w:rFonts w:eastAsia="SimSun" w:cs="SimSun"/>
          <w:i/>
          <w:iCs/>
          <w:color w:val="000000"/>
        </w:rPr>
        <w:t>J Hepatol</w:t>
      </w:r>
      <w:r w:rsidRPr="00045F89">
        <w:rPr>
          <w:rFonts w:eastAsia="SimSun" w:cs="SimSun"/>
          <w:color w:val="000000"/>
        </w:rPr>
        <w:t> </w:t>
      </w:r>
      <w:r w:rsidRPr="00EC03F4">
        <w:rPr>
          <w:rFonts w:eastAsia="SimSun" w:cs="SimSun"/>
          <w:color w:val="000000"/>
        </w:rPr>
        <w:t>2012;</w:t>
      </w:r>
      <w:r w:rsidRPr="00045F89">
        <w:rPr>
          <w:rFonts w:eastAsia="SimSun" w:cs="SimSun"/>
          <w:color w:val="000000"/>
        </w:rPr>
        <w:t> </w:t>
      </w:r>
      <w:r w:rsidRPr="00EC03F4">
        <w:rPr>
          <w:rFonts w:eastAsia="SimSun" w:cs="SimSun"/>
          <w:b/>
          <w:bCs/>
          <w:color w:val="000000"/>
        </w:rPr>
        <w:t>57</w:t>
      </w:r>
      <w:r w:rsidRPr="00EC03F4">
        <w:rPr>
          <w:rFonts w:eastAsia="SimSun" w:cs="SimSun"/>
          <w:color w:val="000000"/>
        </w:rPr>
        <w:t>: 306-312 [PMID: 22521352 DOI: 10.1016/j.jhep.2012.03.014]</w:t>
      </w:r>
    </w:p>
    <w:p w:rsidR="003357E4" w:rsidRPr="00EC03F4" w:rsidRDefault="003357E4" w:rsidP="00F34D04">
      <w:pPr>
        <w:widowControl w:val="0"/>
        <w:adjustRightInd w:val="0"/>
        <w:snapToGrid w:val="0"/>
        <w:spacing w:after="0"/>
        <w:jc w:val="both"/>
        <w:rPr>
          <w:rFonts w:eastAsia="SimSun" w:cs="SimSun"/>
          <w:color w:val="000000"/>
        </w:rPr>
      </w:pPr>
      <w:r w:rsidRPr="00EC03F4">
        <w:rPr>
          <w:rFonts w:eastAsia="SimSun" w:cs="SimSun"/>
          <w:color w:val="000000"/>
        </w:rPr>
        <w:t xml:space="preserve">70 </w:t>
      </w:r>
      <w:r w:rsidRPr="00045F89">
        <w:rPr>
          <w:rFonts w:eastAsia="SimSun" w:cs="SimSun"/>
          <w:b/>
          <w:bCs/>
          <w:color w:val="000000"/>
        </w:rPr>
        <w:t>Maddrey WC</w:t>
      </w:r>
      <w:r w:rsidRPr="00045F89">
        <w:rPr>
          <w:rFonts w:eastAsia="SimSun" w:cs="SimSun"/>
          <w:color w:val="000000"/>
        </w:rPr>
        <w:t>, Boitnott JK, Bedine MS, Weber FL, Mezey E, White RI. Corticosteroid therapy of alcoholic hepatitis. </w:t>
      </w:r>
      <w:r w:rsidRPr="00045F89">
        <w:rPr>
          <w:rFonts w:eastAsia="SimSun" w:cs="SimSun"/>
          <w:i/>
          <w:iCs/>
          <w:color w:val="000000"/>
        </w:rPr>
        <w:t>Gastroenterology</w:t>
      </w:r>
      <w:r w:rsidRPr="00045F89">
        <w:rPr>
          <w:rFonts w:eastAsia="SimSun" w:cs="SimSun"/>
          <w:color w:val="000000"/>
        </w:rPr>
        <w:t> 1978; </w:t>
      </w:r>
      <w:r w:rsidRPr="00045F89">
        <w:rPr>
          <w:rFonts w:eastAsia="SimSun" w:cs="SimSun"/>
          <w:b/>
          <w:bCs/>
          <w:color w:val="000000"/>
        </w:rPr>
        <w:t>75</w:t>
      </w:r>
      <w:r w:rsidRPr="00045F89">
        <w:rPr>
          <w:rFonts w:eastAsia="SimSun" w:cs="SimSun"/>
          <w:color w:val="000000"/>
        </w:rPr>
        <w:t>: 193-199 [PMID: 352788]</w:t>
      </w:r>
    </w:p>
    <w:p w:rsidR="003357E4" w:rsidRPr="00045F89" w:rsidRDefault="003357E4" w:rsidP="00F34D04">
      <w:pPr>
        <w:adjustRightInd w:val="0"/>
        <w:snapToGrid w:val="0"/>
        <w:spacing w:after="0"/>
        <w:jc w:val="both"/>
        <w:rPr>
          <w:rFonts w:eastAsia="SimSun" w:cs="SimSun"/>
          <w:color w:val="000000"/>
        </w:rPr>
      </w:pPr>
      <w:r w:rsidRPr="00045F89">
        <w:rPr>
          <w:rFonts w:eastAsia="SimSun" w:cs="SimSun"/>
          <w:color w:val="000000"/>
        </w:rPr>
        <w:t xml:space="preserve">71 </w:t>
      </w:r>
      <w:r w:rsidRPr="00045F89">
        <w:rPr>
          <w:rFonts w:eastAsia="SimSun" w:cs="SimSun"/>
          <w:b/>
          <w:bCs/>
          <w:color w:val="000000"/>
        </w:rPr>
        <w:t>Louvet A</w:t>
      </w:r>
      <w:r w:rsidRPr="00045F89">
        <w:rPr>
          <w:rFonts w:eastAsia="SimSun" w:cs="SimSun"/>
          <w:color w:val="000000"/>
        </w:rPr>
        <w:t>, Naveau S, Abdelnour M, Ramond MJ, Diaz E, Fartoux L, Dharancy S, Texier F, Hollebecque A, Serfaty L, Boleslawski E, Deltenre P, Canva V, Pruvot FR, Mathurin P. The Lille model: a new tool for therapeutic strategy in patients with severe alcoholic hepatitis treated with steroids. </w:t>
      </w:r>
      <w:r w:rsidRPr="00045F89">
        <w:rPr>
          <w:rFonts w:eastAsia="SimSun" w:cs="SimSun"/>
          <w:i/>
          <w:iCs/>
          <w:color w:val="000000"/>
        </w:rPr>
        <w:t>Hepatology</w:t>
      </w:r>
      <w:r w:rsidRPr="00045F89">
        <w:rPr>
          <w:rFonts w:eastAsia="SimSun" w:cs="SimSun"/>
          <w:color w:val="000000"/>
        </w:rPr>
        <w:t> 2007; </w:t>
      </w:r>
      <w:r w:rsidRPr="00045F89">
        <w:rPr>
          <w:rFonts w:eastAsia="SimSun" w:cs="SimSun"/>
          <w:b/>
          <w:bCs/>
          <w:color w:val="000000"/>
        </w:rPr>
        <w:t>45</w:t>
      </w:r>
      <w:r w:rsidRPr="00045F89">
        <w:rPr>
          <w:rFonts w:eastAsia="SimSun" w:cs="SimSun"/>
          <w:color w:val="000000"/>
        </w:rPr>
        <w:t>: 1348-1354 [PMID: 17518367]</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72</w:t>
      </w:r>
      <w:r w:rsidRPr="00045F89">
        <w:rPr>
          <w:rFonts w:eastAsia="SimSun" w:cs="SimSun"/>
          <w:color w:val="000000"/>
        </w:rPr>
        <w:t> </w:t>
      </w:r>
      <w:r w:rsidRPr="00EC03F4">
        <w:rPr>
          <w:rFonts w:eastAsia="SimSun" w:cs="SimSun"/>
          <w:b/>
          <w:bCs/>
          <w:color w:val="000000"/>
        </w:rPr>
        <w:t>Bonet H</w:t>
      </w:r>
      <w:r w:rsidRPr="00EC03F4">
        <w:rPr>
          <w:rFonts w:eastAsia="SimSun" w:cs="SimSun"/>
          <w:color w:val="000000"/>
        </w:rPr>
        <w:t>, Manez R, Kramer D, Wright HI, Gavaler JS, Baddour N, Van Thiel DH. Liver transplantation for alcoholic liver disease: survival of patients transplanted with alcoholic hepatitis plus cirrhosis as compared with those with cirrhosis alone.</w:t>
      </w:r>
      <w:r w:rsidRPr="00045F89">
        <w:rPr>
          <w:rFonts w:eastAsia="SimSun" w:cs="SimSun"/>
          <w:color w:val="000000"/>
        </w:rPr>
        <w:t> </w:t>
      </w:r>
      <w:r w:rsidRPr="00EC03F4">
        <w:rPr>
          <w:rFonts w:eastAsia="SimSun" w:cs="SimSun"/>
          <w:i/>
          <w:iCs/>
          <w:color w:val="000000"/>
        </w:rPr>
        <w:t>Alcohol Clin Exp Res</w:t>
      </w:r>
      <w:r w:rsidRPr="00045F89">
        <w:rPr>
          <w:rFonts w:eastAsia="SimSun" w:cs="SimSun"/>
          <w:color w:val="000000"/>
        </w:rPr>
        <w:t> </w:t>
      </w:r>
      <w:r w:rsidRPr="00EC03F4">
        <w:rPr>
          <w:rFonts w:eastAsia="SimSun" w:cs="SimSun"/>
          <w:color w:val="000000"/>
        </w:rPr>
        <w:t>1993;</w:t>
      </w:r>
      <w:r w:rsidRPr="00045F89">
        <w:rPr>
          <w:rFonts w:eastAsia="SimSun" w:cs="SimSun"/>
          <w:color w:val="000000"/>
        </w:rPr>
        <w:t> </w:t>
      </w:r>
      <w:r w:rsidRPr="00EC03F4">
        <w:rPr>
          <w:rFonts w:eastAsia="SimSun" w:cs="SimSun"/>
          <w:b/>
          <w:bCs/>
          <w:color w:val="000000"/>
        </w:rPr>
        <w:t>17</w:t>
      </w:r>
      <w:r w:rsidRPr="00EC03F4">
        <w:rPr>
          <w:rFonts w:eastAsia="SimSun" w:cs="SimSun"/>
          <w:color w:val="000000"/>
        </w:rPr>
        <w:t>: 1102-1106 [PMID: 8279673]</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lastRenderedPageBreak/>
        <w:t>73</w:t>
      </w:r>
      <w:r w:rsidRPr="00045F89">
        <w:rPr>
          <w:rFonts w:eastAsia="SimSun" w:cs="SimSun"/>
          <w:color w:val="000000"/>
        </w:rPr>
        <w:t> </w:t>
      </w:r>
      <w:r w:rsidRPr="00EC03F4">
        <w:rPr>
          <w:rFonts w:eastAsia="SimSun" w:cs="SimSun"/>
          <w:b/>
          <w:bCs/>
          <w:color w:val="000000"/>
        </w:rPr>
        <w:t>Wells JT</w:t>
      </w:r>
      <w:r w:rsidRPr="00EC03F4">
        <w:rPr>
          <w:rFonts w:eastAsia="SimSun" w:cs="SimSun"/>
          <w:color w:val="000000"/>
        </w:rPr>
        <w:t>, Said A, Agni R, Tome S, Hughes S, Dureja P, Lucey MR. The impact of acute alcoholic hepatitis in the explanted recipient liver on outcome after liver transplantation.</w:t>
      </w:r>
      <w:r w:rsidRPr="00045F89">
        <w:rPr>
          <w:rFonts w:eastAsia="SimSun" w:cs="SimSun"/>
          <w:color w:val="000000"/>
        </w:rPr>
        <w:t> </w:t>
      </w:r>
      <w:r w:rsidRPr="00EC03F4">
        <w:rPr>
          <w:rFonts w:eastAsia="SimSun" w:cs="SimSun"/>
          <w:i/>
          <w:iCs/>
          <w:color w:val="000000"/>
        </w:rPr>
        <w:t>Liver Transpl</w:t>
      </w:r>
      <w:r w:rsidRPr="00045F89">
        <w:rPr>
          <w:rFonts w:eastAsia="SimSun" w:cs="SimSun"/>
          <w:color w:val="000000"/>
        </w:rPr>
        <w:t> </w:t>
      </w:r>
      <w:r w:rsidRPr="00EC03F4">
        <w:rPr>
          <w:rFonts w:eastAsia="SimSun" w:cs="SimSun"/>
          <w:color w:val="000000"/>
        </w:rPr>
        <w:t>2007;</w:t>
      </w:r>
      <w:r w:rsidRPr="00045F89">
        <w:rPr>
          <w:rFonts w:eastAsia="SimSun" w:cs="SimSun"/>
          <w:color w:val="000000"/>
        </w:rPr>
        <w:t> </w:t>
      </w:r>
      <w:r w:rsidRPr="00EC03F4">
        <w:rPr>
          <w:rFonts w:eastAsia="SimSun" w:cs="SimSun"/>
          <w:b/>
          <w:bCs/>
          <w:color w:val="000000"/>
        </w:rPr>
        <w:t>13</w:t>
      </w:r>
      <w:r w:rsidRPr="00EC03F4">
        <w:rPr>
          <w:rFonts w:eastAsia="SimSun" w:cs="SimSun"/>
          <w:color w:val="000000"/>
        </w:rPr>
        <w:t>: 1728-1735 [PMID: 18044757]</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74</w:t>
      </w:r>
      <w:r w:rsidRPr="00045F89">
        <w:rPr>
          <w:rFonts w:eastAsia="SimSun" w:cs="SimSun"/>
          <w:color w:val="000000"/>
        </w:rPr>
        <w:t> </w:t>
      </w:r>
      <w:r w:rsidRPr="00EC03F4">
        <w:rPr>
          <w:rFonts w:eastAsia="SimSun" w:cs="SimSun"/>
          <w:b/>
          <w:bCs/>
          <w:color w:val="000000"/>
        </w:rPr>
        <w:t>Singal AK</w:t>
      </w:r>
      <w:r w:rsidRPr="00EC03F4">
        <w:rPr>
          <w:rFonts w:eastAsia="SimSun" w:cs="SimSun"/>
          <w:color w:val="000000"/>
        </w:rPr>
        <w:t>, Bashar H, Anand BS, Jampana SC, Singal V, Kuo YF. Outcomes after liver transplantation for alcoholic hepatitis are similar to alcoholic cirrhosis: exploratory analysis from the UNOS database.</w:t>
      </w:r>
      <w:r w:rsidRPr="00045F89">
        <w:rPr>
          <w:rFonts w:eastAsia="SimSun" w:cs="SimSun"/>
          <w:color w:val="000000"/>
        </w:rPr>
        <w:t> </w:t>
      </w:r>
      <w:r w:rsidRPr="00EC03F4">
        <w:rPr>
          <w:rFonts w:eastAsia="SimSun" w:cs="SimSun"/>
          <w:i/>
          <w:iCs/>
          <w:color w:val="000000"/>
        </w:rPr>
        <w:t>Hepatology</w:t>
      </w:r>
      <w:r w:rsidRPr="00045F89">
        <w:rPr>
          <w:rFonts w:eastAsia="SimSun" w:cs="SimSun"/>
          <w:color w:val="000000"/>
        </w:rPr>
        <w:t> </w:t>
      </w:r>
      <w:r w:rsidRPr="00EC03F4">
        <w:rPr>
          <w:rFonts w:eastAsia="SimSun" w:cs="SimSun"/>
          <w:color w:val="000000"/>
        </w:rPr>
        <w:t>2012;</w:t>
      </w:r>
      <w:r w:rsidRPr="00045F89">
        <w:rPr>
          <w:rFonts w:eastAsia="SimSun" w:cs="SimSun"/>
          <w:color w:val="000000"/>
        </w:rPr>
        <w:t> </w:t>
      </w:r>
      <w:r w:rsidRPr="00EC03F4">
        <w:rPr>
          <w:rFonts w:eastAsia="SimSun" w:cs="SimSun"/>
          <w:b/>
          <w:bCs/>
          <w:color w:val="000000"/>
        </w:rPr>
        <w:t>55</w:t>
      </w:r>
      <w:r w:rsidRPr="00EC03F4">
        <w:rPr>
          <w:rFonts w:eastAsia="SimSun" w:cs="SimSun"/>
          <w:color w:val="000000"/>
        </w:rPr>
        <w:t>: 1398-1405 [PMID: 22213344 DOI: 10.1002/hep.25544]</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75</w:t>
      </w:r>
      <w:r w:rsidRPr="00045F89">
        <w:rPr>
          <w:rFonts w:eastAsia="SimSun" w:cs="SimSun"/>
          <w:color w:val="000000"/>
        </w:rPr>
        <w:t> </w:t>
      </w:r>
      <w:r w:rsidRPr="00EC03F4">
        <w:rPr>
          <w:rFonts w:eastAsia="SimSun" w:cs="SimSun"/>
          <w:b/>
          <w:bCs/>
          <w:color w:val="000000"/>
        </w:rPr>
        <w:t>Tomé S</w:t>
      </w:r>
      <w:r w:rsidRPr="00EC03F4">
        <w:rPr>
          <w:rFonts w:eastAsia="SimSun" w:cs="SimSun"/>
          <w:color w:val="000000"/>
        </w:rPr>
        <w:t>, Martinez-Rey C, González-Quintela A, Gude F, Brage A, Otero E, Abdulkader I, Forteza J, Bustamante M, Varo E. Influence of superimposed alcoholic hepatitis on the outcome of liver transplantation for end-stage alcoholic liver disease.</w:t>
      </w:r>
      <w:r w:rsidRPr="00045F89">
        <w:rPr>
          <w:rFonts w:eastAsia="SimSun" w:cs="SimSun"/>
          <w:color w:val="000000"/>
        </w:rPr>
        <w:t> </w:t>
      </w:r>
      <w:r w:rsidRPr="00EC03F4">
        <w:rPr>
          <w:rFonts w:eastAsia="SimSun" w:cs="SimSun"/>
          <w:i/>
          <w:iCs/>
          <w:color w:val="000000"/>
        </w:rPr>
        <w:t>J Hepatol</w:t>
      </w:r>
      <w:r w:rsidRPr="00045F89">
        <w:rPr>
          <w:rFonts w:eastAsia="SimSun" w:cs="SimSun"/>
          <w:color w:val="000000"/>
        </w:rPr>
        <w:t> </w:t>
      </w:r>
      <w:r w:rsidRPr="00EC03F4">
        <w:rPr>
          <w:rFonts w:eastAsia="SimSun" w:cs="SimSun"/>
          <w:color w:val="000000"/>
        </w:rPr>
        <w:t>2002;</w:t>
      </w:r>
      <w:r w:rsidRPr="00045F89">
        <w:rPr>
          <w:rFonts w:eastAsia="SimSun" w:cs="SimSun"/>
          <w:color w:val="000000"/>
        </w:rPr>
        <w:t> </w:t>
      </w:r>
      <w:r w:rsidRPr="00EC03F4">
        <w:rPr>
          <w:rFonts w:eastAsia="SimSun" w:cs="SimSun"/>
          <w:b/>
          <w:bCs/>
          <w:color w:val="000000"/>
        </w:rPr>
        <w:t>36</w:t>
      </w:r>
      <w:r w:rsidRPr="00EC03F4">
        <w:rPr>
          <w:rFonts w:eastAsia="SimSun" w:cs="SimSun"/>
          <w:color w:val="000000"/>
        </w:rPr>
        <w:t>: 793-798 [PMID: 12044530 DOI: 10.1016/S0168-8278(02)00047-8]</w:t>
      </w:r>
    </w:p>
    <w:p w:rsidR="003357E4" w:rsidRPr="00EC03F4" w:rsidRDefault="003357E4" w:rsidP="00F34D04">
      <w:pPr>
        <w:widowControl w:val="0"/>
        <w:adjustRightInd w:val="0"/>
        <w:snapToGrid w:val="0"/>
        <w:spacing w:after="0"/>
        <w:jc w:val="both"/>
        <w:rPr>
          <w:rFonts w:eastAsia="SimSun" w:cs="SimSun"/>
          <w:color w:val="000000"/>
        </w:rPr>
      </w:pPr>
      <w:r w:rsidRPr="00EC03F4">
        <w:rPr>
          <w:rFonts w:eastAsia="SimSun" w:cs="SimSun"/>
          <w:color w:val="000000"/>
        </w:rPr>
        <w:t xml:space="preserve">76 </w:t>
      </w:r>
      <w:r w:rsidRPr="00045F89">
        <w:rPr>
          <w:rFonts w:eastAsia="SimSun" w:cs="SimSun"/>
          <w:b/>
          <w:bCs/>
          <w:color w:val="000000"/>
        </w:rPr>
        <w:t>Mathurin P</w:t>
      </w:r>
      <w:r w:rsidRPr="00045F89">
        <w:rPr>
          <w:rFonts w:eastAsia="SimSun" w:cs="SimSun"/>
          <w:color w:val="000000"/>
        </w:rPr>
        <w:t>, Moreno C, Samuel D, Dumortier J, Salleron J, Durand F, Castel H, Duhamel A, Pageaux GP, Leroy V, Dharancy S, Louvet A, Boleslawski E, Lucidi V, Gustot T, Francoz C, Letoublon C, Castaing D, Belghiti J, Donckier V, Pruvot FR, Duclos-Vallée JC. Early liver transplantation for severe alcoholic hepatitis. </w:t>
      </w:r>
      <w:r w:rsidRPr="00045F89">
        <w:rPr>
          <w:rFonts w:eastAsia="SimSun" w:cs="SimSun"/>
          <w:i/>
          <w:iCs/>
          <w:color w:val="000000"/>
        </w:rPr>
        <w:t>N Engl J Med</w:t>
      </w:r>
      <w:r w:rsidRPr="00045F89">
        <w:rPr>
          <w:rFonts w:eastAsia="SimSun" w:cs="SimSun"/>
          <w:color w:val="000000"/>
        </w:rPr>
        <w:t> 2011; </w:t>
      </w:r>
      <w:r w:rsidRPr="00045F89">
        <w:rPr>
          <w:rFonts w:eastAsia="SimSun" w:cs="SimSun"/>
          <w:b/>
          <w:bCs/>
          <w:color w:val="000000"/>
        </w:rPr>
        <w:t>365</w:t>
      </w:r>
      <w:r w:rsidRPr="00045F89">
        <w:rPr>
          <w:rFonts w:eastAsia="SimSun" w:cs="SimSun"/>
          <w:color w:val="000000"/>
        </w:rPr>
        <w:t>: 1790-1800 [PMID: 22070476 DOI: 10.1056/NEJMoa1105703]</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77</w:t>
      </w:r>
      <w:r w:rsidRPr="00045F89">
        <w:rPr>
          <w:rFonts w:eastAsia="SimSun" w:cs="SimSun"/>
          <w:color w:val="000000"/>
        </w:rPr>
        <w:t> </w:t>
      </w:r>
      <w:r w:rsidRPr="00EC03F4">
        <w:rPr>
          <w:rFonts w:eastAsia="SimSun" w:cs="SimSun"/>
          <w:b/>
          <w:bCs/>
          <w:color w:val="000000"/>
        </w:rPr>
        <w:t>Donckier V</w:t>
      </w:r>
      <w:r w:rsidRPr="00EC03F4">
        <w:rPr>
          <w:rFonts w:eastAsia="SimSun" w:cs="SimSun"/>
          <w:color w:val="000000"/>
        </w:rPr>
        <w:t>, Lucidi V, Gustot T, Moreno C. Ethical considerations regarding early liver transplantation in patients with severe alcoholic hepatitis not responding to medical therapy.</w:t>
      </w:r>
      <w:r w:rsidRPr="00045F89">
        <w:rPr>
          <w:rFonts w:eastAsia="SimSun" w:cs="SimSun"/>
          <w:color w:val="000000"/>
        </w:rPr>
        <w:t> </w:t>
      </w:r>
      <w:r w:rsidRPr="00EC03F4">
        <w:rPr>
          <w:rFonts w:eastAsia="SimSun" w:cs="SimSun"/>
          <w:i/>
          <w:iCs/>
          <w:color w:val="000000"/>
        </w:rPr>
        <w:t>J Hepatol</w:t>
      </w:r>
      <w:r w:rsidRPr="00045F89">
        <w:rPr>
          <w:rFonts w:eastAsia="SimSun" w:cs="SimSun"/>
          <w:color w:val="000000"/>
        </w:rPr>
        <w:t> </w:t>
      </w:r>
      <w:r w:rsidRPr="00EC03F4">
        <w:rPr>
          <w:rFonts w:eastAsia="SimSun" w:cs="SimSun"/>
          <w:color w:val="000000"/>
        </w:rPr>
        <w:t>2014;</w:t>
      </w:r>
      <w:r w:rsidRPr="00045F89">
        <w:rPr>
          <w:rFonts w:eastAsia="SimSun" w:cs="SimSun"/>
          <w:color w:val="000000"/>
        </w:rPr>
        <w:t> </w:t>
      </w:r>
      <w:r w:rsidRPr="00EC03F4">
        <w:rPr>
          <w:rFonts w:eastAsia="SimSun" w:cs="SimSun"/>
          <w:b/>
          <w:bCs/>
          <w:color w:val="000000"/>
        </w:rPr>
        <w:t>60</w:t>
      </w:r>
      <w:r w:rsidRPr="00EC03F4">
        <w:rPr>
          <w:rFonts w:eastAsia="SimSun" w:cs="SimSun"/>
          <w:color w:val="000000"/>
        </w:rPr>
        <w:t>: 866-871 [PMID: 24291238 DOI: 10.1016/j.jhep.2013.11.015]</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78</w:t>
      </w:r>
      <w:r w:rsidRPr="00045F89">
        <w:rPr>
          <w:rFonts w:eastAsia="SimSun" w:cs="SimSun"/>
          <w:color w:val="000000"/>
        </w:rPr>
        <w:t> </w:t>
      </w:r>
      <w:r w:rsidRPr="00EC03F4">
        <w:rPr>
          <w:rFonts w:eastAsia="SimSun" w:cs="SimSun"/>
          <w:b/>
          <w:bCs/>
          <w:color w:val="000000"/>
        </w:rPr>
        <w:t>Testino G</w:t>
      </w:r>
      <w:r w:rsidRPr="00EC03F4">
        <w:rPr>
          <w:rFonts w:eastAsia="SimSun" w:cs="SimSun"/>
          <w:color w:val="000000"/>
        </w:rPr>
        <w:t>, Burra P, Bonino F, Piani F, Sumberaz A, Peressutti R, Giannelli Castiglione A, Patussi V, Fanucchi T, Ancarani O, De Cerce G, Iannini AT, Greco G, Mosti A, Durante M, Babocci P, Quartini M, Mioni D, Aricò S, Baselice A, Leone S, Lozer F, Scafato E, Borro P. Acute alcoholic hepatitis, end stage alcoholic liver disease and liver transplantation: an Italian position statement.</w:t>
      </w:r>
      <w:r w:rsidRPr="00045F89">
        <w:rPr>
          <w:rFonts w:eastAsia="SimSun" w:cs="SimSun"/>
          <w:color w:val="000000"/>
        </w:rPr>
        <w:t> </w:t>
      </w:r>
      <w:r w:rsidRPr="00EC03F4">
        <w:rPr>
          <w:rFonts w:eastAsia="SimSun" w:cs="SimSun"/>
          <w:i/>
          <w:iCs/>
          <w:color w:val="000000"/>
        </w:rPr>
        <w:t>World J Gastroenterol</w:t>
      </w:r>
      <w:r w:rsidRPr="00045F89">
        <w:rPr>
          <w:rFonts w:eastAsia="SimSun" w:cs="SimSun"/>
          <w:color w:val="000000"/>
        </w:rPr>
        <w:t> </w:t>
      </w:r>
      <w:r w:rsidRPr="00EC03F4">
        <w:rPr>
          <w:rFonts w:eastAsia="SimSun" w:cs="SimSun"/>
          <w:color w:val="000000"/>
        </w:rPr>
        <w:t>2014;</w:t>
      </w:r>
      <w:r w:rsidRPr="00045F89">
        <w:rPr>
          <w:rFonts w:eastAsia="SimSun" w:cs="SimSun"/>
          <w:color w:val="000000"/>
        </w:rPr>
        <w:t> </w:t>
      </w:r>
      <w:r w:rsidRPr="00EC03F4">
        <w:rPr>
          <w:rFonts w:eastAsia="SimSun" w:cs="SimSun"/>
          <w:b/>
          <w:bCs/>
          <w:color w:val="000000"/>
        </w:rPr>
        <w:t>20</w:t>
      </w:r>
      <w:r w:rsidRPr="00EC03F4">
        <w:rPr>
          <w:rFonts w:eastAsia="SimSun" w:cs="SimSun"/>
          <w:color w:val="000000"/>
        </w:rPr>
        <w:t>: 14642-14651 [PMID: 25356027 DOI: 10.3748/wjg.v20.i40.14642]</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 xml:space="preserve">79 </w:t>
      </w:r>
      <w:r w:rsidRPr="00045F89">
        <w:rPr>
          <w:rFonts w:eastAsia="SimSun" w:cs="SimSun"/>
          <w:color w:val="000000"/>
        </w:rPr>
        <w:t>Effectiveness of an APN-led Self-management Program in Patients in the First Year After Renal Transplantation (SMP-NEP)</w:t>
      </w:r>
      <w:r w:rsidRPr="00EC03F4">
        <w:rPr>
          <w:rFonts w:eastAsia="SimSun" w:cs="SimSun"/>
          <w:color w:val="000000"/>
        </w:rPr>
        <w:t xml:space="preserve">. Available from: </w:t>
      </w:r>
      <w:r w:rsidRPr="00045F89">
        <w:rPr>
          <w:rFonts w:eastAsia="SimSun" w:cs="SimSun"/>
          <w:color w:val="000000"/>
        </w:rPr>
        <w:t xml:space="preserve">URL: </w:t>
      </w:r>
      <w:r w:rsidRPr="00EC03F4">
        <w:rPr>
          <w:rFonts w:eastAsia="SimSun" w:cs="SimSun"/>
          <w:color w:val="000000"/>
        </w:rPr>
        <w:t xml:space="preserve">https: </w:t>
      </w:r>
      <w:r w:rsidRPr="00EC03F4">
        <w:rPr>
          <w:rFonts w:eastAsia="SimSun" w:cs="SimSun"/>
          <w:color w:val="000000"/>
        </w:rPr>
        <w:lastRenderedPageBreak/>
        <w:t>//clinicaltrials.gov/ct2/show/NCT01756794?term=alcoholic hepatitis transplantation&amp;rank=1</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80</w:t>
      </w:r>
      <w:r w:rsidRPr="00045F89">
        <w:rPr>
          <w:rFonts w:eastAsia="SimSun" w:cs="SimSun"/>
          <w:color w:val="000000"/>
        </w:rPr>
        <w:t> </w:t>
      </w:r>
      <w:r w:rsidRPr="00EC03F4">
        <w:rPr>
          <w:rFonts w:eastAsia="SimSun" w:cs="SimSun"/>
          <w:b/>
          <w:bCs/>
          <w:color w:val="000000"/>
        </w:rPr>
        <w:t>Collett D</w:t>
      </w:r>
      <w:r w:rsidRPr="00EC03F4">
        <w:rPr>
          <w:rFonts w:eastAsia="SimSun" w:cs="SimSun"/>
          <w:color w:val="000000"/>
        </w:rPr>
        <w:t>, Mumford L, Banner NR, Neuberger J, Watson C. Comparison of the incidence of malignancy in recipients of different types of organ: a UK Registry audit.</w:t>
      </w:r>
      <w:r w:rsidRPr="00045F89">
        <w:rPr>
          <w:rFonts w:eastAsia="SimSun" w:cs="SimSun"/>
          <w:color w:val="000000"/>
        </w:rPr>
        <w:t> </w:t>
      </w:r>
      <w:r w:rsidRPr="00EC03F4">
        <w:rPr>
          <w:rFonts w:eastAsia="SimSun" w:cs="SimSun"/>
          <w:i/>
          <w:iCs/>
          <w:color w:val="000000"/>
        </w:rPr>
        <w:t>Am J Transplant</w:t>
      </w:r>
      <w:r w:rsidRPr="00045F89">
        <w:rPr>
          <w:rFonts w:eastAsia="SimSun" w:cs="SimSun"/>
          <w:color w:val="000000"/>
        </w:rPr>
        <w:t> </w:t>
      </w:r>
      <w:r w:rsidRPr="00EC03F4">
        <w:rPr>
          <w:rFonts w:eastAsia="SimSun" w:cs="SimSun"/>
          <w:color w:val="000000"/>
        </w:rPr>
        <w:t>2010;</w:t>
      </w:r>
      <w:r w:rsidRPr="00045F89">
        <w:rPr>
          <w:rFonts w:eastAsia="SimSun" w:cs="SimSun"/>
          <w:color w:val="000000"/>
        </w:rPr>
        <w:t> </w:t>
      </w:r>
      <w:r w:rsidRPr="00EC03F4">
        <w:rPr>
          <w:rFonts w:eastAsia="SimSun" w:cs="SimSun"/>
          <w:b/>
          <w:bCs/>
          <w:color w:val="000000"/>
        </w:rPr>
        <w:t>10</w:t>
      </w:r>
      <w:r w:rsidRPr="00EC03F4">
        <w:rPr>
          <w:rFonts w:eastAsia="SimSun" w:cs="SimSun"/>
          <w:color w:val="000000"/>
        </w:rPr>
        <w:t>: 1889-1896 [PMID: 20659094 DOI: 10.1111/j.1600-6143.2010.03181.x]</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81</w:t>
      </w:r>
      <w:r w:rsidRPr="00045F89">
        <w:rPr>
          <w:rFonts w:eastAsia="SimSun" w:cs="SimSun"/>
          <w:color w:val="000000"/>
        </w:rPr>
        <w:t> </w:t>
      </w:r>
      <w:r w:rsidRPr="00EC03F4">
        <w:rPr>
          <w:rFonts w:eastAsia="SimSun" w:cs="SimSun"/>
          <w:b/>
          <w:bCs/>
          <w:color w:val="000000"/>
        </w:rPr>
        <w:t>Aberg F</w:t>
      </w:r>
      <w:r w:rsidRPr="00EC03F4">
        <w:rPr>
          <w:rFonts w:eastAsia="SimSun" w:cs="SimSun"/>
          <w:color w:val="000000"/>
        </w:rPr>
        <w:t>, Pukkala E, Höckerstedt K, Sankila R, Isoniemi H. Risk of malignant neoplasms after liver transplantation: a population-based study.</w:t>
      </w:r>
      <w:r w:rsidRPr="00045F89">
        <w:rPr>
          <w:rFonts w:eastAsia="SimSun" w:cs="SimSun"/>
          <w:color w:val="000000"/>
        </w:rPr>
        <w:t> </w:t>
      </w:r>
      <w:r w:rsidRPr="00EC03F4">
        <w:rPr>
          <w:rFonts w:eastAsia="SimSun" w:cs="SimSun"/>
          <w:i/>
          <w:iCs/>
          <w:color w:val="000000"/>
        </w:rPr>
        <w:t>Liver Transpl</w:t>
      </w:r>
      <w:r w:rsidRPr="00045F89">
        <w:rPr>
          <w:rFonts w:eastAsia="SimSun" w:cs="SimSun"/>
          <w:color w:val="000000"/>
        </w:rPr>
        <w:t> </w:t>
      </w:r>
      <w:r w:rsidRPr="00EC03F4">
        <w:rPr>
          <w:rFonts w:eastAsia="SimSun" w:cs="SimSun"/>
          <w:color w:val="000000"/>
        </w:rPr>
        <w:t>2008;</w:t>
      </w:r>
      <w:r w:rsidRPr="00045F89">
        <w:rPr>
          <w:rFonts w:eastAsia="SimSun" w:cs="SimSun"/>
          <w:color w:val="000000"/>
        </w:rPr>
        <w:t> </w:t>
      </w:r>
      <w:r w:rsidRPr="00EC03F4">
        <w:rPr>
          <w:rFonts w:eastAsia="SimSun" w:cs="SimSun"/>
          <w:b/>
          <w:bCs/>
          <w:color w:val="000000"/>
        </w:rPr>
        <w:t>14</w:t>
      </w:r>
      <w:r w:rsidRPr="00EC03F4">
        <w:rPr>
          <w:rFonts w:eastAsia="SimSun" w:cs="SimSun"/>
          <w:color w:val="000000"/>
        </w:rPr>
        <w:t>: 1428-1436 [PMID: 18825704 DOI: 10.1002/lt.21475]</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82</w:t>
      </w:r>
      <w:r w:rsidRPr="00045F89">
        <w:rPr>
          <w:rFonts w:eastAsia="SimSun" w:cs="SimSun"/>
          <w:color w:val="000000"/>
        </w:rPr>
        <w:t> </w:t>
      </w:r>
      <w:r w:rsidRPr="00EC03F4">
        <w:rPr>
          <w:rFonts w:eastAsia="SimSun" w:cs="SimSun"/>
          <w:b/>
          <w:bCs/>
          <w:color w:val="000000"/>
        </w:rPr>
        <w:t>Engels EA</w:t>
      </w:r>
      <w:r w:rsidRPr="00EC03F4">
        <w:rPr>
          <w:rFonts w:eastAsia="SimSun" w:cs="SimSun"/>
          <w:color w:val="000000"/>
        </w:rPr>
        <w:t>, Pfeiffer RM, Fraumeni JF, Kasiske BL, Israni AK, Snyder JJ, Wolfe RA, Goodrich NP, Bayakly AR, Clarke CA, Copeland G, Finch JL, Fleissner ML, Goodman MT, Kahn A, Koch L, Lynch CF, Madeleine MM, Pawlish K, Rao C, Williams MA, Castenson D, Curry M, Parsons R, Fant G, Lin M. Spectrum of cancer risk among US solid organ transplant recipients.</w:t>
      </w:r>
      <w:r w:rsidRPr="00045F89">
        <w:rPr>
          <w:rFonts w:eastAsia="SimSun" w:cs="SimSun"/>
          <w:color w:val="000000"/>
        </w:rPr>
        <w:t> </w:t>
      </w:r>
      <w:r w:rsidRPr="00EC03F4">
        <w:rPr>
          <w:rFonts w:eastAsia="SimSun" w:cs="SimSun"/>
          <w:i/>
          <w:iCs/>
          <w:color w:val="000000"/>
        </w:rPr>
        <w:t>JAMA</w:t>
      </w:r>
      <w:r w:rsidRPr="00045F89">
        <w:rPr>
          <w:rFonts w:eastAsia="SimSun" w:cs="SimSun"/>
          <w:color w:val="000000"/>
        </w:rPr>
        <w:t> </w:t>
      </w:r>
      <w:r w:rsidRPr="00EC03F4">
        <w:rPr>
          <w:rFonts w:eastAsia="SimSun" w:cs="SimSun"/>
          <w:color w:val="000000"/>
        </w:rPr>
        <w:t>2011;</w:t>
      </w:r>
      <w:r w:rsidRPr="00045F89">
        <w:rPr>
          <w:rFonts w:eastAsia="SimSun" w:cs="SimSun"/>
          <w:color w:val="000000"/>
        </w:rPr>
        <w:t> </w:t>
      </w:r>
      <w:r w:rsidRPr="00EC03F4">
        <w:rPr>
          <w:rFonts w:eastAsia="SimSun" w:cs="SimSun"/>
          <w:b/>
          <w:bCs/>
          <w:color w:val="000000"/>
        </w:rPr>
        <w:t>306</w:t>
      </w:r>
      <w:r w:rsidRPr="00EC03F4">
        <w:rPr>
          <w:rFonts w:eastAsia="SimSun" w:cs="SimSun"/>
          <w:color w:val="000000"/>
        </w:rPr>
        <w:t>: 1891-1901 [PMID: 22045767 DOI: 10.1001/jama.2011.1592]</w:t>
      </w:r>
    </w:p>
    <w:p w:rsidR="003357E4" w:rsidRPr="00EC03F4" w:rsidRDefault="003357E4" w:rsidP="00F34D04">
      <w:pPr>
        <w:widowControl w:val="0"/>
        <w:adjustRightInd w:val="0"/>
        <w:snapToGrid w:val="0"/>
        <w:spacing w:after="0"/>
        <w:jc w:val="both"/>
        <w:rPr>
          <w:rFonts w:eastAsia="SimSun" w:cs="SimSun"/>
          <w:color w:val="000000"/>
        </w:rPr>
      </w:pPr>
      <w:r w:rsidRPr="00EC03F4">
        <w:rPr>
          <w:rFonts w:eastAsia="SimSun" w:cs="SimSun"/>
          <w:color w:val="000000"/>
        </w:rPr>
        <w:t xml:space="preserve">83 </w:t>
      </w:r>
      <w:r w:rsidRPr="00045F89">
        <w:rPr>
          <w:rFonts w:eastAsia="SimSun" w:cs="SimSun"/>
          <w:b/>
          <w:bCs/>
          <w:color w:val="000000"/>
        </w:rPr>
        <w:t>Carenco C</w:t>
      </w:r>
      <w:r w:rsidRPr="00045F89">
        <w:rPr>
          <w:rFonts w:eastAsia="SimSun" w:cs="SimSun"/>
          <w:color w:val="000000"/>
        </w:rPr>
        <w:t>, Assenat E, Faure S, Duny Y, Danan G, Bismuth M, Herrero A, Jung B, Ursic-Bedoya J, Jaber S, Larrey D, Navarro F, Pageaux GP. Tacrolimus and the risk of solid cancers after liver transplant: a dose effect relationship. </w:t>
      </w:r>
      <w:r w:rsidRPr="00045F89">
        <w:rPr>
          <w:rFonts w:eastAsia="SimSun" w:cs="SimSun"/>
          <w:i/>
          <w:iCs/>
          <w:color w:val="000000"/>
        </w:rPr>
        <w:t>Am J Transplant</w:t>
      </w:r>
      <w:r w:rsidRPr="00045F89">
        <w:rPr>
          <w:rFonts w:eastAsia="SimSun" w:cs="SimSun"/>
          <w:color w:val="000000"/>
        </w:rPr>
        <w:t> 2015; </w:t>
      </w:r>
      <w:r w:rsidRPr="00045F89">
        <w:rPr>
          <w:rFonts w:eastAsia="SimSun" w:cs="SimSun"/>
          <w:b/>
          <w:bCs/>
          <w:color w:val="000000"/>
        </w:rPr>
        <w:t>15</w:t>
      </w:r>
      <w:r w:rsidRPr="00045F89">
        <w:rPr>
          <w:rFonts w:eastAsia="SimSun" w:cs="SimSun"/>
          <w:color w:val="000000"/>
        </w:rPr>
        <w:t>: 678-686 [PMID: 25648361 DOI: 10.1111/ajt.13018]</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84</w:t>
      </w:r>
      <w:r w:rsidRPr="00045F89">
        <w:rPr>
          <w:rFonts w:eastAsia="SimSun" w:cs="SimSun"/>
          <w:color w:val="000000"/>
        </w:rPr>
        <w:t> </w:t>
      </w:r>
      <w:r w:rsidRPr="00EC03F4">
        <w:rPr>
          <w:rFonts w:eastAsia="SimSun" w:cs="SimSun"/>
          <w:b/>
          <w:bCs/>
          <w:color w:val="000000"/>
        </w:rPr>
        <w:t>Duvoux C</w:t>
      </w:r>
      <w:r w:rsidRPr="00EC03F4">
        <w:rPr>
          <w:rFonts w:eastAsia="SimSun" w:cs="SimSun"/>
          <w:color w:val="000000"/>
        </w:rPr>
        <w:t>, Delacroix I, Richardet JP, Roudot-Thoraval F, Métreau JM, Fagniez PL, Dhumeaux D, Cherqui D. Increased incidence of oropharyngeal squamous cell carcinomas after liver transplantation for alcoholic cirrhosis.</w:t>
      </w:r>
      <w:r w:rsidRPr="00045F89">
        <w:rPr>
          <w:rFonts w:eastAsia="SimSun" w:cs="SimSun"/>
          <w:color w:val="000000"/>
        </w:rPr>
        <w:t> </w:t>
      </w:r>
      <w:r w:rsidRPr="00EC03F4">
        <w:rPr>
          <w:rFonts w:eastAsia="SimSun" w:cs="SimSun"/>
          <w:i/>
          <w:iCs/>
          <w:color w:val="000000"/>
        </w:rPr>
        <w:t>Transplantation</w:t>
      </w:r>
      <w:r w:rsidRPr="00045F89">
        <w:rPr>
          <w:rFonts w:eastAsia="SimSun" w:cs="SimSun"/>
          <w:color w:val="000000"/>
        </w:rPr>
        <w:t> </w:t>
      </w:r>
      <w:r w:rsidRPr="00EC03F4">
        <w:rPr>
          <w:rFonts w:eastAsia="SimSun" w:cs="SimSun"/>
          <w:color w:val="000000"/>
        </w:rPr>
        <w:t>1999;</w:t>
      </w:r>
      <w:r w:rsidRPr="00045F89">
        <w:rPr>
          <w:rFonts w:eastAsia="SimSun" w:cs="SimSun"/>
          <w:color w:val="000000"/>
        </w:rPr>
        <w:t> </w:t>
      </w:r>
      <w:r w:rsidRPr="00EC03F4">
        <w:rPr>
          <w:rFonts w:eastAsia="SimSun" w:cs="SimSun"/>
          <w:b/>
          <w:bCs/>
          <w:color w:val="000000"/>
        </w:rPr>
        <w:t>67</w:t>
      </w:r>
      <w:r w:rsidRPr="00EC03F4">
        <w:rPr>
          <w:rFonts w:eastAsia="SimSun" w:cs="SimSun"/>
          <w:color w:val="000000"/>
        </w:rPr>
        <w:t>: 418-421 [PMID: 10030289]</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85</w:t>
      </w:r>
      <w:r w:rsidRPr="00045F89">
        <w:rPr>
          <w:rFonts w:eastAsia="SimSun" w:cs="SimSun"/>
          <w:color w:val="000000"/>
        </w:rPr>
        <w:t> </w:t>
      </w:r>
      <w:r w:rsidRPr="00EC03F4">
        <w:rPr>
          <w:rFonts w:eastAsia="SimSun" w:cs="SimSun"/>
          <w:b/>
          <w:bCs/>
          <w:color w:val="000000"/>
        </w:rPr>
        <w:t>Duvoux C</w:t>
      </w:r>
      <w:r w:rsidRPr="00EC03F4">
        <w:rPr>
          <w:rFonts w:eastAsia="SimSun" w:cs="SimSun"/>
          <w:color w:val="000000"/>
        </w:rPr>
        <w:t>, Pageaux GP, Vanlemmens C, Roudot-Thoraval F, Vincens-Rolland AL, Hézode C, Gaulard P, Miguet JP, Larrey D, Dhumeaux D, Cherqui D. Risk factors for lymphoproliferative disorders after liver transplantation in adults: an analysis of 480 patients.</w:t>
      </w:r>
      <w:r w:rsidRPr="00045F89">
        <w:rPr>
          <w:rFonts w:eastAsia="SimSun" w:cs="SimSun"/>
          <w:color w:val="000000"/>
        </w:rPr>
        <w:t> </w:t>
      </w:r>
      <w:r w:rsidRPr="00EC03F4">
        <w:rPr>
          <w:rFonts w:eastAsia="SimSun" w:cs="SimSun"/>
          <w:i/>
          <w:iCs/>
          <w:color w:val="000000"/>
        </w:rPr>
        <w:t>Transplantation</w:t>
      </w:r>
      <w:r w:rsidRPr="00045F89">
        <w:rPr>
          <w:rFonts w:eastAsia="SimSun" w:cs="SimSun"/>
          <w:color w:val="000000"/>
        </w:rPr>
        <w:t> </w:t>
      </w:r>
      <w:r w:rsidRPr="00EC03F4">
        <w:rPr>
          <w:rFonts w:eastAsia="SimSun" w:cs="SimSun"/>
          <w:color w:val="000000"/>
        </w:rPr>
        <w:t>2002;</w:t>
      </w:r>
      <w:r w:rsidRPr="00045F89">
        <w:rPr>
          <w:rFonts w:eastAsia="SimSun" w:cs="SimSun"/>
          <w:color w:val="000000"/>
        </w:rPr>
        <w:t> </w:t>
      </w:r>
      <w:r w:rsidRPr="00EC03F4">
        <w:rPr>
          <w:rFonts w:eastAsia="SimSun" w:cs="SimSun"/>
          <w:b/>
          <w:bCs/>
          <w:color w:val="000000"/>
        </w:rPr>
        <w:t>74</w:t>
      </w:r>
      <w:r w:rsidRPr="00EC03F4">
        <w:rPr>
          <w:rFonts w:eastAsia="SimSun" w:cs="SimSun"/>
          <w:color w:val="000000"/>
        </w:rPr>
        <w:t>: 1103-1109 [PMID: 12438954 DOI: 10.1097/00007890-200210270-00008]</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lastRenderedPageBreak/>
        <w:t>86</w:t>
      </w:r>
      <w:r w:rsidRPr="00045F89">
        <w:rPr>
          <w:rFonts w:eastAsia="SimSun" w:cs="SimSun"/>
          <w:color w:val="000000"/>
        </w:rPr>
        <w:t> </w:t>
      </w:r>
      <w:r w:rsidRPr="00EC03F4">
        <w:rPr>
          <w:rFonts w:eastAsia="SimSun" w:cs="SimSun"/>
          <w:b/>
          <w:bCs/>
          <w:color w:val="000000"/>
        </w:rPr>
        <w:t>Farges O</w:t>
      </w:r>
      <w:r w:rsidRPr="00EC03F4">
        <w:rPr>
          <w:rFonts w:eastAsia="SimSun" w:cs="SimSun"/>
          <w:color w:val="000000"/>
        </w:rPr>
        <w:t>, Saliba F, Farhamant H, Samuel D, Bismuth A, Reynes M, Bismuth H. Incidence of rejection and infection after liver transplantation as a function of the primary disease: possible influence of alcohol and polyclonal immunoglobulins.</w:t>
      </w:r>
      <w:r w:rsidRPr="00045F89">
        <w:rPr>
          <w:rFonts w:eastAsia="SimSun" w:cs="SimSun"/>
          <w:color w:val="000000"/>
        </w:rPr>
        <w:t> </w:t>
      </w:r>
      <w:r w:rsidRPr="00EC03F4">
        <w:rPr>
          <w:rFonts w:eastAsia="SimSun" w:cs="SimSun"/>
          <w:i/>
          <w:iCs/>
          <w:color w:val="000000"/>
        </w:rPr>
        <w:t>Hepatology</w:t>
      </w:r>
      <w:r w:rsidRPr="00045F89">
        <w:rPr>
          <w:rFonts w:eastAsia="SimSun" w:cs="SimSun"/>
          <w:color w:val="000000"/>
        </w:rPr>
        <w:t> </w:t>
      </w:r>
      <w:r w:rsidRPr="00EC03F4">
        <w:rPr>
          <w:rFonts w:eastAsia="SimSun" w:cs="SimSun"/>
          <w:color w:val="000000"/>
        </w:rPr>
        <w:t>1996;</w:t>
      </w:r>
      <w:r w:rsidRPr="00045F89">
        <w:rPr>
          <w:rFonts w:eastAsia="SimSun" w:cs="SimSun"/>
          <w:color w:val="000000"/>
        </w:rPr>
        <w:t> </w:t>
      </w:r>
      <w:r w:rsidRPr="00EC03F4">
        <w:rPr>
          <w:rFonts w:eastAsia="SimSun" w:cs="SimSun"/>
          <w:b/>
          <w:bCs/>
          <w:color w:val="000000"/>
        </w:rPr>
        <w:t>23</w:t>
      </w:r>
      <w:r w:rsidRPr="00EC03F4">
        <w:rPr>
          <w:rFonts w:eastAsia="SimSun" w:cs="SimSun"/>
          <w:color w:val="000000"/>
        </w:rPr>
        <w:t>: 240-248 [PMID: 8591847 DOI: 10.1053/jhep.1996.v23.pm0008591847]</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87</w:t>
      </w:r>
      <w:r w:rsidRPr="00045F89">
        <w:rPr>
          <w:rFonts w:eastAsia="SimSun" w:cs="SimSun"/>
          <w:color w:val="000000"/>
        </w:rPr>
        <w:t> </w:t>
      </w:r>
      <w:r w:rsidRPr="00EC03F4">
        <w:rPr>
          <w:rFonts w:eastAsia="SimSun" w:cs="SimSun"/>
          <w:b/>
          <w:bCs/>
          <w:color w:val="000000"/>
        </w:rPr>
        <w:t>Van Thiel DH</w:t>
      </w:r>
      <w:r w:rsidRPr="00EC03F4">
        <w:rPr>
          <w:rFonts w:eastAsia="SimSun" w:cs="SimSun"/>
          <w:color w:val="000000"/>
        </w:rPr>
        <w:t>, Bonet H, Gavaler J, Wright HI. Effect of alcohol use on allograft rejection rates after liver transplantation for alcoholic liver disease.</w:t>
      </w:r>
      <w:r w:rsidRPr="00045F89">
        <w:rPr>
          <w:rFonts w:eastAsia="SimSun" w:cs="SimSun"/>
          <w:color w:val="000000"/>
        </w:rPr>
        <w:t> </w:t>
      </w:r>
      <w:r w:rsidRPr="00EC03F4">
        <w:rPr>
          <w:rFonts w:eastAsia="SimSun" w:cs="SimSun"/>
          <w:i/>
          <w:iCs/>
          <w:color w:val="000000"/>
        </w:rPr>
        <w:t>Alcohol Clin Exp Res</w:t>
      </w:r>
      <w:r w:rsidRPr="00045F89">
        <w:rPr>
          <w:rFonts w:eastAsia="SimSun" w:cs="SimSun"/>
          <w:color w:val="000000"/>
        </w:rPr>
        <w:t> </w:t>
      </w:r>
      <w:r w:rsidRPr="00EC03F4">
        <w:rPr>
          <w:rFonts w:eastAsia="SimSun" w:cs="SimSun"/>
          <w:color w:val="000000"/>
        </w:rPr>
        <w:t>1995;</w:t>
      </w:r>
      <w:r w:rsidRPr="00045F89">
        <w:rPr>
          <w:rFonts w:eastAsia="SimSun" w:cs="SimSun"/>
          <w:color w:val="000000"/>
        </w:rPr>
        <w:t> </w:t>
      </w:r>
      <w:r w:rsidRPr="00EC03F4">
        <w:rPr>
          <w:rFonts w:eastAsia="SimSun" w:cs="SimSun"/>
          <w:b/>
          <w:bCs/>
          <w:color w:val="000000"/>
        </w:rPr>
        <w:t>19</w:t>
      </w:r>
      <w:r w:rsidRPr="00EC03F4">
        <w:rPr>
          <w:rFonts w:eastAsia="SimSun" w:cs="SimSun"/>
          <w:color w:val="000000"/>
        </w:rPr>
        <w:t>: 1151-1155 [PMID: 8561284 DOI: 10.1111/j.1530-0277.1995.tb01594.x]</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88</w:t>
      </w:r>
      <w:r w:rsidRPr="00045F89">
        <w:rPr>
          <w:rFonts w:eastAsia="SimSun" w:cs="SimSun"/>
          <w:color w:val="000000"/>
        </w:rPr>
        <w:t> </w:t>
      </w:r>
      <w:r w:rsidRPr="00EC03F4">
        <w:rPr>
          <w:rFonts w:eastAsia="SimSun" w:cs="SimSun"/>
          <w:b/>
          <w:bCs/>
          <w:color w:val="000000"/>
        </w:rPr>
        <w:t>Buis CI</w:t>
      </w:r>
      <w:r w:rsidRPr="00EC03F4">
        <w:rPr>
          <w:rFonts w:eastAsia="SimSun" w:cs="SimSun"/>
          <w:color w:val="000000"/>
        </w:rPr>
        <w:t>, Wiesner RH, Krom RA, Kremers WK, Wijdicks EF. Acute confusional state following liver transplantation for alcoholic liver disease.</w:t>
      </w:r>
      <w:r w:rsidRPr="00045F89">
        <w:rPr>
          <w:rFonts w:eastAsia="SimSun" w:cs="SimSun"/>
          <w:color w:val="000000"/>
        </w:rPr>
        <w:t> </w:t>
      </w:r>
      <w:r w:rsidRPr="00EC03F4">
        <w:rPr>
          <w:rFonts w:eastAsia="SimSun" w:cs="SimSun"/>
          <w:i/>
          <w:iCs/>
          <w:color w:val="000000"/>
        </w:rPr>
        <w:t>Neurology</w:t>
      </w:r>
      <w:r w:rsidRPr="00045F89">
        <w:rPr>
          <w:rFonts w:eastAsia="SimSun" w:cs="SimSun"/>
          <w:color w:val="000000"/>
        </w:rPr>
        <w:t> </w:t>
      </w:r>
      <w:r w:rsidRPr="00EC03F4">
        <w:rPr>
          <w:rFonts w:eastAsia="SimSun" w:cs="SimSun"/>
          <w:color w:val="000000"/>
        </w:rPr>
        <w:t>2002;</w:t>
      </w:r>
      <w:r w:rsidRPr="00045F89">
        <w:rPr>
          <w:rFonts w:eastAsia="SimSun" w:cs="SimSun"/>
          <w:color w:val="000000"/>
        </w:rPr>
        <w:t> </w:t>
      </w:r>
      <w:r w:rsidRPr="00EC03F4">
        <w:rPr>
          <w:rFonts w:eastAsia="SimSun" w:cs="SimSun"/>
          <w:b/>
          <w:bCs/>
          <w:color w:val="000000"/>
        </w:rPr>
        <w:t>59</w:t>
      </w:r>
      <w:r w:rsidRPr="00EC03F4">
        <w:rPr>
          <w:rFonts w:eastAsia="SimSun" w:cs="SimSun"/>
          <w:color w:val="000000"/>
        </w:rPr>
        <w:t>: 601-605 [PMID: 12196657 DOI: 10.1212/WNL.59.4.601]</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89</w:t>
      </w:r>
      <w:r w:rsidRPr="00045F89">
        <w:rPr>
          <w:rFonts w:eastAsia="SimSun" w:cs="SimSun"/>
          <w:color w:val="000000"/>
        </w:rPr>
        <w:t> </w:t>
      </w:r>
      <w:r w:rsidRPr="00EC03F4">
        <w:rPr>
          <w:rFonts w:eastAsia="SimSun" w:cs="SimSun"/>
          <w:b/>
          <w:bCs/>
          <w:color w:val="000000"/>
        </w:rPr>
        <w:t>Cruz RJ</w:t>
      </w:r>
      <w:r w:rsidRPr="00EC03F4">
        <w:rPr>
          <w:rFonts w:eastAsia="SimSun" w:cs="SimSun"/>
          <w:color w:val="000000"/>
        </w:rPr>
        <w:t>, DiMartini A, Akhavanheidari M, Iacovoni N, Boardman JF, Donaldson J, Humar A, Bartynski WS. Posterior reversible encephalopathy syndrome in liver transplant patients: clinical presentation, risk factors and initial management.</w:t>
      </w:r>
      <w:r w:rsidRPr="00045F89">
        <w:rPr>
          <w:rFonts w:eastAsia="SimSun" w:cs="SimSun"/>
          <w:color w:val="000000"/>
        </w:rPr>
        <w:t> </w:t>
      </w:r>
      <w:r w:rsidRPr="00EC03F4">
        <w:rPr>
          <w:rFonts w:eastAsia="SimSun" w:cs="SimSun"/>
          <w:i/>
          <w:iCs/>
          <w:color w:val="000000"/>
        </w:rPr>
        <w:t>Am J Transplant</w:t>
      </w:r>
      <w:r w:rsidRPr="00045F89">
        <w:rPr>
          <w:rFonts w:eastAsia="SimSun" w:cs="SimSun"/>
          <w:color w:val="000000"/>
        </w:rPr>
        <w:t> </w:t>
      </w:r>
      <w:r w:rsidRPr="00EC03F4">
        <w:rPr>
          <w:rFonts w:eastAsia="SimSun" w:cs="SimSun"/>
          <w:color w:val="000000"/>
        </w:rPr>
        <w:t>2012;</w:t>
      </w:r>
      <w:r w:rsidRPr="00045F89">
        <w:rPr>
          <w:rFonts w:eastAsia="SimSun" w:cs="SimSun"/>
          <w:color w:val="000000"/>
        </w:rPr>
        <w:t> </w:t>
      </w:r>
      <w:r w:rsidRPr="00EC03F4">
        <w:rPr>
          <w:rFonts w:eastAsia="SimSun" w:cs="SimSun"/>
          <w:b/>
          <w:bCs/>
          <w:color w:val="000000"/>
        </w:rPr>
        <w:t>12</w:t>
      </w:r>
      <w:r w:rsidRPr="00EC03F4">
        <w:rPr>
          <w:rFonts w:eastAsia="SimSun" w:cs="SimSun"/>
          <w:color w:val="000000"/>
        </w:rPr>
        <w:t>: 2228-2236 [PMID: 22494636 DOI: 10.1111/j.1600-6143.2012.04048.x]</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 xml:space="preserve">90 </w:t>
      </w:r>
      <w:r w:rsidRPr="00045F89">
        <w:rPr>
          <w:b/>
          <w:bCs/>
          <w:color w:val="000000"/>
        </w:rPr>
        <w:t>DiMartini A</w:t>
      </w:r>
      <w:r w:rsidRPr="00045F89">
        <w:rPr>
          <w:color w:val="000000"/>
        </w:rPr>
        <w:t>, Dew MA, Chaiffetz D, Fitzgerald MG, Devera ME, Fontes P. Early trajectories of depressive symptoms after liver transplantation for alcoholic liver disease predicts long-term survival.</w:t>
      </w:r>
      <w:r w:rsidRPr="00045F89">
        <w:rPr>
          <w:rStyle w:val="apple-converted-space"/>
          <w:color w:val="000000"/>
        </w:rPr>
        <w:t> </w:t>
      </w:r>
      <w:r w:rsidRPr="00045F89">
        <w:rPr>
          <w:i/>
          <w:iCs/>
          <w:color w:val="000000"/>
        </w:rPr>
        <w:t>Am J Transplant</w:t>
      </w:r>
      <w:r w:rsidRPr="00045F89">
        <w:rPr>
          <w:rStyle w:val="apple-converted-space"/>
          <w:color w:val="000000"/>
        </w:rPr>
        <w:t> </w:t>
      </w:r>
      <w:r w:rsidRPr="00045F89">
        <w:rPr>
          <w:color w:val="000000"/>
        </w:rPr>
        <w:t>2011;</w:t>
      </w:r>
      <w:r w:rsidRPr="00045F89">
        <w:rPr>
          <w:rStyle w:val="apple-converted-space"/>
          <w:color w:val="000000"/>
        </w:rPr>
        <w:t> </w:t>
      </w:r>
      <w:r w:rsidRPr="00045F89">
        <w:rPr>
          <w:b/>
          <w:bCs/>
          <w:color w:val="000000"/>
        </w:rPr>
        <w:t>11</w:t>
      </w:r>
      <w:r w:rsidRPr="00045F89">
        <w:rPr>
          <w:color w:val="000000"/>
        </w:rPr>
        <w:t>: 1287-1295 [PMID: 21645258 DOI: 10.1111/j.1600-6143.2011.03496.x]</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91</w:t>
      </w:r>
      <w:r w:rsidRPr="00045F89">
        <w:rPr>
          <w:rFonts w:eastAsia="SimSun" w:cs="SimSun"/>
          <w:color w:val="000000"/>
        </w:rPr>
        <w:t> </w:t>
      </w:r>
      <w:r w:rsidRPr="00EC03F4">
        <w:rPr>
          <w:rFonts w:eastAsia="SimSun" w:cs="SimSun"/>
          <w:b/>
          <w:bCs/>
          <w:color w:val="000000"/>
        </w:rPr>
        <w:t>Berlakovich GA</w:t>
      </w:r>
      <w:r w:rsidRPr="00EC03F4">
        <w:rPr>
          <w:rFonts w:eastAsia="SimSun" w:cs="SimSun"/>
          <w:color w:val="000000"/>
        </w:rPr>
        <w:t>, Langer F, Freundorfer E, Windhager T, Rockenschaub S, Sporn E, Soliman T, Pokorny H, Steininger R, Mühlbacher F. General compliance after liver transplantation for alcoholic cirrhosis.</w:t>
      </w:r>
      <w:r w:rsidRPr="00045F89">
        <w:rPr>
          <w:rFonts w:eastAsia="SimSun" w:cs="SimSun"/>
          <w:color w:val="000000"/>
        </w:rPr>
        <w:t> </w:t>
      </w:r>
      <w:r w:rsidRPr="00EC03F4">
        <w:rPr>
          <w:rFonts w:eastAsia="SimSun" w:cs="SimSun"/>
          <w:i/>
          <w:iCs/>
          <w:color w:val="000000"/>
        </w:rPr>
        <w:t>Transpl Int</w:t>
      </w:r>
      <w:r w:rsidRPr="00045F89">
        <w:rPr>
          <w:rFonts w:eastAsia="SimSun" w:cs="SimSun"/>
          <w:color w:val="000000"/>
        </w:rPr>
        <w:t> </w:t>
      </w:r>
      <w:r w:rsidRPr="00EC03F4">
        <w:rPr>
          <w:rFonts w:eastAsia="SimSun" w:cs="SimSun"/>
          <w:color w:val="000000"/>
        </w:rPr>
        <w:t>2000;</w:t>
      </w:r>
      <w:r w:rsidRPr="00045F89">
        <w:rPr>
          <w:rFonts w:eastAsia="SimSun" w:cs="SimSun"/>
          <w:color w:val="000000"/>
        </w:rPr>
        <w:t> </w:t>
      </w:r>
      <w:r w:rsidRPr="00EC03F4">
        <w:rPr>
          <w:rFonts w:eastAsia="SimSun" w:cs="SimSun"/>
          <w:b/>
          <w:bCs/>
          <w:color w:val="000000"/>
        </w:rPr>
        <w:t>13</w:t>
      </w:r>
      <w:r w:rsidRPr="00EC03F4">
        <w:rPr>
          <w:rFonts w:eastAsia="SimSun" w:cs="SimSun"/>
          <w:color w:val="000000"/>
        </w:rPr>
        <w:t>: 129-135 [PMID: 10836649 DOI: 10.1007/s001470050673]</w:t>
      </w:r>
    </w:p>
    <w:p w:rsidR="003357E4" w:rsidRPr="00EC03F4" w:rsidRDefault="003357E4" w:rsidP="00F34D04">
      <w:pPr>
        <w:adjustRightInd w:val="0"/>
        <w:snapToGrid w:val="0"/>
        <w:spacing w:after="0"/>
        <w:jc w:val="both"/>
        <w:rPr>
          <w:rFonts w:eastAsia="SimSun" w:cs="SimSun"/>
          <w:color w:val="000000"/>
        </w:rPr>
      </w:pPr>
      <w:r w:rsidRPr="00EC03F4">
        <w:rPr>
          <w:rFonts w:eastAsia="SimSun" w:cs="SimSun"/>
          <w:color w:val="000000"/>
        </w:rPr>
        <w:t>92</w:t>
      </w:r>
      <w:r w:rsidRPr="00045F89">
        <w:rPr>
          <w:rFonts w:eastAsia="SimSun" w:cs="SimSun"/>
          <w:color w:val="000000"/>
        </w:rPr>
        <w:t> </w:t>
      </w:r>
      <w:r w:rsidRPr="00EC03F4">
        <w:rPr>
          <w:rFonts w:eastAsia="SimSun" w:cs="SimSun"/>
          <w:b/>
          <w:bCs/>
          <w:color w:val="000000"/>
        </w:rPr>
        <w:t>Burra P</w:t>
      </w:r>
      <w:r w:rsidRPr="00EC03F4">
        <w:rPr>
          <w:rFonts w:eastAsia="SimSun" w:cs="SimSun"/>
          <w:color w:val="000000"/>
        </w:rPr>
        <w:t>, Mioni D, Cillo U, Fagiuoli S, Senzolo M, Naccarato R, Martines D. Long-term medical and psycho-social evaluation of patients undergoing orthotopic liver transplantation for alcoholic liver disease.</w:t>
      </w:r>
      <w:r w:rsidRPr="00045F89">
        <w:rPr>
          <w:rFonts w:eastAsia="SimSun" w:cs="SimSun"/>
          <w:color w:val="000000"/>
        </w:rPr>
        <w:t> </w:t>
      </w:r>
      <w:r w:rsidRPr="00EC03F4">
        <w:rPr>
          <w:rFonts w:eastAsia="SimSun" w:cs="SimSun"/>
          <w:i/>
          <w:iCs/>
          <w:color w:val="000000"/>
        </w:rPr>
        <w:t>Transpl Int</w:t>
      </w:r>
      <w:r w:rsidRPr="00045F89">
        <w:rPr>
          <w:rFonts w:eastAsia="SimSun" w:cs="SimSun"/>
          <w:color w:val="000000"/>
        </w:rPr>
        <w:t> </w:t>
      </w:r>
      <w:r w:rsidRPr="00EC03F4">
        <w:rPr>
          <w:rFonts w:eastAsia="SimSun" w:cs="SimSun"/>
          <w:color w:val="000000"/>
        </w:rPr>
        <w:t>2000;</w:t>
      </w:r>
      <w:r w:rsidRPr="00045F89">
        <w:rPr>
          <w:rFonts w:eastAsia="SimSun" w:cs="SimSun"/>
          <w:color w:val="000000"/>
        </w:rPr>
        <w:t> </w:t>
      </w:r>
      <w:r w:rsidRPr="00EC03F4">
        <w:rPr>
          <w:rFonts w:eastAsia="SimSun" w:cs="SimSun"/>
          <w:b/>
          <w:bCs/>
          <w:color w:val="000000"/>
        </w:rPr>
        <w:t xml:space="preserve">13 </w:t>
      </w:r>
      <w:r w:rsidRPr="00EC03F4">
        <w:rPr>
          <w:rFonts w:eastAsia="SimSun" w:cs="SimSun"/>
          <w:bCs/>
          <w:color w:val="000000"/>
        </w:rPr>
        <w:t>Suppl 1</w:t>
      </w:r>
      <w:r w:rsidRPr="00EC03F4">
        <w:rPr>
          <w:rFonts w:eastAsia="SimSun" w:cs="SimSun"/>
          <w:color w:val="000000"/>
        </w:rPr>
        <w:t>: S174-S178 [PMID: 11111991]</w:t>
      </w:r>
    </w:p>
    <w:p w:rsidR="003357E4" w:rsidRPr="00045F89" w:rsidRDefault="003357E4" w:rsidP="00F34D04">
      <w:pPr>
        <w:adjustRightInd w:val="0"/>
        <w:snapToGrid w:val="0"/>
        <w:spacing w:after="0"/>
        <w:jc w:val="both"/>
      </w:pPr>
    </w:p>
    <w:p w:rsidR="00E71156" w:rsidRPr="00150FC2" w:rsidRDefault="003357E4" w:rsidP="00150FC2">
      <w:pPr>
        <w:adjustRightInd w:val="0"/>
        <w:snapToGrid w:val="0"/>
        <w:spacing w:after="0"/>
        <w:jc w:val="right"/>
        <w:rPr>
          <w:b/>
          <w:bCs/>
          <w:lang w:eastAsia="zh-CN"/>
        </w:rPr>
      </w:pPr>
      <w:r w:rsidRPr="005F7DC3">
        <w:rPr>
          <w:b/>
          <w:bCs/>
        </w:rPr>
        <w:t xml:space="preserve">P-Reviewer: </w:t>
      </w:r>
      <w:r w:rsidRPr="005F7DC3">
        <w:rPr>
          <w:rFonts w:hint="eastAsia"/>
          <w:b/>
          <w:bCs/>
        </w:rPr>
        <w:t xml:space="preserve"> </w:t>
      </w:r>
      <w:r w:rsidRPr="003357E4">
        <w:rPr>
          <w:bCs/>
        </w:rPr>
        <w:t>Mach</w:t>
      </w:r>
      <w:r w:rsidRPr="003357E4">
        <w:rPr>
          <w:rFonts w:hint="eastAsia"/>
          <w:bCs/>
          <w:lang w:eastAsia="zh-CN"/>
        </w:rPr>
        <w:t xml:space="preserve"> </w:t>
      </w:r>
      <w:r w:rsidRPr="003357E4">
        <w:rPr>
          <w:rFonts w:hint="eastAsia"/>
          <w:bCs/>
          <w:caps/>
          <w:lang w:eastAsia="zh-CN"/>
        </w:rPr>
        <w:t>th</w:t>
      </w:r>
      <w:r w:rsidRPr="003357E4">
        <w:rPr>
          <w:rFonts w:hint="eastAsia"/>
          <w:bCs/>
          <w:lang w:eastAsia="zh-CN"/>
        </w:rPr>
        <w:t>,</w:t>
      </w:r>
      <w:r w:rsidRPr="003357E4">
        <w:rPr>
          <w:rFonts w:hint="eastAsia"/>
          <w:bCs/>
        </w:rPr>
        <w:t xml:space="preserve"> </w:t>
      </w:r>
      <w:r w:rsidRPr="003357E4">
        <w:rPr>
          <w:bCs/>
        </w:rPr>
        <w:t>Takahashi</w:t>
      </w:r>
      <w:r w:rsidRPr="003357E4">
        <w:rPr>
          <w:rFonts w:hint="eastAsia"/>
          <w:bCs/>
          <w:lang w:eastAsia="zh-CN"/>
        </w:rPr>
        <w:t xml:space="preserve"> </w:t>
      </w:r>
      <w:r w:rsidRPr="003357E4">
        <w:rPr>
          <w:rFonts w:hint="eastAsia"/>
          <w:bCs/>
          <w:caps/>
          <w:lang w:eastAsia="zh-CN"/>
        </w:rPr>
        <w:t>t</w:t>
      </w:r>
      <w:r>
        <w:rPr>
          <w:rFonts w:hint="eastAsia"/>
          <w:b/>
          <w:bCs/>
          <w:lang w:eastAsia="zh-CN"/>
        </w:rPr>
        <w:t xml:space="preserve"> </w:t>
      </w:r>
      <w:r w:rsidRPr="005F7DC3">
        <w:rPr>
          <w:b/>
          <w:bCs/>
        </w:rPr>
        <w:t>S-Editor:</w:t>
      </w:r>
      <w:r w:rsidRPr="005F7DC3">
        <w:t xml:space="preserve"> </w:t>
      </w:r>
      <w:r>
        <w:rPr>
          <w:rFonts w:hint="eastAsia"/>
        </w:rPr>
        <w:t>Ma YJ</w:t>
      </w:r>
      <w:r w:rsidRPr="005F7DC3">
        <w:rPr>
          <w:rFonts w:hint="eastAsia"/>
        </w:rPr>
        <w:t xml:space="preserve"> </w:t>
      </w:r>
      <w:r w:rsidRPr="005F7DC3">
        <w:rPr>
          <w:b/>
          <w:bCs/>
        </w:rPr>
        <w:t>L-Editor:</w:t>
      </w:r>
      <w:r w:rsidRPr="005F7DC3">
        <w:t xml:space="preserve"> </w:t>
      </w:r>
      <w:r w:rsidRPr="005F7DC3">
        <w:rPr>
          <w:rFonts w:hint="eastAsia"/>
        </w:rPr>
        <w:t xml:space="preserve"> </w:t>
      </w:r>
      <w:r w:rsidRPr="005F7DC3">
        <w:t xml:space="preserve"> </w:t>
      </w:r>
      <w:r w:rsidRPr="005F7DC3">
        <w:rPr>
          <w:b/>
          <w:bCs/>
        </w:rPr>
        <w:t>E-Editor:</w:t>
      </w:r>
    </w:p>
    <w:p w:rsidR="00E71156" w:rsidRPr="00E71156" w:rsidRDefault="00E71156" w:rsidP="00F34D04">
      <w:pPr>
        <w:adjustRightInd w:val="0"/>
        <w:snapToGrid w:val="0"/>
        <w:spacing w:after="0"/>
        <w:jc w:val="both"/>
        <w:rPr>
          <w:b/>
          <w:lang w:eastAsia="zh-CN"/>
        </w:rPr>
      </w:pPr>
    </w:p>
    <w:p w:rsidR="00195E36" w:rsidRPr="00374137" w:rsidRDefault="0082028D" w:rsidP="00F34D04">
      <w:pPr>
        <w:adjustRightInd w:val="0"/>
        <w:snapToGrid w:val="0"/>
        <w:spacing w:after="0"/>
        <w:jc w:val="both"/>
        <w:rPr>
          <w:noProof w:val="0"/>
        </w:rPr>
      </w:pPr>
      <w:r>
        <w:rPr>
          <w:b/>
          <w:noProof w:val="0"/>
        </w:rPr>
        <w:t>Table 1</w:t>
      </w:r>
      <w:r w:rsidR="00195E36" w:rsidRPr="00374137">
        <w:rPr>
          <w:b/>
          <w:noProof w:val="0"/>
        </w:rPr>
        <w:t xml:space="preserve"> </w:t>
      </w:r>
      <w:r w:rsidR="00776661" w:rsidRPr="003357E4">
        <w:rPr>
          <w:b/>
          <w:noProof w:val="0"/>
        </w:rPr>
        <w:t>Summary of the incidence of</w:t>
      </w:r>
      <w:r w:rsidR="00195E36" w:rsidRPr="003357E4">
        <w:rPr>
          <w:b/>
          <w:noProof w:val="0"/>
        </w:rPr>
        <w:t xml:space="preserve"> alcohol relapse after </w:t>
      </w:r>
      <w:r w:rsidR="003357E4" w:rsidRPr="003357E4">
        <w:rPr>
          <w:b/>
          <w:noProof w:val="0"/>
        </w:rPr>
        <w:t xml:space="preserve">liver transplantation </w:t>
      </w:r>
      <w:r w:rsidR="00776661" w:rsidRPr="003357E4">
        <w:rPr>
          <w:b/>
          <w:noProof w:val="0"/>
        </w:rPr>
        <w:t>in</w:t>
      </w:r>
      <w:r w:rsidR="00195E36" w:rsidRPr="003357E4">
        <w:rPr>
          <w:b/>
          <w:noProof w:val="0"/>
        </w:rPr>
        <w:t xml:space="preserve"> </w:t>
      </w:r>
      <w:r w:rsidR="003357E4" w:rsidRPr="003357E4">
        <w:rPr>
          <w:b/>
          <w:noProof w:val="0"/>
        </w:rPr>
        <w:t xml:space="preserve">alcoholic liver disease </w:t>
      </w:r>
      <w:r w:rsidR="00776661" w:rsidRPr="003357E4">
        <w:rPr>
          <w:b/>
          <w:noProof w:val="0"/>
        </w:rPr>
        <w:t>patients from various</w:t>
      </w:r>
      <w:r w:rsidR="00195E36" w:rsidRPr="003357E4">
        <w:rPr>
          <w:b/>
          <w:noProof w:val="0"/>
        </w:rPr>
        <w:t xml:space="preserve"> studies since 2000</w:t>
      </w:r>
    </w:p>
    <w:tbl>
      <w:tblPr>
        <w:tblW w:w="10500" w:type="dxa"/>
        <w:tblCellMar>
          <w:left w:w="0" w:type="dxa"/>
          <w:right w:w="0" w:type="dxa"/>
        </w:tblCellMar>
        <w:tblLook w:val="0600" w:firstRow="0" w:lastRow="0" w:firstColumn="0" w:lastColumn="0" w:noHBand="1" w:noVBand="1"/>
      </w:tblPr>
      <w:tblGrid>
        <w:gridCol w:w="1882"/>
        <w:gridCol w:w="948"/>
        <w:gridCol w:w="1635"/>
        <w:gridCol w:w="2809"/>
        <w:gridCol w:w="1574"/>
        <w:gridCol w:w="1652"/>
      </w:tblGrid>
      <w:tr w:rsidR="003357E4" w:rsidRPr="003357E4" w:rsidTr="003357E4">
        <w:trPr>
          <w:trHeight w:val="493"/>
        </w:trPr>
        <w:tc>
          <w:tcPr>
            <w:tcW w:w="1885" w:type="dxa"/>
            <w:tcBorders>
              <w:top w:val="single" w:sz="4" w:space="0" w:color="auto"/>
              <w:bottom w:val="single" w:sz="4" w:space="0" w:color="auto"/>
            </w:tcBorders>
            <w:shd w:val="clear" w:color="auto" w:fill="auto"/>
            <w:tcMar>
              <w:top w:w="14" w:type="dxa"/>
              <w:left w:w="14" w:type="dxa"/>
              <w:bottom w:w="0" w:type="dxa"/>
              <w:right w:w="14" w:type="dxa"/>
            </w:tcMar>
            <w:vAlign w:val="bottom"/>
            <w:hideMark/>
          </w:tcPr>
          <w:p w:rsidR="00FD03FD" w:rsidRPr="003357E4" w:rsidRDefault="00FD03FD" w:rsidP="00F34D04">
            <w:pPr>
              <w:adjustRightInd w:val="0"/>
              <w:snapToGrid w:val="0"/>
              <w:spacing w:after="0"/>
              <w:jc w:val="both"/>
              <w:textAlignment w:val="bottom"/>
              <w:rPr>
                <w:rFonts w:eastAsia="Times New Roman" w:cs="Arial"/>
                <w:b/>
                <w:noProof w:val="0"/>
                <w:color w:val="000000" w:themeColor="text1"/>
                <w:lang w:eastAsia="fr-FR"/>
              </w:rPr>
            </w:pPr>
            <w:r w:rsidRPr="003357E4">
              <w:rPr>
                <w:rFonts w:eastAsia="Times New Roman" w:cs="Arial"/>
                <w:b/>
                <w:noProof w:val="0"/>
                <w:color w:val="000000" w:themeColor="text1"/>
                <w:kern w:val="24"/>
                <w:lang w:eastAsia="fr-FR"/>
              </w:rPr>
              <w:t>First author (country, year)</w:t>
            </w:r>
          </w:p>
        </w:tc>
        <w:tc>
          <w:tcPr>
            <w:tcW w:w="927" w:type="dxa"/>
            <w:tcBorders>
              <w:top w:val="single" w:sz="4" w:space="0" w:color="auto"/>
              <w:bottom w:val="single" w:sz="4" w:space="0" w:color="auto"/>
            </w:tcBorders>
            <w:shd w:val="clear" w:color="auto" w:fill="auto"/>
            <w:tcMar>
              <w:top w:w="14" w:type="dxa"/>
              <w:left w:w="14" w:type="dxa"/>
              <w:bottom w:w="0" w:type="dxa"/>
              <w:right w:w="14" w:type="dxa"/>
            </w:tcMar>
            <w:vAlign w:val="bottom"/>
            <w:hideMark/>
          </w:tcPr>
          <w:p w:rsidR="00FD03FD" w:rsidRPr="003357E4" w:rsidRDefault="00776661" w:rsidP="00F34D04">
            <w:pPr>
              <w:adjustRightInd w:val="0"/>
              <w:snapToGrid w:val="0"/>
              <w:spacing w:after="0"/>
              <w:jc w:val="both"/>
              <w:textAlignment w:val="bottom"/>
              <w:rPr>
                <w:rFonts w:eastAsia="Times New Roman" w:cs="Arial"/>
                <w:b/>
                <w:noProof w:val="0"/>
                <w:color w:val="000000" w:themeColor="text1"/>
                <w:lang w:eastAsia="fr-FR"/>
              </w:rPr>
            </w:pPr>
            <w:r w:rsidRPr="003357E4">
              <w:rPr>
                <w:rFonts w:eastAsia="Times New Roman" w:cs="Arial"/>
                <w:b/>
                <w:noProof w:val="0"/>
                <w:color w:val="000000" w:themeColor="text1"/>
                <w:kern w:val="24"/>
                <w:lang w:eastAsia="fr-FR"/>
              </w:rPr>
              <w:t>Number of p</w:t>
            </w:r>
            <w:r w:rsidR="00FD03FD" w:rsidRPr="003357E4">
              <w:rPr>
                <w:rFonts w:eastAsia="Times New Roman" w:cs="Arial"/>
                <w:b/>
                <w:noProof w:val="0"/>
                <w:color w:val="000000" w:themeColor="text1"/>
                <w:kern w:val="24"/>
                <w:lang w:eastAsia="fr-FR"/>
              </w:rPr>
              <w:t>atients</w:t>
            </w:r>
          </w:p>
        </w:tc>
        <w:tc>
          <w:tcPr>
            <w:tcW w:w="1639" w:type="dxa"/>
            <w:tcBorders>
              <w:top w:val="single" w:sz="4" w:space="0" w:color="auto"/>
              <w:bottom w:val="single" w:sz="4" w:space="0" w:color="auto"/>
            </w:tcBorders>
            <w:shd w:val="clear" w:color="auto" w:fill="auto"/>
            <w:tcMar>
              <w:top w:w="14" w:type="dxa"/>
              <w:left w:w="14" w:type="dxa"/>
              <w:bottom w:w="0" w:type="dxa"/>
              <w:right w:w="14" w:type="dxa"/>
            </w:tcMar>
            <w:vAlign w:val="bottom"/>
            <w:hideMark/>
          </w:tcPr>
          <w:p w:rsidR="00FD03FD" w:rsidRPr="003357E4" w:rsidRDefault="00FD03FD" w:rsidP="00F34D04">
            <w:pPr>
              <w:adjustRightInd w:val="0"/>
              <w:snapToGrid w:val="0"/>
              <w:spacing w:after="0"/>
              <w:jc w:val="both"/>
              <w:textAlignment w:val="bottom"/>
              <w:rPr>
                <w:rFonts w:eastAsia="Times New Roman" w:cs="Arial"/>
                <w:b/>
                <w:noProof w:val="0"/>
                <w:color w:val="000000" w:themeColor="text1"/>
                <w:lang w:eastAsia="fr-FR"/>
              </w:rPr>
            </w:pPr>
            <w:r w:rsidRPr="003357E4">
              <w:rPr>
                <w:rFonts w:eastAsia="Times New Roman" w:cs="Arial"/>
                <w:b/>
                <w:noProof w:val="0"/>
                <w:color w:val="000000" w:themeColor="text1"/>
                <w:kern w:val="24"/>
                <w:lang w:eastAsia="fr-FR"/>
              </w:rPr>
              <w:t>Mean follow-up (mo)</w:t>
            </w:r>
          </w:p>
        </w:tc>
        <w:tc>
          <w:tcPr>
            <w:tcW w:w="2816" w:type="dxa"/>
            <w:tcBorders>
              <w:top w:val="single" w:sz="4" w:space="0" w:color="auto"/>
              <w:bottom w:val="single" w:sz="4" w:space="0" w:color="auto"/>
            </w:tcBorders>
            <w:shd w:val="clear" w:color="auto" w:fill="auto"/>
            <w:tcMar>
              <w:top w:w="14" w:type="dxa"/>
              <w:left w:w="14" w:type="dxa"/>
              <w:bottom w:w="0" w:type="dxa"/>
              <w:right w:w="14" w:type="dxa"/>
            </w:tcMar>
            <w:vAlign w:val="bottom"/>
            <w:hideMark/>
          </w:tcPr>
          <w:p w:rsidR="00FD03FD" w:rsidRPr="003357E4" w:rsidRDefault="00FD03FD" w:rsidP="00F34D04">
            <w:pPr>
              <w:adjustRightInd w:val="0"/>
              <w:snapToGrid w:val="0"/>
              <w:spacing w:after="0"/>
              <w:jc w:val="both"/>
              <w:textAlignment w:val="bottom"/>
              <w:rPr>
                <w:rFonts w:eastAsia="Times New Roman" w:cs="Arial"/>
                <w:b/>
                <w:noProof w:val="0"/>
                <w:color w:val="000000" w:themeColor="text1"/>
                <w:lang w:eastAsia="fr-FR"/>
              </w:rPr>
            </w:pPr>
            <w:r w:rsidRPr="003357E4">
              <w:rPr>
                <w:rFonts w:eastAsia="Times New Roman" w:cs="Arial"/>
                <w:b/>
                <w:noProof w:val="0"/>
                <w:color w:val="000000" w:themeColor="text1"/>
                <w:kern w:val="24"/>
                <w:lang w:eastAsia="fr-FR"/>
              </w:rPr>
              <w:t>Definition of relapse</w:t>
            </w:r>
          </w:p>
        </w:tc>
        <w:tc>
          <w:tcPr>
            <w:tcW w:w="1577" w:type="dxa"/>
            <w:tcBorders>
              <w:top w:val="single" w:sz="4" w:space="0" w:color="auto"/>
              <w:bottom w:val="single" w:sz="4" w:space="0" w:color="auto"/>
            </w:tcBorders>
            <w:shd w:val="clear" w:color="auto" w:fill="auto"/>
            <w:tcMar>
              <w:top w:w="14" w:type="dxa"/>
              <w:left w:w="14" w:type="dxa"/>
              <w:bottom w:w="0" w:type="dxa"/>
              <w:right w:w="14" w:type="dxa"/>
            </w:tcMar>
            <w:vAlign w:val="bottom"/>
            <w:hideMark/>
          </w:tcPr>
          <w:p w:rsidR="00FD03FD" w:rsidRPr="003357E4" w:rsidRDefault="00FD03FD" w:rsidP="00F34D04">
            <w:pPr>
              <w:adjustRightInd w:val="0"/>
              <w:snapToGrid w:val="0"/>
              <w:spacing w:after="0"/>
              <w:jc w:val="both"/>
              <w:textAlignment w:val="bottom"/>
              <w:rPr>
                <w:rFonts w:eastAsia="Times New Roman" w:cs="Arial"/>
                <w:b/>
                <w:noProof w:val="0"/>
                <w:color w:val="000000" w:themeColor="text1"/>
                <w:lang w:eastAsia="fr-FR"/>
              </w:rPr>
            </w:pPr>
            <w:r w:rsidRPr="003357E4">
              <w:rPr>
                <w:rFonts w:eastAsia="Times New Roman" w:cs="Arial"/>
                <w:b/>
                <w:noProof w:val="0"/>
                <w:color w:val="000000" w:themeColor="text1"/>
                <w:kern w:val="24"/>
                <w:lang w:eastAsia="fr-FR"/>
              </w:rPr>
              <w:t>Relapse rate</w:t>
            </w:r>
          </w:p>
        </w:tc>
        <w:tc>
          <w:tcPr>
            <w:tcW w:w="1656" w:type="dxa"/>
            <w:tcBorders>
              <w:top w:val="single" w:sz="4" w:space="0" w:color="auto"/>
              <w:bottom w:val="single" w:sz="4" w:space="0" w:color="auto"/>
            </w:tcBorders>
            <w:shd w:val="clear" w:color="auto" w:fill="auto"/>
            <w:tcMar>
              <w:top w:w="14" w:type="dxa"/>
              <w:left w:w="14" w:type="dxa"/>
              <w:bottom w:w="0" w:type="dxa"/>
              <w:right w:w="14" w:type="dxa"/>
            </w:tcMar>
            <w:vAlign w:val="bottom"/>
            <w:hideMark/>
          </w:tcPr>
          <w:p w:rsidR="00FD03FD" w:rsidRPr="003357E4" w:rsidRDefault="00FD03FD" w:rsidP="00F34D04">
            <w:pPr>
              <w:adjustRightInd w:val="0"/>
              <w:snapToGrid w:val="0"/>
              <w:spacing w:after="0"/>
              <w:jc w:val="both"/>
              <w:textAlignment w:val="bottom"/>
              <w:rPr>
                <w:rFonts w:eastAsia="Times New Roman" w:cs="Arial"/>
                <w:b/>
                <w:noProof w:val="0"/>
                <w:color w:val="000000" w:themeColor="text1"/>
                <w:lang w:eastAsia="fr-FR"/>
              </w:rPr>
            </w:pPr>
            <w:r w:rsidRPr="003357E4">
              <w:rPr>
                <w:rFonts w:eastAsia="Times New Roman" w:cs="Arial"/>
                <w:b/>
                <w:noProof w:val="0"/>
                <w:color w:val="000000" w:themeColor="text1"/>
                <w:kern w:val="24"/>
                <w:lang w:eastAsia="fr-FR"/>
              </w:rPr>
              <w:t>Impact on survival rate</w:t>
            </w:r>
          </w:p>
        </w:tc>
      </w:tr>
      <w:tr w:rsidR="003357E4" w:rsidRPr="003357E4" w:rsidTr="003357E4">
        <w:trPr>
          <w:trHeight w:val="493"/>
        </w:trPr>
        <w:tc>
          <w:tcPr>
            <w:tcW w:w="1885" w:type="dxa"/>
            <w:tcBorders>
              <w:top w:val="single" w:sz="4" w:space="0" w:color="auto"/>
            </w:tcBorders>
            <w:shd w:val="clear" w:color="auto" w:fill="auto"/>
            <w:tcMar>
              <w:top w:w="14" w:type="dxa"/>
              <w:left w:w="14" w:type="dxa"/>
              <w:bottom w:w="0" w:type="dxa"/>
              <w:right w:w="14" w:type="dxa"/>
            </w:tcMar>
            <w:vAlign w:val="bottom"/>
            <w:hideMark/>
          </w:tcPr>
          <w:p w:rsidR="00FD03FD" w:rsidRPr="003357E4" w:rsidRDefault="00FD03FD" w:rsidP="00F34D04">
            <w:pPr>
              <w:adjustRightInd w:val="0"/>
              <w:snapToGrid w:val="0"/>
              <w:spacing w:after="0"/>
              <w:jc w:val="both"/>
              <w:textAlignment w:val="bottom"/>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Berlakovich (Austria, 2000</w:t>
            </w:r>
            <w:r w:rsidR="005A1A6C" w:rsidRPr="003357E4">
              <w:rPr>
                <w:rFonts w:eastAsia="Times New Roman" w:cs="Arial"/>
                <w:noProof w:val="0"/>
                <w:color w:val="000000" w:themeColor="text1"/>
                <w:kern w:val="24"/>
                <w:lang w:eastAsia="fr-FR"/>
              </w:rPr>
              <w:fldChar w:fldCharType="begin" w:fldLock="1"/>
            </w:r>
            <w:r w:rsidR="00195E36" w:rsidRPr="003357E4">
              <w:rPr>
                <w:rFonts w:eastAsia="Times New Roman" w:cs="Arial"/>
                <w:noProof w:val="0"/>
                <w:color w:val="000000" w:themeColor="text1"/>
                <w:kern w:val="24"/>
                <w:lang w:eastAsia="fr-FR"/>
              </w:rPr>
              <w:instrText>ADDIN CSL_CITATION { "citationItems" : [ { "id" : "ITEM-1", "itemData" : { "DOI" : "10.1007/s001470050673", "ISBN" : "0934-0874", "ISSN" : "09340874", "PMID" : "10836649", "abstract" : "In recent years, alcoholic cirrhosis has been accepted as an indication for OLT, compliance of patients suffering from alcoholic cirrhosis is still under discussion, however. 118 patients who had undergone OLT for alcoholic cirrhosis were considered for analysis. The mean follow-up time of the study population was 53.7 +/- 38.9 months. Compliance was defined by 3 parameters: 1. Sobriety. Fifteen (13%) out of 118 recipients suffered an alcohol relapse during the observation period. There was no difference between the groups with or without alcohol relapse concerning compliance with medication, incidence of rejection, or adherence to check-ups. 2. Drug-compliance. Nineteen recipients (16 %) were not within the target range with the immunosuppressive medication. Comparison of the compliant- and non-compliant groups produced a significant difference for late acute rejection, the other parameters being similar in the subgroups. 3. Adherence to appointments. Nearly all patients in the study population ( &gt; 95 %) were compliant with both transplant and psychological appointments in the outpatient clinic. In conclusion, analysis of our data indicates that patients with OLT for alcoholic cirrhosis are compliant, although alcohol relapse occurs in 13 % of recipients.", "author" : [ { "dropping-particle" : "", "family" : "Berlakovich", "given" : "Gabriela a", "non-dropping-particle" : "", "parse-names" : false, "suffix" : "" }, { "dropping-particle" : "", "family" : "Langer", "given" : "Felix", "non-dropping-particle" : "", "parse-names" : false, "suffix" : "" }, { "dropping-particle" : "", "family" : "Freundorfer", "given" : "Edith", "non-dropping-particle" : "", "parse-names" : false, "suffix" : "" }, { "dropping-particle" : "", "family" : "Windhager", "given" : "Thomas", "non-dropping-particle" : "", "parse-names" : false, "suffix" : "" }, { "dropping-particle" : "", "family" : "Rockenschaub", "given" : "Susanne", "non-dropping-particle" : "", "parse-names" : false, "suffix" : "" }, { "dropping-particle" : "", "family" : "Sporn", "given" : "Emanuel", "non-dropping-particle" : "", "parse-names" : false, "suffix" : "" }, { "dropping-particle" : "", "family" : "Soliman", "given" : "Thomas", "non-dropping-particle" : "", "parse-names" : false, "suffix" : "" }, { "dropping-particle" : "", "family" : "Pokorny", "given" : "Herwig", "non-dropping-particle" : "", "parse-names" : false, "suffix" : "" }, { "dropping-particle" : "", "family" : "Steininger", "given" : "Rudolf", "non-dropping-particle" : "", "parse-names" : false, "suffix" : "" }, { "dropping-particle" : "", "family" : "M\u00fchlbacher", "given" : "Ferdinand", "non-dropping-particle" : "", "parse-names" : false, "suffix" : "" } ], "container-title" : "Transplant International", "id" : "ITEM-1", "issue" : "2", "issued" : { "date-parts" : [ [ "2000" ] ] }, "page" : "129-135", "title" : "General compliance after liver transplantation for alcoholic cirrhosis", "type" : "article-journal", "volume" : "13" }, "uris" : [ "http://www.mendeley.com/documents/?uuid=4e8cdb87-2aa2-4e09-8966-a0d8e64029b6" ] } ], "mendeley" : { "formattedCitation" : "&lt;sup&gt;[91]&lt;/sup&gt;", "plainTextFormattedCitation" : "[91]", "previouslyFormattedCitation" : "&lt;sup&gt;[91]&lt;/sup&gt;" }, "properties" : { "noteIndex" : 0 }, "schema" : "https://github.com/citation-style-language/schema/raw/master/csl-citation.json" }</w:instrText>
            </w:r>
            <w:r w:rsidR="005A1A6C" w:rsidRPr="003357E4">
              <w:rPr>
                <w:rFonts w:eastAsia="Times New Roman" w:cs="Arial"/>
                <w:noProof w:val="0"/>
                <w:color w:val="000000" w:themeColor="text1"/>
                <w:kern w:val="24"/>
                <w:lang w:eastAsia="fr-FR"/>
              </w:rPr>
              <w:fldChar w:fldCharType="separate"/>
            </w:r>
            <w:r w:rsidR="00195E36" w:rsidRPr="003357E4">
              <w:rPr>
                <w:rFonts w:eastAsia="Times New Roman" w:cs="Arial"/>
                <w:color w:val="000000" w:themeColor="text1"/>
                <w:kern w:val="24"/>
                <w:vertAlign w:val="superscript"/>
                <w:lang w:eastAsia="fr-FR"/>
              </w:rPr>
              <w:t>[91]</w:t>
            </w:r>
            <w:r w:rsidR="005A1A6C" w:rsidRPr="003357E4">
              <w:rPr>
                <w:rFonts w:eastAsia="Times New Roman" w:cs="Arial"/>
                <w:noProof w:val="0"/>
                <w:color w:val="000000" w:themeColor="text1"/>
                <w:kern w:val="24"/>
                <w:lang w:eastAsia="fr-FR"/>
              </w:rPr>
              <w:fldChar w:fldCharType="end"/>
            </w:r>
            <w:r w:rsidRPr="003357E4">
              <w:rPr>
                <w:rFonts w:eastAsia="Times New Roman" w:cs="Arial"/>
                <w:noProof w:val="0"/>
                <w:color w:val="000000" w:themeColor="text1"/>
                <w:kern w:val="24"/>
                <w:lang w:eastAsia="fr-FR"/>
              </w:rPr>
              <w:t>)</w:t>
            </w:r>
          </w:p>
        </w:tc>
        <w:tc>
          <w:tcPr>
            <w:tcW w:w="927" w:type="dxa"/>
            <w:tcBorders>
              <w:top w:val="single" w:sz="4" w:space="0" w:color="auto"/>
            </w:tcBorders>
            <w:shd w:val="clear" w:color="auto" w:fill="auto"/>
            <w:tcMar>
              <w:top w:w="14" w:type="dxa"/>
              <w:left w:w="14" w:type="dxa"/>
              <w:bottom w:w="0" w:type="dxa"/>
              <w:right w:w="14" w:type="dxa"/>
            </w:tcMar>
            <w:vAlign w:val="bottom"/>
            <w:hideMark/>
          </w:tcPr>
          <w:p w:rsidR="002C6311" w:rsidRPr="003357E4" w:rsidRDefault="00FD03FD" w:rsidP="00F34D04">
            <w:pPr>
              <w:adjustRightInd w:val="0"/>
              <w:snapToGrid w:val="0"/>
              <w:spacing w:after="0"/>
              <w:jc w:val="both"/>
              <w:textAlignment w:val="bottom"/>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118</w:t>
            </w:r>
          </w:p>
        </w:tc>
        <w:tc>
          <w:tcPr>
            <w:tcW w:w="1639" w:type="dxa"/>
            <w:tcBorders>
              <w:top w:val="single" w:sz="4" w:space="0" w:color="auto"/>
            </w:tcBorders>
            <w:shd w:val="clear" w:color="auto" w:fill="auto"/>
            <w:tcMar>
              <w:top w:w="14" w:type="dxa"/>
              <w:left w:w="14" w:type="dxa"/>
              <w:bottom w:w="0" w:type="dxa"/>
              <w:right w:w="14" w:type="dxa"/>
            </w:tcMar>
            <w:vAlign w:val="center"/>
            <w:hideMark/>
          </w:tcPr>
          <w:p w:rsidR="002C6311" w:rsidRPr="003357E4" w:rsidRDefault="00FD03FD" w:rsidP="00F34D04">
            <w:pPr>
              <w:adjustRightInd w:val="0"/>
              <w:snapToGrid w:val="0"/>
              <w:spacing w:after="0"/>
              <w:jc w:val="both"/>
              <w:textAlignment w:val="center"/>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53</w:t>
            </w:r>
            <w:r w:rsidR="00776661" w:rsidRPr="003357E4">
              <w:rPr>
                <w:rFonts w:eastAsia="Times New Roman" w:cs="Arial"/>
                <w:noProof w:val="0"/>
                <w:color w:val="000000" w:themeColor="text1"/>
                <w:kern w:val="24"/>
                <w:lang w:eastAsia="fr-FR"/>
              </w:rPr>
              <w:t>.</w:t>
            </w:r>
            <w:r w:rsidRPr="003357E4">
              <w:rPr>
                <w:rFonts w:eastAsia="Times New Roman" w:cs="Arial"/>
                <w:noProof w:val="0"/>
                <w:color w:val="000000" w:themeColor="text1"/>
                <w:kern w:val="24"/>
                <w:lang w:eastAsia="fr-FR"/>
              </w:rPr>
              <w:t>7 (9</w:t>
            </w:r>
            <w:r w:rsidR="00776661" w:rsidRPr="003357E4">
              <w:rPr>
                <w:rFonts w:eastAsia="Times New Roman" w:cs="Arial"/>
                <w:noProof w:val="0"/>
                <w:color w:val="000000" w:themeColor="text1"/>
                <w:kern w:val="24"/>
                <w:lang w:eastAsia="fr-FR"/>
              </w:rPr>
              <w:t>–</w:t>
            </w:r>
            <w:r w:rsidRPr="003357E4">
              <w:rPr>
                <w:rFonts w:eastAsia="Times New Roman" w:cs="Arial"/>
                <w:noProof w:val="0"/>
                <w:color w:val="000000" w:themeColor="text1"/>
                <w:kern w:val="24"/>
                <w:lang w:eastAsia="fr-FR"/>
              </w:rPr>
              <w:t>179)</w:t>
            </w:r>
          </w:p>
        </w:tc>
        <w:tc>
          <w:tcPr>
            <w:tcW w:w="2816" w:type="dxa"/>
            <w:tcBorders>
              <w:top w:val="single" w:sz="4" w:space="0" w:color="auto"/>
            </w:tcBorders>
            <w:shd w:val="clear" w:color="auto" w:fill="auto"/>
            <w:tcMar>
              <w:top w:w="14" w:type="dxa"/>
              <w:left w:w="14" w:type="dxa"/>
              <w:bottom w:w="0" w:type="dxa"/>
              <w:right w:w="14" w:type="dxa"/>
            </w:tcMar>
            <w:vAlign w:val="bottom"/>
            <w:hideMark/>
          </w:tcPr>
          <w:p w:rsidR="00FD03FD" w:rsidRPr="003357E4" w:rsidRDefault="00FD03FD" w:rsidP="00F34D04">
            <w:pPr>
              <w:adjustRightInd w:val="0"/>
              <w:snapToGrid w:val="0"/>
              <w:spacing w:after="0"/>
              <w:jc w:val="both"/>
              <w:textAlignment w:val="bottom"/>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Any consumption</w:t>
            </w:r>
          </w:p>
        </w:tc>
        <w:tc>
          <w:tcPr>
            <w:tcW w:w="1577" w:type="dxa"/>
            <w:tcBorders>
              <w:top w:val="single" w:sz="4" w:space="0" w:color="auto"/>
            </w:tcBorders>
            <w:shd w:val="clear" w:color="auto" w:fill="auto"/>
            <w:tcMar>
              <w:top w:w="14" w:type="dxa"/>
              <w:left w:w="14" w:type="dxa"/>
              <w:bottom w:w="0" w:type="dxa"/>
              <w:right w:w="14" w:type="dxa"/>
            </w:tcMar>
            <w:vAlign w:val="bottom"/>
            <w:hideMark/>
          </w:tcPr>
          <w:p w:rsidR="00FD03FD" w:rsidRPr="003357E4" w:rsidRDefault="00FD03FD" w:rsidP="00F34D04">
            <w:pPr>
              <w:adjustRightInd w:val="0"/>
              <w:snapToGrid w:val="0"/>
              <w:spacing w:after="0"/>
              <w:jc w:val="both"/>
              <w:textAlignment w:val="bottom"/>
              <w:rPr>
                <w:rFonts w:eastAsia="Times New Roman" w:cs="Arial"/>
                <w:noProof w:val="0"/>
                <w:color w:val="000000" w:themeColor="text1"/>
                <w:lang w:eastAsia="fr-FR"/>
              </w:rPr>
            </w:pPr>
            <w:r w:rsidRPr="003357E4">
              <w:rPr>
                <w:rFonts w:eastAsia="Times New Roman" w:cs="Arial"/>
                <w:b/>
                <w:bCs/>
                <w:noProof w:val="0"/>
                <w:color w:val="000000" w:themeColor="text1"/>
                <w:kern w:val="24"/>
                <w:lang w:eastAsia="fr-FR"/>
              </w:rPr>
              <w:t>13%</w:t>
            </w:r>
          </w:p>
        </w:tc>
        <w:tc>
          <w:tcPr>
            <w:tcW w:w="1656" w:type="dxa"/>
            <w:tcBorders>
              <w:top w:val="single" w:sz="4" w:space="0" w:color="auto"/>
            </w:tcBorders>
            <w:shd w:val="clear" w:color="auto" w:fill="auto"/>
            <w:tcMar>
              <w:top w:w="14" w:type="dxa"/>
              <w:left w:w="14" w:type="dxa"/>
              <w:bottom w:w="0" w:type="dxa"/>
              <w:right w:w="14" w:type="dxa"/>
            </w:tcMar>
            <w:vAlign w:val="bottom"/>
            <w:hideMark/>
          </w:tcPr>
          <w:p w:rsidR="00FD03FD" w:rsidRPr="003357E4" w:rsidRDefault="00FD03FD" w:rsidP="00F34D04">
            <w:pPr>
              <w:adjustRightInd w:val="0"/>
              <w:snapToGrid w:val="0"/>
              <w:spacing w:after="0"/>
              <w:jc w:val="both"/>
              <w:textAlignment w:val="bottom"/>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NA</w:t>
            </w:r>
          </w:p>
        </w:tc>
      </w:tr>
      <w:tr w:rsidR="003357E4" w:rsidRPr="003357E4" w:rsidTr="003357E4">
        <w:trPr>
          <w:trHeight w:val="276"/>
        </w:trPr>
        <w:tc>
          <w:tcPr>
            <w:tcW w:w="1885" w:type="dxa"/>
            <w:shd w:val="clear" w:color="auto" w:fill="auto"/>
            <w:tcMar>
              <w:top w:w="14" w:type="dxa"/>
              <w:left w:w="14" w:type="dxa"/>
              <w:bottom w:w="0" w:type="dxa"/>
              <w:right w:w="14" w:type="dxa"/>
            </w:tcMar>
            <w:hideMark/>
          </w:tcPr>
          <w:p w:rsidR="00FD03FD" w:rsidRPr="003357E4" w:rsidRDefault="00FD03FD" w:rsidP="00F34D04">
            <w:pPr>
              <w:adjustRightInd w:val="0"/>
              <w:snapToGrid w:val="0"/>
              <w:spacing w:after="0"/>
              <w:jc w:val="both"/>
              <w:textAlignment w:val="top"/>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Burra (Italy, 2000</w:t>
            </w:r>
            <w:r w:rsidR="005A1A6C" w:rsidRPr="003357E4">
              <w:rPr>
                <w:rFonts w:eastAsia="Times New Roman" w:cs="Arial"/>
                <w:noProof w:val="0"/>
                <w:color w:val="000000" w:themeColor="text1"/>
                <w:kern w:val="24"/>
                <w:lang w:eastAsia="fr-FR"/>
              </w:rPr>
              <w:fldChar w:fldCharType="begin" w:fldLock="1"/>
            </w:r>
            <w:r w:rsidR="00195E36" w:rsidRPr="003357E4">
              <w:rPr>
                <w:rFonts w:eastAsia="Times New Roman" w:cs="Arial"/>
                <w:noProof w:val="0"/>
                <w:color w:val="000000" w:themeColor="text1"/>
                <w:kern w:val="24"/>
                <w:lang w:eastAsia="fr-FR"/>
              </w:rPr>
              <w:instrText>ADDIN CSL_CITATION { "citationItems" : [ { "id" : "ITEM-1", "itemData" : { "ISSN" : "0934-0874", "PMID" : "11111991", "abstract" : "The major concern in transplanting patients with alcoholic liver disease (ALD) is the high rate of alcohol recidivism. Our aim was to assess the long-term outcome of liver transplantation (OLT) in a group of ALD patients in terms of post-OLT alcohol recidivism and its relationship with pre-OLT psychosocial variables and medical follow up. Fifty-one ALD patients underwent strict medical and psychosocial evaluation before and after OLT. Alcohol abuse was recorded in 60% and alcohol dependence in 40% of patients before OLT. The 5-year survival was similar to the one observed in non-ALD transplanted patients (64 vs 56%). Alcohol recidivism was observed in 33% of transplanted patients, 64% of whom were occasional and 36% were heavy drinkers. The admission of alcoholism by the patient and his/her family prior to OLT significantly predicted abstinence after OLT. A multidisciplinary approach evaluating medical and psycho-social variables before OLT and a close follow up after OLT are mandatory for ALD patients.", "author" : [ { "dropping-particle" : "", "family" : "Burra", "given" : "P", "non-dropping-particle" : "", "parse-names" : false, "suffix" : "" }, { "dropping-particle" : "", "family" : "Mioni", "given" : "D", "non-dropping-particle" : "", "parse-names" : false, "suffix" : "" }, { "dropping-particle" : "", "family" : "Cillo", "given" : "U", "non-dropping-particle" : "", "parse-names" : false, "suffix" : "" }, { "dropping-particle" : "", "family" : "Fagiuoli", "given" : "S", "non-dropping-particle" : "", "parse-names" : false, "suffix" : "" }, { "dropping-particle" : "", "family" : "Senzolo", "given" : "M", "non-dropping-particle" : "", "parse-names" : false, "suffix" : "" }, { "dropping-particle" : "", "family" : "Naccarato", "given" : "R", "non-dropping-particle" : "", "parse-names" : false, "suffix" : "" }, { "dropping-particle" : "", "family" : "Martines", "given" : "D", "non-dropping-particle" : "", "parse-names" : false, "suffix" : "" } ], "container-title" : "Transplant international : official journal of the European Society for Organ Transplantation", "id" : "ITEM-1", "issued" : { "date-parts" : [ [ "2000" ] ] }, "page" : "S174-S178", "title" : "Long-term medical and psycho-social evaluation of patients undergoing orthotopic liver transplantation for alcoholic liver disease.", "type" : "article-journal", "volume" : "13 Suppl 1" }, "uris" : [ "http://www.mendeley.com/documents/?uuid=9316a70b-6227-4fad-b3df-2c8ba9135491" ] } ], "mendeley" : { "formattedCitation" : "&lt;sup&gt;[92]&lt;/sup&gt;", "plainTextFormattedCitation" : "[92]", "previouslyFormattedCitation" : "&lt;sup&gt;[92]&lt;/sup&gt;" }, "properties" : { "noteIndex" : 0 }, "schema" : "https://github.com/citation-style-language/schema/raw/master/csl-citation.json" }</w:instrText>
            </w:r>
            <w:r w:rsidR="005A1A6C" w:rsidRPr="003357E4">
              <w:rPr>
                <w:rFonts w:eastAsia="Times New Roman" w:cs="Arial"/>
                <w:noProof w:val="0"/>
                <w:color w:val="000000" w:themeColor="text1"/>
                <w:kern w:val="24"/>
                <w:lang w:eastAsia="fr-FR"/>
              </w:rPr>
              <w:fldChar w:fldCharType="separate"/>
            </w:r>
            <w:r w:rsidR="00195E36" w:rsidRPr="003357E4">
              <w:rPr>
                <w:rFonts w:eastAsia="Times New Roman" w:cs="Arial"/>
                <w:color w:val="000000" w:themeColor="text1"/>
                <w:kern w:val="24"/>
                <w:vertAlign w:val="superscript"/>
                <w:lang w:eastAsia="fr-FR"/>
              </w:rPr>
              <w:t>[92]</w:t>
            </w:r>
            <w:r w:rsidR="005A1A6C" w:rsidRPr="003357E4">
              <w:rPr>
                <w:rFonts w:eastAsia="Times New Roman" w:cs="Arial"/>
                <w:noProof w:val="0"/>
                <w:color w:val="000000" w:themeColor="text1"/>
                <w:kern w:val="24"/>
                <w:lang w:eastAsia="fr-FR"/>
              </w:rPr>
              <w:fldChar w:fldCharType="end"/>
            </w:r>
            <w:r w:rsidRPr="003357E4">
              <w:rPr>
                <w:rFonts w:eastAsia="Times New Roman" w:cs="Arial"/>
                <w:noProof w:val="0"/>
                <w:color w:val="000000" w:themeColor="text1"/>
                <w:kern w:val="24"/>
                <w:lang w:eastAsia="fr-FR"/>
              </w:rPr>
              <w:t>)</w:t>
            </w:r>
          </w:p>
        </w:tc>
        <w:tc>
          <w:tcPr>
            <w:tcW w:w="927" w:type="dxa"/>
            <w:shd w:val="clear" w:color="auto" w:fill="auto"/>
            <w:tcMar>
              <w:top w:w="14" w:type="dxa"/>
              <w:left w:w="14" w:type="dxa"/>
              <w:bottom w:w="0" w:type="dxa"/>
              <w:right w:w="14" w:type="dxa"/>
            </w:tcMar>
            <w:hideMark/>
          </w:tcPr>
          <w:p w:rsidR="002C6311" w:rsidRPr="003357E4" w:rsidRDefault="00FD03FD" w:rsidP="00F34D04">
            <w:pPr>
              <w:adjustRightInd w:val="0"/>
              <w:snapToGrid w:val="0"/>
              <w:spacing w:after="0"/>
              <w:jc w:val="both"/>
              <w:textAlignment w:val="top"/>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51</w:t>
            </w:r>
          </w:p>
        </w:tc>
        <w:tc>
          <w:tcPr>
            <w:tcW w:w="1639" w:type="dxa"/>
            <w:shd w:val="clear" w:color="auto" w:fill="auto"/>
            <w:tcMar>
              <w:top w:w="14" w:type="dxa"/>
              <w:left w:w="14" w:type="dxa"/>
              <w:bottom w:w="0" w:type="dxa"/>
              <w:right w:w="14" w:type="dxa"/>
            </w:tcMar>
            <w:vAlign w:val="center"/>
            <w:hideMark/>
          </w:tcPr>
          <w:p w:rsidR="002C6311" w:rsidRPr="003357E4" w:rsidRDefault="00FD03FD" w:rsidP="00F34D04">
            <w:pPr>
              <w:adjustRightInd w:val="0"/>
              <w:snapToGrid w:val="0"/>
              <w:spacing w:after="0"/>
              <w:jc w:val="both"/>
              <w:textAlignment w:val="center"/>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40</w:t>
            </w:r>
            <w:r w:rsidR="00961983" w:rsidRPr="003357E4">
              <w:rPr>
                <w:rFonts w:eastAsia="Times New Roman" w:cs="Arial"/>
                <w:noProof w:val="0"/>
                <w:color w:val="000000" w:themeColor="text1"/>
                <w:kern w:val="24"/>
                <w:lang w:eastAsia="fr-FR"/>
              </w:rPr>
              <w:t>.</w:t>
            </w:r>
            <w:r w:rsidRPr="003357E4">
              <w:rPr>
                <w:rFonts w:eastAsia="Times New Roman" w:cs="Arial"/>
                <w:noProof w:val="0"/>
                <w:color w:val="000000" w:themeColor="text1"/>
                <w:kern w:val="24"/>
                <w:lang w:eastAsia="fr-FR"/>
              </w:rPr>
              <w:t>1 (0</w:t>
            </w:r>
            <w:r w:rsidR="00961983" w:rsidRPr="003357E4">
              <w:rPr>
                <w:rFonts w:eastAsia="Times New Roman" w:cs="Arial"/>
                <w:noProof w:val="0"/>
                <w:color w:val="000000" w:themeColor="text1"/>
                <w:kern w:val="24"/>
                <w:lang w:eastAsia="fr-FR"/>
              </w:rPr>
              <w:t>–</w:t>
            </w:r>
            <w:r w:rsidRPr="003357E4">
              <w:rPr>
                <w:rFonts w:eastAsia="Times New Roman" w:cs="Arial"/>
                <w:noProof w:val="0"/>
                <w:color w:val="000000" w:themeColor="text1"/>
                <w:kern w:val="24"/>
                <w:lang w:eastAsia="fr-FR"/>
              </w:rPr>
              <w:t>86)</w:t>
            </w:r>
          </w:p>
        </w:tc>
        <w:tc>
          <w:tcPr>
            <w:tcW w:w="2816" w:type="dxa"/>
            <w:shd w:val="clear" w:color="auto" w:fill="auto"/>
            <w:tcMar>
              <w:top w:w="14" w:type="dxa"/>
              <w:left w:w="14" w:type="dxa"/>
              <w:bottom w:w="0" w:type="dxa"/>
              <w:right w:w="14" w:type="dxa"/>
            </w:tcMar>
            <w:vAlign w:val="bottom"/>
            <w:hideMark/>
          </w:tcPr>
          <w:p w:rsidR="00FD03FD" w:rsidRPr="003357E4" w:rsidRDefault="00FD03FD" w:rsidP="00F34D04">
            <w:pPr>
              <w:adjustRightInd w:val="0"/>
              <w:snapToGrid w:val="0"/>
              <w:spacing w:after="0"/>
              <w:jc w:val="both"/>
              <w:textAlignment w:val="bottom"/>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Any consumption</w:t>
            </w:r>
          </w:p>
        </w:tc>
        <w:tc>
          <w:tcPr>
            <w:tcW w:w="1577" w:type="dxa"/>
            <w:shd w:val="clear" w:color="auto" w:fill="auto"/>
            <w:tcMar>
              <w:top w:w="14" w:type="dxa"/>
              <w:left w:w="14" w:type="dxa"/>
              <w:bottom w:w="0" w:type="dxa"/>
              <w:right w:w="14" w:type="dxa"/>
            </w:tcMar>
            <w:vAlign w:val="bottom"/>
            <w:hideMark/>
          </w:tcPr>
          <w:p w:rsidR="00FD03FD" w:rsidRPr="003357E4" w:rsidRDefault="00FD03FD" w:rsidP="00F34D04">
            <w:pPr>
              <w:adjustRightInd w:val="0"/>
              <w:snapToGrid w:val="0"/>
              <w:spacing w:after="0"/>
              <w:jc w:val="both"/>
              <w:textAlignment w:val="bottom"/>
              <w:rPr>
                <w:rFonts w:eastAsia="Times New Roman" w:cs="Arial"/>
                <w:noProof w:val="0"/>
                <w:color w:val="000000" w:themeColor="text1"/>
                <w:lang w:eastAsia="fr-FR"/>
              </w:rPr>
            </w:pPr>
            <w:r w:rsidRPr="003357E4">
              <w:rPr>
                <w:rFonts w:eastAsia="Times New Roman" w:cs="Arial"/>
                <w:b/>
                <w:bCs/>
                <w:noProof w:val="0"/>
                <w:color w:val="000000" w:themeColor="text1"/>
                <w:kern w:val="24"/>
                <w:lang w:eastAsia="fr-FR"/>
              </w:rPr>
              <w:t>33%</w:t>
            </w:r>
          </w:p>
        </w:tc>
        <w:tc>
          <w:tcPr>
            <w:tcW w:w="1656" w:type="dxa"/>
            <w:shd w:val="clear" w:color="auto" w:fill="auto"/>
            <w:tcMar>
              <w:top w:w="14" w:type="dxa"/>
              <w:left w:w="14" w:type="dxa"/>
              <w:bottom w:w="0" w:type="dxa"/>
              <w:right w:w="14" w:type="dxa"/>
            </w:tcMar>
            <w:hideMark/>
          </w:tcPr>
          <w:p w:rsidR="00FD03FD" w:rsidRPr="003357E4" w:rsidRDefault="00FD03FD" w:rsidP="00F34D04">
            <w:pPr>
              <w:adjustRightInd w:val="0"/>
              <w:snapToGrid w:val="0"/>
              <w:spacing w:after="0"/>
              <w:jc w:val="both"/>
              <w:textAlignment w:val="top"/>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NA</w:t>
            </w:r>
          </w:p>
        </w:tc>
      </w:tr>
      <w:tr w:rsidR="003357E4" w:rsidRPr="003357E4" w:rsidTr="003357E4">
        <w:trPr>
          <w:trHeight w:val="276"/>
        </w:trPr>
        <w:tc>
          <w:tcPr>
            <w:tcW w:w="1885" w:type="dxa"/>
            <w:shd w:val="clear" w:color="auto" w:fill="auto"/>
            <w:tcMar>
              <w:top w:w="14" w:type="dxa"/>
              <w:left w:w="14" w:type="dxa"/>
              <w:bottom w:w="0" w:type="dxa"/>
              <w:right w:w="14" w:type="dxa"/>
            </w:tcMar>
            <w:hideMark/>
          </w:tcPr>
          <w:p w:rsidR="00FD03FD" w:rsidRPr="003357E4" w:rsidRDefault="00FD03FD" w:rsidP="00F34D04">
            <w:pPr>
              <w:adjustRightInd w:val="0"/>
              <w:snapToGrid w:val="0"/>
              <w:spacing w:after="0"/>
              <w:jc w:val="both"/>
              <w:rPr>
                <w:rFonts w:eastAsia="Times New Roman" w:cs="Arial"/>
                <w:noProof w:val="0"/>
                <w:color w:val="000000" w:themeColor="text1"/>
                <w:lang w:eastAsia="fr-FR"/>
              </w:rPr>
            </w:pPr>
          </w:p>
        </w:tc>
        <w:tc>
          <w:tcPr>
            <w:tcW w:w="927" w:type="dxa"/>
            <w:shd w:val="clear" w:color="auto" w:fill="auto"/>
            <w:tcMar>
              <w:top w:w="14" w:type="dxa"/>
              <w:left w:w="14" w:type="dxa"/>
              <w:bottom w:w="0" w:type="dxa"/>
              <w:right w:w="14" w:type="dxa"/>
            </w:tcMar>
            <w:hideMark/>
          </w:tcPr>
          <w:p w:rsidR="00FD03FD" w:rsidRPr="003357E4" w:rsidRDefault="00FD03FD" w:rsidP="00F34D04">
            <w:pPr>
              <w:adjustRightInd w:val="0"/>
              <w:snapToGrid w:val="0"/>
              <w:spacing w:after="0"/>
              <w:jc w:val="both"/>
              <w:rPr>
                <w:rFonts w:eastAsia="Times New Roman" w:cs="Times New Roman"/>
                <w:noProof w:val="0"/>
                <w:color w:val="000000" w:themeColor="text1"/>
                <w:lang w:eastAsia="fr-FR"/>
              </w:rPr>
            </w:pPr>
          </w:p>
        </w:tc>
        <w:tc>
          <w:tcPr>
            <w:tcW w:w="1639" w:type="dxa"/>
            <w:shd w:val="clear" w:color="auto" w:fill="auto"/>
            <w:tcMar>
              <w:top w:w="14" w:type="dxa"/>
              <w:left w:w="14" w:type="dxa"/>
              <w:bottom w:w="0" w:type="dxa"/>
              <w:right w:w="14" w:type="dxa"/>
            </w:tcMar>
            <w:vAlign w:val="center"/>
            <w:hideMark/>
          </w:tcPr>
          <w:p w:rsidR="00FD03FD" w:rsidRPr="003357E4" w:rsidRDefault="00FD03FD" w:rsidP="00F34D04">
            <w:pPr>
              <w:adjustRightInd w:val="0"/>
              <w:snapToGrid w:val="0"/>
              <w:spacing w:after="0"/>
              <w:jc w:val="both"/>
              <w:rPr>
                <w:rFonts w:eastAsia="Times New Roman" w:cs="Times New Roman"/>
                <w:noProof w:val="0"/>
                <w:color w:val="000000" w:themeColor="text1"/>
                <w:lang w:eastAsia="fr-FR"/>
              </w:rPr>
            </w:pPr>
          </w:p>
        </w:tc>
        <w:tc>
          <w:tcPr>
            <w:tcW w:w="2816" w:type="dxa"/>
            <w:shd w:val="clear" w:color="auto" w:fill="auto"/>
            <w:tcMar>
              <w:top w:w="14" w:type="dxa"/>
              <w:left w:w="14" w:type="dxa"/>
              <w:bottom w:w="0" w:type="dxa"/>
              <w:right w:w="14" w:type="dxa"/>
            </w:tcMar>
            <w:vAlign w:val="bottom"/>
            <w:hideMark/>
          </w:tcPr>
          <w:p w:rsidR="00FD03FD" w:rsidRPr="003357E4" w:rsidRDefault="00FD03FD" w:rsidP="00F34D04">
            <w:pPr>
              <w:adjustRightInd w:val="0"/>
              <w:snapToGrid w:val="0"/>
              <w:spacing w:after="0"/>
              <w:jc w:val="both"/>
              <w:textAlignment w:val="bottom"/>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 xml:space="preserve">  Occasional drinking</w:t>
            </w:r>
          </w:p>
        </w:tc>
        <w:tc>
          <w:tcPr>
            <w:tcW w:w="1577" w:type="dxa"/>
            <w:shd w:val="clear" w:color="auto" w:fill="auto"/>
            <w:tcMar>
              <w:top w:w="14" w:type="dxa"/>
              <w:left w:w="14" w:type="dxa"/>
              <w:bottom w:w="0" w:type="dxa"/>
              <w:right w:w="14" w:type="dxa"/>
            </w:tcMar>
            <w:vAlign w:val="bottom"/>
            <w:hideMark/>
          </w:tcPr>
          <w:p w:rsidR="00FD03FD" w:rsidRPr="003357E4" w:rsidRDefault="00FD03FD" w:rsidP="00F34D04">
            <w:pPr>
              <w:adjustRightInd w:val="0"/>
              <w:snapToGrid w:val="0"/>
              <w:spacing w:after="0"/>
              <w:jc w:val="both"/>
              <w:textAlignment w:val="bottom"/>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21%</w:t>
            </w:r>
          </w:p>
        </w:tc>
        <w:tc>
          <w:tcPr>
            <w:tcW w:w="1656" w:type="dxa"/>
            <w:shd w:val="clear" w:color="auto" w:fill="auto"/>
            <w:tcMar>
              <w:top w:w="14" w:type="dxa"/>
              <w:left w:w="14" w:type="dxa"/>
              <w:bottom w:w="0" w:type="dxa"/>
              <w:right w:w="14" w:type="dxa"/>
            </w:tcMar>
            <w:hideMark/>
          </w:tcPr>
          <w:p w:rsidR="00FD03FD" w:rsidRPr="003357E4" w:rsidRDefault="00FD03FD" w:rsidP="00F34D04">
            <w:pPr>
              <w:adjustRightInd w:val="0"/>
              <w:snapToGrid w:val="0"/>
              <w:spacing w:after="0"/>
              <w:jc w:val="both"/>
              <w:rPr>
                <w:rFonts w:eastAsia="Times New Roman" w:cs="Arial"/>
                <w:noProof w:val="0"/>
                <w:color w:val="000000" w:themeColor="text1"/>
                <w:lang w:eastAsia="fr-FR"/>
              </w:rPr>
            </w:pPr>
          </w:p>
        </w:tc>
      </w:tr>
      <w:tr w:rsidR="003357E4" w:rsidRPr="003357E4" w:rsidTr="003357E4">
        <w:trPr>
          <w:trHeight w:val="276"/>
        </w:trPr>
        <w:tc>
          <w:tcPr>
            <w:tcW w:w="1885" w:type="dxa"/>
            <w:shd w:val="clear" w:color="auto" w:fill="auto"/>
            <w:tcMar>
              <w:top w:w="14" w:type="dxa"/>
              <w:left w:w="14" w:type="dxa"/>
              <w:bottom w:w="0" w:type="dxa"/>
              <w:right w:w="14" w:type="dxa"/>
            </w:tcMar>
            <w:hideMark/>
          </w:tcPr>
          <w:p w:rsidR="00FD03FD" w:rsidRPr="003357E4" w:rsidRDefault="00FD03FD" w:rsidP="00F34D04">
            <w:pPr>
              <w:adjustRightInd w:val="0"/>
              <w:snapToGrid w:val="0"/>
              <w:spacing w:after="0"/>
              <w:jc w:val="both"/>
              <w:rPr>
                <w:rFonts w:eastAsia="Times New Roman" w:cs="Times New Roman"/>
                <w:noProof w:val="0"/>
                <w:color w:val="000000" w:themeColor="text1"/>
                <w:lang w:eastAsia="fr-FR"/>
              </w:rPr>
            </w:pPr>
          </w:p>
        </w:tc>
        <w:tc>
          <w:tcPr>
            <w:tcW w:w="927" w:type="dxa"/>
            <w:shd w:val="clear" w:color="auto" w:fill="auto"/>
            <w:tcMar>
              <w:top w:w="14" w:type="dxa"/>
              <w:left w:w="14" w:type="dxa"/>
              <w:bottom w:w="0" w:type="dxa"/>
              <w:right w:w="14" w:type="dxa"/>
            </w:tcMar>
            <w:hideMark/>
          </w:tcPr>
          <w:p w:rsidR="00FD03FD" w:rsidRPr="003357E4" w:rsidRDefault="00FD03FD" w:rsidP="00F34D04">
            <w:pPr>
              <w:adjustRightInd w:val="0"/>
              <w:snapToGrid w:val="0"/>
              <w:spacing w:after="0"/>
              <w:jc w:val="both"/>
              <w:rPr>
                <w:rFonts w:eastAsia="Times New Roman" w:cs="Times New Roman"/>
                <w:noProof w:val="0"/>
                <w:color w:val="000000" w:themeColor="text1"/>
                <w:lang w:eastAsia="fr-FR"/>
              </w:rPr>
            </w:pPr>
          </w:p>
        </w:tc>
        <w:tc>
          <w:tcPr>
            <w:tcW w:w="1639" w:type="dxa"/>
            <w:shd w:val="clear" w:color="auto" w:fill="auto"/>
            <w:tcMar>
              <w:top w:w="14" w:type="dxa"/>
              <w:left w:w="14" w:type="dxa"/>
              <w:bottom w:w="0" w:type="dxa"/>
              <w:right w:w="14" w:type="dxa"/>
            </w:tcMar>
            <w:vAlign w:val="center"/>
            <w:hideMark/>
          </w:tcPr>
          <w:p w:rsidR="00FD03FD" w:rsidRPr="003357E4" w:rsidRDefault="00FD03FD" w:rsidP="00F34D04">
            <w:pPr>
              <w:adjustRightInd w:val="0"/>
              <w:snapToGrid w:val="0"/>
              <w:spacing w:after="0"/>
              <w:jc w:val="both"/>
              <w:rPr>
                <w:rFonts w:eastAsia="Times New Roman" w:cs="Times New Roman"/>
                <w:noProof w:val="0"/>
                <w:color w:val="000000" w:themeColor="text1"/>
                <w:lang w:eastAsia="fr-FR"/>
              </w:rPr>
            </w:pPr>
          </w:p>
        </w:tc>
        <w:tc>
          <w:tcPr>
            <w:tcW w:w="2816" w:type="dxa"/>
            <w:shd w:val="clear" w:color="auto" w:fill="auto"/>
            <w:tcMar>
              <w:top w:w="14" w:type="dxa"/>
              <w:left w:w="14" w:type="dxa"/>
              <w:bottom w:w="0" w:type="dxa"/>
              <w:right w:w="14" w:type="dxa"/>
            </w:tcMar>
            <w:vAlign w:val="bottom"/>
            <w:hideMark/>
          </w:tcPr>
          <w:p w:rsidR="00FD03FD" w:rsidRPr="003357E4" w:rsidRDefault="00FD03FD" w:rsidP="00F34D04">
            <w:pPr>
              <w:adjustRightInd w:val="0"/>
              <w:snapToGrid w:val="0"/>
              <w:spacing w:after="0"/>
              <w:jc w:val="both"/>
              <w:textAlignment w:val="bottom"/>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 xml:space="preserve">  Heavy drinking</w:t>
            </w:r>
          </w:p>
        </w:tc>
        <w:tc>
          <w:tcPr>
            <w:tcW w:w="1577" w:type="dxa"/>
            <w:shd w:val="clear" w:color="auto" w:fill="auto"/>
            <w:tcMar>
              <w:top w:w="14" w:type="dxa"/>
              <w:left w:w="14" w:type="dxa"/>
              <w:bottom w:w="0" w:type="dxa"/>
              <w:right w:w="14" w:type="dxa"/>
            </w:tcMar>
            <w:vAlign w:val="bottom"/>
            <w:hideMark/>
          </w:tcPr>
          <w:p w:rsidR="00FD03FD" w:rsidRPr="003357E4" w:rsidRDefault="00FD03FD" w:rsidP="00F34D04">
            <w:pPr>
              <w:adjustRightInd w:val="0"/>
              <w:snapToGrid w:val="0"/>
              <w:spacing w:after="0"/>
              <w:jc w:val="both"/>
              <w:textAlignment w:val="bottom"/>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12%</w:t>
            </w:r>
          </w:p>
        </w:tc>
        <w:tc>
          <w:tcPr>
            <w:tcW w:w="1656" w:type="dxa"/>
            <w:shd w:val="clear" w:color="auto" w:fill="auto"/>
            <w:tcMar>
              <w:top w:w="14" w:type="dxa"/>
              <w:left w:w="14" w:type="dxa"/>
              <w:bottom w:w="0" w:type="dxa"/>
              <w:right w:w="14" w:type="dxa"/>
            </w:tcMar>
            <w:hideMark/>
          </w:tcPr>
          <w:p w:rsidR="00FD03FD" w:rsidRPr="003357E4" w:rsidRDefault="00FD03FD" w:rsidP="00F34D04">
            <w:pPr>
              <w:adjustRightInd w:val="0"/>
              <w:snapToGrid w:val="0"/>
              <w:spacing w:after="0"/>
              <w:jc w:val="both"/>
              <w:rPr>
                <w:rFonts w:eastAsia="Times New Roman" w:cs="Arial"/>
                <w:noProof w:val="0"/>
                <w:color w:val="000000" w:themeColor="text1"/>
                <w:lang w:eastAsia="fr-FR"/>
              </w:rPr>
            </w:pPr>
          </w:p>
        </w:tc>
      </w:tr>
      <w:tr w:rsidR="003357E4" w:rsidRPr="003357E4" w:rsidTr="003357E4">
        <w:trPr>
          <w:trHeight w:val="276"/>
        </w:trPr>
        <w:tc>
          <w:tcPr>
            <w:tcW w:w="1885" w:type="dxa"/>
            <w:shd w:val="clear" w:color="auto" w:fill="auto"/>
            <w:tcMar>
              <w:top w:w="14" w:type="dxa"/>
              <w:left w:w="14" w:type="dxa"/>
              <w:bottom w:w="0" w:type="dxa"/>
              <w:right w:w="14" w:type="dxa"/>
            </w:tcMar>
            <w:hideMark/>
          </w:tcPr>
          <w:p w:rsidR="00FD03FD" w:rsidRPr="003357E4" w:rsidRDefault="00FD03FD" w:rsidP="00F34D04">
            <w:pPr>
              <w:adjustRightInd w:val="0"/>
              <w:snapToGrid w:val="0"/>
              <w:spacing w:after="0"/>
              <w:jc w:val="both"/>
              <w:textAlignment w:val="top"/>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Tome (Spain,</w:t>
            </w:r>
            <w:r w:rsidR="00776661" w:rsidRPr="003357E4">
              <w:rPr>
                <w:rFonts w:eastAsia="Times New Roman" w:cs="Arial"/>
                <w:noProof w:val="0"/>
                <w:color w:val="000000" w:themeColor="text1"/>
                <w:kern w:val="24"/>
                <w:lang w:eastAsia="fr-FR"/>
              </w:rPr>
              <w:t xml:space="preserve"> </w:t>
            </w:r>
            <w:r w:rsidRPr="003357E4">
              <w:rPr>
                <w:rFonts w:eastAsia="Times New Roman" w:cs="Arial"/>
                <w:noProof w:val="0"/>
                <w:color w:val="000000" w:themeColor="text1"/>
                <w:kern w:val="24"/>
                <w:lang w:eastAsia="fr-FR"/>
              </w:rPr>
              <w:t>2002</w:t>
            </w:r>
            <w:r w:rsidR="005A1A6C" w:rsidRPr="003357E4">
              <w:rPr>
                <w:rFonts w:eastAsia="Times New Roman" w:cs="Arial"/>
                <w:noProof w:val="0"/>
                <w:color w:val="000000" w:themeColor="text1"/>
                <w:kern w:val="24"/>
                <w:lang w:eastAsia="fr-FR"/>
              </w:rPr>
              <w:fldChar w:fldCharType="begin" w:fldLock="1"/>
            </w:r>
            <w:r w:rsidR="00195E36" w:rsidRPr="003357E4">
              <w:rPr>
                <w:rFonts w:eastAsia="Times New Roman" w:cs="Arial"/>
                <w:noProof w:val="0"/>
                <w:color w:val="000000" w:themeColor="text1"/>
                <w:kern w:val="24"/>
                <w:lang w:eastAsia="fr-FR"/>
              </w:rPr>
              <w:instrText>ADDIN CSL_CITATION { "citationItems" : [ { "id" : "ITEM-1", "itemData" : { "DOI" : "10.1016/S0168-8278(02)00047-8", "ISSN" : "01688278", "PMID" : "12044530", "abstract" : "Background/Aims: Alcoholic cirrhosis is a common indication for liver transplantation. The present study was aimed to assess the influence of superimposed alcoholic hepatitis on the outcome of liver transplantation in patients with alcoholic cirrhosis. Methods: Survival rates of 68 patients transplanted for alcoholic cirrhosis were compared with those of 101 patients transplanted for miscellaneous causes. Within the alcoholic group, explanted livers were searched for data of acute alcoholic hepatitis. The survival rate of patients with alcoholic hepatitis superimposed on liver cirrhosis was compared to that of patients with liver cirrhosis alone. Clinical severity of alcoholic hepatitis was assessed with Maddrey's score. Results: Survival was similar in alcoholics and patients with other causes of liver disease. Among patients transplanted for alcoholic cirrhosis, survival was similar in patients with superimposed alcoholic hepatitis (n = 36) and in cases with liver cirrhosis alone (n = 32). There was no difference in survival between patients with mild (n = 26) and severe (n = 10) alcoholic hepatitis. Seven alcoholics (10%) returned to ethanol consumption. Recidivism was not associated with either alcoholic hepatitis in the explanted liver or graft loss. Conclusions: Survival after liver transplantation in patients with alcoholic cirrhosis plus alcoholic hepatitis detected in the explanted liver is similar to that of patients transplanted for other reasons. Even the presence of severe alcoholic hepatitis does not worsen the outcome of liver transplantation for end-stage alcoholic liver disease. \u00a9 2002 European Association for the Study of the Liver. Published by Elsevier Science B.V. All rights reserved.", "author" : [ { "dropping-particle" : "", "family" : "Tom\u00e9", "given" : "Santiago", "non-dropping-particle" : "", "parse-names" : false, "suffix" : "" }, { "dropping-particle" : "", "family" : "Martinez-Rey", "given" : "Carmen", "non-dropping-particle" : "", "parse-names" : false, "suffix" : "" }, { "dropping-particle" : "", "family" : "Gonz\u00e1lez-Quintela", "given" : "Arturo", "non-dropping-particle" : "", "parse-names" : false, "suffix" : "" }, { "dropping-particle" : "", "family" : "Gude", "given" : "Francisco", "non-dropping-particle" : "", "parse-names" : false, "suffix" : "" }, { "dropping-particle" : "", "family" : "Brage", "given" : "Antonio", "non-dropping-particle" : "", "parse-names" : false, "suffix" : "" }, { "dropping-particle" : "", "family" : "Otero", "given" : "Esteban", "non-dropping-particle" : "", "parse-names" : false, "suffix" : "" }, { "dropping-particle" : "", "family" : "Abdulkader", "given" : "Ihab", "non-dropping-particle" : "", "parse-names" : false, "suffix" : "" }, { "dropping-particle" : "", "family" : "Forteza", "given" : "Jer\u00f3nimo", "non-dropping-particle" : "", "parse-names" : false, "suffix" : "" }, { "dropping-particle" : "", "family" : "Bustamante", "given" : "Manuel", "non-dropping-particle" : "", "parse-names" : false, "suffix" : "" }, { "dropping-particle" : "", "family" : "Varo", "given" : "Evaristo", "non-dropping-particle" : "", "parse-names" : false, "suffix" : "" } ], "container-title" : "Journal of Hepatology", "id" : "ITEM-1", "issued" : { "date-parts" : [ [ "2002" ] ] }, "page" : "793-798", "title" : "Influence of superimposed alcoholic hepatitis on the outcome of liver transplantation for end-stage alcoholic liver disease", "type" : "article-journal", "volume" : "36" }, "uris" : [ "http://www.mendeley.com/documents/?uuid=72ed134f-f283-486a-ab53-98c061a88873" ] } ], "mendeley" : { "formattedCitation" : "&lt;sup&gt;[75]&lt;/sup&gt;", "plainTextFormattedCitation" : "[75]", "previouslyFormattedCitation" : "&lt;sup&gt;[75]&lt;/sup&gt;" }, "properties" : { "noteIndex" : 0 }, "schema" : "https://github.com/citation-style-language/schema/raw/master/csl-citation.json" }</w:instrText>
            </w:r>
            <w:r w:rsidR="005A1A6C" w:rsidRPr="003357E4">
              <w:rPr>
                <w:rFonts w:eastAsia="Times New Roman" w:cs="Arial"/>
                <w:noProof w:val="0"/>
                <w:color w:val="000000" w:themeColor="text1"/>
                <w:kern w:val="24"/>
                <w:lang w:eastAsia="fr-FR"/>
              </w:rPr>
              <w:fldChar w:fldCharType="separate"/>
            </w:r>
            <w:r w:rsidR="00195E36" w:rsidRPr="003357E4">
              <w:rPr>
                <w:rFonts w:eastAsia="Times New Roman" w:cs="Arial"/>
                <w:color w:val="000000" w:themeColor="text1"/>
                <w:kern w:val="24"/>
                <w:vertAlign w:val="superscript"/>
                <w:lang w:eastAsia="fr-FR"/>
              </w:rPr>
              <w:t>[75]</w:t>
            </w:r>
            <w:r w:rsidR="005A1A6C" w:rsidRPr="003357E4">
              <w:rPr>
                <w:rFonts w:eastAsia="Times New Roman" w:cs="Arial"/>
                <w:noProof w:val="0"/>
                <w:color w:val="000000" w:themeColor="text1"/>
                <w:kern w:val="24"/>
                <w:lang w:eastAsia="fr-FR"/>
              </w:rPr>
              <w:fldChar w:fldCharType="end"/>
            </w:r>
            <w:r w:rsidRPr="003357E4">
              <w:rPr>
                <w:rFonts w:eastAsia="Times New Roman" w:cs="Arial"/>
                <w:noProof w:val="0"/>
                <w:color w:val="000000" w:themeColor="text1"/>
                <w:kern w:val="24"/>
                <w:lang w:eastAsia="fr-FR"/>
              </w:rPr>
              <w:t>)</w:t>
            </w:r>
          </w:p>
        </w:tc>
        <w:tc>
          <w:tcPr>
            <w:tcW w:w="927" w:type="dxa"/>
            <w:shd w:val="clear" w:color="auto" w:fill="auto"/>
            <w:tcMar>
              <w:top w:w="14" w:type="dxa"/>
              <w:left w:w="14" w:type="dxa"/>
              <w:bottom w:w="0" w:type="dxa"/>
              <w:right w:w="14" w:type="dxa"/>
            </w:tcMar>
            <w:hideMark/>
          </w:tcPr>
          <w:p w:rsidR="002C6311" w:rsidRPr="003357E4" w:rsidRDefault="00FD03FD" w:rsidP="00F34D04">
            <w:pPr>
              <w:adjustRightInd w:val="0"/>
              <w:snapToGrid w:val="0"/>
              <w:spacing w:after="0"/>
              <w:jc w:val="both"/>
              <w:textAlignment w:val="top"/>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68</w:t>
            </w:r>
          </w:p>
        </w:tc>
        <w:tc>
          <w:tcPr>
            <w:tcW w:w="1639" w:type="dxa"/>
            <w:shd w:val="clear" w:color="auto" w:fill="auto"/>
            <w:tcMar>
              <w:top w:w="14" w:type="dxa"/>
              <w:left w:w="14" w:type="dxa"/>
              <w:bottom w:w="0" w:type="dxa"/>
              <w:right w:w="14" w:type="dxa"/>
            </w:tcMar>
            <w:vAlign w:val="center"/>
            <w:hideMark/>
          </w:tcPr>
          <w:p w:rsidR="002C6311" w:rsidRPr="003357E4" w:rsidRDefault="00FD03FD" w:rsidP="00F34D04">
            <w:pPr>
              <w:adjustRightInd w:val="0"/>
              <w:snapToGrid w:val="0"/>
              <w:spacing w:after="0"/>
              <w:jc w:val="both"/>
              <w:textAlignment w:val="center"/>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38 (12</w:t>
            </w:r>
            <w:r w:rsidR="00961983" w:rsidRPr="003357E4">
              <w:rPr>
                <w:rFonts w:eastAsia="Times New Roman" w:cs="Arial"/>
                <w:noProof w:val="0"/>
                <w:color w:val="000000" w:themeColor="text1"/>
                <w:kern w:val="24"/>
                <w:lang w:eastAsia="fr-FR"/>
              </w:rPr>
              <w:t>–</w:t>
            </w:r>
            <w:r w:rsidRPr="003357E4">
              <w:rPr>
                <w:rFonts w:eastAsia="Times New Roman" w:cs="Arial"/>
                <w:noProof w:val="0"/>
                <w:color w:val="000000" w:themeColor="text1"/>
                <w:kern w:val="24"/>
                <w:lang w:eastAsia="fr-FR"/>
              </w:rPr>
              <w:t>68)</w:t>
            </w:r>
          </w:p>
        </w:tc>
        <w:tc>
          <w:tcPr>
            <w:tcW w:w="2816" w:type="dxa"/>
            <w:shd w:val="clear" w:color="auto" w:fill="auto"/>
            <w:tcMar>
              <w:top w:w="14" w:type="dxa"/>
              <w:left w:w="14" w:type="dxa"/>
              <w:bottom w:w="0" w:type="dxa"/>
              <w:right w:w="14" w:type="dxa"/>
            </w:tcMar>
            <w:vAlign w:val="bottom"/>
            <w:hideMark/>
          </w:tcPr>
          <w:p w:rsidR="00FD03FD" w:rsidRPr="003357E4" w:rsidRDefault="00FD03FD" w:rsidP="00F34D04">
            <w:pPr>
              <w:adjustRightInd w:val="0"/>
              <w:snapToGrid w:val="0"/>
              <w:spacing w:after="0"/>
              <w:jc w:val="both"/>
              <w:textAlignment w:val="bottom"/>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 xml:space="preserve">Any consumption </w:t>
            </w:r>
          </w:p>
        </w:tc>
        <w:tc>
          <w:tcPr>
            <w:tcW w:w="1577" w:type="dxa"/>
            <w:shd w:val="clear" w:color="auto" w:fill="auto"/>
            <w:tcMar>
              <w:top w:w="14" w:type="dxa"/>
              <w:left w:w="14" w:type="dxa"/>
              <w:bottom w:w="0" w:type="dxa"/>
              <w:right w:w="14" w:type="dxa"/>
            </w:tcMar>
            <w:vAlign w:val="bottom"/>
            <w:hideMark/>
          </w:tcPr>
          <w:p w:rsidR="00FD03FD" w:rsidRPr="003357E4" w:rsidRDefault="00FD03FD" w:rsidP="00F34D04">
            <w:pPr>
              <w:adjustRightInd w:val="0"/>
              <w:snapToGrid w:val="0"/>
              <w:spacing w:after="0"/>
              <w:jc w:val="both"/>
              <w:textAlignment w:val="bottom"/>
              <w:rPr>
                <w:rFonts w:eastAsia="Times New Roman" w:cs="Arial"/>
                <w:noProof w:val="0"/>
                <w:color w:val="000000" w:themeColor="text1"/>
                <w:lang w:eastAsia="fr-FR"/>
              </w:rPr>
            </w:pPr>
            <w:r w:rsidRPr="003357E4">
              <w:rPr>
                <w:rFonts w:eastAsia="Times New Roman" w:cs="Arial"/>
                <w:b/>
                <w:bCs/>
                <w:noProof w:val="0"/>
                <w:color w:val="000000" w:themeColor="text1"/>
                <w:kern w:val="24"/>
                <w:lang w:eastAsia="fr-FR"/>
              </w:rPr>
              <w:t>10%</w:t>
            </w:r>
          </w:p>
        </w:tc>
        <w:tc>
          <w:tcPr>
            <w:tcW w:w="1656" w:type="dxa"/>
            <w:shd w:val="clear" w:color="auto" w:fill="auto"/>
            <w:tcMar>
              <w:top w:w="14" w:type="dxa"/>
              <w:left w:w="14" w:type="dxa"/>
              <w:bottom w:w="0" w:type="dxa"/>
              <w:right w:w="14" w:type="dxa"/>
            </w:tcMar>
            <w:hideMark/>
          </w:tcPr>
          <w:p w:rsidR="00FD03FD" w:rsidRPr="003357E4" w:rsidRDefault="00FD03FD" w:rsidP="00F34D04">
            <w:pPr>
              <w:adjustRightInd w:val="0"/>
              <w:snapToGrid w:val="0"/>
              <w:spacing w:after="0"/>
              <w:jc w:val="both"/>
              <w:textAlignment w:val="top"/>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NA</w:t>
            </w:r>
          </w:p>
        </w:tc>
      </w:tr>
      <w:tr w:rsidR="003357E4" w:rsidRPr="003357E4" w:rsidTr="003357E4">
        <w:trPr>
          <w:trHeight w:val="276"/>
        </w:trPr>
        <w:tc>
          <w:tcPr>
            <w:tcW w:w="1885" w:type="dxa"/>
            <w:shd w:val="clear" w:color="auto" w:fill="auto"/>
            <w:tcMar>
              <w:top w:w="14" w:type="dxa"/>
              <w:left w:w="14" w:type="dxa"/>
              <w:bottom w:w="0" w:type="dxa"/>
              <w:right w:w="14" w:type="dxa"/>
            </w:tcMar>
            <w:hideMark/>
          </w:tcPr>
          <w:p w:rsidR="00FD03FD" w:rsidRPr="003357E4" w:rsidRDefault="00FD03FD" w:rsidP="00F34D04">
            <w:pPr>
              <w:adjustRightInd w:val="0"/>
              <w:snapToGrid w:val="0"/>
              <w:spacing w:after="0"/>
              <w:jc w:val="both"/>
              <w:rPr>
                <w:rFonts w:eastAsia="Times New Roman" w:cs="Arial"/>
                <w:noProof w:val="0"/>
                <w:color w:val="000000" w:themeColor="text1"/>
                <w:lang w:eastAsia="fr-FR"/>
              </w:rPr>
            </w:pPr>
          </w:p>
        </w:tc>
        <w:tc>
          <w:tcPr>
            <w:tcW w:w="927" w:type="dxa"/>
            <w:shd w:val="clear" w:color="auto" w:fill="auto"/>
            <w:tcMar>
              <w:top w:w="14" w:type="dxa"/>
              <w:left w:w="14" w:type="dxa"/>
              <w:bottom w:w="0" w:type="dxa"/>
              <w:right w:w="14" w:type="dxa"/>
            </w:tcMar>
            <w:hideMark/>
          </w:tcPr>
          <w:p w:rsidR="00FD03FD" w:rsidRPr="003357E4" w:rsidRDefault="00FD03FD" w:rsidP="00F34D04">
            <w:pPr>
              <w:adjustRightInd w:val="0"/>
              <w:snapToGrid w:val="0"/>
              <w:spacing w:after="0"/>
              <w:jc w:val="both"/>
              <w:rPr>
                <w:rFonts w:eastAsia="Times New Roman" w:cs="Times New Roman"/>
                <w:noProof w:val="0"/>
                <w:color w:val="000000" w:themeColor="text1"/>
                <w:lang w:eastAsia="fr-FR"/>
              </w:rPr>
            </w:pPr>
          </w:p>
        </w:tc>
        <w:tc>
          <w:tcPr>
            <w:tcW w:w="1639" w:type="dxa"/>
            <w:shd w:val="clear" w:color="auto" w:fill="auto"/>
            <w:tcMar>
              <w:top w:w="14" w:type="dxa"/>
              <w:left w:w="14" w:type="dxa"/>
              <w:bottom w:w="0" w:type="dxa"/>
              <w:right w:w="14" w:type="dxa"/>
            </w:tcMar>
            <w:vAlign w:val="center"/>
            <w:hideMark/>
          </w:tcPr>
          <w:p w:rsidR="00FD03FD" w:rsidRPr="003357E4" w:rsidRDefault="00FD03FD" w:rsidP="00F34D04">
            <w:pPr>
              <w:adjustRightInd w:val="0"/>
              <w:snapToGrid w:val="0"/>
              <w:spacing w:after="0"/>
              <w:jc w:val="both"/>
              <w:rPr>
                <w:rFonts w:eastAsia="Times New Roman" w:cs="Times New Roman"/>
                <w:noProof w:val="0"/>
                <w:color w:val="000000" w:themeColor="text1"/>
                <w:lang w:eastAsia="fr-FR"/>
              </w:rPr>
            </w:pPr>
          </w:p>
        </w:tc>
        <w:tc>
          <w:tcPr>
            <w:tcW w:w="2816" w:type="dxa"/>
            <w:shd w:val="clear" w:color="auto" w:fill="auto"/>
            <w:tcMar>
              <w:top w:w="14" w:type="dxa"/>
              <w:left w:w="14" w:type="dxa"/>
              <w:bottom w:w="0" w:type="dxa"/>
              <w:right w:w="14" w:type="dxa"/>
            </w:tcMar>
            <w:vAlign w:val="bottom"/>
            <w:hideMark/>
          </w:tcPr>
          <w:p w:rsidR="00FD03FD" w:rsidRPr="003357E4" w:rsidRDefault="00FD03FD" w:rsidP="00F34D04">
            <w:pPr>
              <w:adjustRightInd w:val="0"/>
              <w:snapToGrid w:val="0"/>
              <w:spacing w:after="0"/>
              <w:jc w:val="both"/>
              <w:textAlignment w:val="bottom"/>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 xml:space="preserve">   &gt;</w:t>
            </w:r>
            <w:r w:rsidR="00961983" w:rsidRPr="003357E4">
              <w:rPr>
                <w:rFonts w:eastAsia="Times New Roman" w:cs="Arial"/>
                <w:noProof w:val="0"/>
                <w:color w:val="000000" w:themeColor="text1"/>
                <w:kern w:val="24"/>
                <w:lang w:eastAsia="fr-FR"/>
              </w:rPr>
              <w:t xml:space="preserve"> </w:t>
            </w:r>
            <w:r w:rsidRPr="003357E4">
              <w:rPr>
                <w:rFonts w:eastAsia="Times New Roman" w:cs="Arial"/>
                <w:noProof w:val="0"/>
                <w:color w:val="000000" w:themeColor="text1"/>
                <w:kern w:val="24"/>
                <w:lang w:eastAsia="fr-FR"/>
              </w:rPr>
              <w:t>60</w:t>
            </w:r>
            <w:r w:rsidR="00961983" w:rsidRPr="003357E4">
              <w:rPr>
                <w:rFonts w:eastAsia="Times New Roman" w:cs="Arial"/>
                <w:noProof w:val="0"/>
                <w:color w:val="000000" w:themeColor="text1"/>
                <w:kern w:val="24"/>
                <w:lang w:eastAsia="fr-FR"/>
              </w:rPr>
              <w:t xml:space="preserve"> </w:t>
            </w:r>
            <w:r w:rsidRPr="003357E4">
              <w:rPr>
                <w:rFonts w:eastAsia="Times New Roman" w:cs="Arial"/>
                <w:noProof w:val="0"/>
                <w:color w:val="000000" w:themeColor="text1"/>
                <w:kern w:val="24"/>
                <w:lang w:eastAsia="fr-FR"/>
              </w:rPr>
              <w:t>g</w:t>
            </w:r>
            <w:r w:rsidR="00D6232C">
              <w:rPr>
                <w:rFonts w:eastAsia="Times New Roman" w:cs="Arial"/>
                <w:noProof w:val="0"/>
                <w:color w:val="000000" w:themeColor="text1"/>
                <w:kern w:val="24"/>
                <w:lang w:eastAsia="fr-FR"/>
              </w:rPr>
              <w:t>/d</w:t>
            </w:r>
          </w:p>
        </w:tc>
        <w:tc>
          <w:tcPr>
            <w:tcW w:w="1577" w:type="dxa"/>
            <w:shd w:val="clear" w:color="auto" w:fill="auto"/>
            <w:tcMar>
              <w:top w:w="14" w:type="dxa"/>
              <w:left w:w="14" w:type="dxa"/>
              <w:bottom w:w="0" w:type="dxa"/>
              <w:right w:w="14" w:type="dxa"/>
            </w:tcMar>
            <w:vAlign w:val="bottom"/>
            <w:hideMark/>
          </w:tcPr>
          <w:p w:rsidR="00FD03FD" w:rsidRPr="003357E4" w:rsidRDefault="00FD03FD" w:rsidP="00F34D04">
            <w:pPr>
              <w:adjustRightInd w:val="0"/>
              <w:snapToGrid w:val="0"/>
              <w:spacing w:after="0"/>
              <w:jc w:val="both"/>
              <w:textAlignment w:val="bottom"/>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3%</w:t>
            </w:r>
          </w:p>
        </w:tc>
        <w:tc>
          <w:tcPr>
            <w:tcW w:w="1656" w:type="dxa"/>
            <w:shd w:val="clear" w:color="auto" w:fill="auto"/>
            <w:tcMar>
              <w:top w:w="14" w:type="dxa"/>
              <w:left w:w="14" w:type="dxa"/>
              <w:bottom w:w="0" w:type="dxa"/>
              <w:right w:w="14" w:type="dxa"/>
            </w:tcMar>
            <w:hideMark/>
          </w:tcPr>
          <w:p w:rsidR="00FD03FD" w:rsidRPr="003357E4" w:rsidRDefault="00FD03FD" w:rsidP="00F34D04">
            <w:pPr>
              <w:adjustRightInd w:val="0"/>
              <w:snapToGrid w:val="0"/>
              <w:spacing w:after="0"/>
              <w:jc w:val="both"/>
              <w:rPr>
                <w:rFonts w:eastAsia="Times New Roman" w:cs="Arial"/>
                <w:noProof w:val="0"/>
                <w:color w:val="000000" w:themeColor="text1"/>
                <w:lang w:eastAsia="fr-FR"/>
              </w:rPr>
            </w:pPr>
          </w:p>
        </w:tc>
      </w:tr>
      <w:tr w:rsidR="003357E4" w:rsidRPr="003357E4" w:rsidTr="003357E4">
        <w:trPr>
          <w:trHeight w:val="276"/>
        </w:trPr>
        <w:tc>
          <w:tcPr>
            <w:tcW w:w="1885" w:type="dxa"/>
            <w:shd w:val="clear" w:color="auto" w:fill="auto"/>
            <w:tcMar>
              <w:top w:w="14" w:type="dxa"/>
              <w:left w:w="14" w:type="dxa"/>
              <w:bottom w:w="0" w:type="dxa"/>
              <w:right w:w="14" w:type="dxa"/>
            </w:tcMar>
            <w:vAlign w:val="bottom"/>
            <w:hideMark/>
          </w:tcPr>
          <w:p w:rsidR="00FD03FD" w:rsidRPr="003357E4" w:rsidRDefault="00FD03FD" w:rsidP="00F34D04">
            <w:pPr>
              <w:adjustRightInd w:val="0"/>
              <w:snapToGrid w:val="0"/>
              <w:spacing w:after="0"/>
              <w:jc w:val="both"/>
              <w:textAlignment w:val="bottom"/>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Cuadrado (Spain, 2005</w:t>
            </w:r>
            <w:r w:rsidR="005A1A6C" w:rsidRPr="003357E4">
              <w:rPr>
                <w:rFonts w:eastAsia="Times New Roman" w:cs="Arial"/>
                <w:noProof w:val="0"/>
                <w:color w:val="000000" w:themeColor="text1"/>
                <w:kern w:val="24"/>
                <w:lang w:eastAsia="fr-FR"/>
              </w:rPr>
              <w:fldChar w:fldCharType="begin" w:fldLock="1"/>
            </w:r>
            <w:r w:rsidR="00195E36" w:rsidRPr="003357E4">
              <w:rPr>
                <w:rFonts w:eastAsia="Times New Roman" w:cs="Arial"/>
                <w:noProof w:val="0"/>
                <w:color w:val="000000" w:themeColor="text1"/>
                <w:kern w:val="24"/>
                <w:lang w:eastAsia="fr-FR"/>
              </w:rPr>
              <w:instrText>ADDIN CSL_CITATION { "citationItems" : [ { "id" : "ITEM-1", "itemData" : { "DOI" : "10.1002/lt.20386", "ISBN" : "1527-6465", "ISSN" : "15276465", "PMID" : "15776421", "abstract" : "The aim of this study was to evaluate the rate of alcohol recidivism after orthotopic liver transplantation (OLT) for alcoholic liver disease (ALD) and its influence on the allograft and patient survival, as well as the development of comorbidities and de novo cancers. The study was performed on 54 subjects previously analyzed and transplanted in our center for ALD, whose follow-up was prolonged to a mean of 99.2 (SD 31.7) months (range, 14-155). Medical records were reviewed, and data on alcohol consumption, therapeutic compliance, graft evolution, rejection, infections, comorbidities, rates of de novo malignancies and other clinical events, and survival were collected. Comparisons between groups were performed by the Fisher's exact test, and survival was assessed by the Kaplan-Meier method. Survival curves were compared using the Mantel-Cox statistic. The risk of death resulting from alcohol recidivism was analyzed with a Cox proportional hazards model. Fourteen patients who underwent transplantation for ALD (25.9%) returned to alcohol use between 5.0 and 86.9 months after OLT (median, 47.5). There was no significant association between the presence or absence of alcohol recidivism and the occurrence of graft rejection, infections, associated comorbidities after OLT, or compliance. The 5- and 10-year survival rates for patients with alcohol recidivism were 92.9% and 45.1%, respectively, compared with 92.4% and 85.5%, respectively, for patients without alcohol recidivism. These figures show significantly lower survival rates in recidivistic patients after 10 years (P &lt; 0.01, Mantel-Cox). The fact that patients who resumed alcohol consumption have a worse 10-year survival rate might be attributed to a higher frequency of deaths, primarily from cancer and cardiovascular events.", "author" : [ { "dropping-particle" : "", "family" : "Cuadrado", "given" : "Antonio", "non-dropping-particle" : "", "parse-names" : false, "suffix" : "" }, { "dropping-particle" : "", "family" : "F\u00e1brega", "given" : "Emilio", "non-dropping-particle" : "", "parse-names" : false, "suffix" : "" }, { "dropping-particle" : "", "family" : "Casafont", "given" : "Fernando", "non-dropping-particle" : "", "parse-names" : false, "suffix" : "" }, { "dropping-particle" : "", "family" : "Pons-Romero", "given" : "Fernando", "non-dropping-particle" : "", "parse-names" : false, "suffix" : "" } ], "container-title" : "Liver Transplantation", "id" : "ITEM-1", "issue" : "4", "issued" : { "date-parts" : [ [ "2005" ] ] }, "page" : "420-426", "title" : "Alcohol recidivism impairs long-term patient survival after orthotopic liver transplantation for alcoholic liver disease", "type" : "article-journal", "volume" : "11" }, "uris" : [ "http://www.mendeley.com/documents/?uuid=67c0a36b-66b8-45b5-a7ff-b77a9f106d77" ] } ], "mendeley" : { "formattedCitation" : "&lt;sup&gt;[68]&lt;/sup&gt;", "plainTextFormattedCitation" : "[68]", "previouslyFormattedCitation" : "&lt;sup&gt;[68]&lt;/sup&gt;" }, "properties" : { "noteIndex" : 0 }, "schema" : "https://github.com/citation-style-language/schema/raw/master/csl-citation.json" }</w:instrText>
            </w:r>
            <w:r w:rsidR="005A1A6C" w:rsidRPr="003357E4">
              <w:rPr>
                <w:rFonts w:eastAsia="Times New Roman" w:cs="Arial"/>
                <w:noProof w:val="0"/>
                <w:color w:val="000000" w:themeColor="text1"/>
                <w:kern w:val="24"/>
                <w:lang w:eastAsia="fr-FR"/>
              </w:rPr>
              <w:fldChar w:fldCharType="separate"/>
            </w:r>
            <w:r w:rsidR="00195E36" w:rsidRPr="003357E4">
              <w:rPr>
                <w:rFonts w:eastAsia="Times New Roman" w:cs="Arial"/>
                <w:color w:val="000000" w:themeColor="text1"/>
                <w:kern w:val="24"/>
                <w:vertAlign w:val="superscript"/>
                <w:lang w:eastAsia="fr-FR"/>
              </w:rPr>
              <w:t>[68]</w:t>
            </w:r>
            <w:r w:rsidR="005A1A6C" w:rsidRPr="003357E4">
              <w:rPr>
                <w:rFonts w:eastAsia="Times New Roman" w:cs="Arial"/>
                <w:noProof w:val="0"/>
                <w:color w:val="000000" w:themeColor="text1"/>
                <w:kern w:val="24"/>
                <w:lang w:eastAsia="fr-FR"/>
              </w:rPr>
              <w:fldChar w:fldCharType="end"/>
            </w:r>
            <w:r w:rsidRPr="003357E4">
              <w:rPr>
                <w:rFonts w:eastAsia="Times New Roman" w:cs="Arial"/>
                <w:noProof w:val="0"/>
                <w:color w:val="000000" w:themeColor="text1"/>
                <w:kern w:val="24"/>
                <w:lang w:eastAsia="fr-FR"/>
              </w:rPr>
              <w:t>)</w:t>
            </w:r>
          </w:p>
        </w:tc>
        <w:tc>
          <w:tcPr>
            <w:tcW w:w="927" w:type="dxa"/>
            <w:shd w:val="clear" w:color="auto" w:fill="auto"/>
            <w:tcMar>
              <w:top w:w="14" w:type="dxa"/>
              <w:left w:w="14" w:type="dxa"/>
              <w:bottom w:w="0" w:type="dxa"/>
              <w:right w:w="14" w:type="dxa"/>
            </w:tcMar>
            <w:vAlign w:val="bottom"/>
            <w:hideMark/>
          </w:tcPr>
          <w:p w:rsidR="002C6311" w:rsidRPr="003357E4" w:rsidRDefault="00FD03FD" w:rsidP="00F34D04">
            <w:pPr>
              <w:adjustRightInd w:val="0"/>
              <w:snapToGrid w:val="0"/>
              <w:spacing w:after="0"/>
              <w:jc w:val="both"/>
              <w:textAlignment w:val="bottom"/>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54</w:t>
            </w:r>
          </w:p>
        </w:tc>
        <w:tc>
          <w:tcPr>
            <w:tcW w:w="1639" w:type="dxa"/>
            <w:shd w:val="clear" w:color="auto" w:fill="auto"/>
            <w:tcMar>
              <w:top w:w="14" w:type="dxa"/>
              <w:left w:w="14" w:type="dxa"/>
              <w:bottom w:w="0" w:type="dxa"/>
              <w:right w:w="14" w:type="dxa"/>
            </w:tcMar>
            <w:vAlign w:val="bottom"/>
            <w:hideMark/>
          </w:tcPr>
          <w:p w:rsidR="002C6311" w:rsidRPr="003357E4" w:rsidRDefault="00FD03FD" w:rsidP="00F34D04">
            <w:pPr>
              <w:adjustRightInd w:val="0"/>
              <w:snapToGrid w:val="0"/>
              <w:spacing w:after="0"/>
              <w:jc w:val="both"/>
              <w:textAlignment w:val="bottom"/>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99</w:t>
            </w:r>
            <w:r w:rsidR="00961983" w:rsidRPr="003357E4">
              <w:rPr>
                <w:rFonts w:eastAsia="Times New Roman" w:cs="Arial"/>
                <w:noProof w:val="0"/>
                <w:color w:val="000000" w:themeColor="text1"/>
                <w:kern w:val="24"/>
                <w:lang w:eastAsia="fr-FR"/>
              </w:rPr>
              <w:t>.</w:t>
            </w:r>
            <w:r w:rsidRPr="003357E4">
              <w:rPr>
                <w:rFonts w:eastAsia="Times New Roman" w:cs="Arial"/>
                <w:noProof w:val="0"/>
                <w:color w:val="000000" w:themeColor="text1"/>
                <w:kern w:val="24"/>
                <w:lang w:eastAsia="fr-FR"/>
              </w:rPr>
              <w:t>2 (14</w:t>
            </w:r>
            <w:r w:rsidR="00961983" w:rsidRPr="003357E4">
              <w:rPr>
                <w:rFonts w:eastAsia="Times New Roman" w:cs="Arial"/>
                <w:noProof w:val="0"/>
                <w:color w:val="000000" w:themeColor="text1"/>
                <w:kern w:val="24"/>
                <w:lang w:eastAsia="fr-FR"/>
              </w:rPr>
              <w:t>–</w:t>
            </w:r>
            <w:r w:rsidRPr="003357E4">
              <w:rPr>
                <w:rFonts w:eastAsia="Times New Roman" w:cs="Arial"/>
                <w:noProof w:val="0"/>
                <w:color w:val="000000" w:themeColor="text1"/>
                <w:kern w:val="24"/>
                <w:lang w:eastAsia="fr-FR"/>
              </w:rPr>
              <w:t>155)</w:t>
            </w:r>
          </w:p>
        </w:tc>
        <w:tc>
          <w:tcPr>
            <w:tcW w:w="2816" w:type="dxa"/>
            <w:shd w:val="clear" w:color="auto" w:fill="auto"/>
            <w:tcMar>
              <w:top w:w="14" w:type="dxa"/>
              <w:left w:w="14" w:type="dxa"/>
              <w:bottom w:w="0" w:type="dxa"/>
              <w:right w:w="14" w:type="dxa"/>
            </w:tcMar>
            <w:vAlign w:val="bottom"/>
            <w:hideMark/>
          </w:tcPr>
          <w:p w:rsidR="00FD03FD" w:rsidRPr="003357E4" w:rsidRDefault="00FD03FD" w:rsidP="00F34D04">
            <w:pPr>
              <w:adjustRightInd w:val="0"/>
              <w:snapToGrid w:val="0"/>
              <w:spacing w:after="0"/>
              <w:jc w:val="both"/>
              <w:textAlignment w:val="bottom"/>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Intake &gt;</w:t>
            </w:r>
            <w:r w:rsidR="00961983" w:rsidRPr="003357E4">
              <w:rPr>
                <w:rFonts w:eastAsia="Times New Roman" w:cs="Arial"/>
                <w:noProof w:val="0"/>
                <w:color w:val="000000" w:themeColor="text1"/>
                <w:kern w:val="24"/>
                <w:lang w:eastAsia="fr-FR"/>
              </w:rPr>
              <w:t xml:space="preserve"> </w:t>
            </w:r>
            <w:r w:rsidRPr="003357E4">
              <w:rPr>
                <w:rFonts w:eastAsia="Times New Roman" w:cs="Arial"/>
                <w:noProof w:val="0"/>
                <w:color w:val="000000" w:themeColor="text1"/>
                <w:kern w:val="24"/>
                <w:lang w:eastAsia="fr-FR"/>
              </w:rPr>
              <w:t>30</w:t>
            </w:r>
            <w:r w:rsidR="00961983" w:rsidRPr="003357E4">
              <w:rPr>
                <w:rFonts w:eastAsia="Times New Roman" w:cs="Arial"/>
                <w:noProof w:val="0"/>
                <w:color w:val="000000" w:themeColor="text1"/>
                <w:kern w:val="24"/>
                <w:lang w:eastAsia="fr-FR"/>
              </w:rPr>
              <w:t xml:space="preserve"> </w:t>
            </w:r>
            <w:r w:rsidRPr="003357E4">
              <w:rPr>
                <w:rFonts w:eastAsia="Times New Roman" w:cs="Arial"/>
                <w:noProof w:val="0"/>
                <w:color w:val="000000" w:themeColor="text1"/>
                <w:kern w:val="24"/>
                <w:lang w:eastAsia="fr-FR"/>
              </w:rPr>
              <w:t>g</w:t>
            </w:r>
            <w:r w:rsidR="00D6232C">
              <w:rPr>
                <w:rFonts w:eastAsia="Times New Roman" w:cs="Arial"/>
                <w:noProof w:val="0"/>
                <w:color w:val="000000" w:themeColor="text1"/>
                <w:kern w:val="24"/>
                <w:lang w:eastAsia="fr-FR"/>
              </w:rPr>
              <w:t>/d</w:t>
            </w:r>
          </w:p>
        </w:tc>
        <w:tc>
          <w:tcPr>
            <w:tcW w:w="1577" w:type="dxa"/>
            <w:shd w:val="clear" w:color="auto" w:fill="auto"/>
            <w:tcMar>
              <w:top w:w="14" w:type="dxa"/>
              <w:left w:w="14" w:type="dxa"/>
              <w:bottom w:w="0" w:type="dxa"/>
              <w:right w:w="14" w:type="dxa"/>
            </w:tcMar>
            <w:vAlign w:val="bottom"/>
            <w:hideMark/>
          </w:tcPr>
          <w:p w:rsidR="00FD03FD" w:rsidRPr="003357E4" w:rsidRDefault="00FD03FD" w:rsidP="00F34D04">
            <w:pPr>
              <w:adjustRightInd w:val="0"/>
              <w:snapToGrid w:val="0"/>
              <w:spacing w:after="0"/>
              <w:jc w:val="both"/>
              <w:textAlignment w:val="bottom"/>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25</w:t>
            </w:r>
            <w:r w:rsidR="00961983" w:rsidRPr="003357E4">
              <w:rPr>
                <w:rFonts w:eastAsia="Times New Roman" w:cs="Arial"/>
                <w:noProof w:val="0"/>
                <w:color w:val="000000" w:themeColor="text1"/>
                <w:kern w:val="24"/>
                <w:lang w:eastAsia="fr-FR"/>
              </w:rPr>
              <w:t>.</w:t>
            </w:r>
            <w:r w:rsidRPr="003357E4">
              <w:rPr>
                <w:rFonts w:eastAsia="Times New Roman" w:cs="Arial"/>
                <w:noProof w:val="0"/>
                <w:color w:val="000000" w:themeColor="text1"/>
                <w:kern w:val="24"/>
                <w:lang w:eastAsia="fr-FR"/>
              </w:rPr>
              <w:t>90%</w:t>
            </w:r>
          </w:p>
        </w:tc>
        <w:tc>
          <w:tcPr>
            <w:tcW w:w="1656" w:type="dxa"/>
            <w:shd w:val="clear" w:color="auto" w:fill="auto"/>
            <w:tcMar>
              <w:top w:w="14" w:type="dxa"/>
              <w:left w:w="14" w:type="dxa"/>
              <w:bottom w:w="0" w:type="dxa"/>
              <w:right w:w="14" w:type="dxa"/>
            </w:tcMar>
            <w:vAlign w:val="bottom"/>
            <w:hideMark/>
          </w:tcPr>
          <w:p w:rsidR="00FD03FD" w:rsidRPr="003357E4" w:rsidRDefault="00FD03FD" w:rsidP="00F34D04">
            <w:pPr>
              <w:adjustRightInd w:val="0"/>
              <w:snapToGrid w:val="0"/>
              <w:spacing w:after="0"/>
              <w:jc w:val="both"/>
              <w:textAlignment w:val="bottom"/>
              <w:rPr>
                <w:rFonts w:eastAsia="Times New Roman" w:cs="Arial"/>
                <w:noProof w:val="0"/>
                <w:color w:val="000000" w:themeColor="text1"/>
                <w:lang w:eastAsia="fr-FR"/>
              </w:rPr>
            </w:pPr>
            <w:r w:rsidRPr="003357E4">
              <w:rPr>
                <w:rFonts w:eastAsia="Times New Roman" w:cs="Arial"/>
                <w:b/>
                <w:bCs/>
                <w:noProof w:val="0"/>
                <w:color w:val="000000" w:themeColor="text1"/>
                <w:kern w:val="24"/>
                <w:lang w:eastAsia="fr-FR"/>
              </w:rPr>
              <w:t>Yes</w:t>
            </w:r>
          </w:p>
        </w:tc>
      </w:tr>
      <w:tr w:rsidR="003357E4" w:rsidRPr="003357E4" w:rsidTr="003357E4">
        <w:trPr>
          <w:trHeight w:val="494"/>
        </w:trPr>
        <w:tc>
          <w:tcPr>
            <w:tcW w:w="1885" w:type="dxa"/>
            <w:shd w:val="clear" w:color="auto" w:fill="auto"/>
            <w:tcMar>
              <w:top w:w="14" w:type="dxa"/>
              <w:left w:w="14" w:type="dxa"/>
              <w:bottom w:w="0" w:type="dxa"/>
              <w:right w:w="14" w:type="dxa"/>
            </w:tcMar>
            <w:vAlign w:val="bottom"/>
            <w:hideMark/>
          </w:tcPr>
          <w:p w:rsidR="00FD03FD" w:rsidRPr="003357E4" w:rsidRDefault="00FD03FD" w:rsidP="00F34D04">
            <w:pPr>
              <w:adjustRightInd w:val="0"/>
              <w:snapToGrid w:val="0"/>
              <w:spacing w:after="0"/>
              <w:jc w:val="both"/>
              <w:textAlignment w:val="bottom"/>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 xml:space="preserve">De Gottardi (Switzerland </w:t>
            </w:r>
          </w:p>
          <w:p w:rsidR="00FD03FD" w:rsidRPr="003357E4" w:rsidRDefault="00FD03FD" w:rsidP="00F34D04">
            <w:pPr>
              <w:adjustRightInd w:val="0"/>
              <w:snapToGrid w:val="0"/>
              <w:spacing w:after="0"/>
              <w:jc w:val="both"/>
              <w:textAlignment w:val="bottom"/>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and France</w:t>
            </w:r>
            <w:r w:rsidR="00776661" w:rsidRPr="003357E4">
              <w:rPr>
                <w:rFonts w:eastAsia="Times New Roman" w:cs="Arial"/>
                <w:noProof w:val="0"/>
                <w:color w:val="000000" w:themeColor="text1"/>
                <w:kern w:val="24"/>
                <w:lang w:eastAsia="fr-FR"/>
              </w:rPr>
              <w:t>,</w:t>
            </w:r>
            <w:r w:rsidRPr="003357E4">
              <w:rPr>
                <w:rFonts w:eastAsia="Times New Roman" w:cs="Arial"/>
                <w:noProof w:val="0"/>
                <w:color w:val="000000" w:themeColor="text1"/>
                <w:kern w:val="24"/>
                <w:lang w:eastAsia="fr-FR"/>
              </w:rPr>
              <w:t xml:space="preserve"> 2007</w:t>
            </w:r>
            <w:r w:rsidR="005A1A6C" w:rsidRPr="003357E4">
              <w:rPr>
                <w:rFonts w:eastAsia="Times New Roman" w:cs="Arial"/>
                <w:noProof w:val="0"/>
                <w:color w:val="000000" w:themeColor="text1"/>
                <w:kern w:val="24"/>
                <w:lang w:eastAsia="fr-FR"/>
              </w:rPr>
              <w:fldChar w:fldCharType="begin" w:fldLock="1"/>
            </w:r>
            <w:r w:rsidR="00195E36" w:rsidRPr="003357E4">
              <w:rPr>
                <w:rFonts w:eastAsia="Times New Roman" w:cs="Arial"/>
                <w:noProof w:val="0"/>
                <w:color w:val="000000" w:themeColor="text1"/>
                <w:kern w:val="24"/>
                <w:lang w:eastAsia="fr-FR"/>
              </w:rPr>
              <w:instrText>ADDIN CSL_CITATION { "citationItems" : [ { "id" : "ITEM-1", "itemData" : { "DOI" : "10.1016/S0739-5930(08)79091-3", "ISBN" : "0003-9926; 0003-9926", "ISSN" : "07395930", "PMID" : "17563028", "abstract" : "BACKGROUND: Alcohol relapse can negatively influence the outcome after liver transplantation (LT). The aim of our study was to identify factors that could be associated with the recurrence of harmful alcohol consumption after LT. METHODS: A total of 387 consecutive patients (23.8% women) who underwent LT for alcoholic cirrhosis in Geneva, Switzerland, and Lyon, France, between 1989 and 2005 were evaluated. Mean +/- SD age was 51.3 +/- 7.5 years. Follow-up time was 61.2 +/- 47.5 months. Alcohol consumption relapse and potential factors associated with it were studied. RESULTS: The relapse rate of harmful alcohol consumption after LT was 11.9%. In univariate analysis, alcohol relapse was significantly associated with age greater than 50 years (P = .04), year of LT 1995 or earlier (P&lt;.05), duration of abstinence less than 6 months (P = .02), presence of psychiatric comorbidities (P&lt;.001), presence of a life partner (P&lt;.05), and a high score on the High-Risk Alcoholism Relapse (HRAR) scale (P&lt;.001). Multivariate logistic regression disclosed the following independent factors of relapse: duration of abstinence of less than 6 months (odds ratio [OR], 3.3; 95% confidence interval [CI], 1.2-9.3) (P = .02); presence of psychiatric comorbidities (OR, 7.8; 95% CI, 3.1-20.0) (P&lt;.001); and HRAR score higher than 3 (OR, 10.7; 95% CI, 3.8-30.0) (P = .001). In patients with none of these factors, alcohol relapse was 5%, while the presence of 1, 2, or 3 factors was associated with relapse rates of 18%, 64%, and 100% of the patients, respectively. CONCLUSIONS: In a large cohort of patients undergoing LT for alcoholic cirrhosis, a duration of abstinence of less than 6 months before wait-listing for LT, the presence of psychiatric comorbidities, or an HRAR score higher than 3 was associated with relapse into harmful drinking. The presence of more than 1 factor dramatically increased this risk over 50%. In the pre-LT evaluation in this setting, these factors should be accurately determined.", "author" : [ { "dropping-particle" : "", "family" : "Gottardi", "given" : "Andrea", "non-dropping-particle" : "De", "parse-names" : false, "suffix" : "" }, { "dropping-particle" : "", "family" : "Spahr", "given" : "Laurent", "non-dropping-particle" : "", "parse-names" : false, "suffix" : "" }, { "dropping-particle" : "", "family" : "Gelez", "given" : "Pascale", "non-dropping-particle" : "", "parse-names" : false, "suffix" : "" }, { "dropping-particle" : "", "family" : "Morard", "given" : "Isabelle", "non-dropping-particle" : "", "parse-names" : false, "suffix" : "" }, { "dropping-particle" : "", "family" : "Mentha", "given" : "Gilles", "non-dropping-particle" : "", "parse-names" : false, "suffix" : "" }, { "dropping-particle" : "", "family" : "Guillaud", "given" : "Olivier", "non-dropping-particle" : "", "parse-names" : false, "suffix" : "" }, { "dropping-particle" : "", "family" : "Majno", "given" : "Pietro", "non-dropping-particle" : "", "parse-names" : false, "suffix" : "" }, { "dropping-particle" : "", "family" : "Morel", "given" : "Philippe", "non-dropping-particle" : "", "parse-names" : false, "suffix" : "" }, { "dropping-particle" : "", "family" : "Hadengue", "given" : "Antoine", "non-dropping-particle" : "", "parse-names" : false, "suffix" : "" }, { "dropping-particle" : "", "family" : "Paliard", "given" : "Pierre", "non-dropping-particle" : "", "parse-names" : false, "suffix" : "" }, { "dropping-particle" : "", "family" : "Scoazec", "given" : "Jean-Yves", "non-dropping-particle" : "", "parse-names" : false, "suffix" : "" }, { "dropping-particle" : "", "family" : "Boillot", "given" : "Olivier", "non-dropping-particle" : "", "parse-names" : false, "suffix" : "" }, { "dropping-particle" : "", "family" : "Giostra", "given" : "Emile", "non-dropping-particle" : "", "parse-names" : false, "suffix" : "" }, { "dropping-particle" : "", "family" : "Dumortier", "given" : "J\u00e9r\u00f4me", "non-dropping-particle" : "", "parse-names" : false, "suffix" : "" } ], "container-title" : "Archives of internal medicine", "id" : "ITEM-1", "issued" : { "date-parts" : [ [ "2007" ] ] }, "page" : "1183-1188", "title" : "A simple score for predicting alcohol relapse after liver transplantation: results from 387 patients over 15 years.", "type" : "article-journal", "volume" : "167" }, "uris" : [ "http://www.mendeley.com/documents/?uuid=57c0e454-1a67-4cba-8a3f-671d9a82cb95" ] } ], "mendeley" : { "formattedCitation" : "&lt;sup&gt;[37]&lt;/sup&gt;", "plainTextFormattedCitation" : "[37]", "previouslyFormattedCitation" : "&lt;sup&gt;[37]&lt;/sup&gt;" }, "properties" : { "noteIndex" : 0 }, "schema" : "https://github.com/citation-style-language/schema/raw/master/csl-citation.json" }</w:instrText>
            </w:r>
            <w:r w:rsidR="005A1A6C" w:rsidRPr="003357E4">
              <w:rPr>
                <w:rFonts w:eastAsia="Times New Roman" w:cs="Arial"/>
                <w:noProof w:val="0"/>
                <w:color w:val="000000" w:themeColor="text1"/>
                <w:kern w:val="24"/>
                <w:lang w:eastAsia="fr-FR"/>
              </w:rPr>
              <w:fldChar w:fldCharType="separate"/>
            </w:r>
            <w:r w:rsidR="00195E36" w:rsidRPr="003357E4">
              <w:rPr>
                <w:rFonts w:eastAsia="Times New Roman" w:cs="Arial"/>
                <w:color w:val="000000" w:themeColor="text1"/>
                <w:kern w:val="24"/>
                <w:vertAlign w:val="superscript"/>
                <w:lang w:eastAsia="fr-FR"/>
              </w:rPr>
              <w:t>[37]</w:t>
            </w:r>
            <w:r w:rsidR="005A1A6C" w:rsidRPr="003357E4">
              <w:rPr>
                <w:rFonts w:eastAsia="Times New Roman" w:cs="Arial"/>
                <w:noProof w:val="0"/>
                <w:color w:val="000000" w:themeColor="text1"/>
                <w:kern w:val="24"/>
                <w:lang w:eastAsia="fr-FR"/>
              </w:rPr>
              <w:fldChar w:fldCharType="end"/>
            </w:r>
            <w:r w:rsidRPr="003357E4">
              <w:rPr>
                <w:rFonts w:eastAsia="Times New Roman" w:cs="Arial"/>
                <w:noProof w:val="0"/>
                <w:color w:val="000000" w:themeColor="text1"/>
                <w:kern w:val="24"/>
                <w:lang w:eastAsia="fr-FR"/>
              </w:rPr>
              <w:t>)</w:t>
            </w:r>
          </w:p>
        </w:tc>
        <w:tc>
          <w:tcPr>
            <w:tcW w:w="927" w:type="dxa"/>
            <w:shd w:val="clear" w:color="auto" w:fill="auto"/>
            <w:tcMar>
              <w:top w:w="14" w:type="dxa"/>
              <w:left w:w="14" w:type="dxa"/>
              <w:bottom w:w="0" w:type="dxa"/>
              <w:right w:w="14" w:type="dxa"/>
            </w:tcMar>
            <w:vAlign w:val="bottom"/>
            <w:hideMark/>
          </w:tcPr>
          <w:p w:rsidR="002C6311" w:rsidRPr="003357E4" w:rsidRDefault="00FD03FD" w:rsidP="00F34D04">
            <w:pPr>
              <w:adjustRightInd w:val="0"/>
              <w:snapToGrid w:val="0"/>
              <w:spacing w:after="0"/>
              <w:jc w:val="both"/>
              <w:textAlignment w:val="bottom"/>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387</w:t>
            </w:r>
          </w:p>
        </w:tc>
        <w:tc>
          <w:tcPr>
            <w:tcW w:w="1639" w:type="dxa"/>
            <w:shd w:val="clear" w:color="auto" w:fill="auto"/>
            <w:tcMar>
              <w:top w:w="14" w:type="dxa"/>
              <w:left w:w="14" w:type="dxa"/>
              <w:bottom w:w="0" w:type="dxa"/>
              <w:right w:w="14" w:type="dxa"/>
            </w:tcMar>
            <w:vAlign w:val="center"/>
            <w:hideMark/>
          </w:tcPr>
          <w:p w:rsidR="002C6311" w:rsidRPr="003357E4" w:rsidRDefault="00FD03FD" w:rsidP="00F34D04">
            <w:pPr>
              <w:adjustRightInd w:val="0"/>
              <w:snapToGrid w:val="0"/>
              <w:spacing w:after="0"/>
              <w:jc w:val="both"/>
              <w:textAlignment w:val="center"/>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61</w:t>
            </w:r>
            <w:r w:rsidR="00961983" w:rsidRPr="003357E4">
              <w:rPr>
                <w:rFonts w:eastAsia="Times New Roman" w:cs="Arial"/>
                <w:noProof w:val="0"/>
                <w:color w:val="000000" w:themeColor="text1"/>
                <w:kern w:val="24"/>
                <w:lang w:eastAsia="fr-FR"/>
              </w:rPr>
              <w:t>.</w:t>
            </w:r>
            <w:r w:rsidRPr="003357E4">
              <w:rPr>
                <w:rFonts w:eastAsia="Times New Roman" w:cs="Arial"/>
                <w:noProof w:val="0"/>
                <w:color w:val="000000" w:themeColor="text1"/>
                <w:kern w:val="24"/>
                <w:lang w:eastAsia="fr-FR"/>
              </w:rPr>
              <w:t>1 ± 47</w:t>
            </w:r>
            <w:r w:rsidR="00961983" w:rsidRPr="003357E4">
              <w:rPr>
                <w:rFonts w:eastAsia="Times New Roman" w:cs="Arial"/>
                <w:noProof w:val="0"/>
                <w:color w:val="000000" w:themeColor="text1"/>
                <w:kern w:val="24"/>
                <w:lang w:eastAsia="fr-FR"/>
              </w:rPr>
              <w:t>.</w:t>
            </w:r>
            <w:r w:rsidRPr="003357E4">
              <w:rPr>
                <w:rFonts w:eastAsia="Times New Roman" w:cs="Arial"/>
                <w:noProof w:val="0"/>
                <w:color w:val="000000" w:themeColor="text1"/>
                <w:kern w:val="24"/>
                <w:lang w:eastAsia="fr-FR"/>
              </w:rPr>
              <w:t>5</w:t>
            </w:r>
          </w:p>
        </w:tc>
        <w:tc>
          <w:tcPr>
            <w:tcW w:w="2816" w:type="dxa"/>
            <w:shd w:val="clear" w:color="auto" w:fill="auto"/>
            <w:tcMar>
              <w:top w:w="14" w:type="dxa"/>
              <w:left w:w="14" w:type="dxa"/>
              <w:bottom w:w="0" w:type="dxa"/>
              <w:right w:w="14" w:type="dxa"/>
            </w:tcMar>
            <w:vAlign w:val="bottom"/>
            <w:hideMark/>
          </w:tcPr>
          <w:p w:rsidR="00FD03FD" w:rsidRPr="003357E4" w:rsidRDefault="00FD03FD" w:rsidP="00F34D04">
            <w:pPr>
              <w:adjustRightInd w:val="0"/>
              <w:snapToGrid w:val="0"/>
              <w:spacing w:after="0"/>
              <w:jc w:val="both"/>
              <w:textAlignment w:val="bottom"/>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Intake &gt;</w:t>
            </w:r>
            <w:r w:rsidR="00961983" w:rsidRPr="003357E4">
              <w:rPr>
                <w:rFonts w:eastAsia="Times New Roman" w:cs="Arial"/>
                <w:noProof w:val="0"/>
                <w:color w:val="000000" w:themeColor="text1"/>
                <w:kern w:val="24"/>
                <w:lang w:eastAsia="fr-FR"/>
              </w:rPr>
              <w:t xml:space="preserve"> </w:t>
            </w:r>
            <w:r w:rsidRPr="003357E4">
              <w:rPr>
                <w:rFonts w:eastAsia="Times New Roman" w:cs="Arial"/>
                <w:noProof w:val="0"/>
                <w:color w:val="000000" w:themeColor="text1"/>
                <w:kern w:val="24"/>
                <w:lang w:eastAsia="fr-FR"/>
              </w:rPr>
              <w:t>40</w:t>
            </w:r>
            <w:r w:rsidR="00961983" w:rsidRPr="003357E4">
              <w:rPr>
                <w:rFonts w:eastAsia="Times New Roman" w:cs="Arial"/>
                <w:noProof w:val="0"/>
                <w:color w:val="000000" w:themeColor="text1"/>
                <w:kern w:val="24"/>
                <w:lang w:eastAsia="fr-FR"/>
              </w:rPr>
              <w:t xml:space="preserve"> </w:t>
            </w:r>
            <w:r w:rsidRPr="003357E4">
              <w:rPr>
                <w:rFonts w:eastAsia="Times New Roman" w:cs="Arial"/>
                <w:noProof w:val="0"/>
                <w:color w:val="000000" w:themeColor="text1"/>
                <w:kern w:val="24"/>
                <w:lang w:eastAsia="fr-FR"/>
              </w:rPr>
              <w:t>g</w:t>
            </w:r>
            <w:r w:rsidR="00D6232C">
              <w:rPr>
                <w:rFonts w:eastAsia="Times New Roman" w:cs="Arial"/>
                <w:noProof w:val="0"/>
                <w:color w:val="000000" w:themeColor="text1"/>
                <w:kern w:val="24"/>
                <w:lang w:eastAsia="fr-FR"/>
              </w:rPr>
              <w:t>/d</w:t>
            </w:r>
          </w:p>
        </w:tc>
        <w:tc>
          <w:tcPr>
            <w:tcW w:w="1577" w:type="dxa"/>
            <w:shd w:val="clear" w:color="auto" w:fill="auto"/>
            <w:tcMar>
              <w:top w:w="14" w:type="dxa"/>
              <w:left w:w="14" w:type="dxa"/>
              <w:bottom w:w="0" w:type="dxa"/>
              <w:right w:w="14" w:type="dxa"/>
            </w:tcMar>
            <w:vAlign w:val="bottom"/>
            <w:hideMark/>
          </w:tcPr>
          <w:p w:rsidR="00FD03FD" w:rsidRPr="003357E4" w:rsidRDefault="00FD03FD" w:rsidP="00F34D04">
            <w:pPr>
              <w:adjustRightInd w:val="0"/>
              <w:snapToGrid w:val="0"/>
              <w:spacing w:after="0"/>
              <w:jc w:val="both"/>
              <w:textAlignment w:val="bottom"/>
              <w:rPr>
                <w:rFonts w:eastAsia="Times New Roman" w:cs="Arial"/>
                <w:noProof w:val="0"/>
                <w:color w:val="000000" w:themeColor="text1"/>
                <w:lang w:eastAsia="fr-FR"/>
              </w:rPr>
            </w:pPr>
            <w:r w:rsidRPr="003357E4">
              <w:rPr>
                <w:rFonts w:eastAsia="Times New Roman" w:cs="Arial"/>
                <w:b/>
                <w:bCs/>
                <w:noProof w:val="0"/>
                <w:color w:val="000000" w:themeColor="text1"/>
                <w:kern w:val="24"/>
                <w:lang w:eastAsia="fr-FR"/>
              </w:rPr>
              <w:t>11</w:t>
            </w:r>
            <w:r w:rsidR="00961983" w:rsidRPr="003357E4">
              <w:rPr>
                <w:rFonts w:eastAsia="Times New Roman" w:cs="Arial"/>
                <w:b/>
                <w:bCs/>
                <w:noProof w:val="0"/>
                <w:color w:val="000000" w:themeColor="text1"/>
                <w:kern w:val="24"/>
                <w:lang w:eastAsia="fr-FR"/>
              </w:rPr>
              <w:t>.</w:t>
            </w:r>
            <w:r w:rsidRPr="003357E4">
              <w:rPr>
                <w:rFonts w:eastAsia="Times New Roman" w:cs="Arial"/>
                <w:b/>
                <w:bCs/>
                <w:noProof w:val="0"/>
                <w:color w:val="000000" w:themeColor="text1"/>
                <w:kern w:val="24"/>
                <w:lang w:eastAsia="fr-FR"/>
              </w:rPr>
              <w:t>90%</w:t>
            </w:r>
          </w:p>
        </w:tc>
        <w:tc>
          <w:tcPr>
            <w:tcW w:w="1656" w:type="dxa"/>
            <w:shd w:val="clear" w:color="auto" w:fill="auto"/>
            <w:tcMar>
              <w:top w:w="14" w:type="dxa"/>
              <w:left w:w="14" w:type="dxa"/>
              <w:bottom w:w="0" w:type="dxa"/>
              <w:right w:w="14" w:type="dxa"/>
            </w:tcMar>
            <w:vAlign w:val="bottom"/>
            <w:hideMark/>
          </w:tcPr>
          <w:p w:rsidR="00FD03FD" w:rsidRPr="003357E4" w:rsidRDefault="00FD03FD" w:rsidP="00F34D04">
            <w:pPr>
              <w:adjustRightInd w:val="0"/>
              <w:snapToGrid w:val="0"/>
              <w:spacing w:after="0"/>
              <w:jc w:val="both"/>
              <w:textAlignment w:val="bottom"/>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No</w:t>
            </w:r>
          </w:p>
        </w:tc>
      </w:tr>
      <w:tr w:rsidR="003357E4" w:rsidRPr="003357E4" w:rsidTr="003357E4">
        <w:trPr>
          <w:trHeight w:val="733"/>
        </w:trPr>
        <w:tc>
          <w:tcPr>
            <w:tcW w:w="1885" w:type="dxa"/>
            <w:shd w:val="clear" w:color="auto" w:fill="auto"/>
            <w:tcMar>
              <w:top w:w="14" w:type="dxa"/>
              <w:left w:w="14" w:type="dxa"/>
              <w:bottom w:w="0" w:type="dxa"/>
              <w:right w:w="14" w:type="dxa"/>
            </w:tcMar>
            <w:vAlign w:val="bottom"/>
            <w:hideMark/>
          </w:tcPr>
          <w:p w:rsidR="00FD03FD" w:rsidRPr="003357E4" w:rsidRDefault="00FD03FD" w:rsidP="00F34D04">
            <w:pPr>
              <w:adjustRightInd w:val="0"/>
              <w:snapToGrid w:val="0"/>
              <w:spacing w:after="0"/>
              <w:jc w:val="both"/>
              <w:textAlignment w:val="bottom"/>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Karim (Canada, 2010</w:t>
            </w:r>
            <w:r w:rsidR="005A1A6C" w:rsidRPr="003357E4">
              <w:rPr>
                <w:rFonts w:eastAsia="Times New Roman" w:cs="Arial"/>
                <w:noProof w:val="0"/>
                <w:color w:val="000000" w:themeColor="text1"/>
                <w:kern w:val="24"/>
                <w:lang w:eastAsia="fr-FR"/>
              </w:rPr>
              <w:fldChar w:fldCharType="begin" w:fldLock="1"/>
            </w:r>
            <w:r w:rsidR="00195E36" w:rsidRPr="003357E4">
              <w:rPr>
                <w:rFonts w:eastAsia="Times New Roman" w:cs="Arial"/>
                <w:noProof w:val="0"/>
                <w:color w:val="000000" w:themeColor="text1"/>
                <w:kern w:val="24"/>
                <w:lang w:eastAsia="fr-FR"/>
              </w:rPr>
              <w:instrText>ADDIN CSL_CITATION { "citationItems" : [ { "id" : "ITEM-1", "itemData" : { "ISSN" : "08357900", "PMID" : "20431813", "abstract" : "End-stage alcoholic liver disease is common, with many of these patients referred for liver transplantation (LT). Alcohol relapse after LT can have detrimental outcomes such as graft loss and can contribute to a negative public perception of LT.", "author" : [ { "dropping-particle" : "", "family" : "Karim", "given" : "Zamil", "non-dropping-particle" : "", "parse-names" : false, "suffix" : "" }, { "dropping-particle" : "", "family" : "Intaraprasong", "given" : "Pongphob", "non-dropping-particle" : "", "parse-names" : false, "suffix" : "" }, { "dropping-particle" : "", "family" : "Scudamore", "given" : "Charles H.", "non-dropping-particle" : "", "parse-names" : false, "suffix" : "" }, { "dropping-particle" : "", "family" : "Erb", "given" : "Siegfried R.", "non-dropping-particle" : "", "parse-names" : false, "suffix" : "" }, { "dropping-particle" : "", "family" : "Soos", "given" : "John G.", "non-dropping-particle" : "", "parse-names" : false, "suffix" : "" }, { "dropping-particle" : "", "family" : "Cheung", "given" : "Elsie", "non-dropping-particle" : "", "parse-names" : false, "suffix" : "" }, { "dropping-particle" : "", "family" : "Cooper", "given" : "Polly", "non-dropping-particle" : "", "parse-names" : false, "suffix" : "" }, { "dropping-particle" : "", "family" : "Buzckowski", "given" : "Andrzej K.", "non-dropping-particle" : "", "parse-names" : false, "suffix" : "" }, { "dropping-particle" : "", "family" : "Chung", "given" : "Stephen W.", "non-dropping-particle" : "", "parse-names" : false, "suffix" : "" }, { "dropping-particle" : "", "family" : "Steinbrecher", "given" : "Urs P.", "non-dropping-particle" : "", "parse-names" : false, "suffix" : "" }, { "dropping-particle" : "", "family" : "Yoshida", "given" : "Eric M.", "non-dropping-particle" : "", "parse-names" : false, "suffix" : "" } ], "container-title" : "Canadian Journal of Gastroenterology", "id" : "ITEM-1", "issue" : "4", "issued" : { "date-parts" : [ [ "2010" ] ] }, "page" : "245-250", "title" : "Predictors of relapse to significant alcohol drinking after liver transplantation", "type" : "article-journal", "volume" : "24" }, "uris" : [ "http://www.mendeley.com/documents/?uuid=79b84524-0b82-445b-9db1-a6d3af326f85" ] } ], "mendeley" : { "formattedCitation" : "&lt;sup&gt;[51]&lt;/sup&gt;", "plainTextFormattedCitation" : "[51]", "previouslyFormattedCitation" : "&lt;sup&gt;[51]&lt;/sup&gt;" }, "properties" : { "noteIndex" : 0 }, "schema" : "https://github.com/citation-style-language/schema/raw/master/csl-citation.json" }</w:instrText>
            </w:r>
            <w:r w:rsidR="005A1A6C" w:rsidRPr="003357E4">
              <w:rPr>
                <w:rFonts w:eastAsia="Times New Roman" w:cs="Arial"/>
                <w:noProof w:val="0"/>
                <w:color w:val="000000" w:themeColor="text1"/>
                <w:kern w:val="24"/>
                <w:lang w:eastAsia="fr-FR"/>
              </w:rPr>
              <w:fldChar w:fldCharType="separate"/>
            </w:r>
            <w:r w:rsidR="00195E36" w:rsidRPr="003357E4">
              <w:rPr>
                <w:rFonts w:eastAsia="Times New Roman" w:cs="Arial"/>
                <w:color w:val="000000" w:themeColor="text1"/>
                <w:kern w:val="24"/>
                <w:vertAlign w:val="superscript"/>
                <w:lang w:eastAsia="fr-FR"/>
              </w:rPr>
              <w:t>[51]</w:t>
            </w:r>
            <w:r w:rsidR="005A1A6C" w:rsidRPr="003357E4">
              <w:rPr>
                <w:rFonts w:eastAsia="Times New Roman" w:cs="Arial"/>
                <w:noProof w:val="0"/>
                <w:color w:val="000000" w:themeColor="text1"/>
                <w:kern w:val="24"/>
                <w:lang w:eastAsia="fr-FR"/>
              </w:rPr>
              <w:fldChar w:fldCharType="end"/>
            </w:r>
            <w:r w:rsidRPr="003357E4">
              <w:rPr>
                <w:rFonts w:eastAsia="Times New Roman" w:cs="Arial"/>
                <w:noProof w:val="0"/>
                <w:color w:val="000000" w:themeColor="text1"/>
                <w:kern w:val="24"/>
                <w:lang w:eastAsia="fr-FR"/>
              </w:rPr>
              <w:t>)</w:t>
            </w:r>
          </w:p>
        </w:tc>
        <w:tc>
          <w:tcPr>
            <w:tcW w:w="927" w:type="dxa"/>
            <w:shd w:val="clear" w:color="auto" w:fill="auto"/>
            <w:tcMar>
              <w:top w:w="14" w:type="dxa"/>
              <w:left w:w="14" w:type="dxa"/>
              <w:bottom w:w="0" w:type="dxa"/>
              <w:right w:w="14" w:type="dxa"/>
            </w:tcMar>
            <w:vAlign w:val="bottom"/>
            <w:hideMark/>
          </w:tcPr>
          <w:p w:rsidR="002C6311" w:rsidRPr="003357E4" w:rsidRDefault="00FD03FD" w:rsidP="00F34D04">
            <w:pPr>
              <w:adjustRightInd w:val="0"/>
              <w:snapToGrid w:val="0"/>
              <w:spacing w:after="0"/>
              <w:jc w:val="both"/>
              <w:textAlignment w:val="bottom"/>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80</w:t>
            </w:r>
          </w:p>
        </w:tc>
        <w:tc>
          <w:tcPr>
            <w:tcW w:w="1639" w:type="dxa"/>
            <w:shd w:val="clear" w:color="auto" w:fill="auto"/>
            <w:tcMar>
              <w:top w:w="14" w:type="dxa"/>
              <w:left w:w="14" w:type="dxa"/>
              <w:bottom w:w="0" w:type="dxa"/>
              <w:right w:w="14" w:type="dxa"/>
            </w:tcMar>
            <w:vAlign w:val="center"/>
            <w:hideMark/>
          </w:tcPr>
          <w:p w:rsidR="002C6311" w:rsidRPr="003357E4" w:rsidRDefault="00FD03FD" w:rsidP="00F34D04">
            <w:pPr>
              <w:adjustRightInd w:val="0"/>
              <w:snapToGrid w:val="0"/>
              <w:spacing w:after="0"/>
              <w:jc w:val="both"/>
              <w:textAlignment w:val="center"/>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NA</w:t>
            </w:r>
          </w:p>
        </w:tc>
        <w:tc>
          <w:tcPr>
            <w:tcW w:w="2816" w:type="dxa"/>
            <w:shd w:val="clear" w:color="auto" w:fill="auto"/>
            <w:tcMar>
              <w:top w:w="14" w:type="dxa"/>
              <w:left w:w="14" w:type="dxa"/>
              <w:bottom w:w="0" w:type="dxa"/>
              <w:right w:w="14" w:type="dxa"/>
            </w:tcMar>
            <w:vAlign w:val="bottom"/>
            <w:hideMark/>
          </w:tcPr>
          <w:p w:rsidR="00FD03FD" w:rsidRPr="003357E4" w:rsidRDefault="00FD03FD" w:rsidP="00F34D04">
            <w:pPr>
              <w:adjustRightInd w:val="0"/>
              <w:snapToGrid w:val="0"/>
              <w:spacing w:after="0"/>
              <w:jc w:val="both"/>
              <w:textAlignment w:val="bottom"/>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Daily intake or associated with medical harm</w:t>
            </w:r>
          </w:p>
        </w:tc>
        <w:tc>
          <w:tcPr>
            <w:tcW w:w="1577" w:type="dxa"/>
            <w:shd w:val="clear" w:color="auto" w:fill="auto"/>
            <w:tcMar>
              <w:top w:w="14" w:type="dxa"/>
              <w:left w:w="14" w:type="dxa"/>
              <w:bottom w:w="0" w:type="dxa"/>
              <w:right w:w="14" w:type="dxa"/>
            </w:tcMar>
            <w:vAlign w:val="bottom"/>
            <w:hideMark/>
          </w:tcPr>
          <w:p w:rsidR="00FD03FD" w:rsidRPr="003357E4" w:rsidRDefault="00FD03FD" w:rsidP="00F34D04">
            <w:pPr>
              <w:adjustRightInd w:val="0"/>
              <w:snapToGrid w:val="0"/>
              <w:spacing w:after="0"/>
              <w:jc w:val="both"/>
              <w:textAlignment w:val="bottom"/>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10%</w:t>
            </w:r>
          </w:p>
        </w:tc>
        <w:tc>
          <w:tcPr>
            <w:tcW w:w="1656" w:type="dxa"/>
            <w:shd w:val="clear" w:color="auto" w:fill="auto"/>
            <w:tcMar>
              <w:top w:w="14" w:type="dxa"/>
              <w:left w:w="14" w:type="dxa"/>
              <w:bottom w:w="0" w:type="dxa"/>
              <w:right w:w="14" w:type="dxa"/>
            </w:tcMar>
            <w:vAlign w:val="bottom"/>
            <w:hideMark/>
          </w:tcPr>
          <w:p w:rsidR="00FD03FD" w:rsidRPr="003357E4" w:rsidRDefault="00FD03FD" w:rsidP="00F34D04">
            <w:pPr>
              <w:adjustRightInd w:val="0"/>
              <w:snapToGrid w:val="0"/>
              <w:spacing w:after="0"/>
              <w:jc w:val="both"/>
              <w:textAlignment w:val="bottom"/>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NA</w:t>
            </w:r>
          </w:p>
        </w:tc>
      </w:tr>
      <w:tr w:rsidR="003357E4" w:rsidRPr="003357E4" w:rsidTr="003357E4">
        <w:trPr>
          <w:trHeight w:val="276"/>
        </w:trPr>
        <w:tc>
          <w:tcPr>
            <w:tcW w:w="1885" w:type="dxa"/>
            <w:shd w:val="clear" w:color="auto" w:fill="auto"/>
            <w:tcMar>
              <w:top w:w="14" w:type="dxa"/>
              <w:left w:w="14" w:type="dxa"/>
              <w:bottom w:w="0" w:type="dxa"/>
              <w:right w:w="14" w:type="dxa"/>
            </w:tcMar>
            <w:hideMark/>
          </w:tcPr>
          <w:p w:rsidR="00FD03FD" w:rsidRPr="003357E4" w:rsidRDefault="00FD03FD" w:rsidP="00F34D04">
            <w:pPr>
              <w:adjustRightInd w:val="0"/>
              <w:snapToGrid w:val="0"/>
              <w:spacing w:after="0"/>
              <w:jc w:val="both"/>
              <w:textAlignment w:val="top"/>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DiMartini (U</w:t>
            </w:r>
            <w:r w:rsidR="00D6232C">
              <w:rPr>
                <w:rFonts w:cs="Arial" w:hint="eastAsia"/>
                <w:noProof w:val="0"/>
                <w:color w:val="000000" w:themeColor="text1"/>
                <w:kern w:val="24"/>
                <w:lang w:eastAsia="zh-CN"/>
              </w:rPr>
              <w:t>nited States</w:t>
            </w:r>
            <w:r w:rsidRPr="003357E4">
              <w:rPr>
                <w:rFonts w:eastAsia="Times New Roman" w:cs="Arial"/>
                <w:noProof w:val="0"/>
                <w:color w:val="000000" w:themeColor="text1"/>
                <w:kern w:val="24"/>
                <w:lang w:eastAsia="fr-FR"/>
              </w:rPr>
              <w:t>, 2010</w:t>
            </w:r>
            <w:r w:rsidR="005A1A6C" w:rsidRPr="003357E4">
              <w:rPr>
                <w:rFonts w:eastAsia="Times New Roman" w:cs="Arial"/>
                <w:noProof w:val="0"/>
                <w:color w:val="000000" w:themeColor="text1"/>
                <w:kern w:val="24"/>
                <w:lang w:eastAsia="fr-FR"/>
              </w:rPr>
              <w:fldChar w:fldCharType="begin" w:fldLock="1"/>
            </w:r>
            <w:r w:rsidR="00195E36" w:rsidRPr="003357E4">
              <w:rPr>
                <w:rFonts w:eastAsia="Times New Roman" w:cs="Arial"/>
                <w:noProof w:val="0"/>
                <w:color w:val="000000" w:themeColor="text1"/>
                <w:kern w:val="24"/>
                <w:lang w:eastAsia="fr-FR"/>
              </w:rPr>
              <w:instrText>ADDIN CSL_CITATION { "citationItems" : [ { "id" : "ITEM-1", "itemData" : { "DOI" : "10.1111/j.1600-6143.2010.03232.x", "ISSN" : "16006135", "abstract" : "Any use of alcohol in the years following liver transplantation (LTX) approaches 50% of patients transplanted for alcoholic liver disease (ALD). We collected detailed prospective data on alcohol consumption following LTX for ALD to investigate ongoing patterns of use. Using trajectory modeling we identified four distinct alcohol use trajectories. One group had minimal use over time. Two other groups developed early onset moderate-to-heavy consumption and one group developed late onset moderate use. These trajectories demonstrate that alcohol use varies based on timing of onset, quantity and duration. Using discriminant function analysis, we examine characteristics of recipient's pre-LTX alcohol histories and early post-LTX psychological stressors to identify the profile of those at risk for these specific trajectories. We discuss the relevance of these findings to clinical care and preliminarily to outcomes.", "author" : [ { "dropping-particle" : "", "family" : "Dimartini", "given" : "a.", "non-dropping-particle" : "", "parse-names" : false, "suffix" : "" }, { "dropping-particle" : "", "family" : "Dew", "given" : "M. a.", "non-dropping-particle" : "", "parse-names" : false, "suffix" : "" }, { "dropping-particle" : "", "family" : "Day", "given" : "N.", "non-dropping-particle" : "", "parse-names" : false, "suffix" : "" }, { "dropping-particle" : "", "family" : "Fitzgerald", "given" : "M. G.", "non-dropping-particle" : "", "parse-names" : false, "suffix" : "" }, { "dropping-particle" : "", "family" : "Jones", "given" : "B. L.", "non-dropping-particle" : "", "parse-names" : false, "suffix" : "" }, { "dropping-particle" : "", "family" : "Devera", "given" : "M. E.", "non-dropping-particle" : "", "parse-names" : false, "suffix" : "" }, { "dropping-particle" : "", "family" : "Fontes", "given" : "P.", "non-dropping-particle" : "", "parse-names" : false, "suffix" : "" } ], "container-title" : "American Journal of Transplantation", "id" : "ITEM-1", "issue" : "May 1998", "issued" : { "date-parts" : [ [ "2010" ] ] }, "page" : "2305-2312", "title" : "Trajectories of alcohol consumption following liver transplantation", "type" : "article-journal", "volume" : "10" }, "uris" : [ "http://www.mendeley.com/documents/?uuid=08a248f3-23c2-4fe1-8979-46ad7a369ab6" ] } ], "mendeley" : { "formattedCitation" : "&lt;sup&gt;[65]&lt;/sup&gt;", "plainTextFormattedCitation" : "[65]", "previouslyFormattedCitation" : "&lt;sup&gt;[65]&lt;/sup&gt;" }, "properties" : { "noteIndex" : 0 }, "schema" : "https://github.com/citation-style-language/schema/raw/master/csl-citation.json" }</w:instrText>
            </w:r>
            <w:r w:rsidR="005A1A6C" w:rsidRPr="003357E4">
              <w:rPr>
                <w:rFonts w:eastAsia="Times New Roman" w:cs="Arial"/>
                <w:noProof w:val="0"/>
                <w:color w:val="000000" w:themeColor="text1"/>
                <w:kern w:val="24"/>
                <w:lang w:eastAsia="fr-FR"/>
              </w:rPr>
              <w:fldChar w:fldCharType="separate"/>
            </w:r>
            <w:r w:rsidR="00195E36" w:rsidRPr="003357E4">
              <w:rPr>
                <w:rFonts w:eastAsia="Times New Roman" w:cs="Arial"/>
                <w:color w:val="000000" w:themeColor="text1"/>
                <w:kern w:val="24"/>
                <w:vertAlign w:val="superscript"/>
                <w:lang w:eastAsia="fr-FR"/>
              </w:rPr>
              <w:t>[65]</w:t>
            </w:r>
            <w:r w:rsidR="005A1A6C" w:rsidRPr="003357E4">
              <w:rPr>
                <w:rFonts w:eastAsia="Times New Roman" w:cs="Arial"/>
                <w:noProof w:val="0"/>
                <w:color w:val="000000" w:themeColor="text1"/>
                <w:kern w:val="24"/>
                <w:lang w:eastAsia="fr-FR"/>
              </w:rPr>
              <w:fldChar w:fldCharType="end"/>
            </w:r>
            <w:r w:rsidRPr="003357E4">
              <w:rPr>
                <w:rFonts w:eastAsia="Times New Roman" w:cs="Arial"/>
                <w:noProof w:val="0"/>
                <w:color w:val="000000" w:themeColor="text1"/>
                <w:kern w:val="24"/>
                <w:lang w:eastAsia="fr-FR"/>
              </w:rPr>
              <w:t>)</w:t>
            </w:r>
          </w:p>
        </w:tc>
        <w:tc>
          <w:tcPr>
            <w:tcW w:w="927" w:type="dxa"/>
            <w:shd w:val="clear" w:color="auto" w:fill="auto"/>
            <w:tcMar>
              <w:top w:w="14" w:type="dxa"/>
              <w:left w:w="14" w:type="dxa"/>
              <w:bottom w:w="0" w:type="dxa"/>
              <w:right w:w="14" w:type="dxa"/>
            </w:tcMar>
            <w:hideMark/>
          </w:tcPr>
          <w:p w:rsidR="002C6311" w:rsidRPr="003357E4" w:rsidRDefault="00FD03FD" w:rsidP="00F34D04">
            <w:pPr>
              <w:adjustRightInd w:val="0"/>
              <w:snapToGrid w:val="0"/>
              <w:spacing w:after="0"/>
              <w:jc w:val="both"/>
              <w:textAlignment w:val="top"/>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265</w:t>
            </w:r>
          </w:p>
        </w:tc>
        <w:tc>
          <w:tcPr>
            <w:tcW w:w="1639" w:type="dxa"/>
            <w:shd w:val="clear" w:color="auto" w:fill="auto"/>
            <w:tcMar>
              <w:top w:w="14" w:type="dxa"/>
              <w:left w:w="14" w:type="dxa"/>
              <w:bottom w:w="0" w:type="dxa"/>
              <w:right w:w="14" w:type="dxa"/>
            </w:tcMar>
            <w:vAlign w:val="center"/>
            <w:hideMark/>
          </w:tcPr>
          <w:p w:rsidR="002C6311" w:rsidRPr="003357E4" w:rsidRDefault="00FD03FD" w:rsidP="00F34D04">
            <w:pPr>
              <w:adjustRightInd w:val="0"/>
              <w:snapToGrid w:val="0"/>
              <w:spacing w:after="0"/>
              <w:jc w:val="both"/>
              <w:textAlignment w:val="center"/>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NA</w:t>
            </w:r>
          </w:p>
        </w:tc>
        <w:tc>
          <w:tcPr>
            <w:tcW w:w="2816" w:type="dxa"/>
            <w:shd w:val="clear" w:color="auto" w:fill="auto"/>
            <w:tcMar>
              <w:top w:w="14" w:type="dxa"/>
              <w:left w:w="14" w:type="dxa"/>
              <w:bottom w:w="0" w:type="dxa"/>
              <w:right w:w="14" w:type="dxa"/>
            </w:tcMar>
            <w:vAlign w:val="center"/>
            <w:hideMark/>
          </w:tcPr>
          <w:p w:rsidR="00FD03FD" w:rsidRPr="003357E4" w:rsidRDefault="00FD03FD" w:rsidP="00F34D04">
            <w:pPr>
              <w:adjustRightInd w:val="0"/>
              <w:snapToGrid w:val="0"/>
              <w:spacing w:after="0"/>
              <w:jc w:val="both"/>
              <w:textAlignment w:val="center"/>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Any consumption</w:t>
            </w:r>
          </w:p>
        </w:tc>
        <w:tc>
          <w:tcPr>
            <w:tcW w:w="1577" w:type="dxa"/>
            <w:shd w:val="clear" w:color="auto" w:fill="auto"/>
            <w:tcMar>
              <w:top w:w="14" w:type="dxa"/>
              <w:left w:w="14" w:type="dxa"/>
              <w:bottom w:w="0" w:type="dxa"/>
              <w:right w:w="14" w:type="dxa"/>
            </w:tcMar>
            <w:vAlign w:val="bottom"/>
            <w:hideMark/>
          </w:tcPr>
          <w:p w:rsidR="00FD03FD" w:rsidRPr="003357E4" w:rsidRDefault="00FD03FD" w:rsidP="00F34D04">
            <w:pPr>
              <w:adjustRightInd w:val="0"/>
              <w:snapToGrid w:val="0"/>
              <w:spacing w:after="0"/>
              <w:jc w:val="both"/>
              <w:textAlignment w:val="bottom"/>
              <w:rPr>
                <w:rFonts w:eastAsia="Times New Roman" w:cs="Arial"/>
                <w:noProof w:val="0"/>
                <w:color w:val="000000" w:themeColor="text1"/>
                <w:lang w:eastAsia="fr-FR"/>
              </w:rPr>
            </w:pPr>
            <w:r w:rsidRPr="003357E4">
              <w:rPr>
                <w:rFonts w:eastAsia="Times New Roman" w:cs="Arial"/>
                <w:b/>
                <w:bCs/>
                <w:noProof w:val="0"/>
                <w:color w:val="000000" w:themeColor="text1"/>
                <w:kern w:val="24"/>
                <w:lang w:eastAsia="fr-FR"/>
              </w:rPr>
              <w:t>48%</w:t>
            </w:r>
          </w:p>
        </w:tc>
        <w:tc>
          <w:tcPr>
            <w:tcW w:w="1656" w:type="dxa"/>
            <w:shd w:val="clear" w:color="auto" w:fill="auto"/>
            <w:tcMar>
              <w:top w:w="14" w:type="dxa"/>
              <w:left w:w="14" w:type="dxa"/>
              <w:bottom w:w="0" w:type="dxa"/>
              <w:right w:w="14" w:type="dxa"/>
            </w:tcMar>
            <w:hideMark/>
          </w:tcPr>
          <w:p w:rsidR="00FD03FD" w:rsidRPr="003357E4" w:rsidRDefault="00FD03FD" w:rsidP="00F34D04">
            <w:pPr>
              <w:adjustRightInd w:val="0"/>
              <w:snapToGrid w:val="0"/>
              <w:spacing w:after="0"/>
              <w:jc w:val="both"/>
              <w:textAlignment w:val="top"/>
              <w:rPr>
                <w:rFonts w:eastAsia="Times New Roman" w:cs="Arial"/>
                <w:noProof w:val="0"/>
                <w:color w:val="000000" w:themeColor="text1"/>
                <w:lang w:eastAsia="fr-FR"/>
              </w:rPr>
            </w:pPr>
            <w:r w:rsidRPr="003357E4">
              <w:rPr>
                <w:rFonts w:eastAsia="Times New Roman" w:cs="Arial"/>
                <w:b/>
                <w:bCs/>
                <w:noProof w:val="0"/>
                <w:color w:val="000000" w:themeColor="text1"/>
                <w:kern w:val="24"/>
                <w:lang w:eastAsia="fr-FR"/>
              </w:rPr>
              <w:t>Yes</w:t>
            </w:r>
          </w:p>
        </w:tc>
      </w:tr>
      <w:tr w:rsidR="003357E4" w:rsidRPr="003357E4" w:rsidTr="003357E4">
        <w:trPr>
          <w:trHeight w:val="276"/>
        </w:trPr>
        <w:tc>
          <w:tcPr>
            <w:tcW w:w="1885" w:type="dxa"/>
            <w:shd w:val="clear" w:color="auto" w:fill="auto"/>
            <w:tcMar>
              <w:top w:w="14" w:type="dxa"/>
              <w:left w:w="14" w:type="dxa"/>
              <w:bottom w:w="0" w:type="dxa"/>
              <w:right w:w="14" w:type="dxa"/>
            </w:tcMar>
            <w:hideMark/>
          </w:tcPr>
          <w:p w:rsidR="00FD03FD" w:rsidRPr="003357E4" w:rsidRDefault="00FD03FD" w:rsidP="00F34D04">
            <w:pPr>
              <w:adjustRightInd w:val="0"/>
              <w:snapToGrid w:val="0"/>
              <w:spacing w:after="0"/>
              <w:jc w:val="both"/>
              <w:rPr>
                <w:rFonts w:eastAsia="Times New Roman" w:cs="Arial"/>
                <w:noProof w:val="0"/>
                <w:color w:val="000000" w:themeColor="text1"/>
                <w:lang w:eastAsia="fr-FR"/>
              </w:rPr>
            </w:pPr>
          </w:p>
        </w:tc>
        <w:tc>
          <w:tcPr>
            <w:tcW w:w="927" w:type="dxa"/>
            <w:shd w:val="clear" w:color="auto" w:fill="auto"/>
            <w:tcMar>
              <w:top w:w="14" w:type="dxa"/>
              <w:left w:w="14" w:type="dxa"/>
              <w:bottom w:w="0" w:type="dxa"/>
              <w:right w:w="14" w:type="dxa"/>
            </w:tcMar>
            <w:hideMark/>
          </w:tcPr>
          <w:p w:rsidR="00FD03FD" w:rsidRPr="003357E4" w:rsidRDefault="00FD03FD" w:rsidP="00F34D04">
            <w:pPr>
              <w:adjustRightInd w:val="0"/>
              <w:snapToGrid w:val="0"/>
              <w:spacing w:after="0"/>
              <w:jc w:val="both"/>
              <w:rPr>
                <w:rFonts w:eastAsia="Times New Roman" w:cs="Times New Roman"/>
                <w:noProof w:val="0"/>
                <w:color w:val="000000" w:themeColor="text1"/>
                <w:lang w:eastAsia="fr-FR"/>
              </w:rPr>
            </w:pPr>
          </w:p>
        </w:tc>
        <w:tc>
          <w:tcPr>
            <w:tcW w:w="1639" w:type="dxa"/>
            <w:shd w:val="clear" w:color="auto" w:fill="auto"/>
            <w:tcMar>
              <w:top w:w="14" w:type="dxa"/>
              <w:left w:w="14" w:type="dxa"/>
              <w:bottom w:w="0" w:type="dxa"/>
              <w:right w:w="14" w:type="dxa"/>
            </w:tcMar>
            <w:vAlign w:val="center"/>
            <w:hideMark/>
          </w:tcPr>
          <w:p w:rsidR="00FD03FD" w:rsidRPr="003357E4" w:rsidRDefault="00FD03FD" w:rsidP="00F34D04">
            <w:pPr>
              <w:adjustRightInd w:val="0"/>
              <w:snapToGrid w:val="0"/>
              <w:spacing w:after="0"/>
              <w:jc w:val="both"/>
              <w:rPr>
                <w:rFonts w:eastAsia="Times New Roman" w:cs="Times New Roman"/>
                <w:noProof w:val="0"/>
                <w:color w:val="000000" w:themeColor="text1"/>
                <w:lang w:eastAsia="fr-FR"/>
              </w:rPr>
            </w:pPr>
          </w:p>
        </w:tc>
        <w:tc>
          <w:tcPr>
            <w:tcW w:w="2816" w:type="dxa"/>
            <w:shd w:val="clear" w:color="auto" w:fill="auto"/>
            <w:tcMar>
              <w:top w:w="14" w:type="dxa"/>
              <w:left w:w="14" w:type="dxa"/>
              <w:bottom w:w="0" w:type="dxa"/>
              <w:right w:w="14" w:type="dxa"/>
            </w:tcMar>
            <w:vAlign w:val="bottom"/>
            <w:hideMark/>
          </w:tcPr>
          <w:p w:rsidR="00FD03FD" w:rsidRPr="003357E4" w:rsidRDefault="00FD03FD" w:rsidP="00F34D04">
            <w:pPr>
              <w:adjustRightInd w:val="0"/>
              <w:snapToGrid w:val="0"/>
              <w:spacing w:after="0"/>
              <w:jc w:val="both"/>
              <w:textAlignment w:val="bottom"/>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 xml:space="preserve">  Fluctuating low level</w:t>
            </w:r>
          </w:p>
        </w:tc>
        <w:tc>
          <w:tcPr>
            <w:tcW w:w="1577" w:type="dxa"/>
            <w:shd w:val="clear" w:color="auto" w:fill="auto"/>
            <w:tcMar>
              <w:top w:w="14" w:type="dxa"/>
              <w:left w:w="14" w:type="dxa"/>
              <w:bottom w:w="0" w:type="dxa"/>
              <w:right w:w="14" w:type="dxa"/>
            </w:tcMar>
            <w:vAlign w:val="bottom"/>
            <w:hideMark/>
          </w:tcPr>
          <w:p w:rsidR="00FD03FD" w:rsidRPr="003357E4" w:rsidRDefault="00FD03FD" w:rsidP="00F34D04">
            <w:pPr>
              <w:adjustRightInd w:val="0"/>
              <w:snapToGrid w:val="0"/>
              <w:spacing w:after="0"/>
              <w:jc w:val="both"/>
              <w:textAlignment w:val="bottom"/>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28</w:t>
            </w:r>
            <w:r w:rsidR="00961983" w:rsidRPr="003357E4">
              <w:rPr>
                <w:rFonts w:eastAsia="Times New Roman" w:cs="Arial"/>
                <w:noProof w:val="0"/>
                <w:color w:val="000000" w:themeColor="text1"/>
                <w:kern w:val="24"/>
                <w:lang w:eastAsia="fr-FR"/>
              </w:rPr>
              <w:t>.</w:t>
            </w:r>
            <w:r w:rsidRPr="003357E4">
              <w:rPr>
                <w:rFonts w:eastAsia="Times New Roman" w:cs="Arial"/>
                <w:noProof w:val="0"/>
                <w:color w:val="000000" w:themeColor="text1"/>
                <w:kern w:val="24"/>
                <w:lang w:eastAsia="fr-FR"/>
              </w:rPr>
              <w:t>60%</w:t>
            </w:r>
          </w:p>
        </w:tc>
        <w:tc>
          <w:tcPr>
            <w:tcW w:w="1656" w:type="dxa"/>
            <w:shd w:val="clear" w:color="auto" w:fill="auto"/>
            <w:tcMar>
              <w:top w:w="14" w:type="dxa"/>
              <w:left w:w="14" w:type="dxa"/>
              <w:bottom w:w="0" w:type="dxa"/>
              <w:right w:w="14" w:type="dxa"/>
            </w:tcMar>
            <w:hideMark/>
          </w:tcPr>
          <w:p w:rsidR="00FD03FD" w:rsidRPr="003357E4" w:rsidRDefault="00FD03FD" w:rsidP="00F34D04">
            <w:pPr>
              <w:adjustRightInd w:val="0"/>
              <w:snapToGrid w:val="0"/>
              <w:spacing w:after="0"/>
              <w:jc w:val="both"/>
              <w:rPr>
                <w:rFonts w:eastAsia="Times New Roman" w:cs="Arial"/>
                <w:noProof w:val="0"/>
                <w:color w:val="000000" w:themeColor="text1"/>
                <w:lang w:eastAsia="fr-FR"/>
              </w:rPr>
            </w:pPr>
          </w:p>
        </w:tc>
      </w:tr>
      <w:tr w:rsidR="003357E4" w:rsidRPr="003357E4" w:rsidTr="003357E4">
        <w:trPr>
          <w:trHeight w:val="733"/>
        </w:trPr>
        <w:tc>
          <w:tcPr>
            <w:tcW w:w="1885" w:type="dxa"/>
            <w:shd w:val="clear" w:color="auto" w:fill="auto"/>
            <w:tcMar>
              <w:top w:w="14" w:type="dxa"/>
              <w:left w:w="14" w:type="dxa"/>
              <w:bottom w:w="0" w:type="dxa"/>
              <w:right w:w="14" w:type="dxa"/>
            </w:tcMar>
            <w:hideMark/>
          </w:tcPr>
          <w:p w:rsidR="00FD03FD" w:rsidRPr="003357E4" w:rsidRDefault="00FD03FD" w:rsidP="00F34D04">
            <w:pPr>
              <w:adjustRightInd w:val="0"/>
              <w:snapToGrid w:val="0"/>
              <w:spacing w:after="0"/>
              <w:jc w:val="both"/>
              <w:rPr>
                <w:rFonts w:eastAsia="Times New Roman" w:cs="Times New Roman"/>
                <w:noProof w:val="0"/>
                <w:color w:val="000000" w:themeColor="text1"/>
                <w:lang w:eastAsia="fr-FR"/>
              </w:rPr>
            </w:pPr>
          </w:p>
        </w:tc>
        <w:tc>
          <w:tcPr>
            <w:tcW w:w="927" w:type="dxa"/>
            <w:shd w:val="clear" w:color="auto" w:fill="auto"/>
            <w:tcMar>
              <w:top w:w="14" w:type="dxa"/>
              <w:left w:w="14" w:type="dxa"/>
              <w:bottom w:w="0" w:type="dxa"/>
              <w:right w:w="14" w:type="dxa"/>
            </w:tcMar>
            <w:hideMark/>
          </w:tcPr>
          <w:p w:rsidR="00FD03FD" w:rsidRPr="003357E4" w:rsidRDefault="00FD03FD" w:rsidP="00F34D04">
            <w:pPr>
              <w:adjustRightInd w:val="0"/>
              <w:snapToGrid w:val="0"/>
              <w:spacing w:after="0"/>
              <w:jc w:val="both"/>
              <w:rPr>
                <w:rFonts w:eastAsia="Times New Roman" w:cs="Times New Roman"/>
                <w:noProof w:val="0"/>
                <w:color w:val="000000" w:themeColor="text1"/>
                <w:lang w:eastAsia="fr-FR"/>
              </w:rPr>
            </w:pPr>
          </w:p>
        </w:tc>
        <w:tc>
          <w:tcPr>
            <w:tcW w:w="1639" w:type="dxa"/>
            <w:shd w:val="clear" w:color="auto" w:fill="auto"/>
            <w:tcMar>
              <w:top w:w="14" w:type="dxa"/>
              <w:left w:w="14" w:type="dxa"/>
              <w:bottom w:w="0" w:type="dxa"/>
              <w:right w:w="14" w:type="dxa"/>
            </w:tcMar>
            <w:vAlign w:val="center"/>
            <w:hideMark/>
          </w:tcPr>
          <w:p w:rsidR="00FD03FD" w:rsidRPr="003357E4" w:rsidRDefault="00FD03FD" w:rsidP="00F34D04">
            <w:pPr>
              <w:adjustRightInd w:val="0"/>
              <w:snapToGrid w:val="0"/>
              <w:spacing w:after="0"/>
              <w:jc w:val="both"/>
              <w:rPr>
                <w:rFonts w:eastAsia="Times New Roman" w:cs="Times New Roman"/>
                <w:noProof w:val="0"/>
                <w:color w:val="000000" w:themeColor="text1"/>
                <w:lang w:eastAsia="fr-FR"/>
              </w:rPr>
            </w:pPr>
          </w:p>
        </w:tc>
        <w:tc>
          <w:tcPr>
            <w:tcW w:w="2816" w:type="dxa"/>
            <w:shd w:val="clear" w:color="auto" w:fill="auto"/>
            <w:tcMar>
              <w:top w:w="14" w:type="dxa"/>
              <w:left w:w="14" w:type="dxa"/>
              <w:bottom w:w="0" w:type="dxa"/>
              <w:right w:w="14" w:type="dxa"/>
            </w:tcMar>
            <w:vAlign w:val="bottom"/>
            <w:hideMark/>
          </w:tcPr>
          <w:p w:rsidR="00FD03FD" w:rsidRPr="003357E4" w:rsidRDefault="00FD03FD" w:rsidP="00F34D04">
            <w:pPr>
              <w:adjustRightInd w:val="0"/>
              <w:snapToGrid w:val="0"/>
              <w:spacing w:after="0"/>
              <w:jc w:val="both"/>
              <w:textAlignment w:val="bottom"/>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 xml:space="preserve">  Early onset rapidly </w:t>
            </w:r>
            <w:r w:rsidRPr="003357E4">
              <w:rPr>
                <w:rFonts w:eastAsia="Times New Roman" w:cs="Arial"/>
                <w:noProof w:val="0"/>
                <w:color w:val="000000" w:themeColor="text1"/>
                <w:kern w:val="24"/>
                <w:lang w:eastAsia="fr-FR"/>
              </w:rPr>
              <w:lastRenderedPageBreak/>
              <w:t>accelerating       moderate use</w:t>
            </w:r>
          </w:p>
        </w:tc>
        <w:tc>
          <w:tcPr>
            <w:tcW w:w="1577" w:type="dxa"/>
            <w:shd w:val="clear" w:color="auto" w:fill="auto"/>
            <w:tcMar>
              <w:top w:w="14" w:type="dxa"/>
              <w:left w:w="14" w:type="dxa"/>
              <w:bottom w:w="0" w:type="dxa"/>
              <w:right w:w="14" w:type="dxa"/>
            </w:tcMar>
            <w:vAlign w:val="bottom"/>
            <w:hideMark/>
          </w:tcPr>
          <w:p w:rsidR="00FD03FD" w:rsidRPr="003357E4" w:rsidRDefault="00FD03FD" w:rsidP="00F34D04">
            <w:pPr>
              <w:adjustRightInd w:val="0"/>
              <w:snapToGrid w:val="0"/>
              <w:spacing w:after="0"/>
              <w:jc w:val="both"/>
              <w:textAlignment w:val="bottom"/>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lastRenderedPageBreak/>
              <w:t>6</w:t>
            </w:r>
            <w:r w:rsidR="00961983" w:rsidRPr="003357E4">
              <w:rPr>
                <w:rFonts w:eastAsia="Times New Roman" w:cs="Arial"/>
                <w:noProof w:val="0"/>
                <w:color w:val="000000" w:themeColor="text1"/>
                <w:kern w:val="24"/>
                <w:lang w:eastAsia="fr-FR"/>
              </w:rPr>
              <w:t>.</w:t>
            </w:r>
            <w:r w:rsidRPr="003357E4">
              <w:rPr>
                <w:rFonts w:eastAsia="Times New Roman" w:cs="Arial"/>
                <w:noProof w:val="0"/>
                <w:color w:val="000000" w:themeColor="text1"/>
                <w:kern w:val="24"/>
                <w:lang w:eastAsia="fr-FR"/>
              </w:rPr>
              <w:t>40%</w:t>
            </w:r>
          </w:p>
        </w:tc>
        <w:tc>
          <w:tcPr>
            <w:tcW w:w="1656" w:type="dxa"/>
            <w:shd w:val="clear" w:color="auto" w:fill="auto"/>
            <w:tcMar>
              <w:top w:w="14" w:type="dxa"/>
              <w:left w:w="14" w:type="dxa"/>
              <w:bottom w:w="0" w:type="dxa"/>
              <w:right w:w="14" w:type="dxa"/>
            </w:tcMar>
            <w:hideMark/>
          </w:tcPr>
          <w:p w:rsidR="00FD03FD" w:rsidRPr="003357E4" w:rsidRDefault="00FD03FD" w:rsidP="00F34D04">
            <w:pPr>
              <w:adjustRightInd w:val="0"/>
              <w:snapToGrid w:val="0"/>
              <w:spacing w:after="0"/>
              <w:jc w:val="both"/>
              <w:rPr>
                <w:rFonts w:eastAsia="Times New Roman" w:cs="Arial"/>
                <w:noProof w:val="0"/>
                <w:color w:val="000000" w:themeColor="text1"/>
                <w:lang w:eastAsia="fr-FR"/>
              </w:rPr>
            </w:pPr>
          </w:p>
        </w:tc>
      </w:tr>
      <w:tr w:rsidR="003357E4" w:rsidRPr="003357E4" w:rsidTr="003357E4">
        <w:trPr>
          <w:trHeight w:val="733"/>
        </w:trPr>
        <w:tc>
          <w:tcPr>
            <w:tcW w:w="1885" w:type="dxa"/>
            <w:shd w:val="clear" w:color="auto" w:fill="auto"/>
            <w:tcMar>
              <w:top w:w="14" w:type="dxa"/>
              <w:left w:w="14" w:type="dxa"/>
              <w:bottom w:w="0" w:type="dxa"/>
              <w:right w:w="14" w:type="dxa"/>
            </w:tcMar>
            <w:hideMark/>
          </w:tcPr>
          <w:p w:rsidR="00FD03FD" w:rsidRPr="003357E4" w:rsidRDefault="00FD03FD" w:rsidP="00F34D04">
            <w:pPr>
              <w:adjustRightInd w:val="0"/>
              <w:snapToGrid w:val="0"/>
              <w:spacing w:after="0"/>
              <w:jc w:val="both"/>
              <w:rPr>
                <w:rFonts w:eastAsia="Times New Roman" w:cs="Times New Roman"/>
                <w:noProof w:val="0"/>
                <w:color w:val="000000" w:themeColor="text1"/>
                <w:lang w:eastAsia="fr-FR"/>
              </w:rPr>
            </w:pPr>
          </w:p>
        </w:tc>
        <w:tc>
          <w:tcPr>
            <w:tcW w:w="927" w:type="dxa"/>
            <w:shd w:val="clear" w:color="auto" w:fill="auto"/>
            <w:tcMar>
              <w:top w:w="14" w:type="dxa"/>
              <w:left w:w="14" w:type="dxa"/>
              <w:bottom w:w="0" w:type="dxa"/>
              <w:right w:w="14" w:type="dxa"/>
            </w:tcMar>
            <w:hideMark/>
          </w:tcPr>
          <w:p w:rsidR="00FD03FD" w:rsidRPr="003357E4" w:rsidRDefault="00FD03FD" w:rsidP="00F34D04">
            <w:pPr>
              <w:adjustRightInd w:val="0"/>
              <w:snapToGrid w:val="0"/>
              <w:spacing w:after="0"/>
              <w:jc w:val="both"/>
              <w:rPr>
                <w:rFonts w:eastAsia="Times New Roman" w:cs="Times New Roman"/>
                <w:noProof w:val="0"/>
                <w:color w:val="000000" w:themeColor="text1"/>
                <w:lang w:eastAsia="fr-FR"/>
              </w:rPr>
            </w:pPr>
          </w:p>
        </w:tc>
        <w:tc>
          <w:tcPr>
            <w:tcW w:w="1639" w:type="dxa"/>
            <w:shd w:val="clear" w:color="auto" w:fill="auto"/>
            <w:tcMar>
              <w:top w:w="14" w:type="dxa"/>
              <w:left w:w="14" w:type="dxa"/>
              <w:bottom w:w="0" w:type="dxa"/>
              <w:right w:w="14" w:type="dxa"/>
            </w:tcMar>
            <w:vAlign w:val="center"/>
            <w:hideMark/>
          </w:tcPr>
          <w:p w:rsidR="00FD03FD" w:rsidRPr="003357E4" w:rsidRDefault="00FD03FD" w:rsidP="00F34D04">
            <w:pPr>
              <w:adjustRightInd w:val="0"/>
              <w:snapToGrid w:val="0"/>
              <w:spacing w:after="0"/>
              <w:jc w:val="both"/>
              <w:rPr>
                <w:rFonts w:eastAsia="Times New Roman" w:cs="Times New Roman"/>
                <w:noProof w:val="0"/>
                <w:color w:val="000000" w:themeColor="text1"/>
                <w:lang w:eastAsia="fr-FR"/>
              </w:rPr>
            </w:pPr>
          </w:p>
        </w:tc>
        <w:tc>
          <w:tcPr>
            <w:tcW w:w="2816" w:type="dxa"/>
            <w:shd w:val="clear" w:color="auto" w:fill="auto"/>
            <w:tcMar>
              <w:top w:w="14" w:type="dxa"/>
              <w:left w:w="14" w:type="dxa"/>
              <w:bottom w:w="0" w:type="dxa"/>
              <w:right w:w="14" w:type="dxa"/>
            </w:tcMar>
            <w:vAlign w:val="bottom"/>
            <w:hideMark/>
          </w:tcPr>
          <w:p w:rsidR="00FD03FD" w:rsidRPr="003357E4" w:rsidRDefault="00FD03FD" w:rsidP="00F34D04">
            <w:pPr>
              <w:adjustRightInd w:val="0"/>
              <w:snapToGrid w:val="0"/>
              <w:spacing w:after="0"/>
              <w:jc w:val="both"/>
              <w:textAlignment w:val="bottom"/>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 xml:space="preserve">  Steady increase to moderate use after </w:t>
            </w:r>
            <w:r w:rsidR="00961983" w:rsidRPr="003357E4">
              <w:rPr>
                <w:rFonts w:eastAsia="Times New Roman" w:cs="Arial"/>
                <w:noProof w:val="0"/>
                <w:color w:val="000000" w:themeColor="text1"/>
                <w:kern w:val="24"/>
                <w:lang w:eastAsia="fr-FR"/>
              </w:rPr>
              <w:t>three</w:t>
            </w:r>
            <w:r w:rsidRPr="003357E4">
              <w:rPr>
                <w:rFonts w:eastAsia="Times New Roman" w:cs="Arial"/>
                <w:noProof w:val="0"/>
                <w:color w:val="000000" w:themeColor="text1"/>
                <w:kern w:val="24"/>
                <w:lang w:eastAsia="fr-FR"/>
              </w:rPr>
              <w:t xml:space="preserve"> years post-LT</w:t>
            </w:r>
          </w:p>
        </w:tc>
        <w:tc>
          <w:tcPr>
            <w:tcW w:w="1577" w:type="dxa"/>
            <w:shd w:val="clear" w:color="auto" w:fill="auto"/>
            <w:tcMar>
              <w:top w:w="14" w:type="dxa"/>
              <w:left w:w="14" w:type="dxa"/>
              <w:bottom w:w="0" w:type="dxa"/>
              <w:right w:w="14" w:type="dxa"/>
            </w:tcMar>
            <w:vAlign w:val="bottom"/>
            <w:hideMark/>
          </w:tcPr>
          <w:p w:rsidR="00FD03FD" w:rsidRPr="003357E4" w:rsidRDefault="00FD03FD" w:rsidP="00F34D04">
            <w:pPr>
              <w:adjustRightInd w:val="0"/>
              <w:snapToGrid w:val="0"/>
              <w:spacing w:after="0"/>
              <w:jc w:val="both"/>
              <w:textAlignment w:val="bottom"/>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7</w:t>
            </w:r>
            <w:r w:rsidR="00961983" w:rsidRPr="003357E4">
              <w:rPr>
                <w:rFonts w:eastAsia="Times New Roman" w:cs="Arial"/>
                <w:noProof w:val="0"/>
                <w:color w:val="000000" w:themeColor="text1"/>
                <w:kern w:val="24"/>
                <w:lang w:eastAsia="fr-FR"/>
              </w:rPr>
              <w:t>.</w:t>
            </w:r>
            <w:r w:rsidRPr="003357E4">
              <w:rPr>
                <w:rFonts w:eastAsia="Times New Roman" w:cs="Arial"/>
                <w:noProof w:val="0"/>
                <w:color w:val="000000" w:themeColor="text1"/>
                <w:kern w:val="24"/>
                <w:lang w:eastAsia="fr-FR"/>
              </w:rPr>
              <w:t>40%</w:t>
            </w:r>
          </w:p>
        </w:tc>
        <w:tc>
          <w:tcPr>
            <w:tcW w:w="1656" w:type="dxa"/>
            <w:shd w:val="clear" w:color="auto" w:fill="auto"/>
            <w:tcMar>
              <w:top w:w="14" w:type="dxa"/>
              <w:left w:w="14" w:type="dxa"/>
              <w:bottom w:w="0" w:type="dxa"/>
              <w:right w:w="14" w:type="dxa"/>
            </w:tcMar>
            <w:hideMark/>
          </w:tcPr>
          <w:p w:rsidR="00FD03FD" w:rsidRPr="003357E4" w:rsidRDefault="00FD03FD" w:rsidP="00F34D04">
            <w:pPr>
              <w:adjustRightInd w:val="0"/>
              <w:snapToGrid w:val="0"/>
              <w:spacing w:after="0"/>
              <w:jc w:val="both"/>
              <w:rPr>
                <w:rFonts w:eastAsia="Times New Roman" w:cs="Arial"/>
                <w:noProof w:val="0"/>
                <w:color w:val="000000" w:themeColor="text1"/>
                <w:lang w:eastAsia="fr-FR"/>
              </w:rPr>
            </w:pPr>
          </w:p>
        </w:tc>
      </w:tr>
      <w:tr w:rsidR="003357E4" w:rsidRPr="003357E4" w:rsidTr="003357E4">
        <w:trPr>
          <w:trHeight w:val="733"/>
        </w:trPr>
        <w:tc>
          <w:tcPr>
            <w:tcW w:w="1885" w:type="dxa"/>
            <w:shd w:val="clear" w:color="auto" w:fill="auto"/>
            <w:tcMar>
              <w:top w:w="14" w:type="dxa"/>
              <w:left w:w="14" w:type="dxa"/>
              <w:bottom w:w="0" w:type="dxa"/>
              <w:right w:w="14" w:type="dxa"/>
            </w:tcMar>
            <w:hideMark/>
          </w:tcPr>
          <w:p w:rsidR="00FD03FD" w:rsidRPr="003357E4" w:rsidRDefault="00FD03FD" w:rsidP="00F34D04">
            <w:pPr>
              <w:adjustRightInd w:val="0"/>
              <w:snapToGrid w:val="0"/>
              <w:spacing w:after="0"/>
              <w:jc w:val="both"/>
              <w:rPr>
                <w:rFonts w:eastAsia="Times New Roman" w:cs="Times New Roman"/>
                <w:noProof w:val="0"/>
                <w:color w:val="000000" w:themeColor="text1"/>
                <w:lang w:eastAsia="fr-FR"/>
              </w:rPr>
            </w:pPr>
          </w:p>
        </w:tc>
        <w:tc>
          <w:tcPr>
            <w:tcW w:w="927" w:type="dxa"/>
            <w:shd w:val="clear" w:color="auto" w:fill="auto"/>
            <w:tcMar>
              <w:top w:w="14" w:type="dxa"/>
              <w:left w:w="14" w:type="dxa"/>
              <w:bottom w:w="0" w:type="dxa"/>
              <w:right w:w="14" w:type="dxa"/>
            </w:tcMar>
            <w:hideMark/>
          </w:tcPr>
          <w:p w:rsidR="00FD03FD" w:rsidRPr="003357E4" w:rsidRDefault="00FD03FD" w:rsidP="00F34D04">
            <w:pPr>
              <w:adjustRightInd w:val="0"/>
              <w:snapToGrid w:val="0"/>
              <w:spacing w:after="0"/>
              <w:jc w:val="both"/>
              <w:rPr>
                <w:rFonts w:eastAsia="Times New Roman" w:cs="Times New Roman"/>
                <w:noProof w:val="0"/>
                <w:color w:val="000000" w:themeColor="text1"/>
                <w:lang w:eastAsia="fr-FR"/>
              </w:rPr>
            </w:pPr>
          </w:p>
        </w:tc>
        <w:tc>
          <w:tcPr>
            <w:tcW w:w="1639" w:type="dxa"/>
            <w:shd w:val="clear" w:color="auto" w:fill="auto"/>
            <w:tcMar>
              <w:top w:w="14" w:type="dxa"/>
              <w:left w:w="14" w:type="dxa"/>
              <w:bottom w:w="0" w:type="dxa"/>
              <w:right w:w="14" w:type="dxa"/>
            </w:tcMar>
            <w:vAlign w:val="center"/>
            <w:hideMark/>
          </w:tcPr>
          <w:p w:rsidR="00FD03FD" w:rsidRPr="003357E4" w:rsidRDefault="00FD03FD" w:rsidP="00F34D04">
            <w:pPr>
              <w:adjustRightInd w:val="0"/>
              <w:snapToGrid w:val="0"/>
              <w:spacing w:after="0"/>
              <w:jc w:val="both"/>
              <w:rPr>
                <w:rFonts w:eastAsia="Times New Roman" w:cs="Times New Roman"/>
                <w:noProof w:val="0"/>
                <w:color w:val="000000" w:themeColor="text1"/>
                <w:lang w:eastAsia="fr-FR"/>
              </w:rPr>
            </w:pPr>
          </w:p>
        </w:tc>
        <w:tc>
          <w:tcPr>
            <w:tcW w:w="2816" w:type="dxa"/>
            <w:shd w:val="clear" w:color="auto" w:fill="auto"/>
            <w:tcMar>
              <w:top w:w="14" w:type="dxa"/>
              <w:left w:w="14" w:type="dxa"/>
              <w:bottom w:w="0" w:type="dxa"/>
              <w:right w:w="14" w:type="dxa"/>
            </w:tcMar>
            <w:vAlign w:val="bottom"/>
            <w:hideMark/>
          </w:tcPr>
          <w:p w:rsidR="00FD03FD" w:rsidRPr="003357E4" w:rsidRDefault="00FD03FD" w:rsidP="00F34D04">
            <w:pPr>
              <w:adjustRightInd w:val="0"/>
              <w:snapToGrid w:val="0"/>
              <w:spacing w:after="0"/>
              <w:jc w:val="both"/>
              <w:textAlignment w:val="bottom"/>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 xml:space="preserve">  Early onset continuously increasing heavy use</w:t>
            </w:r>
          </w:p>
        </w:tc>
        <w:tc>
          <w:tcPr>
            <w:tcW w:w="1577" w:type="dxa"/>
            <w:shd w:val="clear" w:color="auto" w:fill="auto"/>
            <w:tcMar>
              <w:top w:w="14" w:type="dxa"/>
              <w:left w:w="14" w:type="dxa"/>
              <w:bottom w:w="0" w:type="dxa"/>
              <w:right w:w="14" w:type="dxa"/>
            </w:tcMar>
            <w:vAlign w:val="bottom"/>
            <w:hideMark/>
          </w:tcPr>
          <w:p w:rsidR="00FD03FD" w:rsidRPr="003357E4" w:rsidRDefault="00FD03FD" w:rsidP="00F34D04">
            <w:pPr>
              <w:adjustRightInd w:val="0"/>
              <w:snapToGrid w:val="0"/>
              <w:spacing w:after="0"/>
              <w:jc w:val="both"/>
              <w:textAlignment w:val="bottom"/>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5</w:t>
            </w:r>
            <w:r w:rsidR="00961983" w:rsidRPr="003357E4">
              <w:rPr>
                <w:rFonts w:eastAsia="Times New Roman" w:cs="Arial"/>
                <w:noProof w:val="0"/>
                <w:color w:val="000000" w:themeColor="text1"/>
                <w:kern w:val="24"/>
                <w:lang w:eastAsia="fr-FR"/>
              </w:rPr>
              <w:t>.</w:t>
            </w:r>
            <w:r w:rsidRPr="003357E4">
              <w:rPr>
                <w:rFonts w:eastAsia="Times New Roman" w:cs="Arial"/>
                <w:noProof w:val="0"/>
                <w:color w:val="000000" w:themeColor="text1"/>
                <w:kern w:val="24"/>
                <w:lang w:eastAsia="fr-FR"/>
              </w:rPr>
              <w:t>80%</w:t>
            </w:r>
          </w:p>
        </w:tc>
        <w:tc>
          <w:tcPr>
            <w:tcW w:w="1656" w:type="dxa"/>
            <w:shd w:val="clear" w:color="auto" w:fill="auto"/>
            <w:tcMar>
              <w:top w:w="14" w:type="dxa"/>
              <w:left w:w="14" w:type="dxa"/>
              <w:bottom w:w="0" w:type="dxa"/>
              <w:right w:w="14" w:type="dxa"/>
            </w:tcMar>
            <w:hideMark/>
          </w:tcPr>
          <w:p w:rsidR="00FD03FD" w:rsidRPr="003357E4" w:rsidRDefault="00FD03FD" w:rsidP="00F34D04">
            <w:pPr>
              <w:adjustRightInd w:val="0"/>
              <w:snapToGrid w:val="0"/>
              <w:spacing w:after="0"/>
              <w:jc w:val="both"/>
              <w:rPr>
                <w:rFonts w:eastAsia="Times New Roman" w:cs="Arial"/>
                <w:noProof w:val="0"/>
                <w:color w:val="000000" w:themeColor="text1"/>
                <w:lang w:eastAsia="fr-FR"/>
              </w:rPr>
            </w:pPr>
          </w:p>
        </w:tc>
      </w:tr>
      <w:tr w:rsidR="003357E4" w:rsidRPr="003357E4" w:rsidTr="003357E4">
        <w:trPr>
          <w:trHeight w:val="276"/>
        </w:trPr>
        <w:tc>
          <w:tcPr>
            <w:tcW w:w="1885" w:type="dxa"/>
            <w:shd w:val="clear" w:color="auto" w:fill="auto"/>
            <w:tcMar>
              <w:top w:w="14" w:type="dxa"/>
              <w:left w:w="14" w:type="dxa"/>
              <w:bottom w:w="0" w:type="dxa"/>
              <w:right w:w="14" w:type="dxa"/>
            </w:tcMar>
            <w:hideMark/>
          </w:tcPr>
          <w:p w:rsidR="00FD03FD" w:rsidRPr="003357E4" w:rsidRDefault="00FD03FD" w:rsidP="00F34D04">
            <w:pPr>
              <w:adjustRightInd w:val="0"/>
              <w:snapToGrid w:val="0"/>
              <w:spacing w:after="0"/>
              <w:jc w:val="both"/>
              <w:textAlignment w:val="top"/>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Faure (France, 2012</w:t>
            </w:r>
            <w:r w:rsidR="005A1A6C" w:rsidRPr="003357E4">
              <w:rPr>
                <w:rFonts w:eastAsia="Times New Roman" w:cs="Arial"/>
                <w:noProof w:val="0"/>
                <w:color w:val="000000" w:themeColor="text1"/>
                <w:kern w:val="24"/>
                <w:lang w:eastAsia="fr-FR"/>
              </w:rPr>
              <w:fldChar w:fldCharType="begin" w:fldLock="1"/>
            </w:r>
            <w:r w:rsidR="00195E36" w:rsidRPr="003357E4">
              <w:rPr>
                <w:rFonts w:eastAsia="Times New Roman" w:cs="Arial"/>
                <w:noProof w:val="0"/>
                <w:color w:val="000000" w:themeColor="text1"/>
                <w:kern w:val="24"/>
                <w:lang w:eastAsia="fr-FR"/>
              </w:rPr>
              <w:instrText>ADDIN CSL_CITATION { "citationItems" : [ { "id" : "ITEM-1", "itemData" : { "DOI" : "10.1016/j.jhep.2012.03.014", "ISSN" : "01688278", "PMID" : "22521352", "abstract" : "Background &amp; Aims: Beyond 5 years, poorer survival, related to alcohol relapse, is observed in patients with liver transplant for alcohol-related liver disease (ALD). However, alcohol consumption has been significantly understudied in non-ALD transplant recipients. We aimed at analyzing the impact of alcohol consumption on long-term survival irrespective of the indication for transplantation. Methods: This observational study included consecutive adult recipients of a primary liver graft between 1991 and 2007 in our hospital, who survived &gt;6 months. Patients without ALD as primary indication, but with a history of excessive alcohol consumption before transplantation, were classified as secondary indication ALD. We studied the impact on survival of excessive consumption of alcohol after transplantation and several other variables. Results: The 441 patients had mean follow-up of 81.7 months. Among the 281 patients with excessive alcohol consumption before transplantation, 206 had ALD as primary indication. After transplantation, alcohol consumption was reported by 32.3% of the study population, 43.7% in primary indication ALD, and 24.3% in non-ALD patients. Survival was 82% at 5 years and 49% at 10 years for patients with excessive alcohol relapse, compared with 86% and 75%, respectively, for patients without persistent excessive alcohol relapse. By multivariable analysis, the independent risk factors of death were: excessive alcohol relapse, age &gt;51 years, post-transplantation diabetes mellitus, cyclosporine-based immunosuppression, and non-hepatic cancer. Conclusions: Excessive alcohol consumption has a negative impact on long-term survival after liver transplant, irrespective of the primary indication. Death is mainly due to recurrence of liver disease and non-hepatic cancer. \u00a9 2012 European Association for the Study of the Liver. Published by Elsevier B.V. All rights reserved.", "author" : [ { "dropping-particle" : "", "family" : "Faure", "given" : "St\u00e9phanie", "non-dropping-particle" : "", "parse-names" : false, "suffix" : "" }, { "dropping-particle" : "", "family" : "Herrero", "given" : "Astrid", "non-dropping-particle" : "", "parse-names" : false, "suffix" : "" }, { "dropping-particle" : "", "family" : "Jung", "given" : "Boris", "non-dropping-particle" : "", "parse-names" : false, "suffix" : "" }, { "dropping-particle" : "", "family" : "Duny", "given" : "Yohan", "non-dropping-particle" : "", "parse-names" : false, "suffix" : "" }, { "dropping-particle" : "", "family" : "Daures", "given" : "Jean Pierre", "non-dropping-particle" : "", "parse-names" : false, "suffix" : "" }, { "dropping-particle" : "", "family" : "Mura", "given" : "Thibaut", "non-dropping-particle" : "", "parse-names" : false, "suffix" : "" }, { "dropping-particle" : "", "family" : "Assenat", "given" : "Eric", "non-dropping-particle" : "", "parse-names" : false, "suffix" : "" }, { "dropping-particle" : "", "family" : "Bismuth", "given" : "Micha\u00ebl", "non-dropping-particle" : "", "parse-names" : false, "suffix" : "" }, { "dropping-particle" : "", "family" : "Bouyabrine", "given" : "Hassan", "non-dropping-particle" : "", "parse-names" : false, "suffix" : "" }, { "dropping-particle" : "", "family" : "Donnadieu-Rigole", "given" : "H\u00e9l\u00e8ne", "non-dropping-particle" : "", "parse-names" : false, "suffix" : "" }, { "dropping-particle" : "", "family" : "Navarro", "given" : "Francis", "non-dropping-particle" : "", "parse-names" : false, "suffix" : "" }, { "dropping-particle" : "", "family" : "Jaber", "given" : "Samir", "non-dropping-particle" : "", "parse-names" : false, "suffix" : "" }, { "dropping-particle" : "", "family" : "Larrey", "given" : "Dominique", "non-dropping-particle" : "", "parse-names" : false, "suffix" : "" }, { "dropping-particle" : "", "family" : "Pageaux", "given" : "Georges Philippe", "non-dropping-particle" : "", "parse-names" : false, "suffix" : "" } ], "container-title" : "Journal of Hepatology", "id" : "ITEM-1", "issue" : "0", "issued" : { "date-parts" : [ [ "2012" ] ] }, "page" : "306-312", "title" : "Excessive alcohol consumption after liver transplantation impacts on long-term survival, whatever the primary indication", "type" : "article-journal", "volume" : "57" }, "uris" : [ "http://www.mendeley.com/documents/?uuid=144e0715-c697-482d-a061-0c0ba8a75794" ] } ], "mendeley" : { "formattedCitation" : "&lt;sup&gt;[69]&lt;/sup&gt;", "plainTextFormattedCitation" : "[69]", "previouslyFormattedCitation" : "&lt;sup&gt;[69]&lt;/sup&gt;" }, "properties" : { "noteIndex" : 0 }, "schema" : "https://github.com/citation-style-language/schema/raw/master/csl-citation.json" }</w:instrText>
            </w:r>
            <w:r w:rsidR="005A1A6C" w:rsidRPr="003357E4">
              <w:rPr>
                <w:rFonts w:eastAsia="Times New Roman" w:cs="Arial"/>
                <w:noProof w:val="0"/>
                <w:color w:val="000000" w:themeColor="text1"/>
                <w:kern w:val="24"/>
                <w:lang w:eastAsia="fr-FR"/>
              </w:rPr>
              <w:fldChar w:fldCharType="separate"/>
            </w:r>
            <w:r w:rsidR="00195E36" w:rsidRPr="003357E4">
              <w:rPr>
                <w:rFonts w:eastAsia="Times New Roman" w:cs="Arial"/>
                <w:color w:val="000000" w:themeColor="text1"/>
                <w:kern w:val="24"/>
                <w:vertAlign w:val="superscript"/>
                <w:lang w:eastAsia="fr-FR"/>
              </w:rPr>
              <w:t>[69]</w:t>
            </w:r>
            <w:r w:rsidR="005A1A6C" w:rsidRPr="003357E4">
              <w:rPr>
                <w:rFonts w:eastAsia="Times New Roman" w:cs="Arial"/>
                <w:noProof w:val="0"/>
                <w:color w:val="000000" w:themeColor="text1"/>
                <w:kern w:val="24"/>
                <w:lang w:eastAsia="fr-FR"/>
              </w:rPr>
              <w:fldChar w:fldCharType="end"/>
            </w:r>
            <w:r w:rsidRPr="003357E4">
              <w:rPr>
                <w:rFonts w:eastAsia="Times New Roman" w:cs="Arial"/>
                <w:noProof w:val="0"/>
                <w:color w:val="000000" w:themeColor="text1"/>
                <w:kern w:val="24"/>
                <w:lang w:eastAsia="fr-FR"/>
              </w:rPr>
              <w:t>)</w:t>
            </w:r>
          </w:p>
        </w:tc>
        <w:tc>
          <w:tcPr>
            <w:tcW w:w="927" w:type="dxa"/>
            <w:shd w:val="clear" w:color="auto" w:fill="auto"/>
            <w:tcMar>
              <w:top w:w="14" w:type="dxa"/>
              <w:left w:w="14" w:type="dxa"/>
              <w:bottom w:w="0" w:type="dxa"/>
              <w:right w:w="14" w:type="dxa"/>
            </w:tcMar>
            <w:hideMark/>
          </w:tcPr>
          <w:p w:rsidR="002C6311" w:rsidRPr="003357E4" w:rsidRDefault="00FD03FD" w:rsidP="00F34D04">
            <w:pPr>
              <w:adjustRightInd w:val="0"/>
              <w:snapToGrid w:val="0"/>
              <w:spacing w:after="0"/>
              <w:jc w:val="both"/>
              <w:textAlignment w:val="top"/>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206</w:t>
            </w:r>
          </w:p>
        </w:tc>
        <w:tc>
          <w:tcPr>
            <w:tcW w:w="1639" w:type="dxa"/>
            <w:shd w:val="clear" w:color="auto" w:fill="auto"/>
            <w:tcMar>
              <w:top w:w="14" w:type="dxa"/>
              <w:left w:w="14" w:type="dxa"/>
              <w:bottom w:w="0" w:type="dxa"/>
              <w:right w:w="14" w:type="dxa"/>
            </w:tcMar>
            <w:hideMark/>
          </w:tcPr>
          <w:p w:rsidR="002C6311" w:rsidRPr="003357E4" w:rsidRDefault="00FD03FD" w:rsidP="00F34D04">
            <w:pPr>
              <w:adjustRightInd w:val="0"/>
              <w:snapToGrid w:val="0"/>
              <w:spacing w:after="0"/>
              <w:jc w:val="both"/>
              <w:textAlignment w:val="top"/>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81</w:t>
            </w:r>
            <w:r w:rsidR="00961983" w:rsidRPr="003357E4">
              <w:rPr>
                <w:rFonts w:eastAsia="Times New Roman" w:cs="Arial"/>
                <w:noProof w:val="0"/>
                <w:color w:val="000000" w:themeColor="text1"/>
                <w:kern w:val="24"/>
                <w:lang w:eastAsia="fr-FR"/>
              </w:rPr>
              <w:t>.</w:t>
            </w:r>
            <w:r w:rsidRPr="003357E4">
              <w:rPr>
                <w:rFonts w:eastAsia="Times New Roman" w:cs="Arial"/>
                <w:noProof w:val="0"/>
                <w:color w:val="000000" w:themeColor="text1"/>
                <w:kern w:val="24"/>
                <w:lang w:eastAsia="fr-FR"/>
              </w:rPr>
              <w:t>7 (29</w:t>
            </w:r>
            <w:r w:rsidR="00961983" w:rsidRPr="003357E4">
              <w:rPr>
                <w:rFonts w:eastAsia="Times New Roman" w:cs="Arial"/>
                <w:noProof w:val="0"/>
                <w:color w:val="000000" w:themeColor="text1"/>
                <w:kern w:val="24"/>
                <w:lang w:eastAsia="fr-FR"/>
              </w:rPr>
              <w:t>–</w:t>
            </w:r>
            <w:r w:rsidRPr="003357E4">
              <w:rPr>
                <w:rFonts w:eastAsia="Times New Roman" w:cs="Arial"/>
                <w:noProof w:val="0"/>
                <w:color w:val="000000" w:themeColor="text1"/>
                <w:kern w:val="24"/>
                <w:lang w:eastAsia="fr-FR"/>
              </w:rPr>
              <w:t>135)</w:t>
            </w:r>
          </w:p>
        </w:tc>
        <w:tc>
          <w:tcPr>
            <w:tcW w:w="2816" w:type="dxa"/>
            <w:shd w:val="clear" w:color="auto" w:fill="auto"/>
            <w:tcMar>
              <w:top w:w="14" w:type="dxa"/>
              <w:left w:w="14" w:type="dxa"/>
              <w:bottom w:w="0" w:type="dxa"/>
              <w:right w:w="14" w:type="dxa"/>
            </w:tcMar>
            <w:vAlign w:val="bottom"/>
            <w:hideMark/>
          </w:tcPr>
          <w:p w:rsidR="00FD03FD" w:rsidRPr="003357E4" w:rsidRDefault="00FD03FD" w:rsidP="00F34D04">
            <w:pPr>
              <w:adjustRightInd w:val="0"/>
              <w:snapToGrid w:val="0"/>
              <w:spacing w:after="0"/>
              <w:jc w:val="both"/>
              <w:textAlignment w:val="bottom"/>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Any consumption</w:t>
            </w:r>
          </w:p>
        </w:tc>
        <w:tc>
          <w:tcPr>
            <w:tcW w:w="1577" w:type="dxa"/>
            <w:shd w:val="clear" w:color="auto" w:fill="auto"/>
            <w:tcMar>
              <w:top w:w="14" w:type="dxa"/>
              <w:left w:w="14" w:type="dxa"/>
              <w:bottom w:w="0" w:type="dxa"/>
              <w:right w:w="14" w:type="dxa"/>
            </w:tcMar>
            <w:vAlign w:val="bottom"/>
            <w:hideMark/>
          </w:tcPr>
          <w:p w:rsidR="00FD03FD" w:rsidRPr="003357E4" w:rsidRDefault="00FD03FD" w:rsidP="00F34D04">
            <w:pPr>
              <w:adjustRightInd w:val="0"/>
              <w:snapToGrid w:val="0"/>
              <w:spacing w:after="0"/>
              <w:jc w:val="both"/>
              <w:textAlignment w:val="bottom"/>
              <w:rPr>
                <w:rFonts w:eastAsia="Times New Roman" w:cs="Arial"/>
                <w:noProof w:val="0"/>
                <w:color w:val="000000" w:themeColor="text1"/>
                <w:lang w:eastAsia="fr-FR"/>
              </w:rPr>
            </w:pPr>
            <w:r w:rsidRPr="003357E4">
              <w:rPr>
                <w:rFonts w:eastAsia="Times New Roman" w:cs="Arial"/>
                <w:b/>
                <w:bCs/>
                <w:noProof w:val="0"/>
                <w:color w:val="000000" w:themeColor="text1"/>
                <w:kern w:val="24"/>
                <w:lang w:eastAsia="fr-FR"/>
              </w:rPr>
              <w:t>43</w:t>
            </w:r>
            <w:r w:rsidR="00961983" w:rsidRPr="003357E4">
              <w:rPr>
                <w:rFonts w:eastAsia="Times New Roman" w:cs="Arial"/>
                <w:b/>
                <w:bCs/>
                <w:noProof w:val="0"/>
                <w:color w:val="000000" w:themeColor="text1"/>
                <w:kern w:val="24"/>
                <w:lang w:eastAsia="fr-FR"/>
              </w:rPr>
              <w:t>.</w:t>
            </w:r>
            <w:r w:rsidRPr="003357E4">
              <w:rPr>
                <w:rFonts w:eastAsia="Times New Roman" w:cs="Arial"/>
                <w:b/>
                <w:bCs/>
                <w:noProof w:val="0"/>
                <w:color w:val="000000" w:themeColor="text1"/>
                <w:kern w:val="24"/>
                <w:lang w:eastAsia="fr-FR"/>
              </w:rPr>
              <w:t>70%</w:t>
            </w:r>
          </w:p>
        </w:tc>
        <w:tc>
          <w:tcPr>
            <w:tcW w:w="1656" w:type="dxa"/>
            <w:shd w:val="clear" w:color="auto" w:fill="auto"/>
            <w:tcMar>
              <w:top w:w="14" w:type="dxa"/>
              <w:left w:w="14" w:type="dxa"/>
              <w:bottom w:w="0" w:type="dxa"/>
              <w:right w:w="14" w:type="dxa"/>
            </w:tcMar>
            <w:hideMark/>
          </w:tcPr>
          <w:p w:rsidR="00FD03FD" w:rsidRPr="003357E4" w:rsidRDefault="00FD03FD" w:rsidP="00F34D04">
            <w:pPr>
              <w:adjustRightInd w:val="0"/>
              <w:snapToGrid w:val="0"/>
              <w:spacing w:after="0"/>
              <w:jc w:val="both"/>
              <w:textAlignment w:val="top"/>
              <w:rPr>
                <w:rFonts w:eastAsia="Times New Roman" w:cs="Arial"/>
                <w:noProof w:val="0"/>
                <w:color w:val="000000" w:themeColor="text1"/>
                <w:lang w:eastAsia="fr-FR"/>
              </w:rPr>
            </w:pPr>
            <w:r w:rsidRPr="003357E4">
              <w:rPr>
                <w:rFonts w:eastAsia="Times New Roman" w:cs="Arial"/>
                <w:b/>
                <w:bCs/>
                <w:noProof w:val="0"/>
                <w:color w:val="000000" w:themeColor="text1"/>
                <w:kern w:val="24"/>
                <w:lang w:eastAsia="fr-FR"/>
              </w:rPr>
              <w:t>Yes</w:t>
            </w:r>
          </w:p>
        </w:tc>
      </w:tr>
      <w:tr w:rsidR="003357E4" w:rsidRPr="003357E4" w:rsidTr="003357E4">
        <w:trPr>
          <w:trHeight w:val="276"/>
        </w:trPr>
        <w:tc>
          <w:tcPr>
            <w:tcW w:w="1885" w:type="dxa"/>
            <w:shd w:val="clear" w:color="auto" w:fill="auto"/>
            <w:tcMar>
              <w:top w:w="14" w:type="dxa"/>
              <w:left w:w="14" w:type="dxa"/>
              <w:bottom w:w="0" w:type="dxa"/>
              <w:right w:w="14" w:type="dxa"/>
            </w:tcMar>
            <w:hideMark/>
          </w:tcPr>
          <w:p w:rsidR="00FD03FD" w:rsidRPr="003357E4" w:rsidRDefault="00FD03FD" w:rsidP="00F34D04">
            <w:pPr>
              <w:adjustRightInd w:val="0"/>
              <w:snapToGrid w:val="0"/>
              <w:spacing w:after="0"/>
              <w:jc w:val="both"/>
              <w:rPr>
                <w:rFonts w:eastAsia="Times New Roman" w:cs="Arial"/>
                <w:noProof w:val="0"/>
                <w:color w:val="000000" w:themeColor="text1"/>
                <w:lang w:eastAsia="fr-FR"/>
              </w:rPr>
            </w:pPr>
          </w:p>
        </w:tc>
        <w:tc>
          <w:tcPr>
            <w:tcW w:w="927" w:type="dxa"/>
            <w:shd w:val="clear" w:color="auto" w:fill="auto"/>
            <w:tcMar>
              <w:top w:w="14" w:type="dxa"/>
              <w:left w:w="14" w:type="dxa"/>
              <w:bottom w:w="0" w:type="dxa"/>
              <w:right w:w="14" w:type="dxa"/>
            </w:tcMar>
            <w:hideMark/>
          </w:tcPr>
          <w:p w:rsidR="00FD03FD" w:rsidRPr="003357E4" w:rsidRDefault="00FD03FD" w:rsidP="00F34D04">
            <w:pPr>
              <w:adjustRightInd w:val="0"/>
              <w:snapToGrid w:val="0"/>
              <w:spacing w:after="0"/>
              <w:jc w:val="both"/>
              <w:rPr>
                <w:rFonts w:eastAsia="Times New Roman" w:cs="Times New Roman"/>
                <w:noProof w:val="0"/>
                <w:color w:val="000000" w:themeColor="text1"/>
                <w:lang w:eastAsia="fr-FR"/>
              </w:rPr>
            </w:pPr>
          </w:p>
        </w:tc>
        <w:tc>
          <w:tcPr>
            <w:tcW w:w="1639" w:type="dxa"/>
            <w:shd w:val="clear" w:color="auto" w:fill="auto"/>
            <w:tcMar>
              <w:top w:w="14" w:type="dxa"/>
              <w:left w:w="14" w:type="dxa"/>
              <w:bottom w:w="0" w:type="dxa"/>
              <w:right w:w="14" w:type="dxa"/>
            </w:tcMar>
            <w:hideMark/>
          </w:tcPr>
          <w:p w:rsidR="00FD03FD" w:rsidRPr="003357E4" w:rsidRDefault="00FD03FD" w:rsidP="00F34D04">
            <w:pPr>
              <w:adjustRightInd w:val="0"/>
              <w:snapToGrid w:val="0"/>
              <w:spacing w:after="0"/>
              <w:jc w:val="both"/>
              <w:rPr>
                <w:rFonts w:eastAsia="Times New Roman" w:cs="Times New Roman"/>
                <w:noProof w:val="0"/>
                <w:color w:val="000000" w:themeColor="text1"/>
                <w:lang w:eastAsia="fr-FR"/>
              </w:rPr>
            </w:pPr>
          </w:p>
        </w:tc>
        <w:tc>
          <w:tcPr>
            <w:tcW w:w="2816" w:type="dxa"/>
            <w:shd w:val="clear" w:color="auto" w:fill="auto"/>
            <w:tcMar>
              <w:top w:w="14" w:type="dxa"/>
              <w:left w:w="14" w:type="dxa"/>
              <w:bottom w:w="0" w:type="dxa"/>
              <w:right w:w="14" w:type="dxa"/>
            </w:tcMar>
            <w:vAlign w:val="bottom"/>
            <w:hideMark/>
          </w:tcPr>
          <w:p w:rsidR="00FD03FD" w:rsidRPr="003357E4" w:rsidRDefault="00FD03FD" w:rsidP="00F34D04">
            <w:pPr>
              <w:adjustRightInd w:val="0"/>
              <w:snapToGrid w:val="0"/>
              <w:spacing w:after="0"/>
              <w:jc w:val="both"/>
              <w:textAlignment w:val="bottom"/>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 xml:space="preserve">  Slip</w:t>
            </w:r>
          </w:p>
        </w:tc>
        <w:tc>
          <w:tcPr>
            <w:tcW w:w="1577" w:type="dxa"/>
            <w:shd w:val="clear" w:color="auto" w:fill="auto"/>
            <w:tcMar>
              <w:top w:w="14" w:type="dxa"/>
              <w:left w:w="14" w:type="dxa"/>
              <w:bottom w:w="0" w:type="dxa"/>
              <w:right w:w="14" w:type="dxa"/>
            </w:tcMar>
            <w:vAlign w:val="bottom"/>
            <w:hideMark/>
          </w:tcPr>
          <w:p w:rsidR="00FD03FD" w:rsidRPr="003357E4" w:rsidRDefault="00FD03FD" w:rsidP="00F34D04">
            <w:pPr>
              <w:adjustRightInd w:val="0"/>
              <w:snapToGrid w:val="0"/>
              <w:spacing w:after="0"/>
              <w:jc w:val="both"/>
              <w:textAlignment w:val="bottom"/>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7</w:t>
            </w:r>
            <w:r w:rsidR="00961983" w:rsidRPr="003357E4">
              <w:rPr>
                <w:rFonts w:eastAsia="Times New Roman" w:cs="Arial"/>
                <w:noProof w:val="0"/>
                <w:color w:val="000000" w:themeColor="text1"/>
                <w:kern w:val="24"/>
                <w:lang w:eastAsia="fr-FR"/>
              </w:rPr>
              <w:t>.</w:t>
            </w:r>
            <w:r w:rsidRPr="003357E4">
              <w:rPr>
                <w:rFonts w:eastAsia="Times New Roman" w:cs="Arial"/>
                <w:noProof w:val="0"/>
                <w:color w:val="000000" w:themeColor="text1"/>
                <w:kern w:val="24"/>
                <w:lang w:eastAsia="fr-FR"/>
              </w:rPr>
              <w:t>00%</w:t>
            </w:r>
          </w:p>
        </w:tc>
        <w:tc>
          <w:tcPr>
            <w:tcW w:w="1656" w:type="dxa"/>
            <w:shd w:val="clear" w:color="auto" w:fill="auto"/>
            <w:tcMar>
              <w:top w:w="14" w:type="dxa"/>
              <w:left w:w="14" w:type="dxa"/>
              <w:bottom w:w="0" w:type="dxa"/>
              <w:right w:w="14" w:type="dxa"/>
            </w:tcMar>
            <w:hideMark/>
          </w:tcPr>
          <w:p w:rsidR="00FD03FD" w:rsidRPr="003357E4" w:rsidRDefault="00FD03FD" w:rsidP="00F34D04">
            <w:pPr>
              <w:adjustRightInd w:val="0"/>
              <w:snapToGrid w:val="0"/>
              <w:spacing w:after="0"/>
              <w:jc w:val="both"/>
              <w:rPr>
                <w:rFonts w:eastAsia="Times New Roman" w:cs="Arial"/>
                <w:noProof w:val="0"/>
                <w:color w:val="000000" w:themeColor="text1"/>
                <w:lang w:eastAsia="fr-FR"/>
              </w:rPr>
            </w:pPr>
          </w:p>
        </w:tc>
      </w:tr>
      <w:tr w:rsidR="003357E4" w:rsidRPr="003357E4" w:rsidTr="003357E4">
        <w:trPr>
          <w:trHeight w:val="499"/>
        </w:trPr>
        <w:tc>
          <w:tcPr>
            <w:tcW w:w="1885" w:type="dxa"/>
            <w:shd w:val="clear" w:color="auto" w:fill="auto"/>
            <w:tcMar>
              <w:top w:w="14" w:type="dxa"/>
              <w:left w:w="14" w:type="dxa"/>
              <w:bottom w:w="0" w:type="dxa"/>
              <w:right w:w="14" w:type="dxa"/>
            </w:tcMar>
            <w:hideMark/>
          </w:tcPr>
          <w:p w:rsidR="00FD03FD" w:rsidRPr="003357E4" w:rsidRDefault="00FD03FD" w:rsidP="00F34D04">
            <w:pPr>
              <w:adjustRightInd w:val="0"/>
              <w:snapToGrid w:val="0"/>
              <w:spacing w:after="0"/>
              <w:jc w:val="both"/>
              <w:rPr>
                <w:rFonts w:eastAsia="Times New Roman" w:cs="Times New Roman"/>
                <w:noProof w:val="0"/>
                <w:color w:val="000000" w:themeColor="text1"/>
                <w:lang w:eastAsia="fr-FR"/>
              </w:rPr>
            </w:pPr>
          </w:p>
        </w:tc>
        <w:tc>
          <w:tcPr>
            <w:tcW w:w="927" w:type="dxa"/>
            <w:shd w:val="clear" w:color="auto" w:fill="auto"/>
            <w:tcMar>
              <w:top w:w="14" w:type="dxa"/>
              <w:left w:w="14" w:type="dxa"/>
              <w:bottom w:w="0" w:type="dxa"/>
              <w:right w:w="14" w:type="dxa"/>
            </w:tcMar>
            <w:hideMark/>
          </w:tcPr>
          <w:p w:rsidR="00FD03FD" w:rsidRPr="003357E4" w:rsidRDefault="00FD03FD" w:rsidP="00F34D04">
            <w:pPr>
              <w:adjustRightInd w:val="0"/>
              <w:snapToGrid w:val="0"/>
              <w:spacing w:after="0"/>
              <w:jc w:val="both"/>
              <w:rPr>
                <w:rFonts w:eastAsia="Times New Roman" w:cs="Times New Roman"/>
                <w:noProof w:val="0"/>
                <w:color w:val="000000" w:themeColor="text1"/>
                <w:lang w:eastAsia="fr-FR"/>
              </w:rPr>
            </w:pPr>
          </w:p>
        </w:tc>
        <w:tc>
          <w:tcPr>
            <w:tcW w:w="1639" w:type="dxa"/>
            <w:shd w:val="clear" w:color="auto" w:fill="auto"/>
            <w:tcMar>
              <w:top w:w="14" w:type="dxa"/>
              <w:left w:w="14" w:type="dxa"/>
              <w:bottom w:w="0" w:type="dxa"/>
              <w:right w:w="14" w:type="dxa"/>
            </w:tcMar>
            <w:hideMark/>
          </w:tcPr>
          <w:p w:rsidR="00FD03FD" w:rsidRPr="003357E4" w:rsidRDefault="00FD03FD" w:rsidP="00F34D04">
            <w:pPr>
              <w:adjustRightInd w:val="0"/>
              <w:snapToGrid w:val="0"/>
              <w:spacing w:after="0"/>
              <w:jc w:val="both"/>
              <w:rPr>
                <w:rFonts w:eastAsia="Times New Roman" w:cs="Times New Roman"/>
                <w:noProof w:val="0"/>
                <w:color w:val="000000" w:themeColor="text1"/>
                <w:lang w:eastAsia="fr-FR"/>
              </w:rPr>
            </w:pPr>
          </w:p>
        </w:tc>
        <w:tc>
          <w:tcPr>
            <w:tcW w:w="2816" w:type="dxa"/>
            <w:shd w:val="clear" w:color="auto" w:fill="auto"/>
            <w:tcMar>
              <w:top w:w="14" w:type="dxa"/>
              <w:left w:w="14" w:type="dxa"/>
              <w:bottom w:w="0" w:type="dxa"/>
              <w:right w:w="14" w:type="dxa"/>
            </w:tcMar>
            <w:vAlign w:val="bottom"/>
            <w:hideMark/>
          </w:tcPr>
          <w:p w:rsidR="00FD03FD" w:rsidRPr="003357E4" w:rsidRDefault="00FD03FD" w:rsidP="00F34D04">
            <w:pPr>
              <w:adjustRightInd w:val="0"/>
              <w:snapToGrid w:val="0"/>
              <w:spacing w:after="0"/>
              <w:jc w:val="both"/>
              <w:textAlignment w:val="bottom"/>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 xml:space="preserve">  Occasional intake (&lt;</w:t>
            </w:r>
            <w:r w:rsidR="00961983" w:rsidRPr="003357E4">
              <w:rPr>
                <w:rFonts w:eastAsia="Times New Roman" w:cs="Arial"/>
                <w:noProof w:val="0"/>
                <w:color w:val="000000" w:themeColor="text1"/>
                <w:kern w:val="24"/>
                <w:lang w:eastAsia="fr-FR"/>
              </w:rPr>
              <w:t xml:space="preserve"> </w:t>
            </w:r>
            <w:r w:rsidRPr="003357E4">
              <w:rPr>
                <w:rFonts w:eastAsia="Times New Roman" w:cs="Arial"/>
                <w:noProof w:val="0"/>
                <w:color w:val="000000" w:themeColor="text1"/>
                <w:kern w:val="24"/>
                <w:lang w:eastAsia="fr-FR"/>
              </w:rPr>
              <w:t>20</w:t>
            </w:r>
            <w:r w:rsidR="00961983" w:rsidRPr="003357E4">
              <w:rPr>
                <w:rFonts w:eastAsia="Times New Roman" w:cs="Arial"/>
                <w:noProof w:val="0"/>
                <w:color w:val="000000" w:themeColor="text1"/>
                <w:kern w:val="24"/>
                <w:lang w:eastAsia="fr-FR"/>
              </w:rPr>
              <w:t>–</w:t>
            </w:r>
            <w:r w:rsidRPr="003357E4">
              <w:rPr>
                <w:rFonts w:eastAsia="Times New Roman" w:cs="Arial"/>
                <w:noProof w:val="0"/>
                <w:color w:val="000000" w:themeColor="text1"/>
                <w:kern w:val="24"/>
                <w:lang w:eastAsia="fr-FR"/>
              </w:rPr>
              <w:t>30</w:t>
            </w:r>
            <w:r w:rsidR="00961983" w:rsidRPr="003357E4">
              <w:rPr>
                <w:rFonts w:eastAsia="Times New Roman" w:cs="Arial"/>
                <w:noProof w:val="0"/>
                <w:color w:val="000000" w:themeColor="text1"/>
                <w:kern w:val="24"/>
                <w:lang w:eastAsia="fr-FR"/>
              </w:rPr>
              <w:t xml:space="preserve"> </w:t>
            </w:r>
            <w:r w:rsidRPr="003357E4">
              <w:rPr>
                <w:rFonts w:eastAsia="Times New Roman" w:cs="Arial"/>
                <w:noProof w:val="0"/>
                <w:color w:val="000000" w:themeColor="text1"/>
                <w:kern w:val="24"/>
                <w:lang w:eastAsia="fr-FR"/>
              </w:rPr>
              <w:t>g</w:t>
            </w:r>
            <w:r w:rsidR="00D6232C">
              <w:rPr>
                <w:rFonts w:eastAsia="Times New Roman" w:cs="Arial"/>
                <w:noProof w:val="0"/>
                <w:color w:val="000000" w:themeColor="text1"/>
                <w:kern w:val="24"/>
                <w:lang w:eastAsia="fr-FR"/>
              </w:rPr>
              <w:t>/d</w:t>
            </w:r>
            <w:r w:rsidRPr="003357E4">
              <w:rPr>
                <w:rFonts w:eastAsia="Times New Roman" w:cs="Arial"/>
                <w:noProof w:val="0"/>
                <w:color w:val="000000" w:themeColor="text1"/>
                <w:kern w:val="24"/>
                <w:lang w:eastAsia="fr-FR"/>
              </w:rPr>
              <w:t>)</w:t>
            </w:r>
          </w:p>
        </w:tc>
        <w:tc>
          <w:tcPr>
            <w:tcW w:w="1577" w:type="dxa"/>
            <w:shd w:val="clear" w:color="auto" w:fill="auto"/>
            <w:tcMar>
              <w:top w:w="14" w:type="dxa"/>
              <w:left w:w="14" w:type="dxa"/>
              <w:bottom w:w="0" w:type="dxa"/>
              <w:right w:w="14" w:type="dxa"/>
            </w:tcMar>
            <w:vAlign w:val="bottom"/>
            <w:hideMark/>
          </w:tcPr>
          <w:p w:rsidR="00FD03FD" w:rsidRPr="003357E4" w:rsidRDefault="00FD03FD" w:rsidP="00F34D04">
            <w:pPr>
              <w:adjustRightInd w:val="0"/>
              <w:snapToGrid w:val="0"/>
              <w:spacing w:after="0"/>
              <w:jc w:val="both"/>
              <w:textAlignment w:val="bottom"/>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12</w:t>
            </w:r>
            <w:r w:rsidR="00961983" w:rsidRPr="003357E4">
              <w:rPr>
                <w:rFonts w:eastAsia="Times New Roman" w:cs="Arial"/>
                <w:noProof w:val="0"/>
                <w:color w:val="000000" w:themeColor="text1"/>
                <w:kern w:val="24"/>
                <w:lang w:eastAsia="fr-FR"/>
              </w:rPr>
              <w:t>.</w:t>
            </w:r>
            <w:r w:rsidRPr="003357E4">
              <w:rPr>
                <w:rFonts w:eastAsia="Times New Roman" w:cs="Arial"/>
                <w:noProof w:val="0"/>
                <w:color w:val="000000" w:themeColor="text1"/>
                <w:kern w:val="24"/>
                <w:lang w:eastAsia="fr-FR"/>
              </w:rPr>
              <w:t>40%</w:t>
            </w:r>
          </w:p>
        </w:tc>
        <w:tc>
          <w:tcPr>
            <w:tcW w:w="1656" w:type="dxa"/>
            <w:shd w:val="clear" w:color="auto" w:fill="auto"/>
            <w:tcMar>
              <w:top w:w="14" w:type="dxa"/>
              <w:left w:w="14" w:type="dxa"/>
              <w:bottom w:w="0" w:type="dxa"/>
              <w:right w:w="14" w:type="dxa"/>
            </w:tcMar>
            <w:hideMark/>
          </w:tcPr>
          <w:p w:rsidR="00FD03FD" w:rsidRPr="003357E4" w:rsidRDefault="00FD03FD" w:rsidP="00F34D04">
            <w:pPr>
              <w:adjustRightInd w:val="0"/>
              <w:snapToGrid w:val="0"/>
              <w:spacing w:after="0"/>
              <w:jc w:val="both"/>
              <w:rPr>
                <w:rFonts w:eastAsia="Times New Roman" w:cs="Arial"/>
                <w:noProof w:val="0"/>
                <w:color w:val="000000" w:themeColor="text1"/>
                <w:lang w:eastAsia="fr-FR"/>
              </w:rPr>
            </w:pPr>
          </w:p>
        </w:tc>
      </w:tr>
      <w:tr w:rsidR="003357E4" w:rsidRPr="003357E4" w:rsidTr="003357E4">
        <w:trPr>
          <w:trHeight w:val="499"/>
        </w:trPr>
        <w:tc>
          <w:tcPr>
            <w:tcW w:w="1885" w:type="dxa"/>
            <w:shd w:val="clear" w:color="auto" w:fill="auto"/>
            <w:tcMar>
              <w:top w:w="14" w:type="dxa"/>
              <w:left w:w="14" w:type="dxa"/>
              <w:bottom w:w="0" w:type="dxa"/>
              <w:right w:w="14" w:type="dxa"/>
            </w:tcMar>
            <w:hideMark/>
          </w:tcPr>
          <w:p w:rsidR="00FD03FD" w:rsidRPr="003357E4" w:rsidRDefault="00FD03FD" w:rsidP="00F34D04">
            <w:pPr>
              <w:adjustRightInd w:val="0"/>
              <w:snapToGrid w:val="0"/>
              <w:spacing w:after="0"/>
              <w:jc w:val="both"/>
              <w:rPr>
                <w:rFonts w:eastAsia="Times New Roman" w:cs="Times New Roman"/>
                <w:noProof w:val="0"/>
                <w:color w:val="000000" w:themeColor="text1"/>
                <w:lang w:eastAsia="fr-FR"/>
              </w:rPr>
            </w:pPr>
          </w:p>
        </w:tc>
        <w:tc>
          <w:tcPr>
            <w:tcW w:w="927" w:type="dxa"/>
            <w:shd w:val="clear" w:color="auto" w:fill="auto"/>
            <w:tcMar>
              <w:top w:w="14" w:type="dxa"/>
              <w:left w:w="14" w:type="dxa"/>
              <w:bottom w:w="0" w:type="dxa"/>
              <w:right w:w="14" w:type="dxa"/>
            </w:tcMar>
            <w:hideMark/>
          </w:tcPr>
          <w:p w:rsidR="00FD03FD" w:rsidRPr="003357E4" w:rsidRDefault="00FD03FD" w:rsidP="00F34D04">
            <w:pPr>
              <w:adjustRightInd w:val="0"/>
              <w:snapToGrid w:val="0"/>
              <w:spacing w:after="0"/>
              <w:jc w:val="both"/>
              <w:rPr>
                <w:rFonts w:eastAsia="Times New Roman" w:cs="Times New Roman"/>
                <w:noProof w:val="0"/>
                <w:color w:val="000000" w:themeColor="text1"/>
                <w:lang w:eastAsia="fr-FR"/>
              </w:rPr>
            </w:pPr>
          </w:p>
        </w:tc>
        <w:tc>
          <w:tcPr>
            <w:tcW w:w="1639" w:type="dxa"/>
            <w:shd w:val="clear" w:color="auto" w:fill="auto"/>
            <w:tcMar>
              <w:top w:w="14" w:type="dxa"/>
              <w:left w:w="14" w:type="dxa"/>
              <w:bottom w:w="0" w:type="dxa"/>
              <w:right w:w="14" w:type="dxa"/>
            </w:tcMar>
            <w:hideMark/>
          </w:tcPr>
          <w:p w:rsidR="00FD03FD" w:rsidRPr="003357E4" w:rsidRDefault="00FD03FD" w:rsidP="00F34D04">
            <w:pPr>
              <w:adjustRightInd w:val="0"/>
              <w:snapToGrid w:val="0"/>
              <w:spacing w:after="0"/>
              <w:jc w:val="both"/>
              <w:rPr>
                <w:rFonts w:eastAsia="Times New Roman" w:cs="Times New Roman"/>
                <w:noProof w:val="0"/>
                <w:color w:val="000000" w:themeColor="text1"/>
                <w:lang w:eastAsia="fr-FR"/>
              </w:rPr>
            </w:pPr>
          </w:p>
        </w:tc>
        <w:tc>
          <w:tcPr>
            <w:tcW w:w="2816" w:type="dxa"/>
            <w:shd w:val="clear" w:color="auto" w:fill="auto"/>
            <w:tcMar>
              <w:top w:w="14" w:type="dxa"/>
              <w:left w:w="14" w:type="dxa"/>
              <w:bottom w:w="0" w:type="dxa"/>
              <w:right w:w="14" w:type="dxa"/>
            </w:tcMar>
            <w:vAlign w:val="bottom"/>
            <w:hideMark/>
          </w:tcPr>
          <w:p w:rsidR="00FD03FD" w:rsidRPr="003357E4" w:rsidRDefault="00FD03FD" w:rsidP="00F34D04">
            <w:pPr>
              <w:adjustRightInd w:val="0"/>
              <w:snapToGrid w:val="0"/>
              <w:spacing w:after="0"/>
              <w:jc w:val="both"/>
              <w:textAlignment w:val="bottom"/>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 xml:space="preserve">  Excessive intake (&gt;</w:t>
            </w:r>
            <w:r w:rsidR="00961983" w:rsidRPr="003357E4">
              <w:rPr>
                <w:rFonts w:eastAsia="Times New Roman" w:cs="Arial"/>
                <w:noProof w:val="0"/>
                <w:color w:val="000000" w:themeColor="text1"/>
                <w:kern w:val="24"/>
                <w:lang w:eastAsia="fr-FR"/>
              </w:rPr>
              <w:t xml:space="preserve"> </w:t>
            </w:r>
            <w:r w:rsidRPr="003357E4">
              <w:rPr>
                <w:rFonts w:eastAsia="Times New Roman" w:cs="Arial"/>
                <w:noProof w:val="0"/>
                <w:color w:val="000000" w:themeColor="text1"/>
                <w:kern w:val="24"/>
                <w:lang w:eastAsia="fr-FR"/>
              </w:rPr>
              <w:t>20</w:t>
            </w:r>
            <w:r w:rsidR="00961983" w:rsidRPr="003357E4">
              <w:rPr>
                <w:rFonts w:eastAsia="Times New Roman" w:cs="Arial"/>
                <w:noProof w:val="0"/>
                <w:color w:val="000000" w:themeColor="text1"/>
                <w:kern w:val="24"/>
                <w:lang w:eastAsia="fr-FR"/>
              </w:rPr>
              <w:t>–</w:t>
            </w:r>
            <w:r w:rsidRPr="003357E4">
              <w:rPr>
                <w:rFonts w:eastAsia="Times New Roman" w:cs="Arial"/>
                <w:noProof w:val="0"/>
                <w:color w:val="000000" w:themeColor="text1"/>
                <w:kern w:val="24"/>
                <w:lang w:eastAsia="fr-FR"/>
              </w:rPr>
              <w:t>30</w:t>
            </w:r>
            <w:r w:rsidR="00961983" w:rsidRPr="003357E4">
              <w:rPr>
                <w:rFonts w:eastAsia="Times New Roman" w:cs="Arial"/>
                <w:noProof w:val="0"/>
                <w:color w:val="000000" w:themeColor="text1"/>
                <w:kern w:val="24"/>
                <w:lang w:eastAsia="fr-FR"/>
              </w:rPr>
              <w:t xml:space="preserve"> </w:t>
            </w:r>
            <w:r w:rsidRPr="003357E4">
              <w:rPr>
                <w:rFonts w:eastAsia="Times New Roman" w:cs="Arial"/>
                <w:noProof w:val="0"/>
                <w:color w:val="000000" w:themeColor="text1"/>
                <w:kern w:val="24"/>
                <w:lang w:eastAsia="fr-FR"/>
              </w:rPr>
              <w:t>g</w:t>
            </w:r>
            <w:r w:rsidR="00D6232C">
              <w:rPr>
                <w:rFonts w:eastAsia="Times New Roman" w:cs="Arial"/>
                <w:noProof w:val="0"/>
                <w:color w:val="000000" w:themeColor="text1"/>
                <w:kern w:val="24"/>
                <w:lang w:eastAsia="fr-FR"/>
              </w:rPr>
              <w:t>/d</w:t>
            </w:r>
            <w:r w:rsidRPr="003357E4">
              <w:rPr>
                <w:rFonts w:eastAsia="Times New Roman" w:cs="Arial"/>
                <w:noProof w:val="0"/>
                <w:color w:val="000000" w:themeColor="text1"/>
                <w:kern w:val="24"/>
                <w:lang w:eastAsia="fr-FR"/>
              </w:rPr>
              <w:t>)</w:t>
            </w:r>
          </w:p>
        </w:tc>
        <w:tc>
          <w:tcPr>
            <w:tcW w:w="1577" w:type="dxa"/>
            <w:shd w:val="clear" w:color="auto" w:fill="auto"/>
            <w:tcMar>
              <w:top w:w="14" w:type="dxa"/>
              <w:left w:w="14" w:type="dxa"/>
              <w:bottom w:w="0" w:type="dxa"/>
              <w:right w:w="14" w:type="dxa"/>
            </w:tcMar>
            <w:vAlign w:val="bottom"/>
            <w:hideMark/>
          </w:tcPr>
          <w:p w:rsidR="00FD03FD" w:rsidRPr="003357E4" w:rsidRDefault="00FD03FD" w:rsidP="00F34D04">
            <w:pPr>
              <w:adjustRightInd w:val="0"/>
              <w:snapToGrid w:val="0"/>
              <w:spacing w:after="0"/>
              <w:jc w:val="both"/>
              <w:textAlignment w:val="bottom"/>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24</w:t>
            </w:r>
            <w:r w:rsidR="00961983" w:rsidRPr="003357E4">
              <w:rPr>
                <w:rFonts w:eastAsia="Times New Roman" w:cs="Arial"/>
                <w:noProof w:val="0"/>
                <w:color w:val="000000" w:themeColor="text1"/>
                <w:kern w:val="24"/>
                <w:lang w:eastAsia="fr-FR"/>
              </w:rPr>
              <w:t>.</w:t>
            </w:r>
            <w:r w:rsidRPr="003357E4">
              <w:rPr>
                <w:rFonts w:eastAsia="Times New Roman" w:cs="Arial"/>
                <w:noProof w:val="0"/>
                <w:color w:val="000000" w:themeColor="text1"/>
                <w:kern w:val="24"/>
                <w:lang w:eastAsia="fr-FR"/>
              </w:rPr>
              <w:t>30%</w:t>
            </w:r>
          </w:p>
        </w:tc>
        <w:tc>
          <w:tcPr>
            <w:tcW w:w="1656" w:type="dxa"/>
            <w:shd w:val="clear" w:color="auto" w:fill="auto"/>
            <w:tcMar>
              <w:top w:w="14" w:type="dxa"/>
              <w:left w:w="14" w:type="dxa"/>
              <w:bottom w:w="0" w:type="dxa"/>
              <w:right w:w="14" w:type="dxa"/>
            </w:tcMar>
            <w:hideMark/>
          </w:tcPr>
          <w:p w:rsidR="00FD03FD" w:rsidRPr="003357E4" w:rsidRDefault="00FD03FD" w:rsidP="00F34D04">
            <w:pPr>
              <w:adjustRightInd w:val="0"/>
              <w:snapToGrid w:val="0"/>
              <w:spacing w:after="0"/>
              <w:jc w:val="both"/>
              <w:rPr>
                <w:rFonts w:eastAsia="Times New Roman" w:cs="Arial"/>
                <w:noProof w:val="0"/>
                <w:color w:val="000000" w:themeColor="text1"/>
                <w:lang w:eastAsia="fr-FR"/>
              </w:rPr>
            </w:pPr>
          </w:p>
        </w:tc>
      </w:tr>
      <w:tr w:rsidR="003357E4" w:rsidRPr="003357E4" w:rsidTr="00D6232C">
        <w:trPr>
          <w:trHeight w:val="276"/>
        </w:trPr>
        <w:tc>
          <w:tcPr>
            <w:tcW w:w="1885" w:type="dxa"/>
            <w:tcBorders>
              <w:bottom w:val="single" w:sz="4" w:space="0" w:color="auto"/>
            </w:tcBorders>
            <w:shd w:val="clear" w:color="auto" w:fill="auto"/>
            <w:tcMar>
              <w:top w:w="14" w:type="dxa"/>
              <w:left w:w="14" w:type="dxa"/>
              <w:bottom w:w="0" w:type="dxa"/>
              <w:right w:w="14" w:type="dxa"/>
            </w:tcMar>
            <w:vAlign w:val="bottom"/>
            <w:hideMark/>
          </w:tcPr>
          <w:p w:rsidR="00FD03FD" w:rsidRPr="003357E4" w:rsidRDefault="00FD03FD" w:rsidP="00F34D04">
            <w:pPr>
              <w:adjustRightInd w:val="0"/>
              <w:snapToGrid w:val="0"/>
              <w:spacing w:after="0"/>
              <w:jc w:val="both"/>
              <w:textAlignment w:val="bottom"/>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Egawa (Japan, 2014</w:t>
            </w:r>
            <w:r w:rsidR="005A1A6C" w:rsidRPr="003357E4">
              <w:rPr>
                <w:rFonts w:eastAsia="Times New Roman" w:cs="Arial"/>
                <w:noProof w:val="0"/>
                <w:color w:val="000000" w:themeColor="text1"/>
                <w:kern w:val="24"/>
                <w:lang w:eastAsia="fr-FR"/>
              </w:rPr>
              <w:fldChar w:fldCharType="begin" w:fldLock="1"/>
            </w:r>
            <w:r w:rsidR="00195E36" w:rsidRPr="003357E4">
              <w:rPr>
                <w:rFonts w:eastAsia="Times New Roman" w:cs="Arial"/>
                <w:noProof w:val="0"/>
                <w:color w:val="000000" w:themeColor="text1"/>
                <w:kern w:val="24"/>
                <w:lang w:eastAsia="fr-FR"/>
              </w:rPr>
              <w:instrText>ADDIN CSL_CITATION { "citationItems" : [ { "id" : "ITEM-1", "itemData" : { "DOI" : "10.1002/lt.23797", "ISBN" : "5072849694", "ISSN" : "15276465", "PMID" : "17396292", "author" : [ { "dropping-particle" : "", "family" : "Egawa", "given" : "Hiroto", "non-dropping-particle" : "", "parse-names" : false, "suffix" : "" }, { "dropping-particle" : "", "family" : "Nishimura", "given" : "Katsuji", "non-dropping-particle" : "", "parse-names" : false, "suffix" : "" }, { "dropping-particle" : "", "family" : "Teramukai", "given" : "Satoshi", "non-dropping-particle" : "", "parse-names" : false, "suffix" : "" }, { "dropping-particle" : "", "family" : "Yamamoto", "given" : "Masakazu", "non-dropping-particle" : "", "parse-names" : false, "suffix" : "" }, { "dropping-particle" : "", "family" : "Umeshita", "given" : "Koji", "non-dropping-particle" : "", "parse-names" : false, "suffix" : "" }, { "dropping-particle" : "", "family" : "Furukawa", "given" : "Hiroyuki", "non-dropping-particle" : "", "parse-names" : false, "suffix" : "" }, { "dropping-particle" : "", "family" : "Uemoto", "given" : "Shinji", "non-dropping-particle" : "", "parse-names" : false, "suffix" : "" } ], "container-title" : "Liver Transplantation", "id" : "ITEM-1", "issue" : "3", "issued" : { "date-parts" : [ [ "2014" ] ] }, "page" : "298-310", "title" : "Risk factors for alcohol relapse after liver transplantation for alcoholic cirrhosis in Japan", "type" : "article-journal", "volume" : "20" }, "uris" : [ "http://www.mendeley.com/documents/?uuid=b95d047f-49fd-4fd2-904b-ca3904a7dbaa" ] } ], "mendeley" : { "formattedCitation" : "&lt;sup&gt;[43]&lt;/sup&gt;", "plainTextFormattedCitation" : "[43]" }, "properties" : { "noteIndex" : 0 }, "schema" : "https://github.com/citation-style-language/schema/raw/master/csl-citation.json" }</w:instrText>
            </w:r>
            <w:r w:rsidR="005A1A6C" w:rsidRPr="003357E4">
              <w:rPr>
                <w:rFonts w:eastAsia="Times New Roman" w:cs="Arial"/>
                <w:noProof w:val="0"/>
                <w:color w:val="000000" w:themeColor="text1"/>
                <w:kern w:val="24"/>
                <w:lang w:eastAsia="fr-FR"/>
              </w:rPr>
              <w:fldChar w:fldCharType="separate"/>
            </w:r>
            <w:r w:rsidR="00195E36" w:rsidRPr="003357E4">
              <w:rPr>
                <w:rFonts w:eastAsia="Times New Roman" w:cs="Arial"/>
                <w:color w:val="000000" w:themeColor="text1"/>
                <w:kern w:val="24"/>
                <w:vertAlign w:val="superscript"/>
                <w:lang w:eastAsia="fr-FR"/>
              </w:rPr>
              <w:t>[43]</w:t>
            </w:r>
            <w:r w:rsidR="005A1A6C" w:rsidRPr="003357E4">
              <w:rPr>
                <w:rFonts w:eastAsia="Times New Roman" w:cs="Arial"/>
                <w:noProof w:val="0"/>
                <w:color w:val="000000" w:themeColor="text1"/>
                <w:kern w:val="24"/>
                <w:lang w:eastAsia="fr-FR"/>
              </w:rPr>
              <w:fldChar w:fldCharType="end"/>
            </w:r>
            <w:r w:rsidRPr="003357E4">
              <w:rPr>
                <w:rFonts w:eastAsia="Times New Roman" w:cs="Arial"/>
                <w:noProof w:val="0"/>
                <w:color w:val="000000" w:themeColor="text1"/>
                <w:kern w:val="24"/>
                <w:lang w:eastAsia="fr-FR"/>
              </w:rPr>
              <w:t>)</w:t>
            </w:r>
          </w:p>
        </w:tc>
        <w:tc>
          <w:tcPr>
            <w:tcW w:w="927" w:type="dxa"/>
            <w:tcBorders>
              <w:bottom w:val="single" w:sz="4" w:space="0" w:color="auto"/>
            </w:tcBorders>
            <w:shd w:val="clear" w:color="auto" w:fill="auto"/>
            <w:tcMar>
              <w:top w:w="14" w:type="dxa"/>
              <w:left w:w="14" w:type="dxa"/>
              <w:bottom w:w="0" w:type="dxa"/>
              <w:right w:w="14" w:type="dxa"/>
            </w:tcMar>
            <w:vAlign w:val="bottom"/>
            <w:hideMark/>
          </w:tcPr>
          <w:p w:rsidR="002C6311" w:rsidRPr="003357E4" w:rsidRDefault="00FD03FD" w:rsidP="00F34D04">
            <w:pPr>
              <w:adjustRightInd w:val="0"/>
              <w:snapToGrid w:val="0"/>
              <w:spacing w:after="0"/>
              <w:jc w:val="both"/>
              <w:textAlignment w:val="bottom"/>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140</w:t>
            </w:r>
          </w:p>
        </w:tc>
        <w:tc>
          <w:tcPr>
            <w:tcW w:w="1639" w:type="dxa"/>
            <w:tcBorders>
              <w:bottom w:val="single" w:sz="4" w:space="0" w:color="auto"/>
            </w:tcBorders>
            <w:shd w:val="clear" w:color="auto" w:fill="auto"/>
            <w:tcMar>
              <w:top w:w="14" w:type="dxa"/>
              <w:left w:w="14" w:type="dxa"/>
              <w:bottom w:w="0" w:type="dxa"/>
              <w:right w:w="14" w:type="dxa"/>
            </w:tcMar>
            <w:vAlign w:val="bottom"/>
            <w:hideMark/>
          </w:tcPr>
          <w:p w:rsidR="002C6311" w:rsidRPr="003357E4" w:rsidRDefault="00FD03FD" w:rsidP="00F34D04">
            <w:pPr>
              <w:adjustRightInd w:val="0"/>
              <w:snapToGrid w:val="0"/>
              <w:spacing w:after="0"/>
              <w:jc w:val="both"/>
              <w:textAlignment w:val="bottom"/>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43</w:t>
            </w:r>
            <w:r w:rsidR="00961983" w:rsidRPr="003357E4">
              <w:rPr>
                <w:rFonts w:eastAsia="Times New Roman" w:cs="Arial"/>
                <w:noProof w:val="0"/>
                <w:color w:val="000000" w:themeColor="text1"/>
                <w:kern w:val="24"/>
                <w:lang w:eastAsia="fr-FR"/>
              </w:rPr>
              <w:t>.</w:t>
            </w:r>
            <w:r w:rsidRPr="003357E4">
              <w:rPr>
                <w:rFonts w:eastAsia="Times New Roman" w:cs="Arial"/>
                <w:noProof w:val="0"/>
                <w:color w:val="000000" w:themeColor="text1"/>
                <w:kern w:val="24"/>
                <w:lang w:eastAsia="fr-FR"/>
              </w:rPr>
              <w:t>4 (0</w:t>
            </w:r>
            <w:r w:rsidR="00961983" w:rsidRPr="003357E4">
              <w:rPr>
                <w:rFonts w:eastAsia="Times New Roman" w:cs="Arial"/>
                <w:noProof w:val="0"/>
                <w:color w:val="000000" w:themeColor="text1"/>
                <w:kern w:val="24"/>
                <w:lang w:eastAsia="fr-FR"/>
              </w:rPr>
              <w:t>.</w:t>
            </w:r>
            <w:r w:rsidRPr="003357E4">
              <w:rPr>
                <w:rFonts w:eastAsia="Times New Roman" w:cs="Arial"/>
                <w:noProof w:val="0"/>
                <w:color w:val="000000" w:themeColor="text1"/>
                <w:kern w:val="24"/>
                <w:lang w:eastAsia="fr-FR"/>
              </w:rPr>
              <w:t>1</w:t>
            </w:r>
            <w:r w:rsidR="00961983" w:rsidRPr="003357E4">
              <w:rPr>
                <w:rFonts w:eastAsia="Times New Roman" w:cs="Arial"/>
                <w:noProof w:val="0"/>
                <w:color w:val="000000" w:themeColor="text1"/>
                <w:kern w:val="24"/>
                <w:lang w:eastAsia="fr-FR"/>
              </w:rPr>
              <w:t>–</w:t>
            </w:r>
            <w:r w:rsidRPr="003357E4">
              <w:rPr>
                <w:rFonts w:eastAsia="Times New Roman" w:cs="Arial"/>
                <w:noProof w:val="0"/>
                <w:color w:val="000000" w:themeColor="text1"/>
                <w:kern w:val="24"/>
                <w:lang w:eastAsia="fr-FR"/>
              </w:rPr>
              <w:t>163)</w:t>
            </w:r>
          </w:p>
        </w:tc>
        <w:tc>
          <w:tcPr>
            <w:tcW w:w="2816" w:type="dxa"/>
            <w:tcBorders>
              <w:bottom w:val="single" w:sz="4" w:space="0" w:color="auto"/>
            </w:tcBorders>
            <w:shd w:val="clear" w:color="auto" w:fill="auto"/>
            <w:tcMar>
              <w:top w:w="14" w:type="dxa"/>
              <w:left w:w="14" w:type="dxa"/>
              <w:bottom w:w="0" w:type="dxa"/>
              <w:right w:w="14" w:type="dxa"/>
            </w:tcMar>
            <w:vAlign w:val="center"/>
            <w:hideMark/>
          </w:tcPr>
          <w:p w:rsidR="00FD03FD" w:rsidRPr="003357E4" w:rsidRDefault="00FD03FD" w:rsidP="00F34D04">
            <w:pPr>
              <w:adjustRightInd w:val="0"/>
              <w:snapToGrid w:val="0"/>
              <w:spacing w:after="0"/>
              <w:jc w:val="both"/>
              <w:textAlignment w:val="center"/>
              <w:rPr>
                <w:rFonts w:eastAsia="Times New Roman" w:cs="Arial"/>
                <w:noProof w:val="0"/>
                <w:color w:val="000000" w:themeColor="text1"/>
                <w:lang w:eastAsia="fr-FR"/>
              </w:rPr>
            </w:pPr>
            <w:r w:rsidRPr="003357E4">
              <w:rPr>
                <w:rFonts w:eastAsia="Times New Roman" w:cs="Arial"/>
                <w:noProof w:val="0"/>
                <w:color w:val="000000" w:themeColor="text1"/>
                <w:kern w:val="24"/>
                <w:lang w:eastAsia="fr-FR"/>
              </w:rPr>
              <w:t>Any consumption</w:t>
            </w:r>
          </w:p>
        </w:tc>
        <w:tc>
          <w:tcPr>
            <w:tcW w:w="1577" w:type="dxa"/>
            <w:tcBorders>
              <w:bottom w:val="single" w:sz="4" w:space="0" w:color="auto"/>
            </w:tcBorders>
            <w:shd w:val="clear" w:color="auto" w:fill="auto"/>
            <w:tcMar>
              <w:top w:w="14" w:type="dxa"/>
              <w:left w:w="14" w:type="dxa"/>
              <w:bottom w:w="0" w:type="dxa"/>
              <w:right w:w="14" w:type="dxa"/>
            </w:tcMar>
            <w:vAlign w:val="bottom"/>
            <w:hideMark/>
          </w:tcPr>
          <w:p w:rsidR="00FD03FD" w:rsidRPr="003357E4" w:rsidRDefault="00FD03FD" w:rsidP="00F34D04">
            <w:pPr>
              <w:adjustRightInd w:val="0"/>
              <w:snapToGrid w:val="0"/>
              <w:spacing w:after="0"/>
              <w:jc w:val="both"/>
              <w:textAlignment w:val="bottom"/>
              <w:rPr>
                <w:rFonts w:eastAsia="Times New Roman" w:cs="Arial"/>
                <w:noProof w:val="0"/>
                <w:color w:val="000000" w:themeColor="text1"/>
                <w:lang w:eastAsia="fr-FR"/>
              </w:rPr>
            </w:pPr>
            <w:r w:rsidRPr="003357E4">
              <w:rPr>
                <w:rFonts w:eastAsia="Times New Roman" w:cs="Arial"/>
                <w:b/>
                <w:bCs/>
                <w:noProof w:val="0"/>
                <w:color w:val="000000" w:themeColor="text1"/>
                <w:kern w:val="24"/>
                <w:lang w:eastAsia="fr-FR"/>
              </w:rPr>
              <w:t>22</w:t>
            </w:r>
            <w:r w:rsidR="00961983" w:rsidRPr="003357E4">
              <w:rPr>
                <w:rFonts w:eastAsia="Times New Roman" w:cs="Arial"/>
                <w:b/>
                <w:bCs/>
                <w:noProof w:val="0"/>
                <w:color w:val="000000" w:themeColor="text1"/>
                <w:kern w:val="24"/>
                <w:lang w:eastAsia="fr-FR"/>
              </w:rPr>
              <w:t>.</w:t>
            </w:r>
            <w:r w:rsidRPr="003357E4">
              <w:rPr>
                <w:rFonts w:eastAsia="Times New Roman" w:cs="Arial"/>
                <w:b/>
                <w:bCs/>
                <w:noProof w:val="0"/>
                <w:color w:val="000000" w:themeColor="text1"/>
                <w:kern w:val="24"/>
                <w:lang w:eastAsia="fr-FR"/>
              </w:rPr>
              <w:t>90%</w:t>
            </w:r>
          </w:p>
        </w:tc>
        <w:tc>
          <w:tcPr>
            <w:tcW w:w="1656" w:type="dxa"/>
            <w:tcBorders>
              <w:bottom w:val="single" w:sz="4" w:space="0" w:color="auto"/>
            </w:tcBorders>
            <w:shd w:val="clear" w:color="auto" w:fill="auto"/>
            <w:tcMar>
              <w:top w:w="14" w:type="dxa"/>
              <w:left w:w="14" w:type="dxa"/>
              <w:bottom w:w="0" w:type="dxa"/>
              <w:right w:w="14" w:type="dxa"/>
            </w:tcMar>
            <w:vAlign w:val="bottom"/>
            <w:hideMark/>
          </w:tcPr>
          <w:p w:rsidR="00FD03FD" w:rsidRPr="003357E4" w:rsidRDefault="00FD03FD" w:rsidP="00F34D04">
            <w:pPr>
              <w:adjustRightInd w:val="0"/>
              <w:snapToGrid w:val="0"/>
              <w:spacing w:after="0"/>
              <w:jc w:val="both"/>
              <w:textAlignment w:val="bottom"/>
              <w:rPr>
                <w:rFonts w:eastAsia="Times New Roman" w:cs="Arial"/>
                <w:noProof w:val="0"/>
                <w:color w:val="000000" w:themeColor="text1"/>
                <w:lang w:eastAsia="fr-FR"/>
              </w:rPr>
            </w:pPr>
            <w:r w:rsidRPr="003357E4">
              <w:rPr>
                <w:rFonts w:eastAsia="Times New Roman" w:cs="Arial"/>
                <w:b/>
                <w:bCs/>
                <w:noProof w:val="0"/>
                <w:color w:val="000000" w:themeColor="text1"/>
                <w:kern w:val="24"/>
                <w:lang w:eastAsia="fr-FR"/>
              </w:rPr>
              <w:t>Yes</w:t>
            </w:r>
          </w:p>
        </w:tc>
      </w:tr>
    </w:tbl>
    <w:p w:rsidR="00F82DDD" w:rsidRPr="00374137" w:rsidRDefault="0082028D" w:rsidP="00F34D04">
      <w:pPr>
        <w:adjustRightInd w:val="0"/>
        <w:snapToGrid w:val="0"/>
        <w:spacing w:after="0"/>
        <w:jc w:val="both"/>
        <w:rPr>
          <w:lang w:eastAsia="zh-CN"/>
        </w:rPr>
      </w:pPr>
      <w:r w:rsidRPr="00374137">
        <w:rPr>
          <w:noProof w:val="0"/>
        </w:rPr>
        <w:t xml:space="preserve">NA: </w:t>
      </w:r>
      <w:r w:rsidRPr="0082028D">
        <w:rPr>
          <w:caps/>
          <w:noProof w:val="0"/>
        </w:rPr>
        <w:t>d</w:t>
      </w:r>
      <w:r w:rsidRPr="00374137">
        <w:rPr>
          <w:noProof w:val="0"/>
        </w:rPr>
        <w:t>ata not available</w:t>
      </w:r>
      <w:r>
        <w:rPr>
          <w:rFonts w:hint="eastAsia"/>
          <w:noProof w:val="0"/>
          <w:lang w:eastAsia="zh-CN"/>
        </w:rPr>
        <w:t>.</w:t>
      </w:r>
    </w:p>
    <w:p w:rsidR="001A5B39" w:rsidRPr="00374137" w:rsidRDefault="001A5B39" w:rsidP="00F34D04">
      <w:pPr>
        <w:adjustRightInd w:val="0"/>
        <w:snapToGrid w:val="0"/>
        <w:spacing w:after="0"/>
        <w:jc w:val="both"/>
        <w:rPr>
          <w:lang w:val="fr-FR"/>
        </w:rPr>
      </w:pPr>
    </w:p>
    <w:sectPr w:rsidR="001A5B39" w:rsidRPr="00374137" w:rsidSect="001C519A">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B22" w:rsidRDefault="00160B22" w:rsidP="00582115">
      <w:pPr>
        <w:spacing w:after="0" w:line="240" w:lineRule="auto"/>
      </w:pPr>
      <w:r>
        <w:separator/>
      </w:r>
    </w:p>
  </w:endnote>
  <w:endnote w:type="continuationSeparator" w:id="0">
    <w:p w:rsidR="00160B22" w:rsidRDefault="00160B22" w:rsidP="00582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SimSun"/>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249542"/>
      <w:docPartObj>
        <w:docPartGallery w:val="Page Numbers (Bottom of Page)"/>
        <w:docPartUnique/>
      </w:docPartObj>
    </w:sdtPr>
    <w:sdtEndPr/>
    <w:sdtContent>
      <w:p w:rsidR="003357E4" w:rsidRDefault="003357E4">
        <w:pPr>
          <w:pStyle w:val="Footer"/>
          <w:jc w:val="center"/>
        </w:pPr>
        <w:r>
          <w:fldChar w:fldCharType="begin"/>
        </w:r>
        <w:r>
          <w:instrText>PAGE   \* MERGEFORMAT</w:instrText>
        </w:r>
        <w:r>
          <w:fldChar w:fldCharType="separate"/>
        </w:r>
        <w:r w:rsidR="00BC2356" w:rsidRPr="00BC2356">
          <w:rPr>
            <w:lang w:val="fr-FR"/>
          </w:rPr>
          <w:t>29</w:t>
        </w:r>
        <w:r>
          <w:rPr>
            <w:lang w:val="fr-FR"/>
          </w:rPr>
          <w:fldChar w:fldCharType="end"/>
        </w:r>
      </w:p>
    </w:sdtContent>
  </w:sdt>
  <w:p w:rsidR="003357E4" w:rsidRDefault="00335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B22" w:rsidRDefault="00160B22" w:rsidP="00582115">
      <w:pPr>
        <w:spacing w:after="0" w:line="240" w:lineRule="auto"/>
      </w:pPr>
      <w:r>
        <w:separator/>
      </w:r>
    </w:p>
  </w:footnote>
  <w:footnote w:type="continuationSeparator" w:id="0">
    <w:p w:rsidR="00160B22" w:rsidRDefault="00160B22" w:rsidP="005821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removeDateAndTime/>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C5F"/>
    <w:rsid w:val="00006DB0"/>
    <w:rsid w:val="00006DE1"/>
    <w:rsid w:val="00007BCF"/>
    <w:rsid w:val="00020087"/>
    <w:rsid w:val="00021F9B"/>
    <w:rsid w:val="000312E4"/>
    <w:rsid w:val="0003436A"/>
    <w:rsid w:val="00037F4D"/>
    <w:rsid w:val="00042DFA"/>
    <w:rsid w:val="00044173"/>
    <w:rsid w:val="00062B2A"/>
    <w:rsid w:val="00066C33"/>
    <w:rsid w:val="00075CE1"/>
    <w:rsid w:val="00076064"/>
    <w:rsid w:val="00080732"/>
    <w:rsid w:val="00080CDB"/>
    <w:rsid w:val="00083DEB"/>
    <w:rsid w:val="00086833"/>
    <w:rsid w:val="00090BE4"/>
    <w:rsid w:val="00090D0C"/>
    <w:rsid w:val="00091C88"/>
    <w:rsid w:val="00094E1E"/>
    <w:rsid w:val="000B2361"/>
    <w:rsid w:val="000B3642"/>
    <w:rsid w:val="000B712A"/>
    <w:rsid w:val="000B786F"/>
    <w:rsid w:val="000C5EF8"/>
    <w:rsid w:val="000D3323"/>
    <w:rsid w:val="000D48CF"/>
    <w:rsid w:val="000F0F7A"/>
    <w:rsid w:val="000F4AD3"/>
    <w:rsid w:val="00102104"/>
    <w:rsid w:val="001064B0"/>
    <w:rsid w:val="00106A03"/>
    <w:rsid w:val="00106D6B"/>
    <w:rsid w:val="0012448B"/>
    <w:rsid w:val="00131181"/>
    <w:rsid w:val="001408FA"/>
    <w:rsid w:val="001429F9"/>
    <w:rsid w:val="00150FC2"/>
    <w:rsid w:val="00157AB9"/>
    <w:rsid w:val="00160B22"/>
    <w:rsid w:val="00162321"/>
    <w:rsid w:val="00180208"/>
    <w:rsid w:val="00183296"/>
    <w:rsid w:val="001842A4"/>
    <w:rsid w:val="001863C0"/>
    <w:rsid w:val="00195E36"/>
    <w:rsid w:val="001A132D"/>
    <w:rsid w:val="001A5B39"/>
    <w:rsid w:val="001B0458"/>
    <w:rsid w:val="001B78E1"/>
    <w:rsid w:val="001C4939"/>
    <w:rsid w:val="001C519A"/>
    <w:rsid w:val="001C63E6"/>
    <w:rsid w:val="001D0C91"/>
    <w:rsid w:val="001D2D8C"/>
    <w:rsid w:val="001D3569"/>
    <w:rsid w:val="001D779F"/>
    <w:rsid w:val="001F0F17"/>
    <w:rsid w:val="001F3C31"/>
    <w:rsid w:val="001F4897"/>
    <w:rsid w:val="001F4CB0"/>
    <w:rsid w:val="001F5679"/>
    <w:rsid w:val="001F77B5"/>
    <w:rsid w:val="0020084F"/>
    <w:rsid w:val="0020346F"/>
    <w:rsid w:val="0021099B"/>
    <w:rsid w:val="00211C41"/>
    <w:rsid w:val="002174BA"/>
    <w:rsid w:val="0022164D"/>
    <w:rsid w:val="00222A06"/>
    <w:rsid w:val="00222B6F"/>
    <w:rsid w:val="0023325F"/>
    <w:rsid w:val="00233F0F"/>
    <w:rsid w:val="00236C38"/>
    <w:rsid w:val="0023773C"/>
    <w:rsid w:val="00241CDC"/>
    <w:rsid w:val="00245119"/>
    <w:rsid w:val="002451DF"/>
    <w:rsid w:val="00247151"/>
    <w:rsid w:val="00252899"/>
    <w:rsid w:val="0025499C"/>
    <w:rsid w:val="00264D47"/>
    <w:rsid w:val="002822F0"/>
    <w:rsid w:val="0028692D"/>
    <w:rsid w:val="002922B5"/>
    <w:rsid w:val="00292E24"/>
    <w:rsid w:val="00293D56"/>
    <w:rsid w:val="002A278D"/>
    <w:rsid w:val="002A59CD"/>
    <w:rsid w:val="002A7338"/>
    <w:rsid w:val="002B2470"/>
    <w:rsid w:val="002B5ED9"/>
    <w:rsid w:val="002B61FC"/>
    <w:rsid w:val="002B6281"/>
    <w:rsid w:val="002C4667"/>
    <w:rsid w:val="002C5E0E"/>
    <w:rsid w:val="002C6311"/>
    <w:rsid w:val="002D061C"/>
    <w:rsid w:val="002E36C3"/>
    <w:rsid w:val="002E380C"/>
    <w:rsid w:val="002E6036"/>
    <w:rsid w:val="002E6372"/>
    <w:rsid w:val="002F43FD"/>
    <w:rsid w:val="003034D1"/>
    <w:rsid w:val="0032187A"/>
    <w:rsid w:val="00321F42"/>
    <w:rsid w:val="0032245B"/>
    <w:rsid w:val="003250B3"/>
    <w:rsid w:val="00325102"/>
    <w:rsid w:val="003357E4"/>
    <w:rsid w:val="0034478A"/>
    <w:rsid w:val="00346FB0"/>
    <w:rsid w:val="003531D0"/>
    <w:rsid w:val="00374137"/>
    <w:rsid w:val="00375C4A"/>
    <w:rsid w:val="003775FD"/>
    <w:rsid w:val="0038524C"/>
    <w:rsid w:val="00387A08"/>
    <w:rsid w:val="00392D22"/>
    <w:rsid w:val="003949FA"/>
    <w:rsid w:val="00396B60"/>
    <w:rsid w:val="003978A1"/>
    <w:rsid w:val="00397EB6"/>
    <w:rsid w:val="003A0B9A"/>
    <w:rsid w:val="003A5107"/>
    <w:rsid w:val="003B1131"/>
    <w:rsid w:val="003B448D"/>
    <w:rsid w:val="003C04C2"/>
    <w:rsid w:val="003C46F7"/>
    <w:rsid w:val="003D0D26"/>
    <w:rsid w:val="003D1D31"/>
    <w:rsid w:val="003D4529"/>
    <w:rsid w:val="003D550C"/>
    <w:rsid w:val="003D683F"/>
    <w:rsid w:val="003E0885"/>
    <w:rsid w:val="003E416B"/>
    <w:rsid w:val="00403E7C"/>
    <w:rsid w:val="00412026"/>
    <w:rsid w:val="0041226F"/>
    <w:rsid w:val="0041387B"/>
    <w:rsid w:val="00416905"/>
    <w:rsid w:val="00416FFE"/>
    <w:rsid w:val="004224B6"/>
    <w:rsid w:val="00431556"/>
    <w:rsid w:val="00432CEB"/>
    <w:rsid w:val="00442431"/>
    <w:rsid w:val="00442EC9"/>
    <w:rsid w:val="00445F14"/>
    <w:rsid w:val="00456324"/>
    <w:rsid w:val="0045744E"/>
    <w:rsid w:val="00472FF7"/>
    <w:rsid w:val="00482658"/>
    <w:rsid w:val="00483576"/>
    <w:rsid w:val="00487981"/>
    <w:rsid w:val="00495C19"/>
    <w:rsid w:val="0049639D"/>
    <w:rsid w:val="004A0CE8"/>
    <w:rsid w:val="004A55A8"/>
    <w:rsid w:val="004A5C3C"/>
    <w:rsid w:val="004C1028"/>
    <w:rsid w:val="004C67F8"/>
    <w:rsid w:val="004D31B8"/>
    <w:rsid w:val="004D5AF0"/>
    <w:rsid w:val="004D7DAD"/>
    <w:rsid w:val="0050029A"/>
    <w:rsid w:val="005057CC"/>
    <w:rsid w:val="00505B6B"/>
    <w:rsid w:val="00512669"/>
    <w:rsid w:val="005230AD"/>
    <w:rsid w:val="00524B48"/>
    <w:rsid w:val="005324A4"/>
    <w:rsid w:val="00545B36"/>
    <w:rsid w:val="0055240A"/>
    <w:rsid w:val="00552C2E"/>
    <w:rsid w:val="00554EF0"/>
    <w:rsid w:val="005603D5"/>
    <w:rsid w:val="00580385"/>
    <w:rsid w:val="005805E4"/>
    <w:rsid w:val="00580A0B"/>
    <w:rsid w:val="00582115"/>
    <w:rsid w:val="005A1A6C"/>
    <w:rsid w:val="005A2751"/>
    <w:rsid w:val="005B2343"/>
    <w:rsid w:val="005B4CC4"/>
    <w:rsid w:val="005B79FD"/>
    <w:rsid w:val="005C472C"/>
    <w:rsid w:val="005C5F68"/>
    <w:rsid w:val="005D6A8D"/>
    <w:rsid w:val="005D6E7C"/>
    <w:rsid w:val="005D79A7"/>
    <w:rsid w:val="005E3C65"/>
    <w:rsid w:val="005F0ED8"/>
    <w:rsid w:val="005F3288"/>
    <w:rsid w:val="005F32B5"/>
    <w:rsid w:val="005F7B4D"/>
    <w:rsid w:val="00600B89"/>
    <w:rsid w:val="00605D08"/>
    <w:rsid w:val="00611664"/>
    <w:rsid w:val="00616113"/>
    <w:rsid w:val="00616117"/>
    <w:rsid w:val="006163BC"/>
    <w:rsid w:val="00626E41"/>
    <w:rsid w:val="00632A8B"/>
    <w:rsid w:val="00661780"/>
    <w:rsid w:val="006727D3"/>
    <w:rsid w:val="00675A03"/>
    <w:rsid w:val="00677BB8"/>
    <w:rsid w:val="00684BEA"/>
    <w:rsid w:val="00691136"/>
    <w:rsid w:val="006A17A0"/>
    <w:rsid w:val="006A1AC0"/>
    <w:rsid w:val="006A338F"/>
    <w:rsid w:val="006A59BC"/>
    <w:rsid w:val="006B071A"/>
    <w:rsid w:val="006C499D"/>
    <w:rsid w:val="006D52D3"/>
    <w:rsid w:val="006E2C9E"/>
    <w:rsid w:val="006E7A4A"/>
    <w:rsid w:val="006F57B2"/>
    <w:rsid w:val="006F6C95"/>
    <w:rsid w:val="006F6F88"/>
    <w:rsid w:val="007035B2"/>
    <w:rsid w:val="007047CA"/>
    <w:rsid w:val="00720FB2"/>
    <w:rsid w:val="007414EC"/>
    <w:rsid w:val="0075310D"/>
    <w:rsid w:val="0076414D"/>
    <w:rsid w:val="00764BBA"/>
    <w:rsid w:val="00765CCA"/>
    <w:rsid w:val="00766826"/>
    <w:rsid w:val="00766911"/>
    <w:rsid w:val="00771358"/>
    <w:rsid w:val="007726A7"/>
    <w:rsid w:val="0077350E"/>
    <w:rsid w:val="00776661"/>
    <w:rsid w:val="00783AFE"/>
    <w:rsid w:val="00784499"/>
    <w:rsid w:val="00791623"/>
    <w:rsid w:val="00793E5A"/>
    <w:rsid w:val="007A06AE"/>
    <w:rsid w:val="007A0D0B"/>
    <w:rsid w:val="007B11D4"/>
    <w:rsid w:val="007B52BF"/>
    <w:rsid w:val="007B7A3C"/>
    <w:rsid w:val="007C1C57"/>
    <w:rsid w:val="007C3E58"/>
    <w:rsid w:val="007C524D"/>
    <w:rsid w:val="007D2ECB"/>
    <w:rsid w:val="007D492E"/>
    <w:rsid w:val="007F084D"/>
    <w:rsid w:val="007F0A14"/>
    <w:rsid w:val="00800BDE"/>
    <w:rsid w:val="0080322D"/>
    <w:rsid w:val="00805061"/>
    <w:rsid w:val="00816599"/>
    <w:rsid w:val="0082028D"/>
    <w:rsid w:val="00825DE3"/>
    <w:rsid w:val="0083170B"/>
    <w:rsid w:val="00835FF9"/>
    <w:rsid w:val="00841293"/>
    <w:rsid w:val="00844572"/>
    <w:rsid w:val="00851011"/>
    <w:rsid w:val="008529C6"/>
    <w:rsid w:val="00855393"/>
    <w:rsid w:val="00857FC4"/>
    <w:rsid w:val="00865BE0"/>
    <w:rsid w:val="00866642"/>
    <w:rsid w:val="00873F57"/>
    <w:rsid w:val="0087518F"/>
    <w:rsid w:val="008A1C54"/>
    <w:rsid w:val="008B1128"/>
    <w:rsid w:val="008B6B73"/>
    <w:rsid w:val="008C0092"/>
    <w:rsid w:val="008C2F1D"/>
    <w:rsid w:val="008C3F65"/>
    <w:rsid w:val="008C75DF"/>
    <w:rsid w:val="008C78B2"/>
    <w:rsid w:val="008C7D7F"/>
    <w:rsid w:val="008D7CE3"/>
    <w:rsid w:val="008E1783"/>
    <w:rsid w:val="008E50C0"/>
    <w:rsid w:val="008E7F8A"/>
    <w:rsid w:val="008F1798"/>
    <w:rsid w:val="008F35A9"/>
    <w:rsid w:val="008F77BD"/>
    <w:rsid w:val="008F7FC0"/>
    <w:rsid w:val="00903AE2"/>
    <w:rsid w:val="00913A0B"/>
    <w:rsid w:val="009238C7"/>
    <w:rsid w:val="009332E0"/>
    <w:rsid w:val="00935983"/>
    <w:rsid w:val="00941DEE"/>
    <w:rsid w:val="00945D6E"/>
    <w:rsid w:val="0095541E"/>
    <w:rsid w:val="00961983"/>
    <w:rsid w:val="00962BA0"/>
    <w:rsid w:val="00963281"/>
    <w:rsid w:val="0096694C"/>
    <w:rsid w:val="009674A0"/>
    <w:rsid w:val="009928D2"/>
    <w:rsid w:val="009A38C9"/>
    <w:rsid w:val="009A44C8"/>
    <w:rsid w:val="009A6C5F"/>
    <w:rsid w:val="009C68D0"/>
    <w:rsid w:val="009D602D"/>
    <w:rsid w:val="009D7796"/>
    <w:rsid w:val="009E02F7"/>
    <w:rsid w:val="009E2EFE"/>
    <w:rsid w:val="009E3150"/>
    <w:rsid w:val="009E338B"/>
    <w:rsid w:val="009F2479"/>
    <w:rsid w:val="009F4B36"/>
    <w:rsid w:val="009F6578"/>
    <w:rsid w:val="00A13D5A"/>
    <w:rsid w:val="00A151C1"/>
    <w:rsid w:val="00A21593"/>
    <w:rsid w:val="00A226A5"/>
    <w:rsid w:val="00A23DA0"/>
    <w:rsid w:val="00A2476C"/>
    <w:rsid w:val="00A25932"/>
    <w:rsid w:val="00A356C8"/>
    <w:rsid w:val="00A41061"/>
    <w:rsid w:val="00A51310"/>
    <w:rsid w:val="00A535EE"/>
    <w:rsid w:val="00A6177F"/>
    <w:rsid w:val="00A65084"/>
    <w:rsid w:val="00A66FE8"/>
    <w:rsid w:val="00A729BD"/>
    <w:rsid w:val="00A74F2A"/>
    <w:rsid w:val="00A769DA"/>
    <w:rsid w:val="00A80774"/>
    <w:rsid w:val="00A8280C"/>
    <w:rsid w:val="00A82F8A"/>
    <w:rsid w:val="00A84454"/>
    <w:rsid w:val="00A852C0"/>
    <w:rsid w:val="00A9352F"/>
    <w:rsid w:val="00A95A5A"/>
    <w:rsid w:val="00AA63EE"/>
    <w:rsid w:val="00AB0C16"/>
    <w:rsid w:val="00AB2064"/>
    <w:rsid w:val="00AC1193"/>
    <w:rsid w:val="00AC4127"/>
    <w:rsid w:val="00AC632C"/>
    <w:rsid w:val="00AD3E7E"/>
    <w:rsid w:val="00AD541E"/>
    <w:rsid w:val="00AD5B5A"/>
    <w:rsid w:val="00AE7A7C"/>
    <w:rsid w:val="00AF40E5"/>
    <w:rsid w:val="00AF43FD"/>
    <w:rsid w:val="00AF6ED9"/>
    <w:rsid w:val="00B00DCF"/>
    <w:rsid w:val="00B0664D"/>
    <w:rsid w:val="00B06A3A"/>
    <w:rsid w:val="00B0767B"/>
    <w:rsid w:val="00B10D96"/>
    <w:rsid w:val="00B11874"/>
    <w:rsid w:val="00B13E9A"/>
    <w:rsid w:val="00B14501"/>
    <w:rsid w:val="00B14A90"/>
    <w:rsid w:val="00B26D26"/>
    <w:rsid w:val="00B30731"/>
    <w:rsid w:val="00B32540"/>
    <w:rsid w:val="00B35B6B"/>
    <w:rsid w:val="00B36144"/>
    <w:rsid w:val="00B370CE"/>
    <w:rsid w:val="00B507FC"/>
    <w:rsid w:val="00B511D4"/>
    <w:rsid w:val="00B51D88"/>
    <w:rsid w:val="00B533DC"/>
    <w:rsid w:val="00B6171B"/>
    <w:rsid w:val="00B64845"/>
    <w:rsid w:val="00B64E41"/>
    <w:rsid w:val="00B725B7"/>
    <w:rsid w:val="00B84A2B"/>
    <w:rsid w:val="00B913EF"/>
    <w:rsid w:val="00B91DC3"/>
    <w:rsid w:val="00BA6775"/>
    <w:rsid w:val="00BC1E41"/>
    <w:rsid w:val="00BC20DF"/>
    <w:rsid w:val="00BC2356"/>
    <w:rsid w:val="00BC59A0"/>
    <w:rsid w:val="00BD7409"/>
    <w:rsid w:val="00BE10F0"/>
    <w:rsid w:val="00BF20B3"/>
    <w:rsid w:val="00BF2EDC"/>
    <w:rsid w:val="00C00BC4"/>
    <w:rsid w:val="00C029A4"/>
    <w:rsid w:val="00C15956"/>
    <w:rsid w:val="00C2340D"/>
    <w:rsid w:val="00C24E43"/>
    <w:rsid w:val="00C250B9"/>
    <w:rsid w:val="00C30278"/>
    <w:rsid w:val="00C307AF"/>
    <w:rsid w:val="00C33A47"/>
    <w:rsid w:val="00C346B2"/>
    <w:rsid w:val="00C43255"/>
    <w:rsid w:val="00C473C8"/>
    <w:rsid w:val="00C56D26"/>
    <w:rsid w:val="00C5792D"/>
    <w:rsid w:val="00C57B02"/>
    <w:rsid w:val="00C635E7"/>
    <w:rsid w:val="00C63AD4"/>
    <w:rsid w:val="00C70676"/>
    <w:rsid w:val="00C71838"/>
    <w:rsid w:val="00C74408"/>
    <w:rsid w:val="00C94236"/>
    <w:rsid w:val="00C96EB2"/>
    <w:rsid w:val="00C97D04"/>
    <w:rsid w:val="00CC03BD"/>
    <w:rsid w:val="00CC09E1"/>
    <w:rsid w:val="00CC5E48"/>
    <w:rsid w:val="00CD2DE7"/>
    <w:rsid w:val="00CD2ED8"/>
    <w:rsid w:val="00CE65BF"/>
    <w:rsid w:val="00CF7C1A"/>
    <w:rsid w:val="00CF7CE3"/>
    <w:rsid w:val="00D00CAC"/>
    <w:rsid w:val="00D06A89"/>
    <w:rsid w:val="00D10679"/>
    <w:rsid w:val="00D11DBF"/>
    <w:rsid w:val="00D14CD7"/>
    <w:rsid w:val="00D17554"/>
    <w:rsid w:val="00D20CE1"/>
    <w:rsid w:val="00D27047"/>
    <w:rsid w:val="00D317D0"/>
    <w:rsid w:val="00D319D4"/>
    <w:rsid w:val="00D409E2"/>
    <w:rsid w:val="00D43AE5"/>
    <w:rsid w:val="00D55E42"/>
    <w:rsid w:val="00D56207"/>
    <w:rsid w:val="00D5711F"/>
    <w:rsid w:val="00D6232C"/>
    <w:rsid w:val="00D660DC"/>
    <w:rsid w:val="00D72438"/>
    <w:rsid w:val="00D726CF"/>
    <w:rsid w:val="00D82172"/>
    <w:rsid w:val="00D879CD"/>
    <w:rsid w:val="00D93BB1"/>
    <w:rsid w:val="00D950C0"/>
    <w:rsid w:val="00D97B04"/>
    <w:rsid w:val="00DA2719"/>
    <w:rsid w:val="00DB7371"/>
    <w:rsid w:val="00DC0F19"/>
    <w:rsid w:val="00DC1801"/>
    <w:rsid w:val="00DC1ECD"/>
    <w:rsid w:val="00DC552F"/>
    <w:rsid w:val="00DC5DA0"/>
    <w:rsid w:val="00DC5DF4"/>
    <w:rsid w:val="00DE34C9"/>
    <w:rsid w:val="00DF1706"/>
    <w:rsid w:val="00DF541A"/>
    <w:rsid w:val="00E025F7"/>
    <w:rsid w:val="00E054AD"/>
    <w:rsid w:val="00E16AF1"/>
    <w:rsid w:val="00E212A6"/>
    <w:rsid w:val="00E26B08"/>
    <w:rsid w:val="00E26E9B"/>
    <w:rsid w:val="00E32C88"/>
    <w:rsid w:val="00E46AA5"/>
    <w:rsid w:val="00E50869"/>
    <w:rsid w:val="00E549A5"/>
    <w:rsid w:val="00E64E41"/>
    <w:rsid w:val="00E71156"/>
    <w:rsid w:val="00E72A39"/>
    <w:rsid w:val="00E84423"/>
    <w:rsid w:val="00E850AC"/>
    <w:rsid w:val="00E97F92"/>
    <w:rsid w:val="00EA0D4C"/>
    <w:rsid w:val="00EB0B9A"/>
    <w:rsid w:val="00EB1318"/>
    <w:rsid w:val="00EB3B22"/>
    <w:rsid w:val="00EC12FB"/>
    <w:rsid w:val="00EC4F0C"/>
    <w:rsid w:val="00EC7A93"/>
    <w:rsid w:val="00ED3F48"/>
    <w:rsid w:val="00ED5A8B"/>
    <w:rsid w:val="00ED6FC4"/>
    <w:rsid w:val="00EE3A9E"/>
    <w:rsid w:val="00EE490F"/>
    <w:rsid w:val="00EE5E8E"/>
    <w:rsid w:val="00F0030F"/>
    <w:rsid w:val="00F06117"/>
    <w:rsid w:val="00F0677F"/>
    <w:rsid w:val="00F15ECD"/>
    <w:rsid w:val="00F26EB2"/>
    <w:rsid w:val="00F34D04"/>
    <w:rsid w:val="00F3570B"/>
    <w:rsid w:val="00F37A77"/>
    <w:rsid w:val="00F42D8F"/>
    <w:rsid w:val="00F4368C"/>
    <w:rsid w:val="00F46BFE"/>
    <w:rsid w:val="00F5148F"/>
    <w:rsid w:val="00F52F7F"/>
    <w:rsid w:val="00F664CA"/>
    <w:rsid w:val="00F74440"/>
    <w:rsid w:val="00F75DF9"/>
    <w:rsid w:val="00F75F52"/>
    <w:rsid w:val="00F778A3"/>
    <w:rsid w:val="00F82DDD"/>
    <w:rsid w:val="00F94ACE"/>
    <w:rsid w:val="00F96D4B"/>
    <w:rsid w:val="00FA3B71"/>
    <w:rsid w:val="00FB290B"/>
    <w:rsid w:val="00FB65DA"/>
    <w:rsid w:val="00FB697E"/>
    <w:rsid w:val="00FC213C"/>
    <w:rsid w:val="00FC42BD"/>
    <w:rsid w:val="00FC67C6"/>
    <w:rsid w:val="00FD02FB"/>
    <w:rsid w:val="00FD03FD"/>
    <w:rsid w:val="00FD090C"/>
    <w:rsid w:val="00FD2E79"/>
    <w:rsid w:val="00FD79C2"/>
    <w:rsid w:val="00FE334D"/>
    <w:rsid w:val="00FF078F"/>
    <w:rsid w:val="00FF68D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E5A"/>
    <w:rPr>
      <w:rFonts w:ascii="Book Antiqua" w:hAnsi="Book Antiqua"/>
      <w:noProof/>
      <w:sz w:val="24"/>
      <w:szCs w:val="24"/>
    </w:rPr>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793E5A"/>
  </w:style>
  <w:style w:type="character" w:customStyle="1" w:styleId="SubtitleChar">
    <w:name w:val="Subtitle Char"/>
    <w:basedOn w:val="DefaultParagraphFont"/>
    <w:link w:val="Subtitle"/>
    <w:uiPriority w:val="11"/>
    <w:rsid w:val="00793E5A"/>
    <w:rPr>
      <w:rFonts w:ascii="Book Antiqua" w:hAnsi="Book Antiqua"/>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1A5B39"/>
    <w:pPr>
      <w:spacing w:before="100" w:beforeAutospacing="1" w:after="100" w:afterAutospacing="1" w:line="240" w:lineRule="auto"/>
    </w:pPr>
    <w:rPr>
      <w:rFonts w:ascii="Times New Roman" w:hAnsi="Times New Roman" w:cs="Times New Roman"/>
      <w:lang w:val="fr-FR" w:eastAsia="fr-FR"/>
    </w:rPr>
  </w:style>
  <w:style w:type="character" w:styleId="Hyperlink">
    <w:name w:val="Hyperlink"/>
    <w:basedOn w:val="DefaultParagraphFont"/>
    <w:uiPriority w:val="99"/>
    <w:unhideWhenUsed/>
    <w:rsid w:val="00C30278"/>
    <w:rPr>
      <w:color w:val="6B9F25" w:themeColor="hyperlink"/>
      <w:u w:val="single"/>
    </w:rPr>
  </w:style>
  <w:style w:type="paragraph" w:styleId="Header">
    <w:name w:val="header"/>
    <w:basedOn w:val="Normal"/>
    <w:link w:val="HeaderChar"/>
    <w:uiPriority w:val="99"/>
    <w:unhideWhenUsed/>
    <w:rsid w:val="005821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2115"/>
    <w:rPr>
      <w:rFonts w:ascii="Book Antiqua" w:hAnsi="Book Antiqua"/>
      <w:noProof/>
      <w:sz w:val="24"/>
      <w:szCs w:val="24"/>
    </w:rPr>
  </w:style>
  <w:style w:type="paragraph" w:styleId="Footer">
    <w:name w:val="footer"/>
    <w:basedOn w:val="Normal"/>
    <w:link w:val="FooterChar"/>
    <w:uiPriority w:val="99"/>
    <w:unhideWhenUsed/>
    <w:rsid w:val="005821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2115"/>
    <w:rPr>
      <w:rFonts w:ascii="Book Antiqua" w:hAnsi="Book Antiqua"/>
      <w:noProof/>
      <w:sz w:val="24"/>
      <w:szCs w:val="24"/>
    </w:rPr>
  </w:style>
  <w:style w:type="character" w:styleId="CommentReference">
    <w:name w:val="annotation reference"/>
    <w:uiPriority w:val="99"/>
    <w:rsid w:val="004D5AF0"/>
    <w:rPr>
      <w:sz w:val="21"/>
      <w:szCs w:val="21"/>
    </w:rPr>
  </w:style>
  <w:style w:type="paragraph" w:styleId="CommentText">
    <w:name w:val="annotation text"/>
    <w:basedOn w:val="Normal"/>
    <w:link w:val="CommentTextChar"/>
    <w:uiPriority w:val="99"/>
    <w:rsid w:val="004D5AF0"/>
    <w:pPr>
      <w:widowControl w:val="0"/>
      <w:spacing w:after="0" w:line="240" w:lineRule="auto"/>
    </w:pPr>
    <w:rPr>
      <w:rFonts w:ascii="Times New Roman" w:eastAsia="SimSun" w:hAnsi="Times New Roman" w:cs="Times New Roman"/>
      <w:noProof w:val="0"/>
      <w:kern w:val="2"/>
      <w:sz w:val="21"/>
      <w:lang w:eastAsia="zh-CN"/>
    </w:rPr>
  </w:style>
  <w:style w:type="character" w:customStyle="1" w:styleId="CommentTextChar">
    <w:name w:val="Comment Text Char"/>
    <w:basedOn w:val="DefaultParagraphFont"/>
    <w:link w:val="CommentText"/>
    <w:uiPriority w:val="99"/>
    <w:rsid w:val="004D5AF0"/>
    <w:rPr>
      <w:rFonts w:ascii="Times New Roman" w:eastAsia="SimSun" w:hAnsi="Times New Roman" w:cs="Times New Roman"/>
      <w:kern w:val="2"/>
      <w:sz w:val="21"/>
      <w:szCs w:val="24"/>
      <w:lang w:eastAsia="zh-CN"/>
    </w:rPr>
  </w:style>
  <w:style w:type="paragraph" w:styleId="BalloonText">
    <w:name w:val="Balloon Text"/>
    <w:basedOn w:val="Normal"/>
    <w:link w:val="BalloonTextChar"/>
    <w:uiPriority w:val="99"/>
    <w:semiHidden/>
    <w:unhideWhenUsed/>
    <w:rsid w:val="004D5AF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D5AF0"/>
    <w:rPr>
      <w:rFonts w:ascii="Book Antiqua" w:hAnsi="Book Antiqua"/>
      <w:noProof/>
      <w:sz w:val="18"/>
      <w:szCs w:val="18"/>
    </w:rPr>
  </w:style>
  <w:style w:type="paragraph" w:styleId="CommentSubject">
    <w:name w:val="annotation subject"/>
    <w:basedOn w:val="CommentText"/>
    <w:next w:val="CommentText"/>
    <w:link w:val="CommentSubjectChar"/>
    <w:uiPriority w:val="99"/>
    <w:semiHidden/>
    <w:unhideWhenUsed/>
    <w:rsid w:val="00412026"/>
    <w:pPr>
      <w:widowControl/>
      <w:spacing w:after="120"/>
    </w:pPr>
    <w:rPr>
      <w:rFonts w:ascii="Book Antiqua" w:eastAsiaTheme="minorEastAsia" w:hAnsi="Book Antiqua" w:cstheme="minorBidi"/>
      <w:b/>
      <w:bCs/>
      <w:noProof/>
      <w:kern w:val="0"/>
      <w:sz w:val="20"/>
      <w:szCs w:val="20"/>
      <w:lang w:eastAsia="ja-JP"/>
    </w:rPr>
  </w:style>
  <w:style w:type="character" w:customStyle="1" w:styleId="CommentSubjectChar">
    <w:name w:val="Comment Subject Char"/>
    <w:basedOn w:val="CommentTextChar"/>
    <w:link w:val="CommentSubject"/>
    <w:uiPriority w:val="99"/>
    <w:semiHidden/>
    <w:rsid w:val="00412026"/>
    <w:rPr>
      <w:rFonts w:ascii="Book Antiqua" w:eastAsia="SimSun" w:hAnsi="Book Antiqua" w:cs="Times New Roman"/>
      <w:b/>
      <w:bCs/>
      <w:noProof/>
      <w:kern w:val="2"/>
      <w:sz w:val="20"/>
      <w:szCs w:val="20"/>
      <w:lang w:eastAsia="zh-CN"/>
    </w:rPr>
  </w:style>
  <w:style w:type="paragraph" w:styleId="Revision">
    <w:name w:val="Revision"/>
    <w:hidden/>
    <w:uiPriority w:val="99"/>
    <w:semiHidden/>
    <w:rsid w:val="00F3570B"/>
    <w:pPr>
      <w:spacing w:after="0" w:line="240" w:lineRule="auto"/>
    </w:pPr>
    <w:rPr>
      <w:rFonts w:ascii="Book Antiqua" w:hAnsi="Book Antiqua"/>
      <w:noProof/>
      <w:sz w:val="24"/>
      <w:szCs w:val="24"/>
    </w:rPr>
  </w:style>
  <w:style w:type="character" w:customStyle="1" w:styleId="apple-converted-space">
    <w:name w:val="apple-converted-space"/>
    <w:basedOn w:val="DefaultParagraphFont"/>
    <w:rsid w:val="00335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5711">
      <w:bodyDiv w:val="1"/>
      <w:marLeft w:val="0"/>
      <w:marRight w:val="0"/>
      <w:marTop w:val="0"/>
      <w:marBottom w:val="0"/>
      <w:divBdr>
        <w:top w:val="none" w:sz="0" w:space="0" w:color="auto"/>
        <w:left w:val="none" w:sz="0" w:space="0" w:color="auto"/>
        <w:bottom w:val="none" w:sz="0" w:space="0" w:color="auto"/>
        <w:right w:val="none" w:sz="0" w:space="0" w:color="auto"/>
      </w:divBdr>
    </w:div>
    <w:div w:id="204174568">
      <w:bodyDiv w:val="1"/>
      <w:marLeft w:val="0"/>
      <w:marRight w:val="0"/>
      <w:marTop w:val="0"/>
      <w:marBottom w:val="0"/>
      <w:divBdr>
        <w:top w:val="none" w:sz="0" w:space="0" w:color="auto"/>
        <w:left w:val="none" w:sz="0" w:space="0" w:color="auto"/>
        <w:bottom w:val="none" w:sz="0" w:space="0" w:color="auto"/>
        <w:right w:val="none" w:sz="0" w:space="0" w:color="auto"/>
      </w:divBdr>
      <w:divsChild>
        <w:div w:id="522791183">
          <w:marLeft w:val="0"/>
          <w:marRight w:val="0"/>
          <w:marTop w:val="0"/>
          <w:marBottom w:val="0"/>
          <w:divBdr>
            <w:top w:val="none" w:sz="0" w:space="0" w:color="auto"/>
            <w:left w:val="none" w:sz="0" w:space="0" w:color="auto"/>
            <w:bottom w:val="none" w:sz="0" w:space="0" w:color="auto"/>
            <w:right w:val="none" w:sz="0" w:space="0" w:color="auto"/>
          </w:divBdr>
          <w:divsChild>
            <w:div w:id="61604483">
              <w:marLeft w:val="0"/>
              <w:marRight w:val="0"/>
              <w:marTop w:val="0"/>
              <w:marBottom w:val="0"/>
              <w:divBdr>
                <w:top w:val="none" w:sz="0" w:space="0" w:color="auto"/>
                <w:left w:val="none" w:sz="0" w:space="0" w:color="auto"/>
                <w:bottom w:val="none" w:sz="0" w:space="0" w:color="auto"/>
                <w:right w:val="none" w:sz="0" w:space="0" w:color="auto"/>
              </w:divBdr>
              <w:divsChild>
                <w:div w:id="469439075">
                  <w:marLeft w:val="0"/>
                  <w:marRight w:val="0"/>
                  <w:marTop w:val="0"/>
                  <w:marBottom w:val="0"/>
                  <w:divBdr>
                    <w:top w:val="none" w:sz="0" w:space="0" w:color="auto"/>
                    <w:left w:val="none" w:sz="0" w:space="0" w:color="auto"/>
                    <w:bottom w:val="none" w:sz="0" w:space="0" w:color="auto"/>
                    <w:right w:val="none" w:sz="0" w:space="0" w:color="auto"/>
                  </w:divBdr>
                  <w:divsChild>
                    <w:div w:id="1319580572">
                      <w:marLeft w:val="0"/>
                      <w:marRight w:val="0"/>
                      <w:marTop w:val="0"/>
                      <w:marBottom w:val="0"/>
                      <w:divBdr>
                        <w:top w:val="none" w:sz="0" w:space="0" w:color="auto"/>
                        <w:left w:val="none" w:sz="0" w:space="0" w:color="auto"/>
                        <w:bottom w:val="none" w:sz="0" w:space="0" w:color="auto"/>
                        <w:right w:val="none" w:sz="0" w:space="0" w:color="auto"/>
                      </w:divBdr>
                      <w:divsChild>
                        <w:div w:id="917329374">
                          <w:marLeft w:val="0"/>
                          <w:marRight w:val="0"/>
                          <w:marTop w:val="0"/>
                          <w:marBottom w:val="0"/>
                          <w:divBdr>
                            <w:top w:val="none" w:sz="0" w:space="0" w:color="auto"/>
                            <w:left w:val="none" w:sz="0" w:space="0" w:color="auto"/>
                            <w:bottom w:val="none" w:sz="0" w:space="0" w:color="auto"/>
                            <w:right w:val="none" w:sz="0" w:space="0" w:color="auto"/>
                          </w:divBdr>
                          <w:divsChild>
                            <w:div w:id="612253990">
                              <w:marLeft w:val="0"/>
                              <w:marRight w:val="0"/>
                              <w:marTop w:val="0"/>
                              <w:marBottom w:val="0"/>
                              <w:divBdr>
                                <w:top w:val="none" w:sz="0" w:space="0" w:color="auto"/>
                                <w:left w:val="none" w:sz="0" w:space="0" w:color="auto"/>
                                <w:bottom w:val="none" w:sz="0" w:space="0" w:color="auto"/>
                                <w:right w:val="none" w:sz="0" w:space="0" w:color="auto"/>
                              </w:divBdr>
                              <w:divsChild>
                                <w:div w:id="337736383">
                                  <w:marLeft w:val="0"/>
                                  <w:marRight w:val="0"/>
                                  <w:marTop w:val="0"/>
                                  <w:marBottom w:val="0"/>
                                  <w:divBdr>
                                    <w:top w:val="none" w:sz="0" w:space="0" w:color="auto"/>
                                    <w:left w:val="none" w:sz="0" w:space="0" w:color="auto"/>
                                    <w:bottom w:val="none" w:sz="0" w:space="0" w:color="auto"/>
                                    <w:right w:val="none" w:sz="0" w:space="0" w:color="auto"/>
                                  </w:divBdr>
                                  <w:divsChild>
                                    <w:div w:id="2032225283">
                                      <w:marLeft w:val="0"/>
                                      <w:marRight w:val="0"/>
                                      <w:marTop w:val="0"/>
                                      <w:marBottom w:val="0"/>
                                      <w:divBdr>
                                        <w:top w:val="none" w:sz="0" w:space="0" w:color="auto"/>
                                        <w:left w:val="none" w:sz="0" w:space="0" w:color="auto"/>
                                        <w:bottom w:val="none" w:sz="0" w:space="0" w:color="auto"/>
                                        <w:right w:val="none" w:sz="0" w:space="0" w:color="auto"/>
                                      </w:divBdr>
                                      <w:divsChild>
                                        <w:div w:id="1571112241">
                                          <w:marLeft w:val="0"/>
                                          <w:marRight w:val="0"/>
                                          <w:marTop w:val="0"/>
                                          <w:marBottom w:val="0"/>
                                          <w:divBdr>
                                            <w:top w:val="none" w:sz="0" w:space="0" w:color="auto"/>
                                            <w:left w:val="none" w:sz="0" w:space="0" w:color="auto"/>
                                            <w:bottom w:val="none" w:sz="0" w:space="0" w:color="auto"/>
                                            <w:right w:val="none" w:sz="0" w:space="0" w:color="auto"/>
                                          </w:divBdr>
                                          <w:divsChild>
                                            <w:div w:id="1607040184">
                                              <w:marLeft w:val="0"/>
                                              <w:marRight w:val="0"/>
                                              <w:marTop w:val="0"/>
                                              <w:marBottom w:val="0"/>
                                              <w:divBdr>
                                                <w:top w:val="none" w:sz="0" w:space="0" w:color="auto"/>
                                                <w:left w:val="none" w:sz="0" w:space="0" w:color="auto"/>
                                                <w:bottom w:val="none" w:sz="0" w:space="0" w:color="auto"/>
                                                <w:right w:val="none" w:sz="0" w:space="0" w:color="auto"/>
                                              </w:divBdr>
                                              <w:divsChild>
                                                <w:div w:id="561252819">
                                                  <w:marLeft w:val="0"/>
                                                  <w:marRight w:val="0"/>
                                                  <w:marTop w:val="0"/>
                                                  <w:marBottom w:val="0"/>
                                                  <w:divBdr>
                                                    <w:top w:val="none" w:sz="0" w:space="0" w:color="auto"/>
                                                    <w:left w:val="none" w:sz="0" w:space="0" w:color="auto"/>
                                                    <w:bottom w:val="none" w:sz="0" w:space="0" w:color="auto"/>
                                                    <w:right w:val="none" w:sz="0" w:space="0" w:color="auto"/>
                                                  </w:divBdr>
                                                  <w:divsChild>
                                                    <w:div w:id="1340233271">
                                                      <w:marLeft w:val="0"/>
                                                      <w:marRight w:val="0"/>
                                                      <w:marTop w:val="0"/>
                                                      <w:marBottom w:val="0"/>
                                                      <w:divBdr>
                                                        <w:top w:val="none" w:sz="0" w:space="0" w:color="auto"/>
                                                        <w:left w:val="none" w:sz="0" w:space="0" w:color="auto"/>
                                                        <w:bottom w:val="none" w:sz="0" w:space="0" w:color="auto"/>
                                                        <w:right w:val="none" w:sz="0" w:space="0" w:color="auto"/>
                                                      </w:divBdr>
                                                      <w:divsChild>
                                                        <w:div w:id="231428686">
                                                          <w:marLeft w:val="0"/>
                                                          <w:marRight w:val="0"/>
                                                          <w:marTop w:val="0"/>
                                                          <w:marBottom w:val="0"/>
                                                          <w:divBdr>
                                                            <w:top w:val="none" w:sz="0" w:space="0" w:color="auto"/>
                                                            <w:left w:val="none" w:sz="0" w:space="0" w:color="auto"/>
                                                            <w:bottom w:val="none" w:sz="0" w:space="0" w:color="auto"/>
                                                            <w:right w:val="none" w:sz="0" w:space="0" w:color="auto"/>
                                                          </w:divBdr>
                                                          <w:divsChild>
                                                            <w:div w:id="1603563954">
                                                              <w:marLeft w:val="0"/>
                                                              <w:marRight w:val="0"/>
                                                              <w:marTop w:val="0"/>
                                                              <w:marBottom w:val="0"/>
                                                              <w:divBdr>
                                                                <w:top w:val="none" w:sz="0" w:space="0" w:color="auto"/>
                                                                <w:left w:val="none" w:sz="0" w:space="0" w:color="auto"/>
                                                                <w:bottom w:val="none" w:sz="0" w:space="0" w:color="auto"/>
                                                                <w:right w:val="none" w:sz="0" w:space="0" w:color="auto"/>
                                                              </w:divBdr>
                                                              <w:divsChild>
                                                                <w:div w:id="2001033228">
                                                                  <w:marLeft w:val="0"/>
                                                                  <w:marRight w:val="0"/>
                                                                  <w:marTop w:val="0"/>
                                                                  <w:marBottom w:val="0"/>
                                                                  <w:divBdr>
                                                                    <w:top w:val="none" w:sz="0" w:space="0" w:color="auto"/>
                                                                    <w:left w:val="none" w:sz="0" w:space="0" w:color="auto"/>
                                                                    <w:bottom w:val="none" w:sz="0" w:space="0" w:color="auto"/>
                                                                    <w:right w:val="none" w:sz="0" w:space="0" w:color="auto"/>
                                                                  </w:divBdr>
                                                                  <w:divsChild>
                                                                    <w:div w:id="2113817717">
                                                                      <w:marLeft w:val="0"/>
                                                                      <w:marRight w:val="0"/>
                                                                      <w:marTop w:val="0"/>
                                                                      <w:marBottom w:val="0"/>
                                                                      <w:divBdr>
                                                                        <w:top w:val="none" w:sz="0" w:space="0" w:color="auto"/>
                                                                        <w:left w:val="none" w:sz="0" w:space="0" w:color="auto"/>
                                                                        <w:bottom w:val="none" w:sz="0" w:space="0" w:color="auto"/>
                                                                        <w:right w:val="none" w:sz="0" w:space="0" w:color="auto"/>
                                                                      </w:divBdr>
                                                                      <w:divsChild>
                                                                        <w:div w:id="1155562041">
                                                                          <w:marLeft w:val="0"/>
                                                                          <w:marRight w:val="0"/>
                                                                          <w:marTop w:val="0"/>
                                                                          <w:marBottom w:val="0"/>
                                                                          <w:divBdr>
                                                                            <w:top w:val="none" w:sz="0" w:space="0" w:color="auto"/>
                                                                            <w:left w:val="none" w:sz="0" w:space="0" w:color="auto"/>
                                                                            <w:bottom w:val="none" w:sz="0" w:space="0" w:color="auto"/>
                                                                            <w:right w:val="none" w:sz="0" w:space="0" w:color="auto"/>
                                                                          </w:divBdr>
                                                                          <w:divsChild>
                                                                            <w:div w:id="907032000">
                                                                              <w:marLeft w:val="0"/>
                                                                              <w:marRight w:val="0"/>
                                                                              <w:marTop w:val="0"/>
                                                                              <w:marBottom w:val="0"/>
                                                                              <w:divBdr>
                                                                                <w:top w:val="none" w:sz="0" w:space="0" w:color="auto"/>
                                                                                <w:left w:val="none" w:sz="0" w:space="0" w:color="auto"/>
                                                                                <w:bottom w:val="none" w:sz="0" w:space="0" w:color="auto"/>
                                                                                <w:right w:val="none" w:sz="0" w:space="0" w:color="auto"/>
                                                                              </w:divBdr>
                                                                              <w:divsChild>
                                                                                <w:div w:id="524562617">
                                                                                  <w:marLeft w:val="0"/>
                                                                                  <w:marRight w:val="0"/>
                                                                                  <w:marTop w:val="0"/>
                                                                                  <w:marBottom w:val="0"/>
                                                                                  <w:divBdr>
                                                                                    <w:top w:val="none" w:sz="0" w:space="0" w:color="auto"/>
                                                                                    <w:left w:val="none" w:sz="0" w:space="0" w:color="auto"/>
                                                                                    <w:bottom w:val="none" w:sz="0" w:space="0" w:color="auto"/>
                                                                                    <w:right w:val="none" w:sz="0" w:space="0" w:color="auto"/>
                                                                                  </w:divBdr>
                                                                                  <w:divsChild>
                                                                                    <w:div w:id="656803014">
                                                                                      <w:marLeft w:val="0"/>
                                                                                      <w:marRight w:val="0"/>
                                                                                      <w:marTop w:val="0"/>
                                                                                      <w:marBottom w:val="0"/>
                                                                                      <w:divBdr>
                                                                                        <w:top w:val="none" w:sz="0" w:space="0" w:color="auto"/>
                                                                                        <w:left w:val="none" w:sz="0" w:space="0" w:color="auto"/>
                                                                                        <w:bottom w:val="none" w:sz="0" w:space="0" w:color="auto"/>
                                                                                        <w:right w:val="none" w:sz="0" w:space="0" w:color="auto"/>
                                                                                      </w:divBdr>
                                                                                      <w:divsChild>
                                                                                        <w:div w:id="3823245">
                                                                                          <w:marLeft w:val="0"/>
                                                                                          <w:marRight w:val="0"/>
                                                                                          <w:marTop w:val="0"/>
                                                                                          <w:marBottom w:val="0"/>
                                                                                          <w:divBdr>
                                                                                            <w:top w:val="none" w:sz="0" w:space="0" w:color="auto"/>
                                                                                            <w:left w:val="none" w:sz="0" w:space="0" w:color="auto"/>
                                                                                            <w:bottom w:val="none" w:sz="0" w:space="0" w:color="auto"/>
                                                                                            <w:right w:val="none" w:sz="0" w:space="0" w:color="auto"/>
                                                                                          </w:divBdr>
                                                                                          <w:divsChild>
                                                                                            <w:div w:id="2142459265">
                                                                                              <w:marLeft w:val="0"/>
                                                                                              <w:marRight w:val="0"/>
                                                                                              <w:marTop w:val="0"/>
                                                                                              <w:marBottom w:val="0"/>
                                                                                              <w:divBdr>
                                                                                                <w:top w:val="none" w:sz="0" w:space="0" w:color="auto"/>
                                                                                                <w:left w:val="none" w:sz="0" w:space="0" w:color="auto"/>
                                                                                                <w:bottom w:val="none" w:sz="0" w:space="0" w:color="auto"/>
                                                                                                <w:right w:val="none" w:sz="0" w:space="0" w:color="auto"/>
                                                                                              </w:divBdr>
                                                                                              <w:divsChild>
                                                                                                <w:div w:id="131531794">
                                                                                                  <w:marLeft w:val="0"/>
                                                                                                  <w:marRight w:val="0"/>
                                                                                                  <w:marTop w:val="0"/>
                                                                                                  <w:marBottom w:val="0"/>
                                                                                                  <w:divBdr>
                                                                                                    <w:top w:val="none" w:sz="0" w:space="0" w:color="auto"/>
                                                                                                    <w:left w:val="none" w:sz="0" w:space="0" w:color="auto"/>
                                                                                                    <w:bottom w:val="none" w:sz="0" w:space="0" w:color="auto"/>
                                                                                                    <w:right w:val="none" w:sz="0" w:space="0" w:color="auto"/>
                                                                                                  </w:divBdr>
                                                                                                  <w:divsChild>
                                                                                                    <w:div w:id="1388525796">
                                                                                                      <w:marLeft w:val="0"/>
                                                                                                      <w:marRight w:val="0"/>
                                                                                                      <w:marTop w:val="0"/>
                                                                                                      <w:marBottom w:val="0"/>
                                                                                                      <w:divBdr>
                                                                                                        <w:top w:val="none" w:sz="0" w:space="0" w:color="auto"/>
                                                                                                        <w:left w:val="none" w:sz="0" w:space="0" w:color="auto"/>
                                                                                                        <w:bottom w:val="none" w:sz="0" w:space="0" w:color="auto"/>
                                                                                                        <w:right w:val="none" w:sz="0" w:space="0" w:color="auto"/>
                                                                                                      </w:divBdr>
                                                                                                      <w:divsChild>
                                                                                                        <w:div w:id="382481362">
                                                                                                          <w:marLeft w:val="0"/>
                                                                                                          <w:marRight w:val="0"/>
                                                                                                          <w:marTop w:val="0"/>
                                                                                                          <w:marBottom w:val="0"/>
                                                                                                          <w:divBdr>
                                                                                                            <w:top w:val="none" w:sz="0" w:space="0" w:color="auto"/>
                                                                                                            <w:left w:val="none" w:sz="0" w:space="0" w:color="auto"/>
                                                                                                            <w:bottom w:val="none" w:sz="0" w:space="0" w:color="auto"/>
                                                                                                            <w:right w:val="none" w:sz="0" w:space="0" w:color="auto"/>
                                                                                                          </w:divBdr>
                                                                                                          <w:divsChild>
                                                                                                            <w:div w:id="1902516939">
                                                                                                              <w:marLeft w:val="0"/>
                                                                                                              <w:marRight w:val="0"/>
                                                                                                              <w:marTop w:val="0"/>
                                                                                                              <w:marBottom w:val="0"/>
                                                                                                              <w:divBdr>
                                                                                                                <w:top w:val="none" w:sz="0" w:space="0" w:color="auto"/>
                                                                                                                <w:left w:val="none" w:sz="0" w:space="0" w:color="auto"/>
                                                                                                                <w:bottom w:val="none" w:sz="0" w:space="0" w:color="auto"/>
                                                                                                                <w:right w:val="none" w:sz="0" w:space="0" w:color="auto"/>
                                                                                                              </w:divBdr>
                                                                                                              <w:divsChild>
                                                                                                                <w:div w:id="1912814863">
                                                                                                                  <w:marLeft w:val="0"/>
                                                                                                                  <w:marRight w:val="0"/>
                                                                                                                  <w:marTop w:val="0"/>
                                                                                                                  <w:marBottom w:val="0"/>
                                                                                                                  <w:divBdr>
                                                                                                                    <w:top w:val="none" w:sz="0" w:space="0" w:color="auto"/>
                                                                                                                    <w:left w:val="none" w:sz="0" w:space="0" w:color="auto"/>
                                                                                                                    <w:bottom w:val="none" w:sz="0" w:space="0" w:color="auto"/>
                                                                                                                    <w:right w:val="none" w:sz="0" w:space="0" w:color="auto"/>
                                                                                                                  </w:divBdr>
                                                                                                                  <w:divsChild>
                                                                                                                    <w:div w:id="363991102">
                                                                                                                      <w:marLeft w:val="0"/>
                                                                                                                      <w:marRight w:val="0"/>
                                                                                                                      <w:marTop w:val="0"/>
                                                                                                                      <w:marBottom w:val="0"/>
                                                                                                                      <w:divBdr>
                                                                                                                        <w:top w:val="none" w:sz="0" w:space="0" w:color="auto"/>
                                                                                                                        <w:left w:val="none" w:sz="0" w:space="0" w:color="auto"/>
                                                                                                                        <w:bottom w:val="none" w:sz="0" w:space="0" w:color="auto"/>
                                                                                                                        <w:right w:val="none" w:sz="0" w:space="0" w:color="auto"/>
                                                                                                                      </w:divBdr>
                                                                                                                      <w:divsChild>
                                                                                                                        <w:div w:id="1511330635">
                                                                                                                          <w:marLeft w:val="0"/>
                                                                                                                          <w:marRight w:val="0"/>
                                                                                                                          <w:marTop w:val="0"/>
                                                                                                                          <w:marBottom w:val="0"/>
                                                                                                                          <w:divBdr>
                                                                                                                            <w:top w:val="none" w:sz="0" w:space="0" w:color="auto"/>
                                                                                                                            <w:left w:val="none" w:sz="0" w:space="0" w:color="auto"/>
                                                                                                                            <w:bottom w:val="none" w:sz="0" w:space="0" w:color="auto"/>
                                                                                                                            <w:right w:val="none" w:sz="0" w:space="0" w:color="auto"/>
                                                                                                                          </w:divBdr>
                                                                                                                          <w:divsChild>
                                                                                                                            <w:div w:id="1923292784">
                                                                                                                              <w:marLeft w:val="0"/>
                                                                                                                              <w:marRight w:val="0"/>
                                                                                                                              <w:marTop w:val="0"/>
                                                                                                                              <w:marBottom w:val="0"/>
                                                                                                                              <w:divBdr>
                                                                                                                                <w:top w:val="none" w:sz="0" w:space="0" w:color="auto"/>
                                                                                                                                <w:left w:val="none" w:sz="0" w:space="0" w:color="auto"/>
                                                                                                                                <w:bottom w:val="none" w:sz="0" w:space="0" w:color="auto"/>
                                                                                                                                <w:right w:val="none" w:sz="0" w:space="0" w:color="auto"/>
                                                                                                                              </w:divBdr>
                                                                                                                              <w:divsChild>
                                                                                                                                <w:div w:id="1421441619">
                                                                                                                                  <w:marLeft w:val="0"/>
                                                                                                                                  <w:marRight w:val="0"/>
                                                                                                                                  <w:marTop w:val="0"/>
                                                                                                                                  <w:marBottom w:val="0"/>
                                                                                                                                  <w:divBdr>
                                                                                                                                    <w:top w:val="none" w:sz="0" w:space="0" w:color="auto"/>
                                                                                                                                    <w:left w:val="none" w:sz="0" w:space="0" w:color="auto"/>
                                                                                                                                    <w:bottom w:val="none" w:sz="0" w:space="0" w:color="auto"/>
                                                                                                                                    <w:right w:val="none" w:sz="0" w:space="0" w:color="auto"/>
                                                                                                                                  </w:divBdr>
                                                                                                                                  <w:divsChild>
                                                                                                                                    <w:div w:id="874076431">
                                                                                                                                      <w:marLeft w:val="0"/>
                                                                                                                                      <w:marRight w:val="0"/>
                                                                                                                                      <w:marTop w:val="0"/>
                                                                                                                                      <w:marBottom w:val="0"/>
                                                                                                                                      <w:divBdr>
                                                                                                                                        <w:top w:val="none" w:sz="0" w:space="0" w:color="auto"/>
                                                                                                                                        <w:left w:val="none" w:sz="0" w:space="0" w:color="auto"/>
                                                                                                                                        <w:bottom w:val="none" w:sz="0" w:space="0" w:color="auto"/>
                                                                                                                                        <w:right w:val="none" w:sz="0" w:space="0" w:color="auto"/>
                                                                                                                                      </w:divBdr>
                                                                                                                                      <w:divsChild>
                                                                                                                                        <w:div w:id="390471539">
                                                                                                                                          <w:marLeft w:val="0"/>
                                                                                                                                          <w:marRight w:val="0"/>
                                                                                                                                          <w:marTop w:val="0"/>
                                                                                                                                          <w:marBottom w:val="0"/>
                                                                                                                                          <w:divBdr>
                                                                                                                                            <w:top w:val="none" w:sz="0" w:space="0" w:color="auto"/>
                                                                                                                                            <w:left w:val="none" w:sz="0" w:space="0" w:color="auto"/>
                                                                                                                                            <w:bottom w:val="none" w:sz="0" w:space="0" w:color="auto"/>
                                                                                                                                            <w:right w:val="none" w:sz="0" w:space="0" w:color="auto"/>
                                                                                                                                          </w:divBdr>
                                                                                                                                          <w:divsChild>
                                                                                                                                            <w:div w:id="697388476">
                                                                                                                                              <w:marLeft w:val="0"/>
                                                                                                                                              <w:marRight w:val="0"/>
                                                                                                                                              <w:marTop w:val="0"/>
                                                                                                                                              <w:marBottom w:val="0"/>
                                                                                                                                              <w:divBdr>
                                                                                                                                                <w:top w:val="none" w:sz="0" w:space="0" w:color="auto"/>
                                                                                                                                                <w:left w:val="none" w:sz="0" w:space="0" w:color="auto"/>
                                                                                                                                                <w:bottom w:val="none" w:sz="0" w:space="0" w:color="auto"/>
                                                                                                                                                <w:right w:val="none" w:sz="0" w:space="0" w:color="auto"/>
                                                                                                                                              </w:divBdr>
                                                                                                                                              <w:divsChild>
                                                                                                                                                <w:div w:id="1044644965">
                                                                                                                                                  <w:marLeft w:val="0"/>
                                                                                                                                                  <w:marRight w:val="0"/>
                                                                                                                                                  <w:marTop w:val="0"/>
                                                                                                                                                  <w:marBottom w:val="0"/>
                                                                                                                                                  <w:divBdr>
                                                                                                                                                    <w:top w:val="none" w:sz="0" w:space="0" w:color="auto"/>
                                                                                                                                                    <w:left w:val="none" w:sz="0" w:space="0" w:color="auto"/>
                                                                                                                                                    <w:bottom w:val="none" w:sz="0" w:space="0" w:color="auto"/>
                                                                                                                                                    <w:right w:val="none" w:sz="0" w:space="0" w:color="auto"/>
                                                                                                                                                  </w:divBdr>
                                                                                                                                                  <w:divsChild>
                                                                                                                                                    <w:div w:id="815804275">
                                                                                                                                                      <w:marLeft w:val="0"/>
                                                                                                                                                      <w:marRight w:val="0"/>
                                                                                                                                                      <w:marTop w:val="0"/>
                                                                                                                                                      <w:marBottom w:val="0"/>
                                                                                                                                                      <w:divBdr>
                                                                                                                                                        <w:top w:val="none" w:sz="0" w:space="0" w:color="auto"/>
                                                                                                                                                        <w:left w:val="none" w:sz="0" w:space="0" w:color="auto"/>
                                                                                                                                                        <w:bottom w:val="none" w:sz="0" w:space="0" w:color="auto"/>
                                                                                                                                                        <w:right w:val="none" w:sz="0" w:space="0" w:color="auto"/>
                                                                                                                                                      </w:divBdr>
                                                                                                                                                      <w:divsChild>
                                                                                                                                                        <w:div w:id="1513186271">
                                                                                                                                                          <w:marLeft w:val="0"/>
                                                                                                                                                          <w:marRight w:val="0"/>
                                                                                                                                                          <w:marTop w:val="0"/>
                                                                                                                                                          <w:marBottom w:val="0"/>
                                                                                                                                                          <w:divBdr>
                                                                                                                                                            <w:top w:val="none" w:sz="0" w:space="0" w:color="auto"/>
                                                                                                                                                            <w:left w:val="none" w:sz="0" w:space="0" w:color="auto"/>
                                                                                                                                                            <w:bottom w:val="none" w:sz="0" w:space="0" w:color="auto"/>
                                                                                                                                                            <w:right w:val="none" w:sz="0" w:space="0" w:color="auto"/>
                                                                                                                                                          </w:divBdr>
                                                                                                                                                          <w:divsChild>
                                                                                                                                                            <w:div w:id="1961186586">
                                                                                                                                                              <w:marLeft w:val="0"/>
                                                                                                                                                              <w:marRight w:val="0"/>
                                                                                                                                                              <w:marTop w:val="0"/>
                                                                                                                                                              <w:marBottom w:val="0"/>
                                                                                                                                                              <w:divBdr>
                                                                                                                                                                <w:top w:val="none" w:sz="0" w:space="0" w:color="auto"/>
                                                                                                                                                                <w:left w:val="none" w:sz="0" w:space="0" w:color="auto"/>
                                                                                                                                                                <w:bottom w:val="none" w:sz="0" w:space="0" w:color="auto"/>
                                                                                                                                                                <w:right w:val="none" w:sz="0" w:space="0" w:color="auto"/>
                                                                                                                                                              </w:divBdr>
                                                                                                                                                              <w:divsChild>
                                                                                                                                                                <w:div w:id="929970967">
                                                                                                                                                                  <w:marLeft w:val="0"/>
                                                                                                                                                                  <w:marRight w:val="0"/>
                                                                                                                                                                  <w:marTop w:val="0"/>
                                                                                                                                                                  <w:marBottom w:val="0"/>
                                                                                                                                                                  <w:divBdr>
                                                                                                                                                                    <w:top w:val="none" w:sz="0" w:space="0" w:color="auto"/>
                                                                                                                                                                    <w:left w:val="none" w:sz="0" w:space="0" w:color="auto"/>
                                                                                                                                                                    <w:bottom w:val="none" w:sz="0" w:space="0" w:color="auto"/>
                                                                                                                                                                    <w:right w:val="none" w:sz="0" w:space="0" w:color="auto"/>
                                                                                                                                                                  </w:divBdr>
                                                                                                                                                                  <w:divsChild>
                                                                                                                                                                    <w:div w:id="615067884">
                                                                                                                                                                      <w:marLeft w:val="0"/>
                                                                                                                                                                      <w:marRight w:val="0"/>
                                                                                                                                                                      <w:marTop w:val="0"/>
                                                                                                                                                                      <w:marBottom w:val="0"/>
                                                                                                                                                                      <w:divBdr>
                                                                                                                                                                        <w:top w:val="none" w:sz="0" w:space="0" w:color="auto"/>
                                                                                                                                                                        <w:left w:val="none" w:sz="0" w:space="0" w:color="auto"/>
                                                                                                                                                                        <w:bottom w:val="none" w:sz="0" w:space="0" w:color="auto"/>
                                                                                                                                                                        <w:right w:val="none" w:sz="0" w:space="0" w:color="auto"/>
                                                                                                                                                                      </w:divBdr>
                                                                                                                                                                      <w:divsChild>
                                                                                                                                                                        <w:div w:id="1224871055">
                                                                                                                                                                          <w:marLeft w:val="0"/>
                                                                                                                                                                          <w:marRight w:val="0"/>
                                                                                                                                                                          <w:marTop w:val="0"/>
                                                                                                                                                                          <w:marBottom w:val="0"/>
                                                                                                                                                                          <w:divBdr>
                                                                                                                                                                            <w:top w:val="none" w:sz="0" w:space="0" w:color="auto"/>
                                                                                                                                                                            <w:left w:val="none" w:sz="0" w:space="0" w:color="auto"/>
                                                                                                                                                                            <w:bottom w:val="none" w:sz="0" w:space="0" w:color="auto"/>
                                                                                                                                                                            <w:right w:val="none" w:sz="0" w:space="0" w:color="auto"/>
                                                                                                                                                                          </w:divBdr>
                                                                                                                                                                          <w:divsChild>
                                                                                                                                                                            <w:div w:id="1923830387">
                                                                                                                                                                              <w:marLeft w:val="0"/>
                                                                                                                                                                              <w:marRight w:val="0"/>
                                                                                                                                                                              <w:marTop w:val="0"/>
                                                                                                                                                                              <w:marBottom w:val="0"/>
                                                                                                                                                                              <w:divBdr>
                                                                                                                                                                                <w:top w:val="none" w:sz="0" w:space="0" w:color="auto"/>
                                                                                                                                                                                <w:left w:val="none" w:sz="0" w:space="0" w:color="auto"/>
                                                                                                                                                                                <w:bottom w:val="none" w:sz="0" w:space="0" w:color="auto"/>
                                                                                                                                                                                <w:right w:val="none" w:sz="0" w:space="0" w:color="auto"/>
                                                                                                                                                                              </w:divBdr>
                                                                                                                                                                              <w:divsChild>
                                                                                                                                                                                <w:div w:id="748773939">
                                                                                                                                                                                  <w:marLeft w:val="0"/>
                                                                                                                                                                                  <w:marRight w:val="0"/>
                                                                                                                                                                                  <w:marTop w:val="0"/>
                                                                                                                                                                                  <w:marBottom w:val="0"/>
                                                                                                                                                                                  <w:divBdr>
                                                                                                                                                                                    <w:top w:val="none" w:sz="0" w:space="0" w:color="auto"/>
                                                                                                                                                                                    <w:left w:val="none" w:sz="0" w:space="0" w:color="auto"/>
                                                                                                                                                                                    <w:bottom w:val="none" w:sz="0" w:space="0" w:color="auto"/>
                                                                                                                                                                                    <w:right w:val="none" w:sz="0" w:space="0" w:color="auto"/>
                                                                                                                                                                                  </w:divBdr>
                                                                                                                                                                                  <w:divsChild>
                                                                                                                                                                                    <w:div w:id="638919624">
                                                                                                                                                                                      <w:marLeft w:val="0"/>
                                                                                                                                                                                      <w:marRight w:val="0"/>
                                                                                                                                                                                      <w:marTop w:val="0"/>
                                                                                                                                                                                      <w:marBottom w:val="0"/>
                                                                                                                                                                                      <w:divBdr>
                                                                                                                                                                                        <w:top w:val="none" w:sz="0" w:space="0" w:color="auto"/>
                                                                                                                                                                                        <w:left w:val="none" w:sz="0" w:space="0" w:color="auto"/>
                                                                                                                                                                                        <w:bottom w:val="none" w:sz="0" w:space="0" w:color="auto"/>
                                                                                                                                                                                        <w:right w:val="none" w:sz="0" w:space="0" w:color="auto"/>
                                                                                                                                                                                      </w:divBdr>
                                                                                                                                                                                      <w:divsChild>
                                                                                                                                                                                        <w:div w:id="1009139968">
                                                                                                                                                                                          <w:marLeft w:val="0"/>
                                                                                                                                                                                          <w:marRight w:val="0"/>
                                                                                                                                                                                          <w:marTop w:val="0"/>
                                                                                                                                                                                          <w:marBottom w:val="0"/>
                                                                                                                                                                                          <w:divBdr>
                                                                                                                                                                                            <w:top w:val="none" w:sz="0" w:space="0" w:color="auto"/>
                                                                                                                                                                                            <w:left w:val="none" w:sz="0" w:space="0" w:color="auto"/>
                                                                                                                                                                                            <w:bottom w:val="none" w:sz="0" w:space="0" w:color="auto"/>
                                                                                                                                                                                            <w:right w:val="none" w:sz="0" w:space="0" w:color="auto"/>
                                                                                                                                                                                          </w:divBdr>
                                                                                                                                                                                          <w:divsChild>
                                                                                                                                                                                            <w:div w:id="1377389120">
                                                                                                                                                                                              <w:marLeft w:val="0"/>
                                                                                                                                                                                              <w:marRight w:val="0"/>
                                                                                                                                                                                              <w:marTop w:val="0"/>
                                                                                                                                                                                              <w:marBottom w:val="0"/>
                                                                                                                                                                                              <w:divBdr>
                                                                                                                                                                                                <w:top w:val="none" w:sz="0" w:space="0" w:color="auto"/>
                                                                                                                                                                                                <w:left w:val="none" w:sz="0" w:space="0" w:color="auto"/>
                                                                                                                                                                                                <w:bottom w:val="none" w:sz="0" w:space="0" w:color="auto"/>
                                                                                                                                                                                                <w:right w:val="none" w:sz="0" w:space="0" w:color="auto"/>
                                                                                                                                                                                              </w:divBdr>
                                                                                                                                                                                              <w:divsChild>
                                                                                                                                                                                                <w:div w:id="878665998">
                                                                                                                                                                                                  <w:marLeft w:val="0"/>
                                                                                                                                                                                                  <w:marRight w:val="0"/>
                                                                                                                                                                                                  <w:marTop w:val="0"/>
                                                                                                                                                                                                  <w:marBottom w:val="0"/>
                                                                                                                                                                                                  <w:divBdr>
                                                                                                                                                                                                    <w:top w:val="none" w:sz="0" w:space="0" w:color="auto"/>
                                                                                                                                                                                                    <w:left w:val="none" w:sz="0" w:space="0" w:color="auto"/>
                                                                                                                                                                                                    <w:bottom w:val="none" w:sz="0" w:space="0" w:color="auto"/>
                                                                                                                                                                                                    <w:right w:val="none" w:sz="0" w:space="0" w:color="auto"/>
                                                                                                                                                                                                  </w:divBdr>
                                                                                                                                                                                                  <w:divsChild>
                                                                                                                                                                                                    <w:div w:id="1600676256">
                                                                                                                                                                                                      <w:marLeft w:val="0"/>
                                                                                                                                                                                                      <w:marRight w:val="0"/>
                                                                                                                                                                                                      <w:marTop w:val="0"/>
                                                                                                                                                                                                      <w:marBottom w:val="0"/>
                                                                                                                                                                                                      <w:divBdr>
                                                                                                                                                                                                        <w:top w:val="none" w:sz="0" w:space="0" w:color="auto"/>
                                                                                                                                                                                                        <w:left w:val="none" w:sz="0" w:space="0" w:color="auto"/>
                                                                                                                                                                                                        <w:bottom w:val="none" w:sz="0" w:space="0" w:color="auto"/>
                                                                                                                                                                                                        <w:right w:val="none" w:sz="0" w:space="0" w:color="auto"/>
                                                                                                                                                                                                      </w:divBdr>
                                                                                                                                                                                                      <w:divsChild>
                                                                                                                                                                                                        <w:div w:id="150948764">
                                                                                                                                                                                                          <w:marLeft w:val="0"/>
                                                                                                                                                                                                          <w:marRight w:val="0"/>
                                                                                                                                                                                                          <w:marTop w:val="0"/>
                                                                                                                                                                                                          <w:marBottom w:val="0"/>
                                                                                                                                                                                                          <w:divBdr>
                                                                                                                                                                                                            <w:top w:val="none" w:sz="0" w:space="0" w:color="auto"/>
                                                                                                                                                                                                            <w:left w:val="none" w:sz="0" w:space="0" w:color="auto"/>
                                                                                                                                                                                                            <w:bottom w:val="none" w:sz="0" w:space="0" w:color="auto"/>
                                                                                                                                                                                                            <w:right w:val="none" w:sz="0" w:space="0" w:color="auto"/>
                                                                                                                                                                                                          </w:divBdr>
                                                                                                                                                                                                          <w:divsChild>
                                                                                                                                                                                                            <w:div w:id="916094672">
                                                                                                                                                                                                              <w:marLeft w:val="0"/>
                                                                                                                                                                                                              <w:marRight w:val="0"/>
                                                                                                                                                                                                              <w:marTop w:val="0"/>
                                                                                                                                                                                                              <w:marBottom w:val="0"/>
                                                                                                                                                                                                              <w:divBdr>
                                                                                                                                                                                                                <w:top w:val="none" w:sz="0" w:space="0" w:color="auto"/>
                                                                                                                                                                                                                <w:left w:val="none" w:sz="0" w:space="0" w:color="auto"/>
                                                                                                                                                                                                                <w:bottom w:val="none" w:sz="0" w:space="0" w:color="auto"/>
                                                                                                                                                                                                                <w:right w:val="none" w:sz="0" w:space="0" w:color="auto"/>
                                                                                                                                                                                                              </w:divBdr>
                                                                                                                                                                                                              <w:divsChild>
                                                                                                                                                                                                                <w:div w:id="375130194">
                                                                                                                                                                                                                  <w:marLeft w:val="0"/>
                                                                                                                                                                                                                  <w:marRight w:val="0"/>
                                                                                                                                                                                                                  <w:marTop w:val="0"/>
                                                                                                                                                                                                                  <w:marBottom w:val="0"/>
                                                                                                                                                                                                                  <w:divBdr>
                                                                                                                                                                                                                    <w:top w:val="none" w:sz="0" w:space="0" w:color="auto"/>
                                                                                                                                                                                                                    <w:left w:val="none" w:sz="0" w:space="0" w:color="auto"/>
                                                                                                                                                                                                                    <w:bottom w:val="none" w:sz="0" w:space="0" w:color="auto"/>
                                                                                                                                                                                                                    <w:right w:val="none" w:sz="0" w:space="0" w:color="auto"/>
                                                                                                                                                                                                                  </w:divBdr>
                                                                                                                                                                                                                  <w:divsChild>
                                                                                                                                                                                                                    <w:div w:id="60443156">
                                                                                                                                                                                                                      <w:marLeft w:val="0"/>
                                                                                                                                                                                                                      <w:marRight w:val="0"/>
                                                                                                                                                                                                                      <w:marTop w:val="0"/>
                                                                                                                                                                                                                      <w:marBottom w:val="0"/>
                                                                                                                                                                                                                      <w:divBdr>
                                                                                                                                                                                                                        <w:top w:val="none" w:sz="0" w:space="0" w:color="auto"/>
                                                                                                                                                                                                                        <w:left w:val="none" w:sz="0" w:space="0" w:color="auto"/>
                                                                                                                                                                                                                        <w:bottom w:val="none" w:sz="0" w:space="0" w:color="auto"/>
                                                                                                                                                                                                                        <w:right w:val="none" w:sz="0" w:space="0" w:color="auto"/>
                                                                                                                                                                                                                      </w:divBdr>
                                                                                                                                                                                                                      <w:divsChild>
                                                                                                                                                                                                                        <w:div w:id="456336768">
                                                                                                                                                                                                                          <w:marLeft w:val="0"/>
                                                                                                                                                                                                                          <w:marRight w:val="0"/>
                                                                                                                                                                                                                          <w:marTop w:val="0"/>
                                                                                                                                                                                                                          <w:marBottom w:val="0"/>
                                                                                                                                                                                                                          <w:divBdr>
                                                                                                                                                                                                                            <w:top w:val="none" w:sz="0" w:space="0" w:color="auto"/>
                                                                                                                                                                                                                            <w:left w:val="none" w:sz="0" w:space="0" w:color="auto"/>
                                                                                                                                                                                                                            <w:bottom w:val="none" w:sz="0" w:space="0" w:color="auto"/>
                                                                                                                                                                                                                            <w:right w:val="none" w:sz="0" w:space="0" w:color="auto"/>
                                                                                                                                                                                                                          </w:divBdr>
                                                                                                                                                                                                                          <w:divsChild>
                                                                                                                                                                                                                            <w:div w:id="874851776">
                                                                                                                                                                                                                              <w:marLeft w:val="0"/>
                                                                                                                                                                                                                              <w:marRight w:val="0"/>
                                                                                                                                                                                                                              <w:marTop w:val="0"/>
                                                                                                                                                                                                                              <w:marBottom w:val="0"/>
                                                                                                                                                                                                                              <w:divBdr>
                                                                                                                                                                                                                                <w:top w:val="none" w:sz="0" w:space="0" w:color="auto"/>
                                                                                                                                                                                                                                <w:left w:val="none" w:sz="0" w:space="0" w:color="auto"/>
                                                                                                                                                                                                                                <w:bottom w:val="none" w:sz="0" w:space="0" w:color="auto"/>
                                                                                                                                                                                                                                <w:right w:val="none" w:sz="0" w:space="0" w:color="auto"/>
                                                                                                                                                                                                                              </w:divBdr>
                                                                                                                                                                                                                              <w:divsChild>
                                                                                                                                                                                                                                <w:div w:id="56979363">
                                                                                                                                                                                                                                  <w:marLeft w:val="0"/>
                                                                                                                                                                                                                                  <w:marRight w:val="0"/>
                                                                                                                                                                                                                                  <w:marTop w:val="0"/>
                                                                                                                                                                                                                                  <w:marBottom w:val="0"/>
                                                                                                                                                                                                                                  <w:divBdr>
                                                                                                                                                                                                                                    <w:top w:val="none" w:sz="0" w:space="0" w:color="auto"/>
                                                                                                                                                                                                                                    <w:left w:val="none" w:sz="0" w:space="0" w:color="auto"/>
                                                                                                                                                                                                                                    <w:bottom w:val="none" w:sz="0" w:space="0" w:color="auto"/>
                                                                                                                                                                                                                                    <w:right w:val="none" w:sz="0" w:space="0" w:color="auto"/>
                                                                                                                                                                                                                                  </w:divBdr>
                                                                                                                                                                                                                                </w:div>
                                                                                                                                                                                                                                <w:div w:id="426662205">
                                                                                                                                                                                                                                  <w:marLeft w:val="0"/>
                                                                                                                                                                                                                                  <w:marRight w:val="0"/>
                                                                                                                                                                                                                                  <w:marTop w:val="0"/>
                                                                                                                                                                                                                                  <w:marBottom w:val="0"/>
                                                                                                                                                                                                                                  <w:divBdr>
                                                                                                                                                                                                                                    <w:top w:val="none" w:sz="0" w:space="0" w:color="auto"/>
                                                                                                                                                                                                                                    <w:left w:val="none" w:sz="0" w:space="0" w:color="auto"/>
                                                                                                                                                                                                                                    <w:bottom w:val="none" w:sz="0" w:space="0" w:color="auto"/>
                                                                                                                                                                                                                                    <w:right w:val="none" w:sz="0" w:space="0" w:color="auto"/>
                                                                                                                                                                                                                                  </w:divBdr>
                                                                                                                                                                                                                                </w:div>
                                                                                                                                                                                                                                <w:div w:id="1788310447">
                                                                                                                                                                                                                                  <w:marLeft w:val="0"/>
                                                                                                                                                                                                                                  <w:marRight w:val="0"/>
                                                                                                                                                                                                                                  <w:marTop w:val="0"/>
                                                                                                                                                                                                                                  <w:marBottom w:val="0"/>
                                                                                                                                                                                                                                  <w:divBdr>
                                                                                                                                                                                                                                    <w:top w:val="none" w:sz="0" w:space="0" w:color="auto"/>
                                                                                                                                                                                                                                    <w:left w:val="none" w:sz="0" w:space="0" w:color="auto"/>
                                                                                                                                                                                                                                    <w:bottom w:val="none" w:sz="0" w:space="0" w:color="auto"/>
                                                                                                                                                                                                                                    <w:right w:val="none" w:sz="0" w:space="0" w:color="auto"/>
                                                                                                                                                                                                                                  </w:divBdr>
                                                                                                                                                                                                                                  <w:divsChild>
                                                                                                                                                                                                                                    <w:div w:id="89935616">
                                                                                                                                                                                                                                      <w:marLeft w:val="0"/>
                                                                                                                                                                                                                                      <w:marRight w:val="0"/>
                                                                                                                                                                                                                                      <w:marTop w:val="0"/>
                                                                                                                                                                                                                                      <w:marBottom w:val="0"/>
                                                                                                                                                                                                                                      <w:divBdr>
                                                                                                                                                                                                                                        <w:top w:val="none" w:sz="0" w:space="0" w:color="auto"/>
                                                                                                                                                                                                                                        <w:left w:val="none" w:sz="0" w:space="0" w:color="auto"/>
                                                                                                                                                                                                                                        <w:bottom w:val="none" w:sz="0" w:space="0" w:color="auto"/>
                                                                                                                                                                                                                                        <w:right w:val="none" w:sz="0" w:space="0" w:color="auto"/>
                                                                                                                                                                                                                                      </w:divBdr>
                                                                                                                                                                                                                                      <w:divsChild>
                                                                                                                                                                                                                                        <w:div w:id="815999476">
                                                                                                                                                                                                                                          <w:marLeft w:val="0"/>
                                                                                                                                                                                                                                          <w:marRight w:val="0"/>
                                                                                                                                                                                                                                          <w:marTop w:val="0"/>
                                                                                                                                                                                                                                          <w:marBottom w:val="0"/>
                                                                                                                                                                                                                                          <w:divBdr>
                                                                                                                                                                                                                                            <w:top w:val="none" w:sz="0" w:space="0" w:color="auto"/>
                                                                                                                                                                                                                                            <w:left w:val="none" w:sz="0" w:space="0" w:color="auto"/>
                                                                                                                                                                                                                                            <w:bottom w:val="none" w:sz="0" w:space="0" w:color="auto"/>
                                                                                                                                                                                                                                            <w:right w:val="none" w:sz="0" w:space="0" w:color="auto"/>
                                                                                                                                                                                                                                          </w:divBdr>
                                                                                                                                                                                                                                          <w:divsChild>
                                                                                                                                                                                                                                            <w:div w:id="1941838903">
                                                                                                                                                                                                                                              <w:marLeft w:val="0"/>
                                                                                                                                                                                                                                              <w:marRight w:val="0"/>
                                                                                                                                                                                                                                              <w:marTop w:val="0"/>
                                                                                                                                                                                                                                              <w:marBottom w:val="0"/>
                                                                                                                                                                                                                                              <w:divBdr>
                                                                                                                                                                                                                                                <w:top w:val="none" w:sz="0" w:space="0" w:color="auto"/>
                                                                                                                                                                                                                                                <w:left w:val="none" w:sz="0" w:space="0" w:color="auto"/>
                                                                                                                                                                                                                                                <w:bottom w:val="none" w:sz="0" w:space="0" w:color="auto"/>
                                                                                                                                                                                                                                                <w:right w:val="none" w:sz="0" w:space="0" w:color="auto"/>
                                                                                                                                                                                                                                              </w:divBdr>
                                                                                                                                                                                                                                              <w:divsChild>
                                                                                                                                                                                                                                                <w:div w:id="224338212">
                                                                                                                                                                                                                                                  <w:marLeft w:val="0"/>
                                                                                                                                                                                                                                                  <w:marRight w:val="0"/>
                                                                                                                                                                                                                                                  <w:marTop w:val="0"/>
                                                                                                                                                                                                                                                  <w:marBottom w:val="0"/>
                                                                                                                                                                                                                                                  <w:divBdr>
                                                                                                                                                                                                                                                    <w:top w:val="none" w:sz="0" w:space="0" w:color="auto"/>
                                                                                                                                                                                                                                                    <w:left w:val="none" w:sz="0" w:space="0" w:color="auto"/>
                                                                                                                                                                                                                                                    <w:bottom w:val="none" w:sz="0" w:space="0" w:color="auto"/>
                                                                                                                                                                                                                                                    <w:right w:val="none" w:sz="0" w:space="0" w:color="auto"/>
                                                                                                                                                                                                                                                  </w:divBdr>
                                                                                                                                                                                                                                                  <w:divsChild>
                                                                                                                                                                                                                                                    <w:div w:id="263616941">
                                                                                                                                                                                                                                                      <w:marLeft w:val="0"/>
                                                                                                                                                                                                                                                      <w:marRight w:val="0"/>
                                                                                                                                                                                                                                                      <w:marTop w:val="0"/>
                                                                                                                                                                                                                                                      <w:marBottom w:val="0"/>
                                                                                                                                                                                                                                                      <w:divBdr>
                                                                                                                                                                                                                                                        <w:top w:val="none" w:sz="0" w:space="0" w:color="auto"/>
                                                                                                                                                                                                                                                        <w:left w:val="none" w:sz="0" w:space="0" w:color="auto"/>
                                                                                                                                                                                                                                                        <w:bottom w:val="none" w:sz="0" w:space="0" w:color="auto"/>
                                                                                                                                                                                                                                                        <w:right w:val="none" w:sz="0" w:space="0" w:color="auto"/>
                                                                                                                                                                                                                                                      </w:divBdr>
                                                                                                                                                                                                                                                      <w:divsChild>
                                                                                                                                                                                                                                                        <w:div w:id="295568542">
                                                                                                                                                                                                                                                          <w:marLeft w:val="0"/>
                                                                                                                                                                                                                                                          <w:marRight w:val="0"/>
                                                                                                                                                                                                                                                          <w:marTop w:val="0"/>
                                                                                                                                                                                                                                                          <w:marBottom w:val="0"/>
                                                                                                                                                                                                                                                          <w:divBdr>
                                                                                                                                                                                                                                                            <w:top w:val="none" w:sz="0" w:space="0" w:color="auto"/>
                                                                                                                                                                                                                                                            <w:left w:val="none" w:sz="0" w:space="0" w:color="auto"/>
                                                                                                                                                                                                                                                            <w:bottom w:val="none" w:sz="0" w:space="0" w:color="auto"/>
                                                                                                                                                                                                                                                            <w:right w:val="none" w:sz="0" w:space="0" w:color="auto"/>
                                                                                                                                                                                                                                                          </w:divBdr>
                                                                                                                                                                                                                                                          <w:divsChild>
                                                                                                                                                                                                                                                            <w:div w:id="174269531">
                                                                                                                                                                                                                                                              <w:marLeft w:val="0"/>
                                                                                                                                                                                                                                                              <w:marRight w:val="0"/>
                                                                                                                                                                                                                                                              <w:marTop w:val="0"/>
                                                                                                                                                                                                                                                              <w:marBottom w:val="0"/>
                                                                                                                                                                                                                                                              <w:divBdr>
                                                                                                                                                                                                                                                                <w:top w:val="none" w:sz="0" w:space="0" w:color="auto"/>
                                                                                                                                                                                                                                                                <w:left w:val="none" w:sz="0" w:space="0" w:color="auto"/>
                                                                                                                                                                                                                                                                <w:bottom w:val="none" w:sz="0" w:space="0" w:color="auto"/>
                                                                                                                                                                                                                                                                <w:right w:val="none" w:sz="0" w:space="0" w:color="auto"/>
                                                                                                                                                                                                                                                              </w:divBdr>
                                                                                                                                                                                                                                                              <w:divsChild>
                                                                                                                                                                                                                                                                <w:div w:id="821166217">
                                                                                                                                                                                                                                                                  <w:marLeft w:val="0"/>
                                                                                                                                                                                                                                                                  <w:marRight w:val="0"/>
                                                                                                                                                                                                                                                                  <w:marTop w:val="0"/>
                                                                                                                                                                                                                                                                  <w:marBottom w:val="0"/>
                                                                                                                                                                                                                                                                  <w:divBdr>
                                                                                                                                                                                                                                                                    <w:top w:val="none" w:sz="0" w:space="0" w:color="auto"/>
                                                                                                                                                                                                                                                                    <w:left w:val="none" w:sz="0" w:space="0" w:color="auto"/>
                                                                                                                                                                                                                                                                    <w:bottom w:val="none" w:sz="0" w:space="0" w:color="auto"/>
                                                                                                                                                                                                                                                                    <w:right w:val="none" w:sz="0" w:space="0" w:color="auto"/>
                                                                                                                                                                                                                                                                  </w:divBdr>
                                                                                                                                                                                                                                                                  <w:divsChild>
                                                                                                                                                                                                                                                                    <w:div w:id="786581709">
                                                                                                                                                                                                                                                                      <w:marLeft w:val="0"/>
                                                                                                                                                                                                                                                                      <w:marRight w:val="0"/>
                                                                                                                                                                                                                                                                      <w:marTop w:val="0"/>
                                                                                                                                                                                                                                                                      <w:marBottom w:val="0"/>
                                                                                                                                                                                                                                                                      <w:divBdr>
                                                                                                                                                                                                                                                                        <w:top w:val="none" w:sz="0" w:space="0" w:color="auto"/>
                                                                                                                                                                                                                                                                        <w:left w:val="none" w:sz="0" w:space="0" w:color="auto"/>
                                                                                                                                                                                                                                                                        <w:bottom w:val="none" w:sz="0" w:space="0" w:color="auto"/>
                                                                                                                                                                                                                                                                        <w:right w:val="none" w:sz="0" w:space="0" w:color="auto"/>
                                                                                                                                                                                                                                                                      </w:divBdr>
                                                                                                                                                                                                                                                                      <w:divsChild>
                                                                                                                                                                                                                                                                        <w:div w:id="887297019">
                                                                                                                                                                                                                                                                          <w:marLeft w:val="0"/>
                                                                                                                                                                                                                                                                          <w:marRight w:val="0"/>
                                                                                                                                                                                                                                                                          <w:marTop w:val="0"/>
                                                                                                                                                                                                                                                                          <w:marBottom w:val="0"/>
                                                                                                                                                                                                                                                                          <w:divBdr>
                                                                                                                                                                                                                                                                            <w:top w:val="none" w:sz="0" w:space="0" w:color="auto"/>
                                                                                                                                                                                                                                                                            <w:left w:val="none" w:sz="0" w:space="0" w:color="auto"/>
                                                                                                                                                                                                                                                                            <w:bottom w:val="none" w:sz="0" w:space="0" w:color="auto"/>
                                                                                                                                                                                                                                                                            <w:right w:val="none" w:sz="0" w:space="0" w:color="auto"/>
                                                                                                                                                                                                                                                                          </w:divBdr>
                                                                                                                                                                                                                                                                          <w:divsChild>
                                                                                                                                                                                                                                                                            <w:div w:id="534198643">
                                                                                                                                                                                                                                                                              <w:marLeft w:val="0"/>
                                                                                                                                                                                                                                                                              <w:marRight w:val="0"/>
                                                                                                                                                                                                                                                                              <w:marTop w:val="0"/>
                                                                                                                                                                                                                                                                              <w:marBottom w:val="0"/>
                                                                                                                                                                                                                                                                              <w:divBdr>
                                                                                                                                                                                                                                                                                <w:top w:val="none" w:sz="0" w:space="0" w:color="auto"/>
                                                                                                                                                                                                                                                                                <w:left w:val="none" w:sz="0" w:space="0" w:color="auto"/>
                                                                                                                                                                                                                                                                                <w:bottom w:val="none" w:sz="0" w:space="0" w:color="auto"/>
                                                                                                                                                                                                                                                                                <w:right w:val="none" w:sz="0" w:space="0" w:color="auto"/>
                                                                                                                                                                                                                                                                              </w:divBdr>
                                                                                                                                                                                                                                                                              <w:divsChild>
                                                                                                                                                                                                                                                                                <w:div w:id="1154830357">
                                                                                                                                                                                                                                                                                  <w:marLeft w:val="0"/>
                                                                                                                                                                                                                                                                                  <w:marRight w:val="0"/>
                                                                                                                                                                                                                                                                                  <w:marTop w:val="0"/>
                                                                                                                                                                                                                                                                                  <w:marBottom w:val="0"/>
                                                                                                                                                                                                                                                                                  <w:divBdr>
                                                                                                                                                                                                                                                                                    <w:top w:val="none" w:sz="0" w:space="0" w:color="auto"/>
                                                                                                                                                                                                                                                                                    <w:left w:val="none" w:sz="0" w:space="0" w:color="auto"/>
                                                                                                                                                                                                                                                                                    <w:bottom w:val="none" w:sz="0" w:space="0" w:color="auto"/>
                                                                                                                                                                                                                                                                                    <w:right w:val="none" w:sz="0" w:space="0" w:color="auto"/>
                                                                                                                                                                                                                                                                                  </w:divBdr>
                                                                                                                                                                                                                                                                                  <w:divsChild>
                                                                                                                                                                                                                                                                                    <w:div w:id="1022173536">
                                                                                                                                                                                                                                                                                      <w:marLeft w:val="0"/>
                                                                                                                                                                                                                                                                                      <w:marRight w:val="0"/>
                                                                                                                                                                                                                                                                                      <w:marTop w:val="0"/>
                                                                                                                                                                                                                                                                                      <w:marBottom w:val="0"/>
                                                                                                                                                                                                                                                                                      <w:divBdr>
                                                                                                                                                                                                                                                                                        <w:top w:val="none" w:sz="0" w:space="0" w:color="auto"/>
                                                                                                                                                                                                                                                                                        <w:left w:val="none" w:sz="0" w:space="0" w:color="auto"/>
                                                                                                                                                                                                                                                                                        <w:bottom w:val="none" w:sz="0" w:space="0" w:color="auto"/>
                                                                                                                                                                                                                                                                                        <w:right w:val="none" w:sz="0" w:space="0" w:color="auto"/>
                                                                                                                                                                                                                                                                                      </w:divBdr>
                                                                                                                                                                                                                                                                                      <w:divsChild>
                                                                                                                                                                                                                                                                                        <w:div w:id="1600064047">
                                                                                                                                                                                                                                                                                          <w:marLeft w:val="0"/>
                                                                                                                                                                                                                                                                                          <w:marRight w:val="0"/>
                                                                                                                                                                                                                                                                                          <w:marTop w:val="0"/>
                                                                                                                                                                                                                                                                                          <w:marBottom w:val="0"/>
                                                                                                                                                                                                                                                                                          <w:divBdr>
                                                                                                                                                                                                                                                                                            <w:top w:val="none" w:sz="0" w:space="0" w:color="auto"/>
                                                                                                                                                                                                                                                                                            <w:left w:val="none" w:sz="0" w:space="0" w:color="auto"/>
                                                                                                                                                                                                                                                                                            <w:bottom w:val="none" w:sz="0" w:space="0" w:color="auto"/>
                                                                                                                                                                                                                                                                                            <w:right w:val="none" w:sz="0" w:space="0" w:color="auto"/>
                                                                                                                                                                                                                                                                                          </w:divBdr>
                                                                                                                                                                                                                                                                                          <w:divsChild>
                                                                                                                                                                                                                                                                                            <w:div w:id="1254241458">
                                                                                                                                                                                                                                                                                              <w:marLeft w:val="0"/>
                                                                                                                                                                                                                                                                                              <w:marRight w:val="0"/>
                                                                                                                                                                                                                                                                                              <w:marTop w:val="0"/>
                                                                                                                                                                                                                                                                                              <w:marBottom w:val="0"/>
                                                                                                                                                                                                                                                                                              <w:divBdr>
                                                                                                                                                                                                                                                                                                <w:top w:val="none" w:sz="0" w:space="0" w:color="auto"/>
                                                                                                                                                                                                                                                                                                <w:left w:val="none" w:sz="0" w:space="0" w:color="auto"/>
                                                                                                                                                                                                                                                                                                <w:bottom w:val="none" w:sz="0" w:space="0" w:color="auto"/>
                                                                                                                                                                                                                                                                                                <w:right w:val="none" w:sz="0" w:space="0" w:color="auto"/>
                                                                                                                                                                                                                                                                                              </w:divBdr>
                                                                                                                                                                                                                                                                                              <w:divsChild>
                                                                                                                                                                                                                                                                                                <w:div w:id="2129160641">
                                                                                                                                                                                                                                                                                                  <w:marLeft w:val="0"/>
                                                                                                                                                                                                                                                                                                  <w:marRight w:val="0"/>
                                                                                                                                                                                                                                                                                                  <w:marTop w:val="0"/>
                                                                                                                                                                                                                                                                                                  <w:marBottom w:val="0"/>
                                                                                                                                                                                                                                                                                                  <w:divBdr>
                                                                                                                                                                                                                                                                                                    <w:top w:val="none" w:sz="0" w:space="0" w:color="auto"/>
                                                                                                                                                                                                                                                                                                    <w:left w:val="none" w:sz="0" w:space="0" w:color="auto"/>
                                                                                                                                                                                                                                                                                                    <w:bottom w:val="none" w:sz="0" w:space="0" w:color="auto"/>
                                                                                                                                                                                                                                                                                                    <w:right w:val="none" w:sz="0" w:space="0" w:color="auto"/>
                                                                                                                                                                                                                                                                                                  </w:divBdr>
                                                                                                                                                                                                                                                                                                  <w:divsChild>
                                                                                                                                                                                                                                                                                                    <w:div w:id="154421508">
                                                                                                                                                                                                                                                                                                      <w:marLeft w:val="0"/>
                                                                                                                                                                                                                                                                                                      <w:marRight w:val="0"/>
                                                                                                                                                                                                                                                                                                      <w:marTop w:val="0"/>
                                                                                                                                                                                                                                                                                                      <w:marBottom w:val="0"/>
                                                                                                                                                                                                                                                                                                      <w:divBdr>
                                                                                                                                                                                                                                                                                                        <w:top w:val="none" w:sz="0" w:space="0" w:color="auto"/>
                                                                                                                                                                                                                                                                                                        <w:left w:val="none" w:sz="0" w:space="0" w:color="auto"/>
                                                                                                                                                                                                                                                                                                        <w:bottom w:val="none" w:sz="0" w:space="0" w:color="auto"/>
                                                                                                                                                                                                                                                                                                        <w:right w:val="none" w:sz="0" w:space="0" w:color="auto"/>
                                                                                                                                                                                                                                                                                                      </w:divBdr>
                                                                                                                                                                                                                                                                                                      <w:divsChild>
                                                                                                                                                                                                                                                                                                        <w:div w:id="672876569">
                                                                                                                                                                                                                                                                                                          <w:marLeft w:val="0"/>
                                                                                                                                                                                                                                                                                                          <w:marRight w:val="0"/>
                                                                                                                                                                                                                                                                                                          <w:marTop w:val="0"/>
                                                                                                                                                                                                                                                                                                          <w:marBottom w:val="0"/>
                                                                                                                                                                                                                                                                                                          <w:divBdr>
                                                                                                                                                                                                                                                                                                            <w:top w:val="none" w:sz="0" w:space="0" w:color="auto"/>
                                                                                                                                                                                                                                                                                                            <w:left w:val="none" w:sz="0" w:space="0" w:color="auto"/>
                                                                                                                                                                                                                                                                                                            <w:bottom w:val="none" w:sz="0" w:space="0" w:color="auto"/>
                                                                                                                                                                                                                                                                                                            <w:right w:val="none" w:sz="0" w:space="0" w:color="auto"/>
                                                                                                                                                                                                                                                                                                          </w:divBdr>
                                                                                                                                                                                                                                                                                                          <w:divsChild>
                                                                                                                                                                                                                                                                                                            <w:div w:id="471480359">
                                                                                                                                                                                                                                                                                                              <w:marLeft w:val="0"/>
                                                                                                                                                                                                                                                                                                              <w:marRight w:val="0"/>
                                                                                                                                                                                                                                                                                                              <w:marTop w:val="0"/>
                                                                                                                                                                                                                                                                                                              <w:marBottom w:val="0"/>
                                                                                                                                                                                                                                                                                                              <w:divBdr>
                                                                                                                                                                                                                                                                                                                <w:top w:val="none" w:sz="0" w:space="0" w:color="auto"/>
                                                                                                                                                                                                                                                                                                                <w:left w:val="none" w:sz="0" w:space="0" w:color="auto"/>
                                                                                                                                                                                                                                                                                                                <w:bottom w:val="none" w:sz="0" w:space="0" w:color="auto"/>
                                                                                                                                                                                                                                                                                                                <w:right w:val="none" w:sz="0" w:space="0" w:color="auto"/>
                                                                                                                                                                                                                                                                                                              </w:divBdr>
                                                                                                                                                                                                                                                                                                              <w:divsChild>
                                                                                                                                                                                                                                                                                                                <w:div w:id="1381635715">
                                                                                                                                                                                                                                                                                                                  <w:marLeft w:val="0"/>
                                                                                                                                                                                                                                                                                                                  <w:marRight w:val="0"/>
                                                                                                                                                                                                                                                                                                                  <w:marTop w:val="0"/>
                                                                                                                                                                                                                                                                                                                  <w:marBottom w:val="0"/>
                                                                                                                                                                                                                                                                                                                  <w:divBdr>
                                                                                                                                                                                                                                                                                                                    <w:top w:val="none" w:sz="0" w:space="0" w:color="auto"/>
                                                                                                                                                                                                                                                                                                                    <w:left w:val="none" w:sz="0" w:space="0" w:color="auto"/>
                                                                                                                                                                                                                                                                                                                    <w:bottom w:val="none" w:sz="0" w:space="0" w:color="auto"/>
                                                                                                                                                                                                                                                                                                                    <w:right w:val="none" w:sz="0" w:space="0" w:color="auto"/>
                                                                                                                                                                                                                                                                                                                  </w:divBdr>
                                                                                                                                                                                                                                                                                                                  <w:divsChild>
                                                                                                                                                                                                                                                                                                                    <w:div w:id="1007371474">
                                                                                                                                                                                                                                                                                                                      <w:marLeft w:val="0"/>
                                                                                                                                                                                                                                                                                                                      <w:marRight w:val="0"/>
                                                                                                                                                                                                                                                                                                                      <w:marTop w:val="0"/>
                                                                                                                                                                                                                                                                                                                      <w:marBottom w:val="0"/>
                                                                                                                                                                                                                                                                                                                      <w:divBdr>
                                                                                                                                                                                                                                                                                                                        <w:top w:val="none" w:sz="0" w:space="0" w:color="auto"/>
                                                                                                                                                                                                                                                                                                                        <w:left w:val="none" w:sz="0" w:space="0" w:color="auto"/>
                                                                                                                                                                                                                                                                                                                        <w:bottom w:val="none" w:sz="0" w:space="0" w:color="auto"/>
                                                                                                                                                                                                                                                                                                                        <w:right w:val="none" w:sz="0" w:space="0" w:color="auto"/>
                                                                                                                                                                                                                                                                                                                      </w:divBdr>
                                                                                                                                                                                                                                                                                                                      <w:divsChild>
                                                                                                                                                                                                                                                                                                                        <w:div w:id="329871367">
                                                                                                                                                                                                                                                                                                                          <w:marLeft w:val="0"/>
                                                                                                                                                                                                                                                                                                                          <w:marRight w:val="0"/>
                                                                                                                                                                                                                                                                                                                          <w:marTop w:val="0"/>
                                                                                                                                                                                                                                                                                                                          <w:marBottom w:val="0"/>
                                                                                                                                                                                                                                                                                                                          <w:divBdr>
                                                                                                                                                                                                                                                                                                                            <w:top w:val="none" w:sz="0" w:space="0" w:color="auto"/>
                                                                                                                                                                                                                                                                                                                            <w:left w:val="none" w:sz="0" w:space="0" w:color="auto"/>
                                                                                                                                                                                                                                                                                                                            <w:bottom w:val="none" w:sz="0" w:space="0" w:color="auto"/>
                                                                                                                                                                                                                                                                                                                            <w:right w:val="none" w:sz="0" w:space="0" w:color="auto"/>
                                                                                                                                                                                                                                                                                                                          </w:divBdr>
                                                                                                                                                                                                                                                                                                                          <w:divsChild>
                                                                                                                                                                                                                                                                                                                            <w:div w:id="1202787655">
                                                                                                                                                                                                                                                                                                                              <w:marLeft w:val="0"/>
                                                                                                                                                                                                                                                                                                                              <w:marRight w:val="0"/>
                                                                                                                                                                                                                                                                                                                              <w:marTop w:val="0"/>
                                                                                                                                                                                                                                                                                                                              <w:marBottom w:val="0"/>
                                                                                                                                                                                                                                                                                                                              <w:divBdr>
                                                                                                                                                                                                                                                                                                                                <w:top w:val="none" w:sz="0" w:space="0" w:color="auto"/>
                                                                                                                                                                                                                                                                                                                                <w:left w:val="none" w:sz="0" w:space="0" w:color="auto"/>
                                                                                                                                                                                                                                                                                                                                <w:bottom w:val="none" w:sz="0" w:space="0" w:color="auto"/>
                                                                                                                                                                                                                                                                                                                                <w:right w:val="none" w:sz="0" w:space="0" w:color="auto"/>
                                                                                                                                                                                                                                                                                                                              </w:divBdr>
                                                                                                                                                                                                                                                                                                                              <w:divsChild>
                                                                                                                                                                                                                                                                                                                                <w:div w:id="844905507">
                                                                                                                                                                                                                                                                                                                                  <w:marLeft w:val="0"/>
                                                                                                                                                                                                                                                                                                                                  <w:marRight w:val="0"/>
                                                                                                                                                                                                                                                                                                                                  <w:marTop w:val="0"/>
                                                                                                                                                                                                                                                                                                                                  <w:marBottom w:val="0"/>
                                                                                                                                                                                                                                                                                                                                  <w:divBdr>
                                                                                                                                                                                                                                                                                                                                    <w:top w:val="none" w:sz="0" w:space="0" w:color="auto"/>
                                                                                                                                                                                                                                                                                                                                    <w:left w:val="none" w:sz="0" w:space="0" w:color="auto"/>
                                                                                                                                                                                                                                                                                                                                    <w:bottom w:val="none" w:sz="0" w:space="0" w:color="auto"/>
                                                                                                                                                                                                                                                                                                                                    <w:right w:val="none" w:sz="0" w:space="0" w:color="auto"/>
                                                                                                                                                                                                                                                                                                                                  </w:divBdr>
                                                                                                                                                                                                                                                                                                                                  <w:divsChild>
                                                                                                                                                                                                                                                                                                                                    <w:div w:id="834614631">
                                                                                                                                                                                                                                                                                                                                      <w:marLeft w:val="0"/>
                                                                                                                                                                                                                                                                                                                                      <w:marRight w:val="0"/>
                                                                                                                                                                                                                                                                                                                                      <w:marTop w:val="0"/>
                                                                                                                                                                                                                                                                                                                                      <w:marBottom w:val="0"/>
                                                                                                                                                                                                                                                                                                                                      <w:divBdr>
                                                                                                                                                                                                                                                                                                                                        <w:top w:val="none" w:sz="0" w:space="0" w:color="auto"/>
                                                                                                                                                                                                                                                                                                                                        <w:left w:val="none" w:sz="0" w:space="0" w:color="auto"/>
                                                                                                                                                                                                                                                                                                                                        <w:bottom w:val="none" w:sz="0" w:space="0" w:color="auto"/>
                                                                                                                                                                                                                                                                                                                                        <w:right w:val="none" w:sz="0" w:space="0" w:color="auto"/>
                                                                                                                                                                                                                                                                                                                                      </w:divBdr>
                                                                                                                                                                                                                                                                                                                                      <w:divsChild>
                                                                                                                                                                                                                                                                                                                                        <w:div w:id="1140224749">
                                                                                                                                                                                                                                                                                                                                          <w:marLeft w:val="0"/>
                                                                                                                                                                                                                                                                                                                                          <w:marRight w:val="0"/>
                                                                                                                                                                                                                                                                                                                                          <w:marTop w:val="0"/>
                                                                                                                                                                                                                                                                                                                                          <w:marBottom w:val="0"/>
                                                                                                                                                                                                                                                                                                                                          <w:divBdr>
                                                                                                                                                                                                                                                                                                                                            <w:top w:val="none" w:sz="0" w:space="0" w:color="auto"/>
                                                                                                                                                                                                                                                                                                                                            <w:left w:val="none" w:sz="0" w:space="0" w:color="auto"/>
                                                                                                                                                                                                                                                                                                                                            <w:bottom w:val="none" w:sz="0" w:space="0" w:color="auto"/>
                                                                                                                                                                                                                                                                                                                                            <w:right w:val="none" w:sz="0" w:space="0" w:color="auto"/>
                                                                                                                                                                                                                                                                                                                                          </w:divBdr>
                                                                                                                                                                                                                                                                                                                                          <w:divsChild>
                                                                                                                                                                                                                                                                                                                                            <w:div w:id="528028111">
                                                                                                                                                                                                                                                                                                                                              <w:marLeft w:val="0"/>
                                                                                                                                                                                                                                                                                                                                              <w:marRight w:val="0"/>
                                                                                                                                                                                                                                                                                                                                              <w:marTop w:val="0"/>
                                                                                                                                                                                                                                                                                                                                              <w:marBottom w:val="0"/>
                                                                                                                                                                                                                                                                                                                                              <w:divBdr>
                                                                                                                                                                                                                                                                                                                                                <w:top w:val="none" w:sz="0" w:space="0" w:color="auto"/>
                                                                                                                                                                                                                                                                                                                                                <w:left w:val="none" w:sz="0" w:space="0" w:color="auto"/>
                                                                                                                                                                                                                                                                                                                                                <w:bottom w:val="none" w:sz="0" w:space="0" w:color="auto"/>
                                                                                                                                                                                                                                                                                                                                                <w:right w:val="none" w:sz="0" w:space="0" w:color="auto"/>
                                                                                                                                                                                                                                                                                                                                              </w:divBdr>
                                                                                                                                                                                                                                                                                                                                              <w:divsChild>
                                                                                                                                                                                                                                                                                                                                                <w:div w:id="1995841079">
                                                                                                                                                                                                                                                                                                                                                  <w:marLeft w:val="0"/>
                                                                                                                                                                                                                                                                                                                                                  <w:marRight w:val="0"/>
                                                                                                                                                                                                                                                                                                                                                  <w:marTop w:val="0"/>
                                                                                                                                                                                                                                                                                                                                                  <w:marBottom w:val="0"/>
                                                                                                                                                                                                                                                                                                                                                  <w:divBdr>
                                                                                                                                                                                                                                                                                                                                                    <w:top w:val="none" w:sz="0" w:space="0" w:color="auto"/>
                                                                                                                                                                                                                                                                                                                                                    <w:left w:val="none" w:sz="0" w:space="0" w:color="auto"/>
                                                                                                                                                                                                                                                                                                                                                    <w:bottom w:val="none" w:sz="0" w:space="0" w:color="auto"/>
                                                                                                                                                                                                                                                                                                                                                    <w:right w:val="none" w:sz="0" w:space="0" w:color="auto"/>
                                                                                                                                                                                                                                                                                                                                                  </w:divBdr>
                                                                                                                                                                                                                                                                                                                                                  <w:divsChild>
                                                                                                                                                                                                                                                                                                                                                    <w:div w:id="1767341449">
                                                                                                                                                                                                                                                                                                                                                      <w:marLeft w:val="0"/>
                                                                                                                                                                                                                                                                                                                                                      <w:marRight w:val="0"/>
                                                                                                                                                                                                                                                                                                                                                      <w:marTop w:val="0"/>
                                                                                                                                                                                                                                                                                                                                                      <w:marBottom w:val="0"/>
                                                                                                                                                                                                                                                                                                                                                      <w:divBdr>
                                                                                                                                                                                                                                                                                                                                                        <w:top w:val="none" w:sz="0" w:space="0" w:color="auto"/>
                                                                                                                                                                                                                                                                                                                                                        <w:left w:val="none" w:sz="0" w:space="0" w:color="auto"/>
                                                                                                                                                                                                                                                                                                                                                        <w:bottom w:val="none" w:sz="0" w:space="0" w:color="auto"/>
                                                                                                                                                                                                                                                                                                                                                        <w:right w:val="none" w:sz="0" w:space="0" w:color="auto"/>
                                                                                                                                                                                                                                                                                                                                                      </w:divBdr>
                                                                                                                                                                                                                                                                                                                                                      <w:divsChild>
                                                                                                                                                                                                                                                                                                                                                        <w:div w:id="158349078">
                                                                                                                                                                                                                                                                                                                                                          <w:marLeft w:val="0"/>
                                                                                                                                                                                                                                                                                                                                                          <w:marRight w:val="0"/>
                                                                                                                                                                                                                                                                                                                                                          <w:marTop w:val="0"/>
                                                                                                                                                                                                                                                                                                                                                          <w:marBottom w:val="0"/>
                                                                                                                                                                                                                                                                                                                                                          <w:divBdr>
                                                                                                                                                                                                                                                                                                                                                            <w:top w:val="none" w:sz="0" w:space="0" w:color="auto"/>
                                                                                                                                                                                                                                                                                                                                                            <w:left w:val="none" w:sz="0" w:space="0" w:color="auto"/>
                                                                                                                                                                                                                                                                                                                                                            <w:bottom w:val="none" w:sz="0" w:space="0" w:color="auto"/>
                                                                                                                                                                                                                                                                                                                                                            <w:right w:val="none" w:sz="0" w:space="0" w:color="auto"/>
                                                                                                                                                                                                                                                                                                                                                          </w:divBdr>
                                                                                                                                                                                                                                                                                                                                                          <w:divsChild>
                                                                                                                                                                                                                                                                                                                                                            <w:div w:id="10497757">
                                                                                                                                                                                                                                                                                                                                                              <w:marLeft w:val="0"/>
                                                                                                                                                                                                                                                                                                                                                              <w:marRight w:val="0"/>
                                                                                                                                                                                                                                                                                                                                                              <w:marTop w:val="0"/>
                                                                                                                                                                                                                                                                                                                                                              <w:marBottom w:val="0"/>
                                                                                                                                                                                                                                                                                                                                                              <w:divBdr>
                                                                                                                                                                                                                                                                                                                                                                <w:top w:val="none" w:sz="0" w:space="0" w:color="auto"/>
                                                                                                                                                                                                                                                                                                                                                                <w:left w:val="none" w:sz="0" w:space="0" w:color="auto"/>
                                                                                                                                                                                                                                                                                                                                                                <w:bottom w:val="none" w:sz="0" w:space="0" w:color="auto"/>
                                                                                                                                                                                                                                                                                                                                                                <w:right w:val="none" w:sz="0" w:space="0" w:color="auto"/>
                                                                                                                                                                                                                                                                                                                                                              </w:divBdr>
                                                                                                                                                                                                                                                                                                                                                              <w:divsChild>
                                                                                                                                                                                                                                                                                                                                                                <w:div w:id="233124453">
                                                                                                                                                                                                                                                                                                                                                                  <w:marLeft w:val="0"/>
                                                                                                                                                                                                                                                                                                                                                                  <w:marRight w:val="0"/>
                                                                                                                                                                                                                                                                                                                                                                  <w:marTop w:val="0"/>
                                                                                                                                                                                                                                                                                                                                                                  <w:marBottom w:val="0"/>
                                                                                                                                                                                                                                                                                                                                                                  <w:divBdr>
                                                                                                                                                                                                                                                                                                                                                                    <w:top w:val="none" w:sz="0" w:space="0" w:color="auto"/>
                                                                                                                                                                                                                                                                                                                                                                    <w:left w:val="none" w:sz="0" w:space="0" w:color="auto"/>
                                                                                                                                                                                                                                                                                                                                                                    <w:bottom w:val="none" w:sz="0" w:space="0" w:color="auto"/>
                                                                                                                                                                                                                                                                                                                                                                    <w:right w:val="none" w:sz="0" w:space="0" w:color="auto"/>
                                                                                                                                                                                                                                                                                                                                                                  </w:divBdr>
                                                                                                                                                                                                                                                                                                                                                                  <w:divsChild>
                                                                                                                                                                                                                                                                                                                                                                    <w:div w:id="1078670292">
                                                                                                                                                                                                                                                                                                                                                                      <w:marLeft w:val="0"/>
                                                                                                                                                                                                                                                                                                                                                                      <w:marRight w:val="0"/>
                                                                                                                                                                                                                                                                                                                                                                      <w:marTop w:val="0"/>
                                                                                                                                                                                                                                                                                                                                                                      <w:marBottom w:val="0"/>
                                                                                                                                                                                                                                                                                                                                                                      <w:divBdr>
                                                                                                                                                                                                                                                                                                                                                                        <w:top w:val="none" w:sz="0" w:space="0" w:color="auto"/>
                                                                                                                                                                                                                                                                                                                                                                        <w:left w:val="none" w:sz="0" w:space="0" w:color="auto"/>
                                                                                                                                                                                                                                                                                                                                                                        <w:bottom w:val="none" w:sz="0" w:space="0" w:color="auto"/>
                                                                                                                                                                                                                                                                                                                                                                        <w:right w:val="none" w:sz="0" w:space="0" w:color="auto"/>
                                                                                                                                                                                                                                                                                                                                                                      </w:divBdr>
                                                                                                                                                                                                                                                                                                                                                                      <w:divsChild>
                                                                                                                                                                                                                                                                                                                                                                        <w:div w:id="372314978">
                                                                                                                                                                                                                                                                                                                                                                          <w:marLeft w:val="0"/>
                                                                                                                                                                                                                                                                                                                                                                          <w:marRight w:val="0"/>
                                                                                                                                                                                                                                                                                                                                                                          <w:marTop w:val="0"/>
                                                                                                                                                                                                                                                                                                                                                                          <w:marBottom w:val="0"/>
                                                                                                                                                                                                                                                                                                                                                                          <w:divBdr>
                                                                                                                                                                                                                                                                                                                                                                            <w:top w:val="none" w:sz="0" w:space="0" w:color="auto"/>
                                                                                                                                                                                                                                                                                                                                                                            <w:left w:val="none" w:sz="0" w:space="0" w:color="auto"/>
                                                                                                                                                                                                                                                                                                                                                                            <w:bottom w:val="none" w:sz="0" w:space="0" w:color="auto"/>
                                                                                                                                                                                                                                                                                                                                                                            <w:right w:val="none" w:sz="0" w:space="0" w:color="auto"/>
                                                                                                                                                                                                                                                                                                                                                                          </w:divBdr>
                                                                                                                                                                                                                                                                                                                                                                          <w:divsChild>
                                                                                                                                                                                                                                                                                                                                                                            <w:div w:id="800423019">
                                                                                                                                                                                                                                                                                                                                                                              <w:marLeft w:val="0"/>
                                                                                                                                                                                                                                                                                                                                                                              <w:marRight w:val="0"/>
                                                                                                                                                                                                                                                                                                                                                                              <w:marTop w:val="0"/>
                                                                                                                                                                                                                                                                                                                                                                              <w:marBottom w:val="0"/>
                                                                                                                                                                                                                                                                                                                                                                              <w:divBdr>
                                                                                                                                                                                                                                                                                                                                                                                <w:top w:val="none" w:sz="0" w:space="0" w:color="auto"/>
                                                                                                                                                                                                                                                                                                                                                                                <w:left w:val="none" w:sz="0" w:space="0" w:color="auto"/>
                                                                                                                                                                                                                                                                                                                                                                                <w:bottom w:val="none" w:sz="0" w:space="0" w:color="auto"/>
                                                                                                                                                                                                                                                                                                                                                                                <w:right w:val="none" w:sz="0" w:space="0" w:color="auto"/>
                                                                                                                                                                                                                                                                                                                                                                              </w:divBdr>
                                                                                                                                                                                                                                                                                                                                                                              <w:divsChild>
                                                                                                                                                                                                                                                                                                                                                                                <w:div w:id="157812694">
                                                                                                                                                                                                                                                                                                                                                                                  <w:marLeft w:val="0"/>
                                                                                                                                                                                                                                                                                                                                                                                  <w:marRight w:val="0"/>
                                                                                                                                                                                                                                                                                                                                                                                  <w:marTop w:val="0"/>
                                                                                                                                                                                                                                                                                                                                                                                  <w:marBottom w:val="0"/>
                                                                                                                                                                                                                                                                                                                                                                                  <w:divBdr>
                                                                                                                                                                                                                                                                                                                                                                                    <w:top w:val="none" w:sz="0" w:space="0" w:color="auto"/>
                                                                                                                                                                                                                                                                                                                                                                                    <w:left w:val="none" w:sz="0" w:space="0" w:color="auto"/>
                                                                                                                                                                                                                                                                                                                                                                                    <w:bottom w:val="none" w:sz="0" w:space="0" w:color="auto"/>
                                                                                                                                                                                                                                                                                                                                                                                    <w:right w:val="none" w:sz="0" w:space="0" w:color="auto"/>
                                                                                                                                                                                                                                                                                                                                                                                  </w:divBdr>
                                                                                                                                                                                                                                                                                                                                                                                  <w:divsChild>
                                                                                                                                                                                                                                                                                                                                                                                    <w:div w:id="692145880">
                                                                                                                                                                                                                                                                                                                                                                                      <w:marLeft w:val="0"/>
                                                                                                                                                                                                                                                                                                                                                                                      <w:marRight w:val="0"/>
                                                                                                                                                                                                                                                                                                                                                                                      <w:marTop w:val="0"/>
                                                                                                                                                                                                                                                                                                                                                                                      <w:marBottom w:val="0"/>
                                                                                                                                                                                                                                                                                                                                                                                      <w:divBdr>
                                                                                                                                                                                                                                                                                                                                                                                        <w:top w:val="none" w:sz="0" w:space="0" w:color="auto"/>
                                                                                                                                                                                                                                                                                                                                                                                        <w:left w:val="none" w:sz="0" w:space="0" w:color="auto"/>
                                                                                                                                                                                                                                                                                                                                                                                        <w:bottom w:val="none" w:sz="0" w:space="0" w:color="auto"/>
                                                                                                                                                                                                                                                                                                                                                                                        <w:right w:val="none" w:sz="0" w:space="0" w:color="auto"/>
                                                                                                                                                                                                                                                                                                                                                                                      </w:divBdr>
                                                                                                                                                                                                                                                                                                                                                                                      <w:divsChild>
                                                                                                                                                                                                                                                                                                                                                                                        <w:div w:id="578103603">
                                                                                                                                                                                                                                                                                                                                                                                          <w:marLeft w:val="0"/>
                                                                                                                                                                                                                                                                                                                                                                                          <w:marRight w:val="0"/>
                                                                                                                                                                                                                                                                                                                                                                                          <w:marTop w:val="0"/>
                                                                                                                                                                                                                                                                                                                                                                                          <w:marBottom w:val="0"/>
                                                                                                                                                                                                                                                                                                                                                                                          <w:divBdr>
                                                                                                                                                                                                                                                                                                                                                                                            <w:top w:val="none" w:sz="0" w:space="0" w:color="auto"/>
                                                                                                                                                                                                                                                                                                                                                                                            <w:left w:val="none" w:sz="0" w:space="0" w:color="auto"/>
                                                                                                                                                                                                                                                                                                                                                                                            <w:bottom w:val="none" w:sz="0" w:space="0" w:color="auto"/>
                                                                                                                                                                                                                                                                                                                                                                                            <w:right w:val="none" w:sz="0" w:space="0" w:color="auto"/>
                                                                                                                                                                                                                                                                                                                                                                                          </w:divBdr>
                                                                                                                                                                                                                                                                                                                                                                                          <w:divsChild>
                                                                                                                                                                                                                                                                                                                                                                                            <w:div w:id="1488009356">
                                                                                                                                                                                                                                                                                                                                                                                              <w:marLeft w:val="0"/>
                                                                                                                                                                                                                                                                                                                                                                                              <w:marRight w:val="0"/>
                                                                                                                                                                                                                                                                                                                                                                                              <w:marTop w:val="0"/>
                                                                                                                                                                                                                                                                                                                                                                                              <w:marBottom w:val="0"/>
                                                                                                                                                                                                                                                                                                                                                                                              <w:divBdr>
                                                                                                                                                                                                                                                                                                                                                                                                <w:top w:val="none" w:sz="0" w:space="0" w:color="auto"/>
                                                                                                                                                                                                                                                                                                                                                                                                <w:left w:val="none" w:sz="0" w:space="0" w:color="auto"/>
                                                                                                                                                                                                                                                                                                                                                                                                <w:bottom w:val="none" w:sz="0" w:space="0" w:color="auto"/>
                                                                                                                                                                                                                                                                                                                                                                                                <w:right w:val="none" w:sz="0" w:space="0" w:color="auto"/>
                                                                                                                                                                                                                                                                                                                                                                                              </w:divBdr>
                                                                                                                                                                                                                                                                                                                                                                                              <w:divsChild>
                                                                                                                                                                                                                                                                                                                                                                                                <w:div w:id="1610626063">
                                                                                                                                                                                                                                                                                                                                                                                                  <w:marLeft w:val="0"/>
                                                                                                                                                                                                                                                                                                                                                                                                  <w:marRight w:val="0"/>
                                                                                                                                                                                                                                                                                                                                                                                                  <w:marTop w:val="0"/>
                                                                                                                                                                                                                                                                                                                                                                                                  <w:marBottom w:val="0"/>
                                                                                                                                                                                                                                                                                                                                                                                                  <w:divBdr>
                                                                                                                                                                                                                                                                                                                                                                                                    <w:top w:val="none" w:sz="0" w:space="0" w:color="auto"/>
                                                                                                                                                                                                                                                                                                                                                                                                    <w:left w:val="none" w:sz="0" w:space="0" w:color="auto"/>
                                                                                                                                                                                                                                                                                                                                                                                                    <w:bottom w:val="none" w:sz="0" w:space="0" w:color="auto"/>
                                                                                                                                                                                                                                                                                                                                                                                                    <w:right w:val="none" w:sz="0" w:space="0" w:color="auto"/>
                                                                                                                                                                                                                                                                                                                                                                                                  </w:divBdr>
                                                                                                                                                                                                                                                                                                                                                                                                  <w:divsChild>
                                                                                                                                                                                                                                                                                                                                                                                                    <w:div w:id="344139016">
                                                                                                                                                                                                                                                                                                                                                                                                      <w:marLeft w:val="0"/>
                                                                                                                                                                                                                                                                                                                                                                                                      <w:marRight w:val="0"/>
                                                                                                                                                                                                                                                                                                                                                                                                      <w:marTop w:val="0"/>
                                                                                                                                                                                                                                                                                                                                                                                                      <w:marBottom w:val="0"/>
                                                                                                                                                                                                                                                                                                                                                                                                      <w:divBdr>
                                                                                                                                                                                                                                                                                                                                                                                                        <w:top w:val="none" w:sz="0" w:space="0" w:color="auto"/>
                                                                                                                                                                                                                                                                                                                                                                                                        <w:left w:val="none" w:sz="0" w:space="0" w:color="auto"/>
                                                                                                                                                                                                                                                                                                                                                                                                        <w:bottom w:val="none" w:sz="0" w:space="0" w:color="auto"/>
                                                                                                                                                                                                                                                                                                                                                                                                        <w:right w:val="none" w:sz="0" w:space="0" w:color="auto"/>
                                                                                                                                                                                                                                                                                                                                                                                                      </w:divBdr>
                                                                                                                                                                                                                                                                                                                                                                                                      <w:divsChild>
                                                                                                                                                                                                                                                                                                                                                                                                        <w:div w:id="1840578787">
                                                                                                                                                                                                                                                                                                                                                                                                          <w:marLeft w:val="0"/>
                                                                                                                                                                                                                                                                                                                                                                                                          <w:marRight w:val="0"/>
                                                                                                                                                                                                                                                                                                                                                                                                          <w:marTop w:val="0"/>
                                                                                                                                                                                                                                                                                                                                                                                                          <w:marBottom w:val="0"/>
                                                                                                                                                                                                                                                                                                                                                                                                          <w:divBdr>
                                                                                                                                                                                                                                                                                                                                                                                                            <w:top w:val="none" w:sz="0" w:space="0" w:color="auto"/>
                                                                                                                                                                                                                                                                                                                                                                                                            <w:left w:val="none" w:sz="0" w:space="0" w:color="auto"/>
                                                                                                                                                                                                                                                                                                                                                                                                            <w:bottom w:val="none" w:sz="0" w:space="0" w:color="auto"/>
                                                                                                                                                                                                                                                                                                                                                                                                            <w:right w:val="none" w:sz="0" w:space="0" w:color="auto"/>
                                                                                                                                                                                                                                                                                                                                                                                                          </w:divBdr>
                                                                                                                                                                                                                                                                                                                                                                                                          <w:divsChild>
                                                                                                                                                                                                                                                                                                                                                                                                            <w:div w:id="1079213885">
                                                                                                                                                                                                                                                                                                                                                                                                              <w:marLeft w:val="0"/>
                                                                                                                                                                                                                                                                                                                                                                                                              <w:marRight w:val="0"/>
                                                                                                                                                                                                                                                                                                                                                                                                              <w:marTop w:val="0"/>
                                                                                                                                                                                                                                                                                                                                                                                                              <w:marBottom w:val="0"/>
                                                                                                                                                                                                                                                                                                                                                                                                              <w:divBdr>
                                                                                                                                                                                                                                                                                                                                                                                                                <w:top w:val="none" w:sz="0" w:space="0" w:color="auto"/>
                                                                                                                                                                                                                                                                                                                                                                                                                <w:left w:val="none" w:sz="0" w:space="0" w:color="auto"/>
                                                                                                                                                                                                                                                                                                                                                                                                                <w:bottom w:val="none" w:sz="0" w:space="0" w:color="auto"/>
                                                                                                                                                                                                                                                                                                                                                                                                                <w:right w:val="none" w:sz="0" w:space="0" w:color="auto"/>
                                                                                                                                                                                                                                                                                                                                                                                                              </w:divBdr>
                                                                                                                                                                                                                                                                                                                                                                                                              <w:divsChild>
                                                                                                                                                                                                                                                                                                                                                                                                                <w:div w:id="2007511785">
                                                                                                                                                                                                                                                                                                                                                                                                                  <w:marLeft w:val="0"/>
                                                                                                                                                                                                                                                                                                                                                                                                                  <w:marRight w:val="0"/>
                                                                                                                                                                                                                                                                                                                                                                                                                  <w:marTop w:val="0"/>
                                                                                                                                                                                                                                                                                                                                                                                                                  <w:marBottom w:val="0"/>
                                                                                                                                                                                                                                                                                                                                                                                                                  <w:divBdr>
                                                                                                                                                                                                                                                                                                                                                                                                                    <w:top w:val="none" w:sz="0" w:space="0" w:color="auto"/>
                                                                                                                                                                                                                                                                                                                                                                                                                    <w:left w:val="none" w:sz="0" w:space="0" w:color="auto"/>
                                                                                                                                                                                                                                                                                                                                                                                                                    <w:bottom w:val="none" w:sz="0" w:space="0" w:color="auto"/>
                                                                                                                                                                                                                                                                                                                                                                                                                    <w:right w:val="none" w:sz="0" w:space="0" w:color="auto"/>
                                                                                                                                                                                                                                                                                                                                                                                                                  </w:divBdr>
                                                                                                                                                                                                                                                                                                                                                                                                                  <w:divsChild>
                                                                                                                                                                                                                                                                                                                                                                                                                    <w:div w:id="2089303603">
                                                                                                                                                                                                                                                                                                                                                                                                                      <w:marLeft w:val="0"/>
                                                                                                                                                                                                                                                                                                                                                                                                                      <w:marRight w:val="0"/>
                                                                                                                                                                                                                                                                                                                                                                                                                      <w:marTop w:val="0"/>
                                                                                                                                                                                                                                                                                                                                                                                                                      <w:marBottom w:val="0"/>
                                                                                                                                                                                                                                                                                                                                                                                                                      <w:divBdr>
                                                                                                                                                                                                                                                                                                                                                                                                                        <w:top w:val="none" w:sz="0" w:space="0" w:color="auto"/>
                                                                                                                                                                                                                                                                                                                                                                                                                        <w:left w:val="none" w:sz="0" w:space="0" w:color="auto"/>
                                                                                                                                                                                                                                                                                                                                                                                                                        <w:bottom w:val="none" w:sz="0" w:space="0" w:color="auto"/>
                                                                                                                                                                                                                                                                                                                                                                                                                        <w:right w:val="none" w:sz="0" w:space="0" w:color="auto"/>
                                                                                                                                                                                                                                                                                                                                                                                                                      </w:divBdr>
                                                                                                                                                                                                                                                                                                                                                                                                                      <w:divsChild>
                                                                                                                                                                                                                                                                                                                                                                                                                        <w:div w:id="365258249">
                                                                                                                                                                                                                                                                                                                                                                                                                          <w:marLeft w:val="0"/>
                                                                                                                                                                                                                                                                                                                                                                                                                          <w:marRight w:val="0"/>
                                                                                                                                                                                                                                                                                                                                                                                                                          <w:marTop w:val="0"/>
                                                                                                                                                                                                                                                                                                                                                                                                                          <w:marBottom w:val="0"/>
                                                                                                                                                                                                                                                                                                                                                                                                                          <w:divBdr>
                                                                                                                                                                                                                                                                                                                                                                                                                            <w:top w:val="none" w:sz="0" w:space="0" w:color="auto"/>
                                                                                                                                                                                                                                                                                                                                                                                                                            <w:left w:val="none" w:sz="0" w:space="0" w:color="auto"/>
                                                                                                                                                                                                                                                                                                                                                                                                                            <w:bottom w:val="none" w:sz="0" w:space="0" w:color="auto"/>
                                                                                                                                                                                                                                                                                                                                                                                                                            <w:right w:val="none" w:sz="0" w:space="0" w:color="auto"/>
                                                                                                                                                                                                                                                                                                                                                                                                                          </w:divBdr>
                                                                                                                                                                                                                                                                                                                                                                                                                          <w:divsChild>
                                                                                                                                                                                                                                                                                                                                                                                                                            <w:div w:id="1920865765">
                                                                                                                                                                                                                                                                                                                                                                                                                              <w:marLeft w:val="0"/>
                                                                                                                                                                                                                                                                                                                                                                                                                              <w:marRight w:val="0"/>
                                                                                                                                                                                                                                                                                                                                                                                                                              <w:marTop w:val="0"/>
                                                                                                                                                                                                                                                                                                                                                                                                                              <w:marBottom w:val="0"/>
                                                                                                                                                                                                                                                                                                                                                                                                                              <w:divBdr>
                                                                                                                                                                                                                                                                                                                                                                                                                                <w:top w:val="none" w:sz="0" w:space="0" w:color="auto"/>
                                                                                                                                                                                                                                                                                                                                                                                                                                <w:left w:val="none" w:sz="0" w:space="0" w:color="auto"/>
                                                                                                                                                                                                                                                                                                                                                                                                                                <w:bottom w:val="none" w:sz="0" w:space="0" w:color="auto"/>
                                                                                                                                                                                                                                                                                                                                                                                                                                <w:right w:val="none" w:sz="0" w:space="0" w:color="auto"/>
                                                                                                                                                                                                                                                                                                                                                                                                                              </w:divBdr>
                                                                                                                                                                                                                                                                                                                                                                                                                              <w:divsChild>
                                                                                                                                                                                                                                                                                                                                                                                                                                <w:div w:id="1081372934">
                                                                                                                                                                                                                                                                                                                                                                                                                                  <w:marLeft w:val="0"/>
                                                                                                                                                                                                                                                                                                                                                                                                                                  <w:marRight w:val="0"/>
                                                                                                                                                                                                                                                                                                                                                                                                                                  <w:marTop w:val="0"/>
                                                                                                                                                                                                                                                                                                                                                                                                                                  <w:marBottom w:val="0"/>
                                                                                                                                                                                                                                                                                                                                                                                                                                  <w:divBdr>
                                                                                                                                                                                                                                                                                                                                                                                                                                    <w:top w:val="none" w:sz="0" w:space="0" w:color="auto"/>
                                                                                                                                                                                                                                                                                                                                                                                                                                    <w:left w:val="none" w:sz="0" w:space="0" w:color="auto"/>
                                                                                                                                                                                                                                                                                                                                                                                                                                    <w:bottom w:val="none" w:sz="0" w:space="0" w:color="auto"/>
                                                                                                                                                                                                                                                                                                                                                                                                                                    <w:right w:val="none" w:sz="0" w:space="0" w:color="auto"/>
                                                                                                                                                                                                                                                                                                                                                                                                                                  </w:divBdr>
                                                                                                                                                                                                                                                                                                                                                                                                                                  <w:divsChild>
                                                                                                                                                                                                                                                                                                                                                                                                                                    <w:div w:id="2114014507">
                                                                                                                                                                                                                                                                                                                                                                                                                                      <w:marLeft w:val="0"/>
                                                                                                                                                                                                                                                                                                                                                                                                                                      <w:marRight w:val="0"/>
                                                                                                                                                                                                                                                                                                                                                                                                                                      <w:marTop w:val="0"/>
                                                                                                                                                                                                                                                                                                                                                                                                                                      <w:marBottom w:val="0"/>
                                                                                                                                                                                                                                                                                                                                                                                                                                      <w:divBdr>
                                                                                                                                                                                                                                                                                                                                                                                                                                        <w:top w:val="none" w:sz="0" w:space="0" w:color="auto"/>
                                                                                                                                                                                                                                                                                                                                                                                                                                        <w:left w:val="none" w:sz="0" w:space="0" w:color="auto"/>
                                                                                                                                                                                                                                                                                                                                                                                                                                        <w:bottom w:val="none" w:sz="0" w:space="0" w:color="auto"/>
                                                                                                                                                                                                                                                                                                                                                                                                                                        <w:right w:val="none" w:sz="0" w:space="0" w:color="auto"/>
                                                                                                                                                                                                                                                                                                                                                                                                                                      </w:divBdr>
                                                                                                                                                                                                                                                                                                                                                                                                                                      <w:divsChild>
                                                                                                                                                                                                                                                                                                                                                                                                                                        <w:div w:id="998844810">
                                                                                                                                                                                                                                                                                                                                                                                                                                          <w:marLeft w:val="0"/>
                                                                                                                                                                                                                                                                                                                                                                                                                                          <w:marRight w:val="0"/>
                                                                                                                                                                                                                                                                                                                                                                                                                                          <w:marTop w:val="0"/>
                                                                                                                                                                                                                                                                                                                                                                                                                                          <w:marBottom w:val="0"/>
                                                                                                                                                                                                                                                                                                                                                                                                                                          <w:divBdr>
                                                                                                                                                                                                                                                                                                                                                                                                                                            <w:top w:val="none" w:sz="0" w:space="0" w:color="auto"/>
                                                                                                                                                                                                                                                                                                                                                                                                                                            <w:left w:val="none" w:sz="0" w:space="0" w:color="auto"/>
                                                                                                                                                                                                                                                                                                                                                                                                                                            <w:bottom w:val="none" w:sz="0" w:space="0" w:color="auto"/>
                                                                                                                                                                                                                                                                                                                                                                                                                                            <w:right w:val="none" w:sz="0" w:space="0" w:color="auto"/>
                                                                                                                                                                                                                                                                                                                                                                                                                                          </w:divBdr>
                                                                                                                                                                                                                                                                                                                                                                                                                                          <w:divsChild>
                                                                                                                                                                                                                                                                                                                                                                                                                                            <w:div w:id="16582652">
                                                                                                                                                                                                                                                                                                                                                                                                                                              <w:marLeft w:val="0"/>
                                                                                                                                                                                                                                                                                                                                                                                                                                              <w:marRight w:val="0"/>
                                                                                                                                                                                                                                                                                                                                                                                                                                              <w:marTop w:val="0"/>
                                                                                                                                                                                                                                                                                                                                                                                                                                              <w:marBottom w:val="0"/>
                                                                                                                                                                                                                                                                                                                                                                                                                                              <w:divBdr>
                                                                                                                                                                                                                                                                                                                                                                                                                                                <w:top w:val="none" w:sz="0" w:space="0" w:color="auto"/>
                                                                                                                                                                                                                                                                                                                                                                                                                                                <w:left w:val="none" w:sz="0" w:space="0" w:color="auto"/>
                                                                                                                                                                                                                                                                                                                                                                                                                                                <w:bottom w:val="none" w:sz="0" w:space="0" w:color="auto"/>
                                                                                                                                                                                                                                                                                                                                                                                                                                                <w:right w:val="none" w:sz="0" w:space="0" w:color="auto"/>
                                                                                                                                                                                                                                                                                                                                                                                                                                              </w:divBdr>
                                                                                                                                                                                                                                                                                                                                                                                                                                              <w:divsChild>
                                                                                                                                                                                                                                                                                                                                                                                                                                                <w:div w:id="135224386">
                                                                                                                                                                                                                                                                                                                                                                                                                                                  <w:marLeft w:val="0"/>
                                                                                                                                                                                                                                                                                                                                                                                                                                                  <w:marRight w:val="0"/>
                                                                                                                                                                                                                                                                                                                                                                                                                                                  <w:marTop w:val="0"/>
                                                                                                                                                                                                                                                                                                                                                                                                                                                  <w:marBottom w:val="0"/>
                                                                                                                                                                                                                                                                                                                                                                                                                                                  <w:divBdr>
                                                                                                                                                                                                                                                                                                                                                                                                                                                    <w:top w:val="none" w:sz="0" w:space="0" w:color="auto"/>
                                                                                                                                                                                                                                                                                                                                                                                                                                                    <w:left w:val="none" w:sz="0" w:space="0" w:color="auto"/>
                                                                                                                                                                                                                                                                                                                                                                                                                                                    <w:bottom w:val="none" w:sz="0" w:space="0" w:color="auto"/>
                                                                                                                                                                                                                                                                                                                                                                                                                                                    <w:right w:val="none" w:sz="0" w:space="0" w:color="auto"/>
                                                                                                                                                                                                                                                                                                                                                                                                                                                  </w:divBdr>
                                                                                                                                                                                                                                                                                                                                                                                                                                                  <w:divsChild>
                                                                                                                                                                                                                                                                                                                                                                                                                                                    <w:div w:id="229926540">
                                                                                                                                                                                                                                                                                                                                                                                                                                                      <w:marLeft w:val="0"/>
                                                                                                                                                                                                                                                                                                                                                                                                                                                      <w:marRight w:val="0"/>
                                                                                                                                                                                                                                                                                                                                                                                                                                                      <w:marTop w:val="0"/>
                                                                                                                                                                                                                                                                                                                                                                                                                                                      <w:marBottom w:val="0"/>
                                                                                                                                                                                                                                                                                                                                                                                                                                                      <w:divBdr>
                                                                                                                                                                                                                                                                                                                                                                                                                                                        <w:top w:val="none" w:sz="0" w:space="0" w:color="auto"/>
                                                                                                                                                                                                                                                                                                                                                                                                                                                        <w:left w:val="none" w:sz="0" w:space="0" w:color="auto"/>
                                                                                                                                                                                                                                                                                                                                                                                                                                                        <w:bottom w:val="none" w:sz="0" w:space="0" w:color="auto"/>
                                                                                                                                                                                                                                                                                                                                                                                                                                                        <w:right w:val="none" w:sz="0" w:space="0" w:color="auto"/>
                                                                                                                                                                                                                                                                                                                                                                                                                                                      </w:divBdr>
                                                                                                                                                                                                                                                                                                                                                                                                                                                      <w:divsChild>
                                                                                                                                                                                                                                                                                                                                                                                                                                                        <w:div w:id="766926526">
                                                                                                                                                                                                                                                                                                                                                                                                                                                          <w:marLeft w:val="0"/>
                                                                                                                                                                                                                                                                                                                                                                                                                                                          <w:marRight w:val="0"/>
                                                                                                                                                                                                                                                                                                                                                                                                                                                          <w:marTop w:val="0"/>
                                                                                                                                                                                                                                                                                                                                                                                                                                                          <w:marBottom w:val="0"/>
                                                                                                                                                                                                                                                                                                                                                                                                                                                          <w:divBdr>
                                                                                                                                                                                                                                                                                                                                                                                                                                                            <w:top w:val="none" w:sz="0" w:space="0" w:color="auto"/>
                                                                                                                                                                                                                                                                                                                                                                                                                                                            <w:left w:val="none" w:sz="0" w:space="0" w:color="auto"/>
                                                                                                                                                                                                                                                                                                                                                                                                                                                            <w:bottom w:val="none" w:sz="0" w:space="0" w:color="auto"/>
                                                                                                                                                                                                                                                                                                                                                                                                                                                            <w:right w:val="none" w:sz="0" w:space="0" w:color="auto"/>
                                                                                                                                                                                                                                                                                                                                                                                                                                                          </w:divBdr>
                                                                                                                                                                                                                                                                                                                                                                                                                                                          <w:divsChild>
                                                                                                                                                                                                                                                                                                                                                                                                                                                            <w:div w:id="2081830758">
                                                                                                                                                                                                                                                                                                                                                                                                                                                              <w:marLeft w:val="0"/>
                                                                                                                                                                                                                                                                                                                                                                                                                                                              <w:marRight w:val="0"/>
                                                                                                                                                                                                                                                                                                                                                                                                                                                              <w:marTop w:val="0"/>
                                                                                                                                                                                                                                                                                                                                                                                                                                                              <w:marBottom w:val="0"/>
                                                                                                                                                                                                                                                                                                                                                                                                                                                              <w:divBdr>
                                                                                                                                                                                                                                                                                                                                                                                                                                                                <w:top w:val="none" w:sz="0" w:space="0" w:color="auto"/>
                                                                                                                                                                                                                                                                                                                                                                                                                                                                <w:left w:val="none" w:sz="0" w:space="0" w:color="auto"/>
                                                                                                                                                                                                                                                                                                                                                                                                                                                                <w:bottom w:val="none" w:sz="0" w:space="0" w:color="auto"/>
                                                                                                                                                                                                                                                                                                                                                                                                                                                                <w:right w:val="none" w:sz="0" w:space="0" w:color="auto"/>
                                                                                                                                                                                                                                                                                                                                                                                                                                                              </w:divBdr>
                                                                                                                                                                                                                                                                                                                                                                                                                                                              <w:divsChild>
                                                                                                                                                                                                                                                                                                                                                                                                                                                                <w:div w:id="70004671">
                                                                                                                                                                                                                                                                                                                                                                                                                                                                  <w:marLeft w:val="0"/>
                                                                                                                                                                                                                                                                                                                                                                                                                                                                  <w:marRight w:val="0"/>
                                                                                                                                                                                                                                                                                                                                                                                                                                                                  <w:marTop w:val="0"/>
                                                                                                                                                                                                                                                                                                                                                                                                                                                                  <w:marBottom w:val="0"/>
                                                                                                                                                                                                                                                                                                                                                                                                                                                                  <w:divBdr>
                                                                                                                                                                                                                                                                                                                                                                                                                                                                    <w:top w:val="none" w:sz="0" w:space="0" w:color="auto"/>
                                                                                                                                                                                                                                                                                                                                                                                                                                                                    <w:left w:val="none" w:sz="0" w:space="0" w:color="auto"/>
                                                                                                                                                                                                                                                                                                                                                                                                                                                                    <w:bottom w:val="none" w:sz="0" w:space="0" w:color="auto"/>
                                                                                                                                                                                                                                                                                                                                                                                                                                                                    <w:right w:val="none" w:sz="0" w:space="0" w:color="auto"/>
                                                                                                                                                                                                                                                                                                                                                                                                                                                                  </w:divBdr>
                                                                                                                                                                                                                                                                                                                                                                                                                                                                  <w:divsChild>
                                                                                                                                                                                                                                                                                                                                                                                                                                                                    <w:div w:id="295531562">
                                                                                                                                                                                                                                                                                                                                                                                                                                                                      <w:marLeft w:val="0"/>
                                                                                                                                                                                                                                                                                                                                                                                                                                                                      <w:marRight w:val="0"/>
                                                                                                                                                                                                                                                                                                                                                                                                                                                                      <w:marTop w:val="0"/>
                                                                                                                                                                                                                                                                                                                                                                                                                                                                      <w:marBottom w:val="0"/>
                                                                                                                                                                                                                                                                                                                                                                                                                                                                      <w:divBdr>
                                                                                                                                                                                                                                                                                                                                                                                                                                                                        <w:top w:val="none" w:sz="0" w:space="0" w:color="auto"/>
                                                                                                                                                                                                                                                                                                                                                                                                                                                                        <w:left w:val="none" w:sz="0" w:space="0" w:color="auto"/>
                                                                                                                                                                                                                                                                                                                                                                                                                                                                        <w:bottom w:val="none" w:sz="0" w:space="0" w:color="auto"/>
                                                                                                                                                                                                                                                                                                                                                                                                                                                                        <w:right w:val="none" w:sz="0" w:space="0" w:color="auto"/>
                                                                                                                                                                                                                                                                                                                                                                                                                                                                      </w:divBdr>
                                                                                                                                                                                                                                                                                                                                                                                                                                                                    </w:div>
                                                                                                                                                                                                                                                                                                                                                                                                                                                                    <w:div w:id="1399816168">
                                                                                                                                                                                                                                                                                                                                                                                                                                                                      <w:marLeft w:val="0"/>
                                                                                                                                                                                                                                                                                                                                                                                                                                                                      <w:marRight w:val="0"/>
                                                                                                                                                                                                                                                                                                                                                                                                                                                                      <w:marTop w:val="0"/>
                                                                                                                                                                                                                                                                                                                                                                                                                                                                      <w:marBottom w:val="0"/>
                                                                                                                                                                                                                                                                                                                                                                                                                                                                      <w:divBdr>
                                                                                                                                                                                                                                                                                                                                                                                                                                                                        <w:top w:val="none" w:sz="0" w:space="0" w:color="auto"/>
                                                                                                                                                                                                                                                                                                                                                                                                                                                                        <w:left w:val="none" w:sz="0" w:space="0" w:color="auto"/>
                                                                                                                                                                                                                                                                                                                                                                                                                                                                        <w:bottom w:val="none" w:sz="0" w:space="0" w:color="auto"/>
                                                                                                                                                                                                                                                                                                                                                                                                                                                                        <w:right w:val="none" w:sz="0" w:space="0" w:color="auto"/>
                                                                                                                                                                                                                                                                                                                                                                                                                                                                      </w:divBdr>
                                                                                                                                                                                                                                                                                                                                                                                                                                                                    </w:div>
                                                                                                                                                                                                                                                                                                                                                                                                                                                                    <w:div w:id="237204670">
                                                                                                                                                                                                                                                                                                                                                                                                                                                                      <w:marLeft w:val="0"/>
                                                                                                                                                                                                                                                                                                                                                                                                                                                                      <w:marRight w:val="0"/>
                                                                                                                                                                                                                                                                                                                                                                                                                                                                      <w:marTop w:val="0"/>
                                                                                                                                                                                                                                                                                                                                                                                                                                                                      <w:marBottom w:val="0"/>
                                                                                                                                                                                                                                                                                                                                                                                                                                                                      <w:divBdr>
                                                                                                                                                                                                                                                                                                                                                                                                                                                                        <w:top w:val="none" w:sz="0" w:space="0" w:color="auto"/>
                                                                                                                                                                                                                                                                                                                                                                                                                                                                        <w:left w:val="none" w:sz="0" w:space="0" w:color="auto"/>
                                                                                                                                                                                                                                                                                                                                                                                                                                                                        <w:bottom w:val="none" w:sz="0" w:space="0" w:color="auto"/>
                                                                                                                                                                                                                                                                                                                                                                                                                                                                        <w:right w:val="none" w:sz="0" w:space="0" w:color="auto"/>
                                                                                                                                                                                                                                                                                                                                                                                                                                                                      </w:divBdr>
                                                                                                                                                                                                                                                                                                                                                                                                                                                                    </w:div>
                                                                                                                                                                                                                                                                                                                                                                                                                                                                    <w:div w:id="12500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3640792">
      <w:bodyDiv w:val="1"/>
      <w:marLeft w:val="0"/>
      <w:marRight w:val="0"/>
      <w:marTop w:val="0"/>
      <w:marBottom w:val="0"/>
      <w:divBdr>
        <w:top w:val="none" w:sz="0" w:space="0" w:color="auto"/>
        <w:left w:val="none" w:sz="0" w:space="0" w:color="auto"/>
        <w:bottom w:val="none" w:sz="0" w:space="0" w:color="auto"/>
        <w:right w:val="none" w:sz="0" w:space="0" w:color="auto"/>
      </w:divBdr>
    </w:div>
    <w:div w:id="607978332">
      <w:bodyDiv w:val="1"/>
      <w:marLeft w:val="0"/>
      <w:marRight w:val="0"/>
      <w:marTop w:val="0"/>
      <w:marBottom w:val="0"/>
      <w:divBdr>
        <w:top w:val="none" w:sz="0" w:space="0" w:color="auto"/>
        <w:left w:val="none" w:sz="0" w:space="0" w:color="auto"/>
        <w:bottom w:val="none" w:sz="0" w:space="0" w:color="auto"/>
        <w:right w:val="none" w:sz="0" w:space="0" w:color="auto"/>
      </w:divBdr>
      <w:divsChild>
        <w:div w:id="1499224274">
          <w:marLeft w:val="0"/>
          <w:marRight w:val="0"/>
          <w:marTop w:val="0"/>
          <w:marBottom w:val="0"/>
          <w:divBdr>
            <w:top w:val="none" w:sz="0" w:space="0" w:color="auto"/>
            <w:left w:val="none" w:sz="0" w:space="0" w:color="auto"/>
            <w:bottom w:val="none" w:sz="0" w:space="0" w:color="auto"/>
            <w:right w:val="none" w:sz="0" w:space="0" w:color="auto"/>
          </w:divBdr>
        </w:div>
      </w:divsChild>
    </w:div>
    <w:div w:id="637146015">
      <w:bodyDiv w:val="1"/>
      <w:marLeft w:val="0"/>
      <w:marRight w:val="0"/>
      <w:marTop w:val="0"/>
      <w:marBottom w:val="0"/>
      <w:divBdr>
        <w:top w:val="none" w:sz="0" w:space="0" w:color="auto"/>
        <w:left w:val="none" w:sz="0" w:space="0" w:color="auto"/>
        <w:bottom w:val="none" w:sz="0" w:space="0" w:color="auto"/>
        <w:right w:val="none" w:sz="0" w:space="0" w:color="auto"/>
      </w:divBdr>
      <w:divsChild>
        <w:div w:id="1453085826">
          <w:marLeft w:val="0"/>
          <w:marRight w:val="0"/>
          <w:marTop w:val="0"/>
          <w:marBottom w:val="0"/>
          <w:divBdr>
            <w:top w:val="none" w:sz="0" w:space="0" w:color="auto"/>
            <w:left w:val="none" w:sz="0" w:space="0" w:color="auto"/>
            <w:bottom w:val="none" w:sz="0" w:space="0" w:color="auto"/>
            <w:right w:val="none" w:sz="0" w:space="0" w:color="auto"/>
          </w:divBdr>
        </w:div>
      </w:divsChild>
    </w:div>
    <w:div w:id="674724981">
      <w:bodyDiv w:val="1"/>
      <w:marLeft w:val="0"/>
      <w:marRight w:val="0"/>
      <w:marTop w:val="0"/>
      <w:marBottom w:val="0"/>
      <w:divBdr>
        <w:top w:val="none" w:sz="0" w:space="0" w:color="auto"/>
        <w:left w:val="none" w:sz="0" w:space="0" w:color="auto"/>
        <w:bottom w:val="none" w:sz="0" w:space="0" w:color="auto"/>
        <w:right w:val="none" w:sz="0" w:space="0" w:color="auto"/>
      </w:divBdr>
    </w:div>
    <w:div w:id="685332796">
      <w:bodyDiv w:val="1"/>
      <w:marLeft w:val="0"/>
      <w:marRight w:val="0"/>
      <w:marTop w:val="0"/>
      <w:marBottom w:val="0"/>
      <w:divBdr>
        <w:top w:val="none" w:sz="0" w:space="0" w:color="auto"/>
        <w:left w:val="none" w:sz="0" w:space="0" w:color="auto"/>
        <w:bottom w:val="none" w:sz="0" w:space="0" w:color="auto"/>
        <w:right w:val="none" w:sz="0" w:space="0" w:color="auto"/>
      </w:divBdr>
      <w:divsChild>
        <w:div w:id="1740134737">
          <w:marLeft w:val="0"/>
          <w:marRight w:val="0"/>
          <w:marTop w:val="0"/>
          <w:marBottom w:val="0"/>
          <w:divBdr>
            <w:top w:val="none" w:sz="0" w:space="0" w:color="auto"/>
            <w:left w:val="none" w:sz="0" w:space="0" w:color="auto"/>
            <w:bottom w:val="none" w:sz="0" w:space="0" w:color="auto"/>
            <w:right w:val="none" w:sz="0" w:space="0" w:color="auto"/>
          </w:divBdr>
        </w:div>
      </w:divsChild>
    </w:div>
    <w:div w:id="1027024289">
      <w:bodyDiv w:val="1"/>
      <w:marLeft w:val="0"/>
      <w:marRight w:val="0"/>
      <w:marTop w:val="0"/>
      <w:marBottom w:val="0"/>
      <w:divBdr>
        <w:top w:val="none" w:sz="0" w:space="0" w:color="auto"/>
        <w:left w:val="none" w:sz="0" w:space="0" w:color="auto"/>
        <w:bottom w:val="none" w:sz="0" w:space="0" w:color="auto"/>
        <w:right w:val="none" w:sz="0" w:space="0" w:color="auto"/>
      </w:divBdr>
    </w:div>
    <w:div w:id="1330718108">
      <w:bodyDiv w:val="1"/>
      <w:marLeft w:val="0"/>
      <w:marRight w:val="0"/>
      <w:marTop w:val="0"/>
      <w:marBottom w:val="0"/>
      <w:divBdr>
        <w:top w:val="none" w:sz="0" w:space="0" w:color="auto"/>
        <w:left w:val="none" w:sz="0" w:space="0" w:color="auto"/>
        <w:bottom w:val="none" w:sz="0" w:space="0" w:color="auto"/>
        <w:right w:val="none" w:sz="0" w:space="0" w:color="auto"/>
      </w:divBdr>
    </w:div>
    <w:div w:id="1631353654">
      <w:bodyDiv w:val="1"/>
      <w:marLeft w:val="0"/>
      <w:marRight w:val="0"/>
      <w:marTop w:val="0"/>
      <w:marBottom w:val="0"/>
      <w:divBdr>
        <w:top w:val="none" w:sz="0" w:space="0" w:color="auto"/>
        <w:left w:val="none" w:sz="0" w:space="0" w:color="auto"/>
        <w:bottom w:val="none" w:sz="0" w:space="0" w:color="auto"/>
        <w:right w:val="none" w:sz="0" w:space="0" w:color="auto"/>
      </w:divBdr>
      <w:divsChild>
        <w:div w:id="330718854">
          <w:marLeft w:val="0"/>
          <w:marRight w:val="0"/>
          <w:marTop w:val="0"/>
          <w:marBottom w:val="0"/>
          <w:divBdr>
            <w:top w:val="none" w:sz="0" w:space="0" w:color="auto"/>
            <w:left w:val="none" w:sz="0" w:space="0" w:color="auto"/>
            <w:bottom w:val="none" w:sz="0" w:space="0" w:color="auto"/>
            <w:right w:val="none" w:sz="0" w:space="0" w:color="auto"/>
          </w:divBdr>
        </w:div>
      </w:divsChild>
    </w:div>
    <w:div w:id="1691682257">
      <w:bodyDiv w:val="1"/>
      <w:marLeft w:val="0"/>
      <w:marRight w:val="0"/>
      <w:marTop w:val="0"/>
      <w:marBottom w:val="0"/>
      <w:divBdr>
        <w:top w:val="none" w:sz="0" w:space="0" w:color="auto"/>
        <w:left w:val="none" w:sz="0" w:space="0" w:color="auto"/>
        <w:bottom w:val="none" w:sz="0" w:space="0" w:color="auto"/>
        <w:right w:val="none" w:sz="0" w:space="0" w:color="auto"/>
      </w:divBdr>
      <w:divsChild>
        <w:div w:id="977763766">
          <w:marLeft w:val="0"/>
          <w:marRight w:val="0"/>
          <w:marTop w:val="0"/>
          <w:marBottom w:val="0"/>
          <w:divBdr>
            <w:top w:val="none" w:sz="0" w:space="0" w:color="auto"/>
            <w:left w:val="none" w:sz="0" w:space="0" w:color="auto"/>
            <w:bottom w:val="none" w:sz="0" w:space="0" w:color="auto"/>
            <w:right w:val="none" w:sz="0" w:space="0" w:color="auto"/>
          </w:divBdr>
        </w:div>
      </w:divsChild>
    </w:div>
    <w:div w:id="1793742209">
      <w:bodyDiv w:val="1"/>
      <w:marLeft w:val="0"/>
      <w:marRight w:val="0"/>
      <w:marTop w:val="0"/>
      <w:marBottom w:val="0"/>
      <w:divBdr>
        <w:top w:val="none" w:sz="0" w:space="0" w:color="auto"/>
        <w:left w:val="none" w:sz="0" w:space="0" w:color="auto"/>
        <w:bottom w:val="none" w:sz="0" w:space="0" w:color="auto"/>
        <w:right w:val="none" w:sz="0" w:space="0" w:color="auto"/>
      </w:divBdr>
      <w:divsChild>
        <w:div w:id="1464079114">
          <w:marLeft w:val="0"/>
          <w:marRight w:val="0"/>
          <w:marTop w:val="0"/>
          <w:marBottom w:val="0"/>
          <w:divBdr>
            <w:top w:val="none" w:sz="0" w:space="0" w:color="auto"/>
            <w:left w:val="none" w:sz="0" w:space="0" w:color="auto"/>
            <w:bottom w:val="none" w:sz="0" w:space="0" w:color="auto"/>
            <w:right w:val="none" w:sz="0" w:space="0" w:color="auto"/>
          </w:divBdr>
        </w:div>
      </w:divsChild>
    </w:div>
    <w:div w:id="1906137258">
      <w:bodyDiv w:val="1"/>
      <w:marLeft w:val="0"/>
      <w:marRight w:val="0"/>
      <w:marTop w:val="0"/>
      <w:marBottom w:val="0"/>
      <w:divBdr>
        <w:top w:val="none" w:sz="0" w:space="0" w:color="auto"/>
        <w:left w:val="none" w:sz="0" w:space="0" w:color="auto"/>
        <w:bottom w:val="none" w:sz="0" w:space="0" w:color="auto"/>
        <w:right w:val="none" w:sz="0" w:space="0" w:color="auto"/>
      </w:divBdr>
    </w:div>
    <w:div w:id="194946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4B3F2-416A-41C7-91BE-4ECD6C980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64252</Words>
  <Characters>366241</Characters>
  <Application>Microsoft Office Word</Application>
  <DocSecurity>0</DocSecurity>
  <Lines>3052</Lines>
  <Paragraphs>859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429634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2015-09-02T00:18:00Z</dcterms:created>
  <dcterms:modified xsi:type="dcterms:W3CDTF">2015-09-02T00:18:00Z</dcterms:modified>
  <cp:version/>
</cp:coreProperties>
</file>