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E0" w:rsidRPr="00E07208" w:rsidRDefault="008C10E0" w:rsidP="00BB7051">
      <w:pPr>
        <w:adjustRightInd w:val="0"/>
        <w:snapToGrid w:val="0"/>
        <w:spacing w:line="360" w:lineRule="auto"/>
        <w:jc w:val="both"/>
        <w:rPr>
          <w:rFonts w:ascii="Book Antiqua" w:hAnsi="Book Antiqua"/>
          <w:b/>
          <w:lang w:eastAsia="ko-KR"/>
        </w:rPr>
      </w:pPr>
      <w:r w:rsidRPr="00E07208">
        <w:rPr>
          <w:rFonts w:ascii="Book Antiqua" w:hAnsi="Book Antiqua"/>
          <w:b/>
          <w:lang w:eastAsia="ko-KR"/>
        </w:rPr>
        <w:t xml:space="preserve">Name of Journal: </w:t>
      </w:r>
      <w:r w:rsidRPr="00E07208">
        <w:rPr>
          <w:rFonts w:ascii="Book Antiqua" w:hAnsi="Book Antiqua"/>
          <w:i/>
          <w:lang w:eastAsia="ko-KR"/>
        </w:rPr>
        <w:t>World Journal of Gastroenterology</w:t>
      </w:r>
    </w:p>
    <w:p w:rsidR="008C10E0" w:rsidRPr="00E07208" w:rsidRDefault="008C10E0" w:rsidP="00BB7051">
      <w:pPr>
        <w:adjustRightInd w:val="0"/>
        <w:snapToGrid w:val="0"/>
        <w:spacing w:line="360" w:lineRule="auto"/>
        <w:jc w:val="both"/>
        <w:rPr>
          <w:rFonts w:ascii="Book Antiqua" w:hAnsi="Book Antiqua"/>
          <w:b/>
          <w:lang w:eastAsia="ko-KR"/>
        </w:rPr>
      </w:pPr>
      <w:r w:rsidRPr="00E07208">
        <w:rPr>
          <w:rFonts w:ascii="Book Antiqua" w:hAnsi="Book Antiqua"/>
          <w:b/>
          <w:lang w:eastAsia="ko-KR"/>
        </w:rPr>
        <w:t xml:space="preserve">ESPS Manuscript NO: </w:t>
      </w:r>
      <w:r w:rsidRPr="00E07208">
        <w:rPr>
          <w:rFonts w:ascii="Book Antiqua" w:hAnsi="Book Antiqua"/>
          <w:lang w:eastAsia="ko-KR"/>
        </w:rPr>
        <w:t>18922</w:t>
      </w:r>
    </w:p>
    <w:p w:rsidR="008C10E0" w:rsidRPr="00E07208" w:rsidRDefault="008C10E0" w:rsidP="00BB7051">
      <w:pPr>
        <w:adjustRightInd w:val="0"/>
        <w:snapToGrid w:val="0"/>
        <w:spacing w:line="360" w:lineRule="auto"/>
        <w:jc w:val="both"/>
        <w:rPr>
          <w:rFonts w:ascii="Book Antiqua" w:hAnsi="Book Antiqua"/>
          <w:b/>
          <w:lang w:eastAsia="ko-KR"/>
        </w:rPr>
      </w:pPr>
      <w:r w:rsidRPr="00E07208">
        <w:rPr>
          <w:rFonts w:ascii="Book Antiqua" w:hAnsi="Book Antiqua"/>
          <w:b/>
          <w:lang w:eastAsia="ko-KR"/>
        </w:rPr>
        <w:t>Manuscript Type: TOPIC HIGHLIGHT</w:t>
      </w:r>
    </w:p>
    <w:p w:rsidR="008C10E0" w:rsidRPr="006C78BE" w:rsidRDefault="008C10E0" w:rsidP="00BB7051">
      <w:pPr>
        <w:adjustRightInd w:val="0"/>
        <w:snapToGrid w:val="0"/>
        <w:spacing w:line="360" w:lineRule="auto"/>
        <w:jc w:val="both"/>
        <w:rPr>
          <w:rFonts w:ascii="Book Antiqua" w:eastAsia="SimSun" w:hAnsi="Book Antiqua"/>
          <w:lang w:eastAsia="zh-CN"/>
        </w:rPr>
      </w:pPr>
    </w:p>
    <w:p w:rsidR="00BB7051" w:rsidRPr="006C78BE" w:rsidRDefault="00BB7051" w:rsidP="00BB7051">
      <w:pPr>
        <w:adjustRightInd w:val="0"/>
        <w:snapToGrid w:val="0"/>
        <w:spacing w:line="360" w:lineRule="auto"/>
        <w:jc w:val="both"/>
        <w:rPr>
          <w:rFonts w:ascii="Book Antiqua" w:eastAsia="SimSun" w:hAnsi="Book Antiqua"/>
          <w:lang w:eastAsia="zh-CN"/>
        </w:rPr>
      </w:pPr>
      <w:r w:rsidRPr="006C78BE">
        <w:rPr>
          <w:rFonts w:ascii="Book Antiqua" w:eastAsia="SimSun" w:hAnsi="Book Antiqua"/>
          <w:lang w:eastAsia="zh-CN"/>
        </w:rPr>
        <w:t xml:space="preserve">2015 Advances in Hepatitis C </w:t>
      </w:r>
      <w:r w:rsidR="00CF424D" w:rsidRPr="006C78BE">
        <w:rPr>
          <w:rFonts w:ascii="Book Antiqua" w:eastAsia="SimSun" w:hAnsi="Book Antiqua"/>
          <w:lang w:eastAsia="zh-CN"/>
        </w:rPr>
        <w:t>Virus</w:t>
      </w:r>
    </w:p>
    <w:p w:rsidR="00BB7051" w:rsidRPr="00E07208" w:rsidRDefault="00BB7051" w:rsidP="00BB7051">
      <w:pPr>
        <w:adjustRightInd w:val="0"/>
        <w:snapToGrid w:val="0"/>
        <w:spacing w:line="360" w:lineRule="auto"/>
        <w:jc w:val="both"/>
        <w:rPr>
          <w:rFonts w:ascii="Book Antiqua" w:eastAsia="SimSun" w:hAnsi="Book Antiqua"/>
          <w:b/>
          <w:lang w:eastAsia="zh-CN"/>
        </w:rPr>
      </w:pPr>
    </w:p>
    <w:p w:rsidR="008C10E0" w:rsidRPr="00E07208" w:rsidRDefault="008C10E0" w:rsidP="00BB7051">
      <w:pPr>
        <w:adjustRightInd w:val="0"/>
        <w:snapToGrid w:val="0"/>
        <w:spacing w:line="360" w:lineRule="auto"/>
        <w:jc w:val="both"/>
        <w:rPr>
          <w:rFonts w:ascii="Book Antiqua" w:hAnsi="Book Antiqua"/>
          <w:b/>
          <w:lang w:eastAsia="ko-KR"/>
        </w:rPr>
      </w:pPr>
      <w:bookmarkStart w:id="0" w:name="OLE_LINK2544"/>
      <w:bookmarkStart w:id="1" w:name="OLE_LINK2545"/>
      <w:r w:rsidRPr="00E07208">
        <w:rPr>
          <w:rFonts w:ascii="Book Antiqua" w:hAnsi="Book Antiqua"/>
          <w:b/>
          <w:lang w:eastAsia="ko-KR"/>
        </w:rPr>
        <w:t>Natural killer cells in hepatitis C: Current progress</w:t>
      </w:r>
    </w:p>
    <w:bookmarkEnd w:id="0"/>
    <w:bookmarkEnd w:id="1"/>
    <w:p w:rsidR="008C10E0" w:rsidRPr="00E07208" w:rsidRDefault="008C10E0" w:rsidP="00BB7051">
      <w:pPr>
        <w:adjustRightInd w:val="0"/>
        <w:snapToGrid w:val="0"/>
        <w:spacing w:line="360" w:lineRule="auto"/>
        <w:jc w:val="both"/>
        <w:rPr>
          <w:rFonts w:ascii="Book Antiqua" w:eastAsia="SimSun" w:hAnsi="Book Antiqua"/>
          <w:lang w:eastAsia="zh-CN"/>
        </w:rPr>
      </w:pPr>
    </w:p>
    <w:p w:rsidR="008C10E0" w:rsidRPr="00E07208" w:rsidRDefault="008C10E0" w:rsidP="00BB7051">
      <w:pPr>
        <w:adjustRightInd w:val="0"/>
        <w:snapToGrid w:val="0"/>
        <w:spacing w:line="360" w:lineRule="auto"/>
        <w:jc w:val="both"/>
        <w:rPr>
          <w:rFonts w:ascii="Book Antiqua" w:hAnsi="Book Antiqua"/>
          <w:lang w:eastAsia="ko-KR"/>
        </w:rPr>
      </w:pPr>
      <w:r w:rsidRPr="00E07208">
        <w:rPr>
          <w:rFonts w:ascii="Book Antiqua" w:hAnsi="Book Antiqua"/>
          <w:lang w:eastAsia="ko-KR"/>
        </w:rPr>
        <w:t xml:space="preserve">Yoon JC </w:t>
      </w:r>
      <w:r w:rsidRPr="00E07208">
        <w:rPr>
          <w:rFonts w:ascii="Book Antiqua" w:hAnsi="Book Antiqua"/>
          <w:i/>
          <w:lang w:eastAsia="ko-KR"/>
        </w:rPr>
        <w:t>et al</w:t>
      </w:r>
      <w:r w:rsidRPr="00E07208">
        <w:rPr>
          <w:rFonts w:ascii="Book Antiqua" w:hAnsi="Book Antiqua"/>
          <w:lang w:eastAsia="ko-KR"/>
        </w:rPr>
        <w:t>. Natural killer cells in hepatitis C</w:t>
      </w:r>
    </w:p>
    <w:p w:rsidR="008C10E0" w:rsidRPr="00E07208" w:rsidRDefault="008C10E0" w:rsidP="00BB7051">
      <w:pPr>
        <w:adjustRightInd w:val="0"/>
        <w:snapToGrid w:val="0"/>
        <w:spacing w:line="360" w:lineRule="auto"/>
        <w:jc w:val="both"/>
        <w:rPr>
          <w:rFonts w:ascii="Book Antiqua" w:hAnsi="Book Antiqua"/>
          <w:lang w:eastAsia="ko-KR"/>
        </w:rPr>
      </w:pPr>
    </w:p>
    <w:p w:rsidR="008C10E0" w:rsidRPr="00E07208" w:rsidRDefault="008C10E0" w:rsidP="00BB7051">
      <w:pPr>
        <w:adjustRightInd w:val="0"/>
        <w:snapToGrid w:val="0"/>
        <w:spacing w:line="360" w:lineRule="auto"/>
        <w:jc w:val="both"/>
        <w:rPr>
          <w:rFonts w:ascii="Book Antiqua" w:hAnsi="Book Antiqua"/>
          <w:vertAlign w:val="superscript"/>
          <w:lang w:eastAsia="ko-KR"/>
        </w:rPr>
      </w:pPr>
      <w:bookmarkStart w:id="2" w:name="OLE_LINK2546"/>
      <w:bookmarkStart w:id="3" w:name="OLE_LINK2547"/>
      <w:bookmarkStart w:id="4" w:name="OLE_LINK2548"/>
      <w:bookmarkStart w:id="5" w:name="OLE_LINK2549"/>
      <w:r w:rsidRPr="00E07208">
        <w:rPr>
          <w:rFonts w:ascii="Book Antiqua" w:hAnsi="Book Antiqua"/>
          <w:lang w:eastAsia="ko-KR"/>
        </w:rPr>
        <w:t>Joo Chun Yoon</w:t>
      </w:r>
      <w:bookmarkEnd w:id="2"/>
      <w:bookmarkEnd w:id="3"/>
      <w:r w:rsidRPr="00E07208">
        <w:rPr>
          <w:rFonts w:ascii="Book Antiqua" w:hAnsi="Book Antiqua"/>
          <w:lang w:eastAsia="ko-KR"/>
        </w:rPr>
        <w:t>, Chang Mo Yang, Youkyong Song, Jae Myun Lee</w:t>
      </w:r>
    </w:p>
    <w:bookmarkEnd w:id="4"/>
    <w:bookmarkEnd w:id="5"/>
    <w:p w:rsidR="008C10E0" w:rsidRPr="00E07208" w:rsidRDefault="008C10E0" w:rsidP="00BB7051">
      <w:pPr>
        <w:adjustRightInd w:val="0"/>
        <w:snapToGrid w:val="0"/>
        <w:spacing w:line="360" w:lineRule="auto"/>
        <w:jc w:val="both"/>
        <w:rPr>
          <w:rFonts w:ascii="Book Antiqua" w:hAnsi="Book Antiqua"/>
          <w:vertAlign w:val="superscript"/>
          <w:lang w:eastAsia="ko-KR"/>
        </w:rPr>
      </w:pPr>
    </w:p>
    <w:p w:rsidR="008C10E0" w:rsidRPr="00E07208" w:rsidRDefault="008C10E0" w:rsidP="00BB7051">
      <w:pPr>
        <w:adjustRightInd w:val="0"/>
        <w:snapToGrid w:val="0"/>
        <w:spacing w:line="360" w:lineRule="auto"/>
        <w:jc w:val="both"/>
        <w:rPr>
          <w:rFonts w:ascii="Book Antiqua" w:eastAsia="SimSun" w:hAnsi="Book Antiqua"/>
          <w:lang w:eastAsia="zh-CN"/>
        </w:rPr>
      </w:pPr>
      <w:r w:rsidRPr="00E07208">
        <w:rPr>
          <w:rFonts w:ascii="Book Antiqua" w:hAnsi="Book Antiqua"/>
          <w:b/>
          <w:lang w:eastAsia="ko-KR"/>
        </w:rPr>
        <w:t>Joo Chun Yoon, Youkyong Song,</w:t>
      </w:r>
      <w:r w:rsidRPr="00E07208">
        <w:rPr>
          <w:rFonts w:ascii="Book Antiqua" w:hAnsi="Book Antiqua"/>
          <w:lang w:eastAsia="ko-KR"/>
        </w:rPr>
        <w:t xml:space="preserve"> Department of Microbiology and Tissue Injury Defense Research Center, Ewha Womans University School of Medicine, Seoul 158-710, </w:t>
      </w:r>
      <w:r w:rsidR="00BB7051" w:rsidRPr="00E07208">
        <w:rPr>
          <w:rFonts w:ascii="Book Antiqua" w:eastAsia="SimSun" w:hAnsi="Book Antiqua" w:hint="eastAsia"/>
          <w:lang w:eastAsia="zh-CN"/>
        </w:rPr>
        <w:t>South</w:t>
      </w:r>
      <w:r w:rsidRPr="00E07208">
        <w:rPr>
          <w:rFonts w:ascii="Book Antiqua" w:hAnsi="Book Antiqua"/>
          <w:lang w:eastAsia="ko-KR"/>
        </w:rPr>
        <w:t xml:space="preserve"> Korea</w:t>
      </w:r>
    </w:p>
    <w:p w:rsidR="00BB7051" w:rsidRPr="00E07208" w:rsidRDefault="00BB7051" w:rsidP="00BB7051">
      <w:pPr>
        <w:adjustRightInd w:val="0"/>
        <w:snapToGrid w:val="0"/>
        <w:spacing w:line="360" w:lineRule="auto"/>
        <w:jc w:val="both"/>
        <w:rPr>
          <w:rFonts w:ascii="Book Antiqua" w:eastAsia="SimSun" w:hAnsi="Book Antiqua"/>
          <w:lang w:eastAsia="zh-CN"/>
        </w:rPr>
      </w:pPr>
    </w:p>
    <w:p w:rsidR="008C10E0" w:rsidRPr="00E07208" w:rsidRDefault="008C10E0" w:rsidP="00BB7051">
      <w:pPr>
        <w:adjustRightInd w:val="0"/>
        <w:snapToGrid w:val="0"/>
        <w:spacing w:line="360" w:lineRule="auto"/>
        <w:jc w:val="both"/>
        <w:rPr>
          <w:rFonts w:ascii="Book Antiqua" w:hAnsi="Book Antiqua"/>
          <w:lang w:eastAsia="ko-KR"/>
        </w:rPr>
      </w:pPr>
      <w:r w:rsidRPr="00E07208">
        <w:rPr>
          <w:rFonts w:ascii="Book Antiqua" w:hAnsi="Book Antiqua"/>
          <w:b/>
          <w:lang w:eastAsia="ko-KR"/>
        </w:rPr>
        <w:t>Chang Mo Yang, Jae Myun Lee,</w:t>
      </w:r>
      <w:r w:rsidRPr="00E07208">
        <w:rPr>
          <w:rFonts w:ascii="Book Antiqua" w:hAnsi="Book Antiqua"/>
          <w:lang w:eastAsia="ko-KR"/>
        </w:rPr>
        <w:t xml:space="preserve"> Department of Microbiology, Yonsei University College of Medicine, Seoul 120-752, </w:t>
      </w:r>
      <w:r w:rsidR="00BB7051" w:rsidRPr="00E07208">
        <w:rPr>
          <w:rFonts w:ascii="Book Antiqua" w:hAnsi="Book Antiqua" w:hint="eastAsia"/>
          <w:lang w:eastAsia="ko-KR"/>
        </w:rPr>
        <w:t>South</w:t>
      </w:r>
      <w:r w:rsidR="00BB7051" w:rsidRPr="00E07208">
        <w:rPr>
          <w:rFonts w:ascii="Book Antiqua" w:hAnsi="Book Antiqua"/>
          <w:lang w:eastAsia="ko-KR"/>
        </w:rPr>
        <w:t xml:space="preserve"> Korea</w:t>
      </w:r>
    </w:p>
    <w:p w:rsidR="008C10E0" w:rsidRPr="00E07208" w:rsidRDefault="008C10E0" w:rsidP="00BB7051">
      <w:pPr>
        <w:adjustRightInd w:val="0"/>
        <w:snapToGrid w:val="0"/>
        <w:spacing w:line="360" w:lineRule="auto"/>
        <w:jc w:val="both"/>
        <w:rPr>
          <w:rFonts w:ascii="Book Antiqua" w:hAnsi="Book Antiqua"/>
          <w:b/>
          <w:lang w:eastAsia="ko-KR"/>
        </w:rPr>
      </w:pPr>
    </w:p>
    <w:p w:rsidR="008C10E0" w:rsidRPr="00E07208" w:rsidRDefault="008C10E0" w:rsidP="00BB7051">
      <w:pPr>
        <w:adjustRightInd w:val="0"/>
        <w:snapToGrid w:val="0"/>
        <w:spacing w:line="360" w:lineRule="auto"/>
        <w:jc w:val="both"/>
        <w:rPr>
          <w:rFonts w:ascii="Book Antiqua" w:hAnsi="Book Antiqua"/>
          <w:lang w:eastAsia="ko-KR"/>
        </w:rPr>
      </w:pPr>
      <w:r w:rsidRPr="00E07208">
        <w:rPr>
          <w:rFonts w:ascii="Book Antiqua" w:hAnsi="Book Antiqua"/>
          <w:b/>
          <w:lang w:eastAsia="ko-KR"/>
        </w:rPr>
        <w:t>Author contributions:</w:t>
      </w:r>
      <w:r w:rsidRPr="00E07208">
        <w:rPr>
          <w:rFonts w:ascii="Book Antiqua" w:hAnsi="Book Antiqua"/>
          <w:lang w:eastAsia="ko-KR"/>
        </w:rPr>
        <w:t xml:space="preserve"> Lee JM and Yoon JC designed the paper; Yang CM and Song Y performed the literature search; Yoon JC wrote the manuscript; all authors read and approved the manuscript.</w:t>
      </w:r>
    </w:p>
    <w:p w:rsidR="008C10E0" w:rsidRPr="00E07208" w:rsidRDefault="008C10E0" w:rsidP="00BB7051">
      <w:pPr>
        <w:autoSpaceDE w:val="0"/>
        <w:autoSpaceDN w:val="0"/>
        <w:adjustRightInd w:val="0"/>
        <w:snapToGrid w:val="0"/>
        <w:spacing w:line="360" w:lineRule="auto"/>
        <w:jc w:val="both"/>
        <w:rPr>
          <w:rFonts w:ascii="Book Antiqua" w:hAnsi="Book Antiqua"/>
          <w:b/>
          <w:lang w:eastAsia="ko-KR"/>
        </w:rPr>
      </w:pPr>
    </w:p>
    <w:p w:rsidR="008C10E0" w:rsidRPr="00E07208" w:rsidRDefault="008C10E0" w:rsidP="00BB7051">
      <w:pPr>
        <w:autoSpaceDE w:val="0"/>
        <w:autoSpaceDN w:val="0"/>
        <w:adjustRightInd w:val="0"/>
        <w:snapToGrid w:val="0"/>
        <w:spacing w:line="360" w:lineRule="auto"/>
        <w:jc w:val="both"/>
        <w:rPr>
          <w:rFonts w:ascii="Book Antiqua" w:hAnsi="Book Antiqua" w:cs="TimesNewRomanPSMT"/>
          <w:lang w:eastAsia="ko-KR"/>
        </w:rPr>
      </w:pPr>
      <w:bookmarkStart w:id="6" w:name="OLE_LINK2550"/>
      <w:bookmarkStart w:id="7" w:name="OLE_LINK2551"/>
      <w:r w:rsidRPr="00E07208">
        <w:rPr>
          <w:rFonts w:ascii="Book Antiqua" w:hAnsi="Book Antiqua"/>
          <w:b/>
          <w:lang w:eastAsia="ko-KR"/>
        </w:rPr>
        <w:t>Supported by</w:t>
      </w:r>
      <w:r w:rsidRPr="00E07208">
        <w:rPr>
          <w:rFonts w:ascii="Book Antiqua" w:hAnsi="Book Antiqua"/>
          <w:lang w:eastAsia="ko-KR"/>
        </w:rPr>
        <w:t xml:space="preserve"> Basic Science Research Program through the </w:t>
      </w:r>
      <w:r w:rsidRPr="00E07208">
        <w:rPr>
          <w:rFonts w:ascii="Book Antiqua" w:hAnsi="Book Antiqua" w:cs="TimesNewRomanPSMT"/>
          <w:lang w:eastAsia="ko-KR"/>
        </w:rPr>
        <w:t>National Research Foundation of Korea funded by the Ministry of Science</w:t>
      </w:r>
      <w:r w:rsidR="00BB7051" w:rsidRPr="00E07208">
        <w:rPr>
          <w:rFonts w:ascii="Book Antiqua" w:eastAsia="SimSun" w:hAnsi="Book Antiqua" w:cs="TimesNewRomanPSMT" w:hint="eastAsia"/>
          <w:lang w:eastAsia="zh-CN"/>
        </w:rPr>
        <w:t>;</w:t>
      </w:r>
      <w:r w:rsidRPr="00E07208">
        <w:rPr>
          <w:rFonts w:ascii="Book Antiqua" w:hAnsi="Book Antiqua" w:cs="TimesNewRomanPSMT"/>
          <w:lang w:eastAsia="ko-KR"/>
        </w:rPr>
        <w:t xml:space="preserve"> ICT &amp; Future Planning, No. 2007-0056092, </w:t>
      </w:r>
      <w:r w:rsidR="00BB7051" w:rsidRPr="00E07208">
        <w:rPr>
          <w:rFonts w:ascii="Book Antiqua" w:hAnsi="Book Antiqua" w:cs="TimesNewRomanPSMT"/>
          <w:lang w:eastAsia="ko-KR"/>
        </w:rPr>
        <w:t xml:space="preserve">No. </w:t>
      </w:r>
      <w:r w:rsidRPr="00E07208">
        <w:rPr>
          <w:rFonts w:ascii="Book Antiqua" w:hAnsi="Book Antiqua" w:cs="TimesNewRomanPSMT"/>
          <w:lang w:eastAsia="ko-KR"/>
        </w:rPr>
        <w:t xml:space="preserve">2012R1A1A1012207 and </w:t>
      </w:r>
      <w:r w:rsidR="00BB7051" w:rsidRPr="00E07208">
        <w:rPr>
          <w:rFonts w:ascii="Book Antiqua" w:hAnsi="Book Antiqua" w:cs="TimesNewRomanPSMT"/>
          <w:lang w:eastAsia="ko-KR"/>
        </w:rPr>
        <w:t xml:space="preserve">No. </w:t>
      </w:r>
      <w:r w:rsidRPr="00E07208">
        <w:rPr>
          <w:rFonts w:ascii="Book Antiqua" w:hAnsi="Book Antiqua" w:cs="TimesNewRomanPSMT"/>
          <w:lang w:eastAsia="ko-KR"/>
        </w:rPr>
        <w:t>2010-0027945.</w:t>
      </w:r>
    </w:p>
    <w:bookmarkEnd w:id="6"/>
    <w:bookmarkEnd w:id="7"/>
    <w:p w:rsidR="008C10E0" w:rsidRPr="00E07208" w:rsidRDefault="008C10E0" w:rsidP="00BB7051">
      <w:pPr>
        <w:autoSpaceDE w:val="0"/>
        <w:autoSpaceDN w:val="0"/>
        <w:adjustRightInd w:val="0"/>
        <w:snapToGrid w:val="0"/>
        <w:spacing w:line="360" w:lineRule="auto"/>
        <w:jc w:val="both"/>
        <w:rPr>
          <w:rFonts w:ascii="Book Antiqua" w:hAnsi="Book Antiqua" w:cs="TimesNewRomanPSMT"/>
          <w:b/>
          <w:lang w:eastAsia="ko-KR"/>
        </w:rPr>
      </w:pPr>
    </w:p>
    <w:p w:rsidR="008C10E0" w:rsidRPr="00E07208" w:rsidRDefault="008C10E0" w:rsidP="00BB7051">
      <w:pPr>
        <w:autoSpaceDE w:val="0"/>
        <w:autoSpaceDN w:val="0"/>
        <w:adjustRightInd w:val="0"/>
        <w:snapToGrid w:val="0"/>
        <w:spacing w:line="360" w:lineRule="auto"/>
        <w:jc w:val="both"/>
        <w:rPr>
          <w:rFonts w:ascii="Book Antiqua" w:hAnsi="Book Antiqua" w:cs="TimesNewRomanPSMT"/>
          <w:lang w:eastAsia="ko-KR"/>
        </w:rPr>
      </w:pPr>
      <w:r w:rsidRPr="00E07208">
        <w:rPr>
          <w:rFonts w:ascii="Book Antiqua" w:hAnsi="Book Antiqua" w:cs="TimesNewRomanPSMT"/>
          <w:b/>
          <w:lang w:eastAsia="ko-KR"/>
        </w:rPr>
        <w:t>Conflict-of-interest statement:</w:t>
      </w:r>
      <w:r w:rsidRPr="00E07208">
        <w:rPr>
          <w:rFonts w:ascii="Book Antiqua" w:hAnsi="Book Antiqua" w:cs="TimesNewRomanPSMT"/>
          <w:lang w:eastAsia="ko-KR"/>
        </w:rPr>
        <w:t xml:space="preserve"> The authors have no conflict-of-interest.</w:t>
      </w:r>
    </w:p>
    <w:p w:rsidR="008C10E0" w:rsidRPr="00E07208" w:rsidRDefault="008C10E0" w:rsidP="00BB7051">
      <w:pPr>
        <w:adjustRightInd w:val="0"/>
        <w:snapToGrid w:val="0"/>
        <w:spacing w:line="360" w:lineRule="auto"/>
        <w:jc w:val="both"/>
        <w:rPr>
          <w:rFonts w:ascii="Book Antiqua" w:hAnsi="Book Antiqua"/>
          <w:b/>
          <w:lang w:eastAsia="ko-KR"/>
        </w:rPr>
      </w:pPr>
    </w:p>
    <w:p w:rsidR="008C10E0" w:rsidRPr="00E07208" w:rsidRDefault="008C10E0" w:rsidP="00BB7051">
      <w:pPr>
        <w:widowControl w:val="0"/>
        <w:autoSpaceDE w:val="0"/>
        <w:autoSpaceDN w:val="0"/>
        <w:adjustRightInd w:val="0"/>
        <w:snapToGrid w:val="0"/>
        <w:spacing w:line="360" w:lineRule="auto"/>
        <w:jc w:val="both"/>
        <w:rPr>
          <w:rFonts w:ascii="Book Antiqua" w:hAnsi="Book Antiqua" w:cs="Book Antiqua"/>
          <w:lang w:eastAsia="ko-KR"/>
        </w:rPr>
      </w:pPr>
      <w:r w:rsidRPr="00E07208">
        <w:rPr>
          <w:rFonts w:ascii="Book Antiqua" w:hAnsi="Book Antiqua" w:cs="Book Antiqua"/>
          <w:b/>
          <w:lang w:eastAsia="ko-KR"/>
        </w:rPr>
        <w:t>Open-Access:</w:t>
      </w:r>
      <w:r w:rsidRPr="00E07208">
        <w:rPr>
          <w:rFonts w:ascii="Book Antiqua" w:hAnsi="Book Antiqua" w:cs="Book Antiqua"/>
          <w:lang w:eastAsia="ko-KR"/>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p>
    <w:p w:rsidR="008C10E0" w:rsidRPr="00E07208" w:rsidRDefault="0097281A" w:rsidP="00BB7051">
      <w:pPr>
        <w:adjustRightInd w:val="0"/>
        <w:snapToGrid w:val="0"/>
        <w:spacing w:line="360" w:lineRule="auto"/>
        <w:jc w:val="both"/>
        <w:rPr>
          <w:rFonts w:ascii="Book Antiqua" w:hAnsi="Book Antiqua" w:cs="Book Antiqua"/>
          <w:lang w:eastAsia="ko-KR"/>
        </w:rPr>
      </w:pPr>
      <w:hyperlink r:id="rId8" w:history="1">
        <w:r w:rsidR="008C10E0" w:rsidRPr="00E07208">
          <w:rPr>
            <w:rStyle w:val="Hyperlink"/>
            <w:rFonts w:ascii="Book Antiqua" w:hAnsi="Book Antiqua" w:cs="Book Antiqua"/>
            <w:color w:val="auto"/>
            <w:lang w:eastAsia="ko-KR"/>
          </w:rPr>
          <w:t>http://creativecommons.org/licenses/by-nc/4.0/</w:t>
        </w:r>
      </w:hyperlink>
    </w:p>
    <w:p w:rsidR="008C10E0" w:rsidRPr="00E07208" w:rsidRDefault="008C10E0" w:rsidP="00BB7051">
      <w:pPr>
        <w:adjustRightInd w:val="0"/>
        <w:snapToGrid w:val="0"/>
        <w:spacing w:line="360" w:lineRule="auto"/>
        <w:jc w:val="both"/>
        <w:rPr>
          <w:rFonts w:ascii="Book Antiqua" w:hAnsi="Book Antiqua"/>
          <w:b/>
          <w:lang w:eastAsia="ko-KR"/>
        </w:rPr>
      </w:pPr>
    </w:p>
    <w:p w:rsidR="008C10E0" w:rsidRPr="00E07208" w:rsidRDefault="008C10E0" w:rsidP="00BB7051">
      <w:pPr>
        <w:adjustRightInd w:val="0"/>
        <w:snapToGrid w:val="0"/>
        <w:spacing w:line="360" w:lineRule="auto"/>
        <w:jc w:val="both"/>
        <w:rPr>
          <w:rFonts w:ascii="Book Antiqua" w:hAnsi="Book Antiqua"/>
          <w:lang w:eastAsia="ko-KR"/>
        </w:rPr>
      </w:pPr>
      <w:r w:rsidRPr="00E07208">
        <w:rPr>
          <w:rFonts w:ascii="Book Antiqua" w:hAnsi="Book Antiqua"/>
          <w:b/>
          <w:lang w:eastAsia="ko-KR"/>
        </w:rPr>
        <w:t xml:space="preserve">Correspondence to: </w:t>
      </w:r>
      <w:bookmarkStart w:id="8" w:name="OLE_LINK2552"/>
      <w:bookmarkStart w:id="9" w:name="OLE_LINK2553"/>
      <w:r w:rsidRPr="00E07208">
        <w:rPr>
          <w:rFonts w:ascii="Book Antiqua" w:hAnsi="Book Antiqua"/>
          <w:b/>
          <w:lang w:eastAsia="ko-KR"/>
        </w:rPr>
        <w:t>Jae Myun Lee, MD, PhD,</w:t>
      </w:r>
      <w:r w:rsidRPr="00E07208">
        <w:rPr>
          <w:rFonts w:ascii="Book Antiqua" w:hAnsi="Book Antiqua"/>
          <w:lang w:eastAsia="ko-KR"/>
        </w:rPr>
        <w:t xml:space="preserve"> Department of Microbiology, Yonsei University College of Medicine, 50-1 Yonsei-ro, Seodaemun-gu, Seoul 120-752,</w:t>
      </w:r>
      <w:r w:rsidR="00BB7051" w:rsidRPr="00E07208">
        <w:rPr>
          <w:rFonts w:ascii="Book Antiqua" w:eastAsia="SimSun" w:hAnsi="Book Antiqua" w:hint="eastAsia"/>
          <w:lang w:eastAsia="zh-CN"/>
        </w:rPr>
        <w:t xml:space="preserve"> South</w:t>
      </w:r>
      <w:r w:rsidRPr="00E07208">
        <w:rPr>
          <w:rFonts w:ascii="Book Antiqua" w:hAnsi="Book Antiqua"/>
          <w:lang w:eastAsia="ko-KR"/>
        </w:rPr>
        <w:t xml:space="preserve"> Korea. </w:t>
      </w:r>
      <w:hyperlink r:id="rId9" w:history="1">
        <w:r w:rsidRPr="00E07208">
          <w:rPr>
            <w:rStyle w:val="Hyperlink"/>
            <w:rFonts w:ascii="Book Antiqua" w:hAnsi="Book Antiqua"/>
            <w:color w:val="auto"/>
            <w:lang w:eastAsia="ko-KR"/>
          </w:rPr>
          <w:t>jaemyun@yuhs.ac</w:t>
        </w:r>
      </w:hyperlink>
    </w:p>
    <w:bookmarkEnd w:id="8"/>
    <w:bookmarkEnd w:id="9"/>
    <w:p w:rsidR="008C10E0" w:rsidRPr="00E07208" w:rsidRDefault="008C10E0" w:rsidP="00BB7051">
      <w:pPr>
        <w:adjustRightInd w:val="0"/>
        <w:snapToGrid w:val="0"/>
        <w:spacing w:line="360" w:lineRule="auto"/>
        <w:jc w:val="both"/>
        <w:rPr>
          <w:rFonts w:ascii="Book Antiqua" w:hAnsi="Book Antiqua"/>
          <w:lang w:eastAsia="ko-KR"/>
        </w:rPr>
      </w:pPr>
      <w:r w:rsidRPr="00E07208">
        <w:rPr>
          <w:rFonts w:ascii="Book Antiqua" w:hAnsi="Book Antiqua"/>
          <w:b/>
          <w:lang w:eastAsia="ko-KR"/>
        </w:rPr>
        <w:t>Telephone:</w:t>
      </w:r>
      <w:r w:rsidR="00BB7051" w:rsidRPr="00E07208">
        <w:rPr>
          <w:rFonts w:ascii="Book Antiqua" w:hAnsi="Book Antiqua"/>
          <w:lang w:eastAsia="ko-KR"/>
        </w:rPr>
        <w:t xml:space="preserve"> +82-2-2228</w:t>
      </w:r>
      <w:r w:rsidRPr="00E07208">
        <w:rPr>
          <w:rFonts w:ascii="Book Antiqua" w:hAnsi="Book Antiqua"/>
          <w:lang w:eastAsia="ko-KR"/>
        </w:rPr>
        <w:t>1822</w:t>
      </w:r>
    </w:p>
    <w:p w:rsidR="008C10E0" w:rsidRPr="00E07208" w:rsidRDefault="008C10E0" w:rsidP="00BB7051">
      <w:pPr>
        <w:adjustRightInd w:val="0"/>
        <w:snapToGrid w:val="0"/>
        <w:spacing w:line="360" w:lineRule="auto"/>
        <w:jc w:val="both"/>
        <w:rPr>
          <w:rFonts w:ascii="Book Antiqua" w:eastAsia="SimSun" w:hAnsi="Book Antiqua"/>
          <w:lang w:eastAsia="zh-CN"/>
        </w:rPr>
      </w:pPr>
      <w:r w:rsidRPr="00E07208">
        <w:rPr>
          <w:rFonts w:ascii="Book Antiqua" w:hAnsi="Book Antiqua"/>
          <w:b/>
          <w:lang w:eastAsia="ko-KR"/>
        </w:rPr>
        <w:t>Fax:</w:t>
      </w:r>
      <w:r w:rsidR="00BB7051" w:rsidRPr="00E07208">
        <w:rPr>
          <w:rFonts w:ascii="Book Antiqua" w:hAnsi="Book Antiqua"/>
          <w:lang w:eastAsia="ko-KR"/>
        </w:rPr>
        <w:t xml:space="preserve"> +82-2-392</w:t>
      </w:r>
      <w:r w:rsidRPr="00E07208">
        <w:rPr>
          <w:rFonts w:ascii="Book Antiqua" w:hAnsi="Book Antiqua"/>
          <w:lang w:eastAsia="ko-KR"/>
        </w:rPr>
        <w:t>7088</w:t>
      </w:r>
    </w:p>
    <w:p w:rsidR="00BB7051" w:rsidRPr="00E07208" w:rsidRDefault="00BB7051" w:rsidP="00BB7051">
      <w:pPr>
        <w:adjustRightInd w:val="0"/>
        <w:snapToGrid w:val="0"/>
        <w:spacing w:line="360" w:lineRule="auto"/>
        <w:jc w:val="both"/>
        <w:rPr>
          <w:rFonts w:ascii="Book Antiqua" w:eastAsia="SimSun" w:hAnsi="Book Antiqua"/>
          <w:lang w:eastAsia="zh-CN"/>
        </w:rPr>
      </w:pPr>
    </w:p>
    <w:p w:rsidR="00BB7051" w:rsidRPr="00E07208" w:rsidRDefault="00BB7051" w:rsidP="00BB7051">
      <w:pPr>
        <w:adjustRightInd w:val="0"/>
        <w:snapToGrid w:val="0"/>
        <w:spacing w:line="360" w:lineRule="auto"/>
        <w:rPr>
          <w:rFonts w:ascii="Book Antiqua" w:hAnsi="Book Antiqua"/>
          <w:b/>
          <w:bCs/>
        </w:rPr>
      </w:pPr>
      <w:bookmarkStart w:id="10" w:name="OLE_LINK1346"/>
      <w:bookmarkStart w:id="11" w:name="OLE_LINK1347"/>
      <w:bookmarkStart w:id="12" w:name="OLE_LINK1461"/>
      <w:bookmarkStart w:id="13" w:name="OLE_LINK1437"/>
      <w:bookmarkStart w:id="14" w:name="OLE_LINK1493"/>
      <w:bookmarkStart w:id="15" w:name="OLE_LINK1436"/>
      <w:bookmarkStart w:id="16" w:name="OLE_LINK1584"/>
      <w:bookmarkStart w:id="17" w:name="OLE_LINK1426"/>
      <w:bookmarkStart w:id="18" w:name="OLE_LINK1470"/>
      <w:bookmarkStart w:id="19" w:name="OLE_LINK1726"/>
      <w:bookmarkStart w:id="20" w:name="OLE_LINK1773"/>
      <w:bookmarkStart w:id="21" w:name="OLE_LINK1819"/>
      <w:bookmarkStart w:id="22" w:name="OLE_LINK1886"/>
      <w:bookmarkStart w:id="23" w:name="OLE_LINK1800"/>
      <w:bookmarkStart w:id="24" w:name="OLE_LINK1718"/>
      <w:bookmarkStart w:id="25" w:name="OLE_LINK1832"/>
      <w:bookmarkStart w:id="26" w:name="OLE_LINK1895"/>
      <w:bookmarkStart w:id="27" w:name="OLE_LINK1973"/>
      <w:bookmarkStart w:id="28" w:name="OLE_LINK25"/>
      <w:bookmarkStart w:id="29" w:name="OLE_LINK29"/>
      <w:bookmarkStart w:id="30" w:name="OLE_LINK733"/>
      <w:bookmarkStart w:id="31" w:name="OLE_LINK2054"/>
      <w:bookmarkStart w:id="32" w:name="OLE_LINK2097"/>
      <w:bookmarkStart w:id="33" w:name="OLE_LINK2100"/>
      <w:bookmarkStart w:id="34" w:name="OLE_LINK2184"/>
      <w:bookmarkStart w:id="35" w:name="OLE_LINK767"/>
      <w:bookmarkStart w:id="36" w:name="OLE_LINK39"/>
      <w:bookmarkStart w:id="37" w:name="OLE_LINK42"/>
      <w:bookmarkStart w:id="38" w:name="OLE_LINK2412"/>
      <w:bookmarkStart w:id="39" w:name="OLE_LINK2447"/>
      <w:bookmarkStart w:id="40" w:name="OLE_LINK2378"/>
      <w:r w:rsidRPr="00E07208">
        <w:rPr>
          <w:rFonts w:ascii="Book Antiqua" w:hAnsi="Book Antiqua"/>
          <w:b/>
          <w:bCs/>
        </w:rPr>
        <w:t xml:space="preserve">Received: </w:t>
      </w:r>
      <w:r w:rsidRPr="00E07208">
        <w:rPr>
          <w:rFonts w:ascii="Book Antiqua" w:hAnsi="Book Antiqua" w:hint="eastAsia"/>
          <w:bCs/>
        </w:rPr>
        <w:t xml:space="preserve">April </w:t>
      </w:r>
      <w:r w:rsidR="008666BF" w:rsidRPr="00E07208">
        <w:rPr>
          <w:rFonts w:ascii="Book Antiqua" w:eastAsia="SimSun" w:hAnsi="Book Antiqua" w:hint="eastAsia"/>
          <w:bCs/>
          <w:lang w:eastAsia="zh-CN"/>
        </w:rPr>
        <w:t>28</w:t>
      </w:r>
      <w:r w:rsidRPr="00E07208">
        <w:rPr>
          <w:rFonts w:ascii="Book Antiqua" w:hAnsi="Book Antiqua" w:hint="eastAsia"/>
          <w:bCs/>
        </w:rPr>
        <w:t>, 2015</w:t>
      </w:r>
    </w:p>
    <w:p w:rsidR="00BB7051" w:rsidRPr="00E07208" w:rsidRDefault="00BB7051" w:rsidP="00BB7051">
      <w:pPr>
        <w:adjustRightInd w:val="0"/>
        <w:snapToGrid w:val="0"/>
        <w:spacing w:line="360" w:lineRule="auto"/>
        <w:rPr>
          <w:rFonts w:ascii="Book Antiqua" w:hAnsi="Book Antiqua"/>
          <w:bCs/>
        </w:rPr>
      </w:pPr>
      <w:r w:rsidRPr="00E07208">
        <w:rPr>
          <w:rFonts w:ascii="Book Antiqua" w:hAnsi="Book Antiqua"/>
          <w:b/>
          <w:bCs/>
        </w:rPr>
        <w:t>Peer-review started:</w:t>
      </w:r>
      <w:r w:rsidRPr="00E07208">
        <w:rPr>
          <w:rFonts w:ascii="Book Antiqua" w:hAnsi="Book Antiqua" w:hint="eastAsia"/>
          <w:bCs/>
        </w:rPr>
        <w:t xml:space="preserve"> May </w:t>
      </w:r>
      <w:r w:rsidR="008666BF" w:rsidRPr="00E07208">
        <w:rPr>
          <w:rFonts w:ascii="Book Antiqua" w:eastAsia="SimSun" w:hAnsi="Book Antiqua" w:hint="eastAsia"/>
          <w:bCs/>
          <w:lang w:eastAsia="zh-CN"/>
        </w:rPr>
        <w:t>6</w:t>
      </w:r>
      <w:r w:rsidRPr="00E07208">
        <w:rPr>
          <w:rFonts w:ascii="Book Antiqua" w:hAnsi="Book Antiqua" w:hint="eastAsia"/>
          <w:bCs/>
        </w:rPr>
        <w:t>, 2015</w:t>
      </w:r>
    </w:p>
    <w:p w:rsidR="00BB7051" w:rsidRPr="00E07208" w:rsidRDefault="00BB7051" w:rsidP="00BB7051">
      <w:pPr>
        <w:adjustRightInd w:val="0"/>
        <w:snapToGrid w:val="0"/>
        <w:spacing w:line="360" w:lineRule="auto"/>
        <w:rPr>
          <w:rFonts w:ascii="Book Antiqua" w:hAnsi="Book Antiqua"/>
          <w:bCs/>
        </w:rPr>
      </w:pPr>
      <w:bookmarkStart w:id="41" w:name="OLE_LINK23"/>
      <w:bookmarkStart w:id="42" w:name="OLE_LINK24"/>
      <w:r w:rsidRPr="00E07208">
        <w:rPr>
          <w:rFonts w:ascii="Book Antiqua" w:hAnsi="Book Antiqua"/>
          <w:b/>
          <w:bCs/>
        </w:rPr>
        <w:t>First decision:</w:t>
      </w:r>
      <w:r w:rsidRPr="00E07208">
        <w:rPr>
          <w:rFonts w:ascii="Book Antiqua" w:hAnsi="Book Antiqua" w:hint="eastAsia"/>
          <w:bCs/>
        </w:rPr>
        <w:t xml:space="preserve"> </w:t>
      </w:r>
      <w:r w:rsidR="008666BF" w:rsidRPr="00E07208">
        <w:rPr>
          <w:rFonts w:ascii="Book Antiqua" w:eastAsia="SimSun" w:hAnsi="Book Antiqua" w:hint="eastAsia"/>
          <w:bCs/>
          <w:lang w:eastAsia="zh-CN"/>
        </w:rPr>
        <w:t>August</w:t>
      </w:r>
      <w:r w:rsidRPr="00E07208">
        <w:rPr>
          <w:rFonts w:ascii="Book Antiqua" w:hAnsi="Book Antiqua" w:hint="eastAsia"/>
          <w:bCs/>
        </w:rPr>
        <w:t xml:space="preserve"> </w:t>
      </w:r>
      <w:r w:rsidR="008666BF" w:rsidRPr="00E07208">
        <w:rPr>
          <w:rFonts w:ascii="Book Antiqua" w:eastAsia="SimSun" w:hAnsi="Book Antiqua" w:hint="eastAsia"/>
          <w:bCs/>
          <w:lang w:eastAsia="zh-CN"/>
        </w:rPr>
        <w:t>30</w:t>
      </w:r>
      <w:r w:rsidRPr="00E07208">
        <w:rPr>
          <w:rFonts w:ascii="Book Antiqua" w:hAnsi="Book Antiqua" w:hint="eastAsia"/>
          <w:bCs/>
        </w:rPr>
        <w:t>, 2015</w:t>
      </w:r>
    </w:p>
    <w:p w:rsidR="00BB7051" w:rsidRPr="00E07208" w:rsidRDefault="00BB7051" w:rsidP="00BB7051">
      <w:pPr>
        <w:adjustRightInd w:val="0"/>
        <w:snapToGrid w:val="0"/>
        <w:spacing w:line="360" w:lineRule="auto"/>
        <w:rPr>
          <w:rFonts w:ascii="Book Antiqua" w:hAnsi="Book Antiqua"/>
          <w:bCs/>
        </w:rPr>
      </w:pPr>
      <w:r w:rsidRPr="00E07208">
        <w:rPr>
          <w:rFonts w:ascii="Book Antiqua" w:hAnsi="Book Antiqua"/>
          <w:b/>
          <w:bCs/>
        </w:rPr>
        <w:t>Revised:</w:t>
      </w:r>
      <w:r w:rsidRPr="00E07208">
        <w:rPr>
          <w:rFonts w:ascii="Book Antiqua" w:hAnsi="Book Antiqua" w:hint="eastAsia"/>
          <w:bCs/>
        </w:rPr>
        <w:t xml:space="preserve"> </w:t>
      </w:r>
      <w:r w:rsidR="008666BF" w:rsidRPr="00E07208">
        <w:rPr>
          <w:rFonts w:ascii="Book Antiqua" w:eastAsia="SimSun" w:hAnsi="Book Antiqua" w:hint="eastAsia"/>
          <w:bCs/>
          <w:lang w:eastAsia="zh-CN"/>
        </w:rPr>
        <w:t>September</w:t>
      </w:r>
      <w:r w:rsidRPr="00E07208">
        <w:rPr>
          <w:rFonts w:ascii="Book Antiqua" w:hAnsi="Book Antiqua" w:hint="eastAsia"/>
          <w:bCs/>
        </w:rPr>
        <w:t xml:space="preserve"> </w:t>
      </w:r>
      <w:r w:rsidR="008666BF" w:rsidRPr="00E07208">
        <w:rPr>
          <w:rFonts w:ascii="Book Antiqua" w:eastAsia="SimSun" w:hAnsi="Book Antiqua" w:hint="eastAsia"/>
          <w:bCs/>
          <w:lang w:eastAsia="zh-CN"/>
        </w:rPr>
        <w:t>30</w:t>
      </w:r>
      <w:r w:rsidRPr="00E07208">
        <w:rPr>
          <w:rFonts w:ascii="Book Antiqua" w:hAnsi="Book Antiqua" w:hint="eastAsia"/>
          <w:bCs/>
        </w:rPr>
        <w:t xml:space="preserve"> 2015</w:t>
      </w:r>
    </w:p>
    <w:p w:rsidR="00BB7051" w:rsidRPr="006B4FFD" w:rsidRDefault="00BB7051" w:rsidP="006B4FFD">
      <w:pPr>
        <w:spacing w:line="360" w:lineRule="auto"/>
        <w:rPr>
          <w:rFonts w:ascii="Book Antiqua" w:hAnsi="Book Antiqua"/>
          <w:color w:val="000000"/>
        </w:rPr>
      </w:pPr>
      <w:r w:rsidRPr="00E07208">
        <w:rPr>
          <w:rFonts w:ascii="Book Antiqua" w:hAnsi="Book Antiqua"/>
          <w:b/>
          <w:bCs/>
        </w:rPr>
        <w:t>Accepted:</w:t>
      </w:r>
      <w:bookmarkStart w:id="43" w:name="OLE_LINK98"/>
      <w:bookmarkStart w:id="44" w:name="OLE_LINK99"/>
      <w:bookmarkStart w:id="45" w:name="OLE_LINK104"/>
      <w:bookmarkStart w:id="46" w:name="OLE_LINK115"/>
      <w:bookmarkStart w:id="47" w:name="OLE_LINK116"/>
      <w:bookmarkStart w:id="48" w:name="OLE_LINK117"/>
      <w:bookmarkStart w:id="49" w:name="OLE_LINK118"/>
      <w:bookmarkStart w:id="50" w:name="OLE_LINK119"/>
      <w:bookmarkStart w:id="51" w:name="OLE_LINK121"/>
      <w:bookmarkStart w:id="52" w:name="OLE_LINK122"/>
      <w:bookmarkStart w:id="53" w:name="OLE_LINK125"/>
      <w:bookmarkStart w:id="54" w:name="OLE_LINK126"/>
      <w:bookmarkStart w:id="55" w:name="OLE_LINK127"/>
      <w:bookmarkStart w:id="56" w:name="OLE_LINK129"/>
      <w:bookmarkStart w:id="57" w:name="OLE_LINK132"/>
      <w:bookmarkStart w:id="58" w:name="OLE_LINK134"/>
      <w:bookmarkStart w:id="59" w:name="OLE_LINK135"/>
      <w:bookmarkStart w:id="60" w:name="OLE_LINK136"/>
      <w:bookmarkStart w:id="61" w:name="OLE_LINK137"/>
      <w:bookmarkStart w:id="62" w:name="OLE_LINK138"/>
      <w:bookmarkStart w:id="63" w:name="OLE_LINK139"/>
      <w:bookmarkStart w:id="64" w:name="OLE_LINK141"/>
      <w:bookmarkStart w:id="65" w:name="OLE_LINK142"/>
      <w:bookmarkStart w:id="66" w:name="OLE_LINK143"/>
      <w:bookmarkStart w:id="67" w:name="OLE_LINK144"/>
      <w:r w:rsidR="006B4FFD" w:rsidRPr="006B4FFD">
        <w:rPr>
          <w:rFonts w:ascii="Book Antiqua" w:hAnsi="Book Antiqua"/>
          <w:color w:val="000000"/>
        </w:rPr>
        <w:t xml:space="preserve"> </w:t>
      </w:r>
      <w:r w:rsidR="006B4FFD">
        <w:rPr>
          <w:rFonts w:ascii="Book Antiqua" w:hAnsi="Book Antiqua"/>
          <w:color w:val="000000"/>
        </w:rPr>
        <w:t>November 30, 2015</w:t>
      </w:r>
      <w:bookmarkStart w:id="68" w:name="_GoBack"/>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FC3183" w:rsidRPr="00E07208">
        <w:rPr>
          <w:rFonts w:ascii="Book Antiqua" w:hAnsi="Book Antiqua"/>
          <w:b/>
          <w:bCs/>
        </w:rPr>
        <w:t xml:space="preserve"> </w:t>
      </w:r>
    </w:p>
    <w:p w:rsidR="00BB7051" w:rsidRPr="00E07208" w:rsidRDefault="00BB7051" w:rsidP="00BB7051">
      <w:pPr>
        <w:adjustRightInd w:val="0"/>
        <w:snapToGrid w:val="0"/>
        <w:spacing w:line="360" w:lineRule="auto"/>
        <w:rPr>
          <w:rFonts w:ascii="Book Antiqua" w:hAnsi="Book Antiqua"/>
          <w:b/>
          <w:bCs/>
        </w:rPr>
      </w:pPr>
      <w:r w:rsidRPr="00E07208">
        <w:rPr>
          <w:rFonts w:ascii="Book Antiqua" w:hAnsi="Book Antiqua"/>
          <w:b/>
          <w:bCs/>
        </w:rPr>
        <w:t>Article in press:</w:t>
      </w:r>
    </w:p>
    <w:p w:rsidR="00BB7051" w:rsidRPr="00E07208" w:rsidRDefault="00BB7051" w:rsidP="00BB7051">
      <w:pPr>
        <w:adjustRightInd w:val="0"/>
        <w:snapToGrid w:val="0"/>
        <w:spacing w:line="360" w:lineRule="auto"/>
        <w:rPr>
          <w:rFonts w:ascii="Book Antiqua" w:hAnsi="Book Antiqua"/>
          <w:b/>
          <w:bCs/>
        </w:rPr>
      </w:pPr>
      <w:r w:rsidRPr="00E07208">
        <w:rPr>
          <w:rFonts w:ascii="Book Antiqua" w:hAnsi="Book Antiqua"/>
          <w:b/>
          <w:bCs/>
        </w:rPr>
        <w:t xml:space="preserve">Published online: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BB7051" w:rsidRPr="00E07208" w:rsidRDefault="00BB7051" w:rsidP="00BB7051">
      <w:pPr>
        <w:adjustRightInd w:val="0"/>
        <w:snapToGrid w:val="0"/>
        <w:spacing w:line="360" w:lineRule="auto"/>
        <w:jc w:val="both"/>
        <w:rPr>
          <w:rFonts w:ascii="Book Antiqua" w:eastAsia="SimSun" w:hAnsi="Book Antiqua"/>
          <w:lang w:eastAsia="zh-CN"/>
        </w:rPr>
      </w:pPr>
    </w:p>
    <w:p w:rsidR="008C10E0" w:rsidRPr="00E07208" w:rsidRDefault="008C10E0" w:rsidP="00BB7051">
      <w:pPr>
        <w:adjustRightInd w:val="0"/>
        <w:snapToGrid w:val="0"/>
        <w:spacing w:line="360" w:lineRule="auto"/>
        <w:jc w:val="both"/>
        <w:rPr>
          <w:rFonts w:ascii="Book Antiqua" w:hAnsi="Book Antiqua"/>
          <w:b/>
          <w:bCs/>
          <w:lang w:eastAsia="ko-KR"/>
        </w:rPr>
      </w:pPr>
      <w:r w:rsidRPr="00E07208">
        <w:rPr>
          <w:rFonts w:ascii="Book Antiqua" w:hAnsi="Book Antiqua"/>
          <w:b/>
          <w:bCs/>
        </w:rPr>
        <w:br w:type="page"/>
      </w:r>
      <w:r w:rsidRPr="00E07208">
        <w:rPr>
          <w:rFonts w:ascii="Book Antiqua" w:hAnsi="Book Antiqua"/>
          <w:b/>
          <w:bCs/>
        </w:rPr>
        <w:lastRenderedPageBreak/>
        <w:t>Abstract</w:t>
      </w:r>
    </w:p>
    <w:p w:rsidR="008C10E0" w:rsidRPr="00E07208" w:rsidRDefault="008C10E0" w:rsidP="00BB7051">
      <w:pPr>
        <w:adjustRightInd w:val="0"/>
        <w:snapToGrid w:val="0"/>
        <w:spacing w:line="360" w:lineRule="auto"/>
        <w:jc w:val="both"/>
        <w:rPr>
          <w:rFonts w:ascii="Book Antiqua" w:hAnsi="Book Antiqua"/>
          <w:b/>
          <w:bCs/>
        </w:rPr>
      </w:pPr>
      <w:r w:rsidRPr="00E07208">
        <w:rPr>
          <w:rFonts w:ascii="Book Antiqua" w:hAnsi="Book Antiqua"/>
          <w:bCs/>
          <w:lang w:eastAsia="ko-KR"/>
        </w:rPr>
        <w:t xml:space="preserve">Patients infected with the hepatitis C virus (HCV) are characterized by a high incidence of chronic infection, which results in chronic hepatitis, liver cirrhosis, and hepatocellular carcinoma. The functional impairment of HCV-specific T cells is associated with the evolution of an acute infection to chronic hepatitis. While T cells are the important effector cells in adaptive immunity, natural killer (NK) cells are the critical effector cells in innate immunity to virus infections. The findings of recent studies on NK cells in hepatitis C suggest that NK cell responses are indeed important in each phase of HCV infection. In the early phase, NK cells are involved in protective immunity to HCV. The immune evasion strategies used by HCV may target NK cells and might contribute to the progression to chronic hepatitis C. </w:t>
      </w:r>
      <w:r w:rsidRPr="00E07208">
        <w:rPr>
          <w:rFonts w:ascii="Book Antiqua" w:hAnsi="Book Antiqua"/>
          <w:lang w:eastAsia="ko-KR"/>
        </w:rPr>
        <w:t xml:space="preserve">NK cells may control HCV replication and modulate hepatic fibrosis in the chronic phase. Further investigations are, however, needed, because a considerable number of studies observed functional impairment of NK cells in chronic HCV infection. </w:t>
      </w:r>
      <w:r w:rsidRPr="00E07208">
        <w:rPr>
          <w:rFonts w:ascii="Book Antiqua" w:hAnsi="Book Antiqua"/>
          <w:bCs/>
          <w:lang w:eastAsia="ko-KR"/>
        </w:rPr>
        <w:t xml:space="preserve">Interestingly, the enhanced NK cell responses during </w:t>
      </w:r>
      <w:r w:rsidRPr="00E07208">
        <w:rPr>
          <w:rFonts w:ascii="Book Antiqua" w:hAnsi="Book Antiqua"/>
          <w:lang w:eastAsia="ko-KR"/>
        </w:rPr>
        <w:t>interferon-</w:t>
      </w:r>
      <w:r w:rsidRPr="00E07208">
        <w:rPr>
          <w:rFonts w:ascii="Book Antiqua" w:eastAsia="Malgun Gothic" w:hAnsi="Book Antiqua"/>
          <w:lang w:eastAsia="ko-KR"/>
        </w:rPr>
        <w:t>α</w:t>
      </w:r>
      <w:r w:rsidRPr="00E07208">
        <w:rPr>
          <w:rFonts w:ascii="Book Antiqua" w:hAnsi="Book Antiqua"/>
          <w:lang w:eastAsia="ko-KR"/>
        </w:rPr>
        <w:t>-based therapy of chronic hepatitis C indicate successful treatment. In spite of the advances in research on NK cells in hepatitis C, establishment of more physiological HCV infection model systems is needed to settle unsolved controversies over the role and functional status of NK cells in HCV infection.</w:t>
      </w:r>
    </w:p>
    <w:p w:rsidR="008C10E0" w:rsidRPr="00E07208" w:rsidRDefault="008C10E0" w:rsidP="00BB7051">
      <w:pPr>
        <w:adjustRightInd w:val="0"/>
        <w:snapToGrid w:val="0"/>
        <w:spacing w:line="360" w:lineRule="auto"/>
        <w:jc w:val="both"/>
        <w:rPr>
          <w:rFonts w:ascii="Book Antiqua" w:hAnsi="Book Antiqua"/>
          <w:b/>
          <w:bCs/>
        </w:rPr>
      </w:pPr>
    </w:p>
    <w:p w:rsidR="008C10E0" w:rsidRPr="00E07208" w:rsidRDefault="008C10E0" w:rsidP="00BB7051">
      <w:pPr>
        <w:adjustRightInd w:val="0"/>
        <w:snapToGrid w:val="0"/>
        <w:spacing w:line="360" w:lineRule="auto"/>
        <w:jc w:val="both"/>
        <w:rPr>
          <w:rFonts w:ascii="Book Antiqua" w:hAnsi="Book Antiqua"/>
          <w:bCs/>
          <w:lang w:eastAsia="ko-KR"/>
        </w:rPr>
      </w:pPr>
      <w:r w:rsidRPr="00E07208">
        <w:rPr>
          <w:rFonts w:ascii="Book Antiqua" w:hAnsi="Book Antiqua"/>
          <w:b/>
          <w:bCs/>
        </w:rPr>
        <w:t xml:space="preserve">Key words: </w:t>
      </w:r>
      <w:bookmarkStart w:id="69" w:name="OLE_LINK2554"/>
      <w:bookmarkStart w:id="70" w:name="OLE_LINK2555"/>
      <w:r w:rsidRPr="00E07208">
        <w:rPr>
          <w:rFonts w:ascii="Book Antiqua" w:hAnsi="Book Antiqua"/>
          <w:bCs/>
          <w:lang w:eastAsia="ko-KR"/>
        </w:rPr>
        <w:t>Hepatitis C virus; Natural killer cell; Accessory cell; Virus-host interaction; Immune evasion; Acute hepatitis; Chronic hepatitis; Treatment response</w:t>
      </w:r>
    </w:p>
    <w:bookmarkEnd w:id="69"/>
    <w:bookmarkEnd w:id="70"/>
    <w:p w:rsidR="008C10E0" w:rsidRPr="00E07208" w:rsidRDefault="008C10E0" w:rsidP="00BB7051">
      <w:pPr>
        <w:adjustRightInd w:val="0"/>
        <w:snapToGrid w:val="0"/>
        <w:spacing w:line="360" w:lineRule="auto"/>
        <w:jc w:val="both"/>
        <w:rPr>
          <w:rFonts w:ascii="Book Antiqua" w:hAnsi="Book Antiqua"/>
          <w:bCs/>
          <w:lang w:eastAsia="ko-KR"/>
        </w:rPr>
      </w:pPr>
    </w:p>
    <w:p w:rsidR="008C10E0" w:rsidRPr="00E07208" w:rsidRDefault="008C10E0" w:rsidP="00BB7051">
      <w:pPr>
        <w:widowControl w:val="0"/>
        <w:autoSpaceDE w:val="0"/>
        <w:autoSpaceDN w:val="0"/>
        <w:adjustRightInd w:val="0"/>
        <w:snapToGrid w:val="0"/>
        <w:spacing w:line="360" w:lineRule="auto"/>
        <w:jc w:val="both"/>
        <w:rPr>
          <w:rFonts w:ascii="Book Antiqua" w:hAnsi="Book Antiqua" w:cs="Book Antiqua"/>
          <w:lang w:eastAsia="ko-KR"/>
        </w:rPr>
      </w:pPr>
      <w:r w:rsidRPr="00E07208">
        <w:rPr>
          <w:rFonts w:ascii="Book Antiqua" w:hAnsi="Book Antiqua" w:cs="Book Antiqua"/>
          <w:lang w:eastAsia="ko-KR"/>
        </w:rPr>
        <w:t xml:space="preserve">© </w:t>
      </w:r>
      <w:r w:rsidRPr="00E07208">
        <w:rPr>
          <w:rFonts w:ascii="Book Antiqua" w:hAnsi="Book Antiqua" w:cs="Book Antiqua"/>
          <w:b/>
          <w:lang w:eastAsia="ko-KR"/>
        </w:rPr>
        <w:t>The Author(s) 2015</w:t>
      </w:r>
      <w:r w:rsidRPr="00E07208">
        <w:rPr>
          <w:rFonts w:ascii="Book Antiqua" w:hAnsi="Book Antiqua" w:cs="Book Antiqua"/>
          <w:lang w:eastAsia="ko-KR"/>
        </w:rPr>
        <w:t>. Published by Baishideng Publishing Group Inc. All rights</w:t>
      </w:r>
    </w:p>
    <w:p w:rsidR="008C10E0" w:rsidRPr="00E07208" w:rsidRDefault="008C10E0" w:rsidP="00BB7051">
      <w:pPr>
        <w:adjustRightInd w:val="0"/>
        <w:snapToGrid w:val="0"/>
        <w:spacing w:line="360" w:lineRule="auto"/>
        <w:jc w:val="both"/>
        <w:rPr>
          <w:rFonts w:ascii="Book Antiqua" w:hAnsi="Book Antiqua" w:cs="Book Antiqua"/>
          <w:lang w:eastAsia="ko-KR"/>
        </w:rPr>
      </w:pPr>
      <w:r w:rsidRPr="00E07208">
        <w:rPr>
          <w:rFonts w:ascii="Book Antiqua" w:hAnsi="Book Antiqua" w:cs="Book Antiqua"/>
          <w:lang w:eastAsia="ko-KR"/>
        </w:rPr>
        <w:t>reserved.</w:t>
      </w:r>
    </w:p>
    <w:p w:rsidR="008C10E0" w:rsidRPr="00E07208" w:rsidRDefault="008C10E0" w:rsidP="00BB7051">
      <w:pPr>
        <w:adjustRightInd w:val="0"/>
        <w:snapToGrid w:val="0"/>
        <w:spacing w:line="360" w:lineRule="auto"/>
        <w:jc w:val="both"/>
        <w:rPr>
          <w:rFonts w:ascii="Book Antiqua" w:hAnsi="Book Antiqua"/>
          <w:bCs/>
          <w:lang w:eastAsia="ko-KR"/>
        </w:rPr>
      </w:pPr>
    </w:p>
    <w:p w:rsidR="008C10E0" w:rsidRPr="00E07208" w:rsidRDefault="008C10E0" w:rsidP="00BB7051">
      <w:pPr>
        <w:adjustRightInd w:val="0"/>
        <w:snapToGrid w:val="0"/>
        <w:spacing w:line="360" w:lineRule="auto"/>
        <w:jc w:val="both"/>
        <w:rPr>
          <w:rFonts w:ascii="Book Antiqua" w:hAnsi="Book Antiqua"/>
          <w:bCs/>
          <w:lang w:eastAsia="ko-KR"/>
        </w:rPr>
      </w:pPr>
      <w:r w:rsidRPr="00E07208">
        <w:rPr>
          <w:rFonts w:ascii="Book Antiqua" w:hAnsi="Book Antiqua"/>
          <w:b/>
          <w:bCs/>
          <w:lang w:eastAsia="ko-KR"/>
        </w:rPr>
        <w:lastRenderedPageBreak/>
        <w:t xml:space="preserve">Core tip: </w:t>
      </w:r>
      <w:bookmarkStart w:id="71" w:name="OLE_LINK2556"/>
      <w:bookmarkStart w:id="72" w:name="OLE_LINK2557"/>
      <w:r w:rsidRPr="00E07208">
        <w:rPr>
          <w:rFonts w:ascii="Book Antiqua" w:hAnsi="Book Antiqua"/>
          <w:bCs/>
          <w:lang w:eastAsia="ko-KR"/>
        </w:rPr>
        <w:t>Natural killer (NK) cells protect our body from viral infections by killing infected cells and secreting cytokines that inhibit viral replication. Unlike T lymphocytes that require priming by antigen presenting cells, NK cells directly recognize virus-infected cells and immediately exert antiviral effector functions. Researchers who investigate immunity to hepatitis C virus (HCV), therefore, have been interested in NK cells. This review will give readers an overview of reports on NK cells in hepatitis C and insights into the role of NK cells in the defense against HCV infection, the immunopathogenesis of hepatitis C, and the prediction of the treatment response.</w:t>
      </w:r>
    </w:p>
    <w:bookmarkEnd w:id="71"/>
    <w:bookmarkEnd w:id="72"/>
    <w:p w:rsidR="008C10E0" w:rsidRPr="00E07208" w:rsidRDefault="008C10E0" w:rsidP="00BB7051">
      <w:pPr>
        <w:adjustRightInd w:val="0"/>
        <w:snapToGrid w:val="0"/>
        <w:spacing w:line="360" w:lineRule="auto"/>
        <w:jc w:val="both"/>
        <w:rPr>
          <w:rFonts w:ascii="Book Antiqua" w:hAnsi="Book Antiqua"/>
          <w:bCs/>
          <w:lang w:eastAsia="ko-KR"/>
        </w:rPr>
      </w:pPr>
    </w:p>
    <w:p w:rsidR="00BD18BF" w:rsidRPr="00E07208" w:rsidRDefault="008C10E0" w:rsidP="00BD18BF">
      <w:pPr>
        <w:adjustRightInd w:val="0"/>
        <w:snapToGrid w:val="0"/>
        <w:spacing w:line="360" w:lineRule="auto"/>
        <w:jc w:val="both"/>
        <w:rPr>
          <w:rFonts w:ascii="Book Antiqua" w:eastAsia="SimSun" w:hAnsi="Book Antiqua"/>
          <w:kern w:val="2"/>
          <w:szCs w:val="22"/>
          <w:lang w:eastAsia="zh-CN"/>
        </w:rPr>
      </w:pPr>
      <w:r w:rsidRPr="00E07208">
        <w:rPr>
          <w:rFonts w:ascii="Book Antiqua" w:hAnsi="Book Antiqua"/>
          <w:lang w:eastAsia="ko-KR"/>
        </w:rPr>
        <w:t xml:space="preserve">Yoon JC, Yang CM, Song Y, Lee JM. Natural killer cells in hepatitis C: Current progress. </w:t>
      </w:r>
      <w:bookmarkStart w:id="73" w:name="OLE_LINK110"/>
      <w:bookmarkStart w:id="74" w:name="OLE_LINK111"/>
      <w:bookmarkStart w:id="75" w:name="OLE_LINK140"/>
      <w:bookmarkStart w:id="76" w:name="OLE_LINK699"/>
      <w:bookmarkStart w:id="77" w:name="OLE_LINK658"/>
      <w:bookmarkStart w:id="78" w:name="OLE_LINK1236"/>
      <w:bookmarkStart w:id="79" w:name="OLE_LINK1369"/>
      <w:bookmarkStart w:id="80" w:name="OLE_LINK1802"/>
      <w:bookmarkStart w:id="81" w:name="OLE_LINK1719"/>
      <w:bookmarkStart w:id="82" w:name="OLE_LINK1796"/>
      <w:bookmarkStart w:id="83" w:name="OLE_LINK1869"/>
      <w:bookmarkStart w:id="84" w:name="OLE_LINK1875"/>
      <w:bookmarkStart w:id="85" w:name="OLE_LINK1917"/>
      <w:bookmarkStart w:id="86" w:name="OLE_LINK1942"/>
      <w:bookmarkStart w:id="87" w:name="OLE_LINK2176"/>
      <w:bookmarkStart w:id="88" w:name="OLE_LINK2074"/>
      <w:bookmarkStart w:id="89" w:name="OLE_LINK2158"/>
      <w:bookmarkStart w:id="90" w:name="OLE_LINK2206"/>
      <w:bookmarkStart w:id="91" w:name="OLE_LINK2028"/>
      <w:bookmarkStart w:id="92" w:name="OLE_LINK3314"/>
      <w:bookmarkStart w:id="93" w:name="OLE_LINK3369"/>
      <w:bookmarkStart w:id="94" w:name="OLE_LINK2039"/>
      <w:bookmarkStart w:id="95" w:name="OLE_LINK2178"/>
      <w:bookmarkStart w:id="96" w:name="OLE_LINK2212"/>
      <w:bookmarkStart w:id="97" w:name="OLE_LINK2245"/>
      <w:bookmarkStart w:id="98" w:name="OLE_LINK2285"/>
      <w:bookmarkStart w:id="99" w:name="OLE_LINK2329"/>
      <w:bookmarkStart w:id="100" w:name="OLE_LINK2147"/>
      <w:bookmarkStart w:id="101" w:name="OLE_LINK2309"/>
      <w:bookmarkStart w:id="102" w:name="OLE_LINK2287"/>
      <w:bookmarkStart w:id="103" w:name="OLE_LINK2413"/>
      <w:bookmarkStart w:id="104" w:name="OLE_LINK2349"/>
      <w:r w:rsidR="00BD18BF" w:rsidRPr="00E07208">
        <w:rPr>
          <w:rFonts w:ascii="Book Antiqua" w:eastAsia="SimSun" w:hAnsi="Book Antiqua"/>
          <w:i/>
          <w:kern w:val="2"/>
          <w:szCs w:val="22"/>
          <w:lang w:eastAsia="zh-CN"/>
        </w:rPr>
        <w:t xml:space="preserve">World J Gastroenterol </w:t>
      </w:r>
      <w:r w:rsidR="00BD18BF" w:rsidRPr="00E07208">
        <w:rPr>
          <w:rFonts w:ascii="Book Antiqua" w:eastAsia="SimSun" w:hAnsi="Book Antiqua" w:hint="eastAsia"/>
          <w:kern w:val="2"/>
          <w:szCs w:val="22"/>
          <w:lang w:eastAsia="zh-CN"/>
        </w:rPr>
        <w:t>2015</w:t>
      </w:r>
      <w:r w:rsidR="00BD18BF" w:rsidRPr="00E07208">
        <w:rPr>
          <w:rFonts w:ascii="Book Antiqua" w:eastAsia="SimSun" w:hAnsi="Book Antiqua"/>
          <w:kern w:val="2"/>
          <w:szCs w:val="22"/>
          <w:lang w:eastAsia="zh-CN"/>
        </w:rPr>
        <w:t>; In press</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8C10E0" w:rsidRPr="00E07208" w:rsidRDefault="008C10E0" w:rsidP="00BB7051">
      <w:pPr>
        <w:adjustRightInd w:val="0"/>
        <w:snapToGrid w:val="0"/>
        <w:spacing w:line="360" w:lineRule="auto"/>
        <w:jc w:val="both"/>
        <w:rPr>
          <w:rFonts w:ascii="Book Antiqua" w:hAnsi="Book Antiqua"/>
          <w:vertAlign w:val="superscript"/>
          <w:lang w:eastAsia="ko-KR"/>
        </w:rPr>
      </w:pPr>
    </w:p>
    <w:p w:rsidR="008C10E0" w:rsidRPr="00E07208" w:rsidRDefault="008C10E0" w:rsidP="00BB7051">
      <w:pPr>
        <w:adjustRightInd w:val="0"/>
        <w:snapToGrid w:val="0"/>
        <w:spacing w:line="360" w:lineRule="auto"/>
        <w:jc w:val="both"/>
        <w:rPr>
          <w:rFonts w:ascii="Book Antiqua" w:hAnsi="Book Antiqua"/>
          <w:bCs/>
          <w:lang w:eastAsia="ko-KR"/>
        </w:rPr>
      </w:pPr>
    </w:p>
    <w:p w:rsidR="008C10E0" w:rsidRPr="00E07208" w:rsidRDefault="008C10E0" w:rsidP="00BB7051">
      <w:pPr>
        <w:adjustRightInd w:val="0"/>
        <w:snapToGrid w:val="0"/>
        <w:spacing w:line="360" w:lineRule="auto"/>
        <w:jc w:val="both"/>
        <w:rPr>
          <w:rFonts w:ascii="Book Antiqua" w:hAnsi="Book Antiqua"/>
          <w:b/>
          <w:bCs/>
          <w:lang w:eastAsia="ko-KR"/>
        </w:rPr>
      </w:pPr>
      <w:r w:rsidRPr="00E07208">
        <w:rPr>
          <w:rFonts w:ascii="Book Antiqua" w:hAnsi="Book Antiqua"/>
          <w:bCs/>
          <w:lang w:eastAsia="ko-KR"/>
        </w:rPr>
        <w:br w:type="page"/>
      </w:r>
      <w:r w:rsidRPr="00E07208">
        <w:rPr>
          <w:rFonts w:ascii="Book Antiqua" w:hAnsi="Book Antiqua"/>
          <w:b/>
          <w:bCs/>
        </w:rPr>
        <w:lastRenderedPageBreak/>
        <w:t>INTRODUCTION</w:t>
      </w: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lang w:eastAsia="ko-KR"/>
        </w:rPr>
        <w:t>Hepatitis C virus (HCV) is a major cause of chronic viral hepatitis, liver cirrhosis, and hepatocellular carcinoma</w:t>
      </w:r>
      <w:r w:rsidRPr="00E07208">
        <w:rPr>
          <w:rFonts w:ascii="Book Antiqua" w:hAnsi="Book Antiqua"/>
          <w:noProof/>
          <w:vertAlign w:val="superscript"/>
          <w:lang w:eastAsia="ko-KR"/>
        </w:rPr>
        <w:t>[1]</w:t>
      </w:r>
      <w:r w:rsidRPr="00E07208">
        <w:rPr>
          <w:rFonts w:ascii="Book Antiqua" w:hAnsi="Book Antiqua"/>
          <w:lang w:eastAsia="ko-KR"/>
        </w:rPr>
        <w:t>. Chronic hepatitis C occurs in 60%-80%</w:t>
      </w:r>
      <w:r w:rsidRPr="00E07208">
        <w:rPr>
          <w:rFonts w:ascii="Book Antiqua" w:hAnsi="Book Antiqua"/>
        </w:rPr>
        <w:t xml:space="preserve"> of </w:t>
      </w:r>
      <w:r w:rsidRPr="00E07208">
        <w:rPr>
          <w:rFonts w:ascii="Book Antiqua" w:hAnsi="Book Antiqua"/>
          <w:lang w:eastAsia="ko-KR"/>
        </w:rPr>
        <w:t>individuals with acute HCV infection</w:t>
      </w:r>
      <w:r w:rsidRPr="00E07208">
        <w:rPr>
          <w:rFonts w:ascii="Book Antiqua" w:hAnsi="Book Antiqua"/>
          <w:noProof/>
          <w:vertAlign w:val="superscript"/>
        </w:rPr>
        <w:t>[2]</w:t>
      </w:r>
      <w:r w:rsidRPr="00E07208">
        <w:rPr>
          <w:rFonts w:ascii="Book Antiqua" w:hAnsi="Book Antiqua"/>
        </w:rPr>
        <w:t>, liver cirrhosis arises in 20%-30% of individuals with chronic HCV infection, and hepatocellular carcinoma develops in 1%-4% of individuals with HCV-related liver cirrhosis</w:t>
      </w:r>
      <w:r w:rsidRPr="00E07208">
        <w:rPr>
          <w:rFonts w:ascii="Book Antiqua" w:hAnsi="Book Antiqua"/>
          <w:noProof/>
          <w:vertAlign w:val="superscript"/>
        </w:rPr>
        <w:t>[3]</w:t>
      </w:r>
      <w:r w:rsidRPr="00E07208">
        <w:rPr>
          <w:rFonts w:ascii="Book Antiqua" w:hAnsi="Book Antiqua"/>
        </w:rPr>
        <w:t>. HCV infection is, therefore, a leading cause of end-stage liver diseases throughout the world and the most common reason for liver transplantation in Western countries</w:t>
      </w:r>
      <w:r w:rsidRPr="00E07208">
        <w:rPr>
          <w:rFonts w:ascii="Book Antiqua" w:hAnsi="Book Antiqua"/>
          <w:noProof/>
          <w:vertAlign w:val="superscript"/>
        </w:rPr>
        <w:t>[4]</w:t>
      </w:r>
      <w:r w:rsidRPr="00E07208">
        <w:rPr>
          <w:rFonts w:ascii="Book Antiqua" w:hAnsi="Book Antiqua"/>
        </w:rPr>
        <w:t>. Although the characteristics of T lymphocyte and B lymphocyte responses against HCV have been revealed</w:t>
      </w:r>
      <w:r w:rsidR="00FF6531" w:rsidRPr="00E07208">
        <w:rPr>
          <w:rFonts w:ascii="Book Antiqua" w:hAnsi="Book Antiqua"/>
          <w:noProof/>
          <w:vertAlign w:val="superscript"/>
        </w:rPr>
        <w:t>[2,</w:t>
      </w:r>
      <w:r w:rsidRPr="00E07208">
        <w:rPr>
          <w:rFonts w:ascii="Book Antiqua" w:hAnsi="Book Antiqua"/>
          <w:noProof/>
          <w:vertAlign w:val="superscript"/>
        </w:rPr>
        <w:t>5-8]</w:t>
      </w:r>
      <w:r w:rsidRPr="00E07208">
        <w:rPr>
          <w:rFonts w:ascii="Book Antiqua" w:hAnsi="Book Antiqua"/>
        </w:rPr>
        <w:t xml:space="preserve">, </w:t>
      </w:r>
      <w:r w:rsidRPr="00E07208">
        <w:rPr>
          <w:rFonts w:ascii="Book Antiqua" w:hAnsi="Book Antiqua"/>
          <w:lang w:eastAsia="ko-KR"/>
        </w:rPr>
        <w:t>natural killer (NK) cell responses are rather ill-defined and there are still many controversies to be resolved</w:t>
      </w:r>
      <w:r w:rsidRPr="00E07208">
        <w:rPr>
          <w:rFonts w:ascii="Book Antiqua" w:hAnsi="Book Antiqua"/>
          <w:noProof/>
          <w:vertAlign w:val="superscript"/>
          <w:lang w:eastAsia="ko-KR"/>
        </w:rPr>
        <w:t>[9-14]</w:t>
      </w:r>
      <w:r w:rsidRPr="00E07208">
        <w:rPr>
          <w:rFonts w:ascii="Book Antiqua" w:hAnsi="Book Antiqua"/>
          <w:lang w:eastAsia="ko-KR"/>
        </w:rPr>
        <w:t xml:space="preserve">. This review describes the current views on the role of NK cells in the defense against HCV infection, the relationship between NK cell responses and the immunopathogenesis of hepatitis C, the characteristics of NK cell responses in the coinfection of human immunodeficiency virus (HIV) and HCV, and the NK cell response as a predictor of treatment outcomes. </w:t>
      </w:r>
    </w:p>
    <w:p w:rsidR="008C10E0" w:rsidRPr="00E07208" w:rsidRDefault="008C10E0" w:rsidP="00BB7051">
      <w:pPr>
        <w:widowControl w:val="0"/>
        <w:adjustRightInd w:val="0"/>
        <w:snapToGrid w:val="0"/>
        <w:spacing w:line="360" w:lineRule="auto"/>
        <w:jc w:val="both"/>
        <w:rPr>
          <w:rFonts w:ascii="Book Antiqua" w:hAnsi="Book Antiqua"/>
          <w:lang w:eastAsia="ko-KR"/>
        </w:rPr>
      </w:pPr>
    </w:p>
    <w:p w:rsidR="008C10E0" w:rsidRPr="00E07208" w:rsidRDefault="008C10E0" w:rsidP="00BB7051">
      <w:pPr>
        <w:widowControl w:val="0"/>
        <w:adjustRightInd w:val="0"/>
        <w:snapToGrid w:val="0"/>
        <w:spacing w:line="360" w:lineRule="auto"/>
        <w:jc w:val="both"/>
        <w:rPr>
          <w:rFonts w:ascii="Book Antiqua" w:hAnsi="Book Antiqua"/>
          <w:b/>
          <w:lang w:eastAsia="ko-KR"/>
        </w:rPr>
      </w:pPr>
      <w:r w:rsidRPr="00E07208">
        <w:rPr>
          <w:rFonts w:ascii="Book Antiqua" w:hAnsi="Book Antiqua"/>
          <w:b/>
          <w:lang w:eastAsia="ko-KR"/>
        </w:rPr>
        <w:t>HEPATITIS C VIRUS</w:t>
      </w: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lang w:eastAsia="ko-KR"/>
        </w:rPr>
        <w:t xml:space="preserve">HCV belongs to the </w:t>
      </w:r>
      <w:r w:rsidRPr="00E07208">
        <w:rPr>
          <w:rFonts w:ascii="Book Antiqua" w:hAnsi="Book Antiqua"/>
          <w:i/>
          <w:lang w:eastAsia="ko-KR"/>
        </w:rPr>
        <w:t>Flaviviridae</w:t>
      </w:r>
      <w:r w:rsidRPr="00E07208">
        <w:rPr>
          <w:rFonts w:ascii="Book Antiqua" w:hAnsi="Book Antiqua"/>
          <w:lang w:eastAsia="ko-KR"/>
        </w:rPr>
        <w:t xml:space="preserve"> family and has a single-stranded, positive sense RNA genome that is approximately 9.6 kb in length. The RNA genome has 5’ and 3’ untranslated regions (UTRs). An open reading frame (ORF) is flanked by the UTRs and translated into a polyprotein </w:t>
      </w:r>
      <w:r w:rsidR="00FC3183" w:rsidRPr="00E07208">
        <w:rPr>
          <w:rFonts w:ascii="Book Antiqua" w:hAnsi="Book Antiqua"/>
          <w:i/>
          <w:lang w:eastAsia="ko-KR"/>
        </w:rPr>
        <w:t>via</w:t>
      </w:r>
      <w:r w:rsidRPr="00E07208">
        <w:rPr>
          <w:rFonts w:ascii="Book Antiqua" w:hAnsi="Book Antiqua"/>
          <w:lang w:eastAsia="ko-KR"/>
        </w:rPr>
        <w:t xml:space="preserve"> an internal ribosome entry site (IRES) in the 5’ UTR. The polyprotein is cleaved by host and viral proteases to yield three structural proteins (core, E1, and E2) and seven nonstructural proteins (p7, NS2, NS3, NS4A, NS4B, NS5A, and NS5B). The core proteins form a capsid that surrounds the HCV RNA genome. E1 and E2 are envelope proteins that comprise a viral envelope. The nonstructural proteins are not incorporated into the viral particles but play important roles in viral protein processing and genome </w:t>
      </w:r>
      <w:r w:rsidRPr="00E07208">
        <w:rPr>
          <w:rFonts w:ascii="Book Antiqua" w:hAnsi="Book Antiqua"/>
          <w:lang w:eastAsia="ko-KR"/>
        </w:rPr>
        <w:lastRenderedPageBreak/>
        <w:t>replication. The NS3-4A complex is a serine protease that cleaves the polyprotein into individual nonstructural proteins. NS5B is a viral RNA-dependent RNA polymerase that duplicates HCV RNA genome. NS5A is a regulator of viral replication and virion assembly</w:t>
      </w:r>
      <w:r w:rsidR="009E7E3C" w:rsidRPr="00E07208">
        <w:rPr>
          <w:rFonts w:ascii="Book Antiqua" w:hAnsi="Book Antiqua"/>
          <w:noProof/>
          <w:vertAlign w:val="superscript"/>
          <w:lang w:eastAsia="ko-KR"/>
        </w:rPr>
        <w:t>[15,</w:t>
      </w:r>
      <w:r w:rsidRPr="00E07208">
        <w:rPr>
          <w:rFonts w:ascii="Book Antiqua" w:hAnsi="Book Antiqua"/>
          <w:noProof/>
          <w:vertAlign w:val="superscript"/>
          <w:lang w:eastAsia="ko-KR"/>
        </w:rPr>
        <w:t>16]</w:t>
      </w:r>
      <w:r w:rsidRPr="00E07208">
        <w:rPr>
          <w:rFonts w:ascii="Book Antiqua" w:hAnsi="Book Antiqua"/>
          <w:lang w:eastAsia="ko-KR"/>
        </w:rPr>
        <w:t xml:space="preserve">. Newly developed direct acting antivirals (DAAs) inhibit HCV replication by targeting NS3-4A (telaprevir, boceprevir, simeprevir, asunaprevir, </w:t>
      </w:r>
      <w:r w:rsidR="00FF6531" w:rsidRPr="00E07208">
        <w:rPr>
          <w:rFonts w:ascii="Book Antiqua" w:hAnsi="Book Antiqua"/>
          <w:i/>
          <w:lang w:eastAsia="ko-KR"/>
        </w:rPr>
        <w:t>etc.</w:t>
      </w:r>
      <w:r w:rsidRPr="00E07208">
        <w:rPr>
          <w:rFonts w:ascii="Book Antiqua" w:hAnsi="Book Antiqua"/>
          <w:lang w:eastAsia="ko-KR"/>
        </w:rPr>
        <w:t xml:space="preserve">), NS5B (sofosbuvir, dasabuvir, and others), or NS5A (ledipasvir, ombitasvir, daclatasvir, </w:t>
      </w:r>
      <w:r w:rsidR="00FF6531" w:rsidRPr="00E07208">
        <w:rPr>
          <w:rFonts w:ascii="Book Antiqua" w:hAnsi="Book Antiqua"/>
          <w:i/>
          <w:lang w:eastAsia="ko-KR"/>
        </w:rPr>
        <w:t>etc.</w:t>
      </w:r>
      <w:r w:rsidRPr="00E07208">
        <w:rPr>
          <w:rFonts w:ascii="Book Antiqua" w:hAnsi="Book Antiqua"/>
          <w:lang w:eastAsia="ko-KR"/>
        </w:rPr>
        <w:t>)</w:t>
      </w:r>
      <w:r w:rsidRPr="00E07208">
        <w:rPr>
          <w:rFonts w:ascii="Book Antiqua" w:hAnsi="Book Antiqua"/>
          <w:noProof/>
          <w:vertAlign w:val="superscript"/>
          <w:lang w:eastAsia="ko-KR"/>
        </w:rPr>
        <w:t>[16]</w:t>
      </w:r>
      <w:r w:rsidRPr="00E07208">
        <w:rPr>
          <w:rFonts w:ascii="Book Antiqua" w:hAnsi="Book Antiqua"/>
          <w:lang w:eastAsia="ko-KR"/>
        </w:rPr>
        <w:t>.</w:t>
      </w:r>
    </w:p>
    <w:p w:rsidR="008C10E0" w:rsidRPr="00E07208" w:rsidRDefault="008C10E0" w:rsidP="00BB7051">
      <w:pPr>
        <w:widowControl w:val="0"/>
        <w:adjustRightInd w:val="0"/>
        <w:snapToGrid w:val="0"/>
        <w:spacing w:line="360" w:lineRule="auto"/>
        <w:jc w:val="both"/>
        <w:rPr>
          <w:rFonts w:ascii="Book Antiqua" w:hAnsi="Book Antiqua"/>
          <w:lang w:eastAsia="ko-KR"/>
        </w:rPr>
      </w:pPr>
    </w:p>
    <w:p w:rsidR="008C10E0" w:rsidRPr="00E07208" w:rsidRDefault="008C10E0" w:rsidP="00BB7051">
      <w:pPr>
        <w:widowControl w:val="0"/>
        <w:adjustRightInd w:val="0"/>
        <w:snapToGrid w:val="0"/>
        <w:spacing w:line="360" w:lineRule="auto"/>
        <w:jc w:val="both"/>
        <w:rPr>
          <w:rFonts w:ascii="Book Antiqua" w:hAnsi="Book Antiqua"/>
          <w:b/>
          <w:lang w:eastAsia="ko-KR"/>
        </w:rPr>
      </w:pPr>
      <w:r w:rsidRPr="00E07208">
        <w:rPr>
          <w:rFonts w:ascii="Book Antiqua" w:hAnsi="Book Antiqua"/>
          <w:b/>
          <w:lang w:eastAsia="ko-KR"/>
        </w:rPr>
        <w:t>NATURAL KILLER CELLS</w:t>
      </w: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lang w:eastAsia="ko-KR"/>
        </w:rPr>
        <w:t>Since their identification in 1975</w:t>
      </w:r>
      <w:r w:rsidR="009E7E3C" w:rsidRPr="00E07208">
        <w:rPr>
          <w:rFonts w:ascii="Book Antiqua" w:hAnsi="Book Antiqua"/>
          <w:noProof/>
          <w:vertAlign w:val="superscript"/>
          <w:lang w:eastAsia="ko-KR"/>
        </w:rPr>
        <w:t>[17,</w:t>
      </w:r>
      <w:r w:rsidRPr="00E07208">
        <w:rPr>
          <w:rFonts w:ascii="Book Antiqua" w:hAnsi="Book Antiqua"/>
          <w:noProof/>
          <w:vertAlign w:val="superscript"/>
          <w:lang w:eastAsia="ko-KR"/>
        </w:rPr>
        <w:t>18]</w:t>
      </w:r>
      <w:r w:rsidRPr="00E07208">
        <w:rPr>
          <w:rFonts w:ascii="Book Antiqua" w:hAnsi="Book Antiqua"/>
          <w:lang w:eastAsia="ko-KR"/>
        </w:rPr>
        <w:t>, NK cells have been considered lymphocytes because they originate from the common lymphoid progenitor cell in the bone marrow. Unlike other lymphoid cells in adaptive immunity, such as T lymphocytes and B lymphocytes, NK cells lack antigen-specific cell surface receptors and do not require antigen presentation by antigen-presenting cells or clonal expansion to initiate their effector functions</w:t>
      </w:r>
      <w:r w:rsidRPr="00E07208">
        <w:rPr>
          <w:rFonts w:ascii="Book Antiqua" w:hAnsi="Book Antiqua"/>
          <w:noProof/>
          <w:vertAlign w:val="superscript"/>
          <w:lang w:eastAsia="ko-KR"/>
        </w:rPr>
        <w:t>[19]</w:t>
      </w:r>
      <w:r w:rsidRPr="00E07208">
        <w:rPr>
          <w:rFonts w:ascii="Book Antiqua" w:hAnsi="Book Antiqua"/>
          <w:lang w:eastAsia="ko-KR"/>
        </w:rPr>
        <w:t xml:space="preserve">. </w:t>
      </w:r>
    </w:p>
    <w:p w:rsidR="008C10E0" w:rsidRPr="00E07208" w:rsidRDefault="008C10E0" w:rsidP="00FF6531">
      <w:pPr>
        <w:widowControl w:val="0"/>
        <w:adjustRightInd w:val="0"/>
        <w:snapToGrid w:val="0"/>
        <w:spacing w:line="360" w:lineRule="auto"/>
        <w:ind w:firstLineChars="100" w:firstLine="240"/>
        <w:jc w:val="both"/>
        <w:rPr>
          <w:rFonts w:ascii="Book Antiqua" w:eastAsia="Malgun Gothic" w:hAnsi="Book Antiqua"/>
          <w:lang w:eastAsia="ko-KR"/>
        </w:rPr>
      </w:pPr>
      <w:r w:rsidRPr="00E07208">
        <w:rPr>
          <w:rFonts w:ascii="Book Antiqua" w:hAnsi="Book Antiqua"/>
          <w:lang w:eastAsia="ko-KR"/>
        </w:rPr>
        <w:t>NK cells participate in innate immunity to viruses</w:t>
      </w:r>
      <w:r w:rsidR="009E7E3C" w:rsidRPr="00E07208">
        <w:rPr>
          <w:rFonts w:ascii="Book Antiqua" w:hAnsi="Book Antiqua"/>
          <w:noProof/>
          <w:vertAlign w:val="superscript"/>
          <w:lang w:eastAsia="ko-KR"/>
        </w:rPr>
        <w:t>[20,</w:t>
      </w:r>
      <w:r w:rsidRPr="00E07208">
        <w:rPr>
          <w:rFonts w:ascii="Book Antiqua" w:hAnsi="Book Antiqua"/>
          <w:noProof/>
          <w:vertAlign w:val="superscript"/>
          <w:lang w:eastAsia="ko-KR"/>
        </w:rPr>
        <w:t>21]</w:t>
      </w:r>
      <w:r w:rsidRPr="00E07208">
        <w:rPr>
          <w:rFonts w:ascii="Book Antiqua" w:hAnsi="Book Antiqua"/>
          <w:lang w:eastAsia="ko-KR"/>
        </w:rPr>
        <w:t xml:space="preserve"> and tumors</w:t>
      </w:r>
      <w:r w:rsidRPr="00E07208">
        <w:rPr>
          <w:rFonts w:ascii="Book Antiqua" w:hAnsi="Book Antiqua"/>
          <w:noProof/>
          <w:vertAlign w:val="superscript"/>
          <w:lang w:eastAsia="ko-KR"/>
        </w:rPr>
        <w:t>[22]</w:t>
      </w:r>
      <w:r w:rsidRPr="00E07208">
        <w:rPr>
          <w:rFonts w:ascii="Book Antiqua" w:hAnsi="Book Antiqua"/>
          <w:lang w:eastAsia="ko-KR"/>
        </w:rPr>
        <w:t>. NK cells lyse virus-infected cells and tumor cells through degranulation of cytotoxic granules and the subsequent release of perforin and granzymes</w:t>
      </w:r>
      <w:r w:rsidRPr="00E07208">
        <w:rPr>
          <w:rFonts w:ascii="Book Antiqua" w:hAnsi="Book Antiqua"/>
          <w:noProof/>
          <w:vertAlign w:val="superscript"/>
          <w:lang w:eastAsia="ko-KR"/>
        </w:rPr>
        <w:t>[23]</w:t>
      </w:r>
      <w:r w:rsidRPr="00E07208">
        <w:rPr>
          <w:rFonts w:ascii="Book Antiqua" w:hAnsi="Book Antiqua"/>
          <w:lang w:eastAsia="ko-KR"/>
        </w:rPr>
        <w:t>. Another mechanism that NK cells utilize to exert cytotoxicity is the induction of target cell apoptosis through tumor necrosis factor-related apoptosis inducing ligand (TRAIL). In addition to their cytotoxic activity, NK cells are able to produce and secrete cytokines such as interferon (IFN)-γ and tumor necrosis factor (TNF)-</w:t>
      </w:r>
      <w:r w:rsidRPr="00E07208">
        <w:rPr>
          <w:rFonts w:ascii="Book Antiqua" w:eastAsia="Malgun Gothic" w:hAnsi="Book Antiqua"/>
          <w:lang w:eastAsia="ko-KR"/>
        </w:rPr>
        <w:t>α, which have antiviral activity</w:t>
      </w:r>
      <w:r w:rsidRPr="00E07208">
        <w:rPr>
          <w:rFonts w:ascii="Book Antiqua" w:eastAsia="Malgun Gothic" w:hAnsi="Book Antiqua"/>
          <w:noProof/>
          <w:vertAlign w:val="superscript"/>
          <w:lang w:eastAsia="ko-KR"/>
        </w:rPr>
        <w:t>[24]</w:t>
      </w:r>
      <w:r w:rsidRPr="00E07208">
        <w:rPr>
          <w:rFonts w:ascii="Book Antiqua" w:eastAsia="Malgun Gothic" w:hAnsi="Book Antiqua"/>
          <w:lang w:eastAsia="ko-KR"/>
        </w:rPr>
        <w:t xml:space="preserve">. </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lang w:eastAsia="ko-KR"/>
        </w:rPr>
        <w:t>The antiviral activity of NK cells is tightly regulated by interactions between NK cell surface receptors and their cognate ligands</w:t>
      </w:r>
      <w:r w:rsidR="00FF6531" w:rsidRPr="00E07208">
        <w:rPr>
          <w:rFonts w:ascii="Book Antiqua" w:hAnsi="Book Antiqua"/>
          <w:noProof/>
          <w:vertAlign w:val="superscript"/>
          <w:lang w:eastAsia="ko-KR"/>
        </w:rPr>
        <w:t>[25,</w:t>
      </w:r>
      <w:r w:rsidRPr="00E07208">
        <w:rPr>
          <w:rFonts w:ascii="Book Antiqua" w:hAnsi="Book Antiqua"/>
          <w:noProof/>
          <w:vertAlign w:val="superscript"/>
          <w:lang w:eastAsia="ko-KR"/>
        </w:rPr>
        <w:t>26]</w:t>
      </w:r>
      <w:r w:rsidRPr="00E07208">
        <w:rPr>
          <w:rFonts w:ascii="Book Antiqua" w:hAnsi="Book Antiqua"/>
          <w:lang w:eastAsia="ko-KR"/>
        </w:rPr>
        <w:t>. NK cells express a wide variety of inhibitory and activating receptors on the plasma membrane</w:t>
      </w:r>
      <w:r w:rsidRPr="00E07208">
        <w:rPr>
          <w:rFonts w:ascii="Book Antiqua" w:hAnsi="Book Antiqua"/>
          <w:noProof/>
          <w:vertAlign w:val="superscript"/>
          <w:lang w:eastAsia="ko-KR"/>
        </w:rPr>
        <w:t>[27]</w:t>
      </w:r>
      <w:r w:rsidRPr="00E07208">
        <w:rPr>
          <w:rFonts w:ascii="Book Antiqua" w:hAnsi="Book Antiqua"/>
          <w:lang w:eastAsia="ko-KR"/>
        </w:rPr>
        <w:t xml:space="preserve">. Killer cell immunoglobulin-like receptors (KIRs), natural killer group 2A (NKG2A), and killer cell lectin-like receptor subfamily G member 1 (KLRG1) are examples of the </w:t>
      </w:r>
      <w:r w:rsidRPr="00E07208">
        <w:rPr>
          <w:rFonts w:ascii="Book Antiqua" w:hAnsi="Book Antiqua"/>
          <w:lang w:eastAsia="ko-KR"/>
        </w:rPr>
        <w:lastRenderedPageBreak/>
        <w:t>inhibitory receptors, and natural killer group 2D (NKG2D), natural killer group 2C (NKG2C), and natural cytotoxicity receptors (NCRs), including NKp30, NKp44, and NKp46, are well-known activating receptors</w:t>
      </w:r>
      <w:r w:rsidRPr="00E07208">
        <w:rPr>
          <w:rFonts w:ascii="Book Antiqua" w:hAnsi="Book Antiqua"/>
          <w:noProof/>
          <w:vertAlign w:val="superscript"/>
          <w:lang w:eastAsia="ko-KR"/>
        </w:rPr>
        <w:t>[19]</w:t>
      </w:r>
      <w:r w:rsidRPr="00E07208">
        <w:rPr>
          <w:rFonts w:ascii="Book Antiqua" w:hAnsi="Book Antiqua"/>
          <w:lang w:eastAsia="ko-KR"/>
        </w:rPr>
        <w:t>. Normal nucleated cells express inhibitory ligands, such as class I major histocompatibility complex (MHC) molecules, on their surfaces and inhibit NK cell activation through interactions between the MHC molecules and the KIRs. Normal cells do not express activating ligands such as major histocompatibility complex class I-related chain A/B (MICA/B) and UL16-binding proteins (ULBPs). In contrast, virus-infected cells may reduce the class I MHC molecules and display activating ligands on their surfaces. NK cells that recognize the activating ligands become activated and exert their antiviral effector functions</w:t>
      </w:r>
      <w:r w:rsidR="00FF6531" w:rsidRPr="00E07208">
        <w:rPr>
          <w:rFonts w:ascii="Book Antiqua" w:hAnsi="Book Antiqua"/>
          <w:noProof/>
          <w:vertAlign w:val="superscript"/>
          <w:lang w:eastAsia="ko-KR"/>
        </w:rPr>
        <w:t>[19,</w:t>
      </w:r>
      <w:r w:rsidRPr="00E07208">
        <w:rPr>
          <w:rFonts w:ascii="Book Antiqua" w:hAnsi="Book Antiqua"/>
          <w:noProof/>
          <w:vertAlign w:val="superscript"/>
          <w:lang w:eastAsia="ko-KR"/>
        </w:rPr>
        <w:t>27]</w:t>
      </w:r>
      <w:r w:rsidRPr="00E07208">
        <w:rPr>
          <w:rFonts w:ascii="Book Antiqua" w:hAnsi="Book Antiqua"/>
          <w:lang w:eastAsia="ko-KR"/>
        </w:rPr>
        <w:t>.</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lang w:eastAsia="ko-KR"/>
        </w:rPr>
        <w:t>Human NK cells are CD3</w:t>
      </w:r>
      <w:r w:rsidRPr="00E07208">
        <w:rPr>
          <w:rFonts w:ascii="Book Antiqua" w:hAnsi="Book Antiqua"/>
          <w:vertAlign w:val="superscript"/>
          <w:lang w:eastAsia="ko-KR"/>
        </w:rPr>
        <w:t>-</w:t>
      </w:r>
      <w:r w:rsidRPr="00E07208">
        <w:rPr>
          <w:rFonts w:ascii="Book Antiqua" w:hAnsi="Book Antiqua"/>
          <w:lang w:eastAsia="ko-KR"/>
        </w:rPr>
        <w:t>CD56</w:t>
      </w:r>
      <w:r w:rsidRPr="00E07208">
        <w:rPr>
          <w:rFonts w:ascii="Book Antiqua" w:hAnsi="Book Antiqua"/>
          <w:vertAlign w:val="superscript"/>
          <w:lang w:eastAsia="ko-KR"/>
        </w:rPr>
        <w:t>+</w:t>
      </w:r>
      <w:r w:rsidRPr="00E07208">
        <w:rPr>
          <w:rFonts w:ascii="Book Antiqua" w:hAnsi="Book Antiqua"/>
          <w:lang w:eastAsia="ko-KR"/>
        </w:rPr>
        <w:t xml:space="preserve"> lymphocytes and are divided into two subsets based on the density of CD56 expression on their surfaces</w:t>
      </w:r>
      <w:r w:rsidRPr="00E07208">
        <w:rPr>
          <w:rFonts w:ascii="Book Antiqua" w:hAnsi="Book Antiqua"/>
          <w:noProof/>
          <w:vertAlign w:val="superscript"/>
          <w:lang w:eastAsia="ko-KR"/>
        </w:rPr>
        <w:t>[28]</w:t>
      </w:r>
      <w:r w:rsidRPr="00E07208">
        <w:rPr>
          <w:rFonts w:ascii="Book Antiqua" w:hAnsi="Book Antiqua"/>
          <w:lang w:eastAsia="ko-KR"/>
        </w:rPr>
        <w:t>. Approximately 10% of NK cells in the peripheral blood and nearly 100% of NK cells in the secondary lymphoid tissues, such as the lymph nodes, have high surface expression of CD56 (CD56</w:t>
      </w:r>
      <w:r w:rsidRPr="00E07208">
        <w:rPr>
          <w:rFonts w:ascii="Book Antiqua" w:hAnsi="Book Antiqua"/>
          <w:vertAlign w:val="superscript"/>
          <w:lang w:eastAsia="ko-KR"/>
        </w:rPr>
        <w:t>bright</w:t>
      </w:r>
      <w:r w:rsidRPr="00E07208">
        <w:rPr>
          <w:rFonts w:ascii="Book Antiqua" w:hAnsi="Book Antiqua"/>
          <w:lang w:eastAsia="ko-KR"/>
        </w:rPr>
        <w:t xml:space="preserve"> NK cells). The CD56</w:t>
      </w:r>
      <w:r w:rsidRPr="00E07208">
        <w:rPr>
          <w:rFonts w:ascii="Book Antiqua" w:hAnsi="Book Antiqua"/>
          <w:vertAlign w:val="superscript"/>
          <w:lang w:eastAsia="ko-KR"/>
        </w:rPr>
        <w:t>bright</w:t>
      </w:r>
      <w:r w:rsidRPr="00E07208">
        <w:rPr>
          <w:rFonts w:ascii="Book Antiqua" w:hAnsi="Book Antiqua"/>
          <w:lang w:eastAsia="ko-KR"/>
        </w:rPr>
        <w:t xml:space="preserve"> subset can produce a large amount of cytokines and chemokines upon activation but has little or no ability to kill the target cells</w:t>
      </w:r>
      <w:r w:rsidRPr="00E07208">
        <w:rPr>
          <w:rFonts w:ascii="Book Antiqua" w:hAnsi="Book Antiqua"/>
          <w:noProof/>
          <w:vertAlign w:val="superscript"/>
          <w:lang w:eastAsia="ko-KR"/>
        </w:rPr>
        <w:t>[29]</w:t>
      </w:r>
      <w:r w:rsidRPr="00E07208">
        <w:rPr>
          <w:rFonts w:ascii="Book Antiqua" w:hAnsi="Book Antiqua"/>
          <w:lang w:eastAsia="ko-KR"/>
        </w:rPr>
        <w:t>. The majority of NK cells in the peripheral blood have relatively low surface expression of CD56 (CD56</w:t>
      </w:r>
      <w:r w:rsidRPr="00E07208">
        <w:rPr>
          <w:rFonts w:ascii="Book Antiqua" w:hAnsi="Book Antiqua"/>
          <w:vertAlign w:val="superscript"/>
          <w:lang w:eastAsia="ko-KR"/>
        </w:rPr>
        <w:t>dim</w:t>
      </w:r>
      <w:r w:rsidRPr="00E07208">
        <w:rPr>
          <w:rFonts w:ascii="Book Antiqua" w:hAnsi="Book Antiqua"/>
          <w:lang w:eastAsia="ko-KR"/>
        </w:rPr>
        <w:t xml:space="preserve"> NK cells). The CD56</w:t>
      </w:r>
      <w:r w:rsidRPr="00E07208">
        <w:rPr>
          <w:rFonts w:ascii="Book Antiqua" w:hAnsi="Book Antiqua"/>
          <w:vertAlign w:val="superscript"/>
          <w:lang w:eastAsia="ko-KR"/>
        </w:rPr>
        <w:t xml:space="preserve">dim </w:t>
      </w:r>
      <w:r w:rsidRPr="00E07208">
        <w:rPr>
          <w:rFonts w:ascii="Book Antiqua" w:hAnsi="Book Antiqua"/>
          <w:lang w:eastAsia="ko-KR"/>
        </w:rPr>
        <w:t>subset has a reduced ability to produce cytokines, but some of them can spontaneously kill the susceptible target cells</w:t>
      </w:r>
      <w:r w:rsidRPr="00E07208">
        <w:rPr>
          <w:rFonts w:ascii="Book Antiqua" w:hAnsi="Book Antiqua"/>
          <w:noProof/>
          <w:vertAlign w:val="superscript"/>
          <w:lang w:eastAsia="ko-KR"/>
        </w:rPr>
        <w:t>[22]</w:t>
      </w:r>
      <w:r w:rsidRPr="00E07208">
        <w:rPr>
          <w:rFonts w:ascii="Book Antiqua" w:hAnsi="Book Antiqua"/>
          <w:lang w:eastAsia="ko-KR"/>
        </w:rPr>
        <w:t xml:space="preserve">. </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lang w:eastAsia="ko-KR"/>
        </w:rPr>
        <w:t>NK cells comprise 30%-50% of liver-resident lymphocytes</w:t>
      </w:r>
      <w:r w:rsidR="009E7E3C" w:rsidRPr="00E07208">
        <w:rPr>
          <w:rFonts w:ascii="Book Antiqua" w:hAnsi="Book Antiqua"/>
          <w:noProof/>
          <w:vertAlign w:val="superscript"/>
          <w:lang w:eastAsia="ko-KR"/>
        </w:rPr>
        <w:t>[30,</w:t>
      </w:r>
      <w:r w:rsidRPr="00E07208">
        <w:rPr>
          <w:rFonts w:ascii="Book Antiqua" w:hAnsi="Book Antiqua"/>
          <w:noProof/>
          <w:vertAlign w:val="superscript"/>
          <w:lang w:eastAsia="ko-KR"/>
        </w:rPr>
        <w:t>31]</w:t>
      </w:r>
      <w:r w:rsidRPr="00E07208">
        <w:rPr>
          <w:rFonts w:ascii="Book Antiqua" w:hAnsi="Book Antiqua"/>
          <w:lang w:eastAsia="ko-KR"/>
        </w:rPr>
        <w:t>, whereas 5%-15% of peripheral blood mononuclear cells (PBMCs) are NK cells. Hepatitis further increases the number of NK cells in the liver</w:t>
      </w:r>
      <w:r w:rsidRPr="00E07208">
        <w:rPr>
          <w:rFonts w:ascii="Book Antiqua" w:hAnsi="Book Antiqua"/>
          <w:noProof/>
          <w:vertAlign w:val="superscript"/>
          <w:lang w:eastAsia="ko-KR"/>
        </w:rPr>
        <w:t>[32-34]</w:t>
      </w:r>
      <w:r w:rsidRPr="00E07208">
        <w:rPr>
          <w:rFonts w:ascii="Book Antiqua" w:hAnsi="Book Antiqua"/>
          <w:lang w:eastAsia="ko-KR"/>
        </w:rPr>
        <w:t>. Chemokines secreted by Kupffer cells recruit NK cells to the liver, and cytokines secreted by the Kupffer cells, liver sinusoidal endothelial cells (LSECs), and T cells promote the survival of the recruited NK cells</w:t>
      </w:r>
      <w:r w:rsidRPr="00E07208">
        <w:rPr>
          <w:rFonts w:ascii="Book Antiqua" w:hAnsi="Book Antiqua"/>
          <w:noProof/>
          <w:vertAlign w:val="superscript"/>
          <w:lang w:eastAsia="ko-KR"/>
        </w:rPr>
        <w:t>[35]</w:t>
      </w:r>
      <w:r w:rsidRPr="00E07208">
        <w:rPr>
          <w:rFonts w:ascii="Book Antiqua" w:hAnsi="Book Antiqua"/>
          <w:lang w:eastAsia="ko-KR"/>
        </w:rPr>
        <w:t xml:space="preserve">. Because of their enrichment in the liver and their ability to eliminate viral infections, NK cells may play key roles in the immune response </w:t>
      </w:r>
      <w:r w:rsidRPr="00E07208">
        <w:rPr>
          <w:rFonts w:ascii="Book Antiqua" w:hAnsi="Book Antiqua"/>
          <w:lang w:eastAsia="ko-KR"/>
        </w:rPr>
        <w:lastRenderedPageBreak/>
        <w:t>against HCV infection</w:t>
      </w:r>
      <w:r w:rsidR="00FF6531" w:rsidRPr="00E07208">
        <w:rPr>
          <w:rFonts w:ascii="Book Antiqua" w:hAnsi="Book Antiqua"/>
          <w:noProof/>
          <w:vertAlign w:val="superscript"/>
          <w:lang w:eastAsia="ko-KR"/>
        </w:rPr>
        <w:t>[9,14,</w:t>
      </w:r>
      <w:r w:rsidRPr="00E07208">
        <w:rPr>
          <w:rFonts w:ascii="Book Antiqua" w:hAnsi="Book Antiqua"/>
          <w:noProof/>
          <w:vertAlign w:val="superscript"/>
          <w:lang w:eastAsia="ko-KR"/>
        </w:rPr>
        <w:t>36]</w:t>
      </w:r>
      <w:r w:rsidRPr="00E07208">
        <w:rPr>
          <w:rFonts w:ascii="Book Antiqua" w:hAnsi="Book Antiqua"/>
          <w:lang w:eastAsia="ko-KR"/>
        </w:rPr>
        <w:t>.</w:t>
      </w:r>
    </w:p>
    <w:p w:rsidR="008C10E0" w:rsidRPr="00E07208" w:rsidRDefault="008C10E0" w:rsidP="00BB7051">
      <w:pPr>
        <w:widowControl w:val="0"/>
        <w:adjustRightInd w:val="0"/>
        <w:snapToGrid w:val="0"/>
        <w:spacing w:line="360" w:lineRule="auto"/>
        <w:jc w:val="both"/>
        <w:rPr>
          <w:rFonts w:ascii="Book Antiqua" w:hAnsi="Book Antiqua"/>
          <w:spacing w:val="2"/>
          <w:lang w:eastAsia="ko-KR"/>
        </w:rPr>
      </w:pPr>
    </w:p>
    <w:p w:rsidR="008C10E0" w:rsidRPr="00E07208" w:rsidRDefault="008C10E0" w:rsidP="00BB7051">
      <w:pPr>
        <w:widowControl w:val="0"/>
        <w:adjustRightInd w:val="0"/>
        <w:snapToGrid w:val="0"/>
        <w:spacing w:line="360" w:lineRule="auto"/>
        <w:jc w:val="both"/>
        <w:rPr>
          <w:rFonts w:ascii="Book Antiqua" w:hAnsi="Book Antiqua"/>
          <w:b/>
          <w:lang w:eastAsia="ko-KR"/>
        </w:rPr>
      </w:pPr>
      <w:r w:rsidRPr="00E07208">
        <w:rPr>
          <w:rFonts w:ascii="Book Antiqua" w:hAnsi="Book Antiqua"/>
          <w:b/>
          <w:lang w:eastAsia="ko-KR"/>
        </w:rPr>
        <w:t>INTERACTIONS BETWEEN HCV AND NK CELLS</w:t>
      </w: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lang w:eastAsia="ko-KR"/>
        </w:rPr>
        <w:t>The importance of NK cells in antiviral immune responses has promoted studies on the interactions between NK cells and HCV. Noninfectious HCV model systems, including recombinant HCV proteins, expression vectors encoding HCV proteins, and HCV replicon-containing hepatoma cell lines have been employed to investigate the interplay between NK cells and HCV</w:t>
      </w:r>
      <w:r w:rsidRPr="00E07208">
        <w:rPr>
          <w:rFonts w:ascii="Book Antiqua" w:hAnsi="Book Antiqua"/>
          <w:noProof/>
          <w:vertAlign w:val="superscript"/>
          <w:lang w:eastAsia="ko-KR"/>
        </w:rPr>
        <w:t>[37-41]</w:t>
      </w:r>
      <w:r w:rsidRPr="00E07208">
        <w:rPr>
          <w:rFonts w:ascii="Book Antiqua" w:hAnsi="Book Antiqua"/>
          <w:lang w:eastAsia="ko-KR"/>
        </w:rPr>
        <w:t>. The conclusions of the studies are, however, often contradictory</w:t>
      </w:r>
      <w:r w:rsidRPr="00E07208">
        <w:rPr>
          <w:rFonts w:ascii="Book Antiqua" w:hAnsi="Book Antiqua"/>
          <w:noProof/>
          <w:vertAlign w:val="superscript"/>
          <w:lang w:eastAsia="ko-KR"/>
        </w:rPr>
        <w:t>[39-41]</w:t>
      </w:r>
      <w:r w:rsidRPr="00E07208">
        <w:rPr>
          <w:rFonts w:ascii="Book Antiqua" w:hAnsi="Book Antiqua"/>
          <w:lang w:eastAsia="ko-KR"/>
        </w:rPr>
        <w:t>, because the different experimental systems yield dissimilar results. Because there is still a lack of efficient small animal models for investigating the immunopathogenesis of hepatitis C</w:t>
      </w:r>
      <w:r w:rsidR="00FF6531" w:rsidRPr="00E07208">
        <w:rPr>
          <w:rFonts w:ascii="Book Antiqua" w:hAnsi="Book Antiqua"/>
          <w:noProof/>
          <w:vertAlign w:val="superscript"/>
          <w:lang w:eastAsia="ko-KR"/>
        </w:rPr>
        <w:t>[42,</w:t>
      </w:r>
      <w:r w:rsidRPr="00E07208">
        <w:rPr>
          <w:rFonts w:ascii="Book Antiqua" w:hAnsi="Book Antiqua"/>
          <w:noProof/>
          <w:vertAlign w:val="superscript"/>
          <w:lang w:eastAsia="ko-KR"/>
        </w:rPr>
        <w:t>43]</w:t>
      </w:r>
      <w:r w:rsidRPr="00E07208">
        <w:rPr>
          <w:rFonts w:ascii="Book Antiqua" w:hAnsi="Book Antiqua"/>
          <w:lang w:eastAsia="ko-KR"/>
        </w:rPr>
        <w:t>, it is difficult to resolve the controversies over the functional status of NK cells in HCV infection. In 2005, several research groups reported establishment of an HCV cell culture system</w:t>
      </w:r>
      <w:r w:rsidRPr="00E07208">
        <w:rPr>
          <w:rFonts w:ascii="Book Antiqua" w:hAnsi="Book Antiqua"/>
          <w:noProof/>
          <w:vertAlign w:val="superscript"/>
          <w:lang w:eastAsia="ko-KR"/>
        </w:rPr>
        <w:t>[44-46]</w:t>
      </w:r>
      <w:r w:rsidRPr="00E07208">
        <w:rPr>
          <w:rFonts w:ascii="Book Antiqua" w:hAnsi="Book Antiqua"/>
          <w:lang w:eastAsia="ko-KR"/>
        </w:rPr>
        <w:t xml:space="preserve">, which produces infectious HCV virions. It provides researchers with an opportunity to simulate every step of the natural HCV life cycle </w:t>
      </w:r>
      <w:r w:rsidRPr="00E07208">
        <w:rPr>
          <w:rFonts w:ascii="Book Antiqua" w:hAnsi="Book Antiqua"/>
          <w:i/>
          <w:lang w:eastAsia="ko-KR"/>
        </w:rPr>
        <w:t>in vitro</w:t>
      </w:r>
      <w:r w:rsidRPr="00E07208">
        <w:rPr>
          <w:rFonts w:ascii="Book Antiqua" w:hAnsi="Book Antiqua"/>
          <w:lang w:eastAsia="ko-KR"/>
        </w:rPr>
        <w:t xml:space="preserve">. This revolutionary method has, therefore, encouraged </w:t>
      </w:r>
      <w:r w:rsidRPr="00E07208">
        <w:rPr>
          <w:rFonts w:ascii="Book Antiqua" w:hAnsi="Book Antiqua"/>
          <w:i/>
          <w:lang w:eastAsia="ko-KR"/>
        </w:rPr>
        <w:t>in vitro</w:t>
      </w:r>
      <w:r w:rsidRPr="00E07208">
        <w:rPr>
          <w:rFonts w:ascii="Book Antiqua" w:hAnsi="Book Antiqua"/>
          <w:lang w:eastAsia="ko-KR"/>
        </w:rPr>
        <w:t xml:space="preserve"> studies on the interactions of NK cells with infectious HCV particles. </w:t>
      </w:r>
    </w:p>
    <w:p w:rsidR="008C10E0" w:rsidRPr="00E07208" w:rsidRDefault="008C10E0" w:rsidP="00BB7051">
      <w:pPr>
        <w:widowControl w:val="0"/>
        <w:adjustRightInd w:val="0"/>
        <w:snapToGrid w:val="0"/>
        <w:spacing w:line="360" w:lineRule="auto"/>
        <w:jc w:val="both"/>
        <w:rPr>
          <w:rFonts w:ascii="Book Antiqua" w:hAnsi="Book Antiqua"/>
          <w:lang w:eastAsia="ko-KR"/>
        </w:rPr>
      </w:pPr>
    </w:p>
    <w:p w:rsidR="008C10E0" w:rsidRPr="00E07208" w:rsidRDefault="008C10E0" w:rsidP="00BB7051">
      <w:pPr>
        <w:widowControl w:val="0"/>
        <w:adjustRightInd w:val="0"/>
        <w:snapToGrid w:val="0"/>
        <w:spacing w:line="360" w:lineRule="auto"/>
        <w:jc w:val="both"/>
        <w:rPr>
          <w:rFonts w:ascii="Book Antiqua" w:hAnsi="Book Antiqua"/>
          <w:b/>
          <w:i/>
          <w:lang w:eastAsia="ko-KR"/>
        </w:rPr>
      </w:pPr>
      <w:r w:rsidRPr="00E07208">
        <w:rPr>
          <w:rFonts w:ascii="Book Antiqua" w:hAnsi="Book Antiqua"/>
          <w:b/>
          <w:i/>
          <w:lang w:eastAsia="ko-KR"/>
        </w:rPr>
        <w:t>Interaction of HCV proteins or virus particles with NK cells</w:t>
      </w: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lang w:eastAsia="ko-KR"/>
        </w:rPr>
        <w:t>The early studies that observed interactions between HCV and NK cells employed recombinant HCV proteins. Plate-bound E2 inhibits the effector functions of primary human NK cells by cross-linking CD81 on the surface of NK cells</w:t>
      </w:r>
      <w:r w:rsidR="00FF6531" w:rsidRPr="00E07208">
        <w:rPr>
          <w:rFonts w:ascii="Book Antiqua" w:hAnsi="Book Antiqua"/>
          <w:noProof/>
          <w:vertAlign w:val="superscript"/>
          <w:lang w:eastAsia="ko-KR"/>
        </w:rPr>
        <w:t>[37,</w:t>
      </w:r>
      <w:r w:rsidRPr="00E07208">
        <w:rPr>
          <w:rFonts w:ascii="Book Antiqua" w:hAnsi="Book Antiqua"/>
          <w:noProof/>
          <w:vertAlign w:val="superscript"/>
          <w:lang w:eastAsia="ko-KR"/>
        </w:rPr>
        <w:t>38]</w:t>
      </w:r>
      <w:r w:rsidRPr="00E07208">
        <w:rPr>
          <w:rFonts w:ascii="Book Antiqua" w:hAnsi="Book Antiqua"/>
          <w:lang w:eastAsia="ko-KR"/>
        </w:rPr>
        <w:t>. Cell-culture-generated HCV virions are also able to inhibit NK cells when they are bound to a plate</w:t>
      </w:r>
      <w:r w:rsidRPr="00E07208">
        <w:rPr>
          <w:rFonts w:ascii="Book Antiqua" w:hAnsi="Book Antiqua"/>
          <w:noProof/>
          <w:vertAlign w:val="superscript"/>
          <w:lang w:eastAsia="ko-KR"/>
        </w:rPr>
        <w:t>[47]</w:t>
      </w:r>
      <w:r w:rsidRPr="00E07208">
        <w:rPr>
          <w:rFonts w:ascii="Book Antiqua" w:hAnsi="Book Antiqua"/>
          <w:lang w:eastAsia="ko-KR"/>
        </w:rPr>
        <w:t>. Nevertheless, HCV virions do not impair the effector functions of NK cells, if they are soluble and mobile</w:t>
      </w:r>
      <w:r w:rsidR="00FF6531" w:rsidRPr="00E07208">
        <w:rPr>
          <w:rFonts w:ascii="Book Antiqua" w:hAnsi="Book Antiqua"/>
          <w:noProof/>
          <w:vertAlign w:val="superscript"/>
          <w:lang w:eastAsia="ko-KR"/>
        </w:rPr>
        <w:t>[47,</w:t>
      </w:r>
      <w:r w:rsidRPr="00E07208">
        <w:rPr>
          <w:rFonts w:ascii="Book Antiqua" w:hAnsi="Book Antiqua"/>
          <w:noProof/>
          <w:vertAlign w:val="superscript"/>
          <w:lang w:eastAsia="ko-KR"/>
        </w:rPr>
        <w:t>48]</w:t>
      </w:r>
      <w:r w:rsidR="00FF6531" w:rsidRPr="00E07208">
        <w:rPr>
          <w:rFonts w:ascii="Book Antiqua" w:hAnsi="Book Antiqua"/>
          <w:lang w:eastAsia="ko-KR"/>
        </w:rPr>
        <w:t xml:space="preserve"> (Figure 1</w:t>
      </w:r>
      <w:r w:rsidR="009E7E3C" w:rsidRPr="00E07208">
        <w:rPr>
          <w:rFonts w:ascii="Book Antiqua" w:eastAsia="SimSun" w:hAnsi="Book Antiqua" w:hint="eastAsia"/>
          <w:lang w:eastAsia="zh-CN"/>
        </w:rPr>
        <w:t xml:space="preserve">, </w:t>
      </w:r>
      <w:r w:rsidRPr="00E07208">
        <w:rPr>
          <w:rFonts w:ascii="Book Antiqua" w:hAnsi="Book Antiqua"/>
          <w:lang w:eastAsia="ko-KR"/>
        </w:rPr>
        <w:t xml:space="preserve">A). These results suggest that HCV E2 can induce cross-linking of CD81 and inhibit NK cell function. However, this might be less likely </w:t>
      </w:r>
      <w:r w:rsidRPr="00E07208">
        <w:rPr>
          <w:rFonts w:ascii="Book Antiqua" w:hAnsi="Book Antiqua"/>
          <w:i/>
          <w:lang w:eastAsia="ko-KR"/>
        </w:rPr>
        <w:t>in vivo</w:t>
      </w:r>
      <w:r w:rsidRPr="00E07208">
        <w:rPr>
          <w:rFonts w:ascii="Book Antiqua" w:hAnsi="Book Antiqua"/>
          <w:lang w:eastAsia="ko-KR"/>
        </w:rPr>
        <w:t>, because CD81 cross-linking requires immobilization and a high concentration of cell-free HCV virions in the liver.</w:t>
      </w:r>
    </w:p>
    <w:p w:rsidR="008C10E0" w:rsidRPr="00E07208" w:rsidRDefault="008C10E0" w:rsidP="00BB7051">
      <w:pPr>
        <w:widowControl w:val="0"/>
        <w:adjustRightInd w:val="0"/>
        <w:snapToGrid w:val="0"/>
        <w:spacing w:line="360" w:lineRule="auto"/>
        <w:jc w:val="both"/>
        <w:rPr>
          <w:rFonts w:ascii="Book Antiqua" w:hAnsi="Book Antiqua"/>
          <w:lang w:eastAsia="ko-KR"/>
        </w:rPr>
      </w:pPr>
    </w:p>
    <w:p w:rsidR="008C10E0" w:rsidRPr="00E07208" w:rsidRDefault="008C10E0" w:rsidP="00BB7051">
      <w:pPr>
        <w:widowControl w:val="0"/>
        <w:adjustRightInd w:val="0"/>
        <w:snapToGrid w:val="0"/>
        <w:spacing w:line="360" w:lineRule="auto"/>
        <w:jc w:val="both"/>
        <w:rPr>
          <w:rFonts w:ascii="Book Antiqua" w:hAnsi="Book Antiqua"/>
          <w:b/>
          <w:i/>
          <w:lang w:eastAsia="ko-KR"/>
        </w:rPr>
      </w:pPr>
      <w:r w:rsidRPr="00E07208">
        <w:rPr>
          <w:rFonts w:ascii="Book Antiqua" w:hAnsi="Book Antiqua"/>
          <w:b/>
          <w:i/>
          <w:lang w:eastAsia="ko-KR"/>
        </w:rPr>
        <w:t>Interaction between HCV-infected cells and NK cells</w:t>
      </w: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lang w:eastAsia="ko-KR"/>
        </w:rPr>
        <w:t>Direct contact of NK cells with HCV-infected hepatoma cells reduces the functional capacity of the NK cells</w:t>
      </w:r>
      <w:r w:rsidRPr="00E07208">
        <w:rPr>
          <w:rFonts w:ascii="Book Antiqua" w:hAnsi="Book Antiqua"/>
          <w:noProof/>
          <w:vertAlign w:val="superscript"/>
          <w:lang w:eastAsia="ko-KR"/>
        </w:rPr>
        <w:t>[49]</w:t>
      </w:r>
      <w:r w:rsidRPr="00E07208">
        <w:rPr>
          <w:rFonts w:ascii="Book Antiqua" w:hAnsi="Book Antiqua"/>
          <w:lang w:eastAsia="ko-KR"/>
        </w:rPr>
        <w:t xml:space="preserve">. The activating receptors NKG2D and NKp30 are downregulated on the surface of NK cells after cell-to-cell contact with the HCV-infected cells. Downregulation of the activating receptors results in the reduced functional capacity of the NK cells and the inhibition of the </w:t>
      </w:r>
      <w:r w:rsidRPr="00E07208">
        <w:rPr>
          <w:rFonts w:ascii="Book Antiqua" w:hAnsi="Book Antiqua"/>
          <w:i/>
          <w:lang w:eastAsia="ko-KR"/>
        </w:rPr>
        <w:t>ex vivo</w:t>
      </w:r>
      <w:r w:rsidRPr="00E07208">
        <w:rPr>
          <w:rFonts w:ascii="Book Antiqua" w:hAnsi="Book Antiqua"/>
          <w:lang w:eastAsia="ko-KR"/>
        </w:rPr>
        <w:t xml:space="preserve"> NK cell functions</w:t>
      </w:r>
      <w:r w:rsidR="00FF6531" w:rsidRPr="00E07208">
        <w:rPr>
          <w:rFonts w:ascii="Book Antiqua" w:hAnsi="Book Antiqua"/>
          <w:noProof/>
          <w:vertAlign w:val="superscript"/>
          <w:lang w:eastAsia="ko-KR"/>
        </w:rPr>
        <w:t>[49,</w:t>
      </w:r>
      <w:r w:rsidRPr="00E07208">
        <w:rPr>
          <w:rFonts w:ascii="Book Antiqua" w:hAnsi="Book Antiqua"/>
          <w:noProof/>
          <w:vertAlign w:val="superscript"/>
          <w:lang w:eastAsia="ko-KR"/>
        </w:rPr>
        <w:t>50]</w:t>
      </w:r>
      <w:r w:rsidR="00FF6531" w:rsidRPr="00E07208">
        <w:rPr>
          <w:rFonts w:ascii="Book Antiqua" w:hAnsi="Book Antiqua"/>
          <w:lang w:eastAsia="ko-KR"/>
        </w:rPr>
        <w:t xml:space="preserve"> (Figure 1</w:t>
      </w:r>
      <w:r w:rsidR="009E7E3C" w:rsidRPr="00E07208">
        <w:rPr>
          <w:rFonts w:ascii="Book Antiqua" w:eastAsia="SimSun" w:hAnsi="Book Antiqua" w:hint="eastAsia"/>
          <w:lang w:eastAsia="zh-CN"/>
        </w:rPr>
        <w:t xml:space="preserve">, </w:t>
      </w:r>
      <w:r w:rsidRPr="00E07208">
        <w:rPr>
          <w:rFonts w:ascii="Book Antiqua" w:hAnsi="Book Antiqua"/>
          <w:lang w:eastAsia="ko-KR"/>
        </w:rPr>
        <w:t xml:space="preserve">B). It appears that this phenomenon is associated with the NS3-4A protease activity in the infected cells, because inhibition of the NS3-4A protease eliminated contact-dependent suppression of NK cells by the HCV-infected cells (unpublished data). The findings imply that HCV may impair the effector functions of NK cells in the infected liver. </w:t>
      </w:r>
    </w:p>
    <w:p w:rsidR="008C10E0" w:rsidRPr="00E07208" w:rsidRDefault="008C10E0" w:rsidP="00FF6531">
      <w:pPr>
        <w:widowControl w:val="0"/>
        <w:adjustRightInd w:val="0"/>
        <w:snapToGrid w:val="0"/>
        <w:spacing w:line="360" w:lineRule="auto"/>
        <w:ind w:firstLineChars="50" w:firstLine="120"/>
        <w:jc w:val="both"/>
        <w:rPr>
          <w:rFonts w:ascii="Book Antiqua" w:hAnsi="Book Antiqua"/>
          <w:lang w:eastAsia="ko-KR"/>
        </w:rPr>
      </w:pPr>
      <w:r w:rsidRPr="00E07208">
        <w:rPr>
          <w:rFonts w:ascii="Book Antiqua" w:hAnsi="Book Antiqua"/>
          <w:lang w:eastAsia="ko-KR"/>
        </w:rPr>
        <w:t>Interestingly, NK cells that are prestimulated with exogenous IFN-</w:t>
      </w:r>
      <w:r w:rsidRPr="00E07208">
        <w:rPr>
          <w:rFonts w:ascii="Book Antiqua" w:eastAsia="Malgun Gothic" w:hAnsi="Book Antiqua"/>
          <w:lang w:eastAsia="ko-KR"/>
        </w:rPr>
        <w:t>α</w:t>
      </w:r>
      <w:r w:rsidRPr="00E07208">
        <w:rPr>
          <w:rFonts w:ascii="Book Antiqua" w:hAnsi="Book Antiqua"/>
          <w:lang w:eastAsia="ko-KR"/>
        </w:rPr>
        <w:t xml:space="preserve"> can kill HCV-infected hepatoma cells</w:t>
      </w:r>
      <w:r w:rsidR="00FF6531" w:rsidRPr="00E07208">
        <w:rPr>
          <w:rFonts w:ascii="Book Antiqua" w:hAnsi="Book Antiqua"/>
          <w:noProof/>
          <w:vertAlign w:val="superscript"/>
          <w:lang w:eastAsia="ko-KR"/>
        </w:rPr>
        <w:t>[51,</w:t>
      </w:r>
      <w:r w:rsidRPr="00E07208">
        <w:rPr>
          <w:rFonts w:ascii="Book Antiqua" w:hAnsi="Book Antiqua"/>
          <w:noProof/>
          <w:vertAlign w:val="superscript"/>
          <w:lang w:eastAsia="ko-KR"/>
        </w:rPr>
        <w:t>52]</w:t>
      </w:r>
      <w:r w:rsidRPr="00E07208">
        <w:rPr>
          <w:rFonts w:ascii="Book Antiqua" w:hAnsi="Book Antiqua"/>
          <w:lang w:eastAsia="ko-KR"/>
        </w:rPr>
        <w:t>. This implies that the effect of innate cytokines, such as type I IFNs including IFN-</w:t>
      </w:r>
      <w:r w:rsidRPr="00E07208">
        <w:rPr>
          <w:rFonts w:ascii="Book Antiqua" w:eastAsia="Malgun Gothic" w:hAnsi="Book Antiqua"/>
          <w:lang w:eastAsia="ko-KR"/>
        </w:rPr>
        <w:t>α and IFN-β</w:t>
      </w:r>
      <w:r w:rsidRPr="00E07208">
        <w:rPr>
          <w:rFonts w:ascii="Book Antiqua" w:hAnsi="Book Antiqua"/>
          <w:lang w:eastAsia="ko-KR"/>
        </w:rPr>
        <w:t>, interleukin (IL)-8, IL-12, IL-15, and IL-18</w:t>
      </w:r>
      <w:r w:rsidR="00FF6531" w:rsidRPr="00E07208">
        <w:rPr>
          <w:rFonts w:ascii="Book Antiqua" w:hAnsi="Book Antiqua"/>
          <w:noProof/>
          <w:vertAlign w:val="superscript"/>
          <w:lang w:eastAsia="ko-KR"/>
        </w:rPr>
        <w:t>[12,</w:t>
      </w:r>
      <w:r w:rsidRPr="00E07208">
        <w:rPr>
          <w:rFonts w:ascii="Book Antiqua" w:hAnsi="Book Antiqua"/>
          <w:noProof/>
          <w:vertAlign w:val="superscript"/>
          <w:lang w:eastAsia="ko-KR"/>
        </w:rPr>
        <w:t>53]</w:t>
      </w:r>
      <w:r w:rsidRPr="00E07208">
        <w:rPr>
          <w:rFonts w:ascii="Book Antiqua" w:hAnsi="Book Antiqua"/>
          <w:lang w:eastAsia="ko-KR"/>
        </w:rPr>
        <w:t>, should be considered when evaluating the interactions between NK cells and HCV-infected cells.</w:t>
      </w:r>
    </w:p>
    <w:p w:rsidR="008C10E0" w:rsidRPr="00E07208" w:rsidRDefault="008C10E0" w:rsidP="00BB7051">
      <w:pPr>
        <w:widowControl w:val="0"/>
        <w:adjustRightInd w:val="0"/>
        <w:snapToGrid w:val="0"/>
        <w:spacing w:line="360" w:lineRule="auto"/>
        <w:jc w:val="both"/>
        <w:rPr>
          <w:rFonts w:ascii="Book Antiqua" w:hAnsi="Book Antiqua"/>
          <w:lang w:eastAsia="ko-KR"/>
        </w:rPr>
      </w:pPr>
    </w:p>
    <w:p w:rsidR="008C10E0" w:rsidRPr="00E07208" w:rsidRDefault="008C10E0" w:rsidP="00BB7051">
      <w:pPr>
        <w:widowControl w:val="0"/>
        <w:adjustRightInd w:val="0"/>
        <w:snapToGrid w:val="0"/>
        <w:spacing w:line="360" w:lineRule="auto"/>
        <w:jc w:val="both"/>
        <w:rPr>
          <w:rFonts w:ascii="Book Antiqua" w:hAnsi="Book Antiqua"/>
          <w:b/>
          <w:i/>
          <w:lang w:eastAsia="ko-KR"/>
        </w:rPr>
      </w:pPr>
      <w:r w:rsidRPr="00E07208">
        <w:rPr>
          <w:rFonts w:ascii="Book Antiqua" w:hAnsi="Book Antiqua"/>
          <w:b/>
          <w:i/>
          <w:lang w:eastAsia="ko-KR"/>
        </w:rPr>
        <w:t>Role of accessory cells in the interplay between NK cells and HCV-infected cells</w:t>
      </w: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lang w:eastAsia="ko-KR"/>
        </w:rPr>
        <w:t>IFN-</w:t>
      </w:r>
      <w:r w:rsidRPr="00E07208">
        <w:rPr>
          <w:rFonts w:ascii="Book Antiqua" w:eastAsia="Malgun Gothic" w:hAnsi="Book Antiqua"/>
          <w:lang w:eastAsia="ko-KR"/>
        </w:rPr>
        <w:t>α</w:t>
      </w:r>
      <w:r w:rsidR="00FF6531" w:rsidRPr="00E07208">
        <w:rPr>
          <w:rFonts w:ascii="Book Antiqua" w:eastAsia="SimSun" w:hAnsi="Book Antiqua" w:hint="eastAsia"/>
          <w:lang w:eastAsia="zh-CN"/>
        </w:rPr>
        <w:t xml:space="preserve"> </w:t>
      </w:r>
      <w:r w:rsidRPr="00E07208">
        <w:rPr>
          <w:rFonts w:ascii="Book Antiqua" w:hAnsi="Book Antiqua"/>
          <w:lang w:eastAsia="ko-KR"/>
        </w:rPr>
        <w:t>and other innate cytokines secreted by accessory immune cells may modulate the interaction between NK cells and HCV-infected hepatocytes. The activation of NK cells by some pathogens indeed requires cytokines from accessory cells such as monocytes, macrophages, conventional dendritic cells (cDCs), and plasmacytoid dendritic cells (pDCs)</w:t>
      </w:r>
      <w:r w:rsidRPr="00E07208">
        <w:rPr>
          <w:rFonts w:ascii="Book Antiqua" w:hAnsi="Book Antiqua"/>
          <w:noProof/>
          <w:vertAlign w:val="superscript"/>
          <w:lang w:eastAsia="ko-KR"/>
        </w:rPr>
        <w:t>[54-58]</w:t>
      </w:r>
      <w:r w:rsidRPr="00E07208">
        <w:rPr>
          <w:rFonts w:ascii="Book Antiqua" w:hAnsi="Book Antiqua"/>
          <w:lang w:eastAsia="ko-KR"/>
        </w:rPr>
        <w:t>. In the liver, Kupffer cells can act as accessory cells that sense the viral RNA and indirectly activate NK cells by secreting innate cytokines</w:t>
      </w:r>
      <w:r w:rsidR="00FF6531" w:rsidRPr="00E07208">
        <w:rPr>
          <w:rFonts w:ascii="Book Antiqua" w:hAnsi="Book Antiqua"/>
          <w:noProof/>
          <w:vertAlign w:val="superscript"/>
          <w:lang w:eastAsia="ko-KR"/>
        </w:rPr>
        <w:t>[59,</w:t>
      </w:r>
      <w:r w:rsidRPr="00E07208">
        <w:rPr>
          <w:rFonts w:ascii="Book Antiqua" w:hAnsi="Book Antiqua"/>
          <w:noProof/>
          <w:vertAlign w:val="superscript"/>
          <w:lang w:eastAsia="ko-KR"/>
        </w:rPr>
        <w:t>60]</w:t>
      </w:r>
      <w:r w:rsidRPr="00E07208">
        <w:rPr>
          <w:rFonts w:ascii="Book Antiqua" w:hAnsi="Book Antiqua"/>
          <w:lang w:eastAsia="ko-KR"/>
        </w:rPr>
        <w:t xml:space="preserve">. </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lang w:eastAsia="ko-KR"/>
        </w:rPr>
        <w:t>Accessory cells regulate IFN-γ production by primary human NK cells after interacting with HCV-infected hepatoma cells. In particular, the IFN-</w:t>
      </w:r>
      <w:r w:rsidRPr="00E07208">
        <w:rPr>
          <w:rFonts w:ascii="Book Antiqua" w:eastAsia="Malgun Gothic" w:hAnsi="Book Antiqua"/>
          <w:lang w:eastAsia="ko-KR"/>
        </w:rPr>
        <w:t xml:space="preserve">α </w:t>
      </w:r>
      <w:r w:rsidRPr="00E07208">
        <w:rPr>
          <w:rFonts w:ascii="Book Antiqua" w:hAnsi="Book Antiqua"/>
          <w:lang w:eastAsia="ko-KR"/>
        </w:rPr>
        <w:t xml:space="preserve">produced </w:t>
      </w:r>
      <w:r w:rsidRPr="00E07208">
        <w:rPr>
          <w:rFonts w:ascii="Book Antiqua" w:hAnsi="Book Antiqua"/>
          <w:lang w:eastAsia="ko-KR"/>
        </w:rPr>
        <w:lastRenderedPageBreak/>
        <w:t>by pDCs activates NK cells to produce IFN-γ</w:t>
      </w:r>
      <w:r w:rsidRPr="00E07208">
        <w:rPr>
          <w:rFonts w:ascii="Book Antiqua" w:hAnsi="Book Antiqua"/>
          <w:noProof/>
          <w:vertAlign w:val="superscript"/>
          <w:lang w:eastAsia="ko-KR"/>
        </w:rPr>
        <w:t>[61]</w:t>
      </w:r>
      <w:r w:rsidRPr="00E07208">
        <w:rPr>
          <w:rFonts w:ascii="Book Antiqua" w:hAnsi="Book Antiqua"/>
          <w:lang w:eastAsia="ko-KR"/>
        </w:rPr>
        <w:t>. This suggests that the IFN-</w:t>
      </w:r>
      <w:r w:rsidRPr="00E07208">
        <w:rPr>
          <w:rFonts w:ascii="Book Antiqua" w:eastAsia="Malgun Gothic" w:hAnsi="Book Antiqua"/>
          <w:lang w:eastAsia="ko-KR"/>
        </w:rPr>
        <w:t>α</w:t>
      </w:r>
      <w:r w:rsidRPr="00E07208">
        <w:rPr>
          <w:rFonts w:ascii="Book Antiqua" w:hAnsi="Book Antiqua"/>
          <w:lang w:eastAsia="ko-KR"/>
        </w:rPr>
        <w:t xml:space="preserve"> secreted by the accessory cells may overcome the inhibitory effect induced by direct contact between NK cells and HCV-infected cells. Although HCV virions do not infect PBMCs</w:t>
      </w:r>
      <w:r w:rsidRPr="00E07208">
        <w:rPr>
          <w:rFonts w:ascii="Book Antiqua" w:hAnsi="Book Antiqua"/>
          <w:noProof/>
          <w:vertAlign w:val="superscript"/>
          <w:lang w:eastAsia="ko-KR"/>
        </w:rPr>
        <w:t>[62]</w:t>
      </w:r>
      <w:r w:rsidRPr="00E07208">
        <w:rPr>
          <w:rFonts w:ascii="Book Antiqua" w:hAnsi="Book Antiqua"/>
          <w:lang w:eastAsia="ko-KR"/>
        </w:rPr>
        <w:t>, the interaction of pDCs with HCV-infected cells stimulates pDCs to secrete type I IFNs</w:t>
      </w:r>
      <w:r w:rsidRPr="00E07208">
        <w:rPr>
          <w:rFonts w:ascii="Book Antiqua" w:hAnsi="Book Antiqua"/>
          <w:noProof/>
          <w:vertAlign w:val="superscript"/>
          <w:lang w:eastAsia="ko-KR"/>
        </w:rPr>
        <w:t>[63-66]</w:t>
      </w:r>
      <w:r w:rsidRPr="00E07208">
        <w:rPr>
          <w:rFonts w:ascii="Book Antiqua" w:hAnsi="Book Antiqua"/>
          <w:lang w:eastAsia="ko-KR"/>
        </w:rPr>
        <w:t>, because the pDCs sense the HCV RNA in exosomes derived from the infected hepatoma cells</w:t>
      </w:r>
      <w:r w:rsidRPr="00E07208">
        <w:rPr>
          <w:rFonts w:ascii="Book Antiqua" w:hAnsi="Book Antiqua"/>
          <w:noProof/>
          <w:vertAlign w:val="superscript"/>
          <w:lang w:eastAsia="ko-KR"/>
        </w:rPr>
        <w:t>[66]</w:t>
      </w:r>
      <w:r w:rsidR="00FF6531" w:rsidRPr="00E07208">
        <w:rPr>
          <w:rFonts w:ascii="Book Antiqua" w:hAnsi="Book Antiqua"/>
          <w:lang w:eastAsia="ko-KR"/>
        </w:rPr>
        <w:t xml:space="preserve"> (Figure 1</w:t>
      </w:r>
      <w:r w:rsidR="009E7E3C" w:rsidRPr="00E07208">
        <w:rPr>
          <w:rFonts w:ascii="Book Antiqua" w:eastAsia="SimSun" w:hAnsi="Book Antiqua" w:hint="eastAsia"/>
          <w:lang w:eastAsia="zh-CN"/>
        </w:rPr>
        <w:t xml:space="preserve">, </w:t>
      </w:r>
      <w:r w:rsidRPr="00E07208">
        <w:rPr>
          <w:rFonts w:ascii="Book Antiqua" w:hAnsi="Book Antiqua"/>
          <w:lang w:eastAsia="ko-KR"/>
        </w:rPr>
        <w:t xml:space="preserve">C). Therefore, close contact among HCV-infected hepatocytes, NK cells, and pDCs may simultaneously induce both inhibitory and activating signals, and the balance between the two signals may determine whether the NK cells are activated or inhibited. </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lang w:eastAsia="ko-KR"/>
        </w:rPr>
        <w:t>In addition, monocytes sense HCV replicon-containing cells and secrete IL-18 which activates NK cells to produce IFN-γ</w:t>
      </w:r>
      <w:r w:rsidRPr="00E07208">
        <w:rPr>
          <w:rFonts w:ascii="Book Antiqua" w:hAnsi="Book Antiqua"/>
          <w:noProof/>
          <w:vertAlign w:val="superscript"/>
          <w:lang w:eastAsia="ko-KR"/>
        </w:rPr>
        <w:t>[67]</w:t>
      </w:r>
      <w:r w:rsidR="00FF6531" w:rsidRPr="00E07208">
        <w:rPr>
          <w:rFonts w:ascii="Book Antiqua" w:hAnsi="Book Antiqua"/>
          <w:lang w:eastAsia="ko-KR"/>
        </w:rPr>
        <w:t xml:space="preserve"> (Figure 1</w:t>
      </w:r>
      <w:r w:rsidR="009E7E3C" w:rsidRPr="00E07208">
        <w:rPr>
          <w:rFonts w:ascii="Book Antiqua" w:eastAsia="SimSun" w:hAnsi="Book Antiqua" w:hint="eastAsia"/>
          <w:lang w:eastAsia="zh-CN"/>
        </w:rPr>
        <w:t xml:space="preserve">, </w:t>
      </w:r>
      <w:r w:rsidRPr="00E07208">
        <w:rPr>
          <w:rFonts w:ascii="Book Antiqua" w:hAnsi="Book Antiqua"/>
          <w:lang w:eastAsia="ko-KR"/>
        </w:rPr>
        <w:t>D). Another study, however, reported somewhat different conclusions. The HCV NS5A protein stimulates monocytes through toll-like receptor (TLR)-4 and induces the secretion of IL-10, which is an immunosuppressive cytokine, while inhibiting the production of IL-12, which activates NK cells. IL-10 then stimulates the secretion of transforming growth factor (TGF)-β, which downregulates NKG2D on the NK cell surface, resulting in the subsequent functional impairment of the NK cells</w:t>
      </w:r>
      <w:r w:rsidRPr="00E07208">
        <w:rPr>
          <w:rFonts w:ascii="Book Antiqua" w:hAnsi="Book Antiqua"/>
          <w:noProof/>
          <w:vertAlign w:val="superscript"/>
          <w:lang w:eastAsia="ko-KR"/>
        </w:rPr>
        <w:t>[68]</w:t>
      </w:r>
      <w:r w:rsidR="00FF6531" w:rsidRPr="00E07208">
        <w:rPr>
          <w:rFonts w:ascii="Book Antiqua" w:hAnsi="Book Antiqua"/>
          <w:lang w:eastAsia="ko-KR"/>
        </w:rPr>
        <w:t xml:space="preserve"> (Figure 1</w:t>
      </w:r>
      <w:r w:rsidR="009E7E3C" w:rsidRPr="00E07208">
        <w:rPr>
          <w:rFonts w:ascii="Book Antiqua" w:eastAsia="SimSun" w:hAnsi="Book Antiqua" w:hint="eastAsia"/>
          <w:lang w:eastAsia="zh-CN"/>
        </w:rPr>
        <w:t xml:space="preserve">, </w:t>
      </w:r>
      <w:r w:rsidRPr="00E07208">
        <w:rPr>
          <w:rFonts w:ascii="Book Antiqua" w:hAnsi="Book Antiqua"/>
          <w:lang w:eastAsia="ko-KR"/>
        </w:rPr>
        <w:t>E). The discordance between the two studies may be due to the different experimental systems used. Further investigations are needed to clearly elucidate the role of accessory cells in the modulation of NK cells in HCV infection.</w:t>
      </w:r>
    </w:p>
    <w:p w:rsidR="008C10E0" w:rsidRPr="00E07208" w:rsidRDefault="008C10E0" w:rsidP="00BB7051">
      <w:pPr>
        <w:widowControl w:val="0"/>
        <w:adjustRightInd w:val="0"/>
        <w:snapToGrid w:val="0"/>
        <w:spacing w:line="360" w:lineRule="auto"/>
        <w:jc w:val="both"/>
        <w:rPr>
          <w:rFonts w:ascii="Book Antiqua" w:hAnsi="Book Antiqua"/>
          <w:lang w:eastAsia="ko-KR"/>
        </w:rPr>
      </w:pPr>
    </w:p>
    <w:p w:rsidR="008C10E0" w:rsidRPr="00E07208" w:rsidRDefault="008C10E0" w:rsidP="00BB7051">
      <w:pPr>
        <w:widowControl w:val="0"/>
        <w:adjustRightInd w:val="0"/>
        <w:snapToGrid w:val="0"/>
        <w:spacing w:line="360" w:lineRule="auto"/>
        <w:jc w:val="both"/>
        <w:rPr>
          <w:rFonts w:ascii="Book Antiqua" w:hAnsi="Book Antiqua"/>
          <w:b/>
          <w:lang w:eastAsia="ko-KR"/>
        </w:rPr>
      </w:pPr>
      <w:r w:rsidRPr="00E07208">
        <w:rPr>
          <w:rFonts w:ascii="Book Antiqua" w:hAnsi="Book Antiqua"/>
          <w:b/>
          <w:lang w:eastAsia="ko-KR"/>
        </w:rPr>
        <w:t>NK CELL RESPONSES IN THE EARLY PHASE OF HCV INFECTION</w:t>
      </w: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lang w:eastAsia="ko-KR"/>
        </w:rPr>
        <w:t xml:space="preserve">The natural course of HCV infection can be divided into three distinct phases: the incubation phase, in which exposure to HCV occurs, but hepatitis and viremia are not yet detected; the acute phase, in which hepatitis and viremia are detected; and the chronic phase, which begins six months after the onset of the acute phase and is characterized by persistent HCV infection and chronic liver inflammation. The </w:t>
      </w:r>
      <w:r w:rsidRPr="00E07208">
        <w:rPr>
          <w:rFonts w:ascii="Book Antiqua" w:hAnsi="Book Antiqua"/>
          <w:lang w:eastAsia="ko-KR"/>
        </w:rPr>
        <w:lastRenderedPageBreak/>
        <w:t>early phase of HCV infection generally refers to the period from the beginning of the incubation phase to the end of the acute ph</w:t>
      </w:r>
      <w:r w:rsidR="00FF6531" w:rsidRPr="00E07208">
        <w:rPr>
          <w:rFonts w:ascii="Book Antiqua" w:hAnsi="Book Antiqua"/>
          <w:lang w:eastAsia="ko-KR"/>
        </w:rPr>
        <w:t>ase</w:t>
      </w:r>
      <w:r w:rsidRPr="00E07208">
        <w:rPr>
          <w:rFonts w:ascii="Book Antiqua" w:hAnsi="Book Antiqua"/>
          <w:noProof/>
          <w:vertAlign w:val="superscript"/>
          <w:lang w:eastAsia="ko-KR"/>
        </w:rPr>
        <w:t>[12]</w:t>
      </w:r>
      <w:r w:rsidRPr="00E07208">
        <w:rPr>
          <w:rFonts w:ascii="Book Antiqua" w:hAnsi="Book Antiqua"/>
          <w:lang w:eastAsia="ko-KR"/>
        </w:rPr>
        <w:t xml:space="preserve">. </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lang w:eastAsia="ko-KR"/>
        </w:rPr>
        <w:t>NK cell activation in the early phase is influenced by the interactions between KIRs on NK cells and class I MHC molecules, such as human leukocyte antigen (HLA)-A/B/C, on the HCV-infected cells. Genetic studies reveal that specific KIR and HLA-C pairs are associated with the spontaneous resolution of HCV infection</w:t>
      </w:r>
      <w:r w:rsidR="00FF6531" w:rsidRPr="00E07208">
        <w:rPr>
          <w:rFonts w:ascii="Book Antiqua" w:hAnsi="Book Antiqua"/>
          <w:noProof/>
          <w:vertAlign w:val="superscript"/>
          <w:lang w:eastAsia="ko-KR"/>
        </w:rPr>
        <w:t>[69,</w:t>
      </w:r>
      <w:r w:rsidRPr="00E07208">
        <w:rPr>
          <w:rFonts w:ascii="Book Antiqua" w:hAnsi="Book Antiqua"/>
          <w:noProof/>
          <w:vertAlign w:val="superscript"/>
          <w:lang w:eastAsia="ko-KR"/>
        </w:rPr>
        <w:t>70]</w:t>
      </w:r>
      <w:r w:rsidRPr="00E07208">
        <w:rPr>
          <w:rFonts w:ascii="Book Antiqua" w:hAnsi="Book Antiqua"/>
          <w:lang w:eastAsia="ko-KR"/>
        </w:rPr>
        <w:t>, as host genetic factors, such as HLA genotypes, affect the T lymphocyte-related outcome of HCV infection</w:t>
      </w:r>
      <w:r w:rsidRPr="00E07208">
        <w:rPr>
          <w:rFonts w:ascii="Book Antiqua" w:hAnsi="Book Antiqua"/>
          <w:noProof/>
          <w:vertAlign w:val="superscript"/>
          <w:lang w:eastAsia="ko-KR"/>
        </w:rPr>
        <w:t>[71]</w:t>
      </w:r>
      <w:r w:rsidRPr="00E07208">
        <w:rPr>
          <w:rFonts w:ascii="Book Antiqua" w:hAnsi="Book Antiqua"/>
          <w:lang w:eastAsia="ko-KR"/>
        </w:rPr>
        <w:t>. NK cells from homozygous HLA-C group 1 (HLA-C1) individuals exert their effector functions more rapidly than those from homozygous HLA-C group 2 (HLA-C2) individuals</w:t>
      </w:r>
      <w:r w:rsidRPr="00E07208">
        <w:rPr>
          <w:rFonts w:ascii="Book Antiqua" w:hAnsi="Book Antiqua"/>
          <w:noProof/>
          <w:vertAlign w:val="superscript"/>
          <w:lang w:eastAsia="ko-KR"/>
        </w:rPr>
        <w:t>[72]</w:t>
      </w:r>
      <w:r w:rsidRPr="00E07208">
        <w:rPr>
          <w:rFonts w:ascii="Book Antiqua" w:hAnsi="Book Antiqua"/>
          <w:lang w:eastAsia="ko-KR"/>
        </w:rPr>
        <w:t>. This results from the reduced inhibition of NK cells by the KIR2DL3/HLA-C1 interaction than that observed with other KIR/HLA interactions. NK cell cytotoxicity is increased only in individuals with KIRs that interact with HLA-C1 and is maximal in the spontaneously resolved cases</w:t>
      </w:r>
      <w:r w:rsidRPr="00E07208">
        <w:rPr>
          <w:rFonts w:ascii="Book Antiqua" w:hAnsi="Book Antiqua"/>
          <w:noProof/>
          <w:vertAlign w:val="superscript"/>
          <w:lang w:eastAsia="ko-KR"/>
        </w:rPr>
        <w:t>[73]</w:t>
      </w:r>
      <w:r w:rsidRPr="00E07208">
        <w:rPr>
          <w:rFonts w:ascii="Book Antiqua" w:hAnsi="Book Antiqua"/>
          <w:lang w:eastAsia="ko-KR"/>
        </w:rPr>
        <w:t>. The results suggest that NK cells are indeed important in the antiviral immune responses in the early phase of HCV infection. Therefore, it may be feasible that NK cell responses are not optimal in the acute phase of a substantial number of HCV infection cases, because 60%-80% of individuals in the acute phase do not achieve spontaneous resolution and develop chronic hepatitis C</w:t>
      </w:r>
      <w:r w:rsidRPr="00E07208">
        <w:rPr>
          <w:rFonts w:ascii="Book Antiqua" w:hAnsi="Book Antiqua"/>
          <w:noProof/>
          <w:vertAlign w:val="superscript"/>
          <w:lang w:eastAsia="ko-KR"/>
        </w:rPr>
        <w:t>[8]</w:t>
      </w:r>
      <w:r w:rsidRPr="00E07208">
        <w:rPr>
          <w:rFonts w:ascii="Book Antiqua" w:hAnsi="Book Antiqua"/>
          <w:lang w:eastAsia="ko-KR"/>
        </w:rPr>
        <w:t>.</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lang w:eastAsia="ko-KR"/>
        </w:rPr>
        <w:t>Healthcare workers who have been accidentally exposed to HCV but do not develop acute hepatitis and viremia have strong NK cell responses against the very small amount of HCV in the incubation phase, which is within weeks after the exposure</w:t>
      </w:r>
      <w:r w:rsidRPr="00E07208">
        <w:rPr>
          <w:rFonts w:ascii="Book Antiqua" w:hAnsi="Book Antiqua"/>
          <w:noProof/>
          <w:vertAlign w:val="superscript"/>
          <w:lang w:eastAsia="ko-KR"/>
        </w:rPr>
        <w:t>[74]</w:t>
      </w:r>
      <w:r w:rsidRPr="00E07208">
        <w:rPr>
          <w:rFonts w:ascii="Book Antiqua" w:hAnsi="Book Antiqua"/>
          <w:lang w:eastAsia="ko-KR"/>
        </w:rPr>
        <w:t>. Increased NK cell degranulation in the early phase of HCV infection is also found in intravenous (IV) drug users who clear HCV spontaneously</w:t>
      </w:r>
      <w:r w:rsidRPr="00E07208">
        <w:rPr>
          <w:rFonts w:ascii="Book Antiqua" w:hAnsi="Book Antiqua"/>
          <w:noProof/>
          <w:vertAlign w:val="superscript"/>
          <w:lang w:eastAsia="ko-KR"/>
        </w:rPr>
        <w:t>[75]</w:t>
      </w:r>
      <w:r w:rsidRPr="00E07208">
        <w:rPr>
          <w:rFonts w:ascii="Book Antiqua" w:hAnsi="Book Antiqua"/>
          <w:lang w:eastAsia="ko-KR"/>
        </w:rPr>
        <w:t>. NK cells from individuals with spontaneous resolution show increased expression of the activating receptors, NKp46 and NKp44</w:t>
      </w:r>
      <w:r w:rsidRPr="00E07208">
        <w:rPr>
          <w:rFonts w:ascii="Book Antiqua" w:hAnsi="Book Antiqua"/>
          <w:noProof/>
          <w:vertAlign w:val="superscript"/>
          <w:lang w:eastAsia="ko-KR"/>
        </w:rPr>
        <w:t>[74]</w:t>
      </w:r>
      <w:r w:rsidRPr="00E07208">
        <w:rPr>
          <w:rFonts w:ascii="Book Antiqua" w:hAnsi="Book Antiqua"/>
          <w:lang w:eastAsia="ko-KR"/>
        </w:rPr>
        <w:t xml:space="preserve"> and decreased expression of the inhibitory receptor NKG2A</w:t>
      </w:r>
      <w:r w:rsidRPr="00E07208">
        <w:rPr>
          <w:rFonts w:ascii="Book Antiqua" w:hAnsi="Book Antiqua"/>
          <w:noProof/>
          <w:vertAlign w:val="superscript"/>
          <w:lang w:eastAsia="ko-KR"/>
        </w:rPr>
        <w:t>[75]</w:t>
      </w:r>
      <w:r w:rsidRPr="00E07208">
        <w:rPr>
          <w:rFonts w:ascii="Book Antiqua" w:hAnsi="Book Antiqua"/>
          <w:lang w:eastAsia="ko-KR"/>
        </w:rPr>
        <w:t xml:space="preserve">. Moreover, increased NK cell cytotoxicity in the early phase is related to strong T cell responses in both healthcare workers and IV </w:t>
      </w:r>
      <w:r w:rsidRPr="00E07208">
        <w:rPr>
          <w:rFonts w:ascii="Book Antiqua" w:hAnsi="Book Antiqua"/>
          <w:lang w:eastAsia="ko-KR"/>
        </w:rPr>
        <w:lastRenderedPageBreak/>
        <w:t>drug users</w:t>
      </w:r>
      <w:r w:rsidR="00FF6531" w:rsidRPr="00E07208">
        <w:rPr>
          <w:rFonts w:ascii="Book Antiqua" w:hAnsi="Book Antiqua"/>
          <w:noProof/>
          <w:vertAlign w:val="superscript"/>
          <w:lang w:eastAsia="ko-KR"/>
        </w:rPr>
        <w:t>[74,</w:t>
      </w:r>
      <w:r w:rsidRPr="00E07208">
        <w:rPr>
          <w:rFonts w:ascii="Book Antiqua" w:hAnsi="Book Antiqua"/>
          <w:noProof/>
          <w:vertAlign w:val="superscript"/>
          <w:lang w:eastAsia="ko-KR"/>
        </w:rPr>
        <w:t>75]</w:t>
      </w:r>
      <w:r w:rsidRPr="00E07208">
        <w:rPr>
          <w:rFonts w:ascii="Book Antiqua" w:hAnsi="Book Antiqua"/>
          <w:lang w:eastAsia="ko-KR"/>
        </w:rPr>
        <w:t>. Another study shows that NK cells from individuals who spontaneously eradicate HCV in the acute phase exhibit stronger IFN-γ secretion and express higher levels of NKG2D and NKp46 than NK cells from individuals who do not achieve spontaneous clearance of HCV infection</w:t>
      </w:r>
      <w:r w:rsidRPr="00E07208">
        <w:rPr>
          <w:rFonts w:ascii="Book Antiqua" w:hAnsi="Book Antiqua"/>
          <w:noProof/>
          <w:vertAlign w:val="superscript"/>
          <w:lang w:eastAsia="ko-KR"/>
        </w:rPr>
        <w:t>[76]</w:t>
      </w:r>
      <w:r w:rsidRPr="00E07208">
        <w:rPr>
          <w:rFonts w:ascii="Book Antiqua" w:hAnsi="Book Antiqua"/>
          <w:lang w:eastAsia="ko-KR"/>
        </w:rPr>
        <w:t xml:space="preserve">. These findings imply that sufficient and optimal NK cell responses in the early phase are associated with HCV clearance and prevent HCV infection from transitioning to the chronic phase. On the other hand, it is possible that individuals who do not spontaneously clear HCV and develop chronic hepatitis C cannot exert strong and optimal NK cell responses in the early phase. Weak and suboptimal activation of NK cells might be associated with the immune evasion strategies observed in the interactions of NK cells with HCV and accessory cells (Figure 1). </w:t>
      </w:r>
    </w:p>
    <w:p w:rsidR="008C10E0" w:rsidRPr="00E07208" w:rsidRDefault="008C10E0" w:rsidP="00BB7051">
      <w:pPr>
        <w:widowControl w:val="0"/>
        <w:adjustRightInd w:val="0"/>
        <w:snapToGrid w:val="0"/>
        <w:spacing w:line="360" w:lineRule="auto"/>
        <w:jc w:val="both"/>
        <w:rPr>
          <w:rFonts w:ascii="Book Antiqua" w:hAnsi="Book Antiqua"/>
          <w:lang w:eastAsia="ko-KR"/>
        </w:rPr>
      </w:pPr>
    </w:p>
    <w:p w:rsidR="008C10E0" w:rsidRPr="00E07208" w:rsidRDefault="008C10E0" w:rsidP="00BB7051">
      <w:pPr>
        <w:widowControl w:val="0"/>
        <w:adjustRightInd w:val="0"/>
        <w:snapToGrid w:val="0"/>
        <w:spacing w:line="360" w:lineRule="auto"/>
        <w:jc w:val="both"/>
        <w:rPr>
          <w:rFonts w:ascii="Book Antiqua" w:hAnsi="Book Antiqua"/>
          <w:b/>
          <w:lang w:eastAsia="ko-KR"/>
        </w:rPr>
      </w:pPr>
      <w:r w:rsidRPr="00E07208">
        <w:rPr>
          <w:rFonts w:ascii="Book Antiqua" w:hAnsi="Book Antiqua"/>
          <w:b/>
          <w:lang w:eastAsia="ko-KR"/>
        </w:rPr>
        <w:t>NK CELL RESPONSES IN THE CHRONIC PHASE OF HCV INFECTION</w:t>
      </w: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i/>
          <w:lang w:eastAsia="ko-KR"/>
        </w:rPr>
        <w:t>Ex vivo</w:t>
      </w:r>
      <w:r w:rsidRPr="00E07208">
        <w:rPr>
          <w:rFonts w:ascii="Book Antiqua" w:hAnsi="Book Antiqua"/>
          <w:lang w:eastAsia="ko-KR"/>
        </w:rPr>
        <w:t xml:space="preserve"> studies using NK cells in PBMCs or intrahepatic lymphocytes from individuals with chronic hepatitis C have provided insights into the functional status of NK cells in chronic HCV infection. Although there are discrepancies in the </w:t>
      </w:r>
      <w:r w:rsidRPr="00E07208">
        <w:rPr>
          <w:rFonts w:ascii="Book Antiqua" w:hAnsi="Book Antiqua"/>
          <w:i/>
          <w:lang w:eastAsia="ko-KR"/>
        </w:rPr>
        <w:t>ex vivo</w:t>
      </w:r>
      <w:r w:rsidRPr="00E07208">
        <w:rPr>
          <w:rFonts w:ascii="Book Antiqua" w:hAnsi="Book Antiqua"/>
          <w:lang w:eastAsia="ko-KR"/>
        </w:rPr>
        <w:t xml:space="preserve"> studies</w:t>
      </w:r>
      <w:r w:rsidR="00FF6531" w:rsidRPr="00E07208">
        <w:rPr>
          <w:rFonts w:ascii="Book Antiqua" w:hAnsi="Book Antiqua"/>
          <w:noProof/>
          <w:vertAlign w:val="superscript"/>
          <w:lang w:eastAsia="ko-KR"/>
        </w:rPr>
        <w:t>[34,68,</w:t>
      </w:r>
      <w:r w:rsidRPr="00E07208">
        <w:rPr>
          <w:rFonts w:ascii="Book Antiqua" w:hAnsi="Book Antiqua"/>
          <w:noProof/>
          <w:vertAlign w:val="superscript"/>
          <w:lang w:eastAsia="ko-KR"/>
        </w:rPr>
        <w:t>77-80]</w:t>
      </w:r>
      <w:r w:rsidRPr="00E07208">
        <w:rPr>
          <w:rFonts w:ascii="Book Antiqua" w:hAnsi="Book Antiqua"/>
          <w:lang w:eastAsia="ko-KR"/>
        </w:rPr>
        <w:t>, it appears that the role of NK cells in the chronic phase of HCV infection is different from that in the early phase.</w:t>
      </w:r>
    </w:p>
    <w:p w:rsidR="008C10E0" w:rsidRPr="00E07208" w:rsidRDefault="008C10E0" w:rsidP="00BB7051">
      <w:pPr>
        <w:widowControl w:val="0"/>
        <w:adjustRightInd w:val="0"/>
        <w:snapToGrid w:val="0"/>
        <w:spacing w:line="360" w:lineRule="auto"/>
        <w:ind w:firstLineChars="150" w:firstLine="360"/>
        <w:jc w:val="both"/>
        <w:rPr>
          <w:rFonts w:ascii="Book Antiqua" w:hAnsi="Book Antiqua"/>
          <w:lang w:eastAsia="ko-KR"/>
        </w:rPr>
      </w:pPr>
      <w:r w:rsidRPr="00E07208">
        <w:rPr>
          <w:rFonts w:ascii="Book Antiqua" w:hAnsi="Book Antiqua"/>
          <w:lang w:eastAsia="ko-KR"/>
        </w:rPr>
        <w:t>NK cells may be persistently activated in the chronic phase</w:t>
      </w:r>
      <w:r w:rsidRPr="00E07208">
        <w:rPr>
          <w:rFonts w:ascii="Book Antiqua" w:hAnsi="Book Antiqua"/>
          <w:noProof/>
          <w:vertAlign w:val="superscript"/>
          <w:lang w:eastAsia="ko-KR"/>
        </w:rPr>
        <w:t>[77]</w:t>
      </w:r>
      <w:r w:rsidRPr="00E07208">
        <w:rPr>
          <w:rFonts w:ascii="Book Antiqua" w:hAnsi="Book Antiqua"/>
          <w:lang w:eastAsia="ko-KR"/>
        </w:rPr>
        <w:t>. However, chronic activation of NK cells does not necessarily mean that all aspects of NK cell function are enhanced. NK cell cytotoxicity is increased, but IFN-γ production by the NK cells is reduced in chronic HCV infections</w:t>
      </w:r>
      <w:r w:rsidR="00FF6531" w:rsidRPr="00E07208">
        <w:rPr>
          <w:rFonts w:ascii="Book Antiqua" w:hAnsi="Book Antiqua"/>
          <w:noProof/>
          <w:vertAlign w:val="superscript"/>
          <w:lang w:eastAsia="ko-KR"/>
        </w:rPr>
        <w:t>[34,</w:t>
      </w:r>
      <w:r w:rsidRPr="00E07208">
        <w:rPr>
          <w:rFonts w:ascii="Book Antiqua" w:hAnsi="Book Antiqua"/>
          <w:noProof/>
          <w:vertAlign w:val="superscript"/>
          <w:lang w:eastAsia="ko-KR"/>
        </w:rPr>
        <w:t>77]</w:t>
      </w:r>
      <w:r w:rsidRPr="00E07208">
        <w:rPr>
          <w:rFonts w:ascii="Book Antiqua" w:hAnsi="Book Antiqua"/>
          <w:lang w:eastAsia="ko-KR"/>
        </w:rPr>
        <w:t>. This functional polarization of NK cells is due to the persistent exposure to endogenous IFN-</w:t>
      </w:r>
      <w:r w:rsidRPr="00E07208">
        <w:rPr>
          <w:rFonts w:ascii="Book Antiqua" w:eastAsia="Malgun Gothic" w:hAnsi="Book Antiqua"/>
          <w:lang w:eastAsia="ko-KR"/>
        </w:rPr>
        <w:t>α</w:t>
      </w:r>
      <w:r w:rsidRPr="00E07208">
        <w:rPr>
          <w:rFonts w:ascii="Book Antiqua" w:hAnsi="Book Antiqua"/>
          <w:lang w:eastAsia="ko-KR"/>
        </w:rPr>
        <w:t>, which upregulates the expression of signal transducer and activator of transcription 1 (STAT1) in NK cells and induces preferential phosphorylation of STAT1 over STAT4. Phosphorylated STAT1 (pSTAT1) then stimulates NK cell cytotoxicity, while the lack of STAT4 phosphorylation impairs IFN-γ production, which is stimulated by phosphorylated STAT4</w:t>
      </w:r>
      <w:r w:rsidRPr="00E07208">
        <w:rPr>
          <w:rFonts w:ascii="Book Antiqua" w:hAnsi="Book Antiqua"/>
          <w:noProof/>
          <w:vertAlign w:val="superscript"/>
          <w:lang w:eastAsia="ko-KR"/>
        </w:rPr>
        <w:t>[81-84]</w:t>
      </w:r>
      <w:r w:rsidRPr="00E07208">
        <w:rPr>
          <w:rFonts w:ascii="Book Antiqua" w:hAnsi="Book Antiqua"/>
          <w:lang w:eastAsia="ko-KR"/>
        </w:rPr>
        <w:t>.</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lang w:eastAsia="ko-KR"/>
        </w:rPr>
        <w:lastRenderedPageBreak/>
        <w:t>It is reported that NKp46 expression is upregulated on peripheral blood NK cells and intrahepatic NK cells in chronic HCV infection</w:t>
      </w:r>
      <w:r w:rsidRPr="00E07208">
        <w:rPr>
          <w:rFonts w:ascii="Book Antiqua" w:hAnsi="Book Antiqua"/>
          <w:noProof/>
          <w:vertAlign w:val="superscript"/>
          <w:lang w:eastAsia="ko-KR"/>
        </w:rPr>
        <w:t>[77]</w:t>
      </w:r>
      <w:r w:rsidRPr="00E07208">
        <w:rPr>
          <w:rFonts w:ascii="Book Antiqua" w:hAnsi="Book Antiqua"/>
          <w:lang w:eastAsia="ko-KR"/>
        </w:rPr>
        <w:t>. NK cells with high surface expression of NKp46 (NKp46</w:t>
      </w:r>
      <w:r w:rsidRPr="00E07208">
        <w:rPr>
          <w:rFonts w:ascii="Book Antiqua" w:hAnsi="Book Antiqua"/>
          <w:vertAlign w:val="superscript"/>
          <w:lang w:eastAsia="ko-KR"/>
        </w:rPr>
        <w:t>high</w:t>
      </w:r>
      <w:r w:rsidRPr="00E07208">
        <w:rPr>
          <w:rFonts w:ascii="Book Antiqua" w:hAnsi="Book Antiqua"/>
          <w:lang w:eastAsia="ko-KR"/>
        </w:rPr>
        <w:t xml:space="preserve"> NK cells) exert strong cytotoxicity and produce more IFN-γ. NKp46</w:t>
      </w:r>
      <w:r w:rsidRPr="00E07208">
        <w:rPr>
          <w:rFonts w:ascii="Book Antiqua" w:hAnsi="Book Antiqua"/>
          <w:vertAlign w:val="superscript"/>
          <w:lang w:eastAsia="ko-KR"/>
        </w:rPr>
        <w:t>high</w:t>
      </w:r>
      <w:r w:rsidRPr="00E07208">
        <w:rPr>
          <w:rFonts w:ascii="Book Antiqua" w:hAnsi="Book Antiqua"/>
          <w:lang w:eastAsia="ko-KR"/>
        </w:rPr>
        <w:t xml:space="preserve"> NK cells are enriched in the inflamed liver and show enhanced cytolytic activity against HCV-infected hepatocytes and the hepatic stellate cells that are involved in hepatic fibrosis</w:t>
      </w:r>
      <w:r w:rsidRPr="00E07208">
        <w:rPr>
          <w:rFonts w:ascii="Book Antiqua" w:hAnsi="Book Antiqua"/>
          <w:noProof/>
          <w:vertAlign w:val="superscript"/>
          <w:lang w:eastAsia="ko-KR"/>
        </w:rPr>
        <w:t>[85]</w:t>
      </w:r>
      <w:r w:rsidRPr="00E07208">
        <w:rPr>
          <w:rFonts w:ascii="Book Antiqua" w:hAnsi="Book Antiqua"/>
          <w:lang w:eastAsia="ko-KR"/>
        </w:rPr>
        <w:t>. Another report reveals that NK cells induce the apoptosis of activated hepatic stellate cells</w:t>
      </w:r>
      <w:r w:rsidRPr="00E07208">
        <w:rPr>
          <w:rFonts w:ascii="Book Antiqua" w:hAnsi="Book Antiqua"/>
          <w:noProof/>
          <w:vertAlign w:val="superscript"/>
          <w:lang w:eastAsia="ko-KR"/>
        </w:rPr>
        <w:t>[86]</w:t>
      </w:r>
      <w:r w:rsidRPr="00E07208">
        <w:rPr>
          <w:rFonts w:ascii="Book Antiqua" w:hAnsi="Book Antiqua"/>
          <w:lang w:eastAsia="ko-KR"/>
        </w:rPr>
        <w:t>. These observations suggest that intrahepatic NK cells may control HCV replication and modulate hepatic fibrosis. However, intrahepatic NK cells also contribute to the immunopathology of chronic hepatitis C by inducing inflammation in the liver</w:t>
      </w:r>
      <w:r w:rsidRPr="00E07208">
        <w:rPr>
          <w:rFonts w:ascii="Book Antiqua" w:hAnsi="Book Antiqua"/>
          <w:noProof/>
          <w:vertAlign w:val="superscript"/>
          <w:lang w:eastAsia="ko-KR"/>
        </w:rPr>
        <w:t>[87]</w:t>
      </w:r>
      <w:r w:rsidRPr="00E07208">
        <w:rPr>
          <w:rFonts w:ascii="Book Antiqua" w:hAnsi="Book Antiqua"/>
          <w:lang w:eastAsia="ko-KR"/>
        </w:rPr>
        <w:t>. In contrast, other studies report that the increased numbers of NKp46</w:t>
      </w:r>
      <w:r w:rsidRPr="00E07208">
        <w:rPr>
          <w:rFonts w:ascii="Book Antiqua" w:hAnsi="Book Antiqua"/>
          <w:vertAlign w:val="superscript"/>
          <w:lang w:eastAsia="ko-KR"/>
        </w:rPr>
        <w:t>+</w:t>
      </w:r>
      <w:r w:rsidRPr="00E07208">
        <w:rPr>
          <w:rFonts w:ascii="Book Antiqua" w:hAnsi="Book Antiqua"/>
          <w:lang w:eastAsia="ko-KR"/>
        </w:rPr>
        <w:t xml:space="preserve"> NK cells in the peripheral blood are associated with the production of IL-10 which is an immunosuppressive cytokine. These results imply a lack of virus control rather than virus clearance in chronic hepatitis C</w:t>
      </w:r>
      <w:r w:rsidRPr="00E07208">
        <w:rPr>
          <w:rFonts w:ascii="Book Antiqua" w:hAnsi="Book Antiqua"/>
          <w:noProof/>
          <w:vertAlign w:val="superscript"/>
          <w:lang w:eastAsia="ko-KR"/>
        </w:rPr>
        <w:t>[88]</w:t>
      </w:r>
      <w:r w:rsidRPr="00E07208">
        <w:rPr>
          <w:rFonts w:ascii="Book Antiqua" w:hAnsi="Book Antiqua"/>
          <w:lang w:eastAsia="ko-KR"/>
        </w:rPr>
        <w:t>. Moreover, degranulation and TRAIL expression by intrahepatic NK cells are quite reduced in chronic HCV infection, even though NKp46 expression increases, suggesting that the NK cell response is impaired in the HCV-infected liver</w:t>
      </w:r>
      <w:r w:rsidRPr="00E07208">
        <w:rPr>
          <w:rFonts w:ascii="Book Antiqua" w:hAnsi="Book Antiqua"/>
          <w:noProof/>
          <w:vertAlign w:val="superscript"/>
          <w:lang w:eastAsia="ko-KR"/>
        </w:rPr>
        <w:t>[89]</w:t>
      </w:r>
      <w:r w:rsidRPr="00E07208">
        <w:rPr>
          <w:rFonts w:ascii="Book Antiqua" w:hAnsi="Book Antiqua"/>
          <w:lang w:eastAsia="ko-KR"/>
        </w:rPr>
        <w:t>. Thus, both defensive and pathogenic roles of NK cells should be considered together to properly interpret the NK cell response in the chronic phase of HCV infection (Table 1).</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lang w:eastAsia="ko-KR"/>
        </w:rPr>
        <w:t>Other activating receptors, such as NKG2D, NKG2C, NKp30, and NKp44, may also be highly expressed on the surface of NK cells from individuals with a chronic HCV infection</w:t>
      </w:r>
      <w:r w:rsidR="00FF6531" w:rsidRPr="00E07208">
        <w:rPr>
          <w:rFonts w:ascii="Book Antiqua" w:hAnsi="Book Antiqua"/>
          <w:noProof/>
          <w:vertAlign w:val="superscript"/>
          <w:lang w:eastAsia="ko-KR"/>
        </w:rPr>
        <w:t>[34,77,</w:t>
      </w:r>
      <w:r w:rsidRPr="00E07208">
        <w:rPr>
          <w:rFonts w:ascii="Book Antiqua" w:hAnsi="Book Antiqua"/>
          <w:noProof/>
          <w:vertAlign w:val="superscript"/>
          <w:lang w:eastAsia="ko-KR"/>
        </w:rPr>
        <w:t>88]</w:t>
      </w:r>
      <w:r w:rsidRPr="00E07208">
        <w:rPr>
          <w:rFonts w:ascii="Book Antiqua" w:hAnsi="Book Antiqua"/>
          <w:lang w:eastAsia="ko-KR"/>
        </w:rPr>
        <w:t>. A noticeable number of studies describe, however, a reduction in the expression of the activating receptors NKG2D, NKp30 and NKp46</w:t>
      </w:r>
      <w:r w:rsidR="00FF6531" w:rsidRPr="00E07208">
        <w:rPr>
          <w:rFonts w:ascii="Book Antiqua" w:hAnsi="Book Antiqua"/>
          <w:noProof/>
          <w:vertAlign w:val="superscript"/>
          <w:lang w:eastAsia="ko-KR"/>
        </w:rPr>
        <w:t>[68,</w:t>
      </w:r>
      <w:r w:rsidRPr="00E07208">
        <w:rPr>
          <w:rFonts w:ascii="Book Antiqua" w:hAnsi="Book Antiqua"/>
          <w:noProof/>
          <w:vertAlign w:val="superscript"/>
          <w:lang w:eastAsia="ko-KR"/>
        </w:rPr>
        <w:t>80]</w:t>
      </w:r>
      <w:r w:rsidRPr="00E07208">
        <w:rPr>
          <w:rFonts w:ascii="Book Antiqua" w:hAnsi="Book Antiqua"/>
          <w:lang w:eastAsia="ko-KR"/>
        </w:rPr>
        <w:t xml:space="preserve"> and an increase in the expression of the inhibitory receptors NKG2A and KLRG1</w:t>
      </w:r>
      <w:r w:rsidR="00FF6531" w:rsidRPr="00E07208">
        <w:rPr>
          <w:rFonts w:ascii="Book Antiqua" w:hAnsi="Book Antiqua"/>
          <w:noProof/>
          <w:vertAlign w:val="superscript"/>
          <w:lang w:eastAsia="ko-KR"/>
        </w:rPr>
        <w:t>[78-80,</w:t>
      </w:r>
      <w:r w:rsidRPr="00E07208">
        <w:rPr>
          <w:rFonts w:ascii="Book Antiqua" w:hAnsi="Book Antiqua"/>
          <w:noProof/>
          <w:vertAlign w:val="superscript"/>
          <w:lang w:eastAsia="ko-KR"/>
        </w:rPr>
        <w:t>90]</w:t>
      </w:r>
      <w:r w:rsidRPr="00E07208">
        <w:rPr>
          <w:rFonts w:ascii="Book Antiqua" w:hAnsi="Book Antiqua"/>
          <w:lang w:eastAsia="ko-KR"/>
        </w:rPr>
        <w:t xml:space="preserve"> (Table 1). Although the reason for this significant controversy is unclear, it may be due to the differences in patient numbers and selection methods</w:t>
      </w:r>
      <w:r w:rsidRPr="00E07208">
        <w:rPr>
          <w:rFonts w:ascii="Book Antiqua" w:hAnsi="Book Antiqua"/>
          <w:noProof/>
          <w:vertAlign w:val="superscript"/>
          <w:lang w:eastAsia="ko-KR"/>
        </w:rPr>
        <w:t>[9]</w:t>
      </w:r>
      <w:r w:rsidRPr="00E07208">
        <w:rPr>
          <w:rFonts w:ascii="Book Antiqua" w:hAnsi="Book Antiqua"/>
          <w:lang w:eastAsia="ko-KR"/>
        </w:rPr>
        <w:t xml:space="preserve">. </w:t>
      </w:r>
    </w:p>
    <w:p w:rsidR="008C10E0" w:rsidRPr="00E07208" w:rsidRDefault="008C10E0" w:rsidP="00BB7051">
      <w:pPr>
        <w:widowControl w:val="0"/>
        <w:adjustRightInd w:val="0"/>
        <w:snapToGrid w:val="0"/>
        <w:spacing w:line="360" w:lineRule="auto"/>
        <w:ind w:firstLineChars="150" w:firstLine="360"/>
        <w:jc w:val="both"/>
        <w:rPr>
          <w:rFonts w:ascii="Book Antiqua" w:hAnsi="Book Antiqua"/>
          <w:lang w:eastAsia="ko-KR"/>
        </w:rPr>
      </w:pPr>
    </w:p>
    <w:p w:rsidR="008C10E0" w:rsidRPr="00E07208" w:rsidRDefault="008C10E0" w:rsidP="00BB7051">
      <w:pPr>
        <w:widowControl w:val="0"/>
        <w:adjustRightInd w:val="0"/>
        <w:snapToGrid w:val="0"/>
        <w:spacing w:line="360" w:lineRule="auto"/>
        <w:jc w:val="both"/>
        <w:rPr>
          <w:rFonts w:ascii="Book Antiqua" w:hAnsi="Book Antiqua"/>
          <w:b/>
          <w:lang w:eastAsia="ko-KR"/>
        </w:rPr>
      </w:pPr>
      <w:r w:rsidRPr="00E07208">
        <w:rPr>
          <w:rFonts w:ascii="Book Antiqua" w:hAnsi="Book Antiqua"/>
          <w:b/>
          <w:lang w:eastAsia="ko-KR"/>
        </w:rPr>
        <w:lastRenderedPageBreak/>
        <w:t>NK CELL RESPONSES IN THE COINFECTION OF HCV AND HIV</w:t>
      </w: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lang w:eastAsia="ko-KR"/>
        </w:rPr>
        <w:t>The importance of NK cell responses for HCV clearance is also observed in HCV/HIV coinfection. The spontaneous resolution of acute hepatitis C is associated with an effective IFN-γ-mediated NK cell response, which inhibits HCV replication, in HCV/HIV-coinfected patients</w:t>
      </w:r>
      <w:r w:rsidRPr="00E07208">
        <w:rPr>
          <w:rFonts w:ascii="Book Antiqua" w:hAnsi="Book Antiqua"/>
          <w:noProof/>
          <w:vertAlign w:val="superscript"/>
          <w:lang w:eastAsia="ko-KR"/>
        </w:rPr>
        <w:t>[76]</w:t>
      </w:r>
      <w:r w:rsidRPr="00E07208">
        <w:rPr>
          <w:rFonts w:ascii="Book Antiqua" w:hAnsi="Book Antiqua"/>
          <w:lang w:eastAsia="ko-KR"/>
        </w:rPr>
        <w:t xml:space="preserve">. </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lang w:eastAsia="ko-KR"/>
        </w:rPr>
        <w:t>However, preexisting HIV infection may hinder NK cell responses against HCV infection</w:t>
      </w:r>
      <w:r w:rsidR="00FF6531" w:rsidRPr="00E07208">
        <w:rPr>
          <w:rFonts w:ascii="Book Antiqua" w:hAnsi="Book Antiqua"/>
          <w:noProof/>
          <w:vertAlign w:val="superscript"/>
          <w:lang w:eastAsia="ko-KR"/>
        </w:rPr>
        <w:t>[91,</w:t>
      </w:r>
      <w:r w:rsidRPr="00E07208">
        <w:rPr>
          <w:rFonts w:ascii="Book Antiqua" w:hAnsi="Book Antiqua"/>
          <w:noProof/>
          <w:vertAlign w:val="superscript"/>
          <w:lang w:eastAsia="ko-KR"/>
        </w:rPr>
        <w:t>92]</w:t>
      </w:r>
      <w:r w:rsidRPr="00E07208">
        <w:rPr>
          <w:rFonts w:ascii="Book Antiqua" w:hAnsi="Book Antiqua"/>
          <w:lang w:eastAsia="ko-KR"/>
        </w:rPr>
        <w:t>. HIV inhibits cDC activation, and this leads to the functional impairment of NK cells, because the crosstalk between activated cDCs and NK cells is important for the activation of the latter</w:t>
      </w:r>
      <w:r w:rsidRPr="00E07208">
        <w:rPr>
          <w:rFonts w:ascii="Book Antiqua" w:hAnsi="Book Antiqua"/>
          <w:noProof/>
          <w:vertAlign w:val="superscript"/>
          <w:lang w:eastAsia="ko-KR"/>
        </w:rPr>
        <w:t>[21]</w:t>
      </w:r>
      <w:r w:rsidRPr="00E07208">
        <w:rPr>
          <w:rFonts w:ascii="Book Antiqua" w:hAnsi="Book Antiqua"/>
          <w:lang w:eastAsia="ko-KR"/>
        </w:rPr>
        <w:t>. Therefore, the loss of cDC-NK cell interactions in HCV/HIV coinfection may result in defective NK cell responses to HCV</w:t>
      </w:r>
      <w:r w:rsidRPr="00E07208">
        <w:rPr>
          <w:rFonts w:ascii="Book Antiqua" w:hAnsi="Book Antiqua"/>
          <w:noProof/>
          <w:vertAlign w:val="superscript"/>
          <w:lang w:eastAsia="ko-KR"/>
        </w:rPr>
        <w:t>[91]</w:t>
      </w:r>
      <w:r w:rsidRPr="00E07208">
        <w:rPr>
          <w:rFonts w:ascii="Book Antiqua" w:hAnsi="Book Antiqua"/>
          <w:lang w:eastAsia="ko-KR"/>
        </w:rPr>
        <w:t>. In addition, NK cells are less sensitive to type I IFNs secreted by pDCs during HIV infection. This reduced responsiveness may attenuate NK cells’ ability to control HCV infection, because type I IFNs stimulate NK cell proliferation and cytotoxicity</w:t>
      </w:r>
      <w:r w:rsidR="00FF6531" w:rsidRPr="00E07208">
        <w:rPr>
          <w:rFonts w:ascii="Book Antiqua" w:hAnsi="Book Antiqua"/>
          <w:noProof/>
          <w:vertAlign w:val="superscript"/>
          <w:lang w:eastAsia="ko-KR"/>
        </w:rPr>
        <w:t>[21,</w:t>
      </w:r>
      <w:r w:rsidRPr="00E07208">
        <w:rPr>
          <w:rFonts w:ascii="Book Antiqua" w:hAnsi="Book Antiqua"/>
          <w:noProof/>
          <w:vertAlign w:val="superscript"/>
          <w:lang w:eastAsia="ko-KR"/>
        </w:rPr>
        <w:t>91]</w:t>
      </w:r>
      <w:r w:rsidRPr="00E07208">
        <w:rPr>
          <w:rFonts w:ascii="Book Antiqua" w:hAnsi="Book Antiqua"/>
          <w:lang w:eastAsia="ko-KR"/>
        </w:rPr>
        <w:t>.</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lang w:eastAsia="ko-KR"/>
        </w:rPr>
        <w:t>HCV/HIV coinfection results in an accelerated development of liver cirrhosis compared to HCV monoinfection. Because CD4</w:t>
      </w:r>
      <w:r w:rsidRPr="00E07208">
        <w:rPr>
          <w:rFonts w:ascii="Book Antiqua" w:hAnsi="Book Antiqua"/>
          <w:vertAlign w:val="superscript"/>
          <w:lang w:eastAsia="ko-KR"/>
        </w:rPr>
        <w:t>+</w:t>
      </w:r>
      <w:r w:rsidRPr="00E07208">
        <w:rPr>
          <w:rFonts w:ascii="Book Antiqua" w:hAnsi="Book Antiqua"/>
          <w:lang w:eastAsia="ko-KR"/>
        </w:rPr>
        <w:t xml:space="preserve"> T cells can stimulate NK cells to exert antifibrotic activity, the loss and functional impairment of CD4</w:t>
      </w:r>
      <w:r w:rsidRPr="00E07208">
        <w:rPr>
          <w:rFonts w:ascii="Book Antiqua" w:hAnsi="Book Antiqua"/>
          <w:vertAlign w:val="superscript"/>
          <w:lang w:eastAsia="ko-KR"/>
        </w:rPr>
        <w:t>+</w:t>
      </w:r>
      <w:r w:rsidRPr="00E07208">
        <w:rPr>
          <w:rFonts w:ascii="Book Antiqua" w:hAnsi="Book Antiqua"/>
          <w:lang w:eastAsia="ko-KR"/>
        </w:rPr>
        <w:t xml:space="preserve"> T cells by HIV may contribute to the faster progression to liver fibrosis</w:t>
      </w:r>
      <w:r w:rsidRPr="00E07208">
        <w:rPr>
          <w:rFonts w:ascii="Book Antiqua" w:hAnsi="Book Antiqua"/>
          <w:noProof/>
          <w:vertAlign w:val="superscript"/>
          <w:lang w:eastAsia="ko-KR"/>
        </w:rPr>
        <w:t>[93]</w:t>
      </w:r>
      <w:r w:rsidRPr="00E07208">
        <w:rPr>
          <w:rFonts w:ascii="Book Antiqua" w:hAnsi="Book Antiqua"/>
          <w:lang w:eastAsia="ko-KR"/>
        </w:rPr>
        <w:t xml:space="preserve">. </w:t>
      </w:r>
    </w:p>
    <w:p w:rsidR="008C10E0" w:rsidRPr="00E07208" w:rsidRDefault="008C10E0" w:rsidP="00BB7051">
      <w:pPr>
        <w:widowControl w:val="0"/>
        <w:adjustRightInd w:val="0"/>
        <w:snapToGrid w:val="0"/>
        <w:spacing w:line="360" w:lineRule="auto"/>
        <w:jc w:val="both"/>
        <w:rPr>
          <w:rFonts w:ascii="Book Antiqua" w:hAnsi="Book Antiqua"/>
          <w:lang w:eastAsia="ko-KR"/>
        </w:rPr>
      </w:pPr>
    </w:p>
    <w:p w:rsidR="008C10E0" w:rsidRPr="00E07208" w:rsidRDefault="008C10E0" w:rsidP="00BB7051">
      <w:pPr>
        <w:widowControl w:val="0"/>
        <w:adjustRightInd w:val="0"/>
        <w:snapToGrid w:val="0"/>
        <w:spacing w:line="360" w:lineRule="auto"/>
        <w:jc w:val="both"/>
        <w:rPr>
          <w:rFonts w:ascii="Book Antiqua" w:hAnsi="Book Antiqua"/>
          <w:b/>
          <w:lang w:eastAsia="ko-KR"/>
        </w:rPr>
      </w:pPr>
      <w:r w:rsidRPr="00E07208">
        <w:rPr>
          <w:rFonts w:ascii="Book Antiqua" w:hAnsi="Book Antiqua"/>
          <w:b/>
          <w:lang w:eastAsia="ko-KR"/>
        </w:rPr>
        <w:t>NK CELLS AND THE TREATMENT RESPONSE</w:t>
      </w:r>
    </w:p>
    <w:p w:rsidR="008C10E0" w:rsidRPr="00E07208" w:rsidRDefault="008C10E0" w:rsidP="00BB7051">
      <w:pPr>
        <w:widowControl w:val="0"/>
        <w:adjustRightInd w:val="0"/>
        <w:snapToGrid w:val="0"/>
        <w:spacing w:line="360" w:lineRule="auto"/>
        <w:jc w:val="both"/>
        <w:rPr>
          <w:rFonts w:ascii="Book Antiqua" w:eastAsia="Malgun Gothic" w:hAnsi="Book Antiqua"/>
          <w:lang w:eastAsia="ko-KR"/>
        </w:rPr>
      </w:pPr>
      <w:r w:rsidRPr="00E07208">
        <w:rPr>
          <w:rFonts w:ascii="Book Antiqua" w:hAnsi="Book Antiqua"/>
          <w:spacing w:val="2"/>
          <w:lang w:eastAsia="ko-KR"/>
        </w:rPr>
        <w:t>The treatment response to the pegylated IFN-</w:t>
      </w:r>
      <w:r w:rsidRPr="00E07208">
        <w:rPr>
          <w:rFonts w:ascii="Book Antiqua" w:eastAsia="Malgun Gothic" w:hAnsi="Book Antiqua"/>
          <w:lang w:eastAsia="ko-KR"/>
        </w:rPr>
        <w:t>α</w:t>
      </w:r>
      <w:r w:rsidRPr="00E07208">
        <w:rPr>
          <w:rFonts w:ascii="Book Antiqua" w:hAnsi="Book Antiqua"/>
          <w:spacing w:val="2"/>
          <w:lang w:eastAsia="ko-KR"/>
        </w:rPr>
        <w:t xml:space="preserve"> (PEG-IFN-</w:t>
      </w:r>
      <w:r w:rsidRPr="00E07208">
        <w:rPr>
          <w:rFonts w:ascii="Book Antiqua" w:eastAsia="Malgun Gothic" w:hAnsi="Book Antiqua"/>
          <w:lang w:eastAsia="ko-KR"/>
        </w:rPr>
        <w:t>α</w:t>
      </w:r>
      <w:r w:rsidRPr="00E07208">
        <w:rPr>
          <w:rFonts w:ascii="Book Antiqua" w:hAnsi="Book Antiqua"/>
          <w:spacing w:val="2"/>
          <w:lang w:eastAsia="ko-KR"/>
        </w:rPr>
        <w:t>)/ribavirin combination therapy in chronic HCV infection is related to the patients’ KIR and HLA-C genotypes</w:t>
      </w:r>
      <w:r w:rsidR="00FF6531" w:rsidRPr="00E07208">
        <w:rPr>
          <w:rFonts w:ascii="Book Antiqua" w:hAnsi="Book Antiqua"/>
          <w:noProof/>
          <w:spacing w:val="2"/>
          <w:vertAlign w:val="superscript"/>
          <w:lang w:eastAsia="ko-KR"/>
        </w:rPr>
        <w:t>[94,</w:t>
      </w:r>
      <w:r w:rsidRPr="00E07208">
        <w:rPr>
          <w:rFonts w:ascii="Book Antiqua" w:hAnsi="Book Antiqua"/>
          <w:noProof/>
          <w:spacing w:val="2"/>
          <w:vertAlign w:val="superscript"/>
          <w:lang w:eastAsia="ko-KR"/>
        </w:rPr>
        <w:t>95]</w:t>
      </w:r>
      <w:r w:rsidRPr="00E07208">
        <w:rPr>
          <w:rFonts w:ascii="Book Antiqua" w:hAnsi="Book Antiqua"/>
          <w:spacing w:val="2"/>
          <w:lang w:eastAsia="ko-KR"/>
        </w:rPr>
        <w:t>. NK cells are important not only in spontaneous resolution in the early phase of infection but also in HCV clearance by IFN-</w:t>
      </w:r>
      <w:r w:rsidRPr="00E07208">
        <w:rPr>
          <w:rFonts w:ascii="Book Antiqua" w:eastAsia="Malgun Gothic" w:hAnsi="Book Antiqua"/>
          <w:lang w:eastAsia="ko-KR"/>
        </w:rPr>
        <w:t>α</w:t>
      </w:r>
      <w:r w:rsidRPr="00E07208">
        <w:rPr>
          <w:rFonts w:ascii="Book Antiqua" w:hAnsi="Book Antiqua"/>
          <w:spacing w:val="2"/>
          <w:lang w:eastAsia="ko-KR"/>
        </w:rPr>
        <w:t>-based therapy in the chronic phase. In the latter, the injection of exogenous IFN-</w:t>
      </w:r>
      <w:r w:rsidRPr="00E07208">
        <w:rPr>
          <w:rFonts w:ascii="Book Antiqua" w:eastAsia="Malgun Gothic" w:hAnsi="Book Antiqua"/>
          <w:lang w:eastAsia="ko-KR"/>
        </w:rPr>
        <w:t>α activates NK cells to increase cytotoxicity</w:t>
      </w:r>
      <w:r w:rsidR="009E7E3C" w:rsidRPr="00E07208">
        <w:rPr>
          <w:rFonts w:ascii="Book Antiqua" w:eastAsia="Malgun Gothic" w:hAnsi="Book Antiqua"/>
          <w:noProof/>
          <w:vertAlign w:val="superscript"/>
          <w:lang w:eastAsia="ko-KR"/>
        </w:rPr>
        <w:t>[53,</w:t>
      </w:r>
      <w:r w:rsidRPr="00E07208">
        <w:rPr>
          <w:rFonts w:ascii="Book Antiqua" w:eastAsia="Malgun Gothic" w:hAnsi="Book Antiqua"/>
          <w:noProof/>
          <w:vertAlign w:val="superscript"/>
          <w:lang w:eastAsia="ko-KR"/>
        </w:rPr>
        <w:t>96]</w:t>
      </w:r>
      <w:r w:rsidRPr="00E07208">
        <w:rPr>
          <w:rFonts w:ascii="Book Antiqua" w:eastAsia="Malgun Gothic" w:hAnsi="Book Antiqua"/>
          <w:lang w:eastAsia="ko-KR"/>
        </w:rPr>
        <w:t xml:space="preserve">. </w:t>
      </w:r>
    </w:p>
    <w:p w:rsidR="008C10E0" w:rsidRPr="00E07208" w:rsidRDefault="008C10E0" w:rsidP="00FF6531">
      <w:pPr>
        <w:widowControl w:val="0"/>
        <w:adjustRightInd w:val="0"/>
        <w:snapToGrid w:val="0"/>
        <w:spacing w:line="360" w:lineRule="auto"/>
        <w:ind w:firstLineChars="100" w:firstLine="240"/>
        <w:jc w:val="both"/>
        <w:rPr>
          <w:rFonts w:ascii="Book Antiqua" w:eastAsia="Malgun Gothic" w:hAnsi="Book Antiqua"/>
          <w:lang w:eastAsia="ko-KR"/>
        </w:rPr>
      </w:pPr>
      <w:r w:rsidRPr="00E07208">
        <w:rPr>
          <w:rFonts w:ascii="Book Antiqua" w:eastAsia="Malgun Gothic" w:hAnsi="Book Antiqua"/>
          <w:lang w:eastAsia="ko-KR"/>
        </w:rPr>
        <w:t>The levels of NK cell activating receptors NKp30 and NKp46 before PEG-IFN-α/ribavirin therapy may predict the treatment outcome</w:t>
      </w:r>
      <w:r w:rsidRPr="00E07208">
        <w:rPr>
          <w:rFonts w:ascii="Book Antiqua" w:eastAsia="Malgun Gothic" w:hAnsi="Book Antiqua"/>
          <w:noProof/>
          <w:vertAlign w:val="superscript"/>
          <w:lang w:eastAsia="ko-KR"/>
        </w:rPr>
        <w:t>[97]</w:t>
      </w:r>
      <w:r w:rsidRPr="00E07208">
        <w:rPr>
          <w:rFonts w:ascii="Book Antiqua" w:eastAsia="Malgun Gothic" w:hAnsi="Book Antiqua"/>
          <w:lang w:eastAsia="ko-KR"/>
        </w:rPr>
        <w:t xml:space="preserve">. In addition, higher </w:t>
      </w:r>
      <w:r w:rsidRPr="00E07208">
        <w:rPr>
          <w:rFonts w:ascii="Book Antiqua" w:eastAsia="Malgun Gothic" w:hAnsi="Book Antiqua"/>
          <w:lang w:eastAsia="ko-KR"/>
        </w:rPr>
        <w:lastRenderedPageBreak/>
        <w:t>IFN-α receptor (IFNAR) expression on the surface of CD16</w:t>
      </w:r>
      <w:r w:rsidRPr="00E07208">
        <w:rPr>
          <w:rFonts w:ascii="Book Antiqua" w:eastAsia="Malgun Gothic" w:hAnsi="Book Antiqua"/>
          <w:vertAlign w:val="superscript"/>
          <w:lang w:eastAsia="ko-KR"/>
        </w:rPr>
        <w:t>+</w:t>
      </w:r>
      <w:r w:rsidRPr="00E07208">
        <w:rPr>
          <w:rFonts w:ascii="Book Antiqua" w:eastAsia="Malgun Gothic" w:hAnsi="Book Antiqua"/>
          <w:lang w:eastAsia="ko-KR"/>
        </w:rPr>
        <w:t>CD56</w:t>
      </w:r>
      <w:r w:rsidRPr="00E07208">
        <w:rPr>
          <w:rFonts w:ascii="Book Antiqua" w:eastAsia="Malgun Gothic" w:hAnsi="Book Antiqua"/>
          <w:vertAlign w:val="superscript"/>
          <w:lang w:eastAsia="ko-KR"/>
        </w:rPr>
        <w:t>-</w:t>
      </w:r>
      <w:r w:rsidRPr="00E07208">
        <w:rPr>
          <w:rFonts w:ascii="Book Antiqua" w:eastAsia="Malgun Gothic" w:hAnsi="Book Antiqua"/>
          <w:lang w:eastAsia="ko-KR"/>
        </w:rPr>
        <w:t xml:space="preserve"> NK cells before the combination therapy is associated with the treatment response</w:t>
      </w:r>
      <w:r w:rsidRPr="00E07208">
        <w:rPr>
          <w:rFonts w:ascii="Book Antiqua" w:eastAsia="Malgun Gothic" w:hAnsi="Book Antiqua"/>
          <w:noProof/>
          <w:vertAlign w:val="superscript"/>
          <w:lang w:eastAsia="ko-KR"/>
        </w:rPr>
        <w:t>[98]</w:t>
      </w:r>
      <w:r w:rsidRPr="00E07208">
        <w:rPr>
          <w:rFonts w:ascii="Book Antiqua" w:eastAsia="Malgun Gothic" w:hAnsi="Book Antiqua"/>
          <w:lang w:eastAsia="ko-KR"/>
        </w:rPr>
        <w:t xml:space="preserve">. </w:t>
      </w:r>
    </w:p>
    <w:p w:rsidR="008C10E0" w:rsidRPr="00E07208" w:rsidRDefault="008C10E0" w:rsidP="00FF6531">
      <w:pPr>
        <w:widowControl w:val="0"/>
        <w:adjustRightInd w:val="0"/>
        <w:snapToGrid w:val="0"/>
        <w:spacing w:line="360" w:lineRule="auto"/>
        <w:ind w:firstLineChars="100" w:firstLine="240"/>
        <w:jc w:val="both"/>
        <w:rPr>
          <w:rFonts w:ascii="Book Antiqua" w:eastAsia="Malgun Gothic" w:hAnsi="Book Antiqua"/>
          <w:lang w:eastAsia="ko-KR"/>
        </w:rPr>
      </w:pPr>
      <w:r w:rsidRPr="00E07208">
        <w:rPr>
          <w:rFonts w:ascii="Book Antiqua" w:eastAsia="Malgun Gothic" w:hAnsi="Book Antiqua"/>
          <w:lang w:eastAsia="ko-KR"/>
        </w:rPr>
        <w:t>Within hours of the first dose of IFN-α, the NK cells from the treated individuals are activated and express the NK cell activation marker CD69 and the activating receptors NKG2D and NKp30 on their surfaces. This phenomenon is more prominent in individuals who achieve early virological response (EVR)</w:t>
      </w:r>
      <w:r w:rsidRPr="00E07208">
        <w:rPr>
          <w:rFonts w:ascii="Book Antiqua" w:eastAsia="Malgun Gothic" w:hAnsi="Book Antiqua"/>
          <w:noProof/>
          <w:vertAlign w:val="superscript"/>
          <w:lang w:eastAsia="ko-KR"/>
        </w:rPr>
        <w:t>[99]</w:t>
      </w:r>
      <w:r w:rsidRPr="00E07208">
        <w:rPr>
          <w:rFonts w:ascii="Book Antiqua" w:eastAsia="Malgun Gothic" w:hAnsi="Book Antiqua"/>
          <w:lang w:eastAsia="ko-KR"/>
        </w:rPr>
        <w:t xml:space="preserve">. Maximal NK cell cytotoxicity occurs at 24 </w:t>
      </w:r>
      <w:r w:rsidR="00FF6531" w:rsidRPr="00E07208">
        <w:rPr>
          <w:rFonts w:ascii="Book Antiqua" w:eastAsia="SimSun" w:hAnsi="Book Antiqua" w:hint="eastAsia"/>
          <w:lang w:eastAsia="zh-CN"/>
        </w:rPr>
        <w:t>h</w:t>
      </w:r>
      <w:r w:rsidRPr="00E07208">
        <w:rPr>
          <w:rFonts w:ascii="Book Antiqua" w:eastAsia="Malgun Gothic" w:hAnsi="Book Antiqua"/>
          <w:lang w:eastAsia="ko-KR"/>
        </w:rPr>
        <w:t xml:space="preserve"> after treatment onset and is correlated with increased alanine aminotransferase (ALT) in the serum, suggesting that the NK cells activated by exogenous IFN-α kill the HCV-infected cells in the liver. The functional polarization of NK cells observed in chronic HCV infection is intensified by IFN-α-based therapy</w:t>
      </w:r>
      <w:r w:rsidRPr="00E07208">
        <w:rPr>
          <w:rFonts w:ascii="Book Antiqua" w:eastAsia="Malgun Gothic" w:hAnsi="Book Antiqua"/>
          <w:noProof/>
          <w:vertAlign w:val="superscript"/>
          <w:lang w:eastAsia="ko-KR"/>
        </w:rPr>
        <w:t>[99]</w:t>
      </w:r>
      <w:r w:rsidRPr="00E07208">
        <w:rPr>
          <w:rFonts w:ascii="Book Antiqua" w:eastAsia="Malgun Gothic" w:hAnsi="Book Antiqua"/>
          <w:lang w:eastAsia="ko-KR"/>
        </w:rPr>
        <w:t xml:space="preserve"> and mediated by STAT1 phosphorylation</w:t>
      </w:r>
      <w:r w:rsidRPr="00E07208">
        <w:rPr>
          <w:rFonts w:ascii="Book Antiqua" w:eastAsia="Malgun Gothic" w:hAnsi="Book Antiqua"/>
          <w:noProof/>
          <w:vertAlign w:val="superscript"/>
          <w:lang w:eastAsia="ko-KR"/>
        </w:rPr>
        <w:t>[81]</w:t>
      </w:r>
      <w:r w:rsidRPr="00E07208">
        <w:rPr>
          <w:rFonts w:ascii="Book Antiqua" w:eastAsia="Malgun Gothic" w:hAnsi="Book Antiqua"/>
          <w:lang w:eastAsia="ko-KR"/>
        </w:rPr>
        <w:t>. That is, both persistent exposure to endogenous IFN-α and acute exposure to large amount of exogenous recombinant IFN-α are able to induce preferential phosphorylation of STAT1 over STAT4 in intrahepatic NK cells.</w:t>
      </w:r>
    </w:p>
    <w:p w:rsidR="008C10E0" w:rsidRPr="00E07208" w:rsidRDefault="008C10E0" w:rsidP="00FF6531">
      <w:pPr>
        <w:widowControl w:val="0"/>
        <w:adjustRightInd w:val="0"/>
        <w:snapToGrid w:val="0"/>
        <w:spacing w:line="360" w:lineRule="auto"/>
        <w:ind w:firstLineChars="100" w:firstLine="240"/>
        <w:jc w:val="both"/>
        <w:rPr>
          <w:rFonts w:ascii="Book Antiqua" w:eastAsia="Malgun Gothic" w:hAnsi="Book Antiqua"/>
          <w:lang w:eastAsia="ko-KR"/>
        </w:rPr>
      </w:pPr>
      <w:r w:rsidRPr="00E07208">
        <w:rPr>
          <w:rFonts w:ascii="Book Antiqua" w:eastAsia="Malgun Gothic" w:hAnsi="Book Antiqua"/>
          <w:lang w:eastAsia="ko-KR"/>
        </w:rPr>
        <w:t xml:space="preserve">NK cells from individuals with a rapid first-phase decrease in the HCV RNA level induce maximal STAT1 phosphorylation, whereas NK cells from individuals with slow first-phase decrease in the HCV RNA level induce lower levels of STAT1 phosphorylation. Interestingly, the NK cells from the former persons become refractory to stimulation by IFN-α within 72 </w:t>
      </w:r>
      <w:r w:rsidR="00FF6531" w:rsidRPr="00E07208">
        <w:rPr>
          <w:rFonts w:ascii="Book Antiqua" w:eastAsia="SimSun" w:hAnsi="Book Antiqua" w:hint="eastAsia"/>
          <w:lang w:eastAsia="zh-CN"/>
        </w:rPr>
        <w:t>h</w:t>
      </w:r>
      <w:r w:rsidRPr="00E07208">
        <w:rPr>
          <w:rFonts w:ascii="Book Antiqua" w:eastAsia="Malgun Gothic" w:hAnsi="Book Antiqua"/>
          <w:lang w:eastAsia="ko-KR"/>
        </w:rPr>
        <w:t xml:space="preserve"> after the onset of the therapy. Therefore, the NK cell response in the first several days of PEG-IFN-α/ribavirin therapy may be important for successful treatment</w:t>
      </w:r>
      <w:r w:rsidRPr="00E07208">
        <w:rPr>
          <w:rFonts w:ascii="Book Antiqua" w:eastAsia="Malgun Gothic" w:hAnsi="Book Antiqua"/>
          <w:noProof/>
          <w:vertAlign w:val="superscript"/>
          <w:lang w:eastAsia="ko-KR"/>
        </w:rPr>
        <w:t>[81]</w:t>
      </w:r>
      <w:r w:rsidRPr="00E07208">
        <w:rPr>
          <w:rFonts w:ascii="Book Antiqua" w:eastAsia="Malgun Gothic" w:hAnsi="Book Antiqua"/>
          <w:lang w:eastAsia="ko-KR"/>
        </w:rPr>
        <w:t>.</w:t>
      </w:r>
    </w:p>
    <w:p w:rsidR="008C10E0" w:rsidRPr="00E07208" w:rsidRDefault="008C10E0" w:rsidP="00BB7051">
      <w:pPr>
        <w:widowControl w:val="0"/>
        <w:adjustRightInd w:val="0"/>
        <w:snapToGrid w:val="0"/>
        <w:spacing w:line="360" w:lineRule="auto"/>
        <w:ind w:firstLineChars="150" w:firstLine="360"/>
        <w:jc w:val="both"/>
        <w:rPr>
          <w:rFonts w:ascii="Book Antiqua" w:eastAsia="Malgun Gothic" w:hAnsi="Book Antiqua"/>
          <w:lang w:eastAsia="ko-KR"/>
        </w:rPr>
      </w:pPr>
      <w:r w:rsidRPr="00E07208">
        <w:rPr>
          <w:rFonts w:ascii="Book Antiqua" w:eastAsia="Malgun Gothic" w:hAnsi="Book Antiqua"/>
          <w:lang w:eastAsia="ko-KR"/>
        </w:rPr>
        <w:t>The increase in activated CD69</w:t>
      </w:r>
      <w:r w:rsidRPr="00E07208">
        <w:rPr>
          <w:rFonts w:ascii="Book Antiqua" w:eastAsia="Malgun Gothic" w:hAnsi="Book Antiqua"/>
          <w:vertAlign w:val="superscript"/>
          <w:lang w:eastAsia="ko-KR"/>
        </w:rPr>
        <w:t xml:space="preserve">+ </w:t>
      </w:r>
      <w:r w:rsidRPr="00E07208">
        <w:rPr>
          <w:rFonts w:ascii="Book Antiqua" w:eastAsia="Malgun Gothic" w:hAnsi="Book Antiqua"/>
          <w:lang w:eastAsia="ko-KR"/>
        </w:rPr>
        <w:t>NK cells during IFN-α-based therapy predicts the rapid virological response (RVR). The sustained virological response (SVR) is associated with a higher NK perforin content and higher proportion of CD56</w:t>
      </w:r>
      <w:r w:rsidRPr="00E07208">
        <w:rPr>
          <w:rFonts w:ascii="Book Antiqua" w:eastAsia="Malgun Gothic" w:hAnsi="Book Antiqua"/>
          <w:vertAlign w:val="superscript"/>
          <w:lang w:eastAsia="ko-KR"/>
        </w:rPr>
        <w:t>dim</w:t>
      </w:r>
      <w:r w:rsidRPr="00E07208">
        <w:rPr>
          <w:rFonts w:ascii="Book Antiqua" w:eastAsia="Malgun Gothic" w:hAnsi="Book Antiqua"/>
          <w:lang w:eastAsia="ko-KR"/>
        </w:rPr>
        <w:t>CD16</w:t>
      </w:r>
      <w:r w:rsidRPr="00E07208">
        <w:rPr>
          <w:rFonts w:ascii="Book Antiqua" w:eastAsia="Malgun Gothic" w:hAnsi="Book Antiqua"/>
          <w:vertAlign w:val="superscript"/>
          <w:lang w:eastAsia="ko-KR"/>
        </w:rPr>
        <w:t>-</w:t>
      </w:r>
      <w:r w:rsidRPr="00E07208">
        <w:rPr>
          <w:rFonts w:ascii="Book Antiqua" w:eastAsia="Malgun Gothic" w:hAnsi="Book Antiqua"/>
          <w:lang w:eastAsia="ko-KR"/>
        </w:rPr>
        <w:t xml:space="preserve"> NK cells. Indeed, individuals achieving SVR exhibit higher NK cell cytotoxicity</w:t>
      </w:r>
      <w:r w:rsidRPr="00E07208">
        <w:rPr>
          <w:rFonts w:ascii="Book Antiqua" w:eastAsia="Malgun Gothic" w:hAnsi="Book Antiqua"/>
          <w:noProof/>
          <w:vertAlign w:val="superscript"/>
          <w:lang w:eastAsia="ko-KR"/>
        </w:rPr>
        <w:t>[100]</w:t>
      </w:r>
      <w:r w:rsidRPr="00E07208">
        <w:rPr>
          <w:rFonts w:ascii="Book Antiqua" w:eastAsia="Malgun Gothic" w:hAnsi="Book Antiqua"/>
          <w:lang w:eastAsia="ko-KR"/>
        </w:rPr>
        <w:t xml:space="preserve">. This implies that NK cell activation is required to achieve the early treatment response to HCV infection and that NK cell cytotoxicity is important to steadily suppress HCV replication </w:t>
      </w:r>
      <w:r w:rsidRPr="00E07208">
        <w:rPr>
          <w:rFonts w:ascii="Book Antiqua" w:eastAsia="Malgun Gothic" w:hAnsi="Book Antiqua"/>
          <w:i/>
          <w:lang w:eastAsia="ko-KR"/>
        </w:rPr>
        <w:t>in vivo</w:t>
      </w:r>
      <w:r w:rsidRPr="00E07208">
        <w:rPr>
          <w:rFonts w:ascii="Book Antiqua" w:eastAsia="Malgun Gothic" w:hAnsi="Book Antiqua"/>
          <w:lang w:eastAsia="ko-KR"/>
        </w:rPr>
        <w:t xml:space="preserve">. The NK cell response may be, therefore, </w:t>
      </w:r>
      <w:r w:rsidRPr="00E07208">
        <w:rPr>
          <w:rFonts w:ascii="Book Antiqua" w:eastAsia="Malgun Gothic" w:hAnsi="Book Antiqua"/>
          <w:lang w:eastAsia="ko-KR"/>
        </w:rPr>
        <w:lastRenderedPageBreak/>
        <w:t>used as a predictor of the treatment outcome for IFN-α-based therapy</w:t>
      </w:r>
      <w:r w:rsidRPr="00E07208">
        <w:rPr>
          <w:rFonts w:ascii="Book Antiqua" w:eastAsia="Malgun Gothic" w:hAnsi="Book Antiqua"/>
          <w:noProof/>
          <w:vertAlign w:val="superscript"/>
          <w:lang w:eastAsia="ko-KR"/>
        </w:rPr>
        <w:t>[12]</w:t>
      </w:r>
      <w:r w:rsidRPr="00E07208">
        <w:rPr>
          <w:rFonts w:ascii="Book Antiqua" w:eastAsia="Malgun Gothic" w:hAnsi="Book Antiqua"/>
          <w:lang w:eastAsia="ko-KR"/>
        </w:rPr>
        <w:t>, and may supplement other predictors, such as the pretreatment level of interferon gamma-induced protein 10 (IP-10; CXCL10)</w:t>
      </w:r>
      <w:r w:rsidR="00FF6531" w:rsidRPr="00E07208">
        <w:rPr>
          <w:rFonts w:ascii="Book Antiqua" w:eastAsia="Malgun Gothic" w:hAnsi="Book Antiqua"/>
          <w:noProof/>
          <w:vertAlign w:val="superscript"/>
          <w:lang w:eastAsia="ko-KR"/>
        </w:rPr>
        <w:t>[101,</w:t>
      </w:r>
      <w:r w:rsidRPr="00E07208">
        <w:rPr>
          <w:rFonts w:ascii="Book Antiqua" w:eastAsia="Malgun Gothic" w:hAnsi="Book Antiqua"/>
          <w:noProof/>
          <w:vertAlign w:val="superscript"/>
          <w:lang w:eastAsia="ko-KR"/>
        </w:rPr>
        <w:t>102]</w:t>
      </w:r>
      <w:r w:rsidRPr="00E07208">
        <w:rPr>
          <w:rFonts w:ascii="Book Antiqua" w:eastAsia="Malgun Gothic" w:hAnsi="Book Antiqua"/>
          <w:lang w:eastAsia="ko-KR"/>
        </w:rPr>
        <w:t xml:space="preserve"> and the </w:t>
      </w:r>
      <w:r w:rsidRPr="00E07208">
        <w:rPr>
          <w:rFonts w:ascii="Book Antiqua" w:eastAsia="Malgun Gothic" w:hAnsi="Book Antiqua"/>
          <w:i/>
          <w:lang w:eastAsia="ko-KR"/>
        </w:rPr>
        <w:t>IL-28B</w:t>
      </w:r>
      <w:r w:rsidRPr="00E07208">
        <w:rPr>
          <w:rFonts w:ascii="Book Antiqua" w:eastAsia="Malgun Gothic" w:hAnsi="Book Antiqua"/>
          <w:lang w:eastAsia="ko-KR"/>
        </w:rPr>
        <w:t xml:space="preserve"> (</w:t>
      </w:r>
      <w:r w:rsidRPr="00E07208">
        <w:rPr>
          <w:rFonts w:ascii="Book Antiqua" w:eastAsia="Malgun Gothic" w:hAnsi="Book Antiqua"/>
          <w:i/>
          <w:lang w:eastAsia="ko-KR"/>
        </w:rPr>
        <w:t>IFNL</w:t>
      </w:r>
      <w:r w:rsidRPr="00E07208">
        <w:rPr>
          <w:rFonts w:ascii="Book Antiqua" w:eastAsia="Malgun Gothic" w:hAnsi="Book Antiqua"/>
          <w:lang w:eastAsia="ko-KR"/>
        </w:rPr>
        <w:t>) genotype</w:t>
      </w:r>
      <w:r w:rsidRPr="00E07208">
        <w:rPr>
          <w:rFonts w:ascii="Book Antiqua" w:eastAsia="Malgun Gothic" w:hAnsi="Book Antiqua"/>
          <w:noProof/>
          <w:vertAlign w:val="superscript"/>
          <w:lang w:eastAsia="ko-KR"/>
        </w:rPr>
        <w:t>[103-106]</w:t>
      </w:r>
      <w:r w:rsidRPr="00E07208">
        <w:rPr>
          <w:rFonts w:ascii="Book Antiqua" w:eastAsia="Malgun Gothic" w:hAnsi="Book Antiqua"/>
          <w:lang w:eastAsia="ko-KR"/>
        </w:rPr>
        <w:t>.</w:t>
      </w:r>
    </w:p>
    <w:p w:rsidR="008C10E0" w:rsidRPr="00E07208" w:rsidRDefault="008C10E0" w:rsidP="00FF6531">
      <w:pPr>
        <w:widowControl w:val="0"/>
        <w:adjustRightInd w:val="0"/>
        <w:snapToGrid w:val="0"/>
        <w:spacing w:line="360" w:lineRule="auto"/>
        <w:ind w:firstLineChars="100" w:firstLine="240"/>
        <w:jc w:val="both"/>
        <w:rPr>
          <w:rFonts w:ascii="Book Antiqua" w:eastAsia="Malgun Gothic" w:hAnsi="Book Antiqua"/>
          <w:lang w:eastAsia="ko-KR"/>
        </w:rPr>
      </w:pPr>
      <w:r w:rsidRPr="00E07208">
        <w:rPr>
          <w:rFonts w:ascii="Book Antiqua" w:eastAsia="Malgun Gothic" w:hAnsi="Book Antiqua"/>
          <w:lang w:eastAsia="ko-KR"/>
        </w:rPr>
        <w:t xml:space="preserve">The </w:t>
      </w:r>
      <w:r w:rsidRPr="00E07208">
        <w:rPr>
          <w:rFonts w:ascii="Book Antiqua" w:eastAsia="Malgun Gothic" w:hAnsi="Book Antiqua"/>
          <w:i/>
          <w:lang w:eastAsia="ko-KR"/>
        </w:rPr>
        <w:t>IL-28B</w:t>
      </w:r>
      <w:r w:rsidRPr="00E07208">
        <w:rPr>
          <w:rFonts w:ascii="Book Antiqua" w:eastAsia="Malgun Gothic" w:hAnsi="Book Antiqua"/>
          <w:lang w:eastAsia="ko-KR"/>
        </w:rPr>
        <w:t xml:space="preserve"> polymorphism is related to the altered expression of NK cell receptors, such as KIRs, NKG2A, and NKp30</w:t>
      </w:r>
      <w:r w:rsidR="00FF6531" w:rsidRPr="00E07208">
        <w:rPr>
          <w:rFonts w:ascii="Book Antiqua" w:eastAsia="Malgun Gothic" w:hAnsi="Book Antiqua"/>
          <w:noProof/>
          <w:vertAlign w:val="superscript"/>
          <w:lang w:eastAsia="ko-KR"/>
        </w:rPr>
        <w:t>[106,</w:t>
      </w:r>
      <w:r w:rsidRPr="00E07208">
        <w:rPr>
          <w:rFonts w:ascii="Book Antiqua" w:eastAsia="Malgun Gothic" w:hAnsi="Book Antiqua"/>
          <w:noProof/>
          <w:vertAlign w:val="superscript"/>
          <w:lang w:eastAsia="ko-KR"/>
        </w:rPr>
        <w:t>107]</w:t>
      </w:r>
      <w:r w:rsidRPr="00E07208">
        <w:rPr>
          <w:rFonts w:ascii="Book Antiqua" w:eastAsia="Malgun Gothic" w:hAnsi="Book Antiqua"/>
          <w:lang w:eastAsia="ko-KR"/>
        </w:rPr>
        <w:t>. It is unclear, however, whether IL-28B (IFN-λ) directly affect NK cell responses in HCV infection</w:t>
      </w:r>
      <w:r w:rsidRPr="00E07208">
        <w:rPr>
          <w:rFonts w:ascii="Book Antiqua" w:eastAsia="Malgun Gothic" w:hAnsi="Book Antiqua"/>
          <w:noProof/>
          <w:vertAlign w:val="superscript"/>
          <w:lang w:eastAsia="ko-KR"/>
        </w:rPr>
        <w:t>[108-111]</w:t>
      </w:r>
      <w:r w:rsidRPr="00E07208">
        <w:rPr>
          <w:rFonts w:ascii="Book Antiqua" w:eastAsia="Malgun Gothic" w:hAnsi="Book Antiqua"/>
          <w:lang w:eastAsia="ko-KR"/>
        </w:rPr>
        <w:t xml:space="preserve">. The </w:t>
      </w:r>
      <w:r w:rsidRPr="00E07208">
        <w:rPr>
          <w:rFonts w:ascii="Book Antiqua" w:eastAsia="Malgun Gothic" w:hAnsi="Book Antiqua"/>
          <w:i/>
          <w:lang w:eastAsia="ko-KR"/>
        </w:rPr>
        <w:t>IL-28B</w:t>
      </w:r>
      <w:r w:rsidRPr="00E07208">
        <w:rPr>
          <w:rFonts w:ascii="Book Antiqua" w:eastAsia="Malgun Gothic" w:hAnsi="Book Antiqua"/>
          <w:lang w:eastAsia="ko-KR"/>
        </w:rPr>
        <w:t>-favorable (CC) genotype is unassociated with favorable KIR/HLA-C haplotypes</w:t>
      </w:r>
      <w:r w:rsidRPr="00E07208">
        <w:rPr>
          <w:rFonts w:ascii="Book Antiqua" w:eastAsia="Malgun Gothic" w:hAnsi="Book Antiqua"/>
          <w:noProof/>
          <w:vertAlign w:val="superscript"/>
          <w:lang w:eastAsia="ko-KR"/>
        </w:rPr>
        <w:t>[95]</w:t>
      </w:r>
      <w:r w:rsidRPr="00E07208">
        <w:rPr>
          <w:rFonts w:ascii="Book Antiqua" w:eastAsia="Malgun Gothic" w:hAnsi="Book Antiqua"/>
          <w:lang w:eastAsia="ko-KR"/>
        </w:rPr>
        <w:t>. Therefore, it would be better to utilize the NK cell response in hepatitis C as an additive predictor of the IFN-based treatment outcome.</w:t>
      </w:r>
    </w:p>
    <w:p w:rsidR="008C10E0" w:rsidRPr="00E07208" w:rsidRDefault="008C10E0" w:rsidP="00BB7051">
      <w:pPr>
        <w:widowControl w:val="0"/>
        <w:adjustRightInd w:val="0"/>
        <w:snapToGrid w:val="0"/>
        <w:spacing w:line="360" w:lineRule="auto"/>
        <w:ind w:firstLineChars="150" w:firstLine="360"/>
        <w:jc w:val="both"/>
        <w:rPr>
          <w:rFonts w:ascii="Book Antiqua" w:eastAsia="Malgun Gothic" w:hAnsi="Book Antiqua"/>
          <w:lang w:eastAsia="ko-KR"/>
        </w:rPr>
      </w:pPr>
      <w:r w:rsidRPr="00E07208">
        <w:rPr>
          <w:rFonts w:ascii="Book Antiqua" w:eastAsia="Malgun Gothic" w:hAnsi="Book Antiqua"/>
          <w:lang w:eastAsia="ko-KR"/>
        </w:rPr>
        <w:t>It appears that TRAIL expression is also increased in NK cells from individuals achieving SVR after PEG-IFN-α/ribavirin treatment, suggesting that the NK cells activated by IFN-α kill the HCV-infected cells by employing not only perforin and granzymes but also TRAIL</w:t>
      </w:r>
      <w:r w:rsidRPr="00E07208">
        <w:rPr>
          <w:rFonts w:ascii="Book Antiqua" w:eastAsia="Malgun Gothic" w:hAnsi="Book Antiqua"/>
          <w:noProof/>
          <w:vertAlign w:val="superscript"/>
          <w:lang w:eastAsia="ko-KR"/>
        </w:rPr>
        <w:t>[52]</w:t>
      </w:r>
      <w:r w:rsidRPr="00E07208">
        <w:rPr>
          <w:rFonts w:ascii="Book Antiqua" w:eastAsia="Malgun Gothic" w:hAnsi="Book Antiqua"/>
          <w:lang w:eastAsia="ko-KR"/>
        </w:rPr>
        <w:t>.</w:t>
      </w:r>
    </w:p>
    <w:p w:rsidR="008C10E0" w:rsidRPr="00E07208" w:rsidRDefault="008C10E0" w:rsidP="00BB7051">
      <w:pPr>
        <w:widowControl w:val="0"/>
        <w:adjustRightInd w:val="0"/>
        <w:snapToGrid w:val="0"/>
        <w:spacing w:line="360" w:lineRule="auto"/>
        <w:ind w:firstLineChars="150" w:firstLine="360"/>
        <w:jc w:val="both"/>
        <w:rPr>
          <w:rFonts w:ascii="Book Antiqua" w:eastAsia="Malgun Gothic" w:hAnsi="Book Antiqua"/>
          <w:lang w:eastAsia="ko-KR"/>
        </w:rPr>
      </w:pPr>
      <w:r w:rsidRPr="00E07208">
        <w:rPr>
          <w:rFonts w:ascii="Book Antiqua" w:hAnsi="Book Antiqua"/>
          <w:lang w:eastAsia="ko-KR"/>
        </w:rPr>
        <w:t>In HCV/HIV coinfection, the baseline frequency of the CD56</w:t>
      </w:r>
      <w:r w:rsidRPr="00E07208">
        <w:rPr>
          <w:rFonts w:ascii="Book Antiqua" w:hAnsi="Book Antiqua"/>
          <w:vertAlign w:val="superscript"/>
          <w:lang w:eastAsia="ko-KR"/>
        </w:rPr>
        <w:t>-</w:t>
      </w:r>
      <w:r w:rsidRPr="00E07208">
        <w:rPr>
          <w:rFonts w:ascii="Book Antiqua" w:hAnsi="Book Antiqua"/>
          <w:lang w:eastAsia="ko-KR"/>
        </w:rPr>
        <w:t>CD16</w:t>
      </w:r>
      <w:r w:rsidRPr="00E07208">
        <w:rPr>
          <w:rFonts w:ascii="Book Antiqua" w:hAnsi="Book Antiqua"/>
          <w:vertAlign w:val="superscript"/>
          <w:lang w:eastAsia="ko-KR"/>
        </w:rPr>
        <w:t>+</w:t>
      </w:r>
      <w:r w:rsidRPr="00E07208">
        <w:rPr>
          <w:rFonts w:ascii="Book Antiqua" w:hAnsi="Book Antiqua"/>
          <w:lang w:eastAsia="ko-KR"/>
        </w:rPr>
        <w:t xml:space="preserve"> NK cell subset, which is highly dysfunctional, is negatively correlated with response to </w:t>
      </w:r>
      <w:r w:rsidRPr="00E07208">
        <w:rPr>
          <w:rFonts w:ascii="Book Antiqua" w:eastAsia="Malgun Gothic" w:hAnsi="Book Antiqua"/>
          <w:lang w:eastAsia="ko-KR"/>
        </w:rPr>
        <w:t>IFN-α-based</w:t>
      </w:r>
      <w:r w:rsidRPr="00E07208">
        <w:rPr>
          <w:rFonts w:ascii="Book Antiqua" w:hAnsi="Book Antiqua"/>
          <w:spacing w:val="2"/>
          <w:lang w:eastAsia="ko-KR"/>
        </w:rPr>
        <w:t xml:space="preserve"> treatment</w:t>
      </w:r>
      <w:r w:rsidRPr="00E07208">
        <w:rPr>
          <w:rFonts w:ascii="Book Antiqua" w:hAnsi="Book Antiqua"/>
          <w:noProof/>
          <w:spacing w:val="2"/>
          <w:vertAlign w:val="superscript"/>
          <w:lang w:eastAsia="ko-KR"/>
        </w:rPr>
        <w:t>[112]</w:t>
      </w:r>
      <w:r w:rsidRPr="00E07208">
        <w:rPr>
          <w:rFonts w:ascii="Book Antiqua" w:hAnsi="Book Antiqua"/>
          <w:spacing w:val="2"/>
          <w:lang w:eastAsia="ko-KR"/>
        </w:rPr>
        <w:t>.</w:t>
      </w:r>
    </w:p>
    <w:p w:rsidR="008C10E0" w:rsidRPr="00E07208" w:rsidRDefault="008C10E0" w:rsidP="00BB7051">
      <w:pPr>
        <w:widowControl w:val="0"/>
        <w:adjustRightInd w:val="0"/>
        <w:snapToGrid w:val="0"/>
        <w:spacing w:line="360" w:lineRule="auto"/>
        <w:ind w:firstLineChars="150" w:firstLine="360"/>
        <w:jc w:val="both"/>
        <w:rPr>
          <w:rFonts w:ascii="Book Antiqua" w:eastAsia="Malgun Gothic" w:hAnsi="Book Antiqua"/>
          <w:lang w:eastAsia="ko-KR"/>
        </w:rPr>
      </w:pPr>
      <w:r w:rsidRPr="00E07208">
        <w:rPr>
          <w:rFonts w:ascii="Book Antiqua" w:eastAsia="Malgun Gothic" w:hAnsi="Book Antiqua"/>
          <w:lang w:eastAsia="ko-KR"/>
        </w:rPr>
        <w:t>Several DAAs, such as NS3-4A protease inhibitors, NS5B polymerase inhibitors, and NS5A inhibitors, have been developed to treat chronic hepatitis C. Highly efficient combinations of these DAAs allow IFN-free regimens</w:t>
      </w:r>
      <w:r w:rsidRPr="00E07208">
        <w:rPr>
          <w:rFonts w:ascii="Book Antiqua" w:eastAsia="Malgun Gothic" w:hAnsi="Book Antiqua"/>
          <w:noProof/>
          <w:vertAlign w:val="superscript"/>
          <w:lang w:eastAsia="ko-KR"/>
        </w:rPr>
        <w:t>[16]</w:t>
      </w:r>
      <w:r w:rsidRPr="00E07208">
        <w:rPr>
          <w:rFonts w:ascii="Book Antiqua" w:eastAsia="Malgun Gothic" w:hAnsi="Book Antiqua"/>
          <w:lang w:eastAsia="ko-KR"/>
        </w:rPr>
        <w:t>. Unlike IFN-α-based therapy, the clearance of HCV by the NS5A inhibitor (daclatasvir)/NS3-4A protease inhibitor (asunaprevir) combination therapy leads to the loss of intrahepatic immune activation by IFN-α and the normalization of functionally polarized intrahepatic NK cells</w:t>
      </w:r>
      <w:r w:rsidRPr="00E07208">
        <w:rPr>
          <w:rFonts w:ascii="Book Antiqua" w:eastAsia="Malgun Gothic" w:hAnsi="Book Antiqua"/>
          <w:noProof/>
          <w:vertAlign w:val="superscript"/>
          <w:lang w:eastAsia="ko-KR"/>
        </w:rPr>
        <w:t>[113]</w:t>
      </w:r>
      <w:r w:rsidRPr="00E07208">
        <w:rPr>
          <w:rFonts w:ascii="Book Antiqua" w:eastAsia="Malgun Gothic" w:hAnsi="Book Antiqua"/>
          <w:lang w:eastAsia="ko-KR"/>
        </w:rPr>
        <w:t>. Therefore, the restoration of the NK cells’ ability to produce IFN-γ during IFN-free DAA therapy may indicate the treatment response.</w:t>
      </w:r>
      <w:r w:rsidR="00FC3183" w:rsidRPr="00E07208">
        <w:rPr>
          <w:rFonts w:ascii="Book Antiqua" w:eastAsia="Malgun Gothic" w:hAnsi="Book Antiqua"/>
          <w:lang w:eastAsia="ko-KR"/>
        </w:rPr>
        <w:t xml:space="preserve"> </w:t>
      </w:r>
    </w:p>
    <w:p w:rsidR="008C10E0" w:rsidRPr="00E07208" w:rsidRDefault="008C10E0" w:rsidP="00BB7051">
      <w:pPr>
        <w:widowControl w:val="0"/>
        <w:adjustRightInd w:val="0"/>
        <w:snapToGrid w:val="0"/>
        <w:spacing w:line="360" w:lineRule="auto"/>
        <w:jc w:val="both"/>
        <w:rPr>
          <w:rFonts w:ascii="Book Antiqua" w:eastAsia="Malgun Gothic" w:hAnsi="Book Antiqua"/>
          <w:lang w:eastAsia="ko-KR"/>
        </w:rPr>
      </w:pPr>
    </w:p>
    <w:p w:rsidR="008C10E0" w:rsidRPr="00E07208" w:rsidRDefault="008C10E0" w:rsidP="00BB7051">
      <w:pPr>
        <w:widowControl w:val="0"/>
        <w:adjustRightInd w:val="0"/>
        <w:snapToGrid w:val="0"/>
        <w:spacing w:line="360" w:lineRule="auto"/>
        <w:jc w:val="both"/>
        <w:rPr>
          <w:rFonts w:ascii="Book Antiqua" w:hAnsi="Book Antiqua"/>
          <w:b/>
          <w:bCs/>
        </w:rPr>
      </w:pPr>
      <w:r w:rsidRPr="00E07208">
        <w:rPr>
          <w:rFonts w:ascii="Book Antiqua" w:hAnsi="Book Antiqua"/>
          <w:b/>
          <w:bCs/>
        </w:rPr>
        <w:t>PROBLEMS TO BE SOLVED IN RESEARCH ON NK CELLS IN HCV INFECTION</w:t>
      </w: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lang w:eastAsia="ko-KR"/>
        </w:rPr>
        <w:lastRenderedPageBreak/>
        <w:t>The lack of small animal models has greatly hampered research on the role of NK cells in hepatitis C. Although it supports the entire life cycle of HCV</w:t>
      </w:r>
      <w:r w:rsidR="00FF6531" w:rsidRPr="00E07208">
        <w:rPr>
          <w:rFonts w:ascii="Book Antiqua" w:hAnsi="Book Antiqua"/>
          <w:noProof/>
          <w:vertAlign w:val="superscript"/>
          <w:lang w:eastAsia="ko-KR"/>
        </w:rPr>
        <w:t>[114,</w:t>
      </w:r>
      <w:r w:rsidRPr="00E07208">
        <w:rPr>
          <w:rFonts w:ascii="Book Antiqua" w:hAnsi="Book Antiqua"/>
          <w:noProof/>
          <w:vertAlign w:val="superscript"/>
          <w:lang w:eastAsia="ko-KR"/>
        </w:rPr>
        <w:t>115]</w:t>
      </w:r>
      <w:r w:rsidRPr="00E07208">
        <w:rPr>
          <w:rFonts w:ascii="Book Antiqua" w:hAnsi="Book Antiqua"/>
          <w:lang w:eastAsia="ko-KR"/>
        </w:rPr>
        <w:t>, the chimpanzee model is not readily available because of high costs and ethical concerns</w:t>
      </w:r>
      <w:r w:rsidRPr="00E07208">
        <w:rPr>
          <w:rFonts w:ascii="Book Antiqua" w:hAnsi="Book Antiqua"/>
          <w:noProof/>
          <w:vertAlign w:val="superscript"/>
          <w:lang w:eastAsia="ko-KR"/>
        </w:rPr>
        <w:t>[42]</w:t>
      </w:r>
      <w:r w:rsidRPr="00E07208">
        <w:rPr>
          <w:rFonts w:ascii="Book Antiqua" w:hAnsi="Book Antiqua"/>
          <w:lang w:eastAsia="ko-KR"/>
        </w:rPr>
        <w:t xml:space="preserve">. </w:t>
      </w:r>
      <w:r w:rsidRPr="00E07208">
        <w:rPr>
          <w:rFonts w:ascii="Book Antiqua" w:hAnsi="Book Antiqua"/>
          <w:i/>
          <w:lang w:eastAsia="ko-KR"/>
        </w:rPr>
        <w:t>In vitro</w:t>
      </w:r>
      <w:r w:rsidRPr="00E07208">
        <w:rPr>
          <w:rFonts w:ascii="Book Antiqua" w:hAnsi="Book Antiqua"/>
          <w:lang w:eastAsia="ko-KR"/>
        </w:rPr>
        <w:t xml:space="preserve"> models and human </w:t>
      </w:r>
      <w:r w:rsidRPr="00E07208">
        <w:rPr>
          <w:rFonts w:ascii="Book Antiqua" w:hAnsi="Book Antiqua"/>
          <w:i/>
          <w:lang w:eastAsia="ko-KR"/>
        </w:rPr>
        <w:t>ex vivo</w:t>
      </w:r>
      <w:r w:rsidRPr="00E07208">
        <w:rPr>
          <w:rFonts w:ascii="Book Antiqua" w:hAnsi="Book Antiqua"/>
          <w:lang w:eastAsia="ko-KR"/>
        </w:rPr>
        <w:t xml:space="preserve"> models are, therefore, the best currently available HCV model systems. These models have, however, several drawbacks.</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i/>
          <w:lang w:eastAsia="ko-KR"/>
        </w:rPr>
        <w:t>In vitro</w:t>
      </w:r>
      <w:r w:rsidRPr="00E07208">
        <w:rPr>
          <w:rFonts w:ascii="Book Antiqua" w:hAnsi="Book Antiqua"/>
          <w:lang w:eastAsia="ko-KR"/>
        </w:rPr>
        <w:t xml:space="preserve"> infection of human hepatoma cell lines with cell-culture-generated HCV supports high-level HCV replication, but it cannot precisely mimic the natural HCV infection in normal hepatocytes. Moreover, </w:t>
      </w:r>
      <w:r w:rsidRPr="00E07208">
        <w:rPr>
          <w:rFonts w:ascii="Book Antiqua" w:hAnsi="Book Antiqua"/>
          <w:i/>
          <w:lang w:eastAsia="ko-KR"/>
        </w:rPr>
        <w:t>in vitro</w:t>
      </w:r>
      <w:r w:rsidRPr="00E07208">
        <w:rPr>
          <w:rFonts w:ascii="Book Antiqua" w:hAnsi="Book Antiqua"/>
          <w:lang w:eastAsia="ko-KR"/>
        </w:rPr>
        <w:t xml:space="preserve"> HCV infection is supported by a limited number of Huh7-derived human hepatoma cell lines</w:t>
      </w:r>
      <w:r w:rsidRPr="00E07208">
        <w:rPr>
          <w:rFonts w:ascii="Book Antiqua" w:hAnsi="Book Antiqua"/>
          <w:noProof/>
          <w:vertAlign w:val="superscript"/>
          <w:lang w:eastAsia="ko-KR"/>
        </w:rPr>
        <w:t>[44-46]</w:t>
      </w:r>
      <w:r w:rsidRPr="00E07208">
        <w:rPr>
          <w:rFonts w:ascii="Book Antiqua" w:hAnsi="Book Antiqua"/>
          <w:lang w:eastAsia="ko-KR"/>
        </w:rPr>
        <w:t xml:space="preserve">. Although cultured primary human hepatocytes can be infected with cell-culture-generated HCV </w:t>
      </w:r>
      <w:r w:rsidRPr="00E07208">
        <w:rPr>
          <w:rFonts w:ascii="Book Antiqua" w:hAnsi="Book Antiqua"/>
          <w:i/>
          <w:lang w:eastAsia="ko-KR"/>
        </w:rPr>
        <w:t>in vitro</w:t>
      </w:r>
      <w:r w:rsidRPr="00E07208">
        <w:rPr>
          <w:rFonts w:ascii="Book Antiqua" w:hAnsi="Book Antiqua"/>
          <w:lang w:eastAsia="ko-KR"/>
        </w:rPr>
        <w:t>, they support only low levels of HCV replication, which requires the detection of the negative strand viral RNA by polymerase chain reaction (PCR)</w:t>
      </w:r>
      <w:r w:rsidRPr="00E07208">
        <w:rPr>
          <w:rFonts w:ascii="Book Antiqua" w:hAnsi="Book Antiqua"/>
          <w:noProof/>
          <w:vertAlign w:val="superscript"/>
          <w:lang w:eastAsia="ko-KR"/>
        </w:rPr>
        <w:t>[116]</w:t>
      </w:r>
      <w:r w:rsidRPr="00E07208">
        <w:rPr>
          <w:rFonts w:ascii="Book Antiqua" w:hAnsi="Book Antiqua"/>
          <w:lang w:eastAsia="ko-KR"/>
        </w:rPr>
        <w:t xml:space="preserve">. In terms of NK cell research, the major drawback of the </w:t>
      </w:r>
      <w:r w:rsidRPr="00E07208">
        <w:rPr>
          <w:rFonts w:ascii="Book Antiqua" w:hAnsi="Book Antiqua"/>
          <w:i/>
          <w:lang w:eastAsia="ko-KR"/>
        </w:rPr>
        <w:t>in vitro</w:t>
      </w:r>
      <w:r w:rsidRPr="00E07208">
        <w:rPr>
          <w:rFonts w:ascii="Book Antiqua" w:hAnsi="Book Antiqua"/>
          <w:lang w:eastAsia="ko-KR"/>
        </w:rPr>
        <w:t xml:space="preserve"> HCV infection model is that both hepatoma cell lines and primary hepatocytes in a cell culture dish or a plate are unable to precisely reproduce the organization of the immune environment in the liver and in the adjacent lymph nodes.</w:t>
      </w:r>
    </w:p>
    <w:p w:rsidR="008C10E0" w:rsidRPr="00E07208" w:rsidRDefault="008C10E0" w:rsidP="00FF6531">
      <w:pPr>
        <w:widowControl w:val="0"/>
        <w:adjustRightInd w:val="0"/>
        <w:snapToGrid w:val="0"/>
        <w:spacing w:line="360" w:lineRule="auto"/>
        <w:ind w:firstLineChars="100" w:firstLine="240"/>
        <w:jc w:val="both"/>
        <w:rPr>
          <w:rFonts w:ascii="Book Antiqua" w:hAnsi="Book Antiqua"/>
          <w:lang w:eastAsia="ko-KR"/>
        </w:rPr>
      </w:pPr>
      <w:r w:rsidRPr="00E07208">
        <w:rPr>
          <w:rFonts w:ascii="Book Antiqua" w:hAnsi="Book Antiqua"/>
          <w:lang w:eastAsia="ko-KR"/>
        </w:rPr>
        <w:t xml:space="preserve">Because T lymphocytes have antigen specificity, HCV-specific T cells are easily distinguished from other T cells </w:t>
      </w:r>
      <w:r w:rsidRPr="00E07208">
        <w:rPr>
          <w:rFonts w:ascii="Book Antiqua" w:hAnsi="Book Antiqua"/>
          <w:i/>
          <w:lang w:eastAsia="ko-KR"/>
        </w:rPr>
        <w:t>ex vivo</w:t>
      </w:r>
      <w:r w:rsidRPr="00E07208">
        <w:rPr>
          <w:rFonts w:ascii="Book Antiqua" w:hAnsi="Book Antiqua"/>
          <w:lang w:eastAsia="ko-KR"/>
        </w:rPr>
        <w:t>. However, NK cells do not possess antigen specificity</w:t>
      </w:r>
      <w:r w:rsidRPr="00E07208">
        <w:rPr>
          <w:rFonts w:ascii="Book Antiqua" w:hAnsi="Book Antiqua"/>
          <w:noProof/>
          <w:vertAlign w:val="superscript"/>
          <w:lang w:eastAsia="ko-KR"/>
        </w:rPr>
        <w:t>[19]</w:t>
      </w:r>
      <w:r w:rsidRPr="00E07208">
        <w:rPr>
          <w:rFonts w:ascii="Book Antiqua" w:hAnsi="Book Antiqua"/>
          <w:lang w:eastAsia="ko-KR"/>
        </w:rPr>
        <w:t xml:space="preserve">. It is, therefore, uncertain whether the majority of peripheral blood NK cells tested </w:t>
      </w:r>
      <w:r w:rsidRPr="00E07208">
        <w:rPr>
          <w:rFonts w:ascii="Book Antiqua" w:hAnsi="Book Antiqua"/>
          <w:i/>
          <w:lang w:eastAsia="ko-KR"/>
        </w:rPr>
        <w:t>ex vivo</w:t>
      </w:r>
      <w:r w:rsidRPr="00E07208">
        <w:rPr>
          <w:rFonts w:ascii="Book Antiqua" w:hAnsi="Book Antiqua"/>
          <w:lang w:eastAsia="ko-KR"/>
        </w:rPr>
        <w:t xml:space="preserve"> have really interacted with the HCV-infected hepatocytes or HCV virions </w:t>
      </w:r>
      <w:r w:rsidRPr="00E07208">
        <w:rPr>
          <w:rFonts w:ascii="Book Antiqua" w:hAnsi="Book Antiqua"/>
          <w:i/>
          <w:lang w:eastAsia="ko-KR"/>
        </w:rPr>
        <w:t>in vivo</w:t>
      </w:r>
      <w:r w:rsidRPr="00E07208">
        <w:rPr>
          <w:rFonts w:ascii="Book Antiqua" w:hAnsi="Book Antiqua"/>
          <w:lang w:eastAsia="ko-KR"/>
        </w:rPr>
        <w:t>. The use of intrahepatic NK cells does not necessarily ensure that the NK cells have directly contacted HCV-infected hepatocytes, because the proportion of infected hepatocytes in the liver of individuals with chronic HCV infection could be as low as 1% and the infected cells only occur in clusters throughout the liver</w:t>
      </w:r>
      <w:r w:rsidRPr="00E07208">
        <w:rPr>
          <w:rFonts w:ascii="Book Antiqua" w:hAnsi="Book Antiqua"/>
          <w:noProof/>
          <w:vertAlign w:val="superscript"/>
          <w:lang w:eastAsia="ko-KR"/>
        </w:rPr>
        <w:t>[117]</w:t>
      </w:r>
      <w:r w:rsidRPr="00E07208">
        <w:rPr>
          <w:rFonts w:ascii="Book Antiqua" w:hAnsi="Book Antiqua"/>
          <w:lang w:eastAsia="ko-KR"/>
        </w:rPr>
        <w:t>.</w:t>
      </w:r>
    </w:p>
    <w:p w:rsidR="008C10E0" w:rsidRPr="00E07208" w:rsidRDefault="008C10E0" w:rsidP="00BB7051">
      <w:pPr>
        <w:widowControl w:val="0"/>
        <w:adjustRightInd w:val="0"/>
        <w:snapToGrid w:val="0"/>
        <w:spacing w:line="360" w:lineRule="auto"/>
        <w:ind w:firstLineChars="150" w:firstLine="360"/>
        <w:jc w:val="both"/>
        <w:rPr>
          <w:rFonts w:ascii="Book Antiqua" w:hAnsi="Book Antiqua"/>
          <w:lang w:eastAsia="ko-KR"/>
        </w:rPr>
      </w:pPr>
      <w:r w:rsidRPr="00E07208">
        <w:rPr>
          <w:rFonts w:ascii="Book Antiqua" w:hAnsi="Book Antiqua"/>
          <w:lang w:eastAsia="ko-KR"/>
        </w:rPr>
        <w:t xml:space="preserve">NK cells that actively exerted their effector functions on HCV </w:t>
      </w:r>
      <w:r w:rsidRPr="00E07208">
        <w:rPr>
          <w:rFonts w:ascii="Book Antiqua" w:hAnsi="Book Antiqua"/>
          <w:i/>
          <w:lang w:eastAsia="ko-KR"/>
        </w:rPr>
        <w:t>in vivo</w:t>
      </w:r>
      <w:r w:rsidRPr="00E07208">
        <w:rPr>
          <w:rFonts w:ascii="Book Antiqua" w:hAnsi="Book Antiqua"/>
          <w:lang w:eastAsia="ko-KR"/>
        </w:rPr>
        <w:t xml:space="preserve"> and thereby have no remaining effector capacity may appear as functionally impaired </w:t>
      </w:r>
      <w:r w:rsidRPr="00E07208">
        <w:rPr>
          <w:rFonts w:ascii="Book Antiqua" w:hAnsi="Book Antiqua"/>
          <w:lang w:eastAsia="ko-KR"/>
        </w:rPr>
        <w:lastRenderedPageBreak/>
        <w:t xml:space="preserve">cells </w:t>
      </w:r>
      <w:r w:rsidRPr="00E07208">
        <w:rPr>
          <w:rFonts w:ascii="Book Antiqua" w:hAnsi="Book Antiqua"/>
          <w:i/>
          <w:lang w:eastAsia="ko-KR"/>
        </w:rPr>
        <w:t>ex vivo</w:t>
      </w:r>
      <w:r w:rsidRPr="00E07208">
        <w:rPr>
          <w:rFonts w:ascii="Book Antiqua" w:hAnsi="Book Antiqua"/>
          <w:lang w:eastAsia="ko-KR"/>
        </w:rPr>
        <w:t xml:space="preserve">. In contrast, NK cells that could not exert any effector functions against HCV infection </w:t>
      </w:r>
      <w:r w:rsidRPr="00E07208">
        <w:rPr>
          <w:rFonts w:ascii="Book Antiqua" w:hAnsi="Book Antiqua"/>
          <w:i/>
          <w:lang w:eastAsia="ko-KR"/>
        </w:rPr>
        <w:t>in vivo</w:t>
      </w:r>
      <w:r w:rsidRPr="00E07208">
        <w:rPr>
          <w:rFonts w:ascii="Book Antiqua" w:hAnsi="Book Antiqua"/>
          <w:lang w:eastAsia="ko-KR"/>
        </w:rPr>
        <w:t xml:space="preserve"> and thereby retain their effector capacity may appear as functionally competent cells </w:t>
      </w:r>
      <w:r w:rsidRPr="00E07208">
        <w:rPr>
          <w:rFonts w:ascii="Book Antiqua" w:hAnsi="Book Antiqua"/>
          <w:i/>
          <w:lang w:eastAsia="ko-KR"/>
        </w:rPr>
        <w:t>ex vivo</w:t>
      </w:r>
      <w:r w:rsidRPr="00E07208">
        <w:rPr>
          <w:rFonts w:ascii="Book Antiqua" w:hAnsi="Book Antiqua"/>
          <w:lang w:eastAsia="ko-KR"/>
        </w:rPr>
        <w:t xml:space="preserve">. Therefore, our </w:t>
      </w:r>
      <w:r w:rsidRPr="00E07208">
        <w:rPr>
          <w:rFonts w:ascii="Book Antiqua" w:hAnsi="Book Antiqua"/>
          <w:i/>
          <w:lang w:eastAsia="ko-KR"/>
        </w:rPr>
        <w:t>ex vivo</w:t>
      </w:r>
      <w:r w:rsidRPr="00E07208">
        <w:rPr>
          <w:rFonts w:ascii="Book Antiqua" w:hAnsi="Book Antiqua"/>
          <w:lang w:eastAsia="ko-KR"/>
        </w:rPr>
        <w:t xml:space="preserve"> observations may not accurately reflect the real role and functional status of the NK cells in the HCV-infected liver.</w:t>
      </w:r>
    </w:p>
    <w:p w:rsidR="008C10E0" w:rsidRPr="00E07208" w:rsidRDefault="008C10E0" w:rsidP="00BB7051">
      <w:pPr>
        <w:widowControl w:val="0"/>
        <w:adjustRightInd w:val="0"/>
        <w:snapToGrid w:val="0"/>
        <w:spacing w:line="360" w:lineRule="auto"/>
        <w:ind w:firstLineChars="150" w:firstLine="360"/>
        <w:jc w:val="both"/>
        <w:rPr>
          <w:rFonts w:ascii="Book Antiqua" w:hAnsi="Book Antiqua"/>
          <w:lang w:eastAsia="ko-KR"/>
        </w:rPr>
      </w:pPr>
      <w:r w:rsidRPr="00E07208">
        <w:rPr>
          <w:rFonts w:ascii="Book Antiqua" w:hAnsi="Book Antiqua"/>
          <w:lang w:eastAsia="ko-KR"/>
        </w:rPr>
        <w:t xml:space="preserve">Indeed, </w:t>
      </w:r>
      <w:r w:rsidRPr="00E07208">
        <w:rPr>
          <w:rFonts w:ascii="Book Antiqua" w:hAnsi="Book Antiqua"/>
          <w:i/>
          <w:lang w:eastAsia="ko-KR"/>
        </w:rPr>
        <w:t>in vitro</w:t>
      </w:r>
      <w:r w:rsidRPr="00E07208">
        <w:rPr>
          <w:rFonts w:ascii="Book Antiqua" w:hAnsi="Book Antiqua"/>
          <w:lang w:eastAsia="ko-KR"/>
        </w:rPr>
        <w:t xml:space="preserve"> studies and human </w:t>
      </w:r>
      <w:r w:rsidRPr="00E07208">
        <w:rPr>
          <w:rFonts w:ascii="Book Antiqua" w:hAnsi="Book Antiqua"/>
          <w:i/>
          <w:lang w:eastAsia="ko-KR"/>
        </w:rPr>
        <w:t>ex vivo</w:t>
      </w:r>
      <w:r w:rsidRPr="00E07208">
        <w:rPr>
          <w:rFonts w:ascii="Book Antiqua" w:hAnsi="Book Antiqua"/>
          <w:lang w:eastAsia="ko-KR"/>
        </w:rPr>
        <w:t xml:space="preserve"> studies have frequently produced contradictory results. Thus, advances in the experimental methods in the field of HCV research, such as the development of a genetically humanized, immunocompetent mouse model</w:t>
      </w:r>
      <w:r w:rsidR="00FF6531" w:rsidRPr="00E07208">
        <w:rPr>
          <w:rFonts w:ascii="Book Antiqua" w:hAnsi="Book Antiqua"/>
          <w:noProof/>
          <w:vertAlign w:val="superscript"/>
          <w:lang w:eastAsia="ko-KR"/>
        </w:rPr>
        <w:t>[118,</w:t>
      </w:r>
      <w:r w:rsidRPr="00E07208">
        <w:rPr>
          <w:rFonts w:ascii="Book Antiqua" w:hAnsi="Book Antiqua"/>
          <w:noProof/>
          <w:vertAlign w:val="superscript"/>
          <w:lang w:eastAsia="ko-KR"/>
        </w:rPr>
        <w:t>119]</w:t>
      </w:r>
      <w:r w:rsidRPr="00E07208">
        <w:rPr>
          <w:rFonts w:ascii="Book Antiqua" w:hAnsi="Book Antiqua"/>
          <w:lang w:eastAsia="ko-KR"/>
        </w:rPr>
        <w:t>, are required to obtain clearer insights into the functional status of NK cells in HCV infection. Currently, a balanced interpretation of the results from various papers is needed to appropriately understand the role of NK cells in each phase of HCV infection.</w:t>
      </w:r>
    </w:p>
    <w:p w:rsidR="008C10E0" w:rsidRPr="00E07208" w:rsidRDefault="008C10E0" w:rsidP="00BB7051">
      <w:pPr>
        <w:widowControl w:val="0"/>
        <w:adjustRightInd w:val="0"/>
        <w:snapToGrid w:val="0"/>
        <w:spacing w:line="360" w:lineRule="auto"/>
        <w:jc w:val="both"/>
        <w:rPr>
          <w:rFonts w:ascii="Book Antiqua" w:hAnsi="Book Antiqua"/>
          <w:lang w:eastAsia="ko-KR"/>
        </w:rPr>
      </w:pP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b/>
          <w:bCs/>
        </w:rPr>
        <w:t>CONCLUSION</w:t>
      </w:r>
      <w:r w:rsidRPr="00E07208">
        <w:rPr>
          <w:rFonts w:ascii="Book Antiqua" w:hAnsi="Book Antiqua"/>
          <w:lang w:eastAsia="ko-KR"/>
        </w:rPr>
        <w:t xml:space="preserve"> </w:t>
      </w:r>
    </w:p>
    <w:p w:rsidR="00FF6531" w:rsidRPr="00E07208" w:rsidRDefault="008C10E0" w:rsidP="00BB7051">
      <w:pPr>
        <w:widowControl w:val="0"/>
        <w:adjustRightInd w:val="0"/>
        <w:snapToGrid w:val="0"/>
        <w:spacing w:line="360" w:lineRule="auto"/>
        <w:jc w:val="both"/>
        <w:rPr>
          <w:rFonts w:ascii="Book Antiqua" w:eastAsia="SimSun" w:hAnsi="Book Antiqua"/>
          <w:lang w:eastAsia="zh-CN"/>
        </w:rPr>
      </w:pPr>
      <w:r w:rsidRPr="00E07208">
        <w:rPr>
          <w:rFonts w:ascii="Book Antiqua" w:hAnsi="Book Antiqua"/>
          <w:lang w:eastAsia="ko-KR"/>
        </w:rPr>
        <w:t xml:space="preserve">While T cell responses are critical for adaptive immunity to HCV, NK cells are crucial players in innate immunity to HCV. In the early phase of HCV infection, the enhanced functional capacity of NK cells is correlated with spontaneous resolution and strong T cell responses. It appears that NK cells play an important role in preventing the conversion of the early phase of HCV infection to the chronic phase. The various strategies that are employed by HCV to evade NK cell responses may interfere with the protective functions of NK cells in the early phase and might contribute to the progression to chronic hepatitis C, which develops in about three fourths of individuals with an acute HCV infection. </w:t>
      </w:r>
      <w:r w:rsidRPr="00E07208">
        <w:rPr>
          <w:rFonts w:ascii="Book Antiqua" w:hAnsi="Book Antiqua"/>
          <w:bCs/>
          <w:lang w:eastAsia="ko-KR"/>
        </w:rPr>
        <w:t xml:space="preserve">In the chronic phase, it appears that NK cells are important for controlling HCV replication and the resistance to hepatic fibrosis. A considerable number of studies, however, refute this possibility by showing that the NK cells’ function is impaired in chronic HCV infection. The </w:t>
      </w:r>
      <w:r w:rsidRPr="00E07208">
        <w:rPr>
          <w:rFonts w:ascii="Book Antiqua" w:hAnsi="Book Antiqua"/>
          <w:lang w:eastAsia="ko-KR"/>
        </w:rPr>
        <w:t>NK cell response is also associated with the treatment response. Increased NK cell effector functions during IFN-</w:t>
      </w:r>
      <w:r w:rsidRPr="00E07208">
        <w:rPr>
          <w:rFonts w:ascii="Book Antiqua" w:eastAsia="Malgun Gothic" w:hAnsi="Book Antiqua"/>
          <w:lang w:eastAsia="ko-KR"/>
        </w:rPr>
        <w:t>α-based therapy</w:t>
      </w:r>
      <w:r w:rsidRPr="00E07208">
        <w:rPr>
          <w:rFonts w:ascii="Book Antiqua" w:hAnsi="Book Antiqua"/>
          <w:lang w:eastAsia="ko-KR"/>
        </w:rPr>
        <w:t xml:space="preserve"> may predict the </w:t>
      </w:r>
      <w:r w:rsidRPr="00E07208">
        <w:rPr>
          <w:rFonts w:ascii="Book Antiqua" w:hAnsi="Book Antiqua"/>
          <w:lang w:eastAsia="ko-KR"/>
        </w:rPr>
        <w:lastRenderedPageBreak/>
        <w:t>treatment outcome. Although there has been significant progress in the research on NK cells in hepatitis C, physiological models, such as an immunocompetent mouse model, must be established to solve the problems of the current experimental methods and settle the controversies over the role and functional status of NK cells in each phase of HCV infection.</w:t>
      </w:r>
    </w:p>
    <w:p w:rsidR="00FF6531" w:rsidRPr="00E07208" w:rsidRDefault="00FF6531" w:rsidP="00BB7051">
      <w:pPr>
        <w:widowControl w:val="0"/>
        <w:adjustRightInd w:val="0"/>
        <w:snapToGrid w:val="0"/>
        <w:spacing w:line="360" w:lineRule="auto"/>
        <w:jc w:val="both"/>
        <w:rPr>
          <w:rFonts w:ascii="Book Antiqua" w:eastAsia="SimSun" w:hAnsi="Book Antiqua"/>
          <w:lang w:eastAsia="zh-CN"/>
        </w:rPr>
      </w:pPr>
    </w:p>
    <w:p w:rsidR="008C10E0" w:rsidRPr="00E07208" w:rsidRDefault="008C10E0" w:rsidP="00BB7051">
      <w:pPr>
        <w:widowControl w:val="0"/>
        <w:adjustRightInd w:val="0"/>
        <w:snapToGrid w:val="0"/>
        <w:spacing w:line="360" w:lineRule="auto"/>
        <w:jc w:val="both"/>
        <w:rPr>
          <w:rFonts w:ascii="Book Antiqua" w:hAnsi="Book Antiqua"/>
          <w:lang w:eastAsia="ko-KR"/>
        </w:rPr>
      </w:pPr>
      <w:r w:rsidRPr="00E07208">
        <w:rPr>
          <w:rFonts w:ascii="Book Antiqua" w:hAnsi="Book Antiqua"/>
          <w:b/>
          <w:bCs/>
        </w:rPr>
        <w:t>ACKNOWLEDGMENTS</w:t>
      </w:r>
    </w:p>
    <w:p w:rsidR="008C10E0" w:rsidRPr="00E07208" w:rsidRDefault="008C10E0" w:rsidP="00BB7051">
      <w:pPr>
        <w:adjustRightInd w:val="0"/>
        <w:snapToGrid w:val="0"/>
        <w:spacing w:line="360" w:lineRule="auto"/>
        <w:jc w:val="both"/>
        <w:rPr>
          <w:rFonts w:ascii="Book Antiqua" w:hAnsi="Book Antiqua"/>
          <w:lang w:eastAsia="ko-KR"/>
        </w:rPr>
      </w:pPr>
      <w:r w:rsidRPr="00E07208">
        <w:rPr>
          <w:rFonts w:ascii="Book Antiqua" w:hAnsi="Book Antiqua" w:cs="TimesNewRomanPSMT"/>
          <w:lang w:eastAsia="ko-KR"/>
        </w:rPr>
        <w:t>The authors would like to thank Dong-Su Jang, MFA, (Medical Illustrator, Medical Research Support Section, Yonsei University College of Medicine, Seoul, Korea) for his help with the illustration.</w:t>
      </w:r>
      <w:r w:rsidRPr="00E07208">
        <w:rPr>
          <w:rFonts w:ascii="Book Antiqua" w:hAnsi="Book Antiqua"/>
          <w:lang w:eastAsia="ko-KR"/>
        </w:rPr>
        <w:br w:type="page"/>
      </w:r>
    </w:p>
    <w:p w:rsidR="008C10E0" w:rsidRPr="00E07208" w:rsidRDefault="008C10E0" w:rsidP="00BB7051">
      <w:pPr>
        <w:adjustRightInd w:val="0"/>
        <w:snapToGrid w:val="0"/>
        <w:spacing w:line="360" w:lineRule="auto"/>
        <w:jc w:val="both"/>
        <w:rPr>
          <w:rFonts w:ascii="Book Antiqua" w:eastAsia="SimSun" w:hAnsi="Book Antiqua"/>
          <w:b/>
          <w:bCs/>
          <w:caps/>
          <w:lang w:eastAsia="zh-CN"/>
        </w:rPr>
      </w:pPr>
      <w:r w:rsidRPr="00E07208">
        <w:rPr>
          <w:rFonts w:ascii="Book Antiqua" w:hAnsi="Book Antiqua"/>
          <w:b/>
          <w:bCs/>
          <w:caps/>
          <w:lang w:eastAsia="ko-KR"/>
        </w:rPr>
        <w:lastRenderedPageBreak/>
        <w:t>References</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 </w:t>
      </w:r>
      <w:r w:rsidRPr="009E7E3C">
        <w:rPr>
          <w:rFonts w:ascii="Book Antiqua" w:eastAsia="SimSun" w:hAnsi="Book Antiqua" w:cs="SimSun"/>
          <w:b/>
          <w:bCs/>
          <w:lang w:eastAsia="zh-CN"/>
        </w:rPr>
        <w:t>Hoofnagle JH</w:t>
      </w:r>
      <w:r w:rsidRPr="009E7E3C">
        <w:rPr>
          <w:rFonts w:ascii="Book Antiqua" w:eastAsia="SimSun" w:hAnsi="Book Antiqua" w:cs="SimSun"/>
          <w:lang w:eastAsia="zh-CN"/>
        </w:rPr>
        <w:t xml:space="preserve">. Course and outcome of hepatitis C.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2002; </w:t>
      </w:r>
      <w:r w:rsidRPr="009E7E3C">
        <w:rPr>
          <w:rFonts w:ascii="Book Antiqua" w:eastAsia="SimSun" w:hAnsi="Book Antiqua" w:cs="SimSun"/>
          <w:b/>
          <w:bCs/>
          <w:lang w:eastAsia="zh-CN"/>
        </w:rPr>
        <w:t>36</w:t>
      </w:r>
      <w:r w:rsidRPr="009E7E3C">
        <w:rPr>
          <w:rFonts w:ascii="Book Antiqua" w:eastAsia="SimSun" w:hAnsi="Book Antiqua" w:cs="SimSun"/>
          <w:lang w:eastAsia="zh-CN"/>
        </w:rPr>
        <w:t>: S21-S29 [PMID: 12407573 DOI: 10.1053/jhep.2002.36227]</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2 </w:t>
      </w:r>
      <w:r w:rsidRPr="009E7E3C">
        <w:rPr>
          <w:rFonts w:ascii="Book Antiqua" w:eastAsia="SimSun" w:hAnsi="Book Antiqua" w:cs="SimSun"/>
          <w:b/>
          <w:bCs/>
          <w:lang w:eastAsia="zh-CN"/>
        </w:rPr>
        <w:t>Rehermann B</w:t>
      </w:r>
      <w:r w:rsidRPr="009E7E3C">
        <w:rPr>
          <w:rFonts w:ascii="Book Antiqua" w:eastAsia="SimSun" w:hAnsi="Book Antiqua" w:cs="SimSun"/>
          <w:lang w:eastAsia="zh-CN"/>
        </w:rPr>
        <w:t xml:space="preserve">. Hepatitis C virus versus innate and adaptive immune responses: a tale of coevolution and coexistence. </w:t>
      </w:r>
      <w:r w:rsidRPr="009E7E3C">
        <w:rPr>
          <w:rFonts w:ascii="Book Antiqua" w:eastAsia="SimSun" w:hAnsi="Book Antiqua" w:cs="SimSun"/>
          <w:i/>
          <w:iCs/>
          <w:lang w:eastAsia="zh-CN"/>
        </w:rPr>
        <w:t>J Clin Invest</w:t>
      </w:r>
      <w:r w:rsidRPr="009E7E3C">
        <w:rPr>
          <w:rFonts w:ascii="Book Antiqua" w:eastAsia="SimSun" w:hAnsi="Book Antiqua" w:cs="SimSun"/>
          <w:lang w:eastAsia="zh-CN"/>
        </w:rPr>
        <w:t xml:space="preserve"> 2009; </w:t>
      </w:r>
      <w:r w:rsidRPr="009E7E3C">
        <w:rPr>
          <w:rFonts w:ascii="Book Antiqua" w:eastAsia="SimSun" w:hAnsi="Book Antiqua" w:cs="SimSun"/>
          <w:b/>
          <w:bCs/>
          <w:lang w:eastAsia="zh-CN"/>
        </w:rPr>
        <w:t>119</w:t>
      </w:r>
      <w:r w:rsidRPr="009E7E3C">
        <w:rPr>
          <w:rFonts w:ascii="Book Antiqua" w:eastAsia="SimSun" w:hAnsi="Book Antiqua" w:cs="SimSun"/>
          <w:lang w:eastAsia="zh-CN"/>
        </w:rPr>
        <w:t>: 1745-1754 [PMID: 19587449 DOI: 10.1172/JCI39133]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3 </w:t>
      </w:r>
      <w:r w:rsidRPr="009E7E3C">
        <w:rPr>
          <w:rFonts w:ascii="Book Antiqua" w:eastAsia="SimSun" w:hAnsi="Book Antiqua" w:cs="SimSun"/>
          <w:b/>
          <w:bCs/>
          <w:lang w:eastAsia="zh-CN"/>
        </w:rPr>
        <w:t>Lee MH</w:t>
      </w:r>
      <w:r w:rsidRPr="009E7E3C">
        <w:rPr>
          <w:rFonts w:ascii="Book Antiqua" w:eastAsia="SimSun" w:hAnsi="Book Antiqua" w:cs="SimSun"/>
          <w:lang w:eastAsia="zh-CN"/>
        </w:rPr>
        <w:t xml:space="preserve">, Yang HI, Yuan Y, L'Italien G, Chen CJ. Epidemiology and natural history of hepatitis C virus infection. </w:t>
      </w:r>
      <w:r w:rsidRPr="009E7E3C">
        <w:rPr>
          <w:rFonts w:ascii="Book Antiqua" w:eastAsia="SimSun" w:hAnsi="Book Antiqua" w:cs="SimSun"/>
          <w:i/>
          <w:iCs/>
          <w:lang w:eastAsia="zh-CN"/>
        </w:rPr>
        <w:t>World J Gastroenterol</w:t>
      </w:r>
      <w:r w:rsidRPr="009E7E3C">
        <w:rPr>
          <w:rFonts w:ascii="Book Antiqua" w:eastAsia="SimSun" w:hAnsi="Book Antiqua" w:cs="SimSun"/>
          <w:lang w:eastAsia="zh-CN"/>
        </w:rPr>
        <w:t xml:space="preserve"> 2014; </w:t>
      </w:r>
      <w:r w:rsidRPr="009E7E3C">
        <w:rPr>
          <w:rFonts w:ascii="Book Antiqua" w:eastAsia="SimSun" w:hAnsi="Book Antiqua" w:cs="SimSun"/>
          <w:b/>
          <w:bCs/>
          <w:lang w:eastAsia="zh-CN"/>
        </w:rPr>
        <w:t>20</w:t>
      </w:r>
      <w:r w:rsidRPr="009E7E3C">
        <w:rPr>
          <w:rFonts w:ascii="Book Antiqua" w:eastAsia="SimSun" w:hAnsi="Book Antiqua" w:cs="SimSun"/>
          <w:lang w:eastAsia="zh-CN"/>
        </w:rPr>
        <w:t>: 9270-9280 [PMID: 25071320 DOI: 10.3748/wjg.v20.i28.9270]</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4 </w:t>
      </w:r>
      <w:r w:rsidRPr="009E7E3C">
        <w:rPr>
          <w:rFonts w:ascii="Book Antiqua" w:eastAsia="SimSun" w:hAnsi="Book Antiqua" w:cs="SimSun"/>
          <w:b/>
          <w:bCs/>
          <w:lang w:eastAsia="zh-CN"/>
        </w:rPr>
        <w:t>Burra P</w:t>
      </w:r>
      <w:r w:rsidRPr="009E7E3C">
        <w:rPr>
          <w:rFonts w:ascii="Book Antiqua" w:eastAsia="SimSun" w:hAnsi="Book Antiqua" w:cs="SimSun"/>
          <w:lang w:eastAsia="zh-CN"/>
        </w:rPr>
        <w:t xml:space="preserve">. Hepatitis C. </w:t>
      </w:r>
      <w:r w:rsidRPr="009E7E3C">
        <w:rPr>
          <w:rFonts w:ascii="Book Antiqua" w:eastAsia="SimSun" w:hAnsi="Book Antiqua" w:cs="SimSun"/>
          <w:i/>
          <w:iCs/>
          <w:lang w:eastAsia="zh-CN"/>
        </w:rPr>
        <w:t>Semin Liver Dis</w:t>
      </w:r>
      <w:r w:rsidRPr="009E7E3C">
        <w:rPr>
          <w:rFonts w:ascii="Book Antiqua" w:eastAsia="SimSun" w:hAnsi="Book Antiqua" w:cs="SimSun"/>
          <w:lang w:eastAsia="zh-CN"/>
        </w:rPr>
        <w:t xml:space="preserve"> 2009; </w:t>
      </w:r>
      <w:r w:rsidRPr="009E7E3C">
        <w:rPr>
          <w:rFonts w:ascii="Book Antiqua" w:eastAsia="SimSun" w:hAnsi="Book Antiqua" w:cs="SimSun"/>
          <w:b/>
          <w:bCs/>
          <w:lang w:eastAsia="zh-CN"/>
        </w:rPr>
        <w:t>29</w:t>
      </w:r>
      <w:r w:rsidRPr="009E7E3C">
        <w:rPr>
          <w:rFonts w:ascii="Book Antiqua" w:eastAsia="SimSun" w:hAnsi="Book Antiqua" w:cs="SimSun"/>
          <w:lang w:eastAsia="zh-CN"/>
        </w:rPr>
        <w:t>: 53-65 [PMID: 19235659 DOI: 10.1055/s-0029-1192055]</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5 </w:t>
      </w:r>
      <w:r w:rsidRPr="009E7E3C">
        <w:rPr>
          <w:rFonts w:ascii="Book Antiqua" w:eastAsia="SimSun" w:hAnsi="Book Antiqua" w:cs="SimSun"/>
          <w:b/>
          <w:bCs/>
          <w:lang w:eastAsia="zh-CN"/>
        </w:rPr>
        <w:t>Dustin LB</w:t>
      </w:r>
      <w:r w:rsidRPr="009E7E3C">
        <w:rPr>
          <w:rFonts w:ascii="Book Antiqua" w:eastAsia="SimSun" w:hAnsi="Book Antiqua" w:cs="SimSun"/>
          <w:lang w:eastAsia="zh-CN"/>
        </w:rPr>
        <w:t xml:space="preserve">, Rice CM. Flying under the radar: the immunobiology of hepatitis C. </w:t>
      </w:r>
      <w:r w:rsidRPr="009E7E3C">
        <w:rPr>
          <w:rFonts w:ascii="Book Antiqua" w:eastAsia="SimSun" w:hAnsi="Book Antiqua" w:cs="SimSun"/>
          <w:i/>
          <w:iCs/>
          <w:lang w:eastAsia="zh-CN"/>
        </w:rPr>
        <w:t>Annu Rev Immunol</w:t>
      </w:r>
      <w:r w:rsidRPr="009E7E3C">
        <w:rPr>
          <w:rFonts w:ascii="Book Antiqua" w:eastAsia="SimSun" w:hAnsi="Book Antiqua" w:cs="SimSun"/>
          <w:lang w:eastAsia="zh-CN"/>
        </w:rPr>
        <w:t xml:space="preserve"> 2007; </w:t>
      </w:r>
      <w:r w:rsidRPr="009E7E3C">
        <w:rPr>
          <w:rFonts w:ascii="Book Antiqua" w:eastAsia="SimSun" w:hAnsi="Book Antiqua" w:cs="SimSun"/>
          <w:b/>
          <w:bCs/>
          <w:lang w:eastAsia="zh-CN"/>
        </w:rPr>
        <w:t>25</w:t>
      </w:r>
      <w:r w:rsidRPr="009E7E3C">
        <w:rPr>
          <w:rFonts w:ascii="Book Antiqua" w:eastAsia="SimSun" w:hAnsi="Book Antiqua" w:cs="SimSun"/>
          <w:lang w:eastAsia="zh-CN"/>
        </w:rPr>
        <w:t>: 71-99 [PMID: 17067278 DOI: 10.1146/annurev.immunol.25.022106.141602]</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6 </w:t>
      </w:r>
      <w:r w:rsidRPr="009E7E3C">
        <w:rPr>
          <w:rFonts w:ascii="Book Antiqua" w:eastAsia="SimSun" w:hAnsi="Book Antiqua" w:cs="SimSun"/>
          <w:b/>
          <w:bCs/>
          <w:lang w:eastAsia="zh-CN"/>
        </w:rPr>
        <w:t>Ferrari C</w:t>
      </w:r>
      <w:r w:rsidRPr="009E7E3C">
        <w:rPr>
          <w:rFonts w:ascii="Book Antiqua" w:eastAsia="SimSun" w:hAnsi="Book Antiqua" w:cs="SimSun"/>
          <w:lang w:eastAsia="zh-CN"/>
        </w:rPr>
        <w:t xml:space="preserve">. T and B cells in hepatitis C virus control: what they do and when they fail. </w:t>
      </w:r>
      <w:r w:rsidRPr="009E7E3C">
        <w:rPr>
          <w:rFonts w:ascii="Book Antiqua" w:eastAsia="SimSun" w:hAnsi="Book Antiqua" w:cs="SimSun"/>
          <w:i/>
          <w:iCs/>
          <w:lang w:eastAsia="zh-CN"/>
        </w:rPr>
        <w:t>Gastroenterology</w:t>
      </w:r>
      <w:r w:rsidRPr="009E7E3C">
        <w:rPr>
          <w:rFonts w:ascii="Book Antiqua" w:eastAsia="SimSun" w:hAnsi="Book Antiqua" w:cs="SimSun"/>
          <w:lang w:eastAsia="zh-CN"/>
        </w:rPr>
        <w:t xml:space="preserve"> 2007; </w:t>
      </w:r>
      <w:r w:rsidRPr="009E7E3C">
        <w:rPr>
          <w:rFonts w:ascii="Book Antiqua" w:eastAsia="SimSun" w:hAnsi="Book Antiqua" w:cs="SimSun"/>
          <w:b/>
          <w:bCs/>
          <w:lang w:eastAsia="zh-CN"/>
        </w:rPr>
        <w:t>132</w:t>
      </w:r>
      <w:r w:rsidRPr="009E7E3C">
        <w:rPr>
          <w:rFonts w:ascii="Book Antiqua" w:eastAsia="SimSun" w:hAnsi="Book Antiqua" w:cs="SimSun"/>
          <w:lang w:eastAsia="zh-CN"/>
        </w:rPr>
        <w:t>: 801-805 [PMID: 17261303 DOI: 10.1053/j.gastro.2007.01.010]</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7 </w:t>
      </w:r>
      <w:r w:rsidRPr="009E7E3C">
        <w:rPr>
          <w:rFonts w:ascii="Book Antiqua" w:eastAsia="SimSun" w:hAnsi="Book Antiqua" w:cs="SimSun"/>
          <w:b/>
          <w:bCs/>
          <w:lang w:eastAsia="zh-CN"/>
        </w:rPr>
        <w:t>Rehermann B</w:t>
      </w:r>
      <w:r w:rsidRPr="009E7E3C">
        <w:rPr>
          <w:rFonts w:ascii="Book Antiqua" w:eastAsia="SimSun" w:hAnsi="Book Antiqua" w:cs="SimSun"/>
          <w:lang w:eastAsia="zh-CN"/>
        </w:rPr>
        <w:t xml:space="preserve">. Chronic infections with hepatotropic viruses: mechanisms of impairment of cellular immune responses. </w:t>
      </w:r>
      <w:r w:rsidRPr="009E7E3C">
        <w:rPr>
          <w:rFonts w:ascii="Book Antiqua" w:eastAsia="SimSun" w:hAnsi="Book Antiqua" w:cs="SimSun"/>
          <w:i/>
          <w:iCs/>
          <w:lang w:eastAsia="zh-CN"/>
        </w:rPr>
        <w:t>Semin Liver Dis</w:t>
      </w:r>
      <w:r w:rsidRPr="009E7E3C">
        <w:rPr>
          <w:rFonts w:ascii="Book Antiqua" w:eastAsia="SimSun" w:hAnsi="Book Antiqua" w:cs="SimSun"/>
          <w:lang w:eastAsia="zh-CN"/>
        </w:rPr>
        <w:t xml:space="preserve"> 2007; </w:t>
      </w:r>
      <w:r w:rsidRPr="009E7E3C">
        <w:rPr>
          <w:rFonts w:ascii="Book Antiqua" w:eastAsia="SimSun" w:hAnsi="Book Antiqua" w:cs="SimSun"/>
          <w:b/>
          <w:bCs/>
          <w:lang w:eastAsia="zh-CN"/>
        </w:rPr>
        <w:t>27</w:t>
      </w:r>
      <w:r w:rsidRPr="009E7E3C">
        <w:rPr>
          <w:rFonts w:ascii="Book Antiqua" w:eastAsia="SimSun" w:hAnsi="Book Antiqua" w:cs="SimSun"/>
          <w:lang w:eastAsia="zh-CN"/>
        </w:rPr>
        <w:t>: 152-160 [PMID: 17520515 DOI: 10.1055/s-2007-979468]</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8 </w:t>
      </w:r>
      <w:r w:rsidRPr="009E7E3C">
        <w:rPr>
          <w:rFonts w:ascii="Book Antiqua" w:eastAsia="SimSun" w:hAnsi="Book Antiqua" w:cs="SimSun"/>
          <w:b/>
          <w:bCs/>
          <w:lang w:eastAsia="zh-CN"/>
        </w:rPr>
        <w:t>Rehermann B</w:t>
      </w:r>
      <w:r w:rsidRPr="009E7E3C">
        <w:rPr>
          <w:rFonts w:ascii="Book Antiqua" w:eastAsia="SimSun" w:hAnsi="Book Antiqua" w:cs="SimSun"/>
          <w:lang w:eastAsia="zh-CN"/>
        </w:rPr>
        <w:t xml:space="preserve">, Nascimbeni M. Immunology of hepatitis B virus and hepatitis C virus infection. </w:t>
      </w:r>
      <w:r w:rsidRPr="009E7E3C">
        <w:rPr>
          <w:rFonts w:ascii="Book Antiqua" w:eastAsia="SimSun" w:hAnsi="Book Antiqua" w:cs="SimSun"/>
          <w:i/>
          <w:iCs/>
          <w:lang w:eastAsia="zh-CN"/>
        </w:rPr>
        <w:t>Nat Rev Immunol</w:t>
      </w:r>
      <w:r w:rsidRPr="009E7E3C">
        <w:rPr>
          <w:rFonts w:ascii="Book Antiqua" w:eastAsia="SimSun" w:hAnsi="Book Antiqua" w:cs="SimSun"/>
          <w:lang w:eastAsia="zh-CN"/>
        </w:rPr>
        <w:t xml:space="preserve"> 2005; </w:t>
      </w:r>
      <w:r w:rsidRPr="009E7E3C">
        <w:rPr>
          <w:rFonts w:ascii="Book Antiqua" w:eastAsia="SimSun" w:hAnsi="Book Antiqua" w:cs="SimSun"/>
          <w:b/>
          <w:bCs/>
          <w:lang w:eastAsia="zh-CN"/>
        </w:rPr>
        <w:t>5</w:t>
      </w:r>
      <w:r w:rsidRPr="009E7E3C">
        <w:rPr>
          <w:rFonts w:ascii="Book Antiqua" w:eastAsia="SimSun" w:hAnsi="Book Antiqua" w:cs="SimSun"/>
          <w:lang w:eastAsia="zh-CN"/>
        </w:rPr>
        <w:t>: 215-229 [PMID: 15738952 DOI: 10.1038/nri1573]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9 </w:t>
      </w:r>
      <w:r w:rsidRPr="009E7E3C">
        <w:rPr>
          <w:rFonts w:ascii="Book Antiqua" w:eastAsia="SimSun" w:hAnsi="Book Antiqua" w:cs="SimSun"/>
          <w:b/>
          <w:bCs/>
          <w:lang w:eastAsia="zh-CN"/>
        </w:rPr>
        <w:t>Ahlenstiel G</w:t>
      </w:r>
      <w:r w:rsidRPr="009E7E3C">
        <w:rPr>
          <w:rFonts w:ascii="Book Antiqua" w:eastAsia="SimSun" w:hAnsi="Book Antiqua" w:cs="SimSun"/>
          <w:lang w:eastAsia="zh-CN"/>
        </w:rPr>
        <w:t xml:space="preserve">. The natural killer cell response to HCV infection. </w:t>
      </w:r>
      <w:r w:rsidRPr="009E7E3C">
        <w:rPr>
          <w:rFonts w:ascii="Book Antiqua" w:eastAsia="SimSun" w:hAnsi="Book Antiqua" w:cs="SimSun"/>
          <w:i/>
          <w:iCs/>
          <w:lang w:eastAsia="zh-CN"/>
        </w:rPr>
        <w:t>Immune Netw</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13</w:t>
      </w:r>
      <w:r w:rsidRPr="009E7E3C">
        <w:rPr>
          <w:rFonts w:ascii="Book Antiqua" w:eastAsia="SimSun" w:hAnsi="Book Antiqua" w:cs="SimSun"/>
          <w:lang w:eastAsia="zh-CN"/>
        </w:rPr>
        <w:t>: 168-176 [PMID: 24198741 DOI: 10.4110/in.2013.13.5.168]</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10 </w:t>
      </w:r>
      <w:r w:rsidRPr="009E7E3C">
        <w:rPr>
          <w:rFonts w:ascii="Book Antiqua" w:eastAsia="SimSun" w:hAnsi="Book Antiqua" w:cs="SimSun"/>
          <w:b/>
          <w:bCs/>
          <w:lang w:eastAsia="zh-CN"/>
        </w:rPr>
        <w:t>Abdel-Hakeem MS</w:t>
      </w:r>
      <w:r w:rsidRPr="009E7E3C">
        <w:rPr>
          <w:rFonts w:ascii="Book Antiqua" w:eastAsia="SimSun" w:hAnsi="Book Antiqua" w:cs="SimSun"/>
          <w:lang w:eastAsia="zh-CN"/>
        </w:rPr>
        <w:t xml:space="preserve">, Shoukry NH. Protective immunity against hepatitis C: many shades of gray. </w:t>
      </w:r>
      <w:r w:rsidRPr="009E7E3C">
        <w:rPr>
          <w:rFonts w:ascii="Book Antiqua" w:eastAsia="SimSun" w:hAnsi="Book Antiqua" w:cs="SimSun"/>
          <w:i/>
          <w:iCs/>
          <w:lang w:eastAsia="zh-CN"/>
        </w:rPr>
        <w:t>Front Immunol</w:t>
      </w:r>
      <w:r w:rsidRPr="009E7E3C">
        <w:rPr>
          <w:rFonts w:ascii="Book Antiqua" w:eastAsia="SimSun" w:hAnsi="Book Antiqua" w:cs="SimSun"/>
          <w:lang w:eastAsia="zh-CN"/>
        </w:rPr>
        <w:t xml:space="preserve"> 2014; </w:t>
      </w:r>
      <w:r w:rsidRPr="009E7E3C">
        <w:rPr>
          <w:rFonts w:ascii="Book Antiqua" w:eastAsia="SimSun" w:hAnsi="Book Antiqua" w:cs="SimSun"/>
          <w:b/>
          <w:bCs/>
          <w:lang w:eastAsia="zh-CN"/>
        </w:rPr>
        <w:t>5</w:t>
      </w:r>
      <w:r w:rsidRPr="009E7E3C">
        <w:rPr>
          <w:rFonts w:ascii="Book Antiqua" w:eastAsia="SimSun" w:hAnsi="Book Antiqua" w:cs="SimSun"/>
          <w:lang w:eastAsia="zh-CN"/>
        </w:rPr>
        <w:t>: 274 [PMID: 24982656 DOI: 10.3389/fimmu.2014.00274]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lastRenderedPageBreak/>
        <w:t xml:space="preserve">11 </w:t>
      </w:r>
      <w:r w:rsidRPr="009E7E3C">
        <w:rPr>
          <w:rFonts w:ascii="Book Antiqua" w:eastAsia="SimSun" w:hAnsi="Book Antiqua" w:cs="SimSun"/>
          <w:b/>
          <w:bCs/>
          <w:lang w:eastAsia="zh-CN"/>
        </w:rPr>
        <w:t>Park SH</w:t>
      </w:r>
      <w:r w:rsidRPr="009E7E3C">
        <w:rPr>
          <w:rFonts w:ascii="Book Antiqua" w:eastAsia="SimSun" w:hAnsi="Book Antiqua" w:cs="SimSun"/>
          <w:lang w:eastAsia="zh-CN"/>
        </w:rPr>
        <w:t xml:space="preserve">, Rehermann B. Immune responses to HCV and other hepatitis viruses. </w:t>
      </w:r>
      <w:r w:rsidRPr="009E7E3C">
        <w:rPr>
          <w:rFonts w:ascii="Book Antiqua" w:eastAsia="SimSun" w:hAnsi="Book Antiqua" w:cs="SimSun"/>
          <w:i/>
          <w:iCs/>
          <w:lang w:eastAsia="zh-CN"/>
        </w:rPr>
        <w:t>Immunity</w:t>
      </w:r>
      <w:r w:rsidRPr="009E7E3C">
        <w:rPr>
          <w:rFonts w:ascii="Book Antiqua" w:eastAsia="SimSun" w:hAnsi="Book Antiqua" w:cs="SimSun"/>
          <w:lang w:eastAsia="zh-CN"/>
        </w:rPr>
        <w:t xml:space="preserve"> 2014; </w:t>
      </w:r>
      <w:r w:rsidRPr="009E7E3C">
        <w:rPr>
          <w:rFonts w:ascii="Book Antiqua" w:eastAsia="SimSun" w:hAnsi="Book Antiqua" w:cs="SimSun"/>
          <w:b/>
          <w:bCs/>
          <w:lang w:eastAsia="zh-CN"/>
        </w:rPr>
        <w:t>40</w:t>
      </w:r>
      <w:r w:rsidRPr="009E7E3C">
        <w:rPr>
          <w:rFonts w:ascii="Book Antiqua" w:eastAsia="SimSun" w:hAnsi="Book Antiqua" w:cs="SimSun"/>
          <w:lang w:eastAsia="zh-CN"/>
        </w:rPr>
        <w:t>: 13-24 [PMID: 24439265 DOI: 10.1016/j.immuni.2013.12.010]</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12 </w:t>
      </w:r>
      <w:r w:rsidRPr="009E7E3C">
        <w:rPr>
          <w:rFonts w:ascii="Book Antiqua" w:eastAsia="SimSun" w:hAnsi="Book Antiqua" w:cs="SimSun"/>
          <w:b/>
          <w:bCs/>
          <w:lang w:eastAsia="zh-CN"/>
        </w:rPr>
        <w:t>Rehermann B</w:t>
      </w:r>
      <w:r w:rsidRPr="009E7E3C">
        <w:rPr>
          <w:rFonts w:ascii="Book Antiqua" w:eastAsia="SimSun" w:hAnsi="Book Antiqua" w:cs="SimSun"/>
          <w:lang w:eastAsia="zh-CN"/>
        </w:rPr>
        <w:t xml:space="preserve">. Pathogenesis of chronic viral hepatitis: differential roles of T cells and NK cells. </w:t>
      </w:r>
      <w:r w:rsidRPr="009E7E3C">
        <w:rPr>
          <w:rFonts w:ascii="Book Antiqua" w:eastAsia="SimSun" w:hAnsi="Book Antiqua" w:cs="SimSun"/>
          <w:i/>
          <w:iCs/>
          <w:lang w:eastAsia="zh-CN"/>
        </w:rPr>
        <w:t>Nat Med</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19</w:t>
      </w:r>
      <w:r w:rsidRPr="009E7E3C">
        <w:rPr>
          <w:rFonts w:ascii="Book Antiqua" w:eastAsia="SimSun" w:hAnsi="Book Antiqua" w:cs="SimSun"/>
          <w:lang w:eastAsia="zh-CN"/>
        </w:rPr>
        <w:t>: 859-868 [PMID: 23836236 DOI: 10.1038/nm.3251]</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13 </w:t>
      </w:r>
      <w:r w:rsidRPr="009E7E3C">
        <w:rPr>
          <w:rFonts w:ascii="Book Antiqua" w:eastAsia="SimSun" w:hAnsi="Book Antiqua" w:cs="SimSun"/>
          <w:b/>
          <w:bCs/>
          <w:lang w:eastAsia="zh-CN"/>
        </w:rPr>
        <w:t>Mondelli MU</w:t>
      </w:r>
      <w:r w:rsidRPr="009E7E3C">
        <w:rPr>
          <w:rFonts w:ascii="Book Antiqua" w:eastAsia="SimSun" w:hAnsi="Book Antiqua" w:cs="SimSun"/>
          <w:lang w:eastAsia="zh-CN"/>
        </w:rPr>
        <w:t xml:space="preserve">, Varchetta S, Oliviero B. Natural killer cells in viral hepatitis: facts and controversies. </w:t>
      </w:r>
      <w:r w:rsidRPr="009E7E3C">
        <w:rPr>
          <w:rFonts w:ascii="Book Antiqua" w:eastAsia="SimSun" w:hAnsi="Book Antiqua" w:cs="SimSun"/>
          <w:i/>
          <w:iCs/>
          <w:lang w:eastAsia="zh-CN"/>
        </w:rPr>
        <w:t>Eur J Clin Invest</w:t>
      </w:r>
      <w:r w:rsidRPr="009E7E3C">
        <w:rPr>
          <w:rFonts w:ascii="Book Antiqua" w:eastAsia="SimSun" w:hAnsi="Book Antiqua" w:cs="SimSun"/>
          <w:lang w:eastAsia="zh-CN"/>
        </w:rPr>
        <w:t xml:space="preserve"> 2010; </w:t>
      </w:r>
      <w:r w:rsidRPr="009E7E3C">
        <w:rPr>
          <w:rFonts w:ascii="Book Antiqua" w:eastAsia="SimSun" w:hAnsi="Book Antiqua" w:cs="SimSun"/>
          <w:b/>
          <w:bCs/>
          <w:lang w:eastAsia="zh-CN"/>
        </w:rPr>
        <w:t>40</w:t>
      </w:r>
      <w:r w:rsidRPr="009E7E3C">
        <w:rPr>
          <w:rFonts w:ascii="Book Antiqua" w:eastAsia="SimSun" w:hAnsi="Book Antiqua" w:cs="SimSun"/>
          <w:lang w:eastAsia="zh-CN"/>
        </w:rPr>
        <w:t>: 851-863 [PMID: 20597961 DOI: 10.1111/j.1365-2362.2010.02332.x]</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14 </w:t>
      </w:r>
      <w:r w:rsidRPr="009E7E3C">
        <w:rPr>
          <w:rFonts w:ascii="Book Antiqua" w:eastAsia="SimSun" w:hAnsi="Book Antiqua" w:cs="SimSun"/>
          <w:b/>
          <w:bCs/>
          <w:lang w:eastAsia="zh-CN"/>
        </w:rPr>
        <w:t>Golden-Mason L</w:t>
      </w:r>
      <w:r w:rsidRPr="009E7E3C">
        <w:rPr>
          <w:rFonts w:ascii="Book Antiqua" w:eastAsia="SimSun" w:hAnsi="Book Antiqua" w:cs="SimSun"/>
          <w:lang w:eastAsia="zh-CN"/>
        </w:rPr>
        <w:t xml:space="preserve">, Rosen HR. Natural killer cells: multifaceted players with key roles in hepatitis C immunity. </w:t>
      </w:r>
      <w:r w:rsidRPr="009E7E3C">
        <w:rPr>
          <w:rFonts w:ascii="Book Antiqua" w:eastAsia="SimSun" w:hAnsi="Book Antiqua" w:cs="SimSun"/>
          <w:i/>
          <w:iCs/>
          <w:lang w:eastAsia="zh-CN"/>
        </w:rPr>
        <w:t>Immunol Rev</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255</w:t>
      </w:r>
      <w:r w:rsidRPr="009E7E3C">
        <w:rPr>
          <w:rFonts w:ascii="Book Antiqua" w:eastAsia="SimSun" w:hAnsi="Book Antiqua" w:cs="SimSun"/>
          <w:lang w:eastAsia="zh-CN"/>
        </w:rPr>
        <w:t>: 68-81 [PMID: 23947348 DOI: 10.1111/imr.12090]</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15 </w:t>
      </w:r>
      <w:r w:rsidRPr="009E7E3C">
        <w:rPr>
          <w:rFonts w:ascii="Book Antiqua" w:eastAsia="SimSun" w:hAnsi="Book Antiqua" w:cs="SimSun"/>
          <w:b/>
          <w:bCs/>
          <w:lang w:eastAsia="zh-CN"/>
        </w:rPr>
        <w:t>Moradpour D</w:t>
      </w:r>
      <w:r w:rsidRPr="009E7E3C">
        <w:rPr>
          <w:rFonts w:ascii="Book Antiqua" w:eastAsia="SimSun" w:hAnsi="Book Antiqua" w:cs="SimSun"/>
          <w:lang w:eastAsia="zh-CN"/>
        </w:rPr>
        <w:t xml:space="preserve">, Penin F, Rice CM. Replication of hepatitis C virus. </w:t>
      </w:r>
      <w:r w:rsidRPr="009E7E3C">
        <w:rPr>
          <w:rFonts w:ascii="Book Antiqua" w:eastAsia="SimSun" w:hAnsi="Book Antiqua" w:cs="SimSun"/>
          <w:i/>
          <w:iCs/>
          <w:lang w:eastAsia="zh-CN"/>
        </w:rPr>
        <w:t>Nat Rev Microbiol</w:t>
      </w:r>
      <w:r w:rsidRPr="009E7E3C">
        <w:rPr>
          <w:rFonts w:ascii="Book Antiqua" w:eastAsia="SimSun" w:hAnsi="Book Antiqua" w:cs="SimSun"/>
          <w:lang w:eastAsia="zh-CN"/>
        </w:rPr>
        <w:t xml:space="preserve"> 2007; </w:t>
      </w:r>
      <w:r w:rsidRPr="009E7E3C">
        <w:rPr>
          <w:rFonts w:ascii="Book Antiqua" w:eastAsia="SimSun" w:hAnsi="Book Antiqua" w:cs="SimSun"/>
          <w:b/>
          <w:bCs/>
          <w:lang w:eastAsia="zh-CN"/>
        </w:rPr>
        <w:t>5</w:t>
      </w:r>
      <w:r w:rsidRPr="009E7E3C">
        <w:rPr>
          <w:rFonts w:ascii="Book Antiqua" w:eastAsia="SimSun" w:hAnsi="Book Antiqua" w:cs="SimSun"/>
          <w:lang w:eastAsia="zh-CN"/>
        </w:rPr>
        <w:t>: 453-463 [PMID: 17487147 DOI: nrmicro1645]</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16 </w:t>
      </w:r>
      <w:r w:rsidRPr="009E7E3C">
        <w:rPr>
          <w:rFonts w:ascii="Book Antiqua" w:eastAsia="SimSun" w:hAnsi="Book Antiqua" w:cs="SimSun"/>
          <w:b/>
          <w:bCs/>
          <w:lang w:eastAsia="zh-CN"/>
        </w:rPr>
        <w:t>Scheel TK</w:t>
      </w:r>
      <w:r w:rsidRPr="009E7E3C">
        <w:rPr>
          <w:rFonts w:ascii="Book Antiqua" w:eastAsia="SimSun" w:hAnsi="Book Antiqua" w:cs="SimSun"/>
          <w:lang w:eastAsia="zh-CN"/>
        </w:rPr>
        <w:t xml:space="preserve">, Rice CM. Understanding the hepatitis C virus life cycle paves the way for highly effective therapies. </w:t>
      </w:r>
      <w:r w:rsidRPr="009E7E3C">
        <w:rPr>
          <w:rFonts w:ascii="Book Antiqua" w:eastAsia="SimSun" w:hAnsi="Book Antiqua" w:cs="SimSun"/>
          <w:i/>
          <w:iCs/>
          <w:lang w:eastAsia="zh-CN"/>
        </w:rPr>
        <w:t>Nat Med</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19</w:t>
      </w:r>
      <w:r w:rsidRPr="009E7E3C">
        <w:rPr>
          <w:rFonts w:ascii="Book Antiqua" w:eastAsia="SimSun" w:hAnsi="Book Antiqua" w:cs="SimSun"/>
          <w:lang w:eastAsia="zh-CN"/>
        </w:rPr>
        <w:t>: 837-849 [PMID: 23836234 DOI: 10.1038/nm.3248]</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17 </w:t>
      </w:r>
      <w:r w:rsidRPr="009E7E3C">
        <w:rPr>
          <w:rFonts w:ascii="Book Antiqua" w:eastAsia="SimSun" w:hAnsi="Book Antiqua" w:cs="SimSun"/>
          <w:b/>
          <w:bCs/>
          <w:lang w:eastAsia="zh-CN"/>
        </w:rPr>
        <w:t>Herberman RB</w:t>
      </w:r>
      <w:r w:rsidRPr="009E7E3C">
        <w:rPr>
          <w:rFonts w:ascii="Book Antiqua" w:eastAsia="SimSun" w:hAnsi="Book Antiqua" w:cs="SimSun"/>
          <w:lang w:eastAsia="zh-CN"/>
        </w:rPr>
        <w:t xml:space="preserve">, Nunn ME, Lavrin DH. Natural cytotoxic reactivity of mouse lymphoid cells against syngeneic acid allogeneic tumors. I. Distribution of reactivity and specificity. </w:t>
      </w:r>
      <w:r w:rsidRPr="009E7E3C">
        <w:rPr>
          <w:rFonts w:ascii="Book Antiqua" w:eastAsia="SimSun" w:hAnsi="Book Antiqua" w:cs="SimSun"/>
          <w:i/>
          <w:iCs/>
          <w:lang w:eastAsia="zh-CN"/>
        </w:rPr>
        <w:t>Int J Cancer</w:t>
      </w:r>
      <w:r w:rsidRPr="009E7E3C">
        <w:rPr>
          <w:rFonts w:ascii="Book Antiqua" w:eastAsia="SimSun" w:hAnsi="Book Antiqua" w:cs="SimSun"/>
          <w:lang w:eastAsia="zh-CN"/>
        </w:rPr>
        <w:t xml:space="preserve"> 1975; </w:t>
      </w:r>
      <w:r w:rsidRPr="009E7E3C">
        <w:rPr>
          <w:rFonts w:ascii="Book Antiqua" w:eastAsia="SimSun" w:hAnsi="Book Antiqua" w:cs="SimSun"/>
          <w:b/>
          <w:bCs/>
          <w:lang w:eastAsia="zh-CN"/>
        </w:rPr>
        <w:t>16</w:t>
      </w:r>
      <w:r w:rsidRPr="009E7E3C">
        <w:rPr>
          <w:rFonts w:ascii="Book Antiqua" w:eastAsia="SimSun" w:hAnsi="Book Antiqua" w:cs="SimSun"/>
          <w:lang w:eastAsia="zh-CN"/>
        </w:rPr>
        <w:t>: 216-229 [PMID: 50294]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18 </w:t>
      </w:r>
      <w:r w:rsidRPr="009E7E3C">
        <w:rPr>
          <w:rFonts w:ascii="Book Antiqua" w:eastAsia="SimSun" w:hAnsi="Book Antiqua" w:cs="SimSun"/>
          <w:b/>
          <w:bCs/>
          <w:lang w:eastAsia="zh-CN"/>
        </w:rPr>
        <w:t>Kiessling R</w:t>
      </w:r>
      <w:r w:rsidRPr="009E7E3C">
        <w:rPr>
          <w:rFonts w:ascii="Book Antiqua" w:eastAsia="SimSun" w:hAnsi="Book Antiqua" w:cs="SimSun"/>
          <w:lang w:eastAsia="zh-CN"/>
        </w:rPr>
        <w:t xml:space="preserve">, Klein E, Wigzell H. "Natural" killer cells in the mouse. I. Cytotoxic cells with specificity for mouse Moloney leukemia cells. Specificity and distribution according to genotype. </w:t>
      </w:r>
      <w:r w:rsidRPr="009E7E3C">
        <w:rPr>
          <w:rFonts w:ascii="Book Antiqua" w:eastAsia="SimSun" w:hAnsi="Book Antiqua" w:cs="SimSun"/>
          <w:i/>
          <w:iCs/>
          <w:lang w:eastAsia="zh-CN"/>
        </w:rPr>
        <w:t>Eur J Immunol</w:t>
      </w:r>
      <w:r w:rsidRPr="009E7E3C">
        <w:rPr>
          <w:rFonts w:ascii="Book Antiqua" w:eastAsia="SimSun" w:hAnsi="Book Antiqua" w:cs="SimSun"/>
          <w:lang w:eastAsia="zh-CN"/>
        </w:rPr>
        <w:t xml:space="preserve"> 1975; </w:t>
      </w:r>
      <w:r w:rsidRPr="009E7E3C">
        <w:rPr>
          <w:rFonts w:ascii="Book Antiqua" w:eastAsia="SimSun" w:hAnsi="Book Antiqua" w:cs="SimSun"/>
          <w:b/>
          <w:bCs/>
          <w:lang w:eastAsia="zh-CN"/>
        </w:rPr>
        <w:t>5</w:t>
      </w:r>
      <w:r w:rsidRPr="009E7E3C">
        <w:rPr>
          <w:rFonts w:ascii="Book Antiqua" w:eastAsia="SimSun" w:hAnsi="Book Antiqua" w:cs="SimSun"/>
          <w:lang w:eastAsia="zh-CN"/>
        </w:rPr>
        <w:t>: 112-117 [PMID: 1234049 DOI: 10.1002/eji.1830050208]</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19 </w:t>
      </w:r>
      <w:r w:rsidRPr="009E7E3C">
        <w:rPr>
          <w:rFonts w:ascii="Book Antiqua" w:eastAsia="SimSun" w:hAnsi="Book Antiqua" w:cs="SimSun"/>
          <w:b/>
          <w:bCs/>
          <w:lang w:eastAsia="zh-CN"/>
        </w:rPr>
        <w:t>Vivier E</w:t>
      </w:r>
      <w:r w:rsidRPr="009E7E3C">
        <w:rPr>
          <w:rFonts w:ascii="Book Antiqua" w:eastAsia="SimSun" w:hAnsi="Book Antiqua" w:cs="SimSun"/>
          <w:lang w:eastAsia="zh-CN"/>
        </w:rPr>
        <w:t xml:space="preserve">, Raulet DH, Moretta A, Caligiuri MA, Zitvogel L, Lanier LL, Yokoyama WM, Ugolini S. Innate or adaptive immunity? The example of natural killer cells. </w:t>
      </w:r>
      <w:r w:rsidRPr="009E7E3C">
        <w:rPr>
          <w:rFonts w:ascii="Book Antiqua" w:eastAsia="SimSun" w:hAnsi="Book Antiqua" w:cs="SimSun"/>
          <w:i/>
          <w:iCs/>
          <w:lang w:eastAsia="zh-CN"/>
        </w:rPr>
        <w:t>Science</w:t>
      </w:r>
      <w:r w:rsidRPr="009E7E3C">
        <w:rPr>
          <w:rFonts w:ascii="Book Antiqua" w:eastAsia="SimSun" w:hAnsi="Book Antiqua" w:cs="SimSun"/>
          <w:lang w:eastAsia="zh-CN"/>
        </w:rPr>
        <w:t xml:space="preserve"> 2011; </w:t>
      </w:r>
      <w:r w:rsidRPr="009E7E3C">
        <w:rPr>
          <w:rFonts w:ascii="Book Antiqua" w:eastAsia="SimSun" w:hAnsi="Book Antiqua" w:cs="SimSun"/>
          <w:b/>
          <w:bCs/>
          <w:lang w:eastAsia="zh-CN"/>
        </w:rPr>
        <w:t>331</w:t>
      </w:r>
      <w:r w:rsidRPr="009E7E3C">
        <w:rPr>
          <w:rFonts w:ascii="Book Antiqua" w:eastAsia="SimSun" w:hAnsi="Book Antiqua" w:cs="SimSun"/>
          <w:lang w:eastAsia="zh-CN"/>
        </w:rPr>
        <w:t>: 44-49 [PMID: 21212348 DOI: 10.1126/science.1198687]</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20 </w:t>
      </w:r>
      <w:r w:rsidRPr="009E7E3C">
        <w:rPr>
          <w:rFonts w:ascii="Book Antiqua" w:eastAsia="SimSun" w:hAnsi="Book Antiqua" w:cs="SimSun"/>
          <w:b/>
          <w:bCs/>
          <w:lang w:eastAsia="zh-CN"/>
        </w:rPr>
        <w:t>Lanier LL</w:t>
      </w:r>
      <w:r w:rsidRPr="009E7E3C">
        <w:rPr>
          <w:rFonts w:ascii="Book Antiqua" w:eastAsia="SimSun" w:hAnsi="Book Antiqua" w:cs="SimSun"/>
          <w:lang w:eastAsia="zh-CN"/>
        </w:rPr>
        <w:t xml:space="preserve">. Evolutionary struggles between NK cells and viruses. </w:t>
      </w:r>
      <w:r w:rsidRPr="009E7E3C">
        <w:rPr>
          <w:rFonts w:ascii="Book Antiqua" w:eastAsia="SimSun" w:hAnsi="Book Antiqua" w:cs="SimSun"/>
          <w:i/>
          <w:iCs/>
          <w:lang w:eastAsia="zh-CN"/>
        </w:rPr>
        <w:t>Nat Rev Immunol</w:t>
      </w:r>
      <w:r w:rsidRPr="009E7E3C">
        <w:rPr>
          <w:rFonts w:ascii="Book Antiqua" w:eastAsia="SimSun" w:hAnsi="Book Antiqua" w:cs="SimSun"/>
          <w:lang w:eastAsia="zh-CN"/>
        </w:rPr>
        <w:t xml:space="preserve"> 2008; </w:t>
      </w:r>
      <w:r w:rsidRPr="009E7E3C">
        <w:rPr>
          <w:rFonts w:ascii="Book Antiqua" w:eastAsia="SimSun" w:hAnsi="Book Antiqua" w:cs="SimSun"/>
          <w:b/>
          <w:bCs/>
          <w:lang w:eastAsia="zh-CN"/>
        </w:rPr>
        <w:t>8</w:t>
      </w:r>
      <w:r w:rsidRPr="009E7E3C">
        <w:rPr>
          <w:rFonts w:ascii="Book Antiqua" w:eastAsia="SimSun" w:hAnsi="Book Antiqua" w:cs="SimSun"/>
          <w:lang w:eastAsia="zh-CN"/>
        </w:rPr>
        <w:t>: 259-268 [PMID: 18340344 DOI: nri2276]</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lastRenderedPageBreak/>
        <w:t xml:space="preserve">21 </w:t>
      </w:r>
      <w:r w:rsidRPr="009E7E3C">
        <w:rPr>
          <w:rFonts w:ascii="Book Antiqua" w:eastAsia="SimSun" w:hAnsi="Book Antiqua" w:cs="SimSun"/>
          <w:b/>
          <w:bCs/>
          <w:lang w:eastAsia="zh-CN"/>
        </w:rPr>
        <w:t>Altfeld M</w:t>
      </w:r>
      <w:r w:rsidRPr="009E7E3C">
        <w:rPr>
          <w:rFonts w:ascii="Book Antiqua" w:eastAsia="SimSun" w:hAnsi="Book Antiqua" w:cs="SimSun"/>
          <w:lang w:eastAsia="zh-CN"/>
        </w:rPr>
        <w:t xml:space="preserve">, Fadda L, Frleta D, Bhardwaj N. DCs and NK cells: critical effectors in the immune response to HIV-1. </w:t>
      </w:r>
      <w:r w:rsidRPr="009E7E3C">
        <w:rPr>
          <w:rFonts w:ascii="Book Antiqua" w:eastAsia="SimSun" w:hAnsi="Book Antiqua" w:cs="SimSun"/>
          <w:i/>
          <w:iCs/>
          <w:lang w:eastAsia="zh-CN"/>
        </w:rPr>
        <w:t>Nat Rev Immunol</w:t>
      </w:r>
      <w:r w:rsidRPr="009E7E3C">
        <w:rPr>
          <w:rFonts w:ascii="Book Antiqua" w:eastAsia="SimSun" w:hAnsi="Book Antiqua" w:cs="SimSun"/>
          <w:lang w:eastAsia="zh-CN"/>
        </w:rPr>
        <w:t xml:space="preserve"> 2011; </w:t>
      </w:r>
      <w:r w:rsidRPr="009E7E3C">
        <w:rPr>
          <w:rFonts w:ascii="Book Antiqua" w:eastAsia="SimSun" w:hAnsi="Book Antiqua" w:cs="SimSun"/>
          <w:b/>
          <w:bCs/>
          <w:lang w:eastAsia="zh-CN"/>
        </w:rPr>
        <w:t>11</w:t>
      </w:r>
      <w:r w:rsidRPr="009E7E3C">
        <w:rPr>
          <w:rFonts w:ascii="Book Antiqua" w:eastAsia="SimSun" w:hAnsi="Book Antiqua" w:cs="SimSun"/>
          <w:lang w:eastAsia="zh-CN"/>
        </w:rPr>
        <w:t>: 176-186 [PMID: 21350578 DOI: 10.1038/nri2935]</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22 </w:t>
      </w:r>
      <w:r w:rsidRPr="009E7E3C">
        <w:rPr>
          <w:rFonts w:ascii="Book Antiqua" w:eastAsia="SimSun" w:hAnsi="Book Antiqua" w:cs="SimSun"/>
          <w:b/>
          <w:bCs/>
          <w:lang w:eastAsia="zh-CN"/>
        </w:rPr>
        <w:t>Caligiuri MA</w:t>
      </w:r>
      <w:r w:rsidRPr="009E7E3C">
        <w:rPr>
          <w:rFonts w:ascii="Book Antiqua" w:eastAsia="SimSun" w:hAnsi="Book Antiqua" w:cs="SimSun"/>
          <w:lang w:eastAsia="zh-CN"/>
        </w:rPr>
        <w:t xml:space="preserve">. Human natural killer cells. </w:t>
      </w:r>
      <w:r w:rsidRPr="009E7E3C">
        <w:rPr>
          <w:rFonts w:ascii="Book Antiqua" w:eastAsia="SimSun" w:hAnsi="Book Antiqua" w:cs="SimSun"/>
          <w:i/>
          <w:iCs/>
          <w:lang w:eastAsia="zh-CN"/>
        </w:rPr>
        <w:t>Blood</w:t>
      </w:r>
      <w:r w:rsidRPr="009E7E3C">
        <w:rPr>
          <w:rFonts w:ascii="Book Antiqua" w:eastAsia="SimSun" w:hAnsi="Book Antiqua" w:cs="SimSun"/>
          <w:lang w:eastAsia="zh-CN"/>
        </w:rPr>
        <w:t xml:space="preserve"> 2008; </w:t>
      </w:r>
      <w:r w:rsidRPr="009E7E3C">
        <w:rPr>
          <w:rFonts w:ascii="Book Antiqua" w:eastAsia="SimSun" w:hAnsi="Book Antiqua" w:cs="SimSun"/>
          <w:b/>
          <w:bCs/>
          <w:lang w:eastAsia="zh-CN"/>
        </w:rPr>
        <w:t>112</w:t>
      </w:r>
      <w:r w:rsidRPr="009E7E3C">
        <w:rPr>
          <w:rFonts w:ascii="Book Antiqua" w:eastAsia="SimSun" w:hAnsi="Book Antiqua" w:cs="SimSun"/>
          <w:lang w:eastAsia="zh-CN"/>
        </w:rPr>
        <w:t>: 461-469 [PMID: 18650461 DOI: 112/3/461]</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23 </w:t>
      </w:r>
      <w:r w:rsidRPr="009E7E3C">
        <w:rPr>
          <w:rFonts w:ascii="Book Antiqua" w:eastAsia="SimSun" w:hAnsi="Book Antiqua" w:cs="SimSun"/>
          <w:b/>
          <w:bCs/>
          <w:lang w:eastAsia="zh-CN"/>
        </w:rPr>
        <w:t>Lodoen MB</w:t>
      </w:r>
      <w:r w:rsidRPr="009E7E3C">
        <w:rPr>
          <w:rFonts w:ascii="Book Antiqua" w:eastAsia="SimSun" w:hAnsi="Book Antiqua" w:cs="SimSun"/>
          <w:lang w:eastAsia="zh-CN"/>
        </w:rPr>
        <w:t xml:space="preserve">, Lanier LL. Natural killer cells as an initial defense against pathogens. </w:t>
      </w:r>
      <w:r w:rsidRPr="009E7E3C">
        <w:rPr>
          <w:rFonts w:ascii="Book Antiqua" w:eastAsia="SimSun" w:hAnsi="Book Antiqua" w:cs="SimSun"/>
          <w:i/>
          <w:iCs/>
          <w:lang w:eastAsia="zh-CN"/>
        </w:rPr>
        <w:t>Curr Opin Immunol</w:t>
      </w:r>
      <w:r w:rsidRPr="009E7E3C">
        <w:rPr>
          <w:rFonts w:ascii="Book Antiqua" w:eastAsia="SimSun" w:hAnsi="Book Antiqua" w:cs="SimSun"/>
          <w:lang w:eastAsia="zh-CN"/>
        </w:rPr>
        <w:t xml:space="preserve"> 2006; </w:t>
      </w:r>
      <w:r w:rsidRPr="009E7E3C">
        <w:rPr>
          <w:rFonts w:ascii="Book Antiqua" w:eastAsia="SimSun" w:hAnsi="Book Antiqua" w:cs="SimSun"/>
          <w:b/>
          <w:bCs/>
          <w:lang w:eastAsia="zh-CN"/>
        </w:rPr>
        <w:t>18</w:t>
      </w:r>
      <w:r w:rsidRPr="009E7E3C">
        <w:rPr>
          <w:rFonts w:ascii="Book Antiqua" w:eastAsia="SimSun" w:hAnsi="Book Antiqua" w:cs="SimSun"/>
          <w:lang w:eastAsia="zh-CN"/>
        </w:rPr>
        <w:t>: 391-398 [PMID: 16765573]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24 </w:t>
      </w:r>
      <w:r w:rsidRPr="009E7E3C">
        <w:rPr>
          <w:rFonts w:ascii="Book Antiqua" w:eastAsia="SimSun" w:hAnsi="Book Antiqua" w:cs="SimSun"/>
          <w:b/>
          <w:bCs/>
          <w:lang w:eastAsia="zh-CN"/>
        </w:rPr>
        <w:t>Lee SH</w:t>
      </w:r>
      <w:r w:rsidRPr="009E7E3C">
        <w:rPr>
          <w:rFonts w:ascii="Book Antiqua" w:eastAsia="SimSun" w:hAnsi="Book Antiqua" w:cs="SimSun"/>
          <w:lang w:eastAsia="zh-CN"/>
        </w:rPr>
        <w:t xml:space="preserve">, Miyagi T, Biron CA. Keeping NK cells in highly regulated antiviral warfare. </w:t>
      </w:r>
      <w:r w:rsidRPr="009E7E3C">
        <w:rPr>
          <w:rFonts w:ascii="Book Antiqua" w:eastAsia="SimSun" w:hAnsi="Book Antiqua" w:cs="SimSun"/>
          <w:i/>
          <w:iCs/>
          <w:lang w:eastAsia="zh-CN"/>
        </w:rPr>
        <w:t>Trends Immunol</w:t>
      </w:r>
      <w:r w:rsidRPr="009E7E3C">
        <w:rPr>
          <w:rFonts w:ascii="Book Antiqua" w:eastAsia="SimSun" w:hAnsi="Book Antiqua" w:cs="SimSun"/>
          <w:lang w:eastAsia="zh-CN"/>
        </w:rPr>
        <w:t xml:space="preserve"> 2007; </w:t>
      </w:r>
      <w:r w:rsidRPr="009E7E3C">
        <w:rPr>
          <w:rFonts w:ascii="Book Antiqua" w:eastAsia="SimSun" w:hAnsi="Book Antiqua" w:cs="SimSun"/>
          <w:b/>
          <w:bCs/>
          <w:lang w:eastAsia="zh-CN"/>
        </w:rPr>
        <w:t>28</w:t>
      </w:r>
      <w:r w:rsidRPr="009E7E3C">
        <w:rPr>
          <w:rFonts w:ascii="Book Antiqua" w:eastAsia="SimSun" w:hAnsi="Book Antiqua" w:cs="SimSun"/>
          <w:lang w:eastAsia="zh-CN"/>
        </w:rPr>
        <w:t>: 252-259 [PMID: 17466596 DOI: 10.1016/j.it.2007.04.001]</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25 </w:t>
      </w:r>
      <w:r w:rsidRPr="009E7E3C">
        <w:rPr>
          <w:rFonts w:ascii="Book Antiqua" w:eastAsia="SimSun" w:hAnsi="Book Antiqua" w:cs="SimSun"/>
          <w:b/>
          <w:bCs/>
          <w:lang w:eastAsia="zh-CN"/>
        </w:rPr>
        <w:t>Lanier LL</w:t>
      </w:r>
      <w:r w:rsidRPr="009E7E3C">
        <w:rPr>
          <w:rFonts w:ascii="Book Antiqua" w:eastAsia="SimSun" w:hAnsi="Book Antiqua" w:cs="SimSun"/>
          <w:lang w:eastAsia="zh-CN"/>
        </w:rPr>
        <w:t xml:space="preserve">. Up on the tightrope: natural killer cell activation and inhibition. </w:t>
      </w:r>
      <w:r w:rsidRPr="009E7E3C">
        <w:rPr>
          <w:rFonts w:ascii="Book Antiqua" w:eastAsia="SimSun" w:hAnsi="Book Antiqua" w:cs="SimSun"/>
          <w:i/>
          <w:iCs/>
          <w:lang w:eastAsia="zh-CN"/>
        </w:rPr>
        <w:t>Nat Immunol</w:t>
      </w:r>
      <w:r w:rsidRPr="009E7E3C">
        <w:rPr>
          <w:rFonts w:ascii="Book Antiqua" w:eastAsia="SimSun" w:hAnsi="Book Antiqua" w:cs="SimSun"/>
          <w:lang w:eastAsia="zh-CN"/>
        </w:rPr>
        <w:t xml:space="preserve"> 2008; </w:t>
      </w:r>
      <w:r w:rsidRPr="009E7E3C">
        <w:rPr>
          <w:rFonts w:ascii="Book Antiqua" w:eastAsia="SimSun" w:hAnsi="Book Antiqua" w:cs="SimSun"/>
          <w:b/>
          <w:bCs/>
          <w:lang w:eastAsia="zh-CN"/>
        </w:rPr>
        <w:t>9</w:t>
      </w:r>
      <w:r w:rsidRPr="009E7E3C">
        <w:rPr>
          <w:rFonts w:ascii="Book Antiqua" w:eastAsia="SimSun" w:hAnsi="Book Antiqua" w:cs="SimSun"/>
          <w:lang w:eastAsia="zh-CN"/>
        </w:rPr>
        <w:t>: 495-502 [PMID: 18425106 DOI: ni1581]</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26 </w:t>
      </w:r>
      <w:r w:rsidRPr="009E7E3C">
        <w:rPr>
          <w:rFonts w:ascii="Book Antiqua" w:eastAsia="SimSun" w:hAnsi="Book Antiqua" w:cs="SimSun"/>
          <w:b/>
          <w:bCs/>
          <w:lang w:eastAsia="zh-CN"/>
        </w:rPr>
        <w:t>Lanier LL</w:t>
      </w:r>
      <w:r w:rsidRPr="009E7E3C">
        <w:rPr>
          <w:rFonts w:ascii="Book Antiqua" w:eastAsia="SimSun" w:hAnsi="Book Antiqua" w:cs="SimSun"/>
          <w:lang w:eastAsia="zh-CN"/>
        </w:rPr>
        <w:t xml:space="preserve">. NK cell recognition. </w:t>
      </w:r>
      <w:r w:rsidRPr="009E7E3C">
        <w:rPr>
          <w:rFonts w:ascii="Book Antiqua" w:eastAsia="SimSun" w:hAnsi="Book Antiqua" w:cs="SimSun"/>
          <w:i/>
          <w:iCs/>
          <w:lang w:eastAsia="zh-CN"/>
        </w:rPr>
        <w:t>Annu Rev Immunol</w:t>
      </w:r>
      <w:r w:rsidRPr="009E7E3C">
        <w:rPr>
          <w:rFonts w:ascii="Book Antiqua" w:eastAsia="SimSun" w:hAnsi="Book Antiqua" w:cs="SimSun"/>
          <w:lang w:eastAsia="zh-CN"/>
        </w:rPr>
        <w:t xml:space="preserve"> 2005; </w:t>
      </w:r>
      <w:r w:rsidRPr="009E7E3C">
        <w:rPr>
          <w:rFonts w:ascii="Book Antiqua" w:eastAsia="SimSun" w:hAnsi="Book Antiqua" w:cs="SimSun"/>
          <w:b/>
          <w:bCs/>
          <w:lang w:eastAsia="zh-CN"/>
        </w:rPr>
        <w:t>23</w:t>
      </w:r>
      <w:r w:rsidRPr="009E7E3C">
        <w:rPr>
          <w:rFonts w:ascii="Book Antiqua" w:eastAsia="SimSun" w:hAnsi="Book Antiqua" w:cs="SimSun"/>
          <w:lang w:eastAsia="zh-CN"/>
        </w:rPr>
        <w:t>: 225-274 [PMID: 15771571 DOI: 10.1146/annurev.immunol.23.021704.115526]</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27 </w:t>
      </w:r>
      <w:r w:rsidRPr="009E7E3C">
        <w:rPr>
          <w:rFonts w:ascii="Book Antiqua" w:eastAsia="SimSun" w:hAnsi="Book Antiqua" w:cs="SimSun"/>
          <w:b/>
          <w:bCs/>
          <w:lang w:eastAsia="zh-CN"/>
        </w:rPr>
        <w:t>Vivier E</w:t>
      </w:r>
      <w:r w:rsidRPr="009E7E3C">
        <w:rPr>
          <w:rFonts w:ascii="Book Antiqua" w:eastAsia="SimSun" w:hAnsi="Book Antiqua" w:cs="SimSun"/>
          <w:lang w:eastAsia="zh-CN"/>
        </w:rPr>
        <w:t xml:space="preserve">, Tomasello E, Baratin M, Walzer T, Ugolini S. Functions of natural killer cells. </w:t>
      </w:r>
      <w:r w:rsidRPr="009E7E3C">
        <w:rPr>
          <w:rFonts w:ascii="Book Antiqua" w:eastAsia="SimSun" w:hAnsi="Book Antiqua" w:cs="SimSun"/>
          <w:i/>
          <w:iCs/>
          <w:lang w:eastAsia="zh-CN"/>
        </w:rPr>
        <w:t>Nat Immunol</w:t>
      </w:r>
      <w:r w:rsidRPr="009E7E3C">
        <w:rPr>
          <w:rFonts w:ascii="Book Antiqua" w:eastAsia="SimSun" w:hAnsi="Book Antiqua" w:cs="SimSun"/>
          <w:lang w:eastAsia="zh-CN"/>
        </w:rPr>
        <w:t xml:space="preserve"> 2008; </w:t>
      </w:r>
      <w:r w:rsidRPr="009E7E3C">
        <w:rPr>
          <w:rFonts w:ascii="Book Antiqua" w:eastAsia="SimSun" w:hAnsi="Book Antiqua" w:cs="SimSun"/>
          <w:b/>
          <w:bCs/>
          <w:lang w:eastAsia="zh-CN"/>
        </w:rPr>
        <w:t>9</w:t>
      </w:r>
      <w:r w:rsidRPr="009E7E3C">
        <w:rPr>
          <w:rFonts w:ascii="Book Antiqua" w:eastAsia="SimSun" w:hAnsi="Book Antiqua" w:cs="SimSun"/>
          <w:lang w:eastAsia="zh-CN"/>
        </w:rPr>
        <w:t>: 503-510 [PMID: 18425107 DOI: ni1582]</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28 </w:t>
      </w:r>
      <w:r w:rsidRPr="009E7E3C">
        <w:rPr>
          <w:rFonts w:ascii="Book Antiqua" w:eastAsia="SimSun" w:hAnsi="Book Antiqua" w:cs="SimSun"/>
          <w:b/>
          <w:bCs/>
          <w:lang w:eastAsia="zh-CN"/>
        </w:rPr>
        <w:t>Cooper MA</w:t>
      </w:r>
      <w:r w:rsidRPr="009E7E3C">
        <w:rPr>
          <w:rFonts w:ascii="Book Antiqua" w:eastAsia="SimSun" w:hAnsi="Book Antiqua" w:cs="SimSun"/>
          <w:lang w:eastAsia="zh-CN"/>
        </w:rPr>
        <w:t xml:space="preserve">, Fehniger TA, Caligiuri MA. The biology of human natural killer-cell subsets. </w:t>
      </w:r>
      <w:r w:rsidRPr="009E7E3C">
        <w:rPr>
          <w:rFonts w:ascii="Book Antiqua" w:eastAsia="SimSun" w:hAnsi="Book Antiqua" w:cs="SimSun"/>
          <w:i/>
          <w:iCs/>
          <w:lang w:eastAsia="zh-CN"/>
        </w:rPr>
        <w:t>Trends Immunol</w:t>
      </w:r>
      <w:r w:rsidRPr="009E7E3C">
        <w:rPr>
          <w:rFonts w:ascii="Book Antiqua" w:eastAsia="SimSun" w:hAnsi="Book Antiqua" w:cs="SimSun"/>
          <w:lang w:eastAsia="zh-CN"/>
        </w:rPr>
        <w:t xml:space="preserve"> 2001; </w:t>
      </w:r>
      <w:r w:rsidRPr="009E7E3C">
        <w:rPr>
          <w:rFonts w:ascii="Book Antiqua" w:eastAsia="SimSun" w:hAnsi="Book Antiqua" w:cs="SimSun"/>
          <w:b/>
          <w:bCs/>
          <w:lang w:eastAsia="zh-CN"/>
        </w:rPr>
        <w:t>22</w:t>
      </w:r>
      <w:r w:rsidRPr="009E7E3C">
        <w:rPr>
          <w:rFonts w:ascii="Book Antiqua" w:eastAsia="SimSun" w:hAnsi="Book Antiqua" w:cs="SimSun"/>
          <w:lang w:eastAsia="zh-CN"/>
        </w:rPr>
        <w:t>: 633-640 [PMID: 11698225 DOI: S1471-4906(01)02060-9]</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29 </w:t>
      </w:r>
      <w:r w:rsidRPr="009E7E3C">
        <w:rPr>
          <w:rFonts w:ascii="Book Antiqua" w:eastAsia="SimSun" w:hAnsi="Book Antiqua" w:cs="SimSun"/>
          <w:b/>
          <w:bCs/>
          <w:lang w:eastAsia="zh-CN"/>
        </w:rPr>
        <w:t>Cooper MA</w:t>
      </w:r>
      <w:r w:rsidRPr="009E7E3C">
        <w:rPr>
          <w:rFonts w:ascii="Book Antiqua" w:eastAsia="SimSun" w:hAnsi="Book Antiqua" w:cs="SimSun"/>
          <w:lang w:eastAsia="zh-CN"/>
        </w:rPr>
        <w:t xml:space="preserve">, Fehniger TA, Turner SC, Chen KS, Ghaheri BA, Ghayur T, Carson WE, Caligiuri MA. Human natural killer cells: a unique innate immunoregulatory role for the CD56(bright) subset. </w:t>
      </w:r>
      <w:r w:rsidRPr="009E7E3C">
        <w:rPr>
          <w:rFonts w:ascii="Book Antiqua" w:eastAsia="SimSun" w:hAnsi="Book Antiqua" w:cs="SimSun"/>
          <w:i/>
          <w:iCs/>
          <w:lang w:eastAsia="zh-CN"/>
        </w:rPr>
        <w:t>Blood</w:t>
      </w:r>
      <w:r w:rsidRPr="009E7E3C">
        <w:rPr>
          <w:rFonts w:ascii="Book Antiqua" w:eastAsia="SimSun" w:hAnsi="Book Antiqua" w:cs="SimSun"/>
          <w:lang w:eastAsia="zh-CN"/>
        </w:rPr>
        <w:t xml:space="preserve"> 2001; </w:t>
      </w:r>
      <w:r w:rsidRPr="009E7E3C">
        <w:rPr>
          <w:rFonts w:ascii="Book Antiqua" w:eastAsia="SimSun" w:hAnsi="Book Antiqua" w:cs="SimSun"/>
          <w:b/>
          <w:bCs/>
          <w:lang w:eastAsia="zh-CN"/>
        </w:rPr>
        <w:t>97</w:t>
      </w:r>
      <w:r w:rsidRPr="009E7E3C">
        <w:rPr>
          <w:rFonts w:ascii="Book Antiqua" w:eastAsia="SimSun" w:hAnsi="Book Antiqua" w:cs="SimSun"/>
          <w:lang w:eastAsia="zh-CN"/>
        </w:rPr>
        <w:t>: 3146-3151 [PMID: 11342442]</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30 </w:t>
      </w:r>
      <w:r w:rsidRPr="009E7E3C">
        <w:rPr>
          <w:rFonts w:ascii="Book Antiqua" w:eastAsia="SimSun" w:hAnsi="Book Antiqua" w:cs="SimSun"/>
          <w:b/>
          <w:bCs/>
          <w:lang w:eastAsia="zh-CN"/>
        </w:rPr>
        <w:t>Doherty DG</w:t>
      </w:r>
      <w:r w:rsidRPr="009E7E3C">
        <w:rPr>
          <w:rFonts w:ascii="Book Antiqua" w:eastAsia="SimSun" w:hAnsi="Book Antiqua" w:cs="SimSun"/>
          <w:lang w:eastAsia="zh-CN"/>
        </w:rPr>
        <w:t xml:space="preserve">, O'Farrelly C. Innate and adaptive lymphoid cells in the human liver. </w:t>
      </w:r>
      <w:r w:rsidRPr="009E7E3C">
        <w:rPr>
          <w:rFonts w:ascii="Book Antiqua" w:eastAsia="SimSun" w:hAnsi="Book Antiqua" w:cs="SimSun"/>
          <w:i/>
          <w:iCs/>
          <w:lang w:eastAsia="zh-CN"/>
        </w:rPr>
        <w:t>Immunol Rev</w:t>
      </w:r>
      <w:r w:rsidRPr="009E7E3C">
        <w:rPr>
          <w:rFonts w:ascii="Book Antiqua" w:eastAsia="SimSun" w:hAnsi="Book Antiqua" w:cs="SimSun"/>
          <w:lang w:eastAsia="zh-CN"/>
        </w:rPr>
        <w:t xml:space="preserve"> 2000; </w:t>
      </w:r>
      <w:r w:rsidRPr="009E7E3C">
        <w:rPr>
          <w:rFonts w:ascii="Book Antiqua" w:eastAsia="SimSun" w:hAnsi="Book Antiqua" w:cs="SimSun"/>
          <w:b/>
          <w:bCs/>
          <w:lang w:eastAsia="zh-CN"/>
        </w:rPr>
        <w:t>174</w:t>
      </w:r>
      <w:r w:rsidRPr="009E7E3C">
        <w:rPr>
          <w:rFonts w:ascii="Book Antiqua" w:eastAsia="SimSun" w:hAnsi="Book Antiqua" w:cs="SimSun"/>
          <w:lang w:eastAsia="zh-CN"/>
        </w:rPr>
        <w:t>: 5-20 [PMID: 10807503]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31 </w:t>
      </w:r>
      <w:r w:rsidRPr="009E7E3C">
        <w:rPr>
          <w:rFonts w:ascii="Book Antiqua" w:eastAsia="SimSun" w:hAnsi="Book Antiqua" w:cs="SimSun"/>
          <w:b/>
          <w:bCs/>
          <w:lang w:eastAsia="zh-CN"/>
        </w:rPr>
        <w:t>Gao B</w:t>
      </w:r>
      <w:r w:rsidRPr="009E7E3C">
        <w:rPr>
          <w:rFonts w:ascii="Book Antiqua" w:eastAsia="SimSun" w:hAnsi="Book Antiqua" w:cs="SimSun"/>
          <w:lang w:eastAsia="zh-CN"/>
        </w:rPr>
        <w:t xml:space="preserve">, Radaeva S, Park O. Liver natural killer and natural killer T cells: immunobiology and emerging roles in liver diseases. </w:t>
      </w:r>
      <w:r w:rsidRPr="009E7E3C">
        <w:rPr>
          <w:rFonts w:ascii="Book Antiqua" w:eastAsia="SimSun" w:hAnsi="Book Antiqua" w:cs="SimSun"/>
          <w:i/>
          <w:iCs/>
          <w:lang w:eastAsia="zh-CN"/>
        </w:rPr>
        <w:t>J Leukoc Biol</w:t>
      </w:r>
      <w:r w:rsidRPr="009E7E3C">
        <w:rPr>
          <w:rFonts w:ascii="Book Antiqua" w:eastAsia="SimSun" w:hAnsi="Book Antiqua" w:cs="SimSun"/>
          <w:lang w:eastAsia="zh-CN"/>
        </w:rPr>
        <w:t xml:space="preserve"> 2009; </w:t>
      </w:r>
      <w:r w:rsidRPr="009E7E3C">
        <w:rPr>
          <w:rFonts w:ascii="Book Antiqua" w:eastAsia="SimSun" w:hAnsi="Book Antiqua" w:cs="SimSun"/>
          <w:b/>
          <w:bCs/>
          <w:lang w:eastAsia="zh-CN"/>
        </w:rPr>
        <w:t>86</w:t>
      </w:r>
      <w:r w:rsidRPr="009E7E3C">
        <w:rPr>
          <w:rFonts w:ascii="Book Antiqua" w:eastAsia="SimSun" w:hAnsi="Book Antiqua" w:cs="SimSun"/>
          <w:lang w:eastAsia="zh-CN"/>
        </w:rPr>
        <w:t>: 513-528 [PMID: 19542050 DOI: JLB.0309135]</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lastRenderedPageBreak/>
        <w:t xml:space="preserve">32 </w:t>
      </w:r>
      <w:r w:rsidRPr="009E7E3C">
        <w:rPr>
          <w:rFonts w:ascii="Book Antiqua" w:eastAsia="SimSun" w:hAnsi="Book Antiqua" w:cs="SimSun"/>
          <w:b/>
          <w:bCs/>
          <w:lang w:eastAsia="zh-CN"/>
        </w:rPr>
        <w:t>Bonorino P</w:t>
      </w:r>
      <w:r w:rsidRPr="009E7E3C">
        <w:rPr>
          <w:rFonts w:ascii="Book Antiqua" w:eastAsia="SimSun" w:hAnsi="Book Antiqua" w:cs="SimSun"/>
          <w:lang w:eastAsia="zh-CN"/>
        </w:rPr>
        <w:t xml:space="preserve">, Ramzan M, Camous X, Dufeu-Duchesne T, Thélu MA, Sturm N, Dariz A, Guillermet C, Pernollet M, Zarski JP, Marche PN, Leroy V, Jouvin-Marche E. Fine characterization of intrahepatic NK cells expressing natural killer receptors in chronic hepatitis B and C. </w:t>
      </w:r>
      <w:r w:rsidRPr="009E7E3C">
        <w:rPr>
          <w:rFonts w:ascii="Book Antiqua" w:eastAsia="SimSun" w:hAnsi="Book Antiqua" w:cs="SimSun"/>
          <w:i/>
          <w:iCs/>
          <w:lang w:eastAsia="zh-CN"/>
        </w:rPr>
        <w:t>J Hepatol</w:t>
      </w:r>
      <w:r w:rsidRPr="009E7E3C">
        <w:rPr>
          <w:rFonts w:ascii="Book Antiqua" w:eastAsia="SimSun" w:hAnsi="Book Antiqua" w:cs="SimSun"/>
          <w:lang w:eastAsia="zh-CN"/>
        </w:rPr>
        <w:t xml:space="preserve"> 2009; </w:t>
      </w:r>
      <w:r w:rsidRPr="009E7E3C">
        <w:rPr>
          <w:rFonts w:ascii="Book Antiqua" w:eastAsia="SimSun" w:hAnsi="Book Antiqua" w:cs="SimSun"/>
          <w:b/>
          <w:bCs/>
          <w:lang w:eastAsia="zh-CN"/>
        </w:rPr>
        <w:t>51</w:t>
      </w:r>
      <w:r w:rsidRPr="009E7E3C">
        <w:rPr>
          <w:rFonts w:ascii="Book Antiqua" w:eastAsia="SimSun" w:hAnsi="Book Antiqua" w:cs="SimSun"/>
          <w:lang w:eastAsia="zh-CN"/>
        </w:rPr>
        <w:t>: 458-467 [PMID: 19596474 DOI: 10.1016/j.jhep.2009.05.030]</w:t>
      </w:r>
    </w:p>
    <w:p w:rsidR="009E7E3C" w:rsidRPr="009E7E3C" w:rsidRDefault="009E7E3C" w:rsidP="009E7E3C">
      <w:pPr>
        <w:adjustRightInd w:val="0"/>
        <w:snapToGrid w:val="0"/>
        <w:spacing w:line="360" w:lineRule="auto"/>
        <w:jc w:val="both"/>
        <w:rPr>
          <w:rFonts w:ascii="Book Antiqua" w:eastAsia="SimSun" w:hAnsi="Book Antiqua"/>
          <w:noProof/>
          <w:lang w:val="es-ES_tradnl" w:eastAsia="zh-CN"/>
        </w:rPr>
      </w:pPr>
      <w:r w:rsidRPr="009E7E3C">
        <w:rPr>
          <w:rFonts w:ascii="Book Antiqua" w:eastAsia="SimSun" w:hAnsi="Book Antiqua" w:cs="SimSun" w:hint="eastAsia"/>
          <w:noProof/>
        </w:rPr>
        <w:t xml:space="preserve">33 </w:t>
      </w:r>
      <w:r w:rsidRPr="009E7E3C">
        <w:rPr>
          <w:rFonts w:ascii="Book Antiqua" w:hAnsi="Book Antiqua"/>
          <w:b/>
          <w:noProof/>
        </w:rPr>
        <w:t>Morishima C</w:t>
      </w:r>
      <w:r w:rsidRPr="009E7E3C">
        <w:rPr>
          <w:rFonts w:ascii="Book Antiqua" w:hAnsi="Book Antiqua"/>
          <w:noProof/>
        </w:rPr>
        <w:t>, Paschal DM, Wang CC, Yoshihara CS, Wood BL, Yeo AE, Emerson SS, Shuhart MC, Gretch DR. Decreased NK cell frequency in chronic hepatitis C does not affect ex vivo cytolytic killing.</w:t>
      </w:r>
      <w:r w:rsidRPr="009E7E3C">
        <w:rPr>
          <w:rFonts w:ascii="Book Antiqua" w:hAnsi="Book Antiqua"/>
          <w:i/>
          <w:noProof/>
        </w:rPr>
        <w:t xml:space="preserve"> </w:t>
      </w:r>
      <w:r w:rsidRPr="009E7E3C">
        <w:rPr>
          <w:rFonts w:ascii="Book Antiqua" w:hAnsi="Book Antiqua"/>
          <w:i/>
          <w:noProof/>
          <w:lang w:val="es-ES_tradnl"/>
        </w:rPr>
        <w:t xml:space="preserve">Hepatology </w:t>
      </w:r>
      <w:r w:rsidRPr="009E7E3C">
        <w:rPr>
          <w:rFonts w:ascii="Book Antiqua" w:hAnsi="Book Antiqua"/>
          <w:noProof/>
          <w:lang w:val="es-ES_tradnl"/>
        </w:rPr>
        <w:t xml:space="preserve">2006; </w:t>
      </w:r>
      <w:r w:rsidRPr="009E7E3C">
        <w:rPr>
          <w:rFonts w:ascii="Book Antiqua" w:hAnsi="Book Antiqua"/>
          <w:b/>
          <w:noProof/>
          <w:lang w:val="es-ES_tradnl"/>
        </w:rPr>
        <w:t>43</w:t>
      </w:r>
      <w:r w:rsidRPr="009E7E3C">
        <w:rPr>
          <w:rFonts w:ascii="Book Antiqua" w:hAnsi="Book Antiqua"/>
          <w:noProof/>
          <w:lang w:val="es-ES_tradnl"/>
        </w:rPr>
        <w:t>: 573-580 [PMID: 16496327 DOI: 10.1002/hep.21073]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val="es-ES_tradnl" w:eastAsia="zh-CN"/>
        </w:rPr>
        <w:t xml:space="preserve">34 </w:t>
      </w:r>
      <w:r w:rsidRPr="009E7E3C">
        <w:rPr>
          <w:rFonts w:ascii="Book Antiqua" w:eastAsia="SimSun" w:hAnsi="Book Antiqua" w:cs="SimSun"/>
          <w:b/>
          <w:bCs/>
          <w:lang w:val="es-ES_tradnl" w:eastAsia="zh-CN"/>
        </w:rPr>
        <w:t>Oliviero B</w:t>
      </w:r>
      <w:r w:rsidRPr="009E7E3C">
        <w:rPr>
          <w:rFonts w:ascii="Book Antiqua" w:eastAsia="SimSun" w:hAnsi="Book Antiqua" w:cs="SimSun"/>
          <w:lang w:val="es-ES_tradnl" w:eastAsia="zh-CN"/>
        </w:rPr>
        <w:t xml:space="preserve">, Varchetta S, Paudice E, Michelone G, Zaramella M, Mavilio D, De Filippi F, Bruno S, Mondelli MU. </w:t>
      </w:r>
      <w:r w:rsidRPr="009E7E3C">
        <w:rPr>
          <w:rFonts w:ascii="Book Antiqua" w:eastAsia="SimSun" w:hAnsi="Book Antiqua" w:cs="SimSun"/>
          <w:lang w:eastAsia="zh-CN"/>
        </w:rPr>
        <w:t xml:space="preserve">Natural killer cell functional dichotomy in chronic hepatitis B and chronic hepatitis C virus infections. </w:t>
      </w:r>
      <w:r w:rsidRPr="009E7E3C">
        <w:rPr>
          <w:rFonts w:ascii="Book Antiqua" w:eastAsia="SimSun" w:hAnsi="Book Antiqua" w:cs="SimSun"/>
          <w:i/>
          <w:iCs/>
          <w:lang w:eastAsia="zh-CN"/>
        </w:rPr>
        <w:t>Gastroenterology</w:t>
      </w:r>
      <w:r w:rsidRPr="009E7E3C">
        <w:rPr>
          <w:rFonts w:ascii="Book Antiqua" w:eastAsia="SimSun" w:hAnsi="Book Antiqua" w:cs="SimSun"/>
          <w:lang w:eastAsia="zh-CN"/>
        </w:rPr>
        <w:t xml:space="preserve"> 2009; </w:t>
      </w:r>
      <w:r w:rsidRPr="009E7E3C">
        <w:rPr>
          <w:rFonts w:ascii="Book Antiqua" w:eastAsia="SimSun" w:hAnsi="Book Antiqua" w:cs="SimSun"/>
          <w:b/>
          <w:bCs/>
          <w:lang w:eastAsia="zh-CN"/>
        </w:rPr>
        <w:t>137</w:t>
      </w:r>
      <w:r w:rsidRPr="009E7E3C">
        <w:rPr>
          <w:rFonts w:ascii="Book Antiqua" w:eastAsia="SimSun" w:hAnsi="Book Antiqua" w:cs="SimSun"/>
          <w:lang w:eastAsia="zh-CN"/>
        </w:rPr>
        <w:t>: 1151-160, 1151-160, [PMID: 19470388 DOI: 10.1053/j.gastro.2009.05.047]</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35 </w:t>
      </w:r>
      <w:r w:rsidRPr="009E7E3C">
        <w:rPr>
          <w:rFonts w:ascii="Book Antiqua" w:eastAsia="SimSun" w:hAnsi="Book Antiqua" w:cs="SimSun"/>
          <w:b/>
          <w:bCs/>
          <w:lang w:eastAsia="zh-CN"/>
        </w:rPr>
        <w:t>Grégoire C</w:t>
      </w:r>
      <w:r w:rsidRPr="009E7E3C">
        <w:rPr>
          <w:rFonts w:ascii="Book Antiqua" w:eastAsia="SimSun" w:hAnsi="Book Antiqua" w:cs="SimSun"/>
          <w:lang w:eastAsia="zh-CN"/>
        </w:rPr>
        <w:t xml:space="preserve">, Chasson L, Luci C, Tomasello E, Geissmann F, Vivier E, Walzer T. The trafficking of natural killer cells. </w:t>
      </w:r>
      <w:r w:rsidRPr="009E7E3C">
        <w:rPr>
          <w:rFonts w:ascii="Book Antiqua" w:eastAsia="SimSun" w:hAnsi="Book Antiqua" w:cs="SimSun"/>
          <w:i/>
          <w:iCs/>
          <w:lang w:eastAsia="zh-CN"/>
        </w:rPr>
        <w:t>Immunol Rev</w:t>
      </w:r>
      <w:r w:rsidRPr="009E7E3C">
        <w:rPr>
          <w:rFonts w:ascii="Book Antiqua" w:eastAsia="SimSun" w:hAnsi="Book Antiqua" w:cs="SimSun"/>
          <w:lang w:eastAsia="zh-CN"/>
        </w:rPr>
        <w:t xml:space="preserve"> 2007; </w:t>
      </w:r>
      <w:r w:rsidRPr="009E7E3C">
        <w:rPr>
          <w:rFonts w:ascii="Book Antiqua" w:eastAsia="SimSun" w:hAnsi="Book Antiqua" w:cs="SimSun"/>
          <w:b/>
          <w:bCs/>
          <w:lang w:eastAsia="zh-CN"/>
        </w:rPr>
        <w:t>220</w:t>
      </w:r>
      <w:r w:rsidRPr="009E7E3C">
        <w:rPr>
          <w:rFonts w:ascii="Book Antiqua" w:eastAsia="SimSun" w:hAnsi="Book Antiqua" w:cs="SimSun"/>
          <w:lang w:eastAsia="zh-CN"/>
        </w:rPr>
        <w:t>: 169-182 [PMID: 17979846 DOI: 10.1111/j.1600-065X.2007.00563.x]</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36 </w:t>
      </w:r>
      <w:r w:rsidRPr="009E7E3C">
        <w:rPr>
          <w:rFonts w:ascii="Book Antiqua" w:eastAsia="SimSun" w:hAnsi="Book Antiqua" w:cs="SimSun"/>
          <w:b/>
          <w:bCs/>
          <w:lang w:eastAsia="zh-CN"/>
        </w:rPr>
        <w:t>Golden-Mason L</w:t>
      </w:r>
      <w:r w:rsidRPr="009E7E3C">
        <w:rPr>
          <w:rFonts w:ascii="Book Antiqua" w:eastAsia="SimSun" w:hAnsi="Book Antiqua" w:cs="SimSun"/>
          <w:lang w:eastAsia="zh-CN"/>
        </w:rPr>
        <w:t xml:space="preserve">, Rosen HR. Natural killer cells: primary target for hepatitis C virus immune evasion strategies? </w:t>
      </w:r>
      <w:r w:rsidRPr="009E7E3C">
        <w:rPr>
          <w:rFonts w:ascii="Book Antiqua" w:eastAsia="SimSun" w:hAnsi="Book Antiqua" w:cs="SimSun"/>
          <w:i/>
          <w:iCs/>
          <w:lang w:eastAsia="zh-CN"/>
        </w:rPr>
        <w:t>Liver Transpl</w:t>
      </w:r>
      <w:r w:rsidRPr="009E7E3C">
        <w:rPr>
          <w:rFonts w:ascii="Book Antiqua" w:eastAsia="SimSun" w:hAnsi="Book Antiqua" w:cs="SimSun"/>
          <w:lang w:eastAsia="zh-CN"/>
        </w:rPr>
        <w:t xml:space="preserve"> 2006; </w:t>
      </w:r>
      <w:r w:rsidRPr="009E7E3C">
        <w:rPr>
          <w:rFonts w:ascii="Book Antiqua" w:eastAsia="SimSun" w:hAnsi="Book Antiqua" w:cs="SimSun"/>
          <w:b/>
          <w:bCs/>
          <w:lang w:eastAsia="zh-CN"/>
        </w:rPr>
        <w:t>12</w:t>
      </w:r>
      <w:r w:rsidRPr="009E7E3C">
        <w:rPr>
          <w:rFonts w:ascii="Book Antiqua" w:eastAsia="SimSun" w:hAnsi="Book Antiqua" w:cs="SimSun"/>
          <w:lang w:eastAsia="zh-CN"/>
        </w:rPr>
        <w:t>: 363-372 [PMID: 16498647 DOI: 10.1002/lt.20708]</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37 </w:t>
      </w:r>
      <w:r w:rsidRPr="009E7E3C">
        <w:rPr>
          <w:rFonts w:ascii="Book Antiqua" w:eastAsia="SimSun" w:hAnsi="Book Antiqua" w:cs="SimSun"/>
          <w:b/>
          <w:bCs/>
          <w:lang w:eastAsia="zh-CN"/>
        </w:rPr>
        <w:t>Crotta S</w:t>
      </w:r>
      <w:r w:rsidRPr="009E7E3C">
        <w:rPr>
          <w:rFonts w:ascii="Book Antiqua" w:eastAsia="SimSun" w:hAnsi="Book Antiqua" w:cs="SimSun"/>
          <w:lang w:eastAsia="zh-CN"/>
        </w:rPr>
        <w:t xml:space="preserve">, Stilla A, Wack A, D'Andrea A, Nuti S, D'Oro U, Mosca M, Filliponi F, Brunetto RM, Bonino F, Abrignani S, Valiante NM. Inhibition of natural killer cells through engagement of CD81 by the major hepatitis C virus envelope protein. </w:t>
      </w:r>
      <w:r w:rsidRPr="009E7E3C">
        <w:rPr>
          <w:rFonts w:ascii="Book Antiqua" w:eastAsia="SimSun" w:hAnsi="Book Antiqua" w:cs="SimSun"/>
          <w:i/>
          <w:iCs/>
          <w:lang w:eastAsia="zh-CN"/>
        </w:rPr>
        <w:t>J Exp Med</w:t>
      </w:r>
      <w:r w:rsidRPr="009E7E3C">
        <w:rPr>
          <w:rFonts w:ascii="Book Antiqua" w:eastAsia="SimSun" w:hAnsi="Book Antiqua" w:cs="SimSun"/>
          <w:lang w:eastAsia="zh-CN"/>
        </w:rPr>
        <w:t xml:space="preserve"> 2002; </w:t>
      </w:r>
      <w:r w:rsidRPr="009E7E3C">
        <w:rPr>
          <w:rFonts w:ascii="Book Antiqua" w:eastAsia="SimSun" w:hAnsi="Book Antiqua" w:cs="SimSun"/>
          <w:b/>
          <w:bCs/>
          <w:lang w:eastAsia="zh-CN"/>
        </w:rPr>
        <w:t>195</w:t>
      </w:r>
      <w:r w:rsidRPr="009E7E3C">
        <w:rPr>
          <w:rFonts w:ascii="Book Antiqua" w:eastAsia="SimSun" w:hAnsi="Book Antiqua" w:cs="SimSun"/>
          <w:lang w:eastAsia="zh-CN"/>
        </w:rPr>
        <w:t>: 35-41 [PMID: 11781363]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38 </w:t>
      </w:r>
      <w:r w:rsidRPr="009E7E3C">
        <w:rPr>
          <w:rFonts w:ascii="Book Antiqua" w:eastAsia="SimSun" w:hAnsi="Book Antiqua" w:cs="SimSun"/>
          <w:b/>
          <w:bCs/>
          <w:lang w:eastAsia="zh-CN"/>
        </w:rPr>
        <w:t>Tseng CT</w:t>
      </w:r>
      <w:r w:rsidRPr="009E7E3C">
        <w:rPr>
          <w:rFonts w:ascii="Book Antiqua" w:eastAsia="SimSun" w:hAnsi="Book Antiqua" w:cs="SimSun"/>
          <w:lang w:eastAsia="zh-CN"/>
        </w:rPr>
        <w:t xml:space="preserve">, Klimpel GR. Binding of the hepatitis C virus envelope protein E2 to CD81 inhibits natural killer cell functions. </w:t>
      </w:r>
      <w:r w:rsidRPr="009E7E3C">
        <w:rPr>
          <w:rFonts w:ascii="Book Antiqua" w:eastAsia="SimSun" w:hAnsi="Book Antiqua" w:cs="SimSun"/>
          <w:i/>
          <w:iCs/>
          <w:lang w:eastAsia="zh-CN"/>
        </w:rPr>
        <w:t>J Exp Med</w:t>
      </w:r>
      <w:r w:rsidRPr="009E7E3C">
        <w:rPr>
          <w:rFonts w:ascii="Book Antiqua" w:eastAsia="SimSun" w:hAnsi="Book Antiqua" w:cs="SimSun"/>
          <w:lang w:eastAsia="zh-CN"/>
        </w:rPr>
        <w:t xml:space="preserve"> 2002; </w:t>
      </w:r>
      <w:r w:rsidRPr="009E7E3C">
        <w:rPr>
          <w:rFonts w:ascii="Book Antiqua" w:eastAsia="SimSun" w:hAnsi="Book Antiqua" w:cs="SimSun"/>
          <w:b/>
          <w:bCs/>
          <w:lang w:eastAsia="zh-CN"/>
        </w:rPr>
        <w:t>195</w:t>
      </w:r>
      <w:r w:rsidRPr="009E7E3C">
        <w:rPr>
          <w:rFonts w:ascii="Book Antiqua" w:eastAsia="SimSun" w:hAnsi="Book Antiqua" w:cs="SimSun"/>
          <w:lang w:eastAsia="zh-CN"/>
        </w:rPr>
        <w:t>: 43-49 [PMID: 11781364]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39 </w:t>
      </w:r>
      <w:r w:rsidRPr="009E7E3C">
        <w:rPr>
          <w:rFonts w:ascii="Book Antiqua" w:eastAsia="SimSun" w:hAnsi="Book Antiqua" w:cs="SimSun"/>
          <w:b/>
          <w:bCs/>
          <w:lang w:eastAsia="zh-CN"/>
        </w:rPr>
        <w:t>Herzer K</w:t>
      </w:r>
      <w:r w:rsidRPr="009E7E3C">
        <w:rPr>
          <w:rFonts w:ascii="Book Antiqua" w:eastAsia="SimSun" w:hAnsi="Book Antiqua" w:cs="SimSun"/>
          <w:lang w:eastAsia="zh-CN"/>
        </w:rPr>
        <w:t xml:space="preserve">, Falk CS, Encke J, Eichhorst ST, Ulsenheimer A, Seliger B, Krammer PH. Upregulation of major histocompatibility complex class I on liver cells by </w:t>
      </w:r>
      <w:r w:rsidRPr="009E7E3C">
        <w:rPr>
          <w:rFonts w:ascii="Book Antiqua" w:eastAsia="SimSun" w:hAnsi="Book Antiqua" w:cs="SimSun"/>
          <w:lang w:eastAsia="zh-CN"/>
        </w:rPr>
        <w:lastRenderedPageBreak/>
        <w:t xml:space="preserve">hepatitis C virus core protein via p53 and TAP1 impairs natural killer cell cytotoxicity. </w:t>
      </w:r>
      <w:r w:rsidRPr="009E7E3C">
        <w:rPr>
          <w:rFonts w:ascii="Book Antiqua" w:eastAsia="SimSun" w:hAnsi="Book Antiqua" w:cs="SimSun"/>
          <w:i/>
          <w:iCs/>
          <w:lang w:eastAsia="zh-CN"/>
        </w:rPr>
        <w:t>J Virol</w:t>
      </w:r>
      <w:r w:rsidRPr="009E7E3C">
        <w:rPr>
          <w:rFonts w:ascii="Book Antiqua" w:eastAsia="SimSun" w:hAnsi="Book Antiqua" w:cs="SimSun"/>
          <w:lang w:eastAsia="zh-CN"/>
        </w:rPr>
        <w:t xml:space="preserve"> 2003; </w:t>
      </w:r>
      <w:r w:rsidRPr="009E7E3C">
        <w:rPr>
          <w:rFonts w:ascii="Book Antiqua" w:eastAsia="SimSun" w:hAnsi="Book Antiqua" w:cs="SimSun"/>
          <w:b/>
          <w:bCs/>
          <w:lang w:eastAsia="zh-CN"/>
        </w:rPr>
        <w:t>77</w:t>
      </w:r>
      <w:r w:rsidRPr="009E7E3C">
        <w:rPr>
          <w:rFonts w:ascii="Book Antiqua" w:eastAsia="SimSun" w:hAnsi="Book Antiqua" w:cs="SimSun"/>
          <w:lang w:eastAsia="zh-CN"/>
        </w:rPr>
        <w:t>: 8299-8309 [PMID: 12857899]</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40 </w:t>
      </w:r>
      <w:r w:rsidRPr="009E7E3C">
        <w:rPr>
          <w:rFonts w:ascii="Book Antiqua" w:eastAsia="SimSun" w:hAnsi="Book Antiqua" w:cs="SimSun"/>
          <w:b/>
          <w:bCs/>
          <w:lang w:eastAsia="zh-CN"/>
        </w:rPr>
        <w:t>Tardif KD</w:t>
      </w:r>
      <w:r w:rsidRPr="009E7E3C">
        <w:rPr>
          <w:rFonts w:ascii="Book Antiqua" w:eastAsia="SimSun" w:hAnsi="Book Antiqua" w:cs="SimSun"/>
          <w:lang w:eastAsia="zh-CN"/>
        </w:rPr>
        <w:t xml:space="preserve">, Siddiqui A. Cell surface expression of major histocompatibility complex class I molecules is reduced in hepatitis C virus subgenomic replicon-expressing cells. </w:t>
      </w:r>
      <w:r w:rsidRPr="009E7E3C">
        <w:rPr>
          <w:rFonts w:ascii="Book Antiqua" w:eastAsia="SimSun" w:hAnsi="Book Antiqua" w:cs="SimSun"/>
          <w:i/>
          <w:iCs/>
          <w:lang w:eastAsia="zh-CN"/>
        </w:rPr>
        <w:t>J Virol</w:t>
      </w:r>
      <w:r w:rsidRPr="009E7E3C">
        <w:rPr>
          <w:rFonts w:ascii="Book Antiqua" w:eastAsia="SimSun" w:hAnsi="Book Antiqua" w:cs="SimSun"/>
          <w:lang w:eastAsia="zh-CN"/>
        </w:rPr>
        <w:t xml:space="preserve"> 2003; </w:t>
      </w:r>
      <w:r w:rsidRPr="009E7E3C">
        <w:rPr>
          <w:rFonts w:ascii="Book Antiqua" w:eastAsia="SimSun" w:hAnsi="Book Antiqua" w:cs="SimSun"/>
          <w:b/>
          <w:bCs/>
          <w:lang w:eastAsia="zh-CN"/>
        </w:rPr>
        <w:t>77</w:t>
      </w:r>
      <w:r w:rsidRPr="009E7E3C">
        <w:rPr>
          <w:rFonts w:ascii="Book Antiqua" w:eastAsia="SimSun" w:hAnsi="Book Antiqua" w:cs="SimSun"/>
          <w:lang w:eastAsia="zh-CN"/>
        </w:rPr>
        <w:t>: 11644-11650 [PMID: 14557650]</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41 </w:t>
      </w:r>
      <w:r w:rsidRPr="009E7E3C">
        <w:rPr>
          <w:rFonts w:ascii="Book Antiqua" w:eastAsia="SimSun" w:hAnsi="Book Antiqua" w:cs="SimSun"/>
          <w:b/>
          <w:bCs/>
          <w:lang w:eastAsia="zh-CN"/>
        </w:rPr>
        <w:t>Moradpour D</w:t>
      </w:r>
      <w:r w:rsidRPr="009E7E3C">
        <w:rPr>
          <w:rFonts w:ascii="Book Antiqua" w:eastAsia="SimSun" w:hAnsi="Book Antiqua" w:cs="SimSun"/>
          <w:lang w:eastAsia="zh-CN"/>
        </w:rPr>
        <w:t xml:space="preserve">, Grabscheid B, Kammer AR, Schmidtke G, Groettrup M, Blum HE, Cerny A. Expression of hepatitis C virus proteins does not interfere with major histocompatibility complex class I processing and presentation in vitro.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2001; </w:t>
      </w:r>
      <w:r w:rsidRPr="009E7E3C">
        <w:rPr>
          <w:rFonts w:ascii="Book Antiqua" w:eastAsia="SimSun" w:hAnsi="Book Antiqua" w:cs="SimSun"/>
          <w:b/>
          <w:bCs/>
          <w:lang w:eastAsia="zh-CN"/>
        </w:rPr>
        <w:t>33</w:t>
      </w:r>
      <w:r w:rsidRPr="009E7E3C">
        <w:rPr>
          <w:rFonts w:ascii="Book Antiqua" w:eastAsia="SimSun" w:hAnsi="Book Antiqua" w:cs="SimSun"/>
          <w:lang w:eastAsia="zh-CN"/>
        </w:rPr>
        <w:t>: 1282-1287 [PMID: 11343257 DOI: S0270-9139(01)30790-5]</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42 </w:t>
      </w:r>
      <w:r w:rsidRPr="009E7E3C">
        <w:rPr>
          <w:rFonts w:ascii="Book Antiqua" w:eastAsia="SimSun" w:hAnsi="Book Antiqua" w:cs="SimSun"/>
          <w:b/>
          <w:bCs/>
          <w:lang w:eastAsia="zh-CN"/>
        </w:rPr>
        <w:t>Yang DR</w:t>
      </w:r>
      <w:r w:rsidRPr="009E7E3C">
        <w:rPr>
          <w:rFonts w:ascii="Book Antiqua" w:eastAsia="SimSun" w:hAnsi="Book Antiqua" w:cs="SimSun"/>
          <w:lang w:eastAsia="zh-CN"/>
        </w:rPr>
        <w:t xml:space="preserve">, Zhu HZ. Hepatitis C virus and antiviral innate immunity: who wins at tug-of-war? </w:t>
      </w:r>
      <w:r w:rsidRPr="009E7E3C">
        <w:rPr>
          <w:rFonts w:ascii="Book Antiqua" w:eastAsia="SimSun" w:hAnsi="Book Antiqua" w:cs="SimSun"/>
          <w:i/>
          <w:iCs/>
          <w:lang w:eastAsia="zh-CN"/>
        </w:rPr>
        <w:t>World J Gastroenterol</w:t>
      </w:r>
      <w:r w:rsidRPr="009E7E3C">
        <w:rPr>
          <w:rFonts w:ascii="Book Antiqua" w:eastAsia="SimSun" w:hAnsi="Book Antiqua" w:cs="SimSun"/>
          <w:lang w:eastAsia="zh-CN"/>
        </w:rPr>
        <w:t xml:space="preserve"> 2015; </w:t>
      </w:r>
      <w:r w:rsidRPr="009E7E3C">
        <w:rPr>
          <w:rFonts w:ascii="Book Antiqua" w:eastAsia="SimSun" w:hAnsi="Book Antiqua" w:cs="SimSun"/>
          <w:b/>
          <w:bCs/>
          <w:lang w:eastAsia="zh-CN"/>
        </w:rPr>
        <w:t>21</w:t>
      </w:r>
      <w:r w:rsidRPr="009E7E3C">
        <w:rPr>
          <w:rFonts w:ascii="Book Antiqua" w:eastAsia="SimSun" w:hAnsi="Book Antiqua" w:cs="SimSun"/>
          <w:lang w:eastAsia="zh-CN"/>
        </w:rPr>
        <w:t>: 3786-3800 [PMID: 25852264 DOI: 10.3748/wjg.v21.i13.3786]</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43 </w:t>
      </w:r>
      <w:r w:rsidRPr="009E7E3C">
        <w:rPr>
          <w:rFonts w:ascii="Book Antiqua" w:eastAsia="SimSun" w:hAnsi="Book Antiqua" w:cs="SimSun"/>
          <w:b/>
          <w:bCs/>
          <w:lang w:eastAsia="zh-CN"/>
        </w:rPr>
        <w:t>Billerbeck E</w:t>
      </w:r>
      <w:r w:rsidRPr="009E7E3C">
        <w:rPr>
          <w:rFonts w:ascii="Book Antiqua" w:eastAsia="SimSun" w:hAnsi="Book Antiqua" w:cs="SimSun"/>
          <w:lang w:eastAsia="zh-CN"/>
        </w:rPr>
        <w:t xml:space="preserve">, de Jong Y, Dorner M, de la Fuente C, Ploss A. Animal models for hepatitis C. </w:t>
      </w:r>
      <w:r w:rsidRPr="009E7E3C">
        <w:rPr>
          <w:rFonts w:ascii="Book Antiqua" w:eastAsia="SimSun" w:hAnsi="Book Antiqua" w:cs="SimSun"/>
          <w:i/>
          <w:iCs/>
          <w:lang w:eastAsia="zh-CN"/>
        </w:rPr>
        <w:t>Curr Top Microbiol Immunol</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369</w:t>
      </w:r>
      <w:r w:rsidRPr="009E7E3C">
        <w:rPr>
          <w:rFonts w:ascii="Book Antiqua" w:eastAsia="SimSun" w:hAnsi="Book Antiqua" w:cs="SimSun"/>
          <w:lang w:eastAsia="zh-CN"/>
        </w:rPr>
        <w:t>: 49-86 [PMID: 23463197 DOI: 10.1007/978-3-642-27340-7_3]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44 </w:t>
      </w:r>
      <w:r w:rsidRPr="009E7E3C">
        <w:rPr>
          <w:rFonts w:ascii="Book Antiqua" w:eastAsia="SimSun" w:hAnsi="Book Antiqua" w:cs="SimSun"/>
          <w:b/>
          <w:bCs/>
          <w:lang w:eastAsia="zh-CN"/>
        </w:rPr>
        <w:t>Lindenbach BD</w:t>
      </w:r>
      <w:r w:rsidRPr="009E7E3C">
        <w:rPr>
          <w:rFonts w:ascii="Book Antiqua" w:eastAsia="SimSun" w:hAnsi="Book Antiqua" w:cs="SimSun"/>
          <w:lang w:eastAsia="zh-CN"/>
        </w:rPr>
        <w:t xml:space="preserve">, Evans MJ, Syder AJ, Wölk B, Tellinghuisen TL, Liu CC, Maruyama T, Hynes RO, Burton DR, McKeating JA, Rice CM. Complete replication of hepatitis C virus in cell culture. </w:t>
      </w:r>
      <w:r w:rsidRPr="009E7E3C">
        <w:rPr>
          <w:rFonts w:ascii="Book Antiqua" w:eastAsia="SimSun" w:hAnsi="Book Antiqua" w:cs="SimSun"/>
          <w:i/>
          <w:iCs/>
          <w:lang w:eastAsia="zh-CN"/>
        </w:rPr>
        <w:t>Science</w:t>
      </w:r>
      <w:r w:rsidRPr="009E7E3C">
        <w:rPr>
          <w:rFonts w:ascii="Book Antiqua" w:eastAsia="SimSun" w:hAnsi="Book Antiqua" w:cs="SimSun"/>
          <w:lang w:eastAsia="zh-CN"/>
        </w:rPr>
        <w:t xml:space="preserve"> 2005; </w:t>
      </w:r>
      <w:r w:rsidRPr="009E7E3C">
        <w:rPr>
          <w:rFonts w:ascii="Book Antiqua" w:eastAsia="SimSun" w:hAnsi="Book Antiqua" w:cs="SimSun"/>
          <w:b/>
          <w:bCs/>
          <w:lang w:eastAsia="zh-CN"/>
        </w:rPr>
        <w:t>309</w:t>
      </w:r>
      <w:r w:rsidRPr="009E7E3C">
        <w:rPr>
          <w:rFonts w:ascii="Book Antiqua" w:eastAsia="SimSun" w:hAnsi="Book Antiqua" w:cs="SimSun"/>
          <w:lang w:eastAsia="zh-CN"/>
        </w:rPr>
        <w:t>: 623-626 [PMID: 15947137]</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45 </w:t>
      </w:r>
      <w:r w:rsidRPr="009E7E3C">
        <w:rPr>
          <w:rFonts w:ascii="Book Antiqua" w:eastAsia="SimSun" w:hAnsi="Book Antiqua" w:cs="SimSun"/>
          <w:b/>
          <w:bCs/>
          <w:lang w:eastAsia="zh-CN"/>
        </w:rPr>
        <w:t>Wakita T</w:t>
      </w:r>
      <w:r w:rsidRPr="009E7E3C">
        <w:rPr>
          <w:rFonts w:ascii="Book Antiqua" w:eastAsia="SimSun" w:hAnsi="Book Antiqua" w:cs="SimSun"/>
          <w:lang w:eastAsia="zh-CN"/>
        </w:rPr>
        <w:t xml:space="preserve">, Pietschmann T, Kato T, Date T, Miyamoto M, Zhao Z, Murthy K, Habermann A, Kräusslich HG, Mizokami M, Bartenschlager R, Liang TJ. Production of infectious hepatitis C virus in tissue culture from a cloned viral genome. </w:t>
      </w:r>
      <w:r w:rsidRPr="009E7E3C">
        <w:rPr>
          <w:rFonts w:ascii="Book Antiqua" w:eastAsia="SimSun" w:hAnsi="Book Antiqua" w:cs="SimSun"/>
          <w:i/>
          <w:iCs/>
          <w:lang w:eastAsia="zh-CN"/>
        </w:rPr>
        <w:t>Nat Med</w:t>
      </w:r>
      <w:r w:rsidRPr="009E7E3C">
        <w:rPr>
          <w:rFonts w:ascii="Book Antiqua" w:eastAsia="SimSun" w:hAnsi="Book Antiqua" w:cs="SimSun"/>
          <w:lang w:eastAsia="zh-CN"/>
        </w:rPr>
        <w:t xml:space="preserve"> 2005; </w:t>
      </w:r>
      <w:r w:rsidRPr="009E7E3C">
        <w:rPr>
          <w:rFonts w:ascii="Book Antiqua" w:eastAsia="SimSun" w:hAnsi="Book Antiqua" w:cs="SimSun"/>
          <w:b/>
          <w:bCs/>
          <w:lang w:eastAsia="zh-CN"/>
        </w:rPr>
        <w:t>11</w:t>
      </w:r>
      <w:r w:rsidRPr="009E7E3C">
        <w:rPr>
          <w:rFonts w:ascii="Book Antiqua" w:eastAsia="SimSun" w:hAnsi="Book Antiqua" w:cs="SimSun"/>
          <w:lang w:eastAsia="zh-CN"/>
        </w:rPr>
        <w:t>: 791-796 [PMID: 15951748]</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46 </w:t>
      </w:r>
      <w:r w:rsidRPr="009E7E3C">
        <w:rPr>
          <w:rFonts w:ascii="Book Antiqua" w:eastAsia="SimSun" w:hAnsi="Book Antiqua" w:cs="SimSun"/>
          <w:b/>
          <w:bCs/>
          <w:lang w:eastAsia="zh-CN"/>
        </w:rPr>
        <w:t>Zhong J</w:t>
      </w:r>
      <w:r w:rsidRPr="009E7E3C">
        <w:rPr>
          <w:rFonts w:ascii="Book Antiqua" w:eastAsia="SimSun" w:hAnsi="Book Antiqua" w:cs="SimSun"/>
          <w:lang w:eastAsia="zh-CN"/>
        </w:rPr>
        <w:t xml:space="preserve">, Gastaminza P, Cheng G, Kapadia S, Kato T, Burton DR, Wieland SF, Uprichard SL, Wakita T, Chisari FV. Robust hepatitis C virus infection in vitro. </w:t>
      </w:r>
      <w:r w:rsidRPr="009E7E3C">
        <w:rPr>
          <w:rFonts w:ascii="Book Antiqua" w:eastAsia="SimSun" w:hAnsi="Book Antiqua" w:cs="SimSun"/>
          <w:i/>
          <w:iCs/>
          <w:lang w:eastAsia="zh-CN"/>
        </w:rPr>
        <w:t>Proc Natl Acad Sci U S A</w:t>
      </w:r>
      <w:r w:rsidRPr="009E7E3C">
        <w:rPr>
          <w:rFonts w:ascii="Book Antiqua" w:eastAsia="SimSun" w:hAnsi="Book Antiqua" w:cs="SimSun"/>
          <w:lang w:eastAsia="zh-CN"/>
        </w:rPr>
        <w:t xml:space="preserve"> 2005; </w:t>
      </w:r>
      <w:r w:rsidRPr="009E7E3C">
        <w:rPr>
          <w:rFonts w:ascii="Book Antiqua" w:eastAsia="SimSun" w:hAnsi="Book Antiqua" w:cs="SimSun"/>
          <w:b/>
          <w:bCs/>
          <w:lang w:eastAsia="zh-CN"/>
        </w:rPr>
        <w:t>102</w:t>
      </w:r>
      <w:r w:rsidRPr="009E7E3C">
        <w:rPr>
          <w:rFonts w:ascii="Book Antiqua" w:eastAsia="SimSun" w:hAnsi="Book Antiqua" w:cs="SimSun"/>
          <w:lang w:eastAsia="zh-CN"/>
        </w:rPr>
        <w:t>: 9294-9299 [PMID: 15939869]</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47 </w:t>
      </w:r>
      <w:r w:rsidRPr="009E7E3C">
        <w:rPr>
          <w:rFonts w:ascii="Book Antiqua" w:eastAsia="SimSun" w:hAnsi="Book Antiqua" w:cs="SimSun"/>
          <w:b/>
          <w:bCs/>
          <w:lang w:eastAsia="zh-CN"/>
        </w:rPr>
        <w:t>Crotta S</w:t>
      </w:r>
      <w:r w:rsidRPr="009E7E3C">
        <w:rPr>
          <w:rFonts w:ascii="Book Antiqua" w:eastAsia="SimSun" w:hAnsi="Book Antiqua" w:cs="SimSun"/>
          <w:lang w:eastAsia="zh-CN"/>
        </w:rPr>
        <w:t xml:space="preserve">, Brazzoli M, Piccioli D, Valiante NM, Wack A. Hepatitis C virions subvert natural killer cell activation to generate a cytokine environment permissive </w:t>
      </w:r>
      <w:r w:rsidRPr="009E7E3C">
        <w:rPr>
          <w:rFonts w:ascii="Book Antiqua" w:eastAsia="SimSun" w:hAnsi="Book Antiqua" w:cs="SimSun"/>
          <w:lang w:eastAsia="zh-CN"/>
        </w:rPr>
        <w:lastRenderedPageBreak/>
        <w:t xml:space="preserve">for infection. </w:t>
      </w:r>
      <w:r w:rsidRPr="009E7E3C">
        <w:rPr>
          <w:rFonts w:ascii="Book Antiqua" w:eastAsia="SimSun" w:hAnsi="Book Antiqua" w:cs="SimSun"/>
          <w:i/>
          <w:iCs/>
          <w:lang w:eastAsia="zh-CN"/>
        </w:rPr>
        <w:t>J Hepatol</w:t>
      </w:r>
      <w:r w:rsidRPr="009E7E3C">
        <w:rPr>
          <w:rFonts w:ascii="Book Antiqua" w:eastAsia="SimSun" w:hAnsi="Book Antiqua" w:cs="SimSun"/>
          <w:lang w:eastAsia="zh-CN"/>
        </w:rPr>
        <w:t xml:space="preserve"> 2010; </w:t>
      </w:r>
      <w:r w:rsidRPr="009E7E3C">
        <w:rPr>
          <w:rFonts w:ascii="Book Antiqua" w:eastAsia="SimSun" w:hAnsi="Book Antiqua" w:cs="SimSun"/>
          <w:b/>
          <w:bCs/>
          <w:lang w:eastAsia="zh-CN"/>
        </w:rPr>
        <w:t>52</w:t>
      </w:r>
      <w:r w:rsidRPr="009E7E3C">
        <w:rPr>
          <w:rFonts w:ascii="Book Antiqua" w:eastAsia="SimSun" w:hAnsi="Book Antiqua" w:cs="SimSun"/>
          <w:lang w:eastAsia="zh-CN"/>
        </w:rPr>
        <w:t>: 183-190 [PMID: 20015567 DOI: S0168-8278(09)00729-6]</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48 </w:t>
      </w:r>
      <w:r w:rsidRPr="009E7E3C">
        <w:rPr>
          <w:rFonts w:ascii="Book Antiqua" w:eastAsia="SimSun" w:hAnsi="Book Antiqua" w:cs="SimSun"/>
          <w:b/>
          <w:bCs/>
          <w:lang w:eastAsia="zh-CN"/>
        </w:rPr>
        <w:t>Yoon JC</w:t>
      </w:r>
      <w:r w:rsidRPr="009E7E3C">
        <w:rPr>
          <w:rFonts w:ascii="Book Antiqua" w:eastAsia="SimSun" w:hAnsi="Book Antiqua" w:cs="SimSun"/>
          <w:lang w:eastAsia="zh-CN"/>
        </w:rPr>
        <w:t xml:space="preserve">, Shiina M, Ahlenstiel G, Rehermann B. Natural killer cell function is intact after direct exposure to infectious hepatitis C virions.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2009; </w:t>
      </w:r>
      <w:r w:rsidRPr="009E7E3C">
        <w:rPr>
          <w:rFonts w:ascii="Book Antiqua" w:eastAsia="SimSun" w:hAnsi="Book Antiqua" w:cs="SimSun"/>
          <w:b/>
          <w:bCs/>
          <w:lang w:eastAsia="zh-CN"/>
        </w:rPr>
        <w:t>49</w:t>
      </w:r>
      <w:r w:rsidRPr="009E7E3C">
        <w:rPr>
          <w:rFonts w:ascii="Book Antiqua" w:eastAsia="SimSun" w:hAnsi="Book Antiqua" w:cs="SimSun"/>
          <w:lang w:eastAsia="zh-CN"/>
        </w:rPr>
        <w:t>: 12-21 [PMID: 19085909 DOI: 10.1002/hep.22624]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49 </w:t>
      </w:r>
      <w:r w:rsidRPr="009E7E3C">
        <w:rPr>
          <w:rFonts w:ascii="Book Antiqua" w:eastAsia="SimSun" w:hAnsi="Book Antiqua" w:cs="SimSun"/>
          <w:b/>
          <w:bCs/>
          <w:lang w:eastAsia="zh-CN"/>
        </w:rPr>
        <w:t>Yoon JC</w:t>
      </w:r>
      <w:r w:rsidRPr="009E7E3C">
        <w:rPr>
          <w:rFonts w:ascii="Book Antiqua" w:eastAsia="SimSun" w:hAnsi="Book Antiqua" w:cs="SimSun"/>
          <w:lang w:eastAsia="zh-CN"/>
        </w:rPr>
        <w:t xml:space="preserve">, Lim JB, Park JH, Lee JM. Cell-to-cell contact with hepatitis C virus-infected cells reduces functional capacity of natural killer cells. </w:t>
      </w:r>
      <w:r w:rsidRPr="009E7E3C">
        <w:rPr>
          <w:rFonts w:ascii="Book Antiqua" w:eastAsia="SimSun" w:hAnsi="Book Antiqua" w:cs="SimSun"/>
          <w:i/>
          <w:iCs/>
          <w:lang w:eastAsia="zh-CN"/>
        </w:rPr>
        <w:t>J Virol</w:t>
      </w:r>
      <w:r w:rsidRPr="009E7E3C">
        <w:rPr>
          <w:rFonts w:ascii="Book Antiqua" w:eastAsia="SimSun" w:hAnsi="Book Antiqua" w:cs="SimSun"/>
          <w:lang w:eastAsia="zh-CN"/>
        </w:rPr>
        <w:t xml:space="preserve"> 2011; </w:t>
      </w:r>
      <w:r w:rsidRPr="009E7E3C">
        <w:rPr>
          <w:rFonts w:ascii="Book Antiqua" w:eastAsia="SimSun" w:hAnsi="Book Antiqua" w:cs="SimSun"/>
          <w:b/>
          <w:bCs/>
          <w:lang w:eastAsia="zh-CN"/>
        </w:rPr>
        <w:t>85</w:t>
      </w:r>
      <w:r w:rsidRPr="009E7E3C">
        <w:rPr>
          <w:rFonts w:ascii="Book Antiqua" w:eastAsia="SimSun" w:hAnsi="Book Antiqua" w:cs="SimSun"/>
          <w:lang w:eastAsia="zh-CN"/>
        </w:rPr>
        <w:t>: 12557-12569 [PMID: 21937646 DOI: 10.1128/JVI.00838-11]</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50 </w:t>
      </w:r>
      <w:r w:rsidRPr="009E7E3C">
        <w:rPr>
          <w:rFonts w:ascii="Book Antiqua" w:eastAsia="SimSun" w:hAnsi="Book Antiqua" w:cs="SimSun"/>
          <w:b/>
          <w:bCs/>
          <w:lang w:eastAsia="zh-CN"/>
        </w:rPr>
        <w:t>Holder KA</w:t>
      </w:r>
      <w:r w:rsidRPr="009E7E3C">
        <w:rPr>
          <w:rFonts w:ascii="Book Antiqua" w:eastAsia="SimSun" w:hAnsi="Book Antiqua" w:cs="SimSun"/>
          <w:lang w:eastAsia="zh-CN"/>
        </w:rPr>
        <w:t xml:space="preserve">, Stapleton SN, Gallant ME, Russell RS, Grant MD. Hepatitis C virus-infected cells downregulate NKp30 and inhibit ex vivo NK cell functions. </w:t>
      </w:r>
      <w:r w:rsidRPr="009E7E3C">
        <w:rPr>
          <w:rFonts w:ascii="Book Antiqua" w:eastAsia="SimSun" w:hAnsi="Book Antiqua" w:cs="SimSun"/>
          <w:i/>
          <w:iCs/>
          <w:lang w:eastAsia="zh-CN"/>
        </w:rPr>
        <w:t>J Immunol</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191</w:t>
      </w:r>
      <w:r w:rsidRPr="009E7E3C">
        <w:rPr>
          <w:rFonts w:ascii="Book Antiqua" w:eastAsia="SimSun" w:hAnsi="Book Antiqua" w:cs="SimSun"/>
          <w:lang w:eastAsia="zh-CN"/>
        </w:rPr>
        <w:t>: 3308-3318 [PMID: 23960237 DOI: 10.4049/jimmunol.1300164]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51 </w:t>
      </w:r>
      <w:r w:rsidRPr="009E7E3C">
        <w:rPr>
          <w:rFonts w:ascii="Book Antiqua" w:eastAsia="SimSun" w:hAnsi="Book Antiqua" w:cs="SimSun"/>
          <w:b/>
          <w:bCs/>
          <w:lang w:eastAsia="zh-CN"/>
        </w:rPr>
        <w:t>Stegmann KA</w:t>
      </w:r>
      <w:r w:rsidRPr="009E7E3C">
        <w:rPr>
          <w:rFonts w:ascii="Book Antiqua" w:eastAsia="SimSun" w:hAnsi="Book Antiqua" w:cs="SimSun"/>
          <w:lang w:eastAsia="zh-CN"/>
        </w:rPr>
        <w:t xml:space="preserve">, Björkström NK, Ciesek S, Lunemann S, Jaroszewicz J, Wiegand J, Malinski P, Dustin LB, Rice CM, Manns MP, Pietschmann T, Cornberg M, Ljunggren HG, Wedemeyer H. Interferon α-stimulated natural killer cells from patients with acute hepatitis C virus (HCV) infection recognize HCV-infected and uninfected hepatoma cells via DNAX accessory molecule-1. </w:t>
      </w:r>
      <w:r w:rsidRPr="009E7E3C">
        <w:rPr>
          <w:rFonts w:ascii="Book Antiqua" w:eastAsia="SimSun" w:hAnsi="Book Antiqua" w:cs="SimSun"/>
          <w:i/>
          <w:iCs/>
          <w:lang w:eastAsia="zh-CN"/>
        </w:rPr>
        <w:t>J Infect Dis</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205</w:t>
      </w:r>
      <w:r w:rsidRPr="009E7E3C">
        <w:rPr>
          <w:rFonts w:ascii="Book Antiqua" w:eastAsia="SimSun" w:hAnsi="Book Antiqua" w:cs="SimSun"/>
          <w:lang w:eastAsia="zh-CN"/>
        </w:rPr>
        <w:t>: 1351-1362 [PMID: 22457290 DOI: 10.1093/infdis/jis210]</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52 </w:t>
      </w:r>
      <w:r w:rsidRPr="009E7E3C">
        <w:rPr>
          <w:rFonts w:ascii="Book Antiqua" w:eastAsia="SimSun" w:hAnsi="Book Antiqua" w:cs="SimSun"/>
          <w:b/>
          <w:bCs/>
          <w:lang w:eastAsia="zh-CN"/>
        </w:rPr>
        <w:t>Stegmann KA</w:t>
      </w:r>
      <w:r w:rsidRPr="009E7E3C">
        <w:rPr>
          <w:rFonts w:ascii="Book Antiqua" w:eastAsia="SimSun" w:hAnsi="Book Antiqua" w:cs="SimSun"/>
          <w:lang w:eastAsia="zh-CN"/>
        </w:rPr>
        <w:t xml:space="preserve">, Björkström NK, Veber H, Ciesek S, Riese P, Wiegand J, Hadem J, Suneetha PV, Jaroszewicz J, Wang C, Schlaphoff V, Fytili P, Cornberg M, Manns MP, Geffers R, Pietschmann T, Guzmán CA, Ljunggren HG, Wedemeyer H. Interferon-alpha-induced TRAIL on natural killer cells is associated with control of hepatitis C virus infection. </w:t>
      </w:r>
      <w:r w:rsidRPr="009E7E3C">
        <w:rPr>
          <w:rFonts w:ascii="Book Antiqua" w:eastAsia="SimSun" w:hAnsi="Book Antiqua" w:cs="SimSun"/>
          <w:i/>
          <w:iCs/>
          <w:lang w:eastAsia="zh-CN"/>
        </w:rPr>
        <w:t>Gastroenterology</w:t>
      </w:r>
      <w:r w:rsidRPr="009E7E3C">
        <w:rPr>
          <w:rFonts w:ascii="Book Antiqua" w:eastAsia="SimSun" w:hAnsi="Book Antiqua" w:cs="SimSun"/>
          <w:lang w:eastAsia="zh-CN"/>
        </w:rPr>
        <w:t xml:space="preserve"> 2010; </w:t>
      </w:r>
      <w:r w:rsidRPr="009E7E3C">
        <w:rPr>
          <w:rFonts w:ascii="Book Antiqua" w:eastAsia="SimSun" w:hAnsi="Book Antiqua" w:cs="SimSun"/>
          <w:b/>
          <w:bCs/>
          <w:lang w:eastAsia="zh-CN"/>
        </w:rPr>
        <w:t>138</w:t>
      </w:r>
      <w:r w:rsidRPr="009E7E3C">
        <w:rPr>
          <w:rFonts w:ascii="Book Antiqua" w:eastAsia="SimSun" w:hAnsi="Book Antiqua" w:cs="SimSun"/>
          <w:lang w:eastAsia="zh-CN"/>
        </w:rPr>
        <w:t>: 1885-1897 [PMID: 20334827 DOI: 10.1053/j.gastro.2010.01.051]</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53 </w:t>
      </w:r>
      <w:r w:rsidRPr="009E7E3C">
        <w:rPr>
          <w:rFonts w:ascii="Book Antiqua" w:eastAsia="SimSun" w:hAnsi="Book Antiqua" w:cs="SimSun"/>
          <w:b/>
          <w:bCs/>
          <w:lang w:eastAsia="zh-CN"/>
        </w:rPr>
        <w:t>Biron CA</w:t>
      </w:r>
      <w:r w:rsidRPr="009E7E3C">
        <w:rPr>
          <w:rFonts w:ascii="Book Antiqua" w:eastAsia="SimSun" w:hAnsi="Book Antiqua" w:cs="SimSun"/>
          <w:lang w:eastAsia="zh-CN"/>
        </w:rPr>
        <w:t xml:space="preserve">, Nguyen KB, Pien GC, Cousens LP, Salazar-Mather TP. Natural killer cells in antiviral defense: function and regulation by innate cytokines. </w:t>
      </w:r>
      <w:r w:rsidRPr="009E7E3C">
        <w:rPr>
          <w:rFonts w:ascii="Book Antiqua" w:eastAsia="SimSun" w:hAnsi="Book Antiqua" w:cs="SimSun"/>
          <w:i/>
          <w:iCs/>
          <w:lang w:eastAsia="zh-CN"/>
        </w:rPr>
        <w:t>Annu Rev Immunol</w:t>
      </w:r>
      <w:r w:rsidRPr="009E7E3C">
        <w:rPr>
          <w:rFonts w:ascii="Book Antiqua" w:eastAsia="SimSun" w:hAnsi="Book Antiqua" w:cs="SimSun"/>
          <w:lang w:eastAsia="zh-CN"/>
        </w:rPr>
        <w:t xml:space="preserve"> 1999; </w:t>
      </w:r>
      <w:r w:rsidRPr="009E7E3C">
        <w:rPr>
          <w:rFonts w:ascii="Book Antiqua" w:eastAsia="SimSun" w:hAnsi="Book Antiqua" w:cs="SimSun"/>
          <w:b/>
          <w:bCs/>
          <w:lang w:eastAsia="zh-CN"/>
        </w:rPr>
        <w:t>17</w:t>
      </w:r>
      <w:r w:rsidRPr="009E7E3C">
        <w:rPr>
          <w:rFonts w:ascii="Book Antiqua" w:eastAsia="SimSun" w:hAnsi="Book Antiqua" w:cs="SimSun"/>
          <w:lang w:eastAsia="zh-CN"/>
        </w:rPr>
        <w:t>: 189-220 [PMID: 10358757 DOI: 10.1146/annurev.immunol.17.1.189]</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lastRenderedPageBreak/>
        <w:t xml:space="preserve">54 </w:t>
      </w:r>
      <w:r w:rsidRPr="009E7E3C">
        <w:rPr>
          <w:rFonts w:ascii="Book Antiqua" w:eastAsia="SimSun" w:hAnsi="Book Antiqua" w:cs="SimSun"/>
          <w:b/>
          <w:bCs/>
          <w:lang w:eastAsia="zh-CN"/>
        </w:rPr>
        <w:t>Hart OM</w:t>
      </w:r>
      <w:r w:rsidRPr="009E7E3C">
        <w:rPr>
          <w:rFonts w:ascii="Book Antiqua" w:eastAsia="SimSun" w:hAnsi="Book Antiqua" w:cs="SimSun"/>
          <w:lang w:eastAsia="zh-CN"/>
        </w:rPr>
        <w:t xml:space="preserve">, Athie-Morales V, O'Connor GM, Gardiner CM. TLR7/8-mediated activation of human NK cells results in accessory cell-dependent IFN-gamma production. </w:t>
      </w:r>
      <w:r w:rsidRPr="009E7E3C">
        <w:rPr>
          <w:rFonts w:ascii="Book Antiqua" w:eastAsia="SimSun" w:hAnsi="Book Antiqua" w:cs="SimSun"/>
          <w:i/>
          <w:iCs/>
          <w:lang w:eastAsia="zh-CN"/>
        </w:rPr>
        <w:t>J Immunol</w:t>
      </w:r>
      <w:r w:rsidRPr="009E7E3C">
        <w:rPr>
          <w:rFonts w:ascii="Book Antiqua" w:eastAsia="SimSun" w:hAnsi="Book Antiqua" w:cs="SimSun"/>
          <w:lang w:eastAsia="zh-CN"/>
        </w:rPr>
        <w:t xml:space="preserve"> 2005; </w:t>
      </w:r>
      <w:r w:rsidRPr="009E7E3C">
        <w:rPr>
          <w:rFonts w:ascii="Book Antiqua" w:eastAsia="SimSun" w:hAnsi="Book Antiqua" w:cs="SimSun"/>
          <w:b/>
          <w:bCs/>
          <w:lang w:eastAsia="zh-CN"/>
        </w:rPr>
        <w:t>175</w:t>
      </w:r>
      <w:r w:rsidRPr="009E7E3C">
        <w:rPr>
          <w:rFonts w:ascii="Book Antiqua" w:eastAsia="SimSun" w:hAnsi="Book Antiqua" w:cs="SimSun"/>
          <w:lang w:eastAsia="zh-CN"/>
        </w:rPr>
        <w:t>: 1636-1642 [PMID: 16034103]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55 </w:t>
      </w:r>
      <w:r w:rsidRPr="009E7E3C">
        <w:rPr>
          <w:rFonts w:ascii="Book Antiqua" w:eastAsia="SimSun" w:hAnsi="Book Antiqua" w:cs="SimSun"/>
          <w:b/>
          <w:bCs/>
          <w:lang w:eastAsia="zh-CN"/>
        </w:rPr>
        <w:t>Newman KC</w:t>
      </w:r>
      <w:r w:rsidRPr="009E7E3C">
        <w:rPr>
          <w:rFonts w:ascii="Book Antiqua" w:eastAsia="SimSun" w:hAnsi="Book Antiqua" w:cs="SimSun"/>
          <w:lang w:eastAsia="zh-CN"/>
        </w:rPr>
        <w:t xml:space="preserve">, Riley EM. Whatever turns you on: accessory-cell-dependent activation of NK cells by pathogens. </w:t>
      </w:r>
      <w:r w:rsidRPr="009E7E3C">
        <w:rPr>
          <w:rFonts w:ascii="Book Antiqua" w:eastAsia="SimSun" w:hAnsi="Book Antiqua" w:cs="SimSun"/>
          <w:i/>
          <w:iCs/>
          <w:lang w:eastAsia="zh-CN"/>
        </w:rPr>
        <w:t>Nat Rev Immunol</w:t>
      </w:r>
      <w:r w:rsidRPr="009E7E3C">
        <w:rPr>
          <w:rFonts w:ascii="Book Antiqua" w:eastAsia="SimSun" w:hAnsi="Book Antiqua" w:cs="SimSun"/>
          <w:lang w:eastAsia="zh-CN"/>
        </w:rPr>
        <w:t xml:space="preserve"> 2007; </w:t>
      </w:r>
      <w:r w:rsidRPr="009E7E3C">
        <w:rPr>
          <w:rFonts w:ascii="Book Antiqua" w:eastAsia="SimSun" w:hAnsi="Book Antiqua" w:cs="SimSun"/>
          <w:b/>
          <w:bCs/>
          <w:lang w:eastAsia="zh-CN"/>
        </w:rPr>
        <w:t>7</w:t>
      </w:r>
      <w:r w:rsidRPr="009E7E3C">
        <w:rPr>
          <w:rFonts w:ascii="Book Antiqua" w:eastAsia="SimSun" w:hAnsi="Book Antiqua" w:cs="SimSun"/>
          <w:lang w:eastAsia="zh-CN"/>
        </w:rPr>
        <w:t>: 279-291 [PMID: 17380157 DOI: nri2057]</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56 </w:t>
      </w:r>
      <w:r w:rsidRPr="009E7E3C">
        <w:rPr>
          <w:rFonts w:ascii="Book Antiqua" w:eastAsia="SimSun" w:hAnsi="Book Antiqua" w:cs="SimSun"/>
          <w:b/>
          <w:bCs/>
          <w:lang w:eastAsia="zh-CN"/>
        </w:rPr>
        <w:t>Cooper MA</w:t>
      </w:r>
      <w:r w:rsidRPr="009E7E3C">
        <w:rPr>
          <w:rFonts w:ascii="Book Antiqua" w:eastAsia="SimSun" w:hAnsi="Book Antiqua" w:cs="SimSun"/>
          <w:lang w:eastAsia="zh-CN"/>
        </w:rPr>
        <w:t xml:space="preserve">, Fehniger TA, Fuchs A, Colonna M, Caligiuri MA. NK cell and DC interactions. </w:t>
      </w:r>
      <w:r w:rsidRPr="009E7E3C">
        <w:rPr>
          <w:rFonts w:ascii="Book Antiqua" w:eastAsia="SimSun" w:hAnsi="Book Antiqua" w:cs="SimSun"/>
          <w:i/>
          <w:iCs/>
          <w:lang w:eastAsia="zh-CN"/>
        </w:rPr>
        <w:t>Trends Immunol</w:t>
      </w:r>
      <w:r w:rsidRPr="009E7E3C">
        <w:rPr>
          <w:rFonts w:ascii="Book Antiqua" w:eastAsia="SimSun" w:hAnsi="Book Antiqua" w:cs="SimSun"/>
          <w:lang w:eastAsia="zh-CN"/>
        </w:rPr>
        <w:t xml:space="preserve"> 2004; </w:t>
      </w:r>
      <w:r w:rsidRPr="009E7E3C">
        <w:rPr>
          <w:rFonts w:ascii="Book Antiqua" w:eastAsia="SimSun" w:hAnsi="Book Antiqua" w:cs="SimSun"/>
          <w:b/>
          <w:bCs/>
          <w:lang w:eastAsia="zh-CN"/>
        </w:rPr>
        <w:t>25</w:t>
      </w:r>
      <w:r w:rsidRPr="009E7E3C">
        <w:rPr>
          <w:rFonts w:ascii="Book Antiqua" w:eastAsia="SimSun" w:hAnsi="Book Antiqua" w:cs="SimSun"/>
          <w:lang w:eastAsia="zh-CN"/>
        </w:rPr>
        <w:t>: 47-52 [PMID: 14698284]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57 </w:t>
      </w:r>
      <w:r w:rsidRPr="009E7E3C">
        <w:rPr>
          <w:rFonts w:ascii="Book Antiqua" w:eastAsia="SimSun" w:hAnsi="Book Antiqua" w:cs="SimSun"/>
          <w:b/>
          <w:bCs/>
          <w:lang w:eastAsia="zh-CN"/>
        </w:rPr>
        <w:t>Velazquez VM</w:t>
      </w:r>
      <w:r w:rsidRPr="009E7E3C">
        <w:rPr>
          <w:rFonts w:ascii="Book Antiqua" w:eastAsia="SimSun" w:hAnsi="Book Antiqua" w:cs="SimSun"/>
          <w:lang w:eastAsia="zh-CN"/>
        </w:rPr>
        <w:t xml:space="preserve">, Hon H, Ibegbu C, Knechtle SJ, Kirk AD, Grakoui A. Hepatic enrichment and activation of myeloid dendritic cells during chronic hepatitis C virus infection.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56</w:t>
      </w:r>
      <w:r w:rsidRPr="009E7E3C">
        <w:rPr>
          <w:rFonts w:ascii="Book Antiqua" w:eastAsia="SimSun" w:hAnsi="Book Antiqua" w:cs="SimSun"/>
          <w:lang w:eastAsia="zh-CN"/>
        </w:rPr>
        <w:t>: 2071-2081 [PMID: 22711645 DOI: 10.1002/hep.25904]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58 </w:t>
      </w:r>
      <w:r w:rsidRPr="009E7E3C">
        <w:rPr>
          <w:rFonts w:ascii="Book Antiqua" w:eastAsia="SimSun" w:hAnsi="Book Antiqua" w:cs="SimSun"/>
          <w:b/>
          <w:bCs/>
          <w:lang w:eastAsia="zh-CN"/>
        </w:rPr>
        <w:t>Michel T</w:t>
      </w:r>
      <w:r w:rsidRPr="009E7E3C">
        <w:rPr>
          <w:rFonts w:ascii="Book Antiqua" w:eastAsia="SimSun" w:hAnsi="Book Antiqua" w:cs="SimSun"/>
          <w:lang w:eastAsia="zh-CN"/>
        </w:rPr>
        <w:t xml:space="preserve">, Hentges F, Zimmer J. Consequences of the crosstalk between monocytes/macrophages and natural killer cells. </w:t>
      </w:r>
      <w:r w:rsidRPr="009E7E3C">
        <w:rPr>
          <w:rFonts w:ascii="Book Antiqua" w:eastAsia="SimSun" w:hAnsi="Book Antiqua" w:cs="SimSun"/>
          <w:i/>
          <w:iCs/>
          <w:lang w:eastAsia="zh-CN"/>
        </w:rPr>
        <w:t>Front Immunol</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3</w:t>
      </w:r>
      <w:r w:rsidRPr="009E7E3C">
        <w:rPr>
          <w:rFonts w:ascii="Book Antiqua" w:eastAsia="SimSun" w:hAnsi="Book Antiqua" w:cs="SimSun"/>
          <w:lang w:eastAsia="zh-CN"/>
        </w:rPr>
        <w:t>: 403 [PMID: 23316194 DOI: 10.3389/fimmu.2012.00403]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59 </w:t>
      </w:r>
      <w:r w:rsidRPr="009E7E3C">
        <w:rPr>
          <w:rFonts w:ascii="Book Antiqua" w:eastAsia="SimSun" w:hAnsi="Book Antiqua" w:cs="SimSun"/>
          <w:b/>
          <w:bCs/>
          <w:lang w:eastAsia="zh-CN"/>
        </w:rPr>
        <w:t>Lau DT</w:t>
      </w:r>
      <w:r w:rsidRPr="009E7E3C">
        <w:rPr>
          <w:rFonts w:ascii="Book Antiqua" w:eastAsia="SimSun" w:hAnsi="Book Antiqua" w:cs="SimSun"/>
          <w:lang w:eastAsia="zh-CN"/>
        </w:rPr>
        <w:t xml:space="preserve">, Negash A, Chen J, Crochet N, Sinha M, Zhang Y, Guedj J, Holder S, Saito T, Lemon SM, Luxon BA, Perelson AS, Gale M. Innate immune tolerance and the role of kupffer cells in differential responses to interferon therapy among patients with HCV genotype 1 infection. </w:t>
      </w:r>
      <w:r w:rsidRPr="009E7E3C">
        <w:rPr>
          <w:rFonts w:ascii="Book Antiqua" w:eastAsia="SimSun" w:hAnsi="Book Antiqua" w:cs="SimSun"/>
          <w:i/>
          <w:iCs/>
          <w:lang w:eastAsia="zh-CN"/>
        </w:rPr>
        <w:t>Gastroenterology</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144</w:t>
      </w:r>
      <w:r w:rsidRPr="009E7E3C">
        <w:rPr>
          <w:rFonts w:ascii="Book Antiqua" w:eastAsia="SimSun" w:hAnsi="Book Antiqua" w:cs="SimSun"/>
          <w:lang w:eastAsia="zh-CN"/>
        </w:rPr>
        <w:t>: 402-413.e12 [PMID: 23123437 DOI: 10.1053/j.gastro.2012.10.044]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60 </w:t>
      </w:r>
      <w:r w:rsidRPr="009E7E3C">
        <w:rPr>
          <w:rFonts w:ascii="Book Antiqua" w:eastAsia="SimSun" w:hAnsi="Book Antiqua" w:cs="SimSun"/>
          <w:b/>
          <w:bCs/>
          <w:lang w:eastAsia="zh-CN"/>
        </w:rPr>
        <w:t>Tu Z</w:t>
      </w:r>
      <w:r w:rsidRPr="009E7E3C">
        <w:rPr>
          <w:rFonts w:ascii="Book Antiqua" w:eastAsia="SimSun" w:hAnsi="Book Antiqua" w:cs="SimSun"/>
          <w:lang w:eastAsia="zh-CN"/>
        </w:rPr>
        <w:t xml:space="preserve">, Bozorgzadeh A, Pierce RH, Kurtis J, Crispe IN, Orloff MS. TLR-dependent cross talk between human Kupffer cells and NK cells. </w:t>
      </w:r>
      <w:r w:rsidRPr="009E7E3C">
        <w:rPr>
          <w:rFonts w:ascii="Book Antiqua" w:eastAsia="SimSun" w:hAnsi="Book Antiqua" w:cs="SimSun"/>
          <w:i/>
          <w:iCs/>
          <w:lang w:eastAsia="zh-CN"/>
        </w:rPr>
        <w:t>J Exp Med</w:t>
      </w:r>
      <w:r w:rsidRPr="009E7E3C">
        <w:rPr>
          <w:rFonts w:ascii="Book Antiqua" w:eastAsia="SimSun" w:hAnsi="Book Antiqua" w:cs="SimSun"/>
          <w:lang w:eastAsia="zh-CN"/>
        </w:rPr>
        <w:t xml:space="preserve"> 2008; </w:t>
      </w:r>
      <w:r w:rsidRPr="009E7E3C">
        <w:rPr>
          <w:rFonts w:ascii="Book Antiqua" w:eastAsia="SimSun" w:hAnsi="Book Antiqua" w:cs="SimSun"/>
          <w:b/>
          <w:bCs/>
          <w:lang w:eastAsia="zh-CN"/>
        </w:rPr>
        <w:t>205</w:t>
      </w:r>
      <w:r w:rsidRPr="009E7E3C">
        <w:rPr>
          <w:rFonts w:ascii="Book Antiqua" w:eastAsia="SimSun" w:hAnsi="Book Antiqua" w:cs="SimSun"/>
          <w:lang w:eastAsia="zh-CN"/>
        </w:rPr>
        <w:t>: 233-244 [PMID: 18195076 DOI: 10.1084/jem.20072195]</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61 </w:t>
      </w:r>
      <w:r w:rsidRPr="009E7E3C">
        <w:rPr>
          <w:rFonts w:ascii="Book Antiqua" w:eastAsia="SimSun" w:hAnsi="Book Antiqua" w:cs="SimSun"/>
          <w:b/>
          <w:bCs/>
          <w:lang w:eastAsia="zh-CN"/>
        </w:rPr>
        <w:t>Zhang S</w:t>
      </w:r>
      <w:r w:rsidRPr="009E7E3C">
        <w:rPr>
          <w:rFonts w:ascii="Book Antiqua" w:eastAsia="SimSun" w:hAnsi="Book Antiqua" w:cs="SimSun"/>
          <w:lang w:eastAsia="zh-CN"/>
        </w:rPr>
        <w:t xml:space="preserve">, Saha B, Kodys K, Szabo G. IFN-γ production by human natural killer cells in response to HCV-infected hepatoma cells is dependent on accessory cells. </w:t>
      </w:r>
      <w:r w:rsidRPr="009E7E3C">
        <w:rPr>
          <w:rFonts w:ascii="Book Antiqua" w:eastAsia="SimSun" w:hAnsi="Book Antiqua" w:cs="SimSun"/>
          <w:i/>
          <w:iCs/>
          <w:lang w:eastAsia="zh-CN"/>
        </w:rPr>
        <w:t>J Hepatol</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59</w:t>
      </w:r>
      <w:r w:rsidRPr="009E7E3C">
        <w:rPr>
          <w:rFonts w:ascii="Book Antiqua" w:eastAsia="SimSun" w:hAnsi="Book Antiqua" w:cs="SimSun"/>
          <w:lang w:eastAsia="zh-CN"/>
        </w:rPr>
        <w:t>: 442-449 [PMID: 23665181 DOI: 10.1016/j.jhep.2013.04.022]</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62 </w:t>
      </w:r>
      <w:r w:rsidRPr="009E7E3C">
        <w:rPr>
          <w:rFonts w:ascii="Book Antiqua" w:eastAsia="SimSun" w:hAnsi="Book Antiqua" w:cs="SimSun"/>
          <w:b/>
          <w:bCs/>
          <w:lang w:eastAsia="zh-CN"/>
        </w:rPr>
        <w:t>Marukian S</w:t>
      </w:r>
      <w:r w:rsidRPr="009E7E3C">
        <w:rPr>
          <w:rFonts w:ascii="Book Antiqua" w:eastAsia="SimSun" w:hAnsi="Book Antiqua" w:cs="SimSun"/>
          <w:lang w:eastAsia="zh-CN"/>
        </w:rPr>
        <w:t xml:space="preserve">, Jones CT, Andrus L, Evans MJ, Ritola KD, Charles ED, Rice CM, Dustin LB. Cell culture-produced hepatitis C virus does not infect peripheral blood </w:t>
      </w:r>
      <w:r w:rsidRPr="009E7E3C">
        <w:rPr>
          <w:rFonts w:ascii="Book Antiqua" w:eastAsia="SimSun" w:hAnsi="Book Antiqua" w:cs="SimSun"/>
          <w:lang w:eastAsia="zh-CN"/>
        </w:rPr>
        <w:lastRenderedPageBreak/>
        <w:t xml:space="preserve">mononuclear cells.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2008; </w:t>
      </w:r>
      <w:r w:rsidRPr="009E7E3C">
        <w:rPr>
          <w:rFonts w:ascii="Book Antiqua" w:eastAsia="SimSun" w:hAnsi="Book Antiqua" w:cs="SimSun"/>
          <w:b/>
          <w:bCs/>
          <w:lang w:eastAsia="zh-CN"/>
        </w:rPr>
        <w:t>48</w:t>
      </w:r>
      <w:r w:rsidRPr="009E7E3C">
        <w:rPr>
          <w:rFonts w:ascii="Book Antiqua" w:eastAsia="SimSun" w:hAnsi="Book Antiqua" w:cs="SimSun"/>
          <w:lang w:eastAsia="zh-CN"/>
        </w:rPr>
        <w:t>: 1843-1850 [PMID: 19003912 DOI: 10.1002/hep.22550]</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63 </w:t>
      </w:r>
      <w:r w:rsidRPr="009E7E3C">
        <w:rPr>
          <w:rFonts w:ascii="Book Antiqua" w:eastAsia="SimSun" w:hAnsi="Book Antiqua" w:cs="SimSun"/>
          <w:b/>
          <w:bCs/>
          <w:lang w:eastAsia="zh-CN"/>
        </w:rPr>
        <w:t>Dental C</w:t>
      </w:r>
      <w:r w:rsidRPr="009E7E3C">
        <w:rPr>
          <w:rFonts w:ascii="Book Antiqua" w:eastAsia="SimSun" w:hAnsi="Book Antiqua" w:cs="SimSun"/>
          <w:lang w:eastAsia="zh-CN"/>
        </w:rPr>
        <w:t xml:space="preserve">, Florentin J, Aouar B, Gondois-Rey F, Durantel D, Baumert TF, Nunes JA, Olive D, Hirsch I, Stranska R. Hepatitis C virus fails to activate NF-κB signaling in plasmacytoid dendritic cells. </w:t>
      </w:r>
      <w:r w:rsidRPr="009E7E3C">
        <w:rPr>
          <w:rFonts w:ascii="Book Antiqua" w:eastAsia="SimSun" w:hAnsi="Book Antiqua" w:cs="SimSun"/>
          <w:i/>
          <w:iCs/>
          <w:lang w:eastAsia="zh-CN"/>
        </w:rPr>
        <w:t>J Virol</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86</w:t>
      </w:r>
      <w:r w:rsidRPr="009E7E3C">
        <w:rPr>
          <w:rFonts w:ascii="Book Antiqua" w:eastAsia="SimSun" w:hAnsi="Book Antiqua" w:cs="SimSun"/>
          <w:lang w:eastAsia="zh-CN"/>
        </w:rPr>
        <w:t>: 1090-1096 [PMID: 22090103 DOI: 10.1128/JVI.05444-11]</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64 </w:t>
      </w:r>
      <w:r w:rsidRPr="009E7E3C">
        <w:rPr>
          <w:rFonts w:ascii="Book Antiqua" w:eastAsia="SimSun" w:hAnsi="Book Antiqua" w:cs="SimSun"/>
          <w:b/>
          <w:bCs/>
          <w:lang w:eastAsia="zh-CN"/>
        </w:rPr>
        <w:t>Takahashi K</w:t>
      </w:r>
      <w:r w:rsidRPr="009E7E3C">
        <w:rPr>
          <w:rFonts w:ascii="Book Antiqua" w:eastAsia="SimSun" w:hAnsi="Book Antiqua" w:cs="SimSun"/>
          <w:lang w:eastAsia="zh-CN"/>
        </w:rPr>
        <w:t xml:space="preserve">, Asabe S, Wieland S, Garaigorta U, Gastaminza P, Isogawa M, Chisari FV. Plasmacytoid dendritic cells sense hepatitis C virus-infected cells, produce interferon, and inhibit infection. </w:t>
      </w:r>
      <w:r w:rsidRPr="009E7E3C">
        <w:rPr>
          <w:rFonts w:ascii="Book Antiqua" w:eastAsia="SimSun" w:hAnsi="Book Antiqua" w:cs="SimSun"/>
          <w:i/>
          <w:iCs/>
          <w:lang w:eastAsia="zh-CN"/>
        </w:rPr>
        <w:t>Proc Natl Acad Sci U S A</w:t>
      </w:r>
      <w:r w:rsidRPr="009E7E3C">
        <w:rPr>
          <w:rFonts w:ascii="Book Antiqua" w:eastAsia="SimSun" w:hAnsi="Book Antiqua" w:cs="SimSun"/>
          <w:lang w:eastAsia="zh-CN"/>
        </w:rPr>
        <w:t xml:space="preserve"> 2010; </w:t>
      </w:r>
      <w:r w:rsidRPr="009E7E3C">
        <w:rPr>
          <w:rFonts w:ascii="Book Antiqua" w:eastAsia="SimSun" w:hAnsi="Book Antiqua" w:cs="SimSun"/>
          <w:b/>
          <w:bCs/>
          <w:lang w:eastAsia="zh-CN"/>
        </w:rPr>
        <w:t>107</w:t>
      </w:r>
      <w:r w:rsidRPr="009E7E3C">
        <w:rPr>
          <w:rFonts w:ascii="Book Antiqua" w:eastAsia="SimSun" w:hAnsi="Book Antiqua" w:cs="SimSun"/>
          <w:lang w:eastAsia="zh-CN"/>
        </w:rPr>
        <w:t>: 7431-7436 [PMID: 20231459 DOI: 10.1073/pnas.1002301107]</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65 </w:t>
      </w:r>
      <w:r w:rsidRPr="009E7E3C">
        <w:rPr>
          <w:rFonts w:ascii="Book Antiqua" w:eastAsia="SimSun" w:hAnsi="Book Antiqua" w:cs="SimSun"/>
          <w:b/>
          <w:bCs/>
          <w:lang w:eastAsia="zh-CN"/>
        </w:rPr>
        <w:t>Zhang XA</w:t>
      </w:r>
      <w:r w:rsidRPr="009E7E3C">
        <w:rPr>
          <w:rFonts w:ascii="Book Antiqua" w:eastAsia="SimSun" w:hAnsi="Book Antiqua" w:cs="SimSun"/>
          <w:lang w:eastAsia="zh-CN"/>
        </w:rPr>
        <w:t xml:space="preserve">, Huang C. Tetraspanins and cell membrane tubular structures. </w:t>
      </w:r>
      <w:r w:rsidRPr="009E7E3C">
        <w:rPr>
          <w:rFonts w:ascii="Book Antiqua" w:eastAsia="SimSun" w:hAnsi="Book Antiqua" w:cs="SimSun"/>
          <w:i/>
          <w:iCs/>
          <w:lang w:eastAsia="zh-CN"/>
        </w:rPr>
        <w:t>Cell Mol Life Sci</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69</w:t>
      </w:r>
      <w:r w:rsidRPr="009E7E3C">
        <w:rPr>
          <w:rFonts w:ascii="Book Antiqua" w:eastAsia="SimSun" w:hAnsi="Book Antiqua" w:cs="SimSun"/>
          <w:lang w:eastAsia="zh-CN"/>
        </w:rPr>
        <w:t>: 2843-2852 [PMID: 22450717 DOI: 10.1007/s00018-012-0954-0]</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66 </w:t>
      </w:r>
      <w:r w:rsidRPr="009E7E3C">
        <w:rPr>
          <w:rFonts w:ascii="Book Antiqua" w:eastAsia="SimSun" w:hAnsi="Book Antiqua" w:cs="SimSun"/>
          <w:b/>
          <w:bCs/>
          <w:lang w:eastAsia="zh-CN"/>
        </w:rPr>
        <w:t>Dreux M</w:t>
      </w:r>
      <w:r w:rsidRPr="009E7E3C">
        <w:rPr>
          <w:rFonts w:ascii="Book Antiqua" w:eastAsia="SimSun" w:hAnsi="Book Antiqua" w:cs="SimSun"/>
          <w:lang w:eastAsia="zh-CN"/>
        </w:rPr>
        <w:t xml:space="preserve">, Garaigorta U, Boyd B, Décembre E, Chung J, Whitten-Bauer C, Wieland S, Chisari FV. Short-range exosomal transfer of viral RNA from infected cells to plasmacytoid dendritic cells triggers innate immunity. </w:t>
      </w:r>
      <w:r w:rsidRPr="009E7E3C">
        <w:rPr>
          <w:rFonts w:ascii="Book Antiqua" w:eastAsia="SimSun" w:hAnsi="Book Antiqua" w:cs="SimSun"/>
          <w:i/>
          <w:iCs/>
          <w:lang w:eastAsia="zh-CN"/>
        </w:rPr>
        <w:t>Cell Host Microbe</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12</w:t>
      </w:r>
      <w:r w:rsidRPr="009E7E3C">
        <w:rPr>
          <w:rFonts w:ascii="Book Antiqua" w:eastAsia="SimSun" w:hAnsi="Book Antiqua" w:cs="SimSun"/>
          <w:lang w:eastAsia="zh-CN"/>
        </w:rPr>
        <w:t>: 558-570 [PMID: 23084922 DOI: 10.1016/j.chom.2012.08.010]</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67 </w:t>
      </w:r>
      <w:r w:rsidRPr="009E7E3C">
        <w:rPr>
          <w:rFonts w:ascii="Book Antiqua" w:eastAsia="SimSun" w:hAnsi="Book Antiqua" w:cs="SimSun"/>
          <w:b/>
          <w:bCs/>
          <w:lang w:eastAsia="zh-CN"/>
        </w:rPr>
        <w:t>Serti E</w:t>
      </w:r>
      <w:r w:rsidRPr="009E7E3C">
        <w:rPr>
          <w:rFonts w:ascii="Book Antiqua" w:eastAsia="SimSun" w:hAnsi="Book Antiqua" w:cs="SimSun"/>
          <w:lang w:eastAsia="zh-CN"/>
        </w:rPr>
        <w:t xml:space="preserve">, Werner JM, Chattergoon M, Cox AL, Lohmann V, Rehermann B. Monocytes activate natural killer cells via inflammasome-induced interleukin 18 in response to hepatitis C virus replication. </w:t>
      </w:r>
      <w:r w:rsidRPr="009E7E3C">
        <w:rPr>
          <w:rFonts w:ascii="Book Antiqua" w:eastAsia="SimSun" w:hAnsi="Book Antiqua" w:cs="SimSun"/>
          <w:i/>
          <w:iCs/>
          <w:lang w:eastAsia="zh-CN"/>
        </w:rPr>
        <w:t>Gastroenterology</w:t>
      </w:r>
      <w:r w:rsidRPr="009E7E3C">
        <w:rPr>
          <w:rFonts w:ascii="Book Antiqua" w:eastAsia="SimSun" w:hAnsi="Book Antiqua" w:cs="SimSun"/>
          <w:lang w:eastAsia="zh-CN"/>
        </w:rPr>
        <w:t xml:space="preserve"> 2014; </w:t>
      </w:r>
      <w:r w:rsidRPr="009E7E3C">
        <w:rPr>
          <w:rFonts w:ascii="Book Antiqua" w:eastAsia="SimSun" w:hAnsi="Book Antiqua" w:cs="SimSun"/>
          <w:b/>
          <w:bCs/>
          <w:lang w:eastAsia="zh-CN"/>
        </w:rPr>
        <w:t>147</w:t>
      </w:r>
      <w:r w:rsidRPr="009E7E3C">
        <w:rPr>
          <w:rFonts w:ascii="Book Antiqua" w:eastAsia="SimSun" w:hAnsi="Book Antiqua" w:cs="SimSun"/>
          <w:lang w:eastAsia="zh-CN"/>
        </w:rPr>
        <w:t>: 209-220.e3 [PMID: 24685721 DOI: 10.1053/j.gastro.2014.03.046]</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68 </w:t>
      </w:r>
      <w:r w:rsidRPr="009E7E3C">
        <w:rPr>
          <w:rFonts w:ascii="Book Antiqua" w:eastAsia="SimSun" w:hAnsi="Book Antiqua" w:cs="SimSun"/>
          <w:b/>
          <w:bCs/>
          <w:lang w:eastAsia="zh-CN"/>
        </w:rPr>
        <w:t>Sène D</w:t>
      </w:r>
      <w:r w:rsidRPr="009E7E3C">
        <w:rPr>
          <w:rFonts w:ascii="Book Antiqua" w:eastAsia="SimSun" w:hAnsi="Book Antiqua" w:cs="SimSun"/>
          <w:lang w:eastAsia="zh-CN"/>
        </w:rPr>
        <w:t xml:space="preserve">, Levasseur F, Abel M, Lambert M, Camous X, Hernandez C, Pène V, Rosenberg AR, Jouvin-Marche E, Marche PN, Cacoub P, Caillat-Zucman S. Hepatitis C virus (HCV) evades NKG2D-dependent NK cell responses through NS5A-mediated imbalance of inflammatory cytokines. </w:t>
      </w:r>
      <w:r w:rsidRPr="009E7E3C">
        <w:rPr>
          <w:rFonts w:ascii="Book Antiqua" w:eastAsia="SimSun" w:hAnsi="Book Antiqua" w:cs="SimSun"/>
          <w:i/>
          <w:iCs/>
          <w:lang w:eastAsia="zh-CN"/>
        </w:rPr>
        <w:t>PLoS Pathog</w:t>
      </w:r>
      <w:r w:rsidRPr="009E7E3C">
        <w:rPr>
          <w:rFonts w:ascii="Book Antiqua" w:eastAsia="SimSun" w:hAnsi="Book Antiqua" w:cs="SimSun"/>
          <w:lang w:eastAsia="zh-CN"/>
        </w:rPr>
        <w:t xml:space="preserve"> 2010; </w:t>
      </w:r>
      <w:r w:rsidRPr="009E7E3C">
        <w:rPr>
          <w:rFonts w:ascii="Book Antiqua" w:eastAsia="SimSun" w:hAnsi="Book Antiqua" w:cs="SimSun"/>
          <w:b/>
          <w:bCs/>
          <w:lang w:eastAsia="zh-CN"/>
        </w:rPr>
        <w:t>6</w:t>
      </w:r>
      <w:r w:rsidRPr="009E7E3C">
        <w:rPr>
          <w:rFonts w:ascii="Book Antiqua" w:eastAsia="SimSun" w:hAnsi="Book Antiqua" w:cs="SimSun"/>
          <w:lang w:eastAsia="zh-CN"/>
        </w:rPr>
        <w:t>: e1001184 [PMID: 21085608 DOI: 10.1371/journal.ppat.1001184]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69 </w:t>
      </w:r>
      <w:r w:rsidRPr="009E7E3C">
        <w:rPr>
          <w:rFonts w:ascii="Book Antiqua" w:eastAsia="SimSun" w:hAnsi="Book Antiqua" w:cs="SimSun"/>
          <w:b/>
          <w:bCs/>
          <w:lang w:eastAsia="zh-CN"/>
        </w:rPr>
        <w:t>Khakoo SI</w:t>
      </w:r>
      <w:r w:rsidRPr="009E7E3C">
        <w:rPr>
          <w:rFonts w:ascii="Book Antiqua" w:eastAsia="SimSun" w:hAnsi="Book Antiqua" w:cs="SimSun"/>
          <w:lang w:eastAsia="zh-CN"/>
        </w:rPr>
        <w:t xml:space="preserve">, Thio CL, Martin MP, Brooks CR, Gao X, Astemborski J, Cheng J, Goedert JJ, Vlahov D, Hilgartner M, Cox S, Little AM, Alexander GJ, Cramp ME, O'Brien SJ, Rosenberg WM, Thomas DL, Carrington M. HLA and NK cell </w:t>
      </w:r>
      <w:r w:rsidRPr="009E7E3C">
        <w:rPr>
          <w:rFonts w:ascii="Book Antiqua" w:eastAsia="SimSun" w:hAnsi="Book Antiqua" w:cs="SimSun"/>
          <w:lang w:eastAsia="zh-CN"/>
        </w:rPr>
        <w:lastRenderedPageBreak/>
        <w:t xml:space="preserve">inhibitory receptor genes in resolving hepatitis C virus infection. </w:t>
      </w:r>
      <w:r w:rsidRPr="009E7E3C">
        <w:rPr>
          <w:rFonts w:ascii="Book Antiqua" w:eastAsia="SimSun" w:hAnsi="Book Antiqua" w:cs="SimSun"/>
          <w:i/>
          <w:iCs/>
          <w:lang w:eastAsia="zh-CN"/>
        </w:rPr>
        <w:t>Science</w:t>
      </w:r>
      <w:r w:rsidRPr="009E7E3C">
        <w:rPr>
          <w:rFonts w:ascii="Book Antiqua" w:eastAsia="SimSun" w:hAnsi="Book Antiqua" w:cs="SimSun"/>
          <w:lang w:eastAsia="zh-CN"/>
        </w:rPr>
        <w:t xml:space="preserve"> 2004; </w:t>
      </w:r>
      <w:r w:rsidRPr="009E7E3C">
        <w:rPr>
          <w:rFonts w:ascii="Book Antiqua" w:eastAsia="SimSun" w:hAnsi="Book Antiqua" w:cs="SimSun"/>
          <w:b/>
          <w:bCs/>
          <w:lang w:eastAsia="zh-CN"/>
        </w:rPr>
        <w:t>305</w:t>
      </w:r>
      <w:r w:rsidRPr="009E7E3C">
        <w:rPr>
          <w:rFonts w:ascii="Book Antiqua" w:eastAsia="SimSun" w:hAnsi="Book Antiqua" w:cs="SimSun"/>
          <w:lang w:eastAsia="zh-CN"/>
        </w:rPr>
        <w:t>: 872-874 [PMID: 15297676 DOI: 10.1126/science.1097670]</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70</w:t>
      </w:r>
      <w:r w:rsidRPr="009E7E3C">
        <w:rPr>
          <w:rFonts w:ascii="Book Antiqua" w:eastAsia="SimSun" w:hAnsi="Book Antiqua" w:cs="SimSun"/>
          <w:b/>
          <w:lang w:eastAsia="zh-CN"/>
        </w:rPr>
        <w:t xml:space="preserve"> Cheent K</w:t>
      </w:r>
      <w:r w:rsidRPr="009E7E3C">
        <w:rPr>
          <w:rFonts w:ascii="Book Antiqua" w:eastAsia="SimSun" w:hAnsi="Book Antiqua" w:cs="SimSun"/>
          <w:lang w:eastAsia="zh-CN"/>
        </w:rPr>
        <w:t xml:space="preserve">, Khakoo SI. Natural killer cells and hepatitis C: action and reaction. </w:t>
      </w:r>
      <w:bookmarkStart w:id="105" w:name="OLE_LINK2538"/>
      <w:bookmarkStart w:id="106" w:name="OLE_LINK2539"/>
      <w:r w:rsidRPr="009E7E3C">
        <w:rPr>
          <w:rFonts w:ascii="Book Antiqua" w:eastAsia="SimSun" w:hAnsi="Book Antiqua" w:cs="SimSun"/>
          <w:i/>
          <w:lang w:eastAsia="zh-CN"/>
        </w:rPr>
        <w:t>Gut</w:t>
      </w:r>
      <w:r w:rsidRPr="009E7E3C">
        <w:rPr>
          <w:rFonts w:ascii="Book Antiqua" w:eastAsia="SimSun" w:hAnsi="Book Antiqua" w:cs="SimSun"/>
          <w:lang w:eastAsia="zh-CN"/>
        </w:rPr>
        <w:t xml:space="preserve"> 2011; </w:t>
      </w:r>
      <w:r w:rsidRPr="009E7E3C">
        <w:rPr>
          <w:rFonts w:ascii="Book Antiqua" w:eastAsia="SimSun" w:hAnsi="Book Antiqua" w:cs="SimSun"/>
          <w:b/>
          <w:lang w:eastAsia="zh-CN"/>
        </w:rPr>
        <w:t>60</w:t>
      </w:r>
      <w:r w:rsidRPr="009E7E3C">
        <w:rPr>
          <w:rFonts w:ascii="Book Antiqua" w:eastAsia="SimSun" w:hAnsi="Book Antiqua" w:cs="SimSun"/>
          <w:lang w:eastAsia="zh-CN"/>
        </w:rPr>
        <w:t>: 268-278</w:t>
      </w:r>
      <w:bookmarkEnd w:id="105"/>
      <w:bookmarkEnd w:id="106"/>
      <w:r w:rsidRPr="009E7E3C">
        <w:rPr>
          <w:rFonts w:ascii="Book Antiqua" w:eastAsia="SimSun" w:hAnsi="Book Antiqua" w:cs="SimSun"/>
          <w:lang w:eastAsia="zh-CN"/>
        </w:rPr>
        <w:t xml:space="preserve"> [PMID: 20876777 DOI: 10.1136/gut.2010.212555]</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71 </w:t>
      </w:r>
      <w:r w:rsidRPr="009E7E3C">
        <w:rPr>
          <w:rFonts w:ascii="Book Antiqua" w:eastAsia="SimSun" w:hAnsi="Book Antiqua" w:cs="SimSun"/>
          <w:b/>
          <w:lang w:eastAsia="zh-CN"/>
        </w:rPr>
        <w:t>Bengsch B</w:t>
      </w:r>
      <w:r w:rsidRPr="009E7E3C">
        <w:rPr>
          <w:rFonts w:ascii="Book Antiqua" w:eastAsia="SimSun" w:hAnsi="Book Antiqua" w:cs="SimSun"/>
          <w:lang w:eastAsia="zh-CN"/>
        </w:rPr>
        <w:t xml:space="preserve">, Thimme R, Blum HE. Role of Host Genetic Factors in the Outcome of Hepatitis C Virus Infection. </w:t>
      </w:r>
      <w:bookmarkStart w:id="107" w:name="OLE_LINK2540"/>
      <w:bookmarkStart w:id="108" w:name="OLE_LINK2541"/>
      <w:r w:rsidRPr="009E7E3C">
        <w:rPr>
          <w:rFonts w:ascii="Book Antiqua" w:eastAsia="SimSun" w:hAnsi="Book Antiqua" w:cs="SimSun"/>
          <w:i/>
          <w:lang w:eastAsia="zh-CN"/>
        </w:rPr>
        <w:t xml:space="preserve">Viruses-Basel </w:t>
      </w:r>
      <w:r w:rsidRPr="009E7E3C">
        <w:rPr>
          <w:rFonts w:ascii="Book Antiqua" w:eastAsia="SimSun" w:hAnsi="Book Antiqua" w:cs="SimSun"/>
          <w:lang w:eastAsia="zh-CN"/>
        </w:rPr>
        <w:t xml:space="preserve">2009; </w:t>
      </w:r>
      <w:r w:rsidRPr="009E7E3C">
        <w:rPr>
          <w:rFonts w:ascii="Book Antiqua" w:eastAsia="SimSun" w:hAnsi="Book Antiqua" w:cs="SimSun"/>
          <w:b/>
          <w:lang w:eastAsia="zh-CN"/>
        </w:rPr>
        <w:t>1</w:t>
      </w:r>
      <w:r w:rsidRPr="009E7E3C">
        <w:rPr>
          <w:rFonts w:ascii="Book Antiqua" w:eastAsia="SimSun" w:hAnsi="Book Antiqua" w:cs="SimSun"/>
          <w:lang w:eastAsia="zh-CN"/>
        </w:rPr>
        <w:t>: 104-125</w:t>
      </w:r>
      <w:bookmarkEnd w:id="107"/>
      <w:bookmarkEnd w:id="108"/>
      <w:r w:rsidRPr="009E7E3C">
        <w:rPr>
          <w:rFonts w:ascii="Book Antiqua" w:eastAsia="SimSun" w:hAnsi="Book Antiqua" w:cs="SimSun"/>
          <w:lang w:eastAsia="zh-CN"/>
        </w:rPr>
        <w:t xml:space="preserve"> [PMID: 21994541</w:t>
      </w:r>
      <w:r w:rsidRPr="009E7E3C">
        <w:rPr>
          <w:rFonts w:ascii="Book Antiqua" w:eastAsia="SimSun" w:hAnsi="Book Antiqua" w:cs="SimSun" w:hint="eastAsia"/>
          <w:lang w:eastAsia="zh-CN"/>
        </w:rPr>
        <w:t xml:space="preserve"> </w:t>
      </w:r>
      <w:r w:rsidRPr="009E7E3C">
        <w:rPr>
          <w:rFonts w:ascii="Book Antiqua" w:eastAsia="SimSun" w:hAnsi="Book Antiqua" w:cs="SimSun"/>
          <w:lang w:eastAsia="zh-CN"/>
        </w:rPr>
        <w:t>ISI: 000280337300003 DOI: 10.3390/v1020104]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72 </w:t>
      </w:r>
      <w:r w:rsidRPr="009E7E3C">
        <w:rPr>
          <w:rFonts w:ascii="Book Antiqua" w:eastAsia="SimSun" w:hAnsi="Book Antiqua" w:cs="SimSun"/>
          <w:b/>
          <w:bCs/>
          <w:lang w:eastAsia="zh-CN"/>
        </w:rPr>
        <w:t>Ahlenstiel G</w:t>
      </w:r>
      <w:r w:rsidRPr="009E7E3C">
        <w:rPr>
          <w:rFonts w:ascii="Book Antiqua" w:eastAsia="SimSun" w:hAnsi="Book Antiqua" w:cs="SimSun"/>
          <w:lang w:eastAsia="zh-CN"/>
        </w:rPr>
        <w:t xml:space="preserve">, Martin MP, Gao X, Carrington M, Rehermann B. Distinct KIR/HLA compound genotypes affect the kinetics of human antiviral natural killer cell responses. </w:t>
      </w:r>
      <w:r w:rsidRPr="009E7E3C">
        <w:rPr>
          <w:rFonts w:ascii="Book Antiqua" w:eastAsia="SimSun" w:hAnsi="Book Antiqua" w:cs="SimSun"/>
          <w:i/>
          <w:iCs/>
          <w:lang w:eastAsia="zh-CN"/>
        </w:rPr>
        <w:t>J Clin Invest</w:t>
      </w:r>
      <w:r w:rsidRPr="009E7E3C">
        <w:rPr>
          <w:rFonts w:ascii="Book Antiqua" w:eastAsia="SimSun" w:hAnsi="Book Antiqua" w:cs="SimSun"/>
          <w:lang w:eastAsia="zh-CN"/>
        </w:rPr>
        <w:t xml:space="preserve"> 2008; </w:t>
      </w:r>
      <w:r w:rsidRPr="009E7E3C">
        <w:rPr>
          <w:rFonts w:ascii="Book Antiqua" w:eastAsia="SimSun" w:hAnsi="Book Antiqua" w:cs="SimSun"/>
          <w:b/>
          <w:bCs/>
          <w:lang w:eastAsia="zh-CN"/>
        </w:rPr>
        <w:t>118</w:t>
      </w:r>
      <w:r w:rsidRPr="009E7E3C">
        <w:rPr>
          <w:rFonts w:ascii="Book Antiqua" w:eastAsia="SimSun" w:hAnsi="Book Antiqua" w:cs="SimSun"/>
          <w:lang w:eastAsia="zh-CN"/>
        </w:rPr>
        <w:t>: 1017-1026 [PMID: 18246204 DOI: 10.1172/JCI32400]</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73 </w:t>
      </w:r>
      <w:r w:rsidRPr="009E7E3C">
        <w:rPr>
          <w:rFonts w:ascii="Book Antiqua" w:eastAsia="SimSun" w:hAnsi="Book Antiqua" w:cs="SimSun"/>
          <w:b/>
          <w:bCs/>
          <w:lang w:eastAsia="zh-CN"/>
        </w:rPr>
        <w:t>Amadei B</w:t>
      </w:r>
      <w:r w:rsidRPr="009E7E3C">
        <w:rPr>
          <w:rFonts w:ascii="Book Antiqua" w:eastAsia="SimSun" w:hAnsi="Book Antiqua" w:cs="SimSun"/>
          <w:lang w:eastAsia="zh-CN"/>
        </w:rPr>
        <w:t xml:space="preserve">, Urbani S, Cazaly A, Fisicaro P, Zerbini A, Ahmed P, Missale G, Ferrari C, Khakoo SI. Activation of natural killer cells during acute infection with hepatitis C virus. </w:t>
      </w:r>
      <w:r w:rsidRPr="009E7E3C">
        <w:rPr>
          <w:rFonts w:ascii="Book Antiqua" w:eastAsia="SimSun" w:hAnsi="Book Antiqua" w:cs="SimSun"/>
          <w:i/>
          <w:iCs/>
          <w:lang w:eastAsia="zh-CN"/>
        </w:rPr>
        <w:t>Gastroenterology</w:t>
      </w:r>
      <w:r w:rsidRPr="009E7E3C">
        <w:rPr>
          <w:rFonts w:ascii="Book Antiqua" w:eastAsia="SimSun" w:hAnsi="Book Antiqua" w:cs="SimSun"/>
          <w:lang w:eastAsia="zh-CN"/>
        </w:rPr>
        <w:t xml:space="preserve"> 2010; </w:t>
      </w:r>
      <w:r w:rsidRPr="009E7E3C">
        <w:rPr>
          <w:rFonts w:ascii="Book Antiqua" w:eastAsia="SimSun" w:hAnsi="Book Antiqua" w:cs="SimSun"/>
          <w:b/>
          <w:bCs/>
          <w:lang w:eastAsia="zh-CN"/>
        </w:rPr>
        <w:t>138</w:t>
      </w:r>
      <w:r w:rsidRPr="009E7E3C">
        <w:rPr>
          <w:rFonts w:ascii="Book Antiqua" w:eastAsia="SimSun" w:hAnsi="Book Antiqua" w:cs="SimSun"/>
          <w:lang w:eastAsia="zh-CN"/>
        </w:rPr>
        <w:t>: 1536-1545 [PMID: 20080094 DOI: 10.1053/j.gastro.2010.01.006]</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74 </w:t>
      </w:r>
      <w:r w:rsidRPr="009E7E3C">
        <w:rPr>
          <w:rFonts w:ascii="Book Antiqua" w:eastAsia="SimSun" w:hAnsi="Book Antiqua" w:cs="SimSun"/>
          <w:b/>
          <w:bCs/>
          <w:lang w:eastAsia="zh-CN"/>
        </w:rPr>
        <w:t>Werner JM</w:t>
      </w:r>
      <w:r w:rsidRPr="009E7E3C">
        <w:rPr>
          <w:rFonts w:ascii="Book Antiqua" w:eastAsia="SimSun" w:hAnsi="Book Antiqua" w:cs="SimSun"/>
          <w:lang w:eastAsia="zh-CN"/>
        </w:rPr>
        <w:t xml:space="preserve">, Heller T, Gordon AM, Sheets A, Sherker AH, Kessler E, Bean KS, Stevens M, Schmitt J, Rehermann B. Innate immune responses in hepatitis C virus-exposed healthcare workers who do not develop acute infection.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58</w:t>
      </w:r>
      <w:r w:rsidRPr="009E7E3C">
        <w:rPr>
          <w:rFonts w:ascii="Book Antiqua" w:eastAsia="SimSun" w:hAnsi="Book Antiqua" w:cs="SimSun"/>
          <w:lang w:eastAsia="zh-CN"/>
        </w:rPr>
        <w:t>: 1621-1631 [PMID: 23463364 DOI: 10.1002/hep.26353]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75 </w:t>
      </w:r>
      <w:r w:rsidRPr="009E7E3C">
        <w:rPr>
          <w:rFonts w:ascii="Book Antiqua" w:eastAsia="SimSun" w:hAnsi="Book Antiqua" w:cs="SimSun"/>
          <w:b/>
          <w:bCs/>
          <w:lang w:eastAsia="zh-CN"/>
        </w:rPr>
        <w:t>Pelletier S</w:t>
      </w:r>
      <w:r w:rsidRPr="009E7E3C">
        <w:rPr>
          <w:rFonts w:ascii="Book Antiqua" w:eastAsia="SimSun" w:hAnsi="Book Antiqua" w:cs="SimSun"/>
          <w:lang w:eastAsia="zh-CN"/>
        </w:rPr>
        <w:t xml:space="preserve">, Drouin C, Bédard N, Khakoo SI, Bruneau J, Shoukry NH. Increased degranulation of natural killer cells during acute HCV correlates with the magnitude of virus-specific T cell responses. </w:t>
      </w:r>
      <w:r w:rsidRPr="009E7E3C">
        <w:rPr>
          <w:rFonts w:ascii="Book Antiqua" w:eastAsia="SimSun" w:hAnsi="Book Antiqua" w:cs="SimSun"/>
          <w:i/>
          <w:iCs/>
          <w:lang w:eastAsia="zh-CN"/>
        </w:rPr>
        <w:t>J Hepatol</w:t>
      </w:r>
      <w:r w:rsidRPr="009E7E3C">
        <w:rPr>
          <w:rFonts w:ascii="Book Antiqua" w:eastAsia="SimSun" w:hAnsi="Book Antiqua" w:cs="SimSun"/>
          <w:lang w:eastAsia="zh-CN"/>
        </w:rPr>
        <w:t xml:space="preserve"> 2010; </w:t>
      </w:r>
      <w:r w:rsidRPr="009E7E3C">
        <w:rPr>
          <w:rFonts w:ascii="Book Antiqua" w:eastAsia="SimSun" w:hAnsi="Book Antiqua" w:cs="SimSun"/>
          <w:b/>
          <w:bCs/>
          <w:lang w:eastAsia="zh-CN"/>
        </w:rPr>
        <w:t>53</w:t>
      </w:r>
      <w:r w:rsidRPr="009E7E3C">
        <w:rPr>
          <w:rFonts w:ascii="Book Antiqua" w:eastAsia="SimSun" w:hAnsi="Book Antiqua" w:cs="SimSun"/>
          <w:lang w:eastAsia="zh-CN"/>
        </w:rPr>
        <w:t>: 805-816 [PMID: 20688412 DOI: 10.1016/j.jhep.2010.05.013]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76 </w:t>
      </w:r>
      <w:r w:rsidRPr="009E7E3C">
        <w:rPr>
          <w:rFonts w:ascii="Book Antiqua" w:eastAsia="SimSun" w:hAnsi="Book Antiqua" w:cs="SimSun"/>
          <w:b/>
          <w:bCs/>
          <w:lang w:eastAsia="zh-CN"/>
        </w:rPr>
        <w:t>Kokordelis P</w:t>
      </w:r>
      <w:r w:rsidRPr="009E7E3C">
        <w:rPr>
          <w:rFonts w:ascii="Book Antiqua" w:eastAsia="SimSun" w:hAnsi="Book Antiqua" w:cs="SimSun"/>
          <w:lang w:eastAsia="zh-CN"/>
        </w:rPr>
        <w:t xml:space="preserve">, Krämer B, Körner C, Boesecke C, Voigt E, Ingiliz P, Glässner A, Eisenhardt M, Wolter F, Kaczmarek D, Nischalke HD, Rockstroh JK, Spengler U, Nattermann J. An effective interferon-gamma-mediated inhibition of hepatitis C virus replication by natural killer cells is associated with spontaneous clearance of </w:t>
      </w:r>
      <w:r w:rsidRPr="009E7E3C">
        <w:rPr>
          <w:rFonts w:ascii="Book Antiqua" w:eastAsia="SimSun" w:hAnsi="Book Antiqua" w:cs="SimSun"/>
          <w:lang w:eastAsia="zh-CN"/>
        </w:rPr>
        <w:lastRenderedPageBreak/>
        <w:t xml:space="preserve">acute hepatitis C in human immunodeficiency virus-positive patients.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2014; </w:t>
      </w:r>
      <w:r w:rsidRPr="009E7E3C">
        <w:rPr>
          <w:rFonts w:ascii="Book Antiqua" w:eastAsia="SimSun" w:hAnsi="Book Antiqua" w:cs="SimSun"/>
          <w:b/>
          <w:bCs/>
          <w:lang w:eastAsia="zh-CN"/>
        </w:rPr>
        <w:t>59</w:t>
      </w:r>
      <w:r w:rsidRPr="009E7E3C">
        <w:rPr>
          <w:rFonts w:ascii="Book Antiqua" w:eastAsia="SimSun" w:hAnsi="Book Antiqua" w:cs="SimSun"/>
          <w:lang w:eastAsia="zh-CN"/>
        </w:rPr>
        <w:t>: 814-827 [PMID: 24382664 DOI: 10.1002/hep.26782]</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77 </w:t>
      </w:r>
      <w:r w:rsidRPr="009E7E3C">
        <w:rPr>
          <w:rFonts w:ascii="Book Antiqua" w:eastAsia="SimSun" w:hAnsi="Book Antiqua" w:cs="SimSun"/>
          <w:b/>
          <w:bCs/>
          <w:lang w:eastAsia="zh-CN"/>
        </w:rPr>
        <w:t>Ahlenstiel G</w:t>
      </w:r>
      <w:r w:rsidRPr="009E7E3C">
        <w:rPr>
          <w:rFonts w:ascii="Book Antiqua" w:eastAsia="SimSun" w:hAnsi="Book Antiqua" w:cs="SimSun"/>
          <w:lang w:eastAsia="zh-CN"/>
        </w:rPr>
        <w:t xml:space="preserve">, Titerence RH, Koh C, Edlich B, Feld JJ, Rotman Y, Ghany MG, Hoofnagle JH, Liang TJ, Heller T, Rehermann B. Natural killer cells are polarized toward cytotoxicity in chronic hepatitis C in an interferon-alfa-dependent manner. </w:t>
      </w:r>
      <w:r w:rsidRPr="009E7E3C">
        <w:rPr>
          <w:rFonts w:ascii="Book Antiqua" w:eastAsia="SimSun" w:hAnsi="Book Antiqua" w:cs="SimSun"/>
          <w:i/>
          <w:iCs/>
          <w:lang w:eastAsia="zh-CN"/>
        </w:rPr>
        <w:t>Gastroenterology</w:t>
      </w:r>
      <w:r w:rsidRPr="009E7E3C">
        <w:rPr>
          <w:rFonts w:ascii="Book Antiqua" w:eastAsia="SimSun" w:hAnsi="Book Antiqua" w:cs="SimSun"/>
          <w:lang w:eastAsia="zh-CN"/>
        </w:rPr>
        <w:t xml:space="preserve"> 2010; </w:t>
      </w:r>
      <w:r w:rsidRPr="009E7E3C">
        <w:rPr>
          <w:rFonts w:ascii="Book Antiqua" w:eastAsia="SimSun" w:hAnsi="Book Antiqua" w:cs="SimSun"/>
          <w:b/>
          <w:bCs/>
          <w:lang w:eastAsia="zh-CN"/>
        </w:rPr>
        <w:t>138</w:t>
      </w:r>
      <w:r w:rsidRPr="009E7E3C">
        <w:rPr>
          <w:rFonts w:ascii="Book Antiqua" w:eastAsia="SimSun" w:hAnsi="Book Antiqua" w:cs="SimSun"/>
          <w:lang w:eastAsia="zh-CN"/>
        </w:rPr>
        <w:t>: 325-35.e1-2 [PMID: 19747917 DOI: 10.1053/j.gastro.2009.08.066]</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78 </w:t>
      </w:r>
      <w:r w:rsidRPr="009E7E3C">
        <w:rPr>
          <w:rFonts w:ascii="Book Antiqua" w:eastAsia="SimSun" w:hAnsi="Book Antiqua" w:cs="SimSun"/>
          <w:b/>
          <w:bCs/>
          <w:lang w:eastAsia="zh-CN"/>
        </w:rPr>
        <w:t>Golden-Mason L</w:t>
      </w:r>
      <w:r w:rsidRPr="009E7E3C">
        <w:rPr>
          <w:rFonts w:ascii="Book Antiqua" w:eastAsia="SimSun" w:hAnsi="Book Antiqua" w:cs="SimSun"/>
          <w:lang w:eastAsia="zh-CN"/>
        </w:rPr>
        <w:t xml:space="preserve">, Madrigal-Estebas L, McGrath E, Conroy MJ, Ryan EJ, Hegarty JE, O'Farrelly C, Doherty DG. Altered natural killer cell subset distributions in resolved and persistent hepatitis C virus infection following single source exposure. </w:t>
      </w:r>
      <w:r w:rsidRPr="009E7E3C">
        <w:rPr>
          <w:rFonts w:ascii="Book Antiqua" w:eastAsia="SimSun" w:hAnsi="Book Antiqua" w:cs="SimSun"/>
          <w:i/>
          <w:iCs/>
          <w:lang w:eastAsia="zh-CN"/>
        </w:rPr>
        <w:t>Gut</w:t>
      </w:r>
      <w:r w:rsidRPr="009E7E3C">
        <w:rPr>
          <w:rFonts w:ascii="Book Antiqua" w:eastAsia="SimSun" w:hAnsi="Book Antiqua" w:cs="SimSun"/>
          <w:lang w:eastAsia="zh-CN"/>
        </w:rPr>
        <w:t xml:space="preserve"> 2008; </w:t>
      </w:r>
      <w:r w:rsidRPr="009E7E3C">
        <w:rPr>
          <w:rFonts w:ascii="Book Antiqua" w:eastAsia="SimSun" w:hAnsi="Book Antiqua" w:cs="SimSun"/>
          <w:b/>
          <w:bCs/>
          <w:lang w:eastAsia="zh-CN"/>
        </w:rPr>
        <w:t>57</w:t>
      </w:r>
      <w:r w:rsidRPr="009E7E3C">
        <w:rPr>
          <w:rFonts w:ascii="Book Antiqua" w:eastAsia="SimSun" w:hAnsi="Book Antiqua" w:cs="SimSun"/>
          <w:lang w:eastAsia="zh-CN"/>
        </w:rPr>
        <w:t>: 1121-1128 [PMID: 18372499 DOI: gut.2007.130963]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79 </w:t>
      </w:r>
      <w:r w:rsidRPr="009E7E3C">
        <w:rPr>
          <w:rFonts w:ascii="Book Antiqua" w:eastAsia="SimSun" w:hAnsi="Book Antiqua" w:cs="SimSun"/>
          <w:b/>
          <w:bCs/>
          <w:lang w:eastAsia="zh-CN"/>
        </w:rPr>
        <w:t>Jinushi M</w:t>
      </w:r>
      <w:r w:rsidRPr="009E7E3C">
        <w:rPr>
          <w:rFonts w:ascii="Book Antiqua" w:eastAsia="SimSun" w:hAnsi="Book Antiqua" w:cs="SimSun"/>
          <w:lang w:eastAsia="zh-CN"/>
        </w:rPr>
        <w:t xml:space="preserve">, Takehara T, Tatsumi T, Kanto T, Miyagi T, Suzuki T, Kanazawa Y, Hiramatsu N, Hayashi N. Negative regulation of NK cell activities by inhibitory receptor CD94/NKG2A leads to altered NK cell-induced modulation of dendritic cell functions in chronic hepatitis C virus infection. </w:t>
      </w:r>
      <w:r w:rsidRPr="009E7E3C">
        <w:rPr>
          <w:rFonts w:ascii="Book Antiqua" w:eastAsia="SimSun" w:hAnsi="Book Antiqua" w:cs="SimSun"/>
          <w:i/>
          <w:iCs/>
          <w:lang w:eastAsia="zh-CN"/>
        </w:rPr>
        <w:t>J Immunol</w:t>
      </w:r>
      <w:r w:rsidRPr="009E7E3C">
        <w:rPr>
          <w:rFonts w:ascii="Book Antiqua" w:eastAsia="SimSun" w:hAnsi="Book Antiqua" w:cs="SimSun"/>
          <w:lang w:eastAsia="zh-CN"/>
        </w:rPr>
        <w:t xml:space="preserve"> 2004; </w:t>
      </w:r>
      <w:r w:rsidRPr="009E7E3C">
        <w:rPr>
          <w:rFonts w:ascii="Book Antiqua" w:eastAsia="SimSun" w:hAnsi="Book Antiqua" w:cs="SimSun"/>
          <w:b/>
          <w:bCs/>
          <w:lang w:eastAsia="zh-CN"/>
        </w:rPr>
        <w:t>173</w:t>
      </w:r>
      <w:r w:rsidRPr="009E7E3C">
        <w:rPr>
          <w:rFonts w:ascii="Book Antiqua" w:eastAsia="SimSun" w:hAnsi="Book Antiqua" w:cs="SimSun"/>
          <w:lang w:eastAsia="zh-CN"/>
        </w:rPr>
        <w:t>: 6072-6081 [PMID: 15528343]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80 </w:t>
      </w:r>
      <w:r w:rsidRPr="009E7E3C">
        <w:rPr>
          <w:rFonts w:ascii="Book Antiqua" w:eastAsia="SimSun" w:hAnsi="Book Antiqua" w:cs="SimSun"/>
          <w:b/>
          <w:bCs/>
          <w:lang w:eastAsia="zh-CN"/>
        </w:rPr>
        <w:t>Nattermann J</w:t>
      </w:r>
      <w:r w:rsidRPr="009E7E3C">
        <w:rPr>
          <w:rFonts w:ascii="Book Antiqua" w:eastAsia="SimSun" w:hAnsi="Book Antiqua" w:cs="SimSun"/>
          <w:lang w:eastAsia="zh-CN"/>
        </w:rPr>
        <w:t xml:space="preserve">, Feldmann G, Ahlenstiel G, Langhans B, Sauerbruch T, Spengler U. Surface expression and cytolytic function of natural killer cell receptors is altered in chronic hepatitis C. </w:t>
      </w:r>
      <w:r w:rsidRPr="009E7E3C">
        <w:rPr>
          <w:rFonts w:ascii="Book Antiqua" w:eastAsia="SimSun" w:hAnsi="Book Antiqua" w:cs="SimSun"/>
          <w:i/>
          <w:iCs/>
          <w:lang w:eastAsia="zh-CN"/>
        </w:rPr>
        <w:t>Gut</w:t>
      </w:r>
      <w:r w:rsidRPr="009E7E3C">
        <w:rPr>
          <w:rFonts w:ascii="Book Antiqua" w:eastAsia="SimSun" w:hAnsi="Book Antiqua" w:cs="SimSun"/>
          <w:lang w:eastAsia="zh-CN"/>
        </w:rPr>
        <w:t xml:space="preserve"> 2006; </w:t>
      </w:r>
      <w:r w:rsidRPr="009E7E3C">
        <w:rPr>
          <w:rFonts w:ascii="Book Antiqua" w:eastAsia="SimSun" w:hAnsi="Book Antiqua" w:cs="SimSun"/>
          <w:b/>
          <w:bCs/>
          <w:lang w:eastAsia="zh-CN"/>
        </w:rPr>
        <w:t>55</w:t>
      </w:r>
      <w:r w:rsidRPr="009E7E3C">
        <w:rPr>
          <w:rFonts w:ascii="Book Antiqua" w:eastAsia="SimSun" w:hAnsi="Book Antiqua" w:cs="SimSun"/>
          <w:lang w:eastAsia="zh-CN"/>
        </w:rPr>
        <w:t>: 869-877 [PMID: 16322112 DOI: 10.1136/gut.2005.076463]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81 </w:t>
      </w:r>
      <w:r w:rsidRPr="009E7E3C">
        <w:rPr>
          <w:rFonts w:ascii="Book Antiqua" w:eastAsia="SimSun" w:hAnsi="Book Antiqua" w:cs="SimSun"/>
          <w:b/>
          <w:bCs/>
          <w:lang w:eastAsia="zh-CN"/>
        </w:rPr>
        <w:t>Edlich B</w:t>
      </w:r>
      <w:r w:rsidRPr="009E7E3C">
        <w:rPr>
          <w:rFonts w:ascii="Book Antiqua" w:eastAsia="SimSun" w:hAnsi="Book Antiqua" w:cs="SimSun"/>
          <w:lang w:eastAsia="zh-CN"/>
        </w:rPr>
        <w:t xml:space="preserve">, Ahlenstiel G, Zabaleta Azpiroz A, Stoltzfus J, Noureddin M, Serti E, Feld JJ, Liang TJ, Rotman Y, Rehermann B. Early changes in interferon signaling define natural killer cell response and refractoriness to interferon-based therapy of hepatitis C patients.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55</w:t>
      </w:r>
      <w:r w:rsidRPr="009E7E3C">
        <w:rPr>
          <w:rFonts w:ascii="Book Antiqua" w:eastAsia="SimSun" w:hAnsi="Book Antiqua" w:cs="SimSun"/>
          <w:lang w:eastAsia="zh-CN"/>
        </w:rPr>
        <w:t>: 39-48 [PMID: 21898483 DOI: 10.1002/hep.24628]</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82 </w:t>
      </w:r>
      <w:r w:rsidRPr="009E7E3C">
        <w:rPr>
          <w:rFonts w:ascii="Book Antiqua" w:eastAsia="SimSun" w:hAnsi="Book Antiqua" w:cs="SimSun"/>
          <w:b/>
          <w:bCs/>
          <w:lang w:eastAsia="zh-CN"/>
        </w:rPr>
        <w:t>Miyagi T</w:t>
      </w:r>
      <w:r w:rsidRPr="009E7E3C">
        <w:rPr>
          <w:rFonts w:ascii="Book Antiqua" w:eastAsia="SimSun" w:hAnsi="Book Antiqua" w:cs="SimSun"/>
          <w:lang w:eastAsia="zh-CN"/>
        </w:rPr>
        <w:t xml:space="preserve">, Gil MP, Wang X, Louten J, Chu WM, Biron CA. High basal STAT4 balanced by STAT1 induction to control type 1 interferon effects in natural killer cells. </w:t>
      </w:r>
      <w:r w:rsidRPr="009E7E3C">
        <w:rPr>
          <w:rFonts w:ascii="Book Antiqua" w:eastAsia="SimSun" w:hAnsi="Book Antiqua" w:cs="SimSun"/>
          <w:i/>
          <w:iCs/>
          <w:lang w:eastAsia="zh-CN"/>
        </w:rPr>
        <w:t>J Exp Med</w:t>
      </w:r>
      <w:r w:rsidRPr="009E7E3C">
        <w:rPr>
          <w:rFonts w:ascii="Book Antiqua" w:eastAsia="SimSun" w:hAnsi="Book Antiqua" w:cs="SimSun"/>
          <w:lang w:eastAsia="zh-CN"/>
        </w:rPr>
        <w:t xml:space="preserve"> 2007; </w:t>
      </w:r>
      <w:r w:rsidRPr="009E7E3C">
        <w:rPr>
          <w:rFonts w:ascii="Book Antiqua" w:eastAsia="SimSun" w:hAnsi="Book Antiqua" w:cs="SimSun"/>
          <w:b/>
          <w:bCs/>
          <w:lang w:eastAsia="zh-CN"/>
        </w:rPr>
        <w:t>204</w:t>
      </w:r>
      <w:r w:rsidRPr="009E7E3C">
        <w:rPr>
          <w:rFonts w:ascii="Book Antiqua" w:eastAsia="SimSun" w:hAnsi="Book Antiqua" w:cs="SimSun"/>
          <w:lang w:eastAsia="zh-CN"/>
        </w:rPr>
        <w:t>: 2383-2396 [PMID: 17846149 DOI: 10.1084/jem.20070401]</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lastRenderedPageBreak/>
        <w:t xml:space="preserve">83 </w:t>
      </w:r>
      <w:r w:rsidRPr="009E7E3C">
        <w:rPr>
          <w:rFonts w:ascii="Book Antiqua" w:eastAsia="SimSun" w:hAnsi="Book Antiqua" w:cs="SimSun"/>
          <w:b/>
          <w:bCs/>
          <w:lang w:eastAsia="zh-CN"/>
        </w:rPr>
        <w:t>Miyagi T</w:t>
      </w:r>
      <w:r w:rsidRPr="009E7E3C">
        <w:rPr>
          <w:rFonts w:ascii="Book Antiqua" w:eastAsia="SimSun" w:hAnsi="Book Antiqua" w:cs="SimSun"/>
          <w:lang w:eastAsia="zh-CN"/>
        </w:rPr>
        <w:t xml:space="preserve">, Takehara T, Nishio K, Shimizu S, Kohga K, Li W, Tatsumi T, Hiramatsu N, Kanto T, Hayashi N. Altered interferon-alpha-signaling in natural killer cells from patients with chronic hepatitis C virus infection. </w:t>
      </w:r>
      <w:r w:rsidRPr="009E7E3C">
        <w:rPr>
          <w:rFonts w:ascii="Book Antiqua" w:eastAsia="SimSun" w:hAnsi="Book Antiqua" w:cs="SimSun"/>
          <w:i/>
          <w:iCs/>
          <w:lang w:eastAsia="zh-CN"/>
        </w:rPr>
        <w:t>J Hepatol</w:t>
      </w:r>
      <w:r w:rsidRPr="009E7E3C">
        <w:rPr>
          <w:rFonts w:ascii="Book Antiqua" w:eastAsia="SimSun" w:hAnsi="Book Antiqua" w:cs="SimSun"/>
          <w:lang w:eastAsia="zh-CN"/>
        </w:rPr>
        <w:t xml:space="preserve"> 2010; </w:t>
      </w:r>
      <w:r w:rsidRPr="009E7E3C">
        <w:rPr>
          <w:rFonts w:ascii="Book Antiqua" w:eastAsia="SimSun" w:hAnsi="Book Antiqua" w:cs="SimSun"/>
          <w:b/>
          <w:bCs/>
          <w:lang w:eastAsia="zh-CN"/>
        </w:rPr>
        <w:t>53</w:t>
      </w:r>
      <w:r w:rsidRPr="009E7E3C">
        <w:rPr>
          <w:rFonts w:ascii="Book Antiqua" w:eastAsia="SimSun" w:hAnsi="Book Antiqua" w:cs="SimSun"/>
          <w:lang w:eastAsia="zh-CN"/>
        </w:rPr>
        <w:t>: 424-430 [PMID: 20554341 DOI: 10.1016/j.jhep.2010.03.018]</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84 </w:t>
      </w:r>
      <w:r w:rsidRPr="009E7E3C">
        <w:rPr>
          <w:rFonts w:ascii="Book Antiqua" w:eastAsia="SimSun" w:hAnsi="Book Antiqua" w:cs="SimSun"/>
          <w:b/>
          <w:bCs/>
          <w:lang w:eastAsia="zh-CN"/>
        </w:rPr>
        <w:t>Nguyen KB</w:t>
      </w:r>
      <w:r w:rsidRPr="009E7E3C">
        <w:rPr>
          <w:rFonts w:ascii="Book Antiqua" w:eastAsia="SimSun" w:hAnsi="Book Antiqua" w:cs="SimSun"/>
          <w:lang w:eastAsia="zh-CN"/>
        </w:rPr>
        <w:t xml:space="preserve">, Cousens LP, Doughty LA, Pien GC, Durbin JE, Biron CA. Interferon alpha/beta-mediated inhibition and promotion of interferon gamma: STAT1 resolves a paradox. </w:t>
      </w:r>
      <w:r w:rsidRPr="009E7E3C">
        <w:rPr>
          <w:rFonts w:ascii="Book Antiqua" w:eastAsia="SimSun" w:hAnsi="Book Antiqua" w:cs="SimSun"/>
          <w:i/>
          <w:iCs/>
          <w:lang w:eastAsia="zh-CN"/>
        </w:rPr>
        <w:t>Nat Immunol</w:t>
      </w:r>
      <w:r w:rsidRPr="009E7E3C">
        <w:rPr>
          <w:rFonts w:ascii="Book Antiqua" w:eastAsia="SimSun" w:hAnsi="Book Antiqua" w:cs="SimSun"/>
          <w:lang w:eastAsia="zh-CN"/>
        </w:rPr>
        <w:t xml:space="preserve"> 2000; </w:t>
      </w:r>
      <w:r w:rsidRPr="009E7E3C">
        <w:rPr>
          <w:rFonts w:ascii="Book Antiqua" w:eastAsia="SimSun" w:hAnsi="Book Antiqua" w:cs="SimSun"/>
          <w:b/>
          <w:bCs/>
          <w:lang w:eastAsia="zh-CN"/>
        </w:rPr>
        <w:t>1</w:t>
      </w:r>
      <w:r w:rsidRPr="009E7E3C">
        <w:rPr>
          <w:rFonts w:ascii="Book Antiqua" w:eastAsia="SimSun" w:hAnsi="Book Antiqua" w:cs="SimSun"/>
          <w:lang w:eastAsia="zh-CN"/>
        </w:rPr>
        <w:t>: 70-76 [PMID: 10881178 DOI: 10.1038/76940]</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85 </w:t>
      </w:r>
      <w:r w:rsidRPr="009E7E3C">
        <w:rPr>
          <w:rFonts w:ascii="Book Antiqua" w:eastAsia="SimSun" w:hAnsi="Book Antiqua" w:cs="SimSun"/>
          <w:b/>
          <w:bCs/>
          <w:lang w:eastAsia="zh-CN"/>
        </w:rPr>
        <w:t>Krämer B</w:t>
      </w:r>
      <w:r w:rsidRPr="009E7E3C">
        <w:rPr>
          <w:rFonts w:ascii="Book Antiqua" w:eastAsia="SimSun" w:hAnsi="Book Antiqua" w:cs="SimSun"/>
          <w:lang w:eastAsia="zh-CN"/>
        </w:rPr>
        <w:t xml:space="preserve">, Körner C, Kebschull M, Glässner A, Eisenhardt M, Nischalke HD, Alexander M, Sauerbruch T, Spengler U, Nattermann J. Natural killer p46High expression defines a natural killer cell subset that is potentially involved in control of hepatitis C virus replication and modulation of liver fibrosis.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56</w:t>
      </w:r>
      <w:r w:rsidRPr="009E7E3C">
        <w:rPr>
          <w:rFonts w:ascii="Book Antiqua" w:eastAsia="SimSun" w:hAnsi="Book Antiqua" w:cs="SimSun"/>
          <w:lang w:eastAsia="zh-CN"/>
        </w:rPr>
        <w:t>: 1201-1213 [PMID: 22532190 DOI: 10.1002/hep.25804]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86 </w:t>
      </w:r>
      <w:r w:rsidRPr="009E7E3C">
        <w:rPr>
          <w:rFonts w:ascii="Book Antiqua" w:eastAsia="SimSun" w:hAnsi="Book Antiqua" w:cs="SimSun"/>
          <w:b/>
          <w:bCs/>
          <w:lang w:eastAsia="zh-CN"/>
        </w:rPr>
        <w:t>Glässner A</w:t>
      </w:r>
      <w:r w:rsidRPr="009E7E3C">
        <w:rPr>
          <w:rFonts w:ascii="Book Antiqua" w:eastAsia="SimSun" w:hAnsi="Book Antiqua" w:cs="SimSun"/>
          <w:lang w:eastAsia="zh-CN"/>
        </w:rPr>
        <w:t xml:space="preserve">, Eisenhardt M, Krämer B, Körner C, Coenen M, Sauerbruch T, Spengler U, Nattermann J. NK cells from HCV-infected patients effectively induce apoptosis of activated primary human hepatic stellate cells in a TRAIL-, FasL- and NKG2D-dependent manner. </w:t>
      </w:r>
      <w:r w:rsidRPr="009E7E3C">
        <w:rPr>
          <w:rFonts w:ascii="Book Antiqua" w:eastAsia="SimSun" w:hAnsi="Book Antiqua" w:cs="SimSun"/>
          <w:i/>
          <w:iCs/>
          <w:lang w:eastAsia="zh-CN"/>
        </w:rPr>
        <w:t>Lab Invest</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92</w:t>
      </w:r>
      <w:r w:rsidRPr="009E7E3C">
        <w:rPr>
          <w:rFonts w:ascii="Book Antiqua" w:eastAsia="SimSun" w:hAnsi="Book Antiqua" w:cs="SimSun"/>
          <w:lang w:eastAsia="zh-CN"/>
        </w:rPr>
        <w:t>: 967-977 [PMID: 22449797 DOI: 10.1038/labinvest.2012.54]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87 </w:t>
      </w:r>
      <w:r w:rsidRPr="009E7E3C">
        <w:rPr>
          <w:rFonts w:ascii="Book Antiqua" w:eastAsia="SimSun" w:hAnsi="Book Antiqua" w:cs="SimSun"/>
          <w:b/>
          <w:bCs/>
          <w:lang w:eastAsia="zh-CN"/>
        </w:rPr>
        <w:t>Pembroke T</w:t>
      </w:r>
      <w:r w:rsidRPr="009E7E3C">
        <w:rPr>
          <w:rFonts w:ascii="Book Antiqua" w:eastAsia="SimSun" w:hAnsi="Book Antiqua" w:cs="SimSun"/>
          <w:lang w:eastAsia="zh-CN"/>
        </w:rPr>
        <w:t xml:space="preserve">, Christian A, Jones E, Hills RK, Wang EC, Gallimore AM, Godkin A. The paradox of NKp46+ natural killer cells: drivers of severe hepatitis C virus-induced pathology but in-vivo resistance to interferon α treatment. </w:t>
      </w:r>
      <w:r w:rsidRPr="009E7E3C">
        <w:rPr>
          <w:rFonts w:ascii="Book Antiqua" w:eastAsia="SimSun" w:hAnsi="Book Antiqua" w:cs="SimSun"/>
          <w:i/>
          <w:iCs/>
          <w:lang w:eastAsia="zh-CN"/>
        </w:rPr>
        <w:t>Gut</w:t>
      </w:r>
      <w:r w:rsidRPr="009E7E3C">
        <w:rPr>
          <w:rFonts w:ascii="Book Antiqua" w:eastAsia="SimSun" w:hAnsi="Book Antiqua" w:cs="SimSun"/>
          <w:lang w:eastAsia="zh-CN"/>
        </w:rPr>
        <w:t xml:space="preserve"> 2014; </w:t>
      </w:r>
      <w:r w:rsidRPr="009E7E3C">
        <w:rPr>
          <w:rFonts w:ascii="Book Antiqua" w:eastAsia="SimSun" w:hAnsi="Book Antiqua" w:cs="SimSun"/>
          <w:b/>
          <w:bCs/>
          <w:lang w:eastAsia="zh-CN"/>
        </w:rPr>
        <w:t>63</w:t>
      </w:r>
      <w:r w:rsidRPr="009E7E3C">
        <w:rPr>
          <w:rFonts w:ascii="Book Antiqua" w:eastAsia="SimSun" w:hAnsi="Book Antiqua" w:cs="SimSun"/>
          <w:lang w:eastAsia="zh-CN"/>
        </w:rPr>
        <w:t>: 515-524 [PMID: 23665989 DOI: 10.1136/gutjnl-2013-304472]</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88 </w:t>
      </w:r>
      <w:r w:rsidRPr="009E7E3C">
        <w:rPr>
          <w:rFonts w:ascii="Book Antiqua" w:eastAsia="SimSun" w:hAnsi="Book Antiqua" w:cs="SimSun"/>
          <w:b/>
          <w:bCs/>
          <w:lang w:eastAsia="zh-CN"/>
        </w:rPr>
        <w:t>De Maria A</w:t>
      </w:r>
      <w:r w:rsidRPr="009E7E3C">
        <w:rPr>
          <w:rFonts w:ascii="Book Antiqua" w:eastAsia="SimSun" w:hAnsi="Book Antiqua" w:cs="SimSun"/>
          <w:lang w:eastAsia="zh-CN"/>
        </w:rPr>
        <w:t xml:space="preserve">, Fogli M, Mazza S, Basso M, Picciotto A, Costa P, Congia S, Mingari MC, Moretta L. Increased natural cytotoxicity receptor expression and relevant IL-10 production in NK cells from chronically infected viremic HCV patients. </w:t>
      </w:r>
      <w:r w:rsidRPr="009E7E3C">
        <w:rPr>
          <w:rFonts w:ascii="Book Antiqua" w:eastAsia="SimSun" w:hAnsi="Book Antiqua" w:cs="SimSun"/>
          <w:i/>
          <w:iCs/>
          <w:lang w:eastAsia="zh-CN"/>
        </w:rPr>
        <w:t>Eur J Immunol</w:t>
      </w:r>
      <w:r w:rsidRPr="009E7E3C">
        <w:rPr>
          <w:rFonts w:ascii="Book Antiqua" w:eastAsia="SimSun" w:hAnsi="Book Antiqua" w:cs="SimSun"/>
          <w:lang w:eastAsia="zh-CN"/>
        </w:rPr>
        <w:t xml:space="preserve"> 2007; </w:t>
      </w:r>
      <w:r w:rsidRPr="009E7E3C">
        <w:rPr>
          <w:rFonts w:ascii="Book Antiqua" w:eastAsia="SimSun" w:hAnsi="Book Antiqua" w:cs="SimSun"/>
          <w:b/>
          <w:bCs/>
          <w:lang w:eastAsia="zh-CN"/>
        </w:rPr>
        <w:t>37</w:t>
      </w:r>
      <w:r w:rsidRPr="009E7E3C">
        <w:rPr>
          <w:rFonts w:ascii="Book Antiqua" w:eastAsia="SimSun" w:hAnsi="Book Antiqua" w:cs="SimSun"/>
          <w:lang w:eastAsia="zh-CN"/>
        </w:rPr>
        <w:t>: 445-455 [PMID: 17273991 DOI: 10.1002/eji.200635989]</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89 </w:t>
      </w:r>
      <w:r w:rsidRPr="009E7E3C">
        <w:rPr>
          <w:rFonts w:ascii="Book Antiqua" w:eastAsia="SimSun" w:hAnsi="Book Antiqua" w:cs="SimSun"/>
          <w:b/>
          <w:bCs/>
          <w:lang w:eastAsia="zh-CN"/>
        </w:rPr>
        <w:t>Varchetta S</w:t>
      </w:r>
      <w:r w:rsidRPr="009E7E3C">
        <w:rPr>
          <w:rFonts w:ascii="Book Antiqua" w:eastAsia="SimSun" w:hAnsi="Book Antiqua" w:cs="SimSun"/>
          <w:lang w:eastAsia="zh-CN"/>
        </w:rPr>
        <w:t xml:space="preserve">, Mele D, Mantovani S, Oliviero B, Cremonesi E, Ludovisi S, Michelone G, Alessiani M, Rosati R, Montorsi M, Mondelli MU. Impaired </w:t>
      </w:r>
      <w:r w:rsidRPr="009E7E3C">
        <w:rPr>
          <w:rFonts w:ascii="Book Antiqua" w:eastAsia="SimSun" w:hAnsi="Book Antiqua" w:cs="SimSun"/>
          <w:lang w:eastAsia="zh-CN"/>
        </w:rPr>
        <w:lastRenderedPageBreak/>
        <w:t xml:space="preserve">intrahepatic natural killer cell cytotoxic function in chronic hepatitis C virus infection.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56</w:t>
      </w:r>
      <w:r w:rsidRPr="009E7E3C">
        <w:rPr>
          <w:rFonts w:ascii="Book Antiqua" w:eastAsia="SimSun" w:hAnsi="Book Antiqua" w:cs="SimSun"/>
          <w:lang w:eastAsia="zh-CN"/>
        </w:rPr>
        <w:t>: 841-849 [PMID: 22431186 DOI: 10.1002/hep.25723]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90 </w:t>
      </w:r>
      <w:r w:rsidRPr="009E7E3C">
        <w:rPr>
          <w:rFonts w:ascii="Book Antiqua" w:eastAsia="SimSun" w:hAnsi="Book Antiqua" w:cs="SimSun"/>
          <w:b/>
          <w:bCs/>
          <w:lang w:eastAsia="zh-CN"/>
        </w:rPr>
        <w:t>Wang JM</w:t>
      </w:r>
      <w:r w:rsidRPr="009E7E3C">
        <w:rPr>
          <w:rFonts w:ascii="Book Antiqua" w:eastAsia="SimSun" w:hAnsi="Book Antiqua" w:cs="SimSun"/>
          <w:lang w:eastAsia="zh-CN"/>
        </w:rPr>
        <w:t xml:space="preserve">, Cheng YQ, Shi L, Ying RS, Wu XY, Li GY, Moorman JP, Yao ZQ. KLRG1 negatively regulates natural killer cell functions through the Akt pathway in individuals with chronic hepatitis C virus infection. </w:t>
      </w:r>
      <w:r w:rsidRPr="009E7E3C">
        <w:rPr>
          <w:rFonts w:ascii="Book Antiqua" w:eastAsia="SimSun" w:hAnsi="Book Antiqua" w:cs="SimSun"/>
          <w:i/>
          <w:iCs/>
          <w:lang w:eastAsia="zh-CN"/>
        </w:rPr>
        <w:t>J Virol</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87</w:t>
      </w:r>
      <w:r w:rsidRPr="009E7E3C">
        <w:rPr>
          <w:rFonts w:ascii="Book Antiqua" w:eastAsia="SimSun" w:hAnsi="Book Antiqua" w:cs="SimSun"/>
          <w:lang w:eastAsia="zh-CN"/>
        </w:rPr>
        <w:t>: 11626-11636 [PMID: 23966413 DOI: 10.1128/JVI.01515-13]</w:t>
      </w:r>
    </w:p>
    <w:p w:rsidR="009E7E3C" w:rsidRPr="009E7E3C" w:rsidRDefault="009E7E3C" w:rsidP="009E7E3C">
      <w:pPr>
        <w:adjustRightInd w:val="0"/>
        <w:snapToGrid w:val="0"/>
        <w:spacing w:line="360" w:lineRule="auto"/>
        <w:jc w:val="both"/>
        <w:rPr>
          <w:rFonts w:ascii="Book Antiqua" w:hAnsi="Book Antiqua"/>
          <w:noProof/>
        </w:rPr>
      </w:pPr>
      <w:r w:rsidRPr="009E7E3C">
        <w:rPr>
          <w:rFonts w:ascii="Book Antiqua" w:hAnsi="Book Antiqua"/>
          <w:noProof/>
        </w:rPr>
        <w:t xml:space="preserve">91 </w:t>
      </w:r>
      <w:r w:rsidRPr="009E7E3C">
        <w:rPr>
          <w:rFonts w:ascii="Book Antiqua" w:hAnsi="Book Antiqua"/>
          <w:b/>
          <w:noProof/>
        </w:rPr>
        <w:t>Gonzalez VD</w:t>
      </w:r>
      <w:r w:rsidRPr="009E7E3C">
        <w:rPr>
          <w:rFonts w:ascii="Book Antiqua" w:hAnsi="Book Antiqua"/>
          <w:noProof/>
        </w:rPr>
        <w:t>, Landay AL, Sandberg JK. Innate immunity and chronic immune activation in HCV/HIV-1 co-infection.</w:t>
      </w:r>
      <w:r w:rsidRPr="009E7E3C">
        <w:rPr>
          <w:rFonts w:ascii="Book Antiqua" w:hAnsi="Book Antiqua"/>
          <w:i/>
          <w:noProof/>
        </w:rPr>
        <w:t xml:space="preserve"> Clin Immunol </w:t>
      </w:r>
      <w:r w:rsidRPr="009E7E3C">
        <w:rPr>
          <w:rFonts w:ascii="Book Antiqua" w:hAnsi="Book Antiqua"/>
          <w:noProof/>
        </w:rPr>
        <w:t xml:space="preserve">2010; </w:t>
      </w:r>
      <w:r w:rsidRPr="009E7E3C">
        <w:rPr>
          <w:rFonts w:ascii="Book Antiqua" w:hAnsi="Book Antiqua"/>
          <w:b/>
          <w:noProof/>
        </w:rPr>
        <w:t>135</w:t>
      </w:r>
      <w:r w:rsidRPr="009E7E3C">
        <w:rPr>
          <w:rFonts w:ascii="Book Antiqua" w:hAnsi="Book Antiqua"/>
          <w:noProof/>
        </w:rPr>
        <w:t>: 12-25 [PMID: 20100670 DOI: 10.1016/j.clim.2009.12.005]</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92 </w:t>
      </w:r>
      <w:r w:rsidRPr="009E7E3C">
        <w:rPr>
          <w:rFonts w:ascii="Book Antiqua" w:eastAsia="SimSun" w:hAnsi="Book Antiqua" w:cs="SimSun"/>
          <w:b/>
          <w:bCs/>
          <w:lang w:eastAsia="zh-CN"/>
        </w:rPr>
        <w:t>Hernandez MD</w:t>
      </w:r>
      <w:r w:rsidRPr="009E7E3C">
        <w:rPr>
          <w:rFonts w:ascii="Book Antiqua" w:eastAsia="SimSun" w:hAnsi="Book Antiqua" w:cs="SimSun"/>
          <w:lang w:eastAsia="zh-CN"/>
        </w:rPr>
        <w:t xml:space="preserve">, Sherman KE. HIV/hepatitis C coinfection natural history and disease progression. </w:t>
      </w:r>
      <w:r w:rsidRPr="009E7E3C">
        <w:rPr>
          <w:rFonts w:ascii="Book Antiqua" w:eastAsia="SimSun" w:hAnsi="Book Antiqua" w:cs="SimSun"/>
          <w:i/>
          <w:iCs/>
          <w:lang w:eastAsia="zh-CN"/>
        </w:rPr>
        <w:t>Curr Opin HIV AIDS</w:t>
      </w:r>
      <w:r w:rsidRPr="009E7E3C">
        <w:rPr>
          <w:rFonts w:ascii="Book Antiqua" w:eastAsia="SimSun" w:hAnsi="Book Antiqua" w:cs="SimSun"/>
          <w:lang w:eastAsia="zh-CN"/>
        </w:rPr>
        <w:t xml:space="preserve"> 2011; </w:t>
      </w:r>
      <w:r w:rsidRPr="009E7E3C">
        <w:rPr>
          <w:rFonts w:ascii="Book Antiqua" w:eastAsia="SimSun" w:hAnsi="Book Antiqua" w:cs="SimSun"/>
          <w:b/>
          <w:bCs/>
          <w:lang w:eastAsia="zh-CN"/>
        </w:rPr>
        <w:t>6</w:t>
      </w:r>
      <w:r w:rsidRPr="009E7E3C">
        <w:rPr>
          <w:rFonts w:ascii="Book Antiqua" w:eastAsia="SimSun" w:hAnsi="Book Antiqua" w:cs="SimSun"/>
          <w:lang w:eastAsia="zh-CN"/>
        </w:rPr>
        <w:t>: 478-482 [PMID: 22001892 DOI: 10.1097/COH.0b013e32834bd365]</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93 </w:t>
      </w:r>
      <w:r w:rsidRPr="009E7E3C">
        <w:rPr>
          <w:rFonts w:ascii="Book Antiqua" w:eastAsia="SimSun" w:hAnsi="Book Antiqua" w:cs="SimSun"/>
          <w:b/>
          <w:bCs/>
          <w:lang w:eastAsia="zh-CN"/>
        </w:rPr>
        <w:t>Glässner A</w:t>
      </w:r>
      <w:r w:rsidRPr="009E7E3C">
        <w:rPr>
          <w:rFonts w:ascii="Book Antiqua" w:eastAsia="SimSun" w:hAnsi="Book Antiqua" w:cs="SimSun"/>
          <w:lang w:eastAsia="zh-CN"/>
        </w:rPr>
        <w:t>, Eisenhardt M, Kokordelis P, Krämer B, Wolter F, Nischalke HD, Boesecke C, Sauerbruch T, Rockstroh JK, Spengler U, Nattermann J. Impaired CD4</w:t>
      </w:r>
      <w:r w:rsidRPr="009E7E3C">
        <w:rPr>
          <w:rFonts w:ascii="Cambria Math" w:eastAsia="MS Mincho" w:hAnsi="Cambria Math" w:cs="Cambria Math"/>
          <w:lang w:eastAsia="zh-CN"/>
        </w:rPr>
        <w:t>⁺</w:t>
      </w:r>
      <w:r w:rsidRPr="009E7E3C">
        <w:rPr>
          <w:rFonts w:ascii="Book Antiqua" w:eastAsia="SimSun" w:hAnsi="Book Antiqua" w:cs="SimSun"/>
          <w:lang w:eastAsia="zh-CN"/>
        </w:rPr>
        <w:t xml:space="preserve"> T cell stimulation of NK cell anti-fibrotic activity may contribute to accelerated liver fibrosis progression in HIV/HCV patients. </w:t>
      </w:r>
      <w:r w:rsidRPr="009E7E3C">
        <w:rPr>
          <w:rFonts w:ascii="Book Antiqua" w:eastAsia="SimSun" w:hAnsi="Book Antiqua" w:cs="SimSun"/>
          <w:i/>
          <w:iCs/>
          <w:lang w:eastAsia="zh-CN"/>
        </w:rPr>
        <w:t>J Hepatol</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59</w:t>
      </w:r>
      <w:r w:rsidRPr="009E7E3C">
        <w:rPr>
          <w:rFonts w:ascii="Book Antiqua" w:eastAsia="SimSun" w:hAnsi="Book Antiqua" w:cs="SimSun"/>
          <w:lang w:eastAsia="zh-CN"/>
        </w:rPr>
        <w:t>: 427-433 [PMID: 23665286 DOI: 10.1016/j.jhep.2013.04.029]</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94 </w:t>
      </w:r>
      <w:r w:rsidRPr="009E7E3C">
        <w:rPr>
          <w:rFonts w:ascii="Book Antiqua" w:eastAsia="SimSun" w:hAnsi="Book Antiqua" w:cs="SimSun"/>
          <w:b/>
          <w:bCs/>
          <w:lang w:eastAsia="zh-CN"/>
        </w:rPr>
        <w:t>Knapp S</w:t>
      </w:r>
      <w:r w:rsidRPr="009E7E3C">
        <w:rPr>
          <w:rFonts w:ascii="Book Antiqua" w:eastAsia="SimSun" w:hAnsi="Book Antiqua" w:cs="SimSun"/>
          <w:lang w:eastAsia="zh-CN"/>
        </w:rPr>
        <w:t xml:space="preserve">, Warshow U, Hegazy D, Brackenbury L, Guha IN, Fowell A, Little AM, Alexander GJ, Rosenberg WM, Cramp ME, Khakoo SI. Consistent beneficial effects of killer cell immunoglobulin-like receptor 2DL3 and group 1 human leukocyte antigen-C following exposure to hepatitis C virus.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2010; </w:t>
      </w:r>
      <w:r w:rsidRPr="009E7E3C">
        <w:rPr>
          <w:rFonts w:ascii="Book Antiqua" w:eastAsia="SimSun" w:hAnsi="Book Antiqua" w:cs="SimSun"/>
          <w:b/>
          <w:bCs/>
          <w:lang w:eastAsia="zh-CN"/>
        </w:rPr>
        <w:t>51</w:t>
      </w:r>
      <w:r w:rsidRPr="009E7E3C">
        <w:rPr>
          <w:rFonts w:ascii="Book Antiqua" w:eastAsia="SimSun" w:hAnsi="Book Antiqua" w:cs="SimSun"/>
          <w:lang w:eastAsia="zh-CN"/>
        </w:rPr>
        <w:t>: 1168-1175 [PMID: 20077564 DOI: 10.1002/hep.23477]</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95 </w:t>
      </w:r>
      <w:r w:rsidRPr="009E7E3C">
        <w:rPr>
          <w:rFonts w:ascii="Book Antiqua" w:eastAsia="SimSun" w:hAnsi="Book Antiqua" w:cs="SimSun"/>
          <w:b/>
          <w:bCs/>
          <w:lang w:eastAsia="zh-CN"/>
        </w:rPr>
        <w:t>Suppiah V</w:t>
      </w:r>
      <w:r w:rsidRPr="009E7E3C">
        <w:rPr>
          <w:rFonts w:ascii="Book Antiqua" w:eastAsia="SimSun" w:hAnsi="Book Antiqua" w:cs="SimSun"/>
          <w:lang w:eastAsia="zh-CN"/>
        </w:rPr>
        <w:t xml:space="preserve">, Gaudieri S, Armstrong NJ, O'Connor KS, Berg T, Weltman M, Abate ML, Spengler U, Bassendine M, Dore GJ, Irving WL, Powell E, Hellard M, Riordan S, Matthews G, Sheridan D, Nattermann J, Smedile A, Müller T, Hammond E, Dunn D, Negro F, Bochud PY, Mallal S, Ahlenstiel G, Stewart GJ, George J, Booth DR. IL28B, HLA-C, and KIR variants additively predict response to therapy in </w:t>
      </w:r>
      <w:r w:rsidRPr="009E7E3C">
        <w:rPr>
          <w:rFonts w:ascii="Book Antiqua" w:eastAsia="SimSun" w:hAnsi="Book Antiqua" w:cs="SimSun"/>
          <w:lang w:eastAsia="zh-CN"/>
        </w:rPr>
        <w:lastRenderedPageBreak/>
        <w:t xml:space="preserve">chronic hepatitis C virus infection in a European Cohort: a cross-sectional study. </w:t>
      </w:r>
      <w:r w:rsidRPr="009E7E3C">
        <w:rPr>
          <w:rFonts w:ascii="Book Antiqua" w:eastAsia="SimSun" w:hAnsi="Book Antiqua" w:cs="SimSun"/>
          <w:i/>
          <w:iCs/>
          <w:lang w:eastAsia="zh-CN"/>
        </w:rPr>
        <w:t>PLoS Med</w:t>
      </w:r>
      <w:r w:rsidRPr="009E7E3C">
        <w:rPr>
          <w:rFonts w:ascii="Book Antiqua" w:eastAsia="SimSun" w:hAnsi="Book Antiqua" w:cs="SimSun"/>
          <w:lang w:eastAsia="zh-CN"/>
        </w:rPr>
        <w:t xml:space="preserve"> 2011; </w:t>
      </w:r>
      <w:r w:rsidRPr="009E7E3C">
        <w:rPr>
          <w:rFonts w:ascii="Book Antiqua" w:eastAsia="SimSun" w:hAnsi="Book Antiqua" w:cs="SimSun"/>
          <w:b/>
          <w:bCs/>
          <w:lang w:eastAsia="zh-CN"/>
        </w:rPr>
        <w:t>8</w:t>
      </w:r>
      <w:r w:rsidRPr="009E7E3C">
        <w:rPr>
          <w:rFonts w:ascii="Book Antiqua" w:eastAsia="SimSun" w:hAnsi="Book Antiqua" w:cs="SimSun"/>
          <w:lang w:eastAsia="zh-CN"/>
        </w:rPr>
        <w:t>: e1001092 [PMID: 21931540 DOI: 10.1371/journal.pmed.1001092]</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96 </w:t>
      </w:r>
      <w:r w:rsidRPr="009E7E3C">
        <w:rPr>
          <w:rFonts w:ascii="Book Antiqua" w:eastAsia="SimSun" w:hAnsi="Book Antiqua" w:cs="SimSun"/>
          <w:b/>
          <w:bCs/>
          <w:lang w:eastAsia="zh-CN"/>
        </w:rPr>
        <w:t>Kaser A</w:t>
      </w:r>
      <w:r w:rsidRPr="009E7E3C">
        <w:rPr>
          <w:rFonts w:ascii="Book Antiqua" w:eastAsia="SimSun" w:hAnsi="Book Antiqua" w:cs="SimSun"/>
          <w:lang w:eastAsia="zh-CN"/>
        </w:rPr>
        <w:t xml:space="preserve">, Enrich B, Ludwiczek O, Vogel W, Tilg H. Interferon-alpha (IFN-alpha) enhances cytotoxicity in healthy volunteers and chronic hepatitis C infection mainly by the perforin pathway. </w:t>
      </w:r>
      <w:r w:rsidRPr="009E7E3C">
        <w:rPr>
          <w:rFonts w:ascii="Book Antiqua" w:eastAsia="SimSun" w:hAnsi="Book Antiqua" w:cs="SimSun"/>
          <w:i/>
          <w:iCs/>
          <w:lang w:eastAsia="zh-CN"/>
        </w:rPr>
        <w:t>Clin Exp Immunol</w:t>
      </w:r>
      <w:r w:rsidRPr="009E7E3C">
        <w:rPr>
          <w:rFonts w:ascii="Book Antiqua" w:eastAsia="SimSun" w:hAnsi="Book Antiqua" w:cs="SimSun"/>
          <w:lang w:eastAsia="zh-CN"/>
        </w:rPr>
        <w:t xml:space="preserve"> 1999; </w:t>
      </w:r>
      <w:r w:rsidRPr="009E7E3C">
        <w:rPr>
          <w:rFonts w:ascii="Book Antiqua" w:eastAsia="SimSun" w:hAnsi="Book Antiqua" w:cs="SimSun"/>
          <w:b/>
          <w:bCs/>
          <w:lang w:eastAsia="zh-CN"/>
        </w:rPr>
        <w:t>118</w:t>
      </w:r>
      <w:r w:rsidRPr="009E7E3C">
        <w:rPr>
          <w:rFonts w:ascii="Book Antiqua" w:eastAsia="SimSun" w:hAnsi="Book Antiqua" w:cs="SimSun"/>
          <w:lang w:eastAsia="zh-CN"/>
        </w:rPr>
        <w:t>: 71-77 [PMID: 10540162]</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97 </w:t>
      </w:r>
      <w:r w:rsidRPr="009E7E3C">
        <w:rPr>
          <w:rFonts w:ascii="Book Antiqua" w:eastAsia="SimSun" w:hAnsi="Book Antiqua" w:cs="SimSun"/>
          <w:b/>
          <w:bCs/>
          <w:lang w:eastAsia="zh-CN"/>
        </w:rPr>
        <w:t>Bozzano F</w:t>
      </w:r>
      <w:r w:rsidRPr="009E7E3C">
        <w:rPr>
          <w:rFonts w:ascii="Book Antiqua" w:eastAsia="SimSun" w:hAnsi="Book Antiqua" w:cs="SimSun"/>
          <w:lang w:eastAsia="zh-CN"/>
        </w:rPr>
        <w:t xml:space="preserve">, Picciotto A, Costa P, Marras F, Fazio V, Hirsch I, Olive D, Moretta L, De Maria A. Activating NK cell receptor expression/function (NKp30, NKp46, DNAM-1) during chronic viraemic HCV infection is associated with the outcome of combined treatment. </w:t>
      </w:r>
      <w:r w:rsidRPr="009E7E3C">
        <w:rPr>
          <w:rFonts w:ascii="Book Antiqua" w:eastAsia="SimSun" w:hAnsi="Book Antiqua" w:cs="SimSun"/>
          <w:i/>
          <w:iCs/>
          <w:lang w:eastAsia="zh-CN"/>
        </w:rPr>
        <w:t>Eur J Immunol</w:t>
      </w:r>
      <w:r w:rsidRPr="009E7E3C">
        <w:rPr>
          <w:rFonts w:ascii="Book Antiqua" w:eastAsia="SimSun" w:hAnsi="Book Antiqua" w:cs="SimSun"/>
          <w:lang w:eastAsia="zh-CN"/>
        </w:rPr>
        <w:t xml:space="preserve"> 2011; </w:t>
      </w:r>
      <w:r w:rsidRPr="009E7E3C">
        <w:rPr>
          <w:rFonts w:ascii="Book Antiqua" w:eastAsia="SimSun" w:hAnsi="Book Antiqua" w:cs="SimSun"/>
          <w:b/>
          <w:bCs/>
          <w:lang w:eastAsia="zh-CN"/>
        </w:rPr>
        <w:t>41</w:t>
      </w:r>
      <w:r w:rsidRPr="009E7E3C">
        <w:rPr>
          <w:rFonts w:ascii="Book Antiqua" w:eastAsia="SimSun" w:hAnsi="Book Antiqua" w:cs="SimSun"/>
          <w:lang w:eastAsia="zh-CN"/>
        </w:rPr>
        <w:t>: 2905-2914 [PMID: 21695691 DOI: 10.1002/eji.201041361]</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98 </w:t>
      </w:r>
      <w:r w:rsidRPr="009E7E3C">
        <w:rPr>
          <w:rFonts w:ascii="Book Antiqua" w:eastAsia="SimSun" w:hAnsi="Book Antiqua" w:cs="SimSun"/>
          <w:b/>
          <w:bCs/>
          <w:lang w:eastAsia="zh-CN"/>
        </w:rPr>
        <w:t>Conry SJ</w:t>
      </w:r>
      <w:r w:rsidRPr="009E7E3C">
        <w:rPr>
          <w:rFonts w:ascii="Book Antiqua" w:eastAsia="SimSun" w:hAnsi="Book Antiqua" w:cs="SimSun"/>
          <w:lang w:eastAsia="zh-CN"/>
        </w:rPr>
        <w:t xml:space="preserve">, Meng Q, Hardy G, Yonkers NL, Sugalski JM, Hirsch A, Davitkov P, Compan A, Falck-Ytter Y, Blanton RE, Rodriguez B, Harding CV, Anthony DD. Genetically associated CD16(+)56(-) natural killer cell interferon (IFN)-αR expression regulates signaling and is implicated in IFN-α-induced hepatitis C virus decline. </w:t>
      </w:r>
      <w:r w:rsidRPr="009E7E3C">
        <w:rPr>
          <w:rFonts w:ascii="Book Antiqua" w:eastAsia="SimSun" w:hAnsi="Book Antiqua" w:cs="SimSun"/>
          <w:i/>
          <w:iCs/>
          <w:lang w:eastAsia="zh-CN"/>
        </w:rPr>
        <w:t>J Infect Dis</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205</w:t>
      </w:r>
      <w:r w:rsidRPr="009E7E3C">
        <w:rPr>
          <w:rFonts w:ascii="Book Antiqua" w:eastAsia="SimSun" w:hAnsi="Book Antiqua" w:cs="SimSun"/>
          <w:lang w:eastAsia="zh-CN"/>
        </w:rPr>
        <w:t>: 1131-1141 [PMID: 22351942 DOI: 10.1093/infdis/jis027]</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99 </w:t>
      </w:r>
      <w:r w:rsidRPr="009E7E3C">
        <w:rPr>
          <w:rFonts w:ascii="Book Antiqua" w:eastAsia="SimSun" w:hAnsi="Book Antiqua" w:cs="SimSun"/>
          <w:b/>
          <w:bCs/>
          <w:lang w:eastAsia="zh-CN"/>
        </w:rPr>
        <w:t>Ahlenstiel G</w:t>
      </w:r>
      <w:r w:rsidRPr="009E7E3C">
        <w:rPr>
          <w:rFonts w:ascii="Book Antiqua" w:eastAsia="SimSun" w:hAnsi="Book Antiqua" w:cs="SimSun"/>
          <w:lang w:eastAsia="zh-CN"/>
        </w:rPr>
        <w:t xml:space="preserve">, Edlich B, Hogdal LJ, Rotman Y, Noureddin M, Feld JJ, Holz LE, Titerence RH, Liang TJ, Rehermann B. Early changes in natural killer cell function indicate virologic response to interferon therapy for hepatitis C. </w:t>
      </w:r>
      <w:r w:rsidRPr="009E7E3C">
        <w:rPr>
          <w:rFonts w:ascii="Book Antiqua" w:eastAsia="SimSun" w:hAnsi="Book Antiqua" w:cs="SimSun"/>
          <w:i/>
          <w:iCs/>
          <w:lang w:eastAsia="zh-CN"/>
        </w:rPr>
        <w:t>Gastroenterology</w:t>
      </w:r>
      <w:r w:rsidRPr="009E7E3C">
        <w:rPr>
          <w:rFonts w:ascii="Book Antiqua" w:eastAsia="SimSun" w:hAnsi="Book Antiqua" w:cs="SimSun"/>
          <w:lang w:eastAsia="zh-CN"/>
        </w:rPr>
        <w:t xml:space="preserve"> 2011; </w:t>
      </w:r>
      <w:r w:rsidRPr="009E7E3C">
        <w:rPr>
          <w:rFonts w:ascii="Book Antiqua" w:eastAsia="SimSun" w:hAnsi="Book Antiqua" w:cs="SimSun"/>
          <w:b/>
          <w:bCs/>
          <w:lang w:eastAsia="zh-CN"/>
        </w:rPr>
        <w:t>141</w:t>
      </w:r>
      <w:r w:rsidRPr="009E7E3C">
        <w:rPr>
          <w:rFonts w:ascii="Book Antiqua" w:eastAsia="SimSun" w:hAnsi="Book Antiqua" w:cs="SimSun"/>
          <w:lang w:eastAsia="zh-CN"/>
        </w:rPr>
        <w:t>: 1231-129, 1231-129, [PMID: 21741920 DOI: 10.1053/j.gastro.2011.06.069]</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val="es-ES_tradnl" w:eastAsia="zh-CN"/>
        </w:rPr>
        <w:t xml:space="preserve">100 </w:t>
      </w:r>
      <w:r w:rsidRPr="009E7E3C">
        <w:rPr>
          <w:rFonts w:ascii="Book Antiqua" w:eastAsia="SimSun" w:hAnsi="Book Antiqua" w:cs="SimSun"/>
          <w:b/>
          <w:bCs/>
          <w:lang w:val="es-ES_tradnl" w:eastAsia="zh-CN"/>
        </w:rPr>
        <w:t>Oliviero B</w:t>
      </w:r>
      <w:r w:rsidRPr="009E7E3C">
        <w:rPr>
          <w:rFonts w:ascii="Book Antiqua" w:eastAsia="SimSun" w:hAnsi="Book Antiqua" w:cs="SimSun"/>
          <w:lang w:val="es-ES_tradnl" w:eastAsia="zh-CN"/>
        </w:rPr>
        <w:t xml:space="preserve">, Mele D, Degasperi E, Aghemo A, Cremonesi E, Rumi MG, Tinelli C, Varchetta S, Mantovani S, Colombo M, Mondelli MU. </w:t>
      </w:r>
      <w:r w:rsidRPr="009E7E3C">
        <w:rPr>
          <w:rFonts w:ascii="Book Antiqua" w:eastAsia="SimSun" w:hAnsi="Book Antiqua" w:cs="SimSun"/>
          <w:lang w:eastAsia="zh-CN"/>
        </w:rPr>
        <w:t xml:space="preserve">Natural killer cell dynamic profile is associated with treatment outcome in patients with chronic HCV infection. </w:t>
      </w:r>
      <w:r w:rsidRPr="009E7E3C">
        <w:rPr>
          <w:rFonts w:ascii="Book Antiqua" w:eastAsia="SimSun" w:hAnsi="Book Antiqua" w:cs="SimSun"/>
          <w:i/>
          <w:iCs/>
          <w:lang w:eastAsia="zh-CN"/>
        </w:rPr>
        <w:t>J Hepatol</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59</w:t>
      </w:r>
      <w:r w:rsidRPr="009E7E3C">
        <w:rPr>
          <w:rFonts w:ascii="Book Antiqua" w:eastAsia="SimSun" w:hAnsi="Book Antiqua" w:cs="SimSun"/>
          <w:lang w:eastAsia="zh-CN"/>
        </w:rPr>
        <w:t>: 38-44 [PMID: 23499727 DOI: 10.1016/j.jhep.2013.03.003]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101 </w:t>
      </w:r>
      <w:r w:rsidRPr="009E7E3C">
        <w:rPr>
          <w:rFonts w:ascii="Book Antiqua" w:eastAsia="SimSun" w:hAnsi="Book Antiqua" w:cs="SimSun"/>
          <w:b/>
          <w:bCs/>
          <w:lang w:eastAsia="zh-CN"/>
        </w:rPr>
        <w:t>He XS</w:t>
      </w:r>
      <w:r w:rsidRPr="009E7E3C">
        <w:rPr>
          <w:rFonts w:ascii="Book Antiqua" w:eastAsia="SimSun" w:hAnsi="Book Antiqua" w:cs="SimSun"/>
          <w:lang w:eastAsia="zh-CN"/>
        </w:rPr>
        <w:t xml:space="preserve">, Ji X, Hale MB, Cheung R, Ahmed A, Guo Y, Nolan GP, Pfeffer LM, Wright TL, Risch N, Tibshirani R, Greenberg HB. Global transcriptional response </w:t>
      </w:r>
      <w:r w:rsidRPr="009E7E3C">
        <w:rPr>
          <w:rFonts w:ascii="Book Antiqua" w:eastAsia="SimSun" w:hAnsi="Book Antiqua" w:cs="SimSun"/>
          <w:lang w:eastAsia="zh-CN"/>
        </w:rPr>
        <w:lastRenderedPageBreak/>
        <w:t xml:space="preserve">to interferon is a determinant of HCV treatment outcome and is modified by race.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2006; </w:t>
      </w:r>
      <w:r w:rsidRPr="009E7E3C">
        <w:rPr>
          <w:rFonts w:ascii="Book Antiqua" w:eastAsia="SimSun" w:hAnsi="Book Antiqua" w:cs="SimSun"/>
          <w:b/>
          <w:bCs/>
          <w:lang w:eastAsia="zh-CN"/>
        </w:rPr>
        <w:t>44</w:t>
      </w:r>
      <w:r w:rsidRPr="009E7E3C">
        <w:rPr>
          <w:rFonts w:ascii="Book Antiqua" w:eastAsia="SimSun" w:hAnsi="Book Antiqua" w:cs="SimSun"/>
          <w:lang w:eastAsia="zh-CN"/>
        </w:rPr>
        <w:t>: 352-359 [PMID: 16871572 DOI: 10.1002/hep.21267]</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102 </w:t>
      </w:r>
      <w:r w:rsidRPr="009E7E3C">
        <w:rPr>
          <w:rFonts w:ascii="Book Antiqua" w:eastAsia="SimSun" w:hAnsi="Book Antiqua" w:cs="SimSun"/>
          <w:b/>
          <w:bCs/>
          <w:lang w:eastAsia="zh-CN"/>
        </w:rPr>
        <w:t>Sarasin-Filipowicz M</w:t>
      </w:r>
      <w:r w:rsidRPr="009E7E3C">
        <w:rPr>
          <w:rFonts w:ascii="Book Antiqua" w:eastAsia="SimSun" w:hAnsi="Book Antiqua" w:cs="SimSun"/>
          <w:lang w:eastAsia="zh-CN"/>
        </w:rPr>
        <w:t xml:space="preserve">, Oakeley EJ, Duong FH, Christen V, Terracciano L, Filipowicz W, Heim MH. Interferon signaling and treatment outcome in chronic hepatitis C. </w:t>
      </w:r>
      <w:r w:rsidRPr="009E7E3C">
        <w:rPr>
          <w:rFonts w:ascii="Book Antiqua" w:eastAsia="SimSun" w:hAnsi="Book Antiqua" w:cs="SimSun"/>
          <w:i/>
          <w:iCs/>
          <w:lang w:eastAsia="zh-CN"/>
        </w:rPr>
        <w:t>Proc Natl Acad Sci U S A</w:t>
      </w:r>
      <w:r w:rsidRPr="009E7E3C">
        <w:rPr>
          <w:rFonts w:ascii="Book Antiqua" w:eastAsia="SimSun" w:hAnsi="Book Antiqua" w:cs="SimSun"/>
          <w:lang w:eastAsia="zh-CN"/>
        </w:rPr>
        <w:t xml:space="preserve"> 2008; </w:t>
      </w:r>
      <w:r w:rsidRPr="009E7E3C">
        <w:rPr>
          <w:rFonts w:ascii="Book Antiqua" w:eastAsia="SimSun" w:hAnsi="Book Antiqua" w:cs="SimSun"/>
          <w:b/>
          <w:bCs/>
          <w:lang w:eastAsia="zh-CN"/>
        </w:rPr>
        <w:t>105</w:t>
      </w:r>
      <w:r w:rsidRPr="009E7E3C">
        <w:rPr>
          <w:rFonts w:ascii="Book Antiqua" w:eastAsia="SimSun" w:hAnsi="Book Antiqua" w:cs="SimSun"/>
          <w:lang w:eastAsia="zh-CN"/>
        </w:rPr>
        <w:t>: 7034-7039 [PMID: 18467494 DOI: 10.1073/pnas.0707882105]</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103 </w:t>
      </w:r>
      <w:r w:rsidRPr="009E7E3C">
        <w:rPr>
          <w:rFonts w:ascii="Book Antiqua" w:eastAsia="SimSun" w:hAnsi="Book Antiqua" w:cs="SimSun"/>
          <w:b/>
          <w:bCs/>
          <w:lang w:eastAsia="zh-CN"/>
        </w:rPr>
        <w:t>Ge D</w:t>
      </w:r>
      <w:r w:rsidRPr="009E7E3C">
        <w:rPr>
          <w:rFonts w:ascii="Book Antiqua" w:eastAsia="SimSun" w:hAnsi="Book Antiqua" w:cs="SimSun"/>
          <w:lang w:eastAsia="zh-CN"/>
        </w:rPr>
        <w:t xml:space="preserve">, Fellay J, Thompson AJ, Simon JS, Shianna KV, Urban TJ, Heinzen EL, Qiu P, Bertelsen AH, Muir AJ, Sulkowski M, McHutchison JG, Goldstein DB. Genetic variation in IL28B predicts hepatitis C treatment-induced viral clearance. </w:t>
      </w:r>
      <w:r w:rsidRPr="009E7E3C">
        <w:rPr>
          <w:rFonts w:ascii="Book Antiqua" w:eastAsia="SimSun" w:hAnsi="Book Antiqua" w:cs="SimSun"/>
          <w:i/>
          <w:iCs/>
          <w:lang w:eastAsia="zh-CN"/>
        </w:rPr>
        <w:t>Nature</w:t>
      </w:r>
      <w:r w:rsidRPr="009E7E3C">
        <w:rPr>
          <w:rFonts w:ascii="Book Antiqua" w:eastAsia="SimSun" w:hAnsi="Book Antiqua" w:cs="SimSun"/>
          <w:lang w:eastAsia="zh-CN"/>
        </w:rPr>
        <w:t xml:space="preserve"> 2009; </w:t>
      </w:r>
      <w:r w:rsidRPr="009E7E3C">
        <w:rPr>
          <w:rFonts w:ascii="Book Antiqua" w:eastAsia="SimSun" w:hAnsi="Book Antiqua" w:cs="SimSun"/>
          <w:b/>
          <w:bCs/>
          <w:lang w:eastAsia="zh-CN"/>
        </w:rPr>
        <w:t>461</w:t>
      </w:r>
      <w:r w:rsidRPr="009E7E3C">
        <w:rPr>
          <w:rFonts w:ascii="Book Antiqua" w:eastAsia="SimSun" w:hAnsi="Book Antiqua" w:cs="SimSun"/>
          <w:lang w:eastAsia="zh-CN"/>
        </w:rPr>
        <w:t>: 399-401 [PMID: 19684573 DOI: 10.1038/nature08309]</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104 </w:t>
      </w:r>
      <w:r w:rsidRPr="009E7E3C">
        <w:rPr>
          <w:rFonts w:ascii="Book Antiqua" w:eastAsia="SimSun" w:hAnsi="Book Antiqua" w:cs="SimSun"/>
          <w:b/>
          <w:bCs/>
          <w:lang w:eastAsia="zh-CN"/>
        </w:rPr>
        <w:t>Suppiah V</w:t>
      </w:r>
      <w:r w:rsidRPr="009E7E3C">
        <w:rPr>
          <w:rFonts w:ascii="Book Antiqua" w:eastAsia="SimSun" w:hAnsi="Book Antiqua" w:cs="SimSun"/>
          <w:lang w:eastAsia="zh-CN"/>
        </w:rPr>
        <w:t xml:space="preserve">,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9E7E3C">
        <w:rPr>
          <w:rFonts w:ascii="Book Antiqua" w:eastAsia="SimSun" w:hAnsi="Book Antiqua" w:cs="SimSun"/>
          <w:i/>
          <w:iCs/>
          <w:lang w:eastAsia="zh-CN"/>
        </w:rPr>
        <w:t>Nat Genet</w:t>
      </w:r>
      <w:r w:rsidRPr="009E7E3C">
        <w:rPr>
          <w:rFonts w:ascii="Book Antiqua" w:eastAsia="SimSun" w:hAnsi="Book Antiqua" w:cs="SimSun"/>
          <w:lang w:eastAsia="zh-CN"/>
        </w:rPr>
        <w:t xml:space="preserve"> 2009; </w:t>
      </w:r>
      <w:r w:rsidRPr="009E7E3C">
        <w:rPr>
          <w:rFonts w:ascii="Book Antiqua" w:eastAsia="SimSun" w:hAnsi="Book Antiqua" w:cs="SimSun"/>
          <w:b/>
          <w:bCs/>
          <w:lang w:eastAsia="zh-CN"/>
        </w:rPr>
        <w:t>41</w:t>
      </w:r>
      <w:r w:rsidRPr="009E7E3C">
        <w:rPr>
          <w:rFonts w:ascii="Book Antiqua" w:eastAsia="SimSun" w:hAnsi="Book Antiqua" w:cs="SimSun"/>
          <w:lang w:eastAsia="zh-CN"/>
        </w:rPr>
        <w:t>: 1100-1104 [PMID: 19749758 DOI: 10.1038/ng.447]</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105 </w:t>
      </w:r>
      <w:r w:rsidRPr="009E7E3C">
        <w:rPr>
          <w:rFonts w:ascii="Book Antiqua" w:eastAsia="SimSun" w:hAnsi="Book Antiqua" w:cs="SimSun"/>
          <w:b/>
          <w:bCs/>
          <w:lang w:eastAsia="zh-CN"/>
        </w:rPr>
        <w:t>Tanaka Y</w:t>
      </w:r>
      <w:r w:rsidRPr="009E7E3C">
        <w:rPr>
          <w:rFonts w:ascii="Book Antiqua" w:eastAsia="SimSun" w:hAnsi="Book Antiqua" w:cs="SimSun"/>
          <w:lang w:eastAsia="zh-CN"/>
        </w:rPr>
        <w:t xml:space="preserve">,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9E7E3C">
        <w:rPr>
          <w:rFonts w:ascii="Book Antiqua" w:eastAsia="SimSun" w:hAnsi="Book Antiqua" w:cs="SimSun"/>
          <w:i/>
          <w:iCs/>
          <w:lang w:eastAsia="zh-CN"/>
        </w:rPr>
        <w:t>Nat Genet</w:t>
      </w:r>
      <w:r w:rsidRPr="009E7E3C">
        <w:rPr>
          <w:rFonts w:ascii="Book Antiqua" w:eastAsia="SimSun" w:hAnsi="Book Antiqua" w:cs="SimSun"/>
          <w:lang w:eastAsia="zh-CN"/>
        </w:rPr>
        <w:t xml:space="preserve"> 2009; </w:t>
      </w:r>
      <w:r w:rsidRPr="009E7E3C">
        <w:rPr>
          <w:rFonts w:ascii="Book Antiqua" w:eastAsia="SimSun" w:hAnsi="Book Antiqua" w:cs="SimSun"/>
          <w:b/>
          <w:bCs/>
          <w:lang w:eastAsia="zh-CN"/>
        </w:rPr>
        <w:t>41</w:t>
      </w:r>
      <w:r w:rsidRPr="009E7E3C">
        <w:rPr>
          <w:rFonts w:ascii="Book Antiqua" w:eastAsia="SimSun" w:hAnsi="Book Antiqua" w:cs="SimSun"/>
          <w:lang w:eastAsia="zh-CN"/>
        </w:rPr>
        <w:t>: 1105-1109 [PMID: 19749757 DOI: 10.1038/ng.449]</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106 </w:t>
      </w:r>
      <w:r w:rsidRPr="009E7E3C">
        <w:rPr>
          <w:rFonts w:ascii="Book Antiqua" w:eastAsia="SimSun" w:hAnsi="Book Antiqua" w:cs="SimSun"/>
          <w:b/>
          <w:bCs/>
          <w:lang w:eastAsia="zh-CN"/>
        </w:rPr>
        <w:t>Naggie S</w:t>
      </w:r>
      <w:r w:rsidRPr="009E7E3C">
        <w:rPr>
          <w:rFonts w:ascii="Book Antiqua" w:eastAsia="SimSun" w:hAnsi="Book Antiqua" w:cs="SimSun"/>
          <w:lang w:eastAsia="zh-CN"/>
        </w:rPr>
        <w:t xml:space="preserve">, Osinusi A, Katsounas A, Lempicki R, Herrmann E, Thompson AJ, Clark PJ, Patel K, Muir AJ, McHutchison JG, Schlaak JF, Trippler M, Shivakumar B, Masur H, Polis MA, Kottilil S. Dysregulation of innate immunity in hepatitis C virus genotype 1 IL28B-unfavorable genotype patients: impaired viral kinetics and therapeutic response.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56</w:t>
      </w:r>
      <w:r w:rsidRPr="009E7E3C">
        <w:rPr>
          <w:rFonts w:ascii="Book Antiqua" w:eastAsia="SimSun" w:hAnsi="Book Antiqua" w:cs="SimSun"/>
          <w:lang w:eastAsia="zh-CN"/>
        </w:rPr>
        <w:t>: 444-454 [PMID: 22331604 DOI: 10.1002/hep.25647]</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lastRenderedPageBreak/>
        <w:t xml:space="preserve">107 </w:t>
      </w:r>
      <w:r w:rsidRPr="009E7E3C">
        <w:rPr>
          <w:rFonts w:ascii="Book Antiqua" w:eastAsia="SimSun" w:hAnsi="Book Antiqua" w:cs="SimSun"/>
          <w:b/>
          <w:bCs/>
          <w:lang w:eastAsia="zh-CN"/>
        </w:rPr>
        <w:t>Golden-Mason L</w:t>
      </w:r>
      <w:r w:rsidRPr="009E7E3C">
        <w:rPr>
          <w:rFonts w:ascii="Book Antiqua" w:eastAsia="SimSun" w:hAnsi="Book Antiqua" w:cs="SimSun"/>
          <w:lang w:eastAsia="zh-CN"/>
        </w:rPr>
        <w:t xml:space="preserve">, Bambha KM, Cheng L, Howell CD, Taylor MW, Clark PJ, Afdhal N, Rosen HR. Natural killer inhibitory receptor expression associated with treatment failure and interleukin-28B genotype in patients with chronic hepatitis C.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2011; </w:t>
      </w:r>
      <w:r w:rsidRPr="009E7E3C">
        <w:rPr>
          <w:rFonts w:ascii="Book Antiqua" w:eastAsia="SimSun" w:hAnsi="Book Antiqua" w:cs="SimSun"/>
          <w:b/>
          <w:bCs/>
          <w:lang w:eastAsia="zh-CN"/>
        </w:rPr>
        <w:t>54</w:t>
      </w:r>
      <w:r w:rsidRPr="009E7E3C">
        <w:rPr>
          <w:rFonts w:ascii="Book Antiqua" w:eastAsia="SimSun" w:hAnsi="Book Antiqua" w:cs="SimSun"/>
          <w:lang w:eastAsia="zh-CN"/>
        </w:rPr>
        <w:t>: 1559-1569 [PMID: 21983945 DOI: 10.1002/hep.24556]</w:t>
      </w:r>
    </w:p>
    <w:p w:rsidR="009E7E3C" w:rsidRPr="009E7E3C" w:rsidRDefault="009E7E3C" w:rsidP="009E7E3C">
      <w:pPr>
        <w:spacing w:line="360" w:lineRule="auto"/>
        <w:jc w:val="both"/>
        <w:rPr>
          <w:rFonts w:ascii="Book Antiqua" w:eastAsia="SimSun" w:hAnsi="Book Antiqua" w:cs="SimSun"/>
          <w:lang w:val="es-ES_tradnl" w:eastAsia="zh-CN"/>
        </w:rPr>
      </w:pPr>
      <w:r w:rsidRPr="009E7E3C">
        <w:rPr>
          <w:rFonts w:ascii="Book Antiqua" w:eastAsia="SimSun" w:hAnsi="Book Antiqua" w:cs="SimSun"/>
          <w:lang w:eastAsia="zh-CN"/>
        </w:rPr>
        <w:t xml:space="preserve">108 </w:t>
      </w:r>
      <w:r w:rsidRPr="009E7E3C">
        <w:rPr>
          <w:rFonts w:ascii="Book Antiqua" w:eastAsia="SimSun" w:hAnsi="Book Antiqua" w:cs="SimSun"/>
          <w:b/>
          <w:bCs/>
          <w:lang w:eastAsia="zh-CN"/>
        </w:rPr>
        <w:t>Krämer B</w:t>
      </w:r>
      <w:r w:rsidRPr="009E7E3C">
        <w:rPr>
          <w:rFonts w:ascii="Book Antiqua" w:eastAsia="SimSun" w:hAnsi="Book Antiqua" w:cs="SimSun"/>
          <w:lang w:eastAsia="zh-CN"/>
        </w:rPr>
        <w:t xml:space="preserve">, Eisenhardt M, Glässner A, Körner C, Sauerbruch T, Spengler U, Nattermann J. Do lambda-IFNs IL28A and IL28B act on human natural killer cells? </w:t>
      </w:r>
      <w:r w:rsidRPr="009E7E3C">
        <w:rPr>
          <w:rFonts w:ascii="Book Antiqua" w:eastAsia="SimSun" w:hAnsi="Book Antiqua" w:cs="SimSun"/>
          <w:i/>
          <w:iCs/>
          <w:lang w:val="es-ES_tradnl" w:eastAsia="zh-CN"/>
        </w:rPr>
        <w:t>Proc Natl Acad Sci U S A</w:t>
      </w:r>
      <w:r w:rsidRPr="009E7E3C">
        <w:rPr>
          <w:rFonts w:ascii="Book Antiqua" w:eastAsia="SimSun" w:hAnsi="Book Antiqua" w:cs="SimSun"/>
          <w:lang w:val="es-ES_tradnl" w:eastAsia="zh-CN"/>
        </w:rPr>
        <w:t xml:space="preserve"> 2011; </w:t>
      </w:r>
      <w:r w:rsidRPr="009E7E3C">
        <w:rPr>
          <w:rFonts w:ascii="Book Antiqua" w:eastAsia="SimSun" w:hAnsi="Book Antiqua" w:cs="SimSun"/>
          <w:b/>
          <w:bCs/>
          <w:lang w:val="es-ES_tradnl" w:eastAsia="zh-CN"/>
        </w:rPr>
        <w:t>108</w:t>
      </w:r>
      <w:r w:rsidRPr="009E7E3C">
        <w:rPr>
          <w:rFonts w:ascii="Book Antiqua" w:eastAsia="SimSun" w:hAnsi="Book Antiqua" w:cs="SimSun"/>
          <w:lang w:val="es-ES_tradnl" w:eastAsia="zh-CN"/>
        </w:rPr>
        <w:t>: E519-E20; author reply E519-E20; [PMID: 21825163 DOI: 10.1073/pnas.1108850108]</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109 </w:t>
      </w:r>
      <w:r w:rsidRPr="009E7E3C">
        <w:rPr>
          <w:rFonts w:ascii="Book Antiqua" w:eastAsia="SimSun" w:hAnsi="Book Antiqua" w:cs="SimSun"/>
          <w:b/>
          <w:bCs/>
          <w:lang w:eastAsia="zh-CN"/>
        </w:rPr>
        <w:t>O'Connor KS</w:t>
      </w:r>
      <w:r w:rsidRPr="009E7E3C">
        <w:rPr>
          <w:rFonts w:ascii="Book Antiqua" w:eastAsia="SimSun" w:hAnsi="Book Antiqua" w:cs="SimSun"/>
          <w:lang w:eastAsia="zh-CN"/>
        </w:rPr>
        <w:t xml:space="preserve">, Ahlenstiel G, Suppiah V, Schibeci S, Ong A, Leung R, van der Poorten D, Douglas MW, Weltman MD, Stewart GJ, Liddle C, George J, Booth DR. IFNL3 mediates interaction between innate immune cells: Implications for hepatitis C virus pathogenesis. </w:t>
      </w:r>
      <w:r w:rsidRPr="009E7E3C">
        <w:rPr>
          <w:rFonts w:ascii="Book Antiqua" w:eastAsia="SimSun" w:hAnsi="Book Antiqua" w:cs="SimSun"/>
          <w:i/>
          <w:iCs/>
          <w:lang w:eastAsia="zh-CN"/>
        </w:rPr>
        <w:t>Innate Immun</w:t>
      </w:r>
      <w:r w:rsidRPr="009E7E3C">
        <w:rPr>
          <w:rFonts w:ascii="Book Antiqua" w:eastAsia="SimSun" w:hAnsi="Book Antiqua" w:cs="SimSun"/>
          <w:lang w:eastAsia="zh-CN"/>
        </w:rPr>
        <w:t xml:space="preserve"> 2014; </w:t>
      </w:r>
      <w:r w:rsidRPr="009E7E3C">
        <w:rPr>
          <w:rFonts w:ascii="Book Antiqua" w:eastAsia="SimSun" w:hAnsi="Book Antiqua" w:cs="SimSun"/>
          <w:b/>
          <w:bCs/>
          <w:lang w:eastAsia="zh-CN"/>
        </w:rPr>
        <w:t>20</w:t>
      </w:r>
      <w:r w:rsidRPr="009E7E3C">
        <w:rPr>
          <w:rFonts w:ascii="Book Antiqua" w:eastAsia="SimSun" w:hAnsi="Book Antiqua" w:cs="SimSun"/>
          <w:lang w:eastAsia="zh-CN"/>
        </w:rPr>
        <w:t>: 598-605 [PMID: 24045339 DOI: 10.1177/1753425913503385]</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110 </w:t>
      </w:r>
      <w:r w:rsidRPr="009E7E3C">
        <w:rPr>
          <w:rFonts w:ascii="Book Antiqua" w:eastAsia="SimSun" w:hAnsi="Book Antiqua" w:cs="SimSun"/>
          <w:b/>
          <w:bCs/>
          <w:lang w:eastAsia="zh-CN"/>
        </w:rPr>
        <w:t>Dring MM</w:t>
      </w:r>
      <w:r w:rsidRPr="009E7E3C">
        <w:rPr>
          <w:rFonts w:ascii="Book Antiqua" w:eastAsia="SimSun" w:hAnsi="Book Antiqua" w:cs="SimSun"/>
          <w:lang w:eastAsia="zh-CN"/>
        </w:rPr>
        <w:t xml:space="preserve">, Morrison MH, McSharry BP, Guinan KJ, Hagan R, O'Farrelly C, Gardiner CM. Innate immune genes synergize to predict increased risk of chronic disease in hepatitis C virus infection. </w:t>
      </w:r>
      <w:r w:rsidRPr="009E7E3C">
        <w:rPr>
          <w:rFonts w:ascii="Book Antiqua" w:eastAsia="SimSun" w:hAnsi="Book Antiqua" w:cs="SimSun"/>
          <w:i/>
          <w:iCs/>
          <w:lang w:eastAsia="zh-CN"/>
        </w:rPr>
        <w:t>Proc Natl Acad Sci U S A</w:t>
      </w:r>
      <w:r w:rsidRPr="009E7E3C">
        <w:rPr>
          <w:rFonts w:ascii="Book Antiqua" w:eastAsia="SimSun" w:hAnsi="Book Antiqua" w:cs="SimSun"/>
          <w:lang w:eastAsia="zh-CN"/>
        </w:rPr>
        <w:t xml:space="preserve"> 2011; </w:t>
      </w:r>
      <w:r w:rsidRPr="009E7E3C">
        <w:rPr>
          <w:rFonts w:ascii="Book Antiqua" w:eastAsia="SimSun" w:hAnsi="Book Antiqua" w:cs="SimSun"/>
          <w:b/>
          <w:bCs/>
          <w:lang w:eastAsia="zh-CN"/>
        </w:rPr>
        <w:t>108</w:t>
      </w:r>
      <w:r w:rsidRPr="009E7E3C">
        <w:rPr>
          <w:rFonts w:ascii="Book Antiqua" w:eastAsia="SimSun" w:hAnsi="Book Antiqua" w:cs="SimSun"/>
          <w:lang w:eastAsia="zh-CN"/>
        </w:rPr>
        <w:t>: 5736-5741 [PMID: 21402922 DOI: 10.1073/pnas.1016358108]</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111 </w:t>
      </w:r>
      <w:r w:rsidRPr="009E7E3C">
        <w:rPr>
          <w:rFonts w:ascii="Book Antiqua" w:eastAsia="SimSun" w:hAnsi="Book Antiqua" w:cs="SimSun"/>
          <w:b/>
          <w:bCs/>
          <w:lang w:eastAsia="zh-CN"/>
        </w:rPr>
        <w:t>Shimoda S</w:t>
      </w:r>
      <w:r w:rsidRPr="009E7E3C">
        <w:rPr>
          <w:rFonts w:ascii="Book Antiqua" w:eastAsia="SimSun" w:hAnsi="Book Antiqua" w:cs="SimSun"/>
          <w:lang w:eastAsia="zh-CN"/>
        </w:rPr>
        <w:t xml:space="preserve">, Sumida K, Iwasaka S, Hisamoto S, Tanimoto H, Nomura H, Dohmen K, Takahashi K, Kawano A, Ogawa E, Furusyo N, Akashi K, Hayashi J. Interferon- α -Induced Changes to Natural Killer Cells Are Associated with the Treatment Outcomes in Patients with HCV Infections. </w:t>
      </w:r>
      <w:r w:rsidRPr="009E7E3C">
        <w:rPr>
          <w:rFonts w:ascii="Book Antiqua" w:eastAsia="SimSun" w:hAnsi="Book Antiqua" w:cs="SimSun"/>
          <w:i/>
          <w:iCs/>
          <w:lang w:eastAsia="zh-CN"/>
        </w:rPr>
        <w:t>Hepat Res Treat</w:t>
      </w:r>
      <w:r w:rsidRPr="009E7E3C">
        <w:rPr>
          <w:rFonts w:ascii="Book Antiqua" w:eastAsia="SimSun" w:hAnsi="Book Antiqua" w:cs="SimSun"/>
          <w:lang w:eastAsia="zh-CN"/>
        </w:rPr>
        <w:t xml:space="preserve"> 2013; </w:t>
      </w:r>
      <w:r w:rsidRPr="009E7E3C">
        <w:rPr>
          <w:rFonts w:ascii="Book Antiqua" w:eastAsia="SimSun" w:hAnsi="Book Antiqua" w:cs="SimSun"/>
          <w:b/>
          <w:bCs/>
          <w:lang w:eastAsia="zh-CN"/>
        </w:rPr>
        <w:t>2013</w:t>
      </w:r>
      <w:r w:rsidRPr="009E7E3C">
        <w:rPr>
          <w:rFonts w:ascii="Book Antiqua" w:eastAsia="SimSun" w:hAnsi="Book Antiqua" w:cs="SimSun"/>
          <w:lang w:eastAsia="zh-CN"/>
        </w:rPr>
        <w:t>: 374196 [PMID: 23997950 DOI: 10.1155/2013/374196]</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112 </w:t>
      </w:r>
      <w:r w:rsidRPr="009E7E3C">
        <w:rPr>
          <w:rFonts w:ascii="Book Antiqua" w:eastAsia="SimSun" w:hAnsi="Book Antiqua" w:cs="SimSun"/>
          <w:b/>
          <w:bCs/>
          <w:lang w:eastAsia="zh-CN"/>
        </w:rPr>
        <w:t>Anthony DD</w:t>
      </w:r>
      <w:r w:rsidRPr="009E7E3C">
        <w:rPr>
          <w:rFonts w:ascii="Book Antiqua" w:eastAsia="SimSun" w:hAnsi="Book Antiqua" w:cs="SimSun"/>
          <w:lang w:eastAsia="zh-CN"/>
        </w:rPr>
        <w:t xml:space="preserve">, Conry SJ, Medvik K, Sandhya Rani MR, Falck-Ytter Y, Blanton RE, Lederman MM, Rodriguez B, Landay AL, Sandberg JK. Baseline levels of soluble CD14 and CD16+56- natural killer cells are negatively associated with response to interferon/ribavirin therapy during HCV-HIV-1 coinfection. </w:t>
      </w:r>
      <w:r w:rsidRPr="009E7E3C">
        <w:rPr>
          <w:rFonts w:ascii="Book Antiqua" w:eastAsia="SimSun" w:hAnsi="Book Antiqua" w:cs="SimSun"/>
          <w:i/>
          <w:iCs/>
          <w:lang w:eastAsia="zh-CN"/>
        </w:rPr>
        <w:t>J Infect Dis</w:t>
      </w:r>
      <w:r w:rsidRPr="009E7E3C">
        <w:rPr>
          <w:rFonts w:ascii="Book Antiqua" w:eastAsia="SimSun" w:hAnsi="Book Antiqua" w:cs="SimSun"/>
          <w:lang w:eastAsia="zh-CN"/>
        </w:rPr>
        <w:t xml:space="preserve"> 2012; </w:t>
      </w:r>
      <w:r w:rsidRPr="009E7E3C">
        <w:rPr>
          <w:rFonts w:ascii="Book Antiqua" w:eastAsia="SimSun" w:hAnsi="Book Antiqua" w:cs="SimSun"/>
          <w:b/>
          <w:bCs/>
          <w:lang w:eastAsia="zh-CN"/>
        </w:rPr>
        <w:t>206</w:t>
      </w:r>
      <w:r w:rsidRPr="009E7E3C">
        <w:rPr>
          <w:rFonts w:ascii="Book Antiqua" w:eastAsia="SimSun" w:hAnsi="Book Antiqua" w:cs="SimSun"/>
          <w:lang w:eastAsia="zh-CN"/>
        </w:rPr>
        <w:t>: 969-973 [PMID: 22782948 DOI: 10.1093/infdis/jis434]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lastRenderedPageBreak/>
        <w:t xml:space="preserve">113 </w:t>
      </w:r>
      <w:r w:rsidRPr="009E7E3C">
        <w:rPr>
          <w:rFonts w:ascii="Book Antiqua" w:eastAsia="SimSun" w:hAnsi="Book Antiqua" w:cs="SimSun"/>
          <w:b/>
          <w:bCs/>
          <w:lang w:eastAsia="zh-CN"/>
        </w:rPr>
        <w:t>Serti E</w:t>
      </w:r>
      <w:r w:rsidRPr="009E7E3C">
        <w:rPr>
          <w:rFonts w:ascii="Book Antiqua" w:eastAsia="SimSun" w:hAnsi="Book Antiqua" w:cs="SimSun"/>
          <w:lang w:eastAsia="zh-CN"/>
        </w:rPr>
        <w:t xml:space="preserve">, Chepa-Lotrea X, Kim YJ, Keane M, Fryzek N, Liang TJ, Ghany M, Rehermann B. Successful Interferon-Free Therapy of Chronic Hepatitis C Virus Infection Normalizes Natural Killer Cell Function. </w:t>
      </w:r>
      <w:r w:rsidRPr="009E7E3C">
        <w:rPr>
          <w:rFonts w:ascii="Book Antiqua" w:eastAsia="SimSun" w:hAnsi="Book Antiqua" w:cs="SimSun"/>
          <w:i/>
          <w:iCs/>
          <w:lang w:eastAsia="zh-CN"/>
        </w:rPr>
        <w:t>Gastroenterology</w:t>
      </w:r>
      <w:r w:rsidRPr="009E7E3C">
        <w:rPr>
          <w:rFonts w:ascii="Book Antiqua" w:eastAsia="SimSun" w:hAnsi="Book Antiqua" w:cs="SimSun"/>
          <w:lang w:eastAsia="zh-CN"/>
        </w:rPr>
        <w:t xml:space="preserve"> 2015; </w:t>
      </w:r>
      <w:r w:rsidRPr="009E7E3C">
        <w:rPr>
          <w:rFonts w:ascii="Book Antiqua" w:eastAsia="SimSun" w:hAnsi="Book Antiqua" w:cs="SimSun"/>
          <w:b/>
          <w:bCs/>
          <w:lang w:eastAsia="zh-CN"/>
        </w:rPr>
        <w:t>149</w:t>
      </w:r>
      <w:r w:rsidRPr="009E7E3C">
        <w:rPr>
          <w:rFonts w:ascii="Book Antiqua" w:eastAsia="SimSun" w:hAnsi="Book Antiqua" w:cs="SimSun"/>
          <w:lang w:eastAsia="zh-CN"/>
        </w:rPr>
        <w:t>: 190-200.e2 [PMID: 25754160 DOI: 10.1053/j.gastro.2015.03.004]</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114 </w:t>
      </w:r>
      <w:r w:rsidRPr="009E7E3C">
        <w:rPr>
          <w:rFonts w:ascii="Book Antiqua" w:eastAsia="SimSun" w:hAnsi="Book Antiqua" w:cs="SimSun"/>
          <w:b/>
          <w:bCs/>
          <w:lang w:eastAsia="zh-CN"/>
        </w:rPr>
        <w:t>Kolykhalov AA</w:t>
      </w:r>
      <w:r w:rsidRPr="009E7E3C">
        <w:rPr>
          <w:rFonts w:ascii="Book Antiqua" w:eastAsia="SimSun" w:hAnsi="Book Antiqua" w:cs="SimSun"/>
          <w:lang w:eastAsia="zh-CN"/>
        </w:rPr>
        <w:t xml:space="preserve">, Agapov EV, Blight KJ, Mihalik K, Feinstone SM, Rice CM. Transmission of hepatitis C by intrahepatic inoculation with transcribed RNA. </w:t>
      </w:r>
      <w:r w:rsidRPr="009E7E3C">
        <w:rPr>
          <w:rFonts w:ascii="Book Antiqua" w:eastAsia="SimSun" w:hAnsi="Book Antiqua" w:cs="SimSun"/>
          <w:i/>
          <w:iCs/>
          <w:lang w:eastAsia="zh-CN"/>
        </w:rPr>
        <w:t>Science</w:t>
      </w:r>
      <w:r w:rsidRPr="009E7E3C">
        <w:rPr>
          <w:rFonts w:ascii="Book Antiqua" w:eastAsia="SimSun" w:hAnsi="Book Antiqua" w:cs="SimSun"/>
          <w:lang w:eastAsia="zh-CN"/>
        </w:rPr>
        <w:t xml:space="preserve"> 1997; </w:t>
      </w:r>
      <w:r w:rsidRPr="009E7E3C">
        <w:rPr>
          <w:rFonts w:ascii="Book Antiqua" w:eastAsia="SimSun" w:hAnsi="Book Antiqua" w:cs="SimSun"/>
          <w:b/>
          <w:bCs/>
          <w:lang w:eastAsia="zh-CN"/>
        </w:rPr>
        <w:t>277</w:t>
      </w:r>
      <w:r w:rsidRPr="009E7E3C">
        <w:rPr>
          <w:rFonts w:ascii="Book Antiqua" w:eastAsia="SimSun" w:hAnsi="Book Antiqua" w:cs="SimSun"/>
          <w:lang w:eastAsia="zh-CN"/>
        </w:rPr>
        <w:t>: 570-574 [PMID: 9228008]</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115 </w:t>
      </w:r>
      <w:r w:rsidRPr="009E7E3C">
        <w:rPr>
          <w:rFonts w:ascii="Book Antiqua" w:eastAsia="SimSun" w:hAnsi="Book Antiqua" w:cs="SimSun"/>
          <w:b/>
          <w:bCs/>
          <w:lang w:eastAsia="zh-CN"/>
        </w:rPr>
        <w:t>Lindenbach BD</w:t>
      </w:r>
      <w:r w:rsidRPr="009E7E3C">
        <w:rPr>
          <w:rFonts w:ascii="Book Antiqua" w:eastAsia="SimSun" w:hAnsi="Book Antiqua" w:cs="SimSun"/>
          <w:lang w:eastAsia="zh-CN"/>
        </w:rPr>
        <w:t xml:space="preserve">, Meuleman P, Ploss A, Vanwolleghem T, Syder AJ, McKeating JA, Lanford RE, Feinstone SM, Major ME, Leroux-Roels G, Rice CM. Cell culture-grown hepatitis C virus is infectious in vivo and can be recultured in vitro. </w:t>
      </w:r>
      <w:r w:rsidRPr="009E7E3C">
        <w:rPr>
          <w:rFonts w:ascii="Book Antiqua" w:eastAsia="SimSun" w:hAnsi="Book Antiqua" w:cs="SimSun"/>
          <w:i/>
          <w:iCs/>
          <w:lang w:eastAsia="zh-CN"/>
        </w:rPr>
        <w:t>Proc Natl Acad Sci U S A</w:t>
      </w:r>
      <w:r w:rsidRPr="009E7E3C">
        <w:rPr>
          <w:rFonts w:ascii="Book Antiqua" w:eastAsia="SimSun" w:hAnsi="Book Antiqua" w:cs="SimSun"/>
          <w:lang w:eastAsia="zh-CN"/>
        </w:rPr>
        <w:t xml:space="preserve"> 2006; </w:t>
      </w:r>
      <w:r w:rsidRPr="009E7E3C">
        <w:rPr>
          <w:rFonts w:ascii="Book Antiqua" w:eastAsia="SimSun" w:hAnsi="Book Antiqua" w:cs="SimSun"/>
          <w:b/>
          <w:bCs/>
          <w:lang w:eastAsia="zh-CN"/>
        </w:rPr>
        <w:t>103</w:t>
      </w:r>
      <w:r w:rsidRPr="009E7E3C">
        <w:rPr>
          <w:rFonts w:ascii="Book Antiqua" w:eastAsia="SimSun" w:hAnsi="Book Antiqua" w:cs="SimSun"/>
          <w:lang w:eastAsia="zh-CN"/>
        </w:rPr>
        <w:t>: 3805-3809 [PMID: 16484368 DOI: 10.1073/pnas.0511218103]</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116 </w:t>
      </w:r>
      <w:r w:rsidRPr="009E7E3C">
        <w:rPr>
          <w:rFonts w:ascii="Book Antiqua" w:eastAsia="SimSun" w:hAnsi="Book Antiqua" w:cs="SimSun"/>
          <w:b/>
          <w:bCs/>
          <w:lang w:eastAsia="zh-CN"/>
        </w:rPr>
        <w:t>Farquhar MJ</w:t>
      </w:r>
      <w:r w:rsidRPr="009E7E3C">
        <w:rPr>
          <w:rFonts w:ascii="Book Antiqua" w:eastAsia="SimSun" w:hAnsi="Book Antiqua" w:cs="SimSun"/>
          <w:lang w:eastAsia="zh-CN"/>
        </w:rPr>
        <w:t xml:space="preserve">, McKeating JA. Primary hepatocytes as targets for hepatitis C virus replication. </w:t>
      </w:r>
      <w:r w:rsidRPr="009E7E3C">
        <w:rPr>
          <w:rFonts w:ascii="Book Antiqua" w:eastAsia="SimSun" w:hAnsi="Book Antiqua" w:cs="SimSun"/>
          <w:i/>
          <w:iCs/>
          <w:lang w:eastAsia="zh-CN"/>
        </w:rPr>
        <w:t>J Viral Hepat</w:t>
      </w:r>
      <w:r w:rsidRPr="009E7E3C">
        <w:rPr>
          <w:rFonts w:ascii="Book Antiqua" w:eastAsia="SimSun" w:hAnsi="Book Antiqua" w:cs="SimSun"/>
          <w:lang w:eastAsia="zh-CN"/>
        </w:rPr>
        <w:t xml:space="preserve"> 2008; </w:t>
      </w:r>
      <w:r w:rsidRPr="009E7E3C">
        <w:rPr>
          <w:rFonts w:ascii="Book Antiqua" w:eastAsia="SimSun" w:hAnsi="Book Antiqua" w:cs="SimSun"/>
          <w:b/>
          <w:bCs/>
          <w:lang w:eastAsia="zh-CN"/>
        </w:rPr>
        <w:t>15</w:t>
      </w:r>
      <w:r w:rsidRPr="009E7E3C">
        <w:rPr>
          <w:rFonts w:ascii="Book Antiqua" w:eastAsia="SimSun" w:hAnsi="Book Antiqua" w:cs="SimSun"/>
          <w:lang w:eastAsia="zh-CN"/>
        </w:rPr>
        <w:t>: 849-854 [PMID: 19087224 DOI: JVH1051]</w:t>
      </w:r>
    </w:p>
    <w:p w:rsidR="009E7E3C" w:rsidRPr="009E7E3C" w:rsidRDefault="009E7E3C" w:rsidP="009E7E3C">
      <w:pPr>
        <w:spacing w:line="360" w:lineRule="auto"/>
        <w:jc w:val="both"/>
        <w:rPr>
          <w:rFonts w:ascii="Book Antiqua" w:eastAsia="SimSun" w:hAnsi="Book Antiqua" w:cs="SimSun"/>
          <w:lang w:eastAsia="zh-CN"/>
        </w:rPr>
      </w:pPr>
      <w:r w:rsidRPr="009E7E3C">
        <w:rPr>
          <w:rFonts w:ascii="Book Antiqua" w:eastAsia="SimSun" w:hAnsi="Book Antiqua" w:cs="SimSun"/>
          <w:lang w:eastAsia="zh-CN"/>
        </w:rPr>
        <w:t xml:space="preserve">117 </w:t>
      </w:r>
      <w:r w:rsidRPr="009E7E3C">
        <w:rPr>
          <w:rFonts w:ascii="Book Antiqua" w:eastAsia="SimSun" w:hAnsi="Book Antiqua" w:cs="SimSun"/>
          <w:b/>
          <w:bCs/>
          <w:lang w:eastAsia="zh-CN"/>
        </w:rPr>
        <w:t>Wieland S</w:t>
      </w:r>
      <w:r w:rsidRPr="009E7E3C">
        <w:rPr>
          <w:rFonts w:ascii="Book Antiqua" w:eastAsia="SimSun" w:hAnsi="Book Antiqua" w:cs="SimSun"/>
          <w:lang w:eastAsia="zh-CN"/>
        </w:rPr>
        <w:t xml:space="preserve">, Makowska Z, Campana B, Calabrese D, Dill MT, Chung J, Chisari FV, Heim MH. Simultaneous detection of hepatitis C virus and interferon stimulated gene expression in infected human liver. </w:t>
      </w:r>
      <w:r w:rsidRPr="009E7E3C">
        <w:rPr>
          <w:rFonts w:ascii="Book Antiqua" w:eastAsia="SimSun" w:hAnsi="Book Antiqua" w:cs="SimSun"/>
          <w:i/>
          <w:iCs/>
          <w:lang w:eastAsia="zh-CN"/>
        </w:rPr>
        <w:t>Hepatology</w:t>
      </w:r>
      <w:r w:rsidRPr="009E7E3C">
        <w:rPr>
          <w:rFonts w:ascii="Book Antiqua" w:eastAsia="SimSun" w:hAnsi="Book Antiqua" w:cs="SimSun"/>
          <w:lang w:eastAsia="zh-CN"/>
        </w:rPr>
        <w:t xml:space="preserve"> 2014; </w:t>
      </w:r>
      <w:r w:rsidRPr="009E7E3C">
        <w:rPr>
          <w:rFonts w:ascii="Book Antiqua" w:eastAsia="SimSun" w:hAnsi="Book Antiqua" w:cs="SimSun"/>
          <w:b/>
          <w:bCs/>
          <w:lang w:eastAsia="zh-CN"/>
        </w:rPr>
        <w:t>59</w:t>
      </w:r>
      <w:r w:rsidRPr="009E7E3C">
        <w:rPr>
          <w:rFonts w:ascii="Book Antiqua" w:eastAsia="SimSun" w:hAnsi="Book Antiqua" w:cs="SimSun"/>
          <w:lang w:eastAsia="zh-CN"/>
        </w:rPr>
        <w:t>: 2121-2130 [PMID: 24122862 DOI: 10.1002/hep.26770]</w:t>
      </w:r>
    </w:p>
    <w:p w:rsidR="009E7E3C" w:rsidRPr="009E7E3C" w:rsidRDefault="009E7E3C" w:rsidP="009E7E3C">
      <w:pPr>
        <w:adjustRightInd w:val="0"/>
        <w:snapToGrid w:val="0"/>
        <w:spacing w:line="360" w:lineRule="auto"/>
        <w:jc w:val="both"/>
        <w:rPr>
          <w:rFonts w:ascii="Book Antiqua" w:hAnsi="Book Antiqua"/>
          <w:noProof/>
        </w:rPr>
      </w:pPr>
      <w:r w:rsidRPr="009E7E3C">
        <w:rPr>
          <w:rFonts w:ascii="Book Antiqua" w:hAnsi="Book Antiqua"/>
          <w:noProof/>
        </w:rPr>
        <w:t xml:space="preserve">118 </w:t>
      </w:r>
      <w:r w:rsidRPr="009E7E3C">
        <w:rPr>
          <w:rFonts w:ascii="Book Antiqua" w:hAnsi="Book Antiqua"/>
          <w:b/>
          <w:noProof/>
        </w:rPr>
        <w:t>Dorner M</w:t>
      </w:r>
      <w:r w:rsidRPr="009E7E3C">
        <w:rPr>
          <w:rFonts w:ascii="Book Antiqua" w:hAnsi="Book Antiqua"/>
          <w:noProof/>
        </w:rPr>
        <w:t>, Horwitz JA, Robbins JB, Barry WT, Feng Q, Mu K, Jones CT, Schoggins JW, Catanese MT, Burton DR, Law M, Rice CM, Ploss A. A genetically humanized mouse model for hepatitis C virus infection.</w:t>
      </w:r>
      <w:bookmarkStart w:id="109" w:name="OLE_LINK2534"/>
      <w:bookmarkStart w:id="110" w:name="OLE_LINK2535"/>
      <w:r w:rsidRPr="009E7E3C">
        <w:rPr>
          <w:rFonts w:ascii="Book Antiqua" w:hAnsi="Book Antiqua"/>
          <w:i/>
          <w:noProof/>
        </w:rPr>
        <w:t xml:space="preserve"> Nature </w:t>
      </w:r>
      <w:r w:rsidRPr="009E7E3C">
        <w:rPr>
          <w:rFonts w:ascii="Book Antiqua" w:hAnsi="Book Antiqua"/>
          <w:noProof/>
        </w:rPr>
        <w:t xml:space="preserve">2011; </w:t>
      </w:r>
      <w:r w:rsidRPr="009E7E3C">
        <w:rPr>
          <w:rFonts w:ascii="Book Antiqua" w:hAnsi="Book Antiqua"/>
          <w:b/>
          <w:noProof/>
        </w:rPr>
        <w:t>474</w:t>
      </w:r>
      <w:r w:rsidRPr="009E7E3C">
        <w:rPr>
          <w:rFonts w:ascii="Book Antiqua" w:hAnsi="Book Antiqua"/>
          <w:noProof/>
        </w:rPr>
        <w:t>: 208</w:t>
      </w:r>
      <w:bookmarkEnd w:id="109"/>
      <w:bookmarkEnd w:id="110"/>
      <w:r w:rsidRPr="009E7E3C">
        <w:rPr>
          <w:rFonts w:ascii="Book Antiqua" w:hAnsi="Book Antiqua"/>
          <w:noProof/>
        </w:rPr>
        <w:t>-246 [PMID: 21654804OI: DOI 10.1038/nature10168]</w:t>
      </w:r>
    </w:p>
    <w:p w:rsidR="009E7E3C" w:rsidRPr="009E7E3C" w:rsidRDefault="009E7E3C" w:rsidP="009E7E3C">
      <w:pPr>
        <w:adjustRightInd w:val="0"/>
        <w:snapToGrid w:val="0"/>
        <w:spacing w:line="360" w:lineRule="auto"/>
        <w:jc w:val="both"/>
        <w:rPr>
          <w:rFonts w:ascii="Book Antiqua" w:hAnsi="Book Antiqua"/>
          <w:noProof/>
        </w:rPr>
      </w:pPr>
      <w:r w:rsidRPr="009E7E3C">
        <w:rPr>
          <w:rFonts w:ascii="Book Antiqua" w:hAnsi="Book Antiqua"/>
          <w:noProof/>
        </w:rPr>
        <w:t xml:space="preserve">119 </w:t>
      </w:r>
      <w:r w:rsidRPr="009E7E3C">
        <w:rPr>
          <w:rFonts w:ascii="Book Antiqua" w:hAnsi="Book Antiqua"/>
          <w:b/>
          <w:noProof/>
        </w:rPr>
        <w:t>Dorner M</w:t>
      </w:r>
      <w:r w:rsidRPr="009E7E3C">
        <w:rPr>
          <w:rFonts w:ascii="Book Antiqua" w:hAnsi="Book Antiqua"/>
          <w:noProof/>
        </w:rPr>
        <w:t>, Ploss A. Deconstructing hepatitis C virus infection in humanized mice.</w:t>
      </w:r>
      <w:r w:rsidRPr="009E7E3C">
        <w:rPr>
          <w:rFonts w:ascii="Book Antiqua" w:hAnsi="Book Antiqua"/>
          <w:i/>
          <w:noProof/>
        </w:rPr>
        <w:t xml:space="preserve"> </w:t>
      </w:r>
      <w:bookmarkStart w:id="111" w:name="OLE_LINK2536"/>
      <w:bookmarkStart w:id="112" w:name="OLE_LINK2537"/>
      <w:r w:rsidRPr="009E7E3C">
        <w:rPr>
          <w:rFonts w:ascii="Book Antiqua" w:hAnsi="Book Antiqua"/>
          <w:i/>
          <w:noProof/>
        </w:rPr>
        <w:t xml:space="preserve">Ann Ny Acad Sci </w:t>
      </w:r>
      <w:r w:rsidRPr="009E7E3C">
        <w:rPr>
          <w:rFonts w:ascii="Book Antiqua" w:hAnsi="Book Antiqua"/>
          <w:noProof/>
        </w:rPr>
        <w:t xml:space="preserve">2011; </w:t>
      </w:r>
      <w:r w:rsidRPr="009E7E3C">
        <w:rPr>
          <w:rFonts w:ascii="Book Antiqua" w:hAnsi="Book Antiqua"/>
          <w:b/>
          <w:noProof/>
        </w:rPr>
        <w:t>1245</w:t>
      </w:r>
      <w:r w:rsidRPr="009E7E3C">
        <w:rPr>
          <w:rFonts w:ascii="Book Antiqua" w:hAnsi="Book Antiqua"/>
          <w:noProof/>
        </w:rPr>
        <w:t>: 59-62</w:t>
      </w:r>
      <w:bookmarkEnd w:id="111"/>
      <w:bookmarkEnd w:id="112"/>
      <w:r w:rsidRPr="009E7E3C">
        <w:rPr>
          <w:rFonts w:ascii="Book Antiqua" w:hAnsi="Book Antiqua"/>
          <w:noProof/>
        </w:rPr>
        <w:t xml:space="preserve"> [PMID: 22211981 DOI: DOI 10.1111/j.1749-6632.2011.06317.x]</w:t>
      </w:r>
    </w:p>
    <w:p w:rsidR="00FF6531" w:rsidRPr="00E07208" w:rsidRDefault="00FF6531" w:rsidP="00FF6531">
      <w:pPr>
        <w:spacing w:after="160" w:line="259" w:lineRule="auto"/>
        <w:jc w:val="right"/>
        <w:rPr>
          <w:rFonts w:ascii="Book Antiqua" w:hAnsi="Book Antiqua"/>
          <w:lang w:eastAsia="ko-KR"/>
        </w:rPr>
      </w:pPr>
      <w:bookmarkStart w:id="113" w:name="OLE_LINK51"/>
      <w:bookmarkStart w:id="114" w:name="OLE_LINK52"/>
      <w:bookmarkStart w:id="115" w:name="OLE_LINK75"/>
      <w:bookmarkStart w:id="116" w:name="OLE_LINK120"/>
      <w:bookmarkStart w:id="117" w:name="OLE_LINK148"/>
      <w:bookmarkStart w:id="118" w:name="OLE_LINK72"/>
      <w:bookmarkStart w:id="119" w:name="OLE_LINK112"/>
      <w:bookmarkStart w:id="120" w:name="OLE_LINK320"/>
      <w:bookmarkStart w:id="121" w:name="OLE_LINK387"/>
      <w:bookmarkStart w:id="122" w:name="OLE_LINK183"/>
      <w:bookmarkStart w:id="123" w:name="OLE_LINK254"/>
      <w:bookmarkStart w:id="124" w:name="OLE_LINK149"/>
      <w:bookmarkStart w:id="125" w:name="OLE_LINK225"/>
      <w:bookmarkStart w:id="126" w:name="OLE_LINK207"/>
      <w:bookmarkStart w:id="127" w:name="OLE_LINK226"/>
      <w:bookmarkStart w:id="128" w:name="OLE_LINK212"/>
      <w:bookmarkStart w:id="129" w:name="OLE_LINK250"/>
      <w:bookmarkStart w:id="130" w:name="OLE_LINK281"/>
      <w:bookmarkStart w:id="131" w:name="OLE_LINK240"/>
      <w:bookmarkStart w:id="132" w:name="OLE_LINK282"/>
      <w:bookmarkStart w:id="133" w:name="OLE_LINK313"/>
      <w:bookmarkStart w:id="134" w:name="OLE_LINK304"/>
      <w:bookmarkStart w:id="135" w:name="OLE_LINK321"/>
      <w:bookmarkStart w:id="136" w:name="OLE_LINK385"/>
      <w:bookmarkStart w:id="137" w:name="OLE_LINK400"/>
      <w:bookmarkStart w:id="138" w:name="OLE_LINK346"/>
      <w:bookmarkStart w:id="139" w:name="OLE_LINK371"/>
      <w:bookmarkStart w:id="140" w:name="OLE_LINK334"/>
      <w:bookmarkStart w:id="141" w:name="OLE_LINK1830"/>
      <w:bookmarkStart w:id="142" w:name="OLE_LINK442"/>
      <w:bookmarkStart w:id="143" w:name="OLE_LINK457"/>
      <w:bookmarkStart w:id="144" w:name="OLE_LINK288"/>
      <w:bookmarkStart w:id="145" w:name="OLE_LINK384"/>
      <w:bookmarkStart w:id="146" w:name="OLE_LINK379"/>
      <w:bookmarkStart w:id="147" w:name="OLE_LINK303"/>
      <w:bookmarkStart w:id="148" w:name="OLE_LINK450"/>
      <w:bookmarkStart w:id="149" w:name="OLE_LINK489"/>
      <w:bookmarkStart w:id="150" w:name="OLE_LINK535"/>
      <w:bookmarkStart w:id="151" w:name="OLE_LINK648"/>
      <w:bookmarkStart w:id="152" w:name="OLE_LINK686"/>
      <w:bookmarkStart w:id="153" w:name="OLE_LINK430"/>
      <w:bookmarkStart w:id="154" w:name="OLE_LINK471"/>
      <w:bookmarkStart w:id="155" w:name="OLE_LINK462"/>
      <w:bookmarkStart w:id="156" w:name="OLE_LINK519"/>
      <w:bookmarkStart w:id="157" w:name="OLE_LINK575"/>
      <w:bookmarkStart w:id="158" w:name="OLE_LINK491"/>
      <w:bookmarkStart w:id="159" w:name="OLE_LINK532"/>
      <w:bookmarkStart w:id="160" w:name="OLE_LINK572"/>
      <w:bookmarkStart w:id="161" w:name="OLE_LINK574"/>
      <w:bookmarkStart w:id="162" w:name="OLE_LINK480"/>
      <w:bookmarkStart w:id="163" w:name="OLE_LINK567"/>
      <w:bookmarkStart w:id="164" w:name="OLE_LINK2700"/>
      <w:bookmarkStart w:id="165" w:name="OLE_LINK581"/>
      <w:bookmarkStart w:id="166" w:name="OLE_LINK639"/>
      <w:bookmarkStart w:id="167" w:name="OLE_LINK688"/>
      <w:bookmarkStart w:id="168" w:name="OLE_LINK722"/>
      <w:bookmarkStart w:id="169" w:name="OLE_LINK542"/>
      <w:bookmarkStart w:id="170" w:name="OLE_LINK589"/>
      <w:bookmarkStart w:id="171" w:name="OLE_LINK582"/>
      <w:bookmarkStart w:id="172" w:name="OLE_LINK640"/>
      <w:bookmarkStart w:id="173" w:name="OLE_LINK714"/>
      <w:bookmarkStart w:id="174" w:name="OLE_LINK593"/>
      <w:bookmarkStart w:id="175" w:name="OLE_LINK716"/>
      <w:bookmarkStart w:id="176" w:name="OLE_LINK770"/>
      <w:bookmarkStart w:id="177" w:name="OLE_LINK801"/>
      <w:bookmarkStart w:id="178" w:name="OLE_LINK660"/>
      <w:bookmarkStart w:id="179" w:name="OLE_LINK739"/>
      <w:bookmarkStart w:id="180" w:name="OLE_LINK781"/>
      <w:bookmarkStart w:id="181" w:name="OLE_LINK833"/>
      <w:bookmarkStart w:id="182" w:name="OLE_LINK642"/>
      <w:bookmarkStart w:id="183" w:name="OLE_LINK718"/>
      <w:bookmarkStart w:id="184" w:name="OLE_LINK700"/>
      <w:bookmarkStart w:id="185" w:name="OLE_LINK792"/>
      <w:bookmarkStart w:id="186" w:name="OLE_LINK2882"/>
      <w:bookmarkStart w:id="187" w:name="OLE_LINK836"/>
      <w:bookmarkStart w:id="188" w:name="OLE_LINK889"/>
      <w:bookmarkStart w:id="189" w:name="OLE_LINK782"/>
      <w:bookmarkStart w:id="190" w:name="OLE_LINK826"/>
      <w:bookmarkStart w:id="191" w:name="OLE_LINK865"/>
      <w:bookmarkStart w:id="192" w:name="OLE_LINK2898"/>
      <w:bookmarkStart w:id="193" w:name="OLE_LINK856"/>
      <w:bookmarkStart w:id="194" w:name="OLE_LINK908"/>
      <w:bookmarkStart w:id="195" w:name="OLE_LINK980"/>
      <w:bookmarkStart w:id="196" w:name="OLE_LINK1018"/>
      <w:bookmarkStart w:id="197" w:name="OLE_LINK1049"/>
      <w:bookmarkStart w:id="198" w:name="OLE_LINK1076"/>
      <w:bookmarkStart w:id="199" w:name="OLE_LINK1106"/>
      <w:bookmarkStart w:id="200" w:name="OLE_LINK891"/>
      <w:bookmarkStart w:id="201" w:name="OLE_LINK943"/>
      <w:bookmarkStart w:id="202" w:name="OLE_LINK981"/>
      <w:bookmarkStart w:id="203" w:name="OLE_LINK1030"/>
      <w:bookmarkStart w:id="204" w:name="OLE_LINK847"/>
      <w:bookmarkStart w:id="205" w:name="OLE_LINK909"/>
      <w:bookmarkStart w:id="206" w:name="OLE_LINK898"/>
      <w:bookmarkStart w:id="207" w:name="OLE_LINK906"/>
      <w:bookmarkStart w:id="208" w:name="OLE_LINK992"/>
      <w:bookmarkStart w:id="209" w:name="OLE_LINK993"/>
      <w:bookmarkStart w:id="210" w:name="OLE_LINK1052"/>
      <w:bookmarkStart w:id="211" w:name="OLE_LINK946"/>
      <w:bookmarkStart w:id="212" w:name="OLE_LINK911"/>
      <w:bookmarkStart w:id="213" w:name="OLE_LINK930"/>
      <w:bookmarkStart w:id="214" w:name="OLE_LINK1059"/>
      <w:bookmarkStart w:id="215" w:name="OLE_LINK1174"/>
      <w:bookmarkStart w:id="216" w:name="OLE_LINK1137"/>
      <w:bookmarkStart w:id="217" w:name="OLE_LINK1167"/>
      <w:bookmarkStart w:id="218" w:name="OLE_LINK1200"/>
      <w:bookmarkStart w:id="219" w:name="OLE_LINK1241"/>
      <w:bookmarkStart w:id="220" w:name="OLE_LINK1288"/>
      <w:bookmarkStart w:id="221" w:name="OLE_LINK1056"/>
      <w:bookmarkStart w:id="222" w:name="OLE_LINK1158"/>
      <w:bookmarkStart w:id="223" w:name="OLE_LINK1175"/>
      <w:bookmarkStart w:id="224" w:name="OLE_LINK1074"/>
      <w:bookmarkStart w:id="225" w:name="OLE_LINK1169"/>
      <w:bookmarkStart w:id="226" w:name="OLE_LINK1060"/>
      <w:bookmarkStart w:id="227" w:name="OLE_LINK1185"/>
      <w:bookmarkStart w:id="228" w:name="OLE_LINK1172"/>
      <w:bookmarkStart w:id="229" w:name="OLE_LINK1176"/>
      <w:bookmarkStart w:id="230" w:name="OLE_LINK1348"/>
      <w:bookmarkStart w:id="231" w:name="OLE_LINK1373"/>
      <w:bookmarkStart w:id="232" w:name="OLE_LINK1410"/>
      <w:bookmarkStart w:id="233" w:name="OLE_LINK1448"/>
      <w:bookmarkStart w:id="234" w:name="OLE_LINK1492"/>
      <w:bookmarkStart w:id="235" w:name="OLE_LINK1530"/>
      <w:bookmarkStart w:id="236" w:name="OLE_LINK1585"/>
      <w:bookmarkStart w:id="237" w:name="OLE_LINK1622"/>
      <w:bookmarkStart w:id="238" w:name="OLE_LINK1661"/>
      <w:bookmarkStart w:id="239" w:name="OLE_LINK1691"/>
      <w:bookmarkStart w:id="240" w:name="OLE_LINK1349"/>
      <w:bookmarkStart w:id="241" w:name="OLE_LINK1343"/>
      <w:bookmarkStart w:id="242" w:name="OLE_LINK1428"/>
      <w:bookmarkStart w:id="243" w:name="OLE_LINK1462"/>
      <w:bookmarkStart w:id="244" w:name="OLE_LINK1531"/>
      <w:bookmarkStart w:id="245" w:name="OLE_LINK1344"/>
      <w:bookmarkStart w:id="246" w:name="OLE_LINK1384"/>
      <w:bookmarkStart w:id="247" w:name="OLE_LINK1457"/>
      <w:bookmarkStart w:id="248" w:name="OLE_LINK1500"/>
      <w:bookmarkStart w:id="249" w:name="OLE_LINK1591"/>
      <w:bookmarkStart w:id="250" w:name="OLE_LINK1370"/>
      <w:bookmarkStart w:id="251" w:name="OLE_LINK1443"/>
      <w:bookmarkStart w:id="252" w:name="OLE_LINK1472"/>
      <w:bookmarkStart w:id="253" w:name="OLE_LINK1503"/>
      <w:bookmarkStart w:id="254" w:name="OLE_LINK1390"/>
      <w:bookmarkStart w:id="255" w:name="OLE_LINK1490"/>
      <w:bookmarkStart w:id="256" w:name="OLE_LINK1576"/>
      <w:bookmarkStart w:id="257" w:name="OLE_LINK1618"/>
      <w:bookmarkStart w:id="258" w:name="OLE_LINK1650"/>
      <w:bookmarkStart w:id="259" w:name="OLE_LINK1684"/>
      <w:bookmarkStart w:id="260" w:name="OLE_LINK1721"/>
      <w:bookmarkStart w:id="261" w:name="OLE_LINK1565"/>
      <w:bookmarkStart w:id="262" w:name="OLE_LINK1619"/>
      <w:bookmarkStart w:id="263" w:name="OLE_LINK1671"/>
      <w:bookmarkStart w:id="264" w:name="OLE_LINK1716"/>
      <w:bookmarkStart w:id="265" w:name="OLE_LINK1761"/>
      <w:bookmarkStart w:id="266" w:name="OLE_LINK1586"/>
      <w:bookmarkStart w:id="267" w:name="OLE_LINK1593"/>
      <w:bookmarkStart w:id="268" w:name="OLE_LINK1630"/>
      <w:bookmarkStart w:id="269" w:name="OLE_LINK1699"/>
      <w:bookmarkStart w:id="270" w:name="OLE_LINK1736"/>
      <w:bookmarkStart w:id="271" w:name="OLE_LINK1792"/>
      <w:bookmarkStart w:id="272" w:name="OLE_LINK1825"/>
      <w:bookmarkStart w:id="273" w:name="OLE_LINK1865"/>
      <w:bookmarkStart w:id="274" w:name="OLE_LINK1692"/>
      <w:bookmarkStart w:id="275" w:name="OLE_LINK1808"/>
      <w:bookmarkStart w:id="276" w:name="OLE_LINK1862"/>
      <w:bookmarkStart w:id="277" w:name="OLE_LINK1859"/>
      <w:bookmarkStart w:id="278" w:name="OLE_LINK1901"/>
      <w:bookmarkStart w:id="279" w:name="OLE_LINK1939"/>
      <w:bookmarkStart w:id="280" w:name="OLE_LINK1977"/>
      <w:bookmarkStart w:id="281" w:name="OLE_LINK1841"/>
      <w:bookmarkStart w:id="282" w:name="OLE_LINK1879"/>
      <w:bookmarkStart w:id="283" w:name="OLE_LINK1916"/>
      <w:bookmarkStart w:id="284" w:name="OLE_LINK1960"/>
      <w:bookmarkStart w:id="285" w:name="OLE_LINK1834"/>
      <w:bookmarkStart w:id="286" w:name="OLE_LINK1885"/>
      <w:bookmarkStart w:id="287" w:name="OLE_LINK2027"/>
      <w:bookmarkStart w:id="288" w:name="OLE_LINK2056"/>
      <w:bookmarkStart w:id="289" w:name="OLE_LINK1870"/>
      <w:bookmarkStart w:id="290" w:name="OLE_LINK1883"/>
      <w:bookmarkStart w:id="291" w:name="OLE_LINK1890"/>
      <w:bookmarkStart w:id="292" w:name="OLE_LINK1922"/>
      <w:bookmarkStart w:id="293" w:name="OLE_LINK1943"/>
      <w:bookmarkStart w:id="294" w:name="OLE_LINK1970"/>
      <w:bookmarkStart w:id="295" w:name="OLE_LINK1983"/>
      <w:bookmarkStart w:id="296" w:name="OLE_LINK2031"/>
      <w:bookmarkStart w:id="297" w:name="OLE_LINK2066"/>
      <w:bookmarkStart w:id="298" w:name="OLE_LINK2094"/>
      <w:bookmarkStart w:id="299" w:name="OLE_LINK2136"/>
      <w:bookmarkStart w:id="300" w:name="OLE_LINK2192"/>
      <w:bookmarkStart w:id="301" w:name="OLE_LINK1984"/>
      <w:bookmarkStart w:id="302" w:name="OLE_LINK2040"/>
      <w:bookmarkStart w:id="303" w:name="OLE_LINK2087"/>
      <w:bookmarkStart w:id="304" w:name="OLE_LINK2131"/>
      <w:bookmarkStart w:id="305" w:name="OLE_LINK2167"/>
      <w:bookmarkStart w:id="306" w:name="OLE_LINK2211"/>
      <w:bookmarkStart w:id="307" w:name="OLE_LINK2265"/>
      <w:bookmarkStart w:id="308" w:name="OLE_LINK2274"/>
      <w:bookmarkStart w:id="309" w:name="OLE_LINK2071"/>
      <w:bookmarkStart w:id="310" w:name="OLE_LINK3320"/>
      <w:bookmarkStart w:id="311" w:name="OLE_LINK3374"/>
      <w:bookmarkStart w:id="312" w:name="OLE_LINK3410"/>
      <w:bookmarkStart w:id="313" w:name="OLE_LINK1997"/>
      <w:bookmarkStart w:id="314" w:name="OLE_LINK2043"/>
      <w:bookmarkStart w:id="315" w:name="OLE_LINK2041"/>
      <w:bookmarkStart w:id="316" w:name="OLE_LINK2096"/>
      <w:bookmarkStart w:id="317" w:name="OLE_LINK2133"/>
      <w:bookmarkStart w:id="318" w:name="OLE_LINK2108"/>
      <w:bookmarkStart w:id="319" w:name="OLE_LINK2181"/>
      <w:bookmarkStart w:id="320" w:name="OLE_LINK2101"/>
      <w:bookmarkStart w:id="321" w:name="OLE_LINK2128"/>
      <w:bookmarkStart w:id="322" w:name="OLE_LINK3357"/>
      <w:bookmarkStart w:id="323" w:name="OLE_LINK2139"/>
      <w:bookmarkStart w:id="324" w:name="OLE_LINK2219"/>
      <w:bookmarkStart w:id="325" w:name="OLE_LINK2248"/>
      <w:bookmarkStart w:id="326" w:name="OLE_LINK2281"/>
      <w:bookmarkStart w:id="327" w:name="OLE_LINK2256"/>
      <w:bookmarkStart w:id="328" w:name="OLE_LINK2294"/>
      <w:bookmarkStart w:id="329" w:name="OLE_LINK2395"/>
      <w:bookmarkStart w:id="330" w:name="OLE_LINK2148"/>
      <w:bookmarkStart w:id="331" w:name="OLE_LINK2236"/>
      <w:bookmarkStart w:id="332" w:name="OLE_LINK2328"/>
      <w:bookmarkStart w:id="333" w:name="OLE_LINK2354"/>
      <w:bookmarkStart w:id="334" w:name="OLE_LINK2273"/>
      <w:bookmarkStart w:id="335" w:name="OLE_LINK2314"/>
      <w:bookmarkStart w:id="336" w:name="OLE_LINK2240"/>
      <w:bookmarkStart w:id="337" w:name="OLE_LINK2290"/>
      <w:bookmarkStart w:id="338" w:name="OLE_LINK2330"/>
      <w:bookmarkStart w:id="339" w:name="OLE_LINK2402"/>
      <w:bookmarkStart w:id="340" w:name="OLE_LINK2432"/>
      <w:bookmarkStart w:id="341" w:name="OLE_LINK2336"/>
      <w:bookmarkStart w:id="342" w:name="OLE_LINK2369"/>
      <w:bookmarkStart w:id="343" w:name="OLE_LINK2427"/>
      <w:bookmarkStart w:id="344" w:name="OLE_LINK2368"/>
      <w:bookmarkStart w:id="345" w:name="OLE_LINK2410"/>
      <w:bookmarkStart w:id="346" w:name="OLE_LINK2445"/>
      <w:bookmarkStart w:id="347" w:name="OLE_LINK2370"/>
      <w:bookmarkStart w:id="348" w:name="OLE_LINK2474"/>
      <w:bookmarkStart w:id="349" w:name="OLE_LINK2382"/>
      <w:bookmarkStart w:id="350" w:name="OLE_LINK2476"/>
      <w:bookmarkStart w:id="351" w:name="OLE_LINK2532"/>
      <w:bookmarkStart w:id="352" w:name="OLE_LINK2471"/>
      <w:bookmarkStart w:id="353" w:name="OLE_LINK2483"/>
      <w:bookmarkStart w:id="354" w:name="OLE_LINK2504"/>
      <w:bookmarkStart w:id="355" w:name="OLE_LINK2530"/>
      <w:bookmarkStart w:id="356" w:name="OLE_LINK2531"/>
      <w:r w:rsidRPr="00E07208">
        <w:rPr>
          <w:rFonts w:ascii="Book Antiqua" w:hAnsi="Book Antiqua"/>
          <w:b/>
          <w:bCs/>
          <w:lang w:eastAsia="ko-KR"/>
        </w:rPr>
        <w:t xml:space="preserve">P-Reviewer: </w:t>
      </w:r>
      <w:r w:rsidRPr="00E07208">
        <w:rPr>
          <w:rFonts w:ascii="Book Antiqua" w:hAnsi="Book Antiqua"/>
          <w:bCs/>
          <w:lang w:eastAsia="ko-KR"/>
        </w:rPr>
        <w:t>Liu</w:t>
      </w:r>
      <w:r w:rsidRPr="00E07208">
        <w:rPr>
          <w:rFonts w:ascii="Book Antiqua" w:hAnsi="Book Antiqua" w:hint="eastAsia"/>
          <w:bCs/>
          <w:lang w:eastAsia="ko-KR"/>
        </w:rPr>
        <w:t xml:space="preserve"> J, </w:t>
      </w:r>
      <w:r w:rsidRPr="00E07208">
        <w:rPr>
          <w:rFonts w:ascii="Book Antiqua" w:hAnsi="Book Antiqua"/>
          <w:bCs/>
          <w:lang w:eastAsia="ko-KR"/>
        </w:rPr>
        <w:t>Sener</w:t>
      </w:r>
      <w:r w:rsidRPr="00E07208">
        <w:rPr>
          <w:rFonts w:ascii="Book Antiqua" w:hAnsi="Book Antiqua" w:hint="eastAsia"/>
          <w:bCs/>
          <w:lang w:eastAsia="ko-KR"/>
        </w:rPr>
        <w:t xml:space="preserve"> </w:t>
      </w:r>
      <w:r w:rsidRPr="00E07208">
        <w:rPr>
          <w:rFonts w:ascii="Book Antiqua" w:hAnsi="Book Antiqua"/>
          <w:bCs/>
          <w:lang w:eastAsia="ko-KR"/>
        </w:rPr>
        <w:t>A</w:t>
      </w:r>
      <w:r w:rsidRPr="00E07208">
        <w:rPr>
          <w:rFonts w:ascii="Book Antiqua" w:hAnsi="Book Antiqua" w:hint="eastAsia"/>
          <w:b/>
          <w:bCs/>
          <w:lang w:eastAsia="ko-KR"/>
        </w:rPr>
        <w:t xml:space="preserve"> </w:t>
      </w:r>
      <w:r w:rsidRPr="00E07208">
        <w:rPr>
          <w:rFonts w:ascii="Book Antiqua" w:hAnsi="Book Antiqua"/>
          <w:b/>
          <w:bCs/>
          <w:lang w:eastAsia="ko-KR"/>
        </w:rPr>
        <w:t>S-Editor:</w:t>
      </w:r>
      <w:r w:rsidRPr="00E07208">
        <w:rPr>
          <w:rFonts w:ascii="Book Antiqua" w:hAnsi="Book Antiqua"/>
          <w:lang w:eastAsia="ko-KR"/>
        </w:rPr>
        <w:t xml:space="preserve"> </w:t>
      </w:r>
      <w:r w:rsidRPr="00E07208">
        <w:rPr>
          <w:rFonts w:ascii="Book Antiqua" w:hAnsi="Book Antiqua" w:hint="eastAsia"/>
          <w:lang w:eastAsia="ko-KR"/>
        </w:rPr>
        <w:t>Yu J</w:t>
      </w:r>
      <w:r w:rsidRPr="00E07208">
        <w:rPr>
          <w:rFonts w:ascii="Book Antiqua" w:hAnsi="Book Antiqua"/>
          <w:lang w:eastAsia="ko-KR"/>
        </w:rPr>
        <w:t xml:space="preserve"> </w:t>
      </w:r>
      <w:r w:rsidRPr="00E07208">
        <w:rPr>
          <w:rFonts w:ascii="Book Antiqua" w:hAnsi="Book Antiqua"/>
          <w:b/>
          <w:bCs/>
          <w:lang w:eastAsia="ko-KR"/>
        </w:rPr>
        <w:t>L-Editor:</w:t>
      </w:r>
      <w:r w:rsidR="00FC3183" w:rsidRPr="00E07208">
        <w:rPr>
          <w:rFonts w:ascii="Book Antiqua" w:hAnsi="Book Antiqua"/>
          <w:lang w:eastAsia="ko-KR"/>
        </w:rPr>
        <w:t xml:space="preserve"> </w:t>
      </w:r>
      <w:r w:rsidRPr="00E07208">
        <w:rPr>
          <w:rFonts w:ascii="Book Antiqua" w:hAnsi="Book Antiqua"/>
          <w:b/>
          <w:bCs/>
          <w:lang w:eastAsia="ko-KR"/>
        </w:rPr>
        <w:t>E-Editor:</w:t>
      </w:r>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rsidR="00FF6531" w:rsidRPr="00E07208" w:rsidRDefault="00FF6531">
      <w:pPr>
        <w:spacing w:after="160" w:line="259" w:lineRule="auto"/>
        <w:jc w:val="both"/>
        <w:rPr>
          <w:rFonts w:ascii="Book Antiqua" w:hAnsi="Book Antiqua"/>
          <w:noProof/>
          <w:lang w:eastAsia="ko-KR"/>
        </w:rPr>
      </w:pPr>
      <w:r w:rsidRPr="00E07208">
        <w:rPr>
          <w:rFonts w:ascii="Book Antiqua" w:hAnsi="Book Antiqua"/>
          <w:lang w:eastAsia="ko-KR"/>
        </w:rPr>
        <w:br w:type="page"/>
      </w:r>
    </w:p>
    <w:p w:rsidR="008C10E0" w:rsidRPr="00E07208" w:rsidRDefault="008C10E0" w:rsidP="00BB7051">
      <w:pPr>
        <w:pStyle w:val="EndNoteBibliography"/>
        <w:adjustRightInd w:val="0"/>
        <w:snapToGrid w:val="0"/>
        <w:spacing w:line="360" w:lineRule="auto"/>
        <w:jc w:val="both"/>
        <w:rPr>
          <w:rFonts w:ascii="Book Antiqua" w:hAnsi="Book Antiqua"/>
          <w:lang w:eastAsia="ko-KR"/>
        </w:rPr>
      </w:pPr>
    </w:p>
    <w:bookmarkEnd w:id="355"/>
    <w:bookmarkEnd w:id="356"/>
    <w:p w:rsidR="008C10E0" w:rsidRPr="00E07208" w:rsidRDefault="008C10E0" w:rsidP="00BB7051">
      <w:pPr>
        <w:adjustRightInd w:val="0"/>
        <w:snapToGrid w:val="0"/>
        <w:spacing w:line="360" w:lineRule="auto"/>
        <w:jc w:val="both"/>
        <w:rPr>
          <w:rFonts w:ascii="Book Antiqua" w:hAnsi="Book Antiqua"/>
          <w:b/>
          <w:bCs/>
        </w:rPr>
      </w:pPr>
      <w:r w:rsidRPr="00E07208">
        <w:rPr>
          <w:rFonts w:ascii="Book Antiqua" w:hAnsi="Book Antiqua"/>
          <w:b/>
          <w:bCs/>
          <w:noProof/>
          <w:lang w:eastAsia="zh-CN"/>
        </w:rPr>
        <w:drawing>
          <wp:inline distT="0" distB="0" distL="0" distR="0" wp14:anchorId="62E8D820" wp14:editId="19B82094">
            <wp:extent cx="5610225" cy="4629150"/>
            <wp:effectExtent l="0" t="0" r="9525" b="0"/>
            <wp:docPr id="1" name="그림 1" descr="D:\Users\JYoon\Documents\Joo Chun's Documents\Manuscript Submission\Ewha\Review article\2015. 4. WJG\Revision\18922-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Yoon\Documents\Joo Chun's Documents\Manuscript Submission\Ewha\Review article\2015. 4. WJG\Revision\18922-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225" cy="4629150"/>
                    </a:xfrm>
                    <a:prstGeom prst="rect">
                      <a:avLst/>
                    </a:prstGeom>
                    <a:noFill/>
                    <a:ln>
                      <a:noFill/>
                    </a:ln>
                  </pic:spPr>
                </pic:pic>
              </a:graphicData>
            </a:graphic>
          </wp:inline>
        </w:drawing>
      </w:r>
    </w:p>
    <w:p w:rsidR="008C10E0" w:rsidRPr="00E07208" w:rsidRDefault="008C10E0" w:rsidP="00BB7051">
      <w:pPr>
        <w:adjustRightInd w:val="0"/>
        <w:snapToGrid w:val="0"/>
        <w:spacing w:line="360" w:lineRule="auto"/>
        <w:jc w:val="both"/>
        <w:rPr>
          <w:rFonts w:ascii="Book Antiqua" w:hAnsi="Book Antiqua"/>
          <w:bCs/>
        </w:rPr>
      </w:pPr>
      <w:r w:rsidRPr="00E07208">
        <w:rPr>
          <w:rFonts w:ascii="Book Antiqua" w:hAnsi="Book Antiqua"/>
          <w:b/>
          <w:bCs/>
        </w:rPr>
        <w:t xml:space="preserve">Figure 1 Interactions of natural killer cells with hepatitis C virus-infected hepatocytes and accessory cells. </w:t>
      </w:r>
      <w:r w:rsidRPr="00E07208">
        <w:rPr>
          <w:rFonts w:ascii="Book Antiqua" w:hAnsi="Book Antiqua"/>
          <w:bCs/>
        </w:rPr>
        <w:t>A: HCV virions may inhibit NK cells by cross-linking of CD81 on the NK cells with the HCV E2 protein, if the HCV virions are immobilized and concentrated; B: Direct cell-to-cell contact of NK cells with HCV-infected hepatoma cells reduces functional capacity of NK cells by downregulating the activating receptors NKG2D and NKp30; C: Exosomes harboring the HCV RNA are released from HCV-infected hepatoma cells and stimulate pDCs to secrete IFN-</w:t>
      </w:r>
      <w:r w:rsidRPr="00E07208">
        <w:rPr>
          <w:rFonts w:ascii="Book Antiqua" w:eastAsia="Malgun Gothic" w:hAnsi="Book Antiqua"/>
          <w:bCs/>
        </w:rPr>
        <w:t>α</w:t>
      </w:r>
      <w:r w:rsidRPr="00E07208">
        <w:rPr>
          <w:rFonts w:ascii="Book Antiqua" w:hAnsi="Book Antiqua"/>
          <w:bCs/>
        </w:rPr>
        <w:t xml:space="preserve"> which activates NK cells; D: The interaction with hepatoma cells containing HCV replicons stimulates monocytes to secrete IL-18 which activates NK cells; E: The HCV NS5A protein from HCV-infected hepatoma cells stimulates </w:t>
      </w:r>
      <w:r w:rsidRPr="00E07208">
        <w:rPr>
          <w:rFonts w:ascii="Book Antiqua" w:hAnsi="Book Antiqua"/>
          <w:bCs/>
        </w:rPr>
        <w:lastRenderedPageBreak/>
        <w:t xml:space="preserve">monocytes to secrete IL-10 and TGF-β which suppress NK cell function. HCV: Hepatitis C virus; NK cell: Natural killer cell; pDC: Plasmacytoid dendritic cell; IFN: Interferon; IL: Interleukin; TGF: Transforming growth factor; E2: </w:t>
      </w:r>
      <w:r w:rsidR="00807EF4" w:rsidRPr="00E07208">
        <w:rPr>
          <w:rFonts w:ascii="Book Antiqua" w:hAnsi="Book Antiqua"/>
          <w:bCs/>
        </w:rPr>
        <w:t xml:space="preserve">Envelope </w:t>
      </w:r>
      <w:r w:rsidRPr="00E07208">
        <w:rPr>
          <w:rFonts w:ascii="Book Antiqua" w:hAnsi="Book Antiqua"/>
          <w:bCs/>
        </w:rPr>
        <w:t xml:space="preserve">2 protein; NS5A: </w:t>
      </w:r>
      <w:r w:rsidR="00807EF4" w:rsidRPr="00E07208">
        <w:rPr>
          <w:rFonts w:ascii="Book Antiqua" w:hAnsi="Book Antiqua"/>
          <w:bCs/>
        </w:rPr>
        <w:t xml:space="preserve">Nonstructural </w:t>
      </w:r>
      <w:r w:rsidRPr="00E07208">
        <w:rPr>
          <w:rFonts w:ascii="Book Antiqua" w:hAnsi="Book Antiqua"/>
          <w:bCs/>
        </w:rPr>
        <w:t>5A protein.</w:t>
      </w:r>
    </w:p>
    <w:p w:rsidR="008C10E0" w:rsidRPr="00E07208" w:rsidRDefault="008C10E0" w:rsidP="00BB7051">
      <w:pPr>
        <w:adjustRightInd w:val="0"/>
        <w:snapToGrid w:val="0"/>
        <w:spacing w:line="360" w:lineRule="auto"/>
        <w:jc w:val="both"/>
        <w:rPr>
          <w:rFonts w:ascii="Book Antiqua" w:hAnsi="Book Antiqua"/>
          <w:bCs/>
        </w:rPr>
      </w:pPr>
      <w:r w:rsidRPr="00E07208">
        <w:rPr>
          <w:rFonts w:ascii="Book Antiqua" w:hAnsi="Book Antiqua"/>
          <w:bCs/>
        </w:rPr>
        <w:br w:type="page"/>
      </w:r>
    </w:p>
    <w:p w:rsidR="008C10E0" w:rsidRPr="00E07208" w:rsidRDefault="008C10E0" w:rsidP="00BB7051">
      <w:pPr>
        <w:adjustRightInd w:val="0"/>
        <w:snapToGrid w:val="0"/>
        <w:spacing w:line="360" w:lineRule="auto"/>
        <w:jc w:val="both"/>
        <w:rPr>
          <w:rFonts w:ascii="Book Antiqua" w:hAnsi="Book Antiqua"/>
          <w:b/>
          <w:bCs/>
        </w:rPr>
      </w:pPr>
      <w:r w:rsidRPr="00E07208">
        <w:rPr>
          <w:rFonts w:ascii="Book Antiqua" w:hAnsi="Book Antiqua"/>
          <w:b/>
          <w:bCs/>
        </w:rPr>
        <w:lastRenderedPageBreak/>
        <w:t xml:space="preserve">Table 1 Controversies over phenotype and function of </w:t>
      </w:r>
      <w:r w:rsidR="009E7E3C" w:rsidRPr="00E07208">
        <w:rPr>
          <w:rFonts w:ascii="Book Antiqua" w:hAnsi="Book Antiqua"/>
          <w:b/>
          <w:bCs/>
        </w:rPr>
        <w:t xml:space="preserve">natural killer </w:t>
      </w:r>
      <w:r w:rsidRPr="00E07208">
        <w:rPr>
          <w:rFonts w:ascii="Book Antiqua" w:hAnsi="Book Antiqua"/>
          <w:b/>
          <w:bCs/>
        </w:rPr>
        <w:t xml:space="preserve">cells in chronic </w:t>
      </w:r>
      <w:r w:rsidR="009E7E3C" w:rsidRPr="00E07208">
        <w:rPr>
          <w:rFonts w:ascii="Book Antiqua" w:hAnsi="Book Antiqua"/>
          <w:b/>
          <w:bCs/>
        </w:rPr>
        <w:t xml:space="preserve">hepatitis C virus </w:t>
      </w:r>
      <w:r w:rsidRPr="00E07208">
        <w:rPr>
          <w:rFonts w:ascii="Book Antiqua" w:hAnsi="Book Antiqua"/>
          <w:b/>
          <w:bCs/>
        </w:rPr>
        <w:t>infection.</w:t>
      </w:r>
    </w:p>
    <w:tbl>
      <w:tblPr>
        <w:tblStyle w:val="TableGrid"/>
        <w:tblW w:w="0" w:type="auto"/>
        <w:tblLook w:val="04A0" w:firstRow="1" w:lastRow="0" w:firstColumn="1" w:lastColumn="0" w:noHBand="0" w:noVBand="1"/>
      </w:tblPr>
      <w:tblGrid>
        <w:gridCol w:w="3119"/>
        <w:gridCol w:w="1843"/>
        <w:gridCol w:w="2126"/>
        <w:gridCol w:w="1752"/>
      </w:tblGrid>
      <w:tr w:rsidR="00E07208" w:rsidRPr="00E07208" w:rsidTr="00A81026">
        <w:trPr>
          <w:trHeight w:val="478"/>
        </w:trPr>
        <w:tc>
          <w:tcPr>
            <w:tcW w:w="3119" w:type="dxa"/>
            <w:tcBorders>
              <w:left w:val="nil"/>
              <w:bottom w:val="single" w:sz="4" w:space="0" w:color="auto"/>
              <w:right w:val="nil"/>
            </w:tcBorders>
            <w:vAlign w:val="center"/>
          </w:tcPr>
          <w:p w:rsidR="008C10E0" w:rsidRPr="00E07208" w:rsidRDefault="008C10E0" w:rsidP="009E7E3C">
            <w:pPr>
              <w:adjustRightInd w:val="0"/>
              <w:snapToGrid w:val="0"/>
              <w:spacing w:line="360" w:lineRule="auto"/>
              <w:rPr>
                <w:rFonts w:ascii="Book Antiqua" w:hAnsi="Book Antiqua"/>
                <w:b/>
                <w:bCs/>
                <w:lang w:eastAsia="ko-KR"/>
              </w:rPr>
            </w:pPr>
            <w:r w:rsidRPr="00E07208">
              <w:rPr>
                <w:rFonts w:ascii="Book Antiqua" w:hAnsi="Book Antiqua"/>
                <w:b/>
                <w:bCs/>
                <w:lang w:eastAsia="ko-KR"/>
              </w:rPr>
              <w:t>Phenotype/function</w:t>
            </w:r>
          </w:p>
        </w:tc>
        <w:tc>
          <w:tcPr>
            <w:tcW w:w="1843" w:type="dxa"/>
            <w:tcBorders>
              <w:left w:val="nil"/>
              <w:bottom w:val="single" w:sz="4" w:space="0" w:color="auto"/>
              <w:right w:val="nil"/>
            </w:tcBorders>
            <w:vAlign w:val="center"/>
          </w:tcPr>
          <w:p w:rsidR="008C10E0" w:rsidRPr="00E07208" w:rsidRDefault="008C10E0" w:rsidP="009E7E3C">
            <w:pPr>
              <w:adjustRightInd w:val="0"/>
              <w:snapToGrid w:val="0"/>
              <w:spacing w:line="360" w:lineRule="auto"/>
              <w:jc w:val="center"/>
              <w:rPr>
                <w:rFonts w:ascii="Book Antiqua" w:hAnsi="Book Antiqua"/>
                <w:b/>
                <w:bCs/>
                <w:lang w:eastAsia="ko-KR"/>
              </w:rPr>
            </w:pPr>
            <w:r w:rsidRPr="00E07208">
              <w:rPr>
                <w:rFonts w:ascii="Book Antiqua" w:hAnsi="Book Antiqua"/>
                <w:b/>
                <w:bCs/>
                <w:lang w:eastAsia="ko-KR"/>
              </w:rPr>
              <w:t>Ref. reported increase</w:t>
            </w:r>
          </w:p>
        </w:tc>
        <w:tc>
          <w:tcPr>
            <w:tcW w:w="2126" w:type="dxa"/>
            <w:tcBorders>
              <w:left w:val="nil"/>
              <w:bottom w:val="single" w:sz="4" w:space="0" w:color="auto"/>
              <w:right w:val="nil"/>
            </w:tcBorders>
            <w:vAlign w:val="center"/>
          </w:tcPr>
          <w:p w:rsidR="008C10E0" w:rsidRPr="00E07208" w:rsidRDefault="008C10E0" w:rsidP="009E7E3C">
            <w:pPr>
              <w:adjustRightInd w:val="0"/>
              <w:snapToGrid w:val="0"/>
              <w:spacing w:line="360" w:lineRule="auto"/>
              <w:jc w:val="center"/>
              <w:rPr>
                <w:rFonts w:ascii="Book Antiqua" w:hAnsi="Book Antiqua"/>
                <w:b/>
                <w:bCs/>
                <w:lang w:eastAsia="ko-KR"/>
              </w:rPr>
            </w:pPr>
            <w:r w:rsidRPr="00E07208">
              <w:rPr>
                <w:rFonts w:ascii="Book Antiqua" w:hAnsi="Book Antiqua"/>
                <w:b/>
                <w:bCs/>
                <w:lang w:eastAsia="ko-KR"/>
              </w:rPr>
              <w:t>Ref. reported decrease</w:t>
            </w:r>
          </w:p>
        </w:tc>
        <w:tc>
          <w:tcPr>
            <w:tcW w:w="1752" w:type="dxa"/>
            <w:tcBorders>
              <w:left w:val="nil"/>
              <w:bottom w:val="single" w:sz="4" w:space="0" w:color="auto"/>
              <w:right w:val="nil"/>
            </w:tcBorders>
          </w:tcPr>
          <w:p w:rsidR="008C10E0" w:rsidRPr="00E07208" w:rsidRDefault="008C10E0" w:rsidP="009E7E3C">
            <w:pPr>
              <w:adjustRightInd w:val="0"/>
              <w:snapToGrid w:val="0"/>
              <w:spacing w:line="360" w:lineRule="auto"/>
              <w:jc w:val="center"/>
              <w:rPr>
                <w:rFonts w:ascii="Book Antiqua" w:hAnsi="Book Antiqua"/>
                <w:b/>
                <w:bCs/>
                <w:lang w:eastAsia="ko-KR"/>
              </w:rPr>
            </w:pPr>
            <w:r w:rsidRPr="00E07208">
              <w:rPr>
                <w:rFonts w:ascii="Book Antiqua" w:hAnsi="Book Antiqua"/>
                <w:b/>
                <w:bCs/>
                <w:lang w:eastAsia="ko-KR"/>
              </w:rPr>
              <w:t>Ref. reported no change</w:t>
            </w:r>
          </w:p>
        </w:tc>
      </w:tr>
      <w:tr w:rsidR="00E07208" w:rsidRPr="002D3528" w:rsidTr="00A81026">
        <w:tc>
          <w:tcPr>
            <w:tcW w:w="3119" w:type="dxa"/>
            <w:tcBorders>
              <w:left w:val="nil"/>
              <w:bottom w:val="nil"/>
              <w:right w:val="nil"/>
            </w:tcBorders>
          </w:tcPr>
          <w:p w:rsidR="008C10E0" w:rsidRPr="00E07208" w:rsidRDefault="008C10E0" w:rsidP="009E7E3C">
            <w:pPr>
              <w:adjustRightInd w:val="0"/>
              <w:snapToGrid w:val="0"/>
              <w:spacing w:line="360" w:lineRule="auto"/>
              <w:rPr>
                <w:rFonts w:ascii="Book Antiqua" w:hAnsi="Book Antiqua"/>
                <w:bCs/>
                <w:lang w:eastAsia="ko-KR"/>
              </w:rPr>
            </w:pPr>
            <w:r w:rsidRPr="00E07208">
              <w:rPr>
                <w:rFonts w:ascii="Book Antiqua" w:hAnsi="Book Antiqua"/>
                <w:bCs/>
                <w:lang w:eastAsia="ko-KR"/>
              </w:rPr>
              <w:t>Activation marker</w:t>
            </w:r>
          </w:p>
        </w:tc>
        <w:tc>
          <w:tcPr>
            <w:tcW w:w="1843" w:type="dxa"/>
            <w:tcBorders>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2126" w:type="dxa"/>
            <w:tcBorders>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1752" w:type="dxa"/>
            <w:tcBorders>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CD69</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[34]</w:t>
            </w: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[88]</w:t>
            </w: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rPr>
                <w:rFonts w:ascii="Book Antiqua" w:hAnsi="Book Antiqua"/>
                <w:bCs/>
                <w:lang w:eastAsia="ko-KR"/>
              </w:rPr>
            </w:pPr>
            <w:r w:rsidRPr="00E07208">
              <w:rPr>
                <w:rFonts w:ascii="Book Antiqua" w:hAnsi="Book Antiqua"/>
                <w:bCs/>
                <w:lang w:eastAsia="ko-KR"/>
              </w:rPr>
              <w:t>Activating receptor</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NKG2D</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lang w:eastAsia="ko-KR"/>
              </w:rPr>
            </w:pPr>
            <w:r w:rsidRPr="002D3528">
              <w:rPr>
                <w:rFonts w:ascii="Book Antiqua" w:hAnsi="Book Antiqua"/>
                <w:bCs/>
                <w:noProof/>
                <w:lang w:eastAsia="ko-KR"/>
              </w:rPr>
              <w:t>[34]</w:t>
            </w: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[68]</w:t>
            </w: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NKG2C</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[77]</w:t>
            </w: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NKp46</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[77, 88, 89]</w:t>
            </w: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[80]</w:t>
            </w: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NKp30</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[88]</w:t>
            </w: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[80]</w:t>
            </w: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NKp44</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[77]</w:t>
            </w: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rPr>
                <w:rFonts w:ascii="Book Antiqua" w:hAnsi="Book Antiqua"/>
                <w:bCs/>
                <w:lang w:eastAsia="ko-KR"/>
              </w:rPr>
            </w:pPr>
            <w:r w:rsidRPr="00E07208">
              <w:rPr>
                <w:rFonts w:ascii="Book Antiqua" w:hAnsi="Book Antiqua"/>
                <w:bCs/>
                <w:lang w:eastAsia="ko-KR"/>
              </w:rPr>
              <w:t>Inhibitory receptor</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KIR3DL1</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[34]</w:t>
            </w: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NKG2A</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[78-80]</w:t>
            </w: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KLRG1</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[90]</w:t>
            </w: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rPr>
                <w:rFonts w:ascii="Book Antiqua" w:hAnsi="Book Antiqua"/>
                <w:bCs/>
                <w:lang w:eastAsia="ko-KR"/>
              </w:rPr>
            </w:pPr>
            <w:r w:rsidRPr="00E07208">
              <w:rPr>
                <w:rFonts w:ascii="Book Antiqua" w:hAnsi="Book Antiqua"/>
                <w:bCs/>
                <w:lang w:eastAsia="ko-KR"/>
              </w:rPr>
              <w:t>Cytotoxicity</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Degranulation</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[34, 77]</w:t>
            </w: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[68, 80, 89]</w:t>
            </w: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[78]</w:t>
            </w: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TRAIL expression</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[77]</w:t>
            </w: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[89]</w:t>
            </w: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A81026">
        <w:tc>
          <w:tcPr>
            <w:tcW w:w="3119" w:type="dxa"/>
            <w:tcBorders>
              <w:top w:val="nil"/>
              <w:left w:val="nil"/>
              <w:bottom w:val="nil"/>
              <w:right w:val="nil"/>
            </w:tcBorders>
          </w:tcPr>
          <w:p w:rsidR="008C10E0" w:rsidRPr="00E07208" w:rsidRDefault="008C10E0" w:rsidP="009E7E3C">
            <w:pPr>
              <w:adjustRightInd w:val="0"/>
              <w:snapToGrid w:val="0"/>
              <w:spacing w:line="360" w:lineRule="auto"/>
              <w:rPr>
                <w:rFonts w:ascii="Book Antiqua" w:hAnsi="Book Antiqua"/>
                <w:bCs/>
                <w:lang w:eastAsia="ko-KR"/>
              </w:rPr>
            </w:pPr>
            <w:r w:rsidRPr="00E07208">
              <w:rPr>
                <w:rFonts w:ascii="Book Antiqua" w:hAnsi="Book Antiqua"/>
                <w:bCs/>
                <w:lang w:eastAsia="ko-KR"/>
              </w:rPr>
              <w:t xml:space="preserve">Immunostimulating cytokine </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E07208" w:rsidRPr="002D3528" w:rsidTr="00473AD7">
        <w:tc>
          <w:tcPr>
            <w:tcW w:w="3119" w:type="dxa"/>
            <w:tcBorders>
              <w:top w:val="nil"/>
              <w:left w:val="nil"/>
              <w:bottom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IFN-γ</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[78]</w:t>
            </w: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[34, 68]</w:t>
            </w: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[77, 88]</w:t>
            </w:r>
          </w:p>
        </w:tc>
      </w:tr>
      <w:tr w:rsidR="00E07208" w:rsidRPr="002D3528" w:rsidTr="00473AD7">
        <w:tc>
          <w:tcPr>
            <w:tcW w:w="3119" w:type="dxa"/>
            <w:tcBorders>
              <w:top w:val="nil"/>
              <w:left w:val="nil"/>
              <w:bottom w:val="nil"/>
              <w:right w:val="nil"/>
            </w:tcBorders>
          </w:tcPr>
          <w:p w:rsidR="008C10E0" w:rsidRPr="00E07208" w:rsidRDefault="008C10E0" w:rsidP="009E7E3C">
            <w:pPr>
              <w:adjustRightInd w:val="0"/>
              <w:snapToGrid w:val="0"/>
              <w:spacing w:line="360" w:lineRule="auto"/>
              <w:rPr>
                <w:rFonts w:ascii="Book Antiqua" w:hAnsi="Book Antiqua"/>
                <w:bCs/>
                <w:lang w:eastAsia="ko-KR"/>
              </w:rPr>
            </w:pPr>
            <w:r w:rsidRPr="00E07208">
              <w:rPr>
                <w:rFonts w:ascii="Book Antiqua" w:hAnsi="Book Antiqua"/>
                <w:bCs/>
                <w:lang w:eastAsia="ko-KR"/>
              </w:rPr>
              <w:t xml:space="preserve">Immunosuppressive cytokine </w:t>
            </w:r>
          </w:p>
        </w:tc>
        <w:tc>
          <w:tcPr>
            <w:tcW w:w="1843"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2126"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1752" w:type="dxa"/>
            <w:tcBorders>
              <w:top w:val="nil"/>
              <w:left w:val="nil"/>
              <w:bottom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r w:rsidR="008C10E0" w:rsidRPr="002D3528" w:rsidTr="00A81026">
        <w:tc>
          <w:tcPr>
            <w:tcW w:w="3119" w:type="dxa"/>
            <w:tcBorders>
              <w:top w:val="nil"/>
              <w:left w:val="nil"/>
              <w:right w:val="nil"/>
            </w:tcBorders>
          </w:tcPr>
          <w:p w:rsidR="008C10E0" w:rsidRPr="00E07208" w:rsidRDefault="008C10E0" w:rsidP="009E7E3C">
            <w:pPr>
              <w:adjustRightInd w:val="0"/>
              <w:snapToGrid w:val="0"/>
              <w:spacing w:line="360" w:lineRule="auto"/>
              <w:ind w:leftChars="191" w:left="458"/>
              <w:rPr>
                <w:rFonts w:ascii="Book Antiqua" w:hAnsi="Book Antiqua"/>
                <w:bCs/>
                <w:lang w:eastAsia="ko-KR"/>
              </w:rPr>
            </w:pPr>
            <w:r w:rsidRPr="00E07208">
              <w:rPr>
                <w:rFonts w:ascii="Book Antiqua" w:hAnsi="Book Antiqua"/>
                <w:bCs/>
                <w:lang w:eastAsia="ko-KR"/>
              </w:rPr>
              <w:t>IL-10</w:t>
            </w:r>
          </w:p>
        </w:tc>
        <w:tc>
          <w:tcPr>
            <w:tcW w:w="1843" w:type="dxa"/>
            <w:tcBorders>
              <w:top w:val="nil"/>
              <w:left w:val="nil"/>
              <w:right w:val="nil"/>
            </w:tcBorders>
          </w:tcPr>
          <w:p w:rsidR="008C10E0" w:rsidRPr="002D3528" w:rsidRDefault="008C10E0" w:rsidP="009E7E3C">
            <w:pPr>
              <w:adjustRightInd w:val="0"/>
              <w:snapToGrid w:val="0"/>
              <w:spacing w:line="360" w:lineRule="auto"/>
              <w:jc w:val="center"/>
              <w:rPr>
                <w:rFonts w:ascii="Book Antiqua" w:hAnsi="Book Antiqua"/>
                <w:bCs/>
              </w:rPr>
            </w:pPr>
            <w:r w:rsidRPr="002D3528">
              <w:rPr>
                <w:rFonts w:ascii="Book Antiqua" w:hAnsi="Book Antiqua"/>
                <w:bCs/>
                <w:noProof/>
              </w:rPr>
              <w:t>[88]</w:t>
            </w:r>
          </w:p>
        </w:tc>
        <w:tc>
          <w:tcPr>
            <w:tcW w:w="2126" w:type="dxa"/>
            <w:tcBorders>
              <w:top w:val="nil"/>
              <w:left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c>
          <w:tcPr>
            <w:tcW w:w="1752" w:type="dxa"/>
            <w:tcBorders>
              <w:top w:val="nil"/>
              <w:left w:val="nil"/>
              <w:right w:val="nil"/>
            </w:tcBorders>
          </w:tcPr>
          <w:p w:rsidR="008C10E0" w:rsidRPr="002D3528" w:rsidRDefault="008C10E0" w:rsidP="009E7E3C">
            <w:pPr>
              <w:adjustRightInd w:val="0"/>
              <w:snapToGrid w:val="0"/>
              <w:spacing w:line="360" w:lineRule="auto"/>
              <w:jc w:val="center"/>
              <w:rPr>
                <w:rFonts w:ascii="Book Antiqua" w:hAnsi="Book Antiqua"/>
                <w:bCs/>
              </w:rPr>
            </w:pPr>
          </w:p>
        </w:tc>
      </w:tr>
    </w:tbl>
    <w:p w:rsidR="008C10E0" w:rsidRPr="00E07208" w:rsidRDefault="008C10E0" w:rsidP="00BB7051">
      <w:pPr>
        <w:adjustRightInd w:val="0"/>
        <w:snapToGrid w:val="0"/>
        <w:spacing w:line="360" w:lineRule="auto"/>
        <w:jc w:val="both"/>
        <w:rPr>
          <w:rFonts w:ascii="Book Antiqua" w:hAnsi="Book Antiqua"/>
          <w:bCs/>
        </w:rPr>
      </w:pPr>
    </w:p>
    <w:p w:rsidR="006A05DF" w:rsidRPr="00E07208" w:rsidRDefault="006A05DF" w:rsidP="00BB7051">
      <w:pPr>
        <w:adjustRightInd w:val="0"/>
        <w:snapToGrid w:val="0"/>
        <w:spacing w:line="360" w:lineRule="auto"/>
        <w:jc w:val="both"/>
        <w:rPr>
          <w:rFonts w:ascii="Book Antiqua" w:hAnsi="Book Antiqua"/>
        </w:rPr>
      </w:pPr>
    </w:p>
    <w:sectPr w:rsidR="006A05DF" w:rsidRPr="00E07208" w:rsidSect="00903C5F">
      <w:headerReference w:type="even" r:id="rId11"/>
      <w:footerReference w:type="even" r:id="rId12"/>
      <w:footerReference w:type="default" r:id="rId13"/>
      <w:pgSz w:w="12242" w:h="15842" w:code="1"/>
      <w:pgMar w:top="1701" w:right="1701" w:bottom="1418" w:left="1701"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1A" w:rsidRDefault="0097281A">
      <w:pPr>
        <w:spacing w:line="240" w:lineRule="auto"/>
      </w:pPr>
      <w:r>
        <w:separator/>
      </w:r>
    </w:p>
  </w:endnote>
  <w:endnote w:type="continuationSeparator" w:id="0">
    <w:p w:rsidR="0097281A" w:rsidRDefault="00972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340" w:rsidRDefault="00B13478" w:rsidP="000B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340" w:rsidRDefault="00972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340" w:rsidRDefault="0097281A" w:rsidP="00B4251A">
    <w:pPr>
      <w:pStyle w:val="Footer"/>
      <w:jc w:val="center"/>
    </w:pPr>
    <w:sdt>
      <w:sdtPr>
        <w:id w:val="-494184623"/>
        <w:docPartObj>
          <w:docPartGallery w:val="Page Numbers (Bottom of Page)"/>
          <w:docPartUnique/>
        </w:docPartObj>
      </w:sdtPr>
      <w:sdtEndPr/>
      <w:sdtContent>
        <w:r w:rsidR="00B13478" w:rsidRPr="008E1516">
          <w:rPr>
            <w:sz w:val="20"/>
            <w:szCs w:val="20"/>
          </w:rPr>
          <w:fldChar w:fldCharType="begin"/>
        </w:r>
        <w:r w:rsidR="00B13478" w:rsidRPr="008E1516">
          <w:rPr>
            <w:sz w:val="20"/>
            <w:szCs w:val="20"/>
          </w:rPr>
          <w:instrText>PAGE   \* MERGEFORMAT</w:instrText>
        </w:r>
        <w:r w:rsidR="00B13478" w:rsidRPr="008E1516">
          <w:rPr>
            <w:sz w:val="20"/>
            <w:szCs w:val="20"/>
          </w:rPr>
          <w:fldChar w:fldCharType="separate"/>
        </w:r>
        <w:r w:rsidR="00D45F37" w:rsidRPr="00D45F37">
          <w:rPr>
            <w:noProof/>
            <w:sz w:val="20"/>
            <w:szCs w:val="20"/>
            <w:lang w:val="ko-KR" w:eastAsia="ko-KR"/>
          </w:rPr>
          <w:t>38</w:t>
        </w:r>
        <w:r w:rsidR="00B13478" w:rsidRPr="008E1516">
          <w:rPr>
            <w:sz w:val="20"/>
            <w:szCs w:val="20"/>
          </w:rPr>
          <w:fldChar w:fldCharType="end"/>
        </w:r>
      </w:sdtContent>
    </w:sdt>
  </w:p>
  <w:p w:rsidR="00FB7340" w:rsidRDefault="0097281A" w:rsidP="008E1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1A" w:rsidRDefault="0097281A">
      <w:pPr>
        <w:spacing w:line="240" w:lineRule="auto"/>
      </w:pPr>
      <w:r>
        <w:separator/>
      </w:r>
    </w:p>
  </w:footnote>
  <w:footnote w:type="continuationSeparator" w:id="0">
    <w:p w:rsidR="0097281A" w:rsidRDefault="009728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340" w:rsidRDefault="00B13478" w:rsidP="000B07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340" w:rsidRDefault="0097281A" w:rsidP="000B079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885910"/>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D8000EAE"/>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B6BA7018"/>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A8263886"/>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C9A0BCD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11CAB240"/>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B7F6E8E4"/>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582EE40"/>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3EF4A7CC"/>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C5A8666A"/>
    <w:lvl w:ilvl="0">
      <w:start w:val="1"/>
      <w:numFmt w:val="bullet"/>
      <w:lvlText w:val=""/>
      <w:lvlJc w:val="left"/>
      <w:pPr>
        <w:tabs>
          <w:tab w:val="num" w:pos="361"/>
        </w:tabs>
        <w:ind w:leftChars="200" w:left="361"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C10E0"/>
    <w:rsid w:val="00092C28"/>
    <w:rsid w:val="00112EF4"/>
    <w:rsid w:val="001C0498"/>
    <w:rsid w:val="002D3528"/>
    <w:rsid w:val="003335A6"/>
    <w:rsid w:val="00684116"/>
    <w:rsid w:val="006A05DF"/>
    <w:rsid w:val="006B4FFD"/>
    <w:rsid w:val="006C78BE"/>
    <w:rsid w:val="006F34AD"/>
    <w:rsid w:val="007233E5"/>
    <w:rsid w:val="00733FD1"/>
    <w:rsid w:val="007B5E2C"/>
    <w:rsid w:val="00807EF4"/>
    <w:rsid w:val="0081764E"/>
    <w:rsid w:val="008666BF"/>
    <w:rsid w:val="008C10E0"/>
    <w:rsid w:val="00903C5F"/>
    <w:rsid w:val="0097281A"/>
    <w:rsid w:val="009732AD"/>
    <w:rsid w:val="009801AD"/>
    <w:rsid w:val="009E7E3C"/>
    <w:rsid w:val="00A057E6"/>
    <w:rsid w:val="00B13478"/>
    <w:rsid w:val="00BB7051"/>
    <w:rsid w:val="00BD18BF"/>
    <w:rsid w:val="00C96840"/>
    <w:rsid w:val="00CE4997"/>
    <w:rsid w:val="00CF424D"/>
    <w:rsid w:val="00D147C3"/>
    <w:rsid w:val="00D1725B"/>
    <w:rsid w:val="00D45F37"/>
    <w:rsid w:val="00E07208"/>
    <w:rsid w:val="00E44559"/>
    <w:rsid w:val="00FC3183"/>
    <w:rsid w:val="00FF65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1537C-9E5C-4542-8160-59A63D29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E0"/>
    <w:pPr>
      <w:spacing w:after="0" w:line="480" w:lineRule="auto"/>
      <w:jc w:val="left"/>
    </w:pPr>
    <w:rPr>
      <w:rFonts w:ascii="Times New Roman" w:eastAsia="Batang" w:hAnsi="Times New Roman" w:cs="Times New Roman"/>
      <w:kern w:val="0"/>
      <w:sz w:val="24"/>
      <w:szCs w:val="24"/>
      <w:lang w:eastAsia="en-US"/>
    </w:rPr>
  </w:style>
  <w:style w:type="paragraph" w:styleId="Heading1">
    <w:name w:val="heading 1"/>
    <w:basedOn w:val="Normal"/>
    <w:next w:val="Normal"/>
    <w:link w:val="Heading1Char"/>
    <w:qFormat/>
    <w:rsid w:val="008C10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C10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10E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0E0"/>
    <w:rPr>
      <w:rFonts w:ascii="Arial" w:eastAsia="Batang" w:hAnsi="Arial" w:cs="Arial"/>
      <w:b/>
      <w:bCs/>
      <w:kern w:val="32"/>
      <w:sz w:val="32"/>
      <w:szCs w:val="32"/>
      <w:lang w:eastAsia="en-US"/>
    </w:rPr>
  </w:style>
  <w:style w:type="character" w:customStyle="1" w:styleId="Heading2Char">
    <w:name w:val="Heading 2 Char"/>
    <w:basedOn w:val="DefaultParagraphFont"/>
    <w:link w:val="Heading2"/>
    <w:rsid w:val="008C10E0"/>
    <w:rPr>
      <w:rFonts w:ascii="Arial" w:eastAsia="Batang" w:hAnsi="Arial" w:cs="Arial"/>
      <w:b/>
      <w:bCs/>
      <w:i/>
      <w:iCs/>
      <w:kern w:val="0"/>
      <w:sz w:val="28"/>
      <w:szCs w:val="28"/>
      <w:lang w:eastAsia="en-US"/>
    </w:rPr>
  </w:style>
  <w:style w:type="character" w:customStyle="1" w:styleId="Heading3Char">
    <w:name w:val="Heading 3 Char"/>
    <w:basedOn w:val="DefaultParagraphFont"/>
    <w:link w:val="Heading3"/>
    <w:rsid w:val="008C10E0"/>
    <w:rPr>
      <w:rFonts w:ascii="Times New Roman" w:eastAsia="Batang" w:hAnsi="Times New Roman" w:cs="Times New Roman"/>
      <w:b/>
      <w:bCs/>
      <w:kern w:val="0"/>
      <w:sz w:val="24"/>
      <w:szCs w:val="24"/>
      <w:lang w:eastAsia="en-US"/>
    </w:rPr>
  </w:style>
  <w:style w:type="paragraph" w:styleId="Header">
    <w:name w:val="header"/>
    <w:basedOn w:val="Normal"/>
    <w:link w:val="HeaderChar"/>
    <w:rsid w:val="008C10E0"/>
    <w:pPr>
      <w:tabs>
        <w:tab w:val="center" w:pos="4320"/>
        <w:tab w:val="right" w:pos="8640"/>
      </w:tabs>
    </w:pPr>
  </w:style>
  <w:style w:type="character" w:customStyle="1" w:styleId="HeaderChar">
    <w:name w:val="Header Char"/>
    <w:basedOn w:val="DefaultParagraphFont"/>
    <w:link w:val="Header"/>
    <w:rsid w:val="008C10E0"/>
    <w:rPr>
      <w:rFonts w:ascii="Times New Roman" w:eastAsia="Batang" w:hAnsi="Times New Roman" w:cs="Times New Roman"/>
      <w:kern w:val="0"/>
      <w:sz w:val="24"/>
      <w:szCs w:val="24"/>
      <w:lang w:eastAsia="en-US"/>
    </w:rPr>
  </w:style>
  <w:style w:type="character" w:styleId="HTMLKeyboard">
    <w:name w:val="HTML Keyboard"/>
    <w:basedOn w:val="DefaultParagraphFont"/>
    <w:rsid w:val="008C10E0"/>
    <w:rPr>
      <w:rFonts w:ascii="Courier New" w:hAnsi="Courier New"/>
      <w:sz w:val="20"/>
      <w:szCs w:val="20"/>
    </w:rPr>
  </w:style>
  <w:style w:type="character" w:styleId="PageNumber">
    <w:name w:val="page number"/>
    <w:basedOn w:val="DefaultParagraphFont"/>
    <w:rsid w:val="008C10E0"/>
  </w:style>
  <w:style w:type="character" w:styleId="LineNumber">
    <w:name w:val="line number"/>
    <w:basedOn w:val="DefaultParagraphFont"/>
    <w:rsid w:val="008C10E0"/>
  </w:style>
  <w:style w:type="paragraph" w:styleId="Footer">
    <w:name w:val="footer"/>
    <w:basedOn w:val="Normal"/>
    <w:link w:val="FooterChar"/>
    <w:uiPriority w:val="99"/>
    <w:rsid w:val="008C10E0"/>
    <w:pPr>
      <w:tabs>
        <w:tab w:val="center" w:pos="4320"/>
        <w:tab w:val="right" w:pos="8640"/>
      </w:tabs>
    </w:pPr>
  </w:style>
  <w:style w:type="character" w:customStyle="1" w:styleId="FooterChar">
    <w:name w:val="Footer Char"/>
    <w:basedOn w:val="DefaultParagraphFont"/>
    <w:link w:val="Footer"/>
    <w:uiPriority w:val="99"/>
    <w:rsid w:val="008C10E0"/>
    <w:rPr>
      <w:rFonts w:ascii="Times New Roman" w:eastAsia="Batang" w:hAnsi="Times New Roman" w:cs="Times New Roman"/>
      <w:kern w:val="0"/>
      <w:sz w:val="24"/>
      <w:szCs w:val="24"/>
      <w:lang w:eastAsia="en-US"/>
    </w:rPr>
  </w:style>
  <w:style w:type="paragraph" w:styleId="Title">
    <w:name w:val="Title"/>
    <w:basedOn w:val="Normal"/>
    <w:link w:val="TitleChar"/>
    <w:qFormat/>
    <w:rsid w:val="008C10E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C10E0"/>
    <w:rPr>
      <w:rFonts w:ascii="Arial" w:eastAsia="Batang" w:hAnsi="Arial" w:cs="Arial"/>
      <w:b/>
      <w:bCs/>
      <w:kern w:val="28"/>
      <w:sz w:val="32"/>
      <w:szCs w:val="32"/>
      <w:lang w:eastAsia="en-US"/>
    </w:rPr>
  </w:style>
  <w:style w:type="character" w:customStyle="1" w:styleId="fdo">
    <w:name w:val="f_do"/>
    <w:basedOn w:val="DefaultParagraphFont"/>
    <w:rsid w:val="008C10E0"/>
  </w:style>
  <w:style w:type="paragraph" w:styleId="BalloonText">
    <w:name w:val="Balloon Text"/>
    <w:basedOn w:val="Normal"/>
    <w:link w:val="BalloonTextChar"/>
    <w:semiHidden/>
    <w:rsid w:val="008C10E0"/>
    <w:rPr>
      <w:rFonts w:ascii="Tahoma" w:hAnsi="Tahoma" w:cs="Tahoma"/>
      <w:sz w:val="16"/>
      <w:szCs w:val="16"/>
    </w:rPr>
  </w:style>
  <w:style w:type="character" w:customStyle="1" w:styleId="BalloonTextChar">
    <w:name w:val="Balloon Text Char"/>
    <w:basedOn w:val="DefaultParagraphFont"/>
    <w:link w:val="BalloonText"/>
    <w:semiHidden/>
    <w:rsid w:val="008C10E0"/>
    <w:rPr>
      <w:rFonts w:ascii="Tahoma" w:eastAsia="Batang" w:hAnsi="Tahoma" w:cs="Tahoma"/>
      <w:kern w:val="0"/>
      <w:sz w:val="16"/>
      <w:szCs w:val="16"/>
      <w:lang w:eastAsia="en-US"/>
    </w:rPr>
  </w:style>
  <w:style w:type="character" w:styleId="CommentReference">
    <w:name w:val="annotation reference"/>
    <w:basedOn w:val="DefaultParagraphFont"/>
    <w:semiHidden/>
    <w:rsid w:val="008C10E0"/>
    <w:rPr>
      <w:sz w:val="16"/>
      <w:szCs w:val="16"/>
    </w:rPr>
  </w:style>
  <w:style w:type="paragraph" w:styleId="CommentText">
    <w:name w:val="annotation text"/>
    <w:basedOn w:val="Normal"/>
    <w:link w:val="CommentTextChar"/>
    <w:semiHidden/>
    <w:rsid w:val="008C10E0"/>
    <w:rPr>
      <w:sz w:val="20"/>
      <w:szCs w:val="20"/>
    </w:rPr>
  </w:style>
  <w:style w:type="character" w:customStyle="1" w:styleId="CommentTextChar">
    <w:name w:val="Comment Text Char"/>
    <w:basedOn w:val="DefaultParagraphFont"/>
    <w:link w:val="CommentText"/>
    <w:semiHidden/>
    <w:rsid w:val="008C10E0"/>
    <w:rPr>
      <w:rFonts w:ascii="Times New Roman" w:eastAsia="Batang" w:hAnsi="Times New Roman" w:cs="Times New Roman"/>
      <w:kern w:val="0"/>
      <w:szCs w:val="20"/>
      <w:lang w:eastAsia="en-US"/>
    </w:rPr>
  </w:style>
  <w:style w:type="paragraph" w:styleId="CommentSubject">
    <w:name w:val="annotation subject"/>
    <w:basedOn w:val="CommentText"/>
    <w:next w:val="CommentText"/>
    <w:link w:val="CommentSubjectChar"/>
    <w:semiHidden/>
    <w:rsid w:val="008C10E0"/>
    <w:rPr>
      <w:b/>
      <w:bCs/>
    </w:rPr>
  </w:style>
  <w:style w:type="character" w:customStyle="1" w:styleId="CommentSubjectChar">
    <w:name w:val="Comment Subject Char"/>
    <w:basedOn w:val="CommentTextChar"/>
    <w:link w:val="CommentSubject"/>
    <w:semiHidden/>
    <w:rsid w:val="008C10E0"/>
    <w:rPr>
      <w:rFonts w:ascii="Times New Roman" w:eastAsia="Batang" w:hAnsi="Times New Roman" w:cs="Times New Roman"/>
      <w:b/>
      <w:bCs/>
      <w:kern w:val="0"/>
      <w:szCs w:val="20"/>
      <w:lang w:eastAsia="en-US"/>
    </w:rPr>
  </w:style>
  <w:style w:type="paragraph" w:styleId="Revision">
    <w:name w:val="Revision"/>
    <w:hidden/>
    <w:semiHidden/>
    <w:rsid w:val="008C10E0"/>
    <w:pPr>
      <w:spacing w:after="0" w:line="240" w:lineRule="auto"/>
      <w:jc w:val="left"/>
    </w:pPr>
    <w:rPr>
      <w:rFonts w:ascii="Times New Roman" w:eastAsia="Batang" w:hAnsi="Times New Roman" w:cs="Times New Roman"/>
      <w:kern w:val="0"/>
      <w:sz w:val="24"/>
      <w:szCs w:val="24"/>
      <w:lang w:eastAsia="en-US"/>
    </w:rPr>
  </w:style>
  <w:style w:type="character" w:styleId="Hyperlink">
    <w:name w:val="Hyperlink"/>
    <w:basedOn w:val="DefaultParagraphFont"/>
    <w:rsid w:val="008C10E0"/>
    <w:rPr>
      <w:color w:val="0000FF"/>
      <w:u w:val="single"/>
    </w:rPr>
  </w:style>
  <w:style w:type="character" w:customStyle="1" w:styleId="apple-style-span">
    <w:name w:val="apple-style-span"/>
    <w:basedOn w:val="DefaultParagraphFont"/>
    <w:rsid w:val="008C10E0"/>
  </w:style>
  <w:style w:type="character" w:styleId="Emphasis">
    <w:name w:val="Emphasis"/>
    <w:basedOn w:val="DefaultParagraphFont"/>
    <w:qFormat/>
    <w:rsid w:val="008C10E0"/>
    <w:rPr>
      <w:i/>
      <w:iCs/>
    </w:rPr>
  </w:style>
  <w:style w:type="character" w:customStyle="1" w:styleId="apple-converted-space">
    <w:name w:val="apple-converted-space"/>
    <w:basedOn w:val="DefaultParagraphFont"/>
    <w:rsid w:val="008C10E0"/>
  </w:style>
  <w:style w:type="paragraph" w:customStyle="1" w:styleId="EndNoteBibliographyTitle">
    <w:name w:val="EndNote Bibliography Title"/>
    <w:basedOn w:val="Normal"/>
    <w:link w:val="EndNoteBibliographyTitleChar"/>
    <w:rsid w:val="008C10E0"/>
    <w:pPr>
      <w:jc w:val="center"/>
    </w:pPr>
    <w:rPr>
      <w:noProof/>
    </w:rPr>
  </w:style>
  <w:style w:type="character" w:customStyle="1" w:styleId="EndNoteBibliographyTitleChar">
    <w:name w:val="EndNote Bibliography Title Char"/>
    <w:basedOn w:val="DefaultParagraphFont"/>
    <w:link w:val="EndNoteBibliographyTitle"/>
    <w:rsid w:val="008C10E0"/>
    <w:rPr>
      <w:rFonts w:ascii="Times New Roman" w:eastAsia="Batang" w:hAnsi="Times New Roman" w:cs="Times New Roman"/>
      <w:noProof/>
      <w:kern w:val="0"/>
      <w:sz w:val="24"/>
      <w:szCs w:val="24"/>
      <w:lang w:eastAsia="en-US"/>
    </w:rPr>
  </w:style>
  <w:style w:type="paragraph" w:customStyle="1" w:styleId="EndNoteBibliography">
    <w:name w:val="EndNote Bibliography"/>
    <w:basedOn w:val="Normal"/>
    <w:link w:val="EndNoteBibliographyChar"/>
    <w:rsid w:val="008C10E0"/>
    <w:pPr>
      <w:spacing w:line="240" w:lineRule="auto"/>
    </w:pPr>
    <w:rPr>
      <w:noProof/>
    </w:rPr>
  </w:style>
  <w:style w:type="character" w:customStyle="1" w:styleId="EndNoteBibliographyChar">
    <w:name w:val="EndNote Bibliography Char"/>
    <w:basedOn w:val="DefaultParagraphFont"/>
    <w:link w:val="EndNoteBibliography"/>
    <w:rsid w:val="008C10E0"/>
    <w:rPr>
      <w:rFonts w:ascii="Times New Roman" w:eastAsia="Batang" w:hAnsi="Times New Roman" w:cs="Times New Roman"/>
      <w:noProof/>
      <w:kern w:val="0"/>
      <w:sz w:val="24"/>
      <w:szCs w:val="24"/>
      <w:lang w:eastAsia="en-US"/>
    </w:rPr>
  </w:style>
  <w:style w:type="table" w:styleId="TableGrid">
    <w:name w:val="Table Grid"/>
    <w:basedOn w:val="TableNormal"/>
    <w:rsid w:val="008C10E0"/>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4039">
      <w:bodyDiv w:val="1"/>
      <w:marLeft w:val="0"/>
      <w:marRight w:val="0"/>
      <w:marTop w:val="0"/>
      <w:marBottom w:val="0"/>
      <w:divBdr>
        <w:top w:val="none" w:sz="0" w:space="0" w:color="auto"/>
        <w:left w:val="none" w:sz="0" w:space="0" w:color="auto"/>
        <w:bottom w:val="none" w:sz="0" w:space="0" w:color="auto"/>
        <w:right w:val="none" w:sz="0" w:space="0" w:color="auto"/>
      </w:divBdr>
    </w:div>
    <w:div w:id="646475623">
      <w:bodyDiv w:val="1"/>
      <w:marLeft w:val="0"/>
      <w:marRight w:val="0"/>
      <w:marTop w:val="0"/>
      <w:marBottom w:val="0"/>
      <w:divBdr>
        <w:top w:val="none" w:sz="0" w:space="0" w:color="auto"/>
        <w:left w:val="none" w:sz="0" w:space="0" w:color="auto"/>
        <w:bottom w:val="none" w:sz="0" w:space="0" w:color="auto"/>
        <w:right w:val="none" w:sz="0" w:space="0" w:color="auto"/>
      </w:divBdr>
    </w:div>
    <w:div w:id="20238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aemyun@yuhs.ac"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C1E3E-80CA-4C64-9856-CDA6F5E8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9779</Words>
  <Characters>55746</Characters>
  <Application>Microsoft Office Word</Application>
  <DocSecurity>0</DocSecurity>
  <Lines>464</Lines>
  <Paragraphs>130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JYoon</dc:creator>
  <cp:lastModifiedBy>LS Ma</cp:lastModifiedBy>
  <cp:revision>2</cp:revision>
  <dcterms:created xsi:type="dcterms:W3CDTF">2015-11-30T01:20:00Z</dcterms:created>
  <dcterms:modified xsi:type="dcterms:W3CDTF">2015-11-30T01:20:00Z</dcterms:modified>
</cp:coreProperties>
</file>